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70F" w:rsidRPr="00AD30A3" w:rsidRDefault="00AD30A3" w:rsidP="0074170F">
      <w:pPr>
        <w:widowControl w:val="0"/>
        <w:rPr>
          <w:rFonts w:cs="Arial"/>
          <w:b/>
          <w:snapToGrid w:val="0"/>
          <w:sz w:val="24"/>
          <w:szCs w:val="26"/>
          <w:lang w:val="es-ES"/>
        </w:rPr>
      </w:pPr>
      <w:r w:rsidRPr="00AD30A3">
        <w:rPr>
          <w:rFonts w:cs="Arial"/>
          <w:b/>
          <w:snapToGrid w:val="0"/>
          <w:sz w:val="24"/>
          <w:szCs w:val="26"/>
          <w:lang w:val="es-ES"/>
        </w:rPr>
        <w:t xml:space="preserve">Dictámenes y Acuerdos correspondientes a la </w:t>
      </w:r>
      <w:r w:rsidR="0074170F" w:rsidRPr="00AD30A3">
        <w:rPr>
          <w:rFonts w:cs="Arial"/>
          <w:b/>
          <w:snapToGrid w:val="0"/>
          <w:sz w:val="24"/>
          <w:szCs w:val="26"/>
          <w:lang w:val="es-ES"/>
        </w:rPr>
        <w:t>Segunda Sesión del Segundo Período Ordinario de Sesiones, del Segundo Año de Ejercicio Constitucional de la Sexagésima Primera Legislatura del Congreso del Estado Independiente, Libre y Soberano de Coahuila de Zaragoza.</w:t>
      </w:r>
    </w:p>
    <w:p w:rsidR="0074170F" w:rsidRPr="00AD30A3" w:rsidRDefault="0074170F" w:rsidP="0074170F">
      <w:pPr>
        <w:widowControl w:val="0"/>
        <w:rPr>
          <w:rFonts w:cs="Arial"/>
          <w:snapToGrid w:val="0"/>
          <w:sz w:val="24"/>
          <w:szCs w:val="26"/>
          <w:lang w:val="es-ES"/>
        </w:rPr>
      </w:pPr>
    </w:p>
    <w:p w:rsidR="0074170F" w:rsidRPr="00AD30A3" w:rsidRDefault="0074170F" w:rsidP="0074170F">
      <w:pPr>
        <w:widowControl w:val="0"/>
        <w:jc w:val="center"/>
        <w:rPr>
          <w:rFonts w:cs="Arial"/>
          <w:b/>
          <w:snapToGrid w:val="0"/>
          <w:sz w:val="24"/>
          <w:szCs w:val="26"/>
          <w:lang w:val="es-ES"/>
        </w:rPr>
      </w:pPr>
      <w:r w:rsidRPr="00AD30A3">
        <w:rPr>
          <w:rFonts w:cs="Arial"/>
          <w:b/>
          <w:snapToGrid w:val="0"/>
          <w:sz w:val="24"/>
          <w:szCs w:val="26"/>
          <w:lang w:val="es-ES"/>
        </w:rPr>
        <w:t>11 septiembre del año 2019.</w:t>
      </w:r>
    </w:p>
    <w:p w:rsidR="0074170F" w:rsidRPr="00AD30A3" w:rsidRDefault="0074170F" w:rsidP="0074170F">
      <w:pPr>
        <w:widowControl w:val="0"/>
        <w:rPr>
          <w:rFonts w:cs="Arial"/>
          <w:b/>
          <w:snapToGrid w:val="0"/>
          <w:sz w:val="24"/>
          <w:szCs w:val="26"/>
          <w:lang w:val="es-ES"/>
        </w:rPr>
      </w:pPr>
    </w:p>
    <w:p w:rsidR="0074170F" w:rsidRPr="00AD30A3" w:rsidRDefault="0074170F" w:rsidP="0074170F">
      <w:pPr>
        <w:widowControl w:val="0"/>
        <w:rPr>
          <w:rFonts w:cs="Arial"/>
          <w:sz w:val="24"/>
          <w:szCs w:val="26"/>
          <w:lang w:val="es-ES"/>
        </w:rPr>
      </w:pPr>
      <w:r w:rsidRPr="00AD30A3">
        <w:rPr>
          <w:rFonts w:cs="Arial"/>
          <w:sz w:val="24"/>
          <w:szCs w:val="26"/>
          <w:lang w:val="es-ES"/>
        </w:rPr>
        <w:t>Lectura, discusión y, en su caso, aprobación de Dictámenes y Acuerdos en cartera:</w:t>
      </w:r>
      <w:r w:rsidRPr="00AD30A3">
        <w:rPr>
          <w:rFonts w:eastAsia="Calibri" w:cs="Arial"/>
          <w:color w:val="000000"/>
          <w:sz w:val="24"/>
          <w:szCs w:val="26"/>
        </w:rPr>
        <w:t xml:space="preserve"> </w:t>
      </w:r>
    </w:p>
    <w:p w:rsidR="0074170F" w:rsidRPr="00AD30A3" w:rsidRDefault="0074170F" w:rsidP="0074170F">
      <w:pPr>
        <w:widowControl w:val="0"/>
        <w:rPr>
          <w:rFonts w:cs="Arial"/>
          <w:sz w:val="24"/>
          <w:szCs w:val="26"/>
          <w:lang w:val="es-ES"/>
        </w:rPr>
      </w:pPr>
    </w:p>
    <w:p w:rsidR="0074170F" w:rsidRPr="00AD30A3" w:rsidRDefault="0074170F" w:rsidP="0074170F">
      <w:pPr>
        <w:ind w:firstLine="709"/>
        <w:rPr>
          <w:rFonts w:cs="Arial"/>
          <w:sz w:val="24"/>
          <w:szCs w:val="26"/>
        </w:rPr>
      </w:pPr>
      <w:r w:rsidRPr="00AD30A3">
        <w:rPr>
          <w:rFonts w:eastAsia="Calibri" w:cs="Arial"/>
          <w:b/>
          <w:color w:val="000000"/>
          <w:sz w:val="24"/>
          <w:szCs w:val="26"/>
        </w:rPr>
        <w:t>A.-</w:t>
      </w:r>
      <w:r w:rsidRPr="00AD30A3">
        <w:rPr>
          <w:rFonts w:eastAsia="Calibri" w:cs="Arial"/>
          <w:color w:val="000000"/>
          <w:sz w:val="24"/>
          <w:szCs w:val="26"/>
        </w:rPr>
        <w:t xml:space="preserve"> Dictamen presentado por la Comisión de Gobernación, Puntos Constitucionales y Justicia, de la Sexagésima Primera Legislatura del Congreso del Estado Independiente, Libre y Soberano de Coahuila de Zaragoza, relativo a la </w:t>
      </w:r>
      <w:r w:rsidRPr="00AD30A3">
        <w:rPr>
          <w:rFonts w:cs="Arial"/>
          <w:sz w:val="24"/>
          <w:szCs w:val="26"/>
        </w:rPr>
        <w:t>iniciativa con Proyecto de Decreto por la que se reforman, adicionan y derogan, diversas disposiciones del Estado de Coahuila de Zaragoza, suscrita por el Gobernador Constitucional del Estado de Coahuila de Zaragoza, Ing. Miguel Ángel Riquelme Solís</w:t>
      </w:r>
      <w:r w:rsidRPr="00AD30A3">
        <w:rPr>
          <w:rFonts w:cs="Arial"/>
          <w:color w:val="000000"/>
          <w:sz w:val="24"/>
          <w:szCs w:val="26"/>
        </w:rPr>
        <w:t>.</w:t>
      </w:r>
    </w:p>
    <w:p w:rsidR="0074170F" w:rsidRPr="00AD30A3" w:rsidRDefault="0074170F" w:rsidP="0074170F">
      <w:pPr>
        <w:autoSpaceDE w:val="0"/>
        <w:autoSpaceDN w:val="0"/>
        <w:adjustRightInd w:val="0"/>
        <w:rPr>
          <w:rFonts w:eastAsia="Calibri" w:cs="Arial"/>
          <w:b/>
          <w:color w:val="000000"/>
          <w:sz w:val="24"/>
          <w:szCs w:val="26"/>
        </w:rPr>
      </w:pPr>
    </w:p>
    <w:p w:rsidR="0074170F" w:rsidRPr="00AD30A3" w:rsidRDefault="0074170F" w:rsidP="0074170F">
      <w:pPr>
        <w:autoSpaceDE w:val="0"/>
        <w:autoSpaceDN w:val="0"/>
        <w:adjustRightInd w:val="0"/>
        <w:ind w:firstLine="709"/>
        <w:rPr>
          <w:rFonts w:eastAsia="Calibri" w:cs="Arial"/>
          <w:color w:val="000000"/>
          <w:sz w:val="24"/>
          <w:szCs w:val="26"/>
        </w:rPr>
      </w:pPr>
      <w:r w:rsidRPr="00AD30A3">
        <w:rPr>
          <w:rFonts w:eastAsia="Calibri" w:cs="Arial"/>
          <w:b/>
          <w:color w:val="000000"/>
          <w:sz w:val="24"/>
          <w:szCs w:val="26"/>
        </w:rPr>
        <w:t>B.-</w:t>
      </w:r>
      <w:r w:rsidRPr="00AD30A3">
        <w:rPr>
          <w:rFonts w:eastAsia="Calibri" w:cs="Arial"/>
          <w:color w:val="000000"/>
          <w:sz w:val="24"/>
          <w:szCs w:val="26"/>
        </w:rPr>
        <w:t xml:space="preserve"> Dictamen presentado por las Comisiones Unidas de Gobernación, Puntos Constitucionales y Justicia y del Trabajo y Previsión Social, , relativo a la </w:t>
      </w:r>
      <w:r w:rsidRPr="00AD30A3">
        <w:rPr>
          <w:rFonts w:cs="Arial"/>
          <w:color w:val="000000"/>
          <w:sz w:val="24"/>
          <w:szCs w:val="26"/>
        </w:rPr>
        <w:t>iniciativa con proyecto de decreto</w:t>
      </w:r>
      <w:r w:rsidRPr="00AD30A3">
        <w:rPr>
          <w:rFonts w:cs="Arial"/>
          <w:b/>
          <w:color w:val="000000"/>
          <w:sz w:val="24"/>
          <w:szCs w:val="26"/>
        </w:rPr>
        <w:t xml:space="preserve">, </w:t>
      </w:r>
      <w:r w:rsidRPr="00AD30A3">
        <w:rPr>
          <w:rFonts w:cs="Arial"/>
          <w:color w:val="000000"/>
          <w:sz w:val="24"/>
          <w:szCs w:val="26"/>
        </w:rPr>
        <w:t>por el que se reforma el artículo 6 bis</w:t>
      </w:r>
      <w:r w:rsidRPr="00AD30A3">
        <w:rPr>
          <w:rFonts w:cs="Arial"/>
          <w:bCs/>
          <w:color w:val="000000"/>
          <w:sz w:val="24"/>
          <w:szCs w:val="26"/>
        </w:rPr>
        <w:t xml:space="preserve"> y la fracción primera del artículo 6 ter de la Ley </w:t>
      </w:r>
      <w:r w:rsidRPr="00AD30A3">
        <w:rPr>
          <w:rFonts w:cs="Arial"/>
          <w:color w:val="000000"/>
          <w:sz w:val="24"/>
          <w:szCs w:val="26"/>
        </w:rPr>
        <w:t xml:space="preserve">del Organismo Público Descentralizado de la Administración Municipal denominado “Dirección de Pensiones y otros Beneficios Sociales para los Trabajadores al Servicio del Municipio de Saltillo, presentada por el </w:t>
      </w:r>
      <w:r w:rsidRPr="00AD30A3">
        <w:rPr>
          <w:rFonts w:cs="Arial"/>
          <w:sz w:val="24"/>
          <w:szCs w:val="26"/>
        </w:rPr>
        <w:t>Diputado Jaime Bueno Zertuche, conjuntamente con las demás Diputadas y Diputados integrantes del Grupo Parlamentario “Gral. Andrés S. Viesca”, del Partido Revolucionario Institucional</w:t>
      </w:r>
      <w:r w:rsidRPr="00AD30A3">
        <w:rPr>
          <w:rFonts w:cs="Arial"/>
          <w:color w:val="000000"/>
          <w:sz w:val="24"/>
          <w:szCs w:val="26"/>
        </w:rPr>
        <w:t>.</w:t>
      </w:r>
    </w:p>
    <w:p w:rsidR="0074170F" w:rsidRPr="00AD30A3" w:rsidRDefault="0074170F" w:rsidP="0074170F">
      <w:pPr>
        <w:widowControl w:val="0"/>
        <w:rPr>
          <w:rFonts w:eastAsia="Calibri" w:cs="Arial"/>
          <w:b/>
          <w:color w:val="000000"/>
          <w:sz w:val="24"/>
          <w:szCs w:val="26"/>
        </w:rPr>
      </w:pPr>
    </w:p>
    <w:p w:rsidR="0074170F" w:rsidRPr="00AD30A3" w:rsidRDefault="0074170F" w:rsidP="0074170F">
      <w:pPr>
        <w:autoSpaceDE w:val="0"/>
        <w:autoSpaceDN w:val="0"/>
        <w:adjustRightInd w:val="0"/>
        <w:rPr>
          <w:rFonts w:eastAsia="Calibri" w:cs="Arial"/>
          <w:color w:val="000000"/>
          <w:sz w:val="24"/>
          <w:szCs w:val="26"/>
        </w:rPr>
      </w:pPr>
      <w:r w:rsidRPr="00AD30A3">
        <w:rPr>
          <w:rFonts w:eastAsia="Calibri" w:cs="Arial"/>
          <w:b/>
          <w:color w:val="000000"/>
          <w:sz w:val="24"/>
          <w:szCs w:val="26"/>
        </w:rPr>
        <w:tab/>
        <w:t xml:space="preserve">C.- </w:t>
      </w:r>
      <w:r w:rsidRPr="00AD30A3">
        <w:rPr>
          <w:rFonts w:eastAsia="Calibri" w:cs="Arial"/>
          <w:color w:val="000000"/>
          <w:sz w:val="24"/>
          <w:szCs w:val="26"/>
        </w:rPr>
        <w:t>Dictamen presentado por la</w:t>
      </w:r>
      <w:r w:rsidRPr="00AD30A3">
        <w:rPr>
          <w:rFonts w:eastAsia="Calibri" w:cs="Arial"/>
          <w:b/>
          <w:color w:val="000000"/>
          <w:sz w:val="24"/>
          <w:szCs w:val="26"/>
        </w:rPr>
        <w:t xml:space="preserve"> </w:t>
      </w:r>
      <w:r w:rsidRPr="00AD30A3">
        <w:rPr>
          <w:rFonts w:eastAsia="Calibri" w:cs="Arial"/>
          <w:color w:val="000000"/>
          <w:sz w:val="24"/>
          <w:szCs w:val="26"/>
        </w:rPr>
        <w:t>Comisión de Hacienda, relativo a la</w:t>
      </w:r>
      <w:r w:rsidRPr="00AD30A3">
        <w:rPr>
          <w:rFonts w:cs="Arial"/>
          <w:sz w:val="24"/>
          <w:szCs w:val="26"/>
        </w:rPr>
        <w:t xml:space="preserve"> I</w:t>
      </w:r>
      <w:r w:rsidRPr="00AD30A3">
        <w:rPr>
          <w:rFonts w:cs="Arial"/>
          <w:color w:val="000000"/>
          <w:sz w:val="24"/>
          <w:szCs w:val="26"/>
        </w:rPr>
        <w:t>niciativa con proyecto de Decreto por el que se reforman e</w:t>
      </w:r>
      <w:r w:rsidRPr="00AD30A3">
        <w:rPr>
          <w:rFonts w:cs="Arial"/>
          <w:sz w:val="24"/>
          <w:szCs w:val="26"/>
        </w:rPr>
        <w:t xml:space="preserve">l tercer párrafo del artículo 58, el </w:t>
      </w:r>
      <w:r w:rsidRPr="00AD30A3">
        <w:rPr>
          <w:rFonts w:cs="Arial"/>
          <w:color w:val="000000"/>
          <w:sz w:val="24"/>
          <w:szCs w:val="26"/>
        </w:rPr>
        <w:t xml:space="preserve">primer párrafo del artículo 59, el primer párrafo del artículo 64 y se adicionan un segundo párrafo al artículo 59, un segundo párrafo al artículo 60, un cuarto párrafo al artículo 63 y la fracción IV al artículo 64 </w:t>
      </w:r>
      <w:r w:rsidRPr="00AD30A3">
        <w:rPr>
          <w:rFonts w:cs="Arial"/>
          <w:sz w:val="24"/>
          <w:szCs w:val="26"/>
        </w:rPr>
        <w:t xml:space="preserve">de la Ley de Hacienda para el Estado de Coahuila de Zaragoza, </w:t>
      </w:r>
      <w:r w:rsidRPr="00AD30A3">
        <w:rPr>
          <w:rFonts w:cs="Arial"/>
          <w:color w:val="000000"/>
          <w:sz w:val="24"/>
          <w:szCs w:val="26"/>
        </w:rPr>
        <w:t>planteada por el Diputado Juan Carlos Guerra López Negrete, conjuntamente con las y los Diputados del Grupo Parlamentario “Del Partido Acción Nacional”.</w:t>
      </w:r>
      <w:r w:rsidRPr="00AD30A3">
        <w:rPr>
          <w:rFonts w:eastAsia="Calibri" w:cs="Arial"/>
          <w:color w:val="000000"/>
          <w:sz w:val="24"/>
          <w:szCs w:val="26"/>
        </w:rPr>
        <w:t xml:space="preserve"> </w:t>
      </w:r>
    </w:p>
    <w:p w:rsidR="0074170F" w:rsidRPr="00AD30A3" w:rsidRDefault="0074170F" w:rsidP="0074170F">
      <w:pPr>
        <w:widowControl w:val="0"/>
        <w:rPr>
          <w:rFonts w:cs="Arial"/>
          <w:b/>
          <w:snapToGrid w:val="0"/>
          <w:sz w:val="24"/>
          <w:szCs w:val="26"/>
        </w:rPr>
      </w:pPr>
    </w:p>
    <w:p w:rsidR="0074170F" w:rsidRPr="00AD30A3" w:rsidRDefault="0074170F" w:rsidP="0074170F">
      <w:pPr>
        <w:pStyle w:val="ecxmsonormal"/>
        <w:shd w:val="clear" w:color="auto" w:fill="FFFFFF"/>
        <w:spacing w:before="0" w:beforeAutospacing="0" w:after="0" w:afterAutospacing="0"/>
        <w:ind w:firstLine="708"/>
        <w:jc w:val="both"/>
        <w:rPr>
          <w:rFonts w:ascii="Arial" w:hAnsi="Arial" w:cs="Arial"/>
          <w:sz w:val="24"/>
          <w:szCs w:val="26"/>
          <w:lang w:val="es-MX"/>
        </w:rPr>
      </w:pPr>
      <w:r w:rsidRPr="00AD30A3">
        <w:rPr>
          <w:rFonts w:ascii="Arial" w:hAnsi="Arial" w:cs="Arial"/>
          <w:b/>
          <w:sz w:val="24"/>
          <w:szCs w:val="26"/>
          <w:lang w:val="es-MX"/>
        </w:rPr>
        <w:t>D.-</w:t>
      </w:r>
      <w:r w:rsidRPr="00AD30A3">
        <w:rPr>
          <w:rFonts w:ascii="Arial" w:hAnsi="Arial" w:cs="Arial"/>
          <w:sz w:val="24"/>
          <w:szCs w:val="26"/>
          <w:lang w:val="es-MX"/>
        </w:rPr>
        <w:t xml:space="preserve"> Dictamen presentado por la Comisión de Hacienda, con relación a la Iniciativa de Decreto enviada por el Presidente Municipal de General Cepeda, Coahuila de Zaragoza, mediante el cual solicita una reforma al Artículo 16, </w:t>
      </w:r>
      <w:r w:rsidRPr="00AD30A3">
        <w:rPr>
          <w:rFonts w:ascii="Arial" w:eastAsia="Calibri" w:hAnsi="Arial" w:cs="Arial"/>
          <w:sz w:val="24"/>
          <w:szCs w:val="26"/>
          <w:lang w:val="es-MX"/>
        </w:rPr>
        <w:t>relativo a los Servicios de Tránsito de l</w:t>
      </w:r>
      <w:r w:rsidRPr="00AD30A3">
        <w:rPr>
          <w:rFonts w:ascii="Arial" w:hAnsi="Arial" w:cs="Arial"/>
          <w:sz w:val="24"/>
          <w:szCs w:val="26"/>
          <w:lang w:val="es-MX"/>
        </w:rPr>
        <w:t>a Ley de Ingresos del Municipio de General Cepeda, Coahuila de Zaragoza, para el ejercicio fiscal 2019, autorizada con Decreto 159 publicado en el Periódico Oficial del Gobierno del Estado con fecha 21 de diciembre de 2018.</w:t>
      </w:r>
    </w:p>
    <w:p w:rsidR="0074170F" w:rsidRDefault="0074170F" w:rsidP="0074170F">
      <w:pPr>
        <w:widowControl w:val="0"/>
        <w:rPr>
          <w:rFonts w:cs="Arial"/>
          <w:snapToGrid w:val="0"/>
          <w:sz w:val="24"/>
          <w:szCs w:val="26"/>
        </w:rPr>
      </w:pPr>
    </w:p>
    <w:p w:rsidR="00AD30A3" w:rsidRDefault="00AD30A3" w:rsidP="0074170F">
      <w:pPr>
        <w:widowControl w:val="0"/>
        <w:rPr>
          <w:rFonts w:cs="Arial"/>
          <w:snapToGrid w:val="0"/>
          <w:sz w:val="24"/>
          <w:szCs w:val="26"/>
        </w:rPr>
      </w:pPr>
    </w:p>
    <w:p w:rsidR="00AD30A3" w:rsidRDefault="00AD30A3" w:rsidP="0074170F">
      <w:pPr>
        <w:widowControl w:val="0"/>
        <w:rPr>
          <w:rFonts w:cs="Arial"/>
          <w:snapToGrid w:val="0"/>
          <w:sz w:val="24"/>
          <w:szCs w:val="26"/>
        </w:rPr>
      </w:pPr>
    </w:p>
    <w:p w:rsidR="00AD30A3" w:rsidRPr="00AD30A3" w:rsidRDefault="00AD30A3" w:rsidP="0074170F">
      <w:pPr>
        <w:widowControl w:val="0"/>
        <w:rPr>
          <w:rFonts w:cs="Arial"/>
          <w:snapToGrid w:val="0"/>
          <w:sz w:val="24"/>
          <w:szCs w:val="26"/>
        </w:rPr>
      </w:pPr>
    </w:p>
    <w:p w:rsidR="0074170F" w:rsidRPr="00AD30A3" w:rsidRDefault="0074170F" w:rsidP="0074170F">
      <w:pPr>
        <w:pStyle w:val="ecxmsonormal"/>
        <w:shd w:val="clear" w:color="auto" w:fill="FFFFFF"/>
        <w:spacing w:before="0" w:beforeAutospacing="0" w:after="0" w:afterAutospacing="0"/>
        <w:ind w:firstLine="708"/>
        <w:jc w:val="both"/>
        <w:rPr>
          <w:rFonts w:ascii="Arial" w:hAnsi="Arial" w:cs="Arial"/>
          <w:sz w:val="24"/>
          <w:szCs w:val="26"/>
          <w:lang w:val="es-MX"/>
        </w:rPr>
      </w:pPr>
      <w:r w:rsidRPr="00AD30A3">
        <w:rPr>
          <w:rFonts w:ascii="Arial" w:hAnsi="Arial" w:cs="Arial"/>
          <w:b/>
          <w:sz w:val="24"/>
          <w:szCs w:val="26"/>
          <w:lang w:val="es-MX" w:eastAsia="es-MX"/>
        </w:rPr>
        <w:lastRenderedPageBreak/>
        <w:t>E.-</w:t>
      </w:r>
      <w:r w:rsidRPr="00AD30A3">
        <w:rPr>
          <w:rFonts w:ascii="Arial" w:hAnsi="Arial" w:cs="Arial"/>
          <w:sz w:val="24"/>
          <w:szCs w:val="26"/>
          <w:lang w:val="es-MX" w:eastAsia="es-MX"/>
        </w:rPr>
        <w:t xml:space="preserve"> D</w:t>
      </w:r>
      <w:r w:rsidRPr="00AD30A3">
        <w:rPr>
          <w:rFonts w:ascii="Arial" w:hAnsi="Arial" w:cs="Arial"/>
          <w:sz w:val="24"/>
          <w:szCs w:val="26"/>
          <w:lang w:val="es-MX"/>
        </w:rPr>
        <w:t>ictamen presentado por la Comisión de Atención a Grupos en Situación de Vulnerabilidad, con relación a la iniciativa de decreto por la que se adiciona un párrafo al artículo 52 de la Ley para el Desarrollo e Inclusión de las Personas con Discapacidad del Estado de Coahuila de Zaragoza, planteada por la Diputada Claudia Isela Ramírez Pineda, de la Fracción Parlamentaria “Elvia Carrillo Puerto” del Partido de la Revolución Democrática, en materia de acceso a la información para personas con sordera.</w:t>
      </w:r>
    </w:p>
    <w:p w:rsidR="0074170F" w:rsidRPr="00AD30A3" w:rsidRDefault="0074170F" w:rsidP="0074170F">
      <w:pPr>
        <w:ind w:firstLine="708"/>
        <w:rPr>
          <w:rFonts w:cs="Arial"/>
          <w:b/>
          <w:sz w:val="24"/>
          <w:szCs w:val="26"/>
          <w:lang w:eastAsia="es-MX"/>
        </w:rPr>
      </w:pPr>
    </w:p>
    <w:p w:rsidR="0074170F" w:rsidRPr="00AD30A3" w:rsidRDefault="0074170F" w:rsidP="0074170F">
      <w:pPr>
        <w:ind w:firstLine="708"/>
        <w:rPr>
          <w:rFonts w:cs="Arial"/>
          <w:sz w:val="24"/>
          <w:szCs w:val="26"/>
          <w:lang w:eastAsia="es-MX"/>
        </w:rPr>
      </w:pPr>
      <w:r w:rsidRPr="00AD30A3">
        <w:rPr>
          <w:rFonts w:cs="Arial"/>
          <w:b/>
          <w:sz w:val="24"/>
          <w:szCs w:val="26"/>
          <w:lang w:eastAsia="es-MX"/>
        </w:rPr>
        <w:t>F.-</w:t>
      </w:r>
      <w:r w:rsidRPr="00AD30A3">
        <w:rPr>
          <w:rFonts w:cs="Arial"/>
          <w:sz w:val="24"/>
          <w:szCs w:val="26"/>
          <w:lang w:eastAsia="es-MX"/>
        </w:rPr>
        <w:t xml:space="preserve"> Acuerdo de la Comisión de Gobernación, Puntos Constitucionales y Justicia, relativo a la iniciativa popular </w:t>
      </w:r>
      <w:r w:rsidRPr="00AD30A3">
        <w:rPr>
          <w:rFonts w:cs="Arial"/>
          <w:sz w:val="24"/>
          <w:szCs w:val="26"/>
        </w:rPr>
        <w:t>mediante la cual se plantea la adición de un artículo 31 bis a la Constitución Política del Estado de Coahuila de Zaragoza</w:t>
      </w:r>
      <w:r w:rsidRPr="00AD30A3">
        <w:rPr>
          <w:rFonts w:cs="Arial"/>
          <w:sz w:val="24"/>
          <w:szCs w:val="26"/>
          <w:lang w:eastAsia="es-MX"/>
        </w:rPr>
        <w:t>,</w:t>
      </w:r>
      <w:r w:rsidRPr="00AD30A3">
        <w:rPr>
          <w:rFonts w:cs="Arial"/>
          <w:sz w:val="24"/>
          <w:szCs w:val="26"/>
        </w:rPr>
        <w:t xml:space="preserve"> </w:t>
      </w:r>
      <w:r w:rsidRPr="00AD30A3">
        <w:rPr>
          <w:rFonts w:cs="Arial"/>
          <w:sz w:val="24"/>
          <w:szCs w:val="26"/>
          <w:lang w:eastAsia="es-MX"/>
        </w:rPr>
        <w:t>suscrita por el C. Erick Rodrigo Valdez Rangel.</w:t>
      </w:r>
    </w:p>
    <w:p w:rsidR="0074170F" w:rsidRPr="00AD30A3" w:rsidRDefault="0074170F" w:rsidP="0074170F">
      <w:pPr>
        <w:rPr>
          <w:rFonts w:cs="Arial"/>
          <w:sz w:val="24"/>
          <w:szCs w:val="26"/>
          <w:lang w:eastAsia="es-MX"/>
        </w:rPr>
      </w:pPr>
    </w:p>
    <w:p w:rsidR="0074170F" w:rsidRPr="00AD30A3" w:rsidRDefault="0074170F" w:rsidP="0074170F">
      <w:pPr>
        <w:ind w:firstLine="708"/>
        <w:rPr>
          <w:rFonts w:cs="Arial"/>
          <w:sz w:val="24"/>
          <w:szCs w:val="26"/>
          <w:lang w:eastAsia="es-MX"/>
        </w:rPr>
      </w:pPr>
      <w:r w:rsidRPr="00AD30A3">
        <w:rPr>
          <w:rFonts w:cs="Arial"/>
          <w:b/>
          <w:sz w:val="24"/>
          <w:szCs w:val="26"/>
          <w:lang w:eastAsia="es-MX"/>
        </w:rPr>
        <w:t>G.-</w:t>
      </w:r>
      <w:r w:rsidRPr="00AD30A3">
        <w:rPr>
          <w:rFonts w:cs="Arial"/>
          <w:sz w:val="24"/>
          <w:szCs w:val="26"/>
          <w:lang w:eastAsia="es-MX"/>
        </w:rPr>
        <w:t xml:space="preserve"> Acuerdo de la Comisión de Gobernación, Puntos Constitucionales y Justicia, relativo a la iniciativa popular </w:t>
      </w:r>
      <w:r w:rsidRPr="00AD30A3">
        <w:rPr>
          <w:rFonts w:cs="Arial"/>
          <w:sz w:val="24"/>
          <w:szCs w:val="26"/>
        </w:rPr>
        <w:t>mediante la cual se plantea una reforma al artículo 67 de la Constitución Política del Estado de Coahuila de Zaragoza</w:t>
      </w:r>
      <w:r w:rsidRPr="00AD30A3">
        <w:rPr>
          <w:rFonts w:cs="Arial"/>
          <w:sz w:val="24"/>
          <w:szCs w:val="26"/>
          <w:lang w:eastAsia="es-MX"/>
        </w:rPr>
        <w:t>,</w:t>
      </w:r>
      <w:r w:rsidRPr="00AD30A3">
        <w:rPr>
          <w:rFonts w:cs="Arial"/>
          <w:sz w:val="24"/>
          <w:szCs w:val="26"/>
        </w:rPr>
        <w:t xml:space="preserve"> </w:t>
      </w:r>
      <w:r w:rsidRPr="00AD30A3">
        <w:rPr>
          <w:rFonts w:cs="Arial"/>
          <w:sz w:val="24"/>
          <w:szCs w:val="26"/>
          <w:lang w:eastAsia="es-MX"/>
        </w:rPr>
        <w:t>suscrita por el C. Erick Rodrigo Valdez Rangel.</w:t>
      </w:r>
    </w:p>
    <w:p w:rsidR="0074170F" w:rsidRPr="00AD30A3" w:rsidRDefault="0074170F" w:rsidP="0074170F">
      <w:pPr>
        <w:widowControl w:val="0"/>
        <w:rPr>
          <w:rFonts w:cs="Arial"/>
          <w:snapToGrid w:val="0"/>
          <w:sz w:val="24"/>
          <w:szCs w:val="26"/>
        </w:rPr>
      </w:pPr>
    </w:p>
    <w:p w:rsidR="0074170F" w:rsidRPr="00AD30A3" w:rsidRDefault="0074170F" w:rsidP="0074170F">
      <w:pPr>
        <w:widowControl w:val="0"/>
        <w:rPr>
          <w:rFonts w:cs="Arial"/>
          <w:sz w:val="24"/>
          <w:szCs w:val="26"/>
          <w:lang w:val="es-ES"/>
        </w:rPr>
      </w:pPr>
      <w:r w:rsidRPr="00AD30A3">
        <w:rPr>
          <w:rFonts w:eastAsia="Microsoft YaHei" w:cs="Arial"/>
          <w:b/>
          <w:sz w:val="24"/>
          <w:szCs w:val="26"/>
        </w:rPr>
        <w:tab/>
        <w:t>H.-</w:t>
      </w:r>
      <w:r w:rsidRPr="00AD30A3">
        <w:rPr>
          <w:rFonts w:eastAsia="Microsoft YaHei" w:cs="Arial"/>
          <w:sz w:val="24"/>
          <w:szCs w:val="26"/>
        </w:rPr>
        <w:t xml:space="preserve"> Acuerdo presentado por la Comisión de Trabajo y Previsión Social, con relación a una Proposición con Punto de Acuerdo que presentan la Diputada Rosa Nilda González Noriega y el Diputado Fernando Izaguirre Valdés,   conjuntamente con los Diputados del Grupo Parlamentario “Del Partido Acción Nacional”, “</w:t>
      </w:r>
      <w:r w:rsidRPr="00AD30A3">
        <w:rPr>
          <w:rFonts w:cs="Arial"/>
          <w:sz w:val="24"/>
          <w:szCs w:val="26"/>
        </w:rPr>
        <w:t>Por el que se exhorta a la Secretaría del Trabajo y Previsión Social y a la Procuraduría Federal de la Defensa del Trabajo (PROFEDET) a fin de establecer dialogo en forma personal y dar una pronta solución a los problemas planteados por parte de quienes son y fueron empleados  de la empresa TEKSID Hierro de México S.A. de C.V. ubicada en Frontera, Coahuila”.</w:t>
      </w:r>
      <w:r w:rsidRPr="00AD30A3">
        <w:rPr>
          <w:rFonts w:cs="Arial"/>
          <w:b/>
          <w:snapToGrid w:val="0"/>
          <w:sz w:val="24"/>
          <w:szCs w:val="26"/>
        </w:rPr>
        <w:tab/>
      </w:r>
    </w:p>
    <w:p w:rsidR="0074170F" w:rsidRPr="00AD30A3" w:rsidRDefault="0074170F" w:rsidP="0074170F">
      <w:pPr>
        <w:widowControl w:val="0"/>
        <w:rPr>
          <w:rFonts w:cs="Arial"/>
          <w:snapToGrid w:val="0"/>
          <w:sz w:val="24"/>
          <w:szCs w:val="26"/>
        </w:rPr>
      </w:pPr>
    </w:p>
    <w:p w:rsidR="0074170F" w:rsidRPr="00AD30A3" w:rsidRDefault="0074170F" w:rsidP="0074170F">
      <w:pPr>
        <w:ind w:firstLine="709"/>
        <w:rPr>
          <w:rFonts w:eastAsia="Microsoft YaHei" w:cs="Arial"/>
          <w:color w:val="000000" w:themeColor="text1"/>
          <w:sz w:val="24"/>
          <w:szCs w:val="26"/>
        </w:rPr>
      </w:pPr>
      <w:r w:rsidRPr="00AD30A3">
        <w:rPr>
          <w:rFonts w:eastAsia="Microsoft YaHei" w:cs="Arial"/>
          <w:b/>
          <w:sz w:val="24"/>
          <w:szCs w:val="26"/>
        </w:rPr>
        <w:t>I.-</w:t>
      </w:r>
      <w:r w:rsidRPr="00AD30A3">
        <w:rPr>
          <w:rFonts w:eastAsia="Microsoft YaHei" w:cs="Arial"/>
          <w:sz w:val="24"/>
          <w:szCs w:val="26"/>
        </w:rPr>
        <w:t xml:space="preserve"> Acuerdo de la Comisión de Trabajo y Previsión Social, Proposición con Punto de Acuerdo que presenta el Diputado Gerardo Abraham Aguado Gómez, conjuntamente con los Diputados del Grupo Parlamentario “Del Partido Acción Nacional”, “Con objeto que el H. Pleno del Congreso envíe una atenta solicitud al H. Congreso de la Unión, para que, por conducto de las comisiones que estime pertinentes, considere analizar la situación de desprotección social y laboral que viven los luchadores profesionales en México, y en su caso, se realicen las reformas legales necesarias para brindarles seguridad social y mejores condiciones laborales, así como protocolos médicos iguales a los que se tienen en otros deportes.</w:t>
      </w:r>
    </w:p>
    <w:p w:rsidR="0074170F" w:rsidRPr="00AD30A3" w:rsidRDefault="0074170F" w:rsidP="0074170F">
      <w:pPr>
        <w:widowControl w:val="0"/>
        <w:rPr>
          <w:rFonts w:cs="Arial"/>
          <w:snapToGrid w:val="0"/>
          <w:sz w:val="24"/>
          <w:szCs w:val="26"/>
        </w:rPr>
      </w:pPr>
    </w:p>
    <w:p w:rsidR="00A945D9" w:rsidRDefault="00A945D9">
      <w:pPr>
        <w:jc w:val="left"/>
        <w:rPr>
          <w:rFonts w:cs="Arial"/>
          <w:snapToGrid w:val="0"/>
          <w:sz w:val="26"/>
          <w:szCs w:val="26"/>
        </w:rPr>
      </w:pPr>
    </w:p>
    <w:p w:rsidR="0078148C" w:rsidRDefault="0078148C">
      <w:pPr>
        <w:jc w:val="left"/>
        <w:rPr>
          <w:rFonts w:cs="Arial"/>
          <w:snapToGrid w:val="0"/>
          <w:sz w:val="26"/>
          <w:szCs w:val="26"/>
        </w:rPr>
      </w:pPr>
      <w:r>
        <w:rPr>
          <w:rFonts w:cs="Arial"/>
          <w:snapToGrid w:val="0"/>
          <w:sz w:val="26"/>
          <w:szCs w:val="26"/>
        </w:rPr>
        <w:br w:type="page"/>
      </w:r>
    </w:p>
    <w:p w:rsidR="00D0502E" w:rsidRPr="00D0502E" w:rsidRDefault="00D0502E" w:rsidP="00D0502E">
      <w:pPr>
        <w:spacing w:line="360" w:lineRule="auto"/>
        <w:rPr>
          <w:rFonts w:eastAsia="Calibri" w:cs="Arial"/>
          <w:sz w:val="24"/>
          <w:szCs w:val="24"/>
          <w:lang w:eastAsia="en-US"/>
        </w:rPr>
      </w:pPr>
      <w:r w:rsidRPr="00D0502E">
        <w:rPr>
          <w:rFonts w:eastAsia="Calibri" w:cs="Arial"/>
          <w:b/>
          <w:color w:val="000000"/>
          <w:sz w:val="24"/>
          <w:szCs w:val="24"/>
          <w:lang w:eastAsia="en-US"/>
        </w:rPr>
        <w:lastRenderedPageBreak/>
        <w:t xml:space="preserve">Dictamen </w:t>
      </w:r>
      <w:r w:rsidRPr="00D0502E">
        <w:rPr>
          <w:rFonts w:eastAsia="Calibri" w:cs="Arial"/>
          <w:color w:val="000000"/>
          <w:sz w:val="24"/>
          <w:szCs w:val="24"/>
          <w:lang w:eastAsia="en-US"/>
        </w:rPr>
        <w:t xml:space="preserve">de la Comisión de Gobernación, Puntos Constitucionales y Justicia, de la Sexagésima Primera Legislatura del Congreso del Estado Independiente, Libre y Soberano de Coahuila de Zaragoza, relativo a la </w:t>
      </w:r>
      <w:r w:rsidRPr="00D0502E">
        <w:rPr>
          <w:rFonts w:eastAsia="Calibri" w:cs="Arial"/>
          <w:sz w:val="24"/>
          <w:szCs w:val="24"/>
          <w:lang w:eastAsia="en-US"/>
        </w:rPr>
        <w:t>iniciativa con Proyecto de Decreto por la que se reforman, adicionan y derogan, diversas disposiciones del Estado de Coahuila de Zaragoza, suscrita por el Gobernador Constitucional del Estado de Coahuila de Zaragoza, Ing. Miguel Ángel Riquelme Solís</w:t>
      </w:r>
      <w:r w:rsidRPr="00D0502E">
        <w:rPr>
          <w:rFonts w:eastAsia="Calibri" w:cs="Arial"/>
          <w:color w:val="000000"/>
          <w:sz w:val="24"/>
          <w:szCs w:val="24"/>
          <w:lang w:eastAsia="en-US"/>
        </w:rPr>
        <w:t>, y;</w:t>
      </w:r>
    </w:p>
    <w:p w:rsidR="00D0502E" w:rsidRPr="00D0502E" w:rsidRDefault="00D0502E" w:rsidP="00D0502E">
      <w:pPr>
        <w:autoSpaceDE w:val="0"/>
        <w:autoSpaceDN w:val="0"/>
        <w:adjustRightInd w:val="0"/>
        <w:spacing w:line="360" w:lineRule="auto"/>
        <w:rPr>
          <w:rFonts w:eastAsia="Calibri" w:cs="Arial"/>
          <w:color w:val="000000"/>
          <w:sz w:val="24"/>
          <w:szCs w:val="24"/>
          <w:lang w:eastAsia="en-US"/>
        </w:rPr>
      </w:pPr>
    </w:p>
    <w:p w:rsidR="00D0502E" w:rsidRPr="00D0502E" w:rsidRDefault="00D0502E" w:rsidP="00D0502E">
      <w:pPr>
        <w:keepNext/>
        <w:spacing w:before="240" w:after="60" w:line="360" w:lineRule="auto"/>
        <w:jc w:val="center"/>
        <w:outlineLvl w:val="3"/>
        <w:rPr>
          <w:rFonts w:cs="Arial"/>
          <w:b/>
          <w:bCs/>
          <w:sz w:val="24"/>
          <w:szCs w:val="24"/>
        </w:rPr>
      </w:pPr>
      <w:r w:rsidRPr="00D0502E">
        <w:rPr>
          <w:rFonts w:cs="Arial"/>
          <w:b/>
          <w:bCs/>
          <w:sz w:val="24"/>
          <w:szCs w:val="24"/>
        </w:rPr>
        <w:t>R E S U L T A N D O</w:t>
      </w:r>
    </w:p>
    <w:p w:rsidR="00D0502E" w:rsidRPr="00D0502E" w:rsidRDefault="00D0502E" w:rsidP="00D0502E">
      <w:pPr>
        <w:jc w:val="left"/>
        <w:rPr>
          <w:rFonts w:ascii="Calibri" w:eastAsia="Calibri" w:hAnsi="Calibri"/>
          <w:sz w:val="24"/>
          <w:szCs w:val="24"/>
        </w:rPr>
      </w:pPr>
    </w:p>
    <w:p w:rsidR="00D0502E" w:rsidRPr="00D0502E" w:rsidRDefault="00D0502E" w:rsidP="00D0502E">
      <w:pPr>
        <w:spacing w:line="360" w:lineRule="auto"/>
        <w:rPr>
          <w:rFonts w:cs="Arial"/>
          <w:sz w:val="24"/>
          <w:szCs w:val="24"/>
        </w:rPr>
      </w:pPr>
      <w:r w:rsidRPr="00D0502E">
        <w:rPr>
          <w:rFonts w:cs="Arial"/>
          <w:b/>
          <w:sz w:val="24"/>
          <w:szCs w:val="24"/>
        </w:rPr>
        <w:t xml:space="preserve">PRIMERO.- </w:t>
      </w:r>
      <w:r w:rsidRPr="00D0502E">
        <w:rPr>
          <w:rFonts w:cs="Arial"/>
          <w:sz w:val="24"/>
          <w:szCs w:val="24"/>
        </w:rPr>
        <w:t xml:space="preserve">Que en sesión celebrada por la Diputación Permanente del Congreso el día 20 de agosto del año 2019, se acordó turnar a esta Comisión de </w:t>
      </w:r>
      <w:r w:rsidRPr="00D0502E">
        <w:rPr>
          <w:rFonts w:eastAsia="Calibri" w:cs="Arial"/>
          <w:color w:val="000000"/>
          <w:sz w:val="24"/>
          <w:szCs w:val="24"/>
          <w:lang w:eastAsia="en-US"/>
        </w:rPr>
        <w:t>Gobernación, Puntos Constitucionales y Justicia</w:t>
      </w:r>
      <w:r w:rsidRPr="00D0502E">
        <w:rPr>
          <w:rFonts w:cs="Arial"/>
          <w:sz w:val="24"/>
          <w:szCs w:val="24"/>
        </w:rPr>
        <w:t>, la iniciativa a que se ha hecho referencia.</w:t>
      </w:r>
    </w:p>
    <w:p w:rsidR="00D0502E" w:rsidRPr="00D0502E" w:rsidRDefault="00D0502E" w:rsidP="00D0502E">
      <w:pPr>
        <w:jc w:val="left"/>
        <w:rPr>
          <w:rFonts w:ascii="Calibri" w:eastAsia="Calibri" w:hAnsi="Calibri"/>
          <w:sz w:val="24"/>
          <w:szCs w:val="24"/>
          <w:lang w:eastAsia="en-US"/>
        </w:rPr>
      </w:pPr>
    </w:p>
    <w:p w:rsidR="00D0502E" w:rsidRPr="00D0502E" w:rsidRDefault="00D0502E" w:rsidP="00D0502E">
      <w:pPr>
        <w:spacing w:line="360" w:lineRule="auto"/>
        <w:rPr>
          <w:rFonts w:cs="Arial"/>
          <w:sz w:val="24"/>
          <w:szCs w:val="24"/>
        </w:rPr>
      </w:pPr>
      <w:r w:rsidRPr="00D0502E">
        <w:rPr>
          <w:rFonts w:cs="Arial"/>
          <w:b/>
          <w:sz w:val="24"/>
          <w:szCs w:val="24"/>
        </w:rPr>
        <w:t xml:space="preserve">SEGUNDO.- </w:t>
      </w:r>
      <w:r w:rsidRPr="00D0502E">
        <w:rPr>
          <w:rFonts w:cs="Arial"/>
          <w:sz w:val="24"/>
          <w:szCs w:val="24"/>
        </w:rPr>
        <w:t xml:space="preserve">Que en cumplimiento de dicho acuerdo, se turnó a esta Comisión de </w:t>
      </w:r>
      <w:r w:rsidRPr="00D0502E">
        <w:rPr>
          <w:rFonts w:eastAsia="Calibri" w:cs="Arial"/>
          <w:color w:val="000000"/>
          <w:sz w:val="24"/>
          <w:szCs w:val="24"/>
          <w:lang w:eastAsia="en-US"/>
        </w:rPr>
        <w:t xml:space="preserve">Gobernación, Puntos Constitucionales y Justicia, la </w:t>
      </w:r>
      <w:r w:rsidRPr="00D0502E">
        <w:rPr>
          <w:rFonts w:eastAsia="Calibri" w:cs="Arial"/>
          <w:sz w:val="24"/>
          <w:szCs w:val="24"/>
          <w:lang w:eastAsia="en-US"/>
        </w:rPr>
        <w:t>iniciativa con Proyecto de Decreto por la que se reforman, adicionan y derogan, diversas disposiciones del Estado de Coahuila de Zaragoza, suscrita por el Gobernador Constitucional del Estado de Coahuila de Zaragoza, Ing. Miguel Ángel Riquelme Solís</w:t>
      </w:r>
      <w:r w:rsidRPr="00D0502E">
        <w:rPr>
          <w:rFonts w:eastAsia="Calibri" w:cs="Arial"/>
          <w:color w:val="000000"/>
          <w:sz w:val="24"/>
          <w:szCs w:val="24"/>
          <w:lang w:eastAsia="en-US"/>
        </w:rPr>
        <w:t xml:space="preserve">, </w:t>
      </w:r>
      <w:r w:rsidRPr="00D0502E">
        <w:rPr>
          <w:rFonts w:cs="Arial"/>
          <w:sz w:val="24"/>
          <w:szCs w:val="24"/>
        </w:rPr>
        <w:t xml:space="preserve">y;  </w:t>
      </w:r>
    </w:p>
    <w:p w:rsidR="00D0502E" w:rsidRPr="00D0502E" w:rsidRDefault="00D0502E" w:rsidP="00D0502E">
      <w:pPr>
        <w:jc w:val="left"/>
        <w:rPr>
          <w:rFonts w:ascii="Calibri" w:eastAsia="Calibri" w:hAnsi="Calibri"/>
          <w:sz w:val="24"/>
          <w:szCs w:val="24"/>
          <w:lang w:eastAsia="en-US"/>
        </w:rPr>
      </w:pPr>
    </w:p>
    <w:p w:rsidR="00D0502E" w:rsidRPr="00D0502E" w:rsidRDefault="00D0502E" w:rsidP="00D0502E">
      <w:pPr>
        <w:jc w:val="left"/>
        <w:rPr>
          <w:rFonts w:ascii="Calibri" w:eastAsia="Calibri" w:hAnsi="Calibri"/>
          <w:sz w:val="24"/>
          <w:szCs w:val="24"/>
        </w:rPr>
      </w:pPr>
    </w:p>
    <w:p w:rsidR="00D0502E" w:rsidRPr="00D0502E" w:rsidRDefault="00D0502E" w:rsidP="00D0502E">
      <w:pPr>
        <w:spacing w:line="360" w:lineRule="auto"/>
        <w:jc w:val="center"/>
        <w:rPr>
          <w:rFonts w:cs="Arial"/>
          <w:b/>
          <w:sz w:val="24"/>
          <w:szCs w:val="24"/>
        </w:rPr>
      </w:pPr>
      <w:r w:rsidRPr="00D0502E">
        <w:rPr>
          <w:rFonts w:cs="Arial"/>
          <w:b/>
          <w:sz w:val="24"/>
          <w:szCs w:val="24"/>
        </w:rPr>
        <w:t>C O N S I D E R A N D O</w:t>
      </w:r>
    </w:p>
    <w:p w:rsidR="00D0502E" w:rsidRPr="00D0502E" w:rsidRDefault="00D0502E" w:rsidP="00D0502E">
      <w:pPr>
        <w:jc w:val="left"/>
        <w:rPr>
          <w:rFonts w:ascii="Calibri" w:eastAsia="Calibri" w:hAnsi="Calibri"/>
          <w:sz w:val="24"/>
          <w:szCs w:val="24"/>
        </w:rPr>
      </w:pPr>
    </w:p>
    <w:p w:rsidR="00D0502E" w:rsidRPr="00D0502E" w:rsidRDefault="00D0502E" w:rsidP="00D0502E">
      <w:pPr>
        <w:spacing w:line="360" w:lineRule="auto"/>
        <w:rPr>
          <w:rFonts w:cs="Arial"/>
          <w:sz w:val="24"/>
          <w:szCs w:val="24"/>
        </w:rPr>
      </w:pPr>
      <w:r w:rsidRPr="00D0502E">
        <w:rPr>
          <w:rFonts w:cs="Arial"/>
          <w:b/>
          <w:sz w:val="24"/>
          <w:szCs w:val="24"/>
        </w:rPr>
        <w:t xml:space="preserve">PRIMERO.- </w:t>
      </w:r>
      <w:r w:rsidRPr="00D0502E">
        <w:rPr>
          <w:rFonts w:cs="Arial"/>
          <w:sz w:val="24"/>
          <w:szCs w:val="24"/>
        </w:rPr>
        <w:t>Que esta comisión, con fundamento en los artículos 90, 116, 117 y demás relativos de la Ley Orgánica del Congreso del Estado, es competente para emitir el presente dictamen.</w:t>
      </w:r>
    </w:p>
    <w:p w:rsidR="00D0502E" w:rsidRPr="00D0502E" w:rsidRDefault="00D0502E" w:rsidP="00D0502E">
      <w:pPr>
        <w:jc w:val="left"/>
        <w:rPr>
          <w:rFonts w:ascii="Calibri" w:eastAsia="Calibri" w:hAnsi="Calibri"/>
          <w:sz w:val="24"/>
          <w:szCs w:val="24"/>
          <w:lang w:eastAsia="en-US"/>
        </w:rPr>
      </w:pPr>
    </w:p>
    <w:p w:rsidR="00D0502E" w:rsidRPr="00D0502E" w:rsidRDefault="00D0502E" w:rsidP="00D0502E">
      <w:pPr>
        <w:spacing w:line="360" w:lineRule="auto"/>
        <w:rPr>
          <w:rFonts w:cs="Arial"/>
          <w:sz w:val="24"/>
          <w:szCs w:val="24"/>
        </w:rPr>
      </w:pPr>
      <w:r w:rsidRPr="00D0502E">
        <w:rPr>
          <w:rFonts w:cs="Arial"/>
          <w:b/>
          <w:sz w:val="24"/>
          <w:szCs w:val="24"/>
        </w:rPr>
        <w:t xml:space="preserve">SEGUNDO.- </w:t>
      </w:r>
      <w:r w:rsidRPr="00D0502E">
        <w:rPr>
          <w:rFonts w:cs="Arial"/>
          <w:sz w:val="24"/>
          <w:szCs w:val="24"/>
        </w:rPr>
        <w:t xml:space="preserve">Que </w:t>
      </w:r>
      <w:r w:rsidRPr="00D0502E">
        <w:rPr>
          <w:rFonts w:eastAsia="Calibri" w:cs="Arial"/>
          <w:color w:val="000000"/>
          <w:sz w:val="24"/>
          <w:szCs w:val="24"/>
          <w:lang w:eastAsia="en-US"/>
        </w:rPr>
        <w:t xml:space="preserve">a la </w:t>
      </w:r>
      <w:r w:rsidRPr="00D0502E">
        <w:rPr>
          <w:rFonts w:eastAsia="Calibri" w:cs="Arial"/>
          <w:sz w:val="24"/>
          <w:szCs w:val="24"/>
          <w:lang w:eastAsia="en-US"/>
        </w:rPr>
        <w:t>iniciativa con Proyecto de Decreto por la que se reforman, adicionan y derogan, diversas disposiciones del Estado de Coahuila de Zaragoza, suscrita por el Gobernador Constitucional del Estado de Coahuila de Zaragoza, Ing. Miguel Ángel Riquelme Solís</w:t>
      </w:r>
      <w:r w:rsidRPr="00D0502E">
        <w:rPr>
          <w:rFonts w:eastAsia="Calibri" w:cs="Arial"/>
          <w:color w:val="000000"/>
          <w:sz w:val="24"/>
          <w:szCs w:val="24"/>
          <w:lang w:eastAsia="en-US"/>
        </w:rPr>
        <w:t xml:space="preserve">, </w:t>
      </w:r>
      <w:r w:rsidRPr="00D0502E">
        <w:rPr>
          <w:rFonts w:cs="Arial"/>
          <w:sz w:val="24"/>
          <w:szCs w:val="24"/>
        </w:rPr>
        <w:t xml:space="preserve">se basa entre otras en las consideraciones siguientes:  </w:t>
      </w:r>
    </w:p>
    <w:p w:rsidR="00D0502E" w:rsidRPr="00D0502E" w:rsidRDefault="00D0502E" w:rsidP="00D0502E">
      <w:pPr>
        <w:spacing w:line="360" w:lineRule="auto"/>
        <w:rPr>
          <w:rFonts w:cs="Arial"/>
          <w:sz w:val="24"/>
          <w:szCs w:val="24"/>
        </w:rPr>
      </w:pPr>
    </w:p>
    <w:p w:rsidR="00D0502E" w:rsidRPr="00D0502E" w:rsidRDefault="00D0502E" w:rsidP="00D0502E">
      <w:pPr>
        <w:spacing w:line="360" w:lineRule="auto"/>
        <w:jc w:val="center"/>
        <w:rPr>
          <w:rFonts w:cs="Arial"/>
          <w:b/>
          <w:sz w:val="24"/>
          <w:szCs w:val="24"/>
        </w:rPr>
      </w:pPr>
      <w:r w:rsidRPr="00D0502E">
        <w:rPr>
          <w:rFonts w:cs="Arial"/>
          <w:b/>
          <w:sz w:val="24"/>
          <w:szCs w:val="24"/>
        </w:rPr>
        <w:t>E X P O S I C I Ó N   D E   M O T I V O S</w:t>
      </w:r>
    </w:p>
    <w:p w:rsidR="00D0502E" w:rsidRPr="00D0502E" w:rsidRDefault="00D0502E" w:rsidP="00D0502E">
      <w:pPr>
        <w:spacing w:after="160" w:line="360" w:lineRule="auto"/>
        <w:rPr>
          <w:rFonts w:eastAsia="Calibri" w:cs="Arial"/>
          <w:sz w:val="24"/>
          <w:szCs w:val="24"/>
          <w:lang w:eastAsia="en-US"/>
        </w:rPr>
      </w:pPr>
    </w:p>
    <w:p w:rsidR="00D0502E" w:rsidRPr="00D0502E" w:rsidRDefault="00D0502E" w:rsidP="00D0502E">
      <w:pPr>
        <w:spacing w:after="160" w:line="360" w:lineRule="auto"/>
        <w:ind w:left="567" w:right="618"/>
        <w:rPr>
          <w:rFonts w:eastAsia="Calibri" w:cs="Arial"/>
          <w:i/>
          <w:sz w:val="24"/>
          <w:szCs w:val="24"/>
          <w:lang w:eastAsia="en-US"/>
        </w:rPr>
      </w:pPr>
      <w:r w:rsidRPr="00D0502E">
        <w:rPr>
          <w:rFonts w:eastAsia="Calibri" w:cs="Arial"/>
          <w:i/>
          <w:sz w:val="24"/>
          <w:szCs w:val="24"/>
          <w:lang w:eastAsia="en-US"/>
        </w:rPr>
        <w:t>Se ha construido un marco legal protector de los derechos humanos a nivel internacional, su avance destacado ha llevado a la continua producción de declaraciones, tratados, acuerdos, convenios y conferencias, para hacer patentes los derechos fundamentales de todas las personas, marcando las pautas a seguir para garantizar su cumplimiento.</w:t>
      </w:r>
    </w:p>
    <w:p w:rsidR="00D0502E" w:rsidRPr="00D0502E" w:rsidRDefault="00D0502E" w:rsidP="00D0502E">
      <w:pPr>
        <w:spacing w:after="160" w:line="360" w:lineRule="auto"/>
        <w:ind w:left="567" w:right="618"/>
        <w:rPr>
          <w:rFonts w:eastAsia="Calibri" w:cs="Arial"/>
          <w:i/>
          <w:sz w:val="24"/>
          <w:szCs w:val="24"/>
          <w:lang w:eastAsia="en-US"/>
        </w:rPr>
      </w:pPr>
    </w:p>
    <w:p w:rsidR="00D0502E" w:rsidRPr="00D0502E" w:rsidRDefault="00D0502E" w:rsidP="00D0502E">
      <w:pPr>
        <w:spacing w:after="160" w:line="360" w:lineRule="auto"/>
        <w:ind w:left="567" w:right="618"/>
        <w:rPr>
          <w:rFonts w:eastAsia="Calibri" w:cs="Arial"/>
          <w:i/>
          <w:sz w:val="24"/>
          <w:szCs w:val="24"/>
          <w:lang w:eastAsia="en-US"/>
        </w:rPr>
      </w:pPr>
      <w:r w:rsidRPr="00D0502E">
        <w:rPr>
          <w:rFonts w:eastAsia="Calibri" w:cs="Arial"/>
          <w:i/>
          <w:sz w:val="24"/>
          <w:szCs w:val="24"/>
          <w:lang w:eastAsia="en-US"/>
        </w:rPr>
        <w:t xml:space="preserve">La reforma constitucional del 10 de junio de 2011, ha permitido un avance sustancial en el acatamiento de la normativa internacional en materia de derechos humanos, a partir de esta reforma, todas las autoridades mexicanas en el ámbito de sus competencias, se encuentran obligadas a promover, respetar, proteger y garantizar los derechos humanos reconocidos en nuestra Ley Fundamental y tratados internacionales de los que el Estado mexicano es parte. </w:t>
      </w:r>
    </w:p>
    <w:p w:rsidR="00D0502E" w:rsidRPr="00D0502E" w:rsidRDefault="00D0502E" w:rsidP="00D0502E">
      <w:pPr>
        <w:spacing w:after="160" w:line="360" w:lineRule="auto"/>
        <w:ind w:left="567" w:right="618"/>
        <w:rPr>
          <w:rFonts w:eastAsia="Calibri" w:cs="Arial"/>
          <w:i/>
          <w:sz w:val="24"/>
          <w:szCs w:val="24"/>
          <w:lang w:eastAsia="en-US"/>
        </w:rPr>
      </w:pPr>
    </w:p>
    <w:p w:rsidR="00D0502E" w:rsidRPr="00D0502E" w:rsidRDefault="00D0502E" w:rsidP="00D0502E">
      <w:pPr>
        <w:spacing w:after="160" w:line="360" w:lineRule="auto"/>
        <w:ind w:left="567" w:right="618"/>
        <w:rPr>
          <w:rFonts w:eastAsia="Calibri" w:cs="Arial"/>
          <w:i/>
          <w:sz w:val="24"/>
          <w:szCs w:val="24"/>
          <w:lang w:eastAsia="en-US"/>
        </w:rPr>
      </w:pPr>
      <w:r w:rsidRPr="00D0502E">
        <w:rPr>
          <w:rFonts w:eastAsia="Calibri" w:cs="Arial"/>
          <w:i/>
          <w:sz w:val="24"/>
          <w:szCs w:val="24"/>
          <w:lang w:eastAsia="en-US"/>
        </w:rPr>
        <w:t>Esta obligación surge con la idea de reivindicar la dignidad humana y, consecuentemente, brindar las condiciones y garantías que los ciudadanos requieren para su desarrollo económico, social y cultural; el derecho internacional de los derechos humanos es parte del marco jurídico nacional, por lo que es obligación que la norma interna sea coherente con lo expresado en los instrumentos internacionales de Derechos Humanos que México ha suscrito.</w:t>
      </w:r>
    </w:p>
    <w:p w:rsidR="00D0502E" w:rsidRPr="00D0502E" w:rsidRDefault="00D0502E" w:rsidP="00D0502E">
      <w:pPr>
        <w:spacing w:after="160" w:line="360" w:lineRule="auto"/>
        <w:ind w:left="567" w:right="618"/>
        <w:rPr>
          <w:rFonts w:eastAsia="Calibri" w:cs="Arial"/>
          <w:i/>
          <w:sz w:val="24"/>
          <w:szCs w:val="24"/>
          <w:lang w:eastAsia="en-US"/>
        </w:rPr>
      </w:pPr>
    </w:p>
    <w:p w:rsidR="00D0502E" w:rsidRPr="00D0502E" w:rsidRDefault="00D0502E" w:rsidP="00D0502E">
      <w:pPr>
        <w:spacing w:after="160" w:line="360" w:lineRule="auto"/>
        <w:ind w:left="567" w:right="618"/>
        <w:rPr>
          <w:rFonts w:eastAsia="Calibri" w:cs="Arial"/>
          <w:i/>
          <w:sz w:val="24"/>
          <w:szCs w:val="24"/>
          <w:lang w:eastAsia="en-US"/>
        </w:rPr>
      </w:pPr>
      <w:r w:rsidRPr="00D0502E">
        <w:rPr>
          <w:rFonts w:eastAsia="Calibri" w:cs="Arial"/>
          <w:i/>
          <w:sz w:val="24"/>
          <w:szCs w:val="24"/>
          <w:lang w:eastAsia="en-US"/>
        </w:rPr>
        <w:t xml:space="preserve">Es así que a nivel federal, se han creado diversas leyes con la finalidad de brindar la protección y garantías necesarias para las personas desaparecidas </w:t>
      </w:r>
      <w:r w:rsidRPr="00D0502E">
        <w:rPr>
          <w:rFonts w:eastAsia="Calibri" w:cs="Arial"/>
          <w:i/>
          <w:sz w:val="24"/>
          <w:szCs w:val="24"/>
          <w:lang w:eastAsia="en-US"/>
        </w:rPr>
        <w:lastRenderedPageBreak/>
        <w:t>y sus familiares, la Ley General en materia de Desaparición Forzada de Personas, Desaparición cometida por Particulares y del Sistema Nacional de Búsqueda, así como la Ley Federal de Declaración Especial de Ausencia para Personas Desaparecidas, han creado un marco normativo protector, al cual las entidades federativas deberán armonizarse.</w:t>
      </w:r>
    </w:p>
    <w:p w:rsidR="00D0502E" w:rsidRPr="00D0502E" w:rsidRDefault="00D0502E" w:rsidP="00D0502E">
      <w:pPr>
        <w:spacing w:after="160" w:line="360" w:lineRule="auto"/>
        <w:ind w:left="567" w:right="618"/>
        <w:rPr>
          <w:rFonts w:eastAsia="Calibri" w:cs="Arial"/>
          <w:i/>
          <w:sz w:val="24"/>
          <w:szCs w:val="24"/>
          <w:lang w:eastAsia="en-US"/>
        </w:rPr>
      </w:pPr>
    </w:p>
    <w:p w:rsidR="00D0502E" w:rsidRPr="00D0502E" w:rsidRDefault="00D0502E" w:rsidP="00D0502E">
      <w:pPr>
        <w:spacing w:after="160" w:line="360" w:lineRule="auto"/>
        <w:ind w:left="567" w:right="618"/>
        <w:rPr>
          <w:rFonts w:eastAsia="Calibri" w:cs="Arial"/>
          <w:i/>
          <w:sz w:val="24"/>
          <w:szCs w:val="24"/>
          <w:lang w:eastAsia="en-US"/>
        </w:rPr>
      </w:pPr>
      <w:r w:rsidRPr="00D0502E">
        <w:rPr>
          <w:rFonts w:eastAsia="Calibri" w:cs="Arial"/>
          <w:i/>
          <w:sz w:val="24"/>
          <w:szCs w:val="24"/>
          <w:lang w:eastAsia="en-US"/>
        </w:rPr>
        <w:t xml:space="preserve">En fecha 14 de diciembre de 2018, se publicó la Ley en Materia de Desaparición de Personas para el Estado de Coahuila de Zaragoza, marcando el inicio de la armonización de la legislación estatal necesaria para un marco normativo completo en esta materia; asimismo, en fecha 6 de abril de 2019, se firmó la iniciativa de decreto para expedir la Ley de Declaración Especial de Ausencia para Personas Desaparecidas del Estado de Coahuila de Zaragoza. </w:t>
      </w:r>
    </w:p>
    <w:p w:rsidR="00D0502E" w:rsidRPr="00D0502E" w:rsidRDefault="00D0502E" w:rsidP="00D0502E">
      <w:pPr>
        <w:spacing w:after="160" w:line="360" w:lineRule="auto"/>
        <w:ind w:left="567" w:right="618"/>
        <w:rPr>
          <w:rFonts w:eastAsia="Calibri" w:cs="Arial"/>
          <w:i/>
          <w:sz w:val="24"/>
          <w:szCs w:val="24"/>
          <w:lang w:eastAsia="en-US"/>
        </w:rPr>
      </w:pPr>
    </w:p>
    <w:p w:rsidR="00D0502E" w:rsidRPr="00D0502E" w:rsidRDefault="00D0502E" w:rsidP="00D0502E">
      <w:pPr>
        <w:spacing w:after="160" w:line="360" w:lineRule="auto"/>
        <w:ind w:left="567" w:right="618"/>
        <w:rPr>
          <w:rFonts w:eastAsia="Calibri" w:cs="Arial"/>
          <w:i/>
          <w:sz w:val="24"/>
          <w:szCs w:val="24"/>
          <w:lang w:eastAsia="en-US"/>
        </w:rPr>
      </w:pPr>
      <w:r w:rsidRPr="00D0502E">
        <w:rPr>
          <w:rFonts w:eastAsia="Calibri" w:cs="Arial"/>
          <w:i/>
          <w:sz w:val="24"/>
          <w:szCs w:val="24"/>
          <w:lang w:eastAsia="en-US"/>
        </w:rPr>
        <w:t xml:space="preserve">Para continuar con esta armonización, es que se hace un análisis del marco normativo del Estado, para así, mediante el trabajo en conjunto con los colectivos de familias de personas desaparecidas del Estado, Alas de Esperanza de Allende, Coahuila, A.C., Familias Unidas en la Búsqueda y Localización de Personas Desaparecidas, A.C., Fuerzas Unidas Por Nuestros Desaparecidos en Coahuila y en México (FUUNDEC-M), Asociación Internacional de Búsqueda de Personas Desaparecidas en México, A.C. “ASINBUDES”, Voz que clama por las personas desaparecidas, Grupo V.I.D.A., Laguna A.C. (Víctimas por sus Derechos en Acción), Buscando Desaparecidos México, A.C. (BÚSCAME), así como también con el apoyo de la asociación civil Fray Juan de Larios y del Grupo Autónomo de Trabajo, con los que se lograron hacer las modificaciones necesarias a aquellos instrumentos que se requieren, para la debida aplicación de las disposiciones </w:t>
      </w:r>
      <w:r w:rsidRPr="00D0502E">
        <w:rPr>
          <w:rFonts w:eastAsia="Calibri" w:cs="Arial"/>
          <w:i/>
          <w:sz w:val="24"/>
          <w:szCs w:val="24"/>
          <w:lang w:eastAsia="en-US"/>
        </w:rPr>
        <w:lastRenderedPageBreak/>
        <w:t>que garanticen la protección de los derechos de las personas desaparecidas y sus familias.</w:t>
      </w:r>
    </w:p>
    <w:p w:rsidR="00D0502E" w:rsidRPr="00D0502E" w:rsidRDefault="00D0502E" w:rsidP="00D0502E">
      <w:pPr>
        <w:spacing w:after="160" w:line="360" w:lineRule="auto"/>
        <w:ind w:left="567" w:right="618"/>
        <w:rPr>
          <w:rFonts w:eastAsia="Calibri" w:cs="Arial"/>
          <w:i/>
          <w:sz w:val="24"/>
          <w:szCs w:val="24"/>
          <w:lang w:eastAsia="en-US"/>
        </w:rPr>
      </w:pPr>
    </w:p>
    <w:p w:rsidR="00D0502E" w:rsidRPr="00D0502E" w:rsidRDefault="00D0502E" w:rsidP="00D0502E">
      <w:pPr>
        <w:spacing w:after="160" w:line="360" w:lineRule="auto"/>
        <w:ind w:left="567" w:right="618"/>
        <w:rPr>
          <w:rFonts w:eastAsia="Calibri" w:cs="Arial"/>
          <w:i/>
          <w:sz w:val="24"/>
          <w:szCs w:val="24"/>
          <w:lang w:eastAsia="en-US"/>
        </w:rPr>
      </w:pPr>
      <w:r w:rsidRPr="00D0502E">
        <w:rPr>
          <w:rFonts w:eastAsia="Calibri" w:cs="Arial"/>
          <w:i/>
          <w:sz w:val="24"/>
          <w:szCs w:val="24"/>
          <w:lang w:eastAsia="en-US"/>
        </w:rPr>
        <w:t>Se han llevado a cabo reuniones de trabajo, con la finalidad de establecer metas para la armonización de la legislación estatal, acordándose tres etapas en las que se cubrirá toda la legislación vigente que requiera modificación para que pueda ser aplicada de manera adecuada la Ley de Declaración Especial de Ausencia para Personas Desaparecidas del Estado de Coahuila de Zaragozax, por lo que en la presente iniciativa se propone la armonización del Código Civil para el Estado de Coahuila de Zaragoza, el Código de Procedimientos Familiares para el Estado de Coahuila de Zaragoza, el Código Procesal Civil para el Estado de Coahuila de Zaragoza, la Ley del Registro Civil para el Estado de Coahuila de Zaragoza y la Ley para la Familia de Coahuila de Zaragoza.</w:t>
      </w:r>
    </w:p>
    <w:p w:rsidR="00D0502E" w:rsidRPr="00D0502E" w:rsidRDefault="00D0502E" w:rsidP="00D0502E">
      <w:pPr>
        <w:spacing w:after="160" w:line="360" w:lineRule="auto"/>
        <w:ind w:left="567" w:right="618"/>
        <w:rPr>
          <w:rFonts w:eastAsia="Calibri" w:cs="Arial"/>
          <w:i/>
          <w:sz w:val="24"/>
          <w:szCs w:val="24"/>
          <w:lang w:eastAsia="en-US"/>
        </w:rPr>
      </w:pPr>
    </w:p>
    <w:p w:rsidR="00D0502E" w:rsidRPr="00D0502E" w:rsidRDefault="00D0502E" w:rsidP="00D0502E">
      <w:pPr>
        <w:spacing w:after="160" w:line="360" w:lineRule="auto"/>
        <w:ind w:left="567" w:right="618"/>
        <w:rPr>
          <w:rFonts w:eastAsia="Calibri" w:cs="Arial"/>
          <w:i/>
          <w:sz w:val="24"/>
          <w:szCs w:val="24"/>
          <w:lang w:eastAsia="en-US"/>
        </w:rPr>
      </w:pPr>
      <w:r w:rsidRPr="00D0502E">
        <w:rPr>
          <w:rFonts w:eastAsia="Calibri" w:cs="Arial"/>
          <w:i/>
          <w:sz w:val="24"/>
          <w:szCs w:val="24"/>
          <w:lang w:eastAsia="en-US"/>
        </w:rPr>
        <w:t>El objetivo de la armonización es que se logre la aplicación y debido cumplimiento a los efectos y derechos que se contemplan en la declaración especial de ausencia, tanto para garantizar la protección de la persona desaparecida, así como de sus familiares, como lo es en el caso del Código Civil para el Estado de Coahuila de Zaragoza, se hacen modificaciones en el capítulo relativo a la ausencia, para que se identifique y diferencie entre la figura de ausencia que es regulada por este Código y la figura de declaración especial de ausencia, para establecer que, la solicitud, procedimiento y efectos que surta la declaración especial de ausencia serán conforme a la ley especial de la materia.</w:t>
      </w:r>
    </w:p>
    <w:p w:rsidR="00D0502E" w:rsidRPr="00D0502E" w:rsidRDefault="00D0502E" w:rsidP="00D0502E">
      <w:pPr>
        <w:spacing w:after="160" w:line="360" w:lineRule="auto"/>
        <w:ind w:left="567" w:right="618"/>
        <w:rPr>
          <w:rFonts w:eastAsia="Calibri" w:cs="Arial"/>
          <w:i/>
          <w:sz w:val="24"/>
          <w:szCs w:val="24"/>
          <w:lang w:eastAsia="en-US"/>
        </w:rPr>
      </w:pPr>
    </w:p>
    <w:p w:rsidR="00D0502E" w:rsidRPr="00D0502E" w:rsidRDefault="00D0502E" w:rsidP="00D0502E">
      <w:pPr>
        <w:spacing w:after="160" w:line="360" w:lineRule="auto"/>
        <w:ind w:left="567" w:right="618"/>
        <w:rPr>
          <w:rFonts w:eastAsia="Calibri" w:cs="Arial"/>
          <w:i/>
          <w:sz w:val="24"/>
          <w:szCs w:val="24"/>
          <w:lang w:eastAsia="en-US"/>
        </w:rPr>
      </w:pPr>
      <w:r w:rsidRPr="00D0502E">
        <w:rPr>
          <w:rFonts w:eastAsia="Calibri" w:cs="Arial"/>
          <w:i/>
          <w:sz w:val="24"/>
          <w:szCs w:val="24"/>
          <w:lang w:eastAsia="en-US"/>
        </w:rPr>
        <w:lastRenderedPageBreak/>
        <w:t>En el Código Procesal Civil para el Estado de Coahuila de Zaragoza, se agrega en los artículos que corresponde, lo relativo a la capacidad jurídica y la representación de las personas declaradas ausentes, diferenciando esta figura con la declaración especial de ausencia, regulada por su propia ley.</w:t>
      </w:r>
    </w:p>
    <w:p w:rsidR="00D0502E" w:rsidRPr="00D0502E" w:rsidRDefault="00D0502E" w:rsidP="00D0502E">
      <w:pPr>
        <w:spacing w:after="160" w:line="360" w:lineRule="auto"/>
        <w:ind w:left="567" w:right="618"/>
        <w:rPr>
          <w:rFonts w:eastAsia="Calibri" w:cs="Arial"/>
          <w:i/>
          <w:sz w:val="24"/>
          <w:szCs w:val="24"/>
          <w:lang w:eastAsia="en-US"/>
        </w:rPr>
      </w:pPr>
    </w:p>
    <w:p w:rsidR="00D0502E" w:rsidRPr="00D0502E" w:rsidRDefault="00D0502E" w:rsidP="00D0502E">
      <w:pPr>
        <w:spacing w:after="160" w:line="360" w:lineRule="auto"/>
        <w:ind w:left="567" w:right="618"/>
        <w:rPr>
          <w:rFonts w:eastAsia="Calibri" w:cs="Arial"/>
          <w:i/>
          <w:sz w:val="24"/>
          <w:szCs w:val="24"/>
          <w:lang w:eastAsia="en-US"/>
        </w:rPr>
      </w:pPr>
      <w:r w:rsidRPr="00D0502E">
        <w:rPr>
          <w:rFonts w:eastAsia="Calibri" w:cs="Arial"/>
          <w:i/>
          <w:sz w:val="24"/>
          <w:szCs w:val="24"/>
          <w:lang w:eastAsia="en-US"/>
        </w:rPr>
        <w:t xml:space="preserve">Al ser la Ley para la Familia, el instrumento base que regula lo relativo a todos los temas de carácter familiar y bajo el cual se fundan las resoluciones que contemplan los juzgados familiares en el estado, siendo estos los órganos jurisdiccionales competentes para conocer del procedimiento de declaración especial de ausencia, se incorpora la figura de declaración especial de ausencia en los artículos relativos a temas como la representación jurídica, los derechos de menores de 18 años y la obligación de las autoridades judiciales que resuelvan la declaración especial de ausencia para remitir al o la oficial del Registro Civil correspondiente, copia certificada de la ejecutoria para que se lleve a cabo la inscripción correspondiente. </w:t>
      </w:r>
    </w:p>
    <w:p w:rsidR="00D0502E" w:rsidRPr="00D0502E" w:rsidRDefault="00D0502E" w:rsidP="00D0502E">
      <w:pPr>
        <w:spacing w:after="160" w:line="360" w:lineRule="auto"/>
        <w:ind w:left="567" w:right="618"/>
        <w:rPr>
          <w:rFonts w:eastAsia="Calibri" w:cs="Arial"/>
          <w:i/>
          <w:sz w:val="24"/>
          <w:szCs w:val="24"/>
          <w:lang w:eastAsia="en-US"/>
        </w:rPr>
      </w:pPr>
    </w:p>
    <w:p w:rsidR="00D0502E" w:rsidRPr="00D0502E" w:rsidRDefault="00D0502E" w:rsidP="00D0502E">
      <w:pPr>
        <w:spacing w:after="160" w:line="360" w:lineRule="auto"/>
        <w:ind w:left="567" w:right="618"/>
        <w:rPr>
          <w:rFonts w:eastAsia="Calibri" w:cs="Arial"/>
          <w:i/>
          <w:sz w:val="24"/>
          <w:szCs w:val="24"/>
          <w:lang w:eastAsia="en-US"/>
        </w:rPr>
      </w:pPr>
      <w:r w:rsidRPr="00D0502E">
        <w:rPr>
          <w:rFonts w:eastAsia="Calibri" w:cs="Arial"/>
          <w:i/>
          <w:sz w:val="24"/>
          <w:szCs w:val="24"/>
          <w:lang w:eastAsia="en-US"/>
        </w:rPr>
        <w:t>También en esta ley, se regula lo relativo al matrimonio y su régimen patrimonial, sobre el cual tiene efectos la declaración especial de ausencia. Por un lado, en caso de que el matrimonio de la persona desaparecida se encuentre bajo el régimen de sociedad conyugal, la declaración especial de ausencia tendrá el efecto de disolver la misma, para con ello, proteger el patrimonio de la persona desaparecida, el cual quedaría bajo la administración del o la representante legal que designe la autoridad judicial, y también con ello, proteger a su cónyuge para que pueda hacer uso de los bienes que le sean asignados sin someterse a regulación judicial, lo anterior así se hace mención en el artículo 177 de la Ley para la Familia de Coahuila de Zaragoza, estableciendo la declaración especial de ausencia como causal para la terminación de la sociedad conyugal.</w:t>
      </w:r>
    </w:p>
    <w:p w:rsidR="00D0502E" w:rsidRPr="00D0502E" w:rsidRDefault="00D0502E" w:rsidP="00D0502E">
      <w:pPr>
        <w:spacing w:after="160" w:line="360" w:lineRule="auto"/>
        <w:ind w:left="567" w:right="618"/>
        <w:rPr>
          <w:rFonts w:eastAsia="Calibri" w:cs="Arial"/>
          <w:i/>
          <w:sz w:val="24"/>
          <w:szCs w:val="24"/>
          <w:lang w:eastAsia="en-US"/>
        </w:rPr>
      </w:pPr>
    </w:p>
    <w:p w:rsidR="00D0502E" w:rsidRPr="00D0502E" w:rsidRDefault="00D0502E" w:rsidP="00D0502E">
      <w:pPr>
        <w:spacing w:after="160" w:line="360" w:lineRule="auto"/>
        <w:ind w:left="567" w:right="618"/>
        <w:rPr>
          <w:rFonts w:eastAsia="Calibri" w:cs="Arial"/>
          <w:i/>
          <w:sz w:val="24"/>
          <w:szCs w:val="24"/>
          <w:lang w:eastAsia="en-US"/>
        </w:rPr>
      </w:pPr>
      <w:r w:rsidRPr="00D0502E">
        <w:rPr>
          <w:rFonts w:eastAsia="Calibri" w:cs="Arial"/>
          <w:i/>
          <w:sz w:val="24"/>
          <w:szCs w:val="24"/>
          <w:lang w:eastAsia="en-US"/>
        </w:rPr>
        <w:t>Por otra parte, el vínculo matrimonial podrá ser disuelto durante el procedimiento de declaración especial de ausencia si el o la cónyuge presente así lo solicita, es por ello, que se considera agregar un nuevo artículo en el capítulo del divorcio, para que se haga mención de esta modalidad, además estableciendo la representación de la persona desaparecida a través de un representante legal provisional, resolviéndose la disolución del vínculo matrimonial como las demás cuestiones inherentes al divorcio en la misma resolución que declare la ausencia conforme a la ley especial de la materia, y en caso de que sea posterior a esta resolución, el divorcio se tramitará incidentalmente con notificación al o a la representante legal definitiva, y en caso que sea el o la cónyuge, se nombrará representación distinta al ausente, con ello se protege el derecho de audiencia de la persona desaparecida.</w:t>
      </w:r>
    </w:p>
    <w:p w:rsidR="00D0502E" w:rsidRPr="00D0502E" w:rsidRDefault="00D0502E" w:rsidP="00D0502E">
      <w:pPr>
        <w:spacing w:after="160" w:line="360" w:lineRule="auto"/>
        <w:ind w:left="567" w:right="618"/>
        <w:rPr>
          <w:rFonts w:eastAsia="Calibri" w:cs="Arial"/>
          <w:i/>
          <w:sz w:val="24"/>
          <w:szCs w:val="24"/>
          <w:lang w:eastAsia="en-US"/>
        </w:rPr>
      </w:pPr>
    </w:p>
    <w:p w:rsidR="00D0502E" w:rsidRPr="00D0502E" w:rsidRDefault="00D0502E" w:rsidP="00D0502E">
      <w:pPr>
        <w:spacing w:after="160" w:line="360" w:lineRule="auto"/>
        <w:ind w:left="567" w:right="618"/>
        <w:rPr>
          <w:rFonts w:eastAsia="Calibri" w:cs="Arial"/>
          <w:i/>
          <w:sz w:val="24"/>
          <w:szCs w:val="24"/>
          <w:lang w:eastAsia="en-US"/>
        </w:rPr>
      </w:pPr>
      <w:r w:rsidRPr="00D0502E">
        <w:rPr>
          <w:rFonts w:eastAsia="Calibri" w:cs="Arial"/>
          <w:i/>
          <w:sz w:val="24"/>
          <w:szCs w:val="24"/>
          <w:lang w:eastAsia="en-US"/>
        </w:rPr>
        <w:t>En el Código de Procedimientos Familiares para el Estado de Coahuila de Zaragoza, se establece lo relativo a los procedimientos que se encuentran regulados por la Ley para la Familia del Estado de Coahuila de Zaragoza, se establece la competencia de los juzgados de primera instancia en materia familiar para conocer del procedimiento de declaración especial de ausencia, así como también definir que el criterio para conocer por razón de territorio, en los casos de declaración especial de ausencia se estará a lo dispuesto en la Ley de Declaración Especial de Ausencia para el Estado de Coahuila de Zaragoza.</w:t>
      </w:r>
    </w:p>
    <w:p w:rsidR="00D0502E" w:rsidRPr="00D0502E" w:rsidRDefault="00D0502E" w:rsidP="00D0502E">
      <w:pPr>
        <w:spacing w:after="160" w:line="360" w:lineRule="auto"/>
        <w:ind w:left="567" w:right="618"/>
        <w:rPr>
          <w:rFonts w:eastAsia="Calibri" w:cs="Arial"/>
          <w:i/>
          <w:sz w:val="24"/>
          <w:szCs w:val="24"/>
          <w:lang w:eastAsia="en-US"/>
        </w:rPr>
      </w:pPr>
    </w:p>
    <w:p w:rsidR="00D0502E" w:rsidRPr="00D0502E" w:rsidRDefault="00D0502E" w:rsidP="00D0502E">
      <w:pPr>
        <w:spacing w:after="160" w:line="360" w:lineRule="auto"/>
        <w:ind w:left="567" w:right="618"/>
        <w:rPr>
          <w:rFonts w:eastAsia="Calibri" w:cs="Arial"/>
          <w:i/>
          <w:sz w:val="24"/>
          <w:szCs w:val="24"/>
          <w:lang w:eastAsia="en-US"/>
        </w:rPr>
      </w:pPr>
      <w:r w:rsidRPr="00D0502E">
        <w:rPr>
          <w:rFonts w:eastAsia="Calibri" w:cs="Arial"/>
          <w:i/>
          <w:sz w:val="24"/>
          <w:szCs w:val="24"/>
          <w:lang w:eastAsia="en-US"/>
        </w:rPr>
        <w:t xml:space="preserve">La Ley del Registro Civil para el Estado de Coahuila de Zaragoza, siendo el marco normativo de la institución estatal que se encarga de emitir de manera oficial los documentos donde constan los actos o hechos relativos al estado civil de las personas, se incluye en sus artículos relativos a las actas y su </w:t>
      </w:r>
      <w:r w:rsidRPr="00D0502E">
        <w:rPr>
          <w:rFonts w:eastAsia="Calibri" w:cs="Arial"/>
          <w:i/>
          <w:sz w:val="24"/>
          <w:szCs w:val="24"/>
          <w:lang w:eastAsia="en-US"/>
        </w:rPr>
        <w:lastRenderedPageBreak/>
        <w:t>registro por parte de los oficiales del registro civil, la figura de declaración especial de ausencia que regula la ley especial en la materia, diferenciándola de la declaración de ausencia que se declare conforme al Código Civil.</w:t>
      </w:r>
    </w:p>
    <w:p w:rsidR="00D0502E" w:rsidRPr="00D0502E" w:rsidRDefault="00D0502E" w:rsidP="00D0502E">
      <w:pPr>
        <w:spacing w:after="160" w:line="360" w:lineRule="auto"/>
        <w:ind w:left="567" w:right="618"/>
        <w:rPr>
          <w:rFonts w:eastAsia="Calibri" w:cs="Arial"/>
          <w:i/>
          <w:sz w:val="24"/>
          <w:szCs w:val="24"/>
          <w:lang w:eastAsia="en-US"/>
        </w:rPr>
      </w:pPr>
    </w:p>
    <w:p w:rsidR="00D0502E" w:rsidRPr="00D0502E" w:rsidRDefault="00D0502E" w:rsidP="00D0502E">
      <w:pPr>
        <w:spacing w:after="160" w:line="360" w:lineRule="auto"/>
        <w:ind w:left="567" w:right="618"/>
        <w:rPr>
          <w:rFonts w:eastAsia="Calibri" w:cs="Arial"/>
          <w:i/>
          <w:sz w:val="24"/>
          <w:szCs w:val="24"/>
          <w:lang w:eastAsia="en-US"/>
        </w:rPr>
      </w:pPr>
      <w:r w:rsidRPr="00D0502E">
        <w:rPr>
          <w:rFonts w:eastAsia="Calibri" w:cs="Arial"/>
          <w:i/>
          <w:sz w:val="24"/>
          <w:szCs w:val="24"/>
          <w:lang w:eastAsia="en-US"/>
        </w:rPr>
        <w:t>Esta nueva declaración especial de ausencia y las modificaciones que en la legislación estatal son necesarias para su correcta aplicación, requiere que las instancias de Poder Judicial que tendrán relación directa con el procedimiento y asesoramiento de los familiares, conozcan del mismo, se entienda su finalidad y se sensibilicen respecto a la importancia que esta refleja para la protección de los derechos de la persona desaparecida y de sus familiares, al ser un trabajo coordinado con ellos tanto a nivel federal como a nivel estatal.</w:t>
      </w:r>
    </w:p>
    <w:p w:rsidR="00D0502E" w:rsidRPr="00D0502E" w:rsidRDefault="00D0502E" w:rsidP="00D0502E">
      <w:pPr>
        <w:spacing w:after="160" w:line="360" w:lineRule="auto"/>
        <w:ind w:left="567" w:right="618"/>
        <w:rPr>
          <w:rFonts w:eastAsia="Calibri" w:cs="Arial"/>
          <w:i/>
          <w:sz w:val="24"/>
          <w:szCs w:val="24"/>
          <w:lang w:eastAsia="en-US"/>
        </w:rPr>
      </w:pPr>
      <w:r w:rsidRPr="00D0502E">
        <w:rPr>
          <w:rFonts w:eastAsia="Calibri" w:cs="Arial"/>
          <w:i/>
          <w:sz w:val="24"/>
          <w:szCs w:val="24"/>
          <w:lang w:eastAsia="en-US"/>
        </w:rPr>
        <w:t xml:space="preserve"> </w:t>
      </w:r>
    </w:p>
    <w:p w:rsidR="00D0502E" w:rsidRPr="00D0502E" w:rsidRDefault="00D0502E" w:rsidP="00D0502E">
      <w:pPr>
        <w:widowControl w:val="0"/>
        <w:autoSpaceDE w:val="0"/>
        <w:autoSpaceDN w:val="0"/>
        <w:adjustRightInd w:val="0"/>
        <w:spacing w:line="360" w:lineRule="auto"/>
        <w:ind w:left="567" w:right="618"/>
        <w:rPr>
          <w:rFonts w:eastAsia="Calibri" w:cs="Arial"/>
          <w:i/>
          <w:sz w:val="24"/>
          <w:szCs w:val="24"/>
          <w:lang w:eastAsia="en-US"/>
        </w:rPr>
      </w:pPr>
      <w:r w:rsidRPr="00D0502E">
        <w:rPr>
          <w:rFonts w:eastAsia="Calibri" w:cs="Arial"/>
          <w:i/>
          <w:sz w:val="24"/>
          <w:szCs w:val="24"/>
          <w:lang w:eastAsia="en-US"/>
        </w:rPr>
        <w:t>Con estas reformas, se logra que la Ley de Declaración Especial de Ausencia para Personas Desaparecidas del Estado de Coahuila de Zaragoza, surta sus efectos correspondientes y se brinde la protección necesaria a las personas desaparecidas y sus familias.</w:t>
      </w:r>
    </w:p>
    <w:p w:rsidR="00D0502E" w:rsidRPr="00D0502E" w:rsidRDefault="00D0502E" w:rsidP="00D0502E">
      <w:pPr>
        <w:widowControl w:val="0"/>
        <w:autoSpaceDE w:val="0"/>
        <w:autoSpaceDN w:val="0"/>
        <w:adjustRightInd w:val="0"/>
        <w:spacing w:line="360" w:lineRule="auto"/>
        <w:rPr>
          <w:rFonts w:cs="Arial"/>
          <w:b/>
          <w:sz w:val="24"/>
          <w:szCs w:val="24"/>
        </w:rPr>
      </w:pPr>
    </w:p>
    <w:p w:rsidR="00D0502E" w:rsidRPr="00D0502E" w:rsidRDefault="00D0502E" w:rsidP="00D0502E">
      <w:pPr>
        <w:widowControl w:val="0"/>
        <w:autoSpaceDE w:val="0"/>
        <w:autoSpaceDN w:val="0"/>
        <w:adjustRightInd w:val="0"/>
        <w:spacing w:line="360" w:lineRule="auto"/>
        <w:rPr>
          <w:rFonts w:cs="Arial"/>
          <w:sz w:val="24"/>
          <w:szCs w:val="24"/>
        </w:rPr>
      </w:pPr>
      <w:r w:rsidRPr="00D0502E">
        <w:rPr>
          <w:rFonts w:cs="Arial"/>
          <w:b/>
          <w:sz w:val="24"/>
          <w:szCs w:val="24"/>
        </w:rPr>
        <w:t>TERCERO.-</w:t>
      </w:r>
      <w:r w:rsidRPr="00D0502E">
        <w:rPr>
          <w:rFonts w:cs="Arial"/>
          <w:sz w:val="24"/>
          <w:szCs w:val="24"/>
        </w:rPr>
        <w:t xml:space="preserve">  Los integrantes de esta comisión efectuamos el análisis del objeto, contenido y alcances de la iniciativa</w:t>
      </w:r>
      <w:r w:rsidRPr="00D0502E">
        <w:rPr>
          <w:rFonts w:eastAsia="Calibri" w:cs="Arial"/>
          <w:sz w:val="24"/>
          <w:szCs w:val="24"/>
          <w:lang w:eastAsia="en-US"/>
        </w:rPr>
        <w:t xml:space="preserve"> que se dictamina.</w:t>
      </w:r>
    </w:p>
    <w:p w:rsidR="00D0502E" w:rsidRPr="00D0502E" w:rsidRDefault="00D0502E" w:rsidP="00D0502E">
      <w:pPr>
        <w:widowControl w:val="0"/>
        <w:autoSpaceDE w:val="0"/>
        <w:autoSpaceDN w:val="0"/>
        <w:adjustRightInd w:val="0"/>
        <w:spacing w:line="360" w:lineRule="auto"/>
        <w:rPr>
          <w:rFonts w:cs="Arial"/>
          <w:sz w:val="24"/>
          <w:szCs w:val="24"/>
        </w:rPr>
      </w:pPr>
    </w:p>
    <w:p w:rsidR="00D0502E" w:rsidRPr="00D0502E" w:rsidRDefault="00D0502E" w:rsidP="00D0502E">
      <w:pPr>
        <w:spacing w:after="160" w:line="360" w:lineRule="auto"/>
        <w:rPr>
          <w:rFonts w:eastAsia="Calibri" w:cs="Arial"/>
          <w:sz w:val="24"/>
          <w:szCs w:val="24"/>
          <w:lang w:eastAsia="en-US"/>
        </w:rPr>
      </w:pPr>
      <w:r w:rsidRPr="00D0502E">
        <w:rPr>
          <w:rFonts w:eastAsia="Calibri" w:cs="Arial"/>
          <w:sz w:val="24"/>
          <w:szCs w:val="24"/>
          <w:lang w:eastAsia="en-US"/>
        </w:rPr>
        <w:t>Así, se verificó que, p</w:t>
      </w:r>
      <w:r w:rsidRPr="00D0502E">
        <w:rPr>
          <w:rFonts w:cs="Arial"/>
          <w:sz w:val="24"/>
          <w:szCs w:val="24"/>
        </w:rPr>
        <w:t xml:space="preserve">or lo que hace al objeto principal de la iniciativa, </w:t>
      </w:r>
      <w:r w:rsidRPr="00D0502E">
        <w:rPr>
          <w:rFonts w:eastAsia="Calibri" w:cs="Arial"/>
          <w:sz w:val="24"/>
          <w:szCs w:val="24"/>
          <w:lang w:eastAsia="en-US"/>
        </w:rPr>
        <w:t>éste consiste en la modificación del Código Civil para el Estado de Coahuila de Zaragoza, el Código de Procedimientos Familiares para el Estado de Coahuila de Zaragoza, el Código Procesal Civil para el Estado de Coahuila de Zaragoza, la Ley del Registro Civil para el Estado de Coahuila de Zaragoza y la Ley para la Familia de Coahuila de Zaragoza. Lo anterior con la finalidad de que tal y como lo plasma el promovente en su exposición de motivos</w:t>
      </w:r>
      <w:r w:rsidRPr="00D0502E">
        <w:rPr>
          <w:rFonts w:eastAsia="Calibri" w:cs="Arial"/>
          <w:i/>
          <w:sz w:val="24"/>
          <w:szCs w:val="24"/>
          <w:lang w:eastAsia="en-US"/>
        </w:rPr>
        <w:t xml:space="preserve"> “se logre la aplicación y debido cumplimiento a los efectos y derechos que se contemplan en </w:t>
      </w:r>
      <w:r w:rsidRPr="00D0502E">
        <w:rPr>
          <w:rFonts w:eastAsia="Calibri" w:cs="Arial"/>
          <w:i/>
          <w:sz w:val="24"/>
          <w:szCs w:val="24"/>
          <w:lang w:eastAsia="en-US"/>
        </w:rPr>
        <w:lastRenderedPageBreak/>
        <w:t>la declaración especial de ausencia, tanto para garantizar la protección de la persona desaparecida, así como de sus familiares”.</w:t>
      </w:r>
    </w:p>
    <w:p w:rsidR="00D0502E" w:rsidRPr="00D0502E" w:rsidRDefault="00D0502E" w:rsidP="00D0502E">
      <w:pPr>
        <w:spacing w:after="160" w:line="360" w:lineRule="auto"/>
        <w:rPr>
          <w:rFonts w:eastAsia="Calibri" w:cs="Arial"/>
          <w:i/>
          <w:sz w:val="24"/>
          <w:szCs w:val="24"/>
          <w:lang w:eastAsia="en-US"/>
        </w:rPr>
      </w:pPr>
    </w:p>
    <w:p w:rsidR="00D0502E" w:rsidRPr="00D0502E" w:rsidRDefault="00D0502E" w:rsidP="00D0502E">
      <w:pPr>
        <w:spacing w:after="160" w:line="360" w:lineRule="auto"/>
        <w:rPr>
          <w:rFonts w:eastAsia="Calibri" w:cs="Arial"/>
          <w:i/>
          <w:sz w:val="24"/>
          <w:szCs w:val="24"/>
          <w:lang w:eastAsia="en-US"/>
        </w:rPr>
      </w:pPr>
      <w:r w:rsidRPr="00D0502E">
        <w:rPr>
          <w:rFonts w:eastAsia="Calibri" w:cs="Arial"/>
          <w:sz w:val="24"/>
          <w:szCs w:val="24"/>
          <w:lang w:eastAsia="en-US"/>
        </w:rPr>
        <w:t>De esta manera, la reforma encuentra sustento en palabras del iniciador de la reforma en la necesidad de adecuar nuestro marco normativo local con los ordenamientos emitidos por el Congreso de la Unión,  en  materia de desaparición de personas, como es el caso de la Ley General en materia de Desaparición Forzada de Personas, Desaparición cometida por Particulares y del Sistema Nacional de Búsqueda, así como la Ley Federal de Declaración Especial de Ausencia para Personas Desaparecidas, normas con las que se ha</w:t>
      </w:r>
      <w:r w:rsidRPr="00D0502E">
        <w:rPr>
          <w:rFonts w:eastAsia="Calibri" w:cs="Arial"/>
          <w:i/>
          <w:sz w:val="24"/>
          <w:szCs w:val="24"/>
          <w:lang w:eastAsia="en-US"/>
        </w:rPr>
        <w:t xml:space="preserve"> “creado un marco normativo protector”.</w:t>
      </w:r>
    </w:p>
    <w:p w:rsidR="00D0502E" w:rsidRPr="00D0502E" w:rsidRDefault="00D0502E" w:rsidP="00D0502E">
      <w:pPr>
        <w:spacing w:after="160" w:line="360" w:lineRule="auto"/>
        <w:ind w:right="618"/>
        <w:rPr>
          <w:rFonts w:eastAsia="Calibri" w:cs="Arial"/>
          <w:i/>
          <w:sz w:val="24"/>
          <w:szCs w:val="24"/>
          <w:lang w:eastAsia="en-US"/>
        </w:rPr>
      </w:pPr>
    </w:p>
    <w:p w:rsidR="00D0502E" w:rsidRPr="00D0502E" w:rsidRDefault="00D0502E" w:rsidP="00D0502E">
      <w:pPr>
        <w:spacing w:after="160" w:line="360" w:lineRule="auto"/>
        <w:ind w:right="618"/>
        <w:rPr>
          <w:rFonts w:eastAsia="Calibri" w:cs="Arial"/>
          <w:sz w:val="24"/>
          <w:szCs w:val="24"/>
          <w:lang w:eastAsia="en-US"/>
        </w:rPr>
      </w:pPr>
      <w:r w:rsidRPr="00D0502E">
        <w:rPr>
          <w:rFonts w:eastAsia="Calibri" w:cs="Arial"/>
          <w:sz w:val="24"/>
          <w:szCs w:val="24"/>
          <w:lang w:eastAsia="en-US"/>
        </w:rPr>
        <w:t>En este sentido, se observa que esta iniciativa forma parte de un proceso de armonización en la materia, que inició por parte de este H. Congreso con la expedición de la Ley en Materia de Desaparición de Personas, en diciembre de 2018, y que la misma es producto de diversas mesas de trabajo establecidas en conjunto con los colectivos de familias de personas desaparecidas del Estado, Alas de Esperanza de Allende, Coahuila, A.C., Familias Unidas en la Búsqueda y Localización de Personas Desaparecidas, A.C., Fuerzas Unidas Por Nuestros Desaparecidos en Coahuila y en México (FUUNDEC-M), Asociación Internacional de Búsqueda de Personas Desaparecidas en México, A.C. “ASINBUDES”, Voz que clama por las personas desaparecidas, Grupo V.I.D.A., Laguna A.C. (Víctimas por sus Derechos en Acción), Buscando Desaparecidos México, A.C. (BÚSCAME), así como también con el apoyo de la asociación civil Fray Juan de Larios y del Grupo Autónomo de Trabajo, con los que se lograron hacer las modificaciones necesarias a aquellos instrumentos que se requieren, para la debida aplicación de las disposiciones que garanticen la protección de los derechos de las personas desaparecidas y sus familias.</w:t>
      </w:r>
    </w:p>
    <w:p w:rsidR="00D0502E" w:rsidRPr="00D0502E" w:rsidRDefault="00D0502E" w:rsidP="00D0502E">
      <w:pPr>
        <w:spacing w:after="160" w:line="360" w:lineRule="auto"/>
        <w:ind w:right="618"/>
        <w:rPr>
          <w:rFonts w:eastAsia="Calibri" w:cs="Arial"/>
          <w:sz w:val="24"/>
          <w:szCs w:val="24"/>
          <w:lang w:eastAsia="en-US"/>
        </w:rPr>
      </w:pPr>
      <w:r w:rsidRPr="00D0502E">
        <w:rPr>
          <w:rFonts w:eastAsia="Calibri" w:cs="Arial"/>
          <w:sz w:val="24"/>
          <w:szCs w:val="24"/>
          <w:lang w:eastAsia="en-US"/>
        </w:rPr>
        <w:lastRenderedPageBreak/>
        <w:t>Esta dictaminadora observa por lo que hace al contenido del proyecto normativo lo siguiente:</w:t>
      </w:r>
    </w:p>
    <w:p w:rsidR="00D0502E" w:rsidRPr="00D0502E" w:rsidRDefault="00D0502E" w:rsidP="00D0502E">
      <w:pPr>
        <w:numPr>
          <w:ilvl w:val="0"/>
          <w:numId w:val="27"/>
        </w:numPr>
        <w:spacing w:after="160" w:line="360" w:lineRule="auto"/>
        <w:ind w:right="618"/>
        <w:contextualSpacing/>
        <w:jc w:val="left"/>
        <w:rPr>
          <w:rFonts w:eastAsia="Calibri" w:cs="Arial"/>
          <w:b/>
          <w:sz w:val="24"/>
          <w:szCs w:val="24"/>
          <w:lang w:eastAsia="en-US"/>
        </w:rPr>
      </w:pPr>
      <w:r w:rsidRPr="00D0502E">
        <w:rPr>
          <w:rFonts w:eastAsia="Calibri" w:cs="Arial"/>
          <w:b/>
          <w:sz w:val="24"/>
          <w:szCs w:val="24"/>
          <w:lang w:eastAsia="en-US"/>
        </w:rPr>
        <w:t>Código Civil para el Estado de Coahuila de Zaragoza:</w:t>
      </w:r>
    </w:p>
    <w:p w:rsidR="00D0502E" w:rsidRPr="00D0502E" w:rsidRDefault="00D0502E" w:rsidP="00D0502E">
      <w:pPr>
        <w:spacing w:after="160" w:line="360" w:lineRule="auto"/>
        <w:ind w:left="927" w:right="618"/>
        <w:contextualSpacing/>
        <w:rPr>
          <w:rFonts w:eastAsia="Calibri" w:cs="Arial"/>
          <w:b/>
          <w:sz w:val="24"/>
          <w:szCs w:val="24"/>
          <w:lang w:eastAsia="en-US"/>
        </w:rPr>
      </w:pPr>
    </w:p>
    <w:p w:rsidR="00D0502E" w:rsidRPr="00D0502E" w:rsidRDefault="00D0502E" w:rsidP="00D0502E">
      <w:pPr>
        <w:spacing w:after="160" w:line="360" w:lineRule="auto"/>
        <w:ind w:left="927" w:right="618"/>
        <w:contextualSpacing/>
        <w:rPr>
          <w:rFonts w:eastAsia="Calibri" w:cs="Arial"/>
          <w:sz w:val="24"/>
          <w:szCs w:val="24"/>
          <w:lang w:eastAsia="en-US"/>
        </w:rPr>
      </w:pPr>
      <w:r w:rsidRPr="00D0502E">
        <w:rPr>
          <w:rFonts w:eastAsia="Calibri" w:cs="Arial"/>
          <w:sz w:val="24"/>
          <w:szCs w:val="24"/>
          <w:lang w:eastAsia="en-US"/>
        </w:rPr>
        <w:t>Se hacen modificaciones en el capítulo relativo a la ausencia, con el propósito de que se identifique y diferencie entre la figura de ausencia que es regulada por este Código y la figura de declaración especial de ausencia, para establecer que, la solicitud, procedimiento y efectos que surta la declaración especial de ausencia serán conforme a la ley especial de la materia.</w:t>
      </w:r>
    </w:p>
    <w:p w:rsidR="00D0502E" w:rsidRPr="00D0502E" w:rsidRDefault="00D0502E" w:rsidP="00D0502E">
      <w:pPr>
        <w:spacing w:after="160" w:line="360" w:lineRule="auto"/>
        <w:ind w:left="567" w:right="618"/>
        <w:rPr>
          <w:rFonts w:eastAsia="Calibri" w:cs="Arial"/>
          <w:i/>
          <w:sz w:val="24"/>
          <w:szCs w:val="24"/>
          <w:lang w:eastAsia="en-US"/>
        </w:rPr>
      </w:pPr>
    </w:p>
    <w:p w:rsidR="00D0502E" w:rsidRPr="00D0502E" w:rsidRDefault="00D0502E" w:rsidP="00D0502E">
      <w:pPr>
        <w:numPr>
          <w:ilvl w:val="0"/>
          <w:numId w:val="27"/>
        </w:numPr>
        <w:spacing w:after="160" w:line="360" w:lineRule="auto"/>
        <w:ind w:right="618"/>
        <w:contextualSpacing/>
        <w:jc w:val="left"/>
        <w:rPr>
          <w:rFonts w:eastAsia="Calibri" w:cs="Arial"/>
          <w:b/>
          <w:sz w:val="24"/>
          <w:szCs w:val="24"/>
          <w:lang w:eastAsia="en-US"/>
        </w:rPr>
      </w:pPr>
      <w:r w:rsidRPr="00D0502E">
        <w:rPr>
          <w:rFonts w:eastAsia="Calibri" w:cs="Arial"/>
          <w:b/>
          <w:sz w:val="24"/>
          <w:szCs w:val="24"/>
          <w:lang w:eastAsia="en-US"/>
        </w:rPr>
        <w:t>Código Procesal Civil para el Estado de Coahuila de Zaragoza:</w:t>
      </w:r>
    </w:p>
    <w:p w:rsidR="00D0502E" w:rsidRPr="00D0502E" w:rsidRDefault="00D0502E" w:rsidP="00D0502E">
      <w:pPr>
        <w:spacing w:after="160" w:line="360" w:lineRule="auto"/>
        <w:ind w:left="993" w:right="618"/>
        <w:rPr>
          <w:rFonts w:eastAsia="Calibri" w:cs="Arial"/>
          <w:sz w:val="24"/>
          <w:szCs w:val="24"/>
          <w:lang w:eastAsia="en-US"/>
        </w:rPr>
      </w:pPr>
      <w:r w:rsidRPr="00D0502E">
        <w:rPr>
          <w:rFonts w:eastAsia="Calibri" w:cs="Arial"/>
          <w:sz w:val="24"/>
          <w:szCs w:val="24"/>
          <w:lang w:eastAsia="en-US"/>
        </w:rPr>
        <w:t>Se integra en los artículos que corresponde, lo relativo a la capacidad jurídica y la representación de las personas declaradas ausentes, diferenciando esta figura con la declaración especial de ausencia, regulada por su propia ley.</w:t>
      </w:r>
    </w:p>
    <w:p w:rsidR="00D0502E" w:rsidRPr="00D0502E" w:rsidRDefault="00D0502E" w:rsidP="00D0502E">
      <w:pPr>
        <w:spacing w:after="160" w:line="360" w:lineRule="auto"/>
        <w:ind w:left="567" w:right="618"/>
        <w:rPr>
          <w:rFonts w:eastAsia="Calibri" w:cs="Arial"/>
          <w:i/>
          <w:sz w:val="24"/>
          <w:szCs w:val="24"/>
          <w:lang w:eastAsia="en-US"/>
        </w:rPr>
      </w:pPr>
    </w:p>
    <w:p w:rsidR="00D0502E" w:rsidRPr="00D0502E" w:rsidRDefault="00D0502E" w:rsidP="00D0502E">
      <w:pPr>
        <w:numPr>
          <w:ilvl w:val="0"/>
          <w:numId w:val="27"/>
        </w:numPr>
        <w:spacing w:after="160" w:line="360" w:lineRule="auto"/>
        <w:ind w:right="618"/>
        <w:contextualSpacing/>
        <w:jc w:val="left"/>
        <w:rPr>
          <w:rFonts w:eastAsia="Calibri" w:cs="Arial"/>
          <w:sz w:val="24"/>
          <w:szCs w:val="24"/>
          <w:lang w:eastAsia="en-US"/>
        </w:rPr>
      </w:pPr>
      <w:r w:rsidRPr="00D0502E">
        <w:rPr>
          <w:rFonts w:eastAsia="Calibri" w:cs="Arial"/>
          <w:b/>
          <w:sz w:val="24"/>
          <w:szCs w:val="24"/>
          <w:lang w:eastAsia="en-US"/>
        </w:rPr>
        <w:t>Ley para la Familia</w:t>
      </w:r>
      <w:r w:rsidRPr="00D0502E">
        <w:rPr>
          <w:rFonts w:eastAsia="Calibri" w:cs="Arial"/>
          <w:sz w:val="24"/>
          <w:szCs w:val="24"/>
          <w:lang w:eastAsia="en-US"/>
        </w:rPr>
        <w:t xml:space="preserve">: </w:t>
      </w:r>
    </w:p>
    <w:p w:rsidR="00D0502E" w:rsidRPr="00D0502E" w:rsidRDefault="00D0502E" w:rsidP="00D0502E">
      <w:pPr>
        <w:spacing w:after="160" w:line="360" w:lineRule="auto"/>
        <w:ind w:left="927" w:right="618"/>
        <w:contextualSpacing/>
        <w:rPr>
          <w:rFonts w:eastAsia="Calibri" w:cs="Arial"/>
          <w:sz w:val="24"/>
          <w:szCs w:val="24"/>
          <w:lang w:eastAsia="en-US"/>
        </w:rPr>
      </w:pPr>
      <w:r w:rsidRPr="00D0502E">
        <w:rPr>
          <w:rFonts w:eastAsia="Calibri" w:cs="Arial"/>
          <w:sz w:val="24"/>
          <w:szCs w:val="24"/>
          <w:lang w:eastAsia="en-US"/>
        </w:rPr>
        <w:t xml:space="preserve">Se incorpora la figura de declaración especial de ausencia en los artículos relativos a temas como la representación jurídica, los derechos de menores de 18 años y la obligación de las autoridades judiciales que resuelvan la declaración especial de ausencia para remitir al o la oficial del Registro Civil correspondiente, copia certificada de la ejecutoria para que se lleve a cabo la inscripción correspondiente. </w:t>
      </w:r>
    </w:p>
    <w:p w:rsidR="00D0502E" w:rsidRPr="00D0502E" w:rsidRDefault="00D0502E" w:rsidP="00D0502E">
      <w:pPr>
        <w:spacing w:after="160" w:line="360" w:lineRule="auto"/>
        <w:ind w:left="927" w:right="618"/>
        <w:contextualSpacing/>
        <w:rPr>
          <w:rFonts w:eastAsia="Calibri" w:cs="Arial"/>
          <w:i/>
          <w:sz w:val="24"/>
          <w:szCs w:val="24"/>
          <w:lang w:eastAsia="en-US"/>
        </w:rPr>
      </w:pPr>
    </w:p>
    <w:p w:rsidR="00D0502E" w:rsidRPr="00D0502E" w:rsidRDefault="00D0502E" w:rsidP="00D0502E">
      <w:pPr>
        <w:spacing w:after="160" w:line="360" w:lineRule="auto"/>
        <w:ind w:left="927" w:right="618"/>
        <w:contextualSpacing/>
        <w:rPr>
          <w:rFonts w:eastAsia="Calibri" w:cs="Arial"/>
          <w:sz w:val="24"/>
          <w:szCs w:val="24"/>
          <w:lang w:eastAsia="en-US"/>
        </w:rPr>
      </w:pPr>
      <w:r w:rsidRPr="00D0502E">
        <w:rPr>
          <w:rFonts w:eastAsia="Calibri" w:cs="Arial"/>
          <w:sz w:val="24"/>
          <w:szCs w:val="24"/>
          <w:lang w:eastAsia="en-US"/>
        </w:rPr>
        <w:t xml:space="preserve">Se establece, por lo que hace al matrimonio y su régimen patrimonial que, en caso de que el matrimonio de la persona desaparecida se encuentre bajo el régimen de sociedad conyugal, la declaración especial de ausencia </w:t>
      </w:r>
      <w:r w:rsidRPr="00D0502E">
        <w:rPr>
          <w:rFonts w:eastAsia="Calibri" w:cs="Arial"/>
          <w:sz w:val="24"/>
          <w:szCs w:val="24"/>
          <w:lang w:eastAsia="en-US"/>
        </w:rPr>
        <w:lastRenderedPageBreak/>
        <w:t>tendrá el efecto de disolver la misma, para con ello, proteger el patrimonio de la persona desaparecida, el cual quedaría bajo la administración del o la representante legal que designe la autoridad judicial, y también con ello, proteger a su cónyuge para que pueda hacer uso de los bienes que le sean asignados sin someterse a regulación judicial, así se hace mención en el artículo 177 de la Ley para la Familia de Coahuila de Zaragoza, estableciendo la declaración especial de ausencia como causal para la terminación de la sociedad conyugal.</w:t>
      </w:r>
    </w:p>
    <w:p w:rsidR="00D0502E" w:rsidRPr="00D0502E" w:rsidRDefault="00D0502E" w:rsidP="00D0502E">
      <w:pPr>
        <w:spacing w:after="160" w:line="360" w:lineRule="auto"/>
        <w:ind w:left="927" w:right="618"/>
        <w:contextualSpacing/>
        <w:rPr>
          <w:rFonts w:eastAsia="Calibri" w:cs="Arial"/>
          <w:sz w:val="24"/>
          <w:szCs w:val="24"/>
          <w:lang w:eastAsia="en-US"/>
        </w:rPr>
      </w:pPr>
    </w:p>
    <w:p w:rsidR="00D0502E" w:rsidRPr="00D0502E" w:rsidRDefault="00D0502E" w:rsidP="00D0502E">
      <w:pPr>
        <w:spacing w:after="160" w:line="360" w:lineRule="auto"/>
        <w:ind w:left="927" w:right="618"/>
        <w:contextualSpacing/>
        <w:rPr>
          <w:rFonts w:eastAsia="Calibri" w:cs="Arial"/>
          <w:sz w:val="24"/>
          <w:szCs w:val="24"/>
          <w:lang w:eastAsia="en-US"/>
        </w:rPr>
      </w:pPr>
      <w:r w:rsidRPr="00D0502E">
        <w:rPr>
          <w:rFonts w:eastAsia="Calibri" w:cs="Arial"/>
          <w:sz w:val="24"/>
          <w:szCs w:val="24"/>
          <w:lang w:eastAsia="en-US"/>
        </w:rPr>
        <w:t>Asimismo se dispone que el vínculo matrimonial podrá ser disuelto durante el procedimiento de declaración especial de ausencia si él o la cónyuge presente así lo solicita, es por ello, que se considera agregar un nuevo artículo en el capítulo del divorcio, para que se haga mención de esta modalidad, además estableciendo la representación de la persona desaparecida a través de un representante legal provisional, resolviéndose la disolución del vínculo matrimonial como las demás cuestiones inherentes al divorcio en la misma resolución que declare la ausencia conforme a la ley especial de la materia, y en caso de que sea posterior a esta resolución, el divorcio se tramitará incidentalmente con notificación al o a la representante legal definitiva, y en caso que sea el o la cónyuge, se nombrará representación distinta al ausente, con ello se protege el derecho de audiencia de la persona desaparecida.</w:t>
      </w:r>
    </w:p>
    <w:p w:rsidR="00D0502E" w:rsidRPr="00D0502E" w:rsidRDefault="00D0502E" w:rsidP="00D0502E">
      <w:pPr>
        <w:spacing w:after="160" w:line="360" w:lineRule="auto"/>
        <w:ind w:left="927" w:right="618"/>
        <w:contextualSpacing/>
        <w:rPr>
          <w:rFonts w:eastAsia="Calibri" w:cs="Arial"/>
          <w:sz w:val="24"/>
          <w:szCs w:val="24"/>
          <w:lang w:eastAsia="en-US"/>
        </w:rPr>
      </w:pPr>
    </w:p>
    <w:p w:rsidR="00D0502E" w:rsidRPr="00D0502E" w:rsidRDefault="00D0502E" w:rsidP="00D0502E">
      <w:pPr>
        <w:numPr>
          <w:ilvl w:val="0"/>
          <w:numId w:val="27"/>
        </w:numPr>
        <w:spacing w:after="160" w:line="360" w:lineRule="auto"/>
        <w:ind w:right="618"/>
        <w:contextualSpacing/>
        <w:jc w:val="left"/>
        <w:rPr>
          <w:rFonts w:eastAsia="Calibri" w:cs="Arial"/>
          <w:sz w:val="24"/>
          <w:szCs w:val="24"/>
          <w:lang w:eastAsia="en-US"/>
        </w:rPr>
      </w:pPr>
      <w:r w:rsidRPr="00D0502E">
        <w:rPr>
          <w:rFonts w:eastAsia="Calibri" w:cs="Arial"/>
          <w:b/>
          <w:sz w:val="24"/>
          <w:szCs w:val="24"/>
          <w:lang w:eastAsia="en-US"/>
        </w:rPr>
        <w:t>Código de Procedimientos Familiares:</w:t>
      </w:r>
      <w:r w:rsidRPr="00D0502E">
        <w:rPr>
          <w:rFonts w:eastAsia="Calibri" w:cs="Arial"/>
          <w:sz w:val="24"/>
          <w:szCs w:val="24"/>
          <w:lang w:eastAsia="en-US"/>
        </w:rPr>
        <w:t xml:space="preserve"> </w:t>
      </w:r>
    </w:p>
    <w:p w:rsidR="00D0502E" w:rsidRPr="00D0502E" w:rsidRDefault="00D0502E" w:rsidP="00D0502E">
      <w:pPr>
        <w:spacing w:after="160" w:line="360" w:lineRule="auto"/>
        <w:ind w:left="927" w:right="618"/>
        <w:contextualSpacing/>
        <w:rPr>
          <w:rFonts w:eastAsia="Calibri" w:cs="Arial"/>
          <w:sz w:val="24"/>
          <w:szCs w:val="24"/>
          <w:lang w:eastAsia="en-US"/>
        </w:rPr>
      </w:pPr>
    </w:p>
    <w:p w:rsidR="00D0502E" w:rsidRPr="00D0502E" w:rsidRDefault="00D0502E" w:rsidP="00D0502E">
      <w:pPr>
        <w:spacing w:after="160" w:line="360" w:lineRule="auto"/>
        <w:ind w:left="927" w:right="618"/>
        <w:contextualSpacing/>
        <w:rPr>
          <w:rFonts w:eastAsia="Calibri" w:cs="Arial"/>
          <w:sz w:val="24"/>
          <w:szCs w:val="24"/>
          <w:lang w:eastAsia="en-US"/>
        </w:rPr>
      </w:pPr>
      <w:r w:rsidRPr="00D0502E">
        <w:rPr>
          <w:rFonts w:eastAsia="Calibri" w:cs="Arial"/>
          <w:sz w:val="24"/>
          <w:szCs w:val="24"/>
          <w:lang w:eastAsia="en-US"/>
        </w:rPr>
        <w:t xml:space="preserve">Se establece lo relativo a los procedimientos que se encuentran regulados por la Ley para la Familia del Estado de Coahuila de Zaragoza, se establece la competencia de los juzgados de primera instancia en materia familiar para conocer del procedimiento de declaración especial de </w:t>
      </w:r>
      <w:r w:rsidRPr="00D0502E">
        <w:rPr>
          <w:rFonts w:eastAsia="Calibri" w:cs="Arial"/>
          <w:sz w:val="24"/>
          <w:szCs w:val="24"/>
          <w:lang w:eastAsia="en-US"/>
        </w:rPr>
        <w:lastRenderedPageBreak/>
        <w:t>ausencia, así como también se define que el criterio para conocer por razón de territorio, en los casos de declaración especial de ausencia se estará a lo dispuesto en la Ley de Declaración Especial de Ausencia para el Estado de Coahuila de Zaragoza.</w:t>
      </w:r>
    </w:p>
    <w:p w:rsidR="00D0502E" w:rsidRPr="00D0502E" w:rsidRDefault="00D0502E" w:rsidP="00D0502E">
      <w:pPr>
        <w:spacing w:after="160" w:line="360" w:lineRule="auto"/>
        <w:ind w:left="927" w:right="618"/>
        <w:contextualSpacing/>
        <w:rPr>
          <w:rFonts w:eastAsia="Calibri" w:cs="Arial"/>
          <w:b/>
          <w:sz w:val="24"/>
          <w:szCs w:val="24"/>
          <w:lang w:eastAsia="en-US"/>
        </w:rPr>
      </w:pPr>
    </w:p>
    <w:p w:rsidR="00D0502E" w:rsidRPr="00D0502E" w:rsidRDefault="00D0502E" w:rsidP="00D0502E">
      <w:pPr>
        <w:numPr>
          <w:ilvl w:val="0"/>
          <w:numId w:val="27"/>
        </w:numPr>
        <w:spacing w:after="160" w:line="360" w:lineRule="auto"/>
        <w:ind w:right="618"/>
        <w:contextualSpacing/>
        <w:jc w:val="left"/>
        <w:rPr>
          <w:rFonts w:eastAsia="Calibri" w:cs="Arial"/>
          <w:b/>
          <w:sz w:val="24"/>
          <w:szCs w:val="24"/>
          <w:lang w:eastAsia="en-US"/>
        </w:rPr>
      </w:pPr>
      <w:r w:rsidRPr="00D0502E">
        <w:rPr>
          <w:rFonts w:eastAsia="Calibri" w:cs="Arial"/>
          <w:b/>
          <w:sz w:val="24"/>
          <w:szCs w:val="24"/>
          <w:lang w:eastAsia="en-US"/>
        </w:rPr>
        <w:t>Ley del Registro Civil para el Estado de Coahuila de Zaragoza:</w:t>
      </w:r>
    </w:p>
    <w:p w:rsidR="00D0502E" w:rsidRPr="00D0502E" w:rsidRDefault="00D0502E" w:rsidP="00D0502E">
      <w:pPr>
        <w:spacing w:after="160" w:line="360" w:lineRule="auto"/>
        <w:ind w:left="927" w:right="618"/>
        <w:contextualSpacing/>
        <w:rPr>
          <w:rFonts w:eastAsia="Calibri" w:cs="Arial"/>
          <w:sz w:val="24"/>
          <w:szCs w:val="24"/>
          <w:lang w:eastAsia="en-US"/>
        </w:rPr>
      </w:pPr>
      <w:r w:rsidRPr="00D0502E">
        <w:rPr>
          <w:rFonts w:eastAsia="Calibri" w:cs="Arial"/>
          <w:sz w:val="24"/>
          <w:szCs w:val="24"/>
          <w:lang w:eastAsia="en-US"/>
        </w:rPr>
        <w:t>Se incluye en los artículos relativos a las actas y su registro por parte de los oficiales del registro civil, la figura de declaración especial de ausencia que regula la ley especial en la materia, diferenciándola de la declaración de ausencia que se declare conforme al Código Civil.</w:t>
      </w:r>
    </w:p>
    <w:p w:rsidR="00D0502E" w:rsidRPr="00D0502E" w:rsidRDefault="00D0502E" w:rsidP="00D0502E">
      <w:pPr>
        <w:spacing w:after="160" w:line="360" w:lineRule="auto"/>
        <w:ind w:left="567" w:right="618"/>
        <w:rPr>
          <w:rFonts w:eastAsia="Calibri" w:cs="Arial"/>
          <w:i/>
          <w:sz w:val="24"/>
          <w:szCs w:val="24"/>
          <w:lang w:eastAsia="en-US"/>
        </w:rPr>
      </w:pPr>
    </w:p>
    <w:p w:rsidR="00D0502E" w:rsidRPr="00D0502E" w:rsidRDefault="00D0502E" w:rsidP="00D0502E">
      <w:pPr>
        <w:spacing w:after="160" w:line="360" w:lineRule="auto"/>
        <w:ind w:right="618"/>
        <w:rPr>
          <w:rFonts w:eastAsia="Calibri" w:cs="Arial"/>
          <w:sz w:val="24"/>
          <w:szCs w:val="24"/>
          <w:lang w:eastAsia="en-US"/>
        </w:rPr>
      </w:pPr>
      <w:r w:rsidRPr="00D0502E">
        <w:rPr>
          <w:rFonts w:eastAsia="Calibri" w:cs="Arial"/>
          <w:sz w:val="24"/>
          <w:szCs w:val="24"/>
          <w:lang w:eastAsia="en-US"/>
        </w:rPr>
        <w:t>En este sentido para esta dictaminadora las modificaciones consisten en lo siguiente:</w:t>
      </w:r>
    </w:p>
    <w:tbl>
      <w:tblPr>
        <w:tblStyle w:val="Tablaconcuadrcula8"/>
        <w:tblW w:w="0" w:type="auto"/>
        <w:jc w:val="center"/>
        <w:tblLook w:val="04A0" w:firstRow="1" w:lastRow="0" w:firstColumn="1" w:lastColumn="0" w:noHBand="0" w:noVBand="1"/>
      </w:tblPr>
      <w:tblGrid>
        <w:gridCol w:w="4414"/>
        <w:gridCol w:w="4414"/>
      </w:tblGrid>
      <w:tr w:rsidR="00D0502E" w:rsidRPr="00D0502E" w:rsidTr="00AC63BF">
        <w:trPr>
          <w:jc w:val="center"/>
        </w:trPr>
        <w:tc>
          <w:tcPr>
            <w:tcW w:w="8828" w:type="dxa"/>
            <w:gridSpan w:val="2"/>
          </w:tcPr>
          <w:p w:rsidR="00D0502E" w:rsidRPr="00D0502E" w:rsidRDefault="00D0502E" w:rsidP="00D0502E">
            <w:pPr>
              <w:spacing w:after="160" w:line="259" w:lineRule="auto"/>
              <w:jc w:val="center"/>
              <w:rPr>
                <w:b/>
                <w:bCs/>
                <w:color w:val="000000"/>
                <w:sz w:val="20"/>
                <w:szCs w:val="20"/>
              </w:rPr>
            </w:pPr>
            <w:r w:rsidRPr="00D0502E">
              <w:rPr>
                <w:b/>
                <w:bCs/>
                <w:sz w:val="20"/>
                <w:szCs w:val="20"/>
              </w:rPr>
              <w:t>CÓDIGO CIVIL PARA EL ESTADO</w:t>
            </w:r>
            <w:r w:rsidRPr="00D0502E">
              <w:rPr>
                <w:b/>
                <w:bCs/>
                <w:color w:val="000000"/>
                <w:sz w:val="20"/>
                <w:szCs w:val="20"/>
              </w:rPr>
              <w:t xml:space="preserve"> DE COAHUILA DE ZARAGOZA</w:t>
            </w:r>
          </w:p>
        </w:tc>
      </w:tr>
      <w:tr w:rsidR="00D0502E" w:rsidRPr="00D0502E" w:rsidTr="00AC63BF">
        <w:trPr>
          <w:jc w:val="center"/>
        </w:trPr>
        <w:tc>
          <w:tcPr>
            <w:tcW w:w="4414" w:type="dxa"/>
          </w:tcPr>
          <w:p w:rsidR="00D0502E" w:rsidRPr="00D0502E" w:rsidRDefault="00D0502E" w:rsidP="00D0502E">
            <w:pPr>
              <w:spacing w:after="160" w:line="259" w:lineRule="auto"/>
              <w:jc w:val="center"/>
              <w:rPr>
                <w:sz w:val="20"/>
                <w:szCs w:val="20"/>
              </w:rPr>
            </w:pPr>
            <w:r w:rsidRPr="00D0502E">
              <w:rPr>
                <w:sz w:val="20"/>
                <w:szCs w:val="20"/>
              </w:rPr>
              <w:t>CÓDIGO VIGENTE</w:t>
            </w:r>
          </w:p>
        </w:tc>
        <w:tc>
          <w:tcPr>
            <w:tcW w:w="4414" w:type="dxa"/>
          </w:tcPr>
          <w:p w:rsidR="00D0502E" w:rsidRPr="00D0502E" w:rsidRDefault="00D0502E" w:rsidP="00D0502E">
            <w:pPr>
              <w:spacing w:after="160" w:line="259" w:lineRule="auto"/>
              <w:jc w:val="center"/>
              <w:rPr>
                <w:sz w:val="20"/>
                <w:szCs w:val="20"/>
              </w:rPr>
            </w:pPr>
            <w:r w:rsidRPr="00D0502E">
              <w:rPr>
                <w:sz w:val="20"/>
                <w:szCs w:val="20"/>
              </w:rPr>
              <w:t>PROPUESTA DE REFORMA</w:t>
            </w:r>
          </w:p>
        </w:tc>
      </w:tr>
      <w:tr w:rsidR="00D0502E" w:rsidRPr="00D0502E" w:rsidTr="00AC63BF">
        <w:trPr>
          <w:jc w:val="center"/>
        </w:trPr>
        <w:tc>
          <w:tcPr>
            <w:tcW w:w="4414" w:type="dxa"/>
          </w:tcPr>
          <w:p w:rsidR="00D0502E" w:rsidRPr="00D0502E" w:rsidRDefault="00D0502E" w:rsidP="00D0502E">
            <w:pPr>
              <w:spacing w:after="160" w:line="360" w:lineRule="auto"/>
              <w:rPr>
                <w:sz w:val="20"/>
                <w:szCs w:val="20"/>
              </w:rPr>
            </w:pPr>
            <w:r w:rsidRPr="00D0502E">
              <w:rPr>
                <w:b/>
                <w:bCs/>
                <w:sz w:val="20"/>
                <w:szCs w:val="20"/>
              </w:rPr>
              <w:t>ARTÍCULO</w:t>
            </w:r>
            <w:r w:rsidRPr="00D0502E">
              <w:rPr>
                <w:sz w:val="20"/>
                <w:szCs w:val="20"/>
              </w:rPr>
              <w:t xml:space="preserve"> </w:t>
            </w:r>
            <w:r w:rsidRPr="00D0502E">
              <w:rPr>
                <w:b/>
                <w:bCs/>
                <w:sz w:val="20"/>
                <w:szCs w:val="20"/>
              </w:rPr>
              <w:t>113.</w:t>
            </w:r>
            <w:r w:rsidRPr="00D0502E">
              <w:rPr>
                <w:sz w:val="20"/>
                <w:szCs w:val="20"/>
              </w:rPr>
              <w:t xml:space="preserve"> El representante del ausente será su cónyuge; pero a falta de éste o si está impedido, el juez elegirá de entre los hijos mayores de edad del ausente al que estime más apto, o en su defecto al ascendiente más próximo en grado o a alguno de los presuntos herederos que sean mayores de edad, y si no hubiere ninguno conocido,  nombrará a una persona domiciliada en el lugar del juicio que llene los requisitos que este código exige para los tutores.</w:t>
            </w:r>
          </w:p>
          <w:p w:rsidR="00D0502E" w:rsidRPr="00D0502E" w:rsidRDefault="00D0502E" w:rsidP="00D0502E">
            <w:pPr>
              <w:spacing w:after="160" w:line="360" w:lineRule="auto"/>
              <w:rPr>
                <w:sz w:val="20"/>
                <w:szCs w:val="20"/>
              </w:rPr>
            </w:pPr>
          </w:p>
        </w:tc>
        <w:tc>
          <w:tcPr>
            <w:tcW w:w="4414" w:type="dxa"/>
          </w:tcPr>
          <w:p w:rsidR="00D0502E" w:rsidRPr="00D0502E" w:rsidRDefault="00D0502E" w:rsidP="00D0502E">
            <w:pPr>
              <w:spacing w:after="160" w:line="259" w:lineRule="auto"/>
              <w:rPr>
                <w:sz w:val="20"/>
                <w:szCs w:val="20"/>
              </w:rPr>
            </w:pPr>
            <w:r w:rsidRPr="00D0502E">
              <w:rPr>
                <w:b/>
                <w:bCs/>
                <w:sz w:val="20"/>
                <w:szCs w:val="20"/>
              </w:rPr>
              <w:t>ARTÍCULO</w:t>
            </w:r>
            <w:r w:rsidRPr="00D0502E">
              <w:rPr>
                <w:sz w:val="20"/>
                <w:szCs w:val="20"/>
              </w:rPr>
              <w:t xml:space="preserve"> </w:t>
            </w:r>
            <w:r w:rsidRPr="00D0502E">
              <w:rPr>
                <w:b/>
                <w:bCs/>
                <w:sz w:val="20"/>
                <w:szCs w:val="20"/>
              </w:rPr>
              <w:t xml:space="preserve">113. </w:t>
            </w:r>
            <w:r w:rsidRPr="00D0502E">
              <w:rPr>
                <w:sz w:val="20"/>
                <w:szCs w:val="20"/>
              </w:rPr>
              <w:t>…</w:t>
            </w:r>
          </w:p>
          <w:p w:rsidR="00D0502E" w:rsidRPr="00D0502E" w:rsidRDefault="00D0502E" w:rsidP="00D0502E">
            <w:pPr>
              <w:spacing w:after="160" w:line="259" w:lineRule="auto"/>
              <w:rPr>
                <w:sz w:val="20"/>
                <w:szCs w:val="20"/>
              </w:rPr>
            </w:pPr>
          </w:p>
          <w:p w:rsidR="00D0502E" w:rsidRPr="00D0502E" w:rsidRDefault="00D0502E" w:rsidP="00D0502E">
            <w:pPr>
              <w:spacing w:after="160" w:line="259" w:lineRule="auto"/>
              <w:rPr>
                <w:sz w:val="20"/>
                <w:szCs w:val="20"/>
              </w:rPr>
            </w:pPr>
          </w:p>
          <w:p w:rsidR="00D0502E" w:rsidRPr="00D0502E" w:rsidRDefault="00D0502E" w:rsidP="00D0502E">
            <w:pPr>
              <w:spacing w:after="160" w:line="259" w:lineRule="auto"/>
              <w:rPr>
                <w:sz w:val="20"/>
                <w:szCs w:val="20"/>
              </w:rPr>
            </w:pPr>
          </w:p>
          <w:p w:rsidR="00D0502E" w:rsidRPr="00D0502E" w:rsidRDefault="00D0502E" w:rsidP="00D0502E">
            <w:pPr>
              <w:spacing w:after="160" w:line="259" w:lineRule="auto"/>
              <w:rPr>
                <w:sz w:val="20"/>
                <w:szCs w:val="20"/>
              </w:rPr>
            </w:pPr>
          </w:p>
          <w:p w:rsidR="00D0502E" w:rsidRPr="00D0502E" w:rsidRDefault="00D0502E" w:rsidP="00D0502E">
            <w:pPr>
              <w:spacing w:after="160" w:line="259" w:lineRule="auto"/>
              <w:rPr>
                <w:sz w:val="20"/>
                <w:szCs w:val="20"/>
              </w:rPr>
            </w:pPr>
          </w:p>
          <w:p w:rsidR="00D0502E" w:rsidRPr="00D0502E" w:rsidRDefault="00D0502E" w:rsidP="00D0502E">
            <w:pPr>
              <w:spacing w:after="160" w:line="259" w:lineRule="auto"/>
              <w:rPr>
                <w:sz w:val="20"/>
                <w:szCs w:val="20"/>
              </w:rPr>
            </w:pPr>
          </w:p>
          <w:p w:rsidR="00D0502E" w:rsidRPr="00D0502E" w:rsidRDefault="00D0502E" w:rsidP="00D0502E">
            <w:pPr>
              <w:spacing w:after="160" w:line="259" w:lineRule="auto"/>
              <w:rPr>
                <w:sz w:val="20"/>
                <w:szCs w:val="20"/>
              </w:rPr>
            </w:pPr>
          </w:p>
          <w:p w:rsidR="00D0502E" w:rsidRPr="00D0502E" w:rsidRDefault="00D0502E" w:rsidP="00D0502E">
            <w:pPr>
              <w:spacing w:after="160" w:line="259" w:lineRule="auto"/>
              <w:rPr>
                <w:sz w:val="20"/>
                <w:szCs w:val="20"/>
              </w:rPr>
            </w:pPr>
          </w:p>
          <w:p w:rsidR="00D0502E" w:rsidRPr="00D0502E" w:rsidRDefault="00D0502E" w:rsidP="00D0502E">
            <w:pPr>
              <w:spacing w:after="160" w:line="259" w:lineRule="auto"/>
              <w:rPr>
                <w:sz w:val="20"/>
                <w:szCs w:val="20"/>
              </w:rPr>
            </w:pPr>
          </w:p>
          <w:p w:rsidR="00D0502E" w:rsidRPr="00D0502E" w:rsidRDefault="00D0502E" w:rsidP="00D0502E">
            <w:pPr>
              <w:spacing w:after="160" w:line="259" w:lineRule="auto"/>
              <w:rPr>
                <w:sz w:val="20"/>
                <w:szCs w:val="20"/>
              </w:rPr>
            </w:pPr>
          </w:p>
          <w:p w:rsidR="00D0502E" w:rsidRPr="00D0502E" w:rsidRDefault="00D0502E" w:rsidP="00D0502E">
            <w:pPr>
              <w:spacing w:after="160" w:line="259" w:lineRule="auto"/>
              <w:rPr>
                <w:sz w:val="20"/>
                <w:szCs w:val="20"/>
              </w:rPr>
            </w:pPr>
          </w:p>
          <w:p w:rsidR="00D0502E" w:rsidRPr="00D0502E" w:rsidRDefault="00D0502E" w:rsidP="00D0502E">
            <w:pPr>
              <w:spacing w:after="160" w:line="259" w:lineRule="auto"/>
              <w:rPr>
                <w:sz w:val="20"/>
                <w:szCs w:val="20"/>
              </w:rPr>
            </w:pPr>
          </w:p>
          <w:p w:rsidR="00D0502E" w:rsidRPr="00D0502E" w:rsidRDefault="00D0502E" w:rsidP="00D0502E">
            <w:pPr>
              <w:spacing w:after="160" w:line="259" w:lineRule="auto"/>
              <w:rPr>
                <w:sz w:val="20"/>
                <w:szCs w:val="20"/>
              </w:rPr>
            </w:pPr>
          </w:p>
          <w:p w:rsidR="00D0502E" w:rsidRPr="00D0502E" w:rsidRDefault="00D0502E" w:rsidP="00D0502E">
            <w:pPr>
              <w:spacing w:after="160" w:line="259" w:lineRule="auto"/>
              <w:rPr>
                <w:sz w:val="20"/>
                <w:szCs w:val="20"/>
              </w:rPr>
            </w:pPr>
          </w:p>
          <w:p w:rsidR="00D0502E" w:rsidRPr="00D0502E" w:rsidRDefault="00D0502E" w:rsidP="00D0502E">
            <w:pPr>
              <w:spacing w:after="160" w:line="259" w:lineRule="auto"/>
              <w:rPr>
                <w:sz w:val="20"/>
                <w:szCs w:val="20"/>
              </w:rPr>
            </w:pPr>
          </w:p>
          <w:p w:rsidR="00D0502E" w:rsidRPr="00D0502E" w:rsidRDefault="00D0502E" w:rsidP="00D0502E">
            <w:pPr>
              <w:spacing w:after="160" w:line="259" w:lineRule="auto"/>
              <w:rPr>
                <w:sz w:val="20"/>
                <w:szCs w:val="20"/>
              </w:rPr>
            </w:pPr>
          </w:p>
          <w:p w:rsidR="00D0502E" w:rsidRPr="00D0502E" w:rsidRDefault="00D0502E" w:rsidP="00D0502E">
            <w:pPr>
              <w:spacing w:after="160" w:line="259" w:lineRule="auto"/>
              <w:rPr>
                <w:sz w:val="20"/>
                <w:szCs w:val="20"/>
              </w:rPr>
            </w:pPr>
          </w:p>
          <w:p w:rsidR="00D0502E" w:rsidRPr="00D0502E" w:rsidRDefault="00D0502E" w:rsidP="00D0502E">
            <w:pPr>
              <w:spacing w:after="160" w:line="360" w:lineRule="auto"/>
              <w:rPr>
                <w:sz w:val="20"/>
                <w:szCs w:val="20"/>
              </w:rPr>
            </w:pPr>
            <w:r w:rsidRPr="00D0502E">
              <w:rPr>
                <w:sz w:val="20"/>
                <w:szCs w:val="20"/>
              </w:rPr>
              <w:t>Son aplicables por analogía al representante, las disposiciones que este código establece para los tutores.</w:t>
            </w:r>
          </w:p>
        </w:tc>
      </w:tr>
      <w:tr w:rsidR="00D0502E" w:rsidRPr="00D0502E" w:rsidTr="00AC63BF">
        <w:trPr>
          <w:jc w:val="center"/>
        </w:trPr>
        <w:tc>
          <w:tcPr>
            <w:tcW w:w="4414" w:type="dxa"/>
          </w:tcPr>
          <w:p w:rsidR="00D0502E" w:rsidRPr="00D0502E" w:rsidRDefault="00D0502E" w:rsidP="00D0502E">
            <w:pPr>
              <w:spacing w:after="160" w:line="360" w:lineRule="auto"/>
              <w:rPr>
                <w:rFonts w:cs="Arial"/>
                <w:bCs/>
                <w:sz w:val="20"/>
                <w:szCs w:val="20"/>
              </w:rPr>
            </w:pPr>
            <w:r w:rsidRPr="00D0502E">
              <w:rPr>
                <w:rFonts w:cs="Arial"/>
                <w:b/>
                <w:bCs/>
                <w:sz w:val="20"/>
                <w:szCs w:val="20"/>
              </w:rPr>
              <w:lastRenderedPageBreak/>
              <w:t>ARTÍCULO 114.</w:t>
            </w:r>
            <w:r w:rsidRPr="00D0502E">
              <w:rPr>
                <w:rFonts w:cs="Arial"/>
                <w:bCs/>
                <w:sz w:val="20"/>
                <w:szCs w:val="20"/>
              </w:rPr>
              <w:t xml:space="preserve"> Son aplicables por analogía al representante, las disposiciones que este código establece para los tutores.</w:t>
            </w:r>
          </w:p>
          <w:p w:rsidR="00D0502E" w:rsidRPr="00D0502E" w:rsidRDefault="00D0502E" w:rsidP="00D0502E">
            <w:pPr>
              <w:spacing w:after="160" w:line="360" w:lineRule="auto"/>
              <w:rPr>
                <w:sz w:val="20"/>
                <w:szCs w:val="20"/>
              </w:rPr>
            </w:pPr>
          </w:p>
        </w:tc>
        <w:tc>
          <w:tcPr>
            <w:tcW w:w="4414" w:type="dxa"/>
          </w:tcPr>
          <w:p w:rsidR="00D0502E" w:rsidRPr="00D0502E" w:rsidRDefault="00D0502E" w:rsidP="00D0502E">
            <w:pPr>
              <w:spacing w:after="160" w:line="360" w:lineRule="auto"/>
              <w:rPr>
                <w:rFonts w:cs="Arial"/>
                <w:sz w:val="20"/>
                <w:szCs w:val="20"/>
              </w:rPr>
            </w:pPr>
            <w:r w:rsidRPr="00D0502E">
              <w:rPr>
                <w:rFonts w:cs="Arial"/>
                <w:b/>
                <w:bCs/>
                <w:sz w:val="20"/>
                <w:szCs w:val="20"/>
              </w:rPr>
              <w:t>ARTÍCULO</w:t>
            </w:r>
            <w:r w:rsidRPr="00D0502E">
              <w:rPr>
                <w:rFonts w:cs="Arial"/>
                <w:sz w:val="20"/>
                <w:szCs w:val="20"/>
              </w:rPr>
              <w:t xml:space="preserve"> </w:t>
            </w:r>
            <w:r w:rsidRPr="00D0502E">
              <w:rPr>
                <w:rFonts w:cs="Arial"/>
                <w:b/>
                <w:bCs/>
                <w:sz w:val="20"/>
                <w:szCs w:val="20"/>
              </w:rPr>
              <w:t>114.</w:t>
            </w:r>
            <w:r w:rsidRPr="00D0502E">
              <w:rPr>
                <w:rFonts w:cs="Arial"/>
                <w:b/>
                <w:sz w:val="20"/>
                <w:szCs w:val="20"/>
              </w:rPr>
              <w:t xml:space="preserve"> </w:t>
            </w:r>
            <w:r w:rsidRPr="00D0502E">
              <w:rPr>
                <w:rFonts w:cs="Arial"/>
                <w:sz w:val="20"/>
                <w:szCs w:val="20"/>
              </w:rPr>
              <w:t>Cuando se trate de una persona cuyo paradero se desconoce y se presuma, a partir de cualquier indicio, que su ausencia se relaciona con la comisión de un delito, se podrá promover el procedimiento de declaración especial de ausencia de conformidad con las disposiciones de la Ley de Declaración Especial de Ausencia para Personas Desaparecidas del Estado de Coahuila de Zaragoza.</w:t>
            </w:r>
          </w:p>
        </w:tc>
      </w:tr>
      <w:tr w:rsidR="00D0502E" w:rsidRPr="00D0502E" w:rsidTr="00AC63BF">
        <w:trPr>
          <w:jc w:val="center"/>
        </w:trPr>
        <w:tc>
          <w:tcPr>
            <w:tcW w:w="8828" w:type="dxa"/>
            <w:gridSpan w:val="2"/>
          </w:tcPr>
          <w:p w:rsidR="00D0502E" w:rsidRPr="00D0502E" w:rsidRDefault="00D0502E" w:rsidP="00D0502E">
            <w:pPr>
              <w:spacing w:after="160" w:line="259" w:lineRule="auto"/>
              <w:jc w:val="center"/>
              <w:rPr>
                <w:sz w:val="20"/>
                <w:szCs w:val="20"/>
              </w:rPr>
            </w:pPr>
            <w:r w:rsidRPr="00D0502E">
              <w:rPr>
                <w:b/>
                <w:sz w:val="20"/>
                <w:szCs w:val="20"/>
                <w:lang w:val="es-ES"/>
              </w:rPr>
              <w:t>CÓDIGO PROCESAL CIVIL PARA EL ESTADO DE COAHUILA DE ZARAGOZA</w:t>
            </w:r>
          </w:p>
        </w:tc>
      </w:tr>
      <w:tr w:rsidR="00D0502E" w:rsidRPr="00D0502E" w:rsidTr="00AC63BF">
        <w:trPr>
          <w:jc w:val="center"/>
        </w:trPr>
        <w:tc>
          <w:tcPr>
            <w:tcW w:w="4414" w:type="dxa"/>
          </w:tcPr>
          <w:p w:rsidR="00D0502E" w:rsidRPr="00D0502E" w:rsidRDefault="00D0502E" w:rsidP="00D0502E">
            <w:pPr>
              <w:spacing w:after="160" w:line="259" w:lineRule="auto"/>
              <w:jc w:val="center"/>
              <w:rPr>
                <w:sz w:val="20"/>
                <w:szCs w:val="20"/>
              </w:rPr>
            </w:pPr>
            <w:r w:rsidRPr="00D0502E">
              <w:rPr>
                <w:sz w:val="20"/>
                <w:szCs w:val="20"/>
              </w:rPr>
              <w:t>CÓDIGO VIGENTE</w:t>
            </w:r>
          </w:p>
        </w:tc>
        <w:tc>
          <w:tcPr>
            <w:tcW w:w="4414" w:type="dxa"/>
          </w:tcPr>
          <w:p w:rsidR="00D0502E" w:rsidRPr="00D0502E" w:rsidRDefault="00D0502E" w:rsidP="00D0502E">
            <w:pPr>
              <w:spacing w:after="160" w:line="259" w:lineRule="auto"/>
              <w:jc w:val="center"/>
              <w:rPr>
                <w:sz w:val="20"/>
                <w:szCs w:val="20"/>
              </w:rPr>
            </w:pPr>
            <w:r w:rsidRPr="00D0502E">
              <w:rPr>
                <w:sz w:val="20"/>
                <w:szCs w:val="20"/>
              </w:rPr>
              <w:t>PROPUESTA DE REFORMA</w:t>
            </w:r>
          </w:p>
        </w:tc>
      </w:tr>
      <w:tr w:rsidR="00D0502E" w:rsidRPr="00D0502E" w:rsidTr="00AC63BF">
        <w:trPr>
          <w:jc w:val="center"/>
        </w:trPr>
        <w:tc>
          <w:tcPr>
            <w:tcW w:w="4414" w:type="dxa"/>
          </w:tcPr>
          <w:p w:rsidR="00D0502E" w:rsidRPr="00D0502E" w:rsidRDefault="00D0502E" w:rsidP="00D0502E">
            <w:pPr>
              <w:spacing w:after="160" w:line="360" w:lineRule="auto"/>
              <w:rPr>
                <w:b/>
                <w:bCs/>
                <w:sz w:val="20"/>
                <w:lang w:val="es-ES"/>
              </w:rPr>
            </w:pPr>
            <w:r w:rsidRPr="00D0502E">
              <w:rPr>
                <w:b/>
                <w:bCs/>
                <w:sz w:val="20"/>
                <w:lang w:val="es-ES"/>
              </w:rPr>
              <w:t>ARTÍCULO 90.</w:t>
            </w: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360" w:lineRule="auto"/>
              <w:jc w:val="center"/>
              <w:rPr>
                <w:b/>
                <w:bCs/>
                <w:sz w:val="20"/>
                <w:lang w:val="es-ES"/>
              </w:rPr>
            </w:pPr>
            <w:r w:rsidRPr="00D0502E">
              <w:rPr>
                <w:b/>
                <w:bCs/>
                <w:sz w:val="20"/>
                <w:lang w:val="es-ES"/>
              </w:rPr>
              <w:t xml:space="preserve">Personas facultadas para comparecer por los que no tengan capacidad procesal o ausentes. </w:t>
            </w:r>
          </w:p>
          <w:p w:rsidR="00D0502E" w:rsidRPr="00D0502E" w:rsidRDefault="00D0502E" w:rsidP="00D0502E">
            <w:pPr>
              <w:spacing w:after="160" w:line="259" w:lineRule="auto"/>
              <w:rPr>
                <w:sz w:val="20"/>
                <w:szCs w:val="20"/>
                <w:lang w:val="es-ES"/>
              </w:rPr>
            </w:pPr>
            <w:r w:rsidRPr="00D0502E">
              <w:rPr>
                <w:sz w:val="20"/>
                <w:szCs w:val="20"/>
                <w:lang w:val="es-ES"/>
              </w:rPr>
              <w:t xml:space="preserve"> </w:t>
            </w:r>
          </w:p>
          <w:p w:rsidR="00D0502E" w:rsidRPr="00D0502E" w:rsidRDefault="00D0502E" w:rsidP="00D0502E">
            <w:pPr>
              <w:spacing w:after="160" w:line="360" w:lineRule="auto"/>
              <w:rPr>
                <w:sz w:val="20"/>
                <w:lang w:val="es-ES"/>
              </w:rPr>
            </w:pPr>
            <w:r w:rsidRPr="00D0502E">
              <w:rPr>
                <w:sz w:val="20"/>
                <w:lang w:val="es-ES"/>
              </w:rPr>
              <w:t xml:space="preserve">Por las personas físicas que no tengan capacidad procesal, comparecerán sus representantes legítimos o quienes deban asistirlos conforme a derecho. En los casos en que la ley lo determine, el juzgador de oficio, o </w:t>
            </w:r>
            <w:r w:rsidRPr="00D0502E">
              <w:rPr>
                <w:sz w:val="20"/>
                <w:lang w:val="es-ES"/>
              </w:rPr>
              <w:lastRenderedPageBreak/>
              <w:t xml:space="preserve">a petición de parte legítima, o del Ministerio Público, proveerá el nombramiento de tutor especial para los niños o las niñas, o la persona mayor de edad que requiera asistencia para el ejercicio de su capacidad jurídica, a fin de que los representen en un juicio determinado.  Los ausentes o ignorados serán representados de acuerdo a lo dispuesto por el Código Civil. </w:t>
            </w:r>
          </w:p>
          <w:p w:rsidR="00D0502E" w:rsidRPr="00D0502E" w:rsidRDefault="00D0502E" w:rsidP="00D0502E">
            <w:pPr>
              <w:spacing w:after="160" w:line="360" w:lineRule="auto"/>
              <w:rPr>
                <w:sz w:val="20"/>
                <w:szCs w:val="20"/>
              </w:rPr>
            </w:pPr>
          </w:p>
        </w:tc>
        <w:tc>
          <w:tcPr>
            <w:tcW w:w="4414" w:type="dxa"/>
          </w:tcPr>
          <w:p w:rsidR="00D0502E" w:rsidRPr="00D0502E" w:rsidRDefault="00D0502E" w:rsidP="00D0502E">
            <w:pPr>
              <w:spacing w:after="160" w:line="360" w:lineRule="auto"/>
              <w:rPr>
                <w:rFonts w:cs="Arial"/>
                <w:b/>
                <w:bCs/>
                <w:sz w:val="20"/>
                <w:szCs w:val="20"/>
              </w:rPr>
            </w:pPr>
            <w:r w:rsidRPr="00D0502E">
              <w:rPr>
                <w:rFonts w:cs="Arial"/>
                <w:b/>
                <w:bCs/>
                <w:sz w:val="20"/>
                <w:szCs w:val="20"/>
              </w:rPr>
              <w:lastRenderedPageBreak/>
              <w:t>ARTÍCULO 90.</w:t>
            </w:r>
          </w:p>
          <w:p w:rsidR="00D0502E" w:rsidRPr="00D0502E" w:rsidRDefault="00D0502E" w:rsidP="00D0502E">
            <w:pPr>
              <w:spacing w:after="160" w:line="259" w:lineRule="auto"/>
              <w:rPr>
                <w:sz w:val="20"/>
                <w:szCs w:val="20"/>
              </w:rPr>
            </w:pPr>
          </w:p>
          <w:p w:rsidR="00D0502E" w:rsidRPr="00D0502E" w:rsidRDefault="00D0502E" w:rsidP="00D0502E">
            <w:pPr>
              <w:spacing w:after="160" w:line="360" w:lineRule="auto"/>
              <w:jc w:val="center"/>
              <w:rPr>
                <w:rFonts w:cs="Arial"/>
                <w:b/>
                <w:sz w:val="20"/>
                <w:szCs w:val="20"/>
              </w:rPr>
            </w:pPr>
            <w:r w:rsidRPr="00D0502E">
              <w:rPr>
                <w:rFonts w:cs="Arial"/>
                <w:b/>
                <w:sz w:val="20"/>
                <w:szCs w:val="20"/>
              </w:rPr>
              <w:t>Personas facultadas para comparecer por los que no tengan capacidad procesal o ausentes.</w:t>
            </w:r>
          </w:p>
          <w:p w:rsidR="00D0502E" w:rsidRPr="00D0502E" w:rsidRDefault="00D0502E" w:rsidP="00D0502E">
            <w:pPr>
              <w:spacing w:after="160" w:line="259" w:lineRule="auto"/>
              <w:rPr>
                <w:sz w:val="20"/>
                <w:szCs w:val="20"/>
              </w:rPr>
            </w:pPr>
          </w:p>
          <w:p w:rsidR="00D0502E" w:rsidRPr="00D0502E" w:rsidRDefault="00D0502E" w:rsidP="00D0502E">
            <w:pPr>
              <w:spacing w:after="160" w:line="360" w:lineRule="auto"/>
              <w:rPr>
                <w:sz w:val="20"/>
                <w:szCs w:val="20"/>
              </w:rPr>
            </w:pPr>
            <w:r w:rsidRPr="00D0502E">
              <w:rPr>
                <w:rFonts w:cs="Arial"/>
                <w:sz w:val="20"/>
                <w:szCs w:val="20"/>
              </w:rPr>
              <w:t xml:space="preserve">Por las personas físicas que no tengan capacidad procesal, comparecerán sus representantes legítimos o quienes deban asistirlos conforme a derecho. En los casos en que la ley lo determine, el juzgador de oficio, o </w:t>
            </w:r>
            <w:r w:rsidRPr="00D0502E">
              <w:rPr>
                <w:rFonts w:cs="Arial"/>
                <w:sz w:val="20"/>
                <w:szCs w:val="20"/>
              </w:rPr>
              <w:lastRenderedPageBreak/>
              <w:t xml:space="preserve">a petición de parte legítima, o del Ministerio Público, proveerá el nombramiento de tutor especial para los niños o las niñas, o la persona mayor de edad que requiera asistencia para el ejercicio de su capacidad jurídica, a fin de que los representen en un juicio determinado.  Los ausentes o ignorados serán representados de acuerdo a lo dispuesto por el Código Civil o por la Ley de Declaración Especial de Ausencia para </w:t>
            </w:r>
            <w:r w:rsidRPr="00D0502E">
              <w:rPr>
                <w:rFonts w:cs="Arial"/>
                <w:bCs/>
                <w:sz w:val="20"/>
                <w:szCs w:val="20"/>
              </w:rPr>
              <w:t>Personas Desaparecidas del Estado de Coahuila de Zaragoza cuando cuenten con resolución de declaración especial de ausencia</w:t>
            </w:r>
            <w:r w:rsidRPr="00D0502E">
              <w:rPr>
                <w:rFonts w:cs="Arial"/>
                <w:sz w:val="20"/>
                <w:szCs w:val="20"/>
              </w:rPr>
              <w:t>.</w:t>
            </w:r>
          </w:p>
        </w:tc>
      </w:tr>
      <w:tr w:rsidR="00D0502E" w:rsidRPr="00D0502E" w:rsidTr="00AC63BF">
        <w:trPr>
          <w:jc w:val="center"/>
        </w:trPr>
        <w:tc>
          <w:tcPr>
            <w:tcW w:w="4414" w:type="dxa"/>
          </w:tcPr>
          <w:p w:rsidR="00D0502E" w:rsidRPr="00D0502E" w:rsidRDefault="00D0502E" w:rsidP="00D0502E">
            <w:pPr>
              <w:spacing w:after="160" w:line="259" w:lineRule="auto"/>
              <w:rPr>
                <w:b/>
                <w:bCs/>
                <w:sz w:val="20"/>
                <w:lang w:val="es-ES"/>
              </w:rPr>
            </w:pPr>
            <w:r w:rsidRPr="00D0502E">
              <w:rPr>
                <w:b/>
                <w:bCs/>
                <w:sz w:val="20"/>
                <w:lang w:val="es-ES"/>
              </w:rPr>
              <w:lastRenderedPageBreak/>
              <w:t>ARTÍCULO 336.</w:t>
            </w:r>
          </w:p>
          <w:p w:rsidR="00D0502E" w:rsidRPr="00D0502E" w:rsidRDefault="00D0502E" w:rsidP="00D0502E">
            <w:pPr>
              <w:spacing w:after="160" w:line="259" w:lineRule="auto"/>
              <w:rPr>
                <w:b/>
                <w:bCs/>
                <w:sz w:val="20"/>
                <w:szCs w:val="20"/>
              </w:rPr>
            </w:pPr>
          </w:p>
          <w:p w:rsidR="00D0502E" w:rsidRPr="00D0502E" w:rsidRDefault="00D0502E" w:rsidP="00D0502E">
            <w:pPr>
              <w:spacing w:after="160" w:line="259" w:lineRule="auto"/>
              <w:rPr>
                <w:sz w:val="20"/>
                <w:szCs w:val="20"/>
              </w:rPr>
            </w:pPr>
          </w:p>
          <w:p w:rsidR="00D0502E" w:rsidRPr="00D0502E" w:rsidRDefault="00D0502E" w:rsidP="00D0502E">
            <w:pPr>
              <w:spacing w:after="160" w:line="360" w:lineRule="auto"/>
              <w:jc w:val="center"/>
              <w:rPr>
                <w:b/>
                <w:bCs/>
                <w:sz w:val="20"/>
                <w:szCs w:val="20"/>
                <w:lang w:val="es-ES"/>
              </w:rPr>
            </w:pPr>
            <w:r w:rsidRPr="00D0502E">
              <w:rPr>
                <w:b/>
                <w:bCs/>
                <w:sz w:val="20"/>
                <w:szCs w:val="20"/>
                <w:lang w:val="es-ES"/>
              </w:rPr>
              <w:t xml:space="preserve">Consignación a favor de un acreedor ausente o que requiera asistencia o representación para el ejercicio de su capacidad jurídica. </w:t>
            </w:r>
          </w:p>
          <w:p w:rsidR="00D0502E" w:rsidRPr="00D0502E" w:rsidRDefault="00D0502E" w:rsidP="00D0502E">
            <w:pPr>
              <w:spacing w:after="160" w:line="259" w:lineRule="auto"/>
              <w:rPr>
                <w:sz w:val="20"/>
                <w:szCs w:val="20"/>
              </w:rPr>
            </w:pPr>
          </w:p>
          <w:p w:rsidR="00D0502E" w:rsidRPr="00D0502E" w:rsidRDefault="00D0502E" w:rsidP="00D0502E">
            <w:pPr>
              <w:spacing w:after="160" w:line="360" w:lineRule="auto"/>
              <w:rPr>
                <w:sz w:val="20"/>
                <w:szCs w:val="20"/>
              </w:rPr>
            </w:pPr>
            <w:r w:rsidRPr="00D0502E">
              <w:rPr>
                <w:sz w:val="20"/>
                <w:szCs w:val="20"/>
              </w:rPr>
              <w:t xml:space="preserve">Si el acreedor hubiere sido declarado ausente o requiriere asistencia o representación para el ejercicio de su capacidad jurídica, será citado su representante legítimo y se procederá de acuerdo con las reglas establecidas en los artículos anteriores, en lo conducente. </w:t>
            </w:r>
          </w:p>
          <w:p w:rsidR="00D0502E" w:rsidRPr="00D0502E" w:rsidRDefault="00D0502E" w:rsidP="00D0502E">
            <w:pPr>
              <w:spacing w:after="160" w:line="259" w:lineRule="auto"/>
              <w:rPr>
                <w:sz w:val="20"/>
                <w:szCs w:val="20"/>
              </w:rPr>
            </w:pPr>
          </w:p>
        </w:tc>
        <w:tc>
          <w:tcPr>
            <w:tcW w:w="4414" w:type="dxa"/>
          </w:tcPr>
          <w:p w:rsidR="00D0502E" w:rsidRPr="00D0502E" w:rsidRDefault="00D0502E" w:rsidP="00D0502E">
            <w:pPr>
              <w:spacing w:after="160" w:line="360" w:lineRule="auto"/>
              <w:rPr>
                <w:rFonts w:cs="Arial"/>
                <w:b/>
                <w:bCs/>
                <w:sz w:val="20"/>
                <w:szCs w:val="20"/>
                <w:lang w:val="es-ES"/>
              </w:rPr>
            </w:pPr>
            <w:r w:rsidRPr="00D0502E">
              <w:rPr>
                <w:rFonts w:cs="Arial"/>
                <w:b/>
                <w:bCs/>
                <w:sz w:val="20"/>
                <w:szCs w:val="20"/>
                <w:lang w:val="es-ES"/>
              </w:rPr>
              <w:t>ARTÍCULO 336.</w:t>
            </w:r>
          </w:p>
          <w:p w:rsidR="00D0502E" w:rsidRPr="00D0502E" w:rsidRDefault="00D0502E" w:rsidP="00D0502E">
            <w:pPr>
              <w:keepNext/>
              <w:keepLines/>
              <w:spacing w:before="40" w:after="160" w:line="259" w:lineRule="auto"/>
              <w:outlineLvl w:val="1"/>
              <w:rPr>
                <w:rFonts w:ascii="Calibri Light" w:eastAsia="Times New Roman" w:hAnsi="Calibri Light"/>
                <w:color w:val="2E74B5"/>
                <w:sz w:val="26"/>
                <w:szCs w:val="26"/>
                <w:lang w:val="es-ES"/>
              </w:rPr>
            </w:pPr>
          </w:p>
          <w:p w:rsidR="00D0502E" w:rsidRPr="00D0502E" w:rsidRDefault="00D0502E" w:rsidP="00D0502E">
            <w:pPr>
              <w:spacing w:after="160" w:line="360" w:lineRule="auto"/>
              <w:jc w:val="center"/>
              <w:rPr>
                <w:rFonts w:cs="Arial"/>
                <w:b/>
                <w:bCs/>
                <w:sz w:val="20"/>
                <w:szCs w:val="20"/>
                <w:lang w:val="es-ES"/>
              </w:rPr>
            </w:pPr>
            <w:r w:rsidRPr="00D0502E">
              <w:rPr>
                <w:rFonts w:cs="Arial"/>
                <w:b/>
                <w:bCs/>
                <w:sz w:val="20"/>
                <w:szCs w:val="20"/>
                <w:lang w:val="es-ES"/>
              </w:rPr>
              <w:t>Consignación a favor de un acreedor ausente o que requiera asistencia o representación para el ejercicio de su capacidad jurídica.</w:t>
            </w: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360" w:lineRule="auto"/>
              <w:rPr>
                <w:rFonts w:cs="Arial"/>
                <w:bCs/>
                <w:sz w:val="20"/>
                <w:szCs w:val="20"/>
                <w:lang w:val="es-ES"/>
              </w:rPr>
            </w:pPr>
            <w:r w:rsidRPr="00D0502E">
              <w:rPr>
                <w:rFonts w:cs="Arial"/>
                <w:bCs/>
                <w:sz w:val="20"/>
                <w:szCs w:val="20"/>
                <w:lang w:val="es-ES"/>
              </w:rPr>
              <w:t xml:space="preserve">Si el acreedor hubiere sido declarado ausente de conformidad con el Código Civil para el Estado de Coahuila o la </w:t>
            </w:r>
            <w:r w:rsidRPr="00D0502E">
              <w:rPr>
                <w:rFonts w:cs="Arial"/>
                <w:sz w:val="20"/>
                <w:szCs w:val="20"/>
                <w:lang w:val="es-ES"/>
              </w:rPr>
              <w:t xml:space="preserve">Ley de Declaración Especial de Ausencia para </w:t>
            </w:r>
            <w:r w:rsidRPr="00D0502E">
              <w:rPr>
                <w:rFonts w:cs="Arial"/>
                <w:bCs/>
                <w:sz w:val="20"/>
                <w:szCs w:val="20"/>
                <w:lang w:val="es-ES"/>
              </w:rPr>
              <w:t>Personas Desaparecidas del Estado de Coahuila de Zaragoza o requiriere asistencia o representación para el ejercicio de su capacidad jurídica, será citado su representante legítimo y se procederá de acuerdo con las reglas establecidas en los artículos anteriores, en lo conducente.</w:t>
            </w:r>
          </w:p>
        </w:tc>
      </w:tr>
      <w:tr w:rsidR="00D0502E" w:rsidRPr="00D0502E" w:rsidTr="00AC63BF">
        <w:trPr>
          <w:jc w:val="center"/>
        </w:trPr>
        <w:tc>
          <w:tcPr>
            <w:tcW w:w="8828" w:type="dxa"/>
            <w:gridSpan w:val="2"/>
          </w:tcPr>
          <w:p w:rsidR="00D0502E" w:rsidRPr="00D0502E" w:rsidRDefault="00D0502E" w:rsidP="00D0502E">
            <w:pPr>
              <w:spacing w:after="160" w:line="259" w:lineRule="auto"/>
              <w:jc w:val="center"/>
              <w:rPr>
                <w:b/>
                <w:sz w:val="20"/>
                <w:szCs w:val="20"/>
              </w:rPr>
            </w:pPr>
            <w:r w:rsidRPr="00D0502E">
              <w:rPr>
                <w:rFonts w:cs="Arial"/>
                <w:b/>
                <w:sz w:val="20"/>
                <w:szCs w:val="20"/>
                <w:lang w:val="es-ES"/>
              </w:rPr>
              <w:t>LEY PARA LA FAMILIA DE COAHUILA DE ZARAGOZA</w:t>
            </w:r>
          </w:p>
        </w:tc>
      </w:tr>
      <w:tr w:rsidR="00D0502E" w:rsidRPr="00D0502E" w:rsidTr="00AC63BF">
        <w:trPr>
          <w:jc w:val="center"/>
        </w:trPr>
        <w:tc>
          <w:tcPr>
            <w:tcW w:w="4414" w:type="dxa"/>
          </w:tcPr>
          <w:p w:rsidR="00D0502E" w:rsidRPr="00D0502E" w:rsidRDefault="00D0502E" w:rsidP="00D0502E">
            <w:pPr>
              <w:spacing w:after="160" w:line="259" w:lineRule="auto"/>
              <w:jc w:val="center"/>
              <w:rPr>
                <w:sz w:val="20"/>
                <w:szCs w:val="20"/>
              </w:rPr>
            </w:pPr>
            <w:r w:rsidRPr="00D0502E">
              <w:rPr>
                <w:sz w:val="20"/>
                <w:szCs w:val="20"/>
              </w:rPr>
              <w:t>CÓDIGO VIGENTE</w:t>
            </w:r>
          </w:p>
        </w:tc>
        <w:tc>
          <w:tcPr>
            <w:tcW w:w="4414" w:type="dxa"/>
          </w:tcPr>
          <w:p w:rsidR="00D0502E" w:rsidRPr="00D0502E" w:rsidRDefault="00D0502E" w:rsidP="00D0502E">
            <w:pPr>
              <w:spacing w:after="160" w:line="259" w:lineRule="auto"/>
              <w:jc w:val="center"/>
              <w:rPr>
                <w:sz w:val="20"/>
                <w:szCs w:val="20"/>
              </w:rPr>
            </w:pPr>
            <w:r w:rsidRPr="00D0502E">
              <w:rPr>
                <w:sz w:val="20"/>
                <w:szCs w:val="20"/>
              </w:rPr>
              <w:t>PROPUESTA DE REFORMA</w:t>
            </w:r>
          </w:p>
        </w:tc>
      </w:tr>
      <w:tr w:rsidR="00D0502E" w:rsidRPr="00D0502E" w:rsidTr="00AC63BF">
        <w:trPr>
          <w:jc w:val="center"/>
        </w:trPr>
        <w:tc>
          <w:tcPr>
            <w:tcW w:w="4414" w:type="dxa"/>
          </w:tcPr>
          <w:p w:rsidR="00D0502E" w:rsidRPr="00D0502E" w:rsidRDefault="00D0502E" w:rsidP="00D0502E">
            <w:pPr>
              <w:spacing w:after="160" w:line="360" w:lineRule="auto"/>
              <w:rPr>
                <w:rFonts w:cs="Arial"/>
                <w:sz w:val="20"/>
                <w:szCs w:val="20"/>
              </w:rPr>
            </w:pPr>
            <w:r w:rsidRPr="00D0502E">
              <w:rPr>
                <w:rFonts w:cs="Arial"/>
                <w:b/>
                <w:sz w:val="20"/>
                <w:szCs w:val="20"/>
              </w:rPr>
              <w:lastRenderedPageBreak/>
              <w:t>Artículo 41.</w:t>
            </w:r>
            <w:r w:rsidRPr="00D0502E">
              <w:rPr>
                <w:rFonts w:cs="Arial"/>
                <w:sz w:val="20"/>
                <w:szCs w:val="20"/>
              </w:rPr>
              <w:t xml:space="preserve"> Las actas del Registro Civil sólo se pueden asentar en las formas siguientes: nacimiento, reconocimiento de hijos, matrimonio, divorcio, pacto civil de solidaridad, defunción, terminación del pacto civil de solidaridad y de inscripción de las sentencias ejecutoriadas que declaren la ausencia, la presunción de muerte, la tutela y la pérdida o limitación de la capacidad legal para administrar bienes. En caso de adopción, se asentará acta de nacimiento.</w:t>
            </w:r>
          </w:p>
        </w:tc>
        <w:tc>
          <w:tcPr>
            <w:tcW w:w="4414" w:type="dxa"/>
          </w:tcPr>
          <w:p w:rsidR="00D0502E" w:rsidRPr="00D0502E" w:rsidRDefault="00D0502E" w:rsidP="00D0502E">
            <w:pPr>
              <w:spacing w:after="160" w:line="360" w:lineRule="auto"/>
              <w:rPr>
                <w:rFonts w:cs="Arial"/>
                <w:sz w:val="20"/>
                <w:szCs w:val="20"/>
                <w:lang w:val="es-ES"/>
              </w:rPr>
            </w:pPr>
            <w:r w:rsidRPr="00D0502E">
              <w:rPr>
                <w:rFonts w:cs="Arial"/>
                <w:b/>
                <w:sz w:val="20"/>
                <w:szCs w:val="20"/>
                <w:lang w:val="es-ES"/>
              </w:rPr>
              <w:t>Artículo 41.</w:t>
            </w:r>
            <w:r w:rsidRPr="00D0502E">
              <w:rPr>
                <w:rFonts w:cs="Arial"/>
                <w:sz w:val="20"/>
                <w:szCs w:val="20"/>
                <w:lang w:val="es-ES"/>
              </w:rPr>
              <w:t xml:space="preserve"> Las actas del Registro Civil sólo se pueden asentar en las formas siguientes: nacimiento, reconocimiento de hijos, matrimonio, divorcio, pacto civil de solidaridad, defunción, terminación del pacto civil de solidaridad y de inscripción de las sentencias ejecutoriadas que declaren la ausencia de conformidad con el Código Civil para el Estado de Coahuila o la declaración especial de ausencia conforme a la ley especial de la materia, la presunción de muerte, la tutela y la pérdida o limitación de la capacidad legal para administrar bienes. En caso de adopción, se asentará acta de nacimiento.</w:t>
            </w:r>
          </w:p>
        </w:tc>
      </w:tr>
      <w:tr w:rsidR="00D0502E" w:rsidRPr="00D0502E" w:rsidTr="00AC63BF">
        <w:trPr>
          <w:jc w:val="center"/>
        </w:trPr>
        <w:tc>
          <w:tcPr>
            <w:tcW w:w="4414" w:type="dxa"/>
          </w:tcPr>
          <w:p w:rsidR="00D0502E" w:rsidRPr="00D0502E" w:rsidRDefault="00D0502E" w:rsidP="00D0502E">
            <w:pPr>
              <w:spacing w:after="160" w:line="360" w:lineRule="auto"/>
              <w:rPr>
                <w:rFonts w:cs="Arial"/>
                <w:sz w:val="20"/>
                <w:szCs w:val="20"/>
                <w:lang w:val="x-none"/>
              </w:rPr>
            </w:pPr>
            <w:r w:rsidRPr="00D0502E">
              <w:rPr>
                <w:rFonts w:cs="Arial"/>
                <w:b/>
                <w:sz w:val="20"/>
                <w:szCs w:val="20"/>
                <w:lang w:val="x-none"/>
              </w:rPr>
              <w:t>Artículo 128.</w:t>
            </w:r>
            <w:r w:rsidRPr="00D0502E">
              <w:rPr>
                <w:rFonts w:cs="Arial"/>
                <w:sz w:val="20"/>
                <w:szCs w:val="20"/>
                <w:lang w:val="x-none"/>
              </w:rPr>
              <w:t xml:space="preserve"> Las autoridades judiciales que declaren la ausencia, la presunción de muerte, las limitaciones a la capacidad jurídica de ejercicio o la necesidad de asistencia para administrar y ejercer actos de dominio sobre bienes, remitirán al o la oficial del Registro Civil correspondiente, copia certificada de la sentencia ejecutoria en el término de quince días para que se efectúe la inscripción correspondiente. </w:t>
            </w:r>
          </w:p>
          <w:p w:rsidR="00D0502E" w:rsidRPr="00D0502E" w:rsidRDefault="00D0502E" w:rsidP="00D0502E">
            <w:pPr>
              <w:spacing w:after="160" w:line="360" w:lineRule="auto"/>
              <w:rPr>
                <w:rFonts w:cs="Arial"/>
                <w:sz w:val="20"/>
                <w:szCs w:val="20"/>
              </w:rPr>
            </w:pPr>
          </w:p>
        </w:tc>
        <w:tc>
          <w:tcPr>
            <w:tcW w:w="4414" w:type="dxa"/>
          </w:tcPr>
          <w:p w:rsidR="00D0502E" w:rsidRPr="00D0502E" w:rsidRDefault="00D0502E" w:rsidP="00D0502E">
            <w:pPr>
              <w:spacing w:after="160" w:line="360" w:lineRule="auto"/>
              <w:rPr>
                <w:rFonts w:cs="Arial"/>
                <w:sz w:val="20"/>
                <w:szCs w:val="20"/>
                <w:lang w:val="es-ES"/>
              </w:rPr>
            </w:pPr>
            <w:r w:rsidRPr="00D0502E">
              <w:rPr>
                <w:rFonts w:cs="Arial"/>
                <w:b/>
                <w:sz w:val="20"/>
                <w:szCs w:val="20"/>
                <w:lang w:val="es-ES"/>
              </w:rPr>
              <w:t>Artículo 128.</w:t>
            </w:r>
            <w:r w:rsidRPr="00D0502E">
              <w:rPr>
                <w:rFonts w:cs="Arial"/>
                <w:sz w:val="20"/>
                <w:szCs w:val="20"/>
                <w:lang w:val="es-ES"/>
              </w:rPr>
              <w:t xml:space="preserve"> Las autoridades judiciales que declaren la ausencia en términos del Código Civil para el Estado de Coahuila de Zaragoza o la declaración especial de ausencia conforme a la ley especial en la materia, la presunción de muerte, las limitaciones a la capacidad jurídica de ejercicio o la necesidad de asistencia para administrar y ejercer actos de dominio sobre bienes, remitirán al o la oficial del Registro Civil correspondiente, copia certificada de la sentencia ejecutoria en el término de quince días para que se efectúe la inscripción correspondiente.</w:t>
            </w:r>
          </w:p>
        </w:tc>
      </w:tr>
      <w:tr w:rsidR="00D0502E" w:rsidRPr="00D0502E" w:rsidTr="00AC63BF">
        <w:trPr>
          <w:jc w:val="center"/>
        </w:trPr>
        <w:tc>
          <w:tcPr>
            <w:tcW w:w="4414" w:type="dxa"/>
          </w:tcPr>
          <w:p w:rsidR="00D0502E" w:rsidRPr="00D0502E" w:rsidRDefault="00D0502E" w:rsidP="00D0502E">
            <w:pPr>
              <w:spacing w:after="160" w:line="360" w:lineRule="auto"/>
              <w:rPr>
                <w:rFonts w:cs="Arial"/>
                <w:sz w:val="20"/>
                <w:szCs w:val="20"/>
                <w:lang w:val="x-none"/>
              </w:rPr>
            </w:pPr>
            <w:r w:rsidRPr="00D0502E">
              <w:rPr>
                <w:rFonts w:cs="Arial"/>
                <w:b/>
                <w:sz w:val="20"/>
                <w:szCs w:val="20"/>
                <w:lang w:val="x-none"/>
              </w:rPr>
              <w:t>Artículo 177.</w:t>
            </w:r>
            <w:r w:rsidRPr="00D0502E">
              <w:rPr>
                <w:rFonts w:cs="Arial"/>
                <w:sz w:val="20"/>
                <w:szCs w:val="20"/>
                <w:lang w:val="x-none"/>
              </w:rPr>
              <w:t xml:space="preserve"> La sociedad conyugal termina por la disolución del matrimonio, por voluntad de los cónyuges, por la sentencia que declare la presunción de muerte del cónyuge ausente y en los casos previstos por el artículo 179 de esta ley. </w:t>
            </w:r>
          </w:p>
          <w:p w:rsidR="00D0502E" w:rsidRPr="00D0502E" w:rsidRDefault="00D0502E" w:rsidP="00D0502E">
            <w:pPr>
              <w:spacing w:after="160" w:line="360" w:lineRule="auto"/>
              <w:rPr>
                <w:rFonts w:cs="Arial"/>
                <w:sz w:val="20"/>
                <w:szCs w:val="20"/>
              </w:rPr>
            </w:pPr>
          </w:p>
        </w:tc>
        <w:tc>
          <w:tcPr>
            <w:tcW w:w="4414" w:type="dxa"/>
          </w:tcPr>
          <w:p w:rsidR="00D0502E" w:rsidRPr="00D0502E" w:rsidRDefault="00D0502E" w:rsidP="00D0502E">
            <w:pPr>
              <w:spacing w:after="160" w:line="360" w:lineRule="auto"/>
              <w:rPr>
                <w:rFonts w:cs="Arial"/>
                <w:sz w:val="20"/>
                <w:szCs w:val="20"/>
                <w:lang w:val="es-ES"/>
              </w:rPr>
            </w:pPr>
            <w:r w:rsidRPr="00D0502E">
              <w:rPr>
                <w:rFonts w:cs="Arial"/>
                <w:b/>
                <w:sz w:val="20"/>
                <w:szCs w:val="20"/>
                <w:lang w:val="es-ES"/>
              </w:rPr>
              <w:lastRenderedPageBreak/>
              <w:t>Artículo 177.</w:t>
            </w:r>
            <w:r w:rsidRPr="00D0502E">
              <w:rPr>
                <w:rFonts w:cs="Arial"/>
                <w:sz w:val="20"/>
                <w:szCs w:val="20"/>
                <w:lang w:val="es-ES"/>
              </w:rPr>
              <w:t xml:space="preserve"> La sociedad conyugal termina por la disolución del matrimonio, por voluntad de los cónyuges, por la resolución que decrete la declaración especial de ausencia, la sentencia que declare la presunción de muerte del cónyuge ausente en términos de las </w:t>
            </w:r>
            <w:r w:rsidRPr="00D0502E">
              <w:rPr>
                <w:rFonts w:cs="Arial"/>
                <w:sz w:val="20"/>
                <w:szCs w:val="20"/>
                <w:lang w:val="es-ES"/>
              </w:rPr>
              <w:lastRenderedPageBreak/>
              <w:t>disposiciones aplicables y en los casos previstos por el artículo 179 de esta ley.</w:t>
            </w:r>
          </w:p>
        </w:tc>
      </w:tr>
      <w:tr w:rsidR="00D0502E" w:rsidRPr="00D0502E" w:rsidTr="00AC63BF">
        <w:trPr>
          <w:jc w:val="center"/>
        </w:trPr>
        <w:tc>
          <w:tcPr>
            <w:tcW w:w="4414" w:type="dxa"/>
          </w:tcPr>
          <w:p w:rsidR="00D0502E" w:rsidRPr="00D0502E" w:rsidRDefault="00D0502E" w:rsidP="00D0502E">
            <w:pPr>
              <w:spacing w:after="160" w:line="360" w:lineRule="auto"/>
              <w:rPr>
                <w:rFonts w:cs="Arial"/>
                <w:sz w:val="20"/>
                <w:szCs w:val="20"/>
                <w:lang w:val="x-none"/>
              </w:rPr>
            </w:pPr>
            <w:r w:rsidRPr="00D0502E">
              <w:rPr>
                <w:rFonts w:cs="Arial"/>
                <w:b/>
                <w:sz w:val="20"/>
                <w:szCs w:val="20"/>
                <w:lang w:val="x-none"/>
              </w:rPr>
              <w:lastRenderedPageBreak/>
              <w:t>Artículo 187.</w:t>
            </w:r>
            <w:r w:rsidRPr="00D0502E">
              <w:rPr>
                <w:rFonts w:cs="Arial"/>
                <w:sz w:val="20"/>
                <w:szCs w:val="20"/>
                <w:lang w:val="x-none"/>
              </w:rPr>
              <w:t xml:space="preserve"> La sentencia que declare la ausencia de alguno de los cónyuges, modifica o suspende la sociedad conyugal en los casos señalados en esta ley. </w:t>
            </w:r>
          </w:p>
          <w:p w:rsidR="00D0502E" w:rsidRPr="00D0502E" w:rsidRDefault="00D0502E" w:rsidP="00D0502E">
            <w:pPr>
              <w:spacing w:after="160" w:line="360" w:lineRule="auto"/>
              <w:rPr>
                <w:rFonts w:cs="Arial"/>
                <w:sz w:val="20"/>
                <w:szCs w:val="20"/>
              </w:rPr>
            </w:pPr>
          </w:p>
        </w:tc>
        <w:tc>
          <w:tcPr>
            <w:tcW w:w="4414" w:type="dxa"/>
          </w:tcPr>
          <w:p w:rsidR="00D0502E" w:rsidRPr="00D0502E" w:rsidRDefault="00D0502E" w:rsidP="00D0502E">
            <w:pPr>
              <w:spacing w:after="160" w:line="360" w:lineRule="auto"/>
              <w:rPr>
                <w:sz w:val="20"/>
                <w:szCs w:val="20"/>
              </w:rPr>
            </w:pPr>
            <w:r w:rsidRPr="00D0502E">
              <w:rPr>
                <w:rFonts w:cs="Arial"/>
                <w:b/>
                <w:sz w:val="20"/>
                <w:szCs w:val="20"/>
                <w:lang w:val="es-ES"/>
              </w:rPr>
              <w:t>Artículo 187.</w:t>
            </w:r>
            <w:r w:rsidRPr="00D0502E">
              <w:rPr>
                <w:rFonts w:cs="Arial"/>
                <w:sz w:val="20"/>
                <w:szCs w:val="20"/>
                <w:lang w:val="es-ES"/>
              </w:rPr>
              <w:t xml:space="preserve"> La sentencia que declare la ausencia de alguno de los cónyuges, de conformidad con el Código Civil para el Estado de Coahuila de Zaragoza, modifica o suspende la sociedad conyugal en los casos señalados en esta ley.</w:t>
            </w:r>
          </w:p>
        </w:tc>
      </w:tr>
      <w:tr w:rsidR="00D0502E" w:rsidRPr="00D0502E" w:rsidTr="00AC63BF">
        <w:trPr>
          <w:jc w:val="center"/>
        </w:trPr>
        <w:tc>
          <w:tcPr>
            <w:tcW w:w="4414" w:type="dxa"/>
          </w:tcPr>
          <w:p w:rsidR="00D0502E" w:rsidRPr="00D0502E" w:rsidRDefault="00D0502E" w:rsidP="00D0502E">
            <w:pPr>
              <w:spacing w:after="160" w:line="259" w:lineRule="auto"/>
              <w:rPr>
                <w:sz w:val="20"/>
                <w:szCs w:val="20"/>
              </w:rPr>
            </w:pPr>
          </w:p>
        </w:tc>
        <w:tc>
          <w:tcPr>
            <w:tcW w:w="4414" w:type="dxa"/>
          </w:tcPr>
          <w:p w:rsidR="00D0502E" w:rsidRPr="00D0502E" w:rsidRDefault="00D0502E" w:rsidP="00D0502E">
            <w:pPr>
              <w:spacing w:after="160" w:line="360" w:lineRule="auto"/>
              <w:rPr>
                <w:rFonts w:cs="Arial"/>
                <w:sz w:val="20"/>
                <w:szCs w:val="20"/>
                <w:lang w:val="es-ES"/>
              </w:rPr>
            </w:pPr>
            <w:r w:rsidRPr="00D0502E">
              <w:rPr>
                <w:rFonts w:cs="Arial"/>
                <w:b/>
                <w:sz w:val="20"/>
                <w:szCs w:val="20"/>
                <w:lang w:val="es-ES"/>
              </w:rPr>
              <w:t xml:space="preserve">Artículo 247 Bis. </w:t>
            </w:r>
            <w:r w:rsidRPr="00D0502E">
              <w:rPr>
                <w:rFonts w:cs="Arial"/>
                <w:sz w:val="20"/>
                <w:szCs w:val="20"/>
                <w:lang w:val="es-ES"/>
              </w:rPr>
              <w:t>Si al inicio o durante el procedimiento de declaración especial de ausencia, el o la cónyuge presente solicita la disolución del vínculo matrimonial, la autoridad judicial debe nombrar al o la representante legal provisional de la persona desaparecida para efecto de la notificación respectiva.</w:t>
            </w: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360" w:lineRule="auto"/>
              <w:rPr>
                <w:rFonts w:cs="Arial"/>
                <w:sz w:val="20"/>
                <w:szCs w:val="20"/>
                <w:lang w:val="es-ES"/>
              </w:rPr>
            </w:pPr>
            <w:r w:rsidRPr="00D0502E">
              <w:rPr>
                <w:rFonts w:cs="Arial"/>
                <w:sz w:val="20"/>
                <w:szCs w:val="20"/>
                <w:lang w:val="es-ES"/>
              </w:rPr>
              <w:t>Tanto la disolución del vínculo matrimonial como las demás cuestiones inherentes al divorcio, deberán decretarse en la misma resolución que declare la ausencia, conforme a la Ley de Declaración Especial de Ausencia para Personas Desaparecidas del Estado de Coahuila de Zaragoza, y las demás disposiciones que en lo conducente sean aplicables.</w:t>
            </w: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360" w:lineRule="auto"/>
              <w:rPr>
                <w:sz w:val="20"/>
                <w:szCs w:val="20"/>
              </w:rPr>
            </w:pPr>
            <w:r w:rsidRPr="00D0502E">
              <w:rPr>
                <w:rFonts w:cs="Arial"/>
                <w:sz w:val="20"/>
                <w:szCs w:val="20"/>
                <w:lang w:val="es-ES"/>
              </w:rPr>
              <w:t xml:space="preserve">En caso de que el divorcio se pida posteriormente a la resolución que declare la ausencia, se tramitará incidentalmente con notificación al o a la representante legal definitiva, salvo que sea el o la cónyuge, pues </w:t>
            </w:r>
            <w:r w:rsidRPr="00D0502E">
              <w:rPr>
                <w:rFonts w:cs="Arial"/>
                <w:sz w:val="20"/>
                <w:szCs w:val="20"/>
                <w:lang w:val="es-ES"/>
              </w:rPr>
              <w:lastRenderedPageBreak/>
              <w:t>en tal supuesto deberá nombrarse distinta representación al ausente.</w:t>
            </w:r>
          </w:p>
        </w:tc>
      </w:tr>
      <w:tr w:rsidR="00D0502E" w:rsidRPr="00D0502E" w:rsidTr="00AC63BF">
        <w:trPr>
          <w:jc w:val="center"/>
        </w:trPr>
        <w:tc>
          <w:tcPr>
            <w:tcW w:w="4414" w:type="dxa"/>
          </w:tcPr>
          <w:p w:rsidR="00D0502E" w:rsidRPr="00D0502E" w:rsidRDefault="00D0502E" w:rsidP="00D0502E">
            <w:pPr>
              <w:spacing w:after="160" w:line="360" w:lineRule="auto"/>
              <w:rPr>
                <w:rFonts w:cs="Arial"/>
                <w:sz w:val="20"/>
                <w:szCs w:val="20"/>
                <w:lang w:val="x-none"/>
              </w:rPr>
            </w:pPr>
            <w:r w:rsidRPr="00D0502E">
              <w:rPr>
                <w:rFonts w:cs="Arial"/>
                <w:b/>
                <w:sz w:val="20"/>
                <w:szCs w:val="20"/>
                <w:lang w:val="x-none"/>
              </w:rPr>
              <w:lastRenderedPageBreak/>
              <w:t>Artículo 437.</w:t>
            </w:r>
            <w:r w:rsidRPr="00D0502E">
              <w:rPr>
                <w:rFonts w:cs="Arial"/>
                <w:sz w:val="20"/>
                <w:szCs w:val="20"/>
                <w:lang w:val="x-none"/>
              </w:rPr>
              <w:t xml:space="preserve"> Los derechos que confiere la patria potestad se suspenden: </w:t>
            </w:r>
          </w:p>
          <w:p w:rsidR="00D0502E" w:rsidRPr="00D0502E" w:rsidRDefault="00D0502E" w:rsidP="00D0502E">
            <w:pPr>
              <w:spacing w:after="160" w:line="360" w:lineRule="auto"/>
              <w:rPr>
                <w:rFonts w:cs="Arial"/>
                <w:sz w:val="20"/>
                <w:szCs w:val="20"/>
                <w:lang w:val="x-none"/>
              </w:rPr>
            </w:pPr>
            <w:r w:rsidRPr="00D0502E">
              <w:rPr>
                <w:rFonts w:cs="Arial"/>
                <w:sz w:val="20"/>
                <w:szCs w:val="20"/>
                <w:lang w:val="x-none"/>
              </w:rPr>
              <w:t xml:space="preserve"> </w:t>
            </w:r>
          </w:p>
          <w:p w:rsidR="00D0502E" w:rsidRPr="00D0502E" w:rsidRDefault="00D0502E" w:rsidP="00D0502E">
            <w:pPr>
              <w:spacing w:after="160" w:line="360" w:lineRule="auto"/>
              <w:ind w:left="454" w:hanging="454"/>
              <w:rPr>
                <w:rFonts w:cs="Arial"/>
                <w:sz w:val="20"/>
                <w:szCs w:val="20"/>
                <w:lang w:val="x-none"/>
              </w:rPr>
            </w:pPr>
            <w:r w:rsidRPr="00D0502E">
              <w:rPr>
                <w:rFonts w:cs="Arial"/>
                <w:b/>
                <w:sz w:val="20"/>
                <w:szCs w:val="20"/>
                <w:lang w:val="x-none"/>
              </w:rPr>
              <w:t>I.</w:t>
            </w:r>
            <w:r w:rsidRPr="00D0502E">
              <w:rPr>
                <w:rFonts w:cs="Arial"/>
                <w:sz w:val="20"/>
                <w:szCs w:val="20"/>
                <w:lang w:val="x-none"/>
              </w:rPr>
              <w:t xml:space="preserve"> </w:t>
            </w:r>
            <w:r w:rsidRPr="00D0502E">
              <w:rPr>
                <w:rFonts w:cs="Arial"/>
                <w:sz w:val="20"/>
                <w:szCs w:val="20"/>
              </w:rPr>
              <w:tab/>
            </w:r>
            <w:r w:rsidRPr="00D0502E">
              <w:rPr>
                <w:rFonts w:cs="Arial"/>
                <w:sz w:val="20"/>
                <w:szCs w:val="20"/>
                <w:lang w:val="x-none"/>
              </w:rPr>
              <w:t xml:space="preserve">Por padecer alguna deficiencia en las funciones o estructuras corporales que sea de tal grado que impida que quien desempeña la patria potestad tome decisiones por sí mismo, para lo cual será necesario que exista declaración judicial.  </w:t>
            </w:r>
          </w:p>
          <w:p w:rsidR="00D0502E" w:rsidRPr="00D0502E" w:rsidRDefault="00D0502E" w:rsidP="00D0502E">
            <w:pPr>
              <w:spacing w:after="160" w:line="360" w:lineRule="auto"/>
              <w:ind w:left="454" w:hanging="454"/>
              <w:rPr>
                <w:rFonts w:cs="Arial"/>
                <w:sz w:val="20"/>
                <w:szCs w:val="20"/>
                <w:lang w:val="x-none"/>
              </w:rPr>
            </w:pPr>
            <w:r w:rsidRPr="00D0502E">
              <w:rPr>
                <w:rFonts w:cs="Arial"/>
                <w:sz w:val="20"/>
                <w:szCs w:val="20"/>
                <w:lang w:val="x-none"/>
              </w:rPr>
              <w:t xml:space="preserve"> </w:t>
            </w:r>
          </w:p>
          <w:p w:rsidR="00D0502E" w:rsidRPr="00D0502E" w:rsidRDefault="00D0502E" w:rsidP="00D0502E">
            <w:pPr>
              <w:spacing w:after="160" w:line="360" w:lineRule="auto"/>
              <w:ind w:left="454" w:hanging="454"/>
              <w:rPr>
                <w:rFonts w:cs="Arial"/>
                <w:sz w:val="20"/>
                <w:szCs w:val="20"/>
                <w:lang w:val="x-none"/>
              </w:rPr>
            </w:pPr>
            <w:r w:rsidRPr="00D0502E">
              <w:rPr>
                <w:rFonts w:cs="Arial"/>
                <w:b/>
                <w:sz w:val="20"/>
                <w:szCs w:val="20"/>
                <w:lang w:val="x-none"/>
              </w:rPr>
              <w:t>II.</w:t>
            </w:r>
            <w:r w:rsidRPr="00D0502E">
              <w:rPr>
                <w:rFonts w:cs="Arial"/>
                <w:sz w:val="20"/>
                <w:szCs w:val="20"/>
                <w:lang w:val="x-none"/>
              </w:rPr>
              <w:t xml:space="preserve"> </w:t>
            </w:r>
            <w:r w:rsidRPr="00D0502E">
              <w:rPr>
                <w:rFonts w:cs="Arial"/>
                <w:sz w:val="20"/>
                <w:szCs w:val="20"/>
              </w:rPr>
              <w:tab/>
            </w:r>
            <w:r w:rsidRPr="00D0502E">
              <w:rPr>
                <w:rFonts w:cs="Arial"/>
                <w:sz w:val="20"/>
                <w:szCs w:val="20"/>
                <w:lang w:val="x-none"/>
              </w:rPr>
              <w:t xml:space="preserve">Por la ausencia declarada en forma. </w:t>
            </w:r>
          </w:p>
          <w:p w:rsidR="00D0502E" w:rsidRPr="00D0502E" w:rsidRDefault="00D0502E" w:rsidP="00D0502E">
            <w:pPr>
              <w:spacing w:after="160" w:line="360" w:lineRule="auto"/>
              <w:ind w:left="454" w:hanging="454"/>
              <w:rPr>
                <w:rFonts w:cs="Arial"/>
                <w:sz w:val="20"/>
                <w:szCs w:val="20"/>
                <w:lang w:val="x-none"/>
              </w:rPr>
            </w:pPr>
            <w:r w:rsidRPr="00D0502E">
              <w:rPr>
                <w:rFonts w:cs="Arial"/>
                <w:sz w:val="20"/>
                <w:szCs w:val="20"/>
                <w:lang w:val="x-none"/>
              </w:rPr>
              <w:t xml:space="preserve"> </w:t>
            </w:r>
          </w:p>
          <w:p w:rsidR="00D0502E" w:rsidRPr="00D0502E" w:rsidRDefault="00D0502E" w:rsidP="00D0502E">
            <w:pPr>
              <w:spacing w:after="160" w:line="360" w:lineRule="auto"/>
              <w:ind w:left="454" w:hanging="454"/>
              <w:rPr>
                <w:rFonts w:cs="Arial"/>
                <w:sz w:val="20"/>
                <w:szCs w:val="20"/>
                <w:lang w:val="x-none"/>
              </w:rPr>
            </w:pPr>
          </w:p>
          <w:p w:rsidR="00D0502E" w:rsidRPr="00D0502E" w:rsidRDefault="00D0502E" w:rsidP="00D0502E">
            <w:pPr>
              <w:spacing w:after="160" w:line="360" w:lineRule="auto"/>
              <w:ind w:left="454" w:hanging="454"/>
              <w:rPr>
                <w:rFonts w:cs="Arial"/>
                <w:sz w:val="20"/>
                <w:szCs w:val="20"/>
                <w:lang w:val="x-none"/>
              </w:rPr>
            </w:pPr>
          </w:p>
          <w:p w:rsidR="00D0502E" w:rsidRPr="00D0502E" w:rsidRDefault="00D0502E" w:rsidP="00D0502E">
            <w:pPr>
              <w:spacing w:after="160" w:line="360" w:lineRule="auto"/>
              <w:ind w:left="454" w:hanging="454"/>
              <w:rPr>
                <w:rFonts w:cs="Arial"/>
                <w:sz w:val="20"/>
                <w:szCs w:val="20"/>
                <w:lang w:val="x-none"/>
              </w:rPr>
            </w:pPr>
          </w:p>
          <w:p w:rsidR="00D0502E" w:rsidRPr="00D0502E" w:rsidRDefault="00D0502E" w:rsidP="00D0502E">
            <w:pPr>
              <w:spacing w:after="160" w:line="360" w:lineRule="auto"/>
              <w:ind w:left="454" w:hanging="454"/>
              <w:rPr>
                <w:rFonts w:cs="Arial"/>
                <w:sz w:val="20"/>
                <w:szCs w:val="20"/>
                <w:lang w:val="x-none"/>
              </w:rPr>
            </w:pPr>
          </w:p>
          <w:p w:rsidR="00D0502E" w:rsidRPr="00D0502E" w:rsidRDefault="00D0502E" w:rsidP="00D0502E">
            <w:pPr>
              <w:spacing w:after="160" w:line="360" w:lineRule="auto"/>
              <w:ind w:left="454" w:hanging="454"/>
              <w:rPr>
                <w:rFonts w:cs="Arial"/>
                <w:sz w:val="20"/>
                <w:szCs w:val="20"/>
                <w:lang w:val="x-none"/>
              </w:rPr>
            </w:pPr>
          </w:p>
          <w:p w:rsidR="00D0502E" w:rsidRPr="00D0502E" w:rsidRDefault="00D0502E" w:rsidP="00D0502E">
            <w:pPr>
              <w:spacing w:after="160" w:line="259" w:lineRule="auto"/>
              <w:rPr>
                <w:sz w:val="20"/>
                <w:szCs w:val="20"/>
              </w:rPr>
            </w:pPr>
          </w:p>
          <w:p w:rsidR="00D0502E" w:rsidRPr="00D0502E" w:rsidRDefault="00D0502E" w:rsidP="00D0502E">
            <w:pPr>
              <w:spacing w:after="160" w:line="360" w:lineRule="auto"/>
              <w:ind w:left="454" w:hanging="454"/>
              <w:rPr>
                <w:rFonts w:cs="Arial"/>
                <w:sz w:val="20"/>
                <w:szCs w:val="20"/>
                <w:lang w:val="x-none"/>
              </w:rPr>
            </w:pPr>
            <w:r w:rsidRPr="00D0502E">
              <w:rPr>
                <w:rFonts w:cs="Arial"/>
                <w:b/>
                <w:sz w:val="20"/>
                <w:szCs w:val="20"/>
                <w:lang w:val="x-none"/>
              </w:rPr>
              <w:t>III.</w:t>
            </w:r>
            <w:r w:rsidRPr="00D0502E">
              <w:rPr>
                <w:rFonts w:cs="Arial"/>
                <w:sz w:val="20"/>
                <w:szCs w:val="20"/>
                <w:lang w:val="x-none"/>
              </w:rPr>
              <w:t xml:space="preserve"> </w:t>
            </w:r>
            <w:r w:rsidRPr="00D0502E">
              <w:rPr>
                <w:rFonts w:cs="Arial"/>
                <w:sz w:val="20"/>
                <w:szCs w:val="20"/>
              </w:rPr>
              <w:tab/>
            </w:r>
            <w:r w:rsidRPr="00D0502E">
              <w:rPr>
                <w:rFonts w:cs="Arial"/>
                <w:sz w:val="20"/>
                <w:szCs w:val="20"/>
                <w:lang w:val="x-none"/>
              </w:rPr>
              <w:t xml:space="preserve">Por sentencia condenatoria que imponga como pena esta suspensión. </w:t>
            </w:r>
          </w:p>
          <w:p w:rsidR="00D0502E" w:rsidRPr="00D0502E" w:rsidRDefault="00D0502E" w:rsidP="00D0502E">
            <w:pPr>
              <w:spacing w:after="160" w:line="360" w:lineRule="auto"/>
              <w:ind w:left="454" w:hanging="454"/>
              <w:rPr>
                <w:rFonts w:cs="Arial"/>
                <w:sz w:val="20"/>
                <w:szCs w:val="20"/>
                <w:lang w:val="x-none"/>
              </w:rPr>
            </w:pPr>
            <w:r w:rsidRPr="00D0502E">
              <w:rPr>
                <w:rFonts w:cs="Arial"/>
                <w:sz w:val="20"/>
                <w:szCs w:val="20"/>
                <w:lang w:val="x-none"/>
              </w:rPr>
              <w:t xml:space="preserve"> </w:t>
            </w:r>
          </w:p>
          <w:p w:rsidR="00D0502E" w:rsidRPr="00D0502E" w:rsidRDefault="00D0502E" w:rsidP="00D0502E">
            <w:pPr>
              <w:spacing w:after="160" w:line="360" w:lineRule="auto"/>
              <w:ind w:left="454" w:hanging="454"/>
              <w:rPr>
                <w:rFonts w:cs="Arial"/>
                <w:sz w:val="20"/>
                <w:szCs w:val="20"/>
                <w:lang w:val="x-none"/>
              </w:rPr>
            </w:pPr>
            <w:r w:rsidRPr="00D0502E">
              <w:rPr>
                <w:rFonts w:cs="Arial"/>
                <w:b/>
                <w:sz w:val="20"/>
                <w:szCs w:val="20"/>
                <w:lang w:val="x-none"/>
              </w:rPr>
              <w:t>IV.</w:t>
            </w:r>
            <w:r w:rsidRPr="00D0502E">
              <w:rPr>
                <w:rFonts w:cs="Arial"/>
                <w:sz w:val="20"/>
                <w:szCs w:val="20"/>
                <w:lang w:val="x-none"/>
              </w:rPr>
              <w:t xml:space="preserve"> </w:t>
            </w:r>
            <w:r w:rsidRPr="00D0502E">
              <w:rPr>
                <w:rFonts w:cs="Arial"/>
                <w:sz w:val="20"/>
                <w:szCs w:val="20"/>
              </w:rPr>
              <w:tab/>
            </w:r>
            <w:r w:rsidRPr="00D0502E">
              <w:rPr>
                <w:rFonts w:cs="Arial"/>
                <w:sz w:val="20"/>
                <w:szCs w:val="20"/>
                <w:lang w:val="x-none"/>
              </w:rPr>
              <w:t xml:space="preserve">Por determinación de la autoridad judicial competente. </w:t>
            </w:r>
          </w:p>
        </w:tc>
        <w:tc>
          <w:tcPr>
            <w:tcW w:w="4414" w:type="dxa"/>
          </w:tcPr>
          <w:p w:rsidR="00D0502E" w:rsidRPr="00D0502E" w:rsidRDefault="00D0502E" w:rsidP="00D0502E">
            <w:pPr>
              <w:spacing w:after="160" w:line="360" w:lineRule="auto"/>
              <w:rPr>
                <w:sz w:val="20"/>
                <w:szCs w:val="20"/>
                <w:lang w:val="es-ES"/>
              </w:rPr>
            </w:pPr>
            <w:r w:rsidRPr="00D0502E">
              <w:rPr>
                <w:b/>
                <w:sz w:val="20"/>
                <w:szCs w:val="20"/>
                <w:lang w:val="es-ES"/>
              </w:rPr>
              <w:t xml:space="preserve">Artículo 437. </w:t>
            </w:r>
            <w:r w:rsidRPr="00D0502E">
              <w:rPr>
                <w:sz w:val="20"/>
                <w:szCs w:val="20"/>
                <w:lang w:val="es-ES"/>
              </w:rPr>
              <w:t xml:space="preserve">.. </w:t>
            </w:r>
          </w:p>
          <w:p w:rsidR="00D0502E" w:rsidRPr="00D0502E" w:rsidRDefault="00D0502E" w:rsidP="00D0502E">
            <w:pPr>
              <w:spacing w:after="160" w:line="259" w:lineRule="auto"/>
              <w:rPr>
                <w:sz w:val="20"/>
                <w:szCs w:val="20"/>
                <w:lang w:val="es-ES"/>
              </w:rPr>
            </w:pPr>
            <w:r w:rsidRPr="00D0502E">
              <w:rPr>
                <w:sz w:val="20"/>
                <w:szCs w:val="20"/>
                <w:lang w:val="es-ES"/>
              </w:rPr>
              <w:t xml:space="preserve"> </w:t>
            </w: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360" w:lineRule="auto"/>
              <w:rPr>
                <w:sz w:val="20"/>
                <w:szCs w:val="20"/>
                <w:lang w:val="es-ES"/>
              </w:rPr>
            </w:pPr>
            <w:r w:rsidRPr="00D0502E">
              <w:rPr>
                <w:sz w:val="20"/>
                <w:szCs w:val="20"/>
                <w:lang w:val="es-ES"/>
              </w:rPr>
              <w:t xml:space="preserve">I. </w:t>
            </w:r>
            <w:r w:rsidRPr="00D0502E">
              <w:rPr>
                <w:sz w:val="20"/>
                <w:szCs w:val="20"/>
                <w:lang w:val="es-ES"/>
              </w:rPr>
              <w:tab/>
              <w:t xml:space="preserve">…  </w:t>
            </w:r>
          </w:p>
          <w:p w:rsidR="00D0502E" w:rsidRPr="00D0502E" w:rsidRDefault="00D0502E" w:rsidP="00D0502E">
            <w:pPr>
              <w:spacing w:after="160" w:line="259" w:lineRule="auto"/>
              <w:rPr>
                <w:sz w:val="20"/>
                <w:szCs w:val="20"/>
                <w:lang w:val="es-ES"/>
              </w:rPr>
            </w:pPr>
            <w:r w:rsidRPr="00D0502E">
              <w:rPr>
                <w:sz w:val="20"/>
                <w:szCs w:val="20"/>
                <w:lang w:val="es-ES"/>
              </w:rPr>
              <w:t xml:space="preserve"> </w:t>
            </w: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360" w:lineRule="auto"/>
              <w:rPr>
                <w:sz w:val="20"/>
                <w:szCs w:val="20"/>
                <w:lang w:val="es-ES"/>
              </w:rPr>
            </w:pPr>
            <w:r w:rsidRPr="00D0502E">
              <w:rPr>
                <w:sz w:val="20"/>
                <w:szCs w:val="20"/>
                <w:lang w:val="es-ES"/>
              </w:rPr>
              <w:t xml:space="preserve">II. </w:t>
            </w:r>
            <w:r w:rsidRPr="00D0502E">
              <w:rPr>
                <w:sz w:val="20"/>
                <w:szCs w:val="20"/>
                <w:lang w:val="es-ES"/>
              </w:rPr>
              <w:tab/>
              <w:t>Por la ausencia declarada en forma y por la declaración especial de ausencia, de conformidad con el Código Civil para el Estado de Coahuila de Zaragoza o con la Ley de Declaración Especial de Ausencia para Personas Desaparecidas del Estado de Coahuila de Zaragoza.</w:t>
            </w:r>
          </w:p>
          <w:p w:rsidR="00D0502E" w:rsidRPr="00D0502E" w:rsidRDefault="00D0502E" w:rsidP="00D0502E">
            <w:pPr>
              <w:numPr>
                <w:ilvl w:val="0"/>
                <w:numId w:val="2"/>
              </w:numPr>
              <w:tabs>
                <w:tab w:val="clear" w:pos="360"/>
              </w:tabs>
              <w:spacing w:line="259" w:lineRule="auto"/>
              <w:ind w:left="0" w:firstLine="0"/>
              <w:jc w:val="left"/>
              <w:rPr>
                <w:rFonts w:ascii="Calibri" w:hAnsi="Calibri"/>
                <w:lang w:val="es-ES"/>
              </w:rPr>
            </w:pPr>
          </w:p>
          <w:p w:rsidR="00D0502E" w:rsidRPr="00D0502E" w:rsidRDefault="00D0502E" w:rsidP="00D0502E">
            <w:pPr>
              <w:spacing w:after="160" w:line="360" w:lineRule="auto"/>
              <w:rPr>
                <w:sz w:val="20"/>
                <w:szCs w:val="20"/>
                <w:lang w:val="es-ES"/>
              </w:rPr>
            </w:pPr>
            <w:r w:rsidRPr="00D0502E">
              <w:rPr>
                <w:sz w:val="20"/>
                <w:szCs w:val="20"/>
                <w:lang w:val="es-ES"/>
              </w:rPr>
              <w:t>III. y IV. …</w:t>
            </w:r>
          </w:p>
        </w:tc>
      </w:tr>
      <w:tr w:rsidR="00D0502E" w:rsidRPr="00D0502E" w:rsidTr="00AC63BF">
        <w:trPr>
          <w:jc w:val="center"/>
        </w:trPr>
        <w:tc>
          <w:tcPr>
            <w:tcW w:w="8828" w:type="dxa"/>
            <w:gridSpan w:val="2"/>
          </w:tcPr>
          <w:p w:rsidR="00D0502E" w:rsidRPr="00D0502E" w:rsidRDefault="00D0502E" w:rsidP="00D0502E">
            <w:pPr>
              <w:spacing w:after="160" w:line="259" w:lineRule="auto"/>
              <w:rPr>
                <w:b/>
                <w:sz w:val="20"/>
                <w:szCs w:val="20"/>
              </w:rPr>
            </w:pPr>
            <w:r w:rsidRPr="00D0502E">
              <w:rPr>
                <w:rFonts w:cs="Arial"/>
                <w:b/>
                <w:sz w:val="20"/>
                <w:szCs w:val="20"/>
                <w:lang w:val="es-ES"/>
              </w:rPr>
              <w:t>CÓDIGO DE PROCEDIMIENTOS FAMILIARES PARA EL ESTADO DE COAHUILA DE ZARAGOZA</w:t>
            </w:r>
          </w:p>
        </w:tc>
      </w:tr>
      <w:tr w:rsidR="00D0502E" w:rsidRPr="00D0502E" w:rsidTr="00AC63BF">
        <w:trPr>
          <w:jc w:val="center"/>
        </w:trPr>
        <w:tc>
          <w:tcPr>
            <w:tcW w:w="4414" w:type="dxa"/>
          </w:tcPr>
          <w:p w:rsidR="00D0502E" w:rsidRPr="00D0502E" w:rsidRDefault="00D0502E" w:rsidP="00D0502E">
            <w:pPr>
              <w:spacing w:after="160" w:line="259" w:lineRule="auto"/>
              <w:jc w:val="center"/>
              <w:rPr>
                <w:sz w:val="20"/>
                <w:szCs w:val="20"/>
              </w:rPr>
            </w:pPr>
            <w:r w:rsidRPr="00D0502E">
              <w:rPr>
                <w:sz w:val="20"/>
                <w:szCs w:val="20"/>
              </w:rPr>
              <w:t>CÓDIGO VIGENTE</w:t>
            </w:r>
          </w:p>
        </w:tc>
        <w:tc>
          <w:tcPr>
            <w:tcW w:w="4414" w:type="dxa"/>
          </w:tcPr>
          <w:p w:rsidR="00D0502E" w:rsidRPr="00D0502E" w:rsidRDefault="00D0502E" w:rsidP="00D0502E">
            <w:pPr>
              <w:spacing w:after="160" w:line="259" w:lineRule="auto"/>
              <w:jc w:val="center"/>
              <w:rPr>
                <w:sz w:val="20"/>
                <w:szCs w:val="20"/>
              </w:rPr>
            </w:pPr>
            <w:r w:rsidRPr="00D0502E">
              <w:rPr>
                <w:sz w:val="20"/>
                <w:szCs w:val="20"/>
              </w:rPr>
              <w:t>PROPUESTA DE REFORMA</w:t>
            </w:r>
          </w:p>
        </w:tc>
      </w:tr>
      <w:tr w:rsidR="00D0502E" w:rsidRPr="00D0502E" w:rsidTr="00AC63BF">
        <w:trPr>
          <w:jc w:val="center"/>
        </w:trPr>
        <w:tc>
          <w:tcPr>
            <w:tcW w:w="4414" w:type="dxa"/>
          </w:tcPr>
          <w:p w:rsidR="00D0502E" w:rsidRPr="00D0502E" w:rsidRDefault="00D0502E" w:rsidP="00D0502E">
            <w:pPr>
              <w:spacing w:after="160" w:line="360" w:lineRule="auto"/>
              <w:rPr>
                <w:rFonts w:cs="Arial"/>
                <w:sz w:val="20"/>
                <w:szCs w:val="20"/>
              </w:rPr>
            </w:pPr>
            <w:r w:rsidRPr="00D0502E">
              <w:rPr>
                <w:rFonts w:cs="Arial"/>
                <w:b/>
                <w:sz w:val="20"/>
                <w:szCs w:val="20"/>
              </w:rPr>
              <w:lastRenderedPageBreak/>
              <w:t>Artículo 30.</w:t>
            </w:r>
            <w:r w:rsidRPr="00D0502E">
              <w:rPr>
                <w:rFonts w:cs="Arial"/>
                <w:sz w:val="20"/>
                <w:szCs w:val="20"/>
              </w:rPr>
              <w:t xml:space="preserve"> Competencia por materia  </w:t>
            </w:r>
          </w:p>
          <w:p w:rsidR="00D0502E" w:rsidRPr="00D0502E" w:rsidRDefault="00D0502E" w:rsidP="00D0502E">
            <w:pPr>
              <w:spacing w:after="160" w:line="259" w:lineRule="auto"/>
              <w:rPr>
                <w:sz w:val="20"/>
                <w:szCs w:val="20"/>
              </w:rPr>
            </w:pPr>
            <w:r w:rsidRPr="00D0502E">
              <w:rPr>
                <w:sz w:val="20"/>
                <w:szCs w:val="20"/>
              </w:rPr>
              <w:t xml:space="preserve"> </w:t>
            </w:r>
          </w:p>
          <w:p w:rsidR="00D0502E" w:rsidRPr="00D0502E" w:rsidRDefault="00D0502E" w:rsidP="00D0502E">
            <w:pPr>
              <w:spacing w:after="160" w:line="360" w:lineRule="auto"/>
              <w:rPr>
                <w:rFonts w:cs="Arial"/>
                <w:sz w:val="20"/>
                <w:szCs w:val="20"/>
              </w:rPr>
            </w:pPr>
            <w:r w:rsidRPr="00D0502E">
              <w:rPr>
                <w:rFonts w:cs="Arial"/>
                <w:sz w:val="20"/>
                <w:szCs w:val="20"/>
              </w:rPr>
              <w:t xml:space="preserve">Los juzgados de primera instancia con competencia en materia familiar, conocerán de: </w:t>
            </w:r>
          </w:p>
          <w:p w:rsidR="00D0502E" w:rsidRPr="00D0502E" w:rsidRDefault="00D0502E" w:rsidP="00D0502E">
            <w:pPr>
              <w:spacing w:after="160" w:line="360" w:lineRule="auto"/>
              <w:rPr>
                <w:rFonts w:cs="Arial"/>
                <w:sz w:val="20"/>
                <w:szCs w:val="20"/>
              </w:rPr>
            </w:pPr>
            <w:r w:rsidRPr="00D0502E">
              <w:rPr>
                <w:rFonts w:cs="Arial"/>
                <w:sz w:val="20"/>
                <w:szCs w:val="20"/>
              </w:rPr>
              <w:t xml:space="preserve"> </w:t>
            </w:r>
          </w:p>
          <w:p w:rsidR="00D0502E" w:rsidRPr="00D0502E" w:rsidRDefault="00D0502E" w:rsidP="00D0502E">
            <w:pPr>
              <w:spacing w:after="160" w:line="360" w:lineRule="auto"/>
              <w:ind w:left="454" w:hanging="454"/>
              <w:rPr>
                <w:rFonts w:cs="Arial"/>
                <w:sz w:val="20"/>
                <w:szCs w:val="20"/>
              </w:rPr>
            </w:pPr>
            <w:r w:rsidRPr="00D0502E">
              <w:rPr>
                <w:rFonts w:cs="Arial"/>
                <w:b/>
                <w:sz w:val="20"/>
                <w:szCs w:val="20"/>
              </w:rPr>
              <w:t>I.</w:t>
            </w:r>
            <w:r w:rsidRPr="00D0502E">
              <w:rPr>
                <w:rFonts w:cs="Arial"/>
                <w:sz w:val="20"/>
                <w:szCs w:val="20"/>
              </w:rPr>
              <w:t xml:space="preserve"> </w:t>
            </w:r>
            <w:r w:rsidRPr="00D0502E">
              <w:rPr>
                <w:rFonts w:cs="Arial"/>
                <w:sz w:val="20"/>
                <w:szCs w:val="20"/>
              </w:rPr>
              <w:tab/>
              <w:t xml:space="preserve">Asuntos relativos al matrimonio, a su inexistencia o nulidad y al divorcio, incluyendo los que se refieren al régimen de bienes matrimoniales. </w:t>
            </w:r>
          </w:p>
          <w:p w:rsidR="00D0502E" w:rsidRPr="00D0502E" w:rsidRDefault="00D0502E" w:rsidP="00D0502E">
            <w:pPr>
              <w:spacing w:after="160" w:line="360" w:lineRule="auto"/>
              <w:ind w:left="454" w:hanging="454"/>
              <w:rPr>
                <w:rFonts w:cs="Arial"/>
                <w:sz w:val="20"/>
                <w:szCs w:val="20"/>
              </w:rPr>
            </w:pPr>
            <w:r w:rsidRPr="00D0502E">
              <w:rPr>
                <w:rFonts w:cs="Arial"/>
                <w:sz w:val="20"/>
                <w:szCs w:val="20"/>
              </w:rPr>
              <w:t xml:space="preserve"> </w:t>
            </w:r>
          </w:p>
          <w:p w:rsidR="00D0502E" w:rsidRPr="00D0502E" w:rsidRDefault="00D0502E" w:rsidP="00D0502E">
            <w:pPr>
              <w:spacing w:after="160" w:line="360" w:lineRule="auto"/>
              <w:ind w:left="454" w:hanging="454"/>
              <w:rPr>
                <w:rFonts w:cs="Arial"/>
                <w:sz w:val="20"/>
                <w:szCs w:val="20"/>
              </w:rPr>
            </w:pPr>
            <w:r w:rsidRPr="00D0502E">
              <w:rPr>
                <w:rFonts w:cs="Arial"/>
                <w:b/>
                <w:sz w:val="20"/>
                <w:szCs w:val="20"/>
              </w:rPr>
              <w:t>II.</w:t>
            </w:r>
            <w:r w:rsidRPr="00D0502E">
              <w:rPr>
                <w:rFonts w:cs="Arial"/>
                <w:sz w:val="20"/>
                <w:szCs w:val="20"/>
              </w:rPr>
              <w:t xml:space="preserve"> </w:t>
            </w:r>
            <w:r w:rsidRPr="00D0502E">
              <w:rPr>
                <w:rFonts w:cs="Arial"/>
                <w:sz w:val="20"/>
                <w:szCs w:val="20"/>
              </w:rPr>
              <w:tab/>
              <w:t xml:space="preserve">Asuntos que tengan por objeto modificaciones o rectificaciones en las actas de registro del estado civil. </w:t>
            </w:r>
          </w:p>
          <w:p w:rsidR="00D0502E" w:rsidRPr="00D0502E" w:rsidRDefault="00D0502E" w:rsidP="00D0502E">
            <w:pPr>
              <w:spacing w:after="160" w:line="360" w:lineRule="auto"/>
              <w:ind w:left="454" w:hanging="454"/>
              <w:rPr>
                <w:rFonts w:cs="Arial"/>
                <w:sz w:val="20"/>
                <w:szCs w:val="20"/>
              </w:rPr>
            </w:pPr>
            <w:r w:rsidRPr="00D0502E">
              <w:rPr>
                <w:rFonts w:cs="Arial"/>
                <w:sz w:val="20"/>
                <w:szCs w:val="20"/>
              </w:rPr>
              <w:t xml:space="preserve"> </w:t>
            </w:r>
          </w:p>
          <w:p w:rsidR="00D0502E" w:rsidRPr="00D0502E" w:rsidRDefault="00D0502E" w:rsidP="00D0502E">
            <w:pPr>
              <w:spacing w:after="160" w:line="360" w:lineRule="auto"/>
              <w:ind w:left="454" w:hanging="454"/>
              <w:rPr>
                <w:rFonts w:cs="Arial"/>
                <w:sz w:val="20"/>
                <w:szCs w:val="20"/>
              </w:rPr>
            </w:pPr>
            <w:r w:rsidRPr="00D0502E">
              <w:rPr>
                <w:rFonts w:cs="Arial"/>
                <w:b/>
                <w:sz w:val="20"/>
                <w:szCs w:val="20"/>
              </w:rPr>
              <w:t>III.</w:t>
            </w:r>
            <w:r w:rsidRPr="00D0502E">
              <w:rPr>
                <w:rFonts w:cs="Arial"/>
                <w:sz w:val="20"/>
                <w:szCs w:val="20"/>
              </w:rPr>
              <w:t xml:space="preserve"> </w:t>
            </w:r>
            <w:r w:rsidRPr="00D0502E">
              <w:rPr>
                <w:rFonts w:cs="Arial"/>
                <w:sz w:val="20"/>
                <w:szCs w:val="20"/>
              </w:rPr>
              <w:tab/>
              <w:t xml:space="preserve">Juicios que afecten al parentesco, a los alimentos, a la paternidad y a la filiación. </w:t>
            </w:r>
          </w:p>
          <w:p w:rsidR="00D0502E" w:rsidRPr="00D0502E" w:rsidRDefault="00D0502E" w:rsidP="00D0502E">
            <w:pPr>
              <w:spacing w:after="160" w:line="360" w:lineRule="auto"/>
              <w:ind w:left="454" w:hanging="454"/>
              <w:rPr>
                <w:rFonts w:cs="Arial"/>
                <w:sz w:val="20"/>
                <w:szCs w:val="20"/>
              </w:rPr>
            </w:pPr>
            <w:r w:rsidRPr="00D0502E">
              <w:rPr>
                <w:rFonts w:cs="Arial"/>
                <w:sz w:val="20"/>
                <w:szCs w:val="20"/>
              </w:rPr>
              <w:t xml:space="preserve"> </w:t>
            </w:r>
          </w:p>
          <w:p w:rsidR="00D0502E" w:rsidRPr="00D0502E" w:rsidRDefault="00D0502E" w:rsidP="00D0502E">
            <w:pPr>
              <w:spacing w:after="160" w:line="360" w:lineRule="auto"/>
              <w:ind w:left="454" w:hanging="454"/>
              <w:rPr>
                <w:rFonts w:cs="Arial"/>
                <w:sz w:val="20"/>
                <w:szCs w:val="20"/>
              </w:rPr>
            </w:pPr>
            <w:r w:rsidRPr="00D0502E">
              <w:rPr>
                <w:rFonts w:cs="Arial"/>
                <w:b/>
                <w:sz w:val="20"/>
                <w:szCs w:val="20"/>
              </w:rPr>
              <w:t>IV.</w:t>
            </w:r>
            <w:r w:rsidRPr="00D0502E">
              <w:rPr>
                <w:rFonts w:cs="Arial"/>
                <w:sz w:val="20"/>
                <w:szCs w:val="20"/>
              </w:rPr>
              <w:t xml:space="preserve"> </w:t>
            </w:r>
            <w:r w:rsidRPr="00D0502E">
              <w:rPr>
                <w:rFonts w:cs="Arial"/>
                <w:sz w:val="20"/>
                <w:szCs w:val="20"/>
              </w:rPr>
              <w:tab/>
              <w:t xml:space="preserve">Asuntos tengan por objeto cuestiones derivadas de la patria potestad y tutela. </w:t>
            </w:r>
          </w:p>
          <w:p w:rsidR="00D0502E" w:rsidRPr="00D0502E" w:rsidRDefault="00D0502E" w:rsidP="00D0502E">
            <w:pPr>
              <w:spacing w:after="160" w:line="360" w:lineRule="auto"/>
              <w:ind w:left="454" w:hanging="454"/>
              <w:rPr>
                <w:rFonts w:cs="Arial"/>
                <w:sz w:val="20"/>
                <w:szCs w:val="20"/>
              </w:rPr>
            </w:pPr>
            <w:r w:rsidRPr="00D0502E">
              <w:rPr>
                <w:rFonts w:cs="Arial"/>
                <w:sz w:val="20"/>
                <w:szCs w:val="20"/>
              </w:rPr>
              <w:t xml:space="preserve"> </w:t>
            </w:r>
          </w:p>
          <w:p w:rsidR="00D0502E" w:rsidRPr="00D0502E" w:rsidRDefault="00D0502E" w:rsidP="00D0502E">
            <w:pPr>
              <w:spacing w:after="160" w:line="360" w:lineRule="auto"/>
              <w:ind w:left="454" w:hanging="454"/>
              <w:rPr>
                <w:rFonts w:cs="Arial"/>
                <w:sz w:val="20"/>
                <w:szCs w:val="20"/>
              </w:rPr>
            </w:pPr>
            <w:r w:rsidRPr="00D0502E">
              <w:rPr>
                <w:rFonts w:cs="Arial"/>
                <w:b/>
                <w:sz w:val="20"/>
                <w:szCs w:val="20"/>
              </w:rPr>
              <w:t>V.</w:t>
            </w:r>
            <w:r w:rsidRPr="00D0502E">
              <w:rPr>
                <w:rFonts w:cs="Arial"/>
                <w:sz w:val="20"/>
                <w:szCs w:val="20"/>
              </w:rPr>
              <w:t xml:space="preserve"> </w:t>
            </w:r>
            <w:r w:rsidRPr="00D0502E">
              <w:rPr>
                <w:rFonts w:cs="Arial"/>
                <w:sz w:val="20"/>
                <w:szCs w:val="20"/>
              </w:rPr>
              <w:tab/>
              <w:t xml:space="preserve">Cualquier cuestión relacionada con el patrimonio de la familia. </w:t>
            </w:r>
          </w:p>
          <w:p w:rsidR="00D0502E" w:rsidRPr="00D0502E" w:rsidRDefault="00D0502E" w:rsidP="00D0502E">
            <w:pPr>
              <w:spacing w:after="160" w:line="360" w:lineRule="auto"/>
              <w:ind w:left="454" w:hanging="454"/>
              <w:rPr>
                <w:rFonts w:cs="Arial"/>
                <w:sz w:val="20"/>
                <w:szCs w:val="20"/>
              </w:rPr>
            </w:pPr>
            <w:r w:rsidRPr="00D0502E">
              <w:rPr>
                <w:rFonts w:cs="Arial"/>
                <w:sz w:val="20"/>
                <w:szCs w:val="20"/>
              </w:rPr>
              <w:t xml:space="preserve"> </w:t>
            </w:r>
          </w:p>
          <w:p w:rsidR="00D0502E" w:rsidRPr="00D0502E" w:rsidRDefault="00D0502E" w:rsidP="00D0502E">
            <w:pPr>
              <w:spacing w:after="160" w:line="360" w:lineRule="auto"/>
              <w:ind w:left="454" w:hanging="454"/>
              <w:rPr>
                <w:rFonts w:cs="Arial"/>
                <w:sz w:val="20"/>
                <w:szCs w:val="20"/>
              </w:rPr>
            </w:pPr>
            <w:r w:rsidRPr="00D0502E">
              <w:rPr>
                <w:rFonts w:cs="Arial"/>
                <w:b/>
                <w:sz w:val="20"/>
                <w:szCs w:val="20"/>
              </w:rPr>
              <w:t>VI.</w:t>
            </w:r>
            <w:r w:rsidRPr="00D0502E">
              <w:rPr>
                <w:rFonts w:cs="Arial"/>
                <w:sz w:val="20"/>
                <w:szCs w:val="20"/>
              </w:rPr>
              <w:t xml:space="preserve"> </w:t>
            </w:r>
            <w:r w:rsidRPr="00D0502E">
              <w:rPr>
                <w:rFonts w:cs="Arial"/>
                <w:sz w:val="20"/>
                <w:szCs w:val="20"/>
              </w:rPr>
              <w:tab/>
              <w:t xml:space="preserve">Asuntos judiciales concernientes a otras acciones relativas al estado civil y a la capacidad de las personas. </w:t>
            </w:r>
          </w:p>
          <w:p w:rsidR="00D0502E" w:rsidRPr="00D0502E" w:rsidRDefault="00D0502E" w:rsidP="00D0502E">
            <w:pPr>
              <w:spacing w:after="160" w:line="360" w:lineRule="auto"/>
              <w:ind w:left="454" w:hanging="454"/>
              <w:rPr>
                <w:rFonts w:cs="Arial"/>
                <w:sz w:val="20"/>
                <w:szCs w:val="20"/>
              </w:rPr>
            </w:pPr>
            <w:r w:rsidRPr="00D0502E">
              <w:rPr>
                <w:rFonts w:cs="Arial"/>
                <w:sz w:val="20"/>
                <w:szCs w:val="20"/>
              </w:rPr>
              <w:t xml:space="preserve"> </w:t>
            </w:r>
          </w:p>
          <w:p w:rsidR="00D0502E" w:rsidRPr="00D0502E" w:rsidRDefault="00D0502E" w:rsidP="00D0502E">
            <w:pPr>
              <w:spacing w:after="160" w:line="360" w:lineRule="auto"/>
              <w:ind w:left="454" w:hanging="454"/>
              <w:rPr>
                <w:rFonts w:cs="Arial"/>
                <w:sz w:val="20"/>
                <w:szCs w:val="20"/>
              </w:rPr>
            </w:pPr>
            <w:r w:rsidRPr="00D0502E">
              <w:rPr>
                <w:rFonts w:cs="Arial"/>
                <w:b/>
                <w:sz w:val="20"/>
                <w:szCs w:val="20"/>
              </w:rPr>
              <w:lastRenderedPageBreak/>
              <w:t>VII.</w:t>
            </w:r>
            <w:r w:rsidRPr="00D0502E">
              <w:rPr>
                <w:rFonts w:cs="Arial"/>
                <w:sz w:val="20"/>
                <w:szCs w:val="20"/>
              </w:rPr>
              <w:t xml:space="preserve"> </w:t>
            </w:r>
            <w:r w:rsidRPr="00D0502E">
              <w:rPr>
                <w:rFonts w:cs="Arial"/>
                <w:sz w:val="20"/>
                <w:szCs w:val="20"/>
              </w:rPr>
              <w:tab/>
              <w:t xml:space="preserve">Diligencias de consignación en todo lo relativo al derecho familiar. </w:t>
            </w:r>
          </w:p>
          <w:p w:rsidR="00D0502E" w:rsidRPr="00D0502E" w:rsidRDefault="00D0502E" w:rsidP="00D0502E">
            <w:pPr>
              <w:spacing w:after="160" w:line="360" w:lineRule="auto"/>
              <w:ind w:left="454" w:hanging="454"/>
              <w:rPr>
                <w:rFonts w:cs="Arial"/>
                <w:sz w:val="20"/>
                <w:szCs w:val="20"/>
              </w:rPr>
            </w:pPr>
            <w:r w:rsidRPr="00D0502E">
              <w:rPr>
                <w:rFonts w:cs="Arial"/>
                <w:sz w:val="20"/>
                <w:szCs w:val="20"/>
              </w:rPr>
              <w:t xml:space="preserve"> </w:t>
            </w:r>
          </w:p>
          <w:p w:rsidR="00D0502E" w:rsidRPr="00D0502E" w:rsidRDefault="00D0502E" w:rsidP="00D0502E">
            <w:pPr>
              <w:spacing w:after="160" w:line="360" w:lineRule="auto"/>
              <w:ind w:left="454" w:hanging="454"/>
              <w:rPr>
                <w:rFonts w:cs="Arial"/>
                <w:sz w:val="20"/>
                <w:szCs w:val="20"/>
              </w:rPr>
            </w:pPr>
            <w:r w:rsidRPr="00D0502E">
              <w:rPr>
                <w:rFonts w:cs="Arial"/>
                <w:b/>
                <w:sz w:val="20"/>
                <w:szCs w:val="20"/>
              </w:rPr>
              <w:t>VIII.</w:t>
            </w:r>
            <w:r w:rsidRPr="00D0502E">
              <w:rPr>
                <w:rFonts w:cs="Arial"/>
                <w:sz w:val="20"/>
                <w:szCs w:val="20"/>
              </w:rPr>
              <w:t xml:space="preserve"> </w:t>
            </w:r>
            <w:r w:rsidRPr="00D0502E">
              <w:rPr>
                <w:rFonts w:cs="Arial"/>
                <w:sz w:val="20"/>
                <w:szCs w:val="20"/>
              </w:rPr>
              <w:tab/>
              <w:t xml:space="preserve">Asuntos sobre derechos de la personalidad que afecten al seno familiar. </w:t>
            </w:r>
          </w:p>
          <w:p w:rsidR="00D0502E" w:rsidRPr="00D0502E" w:rsidRDefault="00D0502E" w:rsidP="00D0502E">
            <w:pPr>
              <w:numPr>
                <w:ilvl w:val="0"/>
                <w:numId w:val="2"/>
              </w:numPr>
              <w:tabs>
                <w:tab w:val="clear" w:pos="360"/>
              </w:tabs>
              <w:spacing w:line="259" w:lineRule="auto"/>
              <w:ind w:left="0" w:firstLine="0"/>
              <w:jc w:val="left"/>
              <w:rPr>
                <w:rFonts w:ascii="Calibri" w:hAnsi="Calibri"/>
              </w:rPr>
            </w:pPr>
            <w:r w:rsidRPr="00D0502E">
              <w:rPr>
                <w:rFonts w:ascii="Calibri" w:hAnsi="Calibri"/>
              </w:rPr>
              <w:t xml:space="preserve"> </w:t>
            </w:r>
          </w:p>
          <w:p w:rsidR="00D0502E" w:rsidRPr="00D0502E" w:rsidRDefault="00D0502E" w:rsidP="00D0502E">
            <w:pPr>
              <w:spacing w:after="160" w:line="360" w:lineRule="auto"/>
              <w:ind w:left="454" w:hanging="454"/>
              <w:rPr>
                <w:rFonts w:cs="Arial"/>
                <w:sz w:val="20"/>
                <w:szCs w:val="20"/>
              </w:rPr>
            </w:pPr>
            <w:r w:rsidRPr="00D0502E">
              <w:rPr>
                <w:rFonts w:cs="Arial"/>
                <w:b/>
                <w:sz w:val="20"/>
                <w:szCs w:val="20"/>
              </w:rPr>
              <w:t>IX.</w:t>
            </w:r>
            <w:r w:rsidRPr="00D0502E">
              <w:rPr>
                <w:rFonts w:cs="Arial"/>
                <w:sz w:val="20"/>
                <w:szCs w:val="20"/>
              </w:rPr>
              <w:t xml:space="preserve"> </w:t>
            </w:r>
            <w:r w:rsidRPr="00D0502E">
              <w:rPr>
                <w:rFonts w:cs="Arial"/>
                <w:sz w:val="20"/>
                <w:szCs w:val="20"/>
              </w:rPr>
              <w:tab/>
              <w:t xml:space="preserve">En general, todas las cuestiones familiares que reclamen la intervención judicial. </w:t>
            </w:r>
          </w:p>
          <w:p w:rsidR="00D0502E" w:rsidRPr="00D0502E" w:rsidRDefault="00D0502E" w:rsidP="00D0502E">
            <w:pPr>
              <w:spacing w:after="160" w:line="360" w:lineRule="auto"/>
              <w:rPr>
                <w:rFonts w:cs="Arial"/>
                <w:sz w:val="20"/>
                <w:szCs w:val="20"/>
              </w:rPr>
            </w:pPr>
          </w:p>
        </w:tc>
        <w:tc>
          <w:tcPr>
            <w:tcW w:w="4414" w:type="dxa"/>
          </w:tcPr>
          <w:p w:rsidR="00D0502E" w:rsidRPr="00D0502E" w:rsidRDefault="00D0502E" w:rsidP="00D0502E">
            <w:pPr>
              <w:spacing w:after="160" w:line="360" w:lineRule="auto"/>
              <w:rPr>
                <w:rFonts w:cs="Arial"/>
                <w:sz w:val="20"/>
                <w:szCs w:val="20"/>
                <w:lang w:val="es-ES"/>
              </w:rPr>
            </w:pPr>
            <w:r w:rsidRPr="00D0502E">
              <w:rPr>
                <w:rFonts w:cs="Arial"/>
                <w:b/>
                <w:sz w:val="20"/>
                <w:szCs w:val="20"/>
                <w:lang w:val="es-ES"/>
              </w:rPr>
              <w:lastRenderedPageBreak/>
              <w:t>Artículo 30.</w:t>
            </w:r>
            <w:r w:rsidRPr="00D0502E">
              <w:rPr>
                <w:rFonts w:cs="Arial"/>
                <w:sz w:val="20"/>
                <w:szCs w:val="20"/>
                <w:lang w:val="es-ES"/>
              </w:rPr>
              <w:t xml:space="preserve"> …</w:t>
            </w:r>
          </w:p>
          <w:p w:rsidR="00D0502E" w:rsidRPr="00D0502E" w:rsidRDefault="00D0502E" w:rsidP="00D0502E">
            <w:pPr>
              <w:spacing w:after="160" w:line="259" w:lineRule="auto"/>
              <w:rPr>
                <w:sz w:val="20"/>
                <w:szCs w:val="20"/>
              </w:rPr>
            </w:pPr>
            <w:r w:rsidRPr="00D0502E">
              <w:rPr>
                <w:sz w:val="20"/>
                <w:szCs w:val="20"/>
                <w:lang w:val="es-ES"/>
              </w:rPr>
              <w:t xml:space="preserve"> </w:t>
            </w:r>
          </w:p>
          <w:p w:rsidR="00D0502E" w:rsidRPr="00D0502E" w:rsidRDefault="00D0502E" w:rsidP="00D0502E">
            <w:pPr>
              <w:spacing w:after="160" w:line="360" w:lineRule="auto"/>
              <w:rPr>
                <w:rFonts w:cs="Arial"/>
                <w:sz w:val="20"/>
                <w:szCs w:val="20"/>
                <w:lang w:val="es-ES"/>
              </w:rPr>
            </w:pPr>
            <w:r w:rsidRPr="00D0502E">
              <w:rPr>
                <w:rFonts w:cs="Arial"/>
                <w:sz w:val="20"/>
                <w:szCs w:val="20"/>
                <w:lang w:val="es-ES"/>
              </w:rPr>
              <w:t>…</w:t>
            </w:r>
          </w:p>
          <w:p w:rsidR="00D0502E" w:rsidRPr="00D0502E" w:rsidRDefault="00D0502E" w:rsidP="00D0502E">
            <w:pPr>
              <w:spacing w:after="160" w:line="360" w:lineRule="auto"/>
              <w:rPr>
                <w:rFonts w:cs="Arial"/>
                <w:sz w:val="20"/>
                <w:szCs w:val="20"/>
                <w:lang w:val="es-ES"/>
              </w:rPr>
            </w:pPr>
            <w:r w:rsidRPr="00D0502E">
              <w:rPr>
                <w:rFonts w:cs="Arial"/>
                <w:sz w:val="20"/>
                <w:szCs w:val="20"/>
                <w:lang w:val="es-ES"/>
              </w:rPr>
              <w:t xml:space="preserve"> </w:t>
            </w:r>
          </w:p>
          <w:p w:rsidR="00D0502E" w:rsidRPr="00D0502E" w:rsidRDefault="00D0502E" w:rsidP="00D0502E">
            <w:pPr>
              <w:spacing w:after="160" w:line="360" w:lineRule="auto"/>
              <w:rPr>
                <w:rFonts w:cs="Arial"/>
                <w:sz w:val="20"/>
                <w:szCs w:val="20"/>
                <w:lang w:val="es-ES"/>
              </w:rPr>
            </w:pPr>
          </w:p>
          <w:p w:rsidR="00D0502E" w:rsidRPr="00D0502E" w:rsidRDefault="00D0502E" w:rsidP="00D0502E">
            <w:pPr>
              <w:spacing w:after="160" w:line="360" w:lineRule="auto"/>
              <w:ind w:left="454" w:hanging="454"/>
              <w:rPr>
                <w:rFonts w:cs="Arial"/>
                <w:sz w:val="20"/>
                <w:szCs w:val="20"/>
                <w:lang w:val="es-ES"/>
              </w:rPr>
            </w:pPr>
            <w:r w:rsidRPr="00D0502E">
              <w:rPr>
                <w:rFonts w:cs="Arial"/>
                <w:b/>
                <w:sz w:val="20"/>
                <w:szCs w:val="20"/>
                <w:lang w:val="es-ES"/>
              </w:rPr>
              <w:t>I.</w:t>
            </w:r>
            <w:r w:rsidRPr="00D0502E">
              <w:rPr>
                <w:rFonts w:cs="Arial"/>
                <w:sz w:val="20"/>
                <w:szCs w:val="20"/>
                <w:lang w:val="es-ES"/>
              </w:rPr>
              <w:t xml:space="preserve"> </w:t>
            </w:r>
            <w:r w:rsidRPr="00D0502E">
              <w:rPr>
                <w:rFonts w:cs="Arial"/>
                <w:sz w:val="20"/>
                <w:szCs w:val="20"/>
                <w:lang w:val="es-ES"/>
              </w:rPr>
              <w:tab/>
              <w:t>a la VIII. …</w:t>
            </w:r>
          </w:p>
          <w:p w:rsidR="00D0502E" w:rsidRPr="00D0502E" w:rsidRDefault="00D0502E" w:rsidP="00D0502E">
            <w:pPr>
              <w:spacing w:after="160" w:line="259" w:lineRule="auto"/>
              <w:rPr>
                <w:sz w:val="20"/>
                <w:szCs w:val="20"/>
                <w:lang w:val="es-ES"/>
              </w:rPr>
            </w:pPr>
            <w:r w:rsidRPr="00D0502E">
              <w:rPr>
                <w:sz w:val="20"/>
                <w:szCs w:val="20"/>
                <w:lang w:val="es-ES"/>
              </w:rPr>
              <w:t xml:space="preserve">  </w:t>
            </w: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360" w:lineRule="auto"/>
              <w:rPr>
                <w:rFonts w:cs="Arial"/>
                <w:sz w:val="20"/>
                <w:szCs w:val="20"/>
                <w:lang w:val="es-ES"/>
              </w:rPr>
            </w:pPr>
            <w:r w:rsidRPr="00D0502E">
              <w:rPr>
                <w:rFonts w:cs="Arial"/>
                <w:b/>
                <w:sz w:val="20"/>
                <w:szCs w:val="20"/>
                <w:lang w:val="es-ES"/>
              </w:rPr>
              <w:t xml:space="preserve">IX.   </w:t>
            </w:r>
            <w:r w:rsidRPr="00D0502E">
              <w:rPr>
                <w:rFonts w:cs="Arial"/>
                <w:sz w:val="20"/>
                <w:szCs w:val="20"/>
                <w:lang w:val="es-ES"/>
              </w:rPr>
              <w:t>Procedimientos de declaración especial de conformidad con la Ley de Declaración Especial de Ausencia para Personas Desaparecidas del Estado de Coahuila de Zaragoza.</w:t>
            </w:r>
            <w:r w:rsidRPr="00D0502E">
              <w:rPr>
                <w:rFonts w:cs="Arial"/>
                <w:sz w:val="20"/>
                <w:szCs w:val="20"/>
                <w:lang w:val="es-ES"/>
              </w:rPr>
              <w:tab/>
            </w: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360" w:lineRule="auto"/>
              <w:rPr>
                <w:sz w:val="20"/>
                <w:szCs w:val="20"/>
              </w:rPr>
            </w:pPr>
            <w:r w:rsidRPr="00D0502E">
              <w:rPr>
                <w:rFonts w:cs="Arial"/>
                <w:b/>
                <w:sz w:val="20"/>
                <w:szCs w:val="20"/>
                <w:lang w:val="es-ES"/>
              </w:rPr>
              <w:t>X.</w:t>
            </w:r>
            <w:r w:rsidRPr="00D0502E">
              <w:rPr>
                <w:rFonts w:cs="Arial"/>
                <w:sz w:val="20"/>
                <w:szCs w:val="20"/>
                <w:lang w:val="es-ES"/>
              </w:rPr>
              <w:t xml:space="preserve"> En general, todas las cuestiones familiares que reclamen la intervención judicial.</w:t>
            </w:r>
          </w:p>
        </w:tc>
      </w:tr>
      <w:tr w:rsidR="00D0502E" w:rsidRPr="00D0502E" w:rsidTr="00AC63BF">
        <w:trPr>
          <w:jc w:val="center"/>
        </w:trPr>
        <w:tc>
          <w:tcPr>
            <w:tcW w:w="4414" w:type="dxa"/>
          </w:tcPr>
          <w:p w:rsidR="00D0502E" w:rsidRPr="00D0502E" w:rsidRDefault="00D0502E" w:rsidP="00D0502E">
            <w:pPr>
              <w:spacing w:after="160" w:line="360" w:lineRule="auto"/>
              <w:rPr>
                <w:rFonts w:cs="Arial"/>
                <w:sz w:val="20"/>
                <w:szCs w:val="20"/>
                <w:lang w:val="x-none"/>
              </w:rPr>
            </w:pPr>
            <w:r w:rsidRPr="00D0502E">
              <w:rPr>
                <w:rFonts w:cs="Arial"/>
                <w:b/>
                <w:sz w:val="20"/>
                <w:szCs w:val="20"/>
                <w:lang w:val="x-none"/>
              </w:rPr>
              <w:lastRenderedPageBreak/>
              <w:t>Artículo 31.</w:t>
            </w:r>
            <w:r w:rsidRPr="00D0502E">
              <w:rPr>
                <w:rFonts w:cs="Arial"/>
                <w:sz w:val="20"/>
                <w:szCs w:val="20"/>
                <w:lang w:val="x-none"/>
              </w:rPr>
              <w:t xml:space="preserve"> Competencia por territorio  </w:t>
            </w:r>
          </w:p>
          <w:p w:rsidR="00D0502E" w:rsidRPr="00D0502E" w:rsidRDefault="00D0502E" w:rsidP="00D0502E">
            <w:pPr>
              <w:spacing w:after="160" w:line="360" w:lineRule="auto"/>
              <w:rPr>
                <w:rFonts w:cs="Arial"/>
                <w:sz w:val="20"/>
                <w:szCs w:val="20"/>
                <w:lang w:val="x-none"/>
              </w:rPr>
            </w:pPr>
            <w:r w:rsidRPr="00D0502E">
              <w:rPr>
                <w:rFonts w:cs="Arial"/>
                <w:sz w:val="20"/>
                <w:szCs w:val="20"/>
                <w:lang w:val="x-none"/>
              </w:rPr>
              <w:t xml:space="preserve"> </w:t>
            </w:r>
          </w:p>
          <w:p w:rsidR="00D0502E" w:rsidRPr="00D0502E" w:rsidRDefault="00D0502E" w:rsidP="00D0502E">
            <w:pPr>
              <w:spacing w:after="160" w:line="360" w:lineRule="auto"/>
              <w:rPr>
                <w:rFonts w:cs="Arial"/>
                <w:sz w:val="20"/>
                <w:szCs w:val="20"/>
                <w:lang w:val="x-none"/>
              </w:rPr>
            </w:pPr>
            <w:r w:rsidRPr="00D0502E">
              <w:rPr>
                <w:rFonts w:cs="Arial"/>
                <w:sz w:val="20"/>
                <w:szCs w:val="20"/>
                <w:lang w:val="x-none"/>
              </w:rPr>
              <w:t xml:space="preserve">Es juzgado competente por razón de territorio: </w:t>
            </w:r>
          </w:p>
          <w:p w:rsidR="00D0502E" w:rsidRPr="00D0502E" w:rsidRDefault="00D0502E" w:rsidP="00D0502E">
            <w:pPr>
              <w:spacing w:after="160" w:line="360" w:lineRule="auto"/>
              <w:rPr>
                <w:rFonts w:cs="Arial"/>
                <w:sz w:val="20"/>
                <w:szCs w:val="20"/>
                <w:lang w:val="x-none"/>
              </w:rPr>
            </w:pPr>
            <w:r w:rsidRPr="00D0502E">
              <w:rPr>
                <w:rFonts w:cs="Arial"/>
                <w:sz w:val="20"/>
                <w:szCs w:val="20"/>
                <w:lang w:val="x-none"/>
              </w:rPr>
              <w:t xml:space="preserve"> </w:t>
            </w:r>
          </w:p>
          <w:p w:rsidR="00D0502E" w:rsidRPr="00D0502E" w:rsidRDefault="00D0502E" w:rsidP="00D0502E">
            <w:pPr>
              <w:spacing w:after="160" w:line="360" w:lineRule="auto"/>
              <w:ind w:left="454" w:hanging="454"/>
              <w:rPr>
                <w:rFonts w:cs="Arial"/>
                <w:sz w:val="20"/>
                <w:szCs w:val="20"/>
                <w:lang w:val="x-none"/>
              </w:rPr>
            </w:pPr>
            <w:r w:rsidRPr="00D0502E">
              <w:rPr>
                <w:rFonts w:cs="Arial"/>
                <w:b/>
                <w:sz w:val="20"/>
                <w:szCs w:val="20"/>
                <w:lang w:val="x-none"/>
              </w:rPr>
              <w:lastRenderedPageBreak/>
              <w:t>I.</w:t>
            </w:r>
            <w:r w:rsidRPr="00D0502E">
              <w:rPr>
                <w:rFonts w:cs="Arial"/>
                <w:sz w:val="20"/>
                <w:szCs w:val="20"/>
                <w:lang w:val="x-none"/>
              </w:rPr>
              <w:t xml:space="preserve"> </w:t>
            </w:r>
            <w:r w:rsidRPr="00D0502E">
              <w:rPr>
                <w:rFonts w:cs="Arial"/>
                <w:sz w:val="20"/>
                <w:szCs w:val="20"/>
              </w:rPr>
              <w:tab/>
            </w:r>
            <w:r w:rsidRPr="00D0502E">
              <w:rPr>
                <w:rFonts w:cs="Arial"/>
                <w:sz w:val="20"/>
                <w:szCs w:val="20"/>
                <w:lang w:val="x-none"/>
              </w:rPr>
              <w:t xml:space="preserve">El del domicilio del que promueve, en asuntos no contenciosos. </w:t>
            </w:r>
          </w:p>
          <w:p w:rsidR="00D0502E" w:rsidRPr="00D0502E" w:rsidRDefault="00D0502E" w:rsidP="00D0502E">
            <w:pPr>
              <w:spacing w:after="160" w:line="259" w:lineRule="auto"/>
              <w:rPr>
                <w:sz w:val="20"/>
                <w:szCs w:val="20"/>
              </w:rPr>
            </w:pPr>
            <w:r w:rsidRPr="00D0502E">
              <w:rPr>
                <w:sz w:val="20"/>
                <w:szCs w:val="20"/>
              </w:rPr>
              <w:t xml:space="preserve"> </w:t>
            </w:r>
          </w:p>
          <w:p w:rsidR="00D0502E" w:rsidRPr="00D0502E" w:rsidRDefault="00D0502E" w:rsidP="00D0502E">
            <w:pPr>
              <w:spacing w:after="160" w:line="360" w:lineRule="auto"/>
              <w:ind w:left="454" w:hanging="454"/>
              <w:rPr>
                <w:rFonts w:cs="Arial"/>
                <w:sz w:val="20"/>
                <w:szCs w:val="20"/>
                <w:lang w:val="x-none"/>
              </w:rPr>
            </w:pPr>
            <w:r w:rsidRPr="00D0502E">
              <w:rPr>
                <w:rFonts w:cs="Arial"/>
                <w:b/>
                <w:sz w:val="20"/>
                <w:szCs w:val="20"/>
                <w:lang w:val="x-none"/>
              </w:rPr>
              <w:t>II.</w:t>
            </w:r>
            <w:r w:rsidRPr="00D0502E">
              <w:rPr>
                <w:rFonts w:cs="Arial"/>
                <w:sz w:val="20"/>
                <w:szCs w:val="20"/>
                <w:lang w:val="x-none"/>
              </w:rPr>
              <w:t xml:space="preserve"> </w:t>
            </w:r>
            <w:r w:rsidRPr="00D0502E">
              <w:rPr>
                <w:rFonts w:cs="Arial"/>
                <w:sz w:val="20"/>
                <w:szCs w:val="20"/>
              </w:rPr>
              <w:tab/>
            </w:r>
            <w:r w:rsidRPr="00D0502E">
              <w:rPr>
                <w:rFonts w:cs="Arial"/>
                <w:sz w:val="20"/>
                <w:szCs w:val="20"/>
                <w:lang w:val="x-none"/>
              </w:rPr>
              <w:t xml:space="preserve">El de la residencia de los niños, las niñas o personas mayores de edad que requieren de asistencia o representación para el ejercicio de su capacidad jurídica, cuando se trate de asuntos relativos a la patria potestad o a la designación de tutor o tutriz y, en los demás casos, el del domicilio del tutor o tutriz nombrado.  </w:t>
            </w:r>
          </w:p>
          <w:p w:rsidR="00D0502E" w:rsidRPr="00D0502E" w:rsidRDefault="00D0502E" w:rsidP="00D0502E">
            <w:pPr>
              <w:spacing w:after="160" w:line="259" w:lineRule="auto"/>
              <w:rPr>
                <w:sz w:val="20"/>
                <w:szCs w:val="20"/>
              </w:rPr>
            </w:pPr>
            <w:r w:rsidRPr="00D0502E">
              <w:rPr>
                <w:sz w:val="20"/>
                <w:szCs w:val="20"/>
              </w:rPr>
              <w:t xml:space="preserve"> </w:t>
            </w:r>
          </w:p>
          <w:p w:rsidR="00D0502E" w:rsidRPr="00D0502E" w:rsidRDefault="00D0502E" w:rsidP="00D0502E">
            <w:pPr>
              <w:spacing w:after="160" w:line="360" w:lineRule="auto"/>
              <w:ind w:left="454" w:hanging="454"/>
              <w:rPr>
                <w:rFonts w:cs="Arial"/>
                <w:sz w:val="20"/>
                <w:szCs w:val="20"/>
                <w:lang w:val="x-none"/>
              </w:rPr>
            </w:pPr>
            <w:r w:rsidRPr="00D0502E">
              <w:rPr>
                <w:rFonts w:cs="Arial"/>
                <w:b/>
                <w:sz w:val="20"/>
                <w:szCs w:val="20"/>
                <w:lang w:val="x-none"/>
              </w:rPr>
              <w:t>III.</w:t>
            </w:r>
            <w:r w:rsidRPr="00D0502E">
              <w:rPr>
                <w:rFonts w:cs="Arial"/>
                <w:sz w:val="20"/>
                <w:szCs w:val="20"/>
                <w:lang w:val="x-none"/>
              </w:rPr>
              <w:t xml:space="preserve"> </w:t>
            </w:r>
            <w:r w:rsidRPr="00D0502E">
              <w:rPr>
                <w:rFonts w:cs="Arial"/>
                <w:sz w:val="20"/>
                <w:szCs w:val="20"/>
              </w:rPr>
              <w:tab/>
            </w:r>
            <w:r w:rsidRPr="00D0502E">
              <w:rPr>
                <w:rFonts w:cs="Arial"/>
                <w:sz w:val="20"/>
                <w:szCs w:val="20"/>
                <w:lang w:val="x-none"/>
              </w:rPr>
              <w:t xml:space="preserve">En los procedimientos para alimentos, el del domicilio del acreedor alimentario. </w:t>
            </w:r>
          </w:p>
          <w:p w:rsidR="00D0502E" w:rsidRPr="00D0502E" w:rsidRDefault="00D0502E" w:rsidP="00D0502E">
            <w:pPr>
              <w:spacing w:after="160" w:line="259" w:lineRule="auto"/>
              <w:rPr>
                <w:sz w:val="20"/>
                <w:szCs w:val="20"/>
              </w:rPr>
            </w:pPr>
            <w:r w:rsidRPr="00D0502E">
              <w:rPr>
                <w:sz w:val="20"/>
                <w:szCs w:val="20"/>
              </w:rPr>
              <w:t xml:space="preserve"> </w:t>
            </w:r>
          </w:p>
          <w:p w:rsidR="00D0502E" w:rsidRPr="00D0502E" w:rsidRDefault="00D0502E" w:rsidP="00D0502E">
            <w:pPr>
              <w:spacing w:after="160" w:line="360" w:lineRule="auto"/>
              <w:ind w:left="454" w:hanging="454"/>
              <w:rPr>
                <w:rFonts w:cs="Arial"/>
                <w:sz w:val="20"/>
                <w:szCs w:val="20"/>
                <w:lang w:val="x-none"/>
              </w:rPr>
            </w:pPr>
            <w:r w:rsidRPr="00D0502E">
              <w:rPr>
                <w:rFonts w:cs="Arial"/>
                <w:b/>
                <w:sz w:val="20"/>
                <w:szCs w:val="20"/>
                <w:lang w:val="x-none"/>
              </w:rPr>
              <w:t>IV.</w:t>
            </w:r>
            <w:r w:rsidRPr="00D0502E">
              <w:rPr>
                <w:rFonts w:cs="Arial"/>
                <w:sz w:val="20"/>
                <w:szCs w:val="20"/>
                <w:lang w:val="x-none"/>
              </w:rPr>
              <w:t xml:space="preserve"> </w:t>
            </w:r>
            <w:r w:rsidRPr="00D0502E">
              <w:rPr>
                <w:rFonts w:cs="Arial"/>
                <w:sz w:val="20"/>
                <w:szCs w:val="20"/>
              </w:rPr>
              <w:tab/>
            </w:r>
            <w:r w:rsidRPr="00D0502E">
              <w:rPr>
                <w:rFonts w:cs="Arial"/>
                <w:sz w:val="20"/>
                <w:szCs w:val="20"/>
                <w:lang w:val="x-none"/>
              </w:rPr>
              <w:t xml:space="preserve">En los procedimientos sobre impedimentos para contraer matrimonio, el del lugar en donde se hayan presentado los pretendientes. </w:t>
            </w:r>
          </w:p>
          <w:p w:rsidR="00D0502E" w:rsidRPr="00D0502E" w:rsidRDefault="00D0502E" w:rsidP="00D0502E">
            <w:pPr>
              <w:spacing w:after="160" w:line="259" w:lineRule="auto"/>
              <w:rPr>
                <w:sz w:val="20"/>
                <w:szCs w:val="20"/>
              </w:rPr>
            </w:pPr>
            <w:r w:rsidRPr="00D0502E">
              <w:rPr>
                <w:sz w:val="20"/>
                <w:szCs w:val="20"/>
              </w:rPr>
              <w:t xml:space="preserve"> </w:t>
            </w:r>
          </w:p>
          <w:p w:rsidR="00D0502E" w:rsidRPr="00D0502E" w:rsidRDefault="00D0502E" w:rsidP="00D0502E">
            <w:pPr>
              <w:spacing w:after="160" w:line="360" w:lineRule="auto"/>
              <w:ind w:left="454" w:hanging="454"/>
              <w:rPr>
                <w:rFonts w:cs="Arial"/>
                <w:sz w:val="20"/>
                <w:szCs w:val="20"/>
                <w:lang w:val="x-none"/>
              </w:rPr>
            </w:pPr>
            <w:r w:rsidRPr="00D0502E">
              <w:rPr>
                <w:rFonts w:cs="Arial"/>
                <w:b/>
                <w:sz w:val="20"/>
                <w:szCs w:val="20"/>
                <w:lang w:val="x-none"/>
              </w:rPr>
              <w:t>V.</w:t>
            </w:r>
            <w:r w:rsidRPr="00D0502E">
              <w:rPr>
                <w:rFonts w:cs="Arial"/>
                <w:sz w:val="20"/>
                <w:szCs w:val="20"/>
                <w:lang w:val="x-none"/>
              </w:rPr>
              <w:t xml:space="preserve"> </w:t>
            </w:r>
            <w:r w:rsidRPr="00D0502E">
              <w:rPr>
                <w:rFonts w:cs="Arial"/>
                <w:sz w:val="20"/>
                <w:szCs w:val="20"/>
              </w:rPr>
              <w:tab/>
            </w:r>
            <w:r w:rsidRPr="00D0502E">
              <w:rPr>
                <w:rFonts w:cs="Arial"/>
                <w:sz w:val="20"/>
                <w:szCs w:val="20"/>
                <w:lang w:val="x-none"/>
              </w:rPr>
              <w:t xml:space="preserve">Para los asuntos de divorcio, nulidad de matrimonio y cualesquiera otros que se susciten con motivo de éstos, el del último domicilio conyugal, y a falta de éste, el del domicilio del cónyuge que promueve. </w:t>
            </w:r>
          </w:p>
          <w:p w:rsidR="00D0502E" w:rsidRPr="00D0502E" w:rsidRDefault="00D0502E" w:rsidP="00D0502E">
            <w:pPr>
              <w:spacing w:after="160" w:line="259" w:lineRule="auto"/>
              <w:rPr>
                <w:sz w:val="20"/>
                <w:szCs w:val="20"/>
              </w:rPr>
            </w:pPr>
          </w:p>
          <w:p w:rsidR="00D0502E" w:rsidRPr="00D0502E" w:rsidRDefault="00D0502E" w:rsidP="00D0502E">
            <w:pPr>
              <w:spacing w:after="160" w:line="360" w:lineRule="auto"/>
              <w:ind w:left="454" w:hanging="454"/>
              <w:rPr>
                <w:rFonts w:cs="Arial"/>
                <w:sz w:val="20"/>
                <w:szCs w:val="20"/>
                <w:lang w:val="x-none"/>
              </w:rPr>
            </w:pPr>
            <w:r w:rsidRPr="00D0502E">
              <w:rPr>
                <w:rFonts w:cs="Arial"/>
                <w:b/>
                <w:sz w:val="20"/>
                <w:szCs w:val="20"/>
                <w:lang w:val="x-none"/>
              </w:rPr>
              <w:t>VI.</w:t>
            </w:r>
            <w:r w:rsidRPr="00D0502E">
              <w:rPr>
                <w:rFonts w:cs="Arial"/>
                <w:sz w:val="20"/>
                <w:szCs w:val="20"/>
                <w:lang w:val="x-none"/>
              </w:rPr>
              <w:t xml:space="preserve"> </w:t>
            </w:r>
            <w:r w:rsidRPr="00D0502E">
              <w:rPr>
                <w:rFonts w:cs="Arial"/>
                <w:sz w:val="20"/>
                <w:szCs w:val="20"/>
              </w:rPr>
              <w:tab/>
            </w:r>
            <w:r w:rsidRPr="00D0502E">
              <w:rPr>
                <w:rFonts w:cs="Arial"/>
                <w:sz w:val="20"/>
                <w:szCs w:val="20"/>
                <w:lang w:val="x-none"/>
              </w:rPr>
              <w:t xml:space="preserve">En los procedimientos tratándose de niños o niñas acogidos en una institución de asistencia social sea pública o privada, los del Estado donde se haya establecido el domicilio de los mismos. </w:t>
            </w:r>
          </w:p>
          <w:p w:rsidR="00D0502E" w:rsidRPr="00D0502E" w:rsidRDefault="00D0502E" w:rsidP="00D0502E">
            <w:pPr>
              <w:spacing w:after="160" w:line="259" w:lineRule="auto"/>
              <w:rPr>
                <w:sz w:val="20"/>
                <w:szCs w:val="20"/>
              </w:rPr>
            </w:pPr>
            <w:r w:rsidRPr="00D0502E">
              <w:rPr>
                <w:sz w:val="20"/>
                <w:szCs w:val="20"/>
              </w:rPr>
              <w:lastRenderedPageBreak/>
              <w:t xml:space="preserve"> </w:t>
            </w:r>
          </w:p>
          <w:p w:rsidR="00D0502E" w:rsidRPr="00D0502E" w:rsidRDefault="00D0502E" w:rsidP="00D0502E">
            <w:pPr>
              <w:spacing w:after="160" w:line="360" w:lineRule="auto"/>
              <w:ind w:left="454" w:hanging="454"/>
              <w:rPr>
                <w:rFonts w:cs="Arial"/>
                <w:sz w:val="20"/>
                <w:szCs w:val="20"/>
                <w:lang w:val="x-none"/>
              </w:rPr>
            </w:pPr>
            <w:r w:rsidRPr="00D0502E">
              <w:rPr>
                <w:rFonts w:cs="Arial"/>
                <w:b/>
                <w:sz w:val="20"/>
                <w:szCs w:val="20"/>
                <w:lang w:val="x-none"/>
              </w:rPr>
              <w:t>VII.</w:t>
            </w:r>
            <w:r w:rsidRPr="00D0502E">
              <w:rPr>
                <w:rFonts w:cs="Arial"/>
                <w:sz w:val="20"/>
                <w:szCs w:val="20"/>
                <w:lang w:val="x-none"/>
              </w:rPr>
              <w:t xml:space="preserve"> </w:t>
            </w:r>
            <w:r w:rsidRPr="00D0502E">
              <w:rPr>
                <w:rFonts w:cs="Arial"/>
                <w:sz w:val="20"/>
                <w:szCs w:val="20"/>
              </w:rPr>
              <w:tab/>
            </w:r>
            <w:r w:rsidRPr="00D0502E">
              <w:rPr>
                <w:rFonts w:cs="Arial"/>
                <w:sz w:val="20"/>
                <w:szCs w:val="20"/>
                <w:lang w:val="x-none"/>
              </w:rPr>
              <w:t xml:space="preserve">En tratándose de derechos de la personalidad que afecten al seno familiar, el del domicilio del actor. </w:t>
            </w:r>
          </w:p>
          <w:p w:rsidR="00D0502E" w:rsidRPr="00D0502E" w:rsidRDefault="00D0502E" w:rsidP="00D0502E">
            <w:pPr>
              <w:spacing w:after="160" w:line="259" w:lineRule="auto"/>
              <w:rPr>
                <w:sz w:val="20"/>
                <w:szCs w:val="20"/>
              </w:rPr>
            </w:pPr>
            <w:r w:rsidRPr="00D0502E">
              <w:rPr>
                <w:sz w:val="20"/>
                <w:szCs w:val="20"/>
              </w:rPr>
              <w:t xml:space="preserve"> </w:t>
            </w:r>
          </w:p>
          <w:p w:rsidR="00D0502E" w:rsidRPr="00D0502E" w:rsidRDefault="00D0502E" w:rsidP="00D0502E">
            <w:pPr>
              <w:spacing w:after="160" w:line="360" w:lineRule="auto"/>
              <w:ind w:left="454" w:hanging="454"/>
              <w:rPr>
                <w:rFonts w:cs="Arial"/>
                <w:sz w:val="20"/>
                <w:szCs w:val="20"/>
                <w:lang w:val="x-none"/>
              </w:rPr>
            </w:pPr>
            <w:r w:rsidRPr="00D0502E">
              <w:rPr>
                <w:rFonts w:cs="Arial"/>
                <w:b/>
                <w:sz w:val="20"/>
                <w:szCs w:val="20"/>
                <w:lang w:val="x-none"/>
              </w:rPr>
              <w:t>VIII.</w:t>
            </w:r>
            <w:r w:rsidRPr="00D0502E">
              <w:rPr>
                <w:rFonts w:cs="Arial"/>
                <w:sz w:val="20"/>
                <w:szCs w:val="20"/>
                <w:lang w:val="x-none"/>
              </w:rPr>
              <w:t xml:space="preserve"> </w:t>
            </w:r>
            <w:r w:rsidRPr="00D0502E">
              <w:rPr>
                <w:rFonts w:cs="Arial"/>
                <w:sz w:val="20"/>
                <w:szCs w:val="20"/>
              </w:rPr>
              <w:tab/>
            </w:r>
            <w:r w:rsidRPr="00D0502E">
              <w:rPr>
                <w:rFonts w:cs="Arial"/>
                <w:sz w:val="20"/>
                <w:szCs w:val="20"/>
                <w:lang w:val="x-none"/>
              </w:rPr>
              <w:t xml:space="preserve">En los procedimientos de adopción, el del domicilio de la persona por adoptar. </w:t>
            </w:r>
          </w:p>
          <w:p w:rsidR="00D0502E" w:rsidRPr="00D0502E" w:rsidRDefault="00D0502E" w:rsidP="00D0502E">
            <w:pPr>
              <w:spacing w:after="160" w:line="259" w:lineRule="auto"/>
              <w:rPr>
                <w:sz w:val="20"/>
                <w:szCs w:val="20"/>
              </w:rPr>
            </w:pPr>
            <w:r w:rsidRPr="00D0502E">
              <w:rPr>
                <w:sz w:val="20"/>
                <w:szCs w:val="20"/>
              </w:rPr>
              <w:t xml:space="preserve"> </w:t>
            </w:r>
          </w:p>
          <w:p w:rsidR="00D0502E" w:rsidRPr="00D0502E" w:rsidRDefault="00D0502E" w:rsidP="00D0502E">
            <w:pPr>
              <w:spacing w:after="160" w:line="360" w:lineRule="auto"/>
              <w:ind w:left="454" w:hanging="454"/>
              <w:rPr>
                <w:rFonts w:cs="Arial"/>
                <w:sz w:val="20"/>
                <w:szCs w:val="20"/>
                <w:lang w:val="x-none"/>
              </w:rPr>
            </w:pPr>
            <w:r w:rsidRPr="00D0502E">
              <w:rPr>
                <w:rFonts w:cs="Arial"/>
                <w:b/>
                <w:sz w:val="20"/>
                <w:szCs w:val="20"/>
                <w:lang w:val="x-none"/>
              </w:rPr>
              <w:t>IX.</w:t>
            </w:r>
            <w:r w:rsidRPr="00D0502E">
              <w:rPr>
                <w:rFonts w:cs="Arial"/>
                <w:sz w:val="20"/>
                <w:szCs w:val="20"/>
                <w:lang w:val="x-none"/>
              </w:rPr>
              <w:t xml:space="preserve"> </w:t>
            </w:r>
            <w:r w:rsidRPr="00D0502E">
              <w:rPr>
                <w:rFonts w:cs="Arial"/>
                <w:sz w:val="20"/>
                <w:szCs w:val="20"/>
              </w:rPr>
              <w:tab/>
            </w:r>
            <w:r w:rsidRPr="00D0502E">
              <w:rPr>
                <w:rFonts w:cs="Arial"/>
                <w:sz w:val="20"/>
                <w:szCs w:val="20"/>
                <w:lang w:val="x-none"/>
              </w:rPr>
              <w:t xml:space="preserve">En los procedimientos que versen sobre paternidad y maternidad, el del domicilio del hijo o de la hija. </w:t>
            </w:r>
          </w:p>
          <w:p w:rsidR="00D0502E" w:rsidRPr="00D0502E" w:rsidRDefault="00D0502E" w:rsidP="00D0502E">
            <w:pPr>
              <w:spacing w:after="160" w:line="259" w:lineRule="auto"/>
              <w:rPr>
                <w:sz w:val="20"/>
                <w:szCs w:val="20"/>
              </w:rPr>
            </w:pPr>
            <w:r w:rsidRPr="00D0502E">
              <w:rPr>
                <w:sz w:val="20"/>
                <w:szCs w:val="20"/>
              </w:rPr>
              <w:t xml:space="preserve"> </w:t>
            </w:r>
          </w:p>
          <w:p w:rsidR="00D0502E" w:rsidRPr="00D0502E" w:rsidRDefault="00D0502E" w:rsidP="00D0502E">
            <w:pPr>
              <w:spacing w:after="160" w:line="360" w:lineRule="auto"/>
              <w:ind w:left="454" w:hanging="454"/>
              <w:rPr>
                <w:rFonts w:cs="Arial"/>
                <w:sz w:val="20"/>
                <w:szCs w:val="20"/>
                <w:lang w:val="x-none"/>
              </w:rPr>
            </w:pPr>
            <w:r w:rsidRPr="00D0502E">
              <w:rPr>
                <w:rFonts w:cs="Arial"/>
                <w:b/>
                <w:sz w:val="20"/>
                <w:szCs w:val="20"/>
                <w:lang w:val="x-none"/>
              </w:rPr>
              <w:t xml:space="preserve">X. </w:t>
            </w:r>
            <w:r w:rsidRPr="00D0502E">
              <w:rPr>
                <w:rFonts w:cs="Arial"/>
                <w:b/>
                <w:sz w:val="20"/>
                <w:szCs w:val="20"/>
              </w:rPr>
              <w:tab/>
            </w:r>
            <w:r w:rsidRPr="00D0502E">
              <w:rPr>
                <w:rFonts w:cs="Arial"/>
                <w:sz w:val="20"/>
                <w:szCs w:val="20"/>
                <w:lang w:val="x-none"/>
              </w:rPr>
              <w:t>En las controversias sobre anulación o rectificación de actas del estado civil, el juzgado del domicilio de la parte interesada.</w:t>
            </w:r>
          </w:p>
        </w:tc>
        <w:tc>
          <w:tcPr>
            <w:tcW w:w="4414" w:type="dxa"/>
          </w:tcPr>
          <w:p w:rsidR="00D0502E" w:rsidRPr="00D0502E" w:rsidRDefault="00D0502E" w:rsidP="00D0502E">
            <w:pPr>
              <w:spacing w:after="160" w:line="360" w:lineRule="auto"/>
              <w:rPr>
                <w:rFonts w:cs="Arial"/>
                <w:sz w:val="20"/>
                <w:szCs w:val="20"/>
                <w:lang w:val="es-ES"/>
              </w:rPr>
            </w:pPr>
            <w:r w:rsidRPr="00D0502E">
              <w:rPr>
                <w:rFonts w:cs="Arial"/>
                <w:b/>
                <w:sz w:val="20"/>
                <w:szCs w:val="20"/>
                <w:lang w:val="es-ES"/>
              </w:rPr>
              <w:lastRenderedPageBreak/>
              <w:t>Artículo 31.</w:t>
            </w:r>
            <w:r w:rsidRPr="00D0502E">
              <w:rPr>
                <w:rFonts w:cs="Arial"/>
                <w:sz w:val="20"/>
                <w:szCs w:val="20"/>
                <w:lang w:val="es-ES"/>
              </w:rPr>
              <w:t xml:space="preserve"> …  </w:t>
            </w:r>
          </w:p>
          <w:p w:rsidR="00D0502E" w:rsidRPr="00D0502E" w:rsidRDefault="00D0502E" w:rsidP="00D0502E">
            <w:pPr>
              <w:spacing w:after="160" w:line="259" w:lineRule="auto"/>
              <w:rPr>
                <w:sz w:val="20"/>
                <w:szCs w:val="20"/>
                <w:lang w:val="es-ES"/>
              </w:rPr>
            </w:pPr>
            <w:r w:rsidRPr="00D0502E">
              <w:rPr>
                <w:sz w:val="20"/>
                <w:szCs w:val="20"/>
                <w:lang w:val="es-ES"/>
              </w:rPr>
              <w:t xml:space="preserve"> </w:t>
            </w:r>
          </w:p>
          <w:p w:rsidR="00D0502E" w:rsidRPr="00D0502E" w:rsidRDefault="00D0502E" w:rsidP="00D0502E">
            <w:pPr>
              <w:spacing w:after="160" w:line="360" w:lineRule="auto"/>
              <w:rPr>
                <w:rFonts w:cs="Arial"/>
                <w:sz w:val="20"/>
                <w:szCs w:val="20"/>
                <w:lang w:val="es-ES"/>
              </w:rPr>
            </w:pPr>
            <w:r w:rsidRPr="00D0502E">
              <w:rPr>
                <w:rFonts w:cs="Arial"/>
                <w:sz w:val="20"/>
                <w:szCs w:val="20"/>
                <w:lang w:val="es-ES"/>
              </w:rPr>
              <w:t>…</w:t>
            </w:r>
          </w:p>
          <w:p w:rsidR="00D0502E" w:rsidRPr="00D0502E" w:rsidRDefault="00D0502E" w:rsidP="00D0502E">
            <w:pPr>
              <w:spacing w:after="160" w:line="259" w:lineRule="auto"/>
              <w:rPr>
                <w:sz w:val="20"/>
                <w:szCs w:val="20"/>
                <w:lang w:val="es-ES"/>
              </w:rPr>
            </w:pPr>
            <w:r w:rsidRPr="00D0502E">
              <w:rPr>
                <w:sz w:val="20"/>
                <w:szCs w:val="20"/>
                <w:lang w:val="es-ES"/>
              </w:rPr>
              <w:t xml:space="preserve"> </w:t>
            </w: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360" w:lineRule="auto"/>
              <w:ind w:left="454" w:hanging="454"/>
              <w:rPr>
                <w:rFonts w:cs="Arial"/>
                <w:sz w:val="20"/>
                <w:szCs w:val="20"/>
                <w:lang w:val="es-ES"/>
              </w:rPr>
            </w:pPr>
            <w:r w:rsidRPr="00D0502E">
              <w:rPr>
                <w:rFonts w:cs="Arial"/>
                <w:sz w:val="20"/>
                <w:szCs w:val="20"/>
                <w:lang w:val="es-ES"/>
              </w:rPr>
              <w:t xml:space="preserve">I. </w:t>
            </w:r>
            <w:r w:rsidRPr="00D0502E">
              <w:rPr>
                <w:rFonts w:cs="Arial"/>
                <w:sz w:val="20"/>
                <w:szCs w:val="20"/>
                <w:lang w:val="es-ES"/>
              </w:rPr>
              <w:tab/>
              <w:t>a la X. …</w:t>
            </w: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360" w:lineRule="auto"/>
              <w:rPr>
                <w:rFonts w:cs="Arial"/>
                <w:sz w:val="20"/>
                <w:szCs w:val="20"/>
                <w:lang w:val="es-ES"/>
              </w:rPr>
            </w:pPr>
            <w:r w:rsidRPr="00D0502E">
              <w:rPr>
                <w:rFonts w:cs="Arial"/>
                <w:sz w:val="20"/>
                <w:szCs w:val="20"/>
                <w:lang w:val="es-ES"/>
              </w:rPr>
              <w:t>XI.  En los procedimientos de declaración especial de ausencia se determinará de acuerdo a los criterios que establece la Ley de Declaración Especial de Ausencia para Personas Desaparecidas del Estado de Coahuila de Zaragoza.</w:t>
            </w:r>
          </w:p>
        </w:tc>
      </w:tr>
      <w:tr w:rsidR="00D0502E" w:rsidRPr="00D0502E" w:rsidTr="00AC63BF">
        <w:trPr>
          <w:jc w:val="center"/>
        </w:trPr>
        <w:tc>
          <w:tcPr>
            <w:tcW w:w="8828" w:type="dxa"/>
            <w:gridSpan w:val="2"/>
          </w:tcPr>
          <w:p w:rsidR="00D0502E" w:rsidRPr="00D0502E" w:rsidRDefault="00D0502E" w:rsidP="00D0502E">
            <w:pPr>
              <w:spacing w:after="160" w:line="259" w:lineRule="auto"/>
              <w:jc w:val="center"/>
              <w:rPr>
                <w:b/>
                <w:sz w:val="20"/>
                <w:szCs w:val="20"/>
              </w:rPr>
            </w:pPr>
            <w:r w:rsidRPr="00D0502E">
              <w:rPr>
                <w:rFonts w:cs="Arial"/>
                <w:b/>
                <w:sz w:val="20"/>
                <w:szCs w:val="20"/>
                <w:lang w:val="es-ES"/>
              </w:rPr>
              <w:lastRenderedPageBreak/>
              <w:t>LEY DEL REGISTRO CIVIL PARA EL ESTADO DE COAHUILA DE ZARAGOZA</w:t>
            </w:r>
          </w:p>
        </w:tc>
      </w:tr>
      <w:tr w:rsidR="00D0502E" w:rsidRPr="00D0502E" w:rsidTr="00AC63BF">
        <w:trPr>
          <w:jc w:val="center"/>
        </w:trPr>
        <w:tc>
          <w:tcPr>
            <w:tcW w:w="4414" w:type="dxa"/>
          </w:tcPr>
          <w:p w:rsidR="00D0502E" w:rsidRPr="00D0502E" w:rsidRDefault="00D0502E" w:rsidP="00D0502E">
            <w:pPr>
              <w:spacing w:after="160" w:line="259" w:lineRule="auto"/>
              <w:jc w:val="center"/>
              <w:rPr>
                <w:sz w:val="20"/>
                <w:szCs w:val="20"/>
              </w:rPr>
            </w:pPr>
            <w:r w:rsidRPr="00D0502E">
              <w:rPr>
                <w:sz w:val="20"/>
                <w:szCs w:val="20"/>
              </w:rPr>
              <w:t>CÓDIGO VIGENTE</w:t>
            </w:r>
          </w:p>
        </w:tc>
        <w:tc>
          <w:tcPr>
            <w:tcW w:w="4414" w:type="dxa"/>
          </w:tcPr>
          <w:p w:rsidR="00D0502E" w:rsidRPr="00D0502E" w:rsidRDefault="00D0502E" w:rsidP="00D0502E">
            <w:pPr>
              <w:spacing w:after="160" w:line="259" w:lineRule="auto"/>
              <w:jc w:val="center"/>
              <w:rPr>
                <w:sz w:val="20"/>
                <w:szCs w:val="20"/>
              </w:rPr>
            </w:pPr>
            <w:r w:rsidRPr="00D0502E">
              <w:rPr>
                <w:sz w:val="20"/>
                <w:szCs w:val="20"/>
              </w:rPr>
              <w:t>PROPUESTA DE REFORMA</w:t>
            </w:r>
          </w:p>
        </w:tc>
      </w:tr>
      <w:tr w:rsidR="00D0502E" w:rsidRPr="00D0502E" w:rsidTr="00AC63BF">
        <w:trPr>
          <w:jc w:val="center"/>
        </w:trPr>
        <w:tc>
          <w:tcPr>
            <w:tcW w:w="4414" w:type="dxa"/>
          </w:tcPr>
          <w:p w:rsidR="00D0502E" w:rsidRPr="00D0502E" w:rsidRDefault="00D0502E" w:rsidP="00D0502E">
            <w:pPr>
              <w:spacing w:after="160" w:line="360" w:lineRule="auto"/>
              <w:rPr>
                <w:sz w:val="20"/>
                <w:szCs w:val="20"/>
              </w:rPr>
            </w:pPr>
            <w:r w:rsidRPr="00D0502E">
              <w:rPr>
                <w:b/>
                <w:sz w:val="20"/>
                <w:szCs w:val="20"/>
              </w:rPr>
              <w:t>ARTÍCULO 25.</w:t>
            </w:r>
            <w:r w:rsidRPr="00D0502E">
              <w:rPr>
                <w:sz w:val="20"/>
                <w:szCs w:val="20"/>
              </w:rPr>
              <w:t xml:space="preserve"> Las actas del Registro Civil sólo se inscribirán en las formas siguientes: nacimiento, reconocimiento de hijos e hijas, matrimonio, defunción, divorcio, registro de pacto civil de solidaridad y terminación del mismo, inscripción de las sentencias ejecutoriadas que declaren la ausencia, la presunción de muerte, la tutela, las que declaren la necesidad de asistencia y representación para administrar bienes.</w:t>
            </w:r>
          </w:p>
          <w:p w:rsidR="00D0502E" w:rsidRPr="00D0502E" w:rsidRDefault="00D0502E" w:rsidP="00D0502E">
            <w:pPr>
              <w:spacing w:after="160" w:line="360" w:lineRule="auto"/>
              <w:rPr>
                <w:sz w:val="20"/>
                <w:szCs w:val="20"/>
              </w:rPr>
            </w:pPr>
          </w:p>
          <w:p w:rsidR="00D0502E" w:rsidRPr="00D0502E" w:rsidRDefault="00D0502E" w:rsidP="00D0502E">
            <w:pPr>
              <w:spacing w:after="160" w:line="259" w:lineRule="auto"/>
              <w:rPr>
                <w:sz w:val="20"/>
                <w:szCs w:val="20"/>
              </w:rPr>
            </w:pPr>
          </w:p>
          <w:p w:rsidR="00D0502E" w:rsidRPr="00D0502E" w:rsidRDefault="00D0502E" w:rsidP="00D0502E">
            <w:pPr>
              <w:spacing w:after="160" w:line="360" w:lineRule="auto"/>
              <w:rPr>
                <w:sz w:val="20"/>
                <w:szCs w:val="20"/>
              </w:rPr>
            </w:pPr>
            <w:r w:rsidRPr="00D0502E">
              <w:rPr>
                <w:sz w:val="20"/>
                <w:szCs w:val="20"/>
              </w:rPr>
              <w:lastRenderedPageBreak/>
              <w:t xml:space="preserve">En caso de adopción plena sólo se inscribirá acta de nacimiento. </w:t>
            </w:r>
          </w:p>
          <w:p w:rsidR="00D0502E" w:rsidRPr="00D0502E" w:rsidRDefault="00D0502E" w:rsidP="00D0502E">
            <w:pPr>
              <w:spacing w:after="160" w:line="360" w:lineRule="auto"/>
              <w:rPr>
                <w:sz w:val="20"/>
                <w:szCs w:val="20"/>
              </w:rPr>
            </w:pPr>
          </w:p>
        </w:tc>
        <w:tc>
          <w:tcPr>
            <w:tcW w:w="4414" w:type="dxa"/>
          </w:tcPr>
          <w:p w:rsidR="00D0502E" w:rsidRPr="00D0502E" w:rsidRDefault="00D0502E" w:rsidP="00D0502E">
            <w:pPr>
              <w:spacing w:after="160" w:line="360" w:lineRule="auto"/>
              <w:rPr>
                <w:rFonts w:cs="Arial"/>
                <w:bCs/>
                <w:sz w:val="20"/>
                <w:szCs w:val="20"/>
                <w:lang w:val="es-ES"/>
              </w:rPr>
            </w:pPr>
            <w:r w:rsidRPr="00D0502E">
              <w:rPr>
                <w:rFonts w:cs="Arial"/>
                <w:b/>
                <w:bCs/>
                <w:sz w:val="20"/>
                <w:szCs w:val="20"/>
                <w:lang w:val="es-ES"/>
              </w:rPr>
              <w:lastRenderedPageBreak/>
              <w:t>ARTÍCULO 25.</w:t>
            </w:r>
            <w:r w:rsidRPr="00D0502E">
              <w:rPr>
                <w:rFonts w:cs="Arial"/>
                <w:bCs/>
                <w:sz w:val="20"/>
                <w:szCs w:val="20"/>
                <w:lang w:val="es-ES"/>
              </w:rPr>
              <w:t xml:space="preserve"> Las actas del Registro Civil sólo se inscribirán en las formas siguientes: nacimiento, reconocimiento de hijos e hijas, matrimonio, defunción, divorcio, registro de pacto civil de solidaridad y terminación del mismo, inscripción de las sentencias ejecutoriadas que declaren la ausencia, la declaración especial de ausencia, la presunción de muerte, la tutela, las que declaren la necesidad de asistencia y representación para administrar bienes.</w:t>
            </w: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360" w:lineRule="auto"/>
              <w:rPr>
                <w:rFonts w:cs="Arial"/>
                <w:bCs/>
                <w:sz w:val="20"/>
                <w:szCs w:val="20"/>
                <w:lang w:val="es-ES"/>
              </w:rPr>
            </w:pPr>
            <w:r w:rsidRPr="00D0502E">
              <w:rPr>
                <w:rFonts w:cs="Arial"/>
                <w:bCs/>
                <w:sz w:val="20"/>
                <w:szCs w:val="20"/>
                <w:lang w:val="es-ES"/>
              </w:rPr>
              <w:t xml:space="preserve">… </w:t>
            </w:r>
          </w:p>
          <w:p w:rsidR="00D0502E" w:rsidRPr="00D0502E" w:rsidRDefault="00D0502E" w:rsidP="00D0502E">
            <w:pPr>
              <w:spacing w:after="160" w:line="360" w:lineRule="auto"/>
              <w:rPr>
                <w:sz w:val="20"/>
                <w:szCs w:val="20"/>
              </w:rPr>
            </w:pPr>
          </w:p>
        </w:tc>
      </w:tr>
      <w:tr w:rsidR="00D0502E" w:rsidRPr="00D0502E" w:rsidTr="00AC63BF">
        <w:trPr>
          <w:jc w:val="center"/>
        </w:trPr>
        <w:tc>
          <w:tcPr>
            <w:tcW w:w="4414" w:type="dxa"/>
          </w:tcPr>
          <w:p w:rsidR="00D0502E" w:rsidRPr="00D0502E" w:rsidRDefault="00D0502E" w:rsidP="00D0502E">
            <w:pPr>
              <w:spacing w:after="160" w:line="360" w:lineRule="auto"/>
              <w:rPr>
                <w:sz w:val="20"/>
                <w:szCs w:val="20"/>
              </w:rPr>
            </w:pPr>
            <w:r w:rsidRPr="00D0502E">
              <w:rPr>
                <w:b/>
                <w:sz w:val="20"/>
                <w:szCs w:val="20"/>
              </w:rPr>
              <w:lastRenderedPageBreak/>
              <w:t>ARTÍCULO 84.</w:t>
            </w:r>
            <w:r w:rsidRPr="00D0502E">
              <w:rPr>
                <w:sz w:val="20"/>
                <w:szCs w:val="20"/>
              </w:rPr>
              <w:t xml:space="preserve"> Las y los Oficiales, así como la Dirección, al recibir de la autoridad judicial copia certificada de la ejecutoria que declare la necesidad de asistencia o representación para administrar bienes o la que declare la ausencia o la presunción de muerte, en los términos de la Ley para la Familia, tendrán la obligación de levantar el acta en el formato de inscripción que corresponda  insertando en el mismo la parte resolutiva de la sentencia judicial que se comunica, efectuando además, la anotación marginal respectiva en el acta de nacimiento a que pertenezca, previo pago de los derechos correspondientes.</w:t>
            </w:r>
          </w:p>
          <w:p w:rsidR="00D0502E" w:rsidRPr="00D0502E" w:rsidRDefault="00D0502E" w:rsidP="00D0502E">
            <w:pPr>
              <w:spacing w:after="160" w:line="360" w:lineRule="auto"/>
              <w:rPr>
                <w:sz w:val="20"/>
                <w:szCs w:val="20"/>
              </w:rPr>
            </w:pPr>
          </w:p>
          <w:p w:rsidR="00D0502E" w:rsidRPr="00D0502E" w:rsidRDefault="00D0502E" w:rsidP="00D0502E">
            <w:pPr>
              <w:spacing w:after="160" w:line="360" w:lineRule="auto"/>
              <w:rPr>
                <w:sz w:val="20"/>
                <w:szCs w:val="20"/>
              </w:rPr>
            </w:pPr>
          </w:p>
          <w:p w:rsidR="00D0502E" w:rsidRPr="00D0502E" w:rsidRDefault="00D0502E" w:rsidP="00D0502E">
            <w:pPr>
              <w:spacing w:after="160" w:line="360" w:lineRule="auto"/>
              <w:rPr>
                <w:sz w:val="20"/>
                <w:szCs w:val="20"/>
              </w:rPr>
            </w:pPr>
            <w:r w:rsidRPr="00D0502E">
              <w:rPr>
                <w:sz w:val="20"/>
                <w:szCs w:val="20"/>
              </w:rPr>
              <w:t>También deberá requerir de las o los interesados la Clave Única de Registro de Población de la persona a que se refiera la inscripción.</w:t>
            </w:r>
          </w:p>
        </w:tc>
        <w:tc>
          <w:tcPr>
            <w:tcW w:w="4414" w:type="dxa"/>
          </w:tcPr>
          <w:p w:rsidR="00D0502E" w:rsidRPr="00D0502E" w:rsidRDefault="00D0502E" w:rsidP="00D0502E">
            <w:pPr>
              <w:spacing w:after="160" w:line="360" w:lineRule="auto"/>
              <w:rPr>
                <w:rFonts w:cs="Arial"/>
                <w:bCs/>
                <w:sz w:val="20"/>
                <w:szCs w:val="20"/>
                <w:lang w:val="es-ES"/>
              </w:rPr>
            </w:pPr>
            <w:r w:rsidRPr="00D0502E">
              <w:rPr>
                <w:rFonts w:cs="Arial"/>
                <w:b/>
                <w:bCs/>
                <w:sz w:val="20"/>
                <w:szCs w:val="20"/>
                <w:lang w:val="es-ES"/>
              </w:rPr>
              <w:t>ARTÍCULO 84.</w:t>
            </w:r>
            <w:r w:rsidRPr="00D0502E">
              <w:rPr>
                <w:rFonts w:cs="Arial"/>
                <w:bCs/>
                <w:sz w:val="20"/>
                <w:szCs w:val="20"/>
                <w:lang w:val="es-ES"/>
              </w:rPr>
              <w:t xml:space="preserve"> Las y los Oficiales, así como la Dirección, al recibir de la autoridad judicial copia certificada de la ejecutoria que declare la necesidad de asistencia o representación para administrar bienes o la que declare la ausencia, la que decrete la declaración especial de ausencia o la presunción de muerte, en los términos de la Ley para la Familia, tendrán la obligación de levantar el acta en el formato de inscripción que corresponda  insertando en el mismo la parte resolutiva de la sentencia judicial que se comunica, efectuando además, la anotación marginal respectiva en el acta de nacimiento a que pertenezca, previo pago de los derechos correspondientes.</w:t>
            </w: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360" w:lineRule="auto"/>
              <w:rPr>
                <w:rFonts w:cs="Arial"/>
                <w:bCs/>
                <w:sz w:val="20"/>
                <w:szCs w:val="20"/>
                <w:lang w:val="es-ES"/>
              </w:rPr>
            </w:pPr>
            <w:r w:rsidRPr="00D0502E">
              <w:rPr>
                <w:rFonts w:cs="Arial"/>
                <w:bCs/>
                <w:sz w:val="20"/>
                <w:szCs w:val="20"/>
                <w:lang w:val="es-ES"/>
              </w:rPr>
              <w:t>…</w:t>
            </w:r>
          </w:p>
        </w:tc>
      </w:tr>
      <w:tr w:rsidR="00D0502E" w:rsidRPr="00D0502E" w:rsidTr="00AC63BF">
        <w:trPr>
          <w:jc w:val="center"/>
        </w:trPr>
        <w:tc>
          <w:tcPr>
            <w:tcW w:w="4414" w:type="dxa"/>
          </w:tcPr>
          <w:p w:rsidR="00D0502E" w:rsidRPr="00D0502E" w:rsidRDefault="00D0502E" w:rsidP="00D0502E">
            <w:pPr>
              <w:spacing w:after="160" w:line="360" w:lineRule="auto"/>
              <w:rPr>
                <w:sz w:val="20"/>
                <w:szCs w:val="20"/>
              </w:rPr>
            </w:pPr>
            <w:r w:rsidRPr="00D0502E">
              <w:rPr>
                <w:b/>
                <w:sz w:val="20"/>
                <w:szCs w:val="20"/>
              </w:rPr>
              <w:t>ARTÍCULO 85.</w:t>
            </w:r>
            <w:r w:rsidRPr="00D0502E">
              <w:rPr>
                <w:sz w:val="20"/>
                <w:szCs w:val="20"/>
              </w:rPr>
              <w:t xml:space="preserve"> Cuando cese la necesidad de asistencia o representación para administrar bienes o se presente la persona declarada ausente o cuya muerte se presumía, la autoridad que corresponda, dará aviso a la Oficialía y a la Dirección, para que se cancele el acta relativa y la anotación que se hubiere hecho en el acta de nacimiento respectiva.</w:t>
            </w:r>
          </w:p>
          <w:p w:rsidR="00D0502E" w:rsidRPr="00D0502E" w:rsidRDefault="00D0502E" w:rsidP="00D0502E">
            <w:pPr>
              <w:spacing w:after="160" w:line="360" w:lineRule="auto"/>
              <w:rPr>
                <w:sz w:val="20"/>
                <w:szCs w:val="20"/>
              </w:rPr>
            </w:pPr>
          </w:p>
        </w:tc>
        <w:tc>
          <w:tcPr>
            <w:tcW w:w="4414" w:type="dxa"/>
          </w:tcPr>
          <w:p w:rsidR="00D0502E" w:rsidRPr="00D0502E" w:rsidRDefault="00D0502E" w:rsidP="00D0502E">
            <w:pPr>
              <w:spacing w:after="160" w:line="360" w:lineRule="auto"/>
              <w:rPr>
                <w:rFonts w:cs="Arial"/>
                <w:bCs/>
                <w:sz w:val="20"/>
                <w:szCs w:val="20"/>
                <w:lang w:val="es-ES"/>
              </w:rPr>
            </w:pPr>
            <w:r w:rsidRPr="00D0502E">
              <w:rPr>
                <w:rFonts w:cs="Arial"/>
                <w:b/>
                <w:bCs/>
                <w:sz w:val="20"/>
                <w:szCs w:val="20"/>
                <w:lang w:val="es-ES"/>
              </w:rPr>
              <w:lastRenderedPageBreak/>
              <w:t>ARTÍCULO 85.</w:t>
            </w:r>
            <w:r w:rsidRPr="00D0502E">
              <w:rPr>
                <w:rFonts w:cs="Arial"/>
                <w:bCs/>
                <w:sz w:val="20"/>
                <w:szCs w:val="20"/>
                <w:lang w:val="es-ES"/>
              </w:rPr>
              <w:t xml:space="preserve"> Cuando cese la necesidad de asistencia o representación para administrar bienes o se presente la persona declarada ausente</w:t>
            </w:r>
            <w:r w:rsidRPr="00D0502E">
              <w:rPr>
                <w:rFonts w:cs="Arial"/>
                <w:b/>
                <w:bCs/>
                <w:sz w:val="20"/>
                <w:szCs w:val="20"/>
                <w:lang w:val="es-ES"/>
              </w:rPr>
              <w:t xml:space="preserve"> </w:t>
            </w:r>
            <w:r w:rsidRPr="00D0502E">
              <w:rPr>
                <w:rFonts w:cs="Arial"/>
                <w:bCs/>
                <w:sz w:val="20"/>
                <w:szCs w:val="20"/>
                <w:lang w:val="es-ES"/>
              </w:rPr>
              <w:t>o con declaración especial de ausencia o cuya muerte se presumía, la autoridad que corresponda, dará aviso a la Oficialía y a la Dirección, para que se cancele el acta relativa y la anotación que se hubiere hecho en el acta de nacimiento respectiva.</w:t>
            </w:r>
          </w:p>
        </w:tc>
      </w:tr>
      <w:tr w:rsidR="00D0502E" w:rsidRPr="00D24E32" w:rsidTr="00AC63BF">
        <w:trPr>
          <w:jc w:val="center"/>
        </w:trPr>
        <w:tc>
          <w:tcPr>
            <w:tcW w:w="4414" w:type="dxa"/>
          </w:tcPr>
          <w:p w:rsidR="00D0502E" w:rsidRPr="00D0502E" w:rsidRDefault="00D0502E" w:rsidP="00D0502E">
            <w:pPr>
              <w:spacing w:after="160" w:line="360" w:lineRule="auto"/>
              <w:rPr>
                <w:b/>
                <w:sz w:val="20"/>
                <w:szCs w:val="20"/>
              </w:rPr>
            </w:pPr>
          </w:p>
        </w:tc>
        <w:tc>
          <w:tcPr>
            <w:tcW w:w="4414" w:type="dxa"/>
          </w:tcPr>
          <w:p w:rsidR="00D0502E" w:rsidRPr="00D0502E" w:rsidRDefault="00D0502E" w:rsidP="00D0502E">
            <w:pPr>
              <w:spacing w:after="160" w:line="360" w:lineRule="auto"/>
              <w:jc w:val="center"/>
              <w:rPr>
                <w:rFonts w:cs="Arial"/>
                <w:b/>
                <w:bCs/>
                <w:sz w:val="20"/>
                <w:szCs w:val="20"/>
                <w:lang w:val="en-US"/>
              </w:rPr>
            </w:pPr>
            <w:r w:rsidRPr="00D0502E">
              <w:rPr>
                <w:rFonts w:cs="Arial"/>
                <w:b/>
                <w:bCs/>
                <w:sz w:val="20"/>
                <w:szCs w:val="20"/>
                <w:lang w:val="en-US"/>
              </w:rPr>
              <w:t>T R A N S I T O R I O S</w:t>
            </w:r>
          </w:p>
        </w:tc>
      </w:tr>
      <w:tr w:rsidR="00D0502E" w:rsidRPr="00D0502E" w:rsidTr="00AC63BF">
        <w:trPr>
          <w:jc w:val="center"/>
        </w:trPr>
        <w:tc>
          <w:tcPr>
            <w:tcW w:w="4414" w:type="dxa"/>
          </w:tcPr>
          <w:p w:rsidR="00D0502E" w:rsidRPr="00D0502E" w:rsidRDefault="00D0502E" w:rsidP="00D0502E">
            <w:pPr>
              <w:spacing w:after="160" w:line="360" w:lineRule="auto"/>
              <w:rPr>
                <w:b/>
                <w:sz w:val="20"/>
                <w:szCs w:val="20"/>
                <w:lang w:val="en-US"/>
              </w:rPr>
            </w:pPr>
          </w:p>
        </w:tc>
        <w:tc>
          <w:tcPr>
            <w:tcW w:w="4414" w:type="dxa"/>
          </w:tcPr>
          <w:p w:rsidR="00D0502E" w:rsidRPr="00D0502E" w:rsidRDefault="00D0502E" w:rsidP="00D0502E">
            <w:pPr>
              <w:spacing w:after="160" w:line="360" w:lineRule="auto"/>
              <w:contextualSpacing/>
              <w:rPr>
                <w:rFonts w:cs="Arial"/>
                <w:b/>
                <w:bCs/>
                <w:sz w:val="20"/>
                <w:szCs w:val="20"/>
                <w:lang w:val="es-ES"/>
              </w:rPr>
            </w:pPr>
            <w:r w:rsidRPr="00D0502E">
              <w:rPr>
                <w:rFonts w:cs="Arial"/>
                <w:b/>
                <w:bCs/>
                <w:sz w:val="20"/>
                <w:szCs w:val="20"/>
                <w:lang w:val="es-ES"/>
              </w:rPr>
              <w:t xml:space="preserve">PRIMERO. </w:t>
            </w:r>
            <w:r w:rsidRPr="00D0502E">
              <w:rPr>
                <w:rFonts w:cs="Arial"/>
                <w:bCs/>
                <w:sz w:val="20"/>
                <w:szCs w:val="20"/>
                <w:lang w:val="es-ES"/>
              </w:rPr>
              <w:t>El presente Decreto entrará en vigor al día siguiente de su publicación en el Periódico Oficial del Gobierno del Estado.</w:t>
            </w:r>
          </w:p>
          <w:p w:rsidR="00D0502E" w:rsidRPr="00D0502E" w:rsidRDefault="00D0502E" w:rsidP="00D0502E">
            <w:pPr>
              <w:spacing w:after="160" w:line="259" w:lineRule="auto"/>
              <w:rPr>
                <w:sz w:val="20"/>
                <w:szCs w:val="20"/>
                <w:lang w:val="es-ES"/>
              </w:rPr>
            </w:pPr>
          </w:p>
          <w:p w:rsidR="00D0502E" w:rsidRPr="00D0502E" w:rsidRDefault="00D0502E" w:rsidP="00D0502E">
            <w:pPr>
              <w:spacing w:after="160" w:line="360" w:lineRule="auto"/>
              <w:contextualSpacing/>
              <w:rPr>
                <w:rFonts w:cs="Arial"/>
                <w:bCs/>
                <w:sz w:val="20"/>
                <w:szCs w:val="20"/>
                <w:lang w:val="es-ES"/>
              </w:rPr>
            </w:pPr>
            <w:r w:rsidRPr="00D0502E">
              <w:rPr>
                <w:rFonts w:cs="Arial"/>
                <w:b/>
                <w:bCs/>
                <w:sz w:val="20"/>
                <w:szCs w:val="20"/>
                <w:lang w:val="es-ES"/>
              </w:rPr>
              <w:t xml:space="preserve">SEGUNDO. </w:t>
            </w:r>
            <w:r w:rsidRPr="00D0502E">
              <w:rPr>
                <w:rFonts w:cs="Arial"/>
                <w:bCs/>
                <w:sz w:val="20"/>
                <w:szCs w:val="20"/>
                <w:lang w:val="es-ES"/>
              </w:rPr>
              <w:t xml:space="preserve">El Poder Judicial del Estado de Coahuila de Zaragoza, a través del Instituto de Especialización Judicial, llevará a cabo programas de capacitación para los integrantes del poder judicial que estarán involucrados con la aplicación de la Ley de Declaración Especial de Ausencia para Personas Desaparecidas del Estado de Coahuila de Zaragoza y conversatorios con los familiares de personas desaparecidas. </w:t>
            </w:r>
          </w:p>
          <w:p w:rsidR="00D0502E" w:rsidRPr="00D0502E" w:rsidRDefault="00D0502E" w:rsidP="00D0502E">
            <w:pPr>
              <w:spacing w:after="160" w:line="259" w:lineRule="auto"/>
              <w:rPr>
                <w:sz w:val="20"/>
                <w:szCs w:val="20"/>
                <w:lang w:val="es-ES"/>
              </w:rPr>
            </w:pPr>
            <w:r w:rsidRPr="00D0502E">
              <w:rPr>
                <w:sz w:val="20"/>
                <w:szCs w:val="20"/>
                <w:lang w:val="es-ES"/>
              </w:rPr>
              <w:t xml:space="preserve"> </w:t>
            </w:r>
          </w:p>
          <w:p w:rsidR="00D0502E" w:rsidRPr="00D0502E" w:rsidRDefault="00D0502E" w:rsidP="00D0502E">
            <w:pPr>
              <w:spacing w:after="160" w:line="360" w:lineRule="auto"/>
              <w:contextualSpacing/>
              <w:rPr>
                <w:rFonts w:cs="Arial"/>
                <w:bCs/>
                <w:sz w:val="20"/>
                <w:szCs w:val="20"/>
                <w:lang w:val="es-ES"/>
              </w:rPr>
            </w:pPr>
            <w:r w:rsidRPr="00D0502E">
              <w:rPr>
                <w:rFonts w:cs="Arial"/>
                <w:b/>
                <w:bCs/>
                <w:sz w:val="20"/>
                <w:szCs w:val="20"/>
                <w:lang w:val="es-ES"/>
              </w:rPr>
              <w:t xml:space="preserve">TERCERO. </w:t>
            </w:r>
            <w:r w:rsidRPr="00D0502E">
              <w:rPr>
                <w:rFonts w:cs="Arial"/>
                <w:bCs/>
                <w:sz w:val="20"/>
                <w:szCs w:val="20"/>
                <w:lang w:val="es-ES"/>
              </w:rPr>
              <w:t>Se derogan todas las disposiciones que se opongan al presente decreto.</w:t>
            </w:r>
          </w:p>
        </w:tc>
      </w:tr>
    </w:tbl>
    <w:p w:rsidR="00D0502E" w:rsidRPr="00D0502E" w:rsidRDefault="00D0502E" w:rsidP="00D0502E"/>
    <w:p w:rsidR="00D0502E" w:rsidRPr="00D0502E" w:rsidRDefault="00D0502E" w:rsidP="00D0502E">
      <w:pPr>
        <w:spacing w:after="160" w:line="360" w:lineRule="auto"/>
        <w:ind w:right="618"/>
        <w:rPr>
          <w:rFonts w:eastAsia="Calibri" w:cs="Arial"/>
          <w:sz w:val="24"/>
          <w:szCs w:val="24"/>
          <w:lang w:eastAsia="en-US"/>
        </w:rPr>
      </w:pPr>
    </w:p>
    <w:p w:rsidR="00D0502E" w:rsidRPr="00D0502E" w:rsidRDefault="00D0502E" w:rsidP="00D0502E">
      <w:pPr>
        <w:spacing w:after="160" w:line="360" w:lineRule="auto"/>
        <w:ind w:right="618"/>
        <w:rPr>
          <w:rFonts w:eastAsia="Calibri" w:cs="Arial"/>
          <w:i/>
          <w:sz w:val="24"/>
          <w:szCs w:val="24"/>
          <w:lang w:eastAsia="en-US"/>
        </w:rPr>
      </w:pPr>
    </w:p>
    <w:p w:rsidR="00D0502E" w:rsidRPr="00D0502E" w:rsidRDefault="00D0502E" w:rsidP="00D0502E">
      <w:pPr>
        <w:spacing w:after="160" w:line="360" w:lineRule="auto"/>
        <w:ind w:right="618"/>
        <w:rPr>
          <w:rFonts w:eastAsia="Calibri" w:cs="Arial"/>
          <w:i/>
          <w:sz w:val="24"/>
          <w:szCs w:val="24"/>
          <w:lang w:eastAsia="en-US"/>
        </w:rPr>
      </w:pPr>
    </w:p>
    <w:p w:rsidR="00D0502E" w:rsidRPr="00D0502E" w:rsidRDefault="00D0502E" w:rsidP="00D0502E">
      <w:pPr>
        <w:spacing w:after="160" w:line="360" w:lineRule="auto"/>
        <w:ind w:right="618"/>
        <w:rPr>
          <w:rFonts w:eastAsia="Calibri" w:cs="Arial"/>
          <w:i/>
          <w:sz w:val="24"/>
          <w:szCs w:val="24"/>
          <w:lang w:eastAsia="en-US"/>
        </w:rPr>
      </w:pPr>
    </w:p>
    <w:p w:rsidR="00D0502E" w:rsidRPr="00D0502E" w:rsidRDefault="00D0502E" w:rsidP="00D0502E">
      <w:pPr>
        <w:widowControl w:val="0"/>
        <w:autoSpaceDE w:val="0"/>
        <w:autoSpaceDN w:val="0"/>
        <w:adjustRightInd w:val="0"/>
        <w:spacing w:after="160" w:line="360" w:lineRule="auto"/>
        <w:rPr>
          <w:rFonts w:eastAsia="Calibri" w:cs="Arial"/>
          <w:sz w:val="24"/>
          <w:szCs w:val="24"/>
          <w:lang w:eastAsia="en-US"/>
        </w:rPr>
      </w:pPr>
      <w:r w:rsidRPr="00D0502E">
        <w:rPr>
          <w:rFonts w:eastAsia="Calibri" w:cs="Arial"/>
          <w:sz w:val="24"/>
          <w:szCs w:val="24"/>
          <w:lang w:eastAsia="en-US"/>
        </w:rPr>
        <w:t>En este sentido, los integrantes  de esta  dictaminadora  concordamos en que la armonización legislativa es un arduo proceso de reforma, adaptación e integración normativa que hace posible la interconexión de los diversos ordenamientos jurídicos que forman parte de un sistema de derecho.</w:t>
      </w:r>
    </w:p>
    <w:p w:rsidR="00D0502E" w:rsidRPr="00D0502E" w:rsidRDefault="00D0502E" w:rsidP="00D0502E">
      <w:pPr>
        <w:shd w:val="clear" w:color="auto" w:fill="FFFFFF"/>
        <w:spacing w:before="150" w:beforeAutospacing="1" w:after="288" w:afterAutospacing="1" w:line="360" w:lineRule="auto"/>
        <w:rPr>
          <w:rFonts w:cs="Arial"/>
          <w:sz w:val="24"/>
          <w:szCs w:val="24"/>
          <w:lang w:val="es-ES"/>
        </w:rPr>
      </w:pPr>
      <w:r w:rsidRPr="00D0502E">
        <w:rPr>
          <w:rFonts w:cs="Arial"/>
          <w:sz w:val="24"/>
          <w:szCs w:val="24"/>
          <w:lang w:val="es-ES"/>
        </w:rPr>
        <w:t xml:space="preserve">Así,  mediante la armonización normativa se busca que el sistema jurídico opere como un todo que sea coherente, en el que sus componentes se conecten y complementen. </w:t>
      </w:r>
      <w:r w:rsidRPr="00D0502E">
        <w:rPr>
          <w:rFonts w:cs="Arial"/>
          <w:sz w:val="24"/>
          <w:szCs w:val="24"/>
          <w:lang w:val="es-ES"/>
        </w:rPr>
        <w:lastRenderedPageBreak/>
        <w:t>En este sentido, la armonización permite identificar y resolver contradicciones entre las normas jurídicas, superar incongruencias y cubrir lagunas, a fin de hacer posible que los mandatos o disposiciones jurídicas, sea que se expresen en principios, derechos u obligaciones, fluyan sin obstáculo a través del andamiaje institucional diseñado, hasta concretarse en su eficaz cumplimiento.</w:t>
      </w:r>
    </w:p>
    <w:p w:rsidR="00D0502E" w:rsidRPr="00D0502E" w:rsidRDefault="00D0502E" w:rsidP="00D0502E">
      <w:pPr>
        <w:spacing w:after="160" w:line="360" w:lineRule="auto"/>
        <w:rPr>
          <w:rFonts w:eastAsia="Calibri" w:cs="Arial"/>
          <w:sz w:val="24"/>
          <w:szCs w:val="24"/>
          <w:lang w:eastAsia="en-US"/>
        </w:rPr>
      </w:pPr>
      <w:r w:rsidRPr="00D0502E">
        <w:rPr>
          <w:rFonts w:eastAsia="Calibri" w:cs="Arial"/>
          <w:sz w:val="24"/>
          <w:szCs w:val="24"/>
          <w:lang w:eastAsia="en-US"/>
        </w:rPr>
        <w:t>Bajo este contexto, es que quienes integramos la presente comisión dictaminadora, una vez efectuado el análisis de la iniciativa y el nuevo marco jurídico en materia de desapariciones consideramos que las modificaciones propuestas a los diversos ordenamientos locales son adecuadas, ya que de aprobarse se eliminarían contradicciones y lagunas permitiendo la correcta aplicación y efectividad de la Ley de Declaración Especial de Ausencia para Personas Desaparecidas del Estado de Coahuila de Zaragoza, y así se</w:t>
      </w:r>
      <w:r w:rsidRPr="00D0502E">
        <w:rPr>
          <w:rFonts w:eastAsia="Calibri" w:cs="Arial"/>
          <w:i/>
          <w:sz w:val="24"/>
          <w:szCs w:val="24"/>
          <w:lang w:eastAsia="en-US"/>
        </w:rPr>
        <w:t xml:space="preserve"> </w:t>
      </w:r>
      <w:r w:rsidRPr="00D0502E">
        <w:rPr>
          <w:rFonts w:eastAsia="Calibri" w:cs="Arial"/>
          <w:sz w:val="24"/>
          <w:szCs w:val="24"/>
          <w:lang w:eastAsia="en-US"/>
        </w:rPr>
        <w:t>brindará la</w:t>
      </w:r>
      <w:r w:rsidRPr="00D0502E">
        <w:rPr>
          <w:rFonts w:eastAsia="Calibri" w:cs="Arial"/>
          <w:i/>
          <w:sz w:val="24"/>
          <w:szCs w:val="24"/>
          <w:lang w:eastAsia="en-US"/>
        </w:rPr>
        <w:t xml:space="preserve"> </w:t>
      </w:r>
      <w:r w:rsidRPr="00D0502E">
        <w:rPr>
          <w:rFonts w:eastAsia="Calibri" w:cs="Arial"/>
          <w:sz w:val="24"/>
          <w:szCs w:val="24"/>
          <w:lang w:eastAsia="en-US"/>
        </w:rPr>
        <w:t>protección necesaria a las personas desaparecidas y sus familias.</w:t>
      </w:r>
    </w:p>
    <w:p w:rsidR="00D0502E" w:rsidRPr="00D0502E" w:rsidRDefault="00D0502E" w:rsidP="00D0502E">
      <w:pPr>
        <w:spacing w:after="160" w:line="360" w:lineRule="auto"/>
        <w:rPr>
          <w:rFonts w:eastAsia="Calibri" w:cs="Arial"/>
          <w:sz w:val="24"/>
          <w:szCs w:val="24"/>
          <w:lang w:eastAsia="en-US"/>
        </w:rPr>
      </w:pPr>
    </w:p>
    <w:p w:rsidR="00D0502E" w:rsidRPr="00D0502E" w:rsidRDefault="00D0502E" w:rsidP="00D0502E">
      <w:pPr>
        <w:widowControl w:val="0"/>
        <w:autoSpaceDE w:val="0"/>
        <w:autoSpaceDN w:val="0"/>
        <w:adjustRightInd w:val="0"/>
        <w:spacing w:after="160" w:line="360" w:lineRule="auto"/>
        <w:rPr>
          <w:rFonts w:eastAsia="Calibri" w:cs="Arial"/>
          <w:sz w:val="24"/>
          <w:szCs w:val="24"/>
          <w:lang w:eastAsia="en-US"/>
        </w:rPr>
      </w:pPr>
      <w:r w:rsidRPr="00D0502E">
        <w:rPr>
          <w:rFonts w:eastAsia="Calibri" w:cs="Arial"/>
          <w:sz w:val="24"/>
          <w:szCs w:val="24"/>
          <w:lang w:eastAsia="en-US"/>
        </w:rPr>
        <w:t>Por lo anteriormente, señalado y tomando en consideración que las desapariciones forzadas afectan los valores más profundos de toda sociedad y que su práctica sistemática representa un crimen de lesa humanidad, al constituir una violación múltiple, grave y permanente de derechos esenciales de la persona humana de carácter inderogable, tal como lo son los derechos a la libertad, la integridad personal, la vida, la salud y la personalidad jurídica, consagrados en nuestra Ley Fundamental y en diversas normas de derechos humanos previstas en tratados internacionales suscritos por México, es que sometemos a su consideración, el siguiente proyecto de:</w:t>
      </w:r>
    </w:p>
    <w:p w:rsidR="00D0502E" w:rsidRPr="00D0502E" w:rsidRDefault="00D0502E" w:rsidP="00D0502E">
      <w:pPr>
        <w:spacing w:after="160" w:line="360" w:lineRule="auto"/>
        <w:rPr>
          <w:rFonts w:eastAsia="Calibri" w:cs="Arial"/>
          <w:sz w:val="24"/>
          <w:szCs w:val="24"/>
          <w:lang w:eastAsia="en-US"/>
        </w:rPr>
      </w:pPr>
    </w:p>
    <w:p w:rsidR="00D0502E" w:rsidRPr="00D0502E" w:rsidRDefault="00D0502E" w:rsidP="00D0502E">
      <w:pPr>
        <w:widowControl w:val="0"/>
        <w:autoSpaceDE w:val="0"/>
        <w:autoSpaceDN w:val="0"/>
        <w:adjustRightInd w:val="0"/>
        <w:spacing w:after="160" w:line="360" w:lineRule="auto"/>
        <w:rPr>
          <w:rFonts w:eastAsia="Calibri" w:cs="Arial"/>
          <w:sz w:val="24"/>
          <w:szCs w:val="24"/>
          <w:lang w:eastAsia="en-US"/>
        </w:rPr>
      </w:pPr>
    </w:p>
    <w:p w:rsidR="00D0502E" w:rsidRPr="00D0502E" w:rsidRDefault="00D0502E" w:rsidP="00D0502E">
      <w:pPr>
        <w:spacing w:line="360" w:lineRule="auto"/>
        <w:jc w:val="center"/>
        <w:rPr>
          <w:rFonts w:cs="Arial"/>
          <w:b/>
          <w:sz w:val="24"/>
          <w:szCs w:val="24"/>
        </w:rPr>
      </w:pPr>
      <w:r w:rsidRPr="00D0502E">
        <w:rPr>
          <w:rFonts w:cs="Arial"/>
          <w:b/>
          <w:sz w:val="24"/>
          <w:szCs w:val="24"/>
        </w:rPr>
        <w:t>D E C R E T O</w:t>
      </w:r>
    </w:p>
    <w:p w:rsidR="00D0502E" w:rsidRPr="00D0502E" w:rsidRDefault="00D0502E" w:rsidP="00D0502E">
      <w:pPr>
        <w:numPr>
          <w:ilvl w:val="0"/>
          <w:numId w:val="2"/>
        </w:numPr>
        <w:tabs>
          <w:tab w:val="clear" w:pos="360"/>
        </w:tabs>
        <w:spacing w:after="160" w:line="259" w:lineRule="auto"/>
        <w:ind w:left="0" w:firstLine="0"/>
        <w:jc w:val="left"/>
        <w:rPr>
          <w:rFonts w:ascii="Calibri" w:eastAsia="Calibri" w:hAnsi="Calibri"/>
          <w:sz w:val="24"/>
          <w:szCs w:val="24"/>
          <w:lang w:eastAsia="en-US"/>
        </w:rPr>
      </w:pPr>
    </w:p>
    <w:p w:rsidR="00D0502E" w:rsidRPr="00D0502E" w:rsidRDefault="00D0502E" w:rsidP="00D0502E">
      <w:pPr>
        <w:widowControl w:val="0"/>
        <w:autoSpaceDE w:val="0"/>
        <w:autoSpaceDN w:val="0"/>
        <w:adjustRightInd w:val="0"/>
        <w:spacing w:after="160" w:line="360" w:lineRule="auto"/>
        <w:rPr>
          <w:rFonts w:eastAsia="Calibri" w:cs="Arial"/>
          <w:b/>
          <w:bCs/>
          <w:sz w:val="24"/>
          <w:szCs w:val="24"/>
          <w:lang w:eastAsia="en-US"/>
        </w:rPr>
      </w:pPr>
    </w:p>
    <w:p w:rsidR="00D0502E" w:rsidRPr="00D0502E" w:rsidRDefault="00D0502E" w:rsidP="00D0502E">
      <w:pPr>
        <w:spacing w:after="160" w:line="360" w:lineRule="auto"/>
        <w:rPr>
          <w:rFonts w:eastAsia="Calibri" w:cs="Arial"/>
          <w:sz w:val="24"/>
          <w:szCs w:val="24"/>
          <w:lang w:eastAsia="en-US"/>
        </w:rPr>
      </w:pPr>
      <w:r w:rsidRPr="00D0502E">
        <w:rPr>
          <w:rFonts w:eastAsia="Calibri" w:cs="Arial"/>
          <w:b/>
          <w:bCs/>
          <w:sz w:val="24"/>
          <w:szCs w:val="24"/>
          <w:lang w:eastAsia="en-US"/>
        </w:rPr>
        <w:lastRenderedPageBreak/>
        <w:t xml:space="preserve">PRIMERO.- </w:t>
      </w:r>
      <w:r w:rsidRPr="00D0502E">
        <w:rPr>
          <w:rFonts w:eastAsia="Calibri" w:cs="Arial"/>
          <w:sz w:val="24"/>
          <w:szCs w:val="24"/>
          <w:lang w:eastAsia="en-US"/>
        </w:rPr>
        <w:t xml:space="preserve">Se </w:t>
      </w:r>
      <w:r w:rsidRPr="00D0502E">
        <w:rPr>
          <w:rFonts w:eastAsia="Calibri" w:cs="Arial"/>
          <w:b/>
          <w:sz w:val="24"/>
          <w:szCs w:val="24"/>
          <w:lang w:eastAsia="en-US"/>
        </w:rPr>
        <w:t>reforma</w:t>
      </w:r>
      <w:r w:rsidRPr="00D0502E">
        <w:rPr>
          <w:rFonts w:eastAsia="Calibri" w:cs="Arial"/>
          <w:sz w:val="24"/>
          <w:szCs w:val="24"/>
          <w:lang w:eastAsia="en-US"/>
        </w:rPr>
        <w:t xml:space="preserve"> el artículo 114, y se adiciona un segundo párrafo del artículo 113 del Código Civil para el Estado de Coahuila de Zaragoza, para quedar como sigue:</w:t>
      </w:r>
    </w:p>
    <w:p w:rsidR="00D0502E" w:rsidRPr="00D0502E" w:rsidRDefault="00D0502E" w:rsidP="00D0502E">
      <w:pPr>
        <w:spacing w:after="160" w:line="360" w:lineRule="auto"/>
        <w:contextualSpacing/>
        <w:rPr>
          <w:rFonts w:eastAsia="Calibri" w:cs="Arial"/>
          <w:b/>
          <w:bCs/>
          <w:sz w:val="24"/>
          <w:szCs w:val="24"/>
          <w:lang w:eastAsia="en-US"/>
        </w:rPr>
      </w:pPr>
    </w:p>
    <w:p w:rsidR="00D0502E" w:rsidRPr="00D0502E" w:rsidRDefault="00D0502E" w:rsidP="00D0502E">
      <w:pPr>
        <w:spacing w:after="160" w:line="360" w:lineRule="auto"/>
        <w:contextualSpacing/>
        <w:rPr>
          <w:rFonts w:eastAsia="Calibri" w:cs="Arial"/>
          <w:b/>
          <w:bCs/>
          <w:sz w:val="24"/>
          <w:szCs w:val="24"/>
          <w:lang w:eastAsia="en-US"/>
        </w:rPr>
      </w:pPr>
    </w:p>
    <w:p w:rsidR="00D0502E" w:rsidRPr="00D0502E" w:rsidRDefault="00D0502E" w:rsidP="00D0502E">
      <w:pPr>
        <w:spacing w:after="160" w:line="360" w:lineRule="auto"/>
        <w:rPr>
          <w:rFonts w:eastAsia="Calibri" w:cs="Arial"/>
          <w:sz w:val="24"/>
          <w:szCs w:val="24"/>
          <w:lang w:eastAsia="en-US"/>
        </w:rPr>
      </w:pPr>
      <w:r w:rsidRPr="00D0502E">
        <w:rPr>
          <w:rFonts w:eastAsia="Calibri" w:cs="Arial"/>
          <w:b/>
          <w:bCs/>
          <w:sz w:val="24"/>
          <w:szCs w:val="24"/>
          <w:lang w:eastAsia="en-US"/>
        </w:rPr>
        <w:t>ARTÍCULO</w:t>
      </w:r>
      <w:r w:rsidRPr="00D0502E">
        <w:rPr>
          <w:rFonts w:eastAsia="Calibri" w:cs="Arial"/>
          <w:sz w:val="24"/>
          <w:szCs w:val="24"/>
          <w:lang w:eastAsia="en-US"/>
        </w:rPr>
        <w:t xml:space="preserve"> </w:t>
      </w:r>
      <w:r w:rsidRPr="00D0502E">
        <w:rPr>
          <w:rFonts w:eastAsia="Calibri" w:cs="Arial"/>
          <w:b/>
          <w:bCs/>
          <w:sz w:val="24"/>
          <w:szCs w:val="24"/>
          <w:lang w:eastAsia="en-US"/>
        </w:rPr>
        <w:t xml:space="preserve">113. </w:t>
      </w:r>
      <w:r w:rsidRPr="00D0502E">
        <w:rPr>
          <w:rFonts w:eastAsia="Calibri" w:cs="Arial"/>
          <w:sz w:val="24"/>
          <w:szCs w:val="24"/>
          <w:lang w:eastAsia="en-US"/>
        </w:rPr>
        <w:t>…</w:t>
      </w:r>
    </w:p>
    <w:p w:rsidR="00D0502E" w:rsidRPr="00D0502E" w:rsidRDefault="00D0502E" w:rsidP="00D0502E">
      <w:pPr>
        <w:spacing w:after="160" w:line="360" w:lineRule="auto"/>
        <w:rPr>
          <w:rFonts w:eastAsia="Calibri" w:cs="Arial"/>
          <w:sz w:val="24"/>
          <w:szCs w:val="24"/>
          <w:lang w:eastAsia="en-US"/>
        </w:rPr>
      </w:pPr>
    </w:p>
    <w:p w:rsidR="00D0502E" w:rsidRPr="00D0502E" w:rsidRDefault="00D0502E" w:rsidP="00D0502E">
      <w:pPr>
        <w:spacing w:after="160" w:line="360" w:lineRule="auto"/>
        <w:rPr>
          <w:rFonts w:eastAsia="Calibri" w:cs="Arial"/>
          <w:sz w:val="24"/>
          <w:szCs w:val="24"/>
          <w:lang w:eastAsia="en-US"/>
        </w:rPr>
      </w:pPr>
      <w:r w:rsidRPr="00D0502E">
        <w:rPr>
          <w:rFonts w:eastAsia="Calibri" w:cs="Arial"/>
          <w:sz w:val="24"/>
          <w:szCs w:val="24"/>
          <w:lang w:eastAsia="en-US"/>
        </w:rPr>
        <w:t>Son aplicables por analogía al representante, las disposiciones que este código establece para los tutores.</w:t>
      </w:r>
    </w:p>
    <w:p w:rsidR="00D0502E" w:rsidRPr="00D0502E" w:rsidRDefault="00D0502E" w:rsidP="00D0502E">
      <w:pPr>
        <w:spacing w:after="160" w:line="360" w:lineRule="auto"/>
        <w:rPr>
          <w:rFonts w:eastAsia="Calibri" w:cs="Arial"/>
          <w:b/>
          <w:sz w:val="24"/>
          <w:szCs w:val="24"/>
          <w:lang w:eastAsia="en-US"/>
        </w:rPr>
      </w:pPr>
    </w:p>
    <w:p w:rsidR="00D0502E" w:rsidRPr="00D0502E" w:rsidRDefault="00D0502E" w:rsidP="00D0502E">
      <w:pPr>
        <w:spacing w:after="160" w:line="360" w:lineRule="auto"/>
        <w:rPr>
          <w:rFonts w:eastAsia="Calibri" w:cs="Arial"/>
          <w:b/>
          <w:sz w:val="24"/>
          <w:szCs w:val="24"/>
          <w:lang w:eastAsia="en-US"/>
        </w:rPr>
      </w:pPr>
    </w:p>
    <w:p w:rsidR="00D0502E" w:rsidRPr="00D0502E" w:rsidRDefault="00D0502E" w:rsidP="00D0502E">
      <w:pPr>
        <w:spacing w:after="160" w:line="360" w:lineRule="auto"/>
        <w:rPr>
          <w:rFonts w:eastAsia="Calibri" w:cs="Arial"/>
          <w:sz w:val="24"/>
          <w:szCs w:val="24"/>
          <w:lang w:eastAsia="en-US"/>
        </w:rPr>
      </w:pPr>
      <w:r w:rsidRPr="00D0502E">
        <w:rPr>
          <w:rFonts w:eastAsia="Calibri" w:cs="Arial"/>
          <w:b/>
          <w:bCs/>
          <w:sz w:val="24"/>
          <w:szCs w:val="24"/>
          <w:lang w:eastAsia="en-US"/>
        </w:rPr>
        <w:t>ARTÍCULO</w:t>
      </w:r>
      <w:r w:rsidRPr="00D0502E">
        <w:rPr>
          <w:rFonts w:eastAsia="Calibri" w:cs="Arial"/>
          <w:sz w:val="24"/>
          <w:szCs w:val="24"/>
          <w:lang w:eastAsia="en-US"/>
        </w:rPr>
        <w:t xml:space="preserve"> </w:t>
      </w:r>
      <w:r w:rsidRPr="00D0502E">
        <w:rPr>
          <w:rFonts w:eastAsia="Calibri" w:cs="Arial"/>
          <w:b/>
          <w:bCs/>
          <w:sz w:val="24"/>
          <w:szCs w:val="24"/>
          <w:lang w:eastAsia="en-US"/>
        </w:rPr>
        <w:t>114.</w:t>
      </w:r>
      <w:r w:rsidRPr="00D0502E">
        <w:rPr>
          <w:rFonts w:eastAsia="Calibri" w:cs="Arial"/>
          <w:b/>
          <w:sz w:val="24"/>
          <w:szCs w:val="24"/>
          <w:lang w:eastAsia="en-US"/>
        </w:rPr>
        <w:t xml:space="preserve"> </w:t>
      </w:r>
      <w:r w:rsidRPr="00D0502E">
        <w:rPr>
          <w:rFonts w:eastAsia="Calibri" w:cs="Arial"/>
          <w:sz w:val="24"/>
          <w:szCs w:val="24"/>
          <w:lang w:eastAsia="en-US"/>
        </w:rPr>
        <w:t>Cuando se trate de una persona cuyo paradero se desconoce y se presuma, a partir de cualquier indicio, que su ausencia se relaciona con la comisión de un delito, se podrá promover el procedimiento de declaración especial de ausencia de conformidad con las disposiciones de la Ley de Declaración Especial de Ausencia para Personas Desaparecidas del Estado de Coahuila de Zaragoza.</w:t>
      </w:r>
    </w:p>
    <w:p w:rsidR="00D0502E" w:rsidRPr="00D0502E" w:rsidRDefault="00D0502E" w:rsidP="00D0502E">
      <w:pPr>
        <w:spacing w:after="160" w:line="360" w:lineRule="auto"/>
        <w:rPr>
          <w:rFonts w:eastAsia="Calibri" w:cs="Arial"/>
          <w:b/>
          <w:sz w:val="24"/>
          <w:szCs w:val="24"/>
          <w:lang w:eastAsia="en-US"/>
        </w:rPr>
      </w:pPr>
    </w:p>
    <w:p w:rsidR="00D0502E" w:rsidRPr="00D0502E" w:rsidRDefault="00D0502E" w:rsidP="00D0502E">
      <w:pPr>
        <w:spacing w:after="160" w:line="360" w:lineRule="auto"/>
        <w:rPr>
          <w:rFonts w:eastAsia="Calibri" w:cs="Arial"/>
          <w:b/>
          <w:sz w:val="24"/>
          <w:szCs w:val="24"/>
          <w:lang w:eastAsia="en-US"/>
        </w:rPr>
      </w:pPr>
    </w:p>
    <w:p w:rsidR="00D0502E" w:rsidRPr="00D0502E" w:rsidRDefault="00D0502E" w:rsidP="00D0502E">
      <w:pPr>
        <w:spacing w:after="160" w:line="360" w:lineRule="auto"/>
        <w:rPr>
          <w:rFonts w:eastAsia="Calibri" w:cs="Arial"/>
          <w:sz w:val="24"/>
          <w:szCs w:val="24"/>
          <w:lang w:eastAsia="en-US"/>
        </w:rPr>
      </w:pPr>
      <w:r w:rsidRPr="00D0502E">
        <w:rPr>
          <w:rFonts w:eastAsia="Calibri" w:cs="Arial"/>
          <w:b/>
          <w:sz w:val="24"/>
          <w:szCs w:val="24"/>
          <w:lang w:eastAsia="en-US"/>
        </w:rPr>
        <w:t xml:space="preserve">SEGUNDO.- Se reforman </w:t>
      </w:r>
      <w:r w:rsidRPr="00D0502E">
        <w:rPr>
          <w:rFonts w:eastAsia="Calibri" w:cs="Arial"/>
          <w:sz w:val="24"/>
          <w:szCs w:val="24"/>
          <w:lang w:eastAsia="en-US"/>
        </w:rPr>
        <w:t xml:space="preserve">los artículos 90 y 336 del Código Procesal Civil para el Estado de Coahuila de Zaragoza, para quedar como sigue: </w:t>
      </w:r>
    </w:p>
    <w:p w:rsidR="00D0502E" w:rsidRPr="00D0502E" w:rsidRDefault="00D0502E" w:rsidP="00D0502E">
      <w:pPr>
        <w:spacing w:after="160" w:line="360" w:lineRule="auto"/>
        <w:jc w:val="center"/>
        <w:rPr>
          <w:rFonts w:eastAsia="Calibri" w:cs="Arial"/>
          <w:b/>
          <w:sz w:val="24"/>
          <w:szCs w:val="24"/>
          <w:lang w:eastAsia="en-US"/>
        </w:rPr>
      </w:pPr>
    </w:p>
    <w:p w:rsidR="00D0502E" w:rsidRPr="00D0502E" w:rsidRDefault="00D0502E" w:rsidP="00D0502E">
      <w:pPr>
        <w:spacing w:after="160" w:line="360" w:lineRule="auto"/>
        <w:jc w:val="center"/>
        <w:rPr>
          <w:rFonts w:eastAsia="Calibri" w:cs="Arial"/>
          <w:b/>
          <w:sz w:val="24"/>
          <w:szCs w:val="24"/>
          <w:lang w:eastAsia="en-US"/>
        </w:rPr>
      </w:pPr>
    </w:p>
    <w:p w:rsidR="00D0502E" w:rsidRPr="00D0502E" w:rsidRDefault="00D0502E" w:rsidP="00D0502E">
      <w:pPr>
        <w:spacing w:after="160" w:line="360" w:lineRule="auto"/>
        <w:rPr>
          <w:rFonts w:eastAsia="Calibri" w:cs="Arial"/>
          <w:b/>
          <w:bCs/>
          <w:sz w:val="24"/>
          <w:szCs w:val="24"/>
          <w:lang w:eastAsia="en-US"/>
        </w:rPr>
      </w:pPr>
      <w:r w:rsidRPr="00D0502E">
        <w:rPr>
          <w:rFonts w:eastAsia="Calibri" w:cs="Arial"/>
          <w:b/>
          <w:bCs/>
          <w:sz w:val="24"/>
          <w:szCs w:val="24"/>
          <w:lang w:eastAsia="en-US"/>
        </w:rPr>
        <w:t>ARTÍCULO 90.</w:t>
      </w:r>
    </w:p>
    <w:p w:rsidR="00D0502E" w:rsidRPr="00D0502E" w:rsidRDefault="00D0502E" w:rsidP="00D0502E">
      <w:pPr>
        <w:spacing w:after="160" w:line="360" w:lineRule="auto"/>
        <w:rPr>
          <w:rFonts w:eastAsia="Calibri" w:cs="Arial"/>
          <w:b/>
          <w:bCs/>
          <w:sz w:val="24"/>
          <w:szCs w:val="24"/>
          <w:lang w:eastAsia="en-US"/>
        </w:rPr>
      </w:pPr>
    </w:p>
    <w:p w:rsidR="00D0502E" w:rsidRPr="00D0502E" w:rsidRDefault="00D0502E" w:rsidP="00D0502E">
      <w:pPr>
        <w:spacing w:after="160" w:line="360" w:lineRule="auto"/>
        <w:jc w:val="center"/>
        <w:rPr>
          <w:rFonts w:eastAsia="Calibri" w:cs="Arial"/>
          <w:b/>
          <w:sz w:val="24"/>
          <w:szCs w:val="24"/>
          <w:lang w:eastAsia="en-US"/>
        </w:rPr>
      </w:pPr>
      <w:r w:rsidRPr="00D0502E">
        <w:rPr>
          <w:rFonts w:eastAsia="Calibri" w:cs="Arial"/>
          <w:b/>
          <w:sz w:val="24"/>
          <w:szCs w:val="24"/>
          <w:lang w:eastAsia="en-US"/>
        </w:rPr>
        <w:lastRenderedPageBreak/>
        <w:t>Personas facultadas para comparecer por los que no tengan capacidad procesal o ausentes.</w:t>
      </w:r>
    </w:p>
    <w:p w:rsidR="00D0502E" w:rsidRPr="00D0502E" w:rsidRDefault="00D0502E" w:rsidP="00D0502E">
      <w:pPr>
        <w:spacing w:after="160" w:line="360" w:lineRule="auto"/>
        <w:rPr>
          <w:rFonts w:eastAsia="Calibri" w:cs="Arial"/>
          <w:sz w:val="24"/>
          <w:szCs w:val="24"/>
          <w:lang w:eastAsia="en-US"/>
        </w:rPr>
      </w:pPr>
    </w:p>
    <w:p w:rsidR="00D0502E" w:rsidRPr="00D0502E" w:rsidRDefault="00D0502E" w:rsidP="00D0502E">
      <w:pPr>
        <w:spacing w:after="160" w:line="360" w:lineRule="auto"/>
        <w:rPr>
          <w:rFonts w:eastAsia="Calibri" w:cs="Arial"/>
          <w:b/>
          <w:bCs/>
          <w:sz w:val="24"/>
          <w:szCs w:val="24"/>
          <w:lang w:eastAsia="en-US"/>
        </w:rPr>
      </w:pPr>
      <w:r w:rsidRPr="00D0502E">
        <w:rPr>
          <w:rFonts w:eastAsia="Calibri" w:cs="Arial"/>
          <w:sz w:val="24"/>
          <w:szCs w:val="24"/>
          <w:lang w:eastAsia="en-US"/>
        </w:rPr>
        <w:t xml:space="preserve">Por las personas físicas que no tengan capacidad procesal, comparecerán sus representantes legítimos o quienes deban asistirlos conforme a derecho. En los casos en que la ley lo determine, el juzgador de oficio, o a petición de parte legítima, o del Ministerio Público, proveerá el nombramiento de tutor especial para los niños o las niñas, o la persona mayor de edad que requiera asistencia para el ejercicio de su capacidad jurídica, a fin de que los representen en un juicio determinado.  Los ausentes o ignorados serán representados de acuerdo a lo dispuesto por el Código Civil o por la Ley de Declaración Especial de Ausencia para </w:t>
      </w:r>
      <w:r w:rsidRPr="00D0502E">
        <w:rPr>
          <w:rFonts w:eastAsia="Calibri" w:cs="Arial"/>
          <w:bCs/>
          <w:sz w:val="24"/>
          <w:szCs w:val="24"/>
          <w:lang w:eastAsia="en-US"/>
        </w:rPr>
        <w:t>Personas Desaparecidas del Estado de Coahuila de Zaragoza cuando cuenten con resolución de declaración especial de ausencia</w:t>
      </w:r>
      <w:r w:rsidRPr="00D0502E">
        <w:rPr>
          <w:rFonts w:eastAsia="Calibri" w:cs="Arial"/>
          <w:sz w:val="24"/>
          <w:szCs w:val="24"/>
          <w:lang w:eastAsia="en-US"/>
        </w:rPr>
        <w:t>.</w:t>
      </w:r>
    </w:p>
    <w:p w:rsidR="00D0502E" w:rsidRPr="00D0502E" w:rsidRDefault="00D0502E" w:rsidP="00D0502E">
      <w:pPr>
        <w:spacing w:after="160" w:line="360" w:lineRule="auto"/>
        <w:rPr>
          <w:rFonts w:eastAsia="Calibri" w:cs="Arial"/>
          <w:b/>
          <w:bCs/>
          <w:sz w:val="24"/>
          <w:szCs w:val="24"/>
          <w:lang w:eastAsia="en-US"/>
        </w:rPr>
      </w:pPr>
    </w:p>
    <w:p w:rsidR="00D0502E" w:rsidRPr="00D0502E" w:rsidRDefault="00D0502E" w:rsidP="00D0502E">
      <w:pPr>
        <w:spacing w:after="160" w:line="360" w:lineRule="auto"/>
        <w:rPr>
          <w:rFonts w:eastAsia="Calibri" w:cs="Arial"/>
          <w:b/>
          <w:bCs/>
          <w:sz w:val="24"/>
          <w:szCs w:val="24"/>
          <w:lang w:eastAsia="en-US"/>
        </w:rPr>
      </w:pPr>
    </w:p>
    <w:p w:rsidR="00D0502E" w:rsidRPr="00D0502E" w:rsidRDefault="00D0502E" w:rsidP="00D0502E">
      <w:pPr>
        <w:spacing w:after="160" w:line="360" w:lineRule="auto"/>
        <w:rPr>
          <w:rFonts w:eastAsia="Calibri" w:cs="Arial"/>
          <w:b/>
          <w:bCs/>
          <w:sz w:val="24"/>
          <w:szCs w:val="24"/>
          <w:lang w:eastAsia="en-US"/>
        </w:rPr>
      </w:pPr>
      <w:r w:rsidRPr="00D0502E">
        <w:rPr>
          <w:rFonts w:eastAsia="Calibri" w:cs="Arial"/>
          <w:b/>
          <w:bCs/>
          <w:sz w:val="24"/>
          <w:szCs w:val="24"/>
          <w:lang w:eastAsia="en-US"/>
        </w:rPr>
        <w:t>ARTÍCULO 336.</w:t>
      </w:r>
    </w:p>
    <w:p w:rsidR="00D0502E" w:rsidRPr="00D0502E" w:rsidRDefault="00D0502E" w:rsidP="00D0502E">
      <w:pPr>
        <w:spacing w:after="160" w:line="360" w:lineRule="auto"/>
        <w:rPr>
          <w:rFonts w:eastAsia="Calibri" w:cs="Arial"/>
          <w:b/>
          <w:bCs/>
          <w:sz w:val="24"/>
          <w:szCs w:val="24"/>
          <w:lang w:eastAsia="en-US"/>
        </w:rPr>
      </w:pPr>
    </w:p>
    <w:p w:rsidR="00D0502E" w:rsidRPr="00D0502E" w:rsidRDefault="00D0502E" w:rsidP="00D0502E">
      <w:pPr>
        <w:spacing w:after="160" w:line="360" w:lineRule="auto"/>
        <w:jc w:val="center"/>
        <w:rPr>
          <w:rFonts w:eastAsia="Calibri" w:cs="Arial"/>
          <w:b/>
          <w:bCs/>
          <w:sz w:val="24"/>
          <w:szCs w:val="24"/>
          <w:lang w:eastAsia="en-US"/>
        </w:rPr>
      </w:pPr>
      <w:r w:rsidRPr="00D0502E">
        <w:rPr>
          <w:rFonts w:eastAsia="Calibri" w:cs="Arial"/>
          <w:b/>
          <w:bCs/>
          <w:sz w:val="24"/>
          <w:szCs w:val="24"/>
          <w:lang w:eastAsia="en-US"/>
        </w:rPr>
        <w:t>Consignación a favor de un acreedor ausente o que requiera asistencia o representación para el ejercicio de su capacidad jurídica.</w:t>
      </w:r>
    </w:p>
    <w:p w:rsidR="00D0502E" w:rsidRPr="00D0502E" w:rsidRDefault="00D0502E" w:rsidP="00D0502E">
      <w:pPr>
        <w:spacing w:after="160" w:line="360" w:lineRule="auto"/>
        <w:jc w:val="center"/>
        <w:rPr>
          <w:rFonts w:eastAsia="Calibri" w:cs="Arial"/>
          <w:b/>
          <w:bCs/>
          <w:sz w:val="24"/>
          <w:szCs w:val="24"/>
          <w:lang w:eastAsia="en-US"/>
        </w:rPr>
      </w:pPr>
    </w:p>
    <w:p w:rsidR="00D0502E" w:rsidRPr="00D0502E" w:rsidRDefault="00D0502E" w:rsidP="00D0502E">
      <w:pPr>
        <w:spacing w:after="160" w:line="360" w:lineRule="auto"/>
        <w:rPr>
          <w:rFonts w:eastAsia="Calibri" w:cs="Arial"/>
          <w:bCs/>
          <w:sz w:val="24"/>
          <w:szCs w:val="24"/>
          <w:lang w:eastAsia="en-US"/>
        </w:rPr>
      </w:pPr>
      <w:r w:rsidRPr="00D0502E">
        <w:rPr>
          <w:rFonts w:eastAsia="Calibri" w:cs="Arial"/>
          <w:bCs/>
          <w:sz w:val="24"/>
          <w:szCs w:val="24"/>
          <w:lang w:eastAsia="en-US"/>
        </w:rPr>
        <w:t xml:space="preserve">Si el acreedor hubiere sido declarado ausente de conformidad con el Código Civil para el Estado de Coahuila o la </w:t>
      </w:r>
      <w:r w:rsidRPr="00D0502E">
        <w:rPr>
          <w:rFonts w:eastAsia="Calibri" w:cs="Arial"/>
          <w:sz w:val="24"/>
          <w:szCs w:val="24"/>
          <w:lang w:eastAsia="en-US"/>
        </w:rPr>
        <w:t xml:space="preserve">Ley de Declaración Especial de Ausencia para </w:t>
      </w:r>
      <w:r w:rsidRPr="00D0502E">
        <w:rPr>
          <w:rFonts w:eastAsia="Calibri" w:cs="Arial"/>
          <w:bCs/>
          <w:sz w:val="24"/>
          <w:szCs w:val="24"/>
          <w:lang w:eastAsia="en-US"/>
        </w:rPr>
        <w:t>Personas Desaparecidas del Estado de Coahuila de Zaragoza o requiriere asistencia o representación para el ejercicio de su capacidad jurídica, será citado su representante legítimo y se procederá de acuerdo con las reglas establecidas en los artículos anteriores, en lo conducente.</w:t>
      </w:r>
    </w:p>
    <w:p w:rsidR="00D0502E" w:rsidRPr="00D0502E" w:rsidRDefault="00D0502E" w:rsidP="00D0502E">
      <w:pPr>
        <w:spacing w:after="160" w:line="360" w:lineRule="auto"/>
        <w:jc w:val="left"/>
        <w:rPr>
          <w:rFonts w:eastAsia="Calibri" w:cs="Arial"/>
          <w:b/>
          <w:sz w:val="24"/>
          <w:szCs w:val="24"/>
          <w:lang w:eastAsia="en-US"/>
        </w:rPr>
      </w:pPr>
    </w:p>
    <w:p w:rsidR="00D0502E" w:rsidRPr="00D0502E" w:rsidRDefault="00D0502E" w:rsidP="00D0502E">
      <w:pPr>
        <w:spacing w:after="160" w:line="360" w:lineRule="auto"/>
        <w:rPr>
          <w:rFonts w:eastAsia="Calibri" w:cs="Arial"/>
          <w:sz w:val="24"/>
          <w:szCs w:val="24"/>
          <w:lang w:eastAsia="en-US"/>
        </w:rPr>
      </w:pPr>
      <w:r w:rsidRPr="00D0502E">
        <w:rPr>
          <w:rFonts w:eastAsia="Calibri" w:cs="Arial"/>
          <w:b/>
          <w:sz w:val="24"/>
          <w:szCs w:val="24"/>
          <w:lang w:eastAsia="en-US"/>
        </w:rPr>
        <w:lastRenderedPageBreak/>
        <w:t xml:space="preserve">TERCERO.- </w:t>
      </w:r>
      <w:r w:rsidRPr="00D0502E">
        <w:rPr>
          <w:rFonts w:eastAsia="Calibri" w:cs="Arial"/>
          <w:sz w:val="24"/>
          <w:szCs w:val="24"/>
          <w:lang w:eastAsia="en-US"/>
        </w:rPr>
        <w:t>Se</w:t>
      </w:r>
      <w:r w:rsidRPr="00D0502E">
        <w:rPr>
          <w:rFonts w:eastAsia="Calibri" w:cs="Arial"/>
          <w:b/>
          <w:sz w:val="24"/>
          <w:szCs w:val="24"/>
          <w:lang w:eastAsia="en-US"/>
        </w:rPr>
        <w:t xml:space="preserve"> reforman </w:t>
      </w:r>
      <w:r w:rsidRPr="00D0502E">
        <w:rPr>
          <w:rFonts w:eastAsia="Calibri" w:cs="Arial"/>
          <w:sz w:val="24"/>
          <w:szCs w:val="24"/>
          <w:lang w:eastAsia="en-US"/>
        </w:rPr>
        <w:t xml:space="preserve">los artículos 41, 128, 177, 187, la fracción II del artículo 437; </w:t>
      </w:r>
      <w:r w:rsidRPr="00D0502E">
        <w:rPr>
          <w:rFonts w:eastAsia="Calibri" w:cs="Arial"/>
          <w:b/>
          <w:sz w:val="24"/>
          <w:szCs w:val="24"/>
          <w:lang w:eastAsia="en-US"/>
        </w:rPr>
        <w:t>se adiciona</w:t>
      </w:r>
      <w:r w:rsidRPr="00D0502E">
        <w:rPr>
          <w:rFonts w:eastAsia="Calibri" w:cs="Arial"/>
          <w:sz w:val="24"/>
          <w:szCs w:val="24"/>
          <w:lang w:eastAsia="en-US"/>
        </w:rPr>
        <w:t xml:space="preserve"> el artículo 247 Bis de la Ley para la Familia de Coahuila de Zaragoza, para quedar como sigue:</w:t>
      </w:r>
    </w:p>
    <w:p w:rsidR="00D0502E" w:rsidRPr="00D0502E" w:rsidRDefault="00D0502E" w:rsidP="00D0502E">
      <w:pPr>
        <w:spacing w:after="160" w:line="360" w:lineRule="auto"/>
        <w:rPr>
          <w:rFonts w:eastAsia="Calibri" w:cs="Arial"/>
          <w:b/>
          <w:sz w:val="24"/>
          <w:szCs w:val="24"/>
          <w:lang w:eastAsia="en-US"/>
        </w:rPr>
      </w:pPr>
    </w:p>
    <w:p w:rsidR="00D0502E" w:rsidRPr="00D0502E" w:rsidRDefault="00D0502E" w:rsidP="00D0502E">
      <w:pPr>
        <w:spacing w:after="160" w:line="360" w:lineRule="auto"/>
        <w:rPr>
          <w:rFonts w:eastAsia="Calibri" w:cs="Arial"/>
          <w:sz w:val="24"/>
          <w:szCs w:val="24"/>
          <w:lang w:eastAsia="en-US"/>
        </w:rPr>
      </w:pPr>
      <w:r w:rsidRPr="00D0502E">
        <w:rPr>
          <w:rFonts w:eastAsia="Calibri" w:cs="Arial"/>
          <w:b/>
          <w:sz w:val="24"/>
          <w:szCs w:val="24"/>
          <w:lang w:eastAsia="en-US"/>
        </w:rPr>
        <w:t>Artículo 41.</w:t>
      </w:r>
      <w:r w:rsidRPr="00D0502E">
        <w:rPr>
          <w:rFonts w:eastAsia="Calibri" w:cs="Arial"/>
          <w:sz w:val="24"/>
          <w:szCs w:val="24"/>
          <w:lang w:eastAsia="en-US"/>
        </w:rPr>
        <w:t xml:space="preserve"> Las actas del Registro Civil sólo se pueden asentar en las formas siguientes: nacimiento, reconocimiento de hijos, matrimonio, divorcio, pacto civil de solidaridad, defunción, terminación del pacto civil de solidaridad y de inscripción de las sentencias ejecutoriadas que declaren la ausencia de conformidad con el Código Civil para el Estado de Coahuila o la declaración especial de ausencia conforme a la ley especial de la materia, la presunción de muerte, la tutela y la pérdida o limitación de la capacidad legal para administrar bienes. En caso de adopción, se asentará acta de nacimiento.</w:t>
      </w:r>
    </w:p>
    <w:p w:rsidR="00D0502E" w:rsidRPr="00D0502E" w:rsidRDefault="00D0502E" w:rsidP="00D0502E">
      <w:pPr>
        <w:spacing w:after="160" w:line="360" w:lineRule="auto"/>
        <w:rPr>
          <w:rFonts w:eastAsia="Calibri" w:cs="Arial"/>
          <w:sz w:val="24"/>
          <w:szCs w:val="24"/>
          <w:lang w:eastAsia="en-US"/>
        </w:rPr>
      </w:pPr>
    </w:p>
    <w:p w:rsidR="00D0502E" w:rsidRPr="00D0502E" w:rsidRDefault="00D0502E" w:rsidP="00D0502E">
      <w:pPr>
        <w:spacing w:after="160" w:line="360" w:lineRule="auto"/>
        <w:rPr>
          <w:rFonts w:eastAsia="Calibri" w:cs="Arial"/>
          <w:sz w:val="24"/>
          <w:szCs w:val="24"/>
          <w:lang w:eastAsia="en-US"/>
        </w:rPr>
      </w:pPr>
    </w:p>
    <w:p w:rsidR="00D0502E" w:rsidRPr="00D0502E" w:rsidRDefault="00D0502E" w:rsidP="00D0502E">
      <w:pPr>
        <w:spacing w:after="160" w:line="360" w:lineRule="auto"/>
        <w:rPr>
          <w:rFonts w:eastAsia="Calibri" w:cs="Arial"/>
          <w:sz w:val="24"/>
          <w:szCs w:val="24"/>
          <w:lang w:eastAsia="en-US"/>
        </w:rPr>
      </w:pPr>
      <w:r w:rsidRPr="00D0502E">
        <w:rPr>
          <w:rFonts w:eastAsia="Calibri" w:cs="Arial"/>
          <w:b/>
          <w:sz w:val="24"/>
          <w:szCs w:val="24"/>
          <w:lang w:eastAsia="en-US"/>
        </w:rPr>
        <w:t>Artículo 128.</w:t>
      </w:r>
      <w:r w:rsidRPr="00D0502E">
        <w:rPr>
          <w:rFonts w:eastAsia="Calibri" w:cs="Arial"/>
          <w:sz w:val="24"/>
          <w:szCs w:val="24"/>
          <w:lang w:eastAsia="en-US"/>
        </w:rPr>
        <w:t xml:space="preserve"> Las autoridades judiciales que declaren la ausencia en términos del Código Civil para el Estado de Coahuila de Zaragoza o la declaración especial de ausencia conforme a la ley especial en la materia, la presunción de muerte, las limitaciones a la capacidad jurídica de ejercicio o la necesidad de asistencia para administrar y ejercer actos de dominio sobre bienes, remitirán al o la oficial del Registro Civil correspondiente, copia certificada de la sentencia ejecutoria en el término de quince días para que se efectúe la inscripción correspondiente.</w:t>
      </w:r>
    </w:p>
    <w:p w:rsidR="00D0502E" w:rsidRPr="00D0502E" w:rsidRDefault="00D0502E" w:rsidP="00D0502E">
      <w:pPr>
        <w:spacing w:after="160" w:line="360" w:lineRule="auto"/>
        <w:rPr>
          <w:rFonts w:eastAsia="Calibri" w:cs="Arial"/>
          <w:sz w:val="24"/>
          <w:szCs w:val="24"/>
          <w:lang w:eastAsia="en-US"/>
        </w:rPr>
      </w:pPr>
    </w:p>
    <w:p w:rsidR="00D0502E" w:rsidRPr="00D0502E" w:rsidRDefault="00D0502E" w:rsidP="00D0502E">
      <w:pPr>
        <w:spacing w:after="160" w:line="360" w:lineRule="auto"/>
        <w:rPr>
          <w:rFonts w:eastAsia="Calibri" w:cs="Arial"/>
          <w:sz w:val="24"/>
          <w:szCs w:val="24"/>
          <w:lang w:eastAsia="en-US"/>
        </w:rPr>
      </w:pPr>
    </w:p>
    <w:p w:rsidR="00D0502E" w:rsidRPr="00D0502E" w:rsidRDefault="00D0502E" w:rsidP="00D0502E">
      <w:pPr>
        <w:spacing w:after="160" w:line="360" w:lineRule="auto"/>
        <w:rPr>
          <w:rFonts w:eastAsia="Calibri" w:cs="Arial"/>
          <w:sz w:val="24"/>
          <w:szCs w:val="24"/>
          <w:lang w:eastAsia="en-US"/>
        </w:rPr>
      </w:pPr>
      <w:r w:rsidRPr="00D0502E">
        <w:rPr>
          <w:rFonts w:eastAsia="Calibri" w:cs="Arial"/>
          <w:b/>
          <w:sz w:val="24"/>
          <w:szCs w:val="24"/>
          <w:lang w:eastAsia="en-US"/>
        </w:rPr>
        <w:t>Artículo 177.</w:t>
      </w:r>
      <w:r w:rsidRPr="00D0502E">
        <w:rPr>
          <w:rFonts w:eastAsia="Calibri" w:cs="Arial"/>
          <w:sz w:val="24"/>
          <w:szCs w:val="24"/>
          <w:lang w:eastAsia="en-US"/>
        </w:rPr>
        <w:t xml:space="preserve"> La sociedad conyugal termina por la disolución del matrimonio, por voluntad de los cónyuges, por la resolución que decrete la declaración especial de ausencia, la sentencia que declare la presunción de muerte del cónyuge ausente en términos de las disposiciones aplicables y en los casos previstos por el artículo 179 de esta ley.</w:t>
      </w:r>
    </w:p>
    <w:p w:rsidR="00D0502E" w:rsidRPr="00D0502E" w:rsidRDefault="00D0502E" w:rsidP="00D0502E">
      <w:pPr>
        <w:spacing w:after="160" w:line="360" w:lineRule="auto"/>
        <w:rPr>
          <w:rFonts w:eastAsia="Calibri" w:cs="Arial"/>
          <w:b/>
          <w:sz w:val="24"/>
          <w:szCs w:val="24"/>
          <w:lang w:eastAsia="en-US"/>
        </w:rPr>
      </w:pPr>
    </w:p>
    <w:p w:rsidR="00D0502E" w:rsidRPr="00D0502E" w:rsidRDefault="00D0502E" w:rsidP="00D0502E">
      <w:pPr>
        <w:spacing w:after="160" w:line="360" w:lineRule="auto"/>
        <w:rPr>
          <w:rFonts w:eastAsia="Calibri" w:cs="Arial"/>
          <w:sz w:val="24"/>
          <w:szCs w:val="24"/>
          <w:lang w:eastAsia="en-US"/>
        </w:rPr>
      </w:pPr>
      <w:r w:rsidRPr="00D0502E">
        <w:rPr>
          <w:rFonts w:eastAsia="Calibri" w:cs="Arial"/>
          <w:b/>
          <w:sz w:val="24"/>
          <w:szCs w:val="24"/>
          <w:lang w:eastAsia="en-US"/>
        </w:rPr>
        <w:t>Artículo 187.</w:t>
      </w:r>
      <w:r w:rsidRPr="00D0502E">
        <w:rPr>
          <w:rFonts w:eastAsia="Calibri" w:cs="Arial"/>
          <w:sz w:val="24"/>
          <w:szCs w:val="24"/>
          <w:lang w:eastAsia="en-US"/>
        </w:rPr>
        <w:t xml:space="preserve"> La sentencia que declare la ausencia de alguno de los cónyuges, de conformidad con el Código Civil para el Estado de Coahuila de Zaragoza, modifica o suspende la sociedad conyugal en los casos señalados en esta ley.</w:t>
      </w:r>
    </w:p>
    <w:p w:rsidR="00D0502E" w:rsidRPr="00D0502E" w:rsidRDefault="00D0502E" w:rsidP="00D0502E">
      <w:pPr>
        <w:spacing w:after="160" w:line="360" w:lineRule="auto"/>
        <w:rPr>
          <w:rFonts w:eastAsia="Calibri" w:cs="Arial"/>
          <w:sz w:val="24"/>
          <w:szCs w:val="24"/>
          <w:lang w:eastAsia="en-US"/>
        </w:rPr>
      </w:pPr>
    </w:p>
    <w:p w:rsidR="00D0502E" w:rsidRPr="00D0502E" w:rsidRDefault="00D0502E" w:rsidP="00D0502E">
      <w:pPr>
        <w:spacing w:after="160" w:line="360" w:lineRule="auto"/>
        <w:rPr>
          <w:rFonts w:eastAsia="Calibri" w:cs="Arial"/>
          <w:sz w:val="24"/>
          <w:szCs w:val="24"/>
          <w:lang w:eastAsia="en-US"/>
        </w:rPr>
      </w:pPr>
      <w:r w:rsidRPr="00D0502E">
        <w:rPr>
          <w:rFonts w:eastAsia="Calibri" w:cs="Arial"/>
          <w:b/>
          <w:sz w:val="24"/>
          <w:szCs w:val="24"/>
          <w:lang w:eastAsia="en-US"/>
        </w:rPr>
        <w:t xml:space="preserve">Artículo 247 Bis. </w:t>
      </w:r>
      <w:r w:rsidRPr="00D0502E">
        <w:rPr>
          <w:rFonts w:eastAsia="Calibri" w:cs="Arial"/>
          <w:sz w:val="24"/>
          <w:szCs w:val="24"/>
          <w:lang w:eastAsia="en-US"/>
        </w:rPr>
        <w:t>Si al inicio o durante el procedimiento de declaración especial de ausencia, el o la cónyuge presente solicita la disolución del vínculo matrimonial, la autoridad judicial debe nombrar al o la representante legal provisional de la persona desaparecida para efecto de la notificación respectiva.</w:t>
      </w:r>
    </w:p>
    <w:p w:rsidR="00D0502E" w:rsidRPr="00D0502E" w:rsidRDefault="00D0502E" w:rsidP="00D0502E">
      <w:pPr>
        <w:spacing w:after="160" w:line="360" w:lineRule="auto"/>
        <w:rPr>
          <w:rFonts w:eastAsia="Calibri" w:cs="Arial"/>
          <w:sz w:val="24"/>
          <w:szCs w:val="24"/>
          <w:lang w:eastAsia="en-US"/>
        </w:rPr>
      </w:pPr>
    </w:p>
    <w:p w:rsidR="00D0502E" w:rsidRPr="00D0502E" w:rsidRDefault="00D0502E" w:rsidP="00D0502E">
      <w:pPr>
        <w:spacing w:after="160" w:line="360" w:lineRule="auto"/>
        <w:rPr>
          <w:rFonts w:eastAsia="Calibri" w:cs="Arial"/>
          <w:sz w:val="24"/>
          <w:szCs w:val="24"/>
          <w:lang w:eastAsia="en-US"/>
        </w:rPr>
      </w:pPr>
      <w:r w:rsidRPr="00D0502E">
        <w:rPr>
          <w:rFonts w:eastAsia="Calibri" w:cs="Arial"/>
          <w:sz w:val="24"/>
          <w:szCs w:val="24"/>
          <w:lang w:eastAsia="en-US"/>
        </w:rPr>
        <w:t>Tanto la disolución del vínculo matrimonial como las demás cuestiones inherentes al divorcio, deberán decretarse en la misma resolución que declare la ausencia, conforme a la Ley de Declaración Especial de Ausencia para Personas Desaparecidas del Estado de Coahuila de Zaragoza, y las demás disposiciones que en lo conducente sean aplicables.</w:t>
      </w:r>
    </w:p>
    <w:p w:rsidR="00D0502E" w:rsidRPr="00D0502E" w:rsidRDefault="00D0502E" w:rsidP="00D0502E">
      <w:pPr>
        <w:spacing w:after="160" w:line="360" w:lineRule="auto"/>
        <w:rPr>
          <w:rFonts w:eastAsia="Calibri" w:cs="Arial"/>
          <w:sz w:val="24"/>
          <w:szCs w:val="24"/>
          <w:lang w:eastAsia="en-US"/>
        </w:rPr>
      </w:pPr>
    </w:p>
    <w:p w:rsidR="00D0502E" w:rsidRPr="00D0502E" w:rsidRDefault="00D0502E" w:rsidP="00D0502E">
      <w:pPr>
        <w:spacing w:after="160" w:line="360" w:lineRule="auto"/>
        <w:rPr>
          <w:rFonts w:eastAsia="Calibri" w:cs="Arial"/>
          <w:sz w:val="24"/>
          <w:szCs w:val="24"/>
          <w:lang w:eastAsia="en-US"/>
        </w:rPr>
      </w:pPr>
      <w:r w:rsidRPr="00D0502E">
        <w:rPr>
          <w:rFonts w:eastAsia="Calibri" w:cs="Arial"/>
          <w:sz w:val="24"/>
          <w:szCs w:val="24"/>
          <w:lang w:eastAsia="en-US"/>
        </w:rPr>
        <w:t xml:space="preserve">En caso de que el divorcio se pida posteriormente a la resolución que declare la ausencia, se tramitará incidentalmente con notificación al o a la representante legal definitiva, salvo que sea el o la cónyuge, pues en tal supuesto deberá nombrarse distinta representación al ausente. </w:t>
      </w:r>
    </w:p>
    <w:p w:rsidR="00D0502E" w:rsidRPr="00D0502E" w:rsidRDefault="00D0502E" w:rsidP="00D0502E">
      <w:pPr>
        <w:spacing w:after="160" w:line="360" w:lineRule="auto"/>
        <w:rPr>
          <w:rFonts w:eastAsia="Calibri" w:cs="Arial"/>
          <w:sz w:val="24"/>
          <w:szCs w:val="24"/>
          <w:lang w:eastAsia="en-US"/>
        </w:rPr>
      </w:pPr>
    </w:p>
    <w:p w:rsidR="00D0502E" w:rsidRPr="00D0502E" w:rsidRDefault="00D0502E" w:rsidP="00D0502E">
      <w:pPr>
        <w:spacing w:after="160" w:line="360" w:lineRule="auto"/>
        <w:rPr>
          <w:rFonts w:eastAsia="Calibri" w:cs="Arial"/>
          <w:b/>
          <w:sz w:val="24"/>
          <w:szCs w:val="24"/>
          <w:lang w:eastAsia="en-US"/>
        </w:rPr>
      </w:pPr>
    </w:p>
    <w:p w:rsidR="00D0502E" w:rsidRPr="00D0502E" w:rsidRDefault="00D0502E" w:rsidP="00D0502E">
      <w:pPr>
        <w:spacing w:after="160" w:line="360" w:lineRule="auto"/>
        <w:rPr>
          <w:rFonts w:eastAsia="Calibri" w:cs="Arial"/>
          <w:sz w:val="24"/>
          <w:szCs w:val="24"/>
          <w:lang w:eastAsia="en-US"/>
        </w:rPr>
      </w:pPr>
      <w:r w:rsidRPr="00D0502E">
        <w:rPr>
          <w:rFonts w:eastAsia="Calibri" w:cs="Arial"/>
          <w:b/>
          <w:sz w:val="24"/>
          <w:szCs w:val="24"/>
          <w:lang w:eastAsia="en-US"/>
        </w:rPr>
        <w:t xml:space="preserve">Artículo 437. </w:t>
      </w:r>
      <w:r w:rsidRPr="00D0502E">
        <w:rPr>
          <w:rFonts w:eastAsia="Calibri" w:cs="Arial"/>
          <w:sz w:val="24"/>
          <w:szCs w:val="24"/>
          <w:lang w:eastAsia="en-US"/>
        </w:rPr>
        <w:t xml:space="preserve">.. </w:t>
      </w:r>
    </w:p>
    <w:p w:rsidR="00D0502E" w:rsidRPr="00D0502E" w:rsidRDefault="00D0502E" w:rsidP="00D0502E">
      <w:pPr>
        <w:spacing w:after="160" w:line="360" w:lineRule="auto"/>
        <w:rPr>
          <w:rFonts w:eastAsia="Calibri" w:cs="Arial"/>
          <w:sz w:val="24"/>
          <w:szCs w:val="24"/>
          <w:lang w:eastAsia="en-US"/>
        </w:rPr>
      </w:pPr>
      <w:r w:rsidRPr="00D0502E">
        <w:rPr>
          <w:rFonts w:eastAsia="Calibri" w:cs="Arial"/>
          <w:sz w:val="24"/>
          <w:szCs w:val="24"/>
          <w:lang w:eastAsia="en-US"/>
        </w:rPr>
        <w:t xml:space="preserve"> </w:t>
      </w:r>
    </w:p>
    <w:p w:rsidR="00D0502E" w:rsidRPr="00D0502E" w:rsidRDefault="00D0502E" w:rsidP="00D0502E">
      <w:pPr>
        <w:spacing w:after="160" w:line="360" w:lineRule="auto"/>
        <w:ind w:left="454" w:hanging="454"/>
        <w:rPr>
          <w:rFonts w:eastAsia="Calibri" w:cs="Arial"/>
          <w:sz w:val="24"/>
          <w:szCs w:val="24"/>
          <w:lang w:eastAsia="en-US"/>
        </w:rPr>
      </w:pPr>
      <w:r w:rsidRPr="00D0502E">
        <w:rPr>
          <w:rFonts w:eastAsia="Calibri" w:cs="Arial"/>
          <w:sz w:val="24"/>
          <w:szCs w:val="24"/>
          <w:lang w:eastAsia="en-US"/>
        </w:rPr>
        <w:t xml:space="preserve">I. </w:t>
      </w:r>
      <w:r w:rsidRPr="00D0502E">
        <w:rPr>
          <w:rFonts w:eastAsia="Calibri" w:cs="Arial"/>
          <w:sz w:val="24"/>
          <w:szCs w:val="24"/>
          <w:lang w:eastAsia="en-US"/>
        </w:rPr>
        <w:tab/>
        <w:t xml:space="preserve">…  </w:t>
      </w:r>
    </w:p>
    <w:p w:rsidR="00D0502E" w:rsidRPr="00D0502E" w:rsidRDefault="00D0502E" w:rsidP="00D0502E">
      <w:pPr>
        <w:spacing w:after="160" w:line="360" w:lineRule="auto"/>
        <w:ind w:left="454" w:hanging="454"/>
        <w:rPr>
          <w:rFonts w:eastAsia="Calibri" w:cs="Arial"/>
          <w:sz w:val="24"/>
          <w:szCs w:val="24"/>
          <w:lang w:eastAsia="en-US"/>
        </w:rPr>
      </w:pPr>
      <w:r w:rsidRPr="00D0502E">
        <w:rPr>
          <w:rFonts w:eastAsia="Calibri" w:cs="Arial"/>
          <w:sz w:val="24"/>
          <w:szCs w:val="24"/>
          <w:lang w:eastAsia="en-US"/>
        </w:rPr>
        <w:lastRenderedPageBreak/>
        <w:t xml:space="preserve"> </w:t>
      </w:r>
    </w:p>
    <w:p w:rsidR="00D0502E" w:rsidRPr="00D0502E" w:rsidRDefault="00D0502E" w:rsidP="00D0502E">
      <w:pPr>
        <w:spacing w:after="160" w:line="360" w:lineRule="auto"/>
        <w:rPr>
          <w:rFonts w:eastAsia="Calibri" w:cs="Arial"/>
          <w:sz w:val="24"/>
          <w:szCs w:val="24"/>
          <w:lang w:eastAsia="en-US"/>
        </w:rPr>
      </w:pPr>
      <w:r w:rsidRPr="00D0502E">
        <w:rPr>
          <w:rFonts w:eastAsia="Calibri" w:cs="Arial"/>
          <w:sz w:val="24"/>
          <w:szCs w:val="24"/>
          <w:lang w:eastAsia="en-US"/>
        </w:rPr>
        <w:t xml:space="preserve">II. </w:t>
      </w:r>
      <w:r w:rsidRPr="00D0502E">
        <w:rPr>
          <w:rFonts w:eastAsia="Calibri" w:cs="Arial"/>
          <w:sz w:val="24"/>
          <w:szCs w:val="24"/>
          <w:lang w:eastAsia="en-US"/>
        </w:rPr>
        <w:tab/>
        <w:t>Por la ausencia declarada en forma y por la declaración especial de ausencia, de conformidad con el Código Civil para el Estado de Coahuila de Zaragoza o con la Ley de Declaración Especial de Ausencia para Personas Desaparecidas del Estado de Coahuila de Zaragoza.</w:t>
      </w:r>
    </w:p>
    <w:p w:rsidR="00D0502E" w:rsidRPr="00D0502E" w:rsidRDefault="00D0502E" w:rsidP="00D0502E">
      <w:pPr>
        <w:spacing w:after="160" w:line="360" w:lineRule="auto"/>
        <w:rPr>
          <w:rFonts w:eastAsia="Calibri" w:cs="Arial"/>
          <w:sz w:val="24"/>
          <w:szCs w:val="24"/>
          <w:lang w:eastAsia="en-US"/>
        </w:rPr>
      </w:pPr>
    </w:p>
    <w:p w:rsidR="00D0502E" w:rsidRPr="00D0502E" w:rsidRDefault="00D0502E" w:rsidP="00D0502E">
      <w:pPr>
        <w:spacing w:after="160" w:line="360" w:lineRule="auto"/>
        <w:rPr>
          <w:rFonts w:eastAsia="Calibri" w:cs="Arial"/>
          <w:sz w:val="24"/>
          <w:szCs w:val="24"/>
          <w:lang w:eastAsia="en-US"/>
        </w:rPr>
      </w:pPr>
      <w:r w:rsidRPr="00D0502E">
        <w:rPr>
          <w:rFonts w:eastAsia="Calibri" w:cs="Arial"/>
          <w:sz w:val="24"/>
          <w:szCs w:val="24"/>
          <w:lang w:eastAsia="en-US"/>
        </w:rPr>
        <w:t>III. y IV. …</w:t>
      </w:r>
    </w:p>
    <w:p w:rsidR="00D0502E" w:rsidRPr="00D0502E" w:rsidRDefault="00D0502E" w:rsidP="00D0502E">
      <w:pPr>
        <w:spacing w:after="160" w:line="360" w:lineRule="auto"/>
        <w:rPr>
          <w:rFonts w:eastAsia="Calibri" w:cs="Arial"/>
          <w:b/>
          <w:sz w:val="24"/>
          <w:szCs w:val="24"/>
          <w:lang w:eastAsia="en-US"/>
        </w:rPr>
      </w:pPr>
    </w:p>
    <w:p w:rsidR="00D0502E" w:rsidRPr="00D0502E" w:rsidRDefault="00D0502E" w:rsidP="00D0502E">
      <w:pPr>
        <w:spacing w:after="160" w:line="360" w:lineRule="auto"/>
        <w:rPr>
          <w:rFonts w:eastAsia="Calibri" w:cs="Arial"/>
          <w:b/>
          <w:sz w:val="24"/>
          <w:szCs w:val="24"/>
          <w:lang w:eastAsia="en-US"/>
        </w:rPr>
      </w:pPr>
    </w:p>
    <w:p w:rsidR="00D0502E" w:rsidRPr="00D0502E" w:rsidRDefault="00D0502E" w:rsidP="00D0502E">
      <w:pPr>
        <w:spacing w:after="160" w:line="360" w:lineRule="auto"/>
        <w:rPr>
          <w:rFonts w:eastAsia="Calibri" w:cs="Arial"/>
          <w:sz w:val="24"/>
          <w:szCs w:val="24"/>
          <w:lang w:eastAsia="en-US"/>
        </w:rPr>
      </w:pPr>
      <w:r w:rsidRPr="00D0502E">
        <w:rPr>
          <w:rFonts w:eastAsia="Calibri" w:cs="Arial"/>
          <w:b/>
          <w:sz w:val="24"/>
          <w:szCs w:val="24"/>
          <w:lang w:eastAsia="en-US"/>
        </w:rPr>
        <w:t xml:space="preserve">CUARTO.- </w:t>
      </w:r>
      <w:r w:rsidRPr="00D0502E">
        <w:rPr>
          <w:rFonts w:eastAsia="Calibri" w:cs="Arial"/>
          <w:sz w:val="24"/>
          <w:szCs w:val="24"/>
          <w:lang w:eastAsia="en-US"/>
        </w:rPr>
        <w:t>Se</w:t>
      </w:r>
      <w:r w:rsidRPr="00D0502E">
        <w:rPr>
          <w:rFonts w:eastAsia="Calibri" w:cs="Arial"/>
          <w:b/>
          <w:sz w:val="24"/>
          <w:szCs w:val="24"/>
          <w:lang w:eastAsia="en-US"/>
        </w:rPr>
        <w:t xml:space="preserve"> reforma </w:t>
      </w:r>
      <w:r w:rsidRPr="00D0502E">
        <w:rPr>
          <w:rFonts w:eastAsia="Calibri" w:cs="Arial"/>
          <w:sz w:val="24"/>
          <w:szCs w:val="24"/>
          <w:lang w:eastAsia="en-US"/>
        </w:rPr>
        <w:t xml:space="preserve">la fracción IX del artículo 30 del Código de Procedimientos Familiares para el Estado de Coahuila de Zaragoza; se </w:t>
      </w:r>
      <w:r w:rsidRPr="00D0502E">
        <w:rPr>
          <w:rFonts w:eastAsia="Calibri" w:cs="Arial"/>
          <w:b/>
          <w:sz w:val="24"/>
          <w:szCs w:val="24"/>
          <w:lang w:eastAsia="en-US"/>
        </w:rPr>
        <w:t xml:space="preserve">adicionan </w:t>
      </w:r>
      <w:r w:rsidRPr="00D0502E">
        <w:rPr>
          <w:rFonts w:eastAsia="Calibri" w:cs="Arial"/>
          <w:sz w:val="24"/>
          <w:szCs w:val="24"/>
          <w:lang w:eastAsia="en-US"/>
        </w:rPr>
        <w:t>la fracción X del artículo 30 y la fracción XI del artículo 31 del Código de Procedimientos Familiares para el Estado de Coahuila de Zaragoza, para quedar como sigue:</w:t>
      </w:r>
    </w:p>
    <w:p w:rsidR="00D0502E" w:rsidRPr="00D0502E" w:rsidRDefault="00D0502E" w:rsidP="00D0502E">
      <w:pPr>
        <w:spacing w:after="160" w:line="360" w:lineRule="auto"/>
        <w:jc w:val="center"/>
        <w:rPr>
          <w:rFonts w:eastAsia="Calibri" w:cs="Arial"/>
          <w:b/>
          <w:sz w:val="24"/>
          <w:szCs w:val="24"/>
          <w:lang w:eastAsia="en-US"/>
        </w:rPr>
      </w:pPr>
    </w:p>
    <w:p w:rsidR="00D0502E" w:rsidRPr="00D0502E" w:rsidRDefault="00D0502E" w:rsidP="00D0502E">
      <w:pPr>
        <w:spacing w:after="160" w:line="360" w:lineRule="auto"/>
        <w:jc w:val="center"/>
        <w:rPr>
          <w:rFonts w:eastAsia="Calibri" w:cs="Arial"/>
          <w:b/>
          <w:sz w:val="24"/>
          <w:szCs w:val="24"/>
          <w:lang w:eastAsia="en-US"/>
        </w:rPr>
      </w:pPr>
    </w:p>
    <w:p w:rsidR="00D0502E" w:rsidRPr="00D0502E" w:rsidRDefault="00D0502E" w:rsidP="00D0502E">
      <w:pPr>
        <w:spacing w:after="160" w:line="360" w:lineRule="auto"/>
        <w:rPr>
          <w:rFonts w:eastAsia="Calibri" w:cs="Arial"/>
          <w:sz w:val="24"/>
          <w:szCs w:val="24"/>
          <w:lang w:eastAsia="en-US"/>
        </w:rPr>
      </w:pPr>
      <w:r w:rsidRPr="00D0502E">
        <w:rPr>
          <w:rFonts w:eastAsia="Calibri" w:cs="Arial"/>
          <w:b/>
          <w:sz w:val="24"/>
          <w:szCs w:val="24"/>
          <w:lang w:eastAsia="en-US"/>
        </w:rPr>
        <w:t>Artículo 30.</w:t>
      </w:r>
      <w:r w:rsidRPr="00D0502E">
        <w:rPr>
          <w:rFonts w:eastAsia="Calibri" w:cs="Arial"/>
          <w:sz w:val="24"/>
          <w:szCs w:val="24"/>
          <w:lang w:eastAsia="en-US"/>
        </w:rPr>
        <w:t xml:space="preserve"> …</w:t>
      </w:r>
    </w:p>
    <w:p w:rsidR="00D0502E" w:rsidRPr="00D0502E" w:rsidRDefault="00D0502E" w:rsidP="00D0502E">
      <w:pPr>
        <w:spacing w:after="160" w:line="360" w:lineRule="auto"/>
        <w:rPr>
          <w:rFonts w:eastAsia="Calibri" w:cs="Arial"/>
          <w:sz w:val="24"/>
          <w:szCs w:val="24"/>
          <w:lang w:eastAsia="en-US"/>
        </w:rPr>
      </w:pPr>
      <w:r w:rsidRPr="00D0502E">
        <w:rPr>
          <w:rFonts w:eastAsia="Calibri" w:cs="Arial"/>
          <w:sz w:val="24"/>
          <w:szCs w:val="24"/>
          <w:lang w:eastAsia="en-US"/>
        </w:rPr>
        <w:t xml:space="preserve"> </w:t>
      </w:r>
    </w:p>
    <w:p w:rsidR="00D0502E" w:rsidRPr="00D0502E" w:rsidRDefault="00D0502E" w:rsidP="00D0502E">
      <w:pPr>
        <w:spacing w:after="160" w:line="360" w:lineRule="auto"/>
        <w:rPr>
          <w:rFonts w:eastAsia="Calibri" w:cs="Arial"/>
          <w:sz w:val="24"/>
          <w:szCs w:val="24"/>
          <w:lang w:eastAsia="en-US"/>
        </w:rPr>
      </w:pPr>
      <w:r w:rsidRPr="00D0502E">
        <w:rPr>
          <w:rFonts w:eastAsia="Calibri" w:cs="Arial"/>
          <w:sz w:val="24"/>
          <w:szCs w:val="24"/>
          <w:lang w:eastAsia="en-US"/>
        </w:rPr>
        <w:t>…</w:t>
      </w:r>
    </w:p>
    <w:p w:rsidR="00D0502E" w:rsidRPr="00D0502E" w:rsidRDefault="00D0502E" w:rsidP="00D0502E">
      <w:pPr>
        <w:spacing w:after="160" w:line="360" w:lineRule="auto"/>
        <w:rPr>
          <w:rFonts w:eastAsia="Calibri" w:cs="Arial"/>
          <w:sz w:val="24"/>
          <w:szCs w:val="24"/>
          <w:lang w:eastAsia="en-US"/>
        </w:rPr>
      </w:pPr>
      <w:r w:rsidRPr="00D0502E">
        <w:rPr>
          <w:rFonts w:eastAsia="Calibri" w:cs="Arial"/>
          <w:sz w:val="24"/>
          <w:szCs w:val="24"/>
          <w:lang w:eastAsia="en-US"/>
        </w:rPr>
        <w:t xml:space="preserve"> </w:t>
      </w:r>
    </w:p>
    <w:p w:rsidR="00D0502E" w:rsidRPr="00D0502E" w:rsidRDefault="00D0502E" w:rsidP="00D0502E">
      <w:pPr>
        <w:spacing w:after="160" w:line="360" w:lineRule="auto"/>
        <w:ind w:left="454" w:hanging="454"/>
        <w:rPr>
          <w:rFonts w:eastAsia="Calibri" w:cs="Arial"/>
          <w:sz w:val="24"/>
          <w:szCs w:val="24"/>
          <w:lang w:eastAsia="en-US"/>
        </w:rPr>
      </w:pPr>
      <w:r w:rsidRPr="00D0502E">
        <w:rPr>
          <w:rFonts w:eastAsia="Calibri" w:cs="Arial"/>
          <w:sz w:val="24"/>
          <w:szCs w:val="24"/>
          <w:lang w:eastAsia="en-US"/>
        </w:rPr>
        <w:t xml:space="preserve">I. </w:t>
      </w:r>
      <w:r w:rsidRPr="00D0502E">
        <w:rPr>
          <w:rFonts w:eastAsia="Calibri" w:cs="Arial"/>
          <w:sz w:val="24"/>
          <w:szCs w:val="24"/>
          <w:lang w:eastAsia="en-US"/>
        </w:rPr>
        <w:tab/>
        <w:t>a la VIII. …</w:t>
      </w:r>
    </w:p>
    <w:p w:rsidR="00D0502E" w:rsidRPr="00D0502E" w:rsidRDefault="00D0502E" w:rsidP="00D0502E">
      <w:pPr>
        <w:spacing w:after="160" w:line="360" w:lineRule="auto"/>
        <w:ind w:left="454" w:hanging="454"/>
        <w:rPr>
          <w:rFonts w:eastAsia="Calibri" w:cs="Arial"/>
          <w:sz w:val="24"/>
          <w:szCs w:val="24"/>
          <w:lang w:eastAsia="en-US"/>
        </w:rPr>
      </w:pPr>
      <w:r w:rsidRPr="00D0502E">
        <w:rPr>
          <w:rFonts w:eastAsia="Calibri" w:cs="Arial"/>
          <w:sz w:val="24"/>
          <w:szCs w:val="24"/>
          <w:lang w:eastAsia="en-US"/>
        </w:rPr>
        <w:t xml:space="preserve">  </w:t>
      </w:r>
    </w:p>
    <w:p w:rsidR="00D0502E" w:rsidRPr="00D0502E" w:rsidRDefault="00D0502E" w:rsidP="00D0502E">
      <w:pPr>
        <w:spacing w:after="160" w:line="360" w:lineRule="auto"/>
        <w:rPr>
          <w:rFonts w:eastAsia="Calibri" w:cs="Arial"/>
          <w:sz w:val="24"/>
          <w:szCs w:val="24"/>
          <w:lang w:eastAsia="en-US"/>
        </w:rPr>
      </w:pPr>
      <w:r w:rsidRPr="00D0502E">
        <w:rPr>
          <w:rFonts w:eastAsia="Calibri" w:cs="Arial"/>
          <w:sz w:val="24"/>
          <w:szCs w:val="24"/>
          <w:lang w:eastAsia="en-US"/>
        </w:rPr>
        <w:t>IX.   Procedimientos de declaración especial de conformidad con la Ley de Declaración Especial de Ausencia para Personas Desaparecidas del Estado de Coahuila de Zaragoza.</w:t>
      </w:r>
      <w:r w:rsidRPr="00D0502E">
        <w:rPr>
          <w:rFonts w:eastAsia="Calibri" w:cs="Arial"/>
          <w:sz w:val="24"/>
          <w:szCs w:val="24"/>
          <w:lang w:eastAsia="en-US"/>
        </w:rPr>
        <w:tab/>
      </w:r>
    </w:p>
    <w:p w:rsidR="00D0502E" w:rsidRPr="00D0502E" w:rsidRDefault="00D0502E" w:rsidP="00D0502E">
      <w:pPr>
        <w:spacing w:after="160" w:line="360" w:lineRule="auto"/>
        <w:rPr>
          <w:rFonts w:eastAsia="Calibri" w:cs="Arial"/>
          <w:sz w:val="24"/>
          <w:szCs w:val="24"/>
          <w:lang w:eastAsia="en-US"/>
        </w:rPr>
      </w:pPr>
    </w:p>
    <w:p w:rsidR="00D0502E" w:rsidRPr="00D0502E" w:rsidRDefault="00D0502E" w:rsidP="00D0502E">
      <w:pPr>
        <w:spacing w:after="160" w:line="360" w:lineRule="auto"/>
        <w:rPr>
          <w:rFonts w:eastAsia="Calibri" w:cs="Arial"/>
          <w:sz w:val="24"/>
          <w:szCs w:val="24"/>
          <w:lang w:eastAsia="en-US"/>
        </w:rPr>
      </w:pPr>
      <w:r w:rsidRPr="00D0502E">
        <w:rPr>
          <w:rFonts w:eastAsia="Calibri" w:cs="Arial"/>
          <w:sz w:val="24"/>
          <w:szCs w:val="24"/>
          <w:lang w:eastAsia="en-US"/>
        </w:rPr>
        <w:t>X. En general, todas las cuestiones familiares que reclamen la intervención judicial.</w:t>
      </w:r>
    </w:p>
    <w:p w:rsidR="00D0502E" w:rsidRPr="00D0502E" w:rsidRDefault="00D0502E" w:rsidP="00D0502E">
      <w:pPr>
        <w:spacing w:after="160" w:line="360" w:lineRule="auto"/>
        <w:rPr>
          <w:rFonts w:eastAsia="Calibri" w:cs="Arial"/>
          <w:sz w:val="24"/>
          <w:szCs w:val="24"/>
          <w:lang w:eastAsia="en-US"/>
        </w:rPr>
      </w:pPr>
    </w:p>
    <w:p w:rsidR="00D0502E" w:rsidRPr="00D0502E" w:rsidRDefault="00D0502E" w:rsidP="00D0502E">
      <w:pPr>
        <w:spacing w:after="160" w:line="360" w:lineRule="auto"/>
        <w:rPr>
          <w:rFonts w:eastAsia="Calibri" w:cs="Arial"/>
          <w:b/>
          <w:sz w:val="24"/>
          <w:szCs w:val="24"/>
          <w:lang w:eastAsia="en-US"/>
        </w:rPr>
      </w:pPr>
    </w:p>
    <w:p w:rsidR="00D0502E" w:rsidRPr="00D0502E" w:rsidRDefault="00D0502E" w:rsidP="00D0502E">
      <w:pPr>
        <w:spacing w:after="160" w:line="360" w:lineRule="auto"/>
        <w:rPr>
          <w:rFonts w:eastAsia="Calibri" w:cs="Arial"/>
          <w:sz w:val="24"/>
          <w:szCs w:val="24"/>
          <w:lang w:eastAsia="en-US"/>
        </w:rPr>
      </w:pPr>
      <w:r w:rsidRPr="00D0502E">
        <w:rPr>
          <w:rFonts w:eastAsia="Calibri" w:cs="Arial"/>
          <w:b/>
          <w:sz w:val="24"/>
          <w:szCs w:val="24"/>
          <w:lang w:eastAsia="en-US"/>
        </w:rPr>
        <w:t>Artículo 31.</w:t>
      </w:r>
      <w:r w:rsidRPr="00D0502E">
        <w:rPr>
          <w:rFonts w:eastAsia="Calibri" w:cs="Arial"/>
          <w:sz w:val="24"/>
          <w:szCs w:val="24"/>
          <w:lang w:eastAsia="en-US"/>
        </w:rPr>
        <w:t xml:space="preserve"> …  </w:t>
      </w:r>
    </w:p>
    <w:p w:rsidR="00D0502E" w:rsidRPr="00D0502E" w:rsidRDefault="00D0502E" w:rsidP="00D0502E">
      <w:pPr>
        <w:spacing w:after="160" w:line="360" w:lineRule="auto"/>
        <w:rPr>
          <w:rFonts w:eastAsia="Calibri" w:cs="Arial"/>
          <w:sz w:val="24"/>
          <w:szCs w:val="24"/>
          <w:lang w:eastAsia="en-US"/>
        </w:rPr>
      </w:pPr>
      <w:r w:rsidRPr="00D0502E">
        <w:rPr>
          <w:rFonts w:eastAsia="Calibri" w:cs="Arial"/>
          <w:sz w:val="24"/>
          <w:szCs w:val="24"/>
          <w:lang w:eastAsia="en-US"/>
        </w:rPr>
        <w:t xml:space="preserve"> </w:t>
      </w:r>
    </w:p>
    <w:p w:rsidR="00D0502E" w:rsidRPr="00D0502E" w:rsidRDefault="00D0502E" w:rsidP="00D0502E">
      <w:pPr>
        <w:spacing w:after="160" w:line="360" w:lineRule="auto"/>
        <w:rPr>
          <w:rFonts w:eastAsia="Calibri" w:cs="Arial"/>
          <w:sz w:val="24"/>
          <w:szCs w:val="24"/>
          <w:lang w:eastAsia="en-US"/>
        </w:rPr>
      </w:pPr>
      <w:r w:rsidRPr="00D0502E">
        <w:rPr>
          <w:rFonts w:eastAsia="Calibri" w:cs="Arial"/>
          <w:sz w:val="24"/>
          <w:szCs w:val="24"/>
          <w:lang w:eastAsia="en-US"/>
        </w:rPr>
        <w:t>…</w:t>
      </w:r>
    </w:p>
    <w:p w:rsidR="00D0502E" w:rsidRPr="00D0502E" w:rsidRDefault="00D0502E" w:rsidP="00D0502E">
      <w:pPr>
        <w:spacing w:after="160" w:line="360" w:lineRule="auto"/>
        <w:rPr>
          <w:rFonts w:eastAsia="Calibri" w:cs="Arial"/>
          <w:sz w:val="24"/>
          <w:szCs w:val="24"/>
          <w:lang w:eastAsia="en-US"/>
        </w:rPr>
      </w:pPr>
      <w:r w:rsidRPr="00D0502E">
        <w:rPr>
          <w:rFonts w:eastAsia="Calibri" w:cs="Arial"/>
          <w:sz w:val="24"/>
          <w:szCs w:val="24"/>
          <w:lang w:eastAsia="en-US"/>
        </w:rPr>
        <w:t xml:space="preserve"> </w:t>
      </w:r>
    </w:p>
    <w:p w:rsidR="00D0502E" w:rsidRPr="00D0502E" w:rsidRDefault="00D0502E" w:rsidP="00D0502E">
      <w:pPr>
        <w:spacing w:after="160" w:line="360" w:lineRule="auto"/>
        <w:ind w:left="454" w:hanging="454"/>
        <w:rPr>
          <w:rFonts w:eastAsia="Calibri" w:cs="Arial"/>
          <w:sz w:val="24"/>
          <w:szCs w:val="24"/>
          <w:lang w:eastAsia="en-US"/>
        </w:rPr>
      </w:pPr>
      <w:r w:rsidRPr="00D0502E">
        <w:rPr>
          <w:rFonts w:eastAsia="Calibri" w:cs="Arial"/>
          <w:sz w:val="24"/>
          <w:szCs w:val="24"/>
          <w:lang w:eastAsia="en-US"/>
        </w:rPr>
        <w:t xml:space="preserve">I. </w:t>
      </w:r>
      <w:r w:rsidRPr="00D0502E">
        <w:rPr>
          <w:rFonts w:eastAsia="Calibri" w:cs="Arial"/>
          <w:sz w:val="24"/>
          <w:szCs w:val="24"/>
          <w:lang w:eastAsia="en-US"/>
        </w:rPr>
        <w:tab/>
        <w:t>a la X. …</w:t>
      </w:r>
    </w:p>
    <w:p w:rsidR="00D0502E" w:rsidRPr="00D0502E" w:rsidRDefault="00D0502E" w:rsidP="00D0502E">
      <w:pPr>
        <w:spacing w:after="160" w:line="360" w:lineRule="auto"/>
        <w:rPr>
          <w:rFonts w:eastAsia="Calibri" w:cs="Arial"/>
          <w:b/>
          <w:sz w:val="24"/>
          <w:szCs w:val="24"/>
          <w:lang w:eastAsia="en-US"/>
        </w:rPr>
      </w:pPr>
    </w:p>
    <w:p w:rsidR="00D0502E" w:rsidRPr="00D0502E" w:rsidRDefault="00D0502E" w:rsidP="00D0502E">
      <w:pPr>
        <w:spacing w:after="160" w:line="360" w:lineRule="auto"/>
        <w:rPr>
          <w:rFonts w:eastAsia="Calibri" w:cs="Arial"/>
          <w:sz w:val="24"/>
          <w:szCs w:val="24"/>
          <w:lang w:eastAsia="en-US"/>
        </w:rPr>
      </w:pPr>
      <w:r w:rsidRPr="00D0502E">
        <w:rPr>
          <w:rFonts w:eastAsia="Calibri" w:cs="Arial"/>
          <w:sz w:val="24"/>
          <w:szCs w:val="24"/>
          <w:lang w:eastAsia="en-US"/>
        </w:rPr>
        <w:t>XI.  En los procedimientos de declaración especial de ausencia se determinará de acuerdo a los criterios que establece la Ley de Declaración Especial de Ausencia para Personas Desaparecidas del Estado de Coahuila de Zaragoza.</w:t>
      </w:r>
    </w:p>
    <w:p w:rsidR="00D0502E" w:rsidRPr="00D0502E" w:rsidRDefault="00D0502E" w:rsidP="00D0502E">
      <w:pPr>
        <w:spacing w:after="160" w:line="360" w:lineRule="auto"/>
        <w:rPr>
          <w:rFonts w:eastAsia="Calibri" w:cs="Arial"/>
          <w:sz w:val="24"/>
          <w:szCs w:val="24"/>
          <w:lang w:eastAsia="en-US"/>
        </w:rPr>
      </w:pPr>
    </w:p>
    <w:p w:rsidR="00D0502E" w:rsidRPr="00D0502E" w:rsidRDefault="00D0502E" w:rsidP="00D0502E">
      <w:pPr>
        <w:spacing w:after="160" w:line="360" w:lineRule="auto"/>
        <w:rPr>
          <w:rFonts w:eastAsia="Calibri" w:cs="Arial"/>
          <w:sz w:val="24"/>
          <w:szCs w:val="24"/>
          <w:lang w:eastAsia="en-US"/>
        </w:rPr>
      </w:pPr>
    </w:p>
    <w:p w:rsidR="00D0502E" w:rsidRPr="00D0502E" w:rsidRDefault="00D0502E" w:rsidP="00D0502E">
      <w:pPr>
        <w:spacing w:after="160" w:line="360" w:lineRule="auto"/>
        <w:rPr>
          <w:rFonts w:eastAsia="Calibri" w:cs="Arial"/>
          <w:b/>
          <w:sz w:val="24"/>
          <w:szCs w:val="24"/>
          <w:lang w:eastAsia="en-US"/>
        </w:rPr>
      </w:pPr>
      <w:r w:rsidRPr="00D0502E">
        <w:rPr>
          <w:rFonts w:eastAsia="Calibri" w:cs="Arial"/>
          <w:b/>
          <w:sz w:val="24"/>
          <w:szCs w:val="24"/>
          <w:lang w:eastAsia="en-US"/>
        </w:rPr>
        <w:t xml:space="preserve">QUINTO.- </w:t>
      </w:r>
      <w:r w:rsidRPr="00D0502E">
        <w:rPr>
          <w:rFonts w:eastAsia="Calibri" w:cs="Arial"/>
          <w:sz w:val="24"/>
          <w:szCs w:val="24"/>
          <w:lang w:eastAsia="en-US"/>
        </w:rPr>
        <w:t>Se</w:t>
      </w:r>
      <w:r w:rsidRPr="00D0502E">
        <w:rPr>
          <w:rFonts w:eastAsia="Calibri" w:cs="Arial"/>
          <w:b/>
          <w:sz w:val="24"/>
          <w:szCs w:val="24"/>
          <w:lang w:eastAsia="en-US"/>
        </w:rPr>
        <w:t xml:space="preserve"> reforman </w:t>
      </w:r>
      <w:r w:rsidRPr="00D0502E">
        <w:rPr>
          <w:rFonts w:eastAsia="Calibri" w:cs="Arial"/>
          <w:sz w:val="24"/>
          <w:szCs w:val="24"/>
          <w:lang w:eastAsia="en-US"/>
        </w:rPr>
        <w:t xml:space="preserve">el párrafo primero del artículo 25, el párrafo primero del artículo 84 y el artículo 85 de la Ley del Registro Civil para el Estado de Coahuila de Zaragoza, para quedar como sigue: </w:t>
      </w:r>
      <w:r w:rsidRPr="00D0502E">
        <w:rPr>
          <w:rFonts w:eastAsia="Calibri" w:cs="Arial"/>
          <w:b/>
          <w:sz w:val="24"/>
          <w:szCs w:val="24"/>
          <w:lang w:eastAsia="en-US"/>
        </w:rPr>
        <w:t xml:space="preserve"> </w:t>
      </w:r>
    </w:p>
    <w:p w:rsidR="00D0502E" w:rsidRPr="00D0502E" w:rsidRDefault="00D0502E" w:rsidP="00D0502E">
      <w:pPr>
        <w:spacing w:after="160" w:line="360" w:lineRule="auto"/>
        <w:jc w:val="center"/>
        <w:rPr>
          <w:rFonts w:eastAsia="Calibri" w:cs="Arial"/>
          <w:b/>
          <w:sz w:val="24"/>
          <w:szCs w:val="24"/>
          <w:lang w:eastAsia="en-US"/>
        </w:rPr>
      </w:pPr>
    </w:p>
    <w:p w:rsidR="00D0502E" w:rsidRPr="00D0502E" w:rsidRDefault="00D0502E" w:rsidP="00D0502E">
      <w:pPr>
        <w:spacing w:after="160" w:line="360" w:lineRule="auto"/>
        <w:jc w:val="center"/>
        <w:rPr>
          <w:rFonts w:eastAsia="Calibri" w:cs="Arial"/>
          <w:b/>
          <w:sz w:val="24"/>
          <w:szCs w:val="24"/>
          <w:lang w:eastAsia="en-US"/>
        </w:rPr>
      </w:pPr>
    </w:p>
    <w:p w:rsidR="00D0502E" w:rsidRPr="00D0502E" w:rsidRDefault="00D0502E" w:rsidP="00D0502E">
      <w:pPr>
        <w:spacing w:after="160" w:line="360" w:lineRule="auto"/>
        <w:rPr>
          <w:rFonts w:eastAsia="Calibri" w:cs="Arial"/>
          <w:bCs/>
          <w:sz w:val="24"/>
          <w:szCs w:val="24"/>
          <w:lang w:eastAsia="en-US"/>
        </w:rPr>
      </w:pPr>
      <w:r w:rsidRPr="00D0502E">
        <w:rPr>
          <w:rFonts w:eastAsia="Calibri" w:cs="Arial"/>
          <w:b/>
          <w:bCs/>
          <w:sz w:val="24"/>
          <w:szCs w:val="24"/>
          <w:lang w:eastAsia="en-US"/>
        </w:rPr>
        <w:t>ARTÍCULO 25.</w:t>
      </w:r>
      <w:r w:rsidRPr="00D0502E">
        <w:rPr>
          <w:rFonts w:eastAsia="Calibri" w:cs="Arial"/>
          <w:bCs/>
          <w:sz w:val="24"/>
          <w:szCs w:val="24"/>
          <w:lang w:eastAsia="en-US"/>
        </w:rPr>
        <w:t xml:space="preserve"> Las actas del Registro Civil sólo se inscribirán en las formas siguientes: nacimiento, reconocimiento de hijos e hijas, matrimonio, defunción, divorcio, registro de pacto civil de solidaridad y terminación del mismo, inscripción de las sentencias </w:t>
      </w:r>
      <w:r w:rsidRPr="00D0502E">
        <w:rPr>
          <w:rFonts w:eastAsia="Calibri" w:cs="Arial"/>
          <w:bCs/>
          <w:sz w:val="24"/>
          <w:szCs w:val="24"/>
          <w:lang w:eastAsia="en-US"/>
        </w:rPr>
        <w:lastRenderedPageBreak/>
        <w:t>ejecutoriadas que declaren la ausencia, la declaración especial de ausencia, la presunción de muerte, la tutela, las que declaren la necesidad de asistencia y representación para administrar bienes.</w:t>
      </w:r>
    </w:p>
    <w:p w:rsidR="00D0502E" w:rsidRPr="00D0502E" w:rsidRDefault="00D0502E" w:rsidP="00D0502E">
      <w:pPr>
        <w:spacing w:after="160" w:line="360" w:lineRule="auto"/>
        <w:rPr>
          <w:rFonts w:eastAsia="Calibri" w:cs="Arial"/>
          <w:bCs/>
          <w:sz w:val="24"/>
          <w:szCs w:val="24"/>
          <w:lang w:eastAsia="en-US"/>
        </w:rPr>
      </w:pPr>
      <w:r w:rsidRPr="00D0502E">
        <w:rPr>
          <w:rFonts w:eastAsia="Calibri" w:cs="Arial"/>
          <w:bCs/>
          <w:sz w:val="24"/>
          <w:szCs w:val="24"/>
          <w:lang w:eastAsia="en-US"/>
        </w:rPr>
        <w:t xml:space="preserve">… </w:t>
      </w:r>
    </w:p>
    <w:p w:rsidR="00D0502E" w:rsidRPr="00D0502E" w:rsidRDefault="00D0502E" w:rsidP="00D0502E">
      <w:pPr>
        <w:spacing w:after="160" w:line="360" w:lineRule="auto"/>
        <w:rPr>
          <w:rFonts w:eastAsia="Calibri" w:cs="Arial"/>
          <w:bCs/>
          <w:sz w:val="24"/>
          <w:szCs w:val="24"/>
          <w:lang w:eastAsia="en-US"/>
        </w:rPr>
      </w:pPr>
    </w:p>
    <w:p w:rsidR="00D0502E" w:rsidRPr="00D0502E" w:rsidRDefault="00D0502E" w:rsidP="00D0502E">
      <w:pPr>
        <w:spacing w:after="160" w:line="360" w:lineRule="auto"/>
        <w:rPr>
          <w:rFonts w:eastAsia="Calibri" w:cs="Arial"/>
          <w:bCs/>
          <w:sz w:val="24"/>
          <w:szCs w:val="24"/>
          <w:lang w:eastAsia="en-US"/>
        </w:rPr>
      </w:pPr>
      <w:r w:rsidRPr="00D0502E">
        <w:rPr>
          <w:rFonts w:eastAsia="Calibri" w:cs="Arial"/>
          <w:b/>
          <w:bCs/>
          <w:sz w:val="24"/>
          <w:szCs w:val="24"/>
          <w:lang w:eastAsia="en-US"/>
        </w:rPr>
        <w:t>ARTÍCULO 84.</w:t>
      </w:r>
      <w:r w:rsidRPr="00D0502E">
        <w:rPr>
          <w:rFonts w:eastAsia="Calibri" w:cs="Arial"/>
          <w:bCs/>
          <w:sz w:val="24"/>
          <w:szCs w:val="24"/>
          <w:lang w:eastAsia="en-US"/>
        </w:rPr>
        <w:t xml:space="preserve"> Las y los Oficiales, así como la Dirección, al recibir de la autoridad judicial copia certificada de la ejecutoria que declare la necesidad de asistencia o representación para administrar bienes o la que declare la ausencia, la que decrete la declaración especial de ausencia o la presunción de muerte, en los términos de la Ley para la Familia, tendrán la obligación de levantar el acta en el formato de inscripción que corresponda  insertando en el mismo la parte resolutiva de la sentencia judicial que se comunica, efectuando además, la anotación marginal respectiva en el acta de nacimiento a que pertenezca, previo pago de los derechos correspondientes.</w:t>
      </w:r>
    </w:p>
    <w:p w:rsidR="00D0502E" w:rsidRPr="00D0502E" w:rsidRDefault="00D0502E" w:rsidP="00D0502E">
      <w:pPr>
        <w:numPr>
          <w:ilvl w:val="0"/>
          <w:numId w:val="2"/>
        </w:numPr>
        <w:tabs>
          <w:tab w:val="clear" w:pos="360"/>
        </w:tabs>
        <w:spacing w:after="160" w:line="259" w:lineRule="auto"/>
        <w:ind w:left="0" w:firstLine="0"/>
        <w:jc w:val="left"/>
        <w:rPr>
          <w:rFonts w:ascii="Calibri" w:eastAsia="Calibri" w:hAnsi="Calibri"/>
          <w:sz w:val="22"/>
          <w:szCs w:val="22"/>
          <w:lang w:eastAsia="en-US"/>
        </w:rPr>
      </w:pPr>
    </w:p>
    <w:p w:rsidR="00D0502E" w:rsidRPr="00D0502E" w:rsidRDefault="00D0502E" w:rsidP="00D0502E">
      <w:pPr>
        <w:spacing w:after="160" w:line="360" w:lineRule="auto"/>
        <w:rPr>
          <w:rFonts w:eastAsia="Calibri" w:cs="Arial"/>
          <w:bCs/>
          <w:sz w:val="24"/>
          <w:szCs w:val="24"/>
          <w:lang w:eastAsia="en-US"/>
        </w:rPr>
      </w:pPr>
      <w:r w:rsidRPr="00D0502E">
        <w:rPr>
          <w:rFonts w:eastAsia="Calibri" w:cs="Arial"/>
          <w:bCs/>
          <w:sz w:val="24"/>
          <w:szCs w:val="24"/>
          <w:lang w:eastAsia="en-US"/>
        </w:rPr>
        <w:t>…</w:t>
      </w:r>
    </w:p>
    <w:p w:rsidR="00D0502E" w:rsidRPr="00D0502E" w:rsidRDefault="00D0502E" w:rsidP="00D0502E">
      <w:pPr>
        <w:numPr>
          <w:ilvl w:val="0"/>
          <w:numId w:val="2"/>
        </w:numPr>
        <w:tabs>
          <w:tab w:val="clear" w:pos="360"/>
        </w:tabs>
        <w:spacing w:after="160" w:line="259" w:lineRule="auto"/>
        <w:ind w:left="0" w:firstLine="0"/>
        <w:jc w:val="left"/>
        <w:rPr>
          <w:rFonts w:ascii="Calibri" w:eastAsia="Calibri" w:hAnsi="Calibri"/>
          <w:sz w:val="22"/>
          <w:szCs w:val="22"/>
          <w:lang w:eastAsia="en-US"/>
        </w:rPr>
      </w:pPr>
    </w:p>
    <w:p w:rsidR="00D0502E" w:rsidRPr="00D0502E" w:rsidRDefault="00D0502E" w:rsidP="00D0502E">
      <w:pPr>
        <w:spacing w:after="160" w:line="360" w:lineRule="auto"/>
        <w:rPr>
          <w:rFonts w:eastAsia="Calibri" w:cs="Arial"/>
          <w:bCs/>
          <w:sz w:val="24"/>
          <w:szCs w:val="24"/>
          <w:lang w:eastAsia="en-US"/>
        </w:rPr>
      </w:pPr>
      <w:r w:rsidRPr="00D0502E">
        <w:rPr>
          <w:rFonts w:eastAsia="Calibri" w:cs="Arial"/>
          <w:b/>
          <w:bCs/>
          <w:sz w:val="24"/>
          <w:szCs w:val="24"/>
          <w:lang w:eastAsia="en-US"/>
        </w:rPr>
        <w:t>ARTÍCULO 85.</w:t>
      </w:r>
      <w:r w:rsidRPr="00D0502E">
        <w:rPr>
          <w:rFonts w:eastAsia="Calibri" w:cs="Arial"/>
          <w:bCs/>
          <w:sz w:val="24"/>
          <w:szCs w:val="24"/>
          <w:lang w:eastAsia="en-US"/>
        </w:rPr>
        <w:t xml:space="preserve"> Cuando cese la necesidad de asistencia o representación para administrar bienes o se presente la persona declarada ausente</w:t>
      </w:r>
      <w:r w:rsidRPr="00D0502E">
        <w:rPr>
          <w:rFonts w:eastAsia="Calibri" w:cs="Arial"/>
          <w:b/>
          <w:bCs/>
          <w:sz w:val="24"/>
          <w:szCs w:val="24"/>
          <w:lang w:eastAsia="en-US"/>
        </w:rPr>
        <w:t xml:space="preserve"> </w:t>
      </w:r>
      <w:r w:rsidRPr="00D0502E">
        <w:rPr>
          <w:rFonts w:eastAsia="Calibri" w:cs="Arial"/>
          <w:bCs/>
          <w:sz w:val="24"/>
          <w:szCs w:val="24"/>
          <w:lang w:eastAsia="en-US"/>
        </w:rPr>
        <w:t>o con declaración especial de ausencia o cuya muerte se presumía, la autoridad que corresponda, dará aviso a la Oficialía y a la Dirección, para que se cancele el acta relativa y la anotación que se hubiere hecho en el acta de nacimiento respectiva.</w:t>
      </w:r>
    </w:p>
    <w:p w:rsidR="00D0502E" w:rsidRPr="00D0502E" w:rsidRDefault="00D0502E" w:rsidP="00D0502E">
      <w:pPr>
        <w:numPr>
          <w:ilvl w:val="0"/>
          <w:numId w:val="2"/>
        </w:numPr>
        <w:tabs>
          <w:tab w:val="clear" w:pos="360"/>
        </w:tabs>
        <w:spacing w:after="160" w:line="259" w:lineRule="auto"/>
        <w:ind w:left="0" w:firstLine="0"/>
        <w:jc w:val="left"/>
        <w:rPr>
          <w:rFonts w:ascii="Calibri" w:eastAsia="Calibri" w:hAnsi="Calibri"/>
          <w:sz w:val="22"/>
          <w:szCs w:val="22"/>
          <w:lang w:eastAsia="en-US"/>
        </w:rPr>
      </w:pPr>
    </w:p>
    <w:p w:rsidR="00D0502E" w:rsidRPr="00D0502E" w:rsidRDefault="00D0502E" w:rsidP="00D0502E">
      <w:pPr>
        <w:spacing w:after="160" w:line="360" w:lineRule="auto"/>
        <w:contextualSpacing/>
        <w:jc w:val="center"/>
        <w:rPr>
          <w:rFonts w:eastAsia="Calibri" w:cs="Arial"/>
          <w:b/>
          <w:bCs/>
          <w:sz w:val="24"/>
          <w:szCs w:val="24"/>
          <w:lang w:val="en-US" w:eastAsia="en-US"/>
        </w:rPr>
      </w:pPr>
      <w:r w:rsidRPr="00D0502E">
        <w:rPr>
          <w:rFonts w:eastAsia="Calibri" w:cs="Arial"/>
          <w:b/>
          <w:bCs/>
          <w:sz w:val="24"/>
          <w:szCs w:val="24"/>
          <w:lang w:val="en-US" w:eastAsia="en-US"/>
        </w:rPr>
        <w:t>T R A N S I T O R I O S</w:t>
      </w:r>
    </w:p>
    <w:p w:rsidR="00D0502E" w:rsidRPr="00D0502E" w:rsidRDefault="00D0502E" w:rsidP="00D0502E">
      <w:pPr>
        <w:spacing w:after="160" w:line="360" w:lineRule="auto"/>
        <w:contextualSpacing/>
        <w:rPr>
          <w:rFonts w:eastAsia="Calibri" w:cs="Arial"/>
          <w:b/>
          <w:bCs/>
          <w:sz w:val="24"/>
          <w:szCs w:val="24"/>
          <w:lang w:val="en-US" w:eastAsia="en-US"/>
        </w:rPr>
      </w:pPr>
    </w:p>
    <w:p w:rsidR="00D0502E" w:rsidRPr="00D0502E" w:rsidRDefault="00D0502E" w:rsidP="00D0502E">
      <w:pPr>
        <w:spacing w:after="160" w:line="360" w:lineRule="auto"/>
        <w:contextualSpacing/>
        <w:rPr>
          <w:rFonts w:eastAsia="Calibri" w:cs="Arial"/>
          <w:b/>
          <w:bCs/>
          <w:sz w:val="24"/>
          <w:szCs w:val="24"/>
          <w:lang w:eastAsia="en-US"/>
        </w:rPr>
      </w:pPr>
      <w:r w:rsidRPr="00D0502E">
        <w:rPr>
          <w:rFonts w:eastAsia="Calibri" w:cs="Arial"/>
          <w:b/>
          <w:bCs/>
          <w:sz w:val="24"/>
          <w:szCs w:val="24"/>
          <w:lang w:eastAsia="en-US"/>
        </w:rPr>
        <w:t xml:space="preserve">PRIMERO.- </w:t>
      </w:r>
      <w:r w:rsidRPr="00D0502E">
        <w:rPr>
          <w:rFonts w:eastAsia="Calibri" w:cs="Arial"/>
          <w:bCs/>
          <w:sz w:val="24"/>
          <w:szCs w:val="24"/>
          <w:lang w:eastAsia="en-US"/>
        </w:rPr>
        <w:t>El presente Decreto entrará en vigor al día siguiente de su publicación en el Periódico Oficial del Gobierno del Estado.</w:t>
      </w:r>
    </w:p>
    <w:p w:rsidR="00D0502E" w:rsidRPr="00D0502E" w:rsidRDefault="00D0502E" w:rsidP="00D0502E">
      <w:pPr>
        <w:numPr>
          <w:ilvl w:val="0"/>
          <w:numId w:val="2"/>
        </w:numPr>
        <w:tabs>
          <w:tab w:val="clear" w:pos="360"/>
        </w:tabs>
        <w:spacing w:after="160" w:line="259" w:lineRule="auto"/>
        <w:ind w:left="0" w:firstLine="0"/>
        <w:jc w:val="left"/>
        <w:rPr>
          <w:rFonts w:ascii="Calibri" w:eastAsia="Calibri" w:hAnsi="Calibri"/>
          <w:sz w:val="22"/>
          <w:szCs w:val="22"/>
          <w:lang w:eastAsia="en-US"/>
        </w:rPr>
      </w:pPr>
    </w:p>
    <w:p w:rsidR="00D0502E" w:rsidRPr="00D0502E" w:rsidRDefault="00D0502E" w:rsidP="00D0502E">
      <w:pPr>
        <w:spacing w:after="160" w:line="360" w:lineRule="auto"/>
        <w:contextualSpacing/>
        <w:rPr>
          <w:rFonts w:eastAsia="Calibri" w:cs="Arial"/>
          <w:bCs/>
          <w:sz w:val="24"/>
          <w:szCs w:val="24"/>
          <w:lang w:eastAsia="en-US"/>
        </w:rPr>
      </w:pPr>
      <w:r w:rsidRPr="00D0502E">
        <w:rPr>
          <w:rFonts w:eastAsia="Calibri" w:cs="Arial"/>
          <w:b/>
          <w:bCs/>
          <w:sz w:val="24"/>
          <w:szCs w:val="24"/>
          <w:lang w:eastAsia="en-US"/>
        </w:rPr>
        <w:lastRenderedPageBreak/>
        <w:t xml:space="preserve">SEGUNDO.- </w:t>
      </w:r>
      <w:r w:rsidRPr="00D0502E">
        <w:rPr>
          <w:rFonts w:eastAsia="Calibri" w:cs="Arial"/>
          <w:bCs/>
          <w:sz w:val="24"/>
          <w:szCs w:val="24"/>
          <w:lang w:eastAsia="en-US"/>
        </w:rPr>
        <w:t xml:space="preserve">El Poder Judicial del Estado de Coahuila de Zaragoza, a través del Instituto de Especialización Judicial, llevará a cabo programas de capacitación para los integrantes del poder judicial que estarán involucrados con la aplicación de la Ley de Declaración Especial de Ausencia para Personas Desaparecidas del Estado de Coahuila de Zaragoza y conversatorios con los familiares de personas desaparecidas. </w:t>
      </w:r>
    </w:p>
    <w:p w:rsidR="00D0502E" w:rsidRPr="00D0502E" w:rsidRDefault="00D0502E" w:rsidP="00D0502E">
      <w:pPr>
        <w:spacing w:after="160" w:line="360" w:lineRule="auto"/>
        <w:contextualSpacing/>
        <w:rPr>
          <w:rFonts w:eastAsia="Calibri" w:cs="Arial"/>
          <w:b/>
          <w:bCs/>
          <w:sz w:val="24"/>
          <w:szCs w:val="24"/>
          <w:lang w:eastAsia="en-US"/>
        </w:rPr>
      </w:pPr>
      <w:r w:rsidRPr="00D0502E">
        <w:rPr>
          <w:rFonts w:eastAsia="Calibri" w:cs="Arial"/>
          <w:bCs/>
          <w:sz w:val="24"/>
          <w:szCs w:val="24"/>
          <w:lang w:eastAsia="en-US"/>
        </w:rPr>
        <w:t xml:space="preserve"> </w:t>
      </w:r>
    </w:p>
    <w:p w:rsidR="00D0502E" w:rsidRPr="00D0502E" w:rsidRDefault="00D0502E" w:rsidP="00D0502E">
      <w:pPr>
        <w:spacing w:after="160" w:line="360" w:lineRule="auto"/>
        <w:contextualSpacing/>
        <w:rPr>
          <w:rFonts w:eastAsia="Calibri" w:cs="Arial"/>
          <w:bCs/>
          <w:sz w:val="24"/>
          <w:szCs w:val="24"/>
          <w:lang w:eastAsia="en-US"/>
        </w:rPr>
      </w:pPr>
      <w:r w:rsidRPr="00D0502E">
        <w:rPr>
          <w:rFonts w:eastAsia="Calibri" w:cs="Arial"/>
          <w:b/>
          <w:bCs/>
          <w:sz w:val="24"/>
          <w:szCs w:val="24"/>
          <w:lang w:eastAsia="en-US"/>
        </w:rPr>
        <w:t xml:space="preserve">TERCERO.- </w:t>
      </w:r>
      <w:r w:rsidRPr="00D0502E">
        <w:rPr>
          <w:rFonts w:eastAsia="Calibri" w:cs="Arial"/>
          <w:bCs/>
          <w:sz w:val="24"/>
          <w:szCs w:val="24"/>
          <w:lang w:eastAsia="en-US"/>
        </w:rPr>
        <w:t>Se derogan todas las disposiciones que se opongan al presente decreto.</w:t>
      </w:r>
    </w:p>
    <w:p w:rsidR="00D0502E" w:rsidRPr="00D0502E" w:rsidRDefault="00D0502E" w:rsidP="00D0502E">
      <w:pPr>
        <w:spacing w:line="360" w:lineRule="auto"/>
        <w:rPr>
          <w:rFonts w:eastAsia="Calibri" w:cs="Arial"/>
          <w:b/>
          <w:sz w:val="24"/>
          <w:szCs w:val="24"/>
          <w:lang w:eastAsia="en-US"/>
        </w:rPr>
      </w:pPr>
    </w:p>
    <w:p w:rsidR="00D0502E" w:rsidRPr="00D0502E" w:rsidRDefault="00D0502E" w:rsidP="00D0502E">
      <w:pPr>
        <w:spacing w:line="360" w:lineRule="auto"/>
        <w:rPr>
          <w:rFonts w:ascii="Calibri" w:eastAsia="Calibri" w:hAnsi="Calibri"/>
          <w:sz w:val="24"/>
          <w:szCs w:val="24"/>
        </w:rPr>
      </w:pPr>
    </w:p>
    <w:p w:rsidR="00D0502E" w:rsidRPr="00D0502E" w:rsidRDefault="00D0502E" w:rsidP="00D0502E">
      <w:pPr>
        <w:autoSpaceDE w:val="0"/>
        <w:autoSpaceDN w:val="0"/>
        <w:adjustRightInd w:val="0"/>
        <w:spacing w:line="360" w:lineRule="auto"/>
        <w:rPr>
          <w:rFonts w:eastAsia="Calibri" w:cs="Arial"/>
          <w:color w:val="000000"/>
          <w:sz w:val="24"/>
          <w:szCs w:val="24"/>
          <w:lang w:eastAsia="en-US"/>
        </w:rPr>
      </w:pPr>
      <w:r w:rsidRPr="00D0502E">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D0502E">
        <w:rPr>
          <w:rFonts w:eastAsia="Calibri" w:cs="Arial"/>
          <w:color w:val="000000"/>
          <w:sz w:val="24"/>
          <w:szCs w:val="24"/>
          <w:lang w:val="es-ES" w:eastAsia="en-US"/>
        </w:rPr>
        <w:t>Jaime Bueno Zertuche</w:t>
      </w:r>
      <w:r w:rsidRPr="00D0502E">
        <w:rPr>
          <w:rFonts w:eastAsia="Calibri" w:cs="Arial"/>
          <w:color w:val="000000"/>
          <w:sz w:val="24"/>
          <w:szCs w:val="24"/>
          <w:lang w:eastAsia="en-US"/>
        </w:rPr>
        <w:t xml:space="preserve">, (Coordinador), Dip. </w:t>
      </w:r>
      <w:r w:rsidRPr="00D0502E">
        <w:rPr>
          <w:rFonts w:eastAsia="Calibri" w:cs="Arial"/>
          <w:color w:val="000000"/>
          <w:sz w:val="24"/>
          <w:szCs w:val="24"/>
          <w:lang w:val="es-ES" w:eastAsia="en-US"/>
        </w:rPr>
        <w:t xml:space="preserve">Marcelo de Jesús Torres Cofiño </w:t>
      </w:r>
      <w:r w:rsidRPr="00D0502E">
        <w:rPr>
          <w:rFonts w:eastAsia="Calibri" w:cs="Arial"/>
          <w:color w:val="000000"/>
          <w:sz w:val="24"/>
          <w:szCs w:val="24"/>
          <w:lang w:eastAsia="en-US"/>
        </w:rPr>
        <w:t>(Secretario)</w:t>
      </w:r>
      <w:r w:rsidRPr="00D0502E">
        <w:rPr>
          <w:rFonts w:eastAsia="Calibri" w:cs="Arial"/>
          <w:color w:val="000000"/>
          <w:sz w:val="24"/>
          <w:szCs w:val="24"/>
          <w:lang w:val="es-ES" w:eastAsia="en-US"/>
        </w:rPr>
        <w:t>, Dip. Gerardo Abraham Aguado Gómez, Dip. Emilio Alejandro de Hoyos Montemayor, Dip. José Benito Ramírez Rosas, Dip. Claudia Isela Ramírez Pineda y Dip. Edgar Gerardo Sánchez Garza</w:t>
      </w:r>
      <w:r w:rsidRPr="00D0502E">
        <w:rPr>
          <w:rFonts w:eastAsia="Calibri" w:cs="Arial"/>
          <w:color w:val="000000"/>
          <w:sz w:val="24"/>
          <w:szCs w:val="24"/>
          <w:lang w:eastAsia="en-US"/>
        </w:rPr>
        <w:t>.</w:t>
      </w:r>
      <w:r w:rsidRPr="00D0502E">
        <w:rPr>
          <w:rFonts w:eastAsia="Calibri" w:cs="Arial"/>
          <w:b/>
          <w:color w:val="000000"/>
          <w:sz w:val="24"/>
          <w:szCs w:val="24"/>
          <w:lang w:eastAsia="en-US"/>
        </w:rPr>
        <w:t xml:space="preserve"> </w:t>
      </w:r>
      <w:r w:rsidRPr="00D0502E">
        <w:rPr>
          <w:rFonts w:eastAsia="Calibri" w:cs="Arial"/>
          <w:color w:val="000000"/>
          <w:sz w:val="24"/>
          <w:szCs w:val="24"/>
          <w:lang w:eastAsia="en-US"/>
        </w:rPr>
        <w:t>En la Ciudad de Saltillo, Coahuila de Zaragoza, a 03 de septiembre de 2019.</w:t>
      </w:r>
    </w:p>
    <w:p w:rsidR="00D0502E" w:rsidRPr="00D0502E" w:rsidRDefault="00D0502E" w:rsidP="00D0502E">
      <w:pPr>
        <w:autoSpaceDE w:val="0"/>
        <w:autoSpaceDN w:val="0"/>
        <w:adjustRightInd w:val="0"/>
        <w:spacing w:line="360" w:lineRule="auto"/>
        <w:rPr>
          <w:rFonts w:eastAsia="Calibri" w:cs="Arial"/>
          <w:color w:val="000000"/>
          <w:sz w:val="24"/>
          <w:szCs w:val="24"/>
          <w:lang w:eastAsia="en-US"/>
        </w:rPr>
      </w:pPr>
    </w:p>
    <w:p w:rsidR="00D0502E" w:rsidRPr="00D0502E" w:rsidRDefault="00D0502E" w:rsidP="00D0502E">
      <w:pPr>
        <w:autoSpaceDE w:val="0"/>
        <w:autoSpaceDN w:val="0"/>
        <w:adjustRightInd w:val="0"/>
        <w:spacing w:line="360" w:lineRule="auto"/>
        <w:rPr>
          <w:rFonts w:eastAsia="Calibri" w:cs="Arial"/>
          <w:color w:val="000000"/>
          <w:sz w:val="24"/>
          <w:szCs w:val="24"/>
          <w:lang w:eastAsia="en-US"/>
        </w:rPr>
      </w:pPr>
    </w:p>
    <w:p w:rsidR="00D0502E" w:rsidRPr="00D0502E" w:rsidRDefault="00D0502E" w:rsidP="00D0502E">
      <w:pPr>
        <w:spacing w:line="360" w:lineRule="auto"/>
        <w:jc w:val="center"/>
        <w:rPr>
          <w:rFonts w:cs="Arial"/>
          <w:b/>
          <w:sz w:val="24"/>
          <w:szCs w:val="24"/>
        </w:rPr>
      </w:pPr>
      <w:r w:rsidRPr="00D0502E">
        <w:rPr>
          <w:rFonts w:cs="Arial"/>
          <w:b/>
          <w:sz w:val="24"/>
          <w:szCs w:val="24"/>
        </w:rPr>
        <w:t>COMISIÓN DE GOBERNACIÓN, PUNTOS CONSTITUCIONALES Y JUSTICIA</w:t>
      </w:r>
    </w:p>
    <w:p w:rsidR="00D0502E" w:rsidRPr="00D0502E" w:rsidRDefault="00D0502E" w:rsidP="00D0502E">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D0502E" w:rsidRPr="00D0502E" w:rsidTr="00AC63BF">
        <w:trPr>
          <w:jc w:val="center"/>
        </w:trPr>
        <w:tc>
          <w:tcPr>
            <w:tcW w:w="3231" w:type="dxa"/>
            <w:shd w:val="clear" w:color="auto" w:fill="auto"/>
            <w:vAlign w:val="center"/>
          </w:tcPr>
          <w:p w:rsidR="00D0502E" w:rsidRPr="00D0502E" w:rsidRDefault="00D0502E" w:rsidP="00D0502E">
            <w:pPr>
              <w:jc w:val="center"/>
              <w:rPr>
                <w:rFonts w:ascii="Times New Roman" w:eastAsia="Calibri" w:hAnsi="Times New Roman"/>
                <w:b/>
                <w:sz w:val="24"/>
                <w:szCs w:val="24"/>
                <w:lang w:eastAsia="en-US"/>
              </w:rPr>
            </w:pPr>
            <w:r w:rsidRPr="00D0502E">
              <w:rPr>
                <w:rFonts w:ascii="Times New Roman" w:eastAsia="Calibri" w:hAnsi="Times New Roman"/>
                <w:b/>
                <w:sz w:val="24"/>
                <w:szCs w:val="24"/>
                <w:lang w:eastAsia="en-US"/>
              </w:rPr>
              <w:t>NOMBRE Y FIRMA</w:t>
            </w:r>
          </w:p>
        </w:tc>
        <w:tc>
          <w:tcPr>
            <w:tcW w:w="0" w:type="auto"/>
            <w:gridSpan w:val="3"/>
            <w:shd w:val="clear" w:color="auto" w:fill="auto"/>
            <w:vAlign w:val="center"/>
          </w:tcPr>
          <w:p w:rsidR="00D0502E" w:rsidRPr="00D0502E" w:rsidRDefault="00D0502E" w:rsidP="00D0502E">
            <w:pPr>
              <w:jc w:val="center"/>
              <w:rPr>
                <w:rFonts w:ascii="Times New Roman" w:eastAsia="Calibri" w:hAnsi="Times New Roman"/>
                <w:b/>
                <w:sz w:val="24"/>
                <w:szCs w:val="24"/>
                <w:lang w:eastAsia="en-US"/>
              </w:rPr>
            </w:pPr>
            <w:r w:rsidRPr="00D0502E">
              <w:rPr>
                <w:rFonts w:ascii="Times New Roman" w:eastAsia="Calibri" w:hAnsi="Times New Roman"/>
                <w:b/>
                <w:sz w:val="24"/>
                <w:szCs w:val="24"/>
                <w:lang w:eastAsia="en-US"/>
              </w:rPr>
              <w:t>VOTO</w:t>
            </w:r>
          </w:p>
        </w:tc>
        <w:tc>
          <w:tcPr>
            <w:tcW w:w="0" w:type="auto"/>
            <w:gridSpan w:val="2"/>
            <w:shd w:val="clear" w:color="auto" w:fill="auto"/>
            <w:vAlign w:val="center"/>
          </w:tcPr>
          <w:p w:rsidR="00D0502E" w:rsidRPr="00D0502E" w:rsidRDefault="00D0502E" w:rsidP="00D0502E">
            <w:pPr>
              <w:jc w:val="center"/>
              <w:rPr>
                <w:rFonts w:ascii="Times New Roman" w:eastAsia="Calibri" w:hAnsi="Times New Roman"/>
                <w:b/>
                <w:sz w:val="24"/>
                <w:szCs w:val="24"/>
                <w:lang w:eastAsia="en-US"/>
              </w:rPr>
            </w:pPr>
            <w:r w:rsidRPr="00D0502E">
              <w:rPr>
                <w:rFonts w:ascii="Times New Roman" w:eastAsia="Calibri" w:hAnsi="Times New Roman"/>
                <w:b/>
                <w:sz w:val="24"/>
                <w:szCs w:val="24"/>
                <w:lang w:eastAsia="en-US"/>
              </w:rPr>
              <w:t>RESERVA DE ARTÍCULOS</w:t>
            </w:r>
          </w:p>
        </w:tc>
      </w:tr>
      <w:tr w:rsidR="00D0502E" w:rsidRPr="00D0502E" w:rsidTr="00AC63BF">
        <w:trPr>
          <w:jc w:val="center"/>
        </w:trPr>
        <w:tc>
          <w:tcPr>
            <w:tcW w:w="3231" w:type="dxa"/>
            <w:vMerge w:val="restart"/>
            <w:shd w:val="clear" w:color="auto" w:fill="auto"/>
          </w:tcPr>
          <w:p w:rsidR="00D0502E" w:rsidRPr="00D0502E" w:rsidRDefault="00D0502E" w:rsidP="00D0502E">
            <w:pPr>
              <w:jc w:val="center"/>
              <w:rPr>
                <w:rFonts w:ascii="Times New Roman" w:eastAsia="Calibri" w:hAnsi="Times New Roman"/>
                <w:b/>
                <w:sz w:val="24"/>
                <w:szCs w:val="24"/>
                <w:lang w:eastAsia="en-US"/>
              </w:rPr>
            </w:pPr>
            <w:r w:rsidRPr="00D0502E">
              <w:rPr>
                <w:rFonts w:ascii="Times New Roman" w:eastAsia="Calibri" w:hAnsi="Times New Roman"/>
                <w:b/>
                <w:sz w:val="24"/>
                <w:szCs w:val="24"/>
                <w:lang w:eastAsia="en-US"/>
              </w:rPr>
              <w:t xml:space="preserve">DIP. </w:t>
            </w:r>
            <w:r w:rsidRPr="00D0502E">
              <w:rPr>
                <w:rFonts w:ascii="Times New Roman" w:eastAsia="Calibri" w:hAnsi="Times New Roman"/>
                <w:b/>
                <w:sz w:val="24"/>
                <w:szCs w:val="24"/>
                <w:lang w:val="es-ES" w:eastAsia="en-US"/>
              </w:rPr>
              <w:t>JAIME BUENO ZERTUCHE</w:t>
            </w:r>
          </w:p>
          <w:p w:rsidR="00D0502E" w:rsidRPr="00D0502E" w:rsidRDefault="00D0502E" w:rsidP="00D0502E">
            <w:pPr>
              <w:jc w:val="center"/>
              <w:rPr>
                <w:rFonts w:ascii="Times New Roman" w:eastAsia="Calibri" w:hAnsi="Times New Roman"/>
                <w:b/>
                <w:sz w:val="24"/>
                <w:szCs w:val="24"/>
                <w:lang w:eastAsia="en-US"/>
              </w:rPr>
            </w:pPr>
            <w:r w:rsidRPr="00D0502E">
              <w:rPr>
                <w:rFonts w:ascii="Times New Roman" w:eastAsia="Calibri" w:hAnsi="Times New Roman"/>
                <w:b/>
                <w:sz w:val="24"/>
                <w:szCs w:val="24"/>
                <w:lang w:eastAsia="en-US"/>
              </w:rPr>
              <w:t>(COORDINADOR)</w:t>
            </w:r>
          </w:p>
        </w:tc>
        <w:tc>
          <w:tcPr>
            <w:tcW w:w="0" w:type="auto"/>
            <w:shd w:val="clear" w:color="auto" w:fill="auto"/>
            <w:vAlign w:val="center"/>
          </w:tcPr>
          <w:p w:rsidR="00D0502E" w:rsidRPr="00D0502E" w:rsidRDefault="00D0502E" w:rsidP="00D0502E">
            <w:pPr>
              <w:jc w:val="center"/>
              <w:rPr>
                <w:rFonts w:ascii="Times New Roman" w:eastAsia="Calibri" w:hAnsi="Times New Roman"/>
                <w:b/>
                <w:sz w:val="24"/>
                <w:szCs w:val="24"/>
                <w:lang w:eastAsia="en-US"/>
              </w:rPr>
            </w:pPr>
            <w:r w:rsidRPr="00D0502E">
              <w:rPr>
                <w:rFonts w:ascii="Times New Roman" w:eastAsia="Calibri" w:hAnsi="Times New Roman"/>
                <w:b/>
                <w:sz w:val="24"/>
                <w:szCs w:val="24"/>
                <w:lang w:eastAsia="en-US"/>
              </w:rPr>
              <w:t>A FAVOR</w:t>
            </w:r>
          </w:p>
        </w:tc>
        <w:tc>
          <w:tcPr>
            <w:tcW w:w="0" w:type="auto"/>
            <w:shd w:val="clear" w:color="auto" w:fill="auto"/>
            <w:vAlign w:val="center"/>
          </w:tcPr>
          <w:p w:rsidR="00D0502E" w:rsidRPr="00D0502E" w:rsidRDefault="00D0502E" w:rsidP="00D0502E">
            <w:pPr>
              <w:jc w:val="center"/>
              <w:rPr>
                <w:rFonts w:ascii="Times New Roman" w:eastAsia="Calibri" w:hAnsi="Times New Roman"/>
                <w:b/>
                <w:sz w:val="24"/>
                <w:szCs w:val="24"/>
                <w:lang w:eastAsia="en-US"/>
              </w:rPr>
            </w:pPr>
            <w:r w:rsidRPr="00D0502E">
              <w:rPr>
                <w:rFonts w:ascii="Times New Roman" w:eastAsia="Calibri" w:hAnsi="Times New Roman"/>
                <w:b/>
                <w:sz w:val="24"/>
                <w:szCs w:val="24"/>
                <w:lang w:eastAsia="en-US"/>
              </w:rPr>
              <w:t>EN CONTRA</w:t>
            </w:r>
          </w:p>
        </w:tc>
        <w:tc>
          <w:tcPr>
            <w:tcW w:w="0" w:type="auto"/>
            <w:shd w:val="clear" w:color="auto" w:fill="auto"/>
            <w:vAlign w:val="center"/>
          </w:tcPr>
          <w:p w:rsidR="00D0502E" w:rsidRPr="00D0502E" w:rsidRDefault="00D0502E" w:rsidP="00D0502E">
            <w:pPr>
              <w:jc w:val="center"/>
              <w:rPr>
                <w:rFonts w:ascii="Times New Roman" w:eastAsia="Calibri" w:hAnsi="Times New Roman"/>
                <w:b/>
                <w:sz w:val="24"/>
                <w:szCs w:val="24"/>
                <w:lang w:eastAsia="en-US"/>
              </w:rPr>
            </w:pPr>
            <w:r w:rsidRPr="00D0502E">
              <w:rPr>
                <w:rFonts w:ascii="Times New Roman" w:eastAsia="Calibri" w:hAnsi="Times New Roman"/>
                <w:b/>
                <w:sz w:val="24"/>
                <w:szCs w:val="24"/>
                <w:lang w:eastAsia="en-US"/>
              </w:rPr>
              <w:t>ABSTENCIÓN</w:t>
            </w:r>
          </w:p>
        </w:tc>
        <w:tc>
          <w:tcPr>
            <w:tcW w:w="0" w:type="auto"/>
            <w:shd w:val="clear" w:color="auto" w:fill="auto"/>
            <w:vAlign w:val="center"/>
          </w:tcPr>
          <w:p w:rsidR="00D0502E" w:rsidRPr="00D0502E" w:rsidRDefault="00D0502E" w:rsidP="00D0502E">
            <w:pPr>
              <w:jc w:val="center"/>
              <w:rPr>
                <w:rFonts w:ascii="Times New Roman" w:eastAsia="Calibri" w:hAnsi="Times New Roman"/>
                <w:b/>
                <w:sz w:val="24"/>
                <w:szCs w:val="24"/>
                <w:lang w:eastAsia="en-US"/>
              </w:rPr>
            </w:pPr>
            <w:r w:rsidRPr="00D0502E">
              <w:rPr>
                <w:rFonts w:ascii="Times New Roman" w:eastAsia="Calibri" w:hAnsi="Times New Roman"/>
                <w:b/>
                <w:sz w:val="24"/>
                <w:szCs w:val="24"/>
                <w:lang w:eastAsia="en-US"/>
              </w:rPr>
              <w:t>SI</w:t>
            </w:r>
          </w:p>
        </w:tc>
        <w:tc>
          <w:tcPr>
            <w:tcW w:w="0" w:type="auto"/>
            <w:shd w:val="clear" w:color="auto" w:fill="auto"/>
            <w:vAlign w:val="center"/>
          </w:tcPr>
          <w:p w:rsidR="00D0502E" w:rsidRPr="00D0502E" w:rsidRDefault="00D0502E" w:rsidP="00D0502E">
            <w:pPr>
              <w:jc w:val="center"/>
              <w:rPr>
                <w:rFonts w:ascii="Times New Roman" w:eastAsia="Calibri" w:hAnsi="Times New Roman"/>
                <w:b/>
                <w:sz w:val="24"/>
                <w:szCs w:val="24"/>
                <w:lang w:eastAsia="en-US"/>
              </w:rPr>
            </w:pPr>
            <w:r w:rsidRPr="00D0502E">
              <w:rPr>
                <w:rFonts w:ascii="Times New Roman" w:eastAsia="Calibri" w:hAnsi="Times New Roman"/>
                <w:b/>
                <w:sz w:val="24"/>
                <w:szCs w:val="24"/>
                <w:lang w:eastAsia="en-US"/>
              </w:rPr>
              <w:t>CUALES</w:t>
            </w:r>
          </w:p>
        </w:tc>
      </w:tr>
      <w:tr w:rsidR="00D0502E" w:rsidRPr="00D0502E" w:rsidTr="00AC63BF">
        <w:trPr>
          <w:trHeight w:val="1417"/>
          <w:jc w:val="center"/>
        </w:trPr>
        <w:tc>
          <w:tcPr>
            <w:tcW w:w="3231" w:type="dxa"/>
            <w:vMerge/>
            <w:shd w:val="clear" w:color="auto" w:fill="auto"/>
          </w:tcPr>
          <w:p w:rsidR="00D0502E" w:rsidRPr="00D0502E" w:rsidRDefault="00D0502E" w:rsidP="00D0502E">
            <w:pPr>
              <w:jc w:val="center"/>
              <w:rPr>
                <w:rFonts w:ascii="Times New Roman" w:eastAsia="Calibri" w:hAnsi="Times New Roman"/>
                <w:b/>
                <w:sz w:val="24"/>
                <w:szCs w:val="24"/>
                <w:lang w:eastAsia="en-US"/>
              </w:rPr>
            </w:pPr>
          </w:p>
        </w:tc>
        <w:tc>
          <w:tcPr>
            <w:tcW w:w="0" w:type="auto"/>
            <w:shd w:val="clear" w:color="auto" w:fill="auto"/>
          </w:tcPr>
          <w:p w:rsidR="00D0502E" w:rsidRPr="00D0502E" w:rsidRDefault="00D0502E" w:rsidP="00D0502E">
            <w:pPr>
              <w:jc w:val="center"/>
              <w:rPr>
                <w:rFonts w:ascii="Times New Roman" w:eastAsia="Calibri" w:hAnsi="Times New Roman"/>
                <w:b/>
                <w:sz w:val="24"/>
                <w:szCs w:val="24"/>
                <w:lang w:eastAsia="en-US"/>
              </w:rPr>
            </w:pPr>
          </w:p>
        </w:tc>
        <w:tc>
          <w:tcPr>
            <w:tcW w:w="0" w:type="auto"/>
            <w:shd w:val="clear" w:color="auto" w:fill="auto"/>
          </w:tcPr>
          <w:p w:rsidR="00D0502E" w:rsidRPr="00D0502E" w:rsidRDefault="00D0502E" w:rsidP="00D0502E">
            <w:pPr>
              <w:jc w:val="center"/>
              <w:rPr>
                <w:rFonts w:ascii="Times New Roman" w:eastAsia="Calibri" w:hAnsi="Times New Roman"/>
                <w:b/>
                <w:sz w:val="24"/>
                <w:szCs w:val="24"/>
                <w:lang w:eastAsia="en-US"/>
              </w:rPr>
            </w:pPr>
          </w:p>
          <w:p w:rsidR="00D0502E" w:rsidRPr="00D0502E" w:rsidRDefault="00D0502E" w:rsidP="00D0502E">
            <w:pPr>
              <w:jc w:val="center"/>
              <w:rPr>
                <w:rFonts w:ascii="Times New Roman" w:eastAsia="Calibri" w:hAnsi="Times New Roman"/>
                <w:b/>
                <w:sz w:val="24"/>
                <w:szCs w:val="24"/>
                <w:lang w:eastAsia="en-US"/>
              </w:rPr>
            </w:pPr>
          </w:p>
          <w:p w:rsidR="00D0502E" w:rsidRPr="00D0502E" w:rsidRDefault="00D0502E" w:rsidP="00D0502E">
            <w:pPr>
              <w:jc w:val="center"/>
              <w:rPr>
                <w:rFonts w:ascii="Times New Roman" w:eastAsia="Calibri" w:hAnsi="Times New Roman"/>
                <w:b/>
                <w:sz w:val="24"/>
                <w:szCs w:val="24"/>
                <w:lang w:eastAsia="en-US"/>
              </w:rPr>
            </w:pPr>
          </w:p>
          <w:p w:rsidR="00D0502E" w:rsidRPr="00D0502E" w:rsidRDefault="00D0502E" w:rsidP="00D0502E">
            <w:pPr>
              <w:jc w:val="center"/>
              <w:rPr>
                <w:rFonts w:ascii="Times New Roman" w:eastAsia="Calibri" w:hAnsi="Times New Roman"/>
                <w:b/>
                <w:sz w:val="24"/>
                <w:szCs w:val="24"/>
                <w:lang w:eastAsia="en-US"/>
              </w:rPr>
            </w:pPr>
          </w:p>
          <w:p w:rsidR="00D0502E" w:rsidRPr="00D0502E" w:rsidRDefault="00D0502E" w:rsidP="00D0502E">
            <w:pPr>
              <w:jc w:val="center"/>
              <w:rPr>
                <w:rFonts w:ascii="Times New Roman" w:eastAsia="Calibri" w:hAnsi="Times New Roman"/>
                <w:b/>
                <w:sz w:val="24"/>
                <w:szCs w:val="24"/>
                <w:lang w:eastAsia="en-US"/>
              </w:rPr>
            </w:pPr>
          </w:p>
        </w:tc>
        <w:tc>
          <w:tcPr>
            <w:tcW w:w="0" w:type="auto"/>
            <w:shd w:val="clear" w:color="auto" w:fill="auto"/>
          </w:tcPr>
          <w:p w:rsidR="00D0502E" w:rsidRPr="00D0502E" w:rsidRDefault="00D0502E" w:rsidP="00D0502E">
            <w:pPr>
              <w:jc w:val="center"/>
              <w:rPr>
                <w:rFonts w:ascii="Times New Roman" w:eastAsia="Calibri" w:hAnsi="Times New Roman"/>
                <w:b/>
                <w:sz w:val="24"/>
                <w:szCs w:val="24"/>
                <w:lang w:eastAsia="en-US"/>
              </w:rPr>
            </w:pPr>
          </w:p>
        </w:tc>
        <w:tc>
          <w:tcPr>
            <w:tcW w:w="0" w:type="auto"/>
            <w:shd w:val="clear" w:color="auto" w:fill="auto"/>
          </w:tcPr>
          <w:p w:rsidR="00D0502E" w:rsidRPr="00D0502E" w:rsidRDefault="00D0502E" w:rsidP="00D0502E">
            <w:pPr>
              <w:jc w:val="center"/>
              <w:rPr>
                <w:rFonts w:ascii="Times New Roman" w:eastAsia="Calibri" w:hAnsi="Times New Roman"/>
                <w:b/>
                <w:sz w:val="24"/>
                <w:szCs w:val="24"/>
                <w:lang w:eastAsia="en-US"/>
              </w:rPr>
            </w:pPr>
          </w:p>
        </w:tc>
        <w:tc>
          <w:tcPr>
            <w:tcW w:w="0" w:type="auto"/>
            <w:shd w:val="clear" w:color="auto" w:fill="auto"/>
          </w:tcPr>
          <w:p w:rsidR="00D0502E" w:rsidRPr="00D0502E" w:rsidRDefault="00D0502E" w:rsidP="00D0502E">
            <w:pPr>
              <w:jc w:val="center"/>
              <w:rPr>
                <w:rFonts w:ascii="Times New Roman" w:eastAsia="Calibri" w:hAnsi="Times New Roman"/>
                <w:b/>
                <w:sz w:val="24"/>
                <w:szCs w:val="24"/>
                <w:lang w:eastAsia="en-US"/>
              </w:rPr>
            </w:pPr>
          </w:p>
        </w:tc>
      </w:tr>
      <w:tr w:rsidR="00D0502E" w:rsidRPr="00D0502E" w:rsidTr="00AC63BF">
        <w:trPr>
          <w:jc w:val="center"/>
        </w:trPr>
        <w:tc>
          <w:tcPr>
            <w:tcW w:w="3231" w:type="dxa"/>
            <w:vMerge w:val="restart"/>
            <w:shd w:val="clear" w:color="auto" w:fill="auto"/>
          </w:tcPr>
          <w:p w:rsidR="00D0502E" w:rsidRPr="00D0502E" w:rsidRDefault="00D0502E" w:rsidP="00D0502E">
            <w:pPr>
              <w:jc w:val="center"/>
              <w:rPr>
                <w:rFonts w:ascii="Times New Roman" w:eastAsia="Calibri" w:hAnsi="Times New Roman"/>
                <w:b/>
                <w:sz w:val="24"/>
                <w:szCs w:val="24"/>
                <w:lang w:eastAsia="en-US"/>
              </w:rPr>
            </w:pPr>
            <w:r w:rsidRPr="00D0502E">
              <w:rPr>
                <w:rFonts w:ascii="Times New Roman" w:eastAsia="Calibri" w:hAnsi="Times New Roman"/>
                <w:b/>
                <w:sz w:val="24"/>
                <w:szCs w:val="24"/>
                <w:lang w:eastAsia="en-US"/>
              </w:rPr>
              <w:t xml:space="preserve">DIP. </w:t>
            </w:r>
            <w:r w:rsidRPr="00D0502E">
              <w:rPr>
                <w:rFonts w:ascii="Times New Roman" w:eastAsia="Calibri" w:hAnsi="Times New Roman"/>
                <w:b/>
                <w:sz w:val="24"/>
                <w:szCs w:val="24"/>
                <w:lang w:val="es-ES" w:eastAsia="en-US"/>
              </w:rPr>
              <w:t>MARCELO DE JESÚS TORRES COFIÑO</w:t>
            </w:r>
          </w:p>
          <w:p w:rsidR="00D0502E" w:rsidRPr="00D0502E" w:rsidRDefault="00D0502E" w:rsidP="00D0502E">
            <w:pPr>
              <w:jc w:val="center"/>
              <w:rPr>
                <w:rFonts w:ascii="Times New Roman" w:eastAsia="Calibri" w:hAnsi="Times New Roman"/>
                <w:b/>
                <w:sz w:val="24"/>
                <w:szCs w:val="24"/>
                <w:lang w:eastAsia="en-US"/>
              </w:rPr>
            </w:pPr>
            <w:r w:rsidRPr="00D0502E">
              <w:rPr>
                <w:rFonts w:ascii="Times New Roman" w:eastAsia="Calibri" w:hAnsi="Times New Roman"/>
                <w:b/>
                <w:sz w:val="24"/>
                <w:szCs w:val="24"/>
                <w:lang w:eastAsia="en-US"/>
              </w:rPr>
              <w:lastRenderedPageBreak/>
              <w:t>(SECRETARIO)</w:t>
            </w:r>
          </w:p>
          <w:p w:rsidR="00D0502E" w:rsidRPr="00D0502E" w:rsidRDefault="00D0502E" w:rsidP="00D0502E">
            <w:pPr>
              <w:jc w:val="center"/>
              <w:rPr>
                <w:rFonts w:ascii="Times New Roman" w:eastAsia="Calibri" w:hAnsi="Times New Roman"/>
                <w:b/>
                <w:sz w:val="24"/>
                <w:szCs w:val="24"/>
                <w:lang w:eastAsia="en-US"/>
              </w:rPr>
            </w:pPr>
          </w:p>
        </w:tc>
        <w:tc>
          <w:tcPr>
            <w:tcW w:w="0" w:type="auto"/>
            <w:shd w:val="clear" w:color="auto" w:fill="auto"/>
            <w:vAlign w:val="center"/>
          </w:tcPr>
          <w:p w:rsidR="00D0502E" w:rsidRPr="00D0502E" w:rsidRDefault="00D0502E" w:rsidP="00D0502E">
            <w:pPr>
              <w:jc w:val="center"/>
              <w:rPr>
                <w:rFonts w:ascii="Times New Roman" w:eastAsia="Calibri" w:hAnsi="Times New Roman"/>
                <w:b/>
                <w:sz w:val="24"/>
                <w:szCs w:val="24"/>
                <w:lang w:eastAsia="en-US"/>
              </w:rPr>
            </w:pPr>
            <w:r w:rsidRPr="00D0502E">
              <w:rPr>
                <w:rFonts w:ascii="Times New Roman" w:eastAsia="Calibri" w:hAnsi="Times New Roman"/>
                <w:b/>
                <w:sz w:val="24"/>
                <w:szCs w:val="24"/>
                <w:lang w:eastAsia="en-US"/>
              </w:rPr>
              <w:lastRenderedPageBreak/>
              <w:t>A FAVOR</w:t>
            </w:r>
          </w:p>
        </w:tc>
        <w:tc>
          <w:tcPr>
            <w:tcW w:w="0" w:type="auto"/>
            <w:shd w:val="clear" w:color="auto" w:fill="auto"/>
            <w:vAlign w:val="center"/>
          </w:tcPr>
          <w:p w:rsidR="00D0502E" w:rsidRPr="00D0502E" w:rsidRDefault="00D0502E" w:rsidP="00D0502E">
            <w:pPr>
              <w:jc w:val="center"/>
              <w:rPr>
                <w:rFonts w:ascii="Times New Roman" w:eastAsia="Calibri" w:hAnsi="Times New Roman"/>
                <w:b/>
                <w:sz w:val="24"/>
                <w:szCs w:val="24"/>
                <w:lang w:eastAsia="en-US"/>
              </w:rPr>
            </w:pPr>
            <w:r w:rsidRPr="00D0502E">
              <w:rPr>
                <w:rFonts w:ascii="Times New Roman" w:eastAsia="Calibri" w:hAnsi="Times New Roman"/>
                <w:b/>
                <w:sz w:val="24"/>
                <w:szCs w:val="24"/>
                <w:lang w:eastAsia="en-US"/>
              </w:rPr>
              <w:t>EN CONTRA</w:t>
            </w:r>
          </w:p>
        </w:tc>
        <w:tc>
          <w:tcPr>
            <w:tcW w:w="0" w:type="auto"/>
            <w:shd w:val="clear" w:color="auto" w:fill="auto"/>
            <w:vAlign w:val="center"/>
          </w:tcPr>
          <w:p w:rsidR="00D0502E" w:rsidRPr="00D0502E" w:rsidRDefault="00D0502E" w:rsidP="00D0502E">
            <w:pPr>
              <w:jc w:val="center"/>
              <w:rPr>
                <w:rFonts w:ascii="Times New Roman" w:eastAsia="Calibri" w:hAnsi="Times New Roman"/>
                <w:b/>
                <w:sz w:val="24"/>
                <w:szCs w:val="24"/>
                <w:lang w:eastAsia="en-US"/>
              </w:rPr>
            </w:pPr>
            <w:r w:rsidRPr="00D0502E">
              <w:rPr>
                <w:rFonts w:ascii="Times New Roman" w:eastAsia="Calibri" w:hAnsi="Times New Roman"/>
                <w:b/>
                <w:sz w:val="24"/>
                <w:szCs w:val="24"/>
                <w:lang w:eastAsia="en-US"/>
              </w:rPr>
              <w:t>ABSTENCIÓN</w:t>
            </w:r>
          </w:p>
        </w:tc>
        <w:tc>
          <w:tcPr>
            <w:tcW w:w="0" w:type="auto"/>
            <w:shd w:val="clear" w:color="auto" w:fill="auto"/>
            <w:vAlign w:val="center"/>
          </w:tcPr>
          <w:p w:rsidR="00D0502E" w:rsidRPr="00D0502E" w:rsidRDefault="00D0502E" w:rsidP="00D0502E">
            <w:pPr>
              <w:jc w:val="center"/>
              <w:rPr>
                <w:rFonts w:ascii="Times New Roman" w:eastAsia="Calibri" w:hAnsi="Times New Roman"/>
                <w:b/>
                <w:sz w:val="24"/>
                <w:szCs w:val="24"/>
                <w:lang w:eastAsia="en-US"/>
              </w:rPr>
            </w:pPr>
            <w:r w:rsidRPr="00D0502E">
              <w:rPr>
                <w:rFonts w:ascii="Times New Roman" w:eastAsia="Calibri" w:hAnsi="Times New Roman"/>
                <w:b/>
                <w:sz w:val="24"/>
                <w:szCs w:val="24"/>
                <w:lang w:eastAsia="en-US"/>
              </w:rPr>
              <w:t>SI</w:t>
            </w:r>
          </w:p>
        </w:tc>
        <w:tc>
          <w:tcPr>
            <w:tcW w:w="0" w:type="auto"/>
            <w:shd w:val="clear" w:color="auto" w:fill="auto"/>
            <w:vAlign w:val="center"/>
          </w:tcPr>
          <w:p w:rsidR="00D0502E" w:rsidRPr="00D0502E" w:rsidRDefault="00D0502E" w:rsidP="00D0502E">
            <w:pPr>
              <w:jc w:val="center"/>
              <w:rPr>
                <w:rFonts w:ascii="Times New Roman" w:eastAsia="Calibri" w:hAnsi="Times New Roman"/>
                <w:b/>
                <w:sz w:val="24"/>
                <w:szCs w:val="24"/>
                <w:lang w:eastAsia="en-US"/>
              </w:rPr>
            </w:pPr>
            <w:r w:rsidRPr="00D0502E">
              <w:rPr>
                <w:rFonts w:ascii="Times New Roman" w:eastAsia="Calibri" w:hAnsi="Times New Roman"/>
                <w:b/>
                <w:sz w:val="24"/>
                <w:szCs w:val="24"/>
                <w:lang w:eastAsia="en-US"/>
              </w:rPr>
              <w:t>CUALES</w:t>
            </w:r>
          </w:p>
        </w:tc>
      </w:tr>
      <w:tr w:rsidR="00D0502E" w:rsidRPr="00D0502E" w:rsidTr="00AC63BF">
        <w:trPr>
          <w:trHeight w:val="1417"/>
          <w:jc w:val="center"/>
        </w:trPr>
        <w:tc>
          <w:tcPr>
            <w:tcW w:w="3231" w:type="dxa"/>
            <w:vMerge/>
            <w:shd w:val="clear" w:color="auto" w:fill="auto"/>
          </w:tcPr>
          <w:p w:rsidR="00D0502E" w:rsidRPr="00D0502E" w:rsidRDefault="00D0502E" w:rsidP="00D0502E">
            <w:pPr>
              <w:jc w:val="center"/>
              <w:rPr>
                <w:rFonts w:ascii="Times New Roman" w:eastAsia="Calibri" w:hAnsi="Times New Roman"/>
                <w:b/>
                <w:sz w:val="24"/>
                <w:szCs w:val="24"/>
                <w:lang w:eastAsia="en-US"/>
              </w:rPr>
            </w:pPr>
          </w:p>
        </w:tc>
        <w:tc>
          <w:tcPr>
            <w:tcW w:w="0" w:type="auto"/>
            <w:shd w:val="clear" w:color="auto" w:fill="auto"/>
          </w:tcPr>
          <w:p w:rsidR="00D0502E" w:rsidRPr="00D0502E" w:rsidRDefault="00D0502E" w:rsidP="00D0502E">
            <w:pPr>
              <w:jc w:val="center"/>
              <w:rPr>
                <w:rFonts w:ascii="Times New Roman" w:eastAsia="Calibri" w:hAnsi="Times New Roman"/>
                <w:b/>
                <w:sz w:val="24"/>
                <w:szCs w:val="24"/>
                <w:lang w:eastAsia="en-US"/>
              </w:rPr>
            </w:pPr>
          </w:p>
        </w:tc>
        <w:tc>
          <w:tcPr>
            <w:tcW w:w="0" w:type="auto"/>
            <w:shd w:val="clear" w:color="auto" w:fill="auto"/>
          </w:tcPr>
          <w:p w:rsidR="00D0502E" w:rsidRPr="00D0502E" w:rsidRDefault="00D0502E" w:rsidP="00D0502E">
            <w:pPr>
              <w:jc w:val="center"/>
              <w:rPr>
                <w:rFonts w:ascii="Times New Roman" w:eastAsia="Calibri" w:hAnsi="Times New Roman"/>
                <w:b/>
                <w:sz w:val="24"/>
                <w:szCs w:val="24"/>
                <w:lang w:eastAsia="en-US"/>
              </w:rPr>
            </w:pPr>
          </w:p>
        </w:tc>
        <w:tc>
          <w:tcPr>
            <w:tcW w:w="0" w:type="auto"/>
            <w:shd w:val="clear" w:color="auto" w:fill="auto"/>
          </w:tcPr>
          <w:p w:rsidR="00D0502E" w:rsidRPr="00D0502E" w:rsidRDefault="00D0502E" w:rsidP="00D0502E">
            <w:pPr>
              <w:jc w:val="center"/>
              <w:rPr>
                <w:rFonts w:ascii="Times New Roman" w:eastAsia="Calibri" w:hAnsi="Times New Roman"/>
                <w:b/>
                <w:sz w:val="24"/>
                <w:szCs w:val="24"/>
                <w:lang w:eastAsia="en-US"/>
              </w:rPr>
            </w:pPr>
          </w:p>
        </w:tc>
        <w:tc>
          <w:tcPr>
            <w:tcW w:w="0" w:type="auto"/>
            <w:shd w:val="clear" w:color="auto" w:fill="auto"/>
          </w:tcPr>
          <w:p w:rsidR="00D0502E" w:rsidRPr="00D0502E" w:rsidRDefault="00D0502E" w:rsidP="00D0502E">
            <w:pPr>
              <w:jc w:val="center"/>
              <w:rPr>
                <w:rFonts w:ascii="Times New Roman" w:eastAsia="Calibri" w:hAnsi="Times New Roman"/>
                <w:b/>
                <w:sz w:val="24"/>
                <w:szCs w:val="24"/>
                <w:lang w:eastAsia="en-US"/>
              </w:rPr>
            </w:pPr>
          </w:p>
        </w:tc>
        <w:tc>
          <w:tcPr>
            <w:tcW w:w="0" w:type="auto"/>
            <w:shd w:val="clear" w:color="auto" w:fill="auto"/>
          </w:tcPr>
          <w:p w:rsidR="00D0502E" w:rsidRPr="00D0502E" w:rsidRDefault="00D0502E" w:rsidP="00D0502E">
            <w:pPr>
              <w:jc w:val="center"/>
              <w:rPr>
                <w:rFonts w:ascii="Times New Roman" w:eastAsia="Calibri" w:hAnsi="Times New Roman"/>
                <w:b/>
                <w:sz w:val="24"/>
                <w:szCs w:val="24"/>
                <w:lang w:eastAsia="en-US"/>
              </w:rPr>
            </w:pPr>
          </w:p>
        </w:tc>
      </w:tr>
      <w:tr w:rsidR="00D0502E" w:rsidRPr="00D0502E" w:rsidTr="00AC63BF">
        <w:trPr>
          <w:trHeight w:val="624"/>
          <w:jc w:val="center"/>
        </w:trPr>
        <w:tc>
          <w:tcPr>
            <w:tcW w:w="3231" w:type="dxa"/>
            <w:vMerge w:val="restart"/>
            <w:shd w:val="clear" w:color="auto" w:fill="auto"/>
          </w:tcPr>
          <w:p w:rsidR="00D0502E" w:rsidRPr="00D0502E" w:rsidRDefault="00D0502E" w:rsidP="00D0502E">
            <w:pPr>
              <w:jc w:val="center"/>
              <w:rPr>
                <w:rFonts w:ascii="Times New Roman" w:eastAsia="Calibri" w:hAnsi="Times New Roman"/>
                <w:b/>
                <w:sz w:val="24"/>
                <w:szCs w:val="24"/>
                <w:lang w:eastAsia="en-US"/>
              </w:rPr>
            </w:pPr>
            <w:r w:rsidRPr="00D0502E">
              <w:rPr>
                <w:rFonts w:ascii="Times New Roman" w:eastAsia="Calibri" w:hAnsi="Times New Roman"/>
                <w:b/>
                <w:sz w:val="24"/>
                <w:szCs w:val="24"/>
                <w:lang w:eastAsia="en-US"/>
              </w:rPr>
              <w:lastRenderedPageBreak/>
              <w:t xml:space="preserve">DIP. </w:t>
            </w:r>
            <w:r w:rsidRPr="00D0502E">
              <w:rPr>
                <w:rFonts w:ascii="Times New Roman" w:eastAsia="Calibri" w:hAnsi="Times New Roman"/>
                <w:b/>
                <w:sz w:val="24"/>
                <w:szCs w:val="24"/>
                <w:lang w:val="es-ES" w:eastAsia="en-US"/>
              </w:rPr>
              <w:t>LUCÍA AZUCENA RAMOS RAMOS</w:t>
            </w:r>
          </w:p>
          <w:p w:rsidR="00D0502E" w:rsidRPr="00D0502E" w:rsidRDefault="00D0502E" w:rsidP="00D0502E">
            <w:pPr>
              <w:jc w:val="center"/>
              <w:rPr>
                <w:rFonts w:ascii="Times New Roman" w:eastAsia="Calibri" w:hAnsi="Times New Roman"/>
                <w:b/>
                <w:sz w:val="24"/>
                <w:szCs w:val="24"/>
                <w:lang w:eastAsia="en-US"/>
              </w:rPr>
            </w:pPr>
          </w:p>
        </w:tc>
        <w:tc>
          <w:tcPr>
            <w:tcW w:w="0" w:type="auto"/>
            <w:shd w:val="clear" w:color="auto" w:fill="auto"/>
            <w:vAlign w:val="center"/>
          </w:tcPr>
          <w:p w:rsidR="00D0502E" w:rsidRPr="00D0502E" w:rsidRDefault="00D0502E" w:rsidP="00D0502E">
            <w:pPr>
              <w:jc w:val="center"/>
              <w:rPr>
                <w:rFonts w:ascii="Times New Roman" w:eastAsia="Calibri" w:hAnsi="Times New Roman"/>
                <w:b/>
                <w:sz w:val="24"/>
                <w:szCs w:val="24"/>
                <w:lang w:eastAsia="en-US"/>
              </w:rPr>
            </w:pPr>
            <w:r w:rsidRPr="00D0502E">
              <w:rPr>
                <w:rFonts w:ascii="Times New Roman" w:eastAsia="Calibri" w:hAnsi="Times New Roman"/>
                <w:b/>
                <w:sz w:val="24"/>
                <w:szCs w:val="24"/>
                <w:lang w:eastAsia="en-US"/>
              </w:rPr>
              <w:t>A FAVOR</w:t>
            </w:r>
          </w:p>
        </w:tc>
        <w:tc>
          <w:tcPr>
            <w:tcW w:w="0" w:type="auto"/>
            <w:shd w:val="clear" w:color="auto" w:fill="auto"/>
            <w:vAlign w:val="center"/>
          </w:tcPr>
          <w:p w:rsidR="00D0502E" w:rsidRPr="00D0502E" w:rsidRDefault="00D0502E" w:rsidP="00D0502E">
            <w:pPr>
              <w:jc w:val="center"/>
              <w:rPr>
                <w:rFonts w:ascii="Times New Roman" w:eastAsia="Calibri" w:hAnsi="Times New Roman"/>
                <w:b/>
                <w:sz w:val="24"/>
                <w:szCs w:val="24"/>
                <w:lang w:eastAsia="en-US"/>
              </w:rPr>
            </w:pPr>
            <w:r w:rsidRPr="00D0502E">
              <w:rPr>
                <w:rFonts w:ascii="Times New Roman" w:eastAsia="Calibri" w:hAnsi="Times New Roman"/>
                <w:b/>
                <w:sz w:val="24"/>
                <w:szCs w:val="24"/>
                <w:lang w:eastAsia="en-US"/>
              </w:rPr>
              <w:t>EN CONTRA</w:t>
            </w:r>
          </w:p>
        </w:tc>
        <w:tc>
          <w:tcPr>
            <w:tcW w:w="0" w:type="auto"/>
            <w:shd w:val="clear" w:color="auto" w:fill="auto"/>
            <w:vAlign w:val="center"/>
          </w:tcPr>
          <w:p w:rsidR="00D0502E" w:rsidRPr="00D0502E" w:rsidRDefault="00D0502E" w:rsidP="00D0502E">
            <w:pPr>
              <w:jc w:val="center"/>
              <w:rPr>
                <w:rFonts w:ascii="Times New Roman" w:eastAsia="Calibri" w:hAnsi="Times New Roman"/>
                <w:b/>
                <w:sz w:val="24"/>
                <w:szCs w:val="24"/>
                <w:lang w:eastAsia="en-US"/>
              </w:rPr>
            </w:pPr>
            <w:r w:rsidRPr="00D0502E">
              <w:rPr>
                <w:rFonts w:ascii="Times New Roman" w:eastAsia="Calibri" w:hAnsi="Times New Roman"/>
                <w:b/>
                <w:sz w:val="24"/>
                <w:szCs w:val="24"/>
                <w:lang w:eastAsia="en-US"/>
              </w:rPr>
              <w:t>ABSTENCIÓN</w:t>
            </w:r>
          </w:p>
        </w:tc>
        <w:tc>
          <w:tcPr>
            <w:tcW w:w="0" w:type="auto"/>
            <w:shd w:val="clear" w:color="auto" w:fill="auto"/>
            <w:vAlign w:val="center"/>
          </w:tcPr>
          <w:p w:rsidR="00D0502E" w:rsidRPr="00D0502E" w:rsidRDefault="00D0502E" w:rsidP="00D0502E">
            <w:pPr>
              <w:jc w:val="center"/>
              <w:rPr>
                <w:rFonts w:ascii="Times New Roman" w:eastAsia="Calibri" w:hAnsi="Times New Roman"/>
                <w:b/>
                <w:sz w:val="24"/>
                <w:szCs w:val="24"/>
                <w:lang w:eastAsia="en-US"/>
              </w:rPr>
            </w:pPr>
            <w:r w:rsidRPr="00D0502E">
              <w:rPr>
                <w:rFonts w:ascii="Times New Roman" w:eastAsia="Calibri" w:hAnsi="Times New Roman"/>
                <w:b/>
                <w:sz w:val="24"/>
                <w:szCs w:val="24"/>
                <w:lang w:eastAsia="en-US"/>
              </w:rPr>
              <w:t>SI</w:t>
            </w:r>
          </w:p>
        </w:tc>
        <w:tc>
          <w:tcPr>
            <w:tcW w:w="0" w:type="auto"/>
            <w:shd w:val="clear" w:color="auto" w:fill="auto"/>
            <w:vAlign w:val="center"/>
          </w:tcPr>
          <w:p w:rsidR="00D0502E" w:rsidRPr="00D0502E" w:rsidRDefault="00D0502E" w:rsidP="00D0502E">
            <w:pPr>
              <w:jc w:val="center"/>
              <w:rPr>
                <w:rFonts w:ascii="Times New Roman" w:eastAsia="Calibri" w:hAnsi="Times New Roman"/>
                <w:b/>
                <w:sz w:val="24"/>
                <w:szCs w:val="24"/>
                <w:lang w:eastAsia="en-US"/>
              </w:rPr>
            </w:pPr>
            <w:r w:rsidRPr="00D0502E">
              <w:rPr>
                <w:rFonts w:ascii="Times New Roman" w:eastAsia="Calibri" w:hAnsi="Times New Roman"/>
                <w:b/>
                <w:sz w:val="24"/>
                <w:szCs w:val="24"/>
                <w:lang w:eastAsia="en-US"/>
              </w:rPr>
              <w:t>CUALES</w:t>
            </w:r>
          </w:p>
        </w:tc>
      </w:tr>
      <w:tr w:rsidR="00D0502E" w:rsidRPr="00D0502E" w:rsidTr="00AC63BF">
        <w:trPr>
          <w:trHeight w:val="1417"/>
          <w:jc w:val="center"/>
        </w:trPr>
        <w:tc>
          <w:tcPr>
            <w:tcW w:w="3231" w:type="dxa"/>
            <w:vMerge/>
            <w:shd w:val="clear" w:color="auto" w:fill="auto"/>
          </w:tcPr>
          <w:p w:rsidR="00D0502E" w:rsidRPr="00D0502E" w:rsidRDefault="00D0502E" w:rsidP="00D0502E">
            <w:pPr>
              <w:jc w:val="center"/>
              <w:rPr>
                <w:rFonts w:ascii="Times New Roman" w:eastAsia="Calibri" w:hAnsi="Times New Roman"/>
                <w:b/>
                <w:sz w:val="24"/>
                <w:szCs w:val="24"/>
                <w:lang w:eastAsia="en-US"/>
              </w:rPr>
            </w:pPr>
          </w:p>
        </w:tc>
        <w:tc>
          <w:tcPr>
            <w:tcW w:w="0" w:type="auto"/>
            <w:shd w:val="clear" w:color="auto" w:fill="auto"/>
          </w:tcPr>
          <w:p w:rsidR="00D0502E" w:rsidRPr="00D0502E" w:rsidRDefault="00D0502E" w:rsidP="00D0502E">
            <w:pPr>
              <w:jc w:val="center"/>
              <w:rPr>
                <w:rFonts w:ascii="Times New Roman" w:eastAsia="Calibri" w:hAnsi="Times New Roman"/>
                <w:b/>
                <w:sz w:val="24"/>
                <w:szCs w:val="24"/>
                <w:lang w:eastAsia="en-US"/>
              </w:rPr>
            </w:pPr>
          </w:p>
        </w:tc>
        <w:tc>
          <w:tcPr>
            <w:tcW w:w="0" w:type="auto"/>
            <w:shd w:val="clear" w:color="auto" w:fill="auto"/>
          </w:tcPr>
          <w:p w:rsidR="00D0502E" w:rsidRPr="00D0502E" w:rsidRDefault="00D0502E" w:rsidP="00D0502E">
            <w:pPr>
              <w:jc w:val="center"/>
              <w:rPr>
                <w:rFonts w:ascii="Times New Roman" w:eastAsia="Calibri" w:hAnsi="Times New Roman"/>
                <w:b/>
                <w:sz w:val="24"/>
                <w:szCs w:val="24"/>
                <w:lang w:eastAsia="en-US"/>
              </w:rPr>
            </w:pPr>
          </w:p>
        </w:tc>
        <w:tc>
          <w:tcPr>
            <w:tcW w:w="0" w:type="auto"/>
            <w:shd w:val="clear" w:color="auto" w:fill="auto"/>
          </w:tcPr>
          <w:p w:rsidR="00D0502E" w:rsidRPr="00D0502E" w:rsidRDefault="00D0502E" w:rsidP="00D0502E">
            <w:pPr>
              <w:jc w:val="center"/>
              <w:rPr>
                <w:rFonts w:ascii="Times New Roman" w:eastAsia="Calibri" w:hAnsi="Times New Roman"/>
                <w:b/>
                <w:sz w:val="24"/>
                <w:szCs w:val="24"/>
                <w:lang w:eastAsia="en-US"/>
              </w:rPr>
            </w:pPr>
          </w:p>
        </w:tc>
        <w:tc>
          <w:tcPr>
            <w:tcW w:w="0" w:type="auto"/>
            <w:shd w:val="clear" w:color="auto" w:fill="auto"/>
          </w:tcPr>
          <w:p w:rsidR="00D0502E" w:rsidRPr="00D0502E" w:rsidRDefault="00D0502E" w:rsidP="00D0502E">
            <w:pPr>
              <w:jc w:val="center"/>
              <w:rPr>
                <w:rFonts w:ascii="Times New Roman" w:eastAsia="Calibri" w:hAnsi="Times New Roman"/>
                <w:b/>
                <w:sz w:val="24"/>
                <w:szCs w:val="24"/>
                <w:lang w:eastAsia="en-US"/>
              </w:rPr>
            </w:pPr>
          </w:p>
        </w:tc>
        <w:tc>
          <w:tcPr>
            <w:tcW w:w="0" w:type="auto"/>
            <w:shd w:val="clear" w:color="auto" w:fill="auto"/>
          </w:tcPr>
          <w:p w:rsidR="00D0502E" w:rsidRPr="00D0502E" w:rsidRDefault="00D0502E" w:rsidP="00D0502E">
            <w:pPr>
              <w:jc w:val="center"/>
              <w:rPr>
                <w:rFonts w:ascii="Times New Roman" w:eastAsia="Calibri" w:hAnsi="Times New Roman"/>
                <w:b/>
                <w:sz w:val="24"/>
                <w:szCs w:val="24"/>
                <w:lang w:eastAsia="en-US"/>
              </w:rPr>
            </w:pPr>
          </w:p>
        </w:tc>
      </w:tr>
      <w:tr w:rsidR="00D0502E" w:rsidRPr="00D0502E" w:rsidTr="00AC63BF">
        <w:trPr>
          <w:trHeight w:val="624"/>
          <w:jc w:val="center"/>
        </w:trPr>
        <w:tc>
          <w:tcPr>
            <w:tcW w:w="3231" w:type="dxa"/>
            <w:vMerge w:val="restart"/>
            <w:shd w:val="clear" w:color="auto" w:fill="auto"/>
          </w:tcPr>
          <w:p w:rsidR="00D0502E" w:rsidRPr="00D0502E" w:rsidRDefault="00D0502E" w:rsidP="00D0502E">
            <w:pPr>
              <w:jc w:val="center"/>
              <w:rPr>
                <w:rFonts w:ascii="Times New Roman" w:eastAsia="Calibri" w:hAnsi="Times New Roman"/>
                <w:b/>
                <w:sz w:val="24"/>
                <w:szCs w:val="24"/>
                <w:lang w:eastAsia="en-US"/>
              </w:rPr>
            </w:pPr>
            <w:r w:rsidRPr="00D0502E">
              <w:rPr>
                <w:rFonts w:ascii="Times New Roman" w:eastAsia="Calibri" w:hAnsi="Times New Roman"/>
                <w:b/>
                <w:sz w:val="24"/>
                <w:szCs w:val="24"/>
                <w:lang w:eastAsia="en-US"/>
              </w:rPr>
              <w:t xml:space="preserve">DIP. </w:t>
            </w:r>
            <w:r w:rsidRPr="00D0502E">
              <w:rPr>
                <w:rFonts w:ascii="Times New Roman" w:eastAsia="Calibri" w:hAnsi="Times New Roman"/>
                <w:b/>
                <w:sz w:val="24"/>
                <w:szCs w:val="24"/>
                <w:lang w:val="es-ES" w:eastAsia="en-US"/>
              </w:rPr>
              <w:t>GERARDO ABRAHAM AGUADO GÓMEZ</w:t>
            </w:r>
          </w:p>
        </w:tc>
        <w:tc>
          <w:tcPr>
            <w:tcW w:w="0" w:type="auto"/>
            <w:shd w:val="clear" w:color="auto" w:fill="auto"/>
            <w:vAlign w:val="center"/>
          </w:tcPr>
          <w:p w:rsidR="00D0502E" w:rsidRPr="00D0502E" w:rsidRDefault="00D0502E" w:rsidP="00D0502E">
            <w:pPr>
              <w:jc w:val="center"/>
              <w:rPr>
                <w:rFonts w:ascii="Times New Roman" w:eastAsia="Calibri" w:hAnsi="Times New Roman"/>
                <w:b/>
                <w:sz w:val="24"/>
                <w:szCs w:val="24"/>
                <w:lang w:eastAsia="en-US"/>
              </w:rPr>
            </w:pPr>
            <w:r w:rsidRPr="00D0502E">
              <w:rPr>
                <w:rFonts w:ascii="Times New Roman" w:eastAsia="Calibri" w:hAnsi="Times New Roman"/>
                <w:b/>
                <w:sz w:val="24"/>
                <w:szCs w:val="24"/>
                <w:lang w:eastAsia="en-US"/>
              </w:rPr>
              <w:t>A FAVOR</w:t>
            </w:r>
          </w:p>
        </w:tc>
        <w:tc>
          <w:tcPr>
            <w:tcW w:w="0" w:type="auto"/>
            <w:shd w:val="clear" w:color="auto" w:fill="auto"/>
            <w:vAlign w:val="center"/>
          </w:tcPr>
          <w:p w:rsidR="00D0502E" w:rsidRPr="00D0502E" w:rsidRDefault="00D0502E" w:rsidP="00D0502E">
            <w:pPr>
              <w:jc w:val="center"/>
              <w:rPr>
                <w:rFonts w:ascii="Times New Roman" w:eastAsia="Calibri" w:hAnsi="Times New Roman"/>
                <w:b/>
                <w:sz w:val="24"/>
                <w:szCs w:val="24"/>
                <w:lang w:eastAsia="en-US"/>
              </w:rPr>
            </w:pPr>
            <w:r w:rsidRPr="00D0502E">
              <w:rPr>
                <w:rFonts w:ascii="Times New Roman" w:eastAsia="Calibri" w:hAnsi="Times New Roman"/>
                <w:b/>
                <w:sz w:val="24"/>
                <w:szCs w:val="24"/>
                <w:lang w:eastAsia="en-US"/>
              </w:rPr>
              <w:t>EN CONTRA</w:t>
            </w:r>
          </w:p>
        </w:tc>
        <w:tc>
          <w:tcPr>
            <w:tcW w:w="0" w:type="auto"/>
            <w:shd w:val="clear" w:color="auto" w:fill="auto"/>
            <w:vAlign w:val="center"/>
          </w:tcPr>
          <w:p w:rsidR="00D0502E" w:rsidRPr="00D0502E" w:rsidRDefault="00D0502E" w:rsidP="00D0502E">
            <w:pPr>
              <w:jc w:val="center"/>
              <w:rPr>
                <w:rFonts w:ascii="Times New Roman" w:eastAsia="Calibri" w:hAnsi="Times New Roman"/>
                <w:b/>
                <w:sz w:val="24"/>
                <w:szCs w:val="24"/>
                <w:lang w:eastAsia="en-US"/>
              </w:rPr>
            </w:pPr>
            <w:r w:rsidRPr="00D0502E">
              <w:rPr>
                <w:rFonts w:ascii="Times New Roman" w:eastAsia="Calibri" w:hAnsi="Times New Roman"/>
                <w:b/>
                <w:sz w:val="24"/>
                <w:szCs w:val="24"/>
                <w:lang w:eastAsia="en-US"/>
              </w:rPr>
              <w:t>ABSTENCIÓN</w:t>
            </w:r>
          </w:p>
        </w:tc>
        <w:tc>
          <w:tcPr>
            <w:tcW w:w="0" w:type="auto"/>
            <w:shd w:val="clear" w:color="auto" w:fill="auto"/>
            <w:vAlign w:val="center"/>
          </w:tcPr>
          <w:p w:rsidR="00D0502E" w:rsidRPr="00D0502E" w:rsidRDefault="00D0502E" w:rsidP="00D0502E">
            <w:pPr>
              <w:jc w:val="center"/>
              <w:rPr>
                <w:rFonts w:ascii="Times New Roman" w:eastAsia="Calibri" w:hAnsi="Times New Roman"/>
                <w:b/>
                <w:sz w:val="24"/>
                <w:szCs w:val="24"/>
                <w:lang w:eastAsia="en-US"/>
              </w:rPr>
            </w:pPr>
            <w:r w:rsidRPr="00D0502E">
              <w:rPr>
                <w:rFonts w:ascii="Times New Roman" w:eastAsia="Calibri" w:hAnsi="Times New Roman"/>
                <w:b/>
                <w:sz w:val="24"/>
                <w:szCs w:val="24"/>
                <w:lang w:eastAsia="en-US"/>
              </w:rPr>
              <w:t>SI</w:t>
            </w:r>
          </w:p>
        </w:tc>
        <w:tc>
          <w:tcPr>
            <w:tcW w:w="0" w:type="auto"/>
            <w:shd w:val="clear" w:color="auto" w:fill="auto"/>
            <w:vAlign w:val="center"/>
          </w:tcPr>
          <w:p w:rsidR="00D0502E" w:rsidRPr="00D0502E" w:rsidRDefault="00D0502E" w:rsidP="00D0502E">
            <w:pPr>
              <w:jc w:val="center"/>
              <w:rPr>
                <w:rFonts w:ascii="Times New Roman" w:eastAsia="Calibri" w:hAnsi="Times New Roman"/>
                <w:b/>
                <w:sz w:val="24"/>
                <w:szCs w:val="24"/>
                <w:lang w:eastAsia="en-US"/>
              </w:rPr>
            </w:pPr>
            <w:r w:rsidRPr="00D0502E">
              <w:rPr>
                <w:rFonts w:ascii="Times New Roman" w:eastAsia="Calibri" w:hAnsi="Times New Roman"/>
                <w:b/>
                <w:sz w:val="24"/>
                <w:szCs w:val="24"/>
                <w:lang w:eastAsia="en-US"/>
              </w:rPr>
              <w:t>CUALES</w:t>
            </w:r>
          </w:p>
        </w:tc>
      </w:tr>
      <w:tr w:rsidR="00D0502E" w:rsidRPr="00D0502E" w:rsidTr="00AC63BF">
        <w:trPr>
          <w:trHeight w:val="1417"/>
          <w:jc w:val="center"/>
        </w:trPr>
        <w:tc>
          <w:tcPr>
            <w:tcW w:w="3231" w:type="dxa"/>
            <w:vMerge/>
            <w:shd w:val="clear" w:color="auto" w:fill="auto"/>
          </w:tcPr>
          <w:p w:rsidR="00D0502E" w:rsidRPr="00D0502E" w:rsidRDefault="00D0502E" w:rsidP="00D0502E">
            <w:pPr>
              <w:jc w:val="center"/>
              <w:rPr>
                <w:rFonts w:ascii="Times New Roman" w:eastAsia="Calibri" w:hAnsi="Times New Roman"/>
                <w:b/>
                <w:sz w:val="24"/>
                <w:szCs w:val="24"/>
                <w:lang w:eastAsia="en-US"/>
              </w:rPr>
            </w:pPr>
          </w:p>
        </w:tc>
        <w:tc>
          <w:tcPr>
            <w:tcW w:w="0" w:type="auto"/>
            <w:shd w:val="clear" w:color="auto" w:fill="auto"/>
          </w:tcPr>
          <w:p w:rsidR="00D0502E" w:rsidRPr="00D0502E" w:rsidRDefault="00D0502E" w:rsidP="00D0502E">
            <w:pPr>
              <w:jc w:val="center"/>
              <w:rPr>
                <w:rFonts w:ascii="Times New Roman" w:eastAsia="Calibri" w:hAnsi="Times New Roman"/>
                <w:b/>
                <w:sz w:val="24"/>
                <w:szCs w:val="24"/>
                <w:lang w:eastAsia="en-US"/>
              </w:rPr>
            </w:pPr>
          </w:p>
        </w:tc>
        <w:tc>
          <w:tcPr>
            <w:tcW w:w="0" w:type="auto"/>
            <w:shd w:val="clear" w:color="auto" w:fill="auto"/>
          </w:tcPr>
          <w:p w:rsidR="00D0502E" w:rsidRPr="00D0502E" w:rsidRDefault="00D0502E" w:rsidP="00D0502E">
            <w:pPr>
              <w:jc w:val="center"/>
              <w:rPr>
                <w:rFonts w:ascii="Times New Roman" w:eastAsia="Calibri" w:hAnsi="Times New Roman"/>
                <w:b/>
                <w:sz w:val="24"/>
                <w:szCs w:val="24"/>
                <w:lang w:eastAsia="en-US"/>
              </w:rPr>
            </w:pPr>
          </w:p>
        </w:tc>
        <w:tc>
          <w:tcPr>
            <w:tcW w:w="0" w:type="auto"/>
            <w:shd w:val="clear" w:color="auto" w:fill="auto"/>
          </w:tcPr>
          <w:p w:rsidR="00D0502E" w:rsidRPr="00D0502E" w:rsidRDefault="00D0502E" w:rsidP="00D0502E">
            <w:pPr>
              <w:jc w:val="center"/>
              <w:rPr>
                <w:rFonts w:ascii="Times New Roman" w:eastAsia="Calibri" w:hAnsi="Times New Roman"/>
                <w:b/>
                <w:sz w:val="24"/>
                <w:szCs w:val="24"/>
                <w:lang w:eastAsia="en-US"/>
              </w:rPr>
            </w:pPr>
          </w:p>
        </w:tc>
        <w:tc>
          <w:tcPr>
            <w:tcW w:w="0" w:type="auto"/>
            <w:shd w:val="clear" w:color="auto" w:fill="auto"/>
          </w:tcPr>
          <w:p w:rsidR="00D0502E" w:rsidRPr="00D0502E" w:rsidRDefault="00D0502E" w:rsidP="00D0502E">
            <w:pPr>
              <w:jc w:val="center"/>
              <w:rPr>
                <w:rFonts w:ascii="Times New Roman" w:eastAsia="Calibri" w:hAnsi="Times New Roman"/>
                <w:b/>
                <w:sz w:val="24"/>
                <w:szCs w:val="24"/>
                <w:lang w:eastAsia="en-US"/>
              </w:rPr>
            </w:pPr>
          </w:p>
        </w:tc>
        <w:tc>
          <w:tcPr>
            <w:tcW w:w="0" w:type="auto"/>
            <w:shd w:val="clear" w:color="auto" w:fill="auto"/>
          </w:tcPr>
          <w:p w:rsidR="00D0502E" w:rsidRPr="00D0502E" w:rsidRDefault="00D0502E" w:rsidP="00D0502E">
            <w:pPr>
              <w:jc w:val="center"/>
              <w:rPr>
                <w:rFonts w:ascii="Times New Roman" w:eastAsia="Calibri" w:hAnsi="Times New Roman"/>
                <w:b/>
                <w:sz w:val="24"/>
                <w:szCs w:val="24"/>
                <w:lang w:eastAsia="en-US"/>
              </w:rPr>
            </w:pPr>
          </w:p>
        </w:tc>
      </w:tr>
      <w:tr w:rsidR="00D0502E" w:rsidRPr="00D0502E" w:rsidTr="00AC63BF">
        <w:trPr>
          <w:trHeight w:val="624"/>
          <w:jc w:val="center"/>
        </w:trPr>
        <w:tc>
          <w:tcPr>
            <w:tcW w:w="3231" w:type="dxa"/>
            <w:vMerge w:val="restart"/>
            <w:shd w:val="clear" w:color="auto" w:fill="auto"/>
          </w:tcPr>
          <w:p w:rsidR="00D0502E" w:rsidRPr="00D0502E" w:rsidRDefault="00D0502E" w:rsidP="00D0502E">
            <w:pPr>
              <w:jc w:val="center"/>
              <w:rPr>
                <w:rFonts w:ascii="Times New Roman" w:eastAsia="Calibri" w:hAnsi="Times New Roman"/>
                <w:b/>
                <w:sz w:val="24"/>
                <w:szCs w:val="24"/>
                <w:lang w:eastAsia="en-US"/>
              </w:rPr>
            </w:pPr>
            <w:r w:rsidRPr="00D0502E">
              <w:rPr>
                <w:rFonts w:ascii="Times New Roman" w:eastAsia="Calibri" w:hAnsi="Times New Roman"/>
                <w:b/>
                <w:sz w:val="24"/>
                <w:szCs w:val="24"/>
                <w:lang w:eastAsia="en-US"/>
              </w:rPr>
              <w:t xml:space="preserve">DIP. </w:t>
            </w:r>
            <w:r w:rsidRPr="00D0502E">
              <w:rPr>
                <w:rFonts w:ascii="Times New Roman" w:eastAsia="Calibri" w:hAnsi="Times New Roman"/>
                <w:b/>
                <w:sz w:val="24"/>
                <w:szCs w:val="24"/>
                <w:lang w:val="es-ES" w:eastAsia="en-US"/>
              </w:rPr>
              <w:t>EMILIO ALEJANDRO DE HOYOS MONTEMAYOR</w:t>
            </w:r>
          </w:p>
          <w:p w:rsidR="00D0502E" w:rsidRPr="00D0502E" w:rsidRDefault="00D0502E" w:rsidP="00D0502E">
            <w:pPr>
              <w:jc w:val="center"/>
              <w:rPr>
                <w:rFonts w:ascii="Times New Roman" w:eastAsia="Calibri" w:hAnsi="Times New Roman"/>
                <w:b/>
                <w:sz w:val="24"/>
                <w:szCs w:val="24"/>
                <w:lang w:eastAsia="en-US"/>
              </w:rPr>
            </w:pPr>
          </w:p>
        </w:tc>
        <w:tc>
          <w:tcPr>
            <w:tcW w:w="0" w:type="auto"/>
            <w:shd w:val="clear" w:color="auto" w:fill="auto"/>
            <w:vAlign w:val="center"/>
          </w:tcPr>
          <w:p w:rsidR="00D0502E" w:rsidRPr="00D0502E" w:rsidRDefault="00D0502E" w:rsidP="00D0502E">
            <w:pPr>
              <w:jc w:val="center"/>
              <w:rPr>
                <w:rFonts w:ascii="Times New Roman" w:eastAsia="Calibri" w:hAnsi="Times New Roman"/>
                <w:b/>
                <w:sz w:val="24"/>
                <w:szCs w:val="24"/>
                <w:lang w:eastAsia="en-US"/>
              </w:rPr>
            </w:pPr>
            <w:r w:rsidRPr="00D0502E">
              <w:rPr>
                <w:rFonts w:ascii="Times New Roman" w:eastAsia="Calibri" w:hAnsi="Times New Roman"/>
                <w:b/>
                <w:sz w:val="24"/>
                <w:szCs w:val="24"/>
                <w:lang w:eastAsia="en-US"/>
              </w:rPr>
              <w:t>A FAVOR</w:t>
            </w:r>
          </w:p>
        </w:tc>
        <w:tc>
          <w:tcPr>
            <w:tcW w:w="0" w:type="auto"/>
            <w:shd w:val="clear" w:color="auto" w:fill="auto"/>
            <w:vAlign w:val="center"/>
          </w:tcPr>
          <w:p w:rsidR="00D0502E" w:rsidRPr="00D0502E" w:rsidRDefault="00D0502E" w:rsidP="00D0502E">
            <w:pPr>
              <w:jc w:val="center"/>
              <w:rPr>
                <w:rFonts w:ascii="Times New Roman" w:eastAsia="Calibri" w:hAnsi="Times New Roman"/>
                <w:b/>
                <w:sz w:val="24"/>
                <w:szCs w:val="24"/>
                <w:lang w:eastAsia="en-US"/>
              </w:rPr>
            </w:pPr>
            <w:r w:rsidRPr="00D0502E">
              <w:rPr>
                <w:rFonts w:ascii="Times New Roman" w:eastAsia="Calibri" w:hAnsi="Times New Roman"/>
                <w:b/>
                <w:sz w:val="24"/>
                <w:szCs w:val="24"/>
                <w:lang w:eastAsia="en-US"/>
              </w:rPr>
              <w:t>EN CONTRA</w:t>
            </w:r>
          </w:p>
        </w:tc>
        <w:tc>
          <w:tcPr>
            <w:tcW w:w="0" w:type="auto"/>
            <w:shd w:val="clear" w:color="auto" w:fill="auto"/>
            <w:vAlign w:val="center"/>
          </w:tcPr>
          <w:p w:rsidR="00D0502E" w:rsidRPr="00D0502E" w:rsidRDefault="00D0502E" w:rsidP="00D0502E">
            <w:pPr>
              <w:jc w:val="center"/>
              <w:rPr>
                <w:rFonts w:ascii="Times New Roman" w:eastAsia="Calibri" w:hAnsi="Times New Roman"/>
                <w:b/>
                <w:sz w:val="24"/>
                <w:szCs w:val="24"/>
                <w:lang w:eastAsia="en-US"/>
              </w:rPr>
            </w:pPr>
            <w:r w:rsidRPr="00D0502E">
              <w:rPr>
                <w:rFonts w:ascii="Times New Roman" w:eastAsia="Calibri" w:hAnsi="Times New Roman"/>
                <w:b/>
                <w:sz w:val="24"/>
                <w:szCs w:val="24"/>
                <w:lang w:eastAsia="en-US"/>
              </w:rPr>
              <w:t>ABSTENCIÓN</w:t>
            </w:r>
          </w:p>
        </w:tc>
        <w:tc>
          <w:tcPr>
            <w:tcW w:w="0" w:type="auto"/>
            <w:shd w:val="clear" w:color="auto" w:fill="auto"/>
            <w:vAlign w:val="center"/>
          </w:tcPr>
          <w:p w:rsidR="00D0502E" w:rsidRPr="00D0502E" w:rsidRDefault="00D0502E" w:rsidP="00D0502E">
            <w:pPr>
              <w:jc w:val="center"/>
              <w:rPr>
                <w:rFonts w:ascii="Times New Roman" w:eastAsia="Calibri" w:hAnsi="Times New Roman"/>
                <w:b/>
                <w:sz w:val="24"/>
                <w:szCs w:val="24"/>
                <w:lang w:eastAsia="en-US"/>
              </w:rPr>
            </w:pPr>
            <w:r w:rsidRPr="00D0502E">
              <w:rPr>
                <w:rFonts w:ascii="Times New Roman" w:eastAsia="Calibri" w:hAnsi="Times New Roman"/>
                <w:b/>
                <w:sz w:val="24"/>
                <w:szCs w:val="24"/>
                <w:lang w:eastAsia="en-US"/>
              </w:rPr>
              <w:t>SI</w:t>
            </w:r>
          </w:p>
        </w:tc>
        <w:tc>
          <w:tcPr>
            <w:tcW w:w="0" w:type="auto"/>
            <w:shd w:val="clear" w:color="auto" w:fill="auto"/>
            <w:vAlign w:val="center"/>
          </w:tcPr>
          <w:p w:rsidR="00D0502E" w:rsidRPr="00D0502E" w:rsidRDefault="00D0502E" w:rsidP="00D0502E">
            <w:pPr>
              <w:jc w:val="center"/>
              <w:rPr>
                <w:rFonts w:ascii="Times New Roman" w:eastAsia="Calibri" w:hAnsi="Times New Roman"/>
                <w:b/>
                <w:sz w:val="24"/>
                <w:szCs w:val="24"/>
                <w:lang w:eastAsia="en-US"/>
              </w:rPr>
            </w:pPr>
            <w:r w:rsidRPr="00D0502E">
              <w:rPr>
                <w:rFonts w:ascii="Times New Roman" w:eastAsia="Calibri" w:hAnsi="Times New Roman"/>
                <w:b/>
                <w:sz w:val="24"/>
                <w:szCs w:val="24"/>
                <w:lang w:eastAsia="en-US"/>
              </w:rPr>
              <w:t>CUALES</w:t>
            </w:r>
          </w:p>
        </w:tc>
      </w:tr>
      <w:tr w:rsidR="00D0502E" w:rsidRPr="00D0502E" w:rsidTr="00AC63BF">
        <w:trPr>
          <w:trHeight w:val="1417"/>
          <w:jc w:val="center"/>
        </w:trPr>
        <w:tc>
          <w:tcPr>
            <w:tcW w:w="3231" w:type="dxa"/>
            <w:vMerge/>
            <w:shd w:val="clear" w:color="auto" w:fill="auto"/>
          </w:tcPr>
          <w:p w:rsidR="00D0502E" w:rsidRPr="00D0502E" w:rsidRDefault="00D0502E" w:rsidP="00D0502E">
            <w:pPr>
              <w:jc w:val="center"/>
              <w:rPr>
                <w:rFonts w:ascii="Times New Roman" w:eastAsia="Calibri" w:hAnsi="Times New Roman"/>
                <w:b/>
                <w:sz w:val="24"/>
                <w:szCs w:val="24"/>
                <w:lang w:eastAsia="en-US"/>
              </w:rPr>
            </w:pPr>
          </w:p>
        </w:tc>
        <w:tc>
          <w:tcPr>
            <w:tcW w:w="0" w:type="auto"/>
            <w:shd w:val="clear" w:color="auto" w:fill="auto"/>
          </w:tcPr>
          <w:p w:rsidR="00D0502E" w:rsidRPr="00D0502E" w:rsidRDefault="00D0502E" w:rsidP="00D0502E">
            <w:pPr>
              <w:jc w:val="center"/>
              <w:rPr>
                <w:rFonts w:ascii="Times New Roman" w:eastAsia="Calibri" w:hAnsi="Times New Roman"/>
                <w:b/>
                <w:sz w:val="24"/>
                <w:szCs w:val="24"/>
                <w:lang w:eastAsia="en-US"/>
              </w:rPr>
            </w:pPr>
          </w:p>
          <w:p w:rsidR="00D0502E" w:rsidRPr="00D0502E" w:rsidRDefault="00D0502E" w:rsidP="00D0502E">
            <w:pPr>
              <w:jc w:val="center"/>
              <w:rPr>
                <w:rFonts w:ascii="Times New Roman" w:eastAsia="Calibri" w:hAnsi="Times New Roman"/>
                <w:b/>
                <w:sz w:val="24"/>
                <w:szCs w:val="24"/>
                <w:lang w:eastAsia="en-US"/>
              </w:rPr>
            </w:pPr>
          </w:p>
          <w:p w:rsidR="00D0502E" w:rsidRPr="00D0502E" w:rsidRDefault="00D0502E" w:rsidP="00D0502E">
            <w:pPr>
              <w:jc w:val="center"/>
              <w:rPr>
                <w:rFonts w:ascii="Times New Roman" w:eastAsia="Calibri" w:hAnsi="Times New Roman"/>
                <w:b/>
                <w:sz w:val="24"/>
                <w:szCs w:val="24"/>
                <w:lang w:eastAsia="en-US"/>
              </w:rPr>
            </w:pPr>
          </w:p>
          <w:p w:rsidR="00D0502E" w:rsidRPr="00D0502E" w:rsidRDefault="00D0502E" w:rsidP="00D0502E">
            <w:pPr>
              <w:jc w:val="center"/>
              <w:rPr>
                <w:rFonts w:ascii="Times New Roman" w:eastAsia="Calibri" w:hAnsi="Times New Roman"/>
                <w:b/>
                <w:sz w:val="24"/>
                <w:szCs w:val="24"/>
                <w:lang w:eastAsia="en-US"/>
              </w:rPr>
            </w:pPr>
          </w:p>
          <w:p w:rsidR="00D0502E" w:rsidRPr="00D0502E" w:rsidRDefault="00D0502E" w:rsidP="00D0502E">
            <w:pPr>
              <w:jc w:val="center"/>
              <w:rPr>
                <w:rFonts w:ascii="Times New Roman" w:eastAsia="Calibri" w:hAnsi="Times New Roman"/>
                <w:b/>
                <w:sz w:val="24"/>
                <w:szCs w:val="24"/>
                <w:lang w:eastAsia="en-US"/>
              </w:rPr>
            </w:pPr>
          </w:p>
          <w:p w:rsidR="00D0502E" w:rsidRPr="00D0502E" w:rsidRDefault="00D0502E" w:rsidP="00D0502E">
            <w:pPr>
              <w:jc w:val="center"/>
              <w:rPr>
                <w:rFonts w:ascii="Times New Roman" w:eastAsia="Calibri" w:hAnsi="Times New Roman"/>
                <w:b/>
                <w:sz w:val="24"/>
                <w:szCs w:val="24"/>
                <w:lang w:eastAsia="en-US"/>
              </w:rPr>
            </w:pPr>
          </w:p>
          <w:p w:rsidR="00D0502E" w:rsidRPr="00D0502E" w:rsidRDefault="00D0502E" w:rsidP="00D0502E">
            <w:pPr>
              <w:jc w:val="center"/>
              <w:rPr>
                <w:rFonts w:ascii="Times New Roman" w:eastAsia="Calibri" w:hAnsi="Times New Roman"/>
                <w:b/>
                <w:sz w:val="24"/>
                <w:szCs w:val="24"/>
                <w:lang w:eastAsia="en-US"/>
              </w:rPr>
            </w:pPr>
          </w:p>
        </w:tc>
        <w:tc>
          <w:tcPr>
            <w:tcW w:w="0" w:type="auto"/>
            <w:shd w:val="clear" w:color="auto" w:fill="auto"/>
          </w:tcPr>
          <w:p w:rsidR="00D0502E" w:rsidRPr="00D0502E" w:rsidRDefault="00D0502E" w:rsidP="00D0502E">
            <w:pPr>
              <w:jc w:val="center"/>
              <w:rPr>
                <w:rFonts w:ascii="Times New Roman" w:eastAsia="Calibri" w:hAnsi="Times New Roman"/>
                <w:b/>
                <w:sz w:val="24"/>
                <w:szCs w:val="24"/>
                <w:lang w:eastAsia="en-US"/>
              </w:rPr>
            </w:pPr>
          </w:p>
        </w:tc>
        <w:tc>
          <w:tcPr>
            <w:tcW w:w="0" w:type="auto"/>
            <w:shd w:val="clear" w:color="auto" w:fill="auto"/>
          </w:tcPr>
          <w:p w:rsidR="00D0502E" w:rsidRPr="00D0502E" w:rsidRDefault="00D0502E" w:rsidP="00D0502E">
            <w:pPr>
              <w:jc w:val="center"/>
              <w:rPr>
                <w:rFonts w:ascii="Times New Roman" w:eastAsia="Calibri" w:hAnsi="Times New Roman"/>
                <w:b/>
                <w:sz w:val="24"/>
                <w:szCs w:val="24"/>
                <w:lang w:eastAsia="en-US"/>
              </w:rPr>
            </w:pPr>
          </w:p>
        </w:tc>
        <w:tc>
          <w:tcPr>
            <w:tcW w:w="0" w:type="auto"/>
            <w:shd w:val="clear" w:color="auto" w:fill="auto"/>
          </w:tcPr>
          <w:p w:rsidR="00D0502E" w:rsidRPr="00D0502E" w:rsidRDefault="00D0502E" w:rsidP="00D0502E">
            <w:pPr>
              <w:jc w:val="center"/>
              <w:rPr>
                <w:rFonts w:ascii="Times New Roman" w:eastAsia="Calibri" w:hAnsi="Times New Roman"/>
                <w:b/>
                <w:sz w:val="24"/>
                <w:szCs w:val="24"/>
                <w:lang w:eastAsia="en-US"/>
              </w:rPr>
            </w:pPr>
          </w:p>
        </w:tc>
        <w:tc>
          <w:tcPr>
            <w:tcW w:w="0" w:type="auto"/>
            <w:shd w:val="clear" w:color="auto" w:fill="auto"/>
          </w:tcPr>
          <w:p w:rsidR="00D0502E" w:rsidRPr="00D0502E" w:rsidRDefault="00D0502E" w:rsidP="00D0502E">
            <w:pPr>
              <w:jc w:val="center"/>
              <w:rPr>
                <w:rFonts w:ascii="Times New Roman" w:eastAsia="Calibri" w:hAnsi="Times New Roman"/>
                <w:b/>
                <w:sz w:val="24"/>
                <w:szCs w:val="24"/>
                <w:lang w:eastAsia="en-US"/>
              </w:rPr>
            </w:pPr>
          </w:p>
        </w:tc>
      </w:tr>
      <w:tr w:rsidR="00D0502E" w:rsidRPr="00D0502E" w:rsidTr="00AC63BF">
        <w:trPr>
          <w:trHeight w:val="624"/>
          <w:jc w:val="center"/>
        </w:trPr>
        <w:tc>
          <w:tcPr>
            <w:tcW w:w="3231" w:type="dxa"/>
            <w:vMerge w:val="restart"/>
            <w:shd w:val="clear" w:color="auto" w:fill="auto"/>
          </w:tcPr>
          <w:p w:rsidR="00D0502E" w:rsidRPr="00D0502E" w:rsidRDefault="00D0502E" w:rsidP="00D0502E">
            <w:pPr>
              <w:jc w:val="center"/>
              <w:rPr>
                <w:rFonts w:ascii="Times New Roman" w:eastAsia="Calibri" w:hAnsi="Times New Roman"/>
                <w:b/>
                <w:sz w:val="24"/>
                <w:szCs w:val="24"/>
                <w:lang w:eastAsia="en-US"/>
              </w:rPr>
            </w:pPr>
            <w:r w:rsidRPr="00D0502E">
              <w:rPr>
                <w:rFonts w:ascii="Times New Roman" w:eastAsia="Calibri" w:hAnsi="Times New Roman"/>
                <w:b/>
                <w:sz w:val="24"/>
                <w:szCs w:val="24"/>
                <w:lang w:eastAsia="en-US"/>
              </w:rPr>
              <w:t xml:space="preserve">DIP. </w:t>
            </w:r>
            <w:r w:rsidRPr="00D0502E">
              <w:rPr>
                <w:rFonts w:ascii="Times New Roman" w:eastAsia="Calibri" w:hAnsi="Times New Roman"/>
                <w:b/>
                <w:sz w:val="24"/>
                <w:szCs w:val="24"/>
                <w:lang w:val="es-ES" w:eastAsia="en-US"/>
              </w:rPr>
              <w:t>JOSÉ BENITO RAMÍREZ ROSAS</w:t>
            </w:r>
          </w:p>
        </w:tc>
        <w:tc>
          <w:tcPr>
            <w:tcW w:w="0" w:type="auto"/>
            <w:shd w:val="clear" w:color="auto" w:fill="auto"/>
            <w:vAlign w:val="center"/>
          </w:tcPr>
          <w:p w:rsidR="00D0502E" w:rsidRPr="00D0502E" w:rsidRDefault="00D0502E" w:rsidP="00D0502E">
            <w:pPr>
              <w:jc w:val="center"/>
              <w:rPr>
                <w:rFonts w:ascii="Times New Roman" w:eastAsia="Calibri" w:hAnsi="Times New Roman"/>
                <w:b/>
                <w:sz w:val="24"/>
                <w:szCs w:val="24"/>
                <w:lang w:eastAsia="en-US"/>
              </w:rPr>
            </w:pPr>
            <w:r w:rsidRPr="00D0502E">
              <w:rPr>
                <w:rFonts w:ascii="Times New Roman" w:eastAsia="Calibri" w:hAnsi="Times New Roman"/>
                <w:b/>
                <w:sz w:val="24"/>
                <w:szCs w:val="24"/>
                <w:lang w:eastAsia="en-US"/>
              </w:rPr>
              <w:t>A FAVOR</w:t>
            </w:r>
          </w:p>
        </w:tc>
        <w:tc>
          <w:tcPr>
            <w:tcW w:w="0" w:type="auto"/>
            <w:shd w:val="clear" w:color="auto" w:fill="auto"/>
            <w:vAlign w:val="center"/>
          </w:tcPr>
          <w:p w:rsidR="00D0502E" w:rsidRPr="00D0502E" w:rsidRDefault="00D0502E" w:rsidP="00D0502E">
            <w:pPr>
              <w:jc w:val="center"/>
              <w:rPr>
                <w:rFonts w:ascii="Times New Roman" w:eastAsia="Calibri" w:hAnsi="Times New Roman"/>
                <w:b/>
                <w:sz w:val="24"/>
                <w:szCs w:val="24"/>
                <w:lang w:eastAsia="en-US"/>
              </w:rPr>
            </w:pPr>
            <w:r w:rsidRPr="00D0502E">
              <w:rPr>
                <w:rFonts w:ascii="Times New Roman" w:eastAsia="Calibri" w:hAnsi="Times New Roman"/>
                <w:b/>
                <w:sz w:val="24"/>
                <w:szCs w:val="24"/>
                <w:lang w:eastAsia="en-US"/>
              </w:rPr>
              <w:t>EN CONTRA</w:t>
            </w:r>
          </w:p>
        </w:tc>
        <w:tc>
          <w:tcPr>
            <w:tcW w:w="0" w:type="auto"/>
            <w:shd w:val="clear" w:color="auto" w:fill="auto"/>
            <w:vAlign w:val="center"/>
          </w:tcPr>
          <w:p w:rsidR="00D0502E" w:rsidRPr="00D0502E" w:rsidRDefault="00D0502E" w:rsidP="00D0502E">
            <w:pPr>
              <w:jc w:val="center"/>
              <w:rPr>
                <w:rFonts w:ascii="Times New Roman" w:eastAsia="Calibri" w:hAnsi="Times New Roman"/>
                <w:b/>
                <w:sz w:val="24"/>
                <w:szCs w:val="24"/>
                <w:lang w:eastAsia="en-US"/>
              </w:rPr>
            </w:pPr>
            <w:r w:rsidRPr="00D0502E">
              <w:rPr>
                <w:rFonts w:ascii="Times New Roman" w:eastAsia="Calibri" w:hAnsi="Times New Roman"/>
                <w:b/>
                <w:sz w:val="24"/>
                <w:szCs w:val="24"/>
                <w:lang w:eastAsia="en-US"/>
              </w:rPr>
              <w:t>ABSTENCIÓN</w:t>
            </w:r>
          </w:p>
        </w:tc>
        <w:tc>
          <w:tcPr>
            <w:tcW w:w="0" w:type="auto"/>
            <w:shd w:val="clear" w:color="auto" w:fill="auto"/>
            <w:vAlign w:val="center"/>
          </w:tcPr>
          <w:p w:rsidR="00D0502E" w:rsidRPr="00D0502E" w:rsidRDefault="00D0502E" w:rsidP="00D0502E">
            <w:pPr>
              <w:jc w:val="center"/>
              <w:rPr>
                <w:rFonts w:ascii="Times New Roman" w:eastAsia="Calibri" w:hAnsi="Times New Roman"/>
                <w:b/>
                <w:sz w:val="24"/>
                <w:szCs w:val="24"/>
                <w:lang w:eastAsia="en-US"/>
              </w:rPr>
            </w:pPr>
            <w:r w:rsidRPr="00D0502E">
              <w:rPr>
                <w:rFonts w:ascii="Times New Roman" w:eastAsia="Calibri" w:hAnsi="Times New Roman"/>
                <w:b/>
                <w:sz w:val="24"/>
                <w:szCs w:val="24"/>
                <w:lang w:eastAsia="en-US"/>
              </w:rPr>
              <w:t>SI</w:t>
            </w:r>
          </w:p>
        </w:tc>
        <w:tc>
          <w:tcPr>
            <w:tcW w:w="0" w:type="auto"/>
            <w:shd w:val="clear" w:color="auto" w:fill="auto"/>
            <w:vAlign w:val="center"/>
          </w:tcPr>
          <w:p w:rsidR="00D0502E" w:rsidRPr="00D0502E" w:rsidRDefault="00D0502E" w:rsidP="00D0502E">
            <w:pPr>
              <w:jc w:val="center"/>
              <w:rPr>
                <w:rFonts w:ascii="Times New Roman" w:eastAsia="Calibri" w:hAnsi="Times New Roman"/>
                <w:b/>
                <w:sz w:val="24"/>
                <w:szCs w:val="24"/>
                <w:lang w:eastAsia="en-US"/>
              </w:rPr>
            </w:pPr>
            <w:r w:rsidRPr="00D0502E">
              <w:rPr>
                <w:rFonts w:ascii="Times New Roman" w:eastAsia="Calibri" w:hAnsi="Times New Roman"/>
                <w:b/>
                <w:sz w:val="24"/>
                <w:szCs w:val="24"/>
                <w:lang w:eastAsia="en-US"/>
              </w:rPr>
              <w:t>CUALES</w:t>
            </w:r>
          </w:p>
        </w:tc>
      </w:tr>
      <w:tr w:rsidR="00D0502E" w:rsidRPr="00D0502E" w:rsidTr="00AC63BF">
        <w:trPr>
          <w:trHeight w:val="1417"/>
          <w:jc w:val="center"/>
        </w:trPr>
        <w:tc>
          <w:tcPr>
            <w:tcW w:w="3231" w:type="dxa"/>
            <w:vMerge/>
            <w:shd w:val="clear" w:color="auto" w:fill="auto"/>
          </w:tcPr>
          <w:p w:rsidR="00D0502E" w:rsidRPr="00D0502E" w:rsidRDefault="00D0502E" w:rsidP="00D0502E">
            <w:pPr>
              <w:jc w:val="center"/>
              <w:rPr>
                <w:rFonts w:ascii="Times New Roman" w:eastAsia="Calibri" w:hAnsi="Times New Roman"/>
                <w:b/>
                <w:sz w:val="24"/>
                <w:szCs w:val="24"/>
                <w:lang w:eastAsia="en-US"/>
              </w:rPr>
            </w:pPr>
          </w:p>
        </w:tc>
        <w:tc>
          <w:tcPr>
            <w:tcW w:w="0" w:type="auto"/>
            <w:shd w:val="clear" w:color="auto" w:fill="auto"/>
          </w:tcPr>
          <w:p w:rsidR="00D0502E" w:rsidRPr="00D0502E" w:rsidRDefault="00D0502E" w:rsidP="00D0502E">
            <w:pPr>
              <w:jc w:val="center"/>
              <w:rPr>
                <w:rFonts w:ascii="Times New Roman" w:eastAsia="Calibri" w:hAnsi="Times New Roman"/>
                <w:b/>
                <w:sz w:val="24"/>
                <w:szCs w:val="24"/>
                <w:lang w:eastAsia="en-US"/>
              </w:rPr>
            </w:pPr>
          </w:p>
        </w:tc>
        <w:tc>
          <w:tcPr>
            <w:tcW w:w="0" w:type="auto"/>
            <w:shd w:val="clear" w:color="auto" w:fill="auto"/>
          </w:tcPr>
          <w:p w:rsidR="00D0502E" w:rsidRPr="00D0502E" w:rsidRDefault="00D0502E" w:rsidP="00D0502E">
            <w:pPr>
              <w:jc w:val="center"/>
              <w:rPr>
                <w:rFonts w:ascii="Times New Roman" w:eastAsia="Calibri" w:hAnsi="Times New Roman"/>
                <w:b/>
                <w:sz w:val="24"/>
                <w:szCs w:val="24"/>
                <w:lang w:eastAsia="en-US"/>
              </w:rPr>
            </w:pPr>
          </w:p>
        </w:tc>
        <w:tc>
          <w:tcPr>
            <w:tcW w:w="0" w:type="auto"/>
            <w:shd w:val="clear" w:color="auto" w:fill="auto"/>
          </w:tcPr>
          <w:p w:rsidR="00D0502E" w:rsidRPr="00D0502E" w:rsidRDefault="00D0502E" w:rsidP="00D0502E">
            <w:pPr>
              <w:jc w:val="center"/>
              <w:rPr>
                <w:rFonts w:ascii="Times New Roman" w:eastAsia="Calibri" w:hAnsi="Times New Roman"/>
                <w:b/>
                <w:sz w:val="24"/>
                <w:szCs w:val="24"/>
                <w:lang w:eastAsia="en-US"/>
              </w:rPr>
            </w:pPr>
          </w:p>
        </w:tc>
        <w:tc>
          <w:tcPr>
            <w:tcW w:w="0" w:type="auto"/>
            <w:shd w:val="clear" w:color="auto" w:fill="auto"/>
          </w:tcPr>
          <w:p w:rsidR="00D0502E" w:rsidRPr="00D0502E" w:rsidRDefault="00D0502E" w:rsidP="00D0502E">
            <w:pPr>
              <w:jc w:val="center"/>
              <w:rPr>
                <w:rFonts w:ascii="Times New Roman" w:eastAsia="Calibri" w:hAnsi="Times New Roman"/>
                <w:b/>
                <w:sz w:val="24"/>
                <w:szCs w:val="24"/>
                <w:lang w:eastAsia="en-US"/>
              </w:rPr>
            </w:pPr>
          </w:p>
        </w:tc>
        <w:tc>
          <w:tcPr>
            <w:tcW w:w="0" w:type="auto"/>
            <w:shd w:val="clear" w:color="auto" w:fill="auto"/>
          </w:tcPr>
          <w:p w:rsidR="00D0502E" w:rsidRPr="00D0502E" w:rsidRDefault="00D0502E" w:rsidP="00D0502E">
            <w:pPr>
              <w:jc w:val="center"/>
              <w:rPr>
                <w:rFonts w:ascii="Times New Roman" w:eastAsia="Calibri" w:hAnsi="Times New Roman"/>
                <w:b/>
                <w:sz w:val="24"/>
                <w:szCs w:val="24"/>
                <w:lang w:eastAsia="en-US"/>
              </w:rPr>
            </w:pPr>
          </w:p>
        </w:tc>
      </w:tr>
      <w:tr w:rsidR="00D0502E" w:rsidRPr="00D0502E" w:rsidTr="00AC63BF">
        <w:trPr>
          <w:trHeight w:val="624"/>
          <w:jc w:val="center"/>
        </w:trPr>
        <w:tc>
          <w:tcPr>
            <w:tcW w:w="3231" w:type="dxa"/>
            <w:vMerge w:val="restart"/>
            <w:shd w:val="clear" w:color="auto" w:fill="auto"/>
          </w:tcPr>
          <w:p w:rsidR="00D0502E" w:rsidRPr="00D0502E" w:rsidRDefault="00D0502E" w:rsidP="00D0502E">
            <w:pPr>
              <w:jc w:val="center"/>
              <w:rPr>
                <w:rFonts w:ascii="Times New Roman" w:eastAsia="Calibri" w:hAnsi="Times New Roman"/>
                <w:b/>
                <w:sz w:val="24"/>
                <w:szCs w:val="24"/>
                <w:lang w:eastAsia="en-US"/>
              </w:rPr>
            </w:pPr>
            <w:r w:rsidRPr="00D0502E">
              <w:rPr>
                <w:rFonts w:ascii="Times New Roman" w:eastAsia="Calibri" w:hAnsi="Times New Roman"/>
                <w:b/>
                <w:sz w:val="24"/>
                <w:szCs w:val="24"/>
                <w:lang w:eastAsia="en-US"/>
              </w:rPr>
              <w:t xml:space="preserve">DIP.  </w:t>
            </w:r>
            <w:r w:rsidRPr="00D0502E">
              <w:rPr>
                <w:rFonts w:ascii="Times New Roman" w:eastAsia="Calibri" w:hAnsi="Times New Roman"/>
                <w:b/>
                <w:sz w:val="24"/>
                <w:szCs w:val="24"/>
                <w:lang w:val="es-ES" w:eastAsia="en-US"/>
              </w:rPr>
              <w:t>CLAUDIA ISELA RAMÍREZ PINEDA</w:t>
            </w:r>
          </w:p>
          <w:p w:rsidR="00D0502E" w:rsidRPr="00D0502E" w:rsidRDefault="00D0502E" w:rsidP="00D0502E">
            <w:pPr>
              <w:jc w:val="center"/>
              <w:rPr>
                <w:rFonts w:ascii="Times New Roman" w:eastAsia="Calibri" w:hAnsi="Times New Roman"/>
                <w:b/>
                <w:sz w:val="24"/>
                <w:szCs w:val="24"/>
                <w:lang w:eastAsia="en-US"/>
              </w:rPr>
            </w:pPr>
          </w:p>
        </w:tc>
        <w:tc>
          <w:tcPr>
            <w:tcW w:w="0" w:type="auto"/>
            <w:shd w:val="clear" w:color="auto" w:fill="auto"/>
            <w:vAlign w:val="center"/>
          </w:tcPr>
          <w:p w:rsidR="00D0502E" w:rsidRPr="00D0502E" w:rsidRDefault="00D0502E" w:rsidP="00D0502E">
            <w:pPr>
              <w:jc w:val="center"/>
              <w:rPr>
                <w:rFonts w:ascii="Times New Roman" w:eastAsia="Calibri" w:hAnsi="Times New Roman"/>
                <w:b/>
                <w:sz w:val="24"/>
                <w:szCs w:val="24"/>
                <w:lang w:eastAsia="en-US"/>
              </w:rPr>
            </w:pPr>
            <w:r w:rsidRPr="00D0502E">
              <w:rPr>
                <w:rFonts w:ascii="Times New Roman" w:eastAsia="Calibri" w:hAnsi="Times New Roman"/>
                <w:b/>
                <w:sz w:val="24"/>
                <w:szCs w:val="24"/>
                <w:lang w:eastAsia="en-US"/>
              </w:rPr>
              <w:lastRenderedPageBreak/>
              <w:t>A FAVOR</w:t>
            </w:r>
          </w:p>
        </w:tc>
        <w:tc>
          <w:tcPr>
            <w:tcW w:w="0" w:type="auto"/>
            <w:shd w:val="clear" w:color="auto" w:fill="auto"/>
            <w:vAlign w:val="center"/>
          </w:tcPr>
          <w:p w:rsidR="00D0502E" w:rsidRPr="00D0502E" w:rsidRDefault="00D0502E" w:rsidP="00D0502E">
            <w:pPr>
              <w:jc w:val="center"/>
              <w:rPr>
                <w:rFonts w:ascii="Times New Roman" w:eastAsia="Calibri" w:hAnsi="Times New Roman"/>
                <w:b/>
                <w:sz w:val="24"/>
                <w:szCs w:val="24"/>
                <w:lang w:eastAsia="en-US"/>
              </w:rPr>
            </w:pPr>
            <w:r w:rsidRPr="00D0502E">
              <w:rPr>
                <w:rFonts w:ascii="Times New Roman" w:eastAsia="Calibri" w:hAnsi="Times New Roman"/>
                <w:b/>
                <w:sz w:val="24"/>
                <w:szCs w:val="24"/>
                <w:lang w:eastAsia="en-US"/>
              </w:rPr>
              <w:t>EN CONTRA</w:t>
            </w:r>
          </w:p>
        </w:tc>
        <w:tc>
          <w:tcPr>
            <w:tcW w:w="0" w:type="auto"/>
            <w:shd w:val="clear" w:color="auto" w:fill="auto"/>
            <w:vAlign w:val="center"/>
          </w:tcPr>
          <w:p w:rsidR="00D0502E" w:rsidRPr="00D0502E" w:rsidRDefault="00D0502E" w:rsidP="00D0502E">
            <w:pPr>
              <w:jc w:val="center"/>
              <w:rPr>
                <w:rFonts w:ascii="Times New Roman" w:eastAsia="Calibri" w:hAnsi="Times New Roman"/>
                <w:b/>
                <w:sz w:val="24"/>
                <w:szCs w:val="24"/>
                <w:lang w:eastAsia="en-US"/>
              </w:rPr>
            </w:pPr>
            <w:r w:rsidRPr="00D0502E">
              <w:rPr>
                <w:rFonts w:ascii="Times New Roman" w:eastAsia="Calibri" w:hAnsi="Times New Roman"/>
                <w:b/>
                <w:sz w:val="24"/>
                <w:szCs w:val="24"/>
                <w:lang w:eastAsia="en-US"/>
              </w:rPr>
              <w:t>ABSTENCIÓN</w:t>
            </w:r>
          </w:p>
        </w:tc>
        <w:tc>
          <w:tcPr>
            <w:tcW w:w="0" w:type="auto"/>
            <w:shd w:val="clear" w:color="auto" w:fill="auto"/>
            <w:vAlign w:val="center"/>
          </w:tcPr>
          <w:p w:rsidR="00D0502E" w:rsidRPr="00D0502E" w:rsidRDefault="00D0502E" w:rsidP="00D0502E">
            <w:pPr>
              <w:jc w:val="center"/>
              <w:rPr>
                <w:rFonts w:ascii="Times New Roman" w:eastAsia="Calibri" w:hAnsi="Times New Roman"/>
                <w:b/>
                <w:sz w:val="24"/>
                <w:szCs w:val="24"/>
                <w:lang w:eastAsia="en-US"/>
              </w:rPr>
            </w:pPr>
            <w:r w:rsidRPr="00D0502E">
              <w:rPr>
                <w:rFonts w:ascii="Times New Roman" w:eastAsia="Calibri" w:hAnsi="Times New Roman"/>
                <w:b/>
                <w:sz w:val="24"/>
                <w:szCs w:val="24"/>
                <w:lang w:eastAsia="en-US"/>
              </w:rPr>
              <w:t>SI</w:t>
            </w:r>
          </w:p>
        </w:tc>
        <w:tc>
          <w:tcPr>
            <w:tcW w:w="0" w:type="auto"/>
            <w:shd w:val="clear" w:color="auto" w:fill="auto"/>
            <w:vAlign w:val="center"/>
          </w:tcPr>
          <w:p w:rsidR="00D0502E" w:rsidRPr="00D0502E" w:rsidRDefault="00D0502E" w:rsidP="00D0502E">
            <w:pPr>
              <w:jc w:val="center"/>
              <w:rPr>
                <w:rFonts w:ascii="Times New Roman" w:eastAsia="Calibri" w:hAnsi="Times New Roman"/>
                <w:b/>
                <w:sz w:val="24"/>
                <w:szCs w:val="24"/>
                <w:lang w:eastAsia="en-US"/>
              </w:rPr>
            </w:pPr>
            <w:r w:rsidRPr="00D0502E">
              <w:rPr>
                <w:rFonts w:ascii="Times New Roman" w:eastAsia="Calibri" w:hAnsi="Times New Roman"/>
                <w:b/>
                <w:sz w:val="24"/>
                <w:szCs w:val="24"/>
                <w:lang w:eastAsia="en-US"/>
              </w:rPr>
              <w:t>CUALES</w:t>
            </w:r>
          </w:p>
        </w:tc>
      </w:tr>
      <w:tr w:rsidR="00D0502E" w:rsidRPr="00D0502E" w:rsidTr="00AC63BF">
        <w:trPr>
          <w:trHeight w:val="1417"/>
          <w:jc w:val="center"/>
        </w:trPr>
        <w:tc>
          <w:tcPr>
            <w:tcW w:w="3231" w:type="dxa"/>
            <w:vMerge/>
            <w:shd w:val="clear" w:color="auto" w:fill="auto"/>
          </w:tcPr>
          <w:p w:rsidR="00D0502E" w:rsidRPr="00D0502E" w:rsidRDefault="00D0502E" w:rsidP="00D0502E">
            <w:pPr>
              <w:jc w:val="center"/>
              <w:rPr>
                <w:rFonts w:ascii="Times New Roman" w:eastAsia="Calibri" w:hAnsi="Times New Roman"/>
                <w:b/>
                <w:sz w:val="24"/>
                <w:szCs w:val="24"/>
                <w:lang w:eastAsia="en-US"/>
              </w:rPr>
            </w:pPr>
          </w:p>
        </w:tc>
        <w:tc>
          <w:tcPr>
            <w:tcW w:w="0" w:type="auto"/>
            <w:shd w:val="clear" w:color="auto" w:fill="auto"/>
          </w:tcPr>
          <w:p w:rsidR="00D0502E" w:rsidRPr="00D0502E" w:rsidRDefault="00D0502E" w:rsidP="00D0502E">
            <w:pPr>
              <w:jc w:val="center"/>
              <w:rPr>
                <w:rFonts w:ascii="Times New Roman" w:eastAsia="Calibri" w:hAnsi="Times New Roman"/>
                <w:b/>
                <w:sz w:val="24"/>
                <w:szCs w:val="24"/>
                <w:lang w:eastAsia="en-US"/>
              </w:rPr>
            </w:pPr>
          </w:p>
        </w:tc>
        <w:tc>
          <w:tcPr>
            <w:tcW w:w="0" w:type="auto"/>
            <w:shd w:val="clear" w:color="auto" w:fill="auto"/>
          </w:tcPr>
          <w:p w:rsidR="00D0502E" w:rsidRPr="00D0502E" w:rsidRDefault="00D0502E" w:rsidP="00D0502E">
            <w:pPr>
              <w:jc w:val="center"/>
              <w:rPr>
                <w:rFonts w:ascii="Times New Roman" w:eastAsia="Calibri" w:hAnsi="Times New Roman"/>
                <w:b/>
                <w:sz w:val="24"/>
                <w:szCs w:val="24"/>
                <w:lang w:eastAsia="en-US"/>
              </w:rPr>
            </w:pPr>
          </w:p>
        </w:tc>
        <w:tc>
          <w:tcPr>
            <w:tcW w:w="0" w:type="auto"/>
            <w:shd w:val="clear" w:color="auto" w:fill="auto"/>
          </w:tcPr>
          <w:p w:rsidR="00D0502E" w:rsidRPr="00D0502E" w:rsidRDefault="00D0502E" w:rsidP="00D0502E">
            <w:pPr>
              <w:jc w:val="center"/>
              <w:rPr>
                <w:rFonts w:ascii="Times New Roman" w:eastAsia="Calibri" w:hAnsi="Times New Roman"/>
                <w:b/>
                <w:sz w:val="24"/>
                <w:szCs w:val="24"/>
                <w:lang w:eastAsia="en-US"/>
              </w:rPr>
            </w:pPr>
          </w:p>
        </w:tc>
        <w:tc>
          <w:tcPr>
            <w:tcW w:w="0" w:type="auto"/>
            <w:shd w:val="clear" w:color="auto" w:fill="auto"/>
          </w:tcPr>
          <w:p w:rsidR="00D0502E" w:rsidRPr="00D0502E" w:rsidRDefault="00D0502E" w:rsidP="00D0502E">
            <w:pPr>
              <w:jc w:val="center"/>
              <w:rPr>
                <w:rFonts w:ascii="Times New Roman" w:eastAsia="Calibri" w:hAnsi="Times New Roman"/>
                <w:b/>
                <w:sz w:val="24"/>
                <w:szCs w:val="24"/>
                <w:lang w:eastAsia="en-US"/>
              </w:rPr>
            </w:pPr>
          </w:p>
        </w:tc>
        <w:tc>
          <w:tcPr>
            <w:tcW w:w="0" w:type="auto"/>
            <w:shd w:val="clear" w:color="auto" w:fill="auto"/>
          </w:tcPr>
          <w:p w:rsidR="00D0502E" w:rsidRPr="00D0502E" w:rsidRDefault="00D0502E" w:rsidP="00D0502E">
            <w:pPr>
              <w:jc w:val="center"/>
              <w:rPr>
                <w:rFonts w:ascii="Times New Roman" w:eastAsia="Calibri" w:hAnsi="Times New Roman"/>
                <w:b/>
                <w:sz w:val="24"/>
                <w:szCs w:val="24"/>
                <w:lang w:eastAsia="en-US"/>
              </w:rPr>
            </w:pPr>
          </w:p>
        </w:tc>
      </w:tr>
      <w:tr w:rsidR="00D0502E" w:rsidRPr="00D0502E" w:rsidTr="00AC63BF">
        <w:trPr>
          <w:trHeight w:val="624"/>
          <w:jc w:val="center"/>
        </w:trPr>
        <w:tc>
          <w:tcPr>
            <w:tcW w:w="3231" w:type="dxa"/>
            <w:vMerge w:val="restart"/>
            <w:shd w:val="clear" w:color="auto" w:fill="auto"/>
          </w:tcPr>
          <w:p w:rsidR="00D0502E" w:rsidRPr="00D0502E" w:rsidRDefault="00D0502E" w:rsidP="00D0502E">
            <w:pPr>
              <w:jc w:val="center"/>
              <w:rPr>
                <w:rFonts w:ascii="Times New Roman" w:eastAsia="Calibri" w:hAnsi="Times New Roman"/>
                <w:b/>
                <w:sz w:val="24"/>
                <w:szCs w:val="24"/>
                <w:lang w:eastAsia="en-US"/>
              </w:rPr>
            </w:pPr>
            <w:r w:rsidRPr="00D0502E">
              <w:rPr>
                <w:rFonts w:ascii="Times New Roman" w:eastAsia="Calibri" w:hAnsi="Times New Roman"/>
                <w:b/>
                <w:sz w:val="24"/>
                <w:szCs w:val="24"/>
                <w:lang w:eastAsia="en-US"/>
              </w:rPr>
              <w:lastRenderedPageBreak/>
              <w:t xml:space="preserve">DIP. </w:t>
            </w:r>
            <w:r w:rsidRPr="00D0502E">
              <w:rPr>
                <w:rFonts w:ascii="Times New Roman" w:eastAsia="Calibri" w:hAnsi="Times New Roman"/>
                <w:b/>
                <w:sz w:val="24"/>
                <w:szCs w:val="24"/>
                <w:lang w:val="es-ES" w:eastAsia="en-US"/>
              </w:rPr>
              <w:t>EDGAR GERARDO SÁNCHEZ GARZA</w:t>
            </w:r>
          </w:p>
        </w:tc>
        <w:tc>
          <w:tcPr>
            <w:tcW w:w="0" w:type="auto"/>
            <w:shd w:val="clear" w:color="auto" w:fill="auto"/>
            <w:vAlign w:val="center"/>
          </w:tcPr>
          <w:p w:rsidR="00D0502E" w:rsidRPr="00D0502E" w:rsidRDefault="00D0502E" w:rsidP="00D0502E">
            <w:pPr>
              <w:jc w:val="center"/>
              <w:rPr>
                <w:rFonts w:ascii="Times New Roman" w:eastAsia="Calibri" w:hAnsi="Times New Roman"/>
                <w:b/>
                <w:sz w:val="24"/>
                <w:szCs w:val="24"/>
                <w:lang w:eastAsia="en-US"/>
              </w:rPr>
            </w:pPr>
            <w:r w:rsidRPr="00D0502E">
              <w:rPr>
                <w:rFonts w:ascii="Times New Roman" w:eastAsia="Calibri" w:hAnsi="Times New Roman"/>
                <w:b/>
                <w:sz w:val="24"/>
                <w:szCs w:val="24"/>
                <w:lang w:eastAsia="en-US"/>
              </w:rPr>
              <w:t>A FAVOR</w:t>
            </w:r>
          </w:p>
        </w:tc>
        <w:tc>
          <w:tcPr>
            <w:tcW w:w="0" w:type="auto"/>
            <w:shd w:val="clear" w:color="auto" w:fill="auto"/>
            <w:vAlign w:val="center"/>
          </w:tcPr>
          <w:p w:rsidR="00D0502E" w:rsidRPr="00D0502E" w:rsidRDefault="00D0502E" w:rsidP="00D0502E">
            <w:pPr>
              <w:jc w:val="center"/>
              <w:rPr>
                <w:rFonts w:ascii="Times New Roman" w:eastAsia="Calibri" w:hAnsi="Times New Roman"/>
                <w:b/>
                <w:sz w:val="24"/>
                <w:szCs w:val="24"/>
                <w:lang w:eastAsia="en-US"/>
              </w:rPr>
            </w:pPr>
            <w:r w:rsidRPr="00D0502E">
              <w:rPr>
                <w:rFonts w:ascii="Times New Roman" w:eastAsia="Calibri" w:hAnsi="Times New Roman"/>
                <w:b/>
                <w:sz w:val="24"/>
                <w:szCs w:val="24"/>
                <w:lang w:eastAsia="en-US"/>
              </w:rPr>
              <w:t>EN CONTRA</w:t>
            </w:r>
          </w:p>
        </w:tc>
        <w:tc>
          <w:tcPr>
            <w:tcW w:w="0" w:type="auto"/>
            <w:shd w:val="clear" w:color="auto" w:fill="auto"/>
            <w:vAlign w:val="center"/>
          </w:tcPr>
          <w:p w:rsidR="00D0502E" w:rsidRPr="00D0502E" w:rsidRDefault="00D0502E" w:rsidP="00D0502E">
            <w:pPr>
              <w:jc w:val="center"/>
              <w:rPr>
                <w:rFonts w:ascii="Times New Roman" w:eastAsia="Calibri" w:hAnsi="Times New Roman"/>
                <w:b/>
                <w:sz w:val="24"/>
                <w:szCs w:val="24"/>
                <w:lang w:eastAsia="en-US"/>
              </w:rPr>
            </w:pPr>
            <w:r w:rsidRPr="00D0502E">
              <w:rPr>
                <w:rFonts w:ascii="Times New Roman" w:eastAsia="Calibri" w:hAnsi="Times New Roman"/>
                <w:b/>
                <w:sz w:val="24"/>
                <w:szCs w:val="24"/>
                <w:lang w:eastAsia="en-US"/>
              </w:rPr>
              <w:t>ABSTENCIÓN</w:t>
            </w:r>
          </w:p>
        </w:tc>
        <w:tc>
          <w:tcPr>
            <w:tcW w:w="0" w:type="auto"/>
            <w:shd w:val="clear" w:color="auto" w:fill="auto"/>
            <w:vAlign w:val="center"/>
          </w:tcPr>
          <w:p w:rsidR="00D0502E" w:rsidRPr="00D0502E" w:rsidRDefault="00D0502E" w:rsidP="00D0502E">
            <w:pPr>
              <w:jc w:val="center"/>
              <w:rPr>
                <w:rFonts w:ascii="Times New Roman" w:eastAsia="Calibri" w:hAnsi="Times New Roman"/>
                <w:b/>
                <w:sz w:val="24"/>
                <w:szCs w:val="24"/>
                <w:lang w:eastAsia="en-US"/>
              </w:rPr>
            </w:pPr>
            <w:r w:rsidRPr="00D0502E">
              <w:rPr>
                <w:rFonts w:ascii="Times New Roman" w:eastAsia="Calibri" w:hAnsi="Times New Roman"/>
                <w:b/>
                <w:sz w:val="24"/>
                <w:szCs w:val="24"/>
                <w:lang w:eastAsia="en-US"/>
              </w:rPr>
              <w:t>SI</w:t>
            </w:r>
          </w:p>
        </w:tc>
        <w:tc>
          <w:tcPr>
            <w:tcW w:w="0" w:type="auto"/>
            <w:shd w:val="clear" w:color="auto" w:fill="auto"/>
            <w:vAlign w:val="center"/>
          </w:tcPr>
          <w:p w:rsidR="00D0502E" w:rsidRPr="00D0502E" w:rsidRDefault="00D0502E" w:rsidP="00D0502E">
            <w:pPr>
              <w:jc w:val="center"/>
              <w:rPr>
                <w:rFonts w:ascii="Times New Roman" w:eastAsia="Calibri" w:hAnsi="Times New Roman"/>
                <w:b/>
                <w:sz w:val="24"/>
                <w:szCs w:val="24"/>
                <w:lang w:eastAsia="en-US"/>
              </w:rPr>
            </w:pPr>
            <w:r w:rsidRPr="00D0502E">
              <w:rPr>
                <w:rFonts w:ascii="Times New Roman" w:eastAsia="Calibri" w:hAnsi="Times New Roman"/>
                <w:b/>
                <w:sz w:val="24"/>
                <w:szCs w:val="24"/>
                <w:lang w:eastAsia="en-US"/>
              </w:rPr>
              <w:t>CUALES</w:t>
            </w:r>
          </w:p>
        </w:tc>
      </w:tr>
      <w:tr w:rsidR="00D0502E" w:rsidRPr="00D0502E" w:rsidTr="00AC63BF">
        <w:trPr>
          <w:trHeight w:val="1417"/>
          <w:jc w:val="center"/>
        </w:trPr>
        <w:tc>
          <w:tcPr>
            <w:tcW w:w="3231" w:type="dxa"/>
            <w:vMerge/>
            <w:shd w:val="clear" w:color="auto" w:fill="auto"/>
          </w:tcPr>
          <w:p w:rsidR="00D0502E" w:rsidRPr="00D0502E" w:rsidRDefault="00D0502E" w:rsidP="00D0502E">
            <w:pPr>
              <w:jc w:val="left"/>
              <w:rPr>
                <w:rFonts w:ascii="Calibri" w:eastAsia="Calibri" w:hAnsi="Calibri"/>
                <w:sz w:val="24"/>
                <w:szCs w:val="24"/>
                <w:lang w:eastAsia="en-US"/>
              </w:rPr>
            </w:pPr>
          </w:p>
        </w:tc>
        <w:tc>
          <w:tcPr>
            <w:tcW w:w="0" w:type="auto"/>
            <w:shd w:val="clear" w:color="auto" w:fill="auto"/>
          </w:tcPr>
          <w:p w:rsidR="00D0502E" w:rsidRPr="00D0502E" w:rsidRDefault="00D0502E" w:rsidP="00D0502E">
            <w:pPr>
              <w:jc w:val="left"/>
              <w:rPr>
                <w:rFonts w:ascii="Calibri" w:eastAsia="Calibri" w:hAnsi="Calibri"/>
                <w:sz w:val="24"/>
                <w:szCs w:val="24"/>
                <w:lang w:eastAsia="en-US"/>
              </w:rPr>
            </w:pPr>
          </w:p>
        </w:tc>
        <w:tc>
          <w:tcPr>
            <w:tcW w:w="0" w:type="auto"/>
            <w:shd w:val="clear" w:color="auto" w:fill="auto"/>
          </w:tcPr>
          <w:p w:rsidR="00D0502E" w:rsidRPr="00D0502E" w:rsidRDefault="00D0502E" w:rsidP="00D0502E">
            <w:pPr>
              <w:jc w:val="left"/>
              <w:rPr>
                <w:rFonts w:ascii="Calibri" w:eastAsia="Calibri" w:hAnsi="Calibri"/>
                <w:sz w:val="24"/>
                <w:szCs w:val="24"/>
                <w:lang w:eastAsia="en-US"/>
              </w:rPr>
            </w:pPr>
          </w:p>
        </w:tc>
        <w:tc>
          <w:tcPr>
            <w:tcW w:w="0" w:type="auto"/>
            <w:shd w:val="clear" w:color="auto" w:fill="auto"/>
          </w:tcPr>
          <w:p w:rsidR="00D0502E" w:rsidRPr="00D0502E" w:rsidRDefault="00D0502E" w:rsidP="00D0502E">
            <w:pPr>
              <w:jc w:val="left"/>
              <w:rPr>
                <w:rFonts w:ascii="Calibri" w:eastAsia="Calibri" w:hAnsi="Calibri"/>
                <w:sz w:val="24"/>
                <w:szCs w:val="24"/>
                <w:lang w:eastAsia="en-US"/>
              </w:rPr>
            </w:pPr>
          </w:p>
        </w:tc>
        <w:tc>
          <w:tcPr>
            <w:tcW w:w="0" w:type="auto"/>
            <w:shd w:val="clear" w:color="auto" w:fill="auto"/>
          </w:tcPr>
          <w:p w:rsidR="00D0502E" w:rsidRPr="00D0502E" w:rsidRDefault="00D0502E" w:rsidP="00D0502E">
            <w:pPr>
              <w:jc w:val="left"/>
              <w:rPr>
                <w:rFonts w:ascii="Calibri" w:eastAsia="Calibri" w:hAnsi="Calibri"/>
                <w:sz w:val="24"/>
                <w:szCs w:val="24"/>
                <w:lang w:eastAsia="en-US"/>
              </w:rPr>
            </w:pPr>
          </w:p>
        </w:tc>
        <w:tc>
          <w:tcPr>
            <w:tcW w:w="0" w:type="auto"/>
            <w:shd w:val="clear" w:color="auto" w:fill="auto"/>
          </w:tcPr>
          <w:p w:rsidR="00D0502E" w:rsidRPr="00D0502E" w:rsidRDefault="00D0502E" w:rsidP="00D0502E">
            <w:pPr>
              <w:jc w:val="left"/>
              <w:rPr>
                <w:rFonts w:ascii="Calibri" w:eastAsia="Calibri" w:hAnsi="Calibri"/>
                <w:sz w:val="24"/>
                <w:szCs w:val="24"/>
                <w:lang w:eastAsia="en-US"/>
              </w:rPr>
            </w:pPr>
          </w:p>
        </w:tc>
      </w:tr>
    </w:tbl>
    <w:p w:rsidR="00D0502E" w:rsidRPr="00D0502E" w:rsidRDefault="00D0502E" w:rsidP="00D0502E">
      <w:pPr>
        <w:spacing w:line="360" w:lineRule="auto"/>
        <w:jc w:val="left"/>
        <w:rPr>
          <w:rFonts w:cs="Arial"/>
          <w:sz w:val="24"/>
          <w:szCs w:val="24"/>
        </w:rPr>
      </w:pPr>
    </w:p>
    <w:p w:rsidR="007F752B" w:rsidRPr="007F752B" w:rsidRDefault="007F752B" w:rsidP="007F752B">
      <w:pPr>
        <w:spacing w:after="200" w:line="276" w:lineRule="auto"/>
        <w:jc w:val="left"/>
        <w:rPr>
          <w:rFonts w:ascii="Calibri" w:eastAsia="Calibri" w:hAnsi="Calibri"/>
          <w:sz w:val="22"/>
          <w:szCs w:val="22"/>
          <w:lang w:eastAsia="en-US"/>
        </w:rPr>
      </w:pPr>
    </w:p>
    <w:p w:rsidR="00D0502E" w:rsidRDefault="00D0502E">
      <w:pPr>
        <w:jc w:val="left"/>
        <w:rPr>
          <w:rFonts w:cs="Arial"/>
          <w:sz w:val="16"/>
          <w:szCs w:val="16"/>
        </w:rPr>
      </w:pPr>
      <w:r>
        <w:rPr>
          <w:rFonts w:cs="Arial"/>
          <w:sz w:val="16"/>
          <w:szCs w:val="16"/>
        </w:rPr>
        <w:br w:type="page"/>
      </w:r>
    </w:p>
    <w:p w:rsidR="0043539B" w:rsidRPr="0043539B" w:rsidRDefault="0043539B" w:rsidP="0043539B">
      <w:pPr>
        <w:autoSpaceDE w:val="0"/>
        <w:autoSpaceDN w:val="0"/>
        <w:adjustRightInd w:val="0"/>
        <w:spacing w:after="160" w:line="360" w:lineRule="auto"/>
        <w:rPr>
          <w:rFonts w:eastAsia="Calibri" w:cs="Arial"/>
          <w:color w:val="000000"/>
          <w:sz w:val="24"/>
          <w:szCs w:val="24"/>
          <w:lang w:eastAsia="en-US"/>
        </w:rPr>
      </w:pPr>
      <w:r w:rsidRPr="0043539B">
        <w:rPr>
          <w:rFonts w:eastAsia="Calibri" w:cs="Arial"/>
          <w:b/>
          <w:color w:val="000000"/>
          <w:sz w:val="24"/>
          <w:szCs w:val="24"/>
          <w:lang w:eastAsia="en-US"/>
        </w:rPr>
        <w:lastRenderedPageBreak/>
        <w:t>Dictamen</w:t>
      </w:r>
      <w:r w:rsidRPr="0043539B">
        <w:rPr>
          <w:rFonts w:eastAsia="Calibri" w:cs="Arial"/>
          <w:color w:val="000000"/>
          <w:sz w:val="24"/>
          <w:szCs w:val="24"/>
          <w:lang w:eastAsia="en-US"/>
        </w:rPr>
        <w:t xml:space="preserve"> de las Comisiones Unidas de Gobernación, Puntos Constitucionales y Justicia y del Trabajo y Previsión Social, de la Sexagésima Primera Legislatura del Congreso del Estado Independiente, Libre y Soberano de Coahuila de Zaragoza, relativo a la iniciativa con proyecto de decreto</w:t>
      </w:r>
      <w:r w:rsidRPr="0043539B">
        <w:rPr>
          <w:rFonts w:eastAsia="Calibri" w:cs="Arial"/>
          <w:b/>
          <w:color w:val="000000"/>
          <w:sz w:val="24"/>
          <w:szCs w:val="24"/>
          <w:lang w:eastAsia="en-US"/>
        </w:rPr>
        <w:t xml:space="preserve">, </w:t>
      </w:r>
      <w:r w:rsidRPr="0043539B">
        <w:rPr>
          <w:rFonts w:eastAsia="Calibri" w:cs="Arial"/>
          <w:color w:val="000000"/>
          <w:sz w:val="24"/>
          <w:szCs w:val="24"/>
          <w:lang w:eastAsia="en-US"/>
        </w:rPr>
        <w:t>por el que se reforma el artículo 6 bis</w:t>
      </w:r>
      <w:r w:rsidRPr="0043539B">
        <w:rPr>
          <w:rFonts w:eastAsia="Calibri" w:cs="Arial"/>
          <w:bCs/>
          <w:color w:val="000000"/>
          <w:sz w:val="24"/>
          <w:szCs w:val="24"/>
          <w:lang w:eastAsia="en-US"/>
        </w:rPr>
        <w:t xml:space="preserve"> y la fracción primera del artículo 6 ter de la Ley </w:t>
      </w:r>
      <w:r w:rsidRPr="0043539B">
        <w:rPr>
          <w:rFonts w:eastAsia="Calibri" w:cs="Arial"/>
          <w:color w:val="000000"/>
          <w:sz w:val="24"/>
          <w:szCs w:val="24"/>
          <w:lang w:eastAsia="en-US"/>
        </w:rPr>
        <w:t xml:space="preserve">del Organismo Público Descentralizado de la Administración Municipal denominado “Dirección de Pensiones y otros Beneficios Sociales para los Trabajadores al Servicio del Municipio de Saltillo, presentada por el </w:t>
      </w:r>
      <w:r w:rsidRPr="0043539B">
        <w:rPr>
          <w:rFonts w:eastAsia="Calibri" w:cs="Arial"/>
          <w:sz w:val="24"/>
          <w:szCs w:val="24"/>
          <w:lang w:eastAsia="en-US"/>
        </w:rPr>
        <w:t>Diputado Jaime Bueno Zertuche, conjuntamente con las demás Diputadas y Diputados integrantes del Grupo Parlamentario “Gral. Andrés S. Viesca”, del Partido Revolucionario Institucional</w:t>
      </w:r>
      <w:r w:rsidRPr="0043539B">
        <w:rPr>
          <w:rFonts w:eastAsia="Calibri" w:cs="Arial"/>
          <w:color w:val="000000"/>
          <w:sz w:val="24"/>
          <w:szCs w:val="24"/>
          <w:lang w:eastAsia="en-US"/>
        </w:rPr>
        <w:t xml:space="preserve">, y; </w:t>
      </w:r>
    </w:p>
    <w:p w:rsidR="0043539B" w:rsidRPr="0043539B" w:rsidRDefault="0043539B" w:rsidP="0043539B">
      <w:pPr>
        <w:jc w:val="left"/>
        <w:rPr>
          <w:rFonts w:ascii="Calibri" w:eastAsia="Calibri" w:hAnsi="Calibri"/>
          <w:sz w:val="22"/>
          <w:szCs w:val="22"/>
          <w:lang w:eastAsia="en-US"/>
        </w:rPr>
      </w:pPr>
    </w:p>
    <w:p w:rsidR="0043539B" w:rsidRPr="0043539B" w:rsidRDefault="0043539B" w:rsidP="0043539B">
      <w:pPr>
        <w:keepNext/>
        <w:spacing w:before="240" w:after="60" w:line="360" w:lineRule="auto"/>
        <w:jc w:val="center"/>
        <w:outlineLvl w:val="3"/>
        <w:rPr>
          <w:rFonts w:eastAsia="Calibri" w:cs="Arial"/>
          <w:b/>
          <w:bCs/>
          <w:sz w:val="24"/>
          <w:szCs w:val="24"/>
          <w:lang w:eastAsia="en-US"/>
        </w:rPr>
      </w:pPr>
      <w:r w:rsidRPr="0043539B">
        <w:rPr>
          <w:rFonts w:eastAsia="Calibri" w:cs="Arial"/>
          <w:b/>
          <w:bCs/>
          <w:sz w:val="24"/>
          <w:szCs w:val="24"/>
          <w:lang w:eastAsia="en-US"/>
        </w:rPr>
        <w:t>R E S U L T A N D O</w:t>
      </w:r>
    </w:p>
    <w:p w:rsidR="0043539B" w:rsidRPr="0043539B" w:rsidRDefault="0043539B" w:rsidP="0043539B">
      <w:pPr>
        <w:spacing w:line="360" w:lineRule="auto"/>
        <w:jc w:val="left"/>
        <w:rPr>
          <w:rFonts w:eastAsia="Calibri" w:cs="Arial"/>
          <w:sz w:val="22"/>
          <w:szCs w:val="22"/>
        </w:rPr>
      </w:pPr>
    </w:p>
    <w:p w:rsidR="0043539B" w:rsidRPr="0043539B" w:rsidRDefault="0043539B" w:rsidP="0043539B">
      <w:pPr>
        <w:spacing w:after="160" w:line="360" w:lineRule="auto"/>
        <w:rPr>
          <w:rFonts w:eastAsia="Calibri" w:cs="Arial"/>
          <w:sz w:val="24"/>
          <w:szCs w:val="24"/>
          <w:lang w:eastAsia="en-US"/>
        </w:rPr>
      </w:pPr>
      <w:r w:rsidRPr="0043539B">
        <w:rPr>
          <w:rFonts w:eastAsia="Calibri" w:cs="Arial"/>
          <w:b/>
          <w:sz w:val="24"/>
          <w:szCs w:val="24"/>
          <w:lang w:eastAsia="en-US"/>
        </w:rPr>
        <w:t xml:space="preserve">PRIMERO.- </w:t>
      </w:r>
      <w:r w:rsidRPr="0043539B">
        <w:rPr>
          <w:rFonts w:eastAsia="Calibri" w:cs="Arial"/>
          <w:sz w:val="24"/>
          <w:szCs w:val="24"/>
          <w:lang w:eastAsia="en-US"/>
        </w:rPr>
        <w:t xml:space="preserve"> Que en sesión celebrada por el Pleno del Congreso el día 02 del mes de septiembre del año en curso, se acordó turnar a estas Comisiones Unidas de Gobernación, Puntos Constitucionales y Justicia, y del Trabajo y Previsión Social, la iniciativa a que se ha hecho referencia.</w:t>
      </w:r>
    </w:p>
    <w:p w:rsidR="0043539B" w:rsidRPr="0043539B" w:rsidRDefault="0043539B" w:rsidP="0043539B">
      <w:pPr>
        <w:jc w:val="left"/>
        <w:rPr>
          <w:rFonts w:ascii="Calibri" w:eastAsia="Calibri" w:hAnsi="Calibri"/>
          <w:sz w:val="22"/>
          <w:szCs w:val="22"/>
          <w:lang w:eastAsia="en-US"/>
        </w:rPr>
      </w:pPr>
    </w:p>
    <w:p w:rsidR="0043539B" w:rsidRPr="0043539B" w:rsidRDefault="0043539B" w:rsidP="0043539B">
      <w:pPr>
        <w:spacing w:after="160" w:line="360" w:lineRule="auto"/>
        <w:rPr>
          <w:rFonts w:eastAsia="Calibri" w:cs="Arial"/>
          <w:sz w:val="24"/>
          <w:szCs w:val="24"/>
          <w:lang w:eastAsia="en-US"/>
        </w:rPr>
      </w:pPr>
      <w:r w:rsidRPr="0043539B">
        <w:rPr>
          <w:rFonts w:eastAsia="Calibri" w:cs="Arial"/>
          <w:b/>
          <w:sz w:val="24"/>
          <w:szCs w:val="24"/>
          <w:lang w:eastAsia="en-US"/>
        </w:rPr>
        <w:t xml:space="preserve">SEGUNDO.- </w:t>
      </w:r>
      <w:r w:rsidRPr="0043539B">
        <w:rPr>
          <w:rFonts w:eastAsia="Calibri" w:cs="Arial"/>
          <w:sz w:val="24"/>
          <w:szCs w:val="24"/>
          <w:lang w:eastAsia="en-US"/>
        </w:rPr>
        <w:t>Que en cumplimiento de dicho acuerdo, se turnó a estas Comisiones Unidas de Gobernación, Puntos Constitucionales y Justicia, y del Trabajo y Previsión Social</w:t>
      </w:r>
      <w:r w:rsidRPr="0043539B">
        <w:rPr>
          <w:rFonts w:eastAsia="Calibri" w:cs="Arial"/>
          <w:color w:val="000000"/>
          <w:sz w:val="24"/>
          <w:szCs w:val="24"/>
          <w:lang w:eastAsia="en-US"/>
        </w:rPr>
        <w:t xml:space="preserve"> la iniciativa con proyecto de decreto</w:t>
      </w:r>
      <w:r w:rsidRPr="0043539B">
        <w:rPr>
          <w:rFonts w:eastAsia="Calibri" w:cs="Arial"/>
          <w:b/>
          <w:color w:val="000000"/>
          <w:sz w:val="24"/>
          <w:szCs w:val="24"/>
          <w:lang w:eastAsia="en-US"/>
        </w:rPr>
        <w:t xml:space="preserve">, </w:t>
      </w:r>
      <w:r w:rsidRPr="0043539B">
        <w:rPr>
          <w:rFonts w:eastAsia="Calibri" w:cs="Arial"/>
          <w:color w:val="000000"/>
          <w:sz w:val="24"/>
          <w:szCs w:val="24"/>
          <w:lang w:eastAsia="en-US"/>
        </w:rPr>
        <w:t>por el que se reforma el artículo 6 bis</w:t>
      </w:r>
      <w:r w:rsidRPr="0043539B">
        <w:rPr>
          <w:rFonts w:eastAsia="Calibri" w:cs="Arial"/>
          <w:bCs/>
          <w:color w:val="000000"/>
          <w:sz w:val="24"/>
          <w:szCs w:val="24"/>
          <w:lang w:eastAsia="en-US"/>
        </w:rPr>
        <w:t xml:space="preserve"> y la fracción primera del artículo 6 ter de la Ley </w:t>
      </w:r>
      <w:r w:rsidRPr="0043539B">
        <w:rPr>
          <w:rFonts w:eastAsia="Calibri" w:cs="Arial"/>
          <w:color w:val="000000"/>
          <w:sz w:val="24"/>
          <w:szCs w:val="24"/>
          <w:lang w:eastAsia="en-US"/>
        </w:rPr>
        <w:t xml:space="preserve">del Organismo Público Descentralizado de la Administración Municipal denominado “Dirección de Pensiones y otros Beneficios Sociales para los Trabajadores al Servicio del Municipio de Saltillo, presentada por el </w:t>
      </w:r>
      <w:r w:rsidRPr="0043539B">
        <w:rPr>
          <w:rFonts w:eastAsia="Calibri" w:cs="Arial"/>
          <w:sz w:val="24"/>
          <w:szCs w:val="24"/>
          <w:lang w:eastAsia="en-US"/>
        </w:rPr>
        <w:t>Diputado Jaime Bueno Zertuche, conjuntamente con las demás Diputadas y Diputados integrantes del Grupo Parlamentario “Gral. Andrés S. Viesca”, del Partido Revolucionario Institucional</w:t>
      </w:r>
      <w:r w:rsidRPr="0043539B">
        <w:rPr>
          <w:rFonts w:eastAsia="Calibri" w:cs="Arial"/>
          <w:color w:val="000000"/>
          <w:sz w:val="24"/>
          <w:szCs w:val="24"/>
          <w:lang w:eastAsia="en-US"/>
        </w:rPr>
        <w:t xml:space="preserve">, </w:t>
      </w:r>
      <w:r w:rsidRPr="0043539B">
        <w:rPr>
          <w:rFonts w:eastAsia="Calibri" w:cs="Arial"/>
          <w:sz w:val="24"/>
          <w:szCs w:val="24"/>
          <w:lang w:eastAsia="en-US"/>
        </w:rPr>
        <w:t xml:space="preserve">y;  </w:t>
      </w:r>
    </w:p>
    <w:p w:rsidR="0043539B" w:rsidRPr="0043539B" w:rsidRDefault="0043539B" w:rsidP="0043539B">
      <w:pPr>
        <w:spacing w:after="160" w:line="360" w:lineRule="auto"/>
        <w:jc w:val="left"/>
        <w:rPr>
          <w:rFonts w:eastAsia="Calibri" w:cs="Arial"/>
          <w:sz w:val="22"/>
          <w:szCs w:val="22"/>
          <w:lang w:eastAsia="en-US"/>
        </w:rPr>
      </w:pPr>
    </w:p>
    <w:p w:rsidR="0043539B" w:rsidRPr="0043539B" w:rsidRDefault="0043539B" w:rsidP="0043539B">
      <w:pPr>
        <w:spacing w:line="360" w:lineRule="auto"/>
        <w:jc w:val="left"/>
        <w:rPr>
          <w:rFonts w:eastAsia="Calibri" w:cs="Arial"/>
          <w:sz w:val="22"/>
          <w:szCs w:val="22"/>
        </w:rPr>
      </w:pPr>
    </w:p>
    <w:p w:rsidR="0043539B" w:rsidRPr="0043539B" w:rsidRDefault="0043539B" w:rsidP="0043539B">
      <w:pPr>
        <w:spacing w:after="160" w:line="360" w:lineRule="auto"/>
        <w:jc w:val="center"/>
        <w:rPr>
          <w:rFonts w:eastAsia="Calibri" w:cs="Arial"/>
          <w:b/>
          <w:sz w:val="24"/>
          <w:szCs w:val="24"/>
          <w:lang w:eastAsia="en-US"/>
        </w:rPr>
      </w:pPr>
      <w:r w:rsidRPr="0043539B">
        <w:rPr>
          <w:rFonts w:eastAsia="Calibri" w:cs="Arial"/>
          <w:b/>
          <w:sz w:val="24"/>
          <w:szCs w:val="24"/>
          <w:lang w:eastAsia="en-US"/>
        </w:rPr>
        <w:lastRenderedPageBreak/>
        <w:t>C O N S I D E R A N D O</w:t>
      </w:r>
    </w:p>
    <w:p w:rsidR="0043539B" w:rsidRPr="0043539B" w:rsidRDefault="0043539B" w:rsidP="0043539B">
      <w:pPr>
        <w:spacing w:after="160" w:line="360" w:lineRule="auto"/>
        <w:rPr>
          <w:rFonts w:eastAsia="Calibri" w:cs="Arial"/>
          <w:sz w:val="24"/>
          <w:szCs w:val="24"/>
          <w:lang w:eastAsia="en-US"/>
        </w:rPr>
      </w:pPr>
      <w:r w:rsidRPr="0043539B">
        <w:rPr>
          <w:rFonts w:eastAsia="Calibri" w:cs="Arial"/>
          <w:b/>
          <w:sz w:val="24"/>
          <w:szCs w:val="24"/>
          <w:lang w:eastAsia="en-US"/>
        </w:rPr>
        <w:t xml:space="preserve">PRIMERO.- </w:t>
      </w:r>
      <w:r w:rsidRPr="0043539B">
        <w:rPr>
          <w:rFonts w:eastAsia="Calibri" w:cs="Arial"/>
          <w:sz w:val="24"/>
          <w:szCs w:val="24"/>
          <w:lang w:eastAsia="en-US"/>
        </w:rPr>
        <w:t>Que estas Comisiones Unidas, con fundamento en los artículos 90, 105, 116, 117, y demás relativos de la Ley Orgánica del Congreso del Estado, son competentes para emitir el presente dictamen.</w:t>
      </w:r>
    </w:p>
    <w:p w:rsidR="0043539B" w:rsidRPr="0043539B" w:rsidRDefault="0043539B" w:rsidP="0043539B">
      <w:pPr>
        <w:spacing w:after="160" w:line="360" w:lineRule="auto"/>
        <w:rPr>
          <w:rFonts w:eastAsia="Calibri" w:cs="Arial"/>
          <w:sz w:val="24"/>
          <w:szCs w:val="24"/>
          <w:lang w:eastAsia="en-US"/>
        </w:rPr>
      </w:pPr>
      <w:r w:rsidRPr="0043539B">
        <w:rPr>
          <w:rFonts w:eastAsia="Calibri" w:cs="Arial"/>
          <w:b/>
          <w:sz w:val="24"/>
          <w:szCs w:val="24"/>
          <w:lang w:eastAsia="en-US"/>
        </w:rPr>
        <w:t xml:space="preserve">SEGUNDO.- </w:t>
      </w:r>
      <w:r w:rsidRPr="0043539B">
        <w:rPr>
          <w:rFonts w:eastAsia="Calibri" w:cs="Arial"/>
          <w:sz w:val="24"/>
          <w:szCs w:val="24"/>
          <w:lang w:eastAsia="en-US"/>
        </w:rPr>
        <w:t xml:space="preserve">Que </w:t>
      </w:r>
      <w:r w:rsidRPr="0043539B">
        <w:rPr>
          <w:rFonts w:eastAsia="Calibri" w:cs="Arial"/>
          <w:color w:val="000000"/>
          <w:sz w:val="24"/>
          <w:szCs w:val="24"/>
          <w:lang w:eastAsia="en-US"/>
        </w:rPr>
        <w:t>la iniciativa con proyecto de decreto</w:t>
      </w:r>
      <w:r w:rsidRPr="0043539B">
        <w:rPr>
          <w:rFonts w:eastAsia="Calibri" w:cs="Arial"/>
          <w:b/>
          <w:color w:val="000000"/>
          <w:sz w:val="24"/>
          <w:szCs w:val="24"/>
          <w:lang w:eastAsia="en-US"/>
        </w:rPr>
        <w:t xml:space="preserve">, </w:t>
      </w:r>
      <w:r w:rsidRPr="0043539B">
        <w:rPr>
          <w:rFonts w:eastAsia="Calibri" w:cs="Arial"/>
          <w:color w:val="000000"/>
          <w:sz w:val="24"/>
          <w:szCs w:val="24"/>
          <w:lang w:eastAsia="en-US"/>
        </w:rPr>
        <w:t>por el que se reforma el artículo 6 bis</w:t>
      </w:r>
      <w:r w:rsidRPr="0043539B">
        <w:rPr>
          <w:rFonts w:eastAsia="Calibri" w:cs="Arial"/>
          <w:bCs/>
          <w:color w:val="000000"/>
          <w:sz w:val="24"/>
          <w:szCs w:val="24"/>
          <w:lang w:eastAsia="en-US"/>
        </w:rPr>
        <w:t xml:space="preserve"> y la fracción primera del artículo 6 ter de la Ley </w:t>
      </w:r>
      <w:r w:rsidRPr="0043539B">
        <w:rPr>
          <w:rFonts w:eastAsia="Calibri" w:cs="Arial"/>
          <w:color w:val="000000"/>
          <w:sz w:val="24"/>
          <w:szCs w:val="24"/>
          <w:lang w:eastAsia="en-US"/>
        </w:rPr>
        <w:t xml:space="preserve">del Organismo Público Descentralizado de la Administración Municipal denominado “Dirección de Pensiones y otros Beneficios Sociales para los Trabajadores al Servicio del Municipio de Saltillo, presentada por el </w:t>
      </w:r>
      <w:r w:rsidRPr="0043539B">
        <w:rPr>
          <w:rFonts w:eastAsia="Calibri" w:cs="Arial"/>
          <w:sz w:val="24"/>
          <w:szCs w:val="24"/>
          <w:lang w:eastAsia="en-US"/>
        </w:rPr>
        <w:t>Diputado Jaime Bueno Zertuche, conjuntamente con las demás Diputadas y Diputados integrantes del Grupo Parlamentario “Gral. Andrés S. Viesca”, del Partido Revolucionario Institucional</w:t>
      </w:r>
      <w:r w:rsidRPr="0043539B">
        <w:rPr>
          <w:rFonts w:eastAsia="Calibri" w:cs="Arial"/>
          <w:color w:val="000000"/>
          <w:sz w:val="24"/>
          <w:szCs w:val="24"/>
          <w:lang w:eastAsia="en-US"/>
        </w:rPr>
        <w:t xml:space="preserve">, </w:t>
      </w:r>
      <w:r w:rsidRPr="0043539B">
        <w:rPr>
          <w:rFonts w:eastAsia="Calibri" w:cs="Arial"/>
          <w:sz w:val="24"/>
          <w:szCs w:val="24"/>
          <w:lang w:eastAsia="en-US"/>
        </w:rPr>
        <w:t xml:space="preserve">se basa entre otras en las consideraciones siguientes:  </w:t>
      </w:r>
    </w:p>
    <w:p w:rsidR="0043539B" w:rsidRPr="0043539B" w:rsidRDefault="0043539B" w:rsidP="0043539B">
      <w:pPr>
        <w:jc w:val="left"/>
        <w:rPr>
          <w:rFonts w:ascii="Calibri" w:eastAsia="Calibri" w:hAnsi="Calibri"/>
          <w:sz w:val="22"/>
          <w:szCs w:val="22"/>
          <w:lang w:eastAsia="en-US"/>
        </w:rPr>
      </w:pPr>
    </w:p>
    <w:p w:rsidR="0043539B" w:rsidRPr="0043539B" w:rsidRDefault="0043539B" w:rsidP="0043539B">
      <w:pPr>
        <w:spacing w:before="180" w:after="180" w:line="360" w:lineRule="auto"/>
        <w:jc w:val="center"/>
        <w:rPr>
          <w:rFonts w:eastAsia="Calibri" w:cs="Arial"/>
          <w:b/>
          <w:sz w:val="24"/>
          <w:szCs w:val="24"/>
          <w:lang w:eastAsia="en-US"/>
        </w:rPr>
      </w:pPr>
      <w:r w:rsidRPr="0043539B">
        <w:rPr>
          <w:rFonts w:eastAsia="Calibri" w:cs="Arial"/>
          <w:b/>
          <w:sz w:val="24"/>
          <w:szCs w:val="24"/>
          <w:lang w:eastAsia="en-US"/>
        </w:rPr>
        <w:t>EXPOSICION DE MOTIVOS</w:t>
      </w:r>
    </w:p>
    <w:p w:rsidR="0043539B" w:rsidRPr="0043539B" w:rsidRDefault="0043539B" w:rsidP="0043539B">
      <w:pPr>
        <w:spacing w:after="160" w:line="360" w:lineRule="auto"/>
        <w:ind w:leftChars="100" w:left="200" w:rightChars="100" w:right="200"/>
        <w:rPr>
          <w:rFonts w:eastAsia="Calibri" w:cs="Arial"/>
          <w:i/>
          <w:sz w:val="24"/>
          <w:szCs w:val="24"/>
          <w:lang w:eastAsia="en-US"/>
        </w:rPr>
      </w:pPr>
      <w:r w:rsidRPr="0043539B">
        <w:rPr>
          <w:rFonts w:eastAsia="Calibri" w:cs="Arial"/>
          <w:i/>
          <w:sz w:val="24"/>
          <w:szCs w:val="24"/>
          <w:lang w:eastAsia="en-US"/>
        </w:rPr>
        <w:t>Desde hace algunos años en el Estado de Coahuila, se ha venido impulsando la emisión de ordenamientos a través de los cuales se garantice que los municipios del Estado cuenten con sistemas pensionarios que brinden a los trabajadores y pensionados del Estado y los municipios seguridad social y que se sustenten en los principios de sustentabilidad financiera, certeza jurídica, transparencia, eficacia, y fortalecimiento de la hacienda pública.</w:t>
      </w:r>
    </w:p>
    <w:p w:rsidR="0043539B" w:rsidRPr="0043539B" w:rsidRDefault="0043539B" w:rsidP="0043539B">
      <w:pPr>
        <w:ind w:leftChars="100" w:left="200" w:rightChars="100" w:right="200"/>
        <w:jc w:val="left"/>
        <w:rPr>
          <w:rFonts w:ascii="Calibri" w:eastAsia="Calibri" w:hAnsi="Calibri"/>
          <w:sz w:val="22"/>
          <w:szCs w:val="22"/>
          <w:lang w:eastAsia="en-US"/>
        </w:rPr>
      </w:pPr>
    </w:p>
    <w:p w:rsidR="0043539B" w:rsidRPr="0043539B" w:rsidRDefault="0043539B" w:rsidP="0043539B">
      <w:pPr>
        <w:spacing w:line="360" w:lineRule="auto"/>
        <w:ind w:leftChars="100" w:left="200" w:rightChars="100" w:right="200"/>
        <w:rPr>
          <w:rFonts w:cs="Arial"/>
          <w:i/>
          <w:sz w:val="24"/>
          <w:szCs w:val="24"/>
          <w:lang w:val="x-none"/>
        </w:rPr>
      </w:pPr>
      <w:r w:rsidRPr="0043539B">
        <w:rPr>
          <w:rFonts w:cs="Arial"/>
          <w:i/>
          <w:sz w:val="24"/>
          <w:szCs w:val="24"/>
          <w:lang w:val="x-none"/>
        </w:rPr>
        <w:t xml:space="preserve">En este tenor y toda vez que, era indispensable fijar lineamientos y normas que aseguraran el establecimiento de sistemas de pensiones bajo esquemas adecuados y financieramente sostenibles que garantizaran a los trabajadores el acceso al derecho humano a la seguridad social, en cada uno de los Municipios del Estado, a  en el año 2014 se publicó en el Periódico Oficial del Gobierno del Estado, la Ley para la Implementación de los Sistemas de Pensiones de los Municipios del Estado de Coahuila de Zaragoza. </w:t>
      </w:r>
    </w:p>
    <w:p w:rsidR="0043539B" w:rsidRPr="0043539B" w:rsidRDefault="0043539B" w:rsidP="0043539B">
      <w:pPr>
        <w:ind w:leftChars="100" w:left="200" w:rightChars="100" w:right="200"/>
        <w:jc w:val="left"/>
        <w:rPr>
          <w:rFonts w:ascii="Calibri" w:eastAsia="Calibri" w:hAnsi="Calibri"/>
          <w:sz w:val="22"/>
          <w:szCs w:val="22"/>
          <w:lang w:eastAsia="en-US"/>
        </w:rPr>
      </w:pPr>
    </w:p>
    <w:p w:rsidR="0043539B" w:rsidRPr="0043539B" w:rsidRDefault="0043539B" w:rsidP="0043539B">
      <w:pPr>
        <w:spacing w:after="160" w:line="360" w:lineRule="auto"/>
        <w:ind w:leftChars="100" w:left="200" w:rightChars="100" w:right="200"/>
        <w:rPr>
          <w:rFonts w:eastAsia="Calibri" w:cs="Arial"/>
          <w:i/>
          <w:sz w:val="24"/>
          <w:szCs w:val="24"/>
          <w:lang w:eastAsia="en-US"/>
        </w:rPr>
      </w:pPr>
      <w:r w:rsidRPr="0043539B">
        <w:rPr>
          <w:rFonts w:eastAsia="Calibri" w:cs="Arial"/>
          <w:i/>
          <w:sz w:val="24"/>
          <w:szCs w:val="24"/>
          <w:lang w:eastAsia="en-US"/>
        </w:rPr>
        <w:t>A partir de la entrada en vigor de esta Ley, los ayuntamientos optaron por emitir sus propios ordenamientos y crear sus sistemas de pensiones propios; adherirse al Instituto Mexicano del Seguro Social, o en los casos de los Municipios de Saltillo y Torreón, municipios que ya contaban con Sistemas Pensionarios, adecuaron su legislación para armonizarla con la Ley Marco.</w:t>
      </w:r>
    </w:p>
    <w:p w:rsidR="0043539B" w:rsidRPr="0043539B" w:rsidRDefault="0043539B" w:rsidP="0043539B">
      <w:pPr>
        <w:ind w:leftChars="100" w:left="200" w:rightChars="100" w:right="200"/>
        <w:jc w:val="left"/>
        <w:rPr>
          <w:rFonts w:ascii="Calibri" w:eastAsia="Calibri" w:hAnsi="Calibri"/>
          <w:sz w:val="22"/>
          <w:szCs w:val="22"/>
          <w:lang w:eastAsia="en-US"/>
        </w:rPr>
      </w:pPr>
    </w:p>
    <w:p w:rsidR="0043539B" w:rsidRPr="0043539B" w:rsidRDefault="0043539B" w:rsidP="0043539B">
      <w:pPr>
        <w:spacing w:after="160" w:line="360" w:lineRule="auto"/>
        <w:ind w:leftChars="100" w:left="200" w:rightChars="100" w:right="200"/>
        <w:rPr>
          <w:rFonts w:eastAsia="Times" w:cs="Arial"/>
          <w:i/>
          <w:color w:val="000000"/>
          <w:sz w:val="24"/>
          <w:szCs w:val="24"/>
          <w:lang w:eastAsia="en-US"/>
        </w:rPr>
      </w:pPr>
      <w:r w:rsidRPr="0043539B">
        <w:rPr>
          <w:rFonts w:eastAsia="Calibri" w:cs="Arial"/>
          <w:i/>
          <w:sz w:val="24"/>
          <w:szCs w:val="24"/>
          <w:lang w:eastAsia="en-US"/>
        </w:rPr>
        <w:t xml:space="preserve">El pasado 12 de julio de 2019, se publicó en el Periódico Oficial del Gobierno del Estado, la reforma a diversos artículos de la ley del Organismo Público Descentralizado de la Administración Municipal denominado “Dirección de Pensiones y Otros Beneficios Sociales para los Trabajadores al Servicio del Municipio de Saltillo, en la que encontramos diversas innovaciones. Una de ellas, fue la adición de los artículos </w:t>
      </w:r>
      <w:r w:rsidRPr="0043539B">
        <w:rPr>
          <w:rFonts w:eastAsia="Times" w:cs="Arial"/>
          <w:i/>
          <w:color w:val="000000"/>
          <w:sz w:val="24"/>
          <w:szCs w:val="24"/>
          <w:lang w:eastAsia="en-US"/>
        </w:rPr>
        <w:t xml:space="preserve">6 Bis, 6 Ter y 6 Quater, en los cuales se establecen, de acuerdo a lo expresado en la exposición de motivos de la iniciativa, “las reglas bajo las cuales se deberá operar la adquisición de los inmuebles, para tener una mayor oportunidad de incrementar su patrimonio”. </w:t>
      </w:r>
    </w:p>
    <w:p w:rsidR="0043539B" w:rsidRPr="0043539B" w:rsidRDefault="0043539B" w:rsidP="0043539B">
      <w:pPr>
        <w:ind w:leftChars="100" w:left="200" w:rightChars="100" w:right="200"/>
        <w:jc w:val="left"/>
        <w:rPr>
          <w:rFonts w:ascii="Calibri" w:eastAsia="Calibri" w:hAnsi="Calibri"/>
          <w:sz w:val="22"/>
          <w:szCs w:val="22"/>
          <w:lang w:eastAsia="en-US"/>
        </w:rPr>
      </w:pPr>
    </w:p>
    <w:p w:rsidR="0043539B" w:rsidRPr="0043539B" w:rsidRDefault="0043539B" w:rsidP="0043539B">
      <w:pPr>
        <w:spacing w:after="160" w:line="360" w:lineRule="auto"/>
        <w:ind w:leftChars="100" w:left="200" w:rightChars="100" w:right="200"/>
        <w:rPr>
          <w:rFonts w:eastAsia="Times" w:cs="Arial"/>
          <w:i/>
          <w:color w:val="000000"/>
          <w:sz w:val="24"/>
          <w:szCs w:val="24"/>
          <w:lang w:eastAsia="en-US"/>
        </w:rPr>
      </w:pPr>
      <w:r w:rsidRPr="0043539B">
        <w:rPr>
          <w:rFonts w:eastAsia="Times" w:cs="Arial"/>
          <w:i/>
          <w:color w:val="000000"/>
          <w:sz w:val="24"/>
          <w:szCs w:val="24"/>
          <w:lang w:eastAsia="en-US"/>
        </w:rPr>
        <w:t>En este sentido los referidos artículos disponen que:</w:t>
      </w:r>
    </w:p>
    <w:p w:rsidR="0043539B" w:rsidRPr="0043539B" w:rsidRDefault="0043539B" w:rsidP="0043539B">
      <w:pPr>
        <w:ind w:leftChars="100" w:left="200" w:rightChars="100" w:right="200"/>
        <w:jc w:val="left"/>
        <w:rPr>
          <w:rFonts w:ascii="Calibri" w:eastAsia="Calibri" w:hAnsi="Calibri"/>
          <w:sz w:val="22"/>
          <w:szCs w:val="22"/>
          <w:lang w:eastAsia="en-US"/>
        </w:rPr>
      </w:pPr>
    </w:p>
    <w:p w:rsidR="0043539B" w:rsidRPr="0043539B" w:rsidRDefault="0043539B" w:rsidP="0043539B">
      <w:pPr>
        <w:spacing w:after="160" w:line="360" w:lineRule="auto"/>
        <w:ind w:leftChars="100" w:left="200" w:rightChars="100" w:right="200"/>
        <w:rPr>
          <w:rFonts w:eastAsia="Calibri" w:cs="Arial"/>
          <w:i/>
          <w:color w:val="000000"/>
          <w:kern w:val="24"/>
          <w:sz w:val="24"/>
          <w:szCs w:val="24"/>
          <w:lang w:eastAsia="en-US"/>
        </w:rPr>
      </w:pPr>
      <w:r w:rsidRPr="0043539B">
        <w:rPr>
          <w:rFonts w:eastAsia="Calibri" w:cs="Arial"/>
          <w:b/>
          <w:i/>
          <w:color w:val="000000"/>
          <w:kern w:val="24"/>
          <w:sz w:val="24"/>
          <w:szCs w:val="24"/>
          <w:lang w:eastAsia="en-US"/>
        </w:rPr>
        <w:t>ARTÍCULO 6 BIS.</w:t>
      </w:r>
      <w:r w:rsidRPr="0043539B">
        <w:rPr>
          <w:rFonts w:eastAsia="Calibri" w:cs="Arial"/>
          <w:i/>
          <w:color w:val="000000"/>
          <w:kern w:val="24"/>
          <w:sz w:val="24"/>
          <w:szCs w:val="24"/>
          <w:lang w:eastAsia="en-US"/>
        </w:rPr>
        <w:t xml:space="preserve"> El patrimonio inmobiliario del Organismo será de dos tipos: </w:t>
      </w:r>
    </w:p>
    <w:p w:rsidR="0043539B" w:rsidRPr="0043539B" w:rsidRDefault="0043539B" w:rsidP="0043539B">
      <w:pPr>
        <w:spacing w:after="160" w:line="360" w:lineRule="auto"/>
        <w:ind w:leftChars="100" w:left="200" w:rightChars="100" w:right="200"/>
        <w:rPr>
          <w:rFonts w:eastAsia="Calibri" w:cs="Arial"/>
          <w:i/>
          <w:color w:val="000000"/>
          <w:kern w:val="24"/>
          <w:sz w:val="24"/>
          <w:szCs w:val="24"/>
          <w:lang w:eastAsia="en-US"/>
        </w:rPr>
      </w:pPr>
      <w:r w:rsidRPr="0043539B">
        <w:rPr>
          <w:rFonts w:eastAsia="Calibri" w:cs="Arial"/>
          <w:b/>
          <w:i/>
          <w:color w:val="000000"/>
          <w:kern w:val="24"/>
          <w:sz w:val="24"/>
          <w:szCs w:val="24"/>
          <w:lang w:eastAsia="en-US"/>
        </w:rPr>
        <w:t>I.</w:t>
      </w:r>
      <w:r w:rsidRPr="0043539B">
        <w:rPr>
          <w:rFonts w:eastAsia="Calibri" w:cs="Arial"/>
          <w:i/>
          <w:color w:val="000000"/>
          <w:kern w:val="24"/>
          <w:sz w:val="24"/>
          <w:szCs w:val="24"/>
          <w:lang w:eastAsia="en-US"/>
        </w:rPr>
        <w:t xml:space="preserve"> El patrimonio inmobiliario de uso institucional que el Organismo destine para fines administrativos, así como al servicio de afiliados y pensionados, el cual no podrá ser enajenado sino con autorización previa del Consejo Directivo y subsecuentemente del H. Congreso del Estado; y</w:t>
      </w:r>
    </w:p>
    <w:p w:rsidR="0043539B" w:rsidRPr="0043539B" w:rsidRDefault="0043539B" w:rsidP="0043539B">
      <w:pPr>
        <w:ind w:leftChars="100" w:left="200" w:rightChars="100" w:right="200"/>
        <w:jc w:val="left"/>
        <w:rPr>
          <w:rFonts w:ascii="Calibri" w:eastAsia="Calibri" w:hAnsi="Calibri"/>
          <w:sz w:val="22"/>
          <w:szCs w:val="22"/>
          <w:lang w:eastAsia="en-US"/>
        </w:rPr>
      </w:pPr>
    </w:p>
    <w:p w:rsidR="0043539B" w:rsidRPr="0043539B" w:rsidRDefault="0043539B" w:rsidP="0043539B">
      <w:pPr>
        <w:spacing w:after="160" w:line="360" w:lineRule="auto"/>
        <w:ind w:leftChars="100" w:left="200" w:rightChars="100" w:right="200"/>
        <w:rPr>
          <w:rFonts w:eastAsia="Calibri" w:cs="Arial"/>
          <w:i/>
          <w:color w:val="000000"/>
          <w:kern w:val="24"/>
          <w:sz w:val="24"/>
          <w:szCs w:val="24"/>
          <w:lang w:eastAsia="en-US"/>
        </w:rPr>
      </w:pPr>
      <w:r w:rsidRPr="0043539B">
        <w:rPr>
          <w:rFonts w:eastAsia="Calibri" w:cs="Arial"/>
          <w:b/>
          <w:i/>
          <w:color w:val="000000"/>
          <w:kern w:val="24"/>
          <w:sz w:val="24"/>
          <w:szCs w:val="24"/>
          <w:lang w:eastAsia="en-US"/>
        </w:rPr>
        <w:t>II.</w:t>
      </w:r>
      <w:r w:rsidRPr="0043539B">
        <w:rPr>
          <w:rFonts w:eastAsia="Calibri" w:cs="Arial"/>
          <w:i/>
          <w:color w:val="000000"/>
          <w:kern w:val="24"/>
          <w:sz w:val="24"/>
          <w:szCs w:val="24"/>
          <w:lang w:eastAsia="en-US"/>
        </w:rPr>
        <w:t xml:space="preserve"> El patrimonio inmobiliario general que el Organismo adquiera con fines de reserva e inversión. </w:t>
      </w:r>
    </w:p>
    <w:p w:rsidR="0043539B" w:rsidRPr="0043539B" w:rsidRDefault="0043539B" w:rsidP="0043539B">
      <w:pPr>
        <w:spacing w:line="360" w:lineRule="auto"/>
        <w:ind w:leftChars="100" w:left="200" w:rightChars="100" w:right="200"/>
        <w:rPr>
          <w:rFonts w:eastAsia="Calibri" w:cs="Arial"/>
          <w:i/>
          <w:sz w:val="24"/>
          <w:szCs w:val="24"/>
          <w:lang w:eastAsia="en-US"/>
        </w:rPr>
      </w:pPr>
    </w:p>
    <w:p w:rsidR="0043539B" w:rsidRPr="0043539B" w:rsidRDefault="0043539B" w:rsidP="0043539B">
      <w:pPr>
        <w:spacing w:after="160" w:line="360" w:lineRule="auto"/>
        <w:ind w:leftChars="100" w:left="200" w:rightChars="100" w:right="200"/>
        <w:rPr>
          <w:rFonts w:eastAsia="Calibri" w:cs="Arial"/>
          <w:i/>
          <w:color w:val="000000"/>
          <w:sz w:val="24"/>
          <w:szCs w:val="24"/>
          <w:lang w:val="es-ES_tradnl" w:eastAsia="en-US"/>
        </w:rPr>
      </w:pPr>
      <w:r w:rsidRPr="0043539B">
        <w:rPr>
          <w:rFonts w:eastAsia="Calibri" w:cs="Arial"/>
          <w:b/>
          <w:i/>
          <w:color w:val="000000"/>
          <w:sz w:val="24"/>
          <w:szCs w:val="24"/>
          <w:lang w:val="es-ES_tradnl" w:eastAsia="en-US"/>
        </w:rPr>
        <w:lastRenderedPageBreak/>
        <w:t>ARTÍCULO 6 TER</w:t>
      </w:r>
      <w:r w:rsidRPr="0043539B">
        <w:rPr>
          <w:rFonts w:eastAsia="Calibri" w:cs="Arial"/>
          <w:i/>
          <w:color w:val="000000"/>
          <w:sz w:val="24"/>
          <w:szCs w:val="24"/>
          <w:lang w:val="es-ES_tradnl" w:eastAsia="en-US"/>
        </w:rPr>
        <w:t>. Respecto del patrimonio inmobiliario del Organismo, quedará prohibido lo siguiente:</w:t>
      </w:r>
    </w:p>
    <w:p w:rsidR="0043539B" w:rsidRPr="0043539B" w:rsidRDefault="0043539B" w:rsidP="0043539B">
      <w:pPr>
        <w:numPr>
          <w:ilvl w:val="0"/>
          <w:numId w:val="28"/>
        </w:numPr>
        <w:tabs>
          <w:tab w:val="left" w:pos="284"/>
        </w:tabs>
        <w:spacing w:after="160" w:line="360" w:lineRule="auto"/>
        <w:ind w:leftChars="100" w:left="200" w:rightChars="100" w:right="200" w:firstLine="0"/>
        <w:jc w:val="left"/>
        <w:rPr>
          <w:rFonts w:eastAsia="Calibri" w:cs="Arial"/>
          <w:i/>
          <w:color w:val="000000"/>
          <w:sz w:val="24"/>
          <w:szCs w:val="24"/>
          <w:lang w:val="es-ES_tradnl" w:eastAsia="en-US"/>
        </w:rPr>
      </w:pPr>
      <w:r w:rsidRPr="0043539B">
        <w:rPr>
          <w:rFonts w:eastAsia="Calibri" w:cs="Arial"/>
          <w:i/>
          <w:color w:val="000000"/>
          <w:sz w:val="24"/>
          <w:szCs w:val="24"/>
          <w:lang w:eastAsia="en-US"/>
        </w:rPr>
        <w:t>C</w:t>
      </w:r>
      <w:r w:rsidRPr="0043539B">
        <w:rPr>
          <w:rFonts w:eastAsia="Calibri" w:cs="Arial"/>
          <w:i/>
          <w:color w:val="000000"/>
          <w:sz w:val="24"/>
          <w:szCs w:val="24"/>
          <w:lang w:val="es-ES_tradnl" w:eastAsia="en-US"/>
        </w:rPr>
        <w:t>onceder el uso, goce, disfrute o enajenación de bienes inmuebles propiedad del Organismo, a favor de partidos políticos, asociaciones, sociedades e instituciones en general que no sean de beneficencia pública o privada, de educación o investigación y reconocido prestigio y honorabilidad;</w:t>
      </w:r>
    </w:p>
    <w:p w:rsidR="0043539B" w:rsidRPr="0043539B" w:rsidRDefault="0043539B" w:rsidP="0043539B">
      <w:pPr>
        <w:ind w:leftChars="100" w:left="200" w:rightChars="100" w:right="200"/>
        <w:jc w:val="left"/>
        <w:rPr>
          <w:rFonts w:ascii="Calibri" w:eastAsia="Calibri" w:hAnsi="Calibri"/>
          <w:sz w:val="22"/>
          <w:szCs w:val="22"/>
          <w:lang w:val="es-ES_tradnl" w:eastAsia="en-US"/>
        </w:rPr>
      </w:pPr>
    </w:p>
    <w:p w:rsidR="0043539B" w:rsidRPr="0043539B" w:rsidRDefault="0043539B" w:rsidP="0043539B">
      <w:pPr>
        <w:tabs>
          <w:tab w:val="left" w:pos="284"/>
        </w:tabs>
        <w:spacing w:line="360" w:lineRule="auto"/>
        <w:ind w:leftChars="100" w:left="200" w:rightChars="100" w:right="200"/>
        <w:rPr>
          <w:rFonts w:eastAsia="Calibri" w:cs="Arial"/>
          <w:i/>
          <w:color w:val="000000"/>
          <w:sz w:val="24"/>
          <w:szCs w:val="24"/>
          <w:lang w:val="es-ES_tradnl" w:eastAsia="en-US"/>
        </w:rPr>
      </w:pPr>
      <w:r w:rsidRPr="0043539B">
        <w:rPr>
          <w:rFonts w:eastAsia="Calibri" w:cs="Arial"/>
          <w:b/>
          <w:i/>
          <w:color w:val="000000"/>
          <w:kern w:val="24"/>
          <w:sz w:val="24"/>
          <w:szCs w:val="24"/>
          <w:lang w:val="es-ES_tradnl" w:eastAsia="en-US"/>
        </w:rPr>
        <w:t>II</w:t>
      </w:r>
      <w:r w:rsidRPr="0043539B">
        <w:rPr>
          <w:rFonts w:eastAsia="Calibri" w:cs="Arial"/>
          <w:i/>
          <w:color w:val="000000"/>
          <w:kern w:val="24"/>
          <w:sz w:val="24"/>
          <w:szCs w:val="24"/>
          <w:lang w:val="es-ES_tradnl" w:eastAsia="en-US"/>
        </w:rPr>
        <w:t>. Adquirir, enajenar o conceder el uso o disfrute de los bienes inmuebles a los miembros del Consejo, trabajadores, jubilados, pensionados, parientes en línea recta sin limitación de grado, colaterales o afines hasta el segundo grado; y</w:t>
      </w:r>
    </w:p>
    <w:p w:rsidR="0043539B" w:rsidRPr="0043539B" w:rsidRDefault="0043539B" w:rsidP="0043539B">
      <w:pPr>
        <w:spacing w:line="360" w:lineRule="auto"/>
        <w:ind w:leftChars="100" w:left="200" w:rightChars="100" w:right="200"/>
        <w:contextualSpacing/>
        <w:rPr>
          <w:rFonts w:eastAsia="Cambria" w:cs="Arial"/>
          <w:i/>
          <w:color w:val="000000"/>
          <w:sz w:val="24"/>
          <w:szCs w:val="24"/>
          <w:lang w:val="es-ES_tradnl" w:eastAsia="en-US"/>
        </w:rPr>
      </w:pPr>
    </w:p>
    <w:p w:rsidR="0043539B" w:rsidRPr="0043539B" w:rsidRDefault="0043539B" w:rsidP="0043539B">
      <w:pPr>
        <w:tabs>
          <w:tab w:val="left" w:pos="284"/>
        </w:tabs>
        <w:spacing w:line="360" w:lineRule="auto"/>
        <w:ind w:leftChars="100" w:left="200" w:rightChars="100" w:right="200"/>
        <w:rPr>
          <w:rFonts w:eastAsia="Calibri" w:cs="Arial"/>
          <w:i/>
          <w:color w:val="000000"/>
          <w:sz w:val="24"/>
          <w:szCs w:val="24"/>
          <w:lang w:val="es-ES_tradnl" w:eastAsia="en-US"/>
        </w:rPr>
      </w:pPr>
      <w:r w:rsidRPr="0043539B">
        <w:rPr>
          <w:rFonts w:eastAsia="Calibri" w:cs="Arial"/>
          <w:b/>
          <w:i/>
          <w:color w:val="000000"/>
          <w:sz w:val="24"/>
          <w:szCs w:val="24"/>
          <w:lang w:val="es-ES_tradnl" w:eastAsia="en-US"/>
        </w:rPr>
        <w:t>III.</w:t>
      </w:r>
      <w:r w:rsidRPr="0043539B">
        <w:rPr>
          <w:rFonts w:eastAsia="Calibri" w:cs="Arial"/>
          <w:i/>
          <w:color w:val="000000"/>
          <w:sz w:val="24"/>
          <w:szCs w:val="24"/>
          <w:lang w:val="es-ES_tradnl" w:eastAsia="en-US"/>
        </w:rPr>
        <w:t xml:space="preserve"> Arrendar los inmuebles propiedad del Organismo, a un precio inferior al 10% del valor en el mercado.</w:t>
      </w:r>
    </w:p>
    <w:p w:rsidR="0043539B" w:rsidRPr="0043539B" w:rsidRDefault="0043539B" w:rsidP="0043539B">
      <w:pPr>
        <w:spacing w:line="360" w:lineRule="auto"/>
        <w:ind w:leftChars="100" w:left="200" w:rightChars="100" w:right="200"/>
        <w:rPr>
          <w:rFonts w:eastAsia="Calibri" w:cs="Arial"/>
          <w:i/>
          <w:sz w:val="24"/>
          <w:szCs w:val="24"/>
          <w:lang w:val="es-ES_tradnl" w:eastAsia="en-US"/>
        </w:rPr>
      </w:pPr>
    </w:p>
    <w:p w:rsidR="0043539B" w:rsidRPr="0043539B" w:rsidRDefault="0043539B" w:rsidP="0043539B">
      <w:pPr>
        <w:spacing w:after="160" w:line="360" w:lineRule="auto"/>
        <w:ind w:leftChars="100" w:left="200" w:rightChars="100" w:right="200"/>
        <w:rPr>
          <w:rFonts w:eastAsia="Calibri" w:cs="Arial"/>
          <w:i/>
          <w:color w:val="000000"/>
          <w:kern w:val="24"/>
          <w:sz w:val="24"/>
          <w:szCs w:val="24"/>
          <w:lang w:val="es-ES_tradnl" w:eastAsia="en-US"/>
        </w:rPr>
      </w:pPr>
      <w:r w:rsidRPr="0043539B">
        <w:rPr>
          <w:rFonts w:eastAsia="Calibri" w:cs="Arial"/>
          <w:b/>
          <w:i/>
          <w:color w:val="000000"/>
          <w:kern w:val="24"/>
          <w:sz w:val="24"/>
          <w:szCs w:val="24"/>
          <w:lang w:val="es-ES_tradnl" w:eastAsia="en-US"/>
        </w:rPr>
        <w:t>ARTÍCULO 6 QUATER.</w:t>
      </w:r>
      <w:r w:rsidRPr="0043539B">
        <w:rPr>
          <w:rFonts w:eastAsia="Calibri" w:cs="Arial"/>
          <w:i/>
          <w:color w:val="000000"/>
          <w:kern w:val="24"/>
          <w:sz w:val="24"/>
          <w:szCs w:val="24"/>
          <w:lang w:val="es-ES_tradnl" w:eastAsia="en-US"/>
        </w:rPr>
        <w:t xml:space="preserve"> Toda adquisición de bienes inmuebles se sujetará a las siguientes disposiciones: </w:t>
      </w:r>
    </w:p>
    <w:p w:rsidR="0043539B" w:rsidRPr="0043539B" w:rsidRDefault="0043539B" w:rsidP="0043539B">
      <w:pPr>
        <w:tabs>
          <w:tab w:val="left" w:pos="284"/>
        </w:tabs>
        <w:spacing w:after="160" w:line="360" w:lineRule="auto"/>
        <w:ind w:leftChars="100" w:left="200" w:rightChars="100" w:right="200"/>
        <w:rPr>
          <w:rFonts w:eastAsia="Calibri" w:cs="Arial"/>
          <w:i/>
          <w:color w:val="000000"/>
          <w:kern w:val="24"/>
          <w:sz w:val="24"/>
          <w:szCs w:val="24"/>
          <w:lang w:val="es-ES_tradnl" w:eastAsia="en-US"/>
        </w:rPr>
      </w:pPr>
      <w:r w:rsidRPr="0043539B">
        <w:rPr>
          <w:rFonts w:eastAsia="Calibri" w:cs="Arial"/>
          <w:b/>
          <w:i/>
          <w:color w:val="000000"/>
          <w:kern w:val="24"/>
          <w:sz w:val="24"/>
          <w:szCs w:val="24"/>
          <w:lang w:val="es-ES_tradnl" w:eastAsia="en-US"/>
        </w:rPr>
        <w:t>I</w:t>
      </w:r>
      <w:r w:rsidRPr="0043539B">
        <w:rPr>
          <w:rFonts w:eastAsia="Calibri" w:cs="Arial"/>
          <w:i/>
          <w:color w:val="000000"/>
          <w:kern w:val="24"/>
          <w:sz w:val="24"/>
          <w:szCs w:val="24"/>
          <w:lang w:val="es-ES_tradnl" w:eastAsia="en-US"/>
        </w:rPr>
        <w:t>.</w:t>
      </w:r>
      <w:r w:rsidRPr="0043539B">
        <w:rPr>
          <w:rFonts w:eastAsia="Calibri" w:cs="Arial"/>
          <w:i/>
          <w:color w:val="000000"/>
          <w:kern w:val="24"/>
          <w:sz w:val="24"/>
          <w:szCs w:val="24"/>
          <w:lang w:val="es-ES_tradnl" w:eastAsia="en-US"/>
        </w:rPr>
        <w:tab/>
        <w:t xml:space="preserve">Dictamen de valor de mercado emitido por alguna institución de crédito, corredores públicos u otros terceros capacitados para ello, expedido dentro de los seis meses anteriores y vigente al momento de la adquisición; </w:t>
      </w:r>
    </w:p>
    <w:p w:rsidR="0043539B" w:rsidRPr="0043539B" w:rsidRDefault="0043539B" w:rsidP="0043539B">
      <w:pPr>
        <w:tabs>
          <w:tab w:val="left" w:pos="142"/>
          <w:tab w:val="left" w:pos="284"/>
        </w:tabs>
        <w:spacing w:after="160" w:line="360" w:lineRule="auto"/>
        <w:ind w:leftChars="100" w:left="200" w:rightChars="100" w:right="200"/>
        <w:rPr>
          <w:rFonts w:eastAsia="Calibri" w:cs="Arial"/>
          <w:i/>
          <w:color w:val="000000"/>
          <w:kern w:val="24"/>
          <w:sz w:val="24"/>
          <w:szCs w:val="24"/>
          <w:lang w:val="es-ES_tradnl" w:eastAsia="en-US"/>
        </w:rPr>
      </w:pPr>
      <w:r w:rsidRPr="0043539B">
        <w:rPr>
          <w:rFonts w:eastAsia="Calibri" w:cs="Arial"/>
          <w:b/>
          <w:i/>
          <w:color w:val="000000"/>
          <w:kern w:val="24"/>
          <w:sz w:val="24"/>
          <w:szCs w:val="24"/>
          <w:lang w:val="es-ES_tradnl" w:eastAsia="en-US"/>
        </w:rPr>
        <w:t>II.</w:t>
      </w:r>
      <w:r w:rsidRPr="0043539B">
        <w:rPr>
          <w:rFonts w:eastAsia="Calibri" w:cs="Arial"/>
          <w:i/>
          <w:color w:val="000000"/>
          <w:kern w:val="24"/>
          <w:sz w:val="24"/>
          <w:szCs w:val="24"/>
          <w:lang w:val="es-ES_tradnl" w:eastAsia="en-US"/>
        </w:rPr>
        <w:t xml:space="preserve"> Precio aceptable: Será aquel que derivado de la investigación de mercado no exceda al 10% al ofertado respecto del que se observa en dicha investigación; y</w:t>
      </w:r>
    </w:p>
    <w:p w:rsidR="0043539B" w:rsidRPr="0043539B" w:rsidRDefault="0043539B" w:rsidP="0043539B">
      <w:pPr>
        <w:spacing w:after="160" w:line="360" w:lineRule="auto"/>
        <w:ind w:leftChars="100" w:left="200" w:rightChars="100" w:right="200"/>
        <w:rPr>
          <w:rFonts w:eastAsia="Calibri" w:cs="Arial"/>
          <w:i/>
          <w:color w:val="000000"/>
          <w:kern w:val="24"/>
          <w:sz w:val="24"/>
          <w:szCs w:val="24"/>
          <w:lang w:val="es-ES_tradnl" w:eastAsia="en-US"/>
        </w:rPr>
      </w:pPr>
      <w:r w:rsidRPr="0043539B">
        <w:rPr>
          <w:rFonts w:eastAsia="Calibri" w:cs="Arial"/>
          <w:b/>
          <w:i/>
          <w:color w:val="000000"/>
          <w:kern w:val="24"/>
          <w:sz w:val="24"/>
          <w:szCs w:val="24"/>
          <w:lang w:val="es-ES_tradnl" w:eastAsia="en-US"/>
        </w:rPr>
        <w:t>III</w:t>
      </w:r>
      <w:r w:rsidRPr="0043539B">
        <w:rPr>
          <w:rFonts w:eastAsia="Calibri" w:cs="Arial"/>
          <w:i/>
          <w:color w:val="000000"/>
          <w:kern w:val="24"/>
          <w:sz w:val="24"/>
          <w:szCs w:val="24"/>
          <w:lang w:val="es-ES_tradnl" w:eastAsia="en-US"/>
        </w:rPr>
        <w:t>. Que el bien inmueble no cuente con gravamen alguno.</w:t>
      </w:r>
    </w:p>
    <w:p w:rsidR="0043539B" w:rsidRPr="0043539B" w:rsidRDefault="0043539B" w:rsidP="0043539B">
      <w:pPr>
        <w:ind w:leftChars="100" w:left="200" w:rightChars="100" w:right="200"/>
        <w:jc w:val="left"/>
        <w:rPr>
          <w:rFonts w:ascii="Calibri" w:eastAsia="Calibri" w:hAnsi="Calibri"/>
          <w:sz w:val="22"/>
          <w:szCs w:val="22"/>
          <w:lang w:eastAsia="en-US"/>
        </w:rPr>
      </w:pPr>
    </w:p>
    <w:p w:rsidR="0043539B" w:rsidRPr="0043539B" w:rsidRDefault="0043539B" w:rsidP="0043539B">
      <w:pPr>
        <w:spacing w:after="160" w:line="360" w:lineRule="auto"/>
        <w:ind w:leftChars="100" w:left="200" w:rightChars="100" w:right="200"/>
        <w:rPr>
          <w:rFonts w:eastAsia="Calibri" w:cs="Arial"/>
          <w:i/>
          <w:sz w:val="24"/>
          <w:szCs w:val="24"/>
          <w:lang w:eastAsia="en-US"/>
        </w:rPr>
      </w:pPr>
      <w:r w:rsidRPr="0043539B">
        <w:rPr>
          <w:rFonts w:eastAsia="Calibri" w:cs="Arial"/>
          <w:i/>
          <w:sz w:val="24"/>
          <w:szCs w:val="24"/>
          <w:lang w:eastAsia="en-US"/>
        </w:rPr>
        <w:t>En este contexto quienes suscribimos la presente iniciativa estimamos que tomando en consideración  que  este tipo de patrimonio , tal y como lo establece el artículo 6 bis, puede ser tanto</w:t>
      </w:r>
      <w:r w:rsidRPr="0043539B">
        <w:rPr>
          <w:rFonts w:eastAsia="Calibri" w:cs="Arial"/>
          <w:b/>
          <w:i/>
          <w:color w:val="000000"/>
          <w:kern w:val="24"/>
          <w:sz w:val="24"/>
          <w:szCs w:val="24"/>
          <w:lang w:eastAsia="en-US"/>
        </w:rPr>
        <w:t xml:space="preserve"> </w:t>
      </w:r>
      <w:r w:rsidRPr="0043539B">
        <w:rPr>
          <w:rFonts w:eastAsia="Calibri" w:cs="Arial"/>
          <w:i/>
          <w:color w:val="000000"/>
          <w:kern w:val="24"/>
          <w:sz w:val="24"/>
          <w:szCs w:val="24"/>
          <w:lang w:eastAsia="en-US"/>
        </w:rPr>
        <w:t xml:space="preserve">de uso institucional (para fines administrativos), como el  patrimonio inmobiliario general ( es decir el que se adquiera con fines de reserva e inversión), y toda vez que </w:t>
      </w:r>
      <w:r w:rsidRPr="0043539B">
        <w:rPr>
          <w:rFonts w:eastAsia="Calibri" w:cs="Arial"/>
          <w:i/>
          <w:sz w:val="24"/>
          <w:szCs w:val="24"/>
          <w:lang w:eastAsia="en-US"/>
        </w:rPr>
        <w:t xml:space="preserve">el fondo de pensiones debe invertirse en valores, </w:t>
      </w:r>
      <w:r w:rsidRPr="0043539B">
        <w:rPr>
          <w:rFonts w:eastAsia="Calibri" w:cs="Arial"/>
          <w:i/>
          <w:sz w:val="24"/>
          <w:szCs w:val="24"/>
          <w:lang w:eastAsia="en-US"/>
        </w:rPr>
        <w:lastRenderedPageBreak/>
        <w:t>documentos, efectivo y los demás instrumentos procurando siempre el mayor rendimiento y el menor riesgo posible, consideramos necesario modificar, el artículo 6 bis, a efecto de fijar que el patrimonio inmobiliario de inversión no podrá ser superior al 10% del patrimonio total del organismo.</w:t>
      </w:r>
    </w:p>
    <w:p w:rsidR="0043539B" w:rsidRPr="0043539B" w:rsidRDefault="0043539B" w:rsidP="0043539B">
      <w:pPr>
        <w:ind w:leftChars="100" w:left="200" w:rightChars="100" w:right="200"/>
        <w:jc w:val="left"/>
        <w:rPr>
          <w:rFonts w:ascii="Calibri" w:eastAsia="Calibri" w:hAnsi="Calibri"/>
          <w:sz w:val="22"/>
          <w:szCs w:val="22"/>
          <w:lang w:eastAsia="en-US"/>
        </w:rPr>
      </w:pPr>
    </w:p>
    <w:p w:rsidR="0043539B" w:rsidRPr="0043539B" w:rsidRDefault="0043539B" w:rsidP="0043539B">
      <w:pPr>
        <w:spacing w:after="160" w:line="360" w:lineRule="auto"/>
        <w:ind w:leftChars="100" w:left="200" w:rightChars="100" w:right="200"/>
        <w:rPr>
          <w:rFonts w:eastAsia="+mn-ea" w:cs="Arial"/>
          <w:bCs/>
          <w:i/>
          <w:sz w:val="24"/>
          <w:szCs w:val="24"/>
          <w:lang w:eastAsia="en-US"/>
        </w:rPr>
      </w:pPr>
      <w:r w:rsidRPr="0043539B">
        <w:rPr>
          <w:rFonts w:eastAsia="Calibri" w:cs="Arial"/>
          <w:i/>
          <w:sz w:val="24"/>
          <w:szCs w:val="24"/>
          <w:lang w:eastAsia="en-US"/>
        </w:rPr>
        <w:t>Lo anterior con la finalidad de evitar que, como ha ocurrido en el pasado, la falta de regulación en la materia pueda llegar a provocar la existencia de</w:t>
      </w:r>
      <w:r w:rsidRPr="0043539B">
        <w:rPr>
          <w:rFonts w:eastAsia="+mn-ea" w:cs="Arial"/>
          <w:bCs/>
          <w:i/>
          <w:sz w:val="24"/>
          <w:szCs w:val="24"/>
          <w:lang w:eastAsia="en-US"/>
        </w:rPr>
        <w:t xml:space="preserve"> esquemas de seguridad y previsión social, sin las bases técnicas necesarias para darles viabilidad financiera, lo que provoca gran incertidumbre a los trabajadores al servicio de los municipios del estado y a sus familias, además de generar consecuencias negativas en la hacienda pública municipal. </w:t>
      </w:r>
    </w:p>
    <w:p w:rsidR="0043539B" w:rsidRPr="0043539B" w:rsidRDefault="0043539B" w:rsidP="0043539B">
      <w:pPr>
        <w:ind w:leftChars="100" w:left="200" w:rightChars="100" w:right="200"/>
        <w:jc w:val="left"/>
        <w:rPr>
          <w:rFonts w:ascii="Calibri" w:eastAsia="Calibri" w:hAnsi="Calibri"/>
          <w:sz w:val="22"/>
          <w:szCs w:val="22"/>
          <w:lang w:eastAsia="en-US"/>
        </w:rPr>
      </w:pPr>
    </w:p>
    <w:p w:rsidR="0043539B" w:rsidRPr="0043539B" w:rsidRDefault="0043539B" w:rsidP="0043539B">
      <w:pPr>
        <w:spacing w:after="160" w:line="360" w:lineRule="auto"/>
        <w:ind w:leftChars="100" w:left="200" w:rightChars="100" w:right="200"/>
        <w:rPr>
          <w:rFonts w:eastAsia="Calibri" w:cs="Arial"/>
          <w:i/>
          <w:color w:val="000000"/>
          <w:sz w:val="24"/>
          <w:szCs w:val="24"/>
          <w:lang w:val="es-ES_tradnl" w:eastAsia="en-US"/>
        </w:rPr>
      </w:pPr>
      <w:r w:rsidRPr="0043539B">
        <w:rPr>
          <w:rFonts w:eastAsia="+mn-ea" w:cs="Arial"/>
          <w:bCs/>
          <w:i/>
          <w:sz w:val="24"/>
          <w:szCs w:val="24"/>
          <w:lang w:eastAsia="en-US"/>
        </w:rPr>
        <w:t xml:space="preserve">En el mismo sentido, de la lectura del artículo 6 ter, es de mencionarse que se observa una contradicción a lo dispuesto por el 6 bis, ya que si bien este último concede la inversión de los bienes inmuebles, el que nos ocupa faculta solamente el otorgar el uso, goce, </w:t>
      </w:r>
      <w:r w:rsidRPr="0043539B">
        <w:rPr>
          <w:rFonts w:eastAsia="Calibri" w:cs="Arial"/>
          <w:i/>
          <w:color w:val="000000"/>
          <w:sz w:val="24"/>
          <w:szCs w:val="24"/>
          <w:lang w:val="es-ES_tradnl" w:eastAsia="en-US"/>
        </w:rPr>
        <w:t xml:space="preserve">disfrute o enajenación de bienes inmuebles propiedad del Organismo, a favor de instituciones públicas o privadas de beneficencia pública, por lo que en este sentido se restringe el mercado en el cual se pueda obtener una inversión productiva del Organismo. </w:t>
      </w:r>
    </w:p>
    <w:p w:rsidR="0043539B" w:rsidRPr="0043539B" w:rsidRDefault="0043539B" w:rsidP="0043539B">
      <w:pPr>
        <w:jc w:val="left"/>
        <w:rPr>
          <w:rFonts w:ascii="Calibri" w:eastAsia="Calibri" w:hAnsi="Calibri"/>
          <w:sz w:val="22"/>
          <w:szCs w:val="22"/>
          <w:lang w:eastAsia="en-US"/>
        </w:rPr>
      </w:pPr>
    </w:p>
    <w:p w:rsidR="0043539B" w:rsidRPr="0043539B" w:rsidRDefault="0043539B" w:rsidP="0043539B">
      <w:pPr>
        <w:spacing w:before="180" w:after="180" w:line="360" w:lineRule="auto"/>
        <w:rPr>
          <w:rFonts w:eastAsia="Calibri" w:cs="Arial"/>
          <w:sz w:val="24"/>
          <w:szCs w:val="24"/>
          <w:lang w:eastAsia="en-US"/>
        </w:rPr>
      </w:pPr>
      <w:r w:rsidRPr="0043539B">
        <w:rPr>
          <w:rFonts w:eastAsia="Calibri" w:cs="Arial"/>
          <w:b/>
          <w:sz w:val="24"/>
          <w:szCs w:val="24"/>
          <w:lang w:eastAsia="en-US"/>
        </w:rPr>
        <w:t>TERCERO.-</w:t>
      </w:r>
      <w:r w:rsidRPr="0043539B">
        <w:rPr>
          <w:rFonts w:eastAsia="Calibri" w:cs="Arial"/>
          <w:sz w:val="24"/>
          <w:szCs w:val="24"/>
          <w:lang w:eastAsia="en-US"/>
        </w:rPr>
        <w:t xml:space="preserve">  Los integrantes de estas Comisiones Unidas de Gobernación, Puntos Constitucionales y Justicia y del Trabajo y Previsión Social, analizamos las consideraciones en las que se funda y motiva el proyecto de reforma objeto del presente dictamen y concordamos con la importancia de adecuar las disposiciones planteadas en la </w:t>
      </w:r>
      <w:r w:rsidRPr="0043539B">
        <w:rPr>
          <w:rFonts w:eastAsia="Calibri" w:cs="Arial"/>
          <w:color w:val="000000"/>
          <w:sz w:val="24"/>
          <w:szCs w:val="24"/>
          <w:lang w:eastAsia="en-US"/>
        </w:rPr>
        <w:t>Ley del Organismo Público Descentralizado de la Administración Municipal denominado “Dirección de Pensiones y otros Beneficios Sociales para los Trabajadores al Servicio del Municipio de Saltillo</w:t>
      </w:r>
      <w:r w:rsidRPr="0043539B">
        <w:rPr>
          <w:rFonts w:eastAsia="Calibri" w:cs="Arial"/>
          <w:sz w:val="24"/>
          <w:szCs w:val="24"/>
          <w:lang w:eastAsia="en-US"/>
        </w:rPr>
        <w:t xml:space="preserve">. </w:t>
      </w:r>
    </w:p>
    <w:p w:rsidR="0043539B" w:rsidRPr="0043539B" w:rsidRDefault="0043539B" w:rsidP="0043539B">
      <w:pPr>
        <w:spacing w:before="180" w:after="180" w:line="360" w:lineRule="auto"/>
        <w:rPr>
          <w:rFonts w:eastAsia="Calibri" w:cs="Arial"/>
          <w:color w:val="000000"/>
          <w:sz w:val="24"/>
          <w:szCs w:val="24"/>
          <w:lang w:eastAsia="en-US"/>
        </w:rPr>
      </w:pPr>
      <w:r w:rsidRPr="0043539B">
        <w:rPr>
          <w:rFonts w:eastAsia="Calibri" w:cs="Arial"/>
          <w:sz w:val="24"/>
          <w:szCs w:val="24"/>
          <w:lang w:eastAsia="en-US"/>
        </w:rPr>
        <w:lastRenderedPageBreak/>
        <w:t xml:space="preserve">Como se manifiesta en la exposición de motivos, el día 12 de julio del presente año, se publicó en el Periódico Oficial del Gobierno del Estado, la reforma a diversos artículos de la Ley del </w:t>
      </w:r>
      <w:r w:rsidRPr="0043539B">
        <w:rPr>
          <w:rFonts w:eastAsia="Calibri" w:cs="Arial"/>
          <w:color w:val="000000"/>
          <w:sz w:val="24"/>
          <w:szCs w:val="24"/>
          <w:lang w:eastAsia="en-US"/>
        </w:rPr>
        <w:t>Organismo Público Descentralizado de la Administración Municipal denominado “Dirección de Pensiones y otros Beneficios Sociales para los Trabajadores al Servicio del Municipio de Saltillo, dentro de la que se encuentra la adición de los artículos 6 Bis, 6 Ter y 6 Quater, en los cuales se establecen las reglas aplicables a la adquisición de inmuebles, con el fin de tener una mayor oportunidad de incrementar su patrimonio.</w:t>
      </w:r>
    </w:p>
    <w:p w:rsidR="0043539B" w:rsidRPr="0043539B" w:rsidRDefault="0043539B" w:rsidP="0043539B">
      <w:pPr>
        <w:spacing w:before="180" w:after="180" w:line="360" w:lineRule="auto"/>
        <w:rPr>
          <w:rFonts w:eastAsia="Calibri" w:cs="Arial"/>
          <w:color w:val="000000"/>
          <w:sz w:val="24"/>
          <w:szCs w:val="24"/>
          <w:lang w:eastAsia="en-US"/>
        </w:rPr>
      </w:pPr>
      <w:r w:rsidRPr="0043539B">
        <w:rPr>
          <w:rFonts w:eastAsia="Calibri" w:cs="Arial"/>
          <w:color w:val="000000"/>
          <w:sz w:val="24"/>
          <w:szCs w:val="24"/>
          <w:lang w:eastAsia="en-US"/>
        </w:rPr>
        <w:t xml:space="preserve">Tomando en consideración lo citado dentro de la exposición de motivos donde se alude que este tipo de patrimonio, puede ser tanto de uso institucional, como de patrimonio inmobiliario general, y toda vez que el fondo de pensiones debe invertirse en valores, documentos, efectivo y demás instrumentos procurando el mayor rendimiento y el menor riesgo posible, los integrantes de esta comisión dictaminadora, consideramos oportuno modificar el artículo 6 bis, a efecto de fijar que el patrimonio inmobiliario de inversión no podrá ser superior al 10% del patrimonio total del organismo, con la finalidad de evitar que la falta de regulación en dicha materia pueda llegar a provocar la existencia de esquemas de seguridad y previsión social, sin las bases técnicas necesarias para otorgar viabilidad financiera, lo que trae como consecuencia incertidumbre a los trabajadores al servicio de los municipios, además de generar consecuencias negativas en la hacienda pública municipal.   </w:t>
      </w:r>
    </w:p>
    <w:p w:rsidR="0043539B" w:rsidRPr="0043539B" w:rsidRDefault="0043539B" w:rsidP="0043539B">
      <w:pPr>
        <w:spacing w:after="160" w:line="360" w:lineRule="auto"/>
        <w:rPr>
          <w:rFonts w:eastAsia="+mn-ea" w:cs="Arial"/>
          <w:bCs/>
          <w:sz w:val="24"/>
          <w:szCs w:val="24"/>
          <w:lang w:eastAsia="en-US"/>
        </w:rPr>
      </w:pPr>
      <w:r w:rsidRPr="0043539B">
        <w:rPr>
          <w:rFonts w:eastAsia="Calibri" w:cs="Arial"/>
          <w:color w:val="000000"/>
          <w:sz w:val="24"/>
          <w:szCs w:val="24"/>
          <w:lang w:eastAsia="en-US"/>
        </w:rPr>
        <w:t xml:space="preserve">Dentro del estudio de la presente propuesta, verificamos que </w:t>
      </w:r>
      <w:r w:rsidRPr="0043539B">
        <w:rPr>
          <w:rFonts w:eastAsia="+mn-ea" w:cs="Arial"/>
          <w:bCs/>
          <w:sz w:val="24"/>
          <w:szCs w:val="24"/>
          <w:lang w:eastAsia="en-US"/>
        </w:rPr>
        <w:t xml:space="preserve">de la lectura del artículo 6 ter, se observa una contradicción a lo dispuesto por el 6 bis, ya que si bien este último concede la inversión de los bienes inmuebles, el primero faculta solamente el otorgar el uso, goce, </w:t>
      </w:r>
      <w:r w:rsidRPr="0043539B">
        <w:rPr>
          <w:rFonts w:eastAsia="Calibri" w:cs="Arial"/>
          <w:color w:val="000000"/>
          <w:sz w:val="24"/>
          <w:szCs w:val="24"/>
          <w:lang w:val="es-ES_tradnl" w:eastAsia="en-US"/>
        </w:rPr>
        <w:t xml:space="preserve">disfrute o enajenación de bienes inmuebles propiedad del Organismo, a favor de instituciones públicas o privadas de beneficencia pública, en este sentido se restringe el mercado en el cual se pueda obtener una inversión productiva del Organismo, por lo que </w:t>
      </w:r>
      <w:r w:rsidRPr="0043539B">
        <w:rPr>
          <w:rFonts w:eastAsia="Calibri" w:cs="Arial"/>
          <w:color w:val="000000"/>
          <w:sz w:val="24"/>
          <w:szCs w:val="24"/>
          <w:lang w:eastAsia="en-US"/>
        </w:rPr>
        <w:t xml:space="preserve">consideramos también oportuna la modificación al artículo 6 ter ya citado.  </w:t>
      </w:r>
    </w:p>
    <w:p w:rsidR="0043539B" w:rsidRPr="0043539B" w:rsidRDefault="0043539B" w:rsidP="0043539B">
      <w:pPr>
        <w:spacing w:after="160" w:line="360" w:lineRule="auto"/>
        <w:rPr>
          <w:rFonts w:eastAsia="Calibri" w:cs="Arial"/>
          <w:sz w:val="24"/>
          <w:szCs w:val="24"/>
          <w:lang w:eastAsia="en-US"/>
        </w:rPr>
      </w:pPr>
      <w:r w:rsidRPr="0043539B">
        <w:rPr>
          <w:rFonts w:eastAsia="Calibri" w:cs="Arial"/>
          <w:sz w:val="24"/>
          <w:szCs w:val="24"/>
          <w:lang w:eastAsia="en-US"/>
        </w:rPr>
        <w:lastRenderedPageBreak/>
        <w:t>Es por ello, que coincidimos quienes aquí dictaminamos, con la necesidad de emprender acciones encaminadas a reformar la estructura de beneficios, a fin de avanzar hacia modelos integrados, equitativos y financieramente sostenibles, que garanticen a los trabajadores un sistema de seguridad social que cuente con sustentabilidad financiera, certeza jurídica, transparencia y eficacia, siendo éste el nuevo régimen legal que sustente los sistemas de pensiones.</w:t>
      </w:r>
    </w:p>
    <w:p w:rsidR="0043539B" w:rsidRPr="0043539B" w:rsidRDefault="0043539B" w:rsidP="0043539B">
      <w:pPr>
        <w:tabs>
          <w:tab w:val="left" w:pos="8647"/>
        </w:tabs>
        <w:spacing w:before="180" w:after="180" w:line="360" w:lineRule="auto"/>
        <w:rPr>
          <w:rFonts w:eastAsia="Calibri" w:cs="Arial"/>
          <w:sz w:val="24"/>
          <w:szCs w:val="24"/>
          <w:lang w:eastAsia="en-US"/>
        </w:rPr>
      </w:pPr>
      <w:r w:rsidRPr="0043539B">
        <w:rPr>
          <w:rFonts w:eastAsia="Calibri" w:cs="Arial"/>
          <w:sz w:val="24"/>
          <w:szCs w:val="24"/>
          <w:lang w:eastAsia="en-US"/>
        </w:rPr>
        <w:t>En virtud de las consideraciones expuestas, es que tenemos a bien poner a consideración de ustedes para su estudio, análisis y en su caso, aprobación el siguiente:</w:t>
      </w:r>
    </w:p>
    <w:p w:rsidR="0043539B" w:rsidRPr="0043539B" w:rsidRDefault="0043539B" w:rsidP="0043539B">
      <w:pPr>
        <w:jc w:val="left"/>
        <w:rPr>
          <w:rFonts w:ascii="Calibri" w:eastAsia="Calibri" w:hAnsi="Calibri"/>
          <w:sz w:val="22"/>
          <w:szCs w:val="22"/>
          <w:lang w:eastAsia="en-US"/>
        </w:rPr>
      </w:pPr>
    </w:p>
    <w:p w:rsidR="0043539B" w:rsidRPr="0043539B" w:rsidRDefault="0043539B" w:rsidP="0043539B">
      <w:pPr>
        <w:spacing w:before="180" w:after="180" w:line="360" w:lineRule="auto"/>
        <w:jc w:val="center"/>
        <w:rPr>
          <w:rFonts w:eastAsia="Calibri" w:cs="Arial"/>
          <w:b/>
          <w:sz w:val="24"/>
          <w:szCs w:val="24"/>
          <w:lang w:eastAsia="en-US"/>
        </w:rPr>
      </w:pPr>
      <w:r w:rsidRPr="0043539B">
        <w:rPr>
          <w:rFonts w:eastAsia="Calibri" w:cs="Arial"/>
          <w:b/>
          <w:sz w:val="24"/>
          <w:szCs w:val="24"/>
          <w:lang w:eastAsia="en-US"/>
        </w:rPr>
        <w:t>PROYECTO DE DECRETO</w:t>
      </w:r>
    </w:p>
    <w:p w:rsidR="0043539B" w:rsidRPr="0043539B" w:rsidRDefault="0043539B" w:rsidP="0043539B">
      <w:pPr>
        <w:spacing w:line="360" w:lineRule="auto"/>
        <w:rPr>
          <w:rFonts w:cs="Arial"/>
          <w:bCs/>
          <w:sz w:val="24"/>
          <w:szCs w:val="24"/>
        </w:rPr>
      </w:pPr>
      <w:r w:rsidRPr="0043539B">
        <w:rPr>
          <w:rFonts w:cs="Arial"/>
          <w:b/>
          <w:sz w:val="24"/>
          <w:szCs w:val="24"/>
          <w:lang w:val="x-none"/>
        </w:rPr>
        <w:t xml:space="preserve">ARTÍCULO ÚNICO.- </w:t>
      </w:r>
      <w:r w:rsidRPr="0043539B">
        <w:rPr>
          <w:rFonts w:cs="Arial"/>
          <w:bCs/>
          <w:sz w:val="24"/>
          <w:szCs w:val="24"/>
        </w:rPr>
        <w:t xml:space="preserve">Se reforma la fracción segunda del artículo 6 bis y la fracción primera del artículo 6 ter de la Ley </w:t>
      </w:r>
      <w:r w:rsidRPr="0043539B">
        <w:rPr>
          <w:rFonts w:cs="Arial"/>
          <w:sz w:val="24"/>
          <w:szCs w:val="24"/>
          <w:lang w:val="x-none"/>
        </w:rPr>
        <w:t>del Organismo Público Descentralizado de la Administración Municipal denominado “Dirección de Pensiones y Otros Beneficios Sociales para los Trabajadores al Servicio del Municipio de Saltillo</w:t>
      </w:r>
      <w:r w:rsidRPr="0043539B">
        <w:rPr>
          <w:rFonts w:cs="Arial"/>
          <w:bCs/>
          <w:sz w:val="24"/>
          <w:szCs w:val="24"/>
        </w:rPr>
        <w:t>, para quedar como sigue:</w:t>
      </w:r>
    </w:p>
    <w:p w:rsidR="0043539B" w:rsidRPr="0043539B" w:rsidRDefault="0043539B" w:rsidP="0043539B">
      <w:pPr>
        <w:spacing w:line="360" w:lineRule="auto"/>
        <w:rPr>
          <w:rFonts w:cs="Arial"/>
          <w:bCs/>
          <w:sz w:val="28"/>
          <w:szCs w:val="28"/>
        </w:rPr>
      </w:pPr>
    </w:p>
    <w:p w:rsidR="0043539B" w:rsidRPr="0043539B" w:rsidRDefault="0043539B" w:rsidP="0043539B">
      <w:pPr>
        <w:spacing w:after="160" w:line="360" w:lineRule="auto"/>
        <w:ind w:right="-1"/>
        <w:rPr>
          <w:rFonts w:eastAsia="Calibri" w:cs="Arial"/>
          <w:color w:val="000000"/>
          <w:kern w:val="24"/>
          <w:sz w:val="24"/>
          <w:szCs w:val="24"/>
          <w:lang w:eastAsia="en-US"/>
        </w:rPr>
      </w:pPr>
      <w:r w:rsidRPr="0043539B">
        <w:rPr>
          <w:rFonts w:eastAsia="Calibri" w:cs="Arial"/>
          <w:b/>
          <w:color w:val="000000"/>
          <w:kern w:val="24"/>
          <w:sz w:val="24"/>
          <w:szCs w:val="24"/>
          <w:lang w:eastAsia="en-US"/>
        </w:rPr>
        <w:t>ARTÍCULO 6 BIS.</w:t>
      </w:r>
      <w:r w:rsidRPr="0043539B">
        <w:rPr>
          <w:rFonts w:eastAsia="Calibri" w:cs="Arial"/>
          <w:color w:val="000000"/>
          <w:kern w:val="24"/>
          <w:sz w:val="24"/>
          <w:szCs w:val="24"/>
          <w:lang w:eastAsia="en-US"/>
        </w:rPr>
        <w:t xml:space="preserve"> El patrimonio inmobiliario del Organismo</w:t>
      </w:r>
      <w:r w:rsidRPr="0043539B">
        <w:rPr>
          <w:rFonts w:eastAsia="Calibri" w:cs="Arial"/>
          <w:b/>
          <w:color w:val="000000"/>
          <w:kern w:val="24"/>
          <w:sz w:val="24"/>
          <w:szCs w:val="24"/>
          <w:lang w:eastAsia="en-US"/>
        </w:rPr>
        <w:t>,</w:t>
      </w:r>
      <w:r w:rsidRPr="0043539B">
        <w:rPr>
          <w:rFonts w:eastAsia="Calibri" w:cs="Arial"/>
          <w:color w:val="000000"/>
          <w:kern w:val="24"/>
          <w:sz w:val="24"/>
          <w:szCs w:val="24"/>
          <w:lang w:eastAsia="en-US"/>
        </w:rPr>
        <w:t xml:space="preserve"> será de dos tipos: </w:t>
      </w:r>
    </w:p>
    <w:p w:rsidR="0043539B" w:rsidRPr="0043539B" w:rsidRDefault="0043539B" w:rsidP="0043539B">
      <w:pPr>
        <w:jc w:val="left"/>
        <w:rPr>
          <w:rFonts w:ascii="Calibri" w:eastAsia="Calibri" w:hAnsi="Calibri"/>
          <w:sz w:val="22"/>
          <w:szCs w:val="22"/>
          <w:lang w:eastAsia="en-US"/>
        </w:rPr>
      </w:pPr>
    </w:p>
    <w:p w:rsidR="0043539B" w:rsidRPr="0043539B" w:rsidRDefault="0043539B" w:rsidP="0043539B">
      <w:pPr>
        <w:spacing w:after="160" w:line="360" w:lineRule="auto"/>
        <w:ind w:right="-1"/>
        <w:rPr>
          <w:rFonts w:eastAsia="Calibri" w:cs="Arial"/>
          <w:color w:val="000000"/>
          <w:kern w:val="24"/>
          <w:sz w:val="24"/>
          <w:szCs w:val="24"/>
          <w:lang w:eastAsia="en-US"/>
        </w:rPr>
      </w:pPr>
      <w:r w:rsidRPr="0043539B">
        <w:rPr>
          <w:rFonts w:eastAsia="Calibri" w:cs="Arial"/>
          <w:b/>
          <w:color w:val="000000"/>
          <w:kern w:val="24"/>
          <w:sz w:val="24"/>
          <w:szCs w:val="24"/>
          <w:lang w:eastAsia="en-US"/>
        </w:rPr>
        <w:t>I.</w:t>
      </w:r>
      <w:r w:rsidRPr="0043539B">
        <w:rPr>
          <w:rFonts w:eastAsia="Calibri" w:cs="Arial"/>
          <w:color w:val="000000"/>
          <w:kern w:val="24"/>
          <w:sz w:val="24"/>
          <w:szCs w:val="24"/>
          <w:lang w:eastAsia="en-US"/>
        </w:rPr>
        <w:t xml:space="preserve"> …</w:t>
      </w:r>
    </w:p>
    <w:p w:rsidR="0043539B" w:rsidRPr="0043539B" w:rsidRDefault="0043539B" w:rsidP="0043539B">
      <w:pPr>
        <w:jc w:val="left"/>
        <w:rPr>
          <w:rFonts w:ascii="Calibri" w:eastAsia="Calibri" w:hAnsi="Calibri"/>
          <w:sz w:val="22"/>
          <w:szCs w:val="22"/>
          <w:lang w:eastAsia="en-US"/>
        </w:rPr>
      </w:pPr>
    </w:p>
    <w:p w:rsidR="0043539B" w:rsidRPr="0043539B" w:rsidRDefault="0043539B" w:rsidP="0043539B">
      <w:pPr>
        <w:spacing w:after="160" w:line="360" w:lineRule="auto"/>
        <w:rPr>
          <w:rFonts w:eastAsia="Calibri" w:cs="Arial"/>
          <w:color w:val="000000"/>
          <w:kern w:val="24"/>
          <w:sz w:val="24"/>
          <w:szCs w:val="24"/>
          <w:lang w:eastAsia="en-US"/>
        </w:rPr>
      </w:pPr>
      <w:r w:rsidRPr="0043539B">
        <w:rPr>
          <w:rFonts w:eastAsia="Calibri" w:cs="Arial"/>
          <w:b/>
          <w:color w:val="000000"/>
          <w:kern w:val="24"/>
          <w:sz w:val="24"/>
          <w:szCs w:val="24"/>
          <w:lang w:eastAsia="en-US"/>
        </w:rPr>
        <w:t>II.</w:t>
      </w:r>
      <w:r w:rsidRPr="0043539B">
        <w:rPr>
          <w:rFonts w:eastAsia="Calibri" w:cs="Arial"/>
          <w:color w:val="000000"/>
          <w:kern w:val="24"/>
          <w:sz w:val="24"/>
          <w:szCs w:val="24"/>
          <w:lang w:eastAsia="en-US"/>
        </w:rPr>
        <w:t xml:space="preserve"> El patrimonio inmobiliario general que el Organismo adquiera con fines de reserva e inversión, el cual en ningún momento podrá exceder del 10% del monto total del patrimonio del organismo.</w:t>
      </w:r>
    </w:p>
    <w:p w:rsidR="0043539B" w:rsidRPr="0043539B" w:rsidRDefault="0043539B" w:rsidP="0043539B">
      <w:pPr>
        <w:jc w:val="left"/>
        <w:rPr>
          <w:rFonts w:ascii="Calibri" w:eastAsia="Calibri" w:hAnsi="Calibri"/>
          <w:sz w:val="22"/>
          <w:szCs w:val="22"/>
          <w:lang w:val="es-ES_tradnl" w:eastAsia="en-US"/>
        </w:rPr>
      </w:pPr>
    </w:p>
    <w:p w:rsidR="0043539B" w:rsidRPr="0043539B" w:rsidRDefault="0043539B" w:rsidP="0043539B">
      <w:pPr>
        <w:tabs>
          <w:tab w:val="left" w:pos="7065"/>
        </w:tabs>
        <w:spacing w:after="160" w:line="360" w:lineRule="auto"/>
        <w:rPr>
          <w:rFonts w:eastAsia="Calibri" w:cs="Arial"/>
          <w:sz w:val="24"/>
          <w:szCs w:val="24"/>
          <w:lang w:val="es-ES_tradnl" w:eastAsia="en-US"/>
        </w:rPr>
      </w:pPr>
      <w:r w:rsidRPr="0043539B">
        <w:rPr>
          <w:rFonts w:eastAsia="Calibri" w:cs="Arial"/>
          <w:b/>
          <w:sz w:val="24"/>
          <w:szCs w:val="24"/>
          <w:lang w:val="es-ES_tradnl" w:eastAsia="en-US"/>
        </w:rPr>
        <w:t>ARTÍCULO 6 TER.</w:t>
      </w:r>
      <w:r w:rsidRPr="0043539B">
        <w:rPr>
          <w:rFonts w:eastAsia="Calibri" w:cs="Arial"/>
          <w:sz w:val="24"/>
          <w:szCs w:val="24"/>
          <w:lang w:val="es-ES_tradnl" w:eastAsia="en-US"/>
        </w:rPr>
        <w:t xml:space="preserve"> Respecto del patrimonio inmobiliario del Organismo, quedará prohibido lo siguiente:</w:t>
      </w:r>
    </w:p>
    <w:p w:rsidR="0043539B" w:rsidRPr="0043539B" w:rsidRDefault="0043539B" w:rsidP="0043539B">
      <w:pPr>
        <w:jc w:val="left"/>
        <w:rPr>
          <w:rFonts w:ascii="Calibri" w:eastAsia="Calibri" w:hAnsi="Calibri"/>
          <w:sz w:val="22"/>
          <w:szCs w:val="22"/>
          <w:lang w:val="es-ES_tradnl" w:eastAsia="en-US"/>
        </w:rPr>
      </w:pPr>
    </w:p>
    <w:p w:rsidR="0043539B" w:rsidRPr="0043539B" w:rsidRDefault="0043539B" w:rsidP="0043539B">
      <w:pPr>
        <w:tabs>
          <w:tab w:val="left" w:pos="7065"/>
        </w:tabs>
        <w:spacing w:after="160" w:line="360" w:lineRule="auto"/>
        <w:rPr>
          <w:rFonts w:eastAsia="Calibri" w:cs="Arial"/>
          <w:sz w:val="24"/>
          <w:szCs w:val="24"/>
          <w:lang w:val="es-ES_tradnl" w:eastAsia="en-US"/>
        </w:rPr>
      </w:pPr>
      <w:r w:rsidRPr="0043539B">
        <w:rPr>
          <w:rFonts w:eastAsia="Calibri" w:cs="Arial"/>
          <w:b/>
          <w:sz w:val="24"/>
          <w:szCs w:val="24"/>
          <w:lang w:val="es-ES_tradnl" w:eastAsia="en-US"/>
        </w:rPr>
        <w:lastRenderedPageBreak/>
        <w:t>I.</w:t>
      </w:r>
      <w:r w:rsidRPr="0043539B">
        <w:rPr>
          <w:rFonts w:eastAsia="Calibri" w:cs="Arial"/>
          <w:sz w:val="24"/>
          <w:szCs w:val="24"/>
          <w:lang w:val="es-ES_tradnl" w:eastAsia="en-US"/>
        </w:rPr>
        <w:t xml:space="preserve"> Conceder el uso, goce, disfrute o enajenación de bienes inmuebles propiedad del Organismo, a favor de partidos políticos y de asociaciones religiosas. </w:t>
      </w:r>
    </w:p>
    <w:p w:rsidR="0043539B" w:rsidRPr="0043539B" w:rsidRDefault="0043539B" w:rsidP="0043539B">
      <w:pPr>
        <w:jc w:val="left"/>
        <w:rPr>
          <w:rFonts w:ascii="Calibri" w:eastAsia="Calibri" w:hAnsi="Calibri"/>
          <w:sz w:val="22"/>
          <w:szCs w:val="22"/>
          <w:lang w:val="es-ES_tradnl" w:eastAsia="en-US"/>
        </w:rPr>
      </w:pPr>
    </w:p>
    <w:p w:rsidR="0043539B" w:rsidRPr="0043539B" w:rsidRDefault="0043539B" w:rsidP="0043539B">
      <w:pPr>
        <w:tabs>
          <w:tab w:val="left" w:pos="7065"/>
        </w:tabs>
        <w:spacing w:after="160" w:line="360" w:lineRule="auto"/>
        <w:rPr>
          <w:rFonts w:eastAsia="Calibri" w:cs="Arial"/>
          <w:b/>
          <w:sz w:val="24"/>
          <w:szCs w:val="24"/>
          <w:lang w:val="en-US" w:eastAsia="en-US"/>
        </w:rPr>
      </w:pPr>
      <w:r w:rsidRPr="0043539B">
        <w:rPr>
          <w:rFonts w:eastAsia="Calibri" w:cs="Arial"/>
          <w:b/>
          <w:sz w:val="24"/>
          <w:szCs w:val="24"/>
          <w:lang w:val="en-US" w:eastAsia="en-US"/>
        </w:rPr>
        <w:t>II. a III. …</w:t>
      </w:r>
    </w:p>
    <w:p w:rsidR="0043539B" w:rsidRPr="0043539B" w:rsidRDefault="0043539B" w:rsidP="0043539B">
      <w:pPr>
        <w:spacing w:after="160" w:line="259" w:lineRule="auto"/>
        <w:ind w:right="-1"/>
        <w:rPr>
          <w:rFonts w:eastAsia="Calibri" w:cs="Arial"/>
          <w:b/>
          <w:color w:val="000000"/>
          <w:sz w:val="22"/>
          <w:szCs w:val="22"/>
          <w:lang w:val="en-US" w:eastAsia="es-ES_tradnl"/>
        </w:rPr>
      </w:pPr>
    </w:p>
    <w:p w:rsidR="0043539B" w:rsidRPr="0043539B" w:rsidRDefault="0043539B" w:rsidP="0043539B">
      <w:pPr>
        <w:spacing w:before="180" w:after="180" w:line="360" w:lineRule="auto"/>
        <w:jc w:val="center"/>
        <w:rPr>
          <w:rFonts w:eastAsia="Calibri" w:cs="Arial"/>
          <w:b/>
          <w:sz w:val="24"/>
          <w:szCs w:val="24"/>
          <w:lang w:val="en-US" w:eastAsia="en-US"/>
        </w:rPr>
      </w:pPr>
      <w:r w:rsidRPr="0043539B">
        <w:rPr>
          <w:rFonts w:eastAsia="Calibri" w:cs="Arial"/>
          <w:b/>
          <w:sz w:val="24"/>
          <w:szCs w:val="24"/>
          <w:lang w:val="en-US" w:eastAsia="en-US"/>
        </w:rPr>
        <w:t xml:space="preserve">T R A N S I T O R I O S </w:t>
      </w:r>
    </w:p>
    <w:p w:rsidR="0043539B" w:rsidRPr="0043539B" w:rsidRDefault="0043539B" w:rsidP="0043539B">
      <w:pPr>
        <w:spacing w:after="160" w:line="360" w:lineRule="auto"/>
        <w:rPr>
          <w:rFonts w:eastAsia="Calibri" w:cs="Arial"/>
          <w:sz w:val="24"/>
          <w:szCs w:val="24"/>
          <w:lang w:eastAsia="en-US"/>
        </w:rPr>
      </w:pPr>
      <w:r w:rsidRPr="0043539B">
        <w:rPr>
          <w:rFonts w:eastAsia="Calibri" w:cs="Arial"/>
          <w:b/>
          <w:sz w:val="24"/>
          <w:szCs w:val="24"/>
          <w:lang w:eastAsia="en-US"/>
        </w:rPr>
        <w:t>PRIMERO.-</w:t>
      </w:r>
      <w:r w:rsidRPr="0043539B">
        <w:rPr>
          <w:rFonts w:eastAsia="Calibri" w:cs="Arial"/>
          <w:sz w:val="24"/>
          <w:szCs w:val="24"/>
          <w:lang w:eastAsia="en-US"/>
        </w:rPr>
        <w:t xml:space="preserve"> El presente decreto, entrará en vigor al día siguiente de su publicación en el Periódico Oficial de Gobierno del Estado. </w:t>
      </w:r>
    </w:p>
    <w:p w:rsidR="0043539B" w:rsidRPr="0043539B" w:rsidRDefault="0043539B" w:rsidP="0043539B">
      <w:pPr>
        <w:jc w:val="left"/>
        <w:rPr>
          <w:rFonts w:ascii="Calibri" w:eastAsia="Calibri" w:hAnsi="Calibri"/>
          <w:sz w:val="22"/>
          <w:szCs w:val="22"/>
          <w:lang w:eastAsia="en-US"/>
        </w:rPr>
      </w:pPr>
    </w:p>
    <w:p w:rsidR="0043539B" w:rsidRPr="0043539B" w:rsidRDefault="0043539B" w:rsidP="0043539B">
      <w:pPr>
        <w:spacing w:after="160" w:line="360" w:lineRule="auto"/>
        <w:rPr>
          <w:rFonts w:eastAsia="Calibri" w:cs="Arial"/>
          <w:sz w:val="24"/>
          <w:szCs w:val="24"/>
          <w:lang w:eastAsia="en-US"/>
        </w:rPr>
      </w:pPr>
      <w:r w:rsidRPr="0043539B">
        <w:rPr>
          <w:rFonts w:eastAsia="Calibri" w:cs="Arial"/>
          <w:b/>
          <w:sz w:val="24"/>
          <w:szCs w:val="24"/>
          <w:lang w:eastAsia="en-US"/>
        </w:rPr>
        <w:t>SEGUNDO.-</w:t>
      </w:r>
      <w:r w:rsidRPr="0043539B">
        <w:rPr>
          <w:rFonts w:eastAsia="Calibri" w:cs="Arial"/>
          <w:sz w:val="24"/>
          <w:szCs w:val="24"/>
          <w:lang w:eastAsia="en-US"/>
        </w:rPr>
        <w:t xml:space="preserve"> Se derogan cualquier disposición contraria al presente Decreto.</w:t>
      </w:r>
    </w:p>
    <w:p w:rsidR="0043539B" w:rsidRPr="0043539B" w:rsidRDefault="0043539B" w:rsidP="0043539B">
      <w:pPr>
        <w:spacing w:line="360" w:lineRule="auto"/>
        <w:rPr>
          <w:rFonts w:ascii="Calibri" w:eastAsia="Calibri" w:hAnsi="Calibri"/>
          <w:sz w:val="22"/>
          <w:szCs w:val="22"/>
          <w:lang w:eastAsia="en-US"/>
        </w:rPr>
      </w:pPr>
    </w:p>
    <w:p w:rsidR="0043539B" w:rsidRPr="0043539B" w:rsidRDefault="0043539B" w:rsidP="0043539B">
      <w:pPr>
        <w:autoSpaceDE w:val="0"/>
        <w:autoSpaceDN w:val="0"/>
        <w:adjustRightInd w:val="0"/>
        <w:spacing w:after="160" w:line="360" w:lineRule="auto"/>
        <w:rPr>
          <w:rFonts w:eastAsia="Calibri" w:cs="Arial"/>
          <w:color w:val="000000"/>
          <w:sz w:val="24"/>
          <w:szCs w:val="24"/>
          <w:lang w:eastAsia="en-US"/>
        </w:rPr>
      </w:pPr>
      <w:r w:rsidRPr="0043539B">
        <w:rPr>
          <w:rFonts w:eastAsia="Calibri" w:cs="Arial"/>
          <w:color w:val="000000"/>
          <w:sz w:val="24"/>
          <w:szCs w:val="24"/>
          <w:lang w:eastAsia="en-US"/>
        </w:rPr>
        <w:t xml:space="preserve">Así lo acuerdan los Diputados integrantes de las </w:t>
      </w:r>
      <w:r w:rsidRPr="0043539B">
        <w:rPr>
          <w:rFonts w:eastAsia="Calibri" w:cs="Arial"/>
          <w:bCs/>
          <w:color w:val="000000"/>
          <w:sz w:val="24"/>
          <w:szCs w:val="24"/>
          <w:lang w:eastAsia="en-US"/>
        </w:rPr>
        <w:t xml:space="preserve">Comisiones Unidas de Gobernación, Puntos Constitucionales y Justicia, de Trabajo y Previsión Social y </w:t>
      </w:r>
      <w:r w:rsidRPr="0043539B">
        <w:rPr>
          <w:rFonts w:eastAsia="Calibri" w:cs="Arial"/>
          <w:color w:val="000000"/>
          <w:sz w:val="24"/>
          <w:szCs w:val="24"/>
          <w:lang w:eastAsia="en-US"/>
        </w:rPr>
        <w:t xml:space="preserve">de la Sexagésima Primera Legislatura del Congreso del Estado, Independiente, Libre y Soberano de Coahuila de Zaragoza, Dip. </w:t>
      </w:r>
      <w:r w:rsidRPr="0043539B">
        <w:rPr>
          <w:rFonts w:eastAsia="Calibri" w:cs="Arial"/>
          <w:color w:val="000000"/>
          <w:sz w:val="24"/>
          <w:szCs w:val="24"/>
          <w:lang w:val="es-ES" w:eastAsia="en-US"/>
        </w:rPr>
        <w:t>Jaime Bueno Zertuche</w:t>
      </w:r>
      <w:r w:rsidRPr="0043539B">
        <w:rPr>
          <w:rFonts w:eastAsia="Calibri" w:cs="Arial"/>
          <w:color w:val="000000"/>
          <w:sz w:val="24"/>
          <w:szCs w:val="24"/>
          <w:lang w:eastAsia="en-US"/>
        </w:rPr>
        <w:t xml:space="preserve">, (Coordinador), Dip. </w:t>
      </w:r>
      <w:r w:rsidRPr="0043539B">
        <w:rPr>
          <w:rFonts w:eastAsia="Calibri" w:cs="Arial"/>
          <w:color w:val="000000"/>
          <w:sz w:val="24"/>
          <w:szCs w:val="24"/>
          <w:lang w:val="es-ES" w:eastAsia="en-US"/>
        </w:rPr>
        <w:t xml:space="preserve">Marcelo de Jesús Torres Cofiño </w:t>
      </w:r>
      <w:r w:rsidRPr="0043539B">
        <w:rPr>
          <w:rFonts w:eastAsia="Calibri" w:cs="Arial"/>
          <w:color w:val="000000"/>
          <w:sz w:val="24"/>
          <w:szCs w:val="24"/>
          <w:lang w:eastAsia="en-US"/>
        </w:rPr>
        <w:t xml:space="preserve">(Secretario), </w:t>
      </w:r>
      <w:r w:rsidRPr="0043539B">
        <w:rPr>
          <w:rFonts w:eastAsia="Calibri" w:cs="Arial"/>
          <w:color w:val="000000"/>
          <w:sz w:val="24"/>
          <w:szCs w:val="24"/>
          <w:lang w:val="es-ES" w:eastAsia="en-US"/>
        </w:rPr>
        <w:t>Dip. Lucía Azucena Ramos Ramos, Dip. Emilio Alejandro de Hoyos Montemayor, Dip. José Benito Ramírez Rosas, Dip. Claudia Isela Ramírez Pineda, Dip. Edgar Gerardo Sánchez Garza,</w:t>
      </w:r>
      <w:r w:rsidRPr="0043539B">
        <w:rPr>
          <w:rFonts w:eastAsia="Calibri" w:cs="Arial"/>
          <w:sz w:val="22"/>
          <w:szCs w:val="22"/>
          <w:lang w:eastAsia="en-US"/>
        </w:rPr>
        <w:t xml:space="preserve"> </w:t>
      </w:r>
      <w:r w:rsidRPr="0043539B">
        <w:rPr>
          <w:rFonts w:eastAsia="Calibri" w:cs="Arial"/>
          <w:color w:val="000000"/>
          <w:sz w:val="24"/>
          <w:szCs w:val="24"/>
          <w:lang w:eastAsia="en-US"/>
        </w:rPr>
        <w:t>Dip. Jesús Berino Granados (Coordinador), Dip. Gerardo Abraham Aguado Gómez. (Secretario), Dip. Lilia Isabel Gutiérrez Burciaga. En la Ciudad de Saltillo, Coahuila de Zaragoza, a 03 de septiembre de 2019.</w:t>
      </w:r>
    </w:p>
    <w:p w:rsidR="0043539B" w:rsidRPr="0043539B" w:rsidRDefault="0043539B" w:rsidP="0043539B">
      <w:pPr>
        <w:autoSpaceDE w:val="0"/>
        <w:autoSpaceDN w:val="0"/>
        <w:adjustRightInd w:val="0"/>
        <w:spacing w:after="160" w:line="360" w:lineRule="auto"/>
        <w:rPr>
          <w:rFonts w:eastAsia="Calibri" w:cs="Arial"/>
          <w:color w:val="000000"/>
          <w:sz w:val="24"/>
          <w:szCs w:val="24"/>
          <w:lang w:eastAsia="en-US"/>
        </w:rPr>
      </w:pPr>
    </w:p>
    <w:p w:rsidR="0043539B" w:rsidRPr="0043539B" w:rsidRDefault="0043539B" w:rsidP="0043539B">
      <w:pPr>
        <w:spacing w:after="160" w:line="360" w:lineRule="auto"/>
        <w:jc w:val="center"/>
        <w:rPr>
          <w:rFonts w:eastAsia="Calibri" w:cs="Arial"/>
          <w:b/>
          <w:sz w:val="24"/>
          <w:szCs w:val="24"/>
          <w:lang w:eastAsia="en-US"/>
        </w:rPr>
      </w:pPr>
      <w:r w:rsidRPr="0043539B">
        <w:rPr>
          <w:rFonts w:eastAsia="Calibri" w:cs="Arial"/>
          <w:b/>
          <w:sz w:val="24"/>
          <w:szCs w:val="24"/>
          <w:lang w:eastAsia="en-US"/>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43539B" w:rsidRPr="0043539B" w:rsidTr="00AC63BF">
        <w:trPr>
          <w:jc w:val="center"/>
        </w:trPr>
        <w:tc>
          <w:tcPr>
            <w:tcW w:w="3231" w:type="dxa"/>
            <w:shd w:val="clear" w:color="auto" w:fill="auto"/>
            <w:vAlign w:val="center"/>
          </w:tcPr>
          <w:p w:rsidR="0043539B" w:rsidRPr="0043539B" w:rsidRDefault="0043539B" w:rsidP="0043539B">
            <w:pPr>
              <w:spacing w:after="160"/>
              <w:jc w:val="center"/>
              <w:rPr>
                <w:rFonts w:eastAsia="Calibri" w:cs="Arial"/>
                <w:b/>
                <w:sz w:val="24"/>
                <w:szCs w:val="24"/>
                <w:lang w:eastAsia="en-US"/>
              </w:rPr>
            </w:pPr>
            <w:r w:rsidRPr="0043539B">
              <w:rPr>
                <w:rFonts w:eastAsia="Calibri" w:cs="Arial"/>
                <w:b/>
                <w:sz w:val="24"/>
                <w:szCs w:val="24"/>
                <w:lang w:eastAsia="en-US"/>
              </w:rPr>
              <w:t>NOMBRE Y FIRMA</w:t>
            </w:r>
          </w:p>
        </w:tc>
        <w:tc>
          <w:tcPr>
            <w:tcW w:w="0" w:type="auto"/>
            <w:gridSpan w:val="3"/>
            <w:shd w:val="clear" w:color="auto" w:fill="auto"/>
            <w:vAlign w:val="center"/>
          </w:tcPr>
          <w:p w:rsidR="0043539B" w:rsidRPr="0043539B" w:rsidRDefault="0043539B" w:rsidP="0043539B">
            <w:pPr>
              <w:spacing w:after="160"/>
              <w:jc w:val="center"/>
              <w:rPr>
                <w:rFonts w:eastAsia="Calibri" w:cs="Arial"/>
                <w:sz w:val="24"/>
                <w:szCs w:val="24"/>
                <w:lang w:eastAsia="en-US"/>
              </w:rPr>
            </w:pPr>
            <w:r w:rsidRPr="0043539B">
              <w:rPr>
                <w:rFonts w:eastAsia="Calibri" w:cs="Arial"/>
                <w:b/>
                <w:sz w:val="24"/>
                <w:szCs w:val="24"/>
                <w:lang w:eastAsia="en-US"/>
              </w:rPr>
              <w:t>VOTO</w:t>
            </w:r>
          </w:p>
        </w:tc>
        <w:tc>
          <w:tcPr>
            <w:tcW w:w="0" w:type="auto"/>
            <w:gridSpan w:val="2"/>
            <w:shd w:val="clear" w:color="auto" w:fill="auto"/>
            <w:vAlign w:val="center"/>
          </w:tcPr>
          <w:p w:rsidR="0043539B" w:rsidRPr="0043539B" w:rsidRDefault="0043539B" w:rsidP="0043539B">
            <w:pPr>
              <w:spacing w:after="160"/>
              <w:jc w:val="center"/>
              <w:rPr>
                <w:rFonts w:eastAsia="Calibri" w:cs="Arial"/>
                <w:b/>
                <w:sz w:val="24"/>
                <w:szCs w:val="24"/>
                <w:lang w:eastAsia="en-US"/>
              </w:rPr>
            </w:pPr>
            <w:r w:rsidRPr="0043539B">
              <w:rPr>
                <w:rFonts w:eastAsia="Calibri" w:cs="Arial"/>
                <w:b/>
                <w:sz w:val="24"/>
                <w:szCs w:val="24"/>
                <w:lang w:eastAsia="en-US"/>
              </w:rPr>
              <w:t>RESERVA DE ARTÍCULOS</w:t>
            </w:r>
          </w:p>
        </w:tc>
      </w:tr>
      <w:tr w:rsidR="0043539B" w:rsidRPr="0043539B" w:rsidTr="00AC63BF">
        <w:trPr>
          <w:jc w:val="center"/>
        </w:trPr>
        <w:tc>
          <w:tcPr>
            <w:tcW w:w="3231" w:type="dxa"/>
            <w:vMerge w:val="restart"/>
            <w:shd w:val="clear" w:color="auto" w:fill="auto"/>
          </w:tcPr>
          <w:p w:rsidR="0043539B" w:rsidRPr="0043539B" w:rsidRDefault="0043539B" w:rsidP="0043539B">
            <w:pPr>
              <w:spacing w:after="160"/>
              <w:ind w:right="-142"/>
              <w:jc w:val="center"/>
              <w:rPr>
                <w:rFonts w:eastAsia="Calibri" w:cs="Arial"/>
                <w:b/>
                <w:sz w:val="24"/>
                <w:szCs w:val="24"/>
                <w:lang w:eastAsia="en-US"/>
              </w:rPr>
            </w:pPr>
            <w:r w:rsidRPr="0043539B">
              <w:rPr>
                <w:rFonts w:eastAsia="Calibri" w:cs="Arial"/>
                <w:b/>
                <w:sz w:val="24"/>
                <w:szCs w:val="24"/>
                <w:lang w:eastAsia="en-US"/>
              </w:rPr>
              <w:t xml:space="preserve">DIP. </w:t>
            </w:r>
            <w:r w:rsidRPr="0043539B">
              <w:rPr>
                <w:rFonts w:eastAsia="Calibri" w:cs="Arial"/>
                <w:b/>
                <w:sz w:val="24"/>
                <w:szCs w:val="24"/>
                <w:lang w:val="es-ES" w:eastAsia="en-US"/>
              </w:rPr>
              <w:t>JAIME BUENO ZERTUCHE</w:t>
            </w:r>
          </w:p>
          <w:p w:rsidR="0043539B" w:rsidRPr="0043539B" w:rsidRDefault="0043539B" w:rsidP="0043539B">
            <w:pPr>
              <w:spacing w:after="160"/>
              <w:ind w:right="-142"/>
              <w:jc w:val="center"/>
              <w:rPr>
                <w:rFonts w:eastAsia="Calibri" w:cs="Arial"/>
                <w:b/>
                <w:sz w:val="24"/>
                <w:szCs w:val="24"/>
                <w:lang w:eastAsia="en-US"/>
              </w:rPr>
            </w:pPr>
            <w:r w:rsidRPr="0043539B">
              <w:rPr>
                <w:rFonts w:eastAsia="Calibri" w:cs="Arial"/>
                <w:b/>
                <w:sz w:val="24"/>
                <w:szCs w:val="24"/>
                <w:lang w:eastAsia="en-US"/>
              </w:rPr>
              <w:lastRenderedPageBreak/>
              <w:t>(COORDINADOR)</w:t>
            </w:r>
          </w:p>
        </w:tc>
        <w:tc>
          <w:tcPr>
            <w:tcW w:w="0" w:type="auto"/>
            <w:shd w:val="clear" w:color="auto" w:fill="auto"/>
            <w:vAlign w:val="center"/>
          </w:tcPr>
          <w:p w:rsidR="0043539B" w:rsidRPr="0043539B" w:rsidRDefault="0043539B" w:rsidP="0043539B">
            <w:pPr>
              <w:spacing w:after="160"/>
              <w:jc w:val="center"/>
              <w:rPr>
                <w:rFonts w:eastAsia="Calibri" w:cs="Arial"/>
                <w:b/>
                <w:sz w:val="24"/>
                <w:szCs w:val="24"/>
                <w:lang w:eastAsia="en-US"/>
              </w:rPr>
            </w:pPr>
            <w:r w:rsidRPr="0043539B">
              <w:rPr>
                <w:rFonts w:eastAsia="Calibri" w:cs="Arial"/>
                <w:b/>
                <w:sz w:val="24"/>
                <w:szCs w:val="24"/>
                <w:lang w:eastAsia="en-US"/>
              </w:rPr>
              <w:lastRenderedPageBreak/>
              <w:t>A FAVOR</w:t>
            </w:r>
          </w:p>
        </w:tc>
        <w:tc>
          <w:tcPr>
            <w:tcW w:w="0" w:type="auto"/>
            <w:shd w:val="clear" w:color="auto" w:fill="auto"/>
            <w:vAlign w:val="center"/>
          </w:tcPr>
          <w:p w:rsidR="0043539B" w:rsidRPr="0043539B" w:rsidRDefault="0043539B" w:rsidP="0043539B">
            <w:pPr>
              <w:spacing w:after="160"/>
              <w:jc w:val="center"/>
              <w:rPr>
                <w:rFonts w:eastAsia="Calibri" w:cs="Arial"/>
                <w:b/>
                <w:sz w:val="24"/>
                <w:szCs w:val="24"/>
                <w:lang w:eastAsia="en-US"/>
              </w:rPr>
            </w:pPr>
            <w:r w:rsidRPr="0043539B">
              <w:rPr>
                <w:rFonts w:eastAsia="Calibri" w:cs="Arial"/>
                <w:b/>
                <w:sz w:val="24"/>
                <w:szCs w:val="24"/>
                <w:lang w:eastAsia="en-US"/>
              </w:rPr>
              <w:t>EN CONTRA</w:t>
            </w:r>
          </w:p>
        </w:tc>
        <w:tc>
          <w:tcPr>
            <w:tcW w:w="0" w:type="auto"/>
            <w:shd w:val="clear" w:color="auto" w:fill="auto"/>
            <w:vAlign w:val="center"/>
          </w:tcPr>
          <w:p w:rsidR="0043539B" w:rsidRPr="0043539B" w:rsidRDefault="0043539B" w:rsidP="0043539B">
            <w:pPr>
              <w:spacing w:after="160"/>
              <w:jc w:val="center"/>
              <w:rPr>
                <w:rFonts w:eastAsia="Calibri" w:cs="Arial"/>
                <w:b/>
                <w:sz w:val="24"/>
                <w:szCs w:val="24"/>
                <w:lang w:eastAsia="en-US"/>
              </w:rPr>
            </w:pPr>
            <w:r w:rsidRPr="0043539B">
              <w:rPr>
                <w:rFonts w:eastAsia="Calibri" w:cs="Arial"/>
                <w:b/>
                <w:sz w:val="24"/>
                <w:szCs w:val="24"/>
                <w:lang w:eastAsia="en-US"/>
              </w:rPr>
              <w:t>ABSTENCIÓN</w:t>
            </w:r>
          </w:p>
        </w:tc>
        <w:tc>
          <w:tcPr>
            <w:tcW w:w="0" w:type="auto"/>
            <w:shd w:val="clear" w:color="auto" w:fill="auto"/>
            <w:vAlign w:val="center"/>
          </w:tcPr>
          <w:p w:rsidR="0043539B" w:rsidRPr="0043539B" w:rsidRDefault="0043539B" w:rsidP="0043539B">
            <w:pPr>
              <w:spacing w:after="160"/>
              <w:jc w:val="center"/>
              <w:rPr>
                <w:rFonts w:eastAsia="Calibri" w:cs="Arial"/>
                <w:b/>
                <w:sz w:val="24"/>
                <w:szCs w:val="24"/>
                <w:lang w:eastAsia="en-US"/>
              </w:rPr>
            </w:pPr>
            <w:r w:rsidRPr="0043539B">
              <w:rPr>
                <w:rFonts w:eastAsia="Calibri" w:cs="Arial"/>
                <w:b/>
                <w:sz w:val="24"/>
                <w:szCs w:val="24"/>
                <w:lang w:eastAsia="en-US"/>
              </w:rPr>
              <w:t>SI</w:t>
            </w:r>
          </w:p>
        </w:tc>
        <w:tc>
          <w:tcPr>
            <w:tcW w:w="0" w:type="auto"/>
            <w:shd w:val="clear" w:color="auto" w:fill="auto"/>
            <w:vAlign w:val="center"/>
          </w:tcPr>
          <w:p w:rsidR="0043539B" w:rsidRPr="0043539B" w:rsidRDefault="0043539B" w:rsidP="0043539B">
            <w:pPr>
              <w:spacing w:after="160"/>
              <w:jc w:val="center"/>
              <w:rPr>
                <w:rFonts w:eastAsia="Calibri" w:cs="Arial"/>
                <w:b/>
                <w:sz w:val="24"/>
                <w:szCs w:val="24"/>
                <w:lang w:eastAsia="en-US"/>
              </w:rPr>
            </w:pPr>
            <w:r w:rsidRPr="0043539B">
              <w:rPr>
                <w:rFonts w:eastAsia="Calibri" w:cs="Arial"/>
                <w:b/>
                <w:sz w:val="24"/>
                <w:szCs w:val="24"/>
                <w:lang w:eastAsia="en-US"/>
              </w:rPr>
              <w:t>CUALES</w:t>
            </w:r>
          </w:p>
        </w:tc>
      </w:tr>
      <w:tr w:rsidR="0043539B" w:rsidRPr="0043539B" w:rsidTr="00AC63BF">
        <w:trPr>
          <w:trHeight w:val="1417"/>
          <w:jc w:val="center"/>
        </w:trPr>
        <w:tc>
          <w:tcPr>
            <w:tcW w:w="3231" w:type="dxa"/>
            <w:vMerge/>
            <w:shd w:val="clear" w:color="auto" w:fill="auto"/>
          </w:tcPr>
          <w:p w:rsidR="0043539B" w:rsidRPr="0043539B" w:rsidRDefault="0043539B" w:rsidP="0043539B">
            <w:pPr>
              <w:spacing w:after="160"/>
              <w:jc w:val="left"/>
              <w:rPr>
                <w:rFonts w:eastAsia="Calibri" w:cs="Arial"/>
                <w:sz w:val="24"/>
                <w:szCs w:val="24"/>
                <w:lang w:eastAsia="en-US"/>
              </w:rPr>
            </w:pPr>
          </w:p>
        </w:tc>
        <w:tc>
          <w:tcPr>
            <w:tcW w:w="0" w:type="auto"/>
            <w:shd w:val="clear" w:color="auto" w:fill="auto"/>
          </w:tcPr>
          <w:p w:rsidR="0043539B" w:rsidRPr="0043539B" w:rsidRDefault="0043539B" w:rsidP="0043539B">
            <w:pPr>
              <w:spacing w:after="160"/>
              <w:jc w:val="left"/>
              <w:rPr>
                <w:rFonts w:eastAsia="Calibri" w:cs="Arial"/>
                <w:sz w:val="24"/>
                <w:szCs w:val="24"/>
                <w:lang w:eastAsia="en-US"/>
              </w:rPr>
            </w:pPr>
          </w:p>
        </w:tc>
        <w:tc>
          <w:tcPr>
            <w:tcW w:w="0" w:type="auto"/>
            <w:shd w:val="clear" w:color="auto" w:fill="auto"/>
          </w:tcPr>
          <w:p w:rsidR="0043539B" w:rsidRPr="0043539B" w:rsidRDefault="0043539B" w:rsidP="0043539B">
            <w:pPr>
              <w:spacing w:after="160"/>
              <w:jc w:val="left"/>
              <w:rPr>
                <w:rFonts w:eastAsia="Calibri" w:cs="Arial"/>
                <w:sz w:val="24"/>
                <w:szCs w:val="24"/>
                <w:lang w:eastAsia="en-US"/>
              </w:rPr>
            </w:pPr>
          </w:p>
          <w:p w:rsidR="0043539B" w:rsidRPr="0043539B" w:rsidRDefault="0043539B" w:rsidP="0043539B">
            <w:pPr>
              <w:spacing w:after="160"/>
              <w:jc w:val="left"/>
              <w:rPr>
                <w:rFonts w:eastAsia="Calibri" w:cs="Arial"/>
                <w:sz w:val="24"/>
                <w:szCs w:val="24"/>
                <w:lang w:eastAsia="en-US"/>
              </w:rPr>
            </w:pPr>
          </w:p>
          <w:p w:rsidR="0043539B" w:rsidRPr="0043539B" w:rsidRDefault="0043539B" w:rsidP="0043539B">
            <w:pPr>
              <w:spacing w:after="160"/>
              <w:jc w:val="left"/>
              <w:rPr>
                <w:rFonts w:eastAsia="Calibri" w:cs="Arial"/>
                <w:sz w:val="24"/>
                <w:szCs w:val="24"/>
                <w:lang w:eastAsia="en-US"/>
              </w:rPr>
            </w:pPr>
          </w:p>
        </w:tc>
        <w:tc>
          <w:tcPr>
            <w:tcW w:w="0" w:type="auto"/>
            <w:shd w:val="clear" w:color="auto" w:fill="auto"/>
          </w:tcPr>
          <w:p w:rsidR="0043539B" w:rsidRPr="0043539B" w:rsidRDefault="0043539B" w:rsidP="0043539B">
            <w:pPr>
              <w:spacing w:after="160"/>
              <w:jc w:val="left"/>
              <w:rPr>
                <w:rFonts w:eastAsia="Calibri" w:cs="Arial"/>
                <w:sz w:val="24"/>
                <w:szCs w:val="24"/>
                <w:lang w:eastAsia="en-US"/>
              </w:rPr>
            </w:pPr>
          </w:p>
        </w:tc>
        <w:tc>
          <w:tcPr>
            <w:tcW w:w="0" w:type="auto"/>
            <w:shd w:val="clear" w:color="auto" w:fill="auto"/>
          </w:tcPr>
          <w:p w:rsidR="0043539B" w:rsidRPr="0043539B" w:rsidRDefault="0043539B" w:rsidP="0043539B">
            <w:pPr>
              <w:spacing w:after="160"/>
              <w:jc w:val="left"/>
              <w:rPr>
                <w:rFonts w:eastAsia="Calibri" w:cs="Arial"/>
                <w:sz w:val="24"/>
                <w:szCs w:val="24"/>
                <w:lang w:eastAsia="en-US"/>
              </w:rPr>
            </w:pPr>
          </w:p>
        </w:tc>
        <w:tc>
          <w:tcPr>
            <w:tcW w:w="0" w:type="auto"/>
            <w:shd w:val="clear" w:color="auto" w:fill="auto"/>
          </w:tcPr>
          <w:p w:rsidR="0043539B" w:rsidRPr="0043539B" w:rsidRDefault="0043539B" w:rsidP="0043539B">
            <w:pPr>
              <w:spacing w:after="160"/>
              <w:jc w:val="left"/>
              <w:rPr>
                <w:rFonts w:eastAsia="Calibri" w:cs="Arial"/>
                <w:sz w:val="24"/>
                <w:szCs w:val="24"/>
                <w:lang w:eastAsia="en-US"/>
              </w:rPr>
            </w:pPr>
          </w:p>
        </w:tc>
      </w:tr>
      <w:tr w:rsidR="0043539B" w:rsidRPr="0043539B" w:rsidTr="00AC63BF">
        <w:trPr>
          <w:jc w:val="center"/>
        </w:trPr>
        <w:tc>
          <w:tcPr>
            <w:tcW w:w="3231" w:type="dxa"/>
            <w:vMerge w:val="restart"/>
            <w:shd w:val="clear" w:color="auto" w:fill="auto"/>
          </w:tcPr>
          <w:p w:rsidR="0043539B" w:rsidRPr="0043539B" w:rsidRDefault="0043539B" w:rsidP="0043539B">
            <w:pPr>
              <w:spacing w:after="160"/>
              <w:ind w:right="-142"/>
              <w:jc w:val="center"/>
              <w:rPr>
                <w:rFonts w:eastAsia="Calibri" w:cs="Arial"/>
                <w:b/>
                <w:sz w:val="24"/>
                <w:szCs w:val="24"/>
                <w:lang w:eastAsia="en-US"/>
              </w:rPr>
            </w:pPr>
            <w:r w:rsidRPr="0043539B">
              <w:rPr>
                <w:rFonts w:eastAsia="Calibri" w:cs="Arial"/>
                <w:b/>
                <w:sz w:val="24"/>
                <w:szCs w:val="24"/>
                <w:lang w:eastAsia="en-US"/>
              </w:rPr>
              <w:lastRenderedPageBreak/>
              <w:t xml:space="preserve">DIP. </w:t>
            </w:r>
            <w:r w:rsidRPr="0043539B">
              <w:rPr>
                <w:rFonts w:eastAsia="Calibri" w:cs="Arial"/>
                <w:b/>
                <w:sz w:val="24"/>
                <w:szCs w:val="24"/>
                <w:lang w:val="es-ES" w:eastAsia="en-US"/>
              </w:rPr>
              <w:t>MARCELO DE JESÚS TORRES COFIÑO</w:t>
            </w:r>
          </w:p>
          <w:p w:rsidR="0043539B" w:rsidRPr="0043539B" w:rsidRDefault="0043539B" w:rsidP="0043539B">
            <w:pPr>
              <w:spacing w:after="160"/>
              <w:ind w:right="-142"/>
              <w:jc w:val="center"/>
              <w:rPr>
                <w:rFonts w:eastAsia="Calibri" w:cs="Arial"/>
                <w:b/>
                <w:sz w:val="24"/>
                <w:szCs w:val="24"/>
                <w:lang w:eastAsia="en-US"/>
              </w:rPr>
            </w:pPr>
            <w:r w:rsidRPr="0043539B">
              <w:rPr>
                <w:rFonts w:eastAsia="Calibri" w:cs="Arial"/>
                <w:b/>
                <w:sz w:val="24"/>
                <w:szCs w:val="24"/>
                <w:lang w:eastAsia="en-US"/>
              </w:rPr>
              <w:t>(SECRETARIO)</w:t>
            </w:r>
          </w:p>
          <w:p w:rsidR="0043539B" w:rsidRPr="0043539B" w:rsidRDefault="0043539B" w:rsidP="0043539B">
            <w:pPr>
              <w:spacing w:after="160"/>
              <w:jc w:val="left"/>
              <w:rPr>
                <w:rFonts w:eastAsia="Calibri" w:cs="Arial"/>
                <w:sz w:val="24"/>
                <w:szCs w:val="24"/>
                <w:lang w:eastAsia="en-US"/>
              </w:rPr>
            </w:pPr>
          </w:p>
        </w:tc>
        <w:tc>
          <w:tcPr>
            <w:tcW w:w="0" w:type="auto"/>
            <w:shd w:val="clear" w:color="auto" w:fill="auto"/>
            <w:vAlign w:val="center"/>
          </w:tcPr>
          <w:p w:rsidR="0043539B" w:rsidRPr="0043539B" w:rsidRDefault="0043539B" w:rsidP="0043539B">
            <w:pPr>
              <w:spacing w:after="160"/>
              <w:jc w:val="center"/>
              <w:rPr>
                <w:rFonts w:eastAsia="Calibri" w:cs="Arial"/>
                <w:b/>
                <w:sz w:val="24"/>
                <w:szCs w:val="24"/>
                <w:lang w:eastAsia="en-US"/>
              </w:rPr>
            </w:pPr>
            <w:r w:rsidRPr="0043539B">
              <w:rPr>
                <w:rFonts w:eastAsia="Calibri" w:cs="Arial"/>
                <w:b/>
                <w:sz w:val="24"/>
                <w:szCs w:val="24"/>
                <w:lang w:eastAsia="en-US"/>
              </w:rPr>
              <w:t>A FAVOR</w:t>
            </w:r>
          </w:p>
        </w:tc>
        <w:tc>
          <w:tcPr>
            <w:tcW w:w="0" w:type="auto"/>
            <w:shd w:val="clear" w:color="auto" w:fill="auto"/>
            <w:vAlign w:val="center"/>
          </w:tcPr>
          <w:p w:rsidR="0043539B" w:rsidRPr="0043539B" w:rsidRDefault="0043539B" w:rsidP="0043539B">
            <w:pPr>
              <w:spacing w:after="160"/>
              <w:jc w:val="center"/>
              <w:rPr>
                <w:rFonts w:eastAsia="Calibri" w:cs="Arial"/>
                <w:b/>
                <w:sz w:val="24"/>
                <w:szCs w:val="24"/>
                <w:lang w:eastAsia="en-US"/>
              </w:rPr>
            </w:pPr>
            <w:r w:rsidRPr="0043539B">
              <w:rPr>
                <w:rFonts w:eastAsia="Calibri" w:cs="Arial"/>
                <w:b/>
                <w:sz w:val="24"/>
                <w:szCs w:val="24"/>
                <w:lang w:eastAsia="en-US"/>
              </w:rPr>
              <w:t>EN CONTRA</w:t>
            </w:r>
          </w:p>
        </w:tc>
        <w:tc>
          <w:tcPr>
            <w:tcW w:w="0" w:type="auto"/>
            <w:shd w:val="clear" w:color="auto" w:fill="auto"/>
            <w:vAlign w:val="center"/>
          </w:tcPr>
          <w:p w:rsidR="0043539B" w:rsidRPr="0043539B" w:rsidRDefault="0043539B" w:rsidP="0043539B">
            <w:pPr>
              <w:spacing w:after="160"/>
              <w:jc w:val="center"/>
              <w:rPr>
                <w:rFonts w:eastAsia="Calibri" w:cs="Arial"/>
                <w:b/>
                <w:sz w:val="24"/>
                <w:szCs w:val="24"/>
                <w:lang w:eastAsia="en-US"/>
              </w:rPr>
            </w:pPr>
            <w:r w:rsidRPr="0043539B">
              <w:rPr>
                <w:rFonts w:eastAsia="Calibri" w:cs="Arial"/>
                <w:b/>
                <w:sz w:val="24"/>
                <w:szCs w:val="24"/>
                <w:lang w:eastAsia="en-US"/>
              </w:rPr>
              <w:t>ABSTENCIÓN</w:t>
            </w:r>
          </w:p>
        </w:tc>
        <w:tc>
          <w:tcPr>
            <w:tcW w:w="0" w:type="auto"/>
            <w:shd w:val="clear" w:color="auto" w:fill="auto"/>
            <w:vAlign w:val="center"/>
          </w:tcPr>
          <w:p w:rsidR="0043539B" w:rsidRPr="0043539B" w:rsidRDefault="0043539B" w:rsidP="0043539B">
            <w:pPr>
              <w:spacing w:after="160"/>
              <w:jc w:val="center"/>
              <w:rPr>
                <w:rFonts w:eastAsia="Calibri" w:cs="Arial"/>
                <w:b/>
                <w:sz w:val="24"/>
                <w:szCs w:val="24"/>
                <w:lang w:eastAsia="en-US"/>
              </w:rPr>
            </w:pPr>
            <w:r w:rsidRPr="0043539B">
              <w:rPr>
                <w:rFonts w:eastAsia="Calibri" w:cs="Arial"/>
                <w:b/>
                <w:sz w:val="24"/>
                <w:szCs w:val="24"/>
                <w:lang w:eastAsia="en-US"/>
              </w:rPr>
              <w:t>SI</w:t>
            </w:r>
          </w:p>
        </w:tc>
        <w:tc>
          <w:tcPr>
            <w:tcW w:w="0" w:type="auto"/>
            <w:shd w:val="clear" w:color="auto" w:fill="auto"/>
            <w:vAlign w:val="center"/>
          </w:tcPr>
          <w:p w:rsidR="0043539B" w:rsidRPr="0043539B" w:rsidRDefault="0043539B" w:rsidP="0043539B">
            <w:pPr>
              <w:spacing w:after="160"/>
              <w:jc w:val="center"/>
              <w:rPr>
                <w:rFonts w:eastAsia="Calibri" w:cs="Arial"/>
                <w:b/>
                <w:sz w:val="24"/>
                <w:szCs w:val="24"/>
                <w:lang w:eastAsia="en-US"/>
              </w:rPr>
            </w:pPr>
            <w:r w:rsidRPr="0043539B">
              <w:rPr>
                <w:rFonts w:eastAsia="Calibri" w:cs="Arial"/>
                <w:b/>
                <w:sz w:val="24"/>
                <w:szCs w:val="24"/>
                <w:lang w:eastAsia="en-US"/>
              </w:rPr>
              <w:t>CUALES</w:t>
            </w:r>
          </w:p>
        </w:tc>
      </w:tr>
      <w:tr w:rsidR="0043539B" w:rsidRPr="0043539B" w:rsidTr="00AC63BF">
        <w:trPr>
          <w:trHeight w:val="1417"/>
          <w:jc w:val="center"/>
        </w:trPr>
        <w:tc>
          <w:tcPr>
            <w:tcW w:w="3231" w:type="dxa"/>
            <w:vMerge/>
            <w:shd w:val="clear" w:color="auto" w:fill="auto"/>
          </w:tcPr>
          <w:p w:rsidR="0043539B" w:rsidRPr="0043539B" w:rsidRDefault="0043539B" w:rsidP="0043539B">
            <w:pPr>
              <w:spacing w:after="160"/>
              <w:jc w:val="left"/>
              <w:rPr>
                <w:rFonts w:eastAsia="Calibri" w:cs="Arial"/>
                <w:sz w:val="24"/>
                <w:szCs w:val="24"/>
                <w:lang w:eastAsia="en-US"/>
              </w:rPr>
            </w:pPr>
          </w:p>
        </w:tc>
        <w:tc>
          <w:tcPr>
            <w:tcW w:w="0" w:type="auto"/>
            <w:shd w:val="clear" w:color="auto" w:fill="auto"/>
          </w:tcPr>
          <w:p w:rsidR="0043539B" w:rsidRPr="0043539B" w:rsidRDefault="0043539B" w:rsidP="0043539B">
            <w:pPr>
              <w:spacing w:after="160"/>
              <w:jc w:val="left"/>
              <w:rPr>
                <w:rFonts w:eastAsia="Calibri" w:cs="Arial"/>
                <w:sz w:val="24"/>
                <w:szCs w:val="24"/>
                <w:lang w:eastAsia="en-US"/>
              </w:rPr>
            </w:pPr>
          </w:p>
        </w:tc>
        <w:tc>
          <w:tcPr>
            <w:tcW w:w="0" w:type="auto"/>
            <w:shd w:val="clear" w:color="auto" w:fill="auto"/>
          </w:tcPr>
          <w:p w:rsidR="0043539B" w:rsidRPr="0043539B" w:rsidRDefault="0043539B" w:rsidP="0043539B">
            <w:pPr>
              <w:spacing w:after="160"/>
              <w:jc w:val="left"/>
              <w:rPr>
                <w:rFonts w:eastAsia="Calibri" w:cs="Arial"/>
                <w:sz w:val="24"/>
                <w:szCs w:val="24"/>
                <w:lang w:eastAsia="en-US"/>
              </w:rPr>
            </w:pPr>
          </w:p>
        </w:tc>
        <w:tc>
          <w:tcPr>
            <w:tcW w:w="0" w:type="auto"/>
            <w:shd w:val="clear" w:color="auto" w:fill="auto"/>
          </w:tcPr>
          <w:p w:rsidR="0043539B" w:rsidRPr="0043539B" w:rsidRDefault="0043539B" w:rsidP="0043539B">
            <w:pPr>
              <w:spacing w:after="160"/>
              <w:jc w:val="left"/>
              <w:rPr>
                <w:rFonts w:eastAsia="Calibri" w:cs="Arial"/>
                <w:sz w:val="24"/>
                <w:szCs w:val="24"/>
                <w:lang w:eastAsia="en-US"/>
              </w:rPr>
            </w:pPr>
          </w:p>
        </w:tc>
        <w:tc>
          <w:tcPr>
            <w:tcW w:w="0" w:type="auto"/>
            <w:shd w:val="clear" w:color="auto" w:fill="auto"/>
          </w:tcPr>
          <w:p w:rsidR="0043539B" w:rsidRPr="0043539B" w:rsidRDefault="0043539B" w:rsidP="0043539B">
            <w:pPr>
              <w:spacing w:after="160"/>
              <w:jc w:val="left"/>
              <w:rPr>
                <w:rFonts w:eastAsia="Calibri" w:cs="Arial"/>
                <w:sz w:val="24"/>
                <w:szCs w:val="24"/>
                <w:lang w:eastAsia="en-US"/>
              </w:rPr>
            </w:pPr>
          </w:p>
        </w:tc>
        <w:tc>
          <w:tcPr>
            <w:tcW w:w="0" w:type="auto"/>
            <w:shd w:val="clear" w:color="auto" w:fill="auto"/>
          </w:tcPr>
          <w:p w:rsidR="0043539B" w:rsidRPr="0043539B" w:rsidRDefault="0043539B" w:rsidP="0043539B">
            <w:pPr>
              <w:spacing w:after="160"/>
              <w:jc w:val="left"/>
              <w:rPr>
                <w:rFonts w:eastAsia="Calibri" w:cs="Arial"/>
                <w:sz w:val="24"/>
                <w:szCs w:val="24"/>
                <w:lang w:eastAsia="en-US"/>
              </w:rPr>
            </w:pPr>
          </w:p>
        </w:tc>
      </w:tr>
      <w:tr w:rsidR="0043539B" w:rsidRPr="0043539B" w:rsidTr="00AC63BF">
        <w:trPr>
          <w:trHeight w:val="624"/>
          <w:jc w:val="center"/>
        </w:trPr>
        <w:tc>
          <w:tcPr>
            <w:tcW w:w="3231" w:type="dxa"/>
            <w:vMerge w:val="restart"/>
            <w:shd w:val="clear" w:color="auto" w:fill="auto"/>
          </w:tcPr>
          <w:p w:rsidR="0043539B" w:rsidRPr="0043539B" w:rsidRDefault="0043539B" w:rsidP="0043539B">
            <w:pPr>
              <w:spacing w:after="160"/>
              <w:ind w:right="-142"/>
              <w:jc w:val="center"/>
              <w:rPr>
                <w:rFonts w:eastAsia="Calibri" w:cs="Arial"/>
                <w:b/>
                <w:sz w:val="24"/>
                <w:szCs w:val="24"/>
                <w:lang w:eastAsia="en-US"/>
              </w:rPr>
            </w:pPr>
            <w:r w:rsidRPr="0043539B">
              <w:rPr>
                <w:rFonts w:eastAsia="Calibri" w:cs="Arial"/>
                <w:b/>
                <w:sz w:val="24"/>
                <w:szCs w:val="24"/>
                <w:lang w:eastAsia="en-US"/>
              </w:rPr>
              <w:t xml:space="preserve">DIP. </w:t>
            </w:r>
            <w:r w:rsidRPr="0043539B">
              <w:rPr>
                <w:rFonts w:eastAsia="Calibri" w:cs="Arial"/>
                <w:b/>
                <w:sz w:val="24"/>
                <w:szCs w:val="24"/>
                <w:lang w:val="es-ES" w:eastAsia="en-US"/>
              </w:rPr>
              <w:t>LUCÍA AZUCENA RAMOS RAMOS</w:t>
            </w:r>
          </w:p>
          <w:p w:rsidR="0043539B" w:rsidRPr="0043539B" w:rsidRDefault="0043539B" w:rsidP="0043539B">
            <w:pPr>
              <w:spacing w:after="160"/>
              <w:jc w:val="left"/>
              <w:rPr>
                <w:rFonts w:eastAsia="Calibri" w:cs="Arial"/>
                <w:sz w:val="24"/>
                <w:szCs w:val="24"/>
                <w:lang w:eastAsia="en-US"/>
              </w:rPr>
            </w:pPr>
          </w:p>
        </w:tc>
        <w:tc>
          <w:tcPr>
            <w:tcW w:w="0" w:type="auto"/>
            <w:shd w:val="clear" w:color="auto" w:fill="auto"/>
            <w:vAlign w:val="center"/>
          </w:tcPr>
          <w:p w:rsidR="0043539B" w:rsidRPr="0043539B" w:rsidRDefault="0043539B" w:rsidP="0043539B">
            <w:pPr>
              <w:spacing w:after="160"/>
              <w:jc w:val="center"/>
              <w:rPr>
                <w:rFonts w:eastAsia="Calibri" w:cs="Arial"/>
                <w:b/>
                <w:sz w:val="24"/>
                <w:szCs w:val="24"/>
                <w:lang w:eastAsia="en-US"/>
              </w:rPr>
            </w:pPr>
            <w:r w:rsidRPr="0043539B">
              <w:rPr>
                <w:rFonts w:eastAsia="Calibri" w:cs="Arial"/>
                <w:b/>
                <w:sz w:val="24"/>
                <w:szCs w:val="24"/>
                <w:lang w:eastAsia="en-US"/>
              </w:rPr>
              <w:t>A FAVOR</w:t>
            </w:r>
          </w:p>
        </w:tc>
        <w:tc>
          <w:tcPr>
            <w:tcW w:w="0" w:type="auto"/>
            <w:shd w:val="clear" w:color="auto" w:fill="auto"/>
            <w:vAlign w:val="center"/>
          </w:tcPr>
          <w:p w:rsidR="0043539B" w:rsidRPr="0043539B" w:rsidRDefault="0043539B" w:rsidP="0043539B">
            <w:pPr>
              <w:spacing w:after="160"/>
              <w:jc w:val="center"/>
              <w:rPr>
                <w:rFonts w:eastAsia="Calibri" w:cs="Arial"/>
                <w:b/>
                <w:sz w:val="24"/>
                <w:szCs w:val="24"/>
                <w:lang w:eastAsia="en-US"/>
              </w:rPr>
            </w:pPr>
            <w:r w:rsidRPr="0043539B">
              <w:rPr>
                <w:rFonts w:eastAsia="Calibri" w:cs="Arial"/>
                <w:b/>
                <w:sz w:val="24"/>
                <w:szCs w:val="24"/>
                <w:lang w:eastAsia="en-US"/>
              </w:rPr>
              <w:t>EN CONTRA</w:t>
            </w:r>
          </w:p>
        </w:tc>
        <w:tc>
          <w:tcPr>
            <w:tcW w:w="0" w:type="auto"/>
            <w:shd w:val="clear" w:color="auto" w:fill="auto"/>
            <w:vAlign w:val="center"/>
          </w:tcPr>
          <w:p w:rsidR="0043539B" w:rsidRPr="0043539B" w:rsidRDefault="0043539B" w:rsidP="0043539B">
            <w:pPr>
              <w:spacing w:after="160"/>
              <w:jc w:val="center"/>
              <w:rPr>
                <w:rFonts w:eastAsia="Calibri" w:cs="Arial"/>
                <w:b/>
                <w:sz w:val="24"/>
                <w:szCs w:val="24"/>
                <w:lang w:eastAsia="en-US"/>
              </w:rPr>
            </w:pPr>
            <w:r w:rsidRPr="0043539B">
              <w:rPr>
                <w:rFonts w:eastAsia="Calibri" w:cs="Arial"/>
                <w:b/>
                <w:sz w:val="24"/>
                <w:szCs w:val="24"/>
                <w:lang w:eastAsia="en-US"/>
              </w:rPr>
              <w:t>ABSTENCIÓN</w:t>
            </w:r>
          </w:p>
        </w:tc>
        <w:tc>
          <w:tcPr>
            <w:tcW w:w="0" w:type="auto"/>
            <w:shd w:val="clear" w:color="auto" w:fill="auto"/>
            <w:vAlign w:val="center"/>
          </w:tcPr>
          <w:p w:rsidR="0043539B" w:rsidRPr="0043539B" w:rsidRDefault="0043539B" w:rsidP="0043539B">
            <w:pPr>
              <w:spacing w:after="160"/>
              <w:jc w:val="center"/>
              <w:rPr>
                <w:rFonts w:eastAsia="Calibri" w:cs="Arial"/>
                <w:b/>
                <w:sz w:val="24"/>
                <w:szCs w:val="24"/>
                <w:lang w:eastAsia="en-US"/>
              </w:rPr>
            </w:pPr>
            <w:r w:rsidRPr="0043539B">
              <w:rPr>
                <w:rFonts w:eastAsia="Calibri" w:cs="Arial"/>
                <w:b/>
                <w:sz w:val="24"/>
                <w:szCs w:val="24"/>
                <w:lang w:eastAsia="en-US"/>
              </w:rPr>
              <w:t>SI</w:t>
            </w:r>
          </w:p>
        </w:tc>
        <w:tc>
          <w:tcPr>
            <w:tcW w:w="0" w:type="auto"/>
            <w:shd w:val="clear" w:color="auto" w:fill="auto"/>
            <w:vAlign w:val="center"/>
          </w:tcPr>
          <w:p w:rsidR="0043539B" w:rsidRPr="0043539B" w:rsidRDefault="0043539B" w:rsidP="0043539B">
            <w:pPr>
              <w:spacing w:after="160"/>
              <w:jc w:val="center"/>
              <w:rPr>
                <w:rFonts w:eastAsia="Calibri" w:cs="Arial"/>
                <w:b/>
                <w:sz w:val="24"/>
                <w:szCs w:val="24"/>
                <w:lang w:eastAsia="en-US"/>
              </w:rPr>
            </w:pPr>
            <w:r w:rsidRPr="0043539B">
              <w:rPr>
                <w:rFonts w:eastAsia="Calibri" w:cs="Arial"/>
                <w:b/>
                <w:sz w:val="24"/>
                <w:szCs w:val="24"/>
                <w:lang w:eastAsia="en-US"/>
              </w:rPr>
              <w:t>CUALES</w:t>
            </w:r>
          </w:p>
        </w:tc>
      </w:tr>
      <w:tr w:rsidR="0043539B" w:rsidRPr="0043539B" w:rsidTr="00AC63BF">
        <w:trPr>
          <w:trHeight w:val="1417"/>
          <w:jc w:val="center"/>
        </w:trPr>
        <w:tc>
          <w:tcPr>
            <w:tcW w:w="3231" w:type="dxa"/>
            <w:vMerge/>
            <w:shd w:val="clear" w:color="auto" w:fill="auto"/>
          </w:tcPr>
          <w:p w:rsidR="0043539B" w:rsidRPr="0043539B" w:rsidRDefault="0043539B" w:rsidP="0043539B">
            <w:pPr>
              <w:spacing w:after="160"/>
              <w:jc w:val="left"/>
              <w:rPr>
                <w:rFonts w:eastAsia="Calibri" w:cs="Arial"/>
                <w:sz w:val="24"/>
                <w:szCs w:val="24"/>
                <w:lang w:eastAsia="en-US"/>
              </w:rPr>
            </w:pPr>
          </w:p>
        </w:tc>
        <w:tc>
          <w:tcPr>
            <w:tcW w:w="0" w:type="auto"/>
            <w:shd w:val="clear" w:color="auto" w:fill="auto"/>
          </w:tcPr>
          <w:p w:rsidR="0043539B" w:rsidRPr="0043539B" w:rsidRDefault="0043539B" w:rsidP="0043539B">
            <w:pPr>
              <w:spacing w:after="160"/>
              <w:jc w:val="left"/>
              <w:rPr>
                <w:rFonts w:eastAsia="Calibri" w:cs="Arial"/>
                <w:sz w:val="24"/>
                <w:szCs w:val="24"/>
                <w:lang w:eastAsia="en-US"/>
              </w:rPr>
            </w:pPr>
          </w:p>
        </w:tc>
        <w:tc>
          <w:tcPr>
            <w:tcW w:w="0" w:type="auto"/>
            <w:shd w:val="clear" w:color="auto" w:fill="auto"/>
          </w:tcPr>
          <w:p w:rsidR="0043539B" w:rsidRPr="0043539B" w:rsidRDefault="0043539B" w:rsidP="0043539B">
            <w:pPr>
              <w:spacing w:after="160"/>
              <w:jc w:val="left"/>
              <w:rPr>
                <w:rFonts w:eastAsia="Calibri" w:cs="Arial"/>
                <w:sz w:val="24"/>
                <w:szCs w:val="24"/>
                <w:lang w:eastAsia="en-US"/>
              </w:rPr>
            </w:pPr>
          </w:p>
        </w:tc>
        <w:tc>
          <w:tcPr>
            <w:tcW w:w="0" w:type="auto"/>
            <w:shd w:val="clear" w:color="auto" w:fill="auto"/>
          </w:tcPr>
          <w:p w:rsidR="0043539B" w:rsidRPr="0043539B" w:rsidRDefault="0043539B" w:rsidP="0043539B">
            <w:pPr>
              <w:spacing w:after="160"/>
              <w:jc w:val="left"/>
              <w:rPr>
                <w:rFonts w:eastAsia="Calibri" w:cs="Arial"/>
                <w:sz w:val="24"/>
                <w:szCs w:val="24"/>
                <w:lang w:eastAsia="en-US"/>
              </w:rPr>
            </w:pPr>
          </w:p>
        </w:tc>
        <w:tc>
          <w:tcPr>
            <w:tcW w:w="0" w:type="auto"/>
            <w:shd w:val="clear" w:color="auto" w:fill="auto"/>
          </w:tcPr>
          <w:p w:rsidR="0043539B" w:rsidRPr="0043539B" w:rsidRDefault="0043539B" w:rsidP="0043539B">
            <w:pPr>
              <w:spacing w:after="160"/>
              <w:jc w:val="left"/>
              <w:rPr>
                <w:rFonts w:eastAsia="Calibri" w:cs="Arial"/>
                <w:sz w:val="24"/>
                <w:szCs w:val="24"/>
                <w:lang w:eastAsia="en-US"/>
              </w:rPr>
            </w:pPr>
          </w:p>
        </w:tc>
        <w:tc>
          <w:tcPr>
            <w:tcW w:w="0" w:type="auto"/>
            <w:shd w:val="clear" w:color="auto" w:fill="auto"/>
          </w:tcPr>
          <w:p w:rsidR="0043539B" w:rsidRPr="0043539B" w:rsidRDefault="0043539B" w:rsidP="0043539B">
            <w:pPr>
              <w:spacing w:after="160"/>
              <w:jc w:val="left"/>
              <w:rPr>
                <w:rFonts w:eastAsia="Calibri" w:cs="Arial"/>
                <w:sz w:val="24"/>
                <w:szCs w:val="24"/>
                <w:lang w:eastAsia="en-US"/>
              </w:rPr>
            </w:pPr>
          </w:p>
        </w:tc>
      </w:tr>
      <w:tr w:rsidR="0043539B" w:rsidRPr="0043539B" w:rsidTr="00AC63BF">
        <w:trPr>
          <w:trHeight w:val="624"/>
          <w:jc w:val="center"/>
        </w:trPr>
        <w:tc>
          <w:tcPr>
            <w:tcW w:w="3231" w:type="dxa"/>
            <w:vMerge w:val="restart"/>
            <w:shd w:val="clear" w:color="auto" w:fill="auto"/>
          </w:tcPr>
          <w:p w:rsidR="0043539B" w:rsidRPr="0043539B" w:rsidRDefault="0043539B" w:rsidP="0043539B">
            <w:pPr>
              <w:spacing w:after="160"/>
              <w:jc w:val="center"/>
              <w:rPr>
                <w:rFonts w:eastAsia="Calibri" w:cs="Arial"/>
                <w:sz w:val="24"/>
                <w:szCs w:val="24"/>
                <w:lang w:eastAsia="en-US"/>
              </w:rPr>
            </w:pPr>
            <w:r w:rsidRPr="0043539B">
              <w:rPr>
                <w:rFonts w:eastAsia="Calibri" w:cs="Arial"/>
                <w:b/>
                <w:sz w:val="24"/>
                <w:szCs w:val="24"/>
                <w:lang w:eastAsia="en-US"/>
              </w:rPr>
              <w:t xml:space="preserve">DIP. </w:t>
            </w:r>
            <w:r w:rsidRPr="0043539B">
              <w:rPr>
                <w:rFonts w:eastAsia="Calibri" w:cs="Arial"/>
                <w:b/>
                <w:sz w:val="24"/>
                <w:szCs w:val="24"/>
                <w:lang w:val="es-ES" w:eastAsia="en-US"/>
              </w:rPr>
              <w:t>GERARDO ABRAHAM AGUADO GÓMEZ</w:t>
            </w:r>
          </w:p>
        </w:tc>
        <w:tc>
          <w:tcPr>
            <w:tcW w:w="0" w:type="auto"/>
            <w:shd w:val="clear" w:color="auto" w:fill="auto"/>
            <w:vAlign w:val="center"/>
          </w:tcPr>
          <w:p w:rsidR="0043539B" w:rsidRPr="0043539B" w:rsidRDefault="0043539B" w:rsidP="0043539B">
            <w:pPr>
              <w:spacing w:after="160"/>
              <w:jc w:val="center"/>
              <w:rPr>
                <w:rFonts w:eastAsia="Calibri" w:cs="Arial"/>
                <w:b/>
                <w:sz w:val="24"/>
                <w:szCs w:val="24"/>
                <w:lang w:eastAsia="en-US"/>
              </w:rPr>
            </w:pPr>
            <w:r w:rsidRPr="0043539B">
              <w:rPr>
                <w:rFonts w:eastAsia="Calibri" w:cs="Arial"/>
                <w:b/>
                <w:sz w:val="24"/>
                <w:szCs w:val="24"/>
                <w:lang w:eastAsia="en-US"/>
              </w:rPr>
              <w:t>A FAVOR</w:t>
            </w:r>
          </w:p>
        </w:tc>
        <w:tc>
          <w:tcPr>
            <w:tcW w:w="0" w:type="auto"/>
            <w:shd w:val="clear" w:color="auto" w:fill="auto"/>
            <w:vAlign w:val="center"/>
          </w:tcPr>
          <w:p w:rsidR="0043539B" w:rsidRPr="0043539B" w:rsidRDefault="0043539B" w:rsidP="0043539B">
            <w:pPr>
              <w:spacing w:after="160"/>
              <w:jc w:val="center"/>
              <w:rPr>
                <w:rFonts w:eastAsia="Calibri" w:cs="Arial"/>
                <w:b/>
                <w:sz w:val="24"/>
                <w:szCs w:val="24"/>
                <w:lang w:eastAsia="en-US"/>
              </w:rPr>
            </w:pPr>
            <w:r w:rsidRPr="0043539B">
              <w:rPr>
                <w:rFonts w:eastAsia="Calibri" w:cs="Arial"/>
                <w:b/>
                <w:sz w:val="24"/>
                <w:szCs w:val="24"/>
                <w:lang w:eastAsia="en-US"/>
              </w:rPr>
              <w:t>EN CONTRA</w:t>
            </w:r>
          </w:p>
        </w:tc>
        <w:tc>
          <w:tcPr>
            <w:tcW w:w="0" w:type="auto"/>
            <w:shd w:val="clear" w:color="auto" w:fill="auto"/>
            <w:vAlign w:val="center"/>
          </w:tcPr>
          <w:p w:rsidR="0043539B" w:rsidRPr="0043539B" w:rsidRDefault="0043539B" w:rsidP="0043539B">
            <w:pPr>
              <w:spacing w:after="160"/>
              <w:jc w:val="center"/>
              <w:rPr>
                <w:rFonts w:eastAsia="Calibri" w:cs="Arial"/>
                <w:b/>
                <w:sz w:val="24"/>
                <w:szCs w:val="24"/>
                <w:lang w:eastAsia="en-US"/>
              </w:rPr>
            </w:pPr>
            <w:r w:rsidRPr="0043539B">
              <w:rPr>
                <w:rFonts w:eastAsia="Calibri" w:cs="Arial"/>
                <w:b/>
                <w:sz w:val="24"/>
                <w:szCs w:val="24"/>
                <w:lang w:eastAsia="en-US"/>
              </w:rPr>
              <w:t>ABSTENCIÓN</w:t>
            </w:r>
          </w:p>
        </w:tc>
        <w:tc>
          <w:tcPr>
            <w:tcW w:w="0" w:type="auto"/>
            <w:shd w:val="clear" w:color="auto" w:fill="auto"/>
            <w:vAlign w:val="center"/>
          </w:tcPr>
          <w:p w:rsidR="0043539B" w:rsidRPr="0043539B" w:rsidRDefault="0043539B" w:rsidP="0043539B">
            <w:pPr>
              <w:spacing w:after="160"/>
              <w:jc w:val="center"/>
              <w:rPr>
                <w:rFonts w:eastAsia="Calibri" w:cs="Arial"/>
                <w:b/>
                <w:sz w:val="24"/>
                <w:szCs w:val="24"/>
                <w:lang w:eastAsia="en-US"/>
              </w:rPr>
            </w:pPr>
            <w:r w:rsidRPr="0043539B">
              <w:rPr>
                <w:rFonts w:eastAsia="Calibri" w:cs="Arial"/>
                <w:b/>
                <w:sz w:val="24"/>
                <w:szCs w:val="24"/>
                <w:lang w:eastAsia="en-US"/>
              </w:rPr>
              <w:t>SI</w:t>
            </w:r>
          </w:p>
        </w:tc>
        <w:tc>
          <w:tcPr>
            <w:tcW w:w="0" w:type="auto"/>
            <w:shd w:val="clear" w:color="auto" w:fill="auto"/>
            <w:vAlign w:val="center"/>
          </w:tcPr>
          <w:p w:rsidR="0043539B" w:rsidRPr="0043539B" w:rsidRDefault="0043539B" w:rsidP="0043539B">
            <w:pPr>
              <w:spacing w:after="160"/>
              <w:jc w:val="center"/>
              <w:rPr>
                <w:rFonts w:eastAsia="Calibri" w:cs="Arial"/>
                <w:b/>
                <w:sz w:val="24"/>
                <w:szCs w:val="24"/>
                <w:lang w:eastAsia="en-US"/>
              </w:rPr>
            </w:pPr>
            <w:r w:rsidRPr="0043539B">
              <w:rPr>
                <w:rFonts w:eastAsia="Calibri" w:cs="Arial"/>
                <w:b/>
                <w:sz w:val="24"/>
                <w:szCs w:val="24"/>
                <w:lang w:eastAsia="en-US"/>
              </w:rPr>
              <w:t>CUALES</w:t>
            </w:r>
          </w:p>
        </w:tc>
      </w:tr>
      <w:tr w:rsidR="0043539B" w:rsidRPr="0043539B" w:rsidTr="00AC63BF">
        <w:trPr>
          <w:trHeight w:val="1417"/>
          <w:jc w:val="center"/>
        </w:trPr>
        <w:tc>
          <w:tcPr>
            <w:tcW w:w="3231" w:type="dxa"/>
            <w:vMerge/>
            <w:shd w:val="clear" w:color="auto" w:fill="auto"/>
          </w:tcPr>
          <w:p w:rsidR="0043539B" w:rsidRPr="0043539B" w:rsidRDefault="0043539B" w:rsidP="0043539B">
            <w:pPr>
              <w:spacing w:after="160"/>
              <w:jc w:val="left"/>
              <w:rPr>
                <w:rFonts w:eastAsia="Calibri" w:cs="Arial"/>
                <w:sz w:val="24"/>
                <w:szCs w:val="24"/>
                <w:lang w:eastAsia="en-US"/>
              </w:rPr>
            </w:pPr>
          </w:p>
        </w:tc>
        <w:tc>
          <w:tcPr>
            <w:tcW w:w="0" w:type="auto"/>
            <w:shd w:val="clear" w:color="auto" w:fill="auto"/>
          </w:tcPr>
          <w:p w:rsidR="0043539B" w:rsidRPr="0043539B" w:rsidRDefault="0043539B" w:rsidP="0043539B">
            <w:pPr>
              <w:spacing w:after="160"/>
              <w:jc w:val="left"/>
              <w:rPr>
                <w:rFonts w:eastAsia="Calibri" w:cs="Arial"/>
                <w:sz w:val="24"/>
                <w:szCs w:val="24"/>
                <w:lang w:eastAsia="en-US"/>
              </w:rPr>
            </w:pPr>
          </w:p>
        </w:tc>
        <w:tc>
          <w:tcPr>
            <w:tcW w:w="0" w:type="auto"/>
            <w:shd w:val="clear" w:color="auto" w:fill="auto"/>
          </w:tcPr>
          <w:p w:rsidR="0043539B" w:rsidRPr="0043539B" w:rsidRDefault="0043539B" w:rsidP="0043539B">
            <w:pPr>
              <w:spacing w:after="160"/>
              <w:jc w:val="left"/>
              <w:rPr>
                <w:rFonts w:eastAsia="Calibri" w:cs="Arial"/>
                <w:sz w:val="24"/>
                <w:szCs w:val="24"/>
                <w:lang w:eastAsia="en-US"/>
              </w:rPr>
            </w:pPr>
          </w:p>
        </w:tc>
        <w:tc>
          <w:tcPr>
            <w:tcW w:w="0" w:type="auto"/>
            <w:shd w:val="clear" w:color="auto" w:fill="auto"/>
          </w:tcPr>
          <w:p w:rsidR="0043539B" w:rsidRPr="0043539B" w:rsidRDefault="0043539B" w:rsidP="0043539B">
            <w:pPr>
              <w:spacing w:after="160"/>
              <w:jc w:val="left"/>
              <w:rPr>
                <w:rFonts w:eastAsia="Calibri" w:cs="Arial"/>
                <w:sz w:val="24"/>
                <w:szCs w:val="24"/>
                <w:lang w:eastAsia="en-US"/>
              </w:rPr>
            </w:pPr>
          </w:p>
        </w:tc>
        <w:tc>
          <w:tcPr>
            <w:tcW w:w="0" w:type="auto"/>
            <w:shd w:val="clear" w:color="auto" w:fill="auto"/>
          </w:tcPr>
          <w:p w:rsidR="0043539B" w:rsidRPr="0043539B" w:rsidRDefault="0043539B" w:rsidP="0043539B">
            <w:pPr>
              <w:spacing w:after="160"/>
              <w:jc w:val="left"/>
              <w:rPr>
                <w:rFonts w:eastAsia="Calibri" w:cs="Arial"/>
                <w:sz w:val="24"/>
                <w:szCs w:val="24"/>
                <w:lang w:eastAsia="en-US"/>
              </w:rPr>
            </w:pPr>
          </w:p>
        </w:tc>
        <w:tc>
          <w:tcPr>
            <w:tcW w:w="0" w:type="auto"/>
            <w:shd w:val="clear" w:color="auto" w:fill="auto"/>
          </w:tcPr>
          <w:p w:rsidR="0043539B" w:rsidRPr="0043539B" w:rsidRDefault="0043539B" w:rsidP="0043539B">
            <w:pPr>
              <w:spacing w:after="160"/>
              <w:jc w:val="left"/>
              <w:rPr>
                <w:rFonts w:eastAsia="Calibri" w:cs="Arial"/>
                <w:sz w:val="24"/>
                <w:szCs w:val="24"/>
                <w:lang w:eastAsia="en-US"/>
              </w:rPr>
            </w:pPr>
          </w:p>
        </w:tc>
      </w:tr>
      <w:tr w:rsidR="0043539B" w:rsidRPr="0043539B" w:rsidTr="00AC63BF">
        <w:trPr>
          <w:trHeight w:val="624"/>
          <w:jc w:val="center"/>
        </w:trPr>
        <w:tc>
          <w:tcPr>
            <w:tcW w:w="3231" w:type="dxa"/>
            <w:vMerge w:val="restart"/>
            <w:shd w:val="clear" w:color="auto" w:fill="auto"/>
          </w:tcPr>
          <w:p w:rsidR="0043539B" w:rsidRPr="0043539B" w:rsidRDefault="0043539B" w:rsidP="0043539B">
            <w:pPr>
              <w:spacing w:after="160"/>
              <w:ind w:right="-142"/>
              <w:jc w:val="center"/>
              <w:rPr>
                <w:rFonts w:eastAsia="Calibri" w:cs="Arial"/>
                <w:b/>
                <w:sz w:val="24"/>
                <w:szCs w:val="24"/>
                <w:lang w:eastAsia="en-US"/>
              </w:rPr>
            </w:pPr>
            <w:r w:rsidRPr="0043539B">
              <w:rPr>
                <w:rFonts w:eastAsia="Calibri" w:cs="Arial"/>
                <w:b/>
                <w:sz w:val="24"/>
                <w:szCs w:val="24"/>
                <w:lang w:eastAsia="en-US"/>
              </w:rPr>
              <w:t xml:space="preserve">DIP. </w:t>
            </w:r>
            <w:r w:rsidRPr="0043539B">
              <w:rPr>
                <w:rFonts w:eastAsia="Calibri" w:cs="Arial"/>
                <w:b/>
                <w:sz w:val="24"/>
                <w:szCs w:val="24"/>
                <w:lang w:val="es-ES" w:eastAsia="en-US"/>
              </w:rPr>
              <w:t>EMILIO ALEJANDRO DE HOYOS MONTEMAYOR</w:t>
            </w:r>
            <w:r w:rsidRPr="0043539B">
              <w:rPr>
                <w:rFonts w:eastAsia="Calibri" w:cs="Arial"/>
                <w:b/>
                <w:sz w:val="24"/>
                <w:szCs w:val="24"/>
                <w:lang w:eastAsia="en-US"/>
              </w:rPr>
              <w:t xml:space="preserve"> </w:t>
            </w:r>
          </w:p>
          <w:p w:rsidR="0043539B" w:rsidRPr="0043539B" w:rsidRDefault="0043539B" w:rsidP="0043539B">
            <w:pPr>
              <w:spacing w:after="160"/>
              <w:jc w:val="left"/>
              <w:rPr>
                <w:rFonts w:eastAsia="Calibri" w:cs="Arial"/>
                <w:sz w:val="24"/>
                <w:szCs w:val="24"/>
                <w:lang w:eastAsia="en-US"/>
              </w:rPr>
            </w:pPr>
          </w:p>
        </w:tc>
        <w:tc>
          <w:tcPr>
            <w:tcW w:w="0" w:type="auto"/>
            <w:shd w:val="clear" w:color="auto" w:fill="auto"/>
            <w:vAlign w:val="center"/>
          </w:tcPr>
          <w:p w:rsidR="0043539B" w:rsidRPr="0043539B" w:rsidRDefault="0043539B" w:rsidP="0043539B">
            <w:pPr>
              <w:spacing w:after="160"/>
              <w:jc w:val="center"/>
              <w:rPr>
                <w:rFonts w:eastAsia="Calibri" w:cs="Arial"/>
                <w:b/>
                <w:sz w:val="24"/>
                <w:szCs w:val="24"/>
                <w:lang w:eastAsia="en-US"/>
              </w:rPr>
            </w:pPr>
            <w:r w:rsidRPr="0043539B">
              <w:rPr>
                <w:rFonts w:eastAsia="Calibri" w:cs="Arial"/>
                <w:b/>
                <w:sz w:val="24"/>
                <w:szCs w:val="24"/>
                <w:lang w:eastAsia="en-US"/>
              </w:rPr>
              <w:t>A FAVOR</w:t>
            </w:r>
          </w:p>
        </w:tc>
        <w:tc>
          <w:tcPr>
            <w:tcW w:w="0" w:type="auto"/>
            <w:shd w:val="clear" w:color="auto" w:fill="auto"/>
            <w:vAlign w:val="center"/>
          </w:tcPr>
          <w:p w:rsidR="0043539B" w:rsidRPr="0043539B" w:rsidRDefault="0043539B" w:rsidP="0043539B">
            <w:pPr>
              <w:spacing w:after="160"/>
              <w:jc w:val="center"/>
              <w:rPr>
                <w:rFonts w:eastAsia="Calibri" w:cs="Arial"/>
                <w:b/>
                <w:sz w:val="24"/>
                <w:szCs w:val="24"/>
                <w:lang w:eastAsia="en-US"/>
              </w:rPr>
            </w:pPr>
            <w:r w:rsidRPr="0043539B">
              <w:rPr>
                <w:rFonts w:eastAsia="Calibri" w:cs="Arial"/>
                <w:b/>
                <w:sz w:val="24"/>
                <w:szCs w:val="24"/>
                <w:lang w:eastAsia="en-US"/>
              </w:rPr>
              <w:t>EN CONTRA</w:t>
            </w:r>
          </w:p>
        </w:tc>
        <w:tc>
          <w:tcPr>
            <w:tcW w:w="0" w:type="auto"/>
            <w:shd w:val="clear" w:color="auto" w:fill="auto"/>
            <w:vAlign w:val="center"/>
          </w:tcPr>
          <w:p w:rsidR="0043539B" w:rsidRPr="0043539B" w:rsidRDefault="0043539B" w:rsidP="0043539B">
            <w:pPr>
              <w:spacing w:after="160"/>
              <w:jc w:val="center"/>
              <w:rPr>
                <w:rFonts w:eastAsia="Calibri" w:cs="Arial"/>
                <w:b/>
                <w:sz w:val="24"/>
                <w:szCs w:val="24"/>
                <w:lang w:eastAsia="en-US"/>
              </w:rPr>
            </w:pPr>
            <w:r w:rsidRPr="0043539B">
              <w:rPr>
                <w:rFonts w:eastAsia="Calibri" w:cs="Arial"/>
                <w:b/>
                <w:sz w:val="24"/>
                <w:szCs w:val="24"/>
                <w:lang w:eastAsia="en-US"/>
              </w:rPr>
              <w:t>ABSTENCIÓN</w:t>
            </w:r>
          </w:p>
        </w:tc>
        <w:tc>
          <w:tcPr>
            <w:tcW w:w="0" w:type="auto"/>
            <w:shd w:val="clear" w:color="auto" w:fill="auto"/>
            <w:vAlign w:val="center"/>
          </w:tcPr>
          <w:p w:rsidR="0043539B" w:rsidRPr="0043539B" w:rsidRDefault="0043539B" w:rsidP="0043539B">
            <w:pPr>
              <w:spacing w:after="160"/>
              <w:jc w:val="center"/>
              <w:rPr>
                <w:rFonts w:eastAsia="Calibri" w:cs="Arial"/>
                <w:b/>
                <w:sz w:val="24"/>
                <w:szCs w:val="24"/>
                <w:lang w:eastAsia="en-US"/>
              </w:rPr>
            </w:pPr>
            <w:r w:rsidRPr="0043539B">
              <w:rPr>
                <w:rFonts w:eastAsia="Calibri" w:cs="Arial"/>
                <w:b/>
                <w:sz w:val="24"/>
                <w:szCs w:val="24"/>
                <w:lang w:eastAsia="en-US"/>
              </w:rPr>
              <w:t>SI</w:t>
            </w:r>
          </w:p>
        </w:tc>
        <w:tc>
          <w:tcPr>
            <w:tcW w:w="0" w:type="auto"/>
            <w:shd w:val="clear" w:color="auto" w:fill="auto"/>
            <w:vAlign w:val="center"/>
          </w:tcPr>
          <w:p w:rsidR="0043539B" w:rsidRPr="0043539B" w:rsidRDefault="0043539B" w:rsidP="0043539B">
            <w:pPr>
              <w:spacing w:after="160"/>
              <w:jc w:val="center"/>
              <w:rPr>
                <w:rFonts w:eastAsia="Calibri" w:cs="Arial"/>
                <w:b/>
                <w:sz w:val="24"/>
                <w:szCs w:val="24"/>
                <w:lang w:eastAsia="en-US"/>
              </w:rPr>
            </w:pPr>
            <w:r w:rsidRPr="0043539B">
              <w:rPr>
                <w:rFonts w:eastAsia="Calibri" w:cs="Arial"/>
                <w:b/>
                <w:sz w:val="24"/>
                <w:szCs w:val="24"/>
                <w:lang w:eastAsia="en-US"/>
              </w:rPr>
              <w:t>CUALES</w:t>
            </w:r>
          </w:p>
        </w:tc>
      </w:tr>
      <w:tr w:rsidR="0043539B" w:rsidRPr="0043539B" w:rsidTr="00AC63BF">
        <w:trPr>
          <w:trHeight w:val="1417"/>
          <w:jc w:val="center"/>
        </w:trPr>
        <w:tc>
          <w:tcPr>
            <w:tcW w:w="3231" w:type="dxa"/>
            <w:vMerge/>
            <w:shd w:val="clear" w:color="auto" w:fill="auto"/>
          </w:tcPr>
          <w:p w:rsidR="0043539B" w:rsidRPr="0043539B" w:rsidRDefault="0043539B" w:rsidP="0043539B">
            <w:pPr>
              <w:spacing w:after="160"/>
              <w:jc w:val="left"/>
              <w:rPr>
                <w:rFonts w:eastAsia="Calibri" w:cs="Arial"/>
                <w:sz w:val="24"/>
                <w:szCs w:val="24"/>
                <w:lang w:eastAsia="en-US"/>
              </w:rPr>
            </w:pPr>
          </w:p>
        </w:tc>
        <w:tc>
          <w:tcPr>
            <w:tcW w:w="0" w:type="auto"/>
            <w:shd w:val="clear" w:color="auto" w:fill="auto"/>
          </w:tcPr>
          <w:p w:rsidR="0043539B" w:rsidRPr="0043539B" w:rsidRDefault="0043539B" w:rsidP="0043539B">
            <w:pPr>
              <w:spacing w:after="160"/>
              <w:jc w:val="left"/>
              <w:rPr>
                <w:rFonts w:eastAsia="Calibri" w:cs="Arial"/>
                <w:sz w:val="24"/>
                <w:szCs w:val="24"/>
                <w:lang w:eastAsia="en-US"/>
              </w:rPr>
            </w:pPr>
          </w:p>
          <w:p w:rsidR="0043539B" w:rsidRPr="0043539B" w:rsidRDefault="0043539B" w:rsidP="0043539B">
            <w:pPr>
              <w:spacing w:after="160"/>
              <w:jc w:val="left"/>
              <w:rPr>
                <w:rFonts w:eastAsia="Calibri" w:cs="Arial"/>
                <w:sz w:val="24"/>
                <w:szCs w:val="24"/>
                <w:lang w:eastAsia="en-US"/>
              </w:rPr>
            </w:pPr>
          </w:p>
          <w:p w:rsidR="0043539B" w:rsidRPr="0043539B" w:rsidRDefault="0043539B" w:rsidP="0043539B">
            <w:pPr>
              <w:spacing w:after="160"/>
              <w:jc w:val="left"/>
              <w:rPr>
                <w:rFonts w:eastAsia="Calibri" w:cs="Arial"/>
                <w:sz w:val="24"/>
                <w:szCs w:val="24"/>
                <w:lang w:eastAsia="en-US"/>
              </w:rPr>
            </w:pPr>
          </w:p>
        </w:tc>
        <w:tc>
          <w:tcPr>
            <w:tcW w:w="0" w:type="auto"/>
            <w:shd w:val="clear" w:color="auto" w:fill="auto"/>
          </w:tcPr>
          <w:p w:rsidR="0043539B" w:rsidRPr="0043539B" w:rsidRDefault="0043539B" w:rsidP="0043539B">
            <w:pPr>
              <w:spacing w:after="160"/>
              <w:jc w:val="left"/>
              <w:rPr>
                <w:rFonts w:eastAsia="Calibri" w:cs="Arial"/>
                <w:sz w:val="24"/>
                <w:szCs w:val="24"/>
                <w:lang w:eastAsia="en-US"/>
              </w:rPr>
            </w:pPr>
          </w:p>
        </w:tc>
        <w:tc>
          <w:tcPr>
            <w:tcW w:w="0" w:type="auto"/>
            <w:shd w:val="clear" w:color="auto" w:fill="auto"/>
          </w:tcPr>
          <w:p w:rsidR="0043539B" w:rsidRPr="0043539B" w:rsidRDefault="0043539B" w:rsidP="0043539B">
            <w:pPr>
              <w:spacing w:after="160"/>
              <w:jc w:val="left"/>
              <w:rPr>
                <w:rFonts w:eastAsia="Calibri" w:cs="Arial"/>
                <w:sz w:val="24"/>
                <w:szCs w:val="24"/>
                <w:lang w:eastAsia="en-US"/>
              </w:rPr>
            </w:pPr>
          </w:p>
        </w:tc>
        <w:tc>
          <w:tcPr>
            <w:tcW w:w="0" w:type="auto"/>
            <w:shd w:val="clear" w:color="auto" w:fill="auto"/>
          </w:tcPr>
          <w:p w:rsidR="0043539B" w:rsidRPr="0043539B" w:rsidRDefault="0043539B" w:rsidP="0043539B">
            <w:pPr>
              <w:spacing w:after="160"/>
              <w:jc w:val="left"/>
              <w:rPr>
                <w:rFonts w:eastAsia="Calibri" w:cs="Arial"/>
                <w:sz w:val="24"/>
                <w:szCs w:val="24"/>
                <w:lang w:eastAsia="en-US"/>
              </w:rPr>
            </w:pPr>
          </w:p>
        </w:tc>
        <w:tc>
          <w:tcPr>
            <w:tcW w:w="0" w:type="auto"/>
            <w:shd w:val="clear" w:color="auto" w:fill="auto"/>
          </w:tcPr>
          <w:p w:rsidR="0043539B" w:rsidRPr="0043539B" w:rsidRDefault="0043539B" w:rsidP="0043539B">
            <w:pPr>
              <w:spacing w:after="160"/>
              <w:jc w:val="left"/>
              <w:rPr>
                <w:rFonts w:eastAsia="Calibri" w:cs="Arial"/>
                <w:sz w:val="24"/>
                <w:szCs w:val="24"/>
                <w:lang w:eastAsia="en-US"/>
              </w:rPr>
            </w:pPr>
          </w:p>
        </w:tc>
      </w:tr>
      <w:tr w:rsidR="0043539B" w:rsidRPr="0043539B" w:rsidTr="00AC63BF">
        <w:trPr>
          <w:trHeight w:val="624"/>
          <w:jc w:val="center"/>
        </w:trPr>
        <w:tc>
          <w:tcPr>
            <w:tcW w:w="3231" w:type="dxa"/>
            <w:vMerge w:val="restart"/>
            <w:shd w:val="clear" w:color="auto" w:fill="auto"/>
          </w:tcPr>
          <w:p w:rsidR="0043539B" w:rsidRPr="0043539B" w:rsidRDefault="0043539B" w:rsidP="0043539B">
            <w:pPr>
              <w:spacing w:after="160"/>
              <w:jc w:val="center"/>
              <w:rPr>
                <w:rFonts w:eastAsia="Calibri" w:cs="Arial"/>
                <w:sz w:val="24"/>
                <w:szCs w:val="24"/>
                <w:lang w:eastAsia="en-US"/>
              </w:rPr>
            </w:pPr>
            <w:r w:rsidRPr="0043539B">
              <w:rPr>
                <w:rFonts w:eastAsia="Calibri" w:cs="Arial"/>
                <w:b/>
                <w:sz w:val="24"/>
                <w:szCs w:val="24"/>
                <w:lang w:eastAsia="en-US"/>
              </w:rPr>
              <w:t xml:space="preserve">DIP. </w:t>
            </w:r>
            <w:r w:rsidRPr="0043539B">
              <w:rPr>
                <w:rFonts w:eastAsia="Calibri" w:cs="Arial"/>
                <w:b/>
                <w:sz w:val="24"/>
                <w:szCs w:val="24"/>
                <w:lang w:val="es-ES" w:eastAsia="en-US"/>
              </w:rPr>
              <w:t>JOSÉ BENITO RAMÍREZ ROSAS</w:t>
            </w:r>
          </w:p>
        </w:tc>
        <w:tc>
          <w:tcPr>
            <w:tcW w:w="0" w:type="auto"/>
            <w:shd w:val="clear" w:color="auto" w:fill="auto"/>
            <w:vAlign w:val="center"/>
          </w:tcPr>
          <w:p w:rsidR="0043539B" w:rsidRPr="0043539B" w:rsidRDefault="0043539B" w:rsidP="0043539B">
            <w:pPr>
              <w:spacing w:after="160"/>
              <w:jc w:val="center"/>
              <w:rPr>
                <w:rFonts w:eastAsia="Calibri" w:cs="Arial"/>
                <w:b/>
                <w:sz w:val="24"/>
                <w:szCs w:val="24"/>
                <w:lang w:eastAsia="en-US"/>
              </w:rPr>
            </w:pPr>
            <w:r w:rsidRPr="0043539B">
              <w:rPr>
                <w:rFonts w:eastAsia="Calibri" w:cs="Arial"/>
                <w:b/>
                <w:sz w:val="24"/>
                <w:szCs w:val="24"/>
                <w:lang w:eastAsia="en-US"/>
              </w:rPr>
              <w:t>A FAVOR</w:t>
            </w:r>
          </w:p>
        </w:tc>
        <w:tc>
          <w:tcPr>
            <w:tcW w:w="0" w:type="auto"/>
            <w:shd w:val="clear" w:color="auto" w:fill="auto"/>
            <w:vAlign w:val="center"/>
          </w:tcPr>
          <w:p w:rsidR="0043539B" w:rsidRPr="0043539B" w:rsidRDefault="0043539B" w:rsidP="0043539B">
            <w:pPr>
              <w:spacing w:after="160"/>
              <w:jc w:val="center"/>
              <w:rPr>
                <w:rFonts w:eastAsia="Calibri" w:cs="Arial"/>
                <w:b/>
                <w:sz w:val="24"/>
                <w:szCs w:val="24"/>
                <w:lang w:eastAsia="en-US"/>
              </w:rPr>
            </w:pPr>
            <w:r w:rsidRPr="0043539B">
              <w:rPr>
                <w:rFonts w:eastAsia="Calibri" w:cs="Arial"/>
                <w:b/>
                <w:sz w:val="24"/>
                <w:szCs w:val="24"/>
                <w:lang w:eastAsia="en-US"/>
              </w:rPr>
              <w:t>EN CONTRA</w:t>
            </w:r>
          </w:p>
        </w:tc>
        <w:tc>
          <w:tcPr>
            <w:tcW w:w="0" w:type="auto"/>
            <w:shd w:val="clear" w:color="auto" w:fill="auto"/>
            <w:vAlign w:val="center"/>
          </w:tcPr>
          <w:p w:rsidR="0043539B" w:rsidRPr="0043539B" w:rsidRDefault="0043539B" w:rsidP="0043539B">
            <w:pPr>
              <w:spacing w:after="160"/>
              <w:jc w:val="center"/>
              <w:rPr>
                <w:rFonts w:eastAsia="Calibri" w:cs="Arial"/>
                <w:b/>
                <w:sz w:val="24"/>
                <w:szCs w:val="24"/>
                <w:lang w:eastAsia="en-US"/>
              </w:rPr>
            </w:pPr>
            <w:r w:rsidRPr="0043539B">
              <w:rPr>
                <w:rFonts w:eastAsia="Calibri" w:cs="Arial"/>
                <w:b/>
                <w:sz w:val="24"/>
                <w:szCs w:val="24"/>
                <w:lang w:eastAsia="en-US"/>
              </w:rPr>
              <w:t>ABSTENCIÓN</w:t>
            </w:r>
          </w:p>
        </w:tc>
        <w:tc>
          <w:tcPr>
            <w:tcW w:w="0" w:type="auto"/>
            <w:shd w:val="clear" w:color="auto" w:fill="auto"/>
            <w:vAlign w:val="center"/>
          </w:tcPr>
          <w:p w:rsidR="0043539B" w:rsidRPr="0043539B" w:rsidRDefault="0043539B" w:rsidP="0043539B">
            <w:pPr>
              <w:spacing w:after="160"/>
              <w:jc w:val="center"/>
              <w:rPr>
                <w:rFonts w:eastAsia="Calibri" w:cs="Arial"/>
                <w:b/>
                <w:sz w:val="24"/>
                <w:szCs w:val="24"/>
                <w:lang w:eastAsia="en-US"/>
              </w:rPr>
            </w:pPr>
            <w:r w:rsidRPr="0043539B">
              <w:rPr>
                <w:rFonts w:eastAsia="Calibri" w:cs="Arial"/>
                <w:b/>
                <w:sz w:val="24"/>
                <w:szCs w:val="24"/>
                <w:lang w:eastAsia="en-US"/>
              </w:rPr>
              <w:t>SI</w:t>
            </w:r>
          </w:p>
        </w:tc>
        <w:tc>
          <w:tcPr>
            <w:tcW w:w="0" w:type="auto"/>
            <w:shd w:val="clear" w:color="auto" w:fill="auto"/>
            <w:vAlign w:val="center"/>
          </w:tcPr>
          <w:p w:rsidR="0043539B" w:rsidRPr="0043539B" w:rsidRDefault="0043539B" w:rsidP="0043539B">
            <w:pPr>
              <w:spacing w:after="160"/>
              <w:jc w:val="center"/>
              <w:rPr>
                <w:rFonts w:eastAsia="Calibri" w:cs="Arial"/>
                <w:b/>
                <w:sz w:val="24"/>
                <w:szCs w:val="24"/>
                <w:lang w:eastAsia="en-US"/>
              </w:rPr>
            </w:pPr>
            <w:r w:rsidRPr="0043539B">
              <w:rPr>
                <w:rFonts w:eastAsia="Calibri" w:cs="Arial"/>
                <w:b/>
                <w:sz w:val="24"/>
                <w:szCs w:val="24"/>
                <w:lang w:eastAsia="en-US"/>
              </w:rPr>
              <w:t>CUALES</w:t>
            </w:r>
          </w:p>
        </w:tc>
      </w:tr>
      <w:tr w:rsidR="0043539B" w:rsidRPr="0043539B" w:rsidTr="00AC63BF">
        <w:trPr>
          <w:trHeight w:val="1417"/>
          <w:jc w:val="center"/>
        </w:trPr>
        <w:tc>
          <w:tcPr>
            <w:tcW w:w="3231" w:type="dxa"/>
            <w:vMerge/>
            <w:shd w:val="clear" w:color="auto" w:fill="auto"/>
          </w:tcPr>
          <w:p w:rsidR="0043539B" w:rsidRPr="0043539B" w:rsidRDefault="0043539B" w:rsidP="0043539B">
            <w:pPr>
              <w:spacing w:after="160"/>
              <w:jc w:val="left"/>
              <w:rPr>
                <w:rFonts w:eastAsia="Calibri" w:cs="Arial"/>
                <w:sz w:val="24"/>
                <w:szCs w:val="24"/>
                <w:lang w:eastAsia="en-US"/>
              </w:rPr>
            </w:pPr>
          </w:p>
        </w:tc>
        <w:tc>
          <w:tcPr>
            <w:tcW w:w="0" w:type="auto"/>
            <w:shd w:val="clear" w:color="auto" w:fill="auto"/>
          </w:tcPr>
          <w:p w:rsidR="0043539B" w:rsidRPr="0043539B" w:rsidRDefault="0043539B" w:rsidP="0043539B">
            <w:pPr>
              <w:spacing w:after="160"/>
              <w:jc w:val="left"/>
              <w:rPr>
                <w:rFonts w:eastAsia="Calibri" w:cs="Arial"/>
                <w:sz w:val="24"/>
                <w:szCs w:val="24"/>
                <w:lang w:eastAsia="en-US"/>
              </w:rPr>
            </w:pPr>
          </w:p>
        </w:tc>
        <w:tc>
          <w:tcPr>
            <w:tcW w:w="0" w:type="auto"/>
            <w:shd w:val="clear" w:color="auto" w:fill="auto"/>
          </w:tcPr>
          <w:p w:rsidR="0043539B" w:rsidRPr="0043539B" w:rsidRDefault="0043539B" w:rsidP="0043539B">
            <w:pPr>
              <w:spacing w:after="160"/>
              <w:jc w:val="left"/>
              <w:rPr>
                <w:rFonts w:eastAsia="Calibri" w:cs="Arial"/>
                <w:sz w:val="24"/>
                <w:szCs w:val="24"/>
                <w:lang w:eastAsia="en-US"/>
              </w:rPr>
            </w:pPr>
          </w:p>
        </w:tc>
        <w:tc>
          <w:tcPr>
            <w:tcW w:w="0" w:type="auto"/>
            <w:shd w:val="clear" w:color="auto" w:fill="auto"/>
          </w:tcPr>
          <w:p w:rsidR="0043539B" w:rsidRPr="0043539B" w:rsidRDefault="0043539B" w:rsidP="0043539B">
            <w:pPr>
              <w:spacing w:after="160"/>
              <w:jc w:val="left"/>
              <w:rPr>
                <w:rFonts w:eastAsia="Calibri" w:cs="Arial"/>
                <w:sz w:val="24"/>
                <w:szCs w:val="24"/>
                <w:lang w:eastAsia="en-US"/>
              </w:rPr>
            </w:pPr>
          </w:p>
        </w:tc>
        <w:tc>
          <w:tcPr>
            <w:tcW w:w="0" w:type="auto"/>
            <w:shd w:val="clear" w:color="auto" w:fill="auto"/>
          </w:tcPr>
          <w:p w:rsidR="0043539B" w:rsidRPr="0043539B" w:rsidRDefault="0043539B" w:rsidP="0043539B">
            <w:pPr>
              <w:spacing w:after="160"/>
              <w:jc w:val="left"/>
              <w:rPr>
                <w:rFonts w:eastAsia="Calibri" w:cs="Arial"/>
                <w:sz w:val="24"/>
                <w:szCs w:val="24"/>
                <w:lang w:eastAsia="en-US"/>
              </w:rPr>
            </w:pPr>
          </w:p>
        </w:tc>
        <w:tc>
          <w:tcPr>
            <w:tcW w:w="0" w:type="auto"/>
            <w:shd w:val="clear" w:color="auto" w:fill="auto"/>
          </w:tcPr>
          <w:p w:rsidR="0043539B" w:rsidRPr="0043539B" w:rsidRDefault="0043539B" w:rsidP="0043539B">
            <w:pPr>
              <w:spacing w:after="160"/>
              <w:jc w:val="left"/>
              <w:rPr>
                <w:rFonts w:eastAsia="Calibri" w:cs="Arial"/>
                <w:sz w:val="24"/>
                <w:szCs w:val="24"/>
                <w:lang w:eastAsia="en-US"/>
              </w:rPr>
            </w:pPr>
          </w:p>
        </w:tc>
      </w:tr>
      <w:tr w:rsidR="0043539B" w:rsidRPr="0043539B" w:rsidTr="00AC63BF">
        <w:trPr>
          <w:trHeight w:val="624"/>
          <w:jc w:val="center"/>
        </w:trPr>
        <w:tc>
          <w:tcPr>
            <w:tcW w:w="3231" w:type="dxa"/>
            <w:vMerge w:val="restart"/>
            <w:shd w:val="clear" w:color="auto" w:fill="auto"/>
          </w:tcPr>
          <w:p w:rsidR="0043539B" w:rsidRPr="0043539B" w:rsidRDefault="0043539B" w:rsidP="0043539B">
            <w:pPr>
              <w:spacing w:after="160"/>
              <w:ind w:right="-142"/>
              <w:jc w:val="center"/>
              <w:rPr>
                <w:rFonts w:eastAsia="Calibri" w:cs="Arial"/>
                <w:b/>
                <w:sz w:val="24"/>
                <w:szCs w:val="24"/>
                <w:lang w:eastAsia="en-US"/>
              </w:rPr>
            </w:pPr>
            <w:r w:rsidRPr="0043539B">
              <w:rPr>
                <w:rFonts w:eastAsia="Calibri" w:cs="Arial"/>
                <w:b/>
                <w:sz w:val="24"/>
                <w:szCs w:val="24"/>
                <w:lang w:eastAsia="en-US"/>
              </w:rPr>
              <w:lastRenderedPageBreak/>
              <w:t xml:space="preserve">DIP.  </w:t>
            </w:r>
            <w:r w:rsidRPr="0043539B">
              <w:rPr>
                <w:rFonts w:eastAsia="Calibri" w:cs="Arial"/>
                <w:b/>
                <w:sz w:val="24"/>
                <w:szCs w:val="24"/>
                <w:lang w:val="es-ES" w:eastAsia="en-US"/>
              </w:rPr>
              <w:t>CLAUDIA ISELA RAMÍREZ PINEDA</w:t>
            </w:r>
          </w:p>
          <w:p w:rsidR="0043539B" w:rsidRPr="0043539B" w:rsidRDefault="0043539B" w:rsidP="0043539B">
            <w:pPr>
              <w:spacing w:after="160"/>
              <w:jc w:val="left"/>
              <w:rPr>
                <w:rFonts w:eastAsia="Calibri" w:cs="Arial"/>
                <w:sz w:val="24"/>
                <w:szCs w:val="24"/>
                <w:lang w:eastAsia="en-US"/>
              </w:rPr>
            </w:pPr>
          </w:p>
        </w:tc>
        <w:tc>
          <w:tcPr>
            <w:tcW w:w="0" w:type="auto"/>
            <w:shd w:val="clear" w:color="auto" w:fill="auto"/>
            <w:vAlign w:val="center"/>
          </w:tcPr>
          <w:p w:rsidR="0043539B" w:rsidRPr="0043539B" w:rsidRDefault="0043539B" w:rsidP="0043539B">
            <w:pPr>
              <w:spacing w:after="160"/>
              <w:jc w:val="center"/>
              <w:rPr>
                <w:rFonts w:eastAsia="Calibri" w:cs="Arial"/>
                <w:b/>
                <w:sz w:val="24"/>
                <w:szCs w:val="24"/>
                <w:lang w:eastAsia="en-US"/>
              </w:rPr>
            </w:pPr>
            <w:r w:rsidRPr="0043539B">
              <w:rPr>
                <w:rFonts w:eastAsia="Calibri" w:cs="Arial"/>
                <w:b/>
                <w:sz w:val="24"/>
                <w:szCs w:val="24"/>
                <w:lang w:eastAsia="en-US"/>
              </w:rPr>
              <w:t>A FAVOR</w:t>
            </w:r>
          </w:p>
        </w:tc>
        <w:tc>
          <w:tcPr>
            <w:tcW w:w="0" w:type="auto"/>
            <w:shd w:val="clear" w:color="auto" w:fill="auto"/>
            <w:vAlign w:val="center"/>
          </w:tcPr>
          <w:p w:rsidR="0043539B" w:rsidRPr="0043539B" w:rsidRDefault="0043539B" w:rsidP="0043539B">
            <w:pPr>
              <w:spacing w:after="160"/>
              <w:jc w:val="center"/>
              <w:rPr>
                <w:rFonts w:eastAsia="Calibri" w:cs="Arial"/>
                <w:b/>
                <w:sz w:val="24"/>
                <w:szCs w:val="24"/>
                <w:lang w:eastAsia="en-US"/>
              </w:rPr>
            </w:pPr>
            <w:r w:rsidRPr="0043539B">
              <w:rPr>
                <w:rFonts w:eastAsia="Calibri" w:cs="Arial"/>
                <w:b/>
                <w:sz w:val="24"/>
                <w:szCs w:val="24"/>
                <w:lang w:eastAsia="en-US"/>
              </w:rPr>
              <w:t>EN CONTRA</w:t>
            </w:r>
          </w:p>
        </w:tc>
        <w:tc>
          <w:tcPr>
            <w:tcW w:w="0" w:type="auto"/>
            <w:shd w:val="clear" w:color="auto" w:fill="auto"/>
            <w:vAlign w:val="center"/>
          </w:tcPr>
          <w:p w:rsidR="0043539B" w:rsidRPr="0043539B" w:rsidRDefault="0043539B" w:rsidP="0043539B">
            <w:pPr>
              <w:spacing w:after="160"/>
              <w:jc w:val="center"/>
              <w:rPr>
                <w:rFonts w:eastAsia="Calibri" w:cs="Arial"/>
                <w:b/>
                <w:sz w:val="24"/>
                <w:szCs w:val="24"/>
                <w:lang w:eastAsia="en-US"/>
              </w:rPr>
            </w:pPr>
            <w:r w:rsidRPr="0043539B">
              <w:rPr>
                <w:rFonts w:eastAsia="Calibri" w:cs="Arial"/>
                <w:b/>
                <w:sz w:val="24"/>
                <w:szCs w:val="24"/>
                <w:lang w:eastAsia="en-US"/>
              </w:rPr>
              <w:t>ABSTENCIÓN</w:t>
            </w:r>
          </w:p>
        </w:tc>
        <w:tc>
          <w:tcPr>
            <w:tcW w:w="0" w:type="auto"/>
            <w:shd w:val="clear" w:color="auto" w:fill="auto"/>
            <w:vAlign w:val="center"/>
          </w:tcPr>
          <w:p w:rsidR="0043539B" w:rsidRPr="0043539B" w:rsidRDefault="0043539B" w:rsidP="0043539B">
            <w:pPr>
              <w:spacing w:after="160"/>
              <w:jc w:val="center"/>
              <w:rPr>
                <w:rFonts w:eastAsia="Calibri" w:cs="Arial"/>
                <w:b/>
                <w:sz w:val="24"/>
                <w:szCs w:val="24"/>
                <w:lang w:eastAsia="en-US"/>
              </w:rPr>
            </w:pPr>
            <w:r w:rsidRPr="0043539B">
              <w:rPr>
                <w:rFonts w:eastAsia="Calibri" w:cs="Arial"/>
                <w:b/>
                <w:sz w:val="24"/>
                <w:szCs w:val="24"/>
                <w:lang w:eastAsia="en-US"/>
              </w:rPr>
              <w:t>SI</w:t>
            </w:r>
          </w:p>
        </w:tc>
        <w:tc>
          <w:tcPr>
            <w:tcW w:w="0" w:type="auto"/>
            <w:shd w:val="clear" w:color="auto" w:fill="auto"/>
            <w:vAlign w:val="center"/>
          </w:tcPr>
          <w:p w:rsidR="0043539B" w:rsidRPr="0043539B" w:rsidRDefault="0043539B" w:rsidP="0043539B">
            <w:pPr>
              <w:spacing w:after="160"/>
              <w:jc w:val="center"/>
              <w:rPr>
                <w:rFonts w:eastAsia="Calibri" w:cs="Arial"/>
                <w:b/>
                <w:sz w:val="24"/>
                <w:szCs w:val="24"/>
                <w:lang w:eastAsia="en-US"/>
              </w:rPr>
            </w:pPr>
            <w:r w:rsidRPr="0043539B">
              <w:rPr>
                <w:rFonts w:eastAsia="Calibri" w:cs="Arial"/>
                <w:b/>
                <w:sz w:val="24"/>
                <w:szCs w:val="24"/>
                <w:lang w:eastAsia="en-US"/>
              </w:rPr>
              <w:t>CUALES</w:t>
            </w:r>
          </w:p>
        </w:tc>
      </w:tr>
      <w:tr w:rsidR="0043539B" w:rsidRPr="0043539B" w:rsidTr="00AC63BF">
        <w:trPr>
          <w:trHeight w:val="1417"/>
          <w:jc w:val="center"/>
        </w:trPr>
        <w:tc>
          <w:tcPr>
            <w:tcW w:w="3231" w:type="dxa"/>
            <w:vMerge/>
            <w:shd w:val="clear" w:color="auto" w:fill="auto"/>
          </w:tcPr>
          <w:p w:rsidR="0043539B" w:rsidRPr="0043539B" w:rsidRDefault="0043539B" w:rsidP="0043539B">
            <w:pPr>
              <w:spacing w:after="160"/>
              <w:jc w:val="left"/>
              <w:rPr>
                <w:rFonts w:eastAsia="Calibri" w:cs="Arial"/>
                <w:sz w:val="24"/>
                <w:szCs w:val="24"/>
                <w:lang w:eastAsia="en-US"/>
              </w:rPr>
            </w:pPr>
          </w:p>
        </w:tc>
        <w:tc>
          <w:tcPr>
            <w:tcW w:w="0" w:type="auto"/>
            <w:shd w:val="clear" w:color="auto" w:fill="auto"/>
          </w:tcPr>
          <w:p w:rsidR="0043539B" w:rsidRPr="0043539B" w:rsidRDefault="0043539B" w:rsidP="0043539B">
            <w:pPr>
              <w:spacing w:after="160"/>
              <w:jc w:val="left"/>
              <w:rPr>
                <w:rFonts w:eastAsia="Calibri" w:cs="Arial"/>
                <w:sz w:val="24"/>
                <w:szCs w:val="24"/>
                <w:lang w:eastAsia="en-US"/>
              </w:rPr>
            </w:pPr>
          </w:p>
        </w:tc>
        <w:tc>
          <w:tcPr>
            <w:tcW w:w="0" w:type="auto"/>
            <w:shd w:val="clear" w:color="auto" w:fill="auto"/>
          </w:tcPr>
          <w:p w:rsidR="0043539B" w:rsidRPr="0043539B" w:rsidRDefault="0043539B" w:rsidP="0043539B">
            <w:pPr>
              <w:spacing w:after="160"/>
              <w:jc w:val="left"/>
              <w:rPr>
                <w:rFonts w:eastAsia="Calibri" w:cs="Arial"/>
                <w:sz w:val="24"/>
                <w:szCs w:val="24"/>
                <w:lang w:eastAsia="en-US"/>
              </w:rPr>
            </w:pPr>
          </w:p>
        </w:tc>
        <w:tc>
          <w:tcPr>
            <w:tcW w:w="0" w:type="auto"/>
            <w:shd w:val="clear" w:color="auto" w:fill="auto"/>
          </w:tcPr>
          <w:p w:rsidR="0043539B" w:rsidRPr="0043539B" w:rsidRDefault="0043539B" w:rsidP="0043539B">
            <w:pPr>
              <w:spacing w:after="160"/>
              <w:jc w:val="left"/>
              <w:rPr>
                <w:rFonts w:eastAsia="Calibri" w:cs="Arial"/>
                <w:sz w:val="24"/>
                <w:szCs w:val="24"/>
                <w:lang w:eastAsia="en-US"/>
              </w:rPr>
            </w:pPr>
          </w:p>
        </w:tc>
        <w:tc>
          <w:tcPr>
            <w:tcW w:w="0" w:type="auto"/>
            <w:shd w:val="clear" w:color="auto" w:fill="auto"/>
          </w:tcPr>
          <w:p w:rsidR="0043539B" w:rsidRPr="0043539B" w:rsidRDefault="0043539B" w:rsidP="0043539B">
            <w:pPr>
              <w:spacing w:after="160"/>
              <w:jc w:val="left"/>
              <w:rPr>
                <w:rFonts w:eastAsia="Calibri" w:cs="Arial"/>
                <w:sz w:val="24"/>
                <w:szCs w:val="24"/>
                <w:lang w:eastAsia="en-US"/>
              </w:rPr>
            </w:pPr>
          </w:p>
        </w:tc>
        <w:tc>
          <w:tcPr>
            <w:tcW w:w="0" w:type="auto"/>
            <w:shd w:val="clear" w:color="auto" w:fill="auto"/>
          </w:tcPr>
          <w:p w:rsidR="0043539B" w:rsidRPr="0043539B" w:rsidRDefault="0043539B" w:rsidP="0043539B">
            <w:pPr>
              <w:spacing w:after="160"/>
              <w:jc w:val="left"/>
              <w:rPr>
                <w:rFonts w:eastAsia="Calibri" w:cs="Arial"/>
                <w:sz w:val="24"/>
                <w:szCs w:val="24"/>
                <w:lang w:eastAsia="en-US"/>
              </w:rPr>
            </w:pPr>
          </w:p>
        </w:tc>
      </w:tr>
      <w:tr w:rsidR="0043539B" w:rsidRPr="0043539B" w:rsidTr="00AC63BF">
        <w:trPr>
          <w:trHeight w:val="624"/>
          <w:jc w:val="center"/>
        </w:trPr>
        <w:tc>
          <w:tcPr>
            <w:tcW w:w="3231" w:type="dxa"/>
            <w:vMerge w:val="restart"/>
            <w:shd w:val="clear" w:color="auto" w:fill="auto"/>
          </w:tcPr>
          <w:p w:rsidR="0043539B" w:rsidRPr="0043539B" w:rsidRDefault="0043539B" w:rsidP="0043539B">
            <w:pPr>
              <w:spacing w:after="160"/>
              <w:jc w:val="center"/>
              <w:rPr>
                <w:rFonts w:eastAsia="Calibri" w:cs="Arial"/>
                <w:sz w:val="24"/>
                <w:szCs w:val="24"/>
                <w:lang w:eastAsia="en-US"/>
              </w:rPr>
            </w:pPr>
            <w:r w:rsidRPr="0043539B">
              <w:rPr>
                <w:rFonts w:eastAsia="Calibri" w:cs="Arial"/>
                <w:b/>
                <w:sz w:val="24"/>
                <w:szCs w:val="24"/>
                <w:lang w:eastAsia="en-US"/>
              </w:rPr>
              <w:t xml:space="preserve">DIP. </w:t>
            </w:r>
            <w:r w:rsidRPr="0043539B">
              <w:rPr>
                <w:rFonts w:eastAsia="Calibri" w:cs="Arial"/>
                <w:b/>
                <w:sz w:val="24"/>
                <w:szCs w:val="24"/>
                <w:lang w:val="es-ES" w:eastAsia="en-US"/>
              </w:rPr>
              <w:t>EDGAR GERARDO SÁNCHEZ GARZA</w:t>
            </w:r>
          </w:p>
        </w:tc>
        <w:tc>
          <w:tcPr>
            <w:tcW w:w="0" w:type="auto"/>
            <w:shd w:val="clear" w:color="auto" w:fill="auto"/>
            <w:vAlign w:val="center"/>
          </w:tcPr>
          <w:p w:rsidR="0043539B" w:rsidRPr="0043539B" w:rsidRDefault="0043539B" w:rsidP="0043539B">
            <w:pPr>
              <w:spacing w:after="160"/>
              <w:jc w:val="center"/>
              <w:rPr>
                <w:rFonts w:eastAsia="Calibri" w:cs="Arial"/>
                <w:b/>
                <w:sz w:val="24"/>
                <w:szCs w:val="24"/>
                <w:lang w:eastAsia="en-US"/>
              </w:rPr>
            </w:pPr>
            <w:r w:rsidRPr="0043539B">
              <w:rPr>
                <w:rFonts w:eastAsia="Calibri" w:cs="Arial"/>
                <w:b/>
                <w:sz w:val="24"/>
                <w:szCs w:val="24"/>
                <w:lang w:eastAsia="en-US"/>
              </w:rPr>
              <w:t>A FAVOR</w:t>
            </w:r>
          </w:p>
        </w:tc>
        <w:tc>
          <w:tcPr>
            <w:tcW w:w="0" w:type="auto"/>
            <w:shd w:val="clear" w:color="auto" w:fill="auto"/>
            <w:vAlign w:val="center"/>
          </w:tcPr>
          <w:p w:rsidR="0043539B" w:rsidRPr="0043539B" w:rsidRDefault="0043539B" w:rsidP="0043539B">
            <w:pPr>
              <w:spacing w:after="160"/>
              <w:jc w:val="center"/>
              <w:rPr>
                <w:rFonts w:eastAsia="Calibri" w:cs="Arial"/>
                <w:b/>
                <w:sz w:val="24"/>
                <w:szCs w:val="24"/>
                <w:lang w:eastAsia="en-US"/>
              </w:rPr>
            </w:pPr>
            <w:r w:rsidRPr="0043539B">
              <w:rPr>
                <w:rFonts w:eastAsia="Calibri" w:cs="Arial"/>
                <w:b/>
                <w:sz w:val="24"/>
                <w:szCs w:val="24"/>
                <w:lang w:eastAsia="en-US"/>
              </w:rPr>
              <w:t>EN CONTRA</w:t>
            </w:r>
          </w:p>
        </w:tc>
        <w:tc>
          <w:tcPr>
            <w:tcW w:w="0" w:type="auto"/>
            <w:shd w:val="clear" w:color="auto" w:fill="auto"/>
            <w:vAlign w:val="center"/>
          </w:tcPr>
          <w:p w:rsidR="0043539B" w:rsidRPr="0043539B" w:rsidRDefault="0043539B" w:rsidP="0043539B">
            <w:pPr>
              <w:spacing w:after="160"/>
              <w:jc w:val="center"/>
              <w:rPr>
                <w:rFonts w:eastAsia="Calibri" w:cs="Arial"/>
                <w:b/>
                <w:sz w:val="24"/>
                <w:szCs w:val="24"/>
                <w:lang w:eastAsia="en-US"/>
              </w:rPr>
            </w:pPr>
            <w:r w:rsidRPr="0043539B">
              <w:rPr>
                <w:rFonts w:eastAsia="Calibri" w:cs="Arial"/>
                <w:b/>
                <w:sz w:val="24"/>
                <w:szCs w:val="24"/>
                <w:lang w:eastAsia="en-US"/>
              </w:rPr>
              <w:t>ABSTENCIÓN</w:t>
            </w:r>
          </w:p>
        </w:tc>
        <w:tc>
          <w:tcPr>
            <w:tcW w:w="0" w:type="auto"/>
            <w:shd w:val="clear" w:color="auto" w:fill="auto"/>
            <w:vAlign w:val="center"/>
          </w:tcPr>
          <w:p w:rsidR="0043539B" w:rsidRPr="0043539B" w:rsidRDefault="0043539B" w:rsidP="0043539B">
            <w:pPr>
              <w:spacing w:after="160"/>
              <w:jc w:val="center"/>
              <w:rPr>
                <w:rFonts w:eastAsia="Calibri" w:cs="Arial"/>
                <w:b/>
                <w:sz w:val="24"/>
                <w:szCs w:val="24"/>
                <w:lang w:eastAsia="en-US"/>
              </w:rPr>
            </w:pPr>
            <w:r w:rsidRPr="0043539B">
              <w:rPr>
                <w:rFonts w:eastAsia="Calibri" w:cs="Arial"/>
                <w:b/>
                <w:sz w:val="24"/>
                <w:szCs w:val="24"/>
                <w:lang w:eastAsia="en-US"/>
              </w:rPr>
              <w:t>SI</w:t>
            </w:r>
          </w:p>
        </w:tc>
        <w:tc>
          <w:tcPr>
            <w:tcW w:w="0" w:type="auto"/>
            <w:shd w:val="clear" w:color="auto" w:fill="auto"/>
            <w:vAlign w:val="center"/>
          </w:tcPr>
          <w:p w:rsidR="0043539B" w:rsidRPr="0043539B" w:rsidRDefault="0043539B" w:rsidP="0043539B">
            <w:pPr>
              <w:spacing w:after="160"/>
              <w:jc w:val="center"/>
              <w:rPr>
                <w:rFonts w:eastAsia="Calibri" w:cs="Arial"/>
                <w:b/>
                <w:sz w:val="24"/>
                <w:szCs w:val="24"/>
                <w:lang w:eastAsia="en-US"/>
              </w:rPr>
            </w:pPr>
            <w:r w:rsidRPr="0043539B">
              <w:rPr>
                <w:rFonts w:eastAsia="Calibri" w:cs="Arial"/>
                <w:b/>
                <w:sz w:val="24"/>
                <w:szCs w:val="24"/>
                <w:lang w:eastAsia="en-US"/>
              </w:rPr>
              <w:t>CUALES</w:t>
            </w:r>
          </w:p>
        </w:tc>
      </w:tr>
      <w:tr w:rsidR="0043539B" w:rsidRPr="0043539B" w:rsidTr="00AC63BF">
        <w:trPr>
          <w:trHeight w:val="1417"/>
          <w:jc w:val="center"/>
        </w:trPr>
        <w:tc>
          <w:tcPr>
            <w:tcW w:w="3231" w:type="dxa"/>
            <w:vMerge/>
            <w:shd w:val="clear" w:color="auto" w:fill="auto"/>
          </w:tcPr>
          <w:p w:rsidR="0043539B" w:rsidRPr="0043539B" w:rsidRDefault="0043539B" w:rsidP="0043539B">
            <w:pPr>
              <w:spacing w:after="160"/>
              <w:jc w:val="center"/>
              <w:rPr>
                <w:rFonts w:eastAsia="Calibri" w:cs="Arial"/>
                <w:sz w:val="24"/>
                <w:szCs w:val="24"/>
                <w:lang w:eastAsia="en-US"/>
              </w:rPr>
            </w:pPr>
          </w:p>
        </w:tc>
        <w:tc>
          <w:tcPr>
            <w:tcW w:w="0" w:type="auto"/>
            <w:shd w:val="clear" w:color="auto" w:fill="auto"/>
          </w:tcPr>
          <w:p w:rsidR="0043539B" w:rsidRPr="0043539B" w:rsidRDefault="0043539B" w:rsidP="0043539B">
            <w:pPr>
              <w:spacing w:after="160"/>
              <w:jc w:val="left"/>
              <w:rPr>
                <w:rFonts w:eastAsia="Calibri" w:cs="Arial"/>
                <w:sz w:val="24"/>
                <w:szCs w:val="24"/>
                <w:lang w:eastAsia="en-US"/>
              </w:rPr>
            </w:pPr>
          </w:p>
        </w:tc>
        <w:tc>
          <w:tcPr>
            <w:tcW w:w="0" w:type="auto"/>
            <w:shd w:val="clear" w:color="auto" w:fill="auto"/>
          </w:tcPr>
          <w:p w:rsidR="0043539B" w:rsidRPr="0043539B" w:rsidRDefault="0043539B" w:rsidP="0043539B">
            <w:pPr>
              <w:spacing w:after="160"/>
              <w:jc w:val="left"/>
              <w:rPr>
                <w:rFonts w:eastAsia="Calibri" w:cs="Arial"/>
                <w:sz w:val="24"/>
                <w:szCs w:val="24"/>
                <w:lang w:eastAsia="en-US"/>
              </w:rPr>
            </w:pPr>
          </w:p>
        </w:tc>
        <w:tc>
          <w:tcPr>
            <w:tcW w:w="0" w:type="auto"/>
            <w:shd w:val="clear" w:color="auto" w:fill="auto"/>
          </w:tcPr>
          <w:p w:rsidR="0043539B" w:rsidRPr="0043539B" w:rsidRDefault="0043539B" w:rsidP="0043539B">
            <w:pPr>
              <w:spacing w:after="160"/>
              <w:jc w:val="left"/>
              <w:rPr>
                <w:rFonts w:eastAsia="Calibri" w:cs="Arial"/>
                <w:sz w:val="24"/>
                <w:szCs w:val="24"/>
                <w:lang w:eastAsia="en-US"/>
              </w:rPr>
            </w:pPr>
          </w:p>
        </w:tc>
        <w:tc>
          <w:tcPr>
            <w:tcW w:w="0" w:type="auto"/>
            <w:shd w:val="clear" w:color="auto" w:fill="auto"/>
          </w:tcPr>
          <w:p w:rsidR="0043539B" w:rsidRPr="0043539B" w:rsidRDefault="0043539B" w:rsidP="0043539B">
            <w:pPr>
              <w:spacing w:after="160"/>
              <w:jc w:val="left"/>
              <w:rPr>
                <w:rFonts w:eastAsia="Calibri" w:cs="Arial"/>
                <w:sz w:val="24"/>
                <w:szCs w:val="24"/>
                <w:lang w:eastAsia="en-US"/>
              </w:rPr>
            </w:pPr>
          </w:p>
        </w:tc>
        <w:tc>
          <w:tcPr>
            <w:tcW w:w="0" w:type="auto"/>
            <w:shd w:val="clear" w:color="auto" w:fill="auto"/>
          </w:tcPr>
          <w:p w:rsidR="0043539B" w:rsidRPr="0043539B" w:rsidRDefault="0043539B" w:rsidP="0043539B">
            <w:pPr>
              <w:spacing w:after="160"/>
              <w:jc w:val="left"/>
              <w:rPr>
                <w:rFonts w:eastAsia="Calibri" w:cs="Arial"/>
                <w:sz w:val="24"/>
                <w:szCs w:val="24"/>
                <w:lang w:eastAsia="en-US"/>
              </w:rPr>
            </w:pPr>
          </w:p>
        </w:tc>
      </w:tr>
    </w:tbl>
    <w:p w:rsidR="0043539B" w:rsidRPr="0043539B" w:rsidRDefault="0043539B" w:rsidP="0043539B">
      <w:pPr>
        <w:spacing w:after="200" w:line="360" w:lineRule="auto"/>
        <w:jc w:val="left"/>
        <w:rPr>
          <w:rFonts w:eastAsia="Calibri" w:cs="Arial"/>
          <w:sz w:val="24"/>
          <w:szCs w:val="24"/>
          <w:lang w:eastAsia="en-US"/>
        </w:rPr>
      </w:pPr>
    </w:p>
    <w:p w:rsidR="0043539B" w:rsidRPr="0043539B" w:rsidRDefault="0043539B" w:rsidP="0043539B">
      <w:pPr>
        <w:spacing w:after="160" w:line="360" w:lineRule="auto"/>
        <w:jc w:val="center"/>
        <w:rPr>
          <w:rFonts w:eastAsia="Calibri" w:cs="Arial"/>
          <w:b/>
          <w:sz w:val="24"/>
          <w:szCs w:val="24"/>
          <w:lang w:eastAsia="en-US"/>
        </w:rPr>
      </w:pPr>
      <w:r w:rsidRPr="0043539B">
        <w:rPr>
          <w:rFonts w:eastAsia="Calibri" w:cs="Arial"/>
          <w:b/>
          <w:sz w:val="24"/>
          <w:szCs w:val="24"/>
          <w:lang w:eastAsia="en-US"/>
        </w:rPr>
        <w:t>COMISIÓN DE TRABAJO Y PREVISIÓN SOCIAL</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43539B" w:rsidRPr="0043539B" w:rsidTr="00AC63BF">
        <w:trPr>
          <w:jc w:val="center"/>
        </w:trPr>
        <w:tc>
          <w:tcPr>
            <w:tcW w:w="3231" w:type="dxa"/>
            <w:shd w:val="clear" w:color="auto" w:fill="auto"/>
            <w:vAlign w:val="center"/>
          </w:tcPr>
          <w:p w:rsidR="0043539B" w:rsidRPr="0043539B" w:rsidRDefault="0043539B" w:rsidP="0043539B">
            <w:pPr>
              <w:spacing w:after="160"/>
              <w:jc w:val="center"/>
              <w:rPr>
                <w:rFonts w:eastAsia="Calibri" w:cs="Arial"/>
                <w:b/>
                <w:sz w:val="24"/>
                <w:szCs w:val="24"/>
                <w:lang w:eastAsia="en-US"/>
              </w:rPr>
            </w:pPr>
            <w:r w:rsidRPr="0043539B">
              <w:rPr>
                <w:rFonts w:eastAsia="Calibri" w:cs="Arial"/>
                <w:b/>
                <w:sz w:val="24"/>
                <w:szCs w:val="24"/>
                <w:lang w:eastAsia="en-US"/>
              </w:rPr>
              <w:t>NOMBRE Y FIRMA</w:t>
            </w:r>
          </w:p>
        </w:tc>
        <w:tc>
          <w:tcPr>
            <w:tcW w:w="0" w:type="auto"/>
            <w:gridSpan w:val="3"/>
            <w:shd w:val="clear" w:color="auto" w:fill="auto"/>
            <w:vAlign w:val="center"/>
          </w:tcPr>
          <w:p w:rsidR="0043539B" w:rsidRPr="0043539B" w:rsidRDefault="0043539B" w:rsidP="0043539B">
            <w:pPr>
              <w:spacing w:after="160"/>
              <w:jc w:val="center"/>
              <w:rPr>
                <w:rFonts w:eastAsia="Calibri" w:cs="Arial"/>
                <w:sz w:val="24"/>
                <w:szCs w:val="24"/>
                <w:lang w:eastAsia="en-US"/>
              </w:rPr>
            </w:pPr>
            <w:r w:rsidRPr="0043539B">
              <w:rPr>
                <w:rFonts w:eastAsia="Calibri" w:cs="Arial"/>
                <w:b/>
                <w:sz w:val="24"/>
                <w:szCs w:val="24"/>
                <w:lang w:eastAsia="en-US"/>
              </w:rPr>
              <w:t>VOTO</w:t>
            </w:r>
          </w:p>
        </w:tc>
        <w:tc>
          <w:tcPr>
            <w:tcW w:w="0" w:type="auto"/>
            <w:gridSpan w:val="2"/>
            <w:shd w:val="clear" w:color="auto" w:fill="auto"/>
            <w:vAlign w:val="center"/>
          </w:tcPr>
          <w:p w:rsidR="0043539B" w:rsidRPr="0043539B" w:rsidRDefault="0043539B" w:rsidP="0043539B">
            <w:pPr>
              <w:spacing w:after="160"/>
              <w:jc w:val="center"/>
              <w:rPr>
                <w:rFonts w:eastAsia="Calibri" w:cs="Arial"/>
                <w:b/>
                <w:sz w:val="24"/>
                <w:szCs w:val="24"/>
                <w:lang w:eastAsia="en-US"/>
              </w:rPr>
            </w:pPr>
            <w:r w:rsidRPr="0043539B">
              <w:rPr>
                <w:rFonts w:eastAsia="Calibri" w:cs="Arial"/>
                <w:b/>
                <w:sz w:val="24"/>
                <w:szCs w:val="24"/>
                <w:lang w:eastAsia="en-US"/>
              </w:rPr>
              <w:t>RESERVA DE ARTÍCULOS</w:t>
            </w:r>
          </w:p>
        </w:tc>
      </w:tr>
      <w:tr w:rsidR="0043539B" w:rsidRPr="0043539B" w:rsidTr="00AC63BF">
        <w:trPr>
          <w:jc w:val="center"/>
        </w:trPr>
        <w:tc>
          <w:tcPr>
            <w:tcW w:w="3231" w:type="dxa"/>
            <w:vMerge w:val="restart"/>
            <w:shd w:val="clear" w:color="auto" w:fill="auto"/>
          </w:tcPr>
          <w:p w:rsidR="0043539B" w:rsidRPr="0043539B" w:rsidRDefault="0043539B" w:rsidP="0043539B">
            <w:pPr>
              <w:spacing w:after="160"/>
              <w:ind w:right="-142"/>
              <w:jc w:val="center"/>
              <w:rPr>
                <w:rFonts w:eastAsia="Calibri" w:cs="Arial"/>
                <w:b/>
                <w:sz w:val="24"/>
                <w:szCs w:val="24"/>
                <w:lang w:eastAsia="en-US"/>
              </w:rPr>
            </w:pPr>
            <w:r w:rsidRPr="0043539B">
              <w:rPr>
                <w:rFonts w:eastAsia="Calibri" w:cs="Arial"/>
                <w:b/>
                <w:sz w:val="24"/>
                <w:szCs w:val="24"/>
                <w:lang w:eastAsia="en-US"/>
              </w:rPr>
              <w:t xml:space="preserve">DIP. </w:t>
            </w:r>
            <w:r w:rsidRPr="0043539B">
              <w:rPr>
                <w:rFonts w:eastAsia="Calibri" w:cs="Arial"/>
                <w:b/>
                <w:sz w:val="24"/>
                <w:szCs w:val="24"/>
                <w:lang w:val="es-ES" w:eastAsia="en-US"/>
              </w:rPr>
              <w:t>JESÚS BERINO GRANADOS</w:t>
            </w:r>
          </w:p>
          <w:p w:rsidR="0043539B" w:rsidRPr="0043539B" w:rsidRDefault="0043539B" w:rsidP="0043539B">
            <w:pPr>
              <w:spacing w:after="160"/>
              <w:ind w:right="-142"/>
              <w:jc w:val="center"/>
              <w:rPr>
                <w:rFonts w:eastAsia="Calibri" w:cs="Arial"/>
                <w:b/>
                <w:sz w:val="24"/>
                <w:szCs w:val="24"/>
                <w:lang w:eastAsia="en-US"/>
              </w:rPr>
            </w:pPr>
            <w:r w:rsidRPr="0043539B">
              <w:rPr>
                <w:rFonts w:eastAsia="Calibri" w:cs="Arial"/>
                <w:b/>
                <w:sz w:val="24"/>
                <w:szCs w:val="24"/>
                <w:lang w:eastAsia="en-US"/>
              </w:rPr>
              <w:t>(COORDINADOR)</w:t>
            </w:r>
          </w:p>
        </w:tc>
        <w:tc>
          <w:tcPr>
            <w:tcW w:w="0" w:type="auto"/>
            <w:shd w:val="clear" w:color="auto" w:fill="auto"/>
            <w:vAlign w:val="center"/>
          </w:tcPr>
          <w:p w:rsidR="0043539B" w:rsidRPr="0043539B" w:rsidRDefault="0043539B" w:rsidP="0043539B">
            <w:pPr>
              <w:spacing w:after="160"/>
              <w:jc w:val="center"/>
              <w:rPr>
                <w:rFonts w:eastAsia="Calibri" w:cs="Arial"/>
                <w:b/>
                <w:sz w:val="24"/>
                <w:szCs w:val="24"/>
                <w:lang w:eastAsia="en-US"/>
              </w:rPr>
            </w:pPr>
            <w:r w:rsidRPr="0043539B">
              <w:rPr>
                <w:rFonts w:eastAsia="Calibri" w:cs="Arial"/>
                <w:b/>
                <w:sz w:val="24"/>
                <w:szCs w:val="24"/>
                <w:lang w:eastAsia="en-US"/>
              </w:rPr>
              <w:t>A FAVOR</w:t>
            </w:r>
          </w:p>
        </w:tc>
        <w:tc>
          <w:tcPr>
            <w:tcW w:w="0" w:type="auto"/>
            <w:shd w:val="clear" w:color="auto" w:fill="auto"/>
            <w:vAlign w:val="center"/>
          </w:tcPr>
          <w:p w:rsidR="0043539B" w:rsidRPr="0043539B" w:rsidRDefault="0043539B" w:rsidP="0043539B">
            <w:pPr>
              <w:spacing w:after="160"/>
              <w:jc w:val="center"/>
              <w:rPr>
                <w:rFonts w:eastAsia="Calibri" w:cs="Arial"/>
                <w:b/>
                <w:sz w:val="24"/>
                <w:szCs w:val="24"/>
                <w:lang w:eastAsia="en-US"/>
              </w:rPr>
            </w:pPr>
            <w:r w:rsidRPr="0043539B">
              <w:rPr>
                <w:rFonts w:eastAsia="Calibri" w:cs="Arial"/>
                <w:b/>
                <w:sz w:val="24"/>
                <w:szCs w:val="24"/>
                <w:lang w:eastAsia="en-US"/>
              </w:rPr>
              <w:t>EN CONTRA</w:t>
            </w:r>
          </w:p>
        </w:tc>
        <w:tc>
          <w:tcPr>
            <w:tcW w:w="0" w:type="auto"/>
            <w:shd w:val="clear" w:color="auto" w:fill="auto"/>
            <w:vAlign w:val="center"/>
          </w:tcPr>
          <w:p w:rsidR="0043539B" w:rsidRPr="0043539B" w:rsidRDefault="0043539B" w:rsidP="0043539B">
            <w:pPr>
              <w:spacing w:after="160"/>
              <w:jc w:val="center"/>
              <w:rPr>
                <w:rFonts w:eastAsia="Calibri" w:cs="Arial"/>
                <w:b/>
                <w:sz w:val="24"/>
                <w:szCs w:val="24"/>
                <w:lang w:eastAsia="en-US"/>
              </w:rPr>
            </w:pPr>
            <w:r w:rsidRPr="0043539B">
              <w:rPr>
                <w:rFonts w:eastAsia="Calibri" w:cs="Arial"/>
                <w:b/>
                <w:sz w:val="24"/>
                <w:szCs w:val="24"/>
                <w:lang w:eastAsia="en-US"/>
              </w:rPr>
              <w:t>ABSTENCIÓN</w:t>
            </w:r>
          </w:p>
        </w:tc>
        <w:tc>
          <w:tcPr>
            <w:tcW w:w="0" w:type="auto"/>
            <w:shd w:val="clear" w:color="auto" w:fill="auto"/>
            <w:vAlign w:val="center"/>
          </w:tcPr>
          <w:p w:rsidR="0043539B" w:rsidRPr="0043539B" w:rsidRDefault="0043539B" w:rsidP="0043539B">
            <w:pPr>
              <w:spacing w:after="160"/>
              <w:jc w:val="center"/>
              <w:rPr>
                <w:rFonts w:eastAsia="Calibri" w:cs="Arial"/>
                <w:b/>
                <w:sz w:val="24"/>
                <w:szCs w:val="24"/>
                <w:lang w:eastAsia="en-US"/>
              </w:rPr>
            </w:pPr>
            <w:r w:rsidRPr="0043539B">
              <w:rPr>
                <w:rFonts w:eastAsia="Calibri" w:cs="Arial"/>
                <w:b/>
                <w:sz w:val="24"/>
                <w:szCs w:val="24"/>
                <w:lang w:eastAsia="en-US"/>
              </w:rPr>
              <w:t>SI</w:t>
            </w:r>
          </w:p>
        </w:tc>
        <w:tc>
          <w:tcPr>
            <w:tcW w:w="0" w:type="auto"/>
            <w:shd w:val="clear" w:color="auto" w:fill="auto"/>
            <w:vAlign w:val="center"/>
          </w:tcPr>
          <w:p w:rsidR="0043539B" w:rsidRPr="0043539B" w:rsidRDefault="0043539B" w:rsidP="0043539B">
            <w:pPr>
              <w:spacing w:after="160"/>
              <w:jc w:val="center"/>
              <w:rPr>
                <w:rFonts w:eastAsia="Calibri" w:cs="Arial"/>
                <w:b/>
                <w:sz w:val="24"/>
                <w:szCs w:val="24"/>
                <w:lang w:eastAsia="en-US"/>
              </w:rPr>
            </w:pPr>
            <w:r w:rsidRPr="0043539B">
              <w:rPr>
                <w:rFonts w:eastAsia="Calibri" w:cs="Arial"/>
                <w:b/>
                <w:sz w:val="24"/>
                <w:szCs w:val="24"/>
                <w:lang w:eastAsia="en-US"/>
              </w:rPr>
              <w:t>CUALES</w:t>
            </w:r>
          </w:p>
        </w:tc>
      </w:tr>
      <w:tr w:rsidR="0043539B" w:rsidRPr="0043539B" w:rsidTr="00AC63BF">
        <w:trPr>
          <w:trHeight w:val="1417"/>
          <w:jc w:val="center"/>
        </w:trPr>
        <w:tc>
          <w:tcPr>
            <w:tcW w:w="3231" w:type="dxa"/>
            <w:vMerge/>
            <w:shd w:val="clear" w:color="auto" w:fill="auto"/>
          </w:tcPr>
          <w:p w:rsidR="0043539B" w:rsidRPr="0043539B" w:rsidRDefault="0043539B" w:rsidP="0043539B">
            <w:pPr>
              <w:spacing w:after="160"/>
              <w:jc w:val="left"/>
              <w:rPr>
                <w:rFonts w:eastAsia="Calibri" w:cs="Arial"/>
                <w:sz w:val="24"/>
                <w:szCs w:val="24"/>
                <w:lang w:eastAsia="en-US"/>
              </w:rPr>
            </w:pPr>
          </w:p>
        </w:tc>
        <w:tc>
          <w:tcPr>
            <w:tcW w:w="0" w:type="auto"/>
            <w:shd w:val="clear" w:color="auto" w:fill="auto"/>
          </w:tcPr>
          <w:p w:rsidR="0043539B" w:rsidRPr="0043539B" w:rsidRDefault="0043539B" w:rsidP="0043539B">
            <w:pPr>
              <w:spacing w:after="160"/>
              <w:jc w:val="left"/>
              <w:rPr>
                <w:rFonts w:eastAsia="Calibri" w:cs="Arial"/>
                <w:sz w:val="24"/>
                <w:szCs w:val="24"/>
                <w:lang w:eastAsia="en-US"/>
              </w:rPr>
            </w:pPr>
          </w:p>
        </w:tc>
        <w:tc>
          <w:tcPr>
            <w:tcW w:w="0" w:type="auto"/>
            <w:shd w:val="clear" w:color="auto" w:fill="auto"/>
          </w:tcPr>
          <w:p w:rsidR="0043539B" w:rsidRPr="0043539B" w:rsidRDefault="0043539B" w:rsidP="0043539B">
            <w:pPr>
              <w:spacing w:after="160"/>
              <w:jc w:val="left"/>
              <w:rPr>
                <w:rFonts w:eastAsia="Calibri" w:cs="Arial"/>
                <w:sz w:val="24"/>
                <w:szCs w:val="24"/>
                <w:lang w:eastAsia="en-US"/>
              </w:rPr>
            </w:pPr>
          </w:p>
          <w:p w:rsidR="0043539B" w:rsidRPr="0043539B" w:rsidRDefault="0043539B" w:rsidP="0043539B">
            <w:pPr>
              <w:spacing w:after="160"/>
              <w:jc w:val="left"/>
              <w:rPr>
                <w:rFonts w:eastAsia="Calibri" w:cs="Arial"/>
                <w:sz w:val="24"/>
                <w:szCs w:val="24"/>
                <w:lang w:eastAsia="en-US"/>
              </w:rPr>
            </w:pPr>
          </w:p>
          <w:p w:rsidR="0043539B" w:rsidRPr="0043539B" w:rsidRDefault="0043539B" w:rsidP="0043539B">
            <w:pPr>
              <w:spacing w:after="160"/>
              <w:jc w:val="left"/>
              <w:rPr>
                <w:rFonts w:eastAsia="Calibri" w:cs="Arial"/>
                <w:sz w:val="24"/>
                <w:szCs w:val="24"/>
                <w:lang w:eastAsia="en-US"/>
              </w:rPr>
            </w:pPr>
          </w:p>
        </w:tc>
        <w:tc>
          <w:tcPr>
            <w:tcW w:w="0" w:type="auto"/>
            <w:shd w:val="clear" w:color="auto" w:fill="auto"/>
          </w:tcPr>
          <w:p w:rsidR="0043539B" w:rsidRPr="0043539B" w:rsidRDefault="0043539B" w:rsidP="0043539B">
            <w:pPr>
              <w:spacing w:after="160"/>
              <w:jc w:val="left"/>
              <w:rPr>
                <w:rFonts w:eastAsia="Calibri" w:cs="Arial"/>
                <w:sz w:val="24"/>
                <w:szCs w:val="24"/>
                <w:lang w:eastAsia="en-US"/>
              </w:rPr>
            </w:pPr>
          </w:p>
        </w:tc>
        <w:tc>
          <w:tcPr>
            <w:tcW w:w="0" w:type="auto"/>
            <w:shd w:val="clear" w:color="auto" w:fill="auto"/>
          </w:tcPr>
          <w:p w:rsidR="0043539B" w:rsidRPr="0043539B" w:rsidRDefault="0043539B" w:rsidP="0043539B">
            <w:pPr>
              <w:spacing w:after="160"/>
              <w:jc w:val="left"/>
              <w:rPr>
                <w:rFonts w:eastAsia="Calibri" w:cs="Arial"/>
                <w:sz w:val="24"/>
                <w:szCs w:val="24"/>
                <w:lang w:eastAsia="en-US"/>
              </w:rPr>
            </w:pPr>
          </w:p>
        </w:tc>
        <w:tc>
          <w:tcPr>
            <w:tcW w:w="0" w:type="auto"/>
            <w:shd w:val="clear" w:color="auto" w:fill="auto"/>
          </w:tcPr>
          <w:p w:rsidR="0043539B" w:rsidRPr="0043539B" w:rsidRDefault="0043539B" w:rsidP="0043539B">
            <w:pPr>
              <w:spacing w:after="160"/>
              <w:jc w:val="left"/>
              <w:rPr>
                <w:rFonts w:eastAsia="Calibri" w:cs="Arial"/>
                <w:sz w:val="24"/>
                <w:szCs w:val="24"/>
                <w:lang w:eastAsia="en-US"/>
              </w:rPr>
            </w:pPr>
          </w:p>
        </w:tc>
      </w:tr>
      <w:tr w:rsidR="0043539B" w:rsidRPr="0043539B" w:rsidTr="00AC63BF">
        <w:trPr>
          <w:jc w:val="center"/>
        </w:trPr>
        <w:tc>
          <w:tcPr>
            <w:tcW w:w="3231" w:type="dxa"/>
            <w:vMerge w:val="restart"/>
            <w:shd w:val="clear" w:color="auto" w:fill="auto"/>
          </w:tcPr>
          <w:p w:rsidR="0043539B" w:rsidRPr="0043539B" w:rsidRDefault="0043539B" w:rsidP="0043539B">
            <w:pPr>
              <w:spacing w:after="160"/>
              <w:ind w:right="-142"/>
              <w:jc w:val="center"/>
              <w:rPr>
                <w:rFonts w:eastAsia="Calibri" w:cs="Arial"/>
                <w:b/>
                <w:sz w:val="24"/>
                <w:szCs w:val="24"/>
                <w:lang w:eastAsia="en-US"/>
              </w:rPr>
            </w:pPr>
            <w:r w:rsidRPr="0043539B">
              <w:rPr>
                <w:rFonts w:eastAsia="Calibri" w:cs="Arial"/>
                <w:b/>
                <w:sz w:val="24"/>
                <w:szCs w:val="24"/>
                <w:lang w:eastAsia="en-US"/>
              </w:rPr>
              <w:t xml:space="preserve">DIP. </w:t>
            </w:r>
            <w:r w:rsidRPr="0043539B">
              <w:rPr>
                <w:rFonts w:eastAsia="Calibri" w:cs="Arial"/>
                <w:b/>
                <w:sz w:val="24"/>
                <w:szCs w:val="24"/>
                <w:lang w:val="es-ES" w:eastAsia="en-US"/>
              </w:rPr>
              <w:t>GERARDO ABRAHAM AGUADO GÓMEZ</w:t>
            </w:r>
          </w:p>
          <w:p w:rsidR="0043539B" w:rsidRPr="0043539B" w:rsidRDefault="0043539B" w:rsidP="0043539B">
            <w:pPr>
              <w:spacing w:after="160"/>
              <w:ind w:right="-142"/>
              <w:jc w:val="center"/>
              <w:rPr>
                <w:rFonts w:eastAsia="Calibri" w:cs="Arial"/>
                <w:b/>
                <w:sz w:val="24"/>
                <w:szCs w:val="24"/>
                <w:lang w:eastAsia="en-US"/>
              </w:rPr>
            </w:pPr>
            <w:r w:rsidRPr="0043539B">
              <w:rPr>
                <w:rFonts w:eastAsia="Calibri" w:cs="Arial"/>
                <w:b/>
                <w:sz w:val="24"/>
                <w:szCs w:val="24"/>
                <w:lang w:eastAsia="en-US"/>
              </w:rPr>
              <w:t>(SECRETARIO)</w:t>
            </w:r>
          </w:p>
        </w:tc>
        <w:tc>
          <w:tcPr>
            <w:tcW w:w="0" w:type="auto"/>
            <w:shd w:val="clear" w:color="auto" w:fill="auto"/>
            <w:vAlign w:val="center"/>
          </w:tcPr>
          <w:p w:rsidR="0043539B" w:rsidRPr="0043539B" w:rsidRDefault="0043539B" w:rsidP="0043539B">
            <w:pPr>
              <w:spacing w:after="160"/>
              <w:jc w:val="center"/>
              <w:rPr>
                <w:rFonts w:eastAsia="Calibri" w:cs="Arial"/>
                <w:b/>
                <w:sz w:val="24"/>
                <w:szCs w:val="24"/>
                <w:lang w:eastAsia="en-US"/>
              </w:rPr>
            </w:pPr>
            <w:r w:rsidRPr="0043539B">
              <w:rPr>
                <w:rFonts w:eastAsia="Calibri" w:cs="Arial"/>
                <w:b/>
                <w:sz w:val="24"/>
                <w:szCs w:val="24"/>
                <w:lang w:eastAsia="en-US"/>
              </w:rPr>
              <w:t>A FAVOR</w:t>
            </w:r>
          </w:p>
        </w:tc>
        <w:tc>
          <w:tcPr>
            <w:tcW w:w="0" w:type="auto"/>
            <w:shd w:val="clear" w:color="auto" w:fill="auto"/>
            <w:vAlign w:val="center"/>
          </w:tcPr>
          <w:p w:rsidR="0043539B" w:rsidRPr="0043539B" w:rsidRDefault="0043539B" w:rsidP="0043539B">
            <w:pPr>
              <w:spacing w:after="160"/>
              <w:jc w:val="center"/>
              <w:rPr>
                <w:rFonts w:eastAsia="Calibri" w:cs="Arial"/>
                <w:b/>
                <w:sz w:val="24"/>
                <w:szCs w:val="24"/>
                <w:lang w:eastAsia="en-US"/>
              </w:rPr>
            </w:pPr>
            <w:r w:rsidRPr="0043539B">
              <w:rPr>
                <w:rFonts w:eastAsia="Calibri" w:cs="Arial"/>
                <w:b/>
                <w:sz w:val="24"/>
                <w:szCs w:val="24"/>
                <w:lang w:eastAsia="en-US"/>
              </w:rPr>
              <w:t>EN CONTRA</w:t>
            </w:r>
          </w:p>
        </w:tc>
        <w:tc>
          <w:tcPr>
            <w:tcW w:w="0" w:type="auto"/>
            <w:shd w:val="clear" w:color="auto" w:fill="auto"/>
            <w:vAlign w:val="center"/>
          </w:tcPr>
          <w:p w:rsidR="0043539B" w:rsidRPr="0043539B" w:rsidRDefault="0043539B" w:rsidP="0043539B">
            <w:pPr>
              <w:spacing w:after="160"/>
              <w:jc w:val="center"/>
              <w:rPr>
                <w:rFonts w:eastAsia="Calibri" w:cs="Arial"/>
                <w:b/>
                <w:sz w:val="24"/>
                <w:szCs w:val="24"/>
                <w:lang w:eastAsia="en-US"/>
              </w:rPr>
            </w:pPr>
            <w:r w:rsidRPr="0043539B">
              <w:rPr>
                <w:rFonts w:eastAsia="Calibri" w:cs="Arial"/>
                <w:b/>
                <w:sz w:val="24"/>
                <w:szCs w:val="24"/>
                <w:lang w:eastAsia="en-US"/>
              </w:rPr>
              <w:t>ABSTENCIÓN</w:t>
            </w:r>
          </w:p>
        </w:tc>
        <w:tc>
          <w:tcPr>
            <w:tcW w:w="0" w:type="auto"/>
            <w:shd w:val="clear" w:color="auto" w:fill="auto"/>
            <w:vAlign w:val="center"/>
          </w:tcPr>
          <w:p w:rsidR="0043539B" w:rsidRPr="0043539B" w:rsidRDefault="0043539B" w:rsidP="0043539B">
            <w:pPr>
              <w:spacing w:after="160"/>
              <w:jc w:val="center"/>
              <w:rPr>
                <w:rFonts w:eastAsia="Calibri" w:cs="Arial"/>
                <w:b/>
                <w:sz w:val="24"/>
                <w:szCs w:val="24"/>
                <w:lang w:eastAsia="en-US"/>
              </w:rPr>
            </w:pPr>
            <w:r w:rsidRPr="0043539B">
              <w:rPr>
                <w:rFonts w:eastAsia="Calibri" w:cs="Arial"/>
                <w:b/>
                <w:sz w:val="24"/>
                <w:szCs w:val="24"/>
                <w:lang w:eastAsia="en-US"/>
              </w:rPr>
              <w:t>SI</w:t>
            </w:r>
          </w:p>
        </w:tc>
        <w:tc>
          <w:tcPr>
            <w:tcW w:w="0" w:type="auto"/>
            <w:shd w:val="clear" w:color="auto" w:fill="auto"/>
            <w:vAlign w:val="center"/>
          </w:tcPr>
          <w:p w:rsidR="0043539B" w:rsidRPr="0043539B" w:rsidRDefault="0043539B" w:rsidP="0043539B">
            <w:pPr>
              <w:spacing w:after="160"/>
              <w:jc w:val="center"/>
              <w:rPr>
                <w:rFonts w:eastAsia="Calibri" w:cs="Arial"/>
                <w:b/>
                <w:sz w:val="24"/>
                <w:szCs w:val="24"/>
                <w:lang w:eastAsia="en-US"/>
              </w:rPr>
            </w:pPr>
            <w:r w:rsidRPr="0043539B">
              <w:rPr>
                <w:rFonts w:eastAsia="Calibri" w:cs="Arial"/>
                <w:b/>
                <w:sz w:val="24"/>
                <w:szCs w:val="24"/>
                <w:lang w:eastAsia="en-US"/>
              </w:rPr>
              <w:t>CUALES</w:t>
            </w:r>
          </w:p>
        </w:tc>
      </w:tr>
      <w:tr w:rsidR="0043539B" w:rsidRPr="0043539B" w:rsidTr="00AC63BF">
        <w:trPr>
          <w:trHeight w:val="1417"/>
          <w:jc w:val="center"/>
        </w:trPr>
        <w:tc>
          <w:tcPr>
            <w:tcW w:w="3231" w:type="dxa"/>
            <w:vMerge/>
            <w:shd w:val="clear" w:color="auto" w:fill="auto"/>
          </w:tcPr>
          <w:p w:rsidR="0043539B" w:rsidRPr="0043539B" w:rsidRDefault="0043539B" w:rsidP="0043539B">
            <w:pPr>
              <w:spacing w:after="160"/>
              <w:jc w:val="left"/>
              <w:rPr>
                <w:rFonts w:eastAsia="Calibri" w:cs="Arial"/>
                <w:sz w:val="24"/>
                <w:szCs w:val="24"/>
                <w:lang w:eastAsia="en-US"/>
              </w:rPr>
            </w:pPr>
          </w:p>
        </w:tc>
        <w:tc>
          <w:tcPr>
            <w:tcW w:w="0" w:type="auto"/>
            <w:shd w:val="clear" w:color="auto" w:fill="auto"/>
          </w:tcPr>
          <w:p w:rsidR="0043539B" w:rsidRPr="0043539B" w:rsidRDefault="0043539B" w:rsidP="0043539B">
            <w:pPr>
              <w:spacing w:after="160"/>
              <w:jc w:val="left"/>
              <w:rPr>
                <w:rFonts w:eastAsia="Calibri" w:cs="Arial"/>
                <w:sz w:val="24"/>
                <w:szCs w:val="24"/>
                <w:lang w:eastAsia="en-US"/>
              </w:rPr>
            </w:pPr>
          </w:p>
        </w:tc>
        <w:tc>
          <w:tcPr>
            <w:tcW w:w="0" w:type="auto"/>
            <w:shd w:val="clear" w:color="auto" w:fill="auto"/>
          </w:tcPr>
          <w:p w:rsidR="0043539B" w:rsidRPr="0043539B" w:rsidRDefault="0043539B" w:rsidP="0043539B">
            <w:pPr>
              <w:spacing w:after="160"/>
              <w:jc w:val="left"/>
              <w:rPr>
                <w:rFonts w:eastAsia="Calibri" w:cs="Arial"/>
                <w:sz w:val="24"/>
                <w:szCs w:val="24"/>
                <w:lang w:eastAsia="en-US"/>
              </w:rPr>
            </w:pPr>
          </w:p>
        </w:tc>
        <w:tc>
          <w:tcPr>
            <w:tcW w:w="0" w:type="auto"/>
            <w:shd w:val="clear" w:color="auto" w:fill="auto"/>
          </w:tcPr>
          <w:p w:rsidR="0043539B" w:rsidRPr="0043539B" w:rsidRDefault="0043539B" w:rsidP="0043539B">
            <w:pPr>
              <w:spacing w:after="160"/>
              <w:jc w:val="left"/>
              <w:rPr>
                <w:rFonts w:eastAsia="Calibri" w:cs="Arial"/>
                <w:sz w:val="24"/>
                <w:szCs w:val="24"/>
                <w:lang w:eastAsia="en-US"/>
              </w:rPr>
            </w:pPr>
          </w:p>
        </w:tc>
        <w:tc>
          <w:tcPr>
            <w:tcW w:w="0" w:type="auto"/>
            <w:shd w:val="clear" w:color="auto" w:fill="auto"/>
          </w:tcPr>
          <w:p w:rsidR="0043539B" w:rsidRPr="0043539B" w:rsidRDefault="0043539B" w:rsidP="0043539B">
            <w:pPr>
              <w:spacing w:after="160"/>
              <w:jc w:val="left"/>
              <w:rPr>
                <w:rFonts w:eastAsia="Calibri" w:cs="Arial"/>
                <w:sz w:val="24"/>
                <w:szCs w:val="24"/>
                <w:lang w:eastAsia="en-US"/>
              </w:rPr>
            </w:pPr>
          </w:p>
        </w:tc>
        <w:tc>
          <w:tcPr>
            <w:tcW w:w="0" w:type="auto"/>
            <w:shd w:val="clear" w:color="auto" w:fill="auto"/>
          </w:tcPr>
          <w:p w:rsidR="0043539B" w:rsidRPr="0043539B" w:rsidRDefault="0043539B" w:rsidP="0043539B">
            <w:pPr>
              <w:spacing w:after="160"/>
              <w:jc w:val="left"/>
              <w:rPr>
                <w:rFonts w:eastAsia="Calibri" w:cs="Arial"/>
                <w:sz w:val="24"/>
                <w:szCs w:val="24"/>
                <w:lang w:eastAsia="en-US"/>
              </w:rPr>
            </w:pPr>
          </w:p>
        </w:tc>
      </w:tr>
      <w:tr w:rsidR="0043539B" w:rsidRPr="0043539B" w:rsidTr="00AC63BF">
        <w:trPr>
          <w:trHeight w:val="624"/>
          <w:jc w:val="center"/>
        </w:trPr>
        <w:tc>
          <w:tcPr>
            <w:tcW w:w="3231" w:type="dxa"/>
            <w:vMerge w:val="restart"/>
            <w:shd w:val="clear" w:color="auto" w:fill="auto"/>
          </w:tcPr>
          <w:p w:rsidR="0043539B" w:rsidRPr="0043539B" w:rsidRDefault="0043539B" w:rsidP="0043539B">
            <w:pPr>
              <w:spacing w:after="160"/>
              <w:ind w:right="-142"/>
              <w:jc w:val="center"/>
              <w:rPr>
                <w:rFonts w:eastAsia="Calibri" w:cs="Arial"/>
                <w:b/>
                <w:sz w:val="24"/>
                <w:szCs w:val="24"/>
                <w:lang w:eastAsia="en-US"/>
              </w:rPr>
            </w:pPr>
            <w:r w:rsidRPr="0043539B">
              <w:rPr>
                <w:rFonts w:eastAsia="Calibri" w:cs="Arial"/>
                <w:b/>
                <w:sz w:val="24"/>
                <w:szCs w:val="24"/>
                <w:lang w:eastAsia="en-US"/>
              </w:rPr>
              <w:t xml:space="preserve">DIP. </w:t>
            </w:r>
            <w:r w:rsidRPr="0043539B">
              <w:rPr>
                <w:rFonts w:eastAsia="Calibri" w:cs="Arial"/>
                <w:b/>
                <w:sz w:val="24"/>
                <w:szCs w:val="24"/>
                <w:lang w:val="es-ES" w:eastAsia="en-US"/>
              </w:rPr>
              <w:t>MARCELO DE JESÚS TORRES COFIÑO</w:t>
            </w:r>
          </w:p>
          <w:p w:rsidR="0043539B" w:rsidRPr="0043539B" w:rsidRDefault="0043539B" w:rsidP="0043539B">
            <w:pPr>
              <w:spacing w:after="160"/>
              <w:jc w:val="left"/>
              <w:rPr>
                <w:rFonts w:eastAsia="Calibri" w:cs="Arial"/>
                <w:sz w:val="24"/>
                <w:szCs w:val="24"/>
                <w:lang w:eastAsia="en-US"/>
              </w:rPr>
            </w:pPr>
          </w:p>
        </w:tc>
        <w:tc>
          <w:tcPr>
            <w:tcW w:w="0" w:type="auto"/>
            <w:shd w:val="clear" w:color="auto" w:fill="auto"/>
            <w:vAlign w:val="center"/>
          </w:tcPr>
          <w:p w:rsidR="0043539B" w:rsidRPr="0043539B" w:rsidRDefault="0043539B" w:rsidP="0043539B">
            <w:pPr>
              <w:spacing w:after="160"/>
              <w:jc w:val="center"/>
              <w:rPr>
                <w:rFonts w:eastAsia="Calibri" w:cs="Arial"/>
                <w:b/>
                <w:sz w:val="24"/>
                <w:szCs w:val="24"/>
                <w:lang w:eastAsia="en-US"/>
              </w:rPr>
            </w:pPr>
            <w:r w:rsidRPr="0043539B">
              <w:rPr>
                <w:rFonts w:eastAsia="Calibri" w:cs="Arial"/>
                <w:b/>
                <w:sz w:val="24"/>
                <w:szCs w:val="24"/>
                <w:lang w:eastAsia="en-US"/>
              </w:rPr>
              <w:lastRenderedPageBreak/>
              <w:t>A FAVOR</w:t>
            </w:r>
          </w:p>
        </w:tc>
        <w:tc>
          <w:tcPr>
            <w:tcW w:w="0" w:type="auto"/>
            <w:shd w:val="clear" w:color="auto" w:fill="auto"/>
            <w:vAlign w:val="center"/>
          </w:tcPr>
          <w:p w:rsidR="0043539B" w:rsidRPr="0043539B" w:rsidRDefault="0043539B" w:rsidP="0043539B">
            <w:pPr>
              <w:spacing w:after="160"/>
              <w:jc w:val="center"/>
              <w:rPr>
                <w:rFonts w:eastAsia="Calibri" w:cs="Arial"/>
                <w:b/>
                <w:sz w:val="24"/>
                <w:szCs w:val="24"/>
                <w:lang w:eastAsia="en-US"/>
              </w:rPr>
            </w:pPr>
            <w:r w:rsidRPr="0043539B">
              <w:rPr>
                <w:rFonts w:eastAsia="Calibri" w:cs="Arial"/>
                <w:b/>
                <w:sz w:val="24"/>
                <w:szCs w:val="24"/>
                <w:lang w:eastAsia="en-US"/>
              </w:rPr>
              <w:t>EN CONTRA</w:t>
            </w:r>
          </w:p>
        </w:tc>
        <w:tc>
          <w:tcPr>
            <w:tcW w:w="0" w:type="auto"/>
            <w:shd w:val="clear" w:color="auto" w:fill="auto"/>
            <w:vAlign w:val="center"/>
          </w:tcPr>
          <w:p w:rsidR="0043539B" w:rsidRPr="0043539B" w:rsidRDefault="0043539B" w:rsidP="0043539B">
            <w:pPr>
              <w:spacing w:after="160"/>
              <w:jc w:val="center"/>
              <w:rPr>
                <w:rFonts w:eastAsia="Calibri" w:cs="Arial"/>
                <w:b/>
                <w:sz w:val="24"/>
                <w:szCs w:val="24"/>
                <w:lang w:eastAsia="en-US"/>
              </w:rPr>
            </w:pPr>
            <w:r w:rsidRPr="0043539B">
              <w:rPr>
                <w:rFonts w:eastAsia="Calibri" w:cs="Arial"/>
                <w:b/>
                <w:sz w:val="24"/>
                <w:szCs w:val="24"/>
                <w:lang w:eastAsia="en-US"/>
              </w:rPr>
              <w:t>ABSTENCIÓN</w:t>
            </w:r>
          </w:p>
        </w:tc>
        <w:tc>
          <w:tcPr>
            <w:tcW w:w="0" w:type="auto"/>
            <w:shd w:val="clear" w:color="auto" w:fill="auto"/>
            <w:vAlign w:val="center"/>
          </w:tcPr>
          <w:p w:rsidR="0043539B" w:rsidRPr="0043539B" w:rsidRDefault="0043539B" w:rsidP="0043539B">
            <w:pPr>
              <w:spacing w:after="160"/>
              <w:jc w:val="center"/>
              <w:rPr>
                <w:rFonts w:eastAsia="Calibri" w:cs="Arial"/>
                <w:b/>
                <w:sz w:val="24"/>
                <w:szCs w:val="24"/>
                <w:lang w:eastAsia="en-US"/>
              </w:rPr>
            </w:pPr>
            <w:r w:rsidRPr="0043539B">
              <w:rPr>
                <w:rFonts w:eastAsia="Calibri" w:cs="Arial"/>
                <w:b/>
                <w:sz w:val="24"/>
                <w:szCs w:val="24"/>
                <w:lang w:eastAsia="en-US"/>
              </w:rPr>
              <w:t>SI</w:t>
            </w:r>
          </w:p>
        </w:tc>
        <w:tc>
          <w:tcPr>
            <w:tcW w:w="0" w:type="auto"/>
            <w:shd w:val="clear" w:color="auto" w:fill="auto"/>
            <w:vAlign w:val="center"/>
          </w:tcPr>
          <w:p w:rsidR="0043539B" w:rsidRPr="0043539B" w:rsidRDefault="0043539B" w:rsidP="0043539B">
            <w:pPr>
              <w:spacing w:after="160"/>
              <w:jc w:val="center"/>
              <w:rPr>
                <w:rFonts w:eastAsia="Calibri" w:cs="Arial"/>
                <w:b/>
                <w:sz w:val="24"/>
                <w:szCs w:val="24"/>
                <w:lang w:eastAsia="en-US"/>
              </w:rPr>
            </w:pPr>
            <w:r w:rsidRPr="0043539B">
              <w:rPr>
                <w:rFonts w:eastAsia="Calibri" w:cs="Arial"/>
                <w:b/>
                <w:sz w:val="24"/>
                <w:szCs w:val="24"/>
                <w:lang w:eastAsia="en-US"/>
              </w:rPr>
              <w:t>CUALES</w:t>
            </w:r>
          </w:p>
        </w:tc>
      </w:tr>
      <w:tr w:rsidR="0043539B" w:rsidRPr="0043539B" w:rsidTr="00AC63BF">
        <w:trPr>
          <w:trHeight w:val="1417"/>
          <w:jc w:val="center"/>
        </w:trPr>
        <w:tc>
          <w:tcPr>
            <w:tcW w:w="3231" w:type="dxa"/>
            <w:vMerge/>
            <w:shd w:val="clear" w:color="auto" w:fill="auto"/>
          </w:tcPr>
          <w:p w:rsidR="0043539B" w:rsidRPr="0043539B" w:rsidRDefault="0043539B" w:rsidP="0043539B">
            <w:pPr>
              <w:spacing w:after="160"/>
              <w:jc w:val="left"/>
              <w:rPr>
                <w:rFonts w:eastAsia="Calibri" w:cs="Arial"/>
                <w:sz w:val="24"/>
                <w:szCs w:val="24"/>
                <w:lang w:eastAsia="en-US"/>
              </w:rPr>
            </w:pPr>
          </w:p>
        </w:tc>
        <w:tc>
          <w:tcPr>
            <w:tcW w:w="0" w:type="auto"/>
            <w:shd w:val="clear" w:color="auto" w:fill="auto"/>
          </w:tcPr>
          <w:p w:rsidR="0043539B" w:rsidRPr="0043539B" w:rsidRDefault="0043539B" w:rsidP="0043539B">
            <w:pPr>
              <w:spacing w:after="160"/>
              <w:jc w:val="left"/>
              <w:rPr>
                <w:rFonts w:eastAsia="Calibri" w:cs="Arial"/>
                <w:sz w:val="24"/>
                <w:szCs w:val="24"/>
                <w:lang w:eastAsia="en-US"/>
              </w:rPr>
            </w:pPr>
          </w:p>
        </w:tc>
        <w:tc>
          <w:tcPr>
            <w:tcW w:w="0" w:type="auto"/>
            <w:shd w:val="clear" w:color="auto" w:fill="auto"/>
          </w:tcPr>
          <w:p w:rsidR="0043539B" w:rsidRPr="0043539B" w:rsidRDefault="0043539B" w:rsidP="0043539B">
            <w:pPr>
              <w:spacing w:after="160"/>
              <w:jc w:val="left"/>
              <w:rPr>
                <w:rFonts w:eastAsia="Calibri" w:cs="Arial"/>
                <w:sz w:val="24"/>
                <w:szCs w:val="24"/>
                <w:lang w:eastAsia="en-US"/>
              </w:rPr>
            </w:pPr>
          </w:p>
        </w:tc>
        <w:tc>
          <w:tcPr>
            <w:tcW w:w="0" w:type="auto"/>
            <w:shd w:val="clear" w:color="auto" w:fill="auto"/>
          </w:tcPr>
          <w:p w:rsidR="0043539B" w:rsidRPr="0043539B" w:rsidRDefault="0043539B" w:rsidP="0043539B">
            <w:pPr>
              <w:spacing w:after="160"/>
              <w:jc w:val="left"/>
              <w:rPr>
                <w:rFonts w:eastAsia="Calibri" w:cs="Arial"/>
                <w:sz w:val="24"/>
                <w:szCs w:val="24"/>
                <w:lang w:eastAsia="en-US"/>
              </w:rPr>
            </w:pPr>
          </w:p>
        </w:tc>
        <w:tc>
          <w:tcPr>
            <w:tcW w:w="0" w:type="auto"/>
            <w:shd w:val="clear" w:color="auto" w:fill="auto"/>
          </w:tcPr>
          <w:p w:rsidR="0043539B" w:rsidRPr="0043539B" w:rsidRDefault="0043539B" w:rsidP="0043539B">
            <w:pPr>
              <w:spacing w:after="160"/>
              <w:jc w:val="left"/>
              <w:rPr>
                <w:rFonts w:eastAsia="Calibri" w:cs="Arial"/>
                <w:sz w:val="24"/>
                <w:szCs w:val="24"/>
                <w:lang w:eastAsia="en-US"/>
              </w:rPr>
            </w:pPr>
          </w:p>
        </w:tc>
        <w:tc>
          <w:tcPr>
            <w:tcW w:w="0" w:type="auto"/>
            <w:shd w:val="clear" w:color="auto" w:fill="auto"/>
          </w:tcPr>
          <w:p w:rsidR="0043539B" w:rsidRPr="0043539B" w:rsidRDefault="0043539B" w:rsidP="0043539B">
            <w:pPr>
              <w:spacing w:after="160"/>
              <w:jc w:val="left"/>
              <w:rPr>
                <w:rFonts w:eastAsia="Calibri" w:cs="Arial"/>
                <w:sz w:val="24"/>
                <w:szCs w:val="24"/>
                <w:lang w:eastAsia="en-US"/>
              </w:rPr>
            </w:pPr>
          </w:p>
        </w:tc>
      </w:tr>
      <w:tr w:rsidR="0043539B" w:rsidRPr="0043539B" w:rsidTr="00AC63BF">
        <w:trPr>
          <w:trHeight w:val="624"/>
          <w:jc w:val="center"/>
        </w:trPr>
        <w:tc>
          <w:tcPr>
            <w:tcW w:w="3231" w:type="dxa"/>
            <w:vMerge w:val="restart"/>
            <w:shd w:val="clear" w:color="auto" w:fill="auto"/>
          </w:tcPr>
          <w:p w:rsidR="0043539B" w:rsidRPr="0043539B" w:rsidRDefault="0043539B" w:rsidP="0043539B">
            <w:pPr>
              <w:spacing w:after="160"/>
              <w:jc w:val="center"/>
              <w:rPr>
                <w:rFonts w:eastAsia="Calibri" w:cs="Arial"/>
                <w:sz w:val="24"/>
                <w:szCs w:val="24"/>
                <w:lang w:eastAsia="en-US"/>
              </w:rPr>
            </w:pPr>
            <w:r w:rsidRPr="0043539B">
              <w:rPr>
                <w:rFonts w:eastAsia="Calibri" w:cs="Arial"/>
                <w:b/>
                <w:sz w:val="24"/>
                <w:szCs w:val="24"/>
                <w:lang w:eastAsia="en-US"/>
              </w:rPr>
              <w:lastRenderedPageBreak/>
              <w:t xml:space="preserve">DIP. </w:t>
            </w:r>
            <w:r w:rsidRPr="0043539B">
              <w:rPr>
                <w:rFonts w:eastAsia="Calibri" w:cs="Arial"/>
                <w:b/>
                <w:sz w:val="24"/>
                <w:szCs w:val="24"/>
                <w:lang w:val="es-ES" w:eastAsia="en-US"/>
              </w:rPr>
              <w:t>LILIA ISABEL GUTIÉRREZ BURCIAGA</w:t>
            </w:r>
          </w:p>
        </w:tc>
        <w:tc>
          <w:tcPr>
            <w:tcW w:w="0" w:type="auto"/>
            <w:shd w:val="clear" w:color="auto" w:fill="auto"/>
            <w:vAlign w:val="center"/>
          </w:tcPr>
          <w:p w:rsidR="0043539B" w:rsidRPr="0043539B" w:rsidRDefault="0043539B" w:rsidP="0043539B">
            <w:pPr>
              <w:spacing w:after="160"/>
              <w:jc w:val="center"/>
              <w:rPr>
                <w:rFonts w:eastAsia="Calibri" w:cs="Arial"/>
                <w:b/>
                <w:sz w:val="24"/>
                <w:szCs w:val="24"/>
                <w:lang w:eastAsia="en-US"/>
              </w:rPr>
            </w:pPr>
            <w:r w:rsidRPr="0043539B">
              <w:rPr>
                <w:rFonts w:eastAsia="Calibri" w:cs="Arial"/>
                <w:b/>
                <w:sz w:val="24"/>
                <w:szCs w:val="24"/>
                <w:lang w:eastAsia="en-US"/>
              </w:rPr>
              <w:t>A FAVOR</w:t>
            </w:r>
          </w:p>
        </w:tc>
        <w:tc>
          <w:tcPr>
            <w:tcW w:w="0" w:type="auto"/>
            <w:shd w:val="clear" w:color="auto" w:fill="auto"/>
            <w:vAlign w:val="center"/>
          </w:tcPr>
          <w:p w:rsidR="0043539B" w:rsidRPr="0043539B" w:rsidRDefault="0043539B" w:rsidP="0043539B">
            <w:pPr>
              <w:spacing w:after="160"/>
              <w:jc w:val="center"/>
              <w:rPr>
                <w:rFonts w:eastAsia="Calibri" w:cs="Arial"/>
                <w:b/>
                <w:sz w:val="24"/>
                <w:szCs w:val="24"/>
                <w:lang w:eastAsia="en-US"/>
              </w:rPr>
            </w:pPr>
            <w:r w:rsidRPr="0043539B">
              <w:rPr>
                <w:rFonts w:eastAsia="Calibri" w:cs="Arial"/>
                <w:b/>
                <w:sz w:val="24"/>
                <w:szCs w:val="24"/>
                <w:lang w:eastAsia="en-US"/>
              </w:rPr>
              <w:t>EN CONTRA</w:t>
            </w:r>
          </w:p>
        </w:tc>
        <w:tc>
          <w:tcPr>
            <w:tcW w:w="0" w:type="auto"/>
            <w:shd w:val="clear" w:color="auto" w:fill="auto"/>
            <w:vAlign w:val="center"/>
          </w:tcPr>
          <w:p w:rsidR="0043539B" w:rsidRPr="0043539B" w:rsidRDefault="0043539B" w:rsidP="0043539B">
            <w:pPr>
              <w:spacing w:after="160"/>
              <w:jc w:val="center"/>
              <w:rPr>
                <w:rFonts w:eastAsia="Calibri" w:cs="Arial"/>
                <w:b/>
                <w:sz w:val="24"/>
                <w:szCs w:val="24"/>
                <w:lang w:eastAsia="en-US"/>
              </w:rPr>
            </w:pPr>
            <w:r w:rsidRPr="0043539B">
              <w:rPr>
                <w:rFonts w:eastAsia="Calibri" w:cs="Arial"/>
                <w:b/>
                <w:sz w:val="24"/>
                <w:szCs w:val="24"/>
                <w:lang w:eastAsia="en-US"/>
              </w:rPr>
              <w:t>ABSTENCIÓN</w:t>
            </w:r>
          </w:p>
        </w:tc>
        <w:tc>
          <w:tcPr>
            <w:tcW w:w="0" w:type="auto"/>
            <w:shd w:val="clear" w:color="auto" w:fill="auto"/>
            <w:vAlign w:val="center"/>
          </w:tcPr>
          <w:p w:rsidR="0043539B" w:rsidRPr="0043539B" w:rsidRDefault="0043539B" w:rsidP="0043539B">
            <w:pPr>
              <w:spacing w:after="160"/>
              <w:jc w:val="center"/>
              <w:rPr>
                <w:rFonts w:eastAsia="Calibri" w:cs="Arial"/>
                <w:b/>
                <w:sz w:val="24"/>
                <w:szCs w:val="24"/>
                <w:lang w:eastAsia="en-US"/>
              </w:rPr>
            </w:pPr>
            <w:r w:rsidRPr="0043539B">
              <w:rPr>
                <w:rFonts w:eastAsia="Calibri" w:cs="Arial"/>
                <w:b/>
                <w:sz w:val="24"/>
                <w:szCs w:val="24"/>
                <w:lang w:eastAsia="en-US"/>
              </w:rPr>
              <w:t>SI</w:t>
            </w:r>
          </w:p>
        </w:tc>
        <w:tc>
          <w:tcPr>
            <w:tcW w:w="0" w:type="auto"/>
            <w:shd w:val="clear" w:color="auto" w:fill="auto"/>
            <w:vAlign w:val="center"/>
          </w:tcPr>
          <w:p w:rsidR="0043539B" w:rsidRPr="0043539B" w:rsidRDefault="0043539B" w:rsidP="0043539B">
            <w:pPr>
              <w:spacing w:after="160"/>
              <w:jc w:val="center"/>
              <w:rPr>
                <w:rFonts w:eastAsia="Calibri" w:cs="Arial"/>
                <w:b/>
                <w:sz w:val="24"/>
                <w:szCs w:val="24"/>
                <w:lang w:eastAsia="en-US"/>
              </w:rPr>
            </w:pPr>
            <w:r w:rsidRPr="0043539B">
              <w:rPr>
                <w:rFonts w:eastAsia="Calibri" w:cs="Arial"/>
                <w:b/>
                <w:sz w:val="24"/>
                <w:szCs w:val="24"/>
                <w:lang w:eastAsia="en-US"/>
              </w:rPr>
              <w:t>CUALES</w:t>
            </w:r>
          </w:p>
        </w:tc>
      </w:tr>
      <w:tr w:rsidR="0043539B" w:rsidRPr="0043539B" w:rsidTr="00AC63BF">
        <w:trPr>
          <w:trHeight w:val="1417"/>
          <w:jc w:val="center"/>
        </w:trPr>
        <w:tc>
          <w:tcPr>
            <w:tcW w:w="3231" w:type="dxa"/>
            <w:vMerge/>
            <w:shd w:val="clear" w:color="auto" w:fill="auto"/>
          </w:tcPr>
          <w:p w:rsidR="0043539B" w:rsidRPr="0043539B" w:rsidRDefault="0043539B" w:rsidP="0043539B">
            <w:pPr>
              <w:spacing w:after="160"/>
              <w:jc w:val="left"/>
              <w:rPr>
                <w:rFonts w:eastAsia="Calibri" w:cs="Arial"/>
                <w:sz w:val="24"/>
                <w:szCs w:val="24"/>
                <w:lang w:eastAsia="en-US"/>
              </w:rPr>
            </w:pPr>
          </w:p>
        </w:tc>
        <w:tc>
          <w:tcPr>
            <w:tcW w:w="0" w:type="auto"/>
            <w:shd w:val="clear" w:color="auto" w:fill="auto"/>
          </w:tcPr>
          <w:p w:rsidR="0043539B" w:rsidRPr="0043539B" w:rsidRDefault="0043539B" w:rsidP="0043539B">
            <w:pPr>
              <w:spacing w:after="160"/>
              <w:jc w:val="left"/>
              <w:rPr>
                <w:rFonts w:eastAsia="Calibri" w:cs="Arial"/>
                <w:sz w:val="24"/>
                <w:szCs w:val="24"/>
                <w:lang w:eastAsia="en-US"/>
              </w:rPr>
            </w:pPr>
          </w:p>
        </w:tc>
        <w:tc>
          <w:tcPr>
            <w:tcW w:w="0" w:type="auto"/>
            <w:shd w:val="clear" w:color="auto" w:fill="auto"/>
          </w:tcPr>
          <w:p w:rsidR="0043539B" w:rsidRPr="0043539B" w:rsidRDefault="0043539B" w:rsidP="0043539B">
            <w:pPr>
              <w:spacing w:after="160"/>
              <w:jc w:val="left"/>
              <w:rPr>
                <w:rFonts w:eastAsia="Calibri" w:cs="Arial"/>
                <w:sz w:val="24"/>
                <w:szCs w:val="24"/>
                <w:lang w:eastAsia="en-US"/>
              </w:rPr>
            </w:pPr>
          </w:p>
        </w:tc>
        <w:tc>
          <w:tcPr>
            <w:tcW w:w="0" w:type="auto"/>
            <w:shd w:val="clear" w:color="auto" w:fill="auto"/>
          </w:tcPr>
          <w:p w:rsidR="0043539B" w:rsidRPr="0043539B" w:rsidRDefault="0043539B" w:rsidP="0043539B">
            <w:pPr>
              <w:spacing w:after="160"/>
              <w:jc w:val="left"/>
              <w:rPr>
                <w:rFonts w:eastAsia="Calibri" w:cs="Arial"/>
                <w:sz w:val="24"/>
                <w:szCs w:val="24"/>
                <w:lang w:eastAsia="en-US"/>
              </w:rPr>
            </w:pPr>
          </w:p>
        </w:tc>
        <w:tc>
          <w:tcPr>
            <w:tcW w:w="0" w:type="auto"/>
            <w:shd w:val="clear" w:color="auto" w:fill="auto"/>
          </w:tcPr>
          <w:p w:rsidR="0043539B" w:rsidRPr="0043539B" w:rsidRDefault="0043539B" w:rsidP="0043539B">
            <w:pPr>
              <w:spacing w:after="160"/>
              <w:jc w:val="left"/>
              <w:rPr>
                <w:rFonts w:eastAsia="Calibri" w:cs="Arial"/>
                <w:sz w:val="24"/>
                <w:szCs w:val="24"/>
                <w:lang w:eastAsia="en-US"/>
              </w:rPr>
            </w:pPr>
          </w:p>
        </w:tc>
        <w:tc>
          <w:tcPr>
            <w:tcW w:w="0" w:type="auto"/>
            <w:shd w:val="clear" w:color="auto" w:fill="auto"/>
          </w:tcPr>
          <w:p w:rsidR="0043539B" w:rsidRPr="0043539B" w:rsidRDefault="0043539B" w:rsidP="0043539B">
            <w:pPr>
              <w:spacing w:after="160"/>
              <w:jc w:val="left"/>
              <w:rPr>
                <w:rFonts w:eastAsia="Calibri" w:cs="Arial"/>
                <w:sz w:val="24"/>
                <w:szCs w:val="24"/>
                <w:lang w:eastAsia="en-US"/>
              </w:rPr>
            </w:pPr>
          </w:p>
        </w:tc>
      </w:tr>
      <w:tr w:rsidR="0043539B" w:rsidRPr="0043539B" w:rsidTr="00AC63BF">
        <w:trPr>
          <w:trHeight w:val="624"/>
          <w:jc w:val="center"/>
        </w:trPr>
        <w:tc>
          <w:tcPr>
            <w:tcW w:w="3231" w:type="dxa"/>
            <w:vMerge w:val="restart"/>
            <w:shd w:val="clear" w:color="auto" w:fill="auto"/>
          </w:tcPr>
          <w:p w:rsidR="0043539B" w:rsidRPr="0043539B" w:rsidRDefault="0043539B" w:rsidP="0043539B">
            <w:pPr>
              <w:spacing w:after="160"/>
              <w:ind w:right="-142"/>
              <w:jc w:val="center"/>
              <w:rPr>
                <w:rFonts w:eastAsia="Calibri" w:cs="Arial"/>
                <w:b/>
                <w:sz w:val="24"/>
                <w:szCs w:val="24"/>
                <w:lang w:eastAsia="en-US"/>
              </w:rPr>
            </w:pPr>
            <w:r w:rsidRPr="0043539B">
              <w:rPr>
                <w:rFonts w:eastAsia="Calibri" w:cs="Arial"/>
                <w:b/>
                <w:sz w:val="24"/>
                <w:szCs w:val="24"/>
                <w:lang w:eastAsia="en-US"/>
              </w:rPr>
              <w:t xml:space="preserve">DIP. CLAUDIA ISELA RAMÍREZ PINEDA </w:t>
            </w:r>
          </w:p>
        </w:tc>
        <w:tc>
          <w:tcPr>
            <w:tcW w:w="0" w:type="auto"/>
            <w:shd w:val="clear" w:color="auto" w:fill="auto"/>
            <w:vAlign w:val="center"/>
          </w:tcPr>
          <w:p w:rsidR="0043539B" w:rsidRPr="0043539B" w:rsidRDefault="0043539B" w:rsidP="0043539B">
            <w:pPr>
              <w:spacing w:after="160"/>
              <w:jc w:val="center"/>
              <w:rPr>
                <w:rFonts w:eastAsia="Calibri" w:cs="Arial"/>
                <w:b/>
                <w:sz w:val="24"/>
                <w:szCs w:val="24"/>
                <w:lang w:eastAsia="en-US"/>
              </w:rPr>
            </w:pPr>
            <w:r w:rsidRPr="0043539B">
              <w:rPr>
                <w:rFonts w:eastAsia="Calibri" w:cs="Arial"/>
                <w:b/>
                <w:sz w:val="24"/>
                <w:szCs w:val="24"/>
                <w:lang w:eastAsia="en-US"/>
              </w:rPr>
              <w:t>A FAVOR</w:t>
            </w:r>
          </w:p>
        </w:tc>
        <w:tc>
          <w:tcPr>
            <w:tcW w:w="0" w:type="auto"/>
            <w:shd w:val="clear" w:color="auto" w:fill="auto"/>
            <w:vAlign w:val="center"/>
          </w:tcPr>
          <w:p w:rsidR="0043539B" w:rsidRPr="0043539B" w:rsidRDefault="0043539B" w:rsidP="0043539B">
            <w:pPr>
              <w:spacing w:after="160"/>
              <w:jc w:val="center"/>
              <w:rPr>
                <w:rFonts w:eastAsia="Calibri" w:cs="Arial"/>
                <w:b/>
                <w:sz w:val="24"/>
                <w:szCs w:val="24"/>
                <w:lang w:eastAsia="en-US"/>
              </w:rPr>
            </w:pPr>
            <w:r w:rsidRPr="0043539B">
              <w:rPr>
                <w:rFonts w:eastAsia="Calibri" w:cs="Arial"/>
                <w:b/>
                <w:sz w:val="24"/>
                <w:szCs w:val="24"/>
                <w:lang w:eastAsia="en-US"/>
              </w:rPr>
              <w:t>EN CONTRA</w:t>
            </w:r>
          </w:p>
        </w:tc>
        <w:tc>
          <w:tcPr>
            <w:tcW w:w="0" w:type="auto"/>
            <w:shd w:val="clear" w:color="auto" w:fill="auto"/>
            <w:vAlign w:val="center"/>
          </w:tcPr>
          <w:p w:rsidR="0043539B" w:rsidRPr="0043539B" w:rsidRDefault="0043539B" w:rsidP="0043539B">
            <w:pPr>
              <w:spacing w:after="160"/>
              <w:jc w:val="center"/>
              <w:rPr>
                <w:rFonts w:eastAsia="Calibri" w:cs="Arial"/>
                <w:b/>
                <w:sz w:val="24"/>
                <w:szCs w:val="24"/>
                <w:lang w:eastAsia="en-US"/>
              </w:rPr>
            </w:pPr>
            <w:r w:rsidRPr="0043539B">
              <w:rPr>
                <w:rFonts w:eastAsia="Calibri" w:cs="Arial"/>
                <w:b/>
                <w:sz w:val="24"/>
                <w:szCs w:val="24"/>
                <w:lang w:eastAsia="en-US"/>
              </w:rPr>
              <w:t>ABSTENCIÓN</w:t>
            </w:r>
          </w:p>
        </w:tc>
        <w:tc>
          <w:tcPr>
            <w:tcW w:w="0" w:type="auto"/>
            <w:shd w:val="clear" w:color="auto" w:fill="auto"/>
            <w:vAlign w:val="center"/>
          </w:tcPr>
          <w:p w:rsidR="0043539B" w:rsidRPr="0043539B" w:rsidRDefault="0043539B" w:rsidP="0043539B">
            <w:pPr>
              <w:spacing w:after="160"/>
              <w:jc w:val="center"/>
              <w:rPr>
                <w:rFonts w:eastAsia="Calibri" w:cs="Arial"/>
                <w:b/>
                <w:sz w:val="24"/>
                <w:szCs w:val="24"/>
                <w:lang w:eastAsia="en-US"/>
              </w:rPr>
            </w:pPr>
            <w:r w:rsidRPr="0043539B">
              <w:rPr>
                <w:rFonts w:eastAsia="Calibri" w:cs="Arial"/>
                <w:b/>
                <w:sz w:val="24"/>
                <w:szCs w:val="24"/>
                <w:lang w:eastAsia="en-US"/>
              </w:rPr>
              <w:t>SI</w:t>
            </w:r>
          </w:p>
        </w:tc>
        <w:tc>
          <w:tcPr>
            <w:tcW w:w="0" w:type="auto"/>
            <w:shd w:val="clear" w:color="auto" w:fill="auto"/>
            <w:vAlign w:val="center"/>
          </w:tcPr>
          <w:p w:rsidR="0043539B" w:rsidRPr="0043539B" w:rsidRDefault="0043539B" w:rsidP="0043539B">
            <w:pPr>
              <w:spacing w:after="160"/>
              <w:jc w:val="center"/>
              <w:rPr>
                <w:rFonts w:eastAsia="Calibri" w:cs="Arial"/>
                <w:b/>
                <w:sz w:val="24"/>
                <w:szCs w:val="24"/>
                <w:lang w:eastAsia="en-US"/>
              </w:rPr>
            </w:pPr>
            <w:r w:rsidRPr="0043539B">
              <w:rPr>
                <w:rFonts w:eastAsia="Calibri" w:cs="Arial"/>
                <w:b/>
                <w:sz w:val="24"/>
                <w:szCs w:val="24"/>
                <w:lang w:eastAsia="en-US"/>
              </w:rPr>
              <w:t>CUALES</w:t>
            </w:r>
          </w:p>
        </w:tc>
      </w:tr>
      <w:tr w:rsidR="0043539B" w:rsidRPr="0043539B" w:rsidTr="00AC63BF">
        <w:trPr>
          <w:trHeight w:val="1417"/>
          <w:jc w:val="center"/>
        </w:trPr>
        <w:tc>
          <w:tcPr>
            <w:tcW w:w="3231" w:type="dxa"/>
            <w:vMerge/>
            <w:shd w:val="clear" w:color="auto" w:fill="auto"/>
          </w:tcPr>
          <w:p w:rsidR="0043539B" w:rsidRPr="0043539B" w:rsidRDefault="0043539B" w:rsidP="0043539B">
            <w:pPr>
              <w:spacing w:after="160"/>
              <w:jc w:val="left"/>
              <w:rPr>
                <w:rFonts w:eastAsia="Calibri" w:cs="Arial"/>
                <w:sz w:val="24"/>
                <w:szCs w:val="24"/>
                <w:lang w:eastAsia="en-US"/>
              </w:rPr>
            </w:pPr>
          </w:p>
        </w:tc>
        <w:tc>
          <w:tcPr>
            <w:tcW w:w="0" w:type="auto"/>
            <w:shd w:val="clear" w:color="auto" w:fill="auto"/>
          </w:tcPr>
          <w:p w:rsidR="0043539B" w:rsidRPr="0043539B" w:rsidRDefault="0043539B" w:rsidP="0043539B">
            <w:pPr>
              <w:spacing w:after="160"/>
              <w:jc w:val="left"/>
              <w:rPr>
                <w:rFonts w:eastAsia="Calibri" w:cs="Arial"/>
                <w:sz w:val="24"/>
                <w:szCs w:val="24"/>
                <w:lang w:eastAsia="en-US"/>
              </w:rPr>
            </w:pPr>
          </w:p>
          <w:p w:rsidR="0043539B" w:rsidRPr="0043539B" w:rsidRDefault="0043539B" w:rsidP="0043539B">
            <w:pPr>
              <w:spacing w:after="160"/>
              <w:jc w:val="left"/>
              <w:rPr>
                <w:rFonts w:eastAsia="Calibri" w:cs="Arial"/>
                <w:sz w:val="24"/>
                <w:szCs w:val="24"/>
                <w:lang w:eastAsia="en-US"/>
              </w:rPr>
            </w:pPr>
          </w:p>
          <w:p w:rsidR="0043539B" w:rsidRPr="0043539B" w:rsidRDefault="0043539B" w:rsidP="0043539B">
            <w:pPr>
              <w:spacing w:after="160"/>
              <w:jc w:val="left"/>
              <w:rPr>
                <w:rFonts w:eastAsia="Calibri" w:cs="Arial"/>
                <w:sz w:val="24"/>
                <w:szCs w:val="24"/>
                <w:lang w:eastAsia="en-US"/>
              </w:rPr>
            </w:pPr>
          </w:p>
        </w:tc>
        <w:tc>
          <w:tcPr>
            <w:tcW w:w="0" w:type="auto"/>
            <w:shd w:val="clear" w:color="auto" w:fill="auto"/>
          </w:tcPr>
          <w:p w:rsidR="0043539B" w:rsidRPr="0043539B" w:rsidRDefault="0043539B" w:rsidP="0043539B">
            <w:pPr>
              <w:spacing w:after="160"/>
              <w:jc w:val="left"/>
              <w:rPr>
                <w:rFonts w:eastAsia="Calibri" w:cs="Arial"/>
                <w:sz w:val="24"/>
                <w:szCs w:val="24"/>
                <w:lang w:eastAsia="en-US"/>
              </w:rPr>
            </w:pPr>
          </w:p>
        </w:tc>
        <w:tc>
          <w:tcPr>
            <w:tcW w:w="0" w:type="auto"/>
            <w:shd w:val="clear" w:color="auto" w:fill="auto"/>
          </w:tcPr>
          <w:p w:rsidR="0043539B" w:rsidRPr="0043539B" w:rsidRDefault="0043539B" w:rsidP="0043539B">
            <w:pPr>
              <w:spacing w:after="160"/>
              <w:jc w:val="left"/>
              <w:rPr>
                <w:rFonts w:eastAsia="Calibri" w:cs="Arial"/>
                <w:sz w:val="24"/>
                <w:szCs w:val="24"/>
                <w:lang w:eastAsia="en-US"/>
              </w:rPr>
            </w:pPr>
          </w:p>
        </w:tc>
        <w:tc>
          <w:tcPr>
            <w:tcW w:w="0" w:type="auto"/>
            <w:shd w:val="clear" w:color="auto" w:fill="auto"/>
          </w:tcPr>
          <w:p w:rsidR="0043539B" w:rsidRPr="0043539B" w:rsidRDefault="0043539B" w:rsidP="0043539B">
            <w:pPr>
              <w:spacing w:after="160"/>
              <w:jc w:val="left"/>
              <w:rPr>
                <w:rFonts w:eastAsia="Calibri" w:cs="Arial"/>
                <w:sz w:val="24"/>
                <w:szCs w:val="24"/>
                <w:lang w:eastAsia="en-US"/>
              </w:rPr>
            </w:pPr>
          </w:p>
        </w:tc>
        <w:tc>
          <w:tcPr>
            <w:tcW w:w="0" w:type="auto"/>
            <w:shd w:val="clear" w:color="auto" w:fill="auto"/>
          </w:tcPr>
          <w:p w:rsidR="0043539B" w:rsidRPr="0043539B" w:rsidRDefault="0043539B" w:rsidP="0043539B">
            <w:pPr>
              <w:spacing w:after="160"/>
              <w:jc w:val="left"/>
              <w:rPr>
                <w:rFonts w:eastAsia="Calibri" w:cs="Arial"/>
                <w:sz w:val="24"/>
                <w:szCs w:val="24"/>
                <w:lang w:eastAsia="en-US"/>
              </w:rPr>
            </w:pPr>
          </w:p>
        </w:tc>
      </w:tr>
    </w:tbl>
    <w:p w:rsidR="0043539B" w:rsidRPr="0043539B" w:rsidRDefault="0043539B" w:rsidP="0043539B">
      <w:pPr>
        <w:spacing w:after="160" w:line="259" w:lineRule="auto"/>
        <w:jc w:val="left"/>
        <w:rPr>
          <w:rFonts w:ascii="Calibri" w:eastAsia="Calibri" w:hAnsi="Calibri"/>
          <w:sz w:val="22"/>
          <w:szCs w:val="22"/>
          <w:lang w:eastAsia="en-US"/>
        </w:rPr>
      </w:pPr>
    </w:p>
    <w:p w:rsidR="0043539B" w:rsidRDefault="0043539B">
      <w:pPr>
        <w:jc w:val="left"/>
        <w:rPr>
          <w:rFonts w:cs="Arial"/>
          <w:sz w:val="16"/>
          <w:szCs w:val="16"/>
        </w:rPr>
      </w:pPr>
      <w:r>
        <w:rPr>
          <w:rFonts w:cs="Arial"/>
          <w:sz w:val="16"/>
          <w:szCs w:val="16"/>
        </w:rPr>
        <w:br w:type="page"/>
      </w:r>
    </w:p>
    <w:p w:rsidR="0043539B" w:rsidRPr="0043539B" w:rsidRDefault="0043539B" w:rsidP="0043539B">
      <w:pPr>
        <w:autoSpaceDE w:val="0"/>
        <w:autoSpaceDN w:val="0"/>
        <w:adjustRightInd w:val="0"/>
        <w:spacing w:line="276" w:lineRule="auto"/>
        <w:rPr>
          <w:rFonts w:eastAsia="Calibri" w:cs="Arial"/>
          <w:color w:val="000000"/>
          <w:sz w:val="24"/>
          <w:szCs w:val="24"/>
        </w:rPr>
      </w:pPr>
      <w:r w:rsidRPr="0043539B">
        <w:rPr>
          <w:rFonts w:eastAsia="Calibri" w:cs="Arial"/>
          <w:b/>
          <w:color w:val="000000"/>
          <w:sz w:val="24"/>
          <w:szCs w:val="24"/>
        </w:rPr>
        <w:lastRenderedPageBreak/>
        <w:t xml:space="preserve">DICTAMEN </w:t>
      </w:r>
      <w:r w:rsidRPr="0043539B">
        <w:rPr>
          <w:rFonts w:eastAsia="Calibri" w:cs="Arial"/>
          <w:color w:val="000000"/>
          <w:sz w:val="24"/>
          <w:szCs w:val="24"/>
        </w:rPr>
        <w:t>de la Comisión de Hacienda de la Sexagésima Primera Legislatura del Congreso del Estado Independiente, Libre y Soberano de Coahuila de Zaragoza, relativo a la</w:t>
      </w:r>
      <w:r w:rsidRPr="0043539B">
        <w:rPr>
          <w:rFonts w:cs="Arial"/>
          <w:sz w:val="24"/>
          <w:szCs w:val="24"/>
        </w:rPr>
        <w:t xml:space="preserve"> I</w:t>
      </w:r>
      <w:r w:rsidRPr="0043539B">
        <w:rPr>
          <w:rFonts w:cs="Arial"/>
          <w:color w:val="000000"/>
          <w:sz w:val="24"/>
          <w:szCs w:val="24"/>
        </w:rPr>
        <w:t>niciativa con proyecto de Decreto por el que se reforman e</w:t>
      </w:r>
      <w:r w:rsidRPr="0043539B">
        <w:rPr>
          <w:rFonts w:cs="Arial"/>
          <w:sz w:val="24"/>
          <w:szCs w:val="24"/>
        </w:rPr>
        <w:t xml:space="preserve">l tercer párrafo del artículo 58, el </w:t>
      </w:r>
      <w:r w:rsidRPr="0043539B">
        <w:rPr>
          <w:rFonts w:cs="Calibri"/>
          <w:color w:val="000000"/>
          <w:sz w:val="24"/>
          <w:szCs w:val="24"/>
        </w:rPr>
        <w:t xml:space="preserve">primer párrafo del artículo 59, el primer párrafo del artículo 64 y se adicionan un segundo párrafo al artículo 59, un segundo párrafo al artículo 60, un cuarto párrafo al artículo 63 y la fracción IV al artículo 64 </w:t>
      </w:r>
      <w:r w:rsidRPr="0043539B">
        <w:rPr>
          <w:rFonts w:cs="Arial"/>
          <w:sz w:val="24"/>
          <w:szCs w:val="24"/>
        </w:rPr>
        <w:t xml:space="preserve">de la Ley de Hacienda para el Estado de Coahuila de Zaragoza, </w:t>
      </w:r>
      <w:r w:rsidRPr="0043539B">
        <w:rPr>
          <w:rFonts w:cs="Arial"/>
          <w:color w:val="000000"/>
          <w:sz w:val="24"/>
          <w:szCs w:val="24"/>
        </w:rPr>
        <w:t>planteada por el Diputado Juan Carlos Guerra López Negrete, conjuntamente con las y los Diputados del Grupo Parlamentario “Del Partido Acción Nacional”.</w:t>
      </w:r>
      <w:r w:rsidRPr="0043539B">
        <w:rPr>
          <w:rFonts w:eastAsia="Calibri" w:cs="Arial"/>
          <w:color w:val="000000"/>
          <w:sz w:val="24"/>
          <w:szCs w:val="24"/>
        </w:rPr>
        <w:t xml:space="preserve"> </w:t>
      </w:r>
    </w:p>
    <w:p w:rsidR="0043539B" w:rsidRPr="0043539B" w:rsidRDefault="0043539B" w:rsidP="0043539B">
      <w:pPr>
        <w:keepNext/>
        <w:tabs>
          <w:tab w:val="center" w:pos="5270"/>
          <w:tab w:val="left" w:pos="8235"/>
        </w:tabs>
        <w:spacing w:line="276" w:lineRule="auto"/>
        <w:jc w:val="left"/>
        <w:outlineLvl w:val="3"/>
        <w:rPr>
          <w:rFonts w:cs="Arial"/>
          <w:b/>
          <w:bCs/>
          <w:sz w:val="24"/>
          <w:szCs w:val="24"/>
        </w:rPr>
      </w:pPr>
      <w:r w:rsidRPr="0043539B">
        <w:rPr>
          <w:rFonts w:cs="Arial"/>
          <w:b/>
          <w:bCs/>
          <w:sz w:val="24"/>
          <w:szCs w:val="24"/>
        </w:rPr>
        <w:tab/>
        <w:t>R E S U L T A N D O</w:t>
      </w:r>
      <w:r w:rsidRPr="0043539B">
        <w:rPr>
          <w:rFonts w:cs="Arial"/>
          <w:b/>
          <w:bCs/>
          <w:sz w:val="24"/>
          <w:szCs w:val="24"/>
        </w:rPr>
        <w:tab/>
      </w:r>
    </w:p>
    <w:p w:rsidR="0043539B" w:rsidRPr="0043539B" w:rsidRDefault="0043539B" w:rsidP="0043539B">
      <w:pPr>
        <w:spacing w:line="276" w:lineRule="auto"/>
      </w:pPr>
    </w:p>
    <w:p w:rsidR="0043539B" w:rsidRPr="0043539B" w:rsidRDefault="0043539B" w:rsidP="0043539B">
      <w:pPr>
        <w:spacing w:line="276" w:lineRule="auto"/>
        <w:rPr>
          <w:rFonts w:cs="Arial"/>
          <w:sz w:val="24"/>
          <w:szCs w:val="24"/>
        </w:rPr>
      </w:pPr>
      <w:r w:rsidRPr="0043539B">
        <w:rPr>
          <w:rFonts w:cs="Arial"/>
          <w:b/>
          <w:sz w:val="24"/>
          <w:szCs w:val="24"/>
        </w:rPr>
        <w:t xml:space="preserve">PRIMERO. - </w:t>
      </w:r>
      <w:r w:rsidRPr="0043539B">
        <w:rPr>
          <w:rFonts w:cs="Arial"/>
          <w:sz w:val="24"/>
          <w:szCs w:val="24"/>
        </w:rPr>
        <w:t>Que en sesión celebrada por el Pleno del Congreso el día 26 del mes de junio de 2019, se acordó turnar a esta Comisión de Hacienda, la iniciativa a que se ha hecho referencia.</w:t>
      </w:r>
    </w:p>
    <w:p w:rsidR="0043539B" w:rsidRPr="0043539B" w:rsidRDefault="0043539B" w:rsidP="0043539B">
      <w:pPr>
        <w:spacing w:line="276" w:lineRule="auto"/>
        <w:rPr>
          <w:rFonts w:cs="Arial"/>
          <w:sz w:val="24"/>
          <w:szCs w:val="24"/>
        </w:rPr>
      </w:pPr>
    </w:p>
    <w:p w:rsidR="0043539B" w:rsidRPr="0043539B" w:rsidRDefault="0043539B" w:rsidP="0043539B">
      <w:pPr>
        <w:spacing w:line="276" w:lineRule="auto"/>
        <w:jc w:val="center"/>
        <w:rPr>
          <w:rFonts w:cs="Arial"/>
          <w:b/>
          <w:sz w:val="24"/>
          <w:szCs w:val="24"/>
        </w:rPr>
      </w:pPr>
      <w:r w:rsidRPr="0043539B">
        <w:rPr>
          <w:rFonts w:cs="Arial"/>
          <w:b/>
          <w:sz w:val="24"/>
          <w:szCs w:val="24"/>
        </w:rPr>
        <w:t>C O N S I D E R A N D O S</w:t>
      </w:r>
    </w:p>
    <w:p w:rsidR="0043539B" w:rsidRPr="0043539B" w:rsidRDefault="0043539B" w:rsidP="0043539B">
      <w:pPr>
        <w:spacing w:line="276" w:lineRule="auto"/>
      </w:pPr>
    </w:p>
    <w:p w:rsidR="0043539B" w:rsidRPr="0043539B" w:rsidRDefault="0043539B" w:rsidP="0043539B">
      <w:pPr>
        <w:spacing w:line="276" w:lineRule="auto"/>
        <w:rPr>
          <w:rFonts w:cs="Arial"/>
          <w:sz w:val="24"/>
          <w:szCs w:val="24"/>
        </w:rPr>
      </w:pPr>
      <w:r w:rsidRPr="0043539B">
        <w:rPr>
          <w:rFonts w:cs="Arial"/>
          <w:b/>
          <w:sz w:val="24"/>
          <w:szCs w:val="24"/>
        </w:rPr>
        <w:t xml:space="preserve">PRIMERO. - </w:t>
      </w:r>
      <w:r w:rsidRPr="0043539B">
        <w:rPr>
          <w:rFonts w:cs="Arial"/>
          <w:sz w:val="24"/>
          <w:szCs w:val="24"/>
        </w:rPr>
        <w:t>Que esta Comisión, con fundamento en los Artículos 82, 83, 88 fracción IV, 92, 116, 117, 119 y demás ordenamientos de la Ley Orgánica del Congreso del Estado Independiente, Libre y Soberano de Coahuila de Zaragoza, la Comisión de Hacienda, es competente para emitir el presente dictamen.</w:t>
      </w:r>
    </w:p>
    <w:p w:rsidR="0043539B" w:rsidRPr="0043539B" w:rsidRDefault="0043539B" w:rsidP="0043539B">
      <w:pPr>
        <w:spacing w:line="276" w:lineRule="auto"/>
        <w:rPr>
          <w:rFonts w:eastAsia="Calibri"/>
        </w:rPr>
      </w:pPr>
    </w:p>
    <w:p w:rsidR="0043539B" w:rsidRPr="0043539B" w:rsidRDefault="0043539B" w:rsidP="0043539B">
      <w:pPr>
        <w:spacing w:line="276" w:lineRule="auto"/>
        <w:rPr>
          <w:rFonts w:eastAsia="Calibri"/>
        </w:rPr>
      </w:pPr>
    </w:p>
    <w:p w:rsidR="0043539B" w:rsidRPr="0043539B" w:rsidRDefault="0043539B" w:rsidP="0043539B">
      <w:pPr>
        <w:spacing w:line="276" w:lineRule="auto"/>
        <w:rPr>
          <w:rFonts w:cs="Arial"/>
          <w:color w:val="000000"/>
          <w:sz w:val="24"/>
          <w:szCs w:val="24"/>
        </w:rPr>
      </w:pPr>
      <w:r w:rsidRPr="0043539B">
        <w:rPr>
          <w:rFonts w:cs="Arial"/>
          <w:b/>
          <w:sz w:val="24"/>
          <w:szCs w:val="24"/>
        </w:rPr>
        <w:t xml:space="preserve">SEGUNDO. – </w:t>
      </w:r>
      <w:r w:rsidRPr="0043539B">
        <w:rPr>
          <w:rFonts w:cs="Arial"/>
          <w:sz w:val="24"/>
          <w:szCs w:val="24"/>
        </w:rPr>
        <w:t xml:space="preserve">Que, conforme a lo dispuesto </w:t>
      </w:r>
      <w:r w:rsidRPr="0043539B">
        <w:rPr>
          <w:rFonts w:cs="Arial"/>
          <w:color w:val="000000"/>
          <w:sz w:val="24"/>
          <w:szCs w:val="24"/>
        </w:rPr>
        <w:t>en el artículo 59, fracción I y 67, fracción I, de la Constitución Política del Estado de Coahuila de Zaragoza, así como en el artículo 21, fracción IV y 152 fracción I y demás aplicables de la Ley Orgánica del Congreso del Estado Independiente, Libre y Soberano de Coahuila de Zaragoza, pongo a consideración de esta Honorable Asamblea, la presente iniciativa con proyecto de decreto a través de la cual</w:t>
      </w:r>
      <w:r w:rsidRPr="0043539B">
        <w:rPr>
          <w:rFonts w:cs="Arial"/>
          <w:sz w:val="24"/>
          <w:szCs w:val="24"/>
        </w:rPr>
        <w:t xml:space="preserve"> se </w:t>
      </w:r>
      <w:r w:rsidRPr="0043539B">
        <w:rPr>
          <w:rFonts w:cs="Arial"/>
          <w:color w:val="000000"/>
          <w:sz w:val="24"/>
          <w:szCs w:val="24"/>
        </w:rPr>
        <w:t xml:space="preserve">reforma el primer párrafo del Artículo 33 de la Ley General del Catastro y la Información Territorial para el Estado de Coahuila de Zaragoza, conforme a la siguiente: </w:t>
      </w:r>
    </w:p>
    <w:p w:rsidR="0043539B" w:rsidRPr="0043539B" w:rsidRDefault="0043539B" w:rsidP="0043539B">
      <w:pPr>
        <w:spacing w:line="276" w:lineRule="auto"/>
        <w:rPr>
          <w:rFonts w:cs="Arial"/>
          <w:sz w:val="24"/>
          <w:szCs w:val="24"/>
        </w:rPr>
      </w:pPr>
    </w:p>
    <w:p w:rsidR="0043539B" w:rsidRPr="0043539B" w:rsidRDefault="0043539B" w:rsidP="0043539B">
      <w:pPr>
        <w:spacing w:line="276" w:lineRule="auto"/>
        <w:jc w:val="center"/>
        <w:rPr>
          <w:rFonts w:cs="Arial"/>
          <w:b/>
          <w:sz w:val="24"/>
          <w:szCs w:val="24"/>
        </w:rPr>
      </w:pPr>
    </w:p>
    <w:p w:rsidR="0043539B" w:rsidRPr="0043539B" w:rsidRDefault="0043539B" w:rsidP="0043539B">
      <w:pPr>
        <w:spacing w:line="276" w:lineRule="auto"/>
        <w:jc w:val="center"/>
        <w:rPr>
          <w:rFonts w:cs="Arial"/>
          <w:b/>
          <w:sz w:val="24"/>
          <w:szCs w:val="24"/>
        </w:rPr>
      </w:pPr>
      <w:r w:rsidRPr="0043539B">
        <w:rPr>
          <w:rFonts w:cs="Arial"/>
          <w:b/>
          <w:sz w:val="24"/>
          <w:szCs w:val="24"/>
        </w:rPr>
        <w:t>EXPOSICIÓN DE MOTIVOS</w:t>
      </w:r>
    </w:p>
    <w:p w:rsidR="0043539B" w:rsidRPr="0043539B" w:rsidRDefault="0043539B" w:rsidP="0043539B">
      <w:pPr>
        <w:spacing w:line="276" w:lineRule="auto"/>
        <w:jc w:val="center"/>
        <w:rPr>
          <w:rFonts w:cs="Arial"/>
          <w:b/>
          <w:sz w:val="24"/>
          <w:szCs w:val="24"/>
        </w:rPr>
      </w:pPr>
    </w:p>
    <w:p w:rsidR="0043539B" w:rsidRPr="0043539B" w:rsidRDefault="0043539B" w:rsidP="0043539B">
      <w:pPr>
        <w:spacing w:line="276" w:lineRule="auto"/>
        <w:rPr>
          <w:rFonts w:cs="Arial"/>
          <w:color w:val="000000"/>
          <w:sz w:val="24"/>
          <w:szCs w:val="24"/>
        </w:rPr>
      </w:pPr>
      <w:r w:rsidRPr="0043539B">
        <w:rPr>
          <w:rFonts w:cs="Arial"/>
          <w:b/>
          <w:sz w:val="24"/>
          <w:szCs w:val="24"/>
        </w:rPr>
        <w:t xml:space="preserve">TERCERO. - </w:t>
      </w:r>
      <w:r w:rsidRPr="0043539B">
        <w:rPr>
          <w:rFonts w:cs="Arial"/>
          <w:color w:val="000000"/>
          <w:sz w:val="24"/>
          <w:szCs w:val="24"/>
        </w:rPr>
        <w:t xml:space="preserve">En los últimos años el turismo en nuestro país y estado ha tenido un crecimiento exponencial al ser una industria </w:t>
      </w:r>
      <w:r w:rsidRPr="0043539B">
        <w:rPr>
          <w:rFonts w:cs="Arial"/>
          <w:color w:val="000000"/>
          <w:sz w:val="24"/>
          <w:szCs w:val="24"/>
          <w:shd w:val="clear" w:color="auto" w:fill="FFFFFF"/>
        </w:rPr>
        <w:t xml:space="preserve">de 360° </w:t>
      </w:r>
      <w:r w:rsidRPr="0043539B">
        <w:rPr>
          <w:rFonts w:cs="Arial"/>
          <w:color w:val="000000"/>
          <w:sz w:val="24"/>
          <w:szCs w:val="24"/>
        </w:rPr>
        <w:t>que integra una amplia cadena de servicios</w:t>
      </w:r>
      <w:r w:rsidRPr="0043539B">
        <w:rPr>
          <w:rFonts w:cs="Arial"/>
          <w:color w:val="000000"/>
          <w:sz w:val="24"/>
          <w:szCs w:val="24"/>
          <w:shd w:val="clear" w:color="auto" w:fill="FFFFFF"/>
        </w:rPr>
        <w:t xml:space="preserve">, </w:t>
      </w:r>
      <w:r w:rsidRPr="0043539B">
        <w:rPr>
          <w:rFonts w:cs="Arial"/>
          <w:color w:val="000000"/>
          <w:sz w:val="24"/>
          <w:szCs w:val="24"/>
        </w:rPr>
        <w:t>diversifica la economía,</w:t>
      </w:r>
      <w:r w:rsidRPr="0043539B">
        <w:rPr>
          <w:rFonts w:cs="Arial"/>
          <w:color w:val="000000"/>
          <w:sz w:val="24"/>
          <w:szCs w:val="24"/>
          <w:shd w:val="clear" w:color="auto" w:fill="FFFFFF"/>
        </w:rPr>
        <w:t xml:space="preserve"> que comercializa no sólo productos, sino que gestiona experiencias, eleva la calidad de vida de las personas, promueve </w:t>
      </w:r>
      <w:r w:rsidRPr="0043539B">
        <w:rPr>
          <w:rFonts w:cs="Arial"/>
          <w:color w:val="000000"/>
          <w:sz w:val="24"/>
          <w:szCs w:val="24"/>
        </w:rPr>
        <w:t xml:space="preserve">el aprovechamiento </w:t>
      </w:r>
      <w:r w:rsidRPr="0043539B">
        <w:rPr>
          <w:rFonts w:cs="Arial"/>
          <w:color w:val="000000"/>
          <w:sz w:val="24"/>
          <w:szCs w:val="24"/>
        </w:rPr>
        <w:lastRenderedPageBreak/>
        <w:t>sostenible y sustentable de nuestro patrimonio cultural y natural</w:t>
      </w:r>
      <w:r w:rsidRPr="0043539B">
        <w:rPr>
          <w:rFonts w:cs="Arial"/>
          <w:color w:val="000000"/>
          <w:sz w:val="24"/>
          <w:szCs w:val="24"/>
          <w:shd w:val="clear" w:color="auto" w:fill="FFFFFF"/>
        </w:rPr>
        <w:t xml:space="preserve">, la conservación al medio ambiente y el sentido de identidad y pertenencia </w:t>
      </w:r>
      <w:r w:rsidRPr="0043539B">
        <w:rPr>
          <w:rFonts w:cs="Arial"/>
          <w:color w:val="000000"/>
          <w:sz w:val="24"/>
          <w:szCs w:val="24"/>
        </w:rPr>
        <w:t>además de generar auto empleo y emprendedurismo.</w:t>
      </w:r>
    </w:p>
    <w:p w:rsidR="0043539B" w:rsidRPr="0043539B" w:rsidRDefault="0043539B" w:rsidP="0043539B">
      <w:pPr>
        <w:spacing w:before="120" w:after="120" w:line="276" w:lineRule="auto"/>
        <w:rPr>
          <w:rFonts w:cs="Arial"/>
          <w:color w:val="000000"/>
          <w:sz w:val="24"/>
          <w:szCs w:val="24"/>
        </w:rPr>
      </w:pPr>
      <w:r w:rsidRPr="0043539B">
        <w:rPr>
          <w:rFonts w:cs="Arial"/>
          <w:color w:val="000000"/>
          <w:sz w:val="24"/>
          <w:szCs w:val="24"/>
        </w:rPr>
        <w:t>Coahuila es un destino turístico emergente en el norte del país, en los últimos 10 años el número habitaciones de hotel ha crecido de 8,688 habitaciones a más de 14 mil habitaciones, es decir casi el doble. Hemos pasado de recibir 1 millón 250 mil visitantes a casi 2 millones de visitantes de los cuales se hospedan más de 1 millón 800 mil turistas con una estancia promedio de 2.5 días y con un gasto de 6 veces más que un turista convencional. Con estas cifras y tendencia al constante crecimiento es primordial generar las acciones necesarias para contar con un marco jurídico ordenado y transparente para establecer las reglas claras  respecto al  Impuesto sobre Hospedaje, pues ya no solo los ciudadanos que se dedican al ámbito hotelero están recibiendo estos beneficios, pues en la actualidad los ciudadanos que sin ser  contribuyentes prestan el servicio de hospedaje,   pues como de todos es conocido la tecnología ha venido a  influir en la satisfacciones de  nuestras necesidades,  y el ámbito turístico no está exento pues se han desarrollado diversas plataformas electrónicas,  cuyo objeto es ser intermediarios entre la oferta y a demanda de bienes inmuebles,  haciendo referencia a casa o departamentos,  según las necesidades de quien lo solicita,  dichas plataformas han representado para los turistas  una opción  más que en muchas de las ocasiones puede resultar de mayor accesibilidad para quienes los contratan,  sin embargo el sentir de los hoteleros  es que  dicha prestación de ese servicio  por particulares,  pudiera traducirse en una competencia desleal pues están compitiendo con empresarios formalmente establecidos y  quienes cumplen con sus obligaciones fiscales,  siendo que los particulares  omiten  de manera total el pago  del impuesto que causan con la prestación de dicho servicios actuando en total  informalidad,  además de publicitarse en  plataformas tecnológicas.</w:t>
      </w:r>
    </w:p>
    <w:p w:rsidR="0043539B" w:rsidRPr="0043539B" w:rsidRDefault="0043539B" w:rsidP="0043539B">
      <w:pPr>
        <w:shd w:val="clear" w:color="auto" w:fill="FFFFFF"/>
        <w:spacing w:before="120" w:after="120" w:line="276" w:lineRule="auto"/>
        <w:rPr>
          <w:rFonts w:cs="Arial"/>
          <w:color w:val="000000"/>
          <w:sz w:val="24"/>
          <w:szCs w:val="24"/>
        </w:rPr>
      </w:pPr>
      <w:r w:rsidRPr="0043539B">
        <w:rPr>
          <w:rFonts w:cs="Arial"/>
          <w:color w:val="000000"/>
          <w:sz w:val="24"/>
          <w:szCs w:val="24"/>
        </w:rPr>
        <w:t xml:space="preserve">Habremos de destacar que un turista que se hospeda en Coahuila impacta económicamente en hoteles, restaurantes, centros de consumo, tour operadores, transporte y otros proveedores especializados.  Y en términos de la ley de hacienda para nuestro sestado se desprende que el objeto del impuesto señalado es el pago por la prestación de servicios de hospedaje, campamentos paraderos de casas rodantes y de tiempo compartido de hospedaje, el otorgamiento de albergue o alojamiento a cambio de una contraprestación en dinero o en especie, sea cual fuere la denominación con la que se le designe. Para tales efectos, el impuesto se entera cuando el servicio de hospedaje se lleve a cabo total o parcialmente, dentro del territorio del Estado, independientemente del lugar donde se acuerde o realice el pago o contraprestación por dichos servicios. </w:t>
      </w:r>
    </w:p>
    <w:p w:rsidR="0043539B" w:rsidRPr="0043539B" w:rsidRDefault="0043539B" w:rsidP="0043539B">
      <w:pPr>
        <w:spacing w:line="276" w:lineRule="auto"/>
        <w:rPr>
          <w:rFonts w:cs="Arial"/>
          <w:color w:val="000000"/>
          <w:sz w:val="24"/>
          <w:szCs w:val="24"/>
        </w:rPr>
      </w:pPr>
    </w:p>
    <w:p w:rsidR="0043539B" w:rsidRPr="0043539B" w:rsidRDefault="0043539B" w:rsidP="0043539B">
      <w:pPr>
        <w:spacing w:line="276" w:lineRule="auto"/>
        <w:rPr>
          <w:rFonts w:cs="Arial"/>
          <w:color w:val="000000"/>
          <w:sz w:val="24"/>
          <w:szCs w:val="24"/>
        </w:rPr>
      </w:pPr>
      <w:r w:rsidRPr="0043539B">
        <w:rPr>
          <w:rFonts w:cs="Arial"/>
          <w:color w:val="000000"/>
          <w:sz w:val="24"/>
          <w:szCs w:val="24"/>
        </w:rPr>
        <w:lastRenderedPageBreak/>
        <w:t xml:space="preserve">Congruente a lo anterior, los  artículo  58 y 59 de la Ley de Hacienda antes citada, disponen que están obligados al pago de este impuesto, las personas físicas o morales que presten los servicios de hospedaje; sin embargo, una vez que el medio de oferta del servicio son las ya referidas plataformas tecnológicas, y su administrador funge como intermediario, promotor o facilitador en el cobro de la contraprestación , existe una laguna legal que les ha permitido no retener ni enterar el citado impuesto estatal. En este sentido, es indudable que los servicios de hospedaje prestados en las casas, departamentos o habitaciones, publicitados vía internet, cuyo albergue u alojamiento se lleva en el territorio del Estado, deben ser sujetos de pago del impuesto respectivo; por lo cual, con la presente iniciativa se realizan las adecuaciones legales que eliminan interpretaciones respecto a los sujetos a enterarlo al Estado y al propio objeto del impuesto, máxime que aquellos que se pretende obligar corresponden a empresas transnacionales que fungen como intermediarios, promotores o facilitadores en el cobro de la contraprestación. </w:t>
      </w:r>
    </w:p>
    <w:p w:rsidR="0043539B" w:rsidRPr="0043539B" w:rsidRDefault="0043539B" w:rsidP="0043539B">
      <w:pPr>
        <w:spacing w:line="276" w:lineRule="auto"/>
        <w:rPr>
          <w:rFonts w:cs="Arial"/>
          <w:color w:val="000000"/>
          <w:sz w:val="24"/>
          <w:szCs w:val="24"/>
        </w:rPr>
      </w:pPr>
    </w:p>
    <w:p w:rsidR="0043539B" w:rsidRPr="0043539B" w:rsidRDefault="0043539B" w:rsidP="0043539B">
      <w:pPr>
        <w:spacing w:line="276" w:lineRule="auto"/>
        <w:rPr>
          <w:rFonts w:cs="Arial"/>
          <w:color w:val="000000"/>
          <w:sz w:val="24"/>
          <w:szCs w:val="24"/>
        </w:rPr>
      </w:pPr>
      <w:r w:rsidRPr="0043539B">
        <w:rPr>
          <w:rFonts w:cs="Arial"/>
          <w:color w:val="000000"/>
          <w:sz w:val="24"/>
          <w:szCs w:val="24"/>
        </w:rPr>
        <w:t xml:space="preserve">No omito mencionar que en términos de la Ley de Hacienda para el Estado de Coahuila, y conforme a la Ley vigente de Ingresos para el Estado de Coahuila, el Impuesto al Hospedaje se causa a una tasa del 3%, mismo que se puede trasladar a las personas que reciben los servicios objeto mismo; por lo cual, los administradores de las plataformas tecnológicas, mismos que fungen como intermediarios, promotores o facilitadores, al ser éstos el medio de contacto en el cobro de su contraprestación, con la presente iniciativa, podrá retenerse el impuesto y debidamente enterarlo al Estado. Además, como medio de control y bajo la mecánica de pago mediante declaraciones fiscales, en congruencia con los elementos ya considerados en la Ley de Hacienda, se contará con su inscripción en el Registro Estatal de Contribuyentes, bajo el carácter de intermediarias, promotoras o facilitadoras que intervienen en el cobro de las contraprestaciones por servicios de hospedaje. En este sentido, con la presente propuesta se abarca integralmente la necesidad de incluir a aquellos miembros del sector prestador del servicio de hospedaje que hoy en día no enteran un impuesto en cuyo supuesto se encuadra; además de no inhibir la actividad turística ya que incluso fortalece el robustecimiento del fondo de promoción y difusión para el turismo del Estado. </w:t>
      </w:r>
    </w:p>
    <w:p w:rsidR="0043539B" w:rsidRPr="0043539B" w:rsidRDefault="0043539B" w:rsidP="0043539B">
      <w:pPr>
        <w:spacing w:line="276" w:lineRule="auto"/>
        <w:rPr>
          <w:rFonts w:cs="Arial"/>
          <w:color w:val="000000"/>
          <w:sz w:val="24"/>
          <w:szCs w:val="24"/>
        </w:rPr>
      </w:pPr>
    </w:p>
    <w:p w:rsidR="0043539B" w:rsidRPr="0043539B" w:rsidRDefault="0043539B" w:rsidP="0043539B">
      <w:pPr>
        <w:spacing w:line="276" w:lineRule="auto"/>
        <w:rPr>
          <w:rFonts w:cs="Arial"/>
          <w:color w:val="000000"/>
          <w:sz w:val="24"/>
          <w:szCs w:val="24"/>
          <w:shd w:val="clear" w:color="auto" w:fill="FFFFFF"/>
        </w:rPr>
      </w:pPr>
      <w:r w:rsidRPr="0043539B">
        <w:rPr>
          <w:rFonts w:cs="Arial"/>
          <w:color w:val="000000"/>
          <w:sz w:val="24"/>
          <w:szCs w:val="24"/>
        </w:rPr>
        <w:t xml:space="preserve">Al ser el  ámbito tributario un tema muy sensible en la actualidad en nuestro estado, resulta de imperiosa necesidad establecer de manera clara los ingresos que obtienen el Estado o los municipios mediante impuestos, y que estos sean ejercidos de manera transparente, el objetivo  para el cual dicho impuesto fue creado,  esto lo podemos   advertir de la exposición de motivos de fecha 14 de noviembre de 1995,  en la cual  el objeto de creación de este impuesto sobre hospedaje, surgió como fuente de financiamiento  a los destinos turísticos del país ya que la intención del legislador en dicha </w:t>
      </w:r>
      <w:r w:rsidRPr="0043539B">
        <w:rPr>
          <w:rFonts w:cs="Arial"/>
          <w:color w:val="000000"/>
          <w:sz w:val="24"/>
          <w:szCs w:val="24"/>
        </w:rPr>
        <w:lastRenderedPageBreak/>
        <w:t>reforma fue</w:t>
      </w:r>
      <w:r w:rsidRPr="0043539B">
        <w:rPr>
          <w:rFonts w:cs="Arial"/>
          <w:color w:val="000000"/>
          <w:sz w:val="24"/>
          <w:szCs w:val="24"/>
          <w:shd w:val="clear" w:color="auto" w:fill="FFFFFF"/>
        </w:rPr>
        <w:t xml:space="preserve"> otorgar a las entidades un instrumento de política capaz de generar los recursos suficientes para efectuar la promoción del turismo en cada una de ellas, eliminando la exclusividad que, a través de la Ley del Impuesto al Valor Agregado, tiene la Federación para gravar los servicios de hospedaje. Así, las entidades podrían establecer gravámenes locales a los servicios de hospedaje, en hoteles, departamentos o casas, campamentos, paraderos de casas rodantes y tiempos compartidos, cuyos recursos pudieran destinarse a la promoción de esa actividad</w:t>
      </w:r>
    </w:p>
    <w:p w:rsidR="0043539B" w:rsidRPr="0043539B" w:rsidRDefault="0043539B" w:rsidP="0043539B">
      <w:pPr>
        <w:spacing w:line="276" w:lineRule="auto"/>
        <w:rPr>
          <w:rFonts w:cs="Arial"/>
          <w:color w:val="000000"/>
          <w:sz w:val="24"/>
          <w:szCs w:val="24"/>
        </w:rPr>
      </w:pPr>
    </w:p>
    <w:p w:rsidR="0043539B" w:rsidRPr="0043539B" w:rsidRDefault="0043539B" w:rsidP="0043539B">
      <w:pPr>
        <w:spacing w:line="276" w:lineRule="auto"/>
        <w:rPr>
          <w:rFonts w:cs="Arial"/>
          <w:color w:val="000000"/>
          <w:sz w:val="24"/>
          <w:szCs w:val="24"/>
        </w:rPr>
      </w:pPr>
      <w:r w:rsidRPr="0043539B">
        <w:rPr>
          <w:rFonts w:cs="Arial"/>
          <w:color w:val="000000"/>
          <w:sz w:val="24"/>
          <w:szCs w:val="24"/>
        </w:rPr>
        <w:t>La presente iniciativa implica un aumento de contribuyentes, que trascenderá a un aumento directamente proporcional en el ingreso de los recursos a las arcas del estado, que trasciende en la promoción y difusión de la imagen turística del estado y municipios de Coahuila de Zaragoza, a la inversión y desarrollo en paraderos turísticos públicos, así como la participación del Estado en los fondos concurrentes con los gobiernos federal y municipales y el sector privado en esta materia,</w:t>
      </w:r>
      <w:bookmarkStart w:id="0" w:name="_Hlk512862241"/>
      <w:r w:rsidRPr="0043539B">
        <w:rPr>
          <w:rFonts w:cs="Arial"/>
          <w:color w:val="000000"/>
          <w:sz w:val="24"/>
          <w:szCs w:val="24"/>
        </w:rPr>
        <w:t xml:space="preserve">  originando con ello un  buen desarrollo económico y éste solo se logrará si existen esfuerzos en conjunto y coordinados de gobierno y ciudadanos, cuyo objetivo debe ser establecer vías  y dotar de los mecanismos legales  tanto a los gobernantes como a los gobernados para para cumplir con ese fin.</w:t>
      </w:r>
      <w:bookmarkEnd w:id="0"/>
    </w:p>
    <w:p w:rsidR="0043539B" w:rsidRPr="0043539B" w:rsidRDefault="0043539B" w:rsidP="0043539B">
      <w:pPr>
        <w:shd w:val="clear" w:color="auto" w:fill="FFFFFF"/>
        <w:spacing w:line="276" w:lineRule="auto"/>
        <w:rPr>
          <w:rFonts w:cs="Arial"/>
          <w:b/>
          <w:bCs/>
          <w:sz w:val="24"/>
          <w:szCs w:val="24"/>
        </w:rPr>
      </w:pPr>
    </w:p>
    <w:p w:rsidR="0043539B" w:rsidRPr="0043539B" w:rsidRDefault="0043539B" w:rsidP="0043539B">
      <w:pPr>
        <w:widowControl w:val="0"/>
        <w:autoSpaceDE w:val="0"/>
        <w:autoSpaceDN w:val="0"/>
        <w:adjustRightInd w:val="0"/>
        <w:spacing w:line="276" w:lineRule="auto"/>
        <w:rPr>
          <w:sz w:val="24"/>
          <w:szCs w:val="24"/>
        </w:rPr>
      </w:pPr>
      <w:r w:rsidRPr="0043539B">
        <w:rPr>
          <w:rFonts w:cs="Arial"/>
          <w:b/>
          <w:sz w:val="24"/>
          <w:szCs w:val="24"/>
        </w:rPr>
        <w:t>CUARTO. -</w:t>
      </w:r>
      <w:r w:rsidRPr="0043539B">
        <w:rPr>
          <w:rFonts w:cs="Arial"/>
          <w:sz w:val="24"/>
          <w:szCs w:val="24"/>
        </w:rPr>
        <w:t xml:space="preserve"> </w:t>
      </w:r>
      <w:r w:rsidRPr="0043539B">
        <w:rPr>
          <w:b/>
          <w:sz w:val="24"/>
          <w:szCs w:val="24"/>
        </w:rPr>
        <w:t xml:space="preserve"> </w:t>
      </w:r>
      <w:r w:rsidRPr="0043539B">
        <w:rPr>
          <w:sz w:val="24"/>
          <w:szCs w:val="24"/>
        </w:rPr>
        <w:t>Esta Comisión de Hacienda encontró que es procedente la citada reforma, en virtud que en la actualidad los ciudadanos que sin ser contribuyentes prestan el servicio de hospedaje y omiten de manera total el pago del impuesto, pues como es de todos conocido la tecnología ha venido a influir en las satisfacciones de nuestras necesidades, el ámbito turístico no está exento pues se han desarrollado diversas plataformas electrónicas, cuyo objeto es ser intermediarios entre la oferta y la demanda de bienes inmuebles, haciendo referencia a casa o departamento, los cuales han representado una opción más, que puede resultar de mayor accesibilidad, los cuales los empresarios establecidos si cumplen con sus obligaciones fiscales.</w:t>
      </w:r>
    </w:p>
    <w:p w:rsidR="0043539B" w:rsidRPr="0043539B" w:rsidRDefault="0043539B" w:rsidP="0043539B">
      <w:pPr>
        <w:widowControl w:val="0"/>
        <w:autoSpaceDE w:val="0"/>
        <w:autoSpaceDN w:val="0"/>
        <w:adjustRightInd w:val="0"/>
        <w:spacing w:line="276" w:lineRule="auto"/>
        <w:rPr>
          <w:sz w:val="24"/>
          <w:szCs w:val="24"/>
        </w:rPr>
      </w:pPr>
    </w:p>
    <w:p w:rsidR="0043539B" w:rsidRPr="0043539B" w:rsidRDefault="0043539B" w:rsidP="0043539B">
      <w:pPr>
        <w:spacing w:line="276" w:lineRule="auto"/>
        <w:rPr>
          <w:rFonts w:cs="Arial"/>
          <w:sz w:val="24"/>
          <w:szCs w:val="24"/>
        </w:rPr>
      </w:pPr>
      <w:r w:rsidRPr="0043539B">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IV, 92, 116, 117 y 119 de la Ley Orgánica del Congreso del Estado Independiente, Libre y Soberano de Coahuila de Zaragoza, los integrantes de la Comisión de Hacienda sometemos a consideración de este H. Congreso del Estado, para su estudio, discusión y en su caso, aprobación, el siguiente:</w:t>
      </w:r>
    </w:p>
    <w:p w:rsidR="0043539B" w:rsidRPr="0043539B" w:rsidRDefault="0043539B" w:rsidP="0043539B">
      <w:pPr>
        <w:spacing w:line="276" w:lineRule="auto"/>
        <w:rPr>
          <w:rFonts w:cs="Arial"/>
          <w:sz w:val="24"/>
          <w:szCs w:val="24"/>
        </w:rPr>
      </w:pPr>
    </w:p>
    <w:p w:rsidR="0043539B" w:rsidRPr="0043539B" w:rsidRDefault="0043539B" w:rsidP="0043539B">
      <w:pPr>
        <w:shd w:val="clear" w:color="auto" w:fill="FFFFFF"/>
        <w:spacing w:line="276" w:lineRule="auto"/>
        <w:rPr>
          <w:rFonts w:cs="Arial"/>
          <w:b/>
          <w:bCs/>
          <w:sz w:val="24"/>
          <w:szCs w:val="24"/>
        </w:rPr>
      </w:pPr>
    </w:p>
    <w:p w:rsidR="0043539B" w:rsidRPr="0043539B" w:rsidRDefault="0043539B" w:rsidP="0043539B">
      <w:pPr>
        <w:spacing w:line="276" w:lineRule="auto"/>
        <w:jc w:val="center"/>
        <w:rPr>
          <w:rFonts w:cs="Arial"/>
          <w:b/>
          <w:sz w:val="24"/>
          <w:szCs w:val="24"/>
        </w:rPr>
      </w:pPr>
      <w:r w:rsidRPr="0043539B">
        <w:rPr>
          <w:rFonts w:cs="Arial"/>
          <w:b/>
          <w:sz w:val="24"/>
          <w:szCs w:val="24"/>
        </w:rPr>
        <w:t>PROYECTO DE DECRETO</w:t>
      </w:r>
    </w:p>
    <w:p w:rsidR="0043539B" w:rsidRPr="0043539B" w:rsidRDefault="0043539B" w:rsidP="0043539B">
      <w:pPr>
        <w:spacing w:line="276" w:lineRule="auto"/>
        <w:jc w:val="center"/>
        <w:rPr>
          <w:rFonts w:cs="Arial"/>
          <w:b/>
          <w:sz w:val="24"/>
          <w:szCs w:val="24"/>
        </w:rPr>
      </w:pPr>
    </w:p>
    <w:p w:rsidR="0043539B" w:rsidRPr="0043539B" w:rsidRDefault="0043539B" w:rsidP="0043539B">
      <w:pPr>
        <w:shd w:val="clear" w:color="auto" w:fill="FFFFFF"/>
        <w:spacing w:line="276" w:lineRule="auto"/>
        <w:contextualSpacing/>
        <w:rPr>
          <w:rFonts w:cs="Arial"/>
          <w:sz w:val="24"/>
          <w:szCs w:val="24"/>
        </w:rPr>
      </w:pPr>
      <w:r w:rsidRPr="0043539B">
        <w:rPr>
          <w:rFonts w:cs="Arial"/>
          <w:b/>
          <w:sz w:val="24"/>
          <w:szCs w:val="24"/>
        </w:rPr>
        <w:t xml:space="preserve">ARTÍCULO ÚNICO.  </w:t>
      </w:r>
      <w:r w:rsidRPr="0043539B">
        <w:rPr>
          <w:rFonts w:cs="Arial"/>
          <w:sz w:val="24"/>
          <w:szCs w:val="24"/>
        </w:rPr>
        <w:t xml:space="preserve">Se reforman el tercer párrafo del artículo 58, el </w:t>
      </w:r>
      <w:r w:rsidRPr="0043539B">
        <w:rPr>
          <w:rFonts w:cs="Calibri"/>
          <w:color w:val="000000"/>
          <w:sz w:val="24"/>
          <w:szCs w:val="24"/>
        </w:rPr>
        <w:t xml:space="preserve">primer párrafo del artículo 59, el primer párrafo del artículo 64 y se adicionan un segundo párrafo al artículo 59, un segundo párrafo al artículo 60 y un cuarto párrafo al artículo 63 y la fracción IV al artículo 64 </w:t>
      </w:r>
      <w:r w:rsidRPr="0043539B">
        <w:rPr>
          <w:rFonts w:cs="Arial"/>
          <w:sz w:val="24"/>
          <w:szCs w:val="24"/>
        </w:rPr>
        <w:t>de la Ley de Hacienda para el Estado de Coahuila de Zaragoza, para quedar como sigue:</w:t>
      </w:r>
    </w:p>
    <w:p w:rsidR="0043539B" w:rsidRPr="0043539B" w:rsidRDefault="0043539B" w:rsidP="0043539B">
      <w:pPr>
        <w:tabs>
          <w:tab w:val="left" w:pos="2780"/>
        </w:tabs>
        <w:spacing w:line="276" w:lineRule="auto"/>
        <w:rPr>
          <w:rFonts w:cs="Arial"/>
          <w:b/>
          <w:sz w:val="24"/>
          <w:szCs w:val="24"/>
        </w:rPr>
      </w:pPr>
    </w:p>
    <w:p w:rsidR="0043539B" w:rsidRPr="0043539B" w:rsidRDefault="0043539B" w:rsidP="0043539B">
      <w:pPr>
        <w:rPr>
          <w:rFonts w:cs="Arial"/>
          <w:b/>
          <w:bCs/>
          <w:sz w:val="24"/>
          <w:szCs w:val="24"/>
        </w:rPr>
      </w:pPr>
    </w:p>
    <w:p w:rsidR="0043539B" w:rsidRPr="0043539B" w:rsidRDefault="0043539B" w:rsidP="0043539B">
      <w:pPr>
        <w:rPr>
          <w:rFonts w:cs="Arial"/>
          <w:b/>
          <w:sz w:val="24"/>
          <w:szCs w:val="24"/>
        </w:rPr>
      </w:pPr>
      <w:r w:rsidRPr="0043539B">
        <w:rPr>
          <w:rFonts w:cs="Arial"/>
          <w:b/>
          <w:bCs/>
          <w:sz w:val="24"/>
          <w:szCs w:val="24"/>
        </w:rPr>
        <w:t>ARTICULO 58.-</w:t>
      </w:r>
      <w:r w:rsidRPr="0043539B">
        <w:rPr>
          <w:rFonts w:cs="Arial"/>
          <w:sz w:val="24"/>
          <w:szCs w:val="24"/>
        </w:rPr>
        <w:t xml:space="preserve"> </w:t>
      </w:r>
      <w:r w:rsidRPr="0043539B">
        <w:rPr>
          <w:rFonts w:cs="Arial"/>
          <w:b/>
          <w:sz w:val="24"/>
          <w:szCs w:val="24"/>
        </w:rPr>
        <w:t>. . . .</w:t>
      </w:r>
    </w:p>
    <w:p w:rsidR="0043539B" w:rsidRPr="0043539B" w:rsidRDefault="0043539B" w:rsidP="0043539B">
      <w:pPr>
        <w:rPr>
          <w:rFonts w:cs="Arial"/>
          <w:sz w:val="24"/>
          <w:szCs w:val="24"/>
        </w:rPr>
      </w:pPr>
      <w:r w:rsidRPr="0043539B">
        <w:rPr>
          <w:rFonts w:cs="Arial"/>
          <w:sz w:val="24"/>
          <w:szCs w:val="24"/>
        </w:rPr>
        <w:t> </w:t>
      </w:r>
    </w:p>
    <w:p w:rsidR="0043539B" w:rsidRPr="0043539B" w:rsidRDefault="0043539B" w:rsidP="0043539B">
      <w:pPr>
        <w:rPr>
          <w:rFonts w:cs="Arial"/>
          <w:sz w:val="24"/>
          <w:szCs w:val="24"/>
        </w:rPr>
      </w:pPr>
    </w:p>
    <w:p w:rsidR="0043539B" w:rsidRPr="0043539B" w:rsidRDefault="0043539B" w:rsidP="0043539B">
      <w:pPr>
        <w:rPr>
          <w:rFonts w:cs="Arial"/>
          <w:b/>
          <w:sz w:val="24"/>
          <w:szCs w:val="24"/>
        </w:rPr>
      </w:pPr>
      <w:r w:rsidRPr="0043539B">
        <w:rPr>
          <w:rFonts w:cs="Arial"/>
          <w:b/>
          <w:sz w:val="24"/>
          <w:szCs w:val="24"/>
        </w:rPr>
        <w:t>. . . .</w:t>
      </w:r>
    </w:p>
    <w:p w:rsidR="0043539B" w:rsidRPr="0043539B" w:rsidRDefault="0043539B" w:rsidP="0043539B">
      <w:pPr>
        <w:rPr>
          <w:rFonts w:cs="Arial"/>
          <w:sz w:val="24"/>
          <w:szCs w:val="24"/>
        </w:rPr>
      </w:pPr>
      <w:r w:rsidRPr="0043539B">
        <w:rPr>
          <w:rFonts w:cs="Arial"/>
          <w:sz w:val="24"/>
          <w:szCs w:val="24"/>
        </w:rPr>
        <w:t> </w:t>
      </w:r>
    </w:p>
    <w:p w:rsidR="0043539B" w:rsidRPr="0043539B" w:rsidRDefault="0043539B" w:rsidP="0043539B">
      <w:pPr>
        <w:rPr>
          <w:rFonts w:cs="Arial"/>
          <w:sz w:val="24"/>
          <w:szCs w:val="24"/>
        </w:rPr>
      </w:pPr>
    </w:p>
    <w:p w:rsidR="0043539B" w:rsidRPr="0043539B" w:rsidRDefault="0043539B" w:rsidP="0043539B">
      <w:pPr>
        <w:spacing w:line="276" w:lineRule="auto"/>
        <w:rPr>
          <w:rFonts w:cs="Arial"/>
          <w:sz w:val="24"/>
          <w:szCs w:val="24"/>
        </w:rPr>
      </w:pPr>
      <w:r w:rsidRPr="0043539B">
        <w:rPr>
          <w:rFonts w:cs="Arial"/>
          <w:sz w:val="24"/>
          <w:szCs w:val="24"/>
        </w:rPr>
        <w:t xml:space="preserve">Para los efectos de este artículo, se consideran establecimientos de hospedaje los hoteles, moteles, albergues, habitaciones con sistema de tiempo compartido o de operación hotelera, suites, villas o bungalows, ex-haciendas </w:t>
      </w:r>
      <w:r w:rsidRPr="0043539B">
        <w:rPr>
          <w:rFonts w:cs="Arial"/>
          <w:b/>
          <w:sz w:val="24"/>
          <w:szCs w:val="24"/>
        </w:rPr>
        <w:t xml:space="preserve">departamentos y casas, total o parciamente </w:t>
      </w:r>
      <w:r w:rsidRPr="0043539B">
        <w:rPr>
          <w:rFonts w:cs="Arial"/>
          <w:sz w:val="24"/>
          <w:szCs w:val="24"/>
        </w:rPr>
        <w:t xml:space="preserve">y construcciones en las que se proporcione el servicio de alojamiento, </w:t>
      </w:r>
      <w:r w:rsidRPr="0043539B">
        <w:rPr>
          <w:rFonts w:cs="Arial"/>
          <w:b/>
          <w:sz w:val="24"/>
          <w:szCs w:val="24"/>
        </w:rPr>
        <w:t>a cambio de una contraprestación en dinero o en especie, sea cual fuere</w:t>
      </w:r>
      <w:r w:rsidRPr="0043539B">
        <w:rPr>
          <w:rFonts w:cs="Arial"/>
          <w:sz w:val="24"/>
          <w:szCs w:val="24"/>
        </w:rPr>
        <w:t xml:space="preserve">. </w:t>
      </w:r>
    </w:p>
    <w:p w:rsidR="0043539B" w:rsidRPr="0043539B" w:rsidRDefault="0043539B" w:rsidP="0043539B">
      <w:pPr>
        <w:rPr>
          <w:rFonts w:cs="Arial"/>
          <w:b/>
          <w:bCs/>
          <w:sz w:val="24"/>
          <w:szCs w:val="24"/>
        </w:rPr>
      </w:pPr>
    </w:p>
    <w:p w:rsidR="0043539B" w:rsidRPr="0043539B" w:rsidRDefault="0043539B" w:rsidP="0043539B">
      <w:pPr>
        <w:rPr>
          <w:rFonts w:cs="Arial"/>
          <w:sz w:val="24"/>
          <w:szCs w:val="24"/>
        </w:rPr>
      </w:pPr>
      <w:r w:rsidRPr="0043539B">
        <w:rPr>
          <w:rFonts w:cs="Arial"/>
          <w:sz w:val="24"/>
          <w:szCs w:val="24"/>
        </w:rPr>
        <w:t> </w:t>
      </w:r>
    </w:p>
    <w:p w:rsidR="0043539B" w:rsidRPr="0043539B" w:rsidRDefault="0043539B" w:rsidP="0043539B">
      <w:pPr>
        <w:spacing w:line="276" w:lineRule="auto"/>
        <w:rPr>
          <w:rFonts w:cs="Arial"/>
          <w:b/>
          <w:sz w:val="24"/>
          <w:szCs w:val="24"/>
        </w:rPr>
      </w:pPr>
      <w:r w:rsidRPr="0043539B">
        <w:rPr>
          <w:rFonts w:cs="Arial"/>
          <w:b/>
          <w:bCs/>
          <w:sz w:val="24"/>
          <w:szCs w:val="24"/>
        </w:rPr>
        <w:t>ARTÍCULO 59.-</w:t>
      </w:r>
      <w:r w:rsidRPr="0043539B">
        <w:rPr>
          <w:rFonts w:cs="Arial"/>
          <w:sz w:val="24"/>
          <w:szCs w:val="24"/>
        </w:rPr>
        <w:t xml:space="preserve"> Son sujetos de este impuesto las personas físicas y morales, que presten los servicios a que se refiere el artículo anterior, </w:t>
      </w:r>
      <w:r w:rsidRPr="0043539B">
        <w:rPr>
          <w:rFonts w:cs="Arial"/>
          <w:b/>
          <w:sz w:val="24"/>
          <w:szCs w:val="24"/>
        </w:rPr>
        <w:t>quienes deberán trasladar su importe a las personas que reciban los servicios objeto de este impuesto.</w:t>
      </w:r>
    </w:p>
    <w:p w:rsidR="0043539B" w:rsidRPr="0043539B" w:rsidRDefault="0043539B" w:rsidP="0043539B">
      <w:pPr>
        <w:spacing w:line="276" w:lineRule="auto"/>
        <w:rPr>
          <w:rFonts w:cs="Arial"/>
          <w:b/>
          <w:sz w:val="24"/>
          <w:szCs w:val="24"/>
        </w:rPr>
      </w:pPr>
    </w:p>
    <w:p w:rsidR="0043539B" w:rsidRPr="0043539B" w:rsidRDefault="0043539B" w:rsidP="0043539B">
      <w:pPr>
        <w:spacing w:line="276" w:lineRule="auto"/>
        <w:rPr>
          <w:rFonts w:cs="Arial"/>
          <w:b/>
          <w:sz w:val="24"/>
          <w:szCs w:val="24"/>
        </w:rPr>
      </w:pPr>
    </w:p>
    <w:p w:rsidR="0043539B" w:rsidRPr="0043539B" w:rsidRDefault="0043539B" w:rsidP="0043539B">
      <w:pPr>
        <w:spacing w:line="276" w:lineRule="auto"/>
        <w:rPr>
          <w:rFonts w:cs="Arial"/>
          <w:b/>
          <w:sz w:val="24"/>
          <w:szCs w:val="24"/>
        </w:rPr>
      </w:pPr>
      <w:r w:rsidRPr="0043539B">
        <w:rPr>
          <w:rFonts w:cs="Arial"/>
          <w:b/>
          <w:sz w:val="24"/>
          <w:szCs w:val="24"/>
        </w:rPr>
        <w:t>En los supuestos de hospedaje de departamentos y casas, total o parcialmente, campamentos y paraderos de casas rodantes, previstos en el artículo 58, de esta Ley, cuando la contraprestación por servicios de hospedaje se cubra a través de una persona física o moral en su carácter de intermediaria, promotora o facilitadora, éstas deberán retener y enterar este impuesto.</w:t>
      </w:r>
    </w:p>
    <w:p w:rsidR="0043539B" w:rsidRPr="0043539B" w:rsidRDefault="0043539B" w:rsidP="0043539B">
      <w:pPr>
        <w:spacing w:line="276" w:lineRule="auto"/>
        <w:rPr>
          <w:rFonts w:cs="Arial"/>
          <w:sz w:val="24"/>
          <w:szCs w:val="24"/>
        </w:rPr>
      </w:pPr>
      <w:r w:rsidRPr="0043539B">
        <w:rPr>
          <w:rFonts w:cs="Arial"/>
          <w:sz w:val="24"/>
          <w:szCs w:val="24"/>
        </w:rPr>
        <w:t> </w:t>
      </w:r>
    </w:p>
    <w:p w:rsidR="0043539B" w:rsidRPr="0043539B" w:rsidRDefault="0043539B" w:rsidP="0043539B">
      <w:pPr>
        <w:spacing w:line="276" w:lineRule="auto"/>
        <w:rPr>
          <w:rFonts w:cs="Arial"/>
          <w:b/>
          <w:bCs/>
          <w:sz w:val="24"/>
          <w:szCs w:val="24"/>
        </w:rPr>
      </w:pPr>
    </w:p>
    <w:p w:rsidR="0043539B" w:rsidRPr="0043539B" w:rsidRDefault="0043539B" w:rsidP="0043539B">
      <w:pPr>
        <w:spacing w:line="276" w:lineRule="auto"/>
        <w:rPr>
          <w:rFonts w:cs="Arial"/>
          <w:b/>
          <w:sz w:val="24"/>
          <w:szCs w:val="24"/>
        </w:rPr>
      </w:pPr>
      <w:r w:rsidRPr="0043539B">
        <w:rPr>
          <w:rFonts w:cs="Arial"/>
          <w:b/>
          <w:bCs/>
          <w:sz w:val="24"/>
          <w:szCs w:val="24"/>
        </w:rPr>
        <w:t>ARTICULO 60.-</w:t>
      </w:r>
      <w:r w:rsidRPr="0043539B">
        <w:rPr>
          <w:rFonts w:cs="Arial"/>
          <w:sz w:val="24"/>
          <w:szCs w:val="24"/>
        </w:rPr>
        <w:t xml:space="preserve"> </w:t>
      </w:r>
      <w:r w:rsidRPr="0043539B">
        <w:rPr>
          <w:rFonts w:cs="Arial"/>
          <w:b/>
          <w:sz w:val="24"/>
          <w:szCs w:val="24"/>
        </w:rPr>
        <w:t>. . . .</w:t>
      </w:r>
    </w:p>
    <w:p w:rsidR="0043539B" w:rsidRPr="0043539B" w:rsidRDefault="0043539B" w:rsidP="0043539B">
      <w:pPr>
        <w:spacing w:line="276" w:lineRule="auto"/>
        <w:rPr>
          <w:rFonts w:cs="Arial"/>
          <w:sz w:val="24"/>
          <w:szCs w:val="24"/>
        </w:rPr>
      </w:pPr>
    </w:p>
    <w:p w:rsidR="0043539B" w:rsidRPr="0043539B" w:rsidRDefault="0043539B" w:rsidP="0043539B">
      <w:pPr>
        <w:spacing w:line="276" w:lineRule="auto"/>
        <w:rPr>
          <w:rFonts w:cs="Arial"/>
          <w:sz w:val="24"/>
          <w:szCs w:val="24"/>
        </w:rPr>
      </w:pPr>
    </w:p>
    <w:p w:rsidR="0043539B" w:rsidRPr="0043539B" w:rsidRDefault="0043539B" w:rsidP="0043539B">
      <w:pPr>
        <w:spacing w:line="276" w:lineRule="auto"/>
        <w:rPr>
          <w:rFonts w:cs="Arial"/>
          <w:b/>
          <w:sz w:val="24"/>
          <w:szCs w:val="24"/>
        </w:rPr>
      </w:pPr>
      <w:r w:rsidRPr="0043539B">
        <w:rPr>
          <w:rFonts w:cs="Arial"/>
          <w:b/>
          <w:sz w:val="24"/>
          <w:szCs w:val="24"/>
        </w:rPr>
        <w:lastRenderedPageBreak/>
        <w:t>Este impuesto se causará en el momento del pago por la prestación del servicio de hospedaje recibido. Este impuesto no se causa por los servicios de albergue o alojamiento prestados por hospitales, clínicas o sanatorios</w:t>
      </w:r>
    </w:p>
    <w:p w:rsidR="0043539B" w:rsidRPr="0043539B" w:rsidRDefault="0043539B" w:rsidP="0043539B">
      <w:pPr>
        <w:spacing w:line="276" w:lineRule="auto"/>
        <w:jc w:val="center"/>
        <w:rPr>
          <w:rFonts w:cs="Arial"/>
          <w:b/>
          <w:bCs/>
          <w:sz w:val="24"/>
          <w:szCs w:val="24"/>
        </w:rPr>
      </w:pPr>
    </w:p>
    <w:p w:rsidR="0043539B" w:rsidRPr="0043539B" w:rsidRDefault="0043539B" w:rsidP="0043539B">
      <w:pPr>
        <w:spacing w:line="276" w:lineRule="auto"/>
        <w:rPr>
          <w:rFonts w:cs="Arial"/>
          <w:sz w:val="24"/>
          <w:szCs w:val="24"/>
        </w:rPr>
      </w:pPr>
    </w:p>
    <w:p w:rsidR="0043539B" w:rsidRPr="0043539B" w:rsidRDefault="0043539B" w:rsidP="0043539B">
      <w:pPr>
        <w:spacing w:line="276" w:lineRule="auto"/>
        <w:rPr>
          <w:rFonts w:cs="Arial"/>
          <w:sz w:val="24"/>
          <w:szCs w:val="24"/>
        </w:rPr>
      </w:pPr>
      <w:r w:rsidRPr="0043539B">
        <w:rPr>
          <w:rFonts w:cs="Arial"/>
          <w:b/>
          <w:bCs/>
          <w:sz w:val="24"/>
          <w:szCs w:val="24"/>
        </w:rPr>
        <w:t>ARTICULO 61.-</w:t>
      </w:r>
      <w:r w:rsidRPr="0043539B">
        <w:rPr>
          <w:rFonts w:cs="Arial"/>
          <w:sz w:val="24"/>
          <w:szCs w:val="24"/>
        </w:rPr>
        <w:t xml:space="preserve">  </w:t>
      </w:r>
      <w:r w:rsidRPr="0043539B">
        <w:rPr>
          <w:rFonts w:cs="Arial"/>
          <w:b/>
          <w:sz w:val="24"/>
          <w:szCs w:val="24"/>
        </w:rPr>
        <w:t>al 62.-. . . .</w:t>
      </w:r>
    </w:p>
    <w:p w:rsidR="0043539B" w:rsidRPr="0043539B" w:rsidRDefault="0043539B" w:rsidP="0043539B">
      <w:pPr>
        <w:spacing w:line="276" w:lineRule="auto"/>
        <w:rPr>
          <w:rFonts w:cs="Arial"/>
          <w:sz w:val="24"/>
          <w:szCs w:val="24"/>
        </w:rPr>
      </w:pPr>
    </w:p>
    <w:p w:rsidR="0043539B" w:rsidRPr="0043539B" w:rsidRDefault="0043539B" w:rsidP="0043539B">
      <w:pPr>
        <w:spacing w:line="276" w:lineRule="auto"/>
        <w:rPr>
          <w:rFonts w:cs="Arial"/>
          <w:sz w:val="24"/>
          <w:szCs w:val="24"/>
        </w:rPr>
      </w:pPr>
    </w:p>
    <w:p w:rsidR="0043539B" w:rsidRPr="0043539B" w:rsidRDefault="0043539B" w:rsidP="0043539B">
      <w:pPr>
        <w:rPr>
          <w:rFonts w:cs="Arial"/>
          <w:sz w:val="24"/>
          <w:szCs w:val="24"/>
        </w:rPr>
      </w:pPr>
      <w:r w:rsidRPr="0043539B">
        <w:rPr>
          <w:rFonts w:cs="Arial"/>
          <w:b/>
          <w:bCs/>
          <w:color w:val="0D0D0D"/>
          <w:sz w:val="24"/>
          <w:szCs w:val="24"/>
        </w:rPr>
        <w:t>ARTICULO 63.-</w:t>
      </w:r>
      <w:r w:rsidRPr="0043539B">
        <w:rPr>
          <w:rFonts w:cs="Arial"/>
          <w:color w:val="0D0D0D"/>
          <w:sz w:val="24"/>
          <w:szCs w:val="24"/>
        </w:rPr>
        <w:t xml:space="preserve"> </w:t>
      </w:r>
      <w:r w:rsidRPr="0043539B">
        <w:rPr>
          <w:rFonts w:cs="Arial"/>
          <w:sz w:val="24"/>
          <w:szCs w:val="24"/>
        </w:rPr>
        <w:t>. . . .</w:t>
      </w:r>
    </w:p>
    <w:p w:rsidR="0043539B" w:rsidRPr="0043539B" w:rsidRDefault="0043539B" w:rsidP="0043539B">
      <w:pPr>
        <w:rPr>
          <w:rFonts w:cs="Arial"/>
          <w:sz w:val="24"/>
          <w:szCs w:val="24"/>
        </w:rPr>
      </w:pPr>
    </w:p>
    <w:p w:rsidR="0043539B" w:rsidRPr="0043539B" w:rsidRDefault="0043539B" w:rsidP="0043539B">
      <w:pPr>
        <w:rPr>
          <w:rFonts w:cs="Arial"/>
          <w:sz w:val="24"/>
          <w:szCs w:val="24"/>
        </w:rPr>
      </w:pPr>
    </w:p>
    <w:p w:rsidR="0043539B" w:rsidRPr="0043539B" w:rsidRDefault="0043539B" w:rsidP="0043539B">
      <w:pPr>
        <w:rPr>
          <w:rFonts w:cs="Arial"/>
          <w:b/>
          <w:sz w:val="24"/>
          <w:szCs w:val="24"/>
        </w:rPr>
      </w:pPr>
      <w:r w:rsidRPr="0043539B">
        <w:rPr>
          <w:rFonts w:cs="Arial"/>
          <w:b/>
          <w:sz w:val="24"/>
          <w:szCs w:val="24"/>
        </w:rPr>
        <w:t>. . . .</w:t>
      </w:r>
    </w:p>
    <w:p w:rsidR="0043539B" w:rsidRPr="0043539B" w:rsidRDefault="0043539B" w:rsidP="0043539B">
      <w:pPr>
        <w:rPr>
          <w:rFonts w:cs="Arial"/>
          <w:b/>
          <w:sz w:val="24"/>
          <w:szCs w:val="24"/>
        </w:rPr>
      </w:pPr>
    </w:p>
    <w:p w:rsidR="0043539B" w:rsidRPr="0043539B" w:rsidRDefault="0043539B" w:rsidP="0043539B">
      <w:pPr>
        <w:rPr>
          <w:rFonts w:cs="Arial"/>
          <w:b/>
          <w:sz w:val="24"/>
          <w:szCs w:val="24"/>
        </w:rPr>
      </w:pPr>
      <w:r w:rsidRPr="0043539B">
        <w:rPr>
          <w:rFonts w:cs="Arial"/>
          <w:b/>
          <w:sz w:val="24"/>
          <w:szCs w:val="24"/>
        </w:rPr>
        <w:t>. . . .</w:t>
      </w:r>
    </w:p>
    <w:p w:rsidR="0043539B" w:rsidRPr="0043539B" w:rsidRDefault="0043539B" w:rsidP="0043539B">
      <w:pPr>
        <w:rPr>
          <w:rFonts w:cs="Arial"/>
          <w:b/>
          <w:sz w:val="24"/>
          <w:szCs w:val="24"/>
        </w:rPr>
      </w:pPr>
    </w:p>
    <w:p w:rsidR="0043539B" w:rsidRPr="0043539B" w:rsidRDefault="0043539B" w:rsidP="0043539B">
      <w:pPr>
        <w:rPr>
          <w:rFonts w:cs="Arial"/>
          <w:sz w:val="24"/>
          <w:szCs w:val="24"/>
        </w:rPr>
      </w:pPr>
    </w:p>
    <w:p w:rsidR="0043539B" w:rsidRPr="0043539B" w:rsidRDefault="0043539B" w:rsidP="0043539B">
      <w:pPr>
        <w:spacing w:line="276" w:lineRule="auto"/>
        <w:rPr>
          <w:rFonts w:cs="Arial"/>
          <w:b/>
          <w:bCs/>
          <w:sz w:val="24"/>
          <w:szCs w:val="24"/>
        </w:rPr>
      </w:pPr>
      <w:r w:rsidRPr="0043539B">
        <w:rPr>
          <w:rFonts w:cs="Arial"/>
          <w:b/>
          <w:bCs/>
          <w:sz w:val="24"/>
          <w:szCs w:val="24"/>
        </w:rPr>
        <w:t>Las personas físicas o morales que en su carácter de intermediarias, promotoras o facilitadoras retengan este impuesto, deberán enterarlo mediante declaraciones definitivas en términos del primer párrafo de este artículo, proporcionando la información de las personas físicas o morales que prestaron el servicio de hospedaje y de la totalidad de las operaciones en las que hayan intervenido.</w:t>
      </w:r>
    </w:p>
    <w:p w:rsidR="0043539B" w:rsidRPr="0043539B" w:rsidRDefault="0043539B" w:rsidP="0043539B">
      <w:pPr>
        <w:spacing w:line="276" w:lineRule="auto"/>
        <w:rPr>
          <w:rFonts w:cs="Arial"/>
          <w:sz w:val="24"/>
          <w:szCs w:val="24"/>
        </w:rPr>
      </w:pPr>
      <w:r w:rsidRPr="0043539B">
        <w:rPr>
          <w:rFonts w:cs="Arial"/>
          <w:sz w:val="24"/>
          <w:szCs w:val="24"/>
        </w:rPr>
        <w:t xml:space="preserve"> </w:t>
      </w:r>
    </w:p>
    <w:p w:rsidR="0043539B" w:rsidRPr="0043539B" w:rsidRDefault="0043539B" w:rsidP="0043539B">
      <w:pPr>
        <w:spacing w:line="276" w:lineRule="auto"/>
        <w:rPr>
          <w:rFonts w:cs="Arial"/>
          <w:b/>
          <w:bCs/>
          <w:color w:val="0D0D0D"/>
          <w:sz w:val="24"/>
          <w:szCs w:val="24"/>
        </w:rPr>
      </w:pPr>
    </w:p>
    <w:p w:rsidR="0043539B" w:rsidRPr="0043539B" w:rsidRDefault="0043539B" w:rsidP="0043539B">
      <w:pPr>
        <w:spacing w:line="276" w:lineRule="auto"/>
        <w:rPr>
          <w:rFonts w:cs="Arial"/>
          <w:bCs/>
          <w:color w:val="0D0D0D"/>
          <w:sz w:val="24"/>
          <w:szCs w:val="24"/>
        </w:rPr>
      </w:pPr>
      <w:r w:rsidRPr="0043539B">
        <w:rPr>
          <w:rFonts w:cs="Arial"/>
          <w:b/>
          <w:bCs/>
          <w:color w:val="0D0D0D"/>
          <w:sz w:val="24"/>
          <w:szCs w:val="24"/>
        </w:rPr>
        <w:t>ARTÍCULO 64.-</w:t>
      </w:r>
      <w:r w:rsidRPr="0043539B">
        <w:rPr>
          <w:rFonts w:cs="Arial"/>
          <w:bCs/>
          <w:color w:val="0D0D0D"/>
          <w:sz w:val="24"/>
          <w:szCs w:val="24"/>
        </w:rPr>
        <w:t xml:space="preserve"> Los contribuyentes </w:t>
      </w:r>
      <w:r w:rsidRPr="0043539B">
        <w:rPr>
          <w:rFonts w:cs="Arial"/>
          <w:b/>
          <w:bCs/>
          <w:color w:val="0D0D0D"/>
          <w:sz w:val="24"/>
          <w:szCs w:val="24"/>
        </w:rPr>
        <w:t xml:space="preserve">y retenedores </w:t>
      </w:r>
      <w:r w:rsidRPr="0043539B">
        <w:rPr>
          <w:rFonts w:cs="Arial"/>
          <w:bCs/>
          <w:color w:val="0D0D0D"/>
          <w:sz w:val="24"/>
          <w:szCs w:val="24"/>
        </w:rPr>
        <w:t xml:space="preserve">que obtengan ingresos por los servicios de hospedaje, además de las obligaciones señaladas en el presente capítulo, tendrán las siguientes: </w:t>
      </w:r>
    </w:p>
    <w:p w:rsidR="0043539B" w:rsidRPr="0043539B" w:rsidRDefault="0043539B" w:rsidP="0043539B">
      <w:pPr>
        <w:spacing w:line="276" w:lineRule="auto"/>
        <w:rPr>
          <w:rFonts w:cs="Arial"/>
          <w:bCs/>
          <w:color w:val="0D0D0D"/>
          <w:sz w:val="24"/>
          <w:szCs w:val="24"/>
        </w:rPr>
      </w:pPr>
    </w:p>
    <w:p w:rsidR="0043539B" w:rsidRPr="0043539B" w:rsidRDefault="0043539B" w:rsidP="0043539B">
      <w:pPr>
        <w:spacing w:line="276" w:lineRule="auto"/>
        <w:ind w:left="1080" w:hanging="1080"/>
        <w:rPr>
          <w:rFonts w:cs="Arial"/>
          <w:b/>
          <w:sz w:val="24"/>
          <w:szCs w:val="24"/>
        </w:rPr>
      </w:pPr>
    </w:p>
    <w:p w:rsidR="0043539B" w:rsidRPr="0043539B" w:rsidRDefault="0043539B" w:rsidP="0043539B">
      <w:pPr>
        <w:spacing w:line="276" w:lineRule="auto"/>
        <w:ind w:left="1080" w:hanging="1080"/>
        <w:rPr>
          <w:rFonts w:cs="Arial"/>
          <w:b/>
          <w:sz w:val="24"/>
          <w:szCs w:val="24"/>
        </w:rPr>
      </w:pPr>
      <w:r w:rsidRPr="0043539B">
        <w:rPr>
          <w:rFonts w:cs="Arial"/>
          <w:b/>
          <w:sz w:val="24"/>
          <w:szCs w:val="24"/>
        </w:rPr>
        <w:t>I.- a  la  III.-</w:t>
      </w:r>
      <w:r w:rsidRPr="0043539B">
        <w:rPr>
          <w:rFonts w:cs="Arial"/>
          <w:sz w:val="24"/>
          <w:szCs w:val="24"/>
        </w:rPr>
        <w:tab/>
      </w:r>
      <w:r w:rsidRPr="0043539B">
        <w:rPr>
          <w:rFonts w:cs="Arial"/>
          <w:b/>
          <w:sz w:val="24"/>
          <w:szCs w:val="24"/>
        </w:rPr>
        <w:t xml:space="preserve">. . . . </w:t>
      </w:r>
    </w:p>
    <w:p w:rsidR="0043539B" w:rsidRPr="0043539B" w:rsidRDefault="0043539B" w:rsidP="0043539B">
      <w:pPr>
        <w:spacing w:line="276" w:lineRule="auto"/>
        <w:ind w:left="567" w:hanging="567"/>
        <w:rPr>
          <w:rFonts w:cs="Arial"/>
          <w:b/>
          <w:sz w:val="24"/>
          <w:szCs w:val="24"/>
        </w:rPr>
      </w:pPr>
    </w:p>
    <w:p w:rsidR="0043539B" w:rsidRPr="0043539B" w:rsidRDefault="0043539B" w:rsidP="0043539B">
      <w:pPr>
        <w:spacing w:line="276" w:lineRule="auto"/>
        <w:ind w:left="567" w:hanging="567"/>
        <w:rPr>
          <w:rFonts w:cs="Arial"/>
          <w:b/>
          <w:sz w:val="24"/>
          <w:szCs w:val="24"/>
        </w:rPr>
      </w:pPr>
    </w:p>
    <w:p w:rsidR="0043539B" w:rsidRPr="0043539B" w:rsidRDefault="0043539B" w:rsidP="0043539B">
      <w:pPr>
        <w:spacing w:line="276" w:lineRule="auto"/>
        <w:ind w:left="339" w:hanging="339"/>
        <w:rPr>
          <w:rFonts w:cs="Arial"/>
          <w:b/>
          <w:sz w:val="24"/>
          <w:szCs w:val="24"/>
        </w:rPr>
      </w:pPr>
      <w:r w:rsidRPr="0043539B">
        <w:rPr>
          <w:rFonts w:cs="Arial"/>
          <w:b/>
          <w:sz w:val="24"/>
          <w:szCs w:val="24"/>
        </w:rPr>
        <w:t xml:space="preserve">IV.- Solicitar su inscripción en el Registro Estatal de Contribuyentes, tratándose de personas físicas o morales que en su carácter de intermediarias, promotoras o facilitadoras retengan este impuesto. </w:t>
      </w:r>
    </w:p>
    <w:p w:rsidR="0043539B" w:rsidRPr="0043539B" w:rsidRDefault="0043539B" w:rsidP="0043539B">
      <w:pPr>
        <w:ind w:left="567" w:hanging="567"/>
        <w:rPr>
          <w:rFonts w:cs="Arial"/>
          <w:sz w:val="24"/>
          <w:szCs w:val="24"/>
        </w:rPr>
      </w:pPr>
    </w:p>
    <w:p w:rsidR="0043539B" w:rsidRPr="0043539B" w:rsidRDefault="0043539B" w:rsidP="0043539B">
      <w:pPr>
        <w:ind w:left="567" w:hanging="567"/>
        <w:rPr>
          <w:rFonts w:cs="Arial"/>
          <w:sz w:val="24"/>
          <w:szCs w:val="24"/>
        </w:rPr>
      </w:pPr>
    </w:p>
    <w:p w:rsidR="0043539B" w:rsidRPr="0043539B" w:rsidRDefault="0043539B" w:rsidP="0043539B">
      <w:pPr>
        <w:ind w:left="567" w:hanging="567"/>
        <w:rPr>
          <w:rFonts w:cs="Arial"/>
          <w:b/>
          <w:bCs/>
          <w:color w:val="0D0D0D"/>
          <w:sz w:val="24"/>
          <w:szCs w:val="24"/>
        </w:rPr>
      </w:pPr>
      <w:r w:rsidRPr="0043539B">
        <w:rPr>
          <w:rFonts w:cs="Arial"/>
          <w:b/>
          <w:bCs/>
          <w:color w:val="0D0D0D"/>
          <w:sz w:val="24"/>
          <w:szCs w:val="24"/>
        </w:rPr>
        <w:t>ARTÍCULO 65.-</w:t>
      </w:r>
      <w:r w:rsidRPr="0043539B">
        <w:rPr>
          <w:rFonts w:cs="Arial"/>
          <w:bCs/>
          <w:color w:val="0D0D0D"/>
          <w:sz w:val="24"/>
          <w:szCs w:val="24"/>
        </w:rPr>
        <w:t xml:space="preserve"> </w:t>
      </w:r>
      <w:r w:rsidRPr="0043539B">
        <w:rPr>
          <w:rFonts w:cs="Arial"/>
          <w:b/>
          <w:bCs/>
          <w:color w:val="0D0D0D"/>
          <w:sz w:val="24"/>
          <w:szCs w:val="24"/>
        </w:rPr>
        <w:t>. . . .</w:t>
      </w:r>
    </w:p>
    <w:p w:rsidR="0043539B" w:rsidRPr="0043539B" w:rsidRDefault="0043539B" w:rsidP="0043539B">
      <w:pPr>
        <w:rPr>
          <w:rFonts w:cs="Arial"/>
          <w:b/>
          <w:sz w:val="24"/>
          <w:szCs w:val="24"/>
        </w:rPr>
      </w:pPr>
    </w:p>
    <w:p w:rsidR="0043539B" w:rsidRPr="0043539B" w:rsidRDefault="0043539B" w:rsidP="0043539B">
      <w:pPr>
        <w:jc w:val="center"/>
        <w:rPr>
          <w:rFonts w:cs="Arial"/>
          <w:b/>
          <w:sz w:val="24"/>
          <w:szCs w:val="24"/>
        </w:rPr>
      </w:pPr>
    </w:p>
    <w:p w:rsidR="0043539B" w:rsidRPr="0043539B" w:rsidRDefault="0043539B" w:rsidP="0043539B">
      <w:pPr>
        <w:jc w:val="center"/>
        <w:rPr>
          <w:rFonts w:cs="Arial"/>
          <w:b/>
          <w:sz w:val="24"/>
          <w:szCs w:val="24"/>
        </w:rPr>
      </w:pPr>
      <w:r w:rsidRPr="0043539B">
        <w:rPr>
          <w:rFonts w:cs="Arial"/>
          <w:b/>
          <w:sz w:val="24"/>
          <w:szCs w:val="24"/>
        </w:rPr>
        <w:t>TRANSITORIOS</w:t>
      </w:r>
    </w:p>
    <w:p w:rsidR="0043539B" w:rsidRPr="0043539B" w:rsidRDefault="0043539B" w:rsidP="0043539B">
      <w:pPr>
        <w:jc w:val="center"/>
        <w:rPr>
          <w:rFonts w:cs="Arial"/>
          <w:b/>
          <w:sz w:val="24"/>
          <w:szCs w:val="24"/>
        </w:rPr>
      </w:pPr>
    </w:p>
    <w:p w:rsidR="0043539B" w:rsidRPr="0043539B" w:rsidRDefault="0043539B" w:rsidP="0043539B">
      <w:pPr>
        <w:rPr>
          <w:rFonts w:cs="Arial"/>
          <w:sz w:val="24"/>
          <w:szCs w:val="24"/>
          <w:lang w:val="es-ES"/>
        </w:rPr>
      </w:pPr>
    </w:p>
    <w:p w:rsidR="0043539B" w:rsidRPr="0043539B" w:rsidRDefault="0043539B" w:rsidP="0043539B">
      <w:pPr>
        <w:spacing w:line="276" w:lineRule="auto"/>
        <w:rPr>
          <w:rFonts w:cs="Arial"/>
          <w:sz w:val="24"/>
          <w:szCs w:val="24"/>
        </w:rPr>
      </w:pPr>
      <w:r w:rsidRPr="0043539B">
        <w:rPr>
          <w:rFonts w:cs="Arial"/>
          <w:b/>
          <w:sz w:val="24"/>
          <w:szCs w:val="24"/>
        </w:rPr>
        <w:t xml:space="preserve">PRIMERO. </w:t>
      </w:r>
      <w:r w:rsidRPr="0043539B">
        <w:rPr>
          <w:rFonts w:cs="Arial"/>
          <w:sz w:val="24"/>
          <w:szCs w:val="24"/>
        </w:rPr>
        <w:t>El presente Decreto entrará en vigor al día siguiente de su publicación en el Periódico Oficial del Gobierno del Estado.</w:t>
      </w:r>
    </w:p>
    <w:p w:rsidR="0043539B" w:rsidRPr="0043539B" w:rsidRDefault="0043539B" w:rsidP="0043539B">
      <w:pPr>
        <w:spacing w:before="100" w:beforeAutospacing="1" w:after="100" w:afterAutospacing="1" w:line="276" w:lineRule="auto"/>
        <w:rPr>
          <w:rFonts w:cs="Arial"/>
          <w:sz w:val="24"/>
          <w:szCs w:val="24"/>
        </w:rPr>
      </w:pPr>
      <w:r w:rsidRPr="0043539B">
        <w:rPr>
          <w:rFonts w:cs="Arial"/>
          <w:b/>
          <w:sz w:val="24"/>
          <w:szCs w:val="24"/>
        </w:rPr>
        <w:t xml:space="preserve">SEGUNDO. </w:t>
      </w:r>
      <w:r w:rsidRPr="0043539B">
        <w:rPr>
          <w:rFonts w:cs="Arial"/>
          <w:sz w:val="24"/>
          <w:szCs w:val="24"/>
        </w:rPr>
        <w:t>Publíquese en el Periódico Oficial del Gobierno del Estado.</w:t>
      </w:r>
    </w:p>
    <w:p w:rsidR="0043539B" w:rsidRPr="0043539B" w:rsidRDefault="0043539B" w:rsidP="0043539B">
      <w:pPr>
        <w:keepNext/>
        <w:keepLines/>
        <w:spacing w:before="200" w:line="276" w:lineRule="auto"/>
        <w:outlineLvl w:val="1"/>
        <w:rPr>
          <w:rFonts w:cs="Arial"/>
          <w:sz w:val="24"/>
          <w:szCs w:val="24"/>
          <w:lang w:eastAsia="es-MX"/>
        </w:rPr>
      </w:pPr>
      <w:r w:rsidRPr="0043539B">
        <w:rPr>
          <w:rFonts w:cs="Arial"/>
          <w:sz w:val="24"/>
          <w:szCs w:val="24"/>
          <w:lang w:eastAsia="es-MX"/>
        </w:rPr>
        <w:t>Congreso del Estado de Coahuila, en la ciudad de Saltillo, Coahuila de Zaragoza, a 19 de agosto de 2019.</w:t>
      </w:r>
    </w:p>
    <w:p w:rsidR="0043539B" w:rsidRPr="0043539B" w:rsidRDefault="0043539B" w:rsidP="0043539B">
      <w:pPr>
        <w:rPr>
          <w:lang w:eastAsia="es-MX"/>
        </w:rPr>
      </w:pPr>
    </w:p>
    <w:p w:rsidR="0043539B" w:rsidRPr="0043539B" w:rsidRDefault="0043539B" w:rsidP="0043539B">
      <w:pPr>
        <w:spacing w:line="360" w:lineRule="auto"/>
        <w:jc w:val="center"/>
        <w:rPr>
          <w:rFonts w:cs="Arial"/>
          <w:b/>
          <w:bCs/>
          <w:sz w:val="24"/>
          <w:szCs w:val="24"/>
          <w:lang w:val="es-ES"/>
        </w:rPr>
      </w:pPr>
      <w:r w:rsidRPr="0043539B">
        <w:rPr>
          <w:rFonts w:cs="Arial"/>
          <w:b/>
          <w:bCs/>
          <w:sz w:val="24"/>
          <w:szCs w:val="24"/>
          <w:lang w:val="es-ES"/>
        </w:rPr>
        <w:t>POR LA COMISIÓN DE HACIENDA DE LA LXI LEGISLATURA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43539B" w:rsidRPr="0043539B" w:rsidTr="00AC63BF">
        <w:tc>
          <w:tcPr>
            <w:tcW w:w="2500" w:type="pct"/>
            <w:vAlign w:val="center"/>
          </w:tcPr>
          <w:p w:rsidR="0043539B" w:rsidRPr="0043539B" w:rsidRDefault="0043539B" w:rsidP="0043539B">
            <w:pPr>
              <w:jc w:val="center"/>
              <w:rPr>
                <w:rFonts w:cs="Arial"/>
                <w:b/>
                <w:sz w:val="18"/>
                <w:szCs w:val="18"/>
              </w:rPr>
            </w:pPr>
            <w:r w:rsidRPr="0043539B">
              <w:rPr>
                <w:rFonts w:cs="Arial"/>
                <w:b/>
                <w:sz w:val="18"/>
                <w:szCs w:val="18"/>
              </w:rPr>
              <w:t>NOMBRE Y FIRMA</w:t>
            </w:r>
          </w:p>
        </w:tc>
        <w:tc>
          <w:tcPr>
            <w:tcW w:w="2500" w:type="pct"/>
            <w:vAlign w:val="center"/>
          </w:tcPr>
          <w:p w:rsidR="0043539B" w:rsidRPr="0043539B" w:rsidRDefault="0043539B" w:rsidP="0043539B">
            <w:pPr>
              <w:jc w:val="center"/>
              <w:rPr>
                <w:rFonts w:cs="Arial"/>
                <w:b/>
                <w:sz w:val="18"/>
                <w:szCs w:val="18"/>
              </w:rPr>
            </w:pPr>
            <w:r w:rsidRPr="0043539B">
              <w:rPr>
                <w:rFonts w:cs="Arial"/>
                <w:b/>
                <w:sz w:val="18"/>
                <w:szCs w:val="18"/>
              </w:rPr>
              <w:t xml:space="preserve">VOTO </w:t>
            </w:r>
          </w:p>
        </w:tc>
      </w:tr>
      <w:tr w:rsidR="0043539B" w:rsidRPr="0043539B" w:rsidTr="00AC63BF">
        <w:tc>
          <w:tcPr>
            <w:tcW w:w="2500" w:type="pct"/>
            <w:vAlign w:val="center"/>
          </w:tcPr>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r w:rsidRPr="0043539B">
              <w:rPr>
                <w:rFonts w:cs="Arial"/>
                <w:sz w:val="18"/>
                <w:szCs w:val="18"/>
              </w:rPr>
              <w:t>Dip. María Eugenia Cázares Martínez</w:t>
            </w:r>
          </w:p>
          <w:p w:rsidR="0043539B" w:rsidRPr="0043539B" w:rsidRDefault="0043539B" w:rsidP="0043539B">
            <w:pPr>
              <w:jc w:val="center"/>
              <w:rPr>
                <w:rFonts w:cs="Arial"/>
                <w:sz w:val="18"/>
                <w:szCs w:val="18"/>
              </w:rPr>
            </w:pPr>
            <w:r w:rsidRPr="0043539B">
              <w:rPr>
                <w:rFonts w:cs="Arial"/>
                <w:sz w:val="18"/>
                <w:szCs w:val="18"/>
              </w:rPr>
              <w:t>Coordinadora</w:t>
            </w:r>
          </w:p>
          <w:p w:rsidR="0043539B" w:rsidRPr="0043539B" w:rsidRDefault="0043539B" w:rsidP="0043539B">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43539B" w:rsidRPr="0043539B" w:rsidTr="00AC63BF">
              <w:tc>
                <w:tcPr>
                  <w:tcW w:w="1440" w:type="dxa"/>
                </w:tcPr>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r w:rsidRPr="0043539B">
                    <w:rPr>
                      <w:rFonts w:cs="Arial"/>
                      <w:sz w:val="18"/>
                      <w:szCs w:val="18"/>
                    </w:rPr>
                    <w:t>A FAVOR</w:t>
                  </w:r>
                </w:p>
                <w:p w:rsidR="0043539B" w:rsidRPr="0043539B" w:rsidRDefault="0043539B" w:rsidP="0043539B">
                  <w:pPr>
                    <w:jc w:val="center"/>
                    <w:rPr>
                      <w:rFonts w:cs="Arial"/>
                      <w:sz w:val="18"/>
                      <w:szCs w:val="18"/>
                    </w:rPr>
                  </w:pPr>
                </w:p>
              </w:tc>
              <w:tc>
                <w:tcPr>
                  <w:tcW w:w="1741" w:type="dxa"/>
                </w:tcPr>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r w:rsidRPr="0043539B">
                    <w:rPr>
                      <w:rFonts w:cs="Arial"/>
                      <w:sz w:val="18"/>
                      <w:szCs w:val="18"/>
                    </w:rPr>
                    <w:t>ABSTENCIÓN</w:t>
                  </w:r>
                </w:p>
              </w:tc>
              <w:tc>
                <w:tcPr>
                  <w:tcW w:w="1462" w:type="dxa"/>
                </w:tcPr>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r w:rsidRPr="0043539B">
                    <w:rPr>
                      <w:rFonts w:cs="Arial"/>
                      <w:sz w:val="18"/>
                      <w:szCs w:val="18"/>
                    </w:rPr>
                    <w:t>EN CONTRA</w:t>
                  </w:r>
                </w:p>
              </w:tc>
            </w:tr>
          </w:tbl>
          <w:p w:rsidR="0043539B" w:rsidRPr="0043539B" w:rsidRDefault="0043539B" w:rsidP="0043539B">
            <w:pPr>
              <w:jc w:val="center"/>
              <w:rPr>
                <w:rFonts w:cs="Arial"/>
                <w:sz w:val="18"/>
                <w:szCs w:val="18"/>
              </w:rPr>
            </w:pPr>
          </w:p>
        </w:tc>
      </w:tr>
      <w:tr w:rsidR="0043539B" w:rsidRPr="0043539B" w:rsidTr="00AC63BF">
        <w:trPr>
          <w:trHeight w:val="1075"/>
        </w:trPr>
        <w:tc>
          <w:tcPr>
            <w:tcW w:w="2500" w:type="pct"/>
            <w:vAlign w:val="center"/>
          </w:tcPr>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r w:rsidRPr="0043539B">
              <w:rPr>
                <w:rFonts w:cs="Arial"/>
                <w:sz w:val="18"/>
                <w:szCs w:val="18"/>
              </w:rPr>
              <w:t>Dip. Verónica Boreque Martínez González</w:t>
            </w:r>
          </w:p>
          <w:p w:rsidR="0043539B" w:rsidRPr="0043539B" w:rsidRDefault="0043539B" w:rsidP="0043539B">
            <w:pPr>
              <w:jc w:val="center"/>
              <w:rPr>
                <w:rFonts w:cs="Arial"/>
                <w:sz w:val="18"/>
                <w:szCs w:val="18"/>
              </w:rPr>
            </w:pPr>
            <w:r w:rsidRPr="0043539B">
              <w:rPr>
                <w:rFonts w:cs="Arial"/>
                <w:sz w:val="18"/>
                <w:szCs w:val="18"/>
              </w:rPr>
              <w:t xml:space="preserve">Secretaria </w:t>
            </w:r>
          </w:p>
          <w:p w:rsidR="0043539B" w:rsidRPr="0043539B" w:rsidRDefault="0043539B" w:rsidP="0043539B">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43539B" w:rsidRPr="0043539B" w:rsidTr="00AC63BF">
              <w:tc>
                <w:tcPr>
                  <w:tcW w:w="1440" w:type="dxa"/>
                </w:tcPr>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r w:rsidRPr="0043539B">
                    <w:rPr>
                      <w:rFonts w:cs="Arial"/>
                      <w:sz w:val="18"/>
                      <w:szCs w:val="18"/>
                    </w:rPr>
                    <w:t>A FAVOR</w:t>
                  </w:r>
                </w:p>
                <w:p w:rsidR="0043539B" w:rsidRPr="0043539B" w:rsidRDefault="0043539B" w:rsidP="0043539B">
                  <w:pPr>
                    <w:jc w:val="center"/>
                    <w:rPr>
                      <w:rFonts w:cs="Arial"/>
                      <w:sz w:val="18"/>
                      <w:szCs w:val="18"/>
                    </w:rPr>
                  </w:pPr>
                </w:p>
              </w:tc>
              <w:tc>
                <w:tcPr>
                  <w:tcW w:w="1741" w:type="dxa"/>
                </w:tcPr>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r w:rsidRPr="0043539B">
                    <w:rPr>
                      <w:rFonts w:cs="Arial"/>
                      <w:sz w:val="18"/>
                      <w:szCs w:val="18"/>
                    </w:rPr>
                    <w:t>ABSTENCIÓN</w:t>
                  </w:r>
                </w:p>
              </w:tc>
              <w:tc>
                <w:tcPr>
                  <w:tcW w:w="1462" w:type="dxa"/>
                </w:tcPr>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r w:rsidRPr="0043539B">
                    <w:rPr>
                      <w:rFonts w:cs="Arial"/>
                      <w:sz w:val="18"/>
                      <w:szCs w:val="18"/>
                    </w:rPr>
                    <w:t>EN CONTRA</w:t>
                  </w:r>
                </w:p>
              </w:tc>
            </w:tr>
          </w:tbl>
          <w:p w:rsidR="0043539B" w:rsidRPr="0043539B" w:rsidRDefault="0043539B" w:rsidP="0043539B">
            <w:pPr>
              <w:jc w:val="center"/>
              <w:rPr>
                <w:rFonts w:cs="Arial"/>
                <w:sz w:val="18"/>
                <w:szCs w:val="18"/>
              </w:rPr>
            </w:pPr>
          </w:p>
        </w:tc>
      </w:tr>
      <w:tr w:rsidR="0043539B" w:rsidRPr="0043539B" w:rsidTr="00AC63BF">
        <w:tc>
          <w:tcPr>
            <w:tcW w:w="2500" w:type="pct"/>
            <w:vAlign w:val="center"/>
          </w:tcPr>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r w:rsidRPr="0043539B">
              <w:rPr>
                <w:rFonts w:cs="Arial"/>
                <w:sz w:val="18"/>
                <w:szCs w:val="18"/>
              </w:rPr>
              <w:t>Dip. María Esperanza Chapa García</w:t>
            </w:r>
          </w:p>
          <w:p w:rsidR="0043539B" w:rsidRPr="0043539B" w:rsidRDefault="0043539B" w:rsidP="0043539B">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43539B" w:rsidRPr="0043539B" w:rsidTr="00AC63BF">
              <w:tc>
                <w:tcPr>
                  <w:tcW w:w="1440" w:type="dxa"/>
                </w:tcPr>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r w:rsidRPr="0043539B">
                    <w:rPr>
                      <w:rFonts w:cs="Arial"/>
                      <w:sz w:val="18"/>
                      <w:szCs w:val="18"/>
                    </w:rPr>
                    <w:t>A FAVOR</w:t>
                  </w:r>
                </w:p>
                <w:p w:rsidR="0043539B" w:rsidRPr="0043539B" w:rsidRDefault="0043539B" w:rsidP="0043539B">
                  <w:pPr>
                    <w:jc w:val="center"/>
                    <w:rPr>
                      <w:rFonts w:cs="Arial"/>
                      <w:sz w:val="18"/>
                      <w:szCs w:val="18"/>
                    </w:rPr>
                  </w:pPr>
                </w:p>
              </w:tc>
              <w:tc>
                <w:tcPr>
                  <w:tcW w:w="1741" w:type="dxa"/>
                </w:tcPr>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r w:rsidRPr="0043539B">
                    <w:rPr>
                      <w:rFonts w:cs="Arial"/>
                      <w:sz w:val="18"/>
                      <w:szCs w:val="18"/>
                    </w:rPr>
                    <w:t>ABSTENCIÓN</w:t>
                  </w:r>
                </w:p>
              </w:tc>
              <w:tc>
                <w:tcPr>
                  <w:tcW w:w="1462" w:type="dxa"/>
                </w:tcPr>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r w:rsidRPr="0043539B">
                    <w:rPr>
                      <w:rFonts w:cs="Arial"/>
                      <w:sz w:val="18"/>
                      <w:szCs w:val="18"/>
                    </w:rPr>
                    <w:t>EN CONTRA</w:t>
                  </w:r>
                </w:p>
              </w:tc>
            </w:tr>
          </w:tbl>
          <w:p w:rsidR="0043539B" w:rsidRPr="0043539B" w:rsidRDefault="0043539B" w:rsidP="0043539B">
            <w:pPr>
              <w:jc w:val="center"/>
              <w:rPr>
                <w:rFonts w:cs="Arial"/>
                <w:sz w:val="18"/>
                <w:szCs w:val="18"/>
              </w:rPr>
            </w:pPr>
          </w:p>
        </w:tc>
      </w:tr>
      <w:tr w:rsidR="0043539B" w:rsidRPr="0043539B" w:rsidTr="00AC63BF">
        <w:tc>
          <w:tcPr>
            <w:tcW w:w="2500" w:type="pct"/>
            <w:vAlign w:val="center"/>
          </w:tcPr>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r w:rsidRPr="0043539B">
              <w:rPr>
                <w:rFonts w:cs="Arial"/>
                <w:sz w:val="18"/>
                <w:szCs w:val="18"/>
              </w:rPr>
              <w:t>Dip. Gerardo Abraham Aguado Gómez</w:t>
            </w:r>
          </w:p>
          <w:p w:rsidR="0043539B" w:rsidRPr="0043539B" w:rsidRDefault="0043539B" w:rsidP="0043539B">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43539B" w:rsidRPr="0043539B" w:rsidTr="00AC63BF">
              <w:tc>
                <w:tcPr>
                  <w:tcW w:w="1440" w:type="dxa"/>
                </w:tcPr>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r w:rsidRPr="0043539B">
                    <w:rPr>
                      <w:rFonts w:cs="Arial"/>
                      <w:sz w:val="18"/>
                      <w:szCs w:val="18"/>
                    </w:rPr>
                    <w:t>A FAVOR</w:t>
                  </w:r>
                </w:p>
                <w:p w:rsidR="0043539B" w:rsidRPr="0043539B" w:rsidRDefault="0043539B" w:rsidP="0043539B">
                  <w:pPr>
                    <w:jc w:val="center"/>
                    <w:rPr>
                      <w:rFonts w:cs="Arial"/>
                      <w:sz w:val="18"/>
                      <w:szCs w:val="18"/>
                    </w:rPr>
                  </w:pPr>
                </w:p>
              </w:tc>
              <w:tc>
                <w:tcPr>
                  <w:tcW w:w="1741" w:type="dxa"/>
                </w:tcPr>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r w:rsidRPr="0043539B">
                    <w:rPr>
                      <w:rFonts w:cs="Arial"/>
                      <w:sz w:val="18"/>
                      <w:szCs w:val="18"/>
                    </w:rPr>
                    <w:t>ABSTENCIÓN</w:t>
                  </w:r>
                </w:p>
              </w:tc>
              <w:tc>
                <w:tcPr>
                  <w:tcW w:w="1462" w:type="dxa"/>
                </w:tcPr>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r w:rsidRPr="0043539B">
                    <w:rPr>
                      <w:rFonts w:cs="Arial"/>
                      <w:sz w:val="18"/>
                      <w:szCs w:val="18"/>
                    </w:rPr>
                    <w:t>EN CONTRA</w:t>
                  </w:r>
                </w:p>
              </w:tc>
            </w:tr>
          </w:tbl>
          <w:p w:rsidR="0043539B" w:rsidRPr="0043539B" w:rsidRDefault="0043539B" w:rsidP="0043539B">
            <w:pPr>
              <w:jc w:val="center"/>
              <w:rPr>
                <w:rFonts w:cs="Arial"/>
                <w:sz w:val="18"/>
                <w:szCs w:val="18"/>
              </w:rPr>
            </w:pPr>
          </w:p>
        </w:tc>
      </w:tr>
      <w:tr w:rsidR="0043539B" w:rsidRPr="0043539B" w:rsidTr="00AC63BF">
        <w:tc>
          <w:tcPr>
            <w:tcW w:w="2500" w:type="pct"/>
            <w:vAlign w:val="center"/>
          </w:tcPr>
          <w:p w:rsidR="0043539B" w:rsidRPr="0043539B" w:rsidRDefault="0043539B" w:rsidP="0043539B">
            <w:pPr>
              <w:jc w:val="center"/>
              <w:rPr>
                <w:rFonts w:cs="Arial"/>
                <w:sz w:val="18"/>
                <w:szCs w:val="18"/>
                <w:lang w:val="en-US"/>
              </w:rPr>
            </w:pPr>
          </w:p>
          <w:p w:rsidR="0043539B" w:rsidRPr="0043539B" w:rsidRDefault="0043539B" w:rsidP="0043539B">
            <w:pPr>
              <w:jc w:val="center"/>
              <w:rPr>
                <w:rFonts w:cs="Arial"/>
                <w:sz w:val="18"/>
                <w:szCs w:val="18"/>
                <w:lang w:val="en-US"/>
              </w:rPr>
            </w:pPr>
          </w:p>
          <w:p w:rsidR="0043539B" w:rsidRPr="0043539B" w:rsidRDefault="0043539B" w:rsidP="0043539B">
            <w:pPr>
              <w:jc w:val="center"/>
              <w:rPr>
                <w:rFonts w:cs="Arial"/>
                <w:sz w:val="18"/>
                <w:szCs w:val="18"/>
                <w:lang w:val="en-US"/>
              </w:rPr>
            </w:pPr>
          </w:p>
          <w:p w:rsidR="0043539B" w:rsidRPr="0043539B" w:rsidRDefault="0043539B" w:rsidP="0043539B">
            <w:pPr>
              <w:jc w:val="center"/>
              <w:rPr>
                <w:rFonts w:cs="Arial"/>
                <w:sz w:val="18"/>
                <w:szCs w:val="18"/>
                <w:lang w:val="en-US"/>
              </w:rPr>
            </w:pPr>
          </w:p>
          <w:p w:rsidR="0043539B" w:rsidRPr="0043539B" w:rsidRDefault="0043539B" w:rsidP="0043539B">
            <w:pPr>
              <w:jc w:val="center"/>
              <w:rPr>
                <w:rFonts w:cs="Arial"/>
                <w:sz w:val="18"/>
                <w:szCs w:val="18"/>
                <w:lang w:val="en-US"/>
              </w:rPr>
            </w:pPr>
          </w:p>
          <w:p w:rsidR="0043539B" w:rsidRPr="0043539B" w:rsidRDefault="0043539B" w:rsidP="0043539B">
            <w:pPr>
              <w:jc w:val="center"/>
              <w:rPr>
                <w:rFonts w:cs="Arial"/>
                <w:sz w:val="18"/>
                <w:szCs w:val="18"/>
                <w:lang w:val="en-US"/>
              </w:rPr>
            </w:pPr>
            <w:r w:rsidRPr="0043539B">
              <w:rPr>
                <w:rFonts w:cs="Arial"/>
                <w:sz w:val="18"/>
                <w:szCs w:val="18"/>
                <w:lang w:val="en-US"/>
              </w:rPr>
              <w:t>Dip. José Benito Ramirez Rosas</w:t>
            </w:r>
          </w:p>
          <w:p w:rsidR="0043539B" w:rsidRPr="0043539B" w:rsidRDefault="0043539B" w:rsidP="0043539B">
            <w:pPr>
              <w:jc w:val="center"/>
              <w:rPr>
                <w:rFonts w:cs="Arial"/>
                <w:sz w:val="18"/>
                <w:szCs w:val="18"/>
                <w:lang w:val="en-U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43539B" w:rsidRPr="0043539B" w:rsidTr="00AC63BF">
              <w:tc>
                <w:tcPr>
                  <w:tcW w:w="1440" w:type="dxa"/>
                </w:tcPr>
                <w:p w:rsidR="0043539B" w:rsidRPr="0043539B" w:rsidRDefault="0043539B" w:rsidP="0043539B">
                  <w:pPr>
                    <w:jc w:val="center"/>
                    <w:rPr>
                      <w:rFonts w:cs="Arial"/>
                      <w:sz w:val="18"/>
                      <w:szCs w:val="18"/>
                      <w:lang w:val="en-US"/>
                    </w:rPr>
                  </w:pPr>
                </w:p>
                <w:p w:rsidR="0043539B" w:rsidRPr="0043539B" w:rsidRDefault="0043539B" w:rsidP="0043539B">
                  <w:pPr>
                    <w:jc w:val="center"/>
                    <w:rPr>
                      <w:rFonts w:cs="Arial"/>
                      <w:sz w:val="18"/>
                      <w:szCs w:val="18"/>
                    </w:rPr>
                  </w:pPr>
                  <w:r w:rsidRPr="0043539B">
                    <w:rPr>
                      <w:rFonts w:cs="Arial"/>
                      <w:sz w:val="18"/>
                      <w:szCs w:val="18"/>
                    </w:rPr>
                    <w:t>A FAVOR</w:t>
                  </w:r>
                </w:p>
                <w:p w:rsidR="0043539B" w:rsidRPr="0043539B" w:rsidRDefault="0043539B" w:rsidP="0043539B">
                  <w:pPr>
                    <w:jc w:val="center"/>
                    <w:rPr>
                      <w:rFonts w:cs="Arial"/>
                      <w:sz w:val="18"/>
                      <w:szCs w:val="18"/>
                    </w:rPr>
                  </w:pPr>
                </w:p>
              </w:tc>
              <w:tc>
                <w:tcPr>
                  <w:tcW w:w="1741" w:type="dxa"/>
                </w:tcPr>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r w:rsidRPr="0043539B">
                    <w:rPr>
                      <w:rFonts w:cs="Arial"/>
                      <w:sz w:val="18"/>
                      <w:szCs w:val="18"/>
                    </w:rPr>
                    <w:t>ABSTENCIÓN</w:t>
                  </w:r>
                </w:p>
              </w:tc>
              <w:tc>
                <w:tcPr>
                  <w:tcW w:w="1462" w:type="dxa"/>
                </w:tcPr>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r w:rsidRPr="0043539B">
                    <w:rPr>
                      <w:rFonts w:cs="Arial"/>
                      <w:sz w:val="18"/>
                      <w:szCs w:val="18"/>
                    </w:rPr>
                    <w:t>EN CONTRA</w:t>
                  </w:r>
                </w:p>
              </w:tc>
            </w:tr>
          </w:tbl>
          <w:p w:rsidR="0043539B" w:rsidRPr="0043539B" w:rsidRDefault="0043539B" w:rsidP="0043539B">
            <w:pPr>
              <w:jc w:val="center"/>
              <w:rPr>
                <w:rFonts w:cs="Arial"/>
                <w:sz w:val="18"/>
                <w:szCs w:val="18"/>
              </w:rPr>
            </w:pPr>
          </w:p>
        </w:tc>
      </w:tr>
      <w:tr w:rsidR="0043539B" w:rsidRPr="0043539B" w:rsidTr="00AC63BF">
        <w:tc>
          <w:tcPr>
            <w:tcW w:w="2500" w:type="pct"/>
            <w:vAlign w:val="center"/>
          </w:tcPr>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r w:rsidRPr="0043539B">
              <w:rPr>
                <w:rFonts w:cs="Arial"/>
                <w:sz w:val="18"/>
                <w:szCs w:val="18"/>
              </w:rPr>
              <w:t>Dip. Edgar Gerardo Sánchez Garza</w:t>
            </w:r>
          </w:p>
          <w:p w:rsidR="0043539B" w:rsidRPr="0043539B" w:rsidRDefault="0043539B" w:rsidP="0043539B">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43539B" w:rsidRPr="0043539B" w:rsidTr="00AC63BF">
              <w:tc>
                <w:tcPr>
                  <w:tcW w:w="1440" w:type="dxa"/>
                </w:tcPr>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r w:rsidRPr="0043539B">
                    <w:rPr>
                      <w:rFonts w:cs="Arial"/>
                      <w:sz w:val="18"/>
                      <w:szCs w:val="18"/>
                    </w:rPr>
                    <w:t>A FAVOR</w:t>
                  </w:r>
                </w:p>
                <w:p w:rsidR="0043539B" w:rsidRPr="0043539B" w:rsidRDefault="0043539B" w:rsidP="0043539B">
                  <w:pPr>
                    <w:jc w:val="center"/>
                    <w:rPr>
                      <w:rFonts w:cs="Arial"/>
                      <w:sz w:val="18"/>
                      <w:szCs w:val="18"/>
                    </w:rPr>
                  </w:pPr>
                </w:p>
              </w:tc>
              <w:tc>
                <w:tcPr>
                  <w:tcW w:w="1741" w:type="dxa"/>
                </w:tcPr>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r w:rsidRPr="0043539B">
                    <w:rPr>
                      <w:rFonts w:cs="Arial"/>
                      <w:sz w:val="18"/>
                      <w:szCs w:val="18"/>
                    </w:rPr>
                    <w:t>ABSTENCIÓN</w:t>
                  </w:r>
                </w:p>
              </w:tc>
              <w:tc>
                <w:tcPr>
                  <w:tcW w:w="1462" w:type="dxa"/>
                </w:tcPr>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r w:rsidRPr="0043539B">
                    <w:rPr>
                      <w:rFonts w:cs="Arial"/>
                      <w:sz w:val="18"/>
                      <w:szCs w:val="18"/>
                    </w:rPr>
                    <w:t>EN CONTRA</w:t>
                  </w:r>
                </w:p>
              </w:tc>
            </w:tr>
          </w:tbl>
          <w:p w:rsidR="0043539B" w:rsidRPr="0043539B" w:rsidRDefault="0043539B" w:rsidP="0043539B">
            <w:pPr>
              <w:jc w:val="center"/>
              <w:rPr>
                <w:rFonts w:cs="Arial"/>
                <w:sz w:val="18"/>
                <w:szCs w:val="18"/>
              </w:rPr>
            </w:pPr>
          </w:p>
        </w:tc>
      </w:tr>
      <w:tr w:rsidR="0043539B" w:rsidRPr="0043539B" w:rsidTr="00AC63BF">
        <w:tc>
          <w:tcPr>
            <w:tcW w:w="2500" w:type="pct"/>
            <w:vAlign w:val="center"/>
          </w:tcPr>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r w:rsidRPr="0043539B">
              <w:rPr>
                <w:rFonts w:cs="Arial"/>
                <w:sz w:val="18"/>
                <w:szCs w:val="18"/>
              </w:rPr>
              <w:t>Dip. Claudia Isela Ramírez Pineda</w:t>
            </w:r>
          </w:p>
          <w:p w:rsidR="0043539B" w:rsidRPr="0043539B" w:rsidRDefault="0043539B" w:rsidP="0043539B">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43539B" w:rsidRPr="0043539B" w:rsidTr="00AC63BF">
              <w:tc>
                <w:tcPr>
                  <w:tcW w:w="1440" w:type="dxa"/>
                </w:tcPr>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r w:rsidRPr="0043539B">
                    <w:rPr>
                      <w:rFonts w:cs="Arial"/>
                      <w:sz w:val="18"/>
                      <w:szCs w:val="18"/>
                    </w:rPr>
                    <w:t>A FAVOR</w:t>
                  </w:r>
                </w:p>
                <w:p w:rsidR="0043539B" w:rsidRPr="0043539B" w:rsidRDefault="0043539B" w:rsidP="0043539B">
                  <w:pPr>
                    <w:jc w:val="center"/>
                    <w:rPr>
                      <w:rFonts w:cs="Arial"/>
                      <w:sz w:val="18"/>
                      <w:szCs w:val="18"/>
                    </w:rPr>
                  </w:pPr>
                </w:p>
              </w:tc>
              <w:tc>
                <w:tcPr>
                  <w:tcW w:w="1741" w:type="dxa"/>
                </w:tcPr>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r w:rsidRPr="0043539B">
                    <w:rPr>
                      <w:rFonts w:cs="Arial"/>
                      <w:sz w:val="18"/>
                      <w:szCs w:val="18"/>
                    </w:rPr>
                    <w:t>ABSTENCIÓN</w:t>
                  </w:r>
                </w:p>
              </w:tc>
              <w:tc>
                <w:tcPr>
                  <w:tcW w:w="1462" w:type="dxa"/>
                </w:tcPr>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r w:rsidRPr="0043539B">
                    <w:rPr>
                      <w:rFonts w:cs="Arial"/>
                      <w:sz w:val="18"/>
                      <w:szCs w:val="18"/>
                    </w:rPr>
                    <w:t>EN CONTRA</w:t>
                  </w:r>
                </w:p>
              </w:tc>
            </w:tr>
          </w:tbl>
          <w:p w:rsidR="0043539B" w:rsidRPr="0043539B" w:rsidRDefault="0043539B" w:rsidP="0043539B">
            <w:pPr>
              <w:jc w:val="center"/>
              <w:rPr>
                <w:rFonts w:cs="Arial"/>
                <w:sz w:val="18"/>
                <w:szCs w:val="18"/>
              </w:rPr>
            </w:pPr>
          </w:p>
        </w:tc>
      </w:tr>
    </w:tbl>
    <w:p w:rsidR="0043539B" w:rsidRPr="0043539B" w:rsidRDefault="0043539B" w:rsidP="0043539B">
      <w:pPr>
        <w:shd w:val="clear" w:color="auto" w:fill="FFFFFF"/>
        <w:rPr>
          <w:rFonts w:cs="Arial"/>
          <w:sz w:val="16"/>
          <w:szCs w:val="16"/>
        </w:rPr>
      </w:pPr>
    </w:p>
    <w:p w:rsidR="0043539B" w:rsidRPr="0043539B" w:rsidRDefault="0043539B" w:rsidP="0043539B">
      <w:pPr>
        <w:shd w:val="clear" w:color="auto" w:fill="FFFFFF"/>
        <w:rPr>
          <w:rFonts w:cs="Arial"/>
          <w:sz w:val="18"/>
          <w:szCs w:val="18"/>
        </w:rPr>
      </w:pPr>
    </w:p>
    <w:p w:rsidR="0043539B" w:rsidRDefault="0043539B">
      <w:pPr>
        <w:jc w:val="left"/>
        <w:rPr>
          <w:rFonts w:eastAsia="Calibri" w:cs="Arial"/>
          <w:sz w:val="18"/>
          <w:szCs w:val="18"/>
        </w:rPr>
      </w:pPr>
      <w:r>
        <w:rPr>
          <w:rFonts w:eastAsia="Calibri" w:cs="Arial"/>
          <w:sz w:val="18"/>
          <w:szCs w:val="18"/>
        </w:rPr>
        <w:br w:type="page"/>
      </w:r>
    </w:p>
    <w:p w:rsidR="0043539B" w:rsidRPr="0043539B" w:rsidRDefault="0043539B" w:rsidP="0043539B">
      <w:pPr>
        <w:shd w:val="clear" w:color="auto" w:fill="FFFFFF"/>
        <w:rPr>
          <w:rFonts w:eastAsia="Calibri" w:cs="Arial"/>
          <w:sz w:val="18"/>
          <w:szCs w:val="18"/>
        </w:rPr>
      </w:pPr>
    </w:p>
    <w:p w:rsidR="0043539B" w:rsidRPr="0043539B" w:rsidRDefault="0043539B" w:rsidP="0043539B">
      <w:pPr>
        <w:shd w:val="clear" w:color="auto" w:fill="FFFFFF"/>
        <w:spacing w:line="276" w:lineRule="auto"/>
        <w:rPr>
          <w:rFonts w:cs="Arial"/>
          <w:sz w:val="24"/>
          <w:szCs w:val="24"/>
        </w:rPr>
      </w:pPr>
      <w:r w:rsidRPr="0043539B">
        <w:rPr>
          <w:rFonts w:cs="Arial"/>
          <w:b/>
          <w:bCs/>
          <w:sz w:val="24"/>
          <w:szCs w:val="24"/>
        </w:rPr>
        <w:t>DICTAMEN</w:t>
      </w:r>
      <w:r w:rsidRPr="0043539B">
        <w:rPr>
          <w:rFonts w:cs="Arial"/>
          <w:sz w:val="24"/>
          <w:szCs w:val="24"/>
        </w:rPr>
        <w:t xml:space="preserve"> de la Comisión de Hacienda de la Sexagésima Primera Legislatura del Congreso del Estado Independiente, Libre y Soberano de Coahuila de Zaragoza, con relación a la Iniciativa de Decreto enviada por el Presidente Municipal de General Cepeda, Coahuila de Zaragoza, mediante el cual solicita una reforma al Artículo 16, </w:t>
      </w:r>
      <w:r w:rsidRPr="0043539B">
        <w:rPr>
          <w:rFonts w:eastAsia="Calibri" w:cs="Arial"/>
          <w:sz w:val="24"/>
          <w:szCs w:val="24"/>
        </w:rPr>
        <w:t>relativo a los Servicios de Tránsito de l</w:t>
      </w:r>
      <w:r w:rsidRPr="0043539B">
        <w:rPr>
          <w:rFonts w:cs="Arial"/>
          <w:sz w:val="24"/>
          <w:szCs w:val="24"/>
        </w:rPr>
        <w:t>a Ley de Ingresos del Municipio de General Cepeda, Coahuila de Zaragoza, para el ejercicio fiscal 2019, autorizada con Decreto 159 publicado en el Periódico Oficial del Gobierno del Estado con fecha 21 de diciembre de 2018.</w:t>
      </w:r>
    </w:p>
    <w:p w:rsidR="0043539B" w:rsidRPr="0043539B" w:rsidRDefault="0043539B" w:rsidP="0043539B">
      <w:pPr>
        <w:keepNext/>
        <w:spacing w:line="276" w:lineRule="auto"/>
        <w:jc w:val="center"/>
        <w:outlineLvl w:val="0"/>
        <w:rPr>
          <w:rFonts w:cs="Arial"/>
          <w:b/>
          <w:bCs/>
          <w:sz w:val="24"/>
          <w:szCs w:val="24"/>
          <w:lang w:val="es-ES"/>
        </w:rPr>
      </w:pPr>
      <w:r w:rsidRPr="0043539B">
        <w:rPr>
          <w:rFonts w:cs="Arial"/>
          <w:b/>
          <w:bCs/>
          <w:sz w:val="24"/>
          <w:szCs w:val="24"/>
          <w:lang w:val="es-ES"/>
        </w:rPr>
        <w:t>R E S U L T A N D O</w:t>
      </w:r>
    </w:p>
    <w:p w:rsidR="0043539B" w:rsidRPr="0043539B" w:rsidRDefault="0043539B" w:rsidP="0043539B">
      <w:pPr>
        <w:tabs>
          <w:tab w:val="left" w:pos="9300"/>
        </w:tabs>
        <w:spacing w:line="276" w:lineRule="auto"/>
        <w:rPr>
          <w:rFonts w:cs="Arial"/>
          <w:sz w:val="24"/>
          <w:szCs w:val="24"/>
        </w:rPr>
      </w:pPr>
      <w:r w:rsidRPr="0043539B">
        <w:rPr>
          <w:rFonts w:cs="Arial"/>
          <w:sz w:val="24"/>
          <w:szCs w:val="24"/>
        </w:rPr>
        <w:tab/>
      </w:r>
    </w:p>
    <w:p w:rsidR="0043539B" w:rsidRPr="0043539B" w:rsidRDefault="0043539B" w:rsidP="0043539B">
      <w:pPr>
        <w:spacing w:line="276" w:lineRule="auto"/>
        <w:rPr>
          <w:rFonts w:cs="Arial"/>
          <w:sz w:val="24"/>
          <w:szCs w:val="24"/>
        </w:rPr>
      </w:pPr>
      <w:r w:rsidRPr="0043539B">
        <w:rPr>
          <w:rFonts w:eastAsia="Calibri" w:cs="Arial"/>
          <w:b/>
          <w:sz w:val="24"/>
          <w:szCs w:val="24"/>
        </w:rPr>
        <w:t>PRIMERO. -</w:t>
      </w:r>
      <w:r w:rsidRPr="0043539B">
        <w:rPr>
          <w:rFonts w:eastAsia="Calibri" w:cs="Arial"/>
          <w:sz w:val="24"/>
          <w:szCs w:val="24"/>
        </w:rPr>
        <w:t xml:space="preserve"> En sesión celebrada por la Diputación Permanente del Congreso de fecha 06 del mes de agosto del año 2019, se acordó turnar la iniciativa que nos ocupa a la </w:t>
      </w:r>
      <w:r w:rsidRPr="0043539B">
        <w:rPr>
          <w:rFonts w:cs="Arial"/>
          <w:color w:val="000000"/>
          <w:sz w:val="24"/>
          <w:szCs w:val="24"/>
        </w:rPr>
        <w:t>Comisión de Hacienda</w:t>
      </w:r>
      <w:r w:rsidRPr="0043539B">
        <w:rPr>
          <w:rFonts w:eastAsia="Calibri" w:cs="Arial"/>
          <w:sz w:val="24"/>
          <w:szCs w:val="24"/>
        </w:rPr>
        <w:t xml:space="preserve"> </w:t>
      </w:r>
      <w:r w:rsidRPr="0043539B">
        <w:rPr>
          <w:rFonts w:cs="Arial"/>
          <w:sz w:val="24"/>
          <w:szCs w:val="24"/>
        </w:rPr>
        <w:t>para su estudio y, en su caso, dictamen.</w:t>
      </w:r>
    </w:p>
    <w:p w:rsidR="0043539B" w:rsidRPr="0043539B" w:rsidRDefault="0043539B" w:rsidP="0043539B">
      <w:pPr>
        <w:spacing w:line="276" w:lineRule="auto"/>
        <w:rPr>
          <w:rFonts w:cs="Arial"/>
          <w:sz w:val="24"/>
          <w:szCs w:val="24"/>
        </w:rPr>
      </w:pPr>
    </w:p>
    <w:p w:rsidR="0043539B" w:rsidRPr="0043539B" w:rsidRDefault="0043539B" w:rsidP="0043539B">
      <w:pPr>
        <w:spacing w:line="276" w:lineRule="auto"/>
        <w:jc w:val="center"/>
        <w:rPr>
          <w:rFonts w:cs="Arial"/>
          <w:b/>
          <w:sz w:val="24"/>
          <w:szCs w:val="24"/>
        </w:rPr>
      </w:pPr>
      <w:r w:rsidRPr="0043539B">
        <w:rPr>
          <w:rFonts w:cs="Arial"/>
          <w:b/>
          <w:sz w:val="24"/>
          <w:szCs w:val="24"/>
        </w:rPr>
        <w:t>C O N S I D E R A N D O</w:t>
      </w:r>
    </w:p>
    <w:p w:rsidR="0043539B" w:rsidRPr="0043539B" w:rsidRDefault="0043539B" w:rsidP="0043539B">
      <w:pPr>
        <w:spacing w:line="276" w:lineRule="auto"/>
        <w:jc w:val="center"/>
        <w:rPr>
          <w:rFonts w:cs="Arial"/>
          <w:b/>
          <w:sz w:val="24"/>
          <w:szCs w:val="24"/>
        </w:rPr>
      </w:pPr>
    </w:p>
    <w:p w:rsidR="0043539B" w:rsidRPr="0043539B" w:rsidRDefault="0043539B" w:rsidP="0043539B">
      <w:pPr>
        <w:spacing w:line="276" w:lineRule="auto"/>
        <w:rPr>
          <w:rFonts w:cs="Arial"/>
          <w:sz w:val="24"/>
          <w:szCs w:val="24"/>
        </w:rPr>
      </w:pPr>
      <w:r w:rsidRPr="0043539B">
        <w:rPr>
          <w:rFonts w:cs="Arial"/>
          <w:b/>
          <w:sz w:val="24"/>
          <w:szCs w:val="24"/>
        </w:rPr>
        <w:t xml:space="preserve">PRIMERO. </w:t>
      </w:r>
      <w:r w:rsidRPr="0043539B">
        <w:rPr>
          <w:rFonts w:cs="Arial"/>
          <w:sz w:val="24"/>
          <w:szCs w:val="24"/>
        </w:rPr>
        <w:t xml:space="preserve">Que conforme a lo dispuesto en el Artículo 59, fracción IV de la Constitución Política del Estado y en el Artículo 104, inciso A, fracción IV del Código Municipal para el Estado de Coahuila de Zaragoza, los Ayuntamientos están facultados para iniciar leyes o decretos en todo lo concerniente a su competencia municipal. </w:t>
      </w:r>
    </w:p>
    <w:p w:rsidR="0043539B" w:rsidRPr="0043539B" w:rsidRDefault="0043539B" w:rsidP="0043539B">
      <w:pPr>
        <w:spacing w:line="276" w:lineRule="auto"/>
        <w:rPr>
          <w:rFonts w:cs="Arial"/>
          <w:sz w:val="24"/>
          <w:szCs w:val="24"/>
        </w:rPr>
      </w:pPr>
    </w:p>
    <w:p w:rsidR="0043539B" w:rsidRPr="0043539B" w:rsidRDefault="0043539B" w:rsidP="0043539B">
      <w:pPr>
        <w:shd w:val="clear" w:color="auto" w:fill="FFFFFF"/>
        <w:spacing w:line="276" w:lineRule="auto"/>
        <w:rPr>
          <w:rFonts w:cs="Arial"/>
          <w:sz w:val="24"/>
          <w:szCs w:val="24"/>
        </w:rPr>
      </w:pPr>
      <w:r w:rsidRPr="0043539B">
        <w:rPr>
          <w:rFonts w:cs="Arial"/>
          <w:b/>
          <w:sz w:val="24"/>
          <w:szCs w:val="24"/>
        </w:rPr>
        <w:t xml:space="preserve">SEGUNDO. </w:t>
      </w:r>
      <w:r w:rsidRPr="0043539B">
        <w:rPr>
          <w:rFonts w:cs="Arial"/>
          <w:sz w:val="24"/>
          <w:szCs w:val="24"/>
        </w:rPr>
        <w:t xml:space="preserve">Que, este Honorable Congreso del Estado autorizó la Ley de Ingresos del Municipio de General Cepeda, Coahuila de Zaragoza, para el ejercicio fiscal 2019, mediante Decreto número 159 publicado en el Periódico Oficial del Gobierno del Estado, con fecha 21 de diciembre de 2018. </w:t>
      </w:r>
    </w:p>
    <w:p w:rsidR="0043539B" w:rsidRPr="0043539B" w:rsidRDefault="0043539B" w:rsidP="0043539B">
      <w:pPr>
        <w:numPr>
          <w:ilvl w:val="0"/>
          <w:numId w:val="30"/>
        </w:numPr>
        <w:spacing w:line="276" w:lineRule="auto"/>
        <w:ind w:left="0" w:firstLine="0"/>
        <w:rPr>
          <w:rFonts w:cs="Arial"/>
          <w:sz w:val="24"/>
          <w:szCs w:val="24"/>
        </w:rPr>
      </w:pPr>
    </w:p>
    <w:p w:rsidR="0043539B" w:rsidRPr="0043539B" w:rsidRDefault="0043539B" w:rsidP="0043539B">
      <w:pPr>
        <w:shd w:val="clear" w:color="auto" w:fill="FFFFFF"/>
        <w:spacing w:line="276" w:lineRule="auto"/>
        <w:rPr>
          <w:rFonts w:cs="Arial"/>
          <w:sz w:val="24"/>
          <w:szCs w:val="24"/>
        </w:rPr>
      </w:pPr>
      <w:r w:rsidRPr="0043539B">
        <w:rPr>
          <w:rFonts w:cs="Arial"/>
          <w:b/>
          <w:sz w:val="24"/>
          <w:szCs w:val="24"/>
        </w:rPr>
        <w:t xml:space="preserve">TERCERO. </w:t>
      </w:r>
      <w:r w:rsidRPr="0043539B">
        <w:rPr>
          <w:rFonts w:cs="Arial"/>
          <w:sz w:val="24"/>
          <w:szCs w:val="24"/>
        </w:rPr>
        <w:t>Que, con fecha 15 de julio del año 2019, en sesión ordinaria de cabildo N°10, dentro del punto número siete del orden del día, se aprobó por mayoría calificada la reforma al Artículo 16, relativo a los Servicios de Tránsito.</w:t>
      </w:r>
    </w:p>
    <w:p w:rsidR="0043539B" w:rsidRPr="0043539B" w:rsidRDefault="0043539B" w:rsidP="0043539B">
      <w:pPr>
        <w:shd w:val="clear" w:color="auto" w:fill="FFFFFF"/>
        <w:spacing w:line="276" w:lineRule="auto"/>
        <w:rPr>
          <w:rFonts w:cs="Arial"/>
          <w:sz w:val="24"/>
          <w:szCs w:val="24"/>
        </w:rPr>
      </w:pPr>
    </w:p>
    <w:p w:rsidR="0043539B" w:rsidRPr="0043539B" w:rsidRDefault="0043539B" w:rsidP="0043539B">
      <w:pPr>
        <w:shd w:val="clear" w:color="auto" w:fill="FFFFFF"/>
        <w:spacing w:line="276" w:lineRule="auto"/>
        <w:rPr>
          <w:rFonts w:cs="Arial"/>
          <w:sz w:val="24"/>
          <w:szCs w:val="24"/>
        </w:rPr>
      </w:pPr>
      <w:r w:rsidRPr="0043539B">
        <w:rPr>
          <w:rFonts w:cs="Arial"/>
          <w:sz w:val="24"/>
          <w:szCs w:val="24"/>
        </w:rPr>
        <w:t>El Municipio de General, Cepeda, Coahuila de Zaragoza, tiene como objeto la necesidad de regularizar los derechos correspondientes a los servicios que presten las autoridades en materia de tránsito municipal.</w:t>
      </w:r>
    </w:p>
    <w:p w:rsidR="0043539B" w:rsidRPr="0043539B" w:rsidRDefault="0043539B" w:rsidP="0043539B">
      <w:pPr>
        <w:shd w:val="clear" w:color="auto" w:fill="FFFFFF"/>
        <w:spacing w:line="276" w:lineRule="auto"/>
        <w:rPr>
          <w:rFonts w:cs="Arial"/>
          <w:sz w:val="24"/>
          <w:szCs w:val="24"/>
        </w:rPr>
      </w:pPr>
    </w:p>
    <w:p w:rsidR="0043539B" w:rsidRPr="0043539B" w:rsidRDefault="0043539B" w:rsidP="0043539B">
      <w:pPr>
        <w:shd w:val="clear" w:color="auto" w:fill="FFFFFF"/>
        <w:spacing w:line="276" w:lineRule="auto"/>
        <w:rPr>
          <w:rFonts w:cs="Arial"/>
          <w:sz w:val="24"/>
          <w:szCs w:val="24"/>
        </w:rPr>
      </w:pPr>
      <w:r w:rsidRPr="0043539B">
        <w:rPr>
          <w:rFonts w:cs="Arial"/>
          <w:sz w:val="24"/>
          <w:szCs w:val="24"/>
        </w:rPr>
        <w:t xml:space="preserve">Actualmente se tiene la necesidad de fortalecer los medios de comunicación a través del transporte público de pasajeros y de carga en general; el municipio en su ámbito tributario tiene la obligación de regularizar el ejercicio del transporte público dentro de su suscripción territorial, de acercar a los empresarios y otros grupos a tributar de forma </w:t>
      </w:r>
      <w:r w:rsidRPr="0043539B">
        <w:rPr>
          <w:rFonts w:cs="Arial"/>
          <w:sz w:val="24"/>
          <w:szCs w:val="24"/>
        </w:rPr>
        <w:lastRenderedPageBreak/>
        <w:t>correcta y conforme a las leyes; por lo que se requiere formalizar las concesiones y permisos para los medios de transporte público en sus modalidades de pasajeros y de carga en general.</w:t>
      </w:r>
    </w:p>
    <w:p w:rsidR="0043539B" w:rsidRPr="0043539B" w:rsidRDefault="0043539B" w:rsidP="0043539B">
      <w:pPr>
        <w:shd w:val="clear" w:color="auto" w:fill="FFFFFF"/>
        <w:spacing w:line="276" w:lineRule="auto"/>
        <w:rPr>
          <w:rFonts w:cs="Arial"/>
          <w:sz w:val="24"/>
          <w:szCs w:val="24"/>
        </w:rPr>
      </w:pPr>
    </w:p>
    <w:p w:rsidR="0043539B" w:rsidRPr="0043539B" w:rsidRDefault="0043539B" w:rsidP="0043539B">
      <w:pPr>
        <w:shd w:val="clear" w:color="auto" w:fill="FFFFFF"/>
        <w:spacing w:line="276" w:lineRule="auto"/>
        <w:rPr>
          <w:rFonts w:cs="Arial"/>
          <w:sz w:val="24"/>
          <w:szCs w:val="24"/>
        </w:rPr>
      </w:pPr>
      <w:r w:rsidRPr="0043539B">
        <w:rPr>
          <w:rFonts w:cs="Arial"/>
          <w:sz w:val="24"/>
          <w:szCs w:val="24"/>
        </w:rPr>
        <w:t>Por lo anterior, es pertinente hacer mención que dicha necesidad, es derivada de la promoción al desarrollo industrial y fomento al turismo; el Municipio de General Cepeda, Coahuila, se encuentra en vías de desarrollo industrial y se considera una región climática propia para la producción de energía eólica; así mismo se promueve el desarrollo turístico, con ferias regionales y de fomento a las zonas paleontológicas, circunstancias que promocionen la afluencia de visitantes al municipio.</w:t>
      </w:r>
    </w:p>
    <w:p w:rsidR="0043539B" w:rsidRPr="0043539B" w:rsidRDefault="0043539B" w:rsidP="0043539B">
      <w:pPr>
        <w:shd w:val="clear" w:color="auto" w:fill="FFFFFF"/>
        <w:spacing w:line="276" w:lineRule="auto"/>
        <w:rPr>
          <w:rFonts w:cs="Arial"/>
          <w:sz w:val="24"/>
          <w:szCs w:val="24"/>
        </w:rPr>
      </w:pPr>
    </w:p>
    <w:p w:rsidR="0043539B" w:rsidRPr="0043539B" w:rsidRDefault="0043539B" w:rsidP="0043539B">
      <w:pPr>
        <w:shd w:val="clear" w:color="auto" w:fill="FFFFFF"/>
        <w:spacing w:line="276" w:lineRule="auto"/>
        <w:rPr>
          <w:rFonts w:cs="Arial"/>
          <w:sz w:val="24"/>
          <w:szCs w:val="24"/>
        </w:rPr>
      </w:pPr>
      <w:r w:rsidRPr="0043539B">
        <w:rPr>
          <w:rFonts w:cs="Arial"/>
          <w:sz w:val="24"/>
          <w:szCs w:val="24"/>
        </w:rPr>
        <w:t>La Ley de Ingresos Municipal para el ejercicio fiscal 2019, en su artículo 16, fracción III, no especifica ni determina con claridad su texto, el que hace referencia a los conceptos de concesiones, permisos y revalidaciones anuales, debido a esta situación actualmente el municipio no ha promovido concesiones para transporte de pasajeros y de carga; por lo que se requiere clasificar y adecuar los conceptos señalados en el fracción III, del artículo 16 de la Ley de Ingresos para el ejercicio fiscal 2019.</w:t>
      </w:r>
    </w:p>
    <w:p w:rsidR="0043539B" w:rsidRPr="0043539B" w:rsidRDefault="0043539B" w:rsidP="0043539B">
      <w:pPr>
        <w:shd w:val="clear" w:color="auto" w:fill="FFFFFF"/>
        <w:spacing w:line="276" w:lineRule="auto"/>
        <w:rPr>
          <w:rFonts w:cs="Arial"/>
          <w:sz w:val="24"/>
          <w:szCs w:val="24"/>
        </w:rPr>
      </w:pPr>
    </w:p>
    <w:p w:rsidR="0043539B" w:rsidRPr="0043539B" w:rsidRDefault="0043539B" w:rsidP="0043539B">
      <w:pPr>
        <w:spacing w:line="276" w:lineRule="auto"/>
        <w:rPr>
          <w:rFonts w:cs="Arial"/>
          <w:sz w:val="24"/>
          <w:szCs w:val="24"/>
        </w:rPr>
      </w:pPr>
      <w:r w:rsidRPr="0043539B">
        <w:rPr>
          <w:rFonts w:cs="Arial"/>
          <w:b/>
          <w:sz w:val="24"/>
          <w:szCs w:val="24"/>
        </w:rPr>
        <w:t xml:space="preserve">CUARTO. </w:t>
      </w:r>
      <w:r w:rsidRPr="0043539B">
        <w:rPr>
          <w:rFonts w:cs="Arial"/>
          <w:sz w:val="24"/>
          <w:szCs w:val="24"/>
        </w:rPr>
        <w:t>Esta Comisión encontró que el Municipio de General Cepeda, ha cubierto los requisitos necesarios para la reforma a su Ley de Ingresos Municipal, para determinar y especificar los costos por adquisición de concesiones, permisos y anualidades de los servicios de transporte público y carga. Por los motivos que se exponen en los considerandos que anteceden, se estima que se reúnen los elementos de juicio necesario para elaborar el presente dictamen y una vez cumplido lo dispuesto por los Artículos 82, 83, 88 fracción IV, 92, 116, 117 y 119 de la Ley Orgánica del Congreso del Estado Independiente, Libre y Soberano de Coahuila de Zaragoza, los integrantes de la Comisión de Hacienda sometemos a consideración de este H. Congreso del Estado, para su estudio, discusión y en su caso, aprobación, el siguiente:</w:t>
      </w:r>
    </w:p>
    <w:p w:rsidR="0043539B" w:rsidRPr="0043539B" w:rsidRDefault="0043539B" w:rsidP="0043539B">
      <w:pPr>
        <w:spacing w:line="276" w:lineRule="auto"/>
        <w:rPr>
          <w:rFonts w:cs="Arial"/>
          <w:sz w:val="24"/>
          <w:szCs w:val="24"/>
        </w:rPr>
      </w:pPr>
    </w:p>
    <w:p w:rsidR="0043539B" w:rsidRPr="0043539B" w:rsidRDefault="0043539B" w:rsidP="0043539B">
      <w:pPr>
        <w:spacing w:line="276" w:lineRule="auto"/>
        <w:rPr>
          <w:rFonts w:cs="Arial"/>
          <w:sz w:val="24"/>
          <w:szCs w:val="24"/>
        </w:rPr>
      </w:pPr>
    </w:p>
    <w:p w:rsidR="0043539B" w:rsidRPr="0043539B" w:rsidRDefault="0043539B" w:rsidP="0043539B">
      <w:pPr>
        <w:spacing w:line="276" w:lineRule="auto"/>
        <w:jc w:val="center"/>
        <w:rPr>
          <w:rFonts w:cs="Arial"/>
          <w:b/>
          <w:sz w:val="24"/>
          <w:szCs w:val="24"/>
        </w:rPr>
      </w:pPr>
      <w:r w:rsidRPr="0043539B">
        <w:rPr>
          <w:rFonts w:cs="Arial"/>
          <w:b/>
          <w:sz w:val="24"/>
          <w:szCs w:val="24"/>
        </w:rPr>
        <w:t>PROYECTO DE DECRETO</w:t>
      </w:r>
    </w:p>
    <w:p w:rsidR="0043539B" w:rsidRPr="0043539B" w:rsidRDefault="0043539B" w:rsidP="0043539B">
      <w:pPr>
        <w:spacing w:line="276" w:lineRule="auto"/>
        <w:jc w:val="center"/>
        <w:rPr>
          <w:rFonts w:cs="Arial"/>
          <w:b/>
          <w:sz w:val="24"/>
          <w:szCs w:val="24"/>
        </w:rPr>
      </w:pPr>
    </w:p>
    <w:p w:rsidR="0043539B" w:rsidRPr="0043539B" w:rsidRDefault="0043539B" w:rsidP="0043539B">
      <w:pPr>
        <w:shd w:val="clear" w:color="auto" w:fill="FFFFFF"/>
        <w:spacing w:line="276" w:lineRule="auto"/>
        <w:rPr>
          <w:rFonts w:cs="Arial"/>
          <w:sz w:val="24"/>
          <w:szCs w:val="24"/>
        </w:rPr>
      </w:pPr>
      <w:r w:rsidRPr="0043539B">
        <w:rPr>
          <w:rFonts w:cs="Arial"/>
          <w:b/>
          <w:sz w:val="24"/>
          <w:szCs w:val="24"/>
        </w:rPr>
        <w:t xml:space="preserve">ARTÍCULO ÚNICO.  </w:t>
      </w:r>
      <w:r w:rsidRPr="0043539B">
        <w:rPr>
          <w:rFonts w:cs="Arial"/>
          <w:sz w:val="24"/>
          <w:szCs w:val="24"/>
        </w:rPr>
        <w:t xml:space="preserve">Se reforma el Artículo 16, </w:t>
      </w:r>
      <w:r w:rsidRPr="0043539B">
        <w:rPr>
          <w:rFonts w:eastAsia="Calibri" w:cs="Arial"/>
          <w:sz w:val="24"/>
          <w:szCs w:val="24"/>
        </w:rPr>
        <w:t>relativo a los Servicios de Tránsito de</w:t>
      </w:r>
      <w:r w:rsidRPr="0043539B">
        <w:rPr>
          <w:rFonts w:cs="Arial"/>
          <w:sz w:val="24"/>
          <w:szCs w:val="24"/>
        </w:rPr>
        <w:t xml:space="preserve"> la Ley de Ingresos del Municipio de General Cepeda, Coahuila de Zaragoza, para el ejercicio fiscal 2019, autorizada con Decreto 159 publicado en el Periódico Oficial del Gobierno del Estado con fecha 21 de diciembre de 2018, para quedar como sigue:</w:t>
      </w:r>
    </w:p>
    <w:p w:rsidR="0043539B" w:rsidRPr="0043539B" w:rsidRDefault="0043539B" w:rsidP="0043539B">
      <w:pPr>
        <w:tabs>
          <w:tab w:val="left" w:pos="2780"/>
        </w:tabs>
        <w:spacing w:line="276" w:lineRule="auto"/>
        <w:rPr>
          <w:rFonts w:cs="Arial"/>
          <w:b/>
          <w:sz w:val="24"/>
          <w:szCs w:val="24"/>
        </w:rPr>
      </w:pPr>
    </w:p>
    <w:p w:rsidR="0043539B" w:rsidRPr="0043539B" w:rsidRDefault="0043539B" w:rsidP="0043539B">
      <w:pPr>
        <w:spacing w:line="276" w:lineRule="auto"/>
        <w:ind w:right="50"/>
        <w:rPr>
          <w:rFonts w:cs="Arial"/>
          <w:b/>
          <w:bCs/>
          <w:sz w:val="24"/>
          <w:szCs w:val="24"/>
        </w:rPr>
      </w:pPr>
      <w:r w:rsidRPr="0043539B">
        <w:rPr>
          <w:rFonts w:cs="Arial"/>
          <w:b/>
          <w:sz w:val="24"/>
          <w:szCs w:val="24"/>
        </w:rPr>
        <w:t xml:space="preserve">ARTÍCULO 16.- </w:t>
      </w:r>
      <w:r w:rsidRPr="0043539B">
        <w:rPr>
          <w:rFonts w:cs="Arial"/>
          <w:b/>
          <w:bCs/>
          <w:sz w:val="24"/>
          <w:szCs w:val="24"/>
        </w:rPr>
        <w:t>. . . .</w:t>
      </w:r>
    </w:p>
    <w:p w:rsidR="0043539B" w:rsidRPr="0043539B" w:rsidRDefault="0043539B" w:rsidP="0043539B">
      <w:pPr>
        <w:spacing w:line="276" w:lineRule="auto"/>
        <w:ind w:right="50"/>
        <w:rPr>
          <w:rFonts w:cs="Arial"/>
          <w:b/>
          <w:bCs/>
          <w:sz w:val="24"/>
          <w:szCs w:val="24"/>
        </w:rPr>
      </w:pPr>
    </w:p>
    <w:p w:rsidR="0043539B" w:rsidRPr="0043539B" w:rsidRDefault="0043539B" w:rsidP="0043539B">
      <w:pPr>
        <w:spacing w:line="276" w:lineRule="auto"/>
        <w:ind w:right="50"/>
        <w:rPr>
          <w:rFonts w:cs="Arial"/>
          <w:b/>
          <w:sz w:val="24"/>
          <w:szCs w:val="24"/>
        </w:rPr>
      </w:pPr>
      <w:r w:rsidRPr="0043539B">
        <w:rPr>
          <w:rFonts w:cs="Arial"/>
          <w:sz w:val="24"/>
          <w:szCs w:val="24"/>
        </w:rPr>
        <w:t xml:space="preserve">I.- a la II.- </w:t>
      </w:r>
      <w:r w:rsidRPr="0043539B">
        <w:rPr>
          <w:rFonts w:cs="Arial"/>
          <w:b/>
          <w:sz w:val="24"/>
          <w:szCs w:val="24"/>
        </w:rPr>
        <w:t xml:space="preserve">. . . . </w:t>
      </w:r>
    </w:p>
    <w:p w:rsidR="0043539B" w:rsidRPr="0043539B" w:rsidRDefault="0043539B" w:rsidP="0043539B">
      <w:pPr>
        <w:spacing w:line="276" w:lineRule="auto"/>
        <w:ind w:right="50"/>
        <w:rPr>
          <w:rFonts w:cs="Arial"/>
          <w:sz w:val="24"/>
          <w:szCs w:val="24"/>
        </w:rPr>
      </w:pPr>
    </w:p>
    <w:p w:rsidR="0043539B" w:rsidRPr="0043539B" w:rsidRDefault="0043539B" w:rsidP="0043539B">
      <w:pPr>
        <w:spacing w:line="276" w:lineRule="auto"/>
        <w:ind w:right="50"/>
        <w:rPr>
          <w:rFonts w:cs="Arial"/>
          <w:sz w:val="24"/>
          <w:szCs w:val="24"/>
        </w:rPr>
      </w:pPr>
      <w:r w:rsidRPr="0043539B">
        <w:rPr>
          <w:rFonts w:cs="Arial"/>
          <w:sz w:val="24"/>
          <w:szCs w:val="24"/>
        </w:rPr>
        <w:t>III.- Por expedición de concesiones del Servicio Público de Transporte de Personas u objetos que usen las carreteras bajo la jurisdicción del Municipio, con una vigencia de hasta 30 años establecida en la Ley de Transporte y Movilidad Sustentable del Estado de Coahuila de Zaragoza, se pagará por única vez por vehículo de acuerdo a lo siguiente:</w:t>
      </w:r>
    </w:p>
    <w:p w:rsidR="0043539B" w:rsidRPr="0043539B" w:rsidRDefault="0043539B" w:rsidP="0043539B">
      <w:pPr>
        <w:spacing w:line="276" w:lineRule="auto"/>
        <w:ind w:right="50"/>
        <w:rPr>
          <w:rFonts w:cs="Arial"/>
          <w:sz w:val="24"/>
          <w:szCs w:val="24"/>
        </w:rPr>
      </w:pPr>
    </w:p>
    <w:p w:rsidR="0043539B" w:rsidRPr="0043539B" w:rsidRDefault="0043539B" w:rsidP="0043539B">
      <w:pPr>
        <w:numPr>
          <w:ilvl w:val="0"/>
          <w:numId w:val="29"/>
        </w:numPr>
        <w:spacing w:line="276" w:lineRule="auto"/>
        <w:ind w:right="50"/>
        <w:contextualSpacing/>
        <w:rPr>
          <w:rFonts w:cs="Arial"/>
          <w:sz w:val="24"/>
          <w:szCs w:val="24"/>
        </w:rPr>
      </w:pPr>
      <w:r w:rsidRPr="0043539B">
        <w:rPr>
          <w:rFonts w:cs="Arial"/>
          <w:sz w:val="24"/>
          <w:szCs w:val="24"/>
        </w:rPr>
        <w:t>Por expedición de concesiones del servicio de transporte público de personas $14,231.00</w:t>
      </w:r>
    </w:p>
    <w:p w:rsidR="0043539B" w:rsidRPr="0043539B" w:rsidRDefault="0043539B" w:rsidP="0043539B">
      <w:pPr>
        <w:numPr>
          <w:ilvl w:val="0"/>
          <w:numId w:val="29"/>
        </w:numPr>
        <w:spacing w:line="276" w:lineRule="auto"/>
        <w:ind w:right="50"/>
        <w:contextualSpacing/>
        <w:rPr>
          <w:rFonts w:cs="Arial"/>
          <w:sz w:val="24"/>
          <w:szCs w:val="24"/>
        </w:rPr>
      </w:pPr>
      <w:r w:rsidRPr="0043539B">
        <w:rPr>
          <w:rFonts w:cs="Arial"/>
          <w:sz w:val="24"/>
          <w:szCs w:val="24"/>
        </w:rPr>
        <w:t>Por expedición de concesiones del servicio de transporte público de taxis $14,231.00</w:t>
      </w:r>
    </w:p>
    <w:p w:rsidR="0043539B" w:rsidRPr="0043539B" w:rsidRDefault="0043539B" w:rsidP="0043539B">
      <w:pPr>
        <w:numPr>
          <w:ilvl w:val="0"/>
          <w:numId w:val="29"/>
        </w:numPr>
        <w:spacing w:line="276" w:lineRule="auto"/>
        <w:ind w:right="50"/>
        <w:contextualSpacing/>
        <w:rPr>
          <w:rFonts w:cs="Arial"/>
          <w:sz w:val="24"/>
          <w:szCs w:val="24"/>
        </w:rPr>
      </w:pPr>
      <w:r w:rsidRPr="0043539B">
        <w:rPr>
          <w:rFonts w:cs="Arial"/>
          <w:sz w:val="24"/>
          <w:szCs w:val="24"/>
        </w:rPr>
        <w:t>Por expedición de concesiones para explotar el servicio púbico de carga regular y de materiales de construcción de $16,005.00</w:t>
      </w:r>
    </w:p>
    <w:p w:rsidR="0043539B" w:rsidRPr="0043539B" w:rsidRDefault="0043539B" w:rsidP="0043539B">
      <w:pPr>
        <w:spacing w:line="276" w:lineRule="auto"/>
        <w:ind w:left="720" w:right="50"/>
        <w:contextualSpacing/>
        <w:rPr>
          <w:rFonts w:cs="Arial"/>
          <w:sz w:val="24"/>
          <w:szCs w:val="24"/>
        </w:rPr>
      </w:pPr>
    </w:p>
    <w:p w:rsidR="0043539B" w:rsidRPr="0043539B" w:rsidRDefault="0043539B" w:rsidP="0043539B">
      <w:pPr>
        <w:spacing w:line="276" w:lineRule="auto"/>
        <w:ind w:right="50"/>
        <w:rPr>
          <w:rFonts w:cs="Arial"/>
          <w:sz w:val="24"/>
          <w:szCs w:val="24"/>
        </w:rPr>
      </w:pPr>
      <w:r w:rsidRPr="0043539B">
        <w:rPr>
          <w:rFonts w:cs="Arial"/>
          <w:sz w:val="24"/>
          <w:szCs w:val="24"/>
        </w:rPr>
        <w:t>IV.- Por revalidación anual de las concesiones municipales y en general, por la expedición del Servicio Público de Transporte de personas o cosas que usen las carreteras bajo la jurisdicción del municipio, independientemente del costo de las placas y engomados respectivos, se pagará una cuota anual por cada vehículo de acuerdo a lo siguiente:</w:t>
      </w:r>
    </w:p>
    <w:p w:rsidR="0043539B" w:rsidRPr="0043539B" w:rsidRDefault="0043539B" w:rsidP="0043539B">
      <w:pPr>
        <w:spacing w:line="276" w:lineRule="auto"/>
        <w:ind w:right="50"/>
        <w:rPr>
          <w:rFonts w:cs="Arial"/>
          <w:sz w:val="24"/>
          <w:szCs w:val="24"/>
        </w:rPr>
      </w:pPr>
    </w:p>
    <w:p w:rsidR="0043539B" w:rsidRPr="0043539B" w:rsidRDefault="0043539B" w:rsidP="0043539B">
      <w:pPr>
        <w:numPr>
          <w:ilvl w:val="0"/>
          <w:numId w:val="30"/>
        </w:numPr>
        <w:spacing w:after="160" w:line="276" w:lineRule="auto"/>
        <w:ind w:right="50"/>
        <w:contextualSpacing/>
        <w:rPr>
          <w:rFonts w:cs="Arial"/>
          <w:sz w:val="24"/>
          <w:szCs w:val="24"/>
        </w:rPr>
      </w:pPr>
      <w:r w:rsidRPr="0043539B">
        <w:rPr>
          <w:rFonts w:cs="Arial"/>
          <w:sz w:val="24"/>
          <w:szCs w:val="24"/>
        </w:rPr>
        <w:t>Por expedición de permisos del servicio de transporte público de personas $1,390.00</w:t>
      </w:r>
    </w:p>
    <w:p w:rsidR="0043539B" w:rsidRPr="0043539B" w:rsidRDefault="0043539B" w:rsidP="0043539B">
      <w:pPr>
        <w:numPr>
          <w:ilvl w:val="0"/>
          <w:numId w:val="30"/>
        </w:numPr>
        <w:spacing w:after="160" w:line="276" w:lineRule="auto"/>
        <w:ind w:right="50"/>
        <w:contextualSpacing/>
        <w:rPr>
          <w:rFonts w:cs="Arial"/>
          <w:sz w:val="24"/>
          <w:szCs w:val="24"/>
        </w:rPr>
      </w:pPr>
      <w:r w:rsidRPr="0043539B">
        <w:rPr>
          <w:rFonts w:cs="Arial"/>
          <w:sz w:val="24"/>
          <w:szCs w:val="24"/>
        </w:rPr>
        <w:t>Por expedición de permisos del servicio de transporte público de taxis $3,218.00</w:t>
      </w:r>
    </w:p>
    <w:p w:rsidR="0043539B" w:rsidRPr="0043539B" w:rsidRDefault="0043539B" w:rsidP="0043539B">
      <w:pPr>
        <w:numPr>
          <w:ilvl w:val="0"/>
          <w:numId w:val="30"/>
        </w:numPr>
        <w:spacing w:line="276" w:lineRule="auto"/>
        <w:ind w:right="50"/>
        <w:contextualSpacing/>
        <w:rPr>
          <w:rFonts w:cs="Arial"/>
          <w:sz w:val="24"/>
          <w:szCs w:val="24"/>
        </w:rPr>
      </w:pPr>
      <w:r w:rsidRPr="0043539B">
        <w:rPr>
          <w:rFonts w:cs="Arial"/>
          <w:sz w:val="24"/>
          <w:szCs w:val="24"/>
        </w:rPr>
        <w:t>Por expedición de permisos para explotar el servicio púbico de carga regular y de materiales de construcción de $1,211.00</w:t>
      </w:r>
    </w:p>
    <w:p w:rsidR="0043539B" w:rsidRPr="0043539B" w:rsidRDefault="0043539B" w:rsidP="0043539B">
      <w:pPr>
        <w:spacing w:line="276" w:lineRule="auto"/>
        <w:ind w:left="720" w:right="50"/>
        <w:contextualSpacing/>
        <w:rPr>
          <w:rFonts w:cs="Arial"/>
          <w:sz w:val="24"/>
          <w:szCs w:val="24"/>
        </w:rPr>
      </w:pPr>
    </w:p>
    <w:p w:rsidR="0043539B" w:rsidRPr="0043539B" w:rsidRDefault="0043539B" w:rsidP="0043539B">
      <w:pPr>
        <w:spacing w:line="276" w:lineRule="auto"/>
        <w:ind w:right="50"/>
        <w:rPr>
          <w:rFonts w:cs="Arial"/>
          <w:sz w:val="24"/>
          <w:szCs w:val="24"/>
        </w:rPr>
      </w:pPr>
      <w:r w:rsidRPr="0043539B">
        <w:rPr>
          <w:rFonts w:cs="Arial"/>
          <w:sz w:val="24"/>
          <w:szCs w:val="24"/>
        </w:rPr>
        <w:t>V.- Por exámenes médicos a conductores de vehículos $ 133.50.</w:t>
      </w:r>
    </w:p>
    <w:p w:rsidR="0043539B" w:rsidRPr="0043539B" w:rsidRDefault="0043539B" w:rsidP="0043539B">
      <w:pPr>
        <w:spacing w:line="276" w:lineRule="auto"/>
        <w:ind w:right="50"/>
        <w:rPr>
          <w:rFonts w:cs="Arial"/>
          <w:sz w:val="24"/>
          <w:szCs w:val="24"/>
        </w:rPr>
      </w:pPr>
    </w:p>
    <w:p w:rsidR="0043539B" w:rsidRPr="0043539B" w:rsidRDefault="0043539B" w:rsidP="0043539B">
      <w:pPr>
        <w:spacing w:line="276" w:lineRule="auto"/>
        <w:rPr>
          <w:rFonts w:cs="Arial"/>
          <w:bCs/>
          <w:sz w:val="24"/>
          <w:szCs w:val="24"/>
        </w:rPr>
      </w:pPr>
      <w:r w:rsidRPr="0043539B">
        <w:rPr>
          <w:rFonts w:cs="Arial"/>
          <w:sz w:val="24"/>
          <w:szCs w:val="24"/>
        </w:rPr>
        <w:t xml:space="preserve">VI.- El servicio de transporte entre particulares se prestará en vehículos particulares que, sin estar sujetos al otorgamiento de una concesión, permiso o autorización por parte de la </w:t>
      </w:r>
      <w:r w:rsidRPr="0043539B">
        <w:rPr>
          <w:rFonts w:cs="Arial"/>
          <w:bCs/>
          <w:sz w:val="24"/>
          <w:szCs w:val="24"/>
        </w:rPr>
        <w:t>Secretaría de Infraestructura y Transporte</w:t>
      </w:r>
      <w:r w:rsidRPr="0043539B">
        <w:rPr>
          <w:rFonts w:cs="Arial"/>
          <w:sz w:val="24"/>
          <w:szCs w:val="24"/>
        </w:rPr>
        <w:t xml:space="preserve"> o del Municipio, deberán estar registrados en una Empresa de Redes de Transporte o una empresa relacionada, filial o subsidiaria de la misma que a su vez cuente con registro para su funcionamiento otorgado por la </w:t>
      </w:r>
      <w:r w:rsidRPr="0043539B">
        <w:rPr>
          <w:rFonts w:cs="Arial"/>
          <w:bCs/>
          <w:sz w:val="24"/>
          <w:szCs w:val="24"/>
        </w:rPr>
        <w:t>Secretaría de Infraestructura y Transporte</w:t>
      </w:r>
      <w:r w:rsidRPr="0043539B">
        <w:rPr>
          <w:rFonts w:cs="Arial"/>
          <w:sz w:val="24"/>
          <w:szCs w:val="24"/>
        </w:rPr>
        <w:t xml:space="preserve">. </w:t>
      </w:r>
      <w:r w:rsidRPr="0043539B">
        <w:rPr>
          <w:rFonts w:cs="Arial"/>
          <w:bCs/>
          <w:sz w:val="24"/>
          <w:szCs w:val="24"/>
        </w:rPr>
        <w:t>Dicho servicio estará regulado en base a lo dispuesto en el Capítulo VII, del Título Segundo, de la Ley de Transporte y Movilidad Sustentable para el Estado de Coahuila de Zaragoza.</w:t>
      </w:r>
    </w:p>
    <w:p w:rsidR="0043539B" w:rsidRPr="0043539B" w:rsidRDefault="0043539B" w:rsidP="0043539B">
      <w:pPr>
        <w:spacing w:line="276" w:lineRule="auto"/>
        <w:rPr>
          <w:rFonts w:cs="Arial"/>
          <w:bCs/>
          <w:sz w:val="24"/>
          <w:szCs w:val="24"/>
        </w:rPr>
      </w:pPr>
    </w:p>
    <w:p w:rsidR="0043539B" w:rsidRPr="0043539B" w:rsidRDefault="0043539B" w:rsidP="0043539B">
      <w:pPr>
        <w:ind w:right="50"/>
        <w:rPr>
          <w:rFonts w:cs="Arial"/>
          <w:sz w:val="22"/>
          <w:szCs w:val="22"/>
        </w:rPr>
      </w:pPr>
    </w:p>
    <w:p w:rsidR="0043539B" w:rsidRPr="0043539B" w:rsidRDefault="0043539B" w:rsidP="0043539B">
      <w:pPr>
        <w:jc w:val="center"/>
        <w:rPr>
          <w:rFonts w:cs="Arial"/>
          <w:b/>
          <w:sz w:val="24"/>
          <w:szCs w:val="24"/>
        </w:rPr>
      </w:pPr>
      <w:r w:rsidRPr="0043539B">
        <w:rPr>
          <w:rFonts w:cs="Arial"/>
          <w:b/>
          <w:sz w:val="24"/>
          <w:szCs w:val="24"/>
        </w:rPr>
        <w:t>TRANSITORIOS</w:t>
      </w:r>
    </w:p>
    <w:p w:rsidR="0043539B" w:rsidRPr="0043539B" w:rsidRDefault="0043539B" w:rsidP="0043539B">
      <w:pPr>
        <w:jc w:val="center"/>
        <w:rPr>
          <w:rFonts w:cs="Arial"/>
          <w:b/>
          <w:sz w:val="24"/>
          <w:szCs w:val="24"/>
        </w:rPr>
      </w:pPr>
    </w:p>
    <w:p w:rsidR="0043539B" w:rsidRPr="0043539B" w:rsidRDefault="0043539B" w:rsidP="0043539B">
      <w:pPr>
        <w:rPr>
          <w:rFonts w:cs="Arial"/>
          <w:sz w:val="24"/>
          <w:szCs w:val="24"/>
          <w:lang w:val="es-ES"/>
        </w:rPr>
      </w:pPr>
    </w:p>
    <w:p w:rsidR="0043539B" w:rsidRPr="0043539B" w:rsidRDefault="0043539B" w:rsidP="0043539B">
      <w:pPr>
        <w:spacing w:line="276" w:lineRule="auto"/>
        <w:rPr>
          <w:rFonts w:cs="Arial"/>
          <w:sz w:val="24"/>
          <w:szCs w:val="24"/>
        </w:rPr>
      </w:pPr>
      <w:r w:rsidRPr="0043539B">
        <w:rPr>
          <w:rFonts w:cs="Arial"/>
          <w:b/>
          <w:sz w:val="24"/>
          <w:szCs w:val="24"/>
        </w:rPr>
        <w:t xml:space="preserve">PRIMERO. </w:t>
      </w:r>
      <w:r w:rsidRPr="0043539B">
        <w:rPr>
          <w:rFonts w:cs="Arial"/>
          <w:sz w:val="24"/>
          <w:szCs w:val="24"/>
        </w:rPr>
        <w:t>El presente Decreto entrará en vigor al día siguiente de su publicación en el Periódico Oficial del Gobierno del Estado.</w:t>
      </w:r>
    </w:p>
    <w:p w:rsidR="0043539B" w:rsidRPr="0043539B" w:rsidRDefault="0043539B" w:rsidP="0043539B">
      <w:pPr>
        <w:spacing w:before="100" w:beforeAutospacing="1" w:after="100" w:afterAutospacing="1" w:line="276" w:lineRule="auto"/>
        <w:rPr>
          <w:rFonts w:cs="Arial"/>
          <w:sz w:val="24"/>
          <w:szCs w:val="24"/>
        </w:rPr>
      </w:pPr>
      <w:r w:rsidRPr="0043539B">
        <w:rPr>
          <w:rFonts w:cs="Arial"/>
          <w:b/>
          <w:sz w:val="24"/>
          <w:szCs w:val="24"/>
        </w:rPr>
        <w:t xml:space="preserve">SEGUNDO. </w:t>
      </w:r>
      <w:r w:rsidRPr="0043539B">
        <w:rPr>
          <w:rFonts w:cs="Arial"/>
          <w:sz w:val="24"/>
          <w:szCs w:val="24"/>
        </w:rPr>
        <w:t>Publíquese en el Periódico Oficial del Gobierno del Estado.</w:t>
      </w:r>
    </w:p>
    <w:p w:rsidR="0043539B" w:rsidRPr="0043539B" w:rsidRDefault="0043539B" w:rsidP="0043539B">
      <w:pPr>
        <w:keepNext/>
        <w:keepLines/>
        <w:spacing w:before="200" w:line="276" w:lineRule="auto"/>
        <w:outlineLvl w:val="1"/>
        <w:rPr>
          <w:rFonts w:cs="Arial"/>
          <w:sz w:val="24"/>
          <w:szCs w:val="24"/>
          <w:lang w:eastAsia="es-MX"/>
        </w:rPr>
      </w:pPr>
      <w:r w:rsidRPr="0043539B">
        <w:rPr>
          <w:rFonts w:cs="Arial"/>
          <w:sz w:val="24"/>
          <w:szCs w:val="24"/>
          <w:lang w:eastAsia="es-MX"/>
        </w:rPr>
        <w:t>Congreso del Estado de Coahuila, en la ciudad de Saltillo, Coahuila de Zaragoza, a 19 de agosto de 2019.</w:t>
      </w:r>
    </w:p>
    <w:p w:rsidR="0043539B" w:rsidRPr="0043539B" w:rsidRDefault="0043539B" w:rsidP="0043539B">
      <w:pPr>
        <w:rPr>
          <w:lang w:eastAsia="es-MX"/>
        </w:rPr>
      </w:pPr>
    </w:p>
    <w:p w:rsidR="0043539B" w:rsidRPr="0043539B" w:rsidRDefault="0043539B" w:rsidP="0043539B">
      <w:pPr>
        <w:rPr>
          <w:lang w:eastAsia="es-MX"/>
        </w:rPr>
      </w:pPr>
    </w:p>
    <w:p w:rsidR="0043539B" w:rsidRPr="0043539B" w:rsidRDefault="0043539B" w:rsidP="0043539B">
      <w:pPr>
        <w:rPr>
          <w:lang w:eastAsia="es-MX"/>
        </w:rPr>
      </w:pPr>
    </w:p>
    <w:p w:rsidR="0043539B" w:rsidRPr="0043539B" w:rsidRDefault="0043539B" w:rsidP="0043539B">
      <w:pPr>
        <w:numPr>
          <w:ilvl w:val="0"/>
          <w:numId w:val="30"/>
        </w:numPr>
        <w:spacing w:line="360" w:lineRule="auto"/>
        <w:ind w:left="0" w:firstLine="0"/>
        <w:jc w:val="center"/>
        <w:rPr>
          <w:rFonts w:cs="Arial"/>
          <w:b/>
          <w:bCs/>
          <w:sz w:val="24"/>
          <w:szCs w:val="24"/>
          <w:lang w:val="es-ES"/>
        </w:rPr>
      </w:pPr>
      <w:r w:rsidRPr="0043539B">
        <w:rPr>
          <w:rFonts w:cs="Arial"/>
          <w:b/>
          <w:bCs/>
          <w:sz w:val="24"/>
          <w:szCs w:val="24"/>
          <w:lang w:val="es-ES"/>
        </w:rPr>
        <w:t>POR LA COMISIÓN DE HACIENDA DE LA LXI LEGISLATURA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43539B" w:rsidRPr="0043539B" w:rsidTr="00AC63BF">
        <w:tc>
          <w:tcPr>
            <w:tcW w:w="2500" w:type="pct"/>
            <w:vAlign w:val="center"/>
          </w:tcPr>
          <w:p w:rsidR="0043539B" w:rsidRPr="0043539B" w:rsidRDefault="0043539B" w:rsidP="0043539B">
            <w:pPr>
              <w:jc w:val="center"/>
              <w:rPr>
                <w:rFonts w:cs="Arial"/>
                <w:b/>
                <w:sz w:val="18"/>
                <w:szCs w:val="18"/>
              </w:rPr>
            </w:pPr>
            <w:r w:rsidRPr="0043539B">
              <w:rPr>
                <w:rFonts w:cs="Arial"/>
                <w:b/>
                <w:sz w:val="18"/>
                <w:szCs w:val="18"/>
              </w:rPr>
              <w:t>NOMBRE Y FIRMA</w:t>
            </w:r>
          </w:p>
        </w:tc>
        <w:tc>
          <w:tcPr>
            <w:tcW w:w="2500" w:type="pct"/>
            <w:vAlign w:val="center"/>
          </w:tcPr>
          <w:p w:rsidR="0043539B" w:rsidRPr="0043539B" w:rsidRDefault="0043539B" w:rsidP="0043539B">
            <w:pPr>
              <w:jc w:val="center"/>
              <w:rPr>
                <w:rFonts w:cs="Arial"/>
                <w:b/>
                <w:sz w:val="18"/>
                <w:szCs w:val="18"/>
              </w:rPr>
            </w:pPr>
            <w:r w:rsidRPr="0043539B">
              <w:rPr>
                <w:rFonts w:cs="Arial"/>
                <w:b/>
                <w:sz w:val="18"/>
                <w:szCs w:val="18"/>
              </w:rPr>
              <w:t xml:space="preserve">VOTO </w:t>
            </w:r>
          </w:p>
        </w:tc>
      </w:tr>
      <w:tr w:rsidR="0043539B" w:rsidRPr="0043539B" w:rsidTr="00AC63BF">
        <w:tc>
          <w:tcPr>
            <w:tcW w:w="2500" w:type="pct"/>
            <w:vAlign w:val="center"/>
          </w:tcPr>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r w:rsidRPr="0043539B">
              <w:rPr>
                <w:rFonts w:cs="Arial"/>
                <w:sz w:val="18"/>
                <w:szCs w:val="18"/>
              </w:rPr>
              <w:t>Dip. María Eugenia Cázares Martínez</w:t>
            </w:r>
          </w:p>
          <w:p w:rsidR="0043539B" w:rsidRPr="0043539B" w:rsidRDefault="0043539B" w:rsidP="0043539B">
            <w:pPr>
              <w:jc w:val="center"/>
              <w:rPr>
                <w:rFonts w:cs="Arial"/>
                <w:sz w:val="18"/>
                <w:szCs w:val="18"/>
              </w:rPr>
            </w:pPr>
            <w:r w:rsidRPr="0043539B">
              <w:rPr>
                <w:rFonts w:cs="Arial"/>
                <w:sz w:val="18"/>
                <w:szCs w:val="18"/>
              </w:rPr>
              <w:t>Coordinadora</w:t>
            </w:r>
          </w:p>
          <w:p w:rsidR="0043539B" w:rsidRPr="0043539B" w:rsidRDefault="0043539B" w:rsidP="0043539B">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43539B" w:rsidRPr="0043539B" w:rsidTr="00AC63BF">
              <w:tc>
                <w:tcPr>
                  <w:tcW w:w="1440" w:type="dxa"/>
                </w:tcPr>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r w:rsidRPr="0043539B">
                    <w:rPr>
                      <w:rFonts w:cs="Arial"/>
                      <w:sz w:val="18"/>
                      <w:szCs w:val="18"/>
                    </w:rPr>
                    <w:t>A FAVOR</w:t>
                  </w:r>
                </w:p>
                <w:p w:rsidR="0043539B" w:rsidRPr="0043539B" w:rsidRDefault="0043539B" w:rsidP="0043539B">
                  <w:pPr>
                    <w:jc w:val="center"/>
                    <w:rPr>
                      <w:rFonts w:cs="Arial"/>
                      <w:sz w:val="18"/>
                      <w:szCs w:val="18"/>
                    </w:rPr>
                  </w:pPr>
                </w:p>
              </w:tc>
              <w:tc>
                <w:tcPr>
                  <w:tcW w:w="1741" w:type="dxa"/>
                </w:tcPr>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r w:rsidRPr="0043539B">
                    <w:rPr>
                      <w:rFonts w:cs="Arial"/>
                      <w:sz w:val="18"/>
                      <w:szCs w:val="18"/>
                    </w:rPr>
                    <w:t>ABSTENCIÓN</w:t>
                  </w:r>
                </w:p>
              </w:tc>
              <w:tc>
                <w:tcPr>
                  <w:tcW w:w="1462" w:type="dxa"/>
                </w:tcPr>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r w:rsidRPr="0043539B">
                    <w:rPr>
                      <w:rFonts w:cs="Arial"/>
                      <w:sz w:val="18"/>
                      <w:szCs w:val="18"/>
                    </w:rPr>
                    <w:t>EN CONTRA</w:t>
                  </w:r>
                </w:p>
              </w:tc>
            </w:tr>
          </w:tbl>
          <w:p w:rsidR="0043539B" w:rsidRPr="0043539B" w:rsidRDefault="0043539B" w:rsidP="0043539B">
            <w:pPr>
              <w:jc w:val="center"/>
              <w:rPr>
                <w:rFonts w:cs="Arial"/>
                <w:sz w:val="18"/>
                <w:szCs w:val="18"/>
              </w:rPr>
            </w:pPr>
          </w:p>
        </w:tc>
      </w:tr>
      <w:tr w:rsidR="0043539B" w:rsidRPr="0043539B" w:rsidTr="00AC63BF">
        <w:trPr>
          <w:trHeight w:val="1075"/>
        </w:trPr>
        <w:tc>
          <w:tcPr>
            <w:tcW w:w="2500" w:type="pct"/>
            <w:vAlign w:val="center"/>
          </w:tcPr>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r w:rsidRPr="0043539B">
              <w:rPr>
                <w:rFonts w:cs="Arial"/>
                <w:sz w:val="18"/>
                <w:szCs w:val="18"/>
              </w:rPr>
              <w:t>Dip. Verónica Boreque Martínez González</w:t>
            </w:r>
          </w:p>
          <w:p w:rsidR="0043539B" w:rsidRPr="0043539B" w:rsidRDefault="0043539B" w:rsidP="0043539B">
            <w:pPr>
              <w:jc w:val="center"/>
              <w:rPr>
                <w:rFonts w:cs="Arial"/>
                <w:sz w:val="18"/>
                <w:szCs w:val="18"/>
              </w:rPr>
            </w:pPr>
            <w:r w:rsidRPr="0043539B">
              <w:rPr>
                <w:rFonts w:cs="Arial"/>
                <w:sz w:val="18"/>
                <w:szCs w:val="18"/>
              </w:rPr>
              <w:t xml:space="preserve">Secretaria </w:t>
            </w:r>
          </w:p>
          <w:p w:rsidR="0043539B" w:rsidRPr="0043539B" w:rsidRDefault="0043539B" w:rsidP="0043539B">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43539B" w:rsidRPr="0043539B" w:rsidTr="00AC63BF">
              <w:tc>
                <w:tcPr>
                  <w:tcW w:w="1440" w:type="dxa"/>
                </w:tcPr>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r w:rsidRPr="0043539B">
                    <w:rPr>
                      <w:rFonts w:cs="Arial"/>
                      <w:sz w:val="18"/>
                      <w:szCs w:val="18"/>
                    </w:rPr>
                    <w:t>A FAVOR</w:t>
                  </w:r>
                </w:p>
                <w:p w:rsidR="0043539B" w:rsidRPr="0043539B" w:rsidRDefault="0043539B" w:rsidP="0043539B">
                  <w:pPr>
                    <w:jc w:val="center"/>
                    <w:rPr>
                      <w:rFonts w:cs="Arial"/>
                      <w:sz w:val="18"/>
                      <w:szCs w:val="18"/>
                    </w:rPr>
                  </w:pPr>
                </w:p>
              </w:tc>
              <w:tc>
                <w:tcPr>
                  <w:tcW w:w="1741" w:type="dxa"/>
                </w:tcPr>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r w:rsidRPr="0043539B">
                    <w:rPr>
                      <w:rFonts w:cs="Arial"/>
                      <w:sz w:val="18"/>
                      <w:szCs w:val="18"/>
                    </w:rPr>
                    <w:t>ABSTENCIÓN</w:t>
                  </w:r>
                </w:p>
              </w:tc>
              <w:tc>
                <w:tcPr>
                  <w:tcW w:w="1462" w:type="dxa"/>
                </w:tcPr>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r w:rsidRPr="0043539B">
                    <w:rPr>
                      <w:rFonts w:cs="Arial"/>
                      <w:sz w:val="18"/>
                      <w:szCs w:val="18"/>
                    </w:rPr>
                    <w:t>EN CONTRA</w:t>
                  </w:r>
                </w:p>
              </w:tc>
            </w:tr>
          </w:tbl>
          <w:p w:rsidR="0043539B" w:rsidRPr="0043539B" w:rsidRDefault="0043539B" w:rsidP="0043539B">
            <w:pPr>
              <w:jc w:val="center"/>
              <w:rPr>
                <w:rFonts w:cs="Arial"/>
                <w:sz w:val="18"/>
                <w:szCs w:val="18"/>
              </w:rPr>
            </w:pPr>
          </w:p>
        </w:tc>
      </w:tr>
      <w:tr w:rsidR="0043539B" w:rsidRPr="0043539B" w:rsidTr="00AC63BF">
        <w:tc>
          <w:tcPr>
            <w:tcW w:w="2500" w:type="pct"/>
            <w:vAlign w:val="center"/>
          </w:tcPr>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r w:rsidRPr="0043539B">
              <w:rPr>
                <w:rFonts w:cs="Arial"/>
                <w:sz w:val="18"/>
                <w:szCs w:val="18"/>
              </w:rPr>
              <w:t>Dip. María Esperanza Chapa García</w:t>
            </w:r>
          </w:p>
          <w:p w:rsidR="0043539B" w:rsidRPr="0043539B" w:rsidRDefault="0043539B" w:rsidP="0043539B">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43539B" w:rsidRPr="0043539B" w:rsidTr="00AC63BF">
              <w:tc>
                <w:tcPr>
                  <w:tcW w:w="1440" w:type="dxa"/>
                </w:tcPr>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r w:rsidRPr="0043539B">
                    <w:rPr>
                      <w:rFonts w:cs="Arial"/>
                      <w:sz w:val="18"/>
                      <w:szCs w:val="18"/>
                    </w:rPr>
                    <w:t>A FAVOR</w:t>
                  </w:r>
                </w:p>
                <w:p w:rsidR="0043539B" w:rsidRPr="0043539B" w:rsidRDefault="0043539B" w:rsidP="0043539B">
                  <w:pPr>
                    <w:jc w:val="center"/>
                    <w:rPr>
                      <w:rFonts w:cs="Arial"/>
                      <w:sz w:val="18"/>
                      <w:szCs w:val="18"/>
                    </w:rPr>
                  </w:pPr>
                </w:p>
              </w:tc>
              <w:tc>
                <w:tcPr>
                  <w:tcW w:w="1741" w:type="dxa"/>
                </w:tcPr>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r w:rsidRPr="0043539B">
                    <w:rPr>
                      <w:rFonts w:cs="Arial"/>
                      <w:sz w:val="18"/>
                      <w:szCs w:val="18"/>
                    </w:rPr>
                    <w:t>ABSTENCIÓN</w:t>
                  </w:r>
                </w:p>
              </w:tc>
              <w:tc>
                <w:tcPr>
                  <w:tcW w:w="1462" w:type="dxa"/>
                </w:tcPr>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r w:rsidRPr="0043539B">
                    <w:rPr>
                      <w:rFonts w:cs="Arial"/>
                      <w:sz w:val="18"/>
                      <w:szCs w:val="18"/>
                    </w:rPr>
                    <w:t>EN CONTRA</w:t>
                  </w:r>
                </w:p>
              </w:tc>
            </w:tr>
          </w:tbl>
          <w:p w:rsidR="0043539B" w:rsidRPr="0043539B" w:rsidRDefault="0043539B" w:rsidP="0043539B">
            <w:pPr>
              <w:jc w:val="center"/>
              <w:rPr>
                <w:rFonts w:cs="Arial"/>
                <w:sz w:val="18"/>
                <w:szCs w:val="18"/>
              </w:rPr>
            </w:pPr>
          </w:p>
        </w:tc>
      </w:tr>
      <w:tr w:rsidR="0043539B" w:rsidRPr="0043539B" w:rsidTr="00AC63BF">
        <w:tc>
          <w:tcPr>
            <w:tcW w:w="2500" w:type="pct"/>
            <w:vAlign w:val="center"/>
          </w:tcPr>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r w:rsidRPr="0043539B">
              <w:rPr>
                <w:rFonts w:cs="Arial"/>
                <w:sz w:val="18"/>
                <w:szCs w:val="18"/>
              </w:rPr>
              <w:t>Dip. Gerardo Abraham Aguado Gómez</w:t>
            </w:r>
          </w:p>
          <w:p w:rsidR="0043539B" w:rsidRPr="0043539B" w:rsidRDefault="0043539B" w:rsidP="0043539B">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43539B" w:rsidRPr="0043539B" w:rsidTr="00AC63BF">
              <w:tc>
                <w:tcPr>
                  <w:tcW w:w="1440" w:type="dxa"/>
                </w:tcPr>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r w:rsidRPr="0043539B">
                    <w:rPr>
                      <w:rFonts w:cs="Arial"/>
                      <w:sz w:val="18"/>
                      <w:szCs w:val="18"/>
                    </w:rPr>
                    <w:t>A FAVOR</w:t>
                  </w:r>
                </w:p>
                <w:p w:rsidR="0043539B" w:rsidRPr="0043539B" w:rsidRDefault="0043539B" w:rsidP="0043539B">
                  <w:pPr>
                    <w:jc w:val="center"/>
                    <w:rPr>
                      <w:rFonts w:cs="Arial"/>
                      <w:sz w:val="18"/>
                      <w:szCs w:val="18"/>
                    </w:rPr>
                  </w:pPr>
                </w:p>
              </w:tc>
              <w:tc>
                <w:tcPr>
                  <w:tcW w:w="1741" w:type="dxa"/>
                </w:tcPr>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r w:rsidRPr="0043539B">
                    <w:rPr>
                      <w:rFonts w:cs="Arial"/>
                      <w:sz w:val="18"/>
                      <w:szCs w:val="18"/>
                    </w:rPr>
                    <w:t>ABSTENCIÓN</w:t>
                  </w:r>
                </w:p>
              </w:tc>
              <w:tc>
                <w:tcPr>
                  <w:tcW w:w="1462" w:type="dxa"/>
                </w:tcPr>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r w:rsidRPr="0043539B">
                    <w:rPr>
                      <w:rFonts w:cs="Arial"/>
                      <w:sz w:val="18"/>
                      <w:szCs w:val="18"/>
                    </w:rPr>
                    <w:t>EN CONTRA</w:t>
                  </w:r>
                </w:p>
              </w:tc>
            </w:tr>
          </w:tbl>
          <w:p w:rsidR="0043539B" w:rsidRPr="0043539B" w:rsidRDefault="0043539B" w:rsidP="0043539B">
            <w:pPr>
              <w:jc w:val="center"/>
              <w:rPr>
                <w:rFonts w:cs="Arial"/>
                <w:sz w:val="18"/>
                <w:szCs w:val="18"/>
              </w:rPr>
            </w:pPr>
          </w:p>
        </w:tc>
      </w:tr>
      <w:tr w:rsidR="0043539B" w:rsidRPr="0043539B" w:rsidTr="00AC63BF">
        <w:tc>
          <w:tcPr>
            <w:tcW w:w="2500" w:type="pct"/>
            <w:vAlign w:val="center"/>
          </w:tcPr>
          <w:p w:rsidR="0043539B" w:rsidRPr="0043539B" w:rsidRDefault="0043539B" w:rsidP="0043539B">
            <w:pPr>
              <w:jc w:val="center"/>
              <w:rPr>
                <w:rFonts w:cs="Arial"/>
                <w:sz w:val="18"/>
                <w:szCs w:val="18"/>
                <w:lang w:val="en-US"/>
              </w:rPr>
            </w:pPr>
          </w:p>
          <w:p w:rsidR="0043539B" w:rsidRPr="0043539B" w:rsidRDefault="0043539B" w:rsidP="0043539B">
            <w:pPr>
              <w:jc w:val="center"/>
              <w:rPr>
                <w:rFonts w:cs="Arial"/>
                <w:sz w:val="18"/>
                <w:szCs w:val="18"/>
                <w:lang w:val="en-US"/>
              </w:rPr>
            </w:pPr>
          </w:p>
          <w:p w:rsidR="0043539B" w:rsidRPr="0043539B" w:rsidRDefault="0043539B" w:rsidP="0043539B">
            <w:pPr>
              <w:jc w:val="center"/>
              <w:rPr>
                <w:rFonts w:cs="Arial"/>
                <w:sz w:val="18"/>
                <w:szCs w:val="18"/>
                <w:lang w:val="en-US"/>
              </w:rPr>
            </w:pPr>
          </w:p>
          <w:p w:rsidR="0043539B" w:rsidRPr="0043539B" w:rsidRDefault="0043539B" w:rsidP="0043539B">
            <w:pPr>
              <w:jc w:val="center"/>
              <w:rPr>
                <w:rFonts w:cs="Arial"/>
                <w:sz w:val="18"/>
                <w:szCs w:val="18"/>
                <w:lang w:val="en-US"/>
              </w:rPr>
            </w:pPr>
          </w:p>
          <w:p w:rsidR="0043539B" w:rsidRPr="0043539B" w:rsidRDefault="0043539B" w:rsidP="0043539B">
            <w:pPr>
              <w:jc w:val="center"/>
              <w:rPr>
                <w:rFonts w:cs="Arial"/>
                <w:sz w:val="18"/>
                <w:szCs w:val="18"/>
                <w:lang w:val="en-US"/>
              </w:rPr>
            </w:pPr>
          </w:p>
          <w:p w:rsidR="0043539B" w:rsidRPr="0043539B" w:rsidRDefault="0043539B" w:rsidP="0043539B">
            <w:pPr>
              <w:jc w:val="center"/>
              <w:rPr>
                <w:rFonts w:cs="Arial"/>
                <w:sz w:val="18"/>
                <w:szCs w:val="18"/>
                <w:lang w:val="en-US"/>
              </w:rPr>
            </w:pPr>
            <w:r w:rsidRPr="0043539B">
              <w:rPr>
                <w:rFonts w:cs="Arial"/>
                <w:sz w:val="18"/>
                <w:szCs w:val="18"/>
                <w:lang w:val="en-US"/>
              </w:rPr>
              <w:t>Dip. José Benito Ramirez Rosas</w:t>
            </w:r>
          </w:p>
          <w:p w:rsidR="0043539B" w:rsidRPr="0043539B" w:rsidRDefault="0043539B" w:rsidP="0043539B">
            <w:pPr>
              <w:jc w:val="center"/>
              <w:rPr>
                <w:rFonts w:cs="Arial"/>
                <w:sz w:val="18"/>
                <w:szCs w:val="18"/>
                <w:lang w:val="en-U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43539B" w:rsidRPr="0043539B" w:rsidTr="00AC63BF">
              <w:tc>
                <w:tcPr>
                  <w:tcW w:w="1440" w:type="dxa"/>
                </w:tcPr>
                <w:p w:rsidR="0043539B" w:rsidRPr="0043539B" w:rsidRDefault="0043539B" w:rsidP="0043539B">
                  <w:pPr>
                    <w:jc w:val="center"/>
                    <w:rPr>
                      <w:rFonts w:cs="Arial"/>
                      <w:sz w:val="18"/>
                      <w:szCs w:val="18"/>
                      <w:lang w:val="en-US"/>
                    </w:rPr>
                  </w:pPr>
                </w:p>
                <w:p w:rsidR="0043539B" w:rsidRPr="0043539B" w:rsidRDefault="0043539B" w:rsidP="0043539B">
                  <w:pPr>
                    <w:jc w:val="center"/>
                    <w:rPr>
                      <w:rFonts w:cs="Arial"/>
                      <w:sz w:val="18"/>
                      <w:szCs w:val="18"/>
                    </w:rPr>
                  </w:pPr>
                  <w:r w:rsidRPr="0043539B">
                    <w:rPr>
                      <w:rFonts w:cs="Arial"/>
                      <w:sz w:val="18"/>
                      <w:szCs w:val="18"/>
                    </w:rPr>
                    <w:t>A FAVOR</w:t>
                  </w:r>
                </w:p>
                <w:p w:rsidR="0043539B" w:rsidRPr="0043539B" w:rsidRDefault="0043539B" w:rsidP="0043539B">
                  <w:pPr>
                    <w:jc w:val="center"/>
                    <w:rPr>
                      <w:rFonts w:cs="Arial"/>
                      <w:sz w:val="18"/>
                      <w:szCs w:val="18"/>
                    </w:rPr>
                  </w:pPr>
                </w:p>
              </w:tc>
              <w:tc>
                <w:tcPr>
                  <w:tcW w:w="1741" w:type="dxa"/>
                </w:tcPr>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r w:rsidRPr="0043539B">
                    <w:rPr>
                      <w:rFonts w:cs="Arial"/>
                      <w:sz w:val="18"/>
                      <w:szCs w:val="18"/>
                    </w:rPr>
                    <w:t>ABSTENCIÓN</w:t>
                  </w:r>
                </w:p>
              </w:tc>
              <w:tc>
                <w:tcPr>
                  <w:tcW w:w="1462" w:type="dxa"/>
                </w:tcPr>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r w:rsidRPr="0043539B">
                    <w:rPr>
                      <w:rFonts w:cs="Arial"/>
                      <w:sz w:val="18"/>
                      <w:szCs w:val="18"/>
                    </w:rPr>
                    <w:t>EN CONTRA</w:t>
                  </w:r>
                </w:p>
              </w:tc>
            </w:tr>
          </w:tbl>
          <w:p w:rsidR="0043539B" w:rsidRPr="0043539B" w:rsidRDefault="0043539B" w:rsidP="0043539B">
            <w:pPr>
              <w:jc w:val="center"/>
              <w:rPr>
                <w:rFonts w:cs="Arial"/>
                <w:sz w:val="18"/>
                <w:szCs w:val="18"/>
              </w:rPr>
            </w:pPr>
          </w:p>
        </w:tc>
      </w:tr>
      <w:tr w:rsidR="0043539B" w:rsidRPr="0043539B" w:rsidTr="00AC63BF">
        <w:tc>
          <w:tcPr>
            <w:tcW w:w="2500" w:type="pct"/>
            <w:vAlign w:val="center"/>
          </w:tcPr>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r w:rsidRPr="0043539B">
              <w:rPr>
                <w:rFonts w:cs="Arial"/>
                <w:sz w:val="18"/>
                <w:szCs w:val="18"/>
              </w:rPr>
              <w:t>Dip. Edgar Gerardo Sánchez Garza</w:t>
            </w:r>
          </w:p>
          <w:p w:rsidR="0043539B" w:rsidRPr="0043539B" w:rsidRDefault="0043539B" w:rsidP="0043539B">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43539B" w:rsidRPr="0043539B" w:rsidTr="00AC63BF">
              <w:tc>
                <w:tcPr>
                  <w:tcW w:w="1440" w:type="dxa"/>
                </w:tcPr>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r w:rsidRPr="0043539B">
                    <w:rPr>
                      <w:rFonts w:cs="Arial"/>
                      <w:sz w:val="18"/>
                      <w:szCs w:val="18"/>
                    </w:rPr>
                    <w:t>A FAVOR</w:t>
                  </w:r>
                </w:p>
                <w:p w:rsidR="0043539B" w:rsidRPr="0043539B" w:rsidRDefault="0043539B" w:rsidP="0043539B">
                  <w:pPr>
                    <w:jc w:val="center"/>
                    <w:rPr>
                      <w:rFonts w:cs="Arial"/>
                      <w:sz w:val="18"/>
                      <w:szCs w:val="18"/>
                    </w:rPr>
                  </w:pPr>
                </w:p>
              </w:tc>
              <w:tc>
                <w:tcPr>
                  <w:tcW w:w="1741" w:type="dxa"/>
                </w:tcPr>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r w:rsidRPr="0043539B">
                    <w:rPr>
                      <w:rFonts w:cs="Arial"/>
                      <w:sz w:val="18"/>
                      <w:szCs w:val="18"/>
                    </w:rPr>
                    <w:t>ABSTENCIÓN</w:t>
                  </w:r>
                </w:p>
              </w:tc>
              <w:tc>
                <w:tcPr>
                  <w:tcW w:w="1462" w:type="dxa"/>
                </w:tcPr>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r w:rsidRPr="0043539B">
                    <w:rPr>
                      <w:rFonts w:cs="Arial"/>
                      <w:sz w:val="18"/>
                      <w:szCs w:val="18"/>
                    </w:rPr>
                    <w:t>EN CONTRA</w:t>
                  </w:r>
                </w:p>
              </w:tc>
            </w:tr>
          </w:tbl>
          <w:p w:rsidR="0043539B" w:rsidRPr="0043539B" w:rsidRDefault="0043539B" w:rsidP="0043539B">
            <w:pPr>
              <w:jc w:val="center"/>
              <w:rPr>
                <w:rFonts w:cs="Arial"/>
                <w:sz w:val="18"/>
                <w:szCs w:val="18"/>
              </w:rPr>
            </w:pPr>
          </w:p>
        </w:tc>
      </w:tr>
      <w:tr w:rsidR="0043539B" w:rsidRPr="0043539B" w:rsidTr="00AC63BF">
        <w:tc>
          <w:tcPr>
            <w:tcW w:w="2500" w:type="pct"/>
            <w:vAlign w:val="center"/>
          </w:tcPr>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r w:rsidRPr="0043539B">
              <w:rPr>
                <w:rFonts w:cs="Arial"/>
                <w:sz w:val="18"/>
                <w:szCs w:val="18"/>
              </w:rPr>
              <w:t>Dip. Claudia Isela Ramírez Pineda</w:t>
            </w:r>
          </w:p>
          <w:p w:rsidR="0043539B" w:rsidRPr="0043539B" w:rsidRDefault="0043539B" w:rsidP="0043539B">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43539B" w:rsidRPr="0043539B" w:rsidTr="00AC63BF">
              <w:tc>
                <w:tcPr>
                  <w:tcW w:w="1440" w:type="dxa"/>
                </w:tcPr>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r w:rsidRPr="0043539B">
                    <w:rPr>
                      <w:rFonts w:cs="Arial"/>
                      <w:sz w:val="18"/>
                      <w:szCs w:val="18"/>
                    </w:rPr>
                    <w:t>A FAVOR</w:t>
                  </w:r>
                </w:p>
                <w:p w:rsidR="0043539B" w:rsidRPr="0043539B" w:rsidRDefault="0043539B" w:rsidP="0043539B">
                  <w:pPr>
                    <w:jc w:val="center"/>
                    <w:rPr>
                      <w:rFonts w:cs="Arial"/>
                      <w:sz w:val="18"/>
                      <w:szCs w:val="18"/>
                    </w:rPr>
                  </w:pPr>
                </w:p>
              </w:tc>
              <w:tc>
                <w:tcPr>
                  <w:tcW w:w="1741" w:type="dxa"/>
                </w:tcPr>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r w:rsidRPr="0043539B">
                    <w:rPr>
                      <w:rFonts w:cs="Arial"/>
                      <w:sz w:val="18"/>
                      <w:szCs w:val="18"/>
                    </w:rPr>
                    <w:t>ABSTENCIÓN</w:t>
                  </w:r>
                </w:p>
              </w:tc>
              <w:tc>
                <w:tcPr>
                  <w:tcW w:w="1462" w:type="dxa"/>
                </w:tcPr>
                <w:p w:rsidR="0043539B" w:rsidRPr="0043539B" w:rsidRDefault="0043539B" w:rsidP="0043539B">
                  <w:pPr>
                    <w:jc w:val="center"/>
                    <w:rPr>
                      <w:rFonts w:cs="Arial"/>
                      <w:sz w:val="18"/>
                      <w:szCs w:val="18"/>
                    </w:rPr>
                  </w:pPr>
                </w:p>
                <w:p w:rsidR="0043539B" w:rsidRPr="0043539B" w:rsidRDefault="0043539B" w:rsidP="0043539B">
                  <w:pPr>
                    <w:jc w:val="center"/>
                    <w:rPr>
                      <w:rFonts w:cs="Arial"/>
                      <w:sz w:val="18"/>
                      <w:szCs w:val="18"/>
                    </w:rPr>
                  </w:pPr>
                  <w:r w:rsidRPr="0043539B">
                    <w:rPr>
                      <w:rFonts w:cs="Arial"/>
                      <w:sz w:val="18"/>
                      <w:szCs w:val="18"/>
                    </w:rPr>
                    <w:t>EN CONTRA</w:t>
                  </w:r>
                </w:p>
              </w:tc>
            </w:tr>
          </w:tbl>
          <w:p w:rsidR="0043539B" w:rsidRPr="0043539B" w:rsidRDefault="0043539B" w:rsidP="0043539B">
            <w:pPr>
              <w:jc w:val="center"/>
              <w:rPr>
                <w:rFonts w:cs="Arial"/>
                <w:sz w:val="18"/>
                <w:szCs w:val="18"/>
              </w:rPr>
            </w:pPr>
          </w:p>
        </w:tc>
      </w:tr>
    </w:tbl>
    <w:p w:rsidR="0043539B" w:rsidRPr="0043539B" w:rsidRDefault="0043539B" w:rsidP="0043539B">
      <w:pPr>
        <w:shd w:val="clear" w:color="auto" w:fill="FFFFFF"/>
        <w:rPr>
          <w:rFonts w:cs="Arial"/>
          <w:sz w:val="18"/>
          <w:szCs w:val="18"/>
        </w:rPr>
      </w:pPr>
    </w:p>
    <w:p w:rsidR="007F752B" w:rsidRDefault="007F752B" w:rsidP="0078148C">
      <w:pPr>
        <w:spacing w:line="276" w:lineRule="auto"/>
        <w:rPr>
          <w:rFonts w:cs="Arial"/>
          <w:sz w:val="16"/>
          <w:szCs w:val="16"/>
        </w:rPr>
      </w:pPr>
    </w:p>
    <w:p w:rsidR="0043539B" w:rsidRDefault="0043539B" w:rsidP="0078148C">
      <w:pPr>
        <w:spacing w:line="276" w:lineRule="auto"/>
        <w:rPr>
          <w:rFonts w:cs="Arial"/>
          <w:sz w:val="16"/>
          <w:szCs w:val="16"/>
        </w:rPr>
      </w:pPr>
    </w:p>
    <w:p w:rsidR="0043539B" w:rsidRDefault="0043539B">
      <w:pPr>
        <w:jc w:val="left"/>
        <w:rPr>
          <w:rFonts w:cs="Arial"/>
          <w:sz w:val="16"/>
          <w:szCs w:val="16"/>
        </w:rPr>
      </w:pPr>
      <w:r>
        <w:rPr>
          <w:rFonts w:cs="Arial"/>
          <w:sz w:val="16"/>
          <w:szCs w:val="16"/>
        </w:rPr>
        <w:br w:type="page"/>
      </w:r>
    </w:p>
    <w:p w:rsidR="00AB2259" w:rsidRPr="00AB2259" w:rsidRDefault="00AB2259" w:rsidP="00AB2259">
      <w:pPr>
        <w:spacing w:after="160" w:line="360" w:lineRule="auto"/>
        <w:rPr>
          <w:rFonts w:ascii="Times New Roman" w:eastAsia="Calibri" w:hAnsi="Times New Roman"/>
          <w:b/>
          <w:sz w:val="24"/>
          <w:szCs w:val="24"/>
          <w:lang w:val="es-ES" w:eastAsia="en-US"/>
        </w:rPr>
      </w:pPr>
    </w:p>
    <w:p w:rsidR="00AB2259" w:rsidRPr="00AB2259" w:rsidRDefault="00AB2259" w:rsidP="00AB2259">
      <w:pPr>
        <w:spacing w:after="160" w:line="360" w:lineRule="auto"/>
        <w:rPr>
          <w:rFonts w:ascii="Times New Roman" w:eastAsia="Calibri" w:hAnsi="Times New Roman"/>
          <w:sz w:val="24"/>
          <w:szCs w:val="24"/>
          <w:lang w:val="es-ES" w:eastAsia="en-US"/>
        </w:rPr>
      </w:pPr>
      <w:r w:rsidRPr="00AB2259">
        <w:rPr>
          <w:rFonts w:ascii="Times New Roman" w:eastAsia="Calibri" w:hAnsi="Times New Roman"/>
          <w:b/>
          <w:sz w:val="24"/>
          <w:szCs w:val="24"/>
          <w:lang w:val="es-ES" w:eastAsia="en-US"/>
        </w:rPr>
        <w:t>Dictamen</w:t>
      </w:r>
      <w:r w:rsidRPr="00AB2259">
        <w:rPr>
          <w:rFonts w:ascii="Times New Roman" w:eastAsia="Calibri" w:hAnsi="Times New Roman"/>
          <w:sz w:val="24"/>
          <w:szCs w:val="24"/>
          <w:lang w:val="es-ES" w:eastAsia="en-US"/>
        </w:rPr>
        <w:t xml:space="preserve"> de las</w:t>
      </w:r>
      <w:r w:rsidRPr="00AB2259">
        <w:rPr>
          <w:rFonts w:ascii="Times New Roman" w:eastAsia="Calibri" w:hAnsi="Times New Roman"/>
          <w:b/>
          <w:bCs/>
          <w:color w:val="000000"/>
          <w:sz w:val="24"/>
          <w:szCs w:val="24"/>
          <w:lang w:val="es-ES" w:eastAsia="en-US"/>
        </w:rPr>
        <w:t xml:space="preserve"> </w:t>
      </w:r>
      <w:r w:rsidRPr="00AB2259">
        <w:rPr>
          <w:rFonts w:ascii="Times New Roman" w:eastAsia="Calibri" w:hAnsi="Times New Roman"/>
          <w:bCs/>
          <w:sz w:val="24"/>
          <w:szCs w:val="24"/>
          <w:lang w:val="es-ES" w:eastAsia="en-US"/>
        </w:rPr>
        <w:t>Comisión de Atención a Grupos en Situación de Vulnerabilidad</w:t>
      </w:r>
      <w:r w:rsidRPr="00AB2259">
        <w:rPr>
          <w:rFonts w:ascii="Times New Roman" w:eastAsia="Calibri" w:hAnsi="Times New Roman"/>
          <w:b/>
          <w:bCs/>
          <w:sz w:val="24"/>
          <w:szCs w:val="24"/>
          <w:lang w:val="es-ES" w:eastAsia="en-US"/>
        </w:rPr>
        <w:t xml:space="preserve"> </w:t>
      </w:r>
      <w:r w:rsidRPr="00AB2259">
        <w:rPr>
          <w:rFonts w:ascii="Times New Roman" w:eastAsia="Calibri" w:hAnsi="Times New Roman"/>
          <w:sz w:val="24"/>
          <w:szCs w:val="24"/>
          <w:lang w:val="es-ES" w:eastAsia="en-US"/>
        </w:rPr>
        <w:t>de la  Sexagésima Primera Legislatura del Congreso del Estado Independiente, Libre y Soberano de Coahuila de Zaragoza, relativo a la Iniciativa con proyecto de decreto por la que se adiciona un párrafo al artículo 52 de la Ley para el Desarrollo e Inclusión de las Personas con Discapacidad del Estado de Coahuila de Zaragoza</w:t>
      </w:r>
      <w:r w:rsidRPr="00AB2259">
        <w:rPr>
          <w:rFonts w:ascii="Calibri" w:eastAsia="Calibri" w:hAnsi="Calibri"/>
          <w:sz w:val="22"/>
          <w:szCs w:val="22"/>
          <w:lang w:val="es-ES" w:eastAsia="en-US"/>
        </w:rPr>
        <w:t xml:space="preserve"> </w:t>
      </w:r>
      <w:bookmarkStart w:id="1" w:name="_Hlk535525567"/>
      <w:bookmarkStart w:id="2" w:name="_Hlk535575945"/>
      <w:r w:rsidRPr="00AB2259">
        <w:rPr>
          <w:rFonts w:ascii="Times New Roman" w:eastAsia="Calibri" w:hAnsi="Times New Roman"/>
          <w:sz w:val="24"/>
          <w:szCs w:val="24"/>
          <w:lang w:val="es-ES" w:eastAsia="en-US"/>
        </w:rPr>
        <w:t>planteada</w:t>
      </w:r>
      <w:bookmarkEnd w:id="1"/>
      <w:r w:rsidRPr="00AB2259">
        <w:rPr>
          <w:rFonts w:ascii="Times New Roman" w:eastAsia="Calibri" w:hAnsi="Times New Roman"/>
          <w:sz w:val="24"/>
          <w:szCs w:val="24"/>
          <w:lang w:val="es-ES" w:eastAsia="en-US"/>
        </w:rPr>
        <w:t xml:space="preserve"> por la Diputada Claudia Isela Ramírez Pineda de la Fracción Parlame</w:t>
      </w:r>
      <w:bookmarkEnd w:id="2"/>
      <w:r w:rsidRPr="00AB2259">
        <w:rPr>
          <w:rFonts w:ascii="Times New Roman" w:eastAsia="Calibri" w:hAnsi="Times New Roman"/>
          <w:sz w:val="24"/>
          <w:szCs w:val="24"/>
          <w:lang w:val="es-ES" w:eastAsia="en-US"/>
        </w:rPr>
        <w:t>ntaria “Elvia Carrillo Puerto” del Partido de la Revolución Democrática, en materia de acceso a la información para personas con sordera.</w:t>
      </w:r>
    </w:p>
    <w:p w:rsidR="00AB2259" w:rsidRPr="00AB2259" w:rsidRDefault="00AB2259" w:rsidP="00AB2259">
      <w:pPr>
        <w:spacing w:after="160" w:line="360" w:lineRule="auto"/>
        <w:jc w:val="center"/>
        <w:rPr>
          <w:rFonts w:ascii="Times New Roman" w:eastAsia="Calibri" w:hAnsi="Times New Roman"/>
          <w:b/>
          <w:sz w:val="24"/>
          <w:szCs w:val="24"/>
          <w:lang w:val="es-ES" w:eastAsia="en-US"/>
        </w:rPr>
      </w:pPr>
      <w:r w:rsidRPr="00AB2259">
        <w:rPr>
          <w:rFonts w:ascii="Times New Roman" w:eastAsia="Calibri" w:hAnsi="Times New Roman"/>
          <w:b/>
          <w:sz w:val="24"/>
          <w:szCs w:val="24"/>
          <w:lang w:val="es-ES" w:eastAsia="en-US"/>
        </w:rPr>
        <w:t>Resultando</w:t>
      </w:r>
    </w:p>
    <w:p w:rsidR="00AB2259" w:rsidRPr="00AB2259" w:rsidRDefault="00AB2259" w:rsidP="00AB2259">
      <w:pPr>
        <w:spacing w:after="160" w:line="360" w:lineRule="auto"/>
        <w:rPr>
          <w:rFonts w:ascii="Times New Roman" w:eastAsia="Calibri" w:hAnsi="Times New Roman"/>
          <w:sz w:val="24"/>
          <w:szCs w:val="24"/>
          <w:lang w:val="es-ES" w:eastAsia="en-US"/>
        </w:rPr>
      </w:pPr>
      <w:r w:rsidRPr="00AB2259">
        <w:rPr>
          <w:rFonts w:ascii="Times New Roman" w:eastAsia="Calibri" w:hAnsi="Times New Roman"/>
          <w:b/>
          <w:sz w:val="24"/>
          <w:szCs w:val="24"/>
          <w:lang w:val="es-ES" w:eastAsia="en-US"/>
        </w:rPr>
        <w:t xml:space="preserve">Primero.- </w:t>
      </w:r>
      <w:r w:rsidRPr="00AB2259">
        <w:rPr>
          <w:rFonts w:ascii="Times New Roman" w:eastAsia="Calibri" w:hAnsi="Times New Roman"/>
          <w:sz w:val="24"/>
          <w:szCs w:val="24"/>
          <w:lang w:val="es-ES" w:eastAsia="en-US"/>
        </w:rPr>
        <w:t>Que en la sesión celebrada el día 28 de mayo de 2019, se presentó ante el Pleno del Congreso la presente iniciativa de ley para su correspondiente lectura.</w:t>
      </w:r>
    </w:p>
    <w:p w:rsidR="00AB2259" w:rsidRPr="00AB2259" w:rsidRDefault="00AB2259" w:rsidP="00AB2259">
      <w:pPr>
        <w:spacing w:after="160" w:line="360" w:lineRule="auto"/>
        <w:rPr>
          <w:rFonts w:ascii="Times New Roman" w:eastAsia="Calibri" w:hAnsi="Times New Roman"/>
          <w:sz w:val="24"/>
          <w:szCs w:val="24"/>
          <w:lang w:val="es-ES" w:eastAsia="en-US"/>
        </w:rPr>
      </w:pPr>
      <w:r w:rsidRPr="00AB2259">
        <w:rPr>
          <w:rFonts w:ascii="Times New Roman" w:eastAsia="Calibri" w:hAnsi="Times New Roman"/>
          <w:b/>
          <w:sz w:val="24"/>
          <w:szCs w:val="24"/>
          <w:lang w:val="es-ES" w:eastAsia="en-US"/>
        </w:rPr>
        <w:t>Segundo.-</w:t>
      </w:r>
      <w:r w:rsidRPr="00AB2259">
        <w:rPr>
          <w:rFonts w:ascii="Times New Roman" w:eastAsia="Calibri" w:hAnsi="Times New Roman"/>
          <w:sz w:val="24"/>
          <w:szCs w:val="24"/>
          <w:lang w:val="es-ES" w:eastAsia="en-US"/>
        </w:rPr>
        <w:t xml:space="preserve"> Que en virtud de lo anterior, tal iniciativa fue turnada en la misma fecha a la Comisión de </w:t>
      </w:r>
      <w:r w:rsidRPr="00AB2259">
        <w:rPr>
          <w:rFonts w:ascii="Times New Roman" w:eastAsia="Calibri" w:hAnsi="Times New Roman"/>
          <w:bCs/>
          <w:sz w:val="24"/>
          <w:szCs w:val="24"/>
          <w:lang w:val="es-ES" w:eastAsia="en-US"/>
        </w:rPr>
        <w:t>Atención a Grupos en Situación de Vulnerabilidad para su estudio, análisis y dictamen</w:t>
      </w:r>
      <w:r w:rsidRPr="00AB2259">
        <w:rPr>
          <w:rFonts w:ascii="Times New Roman" w:eastAsia="Calibri" w:hAnsi="Times New Roman"/>
          <w:sz w:val="24"/>
          <w:szCs w:val="24"/>
          <w:lang w:val="es-ES" w:eastAsia="en-US"/>
        </w:rPr>
        <w:t>.</w:t>
      </w:r>
    </w:p>
    <w:p w:rsidR="00AB2259" w:rsidRPr="00AB2259" w:rsidRDefault="00AB2259" w:rsidP="00AB2259">
      <w:pPr>
        <w:spacing w:after="160" w:line="360" w:lineRule="auto"/>
        <w:jc w:val="center"/>
        <w:rPr>
          <w:rFonts w:ascii="Times New Roman" w:eastAsia="Calibri" w:hAnsi="Times New Roman"/>
          <w:b/>
          <w:sz w:val="24"/>
          <w:szCs w:val="24"/>
          <w:lang w:val="es-ES" w:eastAsia="en-US"/>
        </w:rPr>
      </w:pPr>
      <w:r w:rsidRPr="00AB2259">
        <w:rPr>
          <w:rFonts w:ascii="Times New Roman" w:eastAsia="Calibri" w:hAnsi="Times New Roman"/>
          <w:b/>
          <w:sz w:val="24"/>
          <w:szCs w:val="24"/>
          <w:lang w:val="es-ES" w:eastAsia="en-US"/>
        </w:rPr>
        <w:t>Considerandos</w:t>
      </w:r>
    </w:p>
    <w:p w:rsidR="00AB2259" w:rsidRPr="00AB2259" w:rsidRDefault="00AB2259" w:rsidP="00AB2259">
      <w:pPr>
        <w:spacing w:after="160" w:line="360" w:lineRule="auto"/>
        <w:rPr>
          <w:rFonts w:ascii="Times New Roman" w:eastAsia="Calibri" w:hAnsi="Times New Roman"/>
          <w:sz w:val="24"/>
          <w:szCs w:val="24"/>
          <w:lang w:val="es-ES" w:eastAsia="en-US"/>
        </w:rPr>
      </w:pPr>
      <w:r w:rsidRPr="00AB2259">
        <w:rPr>
          <w:rFonts w:ascii="Times New Roman" w:eastAsia="Calibri" w:hAnsi="Times New Roman"/>
          <w:b/>
          <w:sz w:val="24"/>
          <w:szCs w:val="24"/>
          <w:lang w:val="es-ES" w:eastAsia="en-US"/>
        </w:rPr>
        <w:t xml:space="preserve">Primero.- </w:t>
      </w:r>
      <w:r w:rsidRPr="00AB2259">
        <w:rPr>
          <w:rFonts w:ascii="Times New Roman" w:eastAsia="Calibri" w:hAnsi="Times New Roman"/>
          <w:sz w:val="24"/>
          <w:szCs w:val="24"/>
          <w:lang w:val="es-ES" w:eastAsia="en-US"/>
        </w:rPr>
        <w:t>Que esta Comisión de Atención a Grupos en Situación de Vulnerabilidad, con fundamento en los artículos 109, 163, 164,  y demás relativos de la Ley Orgánica del Congreso del Estado, es competente para emitir el presente dictamen.</w:t>
      </w:r>
    </w:p>
    <w:p w:rsidR="00AB2259" w:rsidRPr="00AB2259" w:rsidRDefault="00AB2259" w:rsidP="00AB2259">
      <w:pPr>
        <w:spacing w:after="160" w:line="360" w:lineRule="auto"/>
        <w:rPr>
          <w:rFonts w:ascii="Times New Roman" w:eastAsia="Calibri" w:hAnsi="Times New Roman"/>
          <w:sz w:val="24"/>
          <w:szCs w:val="24"/>
          <w:lang w:val="es-ES" w:eastAsia="en-US"/>
        </w:rPr>
      </w:pPr>
      <w:r w:rsidRPr="00AB2259">
        <w:rPr>
          <w:rFonts w:ascii="Times New Roman" w:eastAsia="Calibri" w:hAnsi="Times New Roman"/>
          <w:b/>
          <w:sz w:val="24"/>
          <w:szCs w:val="24"/>
          <w:lang w:val="es-ES" w:eastAsia="en-US"/>
        </w:rPr>
        <w:t xml:space="preserve">Segundo.- </w:t>
      </w:r>
      <w:r w:rsidRPr="00AB2259">
        <w:rPr>
          <w:rFonts w:ascii="Times New Roman" w:eastAsia="Calibri" w:hAnsi="Times New Roman"/>
          <w:sz w:val="24"/>
          <w:szCs w:val="24"/>
          <w:lang w:val="es-ES" w:eastAsia="en-US"/>
        </w:rPr>
        <w:t>Que la Iniciativa con proyecto de decreto por la que se adiciona un párrafo al artículo 52 de la Ley para el Desarrollo e Inclusión de las Personas con Discapacidad del Estado de Coahuila de Zaragoza planteada por la Diputada Claudia Isela Ramírez Pineda de la Fracción Parlamentaria “Elvia Carrillo Puerto” del Partido de la Revolución Democrática, en materia de acceso a la información para personas con sordera basa entre otras, en las consideraciones siguientes:</w:t>
      </w:r>
    </w:p>
    <w:p w:rsidR="00AB2259" w:rsidRPr="00AB2259" w:rsidRDefault="00AB2259" w:rsidP="00AB2259">
      <w:pPr>
        <w:spacing w:after="160" w:line="360" w:lineRule="auto"/>
        <w:jc w:val="center"/>
        <w:rPr>
          <w:rFonts w:ascii="Times New Roman" w:eastAsia="Calibri" w:hAnsi="Times New Roman"/>
          <w:b/>
          <w:sz w:val="24"/>
          <w:szCs w:val="24"/>
          <w:lang w:val="es-ES" w:eastAsia="en-US"/>
        </w:rPr>
      </w:pPr>
      <w:r w:rsidRPr="00AB2259">
        <w:rPr>
          <w:rFonts w:ascii="Times New Roman" w:eastAsia="Calibri" w:hAnsi="Times New Roman"/>
          <w:b/>
          <w:sz w:val="24"/>
          <w:szCs w:val="24"/>
          <w:lang w:val="es-ES" w:eastAsia="en-US"/>
        </w:rPr>
        <w:t>Exposición de motivos</w:t>
      </w:r>
    </w:p>
    <w:p w:rsidR="00AB2259" w:rsidRPr="00AB2259" w:rsidRDefault="00AB2259" w:rsidP="00AB2259">
      <w:pPr>
        <w:spacing w:after="160" w:line="360" w:lineRule="auto"/>
        <w:rPr>
          <w:rFonts w:ascii="Times New Roman" w:eastAsia="Calibri" w:hAnsi="Times New Roman"/>
          <w:sz w:val="24"/>
          <w:szCs w:val="24"/>
          <w:lang w:val="es-ES" w:eastAsia="en-US"/>
        </w:rPr>
      </w:pPr>
      <w:r w:rsidRPr="00AB2259">
        <w:rPr>
          <w:rFonts w:ascii="Times New Roman" w:eastAsia="Calibri" w:hAnsi="Times New Roman"/>
          <w:sz w:val="24"/>
          <w:szCs w:val="24"/>
          <w:lang w:val="es-ES" w:eastAsia="en-US"/>
        </w:rPr>
        <w:t xml:space="preserve">En la literatura científica de los últimos años se han abordado y discutido dos principales corrientes que buscan conceptualizar la sordera en la sociedad contemporánea: la primera, define la sordera como un estado patológico, mientras que la segunda, la considera como un identificador cultural. </w:t>
      </w:r>
      <w:r w:rsidRPr="00AB2259">
        <w:rPr>
          <w:rFonts w:ascii="Times New Roman" w:eastAsia="Calibri" w:hAnsi="Times New Roman"/>
          <w:sz w:val="24"/>
          <w:szCs w:val="24"/>
          <w:lang w:val="es-ES" w:eastAsia="en-US"/>
        </w:rPr>
        <w:lastRenderedPageBreak/>
        <w:t xml:space="preserve">Ambos modelos han condicionado la forma en que recientemente se ha llevado a cabo la investigación sobre la sordera y han influido y determinado fuertemente la visión social sobre las personas sordas y su educación. </w:t>
      </w:r>
    </w:p>
    <w:p w:rsidR="00AB2259" w:rsidRPr="00AB2259" w:rsidRDefault="00AB2259" w:rsidP="00AB2259">
      <w:pPr>
        <w:spacing w:after="160" w:line="360" w:lineRule="auto"/>
        <w:rPr>
          <w:rFonts w:ascii="Times New Roman" w:eastAsia="Calibri" w:hAnsi="Times New Roman"/>
          <w:sz w:val="24"/>
          <w:szCs w:val="24"/>
          <w:lang w:val="es-ES" w:eastAsia="en-US"/>
        </w:rPr>
      </w:pPr>
      <w:r w:rsidRPr="00AB2259">
        <w:rPr>
          <w:rFonts w:ascii="Times New Roman" w:eastAsia="Calibri" w:hAnsi="Times New Roman"/>
          <w:sz w:val="24"/>
          <w:szCs w:val="24"/>
          <w:lang w:val="es-ES" w:eastAsia="en-US"/>
        </w:rPr>
        <w:t xml:space="preserve">Históricamente, la comunidad oyente dominante, ha relegado a las personas sordas a categorías sociales tales como “minusválidos” o “marginados”. La historia de opresión y exclusión de la comunidad de personas sordas, aunque con importantes variantes dependiendo del país, es un fenómeno bien conocido y denunciado ya en numerosas ocasiones por parte de activistas pertenecientes a esta comunidad. </w:t>
      </w:r>
    </w:p>
    <w:p w:rsidR="00AB2259" w:rsidRPr="00AB2259" w:rsidRDefault="00AB2259" w:rsidP="00AB2259">
      <w:pPr>
        <w:spacing w:after="160" w:line="360" w:lineRule="auto"/>
        <w:rPr>
          <w:rFonts w:ascii="Times New Roman" w:eastAsia="Calibri" w:hAnsi="Times New Roman"/>
          <w:sz w:val="24"/>
          <w:szCs w:val="24"/>
          <w:lang w:val="es-ES" w:eastAsia="en-US"/>
        </w:rPr>
      </w:pPr>
      <w:r w:rsidRPr="00AB2259">
        <w:rPr>
          <w:rFonts w:ascii="Times New Roman" w:eastAsia="Calibri" w:hAnsi="Times New Roman"/>
          <w:sz w:val="24"/>
          <w:szCs w:val="24"/>
          <w:lang w:val="es-ES" w:eastAsia="en-US"/>
        </w:rPr>
        <w:t xml:space="preserve">En la actualidad, las personas sordas demandan que se les trate y respete como un grupo cultural distinto con sus propias creencias, necesidades, opiniones, costumbres y lenguaje. Esto constituye una reclamación válida que debe ser atendida en aras de la obligación general de promover, respetar, proteger y garantizar los derechos de todas las personas sin ningún tipo de discriminación. </w:t>
      </w:r>
    </w:p>
    <w:p w:rsidR="00AB2259" w:rsidRPr="00AB2259" w:rsidRDefault="00AB2259" w:rsidP="00AB2259">
      <w:pPr>
        <w:spacing w:after="160" w:line="360" w:lineRule="auto"/>
        <w:rPr>
          <w:rFonts w:ascii="Times New Roman" w:eastAsia="Calibri" w:hAnsi="Times New Roman"/>
          <w:sz w:val="24"/>
          <w:szCs w:val="24"/>
          <w:lang w:val="es-ES" w:eastAsia="en-US"/>
        </w:rPr>
      </w:pPr>
      <w:r w:rsidRPr="00AB2259">
        <w:rPr>
          <w:rFonts w:ascii="Times New Roman" w:eastAsia="Calibri" w:hAnsi="Times New Roman"/>
          <w:sz w:val="24"/>
          <w:szCs w:val="24"/>
          <w:lang w:val="es-ES" w:eastAsia="en-US"/>
        </w:rPr>
        <w:t>Si bien es cierto que la Ley para el Desarrollo e Inclusión de las Personas con Discapacidad del Estado de Coahuila de Zaragoza, ya establece la obligación para las autoridades de establecer canales de comunicación óptimas para las personas con sordera, la misma se queda corta al proteger el acceso a la información de la comunidad de personas sordas, pues no establece los mismos términos para los medios de comunicación televisivos, poniendo en situación de desigualdad a éste grupo respecto de la comunidad oyente, contraviniendo así el principio de no discriminación.</w:t>
      </w:r>
    </w:p>
    <w:p w:rsidR="00AB2259" w:rsidRPr="00AB2259" w:rsidRDefault="00AB2259" w:rsidP="00AB2259">
      <w:pPr>
        <w:spacing w:after="160" w:line="360" w:lineRule="auto"/>
        <w:rPr>
          <w:rFonts w:ascii="Times New Roman" w:eastAsia="Calibri" w:hAnsi="Times New Roman"/>
          <w:sz w:val="24"/>
          <w:szCs w:val="24"/>
          <w:lang w:val="es-ES" w:eastAsia="en-US"/>
        </w:rPr>
      </w:pPr>
      <w:r w:rsidRPr="00AB2259">
        <w:rPr>
          <w:rFonts w:ascii="Times New Roman" w:eastAsia="Calibri" w:hAnsi="Times New Roman"/>
          <w:sz w:val="24"/>
          <w:szCs w:val="24"/>
          <w:lang w:val="es-ES" w:eastAsia="en-US"/>
        </w:rPr>
        <w:t>Cabe mencionar que a nivel federal, tal obligación está prevista en el artículo 20 de la Ley General para la Inclusión de las Personas con Discapacidad desde el año 2011, por lo que no existe razón alguna para que nuestra entidad armonice la norma, a fin de tutelar de manera efectiva el derecho de la comunidad de personas sordas a la información que se vierte en el espacio público a través de los medios de comunicación.</w:t>
      </w:r>
    </w:p>
    <w:p w:rsidR="00AB2259" w:rsidRPr="00AB2259" w:rsidRDefault="00AB2259" w:rsidP="00AB2259">
      <w:pPr>
        <w:spacing w:after="160" w:line="360" w:lineRule="auto"/>
        <w:rPr>
          <w:rFonts w:ascii="Times New Roman" w:eastAsia="Calibri" w:hAnsi="Times New Roman"/>
          <w:sz w:val="24"/>
          <w:szCs w:val="24"/>
          <w:lang w:val="es-ES" w:eastAsia="en-US"/>
        </w:rPr>
      </w:pPr>
      <w:r w:rsidRPr="00AB2259">
        <w:rPr>
          <w:rFonts w:ascii="Times New Roman" w:eastAsia="Calibri" w:hAnsi="Times New Roman"/>
          <w:sz w:val="24"/>
          <w:szCs w:val="24"/>
          <w:lang w:val="es-ES" w:eastAsia="en-US"/>
        </w:rPr>
        <w:t xml:space="preserve">Las personas con sordera, tienen el mismo derecho que las personas oyentes de acceder de manera clara y eficaz a todas las noticias y sucesos relevantes que se desarrollan en el seno de su comunidad y de toda la entidad, esto implica que se derrumben todas las barreras e impedimentos auditivos y se busque crear entornos informativos y noticiosos amigables para las personas sordas. </w:t>
      </w:r>
    </w:p>
    <w:p w:rsidR="00AB2259" w:rsidRPr="00AB2259" w:rsidRDefault="00AB2259" w:rsidP="00AB2259">
      <w:pPr>
        <w:spacing w:after="160" w:line="360" w:lineRule="auto"/>
        <w:rPr>
          <w:rFonts w:ascii="Times New Roman" w:eastAsia="Calibri" w:hAnsi="Times New Roman"/>
          <w:sz w:val="24"/>
          <w:szCs w:val="24"/>
          <w:lang w:val="es-ES" w:eastAsia="en-US"/>
        </w:rPr>
      </w:pPr>
      <w:r w:rsidRPr="00AB2259">
        <w:rPr>
          <w:rFonts w:ascii="Times New Roman" w:eastAsia="Calibri" w:hAnsi="Times New Roman"/>
          <w:sz w:val="24"/>
          <w:szCs w:val="24"/>
          <w:lang w:val="es-ES" w:eastAsia="en-US"/>
        </w:rPr>
        <w:lastRenderedPageBreak/>
        <w:t xml:space="preserve">De ahí que la presente iniciativa, busque generar condiciones más equitativas y justas para la comunidad de personas sordas en el ejercicio de su derecho a la información, a través de la implementación de un recuadro en los que se utilice el lenguaje de señas mexicanas, que traduzca el contenido de la programación de televisión con el objeto de que pueda ser entendido a cabalidad por las personas con sordera. </w:t>
      </w:r>
    </w:p>
    <w:p w:rsidR="00AB2259" w:rsidRPr="00AB2259" w:rsidRDefault="00AB2259" w:rsidP="00AB2259">
      <w:pPr>
        <w:spacing w:after="160" w:line="360" w:lineRule="auto"/>
        <w:rPr>
          <w:rFonts w:ascii="Times New Roman" w:eastAsia="Calibri" w:hAnsi="Times New Roman"/>
          <w:sz w:val="24"/>
          <w:szCs w:val="24"/>
          <w:lang w:val="es-ES" w:eastAsia="en-US"/>
        </w:rPr>
      </w:pPr>
      <w:r w:rsidRPr="00AB2259">
        <w:rPr>
          <w:rFonts w:ascii="Times New Roman" w:eastAsia="Calibri" w:hAnsi="Times New Roman"/>
          <w:sz w:val="24"/>
          <w:szCs w:val="24"/>
          <w:lang w:val="es-ES" w:eastAsia="en-US"/>
        </w:rPr>
        <w:t>Garantizando así la progresividad de la  inclusión social de la comunidad de personas sordas como un grupo autónomo y autosuficiente, que pueda participar de manera libre e informada en la generación del debate y la  opinión pública.</w:t>
      </w:r>
    </w:p>
    <w:p w:rsidR="00AB2259" w:rsidRPr="00AB2259" w:rsidRDefault="00AB2259" w:rsidP="00AB2259">
      <w:pPr>
        <w:spacing w:after="160" w:line="360" w:lineRule="auto"/>
        <w:rPr>
          <w:rFonts w:ascii="Times New Roman" w:eastAsia="Calibri" w:hAnsi="Times New Roman"/>
          <w:sz w:val="24"/>
          <w:szCs w:val="24"/>
          <w:lang w:val="es-ES" w:eastAsia="en-US"/>
        </w:rPr>
      </w:pPr>
      <w:r w:rsidRPr="00AB2259">
        <w:rPr>
          <w:rFonts w:ascii="Times New Roman" w:eastAsia="Calibri" w:hAnsi="Times New Roman"/>
          <w:b/>
          <w:sz w:val="24"/>
          <w:szCs w:val="24"/>
          <w:lang w:val="es-ES" w:eastAsia="en-US"/>
        </w:rPr>
        <w:t xml:space="preserve">Tercero.- </w:t>
      </w:r>
      <w:r w:rsidRPr="00AB2259">
        <w:rPr>
          <w:rFonts w:ascii="Times New Roman" w:eastAsia="Calibri" w:hAnsi="Times New Roman"/>
          <w:sz w:val="24"/>
          <w:szCs w:val="24"/>
          <w:lang w:val="es-ES" w:eastAsia="en-US"/>
        </w:rPr>
        <w:t>Que una vez analizada la iniciativa presentada por la Diputada Claudia Isela Ramírez Pineda, esta Comisión de Atención a Grupos en Situación de Vulnerabilidad, la considera procedente, toda vez que la misma tiene como objetivo una mayor inclusión para la comunidad de las personas sordas, pues como se explica en la exposición de motivos, se deben establecer mecanismos efectivos para que las personas con sordera puedan de acceder de manera clara y eficaz a todas las noticias y sucesos relevantes que se desarrollan en el seno de su comunidad y de toda la entidad, haciendo que se derrumben todas las barreras e impedimentos auditivos y se busque crear entornos informativos y noticiosos amigables para las personas sordas.</w:t>
      </w:r>
    </w:p>
    <w:p w:rsidR="00AB2259" w:rsidRPr="00AB2259" w:rsidRDefault="00AB2259" w:rsidP="00AB2259">
      <w:pPr>
        <w:spacing w:after="160" w:line="360" w:lineRule="auto"/>
        <w:rPr>
          <w:rFonts w:ascii="Times New Roman" w:eastAsia="Calibri" w:hAnsi="Times New Roman"/>
          <w:sz w:val="24"/>
          <w:szCs w:val="24"/>
          <w:lang w:val="es-ES" w:eastAsia="en-US"/>
        </w:rPr>
      </w:pPr>
      <w:r w:rsidRPr="00AB2259">
        <w:rPr>
          <w:rFonts w:ascii="Times New Roman" w:eastAsia="Calibri" w:hAnsi="Times New Roman"/>
          <w:sz w:val="24"/>
          <w:szCs w:val="24"/>
          <w:lang w:val="es-ES" w:eastAsia="en-US"/>
        </w:rPr>
        <w:t xml:space="preserve">De igual forma, al revisar la legislación federal en la materia, se da cuenta de que existe una disposición en términos generales, que obliga a los medios de comunicación a establecer segmentos informativos con lenguaje de señas mexicanas, esto con el fin de hacer accesible las noticias y otros contenidos informativos básicos a las personas que tienen una discapacidad auditiva. </w:t>
      </w:r>
    </w:p>
    <w:p w:rsidR="00AB2259" w:rsidRPr="00AB2259" w:rsidRDefault="00AB2259" w:rsidP="00AB2259">
      <w:pPr>
        <w:spacing w:after="160" w:line="360" w:lineRule="auto"/>
        <w:rPr>
          <w:rFonts w:ascii="Times New Roman" w:eastAsia="Calibri" w:hAnsi="Times New Roman"/>
          <w:sz w:val="24"/>
          <w:szCs w:val="24"/>
          <w:lang w:val="es-ES" w:eastAsia="en-US"/>
        </w:rPr>
      </w:pPr>
      <w:r w:rsidRPr="00AB2259">
        <w:rPr>
          <w:rFonts w:ascii="Times New Roman" w:eastAsia="Calibri" w:hAnsi="Times New Roman"/>
          <w:sz w:val="24"/>
          <w:szCs w:val="24"/>
          <w:lang w:val="es-ES" w:eastAsia="en-US"/>
        </w:rPr>
        <w:t xml:space="preserve">Igualmente en el derecho internacional de los derechos humanos, la Convención sobre los Derechos de Personas con Discapacidad, sostiene la obligación de los estados de proteger y asegurar el goce pleno y en condiciones de igualdad de todos los derechos humanos y libertades fundamentales por todas las personas con discapacidad, y promover el respeto de su dignidad inherente. </w:t>
      </w:r>
    </w:p>
    <w:p w:rsidR="00AB2259" w:rsidRPr="00AB2259" w:rsidRDefault="00AB2259" w:rsidP="00AB2259">
      <w:pPr>
        <w:spacing w:after="160" w:line="360" w:lineRule="auto"/>
        <w:rPr>
          <w:rFonts w:ascii="Times New Roman" w:eastAsia="Calibri" w:hAnsi="Times New Roman"/>
          <w:sz w:val="24"/>
          <w:szCs w:val="24"/>
          <w:lang w:val="es-ES" w:eastAsia="en-US"/>
        </w:rPr>
      </w:pPr>
      <w:r w:rsidRPr="00AB2259">
        <w:rPr>
          <w:rFonts w:ascii="Times New Roman" w:eastAsia="Calibri" w:hAnsi="Times New Roman"/>
          <w:sz w:val="24"/>
          <w:szCs w:val="24"/>
          <w:lang w:val="es-ES" w:eastAsia="en-US"/>
        </w:rPr>
        <w:t xml:space="preserve">Según el artículo 2º del texto convencional, la “comunicación” debe ser garantizada a través de la visualización de textos, el Braille, la comunicación táctil, los macrotipos, los dispositivos multimedia de fácil acceso, así como el lenguaje escrito, los sistemas auditivos, el lenguaje sencillo, </w:t>
      </w:r>
      <w:r w:rsidRPr="00AB2259">
        <w:rPr>
          <w:rFonts w:ascii="Times New Roman" w:eastAsia="Calibri" w:hAnsi="Times New Roman"/>
          <w:sz w:val="24"/>
          <w:szCs w:val="24"/>
          <w:lang w:val="es-ES" w:eastAsia="en-US"/>
        </w:rPr>
        <w:lastRenderedPageBreak/>
        <w:t xml:space="preserve">los medios de voz digitalizada y otros modos, medios y formatos aumentativos o alternativos de comunicación, incluida la tecnología de la información y las comunicaciones de fácil acceso. </w:t>
      </w:r>
    </w:p>
    <w:p w:rsidR="00AB2259" w:rsidRPr="00AB2259" w:rsidRDefault="00AB2259" w:rsidP="00AB2259">
      <w:pPr>
        <w:spacing w:after="160" w:line="360" w:lineRule="auto"/>
        <w:rPr>
          <w:rFonts w:ascii="Times New Roman" w:eastAsia="Calibri" w:hAnsi="Times New Roman"/>
          <w:sz w:val="24"/>
          <w:szCs w:val="24"/>
          <w:lang w:val="es-ES" w:eastAsia="en-US"/>
        </w:rPr>
      </w:pPr>
      <w:r w:rsidRPr="00AB2259">
        <w:rPr>
          <w:rFonts w:ascii="Times New Roman" w:eastAsia="Calibri" w:hAnsi="Times New Roman"/>
          <w:sz w:val="24"/>
          <w:szCs w:val="24"/>
          <w:lang w:val="es-ES" w:eastAsia="en-US"/>
        </w:rPr>
        <w:t xml:space="preserve">En el mismo sentido, el artículo III, de la Convención Interamericana para la Eliminación de Todas las Formas de Discriminación contra Personas con Discapacidad, sostiene que los estados parte deben adoptar las medidas de </w:t>
      </w:r>
      <w:r w:rsidRPr="00AB2259">
        <w:rPr>
          <w:rFonts w:ascii="Times New Roman" w:eastAsia="Calibri" w:hAnsi="Times New Roman"/>
          <w:b/>
          <w:sz w:val="24"/>
          <w:szCs w:val="24"/>
          <w:lang w:val="es-ES" w:eastAsia="en-US"/>
        </w:rPr>
        <w:t>carácter legislativo</w:t>
      </w:r>
      <w:r w:rsidRPr="00AB2259">
        <w:rPr>
          <w:rFonts w:ascii="Times New Roman" w:eastAsia="Calibri" w:hAnsi="Times New Roman"/>
          <w:sz w:val="24"/>
          <w:szCs w:val="24"/>
          <w:lang w:val="es-ES" w:eastAsia="en-US"/>
        </w:rPr>
        <w:t>, social, educativo, laboral o de cualquier otra índole, necesarias para eliminar la discriminación contra las personas con discapacidad y propiciar su plena integración en la sociedad entre ellas:</w:t>
      </w:r>
    </w:p>
    <w:p w:rsidR="00AB2259" w:rsidRPr="00AB2259" w:rsidRDefault="00AB2259" w:rsidP="00AB2259">
      <w:pPr>
        <w:spacing w:after="160" w:line="360" w:lineRule="auto"/>
        <w:rPr>
          <w:rFonts w:ascii="Times New Roman" w:eastAsia="Calibri" w:hAnsi="Times New Roman"/>
          <w:sz w:val="24"/>
          <w:szCs w:val="24"/>
          <w:lang w:val="es-ES" w:eastAsia="en-US"/>
        </w:rPr>
      </w:pPr>
      <w:r w:rsidRPr="00AB2259">
        <w:rPr>
          <w:rFonts w:ascii="Times New Roman" w:eastAsia="Calibri" w:hAnsi="Times New Roman"/>
          <w:sz w:val="24"/>
          <w:szCs w:val="24"/>
          <w:lang w:val="es-ES" w:eastAsia="en-US"/>
        </w:rPr>
        <w:t xml:space="preserve"> “Medidas para eliminar progresivamente la discriminación y promover la integración por parte de las autoridades gubernamentales y/o entidades privadas en la prestación o suministro de bienes, servicios, instalaciones, programas y actividades, tales como el empleo, el transporte, las comunicaciones, la vivienda, la recreación, la educación, el deporte, el acceso a la justicia y los servicios policiales, y las actividades políticas y de administración”</w:t>
      </w:r>
    </w:p>
    <w:p w:rsidR="00AB2259" w:rsidRPr="00AB2259" w:rsidRDefault="00AB2259" w:rsidP="00AB2259">
      <w:pPr>
        <w:spacing w:after="160" w:line="360" w:lineRule="auto"/>
        <w:rPr>
          <w:rFonts w:ascii="Times New Roman" w:eastAsia="Calibri" w:hAnsi="Times New Roman"/>
          <w:i/>
          <w:sz w:val="24"/>
          <w:szCs w:val="24"/>
          <w:lang w:val="es-ES" w:eastAsia="en-US"/>
        </w:rPr>
      </w:pPr>
      <w:r w:rsidRPr="00AB2259">
        <w:rPr>
          <w:rFonts w:ascii="Times New Roman" w:eastAsia="Calibri" w:hAnsi="Times New Roman"/>
          <w:sz w:val="24"/>
          <w:szCs w:val="24"/>
          <w:lang w:val="es-ES" w:eastAsia="en-US"/>
        </w:rPr>
        <w:t>En ese ánimo, y con el firme objetivo de crear condiciones más equitativas para un grupo en situación de vulnerabilidad como es la comunidad de personas sordas, y con fundamento en la normativa de derecho planteada, esta comisión considera importante incluir esta reforma legislativa que sin dudad ayudará a eliminar una parte de las barreras estructurales que día a día viven las personas con sordera.</w:t>
      </w:r>
    </w:p>
    <w:p w:rsidR="00AB2259" w:rsidRPr="00AB2259" w:rsidRDefault="00AB2259" w:rsidP="00AB2259">
      <w:pPr>
        <w:spacing w:after="160" w:line="360" w:lineRule="auto"/>
        <w:rPr>
          <w:rFonts w:ascii="Times New Roman" w:eastAsia="Calibri" w:hAnsi="Times New Roman"/>
          <w:sz w:val="24"/>
          <w:szCs w:val="24"/>
          <w:lang w:val="es-ES" w:eastAsia="en-US"/>
        </w:rPr>
      </w:pPr>
      <w:r w:rsidRPr="00AB2259">
        <w:rPr>
          <w:rFonts w:ascii="Times New Roman" w:eastAsia="Calibri" w:hAnsi="Times New Roman"/>
          <w:b/>
          <w:sz w:val="24"/>
          <w:szCs w:val="24"/>
          <w:lang w:val="es-ES" w:eastAsia="en-US"/>
        </w:rPr>
        <w:t>Cuarto.-</w:t>
      </w:r>
      <w:r w:rsidRPr="00AB2259">
        <w:rPr>
          <w:rFonts w:ascii="Times New Roman" w:eastAsia="Calibri" w:hAnsi="Times New Roman"/>
          <w:sz w:val="24"/>
          <w:szCs w:val="24"/>
          <w:lang w:val="es-ES" w:eastAsia="en-US"/>
        </w:rPr>
        <w:t xml:space="preserve"> Por estas razones y con fundamento en lo anteriormente expuesto se expide el siguiente:</w:t>
      </w:r>
    </w:p>
    <w:p w:rsidR="00AB2259" w:rsidRPr="00AB2259" w:rsidRDefault="00AB2259" w:rsidP="00AB2259">
      <w:pPr>
        <w:spacing w:after="160" w:line="360" w:lineRule="auto"/>
        <w:jc w:val="center"/>
        <w:rPr>
          <w:rFonts w:ascii="Times New Roman" w:eastAsia="Calibri" w:hAnsi="Times New Roman"/>
          <w:b/>
          <w:sz w:val="24"/>
          <w:szCs w:val="24"/>
          <w:lang w:val="es-ES" w:eastAsia="en-US"/>
        </w:rPr>
      </w:pPr>
      <w:r w:rsidRPr="00AB2259">
        <w:rPr>
          <w:rFonts w:ascii="Times New Roman" w:eastAsia="Calibri" w:hAnsi="Times New Roman"/>
          <w:b/>
          <w:sz w:val="24"/>
          <w:szCs w:val="24"/>
          <w:lang w:val="es-ES" w:eastAsia="en-US"/>
        </w:rPr>
        <w:t>Proyecto de Decreto</w:t>
      </w:r>
    </w:p>
    <w:p w:rsidR="00AB2259" w:rsidRPr="00AB2259" w:rsidRDefault="00AB2259" w:rsidP="00AB2259">
      <w:pPr>
        <w:spacing w:line="276" w:lineRule="auto"/>
        <w:rPr>
          <w:rFonts w:ascii="Times New Roman" w:eastAsia="Arial" w:hAnsi="Times New Roman"/>
          <w:sz w:val="24"/>
          <w:szCs w:val="24"/>
        </w:rPr>
      </w:pPr>
    </w:p>
    <w:p w:rsidR="00AB2259" w:rsidRPr="00AB2259" w:rsidRDefault="00AB2259" w:rsidP="00AB2259">
      <w:pPr>
        <w:spacing w:line="276" w:lineRule="auto"/>
        <w:rPr>
          <w:rFonts w:ascii="Times New Roman" w:eastAsia="Arial" w:hAnsi="Times New Roman"/>
          <w:sz w:val="24"/>
          <w:szCs w:val="24"/>
        </w:rPr>
      </w:pPr>
      <w:r w:rsidRPr="00AB2259">
        <w:rPr>
          <w:rFonts w:ascii="Times New Roman" w:eastAsia="Arial" w:hAnsi="Times New Roman"/>
          <w:b/>
          <w:sz w:val="24"/>
          <w:szCs w:val="24"/>
        </w:rPr>
        <w:t>Único.-</w:t>
      </w:r>
      <w:r w:rsidRPr="00AB2259">
        <w:rPr>
          <w:rFonts w:ascii="Times New Roman" w:eastAsia="Arial" w:hAnsi="Times New Roman"/>
          <w:sz w:val="24"/>
          <w:szCs w:val="24"/>
        </w:rPr>
        <w:t xml:space="preserve"> Se adiciona un párrafo al artículo 52 de la Ley para el Desarrollo e Inclusión de las Personas con Discapacidad del Estado de Coahuila de Zaragoza, para quedar como sigue: </w:t>
      </w:r>
    </w:p>
    <w:p w:rsidR="00AB2259" w:rsidRPr="00AB2259" w:rsidRDefault="00AB2259" w:rsidP="00AB2259">
      <w:pPr>
        <w:spacing w:line="276" w:lineRule="auto"/>
        <w:rPr>
          <w:rFonts w:ascii="Times New Roman" w:eastAsia="Arial" w:hAnsi="Times New Roman"/>
          <w:sz w:val="24"/>
          <w:szCs w:val="24"/>
        </w:rPr>
      </w:pPr>
    </w:p>
    <w:p w:rsidR="00AB2259" w:rsidRPr="00AB2259" w:rsidRDefault="00AB2259" w:rsidP="00AB2259">
      <w:pPr>
        <w:spacing w:line="276" w:lineRule="auto"/>
        <w:rPr>
          <w:rFonts w:ascii="Times New Roman" w:eastAsia="Arial" w:hAnsi="Times New Roman"/>
          <w:sz w:val="24"/>
          <w:szCs w:val="24"/>
        </w:rPr>
      </w:pPr>
      <w:r w:rsidRPr="00AB2259">
        <w:rPr>
          <w:rFonts w:ascii="Times New Roman" w:eastAsia="Arial" w:hAnsi="Times New Roman"/>
          <w:sz w:val="24"/>
          <w:szCs w:val="24"/>
        </w:rPr>
        <w:t xml:space="preserve">Artículo 52°… </w:t>
      </w:r>
    </w:p>
    <w:p w:rsidR="00AB2259" w:rsidRPr="00AB2259" w:rsidRDefault="00AB2259" w:rsidP="00AB2259">
      <w:pPr>
        <w:spacing w:line="276" w:lineRule="auto"/>
        <w:rPr>
          <w:rFonts w:ascii="Times New Roman" w:eastAsia="Arial" w:hAnsi="Times New Roman"/>
          <w:sz w:val="24"/>
          <w:szCs w:val="24"/>
        </w:rPr>
      </w:pPr>
    </w:p>
    <w:p w:rsidR="00AB2259" w:rsidRPr="00AB2259" w:rsidRDefault="00AB2259" w:rsidP="00AB2259">
      <w:pPr>
        <w:spacing w:line="276" w:lineRule="auto"/>
        <w:rPr>
          <w:rFonts w:ascii="Times New Roman" w:eastAsia="Arial" w:hAnsi="Times New Roman"/>
          <w:sz w:val="24"/>
          <w:szCs w:val="24"/>
        </w:rPr>
      </w:pPr>
      <w:r w:rsidRPr="00AB2259">
        <w:rPr>
          <w:rFonts w:ascii="Times New Roman" w:eastAsia="Arial" w:hAnsi="Times New Roman"/>
          <w:sz w:val="24"/>
          <w:szCs w:val="24"/>
        </w:rPr>
        <w:t>Del mismo modo, los medios de comunicación en el Estado implementarán el uso de tecnología y, en su caso, de intérpretes de la lengua de señas mexicana, que permitan a la comunidad de personas sordas las facilidades de comunicación y el acceso al contenido de su programación, en especial aquel que tenga el carácter de informativo o noticioso.</w:t>
      </w:r>
    </w:p>
    <w:p w:rsidR="00AB2259" w:rsidRPr="00AB2259" w:rsidRDefault="00AB2259" w:rsidP="00AB2259">
      <w:pPr>
        <w:spacing w:line="276" w:lineRule="auto"/>
        <w:rPr>
          <w:rFonts w:ascii="Times New Roman" w:eastAsia="Arial" w:hAnsi="Times New Roman"/>
          <w:sz w:val="24"/>
          <w:szCs w:val="24"/>
        </w:rPr>
      </w:pPr>
    </w:p>
    <w:p w:rsidR="00AB2259" w:rsidRPr="00AB2259" w:rsidRDefault="00AB2259" w:rsidP="00AB2259">
      <w:pPr>
        <w:spacing w:line="276" w:lineRule="auto"/>
        <w:jc w:val="center"/>
        <w:rPr>
          <w:rFonts w:ascii="Times New Roman" w:hAnsi="Times New Roman"/>
          <w:b/>
          <w:bCs/>
          <w:color w:val="0D0D0D"/>
          <w:sz w:val="24"/>
          <w:szCs w:val="24"/>
        </w:rPr>
      </w:pPr>
    </w:p>
    <w:p w:rsidR="00AB2259" w:rsidRPr="00AB2259" w:rsidRDefault="00AB2259" w:rsidP="00AB2259">
      <w:pPr>
        <w:spacing w:line="276" w:lineRule="auto"/>
        <w:jc w:val="center"/>
        <w:rPr>
          <w:rFonts w:ascii="Times New Roman" w:hAnsi="Times New Roman"/>
          <w:b/>
          <w:bCs/>
          <w:color w:val="0D0D0D"/>
          <w:sz w:val="24"/>
          <w:szCs w:val="24"/>
          <w:lang w:val="en-US"/>
        </w:rPr>
      </w:pPr>
      <w:r w:rsidRPr="00AB2259">
        <w:rPr>
          <w:rFonts w:ascii="Times New Roman" w:hAnsi="Times New Roman"/>
          <w:b/>
          <w:bCs/>
          <w:color w:val="0D0D0D"/>
          <w:sz w:val="24"/>
          <w:szCs w:val="24"/>
          <w:lang w:val="en-US"/>
        </w:rPr>
        <w:t xml:space="preserve">T R A N S I T O R I O S </w:t>
      </w:r>
    </w:p>
    <w:p w:rsidR="00AB2259" w:rsidRPr="00AB2259" w:rsidRDefault="00AB2259" w:rsidP="00AB2259">
      <w:pPr>
        <w:spacing w:line="276" w:lineRule="auto"/>
        <w:jc w:val="center"/>
        <w:rPr>
          <w:rFonts w:ascii="Times New Roman" w:hAnsi="Times New Roman"/>
          <w:color w:val="0D0D0D"/>
          <w:sz w:val="24"/>
          <w:szCs w:val="24"/>
          <w:lang w:val="en-US"/>
        </w:rPr>
      </w:pPr>
    </w:p>
    <w:p w:rsidR="00AB2259" w:rsidRPr="00AB2259" w:rsidRDefault="00AB2259" w:rsidP="00AB2259">
      <w:pPr>
        <w:spacing w:line="276" w:lineRule="auto"/>
        <w:rPr>
          <w:rFonts w:ascii="Times New Roman" w:hAnsi="Times New Roman"/>
          <w:sz w:val="24"/>
          <w:szCs w:val="24"/>
        </w:rPr>
      </w:pPr>
      <w:r w:rsidRPr="00AB2259">
        <w:rPr>
          <w:rFonts w:ascii="Times New Roman" w:hAnsi="Times New Roman"/>
          <w:b/>
          <w:sz w:val="24"/>
          <w:szCs w:val="24"/>
        </w:rPr>
        <w:t>ÚNICO.-</w:t>
      </w:r>
      <w:r w:rsidRPr="00AB2259">
        <w:rPr>
          <w:rFonts w:ascii="Times New Roman" w:hAnsi="Times New Roman"/>
          <w:sz w:val="24"/>
          <w:szCs w:val="24"/>
        </w:rPr>
        <w:t xml:space="preserve"> El presente Decreto entrará en vigor al día siguiente de su publicación el Periódico Oficial del Gobierno del Estado.  </w:t>
      </w:r>
    </w:p>
    <w:p w:rsidR="00AB2259" w:rsidRPr="00AB2259" w:rsidRDefault="00AB2259" w:rsidP="00AB2259">
      <w:pPr>
        <w:spacing w:after="160" w:line="360" w:lineRule="auto"/>
        <w:rPr>
          <w:rFonts w:ascii="Times New Roman" w:eastAsia="Calibri" w:hAnsi="Times New Roman"/>
          <w:sz w:val="24"/>
          <w:szCs w:val="24"/>
          <w:lang w:val="es-ES" w:eastAsia="en-US"/>
        </w:rPr>
      </w:pPr>
    </w:p>
    <w:p w:rsidR="00AB2259" w:rsidRPr="00AB2259" w:rsidRDefault="00AB2259" w:rsidP="00AB2259">
      <w:pPr>
        <w:spacing w:after="160" w:line="360" w:lineRule="auto"/>
        <w:rPr>
          <w:rFonts w:ascii="Times New Roman" w:eastAsia="Calibri" w:hAnsi="Times New Roman"/>
          <w:bCs/>
          <w:sz w:val="24"/>
          <w:szCs w:val="24"/>
          <w:lang w:val="es-ES" w:eastAsia="en-US"/>
        </w:rPr>
      </w:pPr>
      <w:r w:rsidRPr="00AB2259">
        <w:rPr>
          <w:rFonts w:ascii="Times New Roman" w:eastAsia="Calibri" w:hAnsi="Times New Roman"/>
          <w:sz w:val="24"/>
          <w:szCs w:val="24"/>
          <w:lang w:val="es-ES" w:eastAsia="en-US"/>
        </w:rPr>
        <w:t xml:space="preserve">Así lo acuerdan las diputadas integrantes de la </w:t>
      </w:r>
      <w:r w:rsidRPr="00AB2259">
        <w:rPr>
          <w:rFonts w:ascii="Times New Roman" w:eastAsia="Calibri" w:hAnsi="Times New Roman"/>
          <w:bCs/>
          <w:sz w:val="24"/>
          <w:szCs w:val="24"/>
          <w:lang w:val="es-ES" w:eastAsia="en-US"/>
        </w:rPr>
        <w:t>Comisión de Atención a Grupos en Situación de Vulnerabilidad.</w:t>
      </w:r>
    </w:p>
    <w:p w:rsidR="00AB2259" w:rsidRPr="00AB2259" w:rsidRDefault="00AB2259" w:rsidP="00AB2259">
      <w:pPr>
        <w:spacing w:after="160" w:line="360" w:lineRule="auto"/>
        <w:rPr>
          <w:rFonts w:ascii="Times New Roman" w:eastAsia="Calibri" w:hAnsi="Times New Roman"/>
          <w:bCs/>
          <w:sz w:val="24"/>
          <w:szCs w:val="24"/>
          <w:lang w:val="es-ES" w:eastAsia="en-US"/>
        </w:rPr>
      </w:pPr>
    </w:p>
    <w:p w:rsidR="00AB2259" w:rsidRPr="00AB2259" w:rsidRDefault="00AB2259" w:rsidP="00AB2259">
      <w:pPr>
        <w:spacing w:after="160" w:line="360" w:lineRule="auto"/>
        <w:jc w:val="center"/>
        <w:rPr>
          <w:rFonts w:ascii="Times New Roman" w:eastAsia="Calibri" w:hAnsi="Times New Roman"/>
          <w:b/>
          <w:sz w:val="24"/>
          <w:szCs w:val="24"/>
          <w:lang w:val="es-ES" w:eastAsia="en-US"/>
        </w:rPr>
      </w:pPr>
      <w:r w:rsidRPr="00AB2259">
        <w:rPr>
          <w:rFonts w:ascii="Times New Roman" w:eastAsia="Calibri" w:hAnsi="Times New Roman"/>
          <w:b/>
          <w:sz w:val="24"/>
          <w:szCs w:val="24"/>
          <w:lang w:val="es-ES" w:eastAsia="en-US"/>
        </w:rPr>
        <w:t>Saltillo, Coahuila a 9 de julio de 2019.</w:t>
      </w:r>
    </w:p>
    <w:p w:rsidR="00AB2259" w:rsidRPr="00AB2259" w:rsidRDefault="00AB2259" w:rsidP="00AB2259">
      <w:pPr>
        <w:spacing w:after="160" w:line="360" w:lineRule="auto"/>
        <w:jc w:val="center"/>
        <w:rPr>
          <w:rFonts w:ascii="Times New Roman" w:eastAsia="Calibri" w:hAnsi="Times New Roman"/>
          <w:b/>
          <w:sz w:val="24"/>
          <w:szCs w:val="24"/>
          <w:lang w:val="es-ES" w:eastAsia="en-US"/>
        </w:rPr>
      </w:pPr>
    </w:p>
    <w:p w:rsidR="00AB2259" w:rsidRPr="00AB2259" w:rsidRDefault="00AB2259" w:rsidP="00AB2259">
      <w:pPr>
        <w:jc w:val="center"/>
        <w:rPr>
          <w:rFonts w:ascii="Times New Roman" w:hAnsi="Times New Roman"/>
          <w:b/>
          <w:sz w:val="24"/>
          <w:szCs w:val="24"/>
          <w:lang w:val="es-ES"/>
        </w:rPr>
      </w:pPr>
      <w:r w:rsidRPr="00AB2259">
        <w:rPr>
          <w:rFonts w:ascii="Times New Roman" w:hAnsi="Times New Roman"/>
          <w:b/>
          <w:sz w:val="24"/>
          <w:szCs w:val="24"/>
          <w:lang w:val="es-ES"/>
        </w:rPr>
        <w:t>COMISIÓN DE ATENCIÓN A GRUPOS EN SITUACIÓN DE VULNERABILIDAD</w:t>
      </w:r>
    </w:p>
    <w:p w:rsidR="00AB2259" w:rsidRPr="00AB2259" w:rsidRDefault="00AB2259" w:rsidP="00AB2259">
      <w:pPr>
        <w:jc w:val="center"/>
        <w:rPr>
          <w:rFonts w:ascii="Times New Roman" w:hAnsi="Times New Roman"/>
          <w:b/>
          <w:sz w:val="24"/>
          <w:szCs w:val="24"/>
          <w:lang w:val="es-ES"/>
        </w:rPr>
      </w:pPr>
    </w:p>
    <w:p w:rsidR="00AB2259" w:rsidRPr="00AB2259" w:rsidRDefault="00AB2259" w:rsidP="00AB2259">
      <w:pPr>
        <w:rPr>
          <w:rFonts w:ascii="Times New Roman" w:hAnsi="Times New Roman"/>
          <w:b/>
          <w:sz w:val="24"/>
          <w:szCs w:val="24"/>
          <w:lang w:val="es-ES"/>
        </w:rPr>
      </w:pP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1070"/>
        <w:gridCol w:w="1257"/>
        <w:gridCol w:w="1804"/>
        <w:gridCol w:w="446"/>
        <w:gridCol w:w="1197"/>
      </w:tblGrid>
      <w:tr w:rsidR="00AB2259" w:rsidRPr="00AB2259" w:rsidTr="00D24E32">
        <w:trPr>
          <w:trHeight w:val="354"/>
          <w:jc w:val="center"/>
        </w:trPr>
        <w:tc>
          <w:tcPr>
            <w:tcW w:w="2801" w:type="dxa"/>
            <w:shd w:val="clear" w:color="auto" w:fill="auto"/>
            <w:vAlign w:val="center"/>
          </w:tcPr>
          <w:p w:rsidR="00AB2259" w:rsidRPr="00AB2259" w:rsidRDefault="00AB2259" w:rsidP="00AB2259">
            <w:pPr>
              <w:jc w:val="center"/>
              <w:rPr>
                <w:rFonts w:ascii="Times New Roman" w:eastAsia="Calibri" w:hAnsi="Times New Roman"/>
                <w:b/>
                <w:sz w:val="24"/>
                <w:szCs w:val="24"/>
                <w:lang w:val="es-ES"/>
              </w:rPr>
            </w:pPr>
            <w:r w:rsidRPr="00AB2259">
              <w:rPr>
                <w:rFonts w:ascii="Times New Roman" w:eastAsia="Calibri" w:hAnsi="Times New Roman"/>
                <w:b/>
                <w:sz w:val="24"/>
                <w:szCs w:val="24"/>
                <w:lang w:val="es-ES"/>
              </w:rPr>
              <w:t>NOMBRE Y FIRMA</w:t>
            </w:r>
          </w:p>
        </w:tc>
        <w:tc>
          <w:tcPr>
            <w:tcW w:w="0" w:type="auto"/>
            <w:gridSpan w:val="3"/>
            <w:shd w:val="clear" w:color="auto" w:fill="auto"/>
            <w:vAlign w:val="center"/>
          </w:tcPr>
          <w:p w:rsidR="00AB2259" w:rsidRPr="00AB2259" w:rsidRDefault="00AB2259" w:rsidP="00AB2259">
            <w:pPr>
              <w:jc w:val="center"/>
              <w:rPr>
                <w:rFonts w:ascii="Times New Roman" w:eastAsia="Calibri" w:hAnsi="Times New Roman"/>
                <w:sz w:val="24"/>
                <w:szCs w:val="24"/>
                <w:lang w:val="es-ES"/>
              </w:rPr>
            </w:pPr>
            <w:r w:rsidRPr="00AB2259">
              <w:rPr>
                <w:rFonts w:ascii="Times New Roman" w:eastAsia="Calibri" w:hAnsi="Times New Roman"/>
                <w:b/>
                <w:sz w:val="24"/>
                <w:szCs w:val="24"/>
                <w:lang w:val="es-ES"/>
              </w:rPr>
              <w:t>VOTO</w:t>
            </w:r>
          </w:p>
        </w:tc>
        <w:tc>
          <w:tcPr>
            <w:tcW w:w="0" w:type="auto"/>
            <w:gridSpan w:val="2"/>
            <w:shd w:val="clear" w:color="auto" w:fill="auto"/>
            <w:vAlign w:val="center"/>
          </w:tcPr>
          <w:p w:rsidR="00AB2259" w:rsidRPr="00AB2259" w:rsidRDefault="00AB2259" w:rsidP="00AB2259">
            <w:pPr>
              <w:jc w:val="center"/>
              <w:rPr>
                <w:rFonts w:ascii="Times New Roman" w:eastAsia="Calibri" w:hAnsi="Times New Roman"/>
                <w:b/>
                <w:sz w:val="24"/>
                <w:szCs w:val="24"/>
                <w:lang w:val="es-ES"/>
              </w:rPr>
            </w:pPr>
            <w:r w:rsidRPr="00AB2259">
              <w:rPr>
                <w:rFonts w:ascii="Times New Roman" w:eastAsia="Calibri" w:hAnsi="Times New Roman"/>
                <w:b/>
                <w:sz w:val="24"/>
                <w:szCs w:val="24"/>
                <w:lang w:val="es-ES"/>
              </w:rPr>
              <w:t>RESERVA DE ARTÍCULOS</w:t>
            </w:r>
          </w:p>
        </w:tc>
      </w:tr>
      <w:tr w:rsidR="00AB2259" w:rsidRPr="00AB2259" w:rsidTr="00D24E32">
        <w:trPr>
          <w:trHeight w:val="364"/>
          <w:jc w:val="center"/>
        </w:trPr>
        <w:tc>
          <w:tcPr>
            <w:tcW w:w="2801" w:type="dxa"/>
            <w:vMerge w:val="restart"/>
            <w:shd w:val="clear" w:color="auto" w:fill="auto"/>
          </w:tcPr>
          <w:p w:rsidR="00AB2259" w:rsidRPr="00AB2259" w:rsidRDefault="00AB2259" w:rsidP="00AB2259">
            <w:pPr>
              <w:ind w:right="-142"/>
              <w:jc w:val="center"/>
              <w:rPr>
                <w:rFonts w:ascii="Times New Roman" w:eastAsia="Calibri" w:hAnsi="Times New Roman"/>
                <w:b/>
                <w:sz w:val="24"/>
                <w:szCs w:val="24"/>
                <w:lang w:val="es-ES"/>
              </w:rPr>
            </w:pPr>
            <w:r w:rsidRPr="00AB2259">
              <w:rPr>
                <w:rFonts w:ascii="Times New Roman" w:eastAsia="Calibri" w:hAnsi="Times New Roman"/>
                <w:b/>
                <w:sz w:val="24"/>
                <w:szCs w:val="24"/>
                <w:lang w:val="es-ES"/>
              </w:rPr>
              <w:t>DIP. CLAUDIA ISELA RAMÍREZ PINEDA</w:t>
            </w:r>
          </w:p>
          <w:p w:rsidR="00AB2259" w:rsidRPr="00AB2259" w:rsidRDefault="00AB2259" w:rsidP="00AB2259">
            <w:pPr>
              <w:ind w:right="-142"/>
              <w:jc w:val="center"/>
              <w:rPr>
                <w:rFonts w:ascii="Times New Roman" w:eastAsia="Calibri" w:hAnsi="Times New Roman"/>
                <w:b/>
                <w:sz w:val="24"/>
                <w:szCs w:val="24"/>
                <w:lang w:val="es-ES"/>
              </w:rPr>
            </w:pPr>
            <w:r w:rsidRPr="00AB2259">
              <w:rPr>
                <w:rFonts w:ascii="Times New Roman" w:eastAsia="Calibri" w:hAnsi="Times New Roman"/>
                <w:b/>
                <w:sz w:val="24"/>
                <w:szCs w:val="24"/>
                <w:lang w:val="es-ES"/>
              </w:rPr>
              <w:t>(COORDINADORA)</w:t>
            </w:r>
          </w:p>
        </w:tc>
        <w:tc>
          <w:tcPr>
            <w:tcW w:w="0" w:type="auto"/>
            <w:shd w:val="clear" w:color="auto" w:fill="auto"/>
            <w:vAlign w:val="center"/>
          </w:tcPr>
          <w:p w:rsidR="00AB2259" w:rsidRPr="00AB2259" w:rsidRDefault="00AB2259" w:rsidP="00AB2259">
            <w:pPr>
              <w:jc w:val="center"/>
              <w:rPr>
                <w:rFonts w:ascii="Times New Roman" w:eastAsia="Calibri" w:hAnsi="Times New Roman"/>
                <w:b/>
                <w:sz w:val="24"/>
                <w:szCs w:val="24"/>
                <w:lang w:val="es-ES"/>
              </w:rPr>
            </w:pPr>
            <w:r w:rsidRPr="00AB2259">
              <w:rPr>
                <w:rFonts w:ascii="Times New Roman" w:eastAsia="Calibri" w:hAnsi="Times New Roman"/>
                <w:b/>
                <w:sz w:val="24"/>
                <w:szCs w:val="24"/>
                <w:lang w:val="es-ES"/>
              </w:rPr>
              <w:t>A FAVOR</w:t>
            </w:r>
          </w:p>
        </w:tc>
        <w:tc>
          <w:tcPr>
            <w:tcW w:w="0" w:type="auto"/>
            <w:shd w:val="clear" w:color="auto" w:fill="auto"/>
            <w:vAlign w:val="center"/>
          </w:tcPr>
          <w:p w:rsidR="00AB2259" w:rsidRPr="00AB2259" w:rsidRDefault="00AB2259" w:rsidP="00AB2259">
            <w:pPr>
              <w:jc w:val="center"/>
              <w:rPr>
                <w:rFonts w:ascii="Times New Roman" w:eastAsia="Calibri" w:hAnsi="Times New Roman"/>
                <w:b/>
                <w:sz w:val="24"/>
                <w:szCs w:val="24"/>
                <w:lang w:val="es-ES"/>
              </w:rPr>
            </w:pPr>
            <w:r w:rsidRPr="00AB2259">
              <w:rPr>
                <w:rFonts w:ascii="Times New Roman" w:eastAsia="Calibri" w:hAnsi="Times New Roman"/>
                <w:b/>
                <w:sz w:val="24"/>
                <w:szCs w:val="24"/>
                <w:lang w:val="es-ES"/>
              </w:rPr>
              <w:t>EN CONTRA</w:t>
            </w:r>
          </w:p>
        </w:tc>
        <w:tc>
          <w:tcPr>
            <w:tcW w:w="0" w:type="auto"/>
            <w:shd w:val="clear" w:color="auto" w:fill="auto"/>
            <w:vAlign w:val="center"/>
          </w:tcPr>
          <w:p w:rsidR="00AB2259" w:rsidRPr="00AB2259" w:rsidRDefault="00AB2259" w:rsidP="00AB2259">
            <w:pPr>
              <w:jc w:val="center"/>
              <w:rPr>
                <w:rFonts w:ascii="Times New Roman" w:eastAsia="Calibri" w:hAnsi="Times New Roman"/>
                <w:b/>
                <w:sz w:val="24"/>
                <w:szCs w:val="24"/>
                <w:lang w:val="es-ES"/>
              </w:rPr>
            </w:pPr>
            <w:r w:rsidRPr="00AB2259">
              <w:rPr>
                <w:rFonts w:ascii="Times New Roman" w:eastAsia="Calibri" w:hAnsi="Times New Roman"/>
                <w:b/>
                <w:sz w:val="24"/>
                <w:szCs w:val="24"/>
                <w:lang w:val="es-ES"/>
              </w:rPr>
              <w:t>ABSTENCIÓN</w:t>
            </w:r>
          </w:p>
        </w:tc>
        <w:tc>
          <w:tcPr>
            <w:tcW w:w="0" w:type="auto"/>
            <w:shd w:val="clear" w:color="auto" w:fill="auto"/>
            <w:vAlign w:val="center"/>
          </w:tcPr>
          <w:p w:rsidR="00AB2259" w:rsidRPr="00AB2259" w:rsidRDefault="00AB2259" w:rsidP="00AB2259">
            <w:pPr>
              <w:jc w:val="center"/>
              <w:rPr>
                <w:rFonts w:ascii="Times New Roman" w:eastAsia="Calibri" w:hAnsi="Times New Roman"/>
                <w:b/>
                <w:sz w:val="24"/>
                <w:szCs w:val="24"/>
                <w:lang w:val="es-ES"/>
              </w:rPr>
            </w:pPr>
            <w:r w:rsidRPr="00AB2259">
              <w:rPr>
                <w:rFonts w:ascii="Times New Roman" w:eastAsia="Calibri" w:hAnsi="Times New Roman"/>
                <w:b/>
                <w:sz w:val="24"/>
                <w:szCs w:val="24"/>
                <w:lang w:val="es-ES"/>
              </w:rPr>
              <w:t>SI</w:t>
            </w:r>
          </w:p>
        </w:tc>
        <w:tc>
          <w:tcPr>
            <w:tcW w:w="0" w:type="auto"/>
            <w:shd w:val="clear" w:color="auto" w:fill="auto"/>
            <w:vAlign w:val="center"/>
          </w:tcPr>
          <w:p w:rsidR="00AB2259" w:rsidRPr="00AB2259" w:rsidRDefault="00AB2259" w:rsidP="00AB2259">
            <w:pPr>
              <w:jc w:val="center"/>
              <w:rPr>
                <w:rFonts w:ascii="Times New Roman" w:eastAsia="Calibri" w:hAnsi="Times New Roman"/>
                <w:b/>
                <w:sz w:val="24"/>
                <w:szCs w:val="24"/>
                <w:lang w:val="es-ES"/>
              </w:rPr>
            </w:pPr>
            <w:r w:rsidRPr="00AB2259">
              <w:rPr>
                <w:rFonts w:ascii="Times New Roman" w:eastAsia="Calibri" w:hAnsi="Times New Roman"/>
                <w:b/>
                <w:sz w:val="24"/>
                <w:szCs w:val="24"/>
                <w:lang w:val="es-ES"/>
              </w:rPr>
              <w:t>CUALES</w:t>
            </w:r>
          </w:p>
        </w:tc>
      </w:tr>
      <w:tr w:rsidR="00AB2259" w:rsidRPr="00AB2259" w:rsidTr="00D24E32">
        <w:trPr>
          <w:trHeight w:val="930"/>
          <w:jc w:val="center"/>
        </w:trPr>
        <w:tc>
          <w:tcPr>
            <w:tcW w:w="2801" w:type="dxa"/>
            <w:vMerge/>
            <w:shd w:val="clear" w:color="auto" w:fill="auto"/>
          </w:tcPr>
          <w:p w:rsidR="00AB2259" w:rsidRPr="00AB2259" w:rsidRDefault="00AB2259" w:rsidP="00AB2259">
            <w:pPr>
              <w:rPr>
                <w:rFonts w:ascii="Times New Roman" w:eastAsia="Calibri" w:hAnsi="Times New Roman"/>
                <w:sz w:val="24"/>
                <w:szCs w:val="24"/>
                <w:lang w:val="es-ES"/>
              </w:rPr>
            </w:pPr>
          </w:p>
        </w:tc>
        <w:tc>
          <w:tcPr>
            <w:tcW w:w="0" w:type="auto"/>
            <w:shd w:val="clear" w:color="auto" w:fill="auto"/>
          </w:tcPr>
          <w:p w:rsidR="00AB2259" w:rsidRPr="00AB2259" w:rsidRDefault="00AB2259" w:rsidP="00AB2259">
            <w:pPr>
              <w:rPr>
                <w:rFonts w:ascii="Times New Roman" w:eastAsia="Calibri" w:hAnsi="Times New Roman"/>
                <w:sz w:val="24"/>
                <w:szCs w:val="24"/>
                <w:lang w:val="es-ES"/>
              </w:rPr>
            </w:pPr>
          </w:p>
        </w:tc>
        <w:tc>
          <w:tcPr>
            <w:tcW w:w="0" w:type="auto"/>
            <w:shd w:val="clear" w:color="auto" w:fill="auto"/>
          </w:tcPr>
          <w:p w:rsidR="00AB2259" w:rsidRPr="00AB2259" w:rsidRDefault="00AB2259" w:rsidP="00AB2259">
            <w:pPr>
              <w:rPr>
                <w:rFonts w:ascii="Times New Roman" w:eastAsia="Calibri" w:hAnsi="Times New Roman"/>
                <w:sz w:val="24"/>
                <w:szCs w:val="24"/>
                <w:lang w:val="es-ES"/>
              </w:rPr>
            </w:pPr>
          </w:p>
          <w:p w:rsidR="00AB2259" w:rsidRPr="00AB2259" w:rsidRDefault="00AB2259" w:rsidP="00AB2259">
            <w:pPr>
              <w:rPr>
                <w:rFonts w:ascii="Times New Roman" w:eastAsia="Calibri" w:hAnsi="Times New Roman"/>
                <w:sz w:val="24"/>
                <w:szCs w:val="24"/>
                <w:lang w:val="es-ES"/>
              </w:rPr>
            </w:pPr>
          </w:p>
          <w:p w:rsidR="00AB2259" w:rsidRPr="00AB2259" w:rsidRDefault="00AB2259" w:rsidP="00AB2259">
            <w:pPr>
              <w:rPr>
                <w:rFonts w:ascii="Times New Roman" w:eastAsia="Calibri" w:hAnsi="Times New Roman"/>
                <w:sz w:val="24"/>
                <w:szCs w:val="24"/>
                <w:lang w:val="es-ES"/>
              </w:rPr>
            </w:pPr>
          </w:p>
        </w:tc>
        <w:tc>
          <w:tcPr>
            <w:tcW w:w="0" w:type="auto"/>
            <w:shd w:val="clear" w:color="auto" w:fill="auto"/>
          </w:tcPr>
          <w:p w:rsidR="00AB2259" w:rsidRPr="00AB2259" w:rsidRDefault="00AB2259" w:rsidP="00AB2259">
            <w:pPr>
              <w:rPr>
                <w:rFonts w:ascii="Times New Roman" w:eastAsia="Calibri" w:hAnsi="Times New Roman"/>
                <w:sz w:val="24"/>
                <w:szCs w:val="24"/>
                <w:lang w:val="es-ES"/>
              </w:rPr>
            </w:pPr>
          </w:p>
        </w:tc>
        <w:tc>
          <w:tcPr>
            <w:tcW w:w="0" w:type="auto"/>
            <w:shd w:val="clear" w:color="auto" w:fill="auto"/>
          </w:tcPr>
          <w:p w:rsidR="00AB2259" w:rsidRPr="00AB2259" w:rsidRDefault="00AB2259" w:rsidP="00AB2259">
            <w:pPr>
              <w:rPr>
                <w:rFonts w:ascii="Times New Roman" w:eastAsia="Calibri" w:hAnsi="Times New Roman"/>
                <w:sz w:val="24"/>
                <w:szCs w:val="24"/>
                <w:lang w:val="es-ES"/>
              </w:rPr>
            </w:pPr>
          </w:p>
        </w:tc>
        <w:tc>
          <w:tcPr>
            <w:tcW w:w="0" w:type="auto"/>
            <w:shd w:val="clear" w:color="auto" w:fill="auto"/>
          </w:tcPr>
          <w:p w:rsidR="00AB2259" w:rsidRPr="00AB2259" w:rsidRDefault="00AB2259" w:rsidP="00AB2259">
            <w:pPr>
              <w:rPr>
                <w:rFonts w:ascii="Times New Roman" w:eastAsia="Calibri" w:hAnsi="Times New Roman"/>
                <w:sz w:val="24"/>
                <w:szCs w:val="24"/>
                <w:lang w:val="es-ES"/>
              </w:rPr>
            </w:pPr>
          </w:p>
        </w:tc>
      </w:tr>
      <w:tr w:rsidR="00AB2259" w:rsidRPr="00AB2259" w:rsidTr="00D24E32">
        <w:trPr>
          <w:trHeight w:val="364"/>
          <w:jc w:val="center"/>
        </w:trPr>
        <w:tc>
          <w:tcPr>
            <w:tcW w:w="2801" w:type="dxa"/>
            <w:vMerge w:val="restart"/>
            <w:shd w:val="clear" w:color="auto" w:fill="auto"/>
          </w:tcPr>
          <w:p w:rsidR="00AB2259" w:rsidRPr="00AB2259" w:rsidRDefault="00AB2259" w:rsidP="00AB2259">
            <w:pPr>
              <w:ind w:right="-142"/>
              <w:jc w:val="center"/>
              <w:rPr>
                <w:rFonts w:ascii="Times New Roman" w:eastAsia="Calibri" w:hAnsi="Times New Roman"/>
                <w:b/>
                <w:sz w:val="24"/>
                <w:szCs w:val="24"/>
                <w:lang w:val="es-ES"/>
              </w:rPr>
            </w:pPr>
            <w:r w:rsidRPr="00AB2259">
              <w:rPr>
                <w:rFonts w:ascii="Times New Roman" w:eastAsia="Calibri" w:hAnsi="Times New Roman"/>
                <w:b/>
                <w:sz w:val="24"/>
                <w:szCs w:val="24"/>
                <w:lang w:val="es-ES"/>
              </w:rPr>
              <w:t>DIP. MARÍA ESPERANZA CHAPA GARCÍA</w:t>
            </w:r>
          </w:p>
          <w:p w:rsidR="00AB2259" w:rsidRPr="00AB2259" w:rsidRDefault="00AB2259" w:rsidP="00AB2259">
            <w:pPr>
              <w:ind w:right="-142"/>
              <w:jc w:val="center"/>
              <w:rPr>
                <w:rFonts w:ascii="Times New Roman" w:eastAsia="Calibri" w:hAnsi="Times New Roman"/>
                <w:b/>
                <w:sz w:val="24"/>
                <w:szCs w:val="24"/>
                <w:lang w:val="es-ES"/>
              </w:rPr>
            </w:pPr>
            <w:r w:rsidRPr="00AB2259">
              <w:rPr>
                <w:rFonts w:ascii="Times New Roman" w:eastAsia="Calibri" w:hAnsi="Times New Roman"/>
                <w:b/>
                <w:sz w:val="24"/>
                <w:szCs w:val="24"/>
                <w:lang w:val="es-ES"/>
              </w:rPr>
              <w:t>(SECRETARIA)</w:t>
            </w:r>
          </w:p>
          <w:p w:rsidR="00AB2259" w:rsidRPr="00AB2259" w:rsidRDefault="00AB2259" w:rsidP="00AB2259">
            <w:pPr>
              <w:rPr>
                <w:rFonts w:ascii="Times New Roman" w:eastAsia="Calibri" w:hAnsi="Times New Roman"/>
                <w:sz w:val="24"/>
                <w:szCs w:val="24"/>
                <w:lang w:val="es-ES"/>
              </w:rPr>
            </w:pPr>
          </w:p>
        </w:tc>
        <w:tc>
          <w:tcPr>
            <w:tcW w:w="0" w:type="auto"/>
            <w:shd w:val="clear" w:color="auto" w:fill="auto"/>
            <w:vAlign w:val="center"/>
          </w:tcPr>
          <w:p w:rsidR="00AB2259" w:rsidRPr="00AB2259" w:rsidRDefault="00AB2259" w:rsidP="00AB2259">
            <w:pPr>
              <w:jc w:val="center"/>
              <w:rPr>
                <w:rFonts w:ascii="Times New Roman" w:eastAsia="Calibri" w:hAnsi="Times New Roman"/>
                <w:b/>
                <w:sz w:val="24"/>
                <w:szCs w:val="24"/>
                <w:lang w:val="es-ES"/>
              </w:rPr>
            </w:pPr>
            <w:r w:rsidRPr="00AB2259">
              <w:rPr>
                <w:rFonts w:ascii="Times New Roman" w:eastAsia="Calibri" w:hAnsi="Times New Roman"/>
                <w:b/>
                <w:sz w:val="24"/>
                <w:szCs w:val="24"/>
                <w:lang w:val="es-ES"/>
              </w:rPr>
              <w:t>A FAVOR</w:t>
            </w:r>
          </w:p>
        </w:tc>
        <w:tc>
          <w:tcPr>
            <w:tcW w:w="0" w:type="auto"/>
            <w:shd w:val="clear" w:color="auto" w:fill="auto"/>
            <w:vAlign w:val="center"/>
          </w:tcPr>
          <w:p w:rsidR="00AB2259" w:rsidRPr="00AB2259" w:rsidRDefault="00AB2259" w:rsidP="00AB2259">
            <w:pPr>
              <w:jc w:val="center"/>
              <w:rPr>
                <w:rFonts w:ascii="Times New Roman" w:eastAsia="Calibri" w:hAnsi="Times New Roman"/>
                <w:b/>
                <w:sz w:val="24"/>
                <w:szCs w:val="24"/>
                <w:lang w:val="es-ES"/>
              </w:rPr>
            </w:pPr>
            <w:r w:rsidRPr="00AB2259">
              <w:rPr>
                <w:rFonts w:ascii="Times New Roman" w:eastAsia="Calibri" w:hAnsi="Times New Roman"/>
                <w:b/>
                <w:sz w:val="24"/>
                <w:szCs w:val="24"/>
                <w:lang w:val="es-ES"/>
              </w:rPr>
              <w:t>EN CONTRA</w:t>
            </w:r>
          </w:p>
        </w:tc>
        <w:tc>
          <w:tcPr>
            <w:tcW w:w="0" w:type="auto"/>
            <w:shd w:val="clear" w:color="auto" w:fill="auto"/>
            <w:vAlign w:val="center"/>
          </w:tcPr>
          <w:p w:rsidR="00AB2259" w:rsidRPr="00AB2259" w:rsidRDefault="00AB2259" w:rsidP="00AB2259">
            <w:pPr>
              <w:jc w:val="center"/>
              <w:rPr>
                <w:rFonts w:ascii="Times New Roman" w:eastAsia="Calibri" w:hAnsi="Times New Roman"/>
                <w:b/>
                <w:sz w:val="24"/>
                <w:szCs w:val="24"/>
                <w:lang w:val="es-ES"/>
              </w:rPr>
            </w:pPr>
            <w:r w:rsidRPr="00AB2259">
              <w:rPr>
                <w:rFonts w:ascii="Times New Roman" w:eastAsia="Calibri" w:hAnsi="Times New Roman"/>
                <w:b/>
                <w:sz w:val="24"/>
                <w:szCs w:val="24"/>
                <w:lang w:val="es-ES"/>
              </w:rPr>
              <w:t>ABSTENCIÓN</w:t>
            </w:r>
          </w:p>
        </w:tc>
        <w:tc>
          <w:tcPr>
            <w:tcW w:w="0" w:type="auto"/>
            <w:shd w:val="clear" w:color="auto" w:fill="auto"/>
            <w:vAlign w:val="center"/>
          </w:tcPr>
          <w:p w:rsidR="00AB2259" w:rsidRPr="00AB2259" w:rsidRDefault="00AB2259" w:rsidP="00AB2259">
            <w:pPr>
              <w:jc w:val="center"/>
              <w:rPr>
                <w:rFonts w:ascii="Times New Roman" w:eastAsia="Calibri" w:hAnsi="Times New Roman"/>
                <w:b/>
                <w:sz w:val="24"/>
                <w:szCs w:val="24"/>
                <w:lang w:val="es-ES"/>
              </w:rPr>
            </w:pPr>
            <w:r w:rsidRPr="00AB2259">
              <w:rPr>
                <w:rFonts w:ascii="Times New Roman" w:eastAsia="Calibri" w:hAnsi="Times New Roman"/>
                <w:b/>
                <w:sz w:val="24"/>
                <w:szCs w:val="24"/>
                <w:lang w:val="es-ES"/>
              </w:rPr>
              <w:t>SI</w:t>
            </w:r>
          </w:p>
        </w:tc>
        <w:tc>
          <w:tcPr>
            <w:tcW w:w="0" w:type="auto"/>
            <w:shd w:val="clear" w:color="auto" w:fill="auto"/>
            <w:vAlign w:val="center"/>
          </w:tcPr>
          <w:p w:rsidR="00AB2259" w:rsidRPr="00AB2259" w:rsidRDefault="00AB2259" w:rsidP="00AB2259">
            <w:pPr>
              <w:jc w:val="center"/>
              <w:rPr>
                <w:rFonts w:ascii="Times New Roman" w:eastAsia="Calibri" w:hAnsi="Times New Roman"/>
                <w:b/>
                <w:sz w:val="24"/>
                <w:szCs w:val="24"/>
                <w:lang w:val="es-ES"/>
              </w:rPr>
            </w:pPr>
            <w:r w:rsidRPr="00AB2259">
              <w:rPr>
                <w:rFonts w:ascii="Times New Roman" w:eastAsia="Calibri" w:hAnsi="Times New Roman"/>
                <w:b/>
                <w:sz w:val="24"/>
                <w:szCs w:val="24"/>
                <w:lang w:val="es-ES"/>
              </w:rPr>
              <w:t>CUALES</w:t>
            </w:r>
          </w:p>
        </w:tc>
      </w:tr>
      <w:tr w:rsidR="00AB2259" w:rsidRPr="00AB2259" w:rsidTr="00D24E32">
        <w:trPr>
          <w:trHeight w:val="930"/>
          <w:jc w:val="center"/>
        </w:trPr>
        <w:tc>
          <w:tcPr>
            <w:tcW w:w="2801" w:type="dxa"/>
            <w:vMerge/>
            <w:shd w:val="clear" w:color="auto" w:fill="auto"/>
          </w:tcPr>
          <w:p w:rsidR="00AB2259" w:rsidRPr="00AB2259" w:rsidRDefault="00AB2259" w:rsidP="00AB2259">
            <w:pPr>
              <w:rPr>
                <w:rFonts w:ascii="Times New Roman" w:eastAsia="Calibri" w:hAnsi="Times New Roman"/>
                <w:sz w:val="24"/>
                <w:szCs w:val="24"/>
                <w:lang w:val="es-ES"/>
              </w:rPr>
            </w:pPr>
          </w:p>
        </w:tc>
        <w:tc>
          <w:tcPr>
            <w:tcW w:w="0" w:type="auto"/>
            <w:shd w:val="clear" w:color="auto" w:fill="auto"/>
          </w:tcPr>
          <w:p w:rsidR="00AB2259" w:rsidRPr="00AB2259" w:rsidRDefault="00AB2259" w:rsidP="00AB2259">
            <w:pPr>
              <w:rPr>
                <w:rFonts w:ascii="Times New Roman" w:eastAsia="Calibri" w:hAnsi="Times New Roman"/>
                <w:sz w:val="24"/>
                <w:szCs w:val="24"/>
                <w:lang w:val="es-ES"/>
              </w:rPr>
            </w:pPr>
          </w:p>
        </w:tc>
        <w:tc>
          <w:tcPr>
            <w:tcW w:w="0" w:type="auto"/>
            <w:shd w:val="clear" w:color="auto" w:fill="auto"/>
          </w:tcPr>
          <w:p w:rsidR="00AB2259" w:rsidRPr="00AB2259" w:rsidRDefault="00AB2259" w:rsidP="00AB2259">
            <w:pPr>
              <w:rPr>
                <w:rFonts w:ascii="Times New Roman" w:eastAsia="Calibri" w:hAnsi="Times New Roman"/>
                <w:sz w:val="24"/>
                <w:szCs w:val="24"/>
                <w:lang w:val="es-ES"/>
              </w:rPr>
            </w:pPr>
          </w:p>
        </w:tc>
        <w:tc>
          <w:tcPr>
            <w:tcW w:w="0" w:type="auto"/>
            <w:shd w:val="clear" w:color="auto" w:fill="auto"/>
          </w:tcPr>
          <w:p w:rsidR="00AB2259" w:rsidRPr="00AB2259" w:rsidRDefault="00AB2259" w:rsidP="00AB2259">
            <w:pPr>
              <w:rPr>
                <w:rFonts w:ascii="Times New Roman" w:eastAsia="Calibri" w:hAnsi="Times New Roman"/>
                <w:sz w:val="24"/>
                <w:szCs w:val="24"/>
                <w:lang w:val="es-ES"/>
              </w:rPr>
            </w:pPr>
          </w:p>
        </w:tc>
        <w:tc>
          <w:tcPr>
            <w:tcW w:w="0" w:type="auto"/>
            <w:shd w:val="clear" w:color="auto" w:fill="auto"/>
          </w:tcPr>
          <w:p w:rsidR="00AB2259" w:rsidRPr="00AB2259" w:rsidRDefault="00AB2259" w:rsidP="00AB2259">
            <w:pPr>
              <w:rPr>
                <w:rFonts w:ascii="Times New Roman" w:eastAsia="Calibri" w:hAnsi="Times New Roman"/>
                <w:sz w:val="24"/>
                <w:szCs w:val="24"/>
                <w:lang w:val="es-ES"/>
              </w:rPr>
            </w:pPr>
          </w:p>
        </w:tc>
        <w:tc>
          <w:tcPr>
            <w:tcW w:w="0" w:type="auto"/>
            <w:shd w:val="clear" w:color="auto" w:fill="auto"/>
          </w:tcPr>
          <w:p w:rsidR="00AB2259" w:rsidRPr="00AB2259" w:rsidRDefault="00AB2259" w:rsidP="00AB2259">
            <w:pPr>
              <w:rPr>
                <w:rFonts w:ascii="Times New Roman" w:eastAsia="Calibri" w:hAnsi="Times New Roman"/>
                <w:sz w:val="24"/>
                <w:szCs w:val="24"/>
                <w:lang w:val="es-ES"/>
              </w:rPr>
            </w:pPr>
          </w:p>
        </w:tc>
      </w:tr>
      <w:tr w:rsidR="00AB2259" w:rsidRPr="00AB2259" w:rsidTr="00D24E32">
        <w:trPr>
          <w:trHeight w:val="409"/>
          <w:jc w:val="center"/>
        </w:trPr>
        <w:tc>
          <w:tcPr>
            <w:tcW w:w="2801" w:type="dxa"/>
            <w:vMerge w:val="restart"/>
            <w:shd w:val="clear" w:color="auto" w:fill="auto"/>
          </w:tcPr>
          <w:p w:rsidR="00AB2259" w:rsidRPr="00AB2259" w:rsidRDefault="00AB2259" w:rsidP="00AB2259">
            <w:pPr>
              <w:ind w:right="-142"/>
              <w:jc w:val="center"/>
              <w:rPr>
                <w:rFonts w:ascii="Times New Roman" w:eastAsia="Calibri" w:hAnsi="Times New Roman"/>
                <w:b/>
                <w:sz w:val="24"/>
                <w:szCs w:val="24"/>
                <w:lang w:val="es-ES"/>
              </w:rPr>
            </w:pPr>
            <w:r w:rsidRPr="00AB2259">
              <w:rPr>
                <w:rFonts w:ascii="Times New Roman" w:eastAsia="Calibri" w:hAnsi="Times New Roman"/>
                <w:b/>
                <w:sz w:val="24"/>
                <w:szCs w:val="24"/>
                <w:lang w:val="es-ES"/>
              </w:rPr>
              <w:t>DIP. MARÍA EUGENIA CÁZARES MARTÍNEZ</w:t>
            </w:r>
          </w:p>
          <w:p w:rsidR="00AB2259" w:rsidRPr="00AB2259" w:rsidRDefault="00AB2259" w:rsidP="00AB2259">
            <w:pPr>
              <w:rPr>
                <w:rFonts w:ascii="Times New Roman" w:eastAsia="Calibri" w:hAnsi="Times New Roman"/>
                <w:sz w:val="24"/>
                <w:szCs w:val="24"/>
                <w:lang w:val="es-ES"/>
              </w:rPr>
            </w:pPr>
          </w:p>
        </w:tc>
        <w:tc>
          <w:tcPr>
            <w:tcW w:w="0" w:type="auto"/>
            <w:shd w:val="clear" w:color="auto" w:fill="auto"/>
            <w:vAlign w:val="center"/>
          </w:tcPr>
          <w:p w:rsidR="00AB2259" w:rsidRPr="00AB2259" w:rsidRDefault="00AB2259" w:rsidP="00AB2259">
            <w:pPr>
              <w:jc w:val="center"/>
              <w:rPr>
                <w:rFonts w:ascii="Times New Roman" w:eastAsia="Calibri" w:hAnsi="Times New Roman"/>
                <w:b/>
                <w:sz w:val="24"/>
                <w:szCs w:val="24"/>
                <w:lang w:val="es-ES"/>
              </w:rPr>
            </w:pPr>
            <w:r w:rsidRPr="00AB2259">
              <w:rPr>
                <w:rFonts w:ascii="Times New Roman" w:eastAsia="Calibri" w:hAnsi="Times New Roman"/>
                <w:b/>
                <w:sz w:val="24"/>
                <w:szCs w:val="24"/>
                <w:lang w:val="es-ES"/>
              </w:rPr>
              <w:t>A FAVOR</w:t>
            </w:r>
          </w:p>
        </w:tc>
        <w:tc>
          <w:tcPr>
            <w:tcW w:w="0" w:type="auto"/>
            <w:shd w:val="clear" w:color="auto" w:fill="auto"/>
            <w:vAlign w:val="center"/>
          </w:tcPr>
          <w:p w:rsidR="00AB2259" w:rsidRPr="00AB2259" w:rsidRDefault="00AB2259" w:rsidP="00AB2259">
            <w:pPr>
              <w:jc w:val="center"/>
              <w:rPr>
                <w:rFonts w:ascii="Times New Roman" w:eastAsia="Calibri" w:hAnsi="Times New Roman"/>
                <w:b/>
                <w:sz w:val="24"/>
                <w:szCs w:val="24"/>
                <w:lang w:val="es-ES"/>
              </w:rPr>
            </w:pPr>
            <w:r w:rsidRPr="00AB2259">
              <w:rPr>
                <w:rFonts w:ascii="Times New Roman" w:eastAsia="Calibri" w:hAnsi="Times New Roman"/>
                <w:b/>
                <w:sz w:val="24"/>
                <w:szCs w:val="24"/>
                <w:lang w:val="es-ES"/>
              </w:rPr>
              <w:t>EN CONTRA</w:t>
            </w:r>
          </w:p>
        </w:tc>
        <w:tc>
          <w:tcPr>
            <w:tcW w:w="0" w:type="auto"/>
            <w:shd w:val="clear" w:color="auto" w:fill="auto"/>
            <w:vAlign w:val="center"/>
          </w:tcPr>
          <w:p w:rsidR="00AB2259" w:rsidRPr="00AB2259" w:rsidRDefault="00AB2259" w:rsidP="00AB2259">
            <w:pPr>
              <w:jc w:val="center"/>
              <w:rPr>
                <w:rFonts w:ascii="Times New Roman" w:eastAsia="Calibri" w:hAnsi="Times New Roman"/>
                <w:b/>
                <w:sz w:val="24"/>
                <w:szCs w:val="24"/>
                <w:lang w:val="es-ES"/>
              </w:rPr>
            </w:pPr>
            <w:r w:rsidRPr="00AB2259">
              <w:rPr>
                <w:rFonts w:ascii="Times New Roman" w:eastAsia="Calibri" w:hAnsi="Times New Roman"/>
                <w:b/>
                <w:sz w:val="24"/>
                <w:szCs w:val="24"/>
                <w:lang w:val="es-ES"/>
              </w:rPr>
              <w:t>ABSTENCIÓN</w:t>
            </w:r>
          </w:p>
        </w:tc>
        <w:tc>
          <w:tcPr>
            <w:tcW w:w="0" w:type="auto"/>
            <w:shd w:val="clear" w:color="auto" w:fill="auto"/>
            <w:vAlign w:val="center"/>
          </w:tcPr>
          <w:p w:rsidR="00AB2259" w:rsidRPr="00AB2259" w:rsidRDefault="00AB2259" w:rsidP="00AB2259">
            <w:pPr>
              <w:jc w:val="center"/>
              <w:rPr>
                <w:rFonts w:ascii="Times New Roman" w:eastAsia="Calibri" w:hAnsi="Times New Roman"/>
                <w:b/>
                <w:sz w:val="24"/>
                <w:szCs w:val="24"/>
                <w:lang w:val="es-ES"/>
              </w:rPr>
            </w:pPr>
            <w:r w:rsidRPr="00AB2259">
              <w:rPr>
                <w:rFonts w:ascii="Times New Roman" w:eastAsia="Calibri" w:hAnsi="Times New Roman"/>
                <w:b/>
                <w:sz w:val="24"/>
                <w:szCs w:val="24"/>
                <w:lang w:val="es-ES"/>
              </w:rPr>
              <w:t>SI</w:t>
            </w:r>
          </w:p>
        </w:tc>
        <w:tc>
          <w:tcPr>
            <w:tcW w:w="0" w:type="auto"/>
            <w:shd w:val="clear" w:color="auto" w:fill="auto"/>
            <w:vAlign w:val="center"/>
          </w:tcPr>
          <w:p w:rsidR="00AB2259" w:rsidRPr="00AB2259" w:rsidRDefault="00AB2259" w:rsidP="00AB2259">
            <w:pPr>
              <w:jc w:val="center"/>
              <w:rPr>
                <w:rFonts w:ascii="Times New Roman" w:eastAsia="Calibri" w:hAnsi="Times New Roman"/>
                <w:b/>
                <w:sz w:val="24"/>
                <w:szCs w:val="24"/>
                <w:lang w:val="es-ES"/>
              </w:rPr>
            </w:pPr>
            <w:r w:rsidRPr="00AB2259">
              <w:rPr>
                <w:rFonts w:ascii="Times New Roman" w:eastAsia="Calibri" w:hAnsi="Times New Roman"/>
                <w:b/>
                <w:sz w:val="24"/>
                <w:szCs w:val="24"/>
                <w:lang w:val="es-ES"/>
              </w:rPr>
              <w:t>CUALES</w:t>
            </w:r>
          </w:p>
        </w:tc>
      </w:tr>
      <w:tr w:rsidR="00AB2259" w:rsidRPr="00AB2259" w:rsidTr="00D24E32">
        <w:trPr>
          <w:trHeight w:val="930"/>
          <w:jc w:val="center"/>
        </w:trPr>
        <w:tc>
          <w:tcPr>
            <w:tcW w:w="2801" w:type="dxa"/>
            <w:vMerge/>
            <w:shd w:val="clear" w:color="auto" w:fill="auto"/>
          </w:tcPr>
          <w:p w:rsidR="00AB2259" w:rsidRPr="00AB2259" w:rsidRDefault="00AB2259" w:rsidP="00AB2259">
            <w:pPr>
              <w:rPr>
                <w:rFonts w:ascii="Times New Roman" w:eastAsia="Calibri" w:hAnsi="Times New Roman"/>
                <w:sz w:val="24"/>
                <w:szCs w:val="24"/>
                <w:lang w:val="es-ES"/>
              </w:rPr>
            </w:pPr>
          </w:p>
        </w:tc>
        <w:tc>
          <w:tcPr>
            <w:tcW w:w="0" w:type="auto"/>
            <w:shd w:val="clear" w:color="auto" w:fill="auto"/>
          </w:tcPr>
          <w:p w:rsidR="00AB2259" w:rsidRPr="00AB2259" w:rsidRDefault="00AB2259" w:rsidP="00AB2259">
            <w:pPr>
              <w:rPr>
                <w:rFonts w:ascii="Times New Roman" w:eastAsia="Calibri" w:hAnsi="Times New Roman"/>
                <w:sz w:val="24"/>
                <w:szCs w:val="24"/>
                <w:lang w:val="es-ES"/>
              </w:rPr>
            </w:pPr>
          </w:p>
        </w:tc>
        <w:tc>
          <w:tcPr>
            <w:tcW w:w="0" w:type="auto"/>
            <w:shd w:val="clear" w:color="auto" w:fill="auto"/>
          </w:tcPr>
          <w:p w:rsidR="00AB2259" w:rsidRPr="00AB2259" w:rsidRDefault="00AB2259" w:rsidP="00AB2259">
            <w:pPr>
              <w:rPr>
                <w:rFonts w:ascii="Times New Roman" w:eastAsia="Calibri" w:hAnsi="Times New Roman"/>
                <w:sz w:val="24"/>
                <w:szCs w:val="24"/>
                <w:lang w:val="es-ES"/>
              </w:rPr>
            </w:pPr>
          </w:p>
        </w:tc>
        <w:tc>
          <w:tcPr>
            <w:tcW w:w="0" w:type="auto"/>
            <w:shd w:val="clear" w:color="auto" w:fill="auto"/>
          </w:tcPr>
          <w:p w:rsidR="00AB2259" w:rsidRPr="00AB2259" w:rsidRDefault="00AB2259" w:rsidP="00AB2259">
            <w:pPr>
              <w:rPr>
                <w:rFonts w:ascii="Times New Roman" w:eastAsia="Calibri" w:hAnsi="Times New Roman"/>
                <w:sz w:val="24"/>
                <w:szCs w:val="24"/>
                <w:lang w:val="es-ES"/>
              </w:rPr>
            </w:pPr>
          </w:p>
        </w:tc>
        <w:tc>
          <w:tcPr>
            <w:tcW w:w="0" w:type="auto"/>
            <w:shd w:val="clear" w:color="auto" w:fill="auto"/>
          </w:tcPr>
          <w:p w:rsidR="00AB2259" w:rsidRPr="00AB2259" w:rsidRDefault="00AB2259" w:rsidP="00AB2259">
            <w:pPr>
              <w:rPr>
                <w:rFonts w:ascii="Times New Roman" w:eastAsia="Calibri" w:hAnsi="Times New Roman"/>
                <w:sz w:val="24"/>
                <w:szCs w:val="24"/>
                <w:lang w:val="es-ES"/>
              </w:rPr>
            </w:pPr>
          </w:p>
        </w:tc>
        <w:tc>
          <w:tcPr>
            <w:tcW w:w="0" w:type="auto"/>
            <w:shd w:val="clear" w:color="auto" w:fill="auto"/>
          </w:tcPr>
          <w:p w:rsidR="00AB2259" w:rsidRPr="00AB2259" w:rsidRDefault="00AB2259" w:rsidP="00AB2259">
            <w:pPr>
              <w:rPr>
                <w:rFonts w:ascii="Times New Roman" w:eastAsia="Calibri" w:hAnsi="Times New Roman"/>
                <w:sz w:val="24"/>
                <w:szCs w:val="24"/>
                <w:lang w:val="es-ES"/>
              </w:rPr>
            </w:pPr>
          </w:p>
        </w:tc>
      </w:tr>
      <w:tr w:rsidR="00AB2259" w:rsidRPr="00AB2259" w:rsidTr="00D24E32">
        <w:trPr>
          <w:trHeight w:val="409"/>
          <w:jc w:val="center"/>
        </w:trPr>
        <w:tc>
          <w:tcPr>
            <w:tcW w:w="2801" w:type="dxa"/>
            <w:vMerge w:val="restart"/>
            <w:shd w:val="clear" w:color="auto" w:fill="auto"/>
          </w:tcPr>
          <w:p w:rsidR="00AB2259" w:rsidRPr="00AB2259" w:rsidRDefault="00AB2259" w:rsidP="00AB2259">
            <w:pPr>
              <w:jc w:val="center"/>
              <w:rPr>
                <w:rFonts w:ascii="Times New Roman" w:eastAsia="Calibri" w:hAnsi="Times New Roman"/>
                <w:sz w:val="24"/>
                <w:szCs w:val="24"/>
                <w:lang w:val="es-ES"/>
              </w:rPr>
            </w:pPr>
            <w:r w:rsidRPr="00AB2259">
              <w:rPr>
                <w:rFonts w:ascii="Times New Roman" w:eastAsia="Calibri" w:hAnsi="Times New Roman"/>
                <w:b/>
                <w:sz w:val="24"/>
                <w:szCs w:val="24"/>
                <w:lang w:val="es-ES"/>
              </w:rPr>
              <w:t xml:space="preserve">DIP. ZULMMA VERENICE </w:t>
            </w:r>
            <w:r w:rsidRPr="00AB2259">
              <w:rPr>
                <w:rFonts w:ascii="Times New Roman" w:eastAsia="Calibri" w:hAnsi="Times New Roman"/>
                <w:b/>
                <w:sz w:val="24"/>
                <w:szCs w:val="24"/>
                <w:lang w:val="es-ES"/>
              </w:rPr>
              <w:lastRenderedPageBreak/>
              <w:t>GUERRERO CÁZARES</w:t>
            </w:r>
          </w:p>
        </w:tc>
        <w:tc>
          <w:tcPr>
            <w:tcW w:w="0" w:type="auto"/>
            <w:shd w:val="clear" w:color="auto" w:fill="auto"/>
            <w:vAlign w:val="center"/>
          </w:tcPr>
          <w:p w:rsidR="00AB2259" w:rsidRPr="00AB2259" w:rsidRDefault="00AB2259" w:rsidP="00AB2259">
            <w:pPr>
              <w:jc w:val="center"/>
              <w:rPr>
                <w:rFonts w:ascii="Times New Roman" w:eastAsia="Calibri" w:hAnsi="Times New Roman"/>
                <w:b/>
                <w:sz w:val="24"/>
                <w:szCs w:val="24"/>
                <w:lang w:val="es-ES"/>
              </w:rPr>
            </w:pPr>
            <w:r w:rsidRPr="00AB2259">
              <w:rPr>
                <w:rFonts w:ascii="Times New Roman" w:eastAsia="Calibri" w:hAnsi="Times New Roman"/>
                <w:b/>
                <w:sz w:val="24"/>
                <w:szCs w:val="24"/>
                <w:lang w:val="es-ES"/>
              </w:rPr>
              <w:lastRenderedPageBreak/>
              <w:t>A FAVOR</w:t>
            </w:r>
          </w:p>
        </w:tc>
        <w:tc>
          <w:tcPr>
            <w:tcW w:w="0" w:type="auto"/>
            <w:shd w:val="clear" w:color="auto" w:fill="auto"/>
            <w:vAlign w:val="center"/>
          </w:tcPr>
          <w:p w:rsidR="00AB2259" w:rsidRPr="00AB2259" w:rsidRDefault="00AB2259" w:rsidP="00AB2259">
            <w:pPr>
              <w:jc w:val="center"/>
              <w:rPr>
                <w:rFonts w:ascii="Times New Roman" w:eastAsia="Calibri" w:hAnsi="Times New Roman"/>
                <w:b/>
                <w:sz w:val="24"/>
                <w:szCs w:val="24"/>
                <w:lang w:val="es-ES"/>
              </w:rPr>
            </w:pPr>
            <w:r w:rsidRPr="00AB2259">
              <w:rPr>
                <w:rFonts w:ascii="Times New Roman" w:eastAsia="Calibri" w:hAnsi="Times New Roman"/>
                <w:b/>
                <w:sz w:val="24"/>
                <w:szCs w:val="24"/>
                <w:lang w:val="es-ES"/>
              </w:rPr>
              <w:t>EN CONTRA</w:t>
            </w:r>
          </w:p>
        </w:tc>
        <w:tc>
          <w:tcPr>
            <w:tcW w:w="0" w:type="auto"/>
            <w:shd w:val="clear" w:color="auto" w:fill="auto"/>
            <w:vAlign w:val="center"/>
          </w:tcPr>
          <w:p w:rsidR="00AB2259" w:rsidRPr="00AB2259" w:rsidRDefault="00AB2259" w:rsidP="00AB2259">
            <w:pPr>
              <w:jc w:val="center"/>
              <w:rPr>
                <w:rFonts w:ascii="Times New Roman" w:eastAsia="Calibri" w:hAnsi="Times New Roman"/>
                <w:b/>
                <w:sz w:val="24"/>
                <w:szCs w:val="24"/>
                <w:lang w:val="es-ES"/>
              </w:rPr>
            </w:pPr>
            <w:r w:rsidRPr="00AB2259">
              <w:rPr>
                <w:rFonts w:ascii="Times New Roman" w:eastAsia="Calibri" w:hAnsi="Times New Roman"/>
                <w:b/>
                <w:sz w:val="24"/>
                <w:szCs w:val="24"/>
                <w:lang w:val="es-ES"/>
              </w:rPr>
              <w:t>ABSTENCIÓN</w:t>
            </w:r>
          </w:p>
        </w:tc>
        <w:tc>
          <w:tcPr>
            <w:tcW w:w="0" w:type="auto"/>
            <w:shd w:val="clear" w:color="auto" w:fill="auto"/>
            <w:vAlign w:val="center"/>
          </w:tcPr>
          <w:p w:rsidR="00AB2259" w:rsidRPr="00AB2259" w:rsidRDefault="00AB2259" w:rsidP="00AB2259">
            <w:pPr>
              <w:jc w:val="center"/>
              <w:rPr>
                <w:rFonts w:ascii="Times New Roman" w:eastAsia="Calibri" w:hAnsi="Times New Roman"/>
                <w:b/>
                <w:sz w:val="24"/>
                <w:szCs w:val="24"/>
                <w:lang w:val="es-ES"/>
              </w:rPr>
            </w:pPr>
            <w:r w:rsidRPr="00AB2259">
              <w:rPr>
                <w:rFonts w:ascii="Times New Roman" w:eastAsia="Calibri" w:hAnsi="Times New Roman"/>
                <w:b/>
                <w:sz w:val="24"/>
                <w:szCs w:val="24"/>
                <w:lang w:val="es-ES"/>
              </w:rPr>
              <w:t>SI</w:t>
            </w:r>
          </w:p>
        </w:tc>
        <w:tc>
          <w:tcPr>
            <w:tcW w:w="0" w:type="auto"/>
            <w:shd w:val="clear" w:color="auto" w:fill="auto"/>
            <w:vAlign w:val="center"/>
          </w:tcPr>
          <w:p w:rsidR="00AB2259" w:rsidRPr="00AB2259" w:rsidRDefault="00AB2259" w:rsidP="00AB2259">
            <w:pPr>
              <w:jc w:val="center"/>
              <w:rPr>
                <w:rFonts w:ascii="Times New Roman" w:eastAsia="Calibri" w:hAnsi="Times New Roman"/>
                <w:b/>
                <w:sz w:val="24"/>
                <w:szCs w:val="24"/>
                <w:lang w:val="es-ES"/>
              </w:rPr>
            </w:pPr>
            <w:r w:rsidRPr="00AB2259">
              <w:rPr>
                <w:rFonts w:ascii="Times New Roman" w:eastAsia="Calibri" w:hAnsi="Times New Roman"/>
                <w:b/>
                <w:sz w:val="24"/>
                <w:szCs w:val="24"/>
                <w:lang w:val="es-ES"/>
              </w:rPr>
              <w:t>CUALES</w:t>
            </w:r>
          </w:p>
        </w:tc>
      </w:tr>
      <w:tr w:rsidR="00AB2259" w:rsidRPr="00AB2259" w:rsidTr="00D24E32">
        <w:trPr>
          <w:trHeight w:val="930"/>
          <w:jc w:val="center"/>
        </w:trPr>
        <w:tc>
          <w:tcPr>
            <w:tcW w:w="2801" w:type="dxa"/>
            <w:vMerge/>
            <w:shd w:val="clear" w:color="auto" w:fill="auto"/>
          </w:tcPr>
          <w:p w:rsidR="00AB2259" w:rsidRPr="00AB2259" w:rsidRDefault="00AB2259" w:rsidP="00AB2259">
            <w:pPr>
              <w:rPr>
                <w:rFonts w:ascii="Times New Roman" w:eastAsia="Calibri" w:hAnsi="Times New Roman"/>
                <w:sz w:val="24"/>
                <w:szCs w:val="24"/>
                <w:lang w:val="es-ES"/>
              </w:rPr>
            </w:pPr>
          </w:p>
        </w:tc>
        <w:tc>
          <w:tcPr>
            <w:tcW w:w="0" w:type="auto"/>
            <w:shd w:val="clear" w:color="auto" w:fill="auto"/>
          </w:tcPr>
          <w:p w:rsidR="00AB2259" w:rsidRPr="00AB2259" w:rsidRDefault="00AB2259" w:rsidP="00AB2259">
            <w:pPr>
              <w:rPr>
                <w:rFonts w:ascii="Times New Roman" w:eastAsia="Calibri" w:hAnsi="Times New Roman"/>
                <w:sz w:val="24"/>
                <w:szCs w:val="24"/>
                <w:lang w:val="es-ES"/>
              </w:rPr>
            </w:pPr>
          </w:p>
        </w:tc>
        <w:tc>
          <w:tcPr>
            <w:tcW w:w="0" w:type="auto"/>
            <w:shd w:val="clear" w:color="auto" w:fill="auto"/>
          </w:tcPr>
          <w:p w:rsidR="00AB2259" w:rsidRPr="00AB2259" w:rsidRDefault="00AB2259" w:rsidP="00AB2259">
            <w:pPr>
              <w:rPr>
                <w:rFonts w:ascii="Times New Roman" w:eastAsia="Calibri" w:hAnsi="Times New Roman"/>
                <w:sz w:val="24"/>
                <w:szCs w:val="24"/>
                <w:lang w:val="es-ES"/>
              </w:rPr>
            </w:pPr>
          </w:p>
        </w:tc>
        <w:tc>
          <w:tcPr>
            <w:tcW w:w="0" w:type="auto"/>
            <w:shd w:val="clear" w:color="auto" w:fill="auto"/>
          </w:tcPr>
          <w:p w:rsidR="00AB2259" w:rsidRPr="00AB2259" w:rsidRDefault="00AB2259" w:rsidP="00AB2259">
            <w:pPr>
              <w:rPr>
                <w:rFonts w:ascii="Times New Roman" w:eastAsia="Calibri" w:hAnsi="Times New Roman"/>
                <w:sz w:val="24"/>
                <w:szCs w:val="24"/>
                <w:lang w:val="es-ES"/>
              </w:rPr>
            </w:pPr>
          </w:p>
        </w:tc>
        <w:tc>
          <w:tcPr>
            <w:tcW w:w="0" w:type="auto"/>
            <w:shd w:val="clear" w:color="auto" w:fill="auto"/>
          </w:tcPr>
          <w:p w:rsidR="00AB2259" w:rsidRPr="00AB2259" w:rsidRDefault="00AB2259" w:rsidP="00AB2259">
            <w:pPr>
              <w:rPr>
                <w:rFonts w:ascii="Times New Roman" w:eastAsia="Calibri" w:hAnsi="Times New Roman"/>
                <w:sz w:val="24"/>
                <w:szCs w:val="24"/>
                <w:lang w:val="es-ES"/>
              </w:rPr>
            </w:pPr>
          </w:p>
        </w:tc>
        <w:tc>
          <w:tcPr>
            <w:tcW w:w="0" w:type="auto"/>
            <w:shd w:val="clear" w:color="auto" w:fill="auto"/>
          </w:tcPr>
          <w:p w:rsidR="00AB2259" w:rsidRPr="00AB2259" w:rsidRDefault="00AB2259" w:rsidP="00AB2259">
            <w:pPr>
              <w:rPr>
                <w:rFonts w:ascii="Times New Roman" w:eastAsia="Calibri" w:hAnsi="Times New Roman"/>
                <w:sz w:val="24"/>
                <w:szCs w:val="24"/>
                <w:lang w:val="es-ES"/>
              </w:rPr>
            </w:pPr>
          </w:p>
        </w:tc>
      </w:tr>
      <w:tr w:rsidR="00AB2259" w:rsidRPr="00AB2259" w:rsidTr="00D24E32">
        <w:trPr>
          <w:trHeight w:val="409"/>
          <w:jc w:val="center"/>
        </w:trPr>
        <w:tc>
          <w:tcPr>
            <w:tcW w:w="2801" w:type="dxa"/>
            <w:vMerge w:val="restart"/>
            <w:shd w:val="clear" w:color="auto" w:fill="auto"/>
          </w:tcPr>
          <w:p w:rsidR="00AB2259" w:rsidRPr="00AB2259" w:rsidRDefault="00AB2259" w:rsidP="00AB2259">
            <w:pPr>
              <w:ind w:right="-142"/>
              <w:jc w:val="center"/>
              <w:rPr>
                <w:rFonts w:ascii="Times New Roman" w:eastAsia="Calibri" w:hAnsi="Times New Roman"/>
                <w:b/>
                <w:sz w:val="24"/>
                <w:szCs w:val="24"/>
                <w:lang w:val="es-ES"/>
              </w:rPr>
            </w:pPr>
            <w:r w:rsidRPr="00AB2259">
              <w:rPr>
                <w:rFonts w:ascii="Times New Roman" w:eastAsia="Calibri" w:hAnsi="Times New Roman"/>
                <w:b/>
                <w:sz w:val="24"/>
                <w:szCs w:val="24"/>
                <w:lang w:val="es-ES"/>
              </w:rPr>
              <w:lastRenderedPageBreak/>
              <w:t>DIP. ELISA CATALINA VILLALOBOS HERNÁNDEZ</w:t>
            </w:r>
          </w:p>
          <w:p w:rsidR="00AB2259" w:rsidRPr="00AB2259" w:rsidRDefault="00AB2259" w:rsidP="00AB2259">
            <w:pPr>
              <w:ind w:right="-142"/>
              <w:jc w:val="center"/>
              <w:rPr>
                <w:rFonts w:ascii="Times New Roman" w:eastAsia="Calibri" w:hAnsi="Times New Roman"/>
                <w:b/>
                <w:sz w:val="24"/>
                <w:szCs w:val="24"/>
                <w:lang w:val="es-ES"/>
              </w:rPr>
            </w:pPr>
          </w:p>
          <w:p w:rsidR="00AB2259" w:rsidRPr="00AB2259" w:rsidRDefault="00AB2259" w:rsidP="00AB2259">
            <w:pPr>
              <w:ind w:right="-142"/>
              <w:jc w:val="center"/>
              <w:rPr>
                <w:rFonts w:ascii="Times New Roman" w:eastAsia="Calibri" w:hAnsi="Times New Roman"/>
                <w:b/>
                <w:sz w:val="24"/>
                <w:szCs w:val="24"/>
                <w:lang w:val="es-ES"/>
              </w:rPr>
            </w:pPr>
          </w:p>
          <w:p w:rsidR="00AB2259" w:rsidRPr="00AB2259" w:rsidRDefault="00AB2259" w:rsidP="00AB2259">
            <w:pPr>
              <w:ind w:right="-142"/>
              <w:jc w:val="center"/>
              <w:rPr>
                <w:rFonts w:ascii="Times New Roman" w:eastAsia="Calibri" w:hAnsi="Times New Roman"/>
                <w:b/>
                <w:sz w:val="24"/>
                <w:szCs w:val="24"/>
                <w:lang w:val="es-ES"/>
              </w:rPr>
            </w:pPr>
          </w:p>
          <w:p w:rsidR="00AB2259" w:rsidRPr="00AB2259" w:rsidRDefault="00AB2259" w:rsidP="00AB2259">
            <w:pPr>
              <w:ind w:right="-142"/>
              <w:jc w:val="center"/>
              <w:rPr>
                <w:rFonts w:ascii="Times New Roman" w:eastAsia="Calibri" w:hAnsi="Times New Roman"/>
                <w:sz w:val="24"/>
                <w:szCs w:val="24"/>
                <w:lang w:val="es-ES"/>
              </w:rPr>
            </w:pPr>
          </w:p>
        </w:tc>
        <w:tc>
          <w:tcPr>
            <w:tcW w:w="0" w:type="auto"/>
            <w:shd w:val="clear" w:color="auto" w:fill="auto"/>
            <w:vAlign w:val="center"/>
          </w:tcPr>
          <w:p w:rsidR="00AB2259" w:rsidRPr="00AB2259" w:rsidRDefault="00AB2259" w:rsidP="00AB2259">
            <w:pPr>
              <w:jc w:val="center"/>
              <w:rPr>
                <w:rFonts w:ascii="Times New Roman" w:eastAsia="Calibri" w:hAnsi="Times New Roman"/>
                <w:b/>
                <w:sz w:val="24"/>
                <w:szCs w:val="24"/>
                <w:lang w:val="es-ES"/>
              </w:rPr>
            </w:pPr>
            <w:r w:rsidRPr="00AB2259">
              <w:rPr>
                <w:rFonts w:ascii="Times New Roman" w:eastAsia="Calibri" w:hAnsi="Times New Roman"/>
                <w:b/>
                <w:sz w:val="24"/>
                <w:szCs w:val="24"/>
                <w:lang w:val="es-ES"/>
              </w:rPr>
              <w:t>A FAVOR</w:t>
            </w:r>
          </w:p>
        </w:tc>
        <w:tc>
          <w:tcPr>
            <w:tcW w:w="0" w:type="auto"/>
            <w:shd w:val="clear" w:color="auto" w:fill="auto"/>
            <w:vAlign w:val="center"/>
          </w:tcPr>
          <w:p w:rsidR="00AB2259" w:rsidRPr="00AB2259" w:rsidRDefault="00AB2259" w:rsidP="00AB2259">
            <w:pPr>
              <w:jc w:val="center"/>
              <w:rPr>
                <w:rFonts w:ascii="Times New Roman" w:eastAsia="Calibri" w:hAnsi="Times New Roman"/>
                <w:b/>
                <w:sz w:val="24"/>
                <w:szCs w:val="24"/>
                <w:lang w:val="es-ES"/>
              </w:rPr>
            </w:pPr>
            <w:r w:rsidRPr="00AB2259">
              <w:rPr>
                <w:rFonts w:ascii="Times New Roman" w:eastAsia="Calibri" w:hAnsi="Times New Roman"/>
                <w:b/>
                <w:sz w:val="24"/>
                <w:szCs w:val="24"/>
                <w:lang w:val="es-ES"/>
              </w:rPr>
              <w:t>EN CONTRA</w:t>
            </w:r>
          </w:p>
        </w:tc>
        <w:tc>
          <w:tcPr>
            <w:tcW w:w="0" w:type="auto"/>
            <w:shd w:val="clear" w:color="auto" w:fill="auto"/>
            <w:vAlign w:val="center"/>
          </w:tcPr>
          <w:p w:rsidR="00AB2259" w:rsidRPr="00AB2259" w:rsidRDefault="00AB2259" w:rsidP="00AB2259">
            <w:pPr>
              <w:jc w:val="center"/>
              <w:rPr>
                <w:rFonts w:ascii="Times New Roman" w:eastAsia="Calibri" w:hAnsi="Times New Roman"/>
                <w:b/>
                <w:sz w:val="24"/>
                <w:szCs w:val="24"/>
                <w:lang w:val="es-ES"/>
              </w:rPr>
            </w:pPr>
            <w:r w:rsidRPr="00AB2259">
              <w:rPr>
                <w:rFonts w:ascii="Times New Roman" w:eastAsia="Calibri" w:hAnsi="Times New Roman"/>
                <w:b/>
                <w:sz w:val="24"/>
                <w:szCs w:val="24"/>
                <w:lang w:val="es-ES"/>
              </w:rPr>
              <w:t>ABSTENCIÓN</w:t>
            </w:r>
          </w:p>
        </w:tc>
        <w:tc>
          <w:tcPr>
            <w:tcW w:w="0" w:type="auto"/>
            <w:shd w:val="clear" w:color="auto" w:fill="auto"/>
            <w:vAlign w:val="center"/>
          </w:tcPr>
          <w:p w:rsidR="00AB2259" w:rsidRPr="00AB2259" w:rsidRDefault="00AB2259" w:rsidP="00AB2259">
            <w:pPr>
              <w:jc w:val="center"/>
              <w:rPr>
                <w:rFonts w:ascii="Times New Roman" w:eastAsia="Calibri" w:hAnsi="Times New Roman"/>
                <w:b/>
                <w:sz w:val="24"/>
                <w:szCs w:val="24"/>
                <w:lang w:val="es-ES"/>
              </w:rPr>
            </w:pPr>
            <w:r w:rsidRPr="00AB2259">
              <w:rPr>
                <w:rFonts w:ascii="Times New Roman" w:eastAsia="Calibri" w:hAnsi="Times New Roman"/>
                <w:b/>
                <w:sz w:val="24"/>
                <w:szCs w:val="24"/>
                <w:lang w:val="es-ES"/>
              </w:rPr>
              <w:t>SI</w:t>
            </w:r>
          </w:p>
        </w:tc>
        <w:tc>
          <w:tcPr>
            <w:tcW w:w="0" w:type="auto"/>
            <w:shd w:val="clear" w:color="auto" w:fill="auto"/>
            <w:vAlign w:val="center"/>
          </w:tcPr>
          <w:p w:rsidR="00AB2259" w:rsidRPr="00AB2259" w:rsidRDefault="00AB2259" w:rsidP="00AB2259">
            <w:pPr>
              <w:jc w:val="center"/>
              <w:rPr>
                <w:rFonts w:ascii="Times New Roman" w:eastAsia="Calibri" w:hAnsi="Times New Roman"/>
                <w:b/>
                <w:sz w:val="24"/>
                <w:szCs w:val="24"/>
                <w:lang w:val="es-ES"/>
              </w:rPr>
            </w:pPr>
            <w:r w:rsidRPr="00AB2259">
              <w:rPr>
                <w:rFonts w:ascii="Times New Roman" w:eastAsia="Calibri" w:hAnsi="Times New Roman"/>
                <w:b/>
                <w:sz w:val="24"/>
                <w:szCs w:val="24"/>
                <w:lang w:val="es-ES"/>
              </w:rPr>
              <w:t>CUALES</w:t>
            </w:r>
          </w:p>
        </w:tc>
      </w:tr>
      <w:tr w:rsidR="00AB2259" w:rsidRPr="00AB2259" w:rsidTr="00D24E32">
        <w:trPr>
          <w:trHeight w:val="409"/>
          <w:jc w:val="center"/>
        </w:trPr>
        <w:tc>
          <w:tcPr>
            <w:tcW w:w="2801" w:type="dxa"/>
            <w:vMerge/>
            <w:tcBorders>
              <w:bottom w:val="single" w:sz="4" w:space="0" w:color="auto"/>
            </w:tcBorders>
            <w:shd w:val="clear" w:color="auto" w:fill="auto"/>
          </w:tcPr>
          <w:p w:rsidR="00AB2259" w:rsidRPr="00AB2259" w:rsidRDefault="00AB2259" w:rsidP="00AB2259">
            <w:pPr>
              <w:ind w:right="-142"/>
              <w:jc w:val="center"/>
              <w:rPr>
                <w:rFonts w:ascii="Times New Roman" w:eastAsia="Calibri" w:hAnsi="Times New Roman"/>
                <w:b/>
                <w:sz w:val="24"/>
                <w:szCs w:val="24"/>
                <w:lang w:val="es-ES"/>
              </w:rPr>
            </w:pPr>
          </w:p>
        </w:tc>
        <w:tc>
          <w:tcPr>
            <w:tcW w:w="0" w:type="auto"/>
            <w:tcBorders>
              <w:top w:val="single" w:sz="4" w:space="0" w:color="auto"/>
              <w:bottom w:val="single" w:sz="4" w:space="0" w:color="auto"/>
              <w:right w:val="single" w:sz="4" w:space="0" w:color="auto"/>
            </w:tcBorders>
            <w:shd w:val="clear" w:color="auto" w:fill="auto"/>
            <w:vAlign w:val="center"/>
          </w:tcPr>
          <w:p w:rsidR="00AB2259" w:rsidRPr="00AB2259" w:rsidRDefault="00AB2259" w:rsidP="00AB225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2259" w:rsidRPr="00AB2259" w:rsidRDefault="00AB2259" w:rsidP="00AB225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2259" w:rsidRPr="00AB2259" w:rsidRDefault="00AB2259" w:rsidP="00AB225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2259" w:rsidRPr="00AB2259" w:rsidRDefault="00AB2259" w:rsidP="00AB225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2259" w:rsidRPr="00AB2259" w:rsidRDefault="00AB2259" w:rsidP="00AB2259">
            <w:pPr>
              <w:jc w:val="center"/>
              <w:rPr>
                <w:rFonts w:ascii="Times New Roman" w:eastAsia="Calibri" w:hAnsi="Times New Roman"/>
                <w:b/>
                <w:sz w:val="24"/>
                <w:szCs w:val="24"/>
                <w:lang w:val="es-ES"/>
              </w:rPr>
            </w:pPr>
          </w:p>
        </w:tc>
      </w:tr>
    </w:tbl>
    <w:p w:rsidR="00AB2259" w:rsidRPr="00AB2259" w:rsidRDefault="00AB2259" w:rsidP="00AB2259">
      <w:pPr>
        <w:spacing w:after="160" w:line="360" w:lineRule="auto"/>
        <w:jc w:val="center"/>
        <w:rPr>
          <w:rFonts w:ascii="Times New Roman" w:eastAsia="Calibri" w:hAnsi="Times New Roman"/>
          <w:b/>
          <w:sz w:val="24"/>
          <w:szCs w:val="24"/>
          <w:lang w:val="es-ES" w:eastAsia="en-US"/>
        </w:rPr>
      </w:pPr>
    </w:p>
    <w:p w:rsidR="00AB2259" w:rsidRPr="00AB2259" w:rsidRDefault="00AB2259" w:rsidP="00AB2259">
      <w:pPr>
        <w:spacing w:after="160" w:line="360" w:lineRule="auto"/>
        <w:jc w:val="center"/>
        <w:rPr>
          <w:rFonts w:ascii="Times New Roman" w:eastAsia="Calibri" w:hAnsi="Times New Roman"/>
          <w:sz w:val="24"/>
          <w:szCs w:val="24"/>
          <w:lang w:val="es-ES" w:eastAsia="en-US"/>
        </w:rPr>
      </w:pPr>
    </w:p>
    <w:p w:rsidR="007E523C" w:rsidRDefault="007E523C" w:rsidP="0043539B">
      <w:pPr>
        <w:spacing w:line="360" w:lineRule="auto"/>
        <w:rPr>
          <w:rFonts w:cs="Arial"/>
          <w:b/>
          <w:sz w:val="24"/>
          <w:szCs w:val="24"/>
          <w:lang w:eastAsia="es-MX"/>
        </w:rPr>
      </w:pPr>
    </w:p>
    <w:p w:rsidR="00AB2259" w:rsidRDefault="00AB2259">
      <w:pPr>
        <w:jc w:val="left"/>
        <w:rPr>
          <w:rFonts w:cs="Arial"/>
          <w:b/>
          <w:sz w:val="24"/>
          <w:szCs w:val="24"/>
          <w:lang w:eastAsia="es-MX"/>
        </w:rPr>
      </w:pPr>
      <w:r>
        <w:rPr>
          <w:rFonts w:cs="Arial"/>
          <w:b/>
          <w:sz w:val="24"/>
          <w:szCs w:val="24"/>
          <w:lang w:eastAsia="es-MX"/>
        </w:rPr>
        <w:br w:type="page"/>
      </w:r>
    </w:p>
    <w:p w:rsidR="007E523C" w:rsidRDefault="007E523C" w:rsidP="0043539B">
      <w:pPr>
        <w:spacing w:line="360" w:lineRule="auto"/>
        <w:rPr>
          <w:rFonts w:cs="Arial"/>
          <w:b/>
          <w:sz w:val="24"/>
          <w:szCs w:val="24"/>
          <w:lang w:eastAsia="es-MX"/>
        </w:rPr>
      </w:pPr>
    </w:p>
    <w:p w:rsidR="0043539B" w:rsidRPr="0043539B" w:rsidRDefault="0043539B" w:rsidP="0043539B">
      <w:pPr>
        <w:spacing w:line="360" w:lineRule="auto"/>
        <w:rPr>
          <w:rFonts w:cs="Arial"/>
          <w:sz w:val="24"/>
          <w:szCs w:val="24"/>
          <w:lang w:eastAsia="es-MX"/>
        </w:rPr>
      </w:pPr>
      <w:r w:rsidRPr="0043539B">
        <w:rPr>
          <w:rFonts w:cs="Arial"/>
          <w:b/>
          <w:sz w:val="24"/>
          <w:szCs w:val="24"/>
          <w:lang w:eastAsia="es-MX"/>
        </w:rPr>
        <w:t xml:space="preserve">ACUERDO </w:t>
      </w:r>
      <w:r w:rsidRPr="0043539B">
        <w:rPr>
          <w:rFonts w:cs="Arial"/>
          <w:sz w:val="24"/>
          <w:szCs w:val="24"/>
          <w:lang w:eastAsia="es-MX"/>
        </w:rPr>
        <w:t xml:space="preserve">de la Comisión de Gobernación, Puntos Constitucionales y Justicia de la Sexagésima Primera Legislatura del Congreso del Estado Independiente, Libre y Soberano de Coahuila de Zaragoza, relativo a la iniciativa popular </w:t>
      </w:r>
      <w:r w:rsidRPr="0043539B">
        <w:rPr>
          <w:rFonts w:eastAsia="Calibri" w:cs="Arial"/>
          <w:sz w:val="24"/>
          <w:szCs w:val="24"/>
          <w:lang w:eastAsia="en-US"/>
        </w:rPr>
        <w:t>mediante la cual se plantea la adición de un artículo 31 bis a la Constitución Política del Estado de Coahuila de Zaragoza</w:t>
      </w:r>
      <w:r w:rsidRPr="0043539B">
        <w:rPr>
          <w:rFonts w:cs="Arial"/>
          <w:sz w:val="24"/>
          <w:szCs w:val="24"/>
          <w:lang w:eastAsia="es-MX"/>
        </w:rPr>
        <w:t>,</w:t>
      </w:r>
      <w:r w:rsidRPr="0043539B">
        <w:rPr>
          <w:rFonts w:eastAsia="Calibri" w:cs="Arial"/>
          <w:sz w:val="24"/>
          <w:szCs w:val="24"/>
          <w:lang w:eastAsia="en-US"/>
        </w:rPr>
        <w:t xml:space="preserve"> </w:t>
      </w:r>
      <w:r w:rsidRPr="0043539B">
        <w:rPr>
          <w:rFonts w:cs="Arial"/>
          <w:sz w:val="24"/>
          <w:szCs w:val="24"/>
          <w:lang w:eastAsia="es-MX"/>
        </w:rPr>
        <w:t>suscrita por el C. Erick Rodrigo Valdez Rangel; y,</w:t>
      </w:r>
    </w:p>
    <w:p w:rsidR="0043539B" w:rsidRPr="0043539B" w:rsidRDefault="0043539B" w:rsidP="0043539B">
      <w:pPr>
        <w:jc w:val="left"/>
        <w:rPr>
          <w:rFonts w:ascii="Calibri" w:eastAsia="Calibri" w:hAnsi="Calibri"/>
          <w:sz w:val="22"/>
          <w:szCs w:val="22"/>
          <w:lang w:eastAsia="es-MX"/>
        </w:rPr>
      </w:pPr>
    </w:p>
    <w:p w:rsidR="0043539B" w:rsidRPr="0043539B" w:rsidRDefault="0043539B" w:rsidP="0043539B">
      <w:pPr>
        <w:keepNext/>
        <w:keepLines/>
        <w:spacing w:before="200" w:line="360" w:lineRule="auto"/>
        <w:jc w:val="center"/>
        <w:outlineLvl w:val="3"/>
        <w:rPr>
          <w:rFonts w:cs="Arial"/>
          <w:b/>
          <w:bCs/>
          <w:iCs/>
          <w:sz w:val="24"/>
          <w:szCs w:val="24"/>
          <w:lang w:eastAsia="es-MX"/>
        </w:rPr>
      </w:pPr>
      <w:r w:rsidRPr="0043539B">
        <w:rPr>
          <w:rFonts w:cs="Arial"/>
          <w:b/>
          <w:bCs/>
          <w:iCs/>
          <w:sz w:val="24"/>
          <w:szCs w:val="24"/>
          <w:lang w:eastAsia="es-MX"/>
        </w:rPr>
        <w:t>R E S U L T A N D O</w:t>
      </w:r>
    </w:p>
    <w:p w:rsidR="0043539B" w:rsidRPr="0043539B" w:rsidRDefault="0043539B" w:rsidP="0043539B">
      <w:pPr>
        <w:jc w:val="left"/>
        <w:rPr>
          <w:rFonts w:ascii="Calibri" w:eastAsia="Calibri" w:hAnsi="Calibri"/>
          <w:sz w:val="22"/>
          <w:szCs w:val="22"/>
          <w:lang w:eastAsia="es-MX"/>
        </w:rPr>
      </w:pPr>
    </w:p>
    <w:p w:rsidR="0043539B" w:rsidRPr="0043539B" w:rsidRDefault="0043539B" w:rsidP="0043539B">
      <w:pPr>
        <w:spacing w:line="360" w:lineRule="auto"/>
        <w:rPr>
          <w:rFonts w:cs="Arial"/>
          <w:sz w:val="24"/>
          <w:szCs w:val="24"/>
          <w:lang w:eastAsia="es-MX"/>
        </w:rPr>
      </w:pPr>
      <w:r w:rsidRPr="0043539B">
        <w:rPr>
          <w:rFonts w:cs="Arial"/>
          <w:b/>
          <w:sz w:val="24"/>
          <w:szCs w:val="24"/>
          <w:lang w:eastAsia="es-MX"/>
        </w:rPr>
        <w:t>PRIMERO.-</w:t>
      </w:r>
      <w:r w:rsidRPr="0043539B">
        <w:rPr>
          <w:rFonts w:cs="Arial"/>
          <w:sz w:val="24"/>
          <w:szCs w:val="24"/>
          <w:lang w:eastAsia="es-MX"/>
        </w:rPr>
        <w:t xml:space="preserve"> Que en sesión celebrada por la Diputación Permanente del Congreso el día 13 de agosto del año en curso, se acordó turnar a esta Comisión de Gobernación, Puntos Constitucionales y Justicia, la iniciativa a que se ha hecho referencia.</w:t>
      </w:r>
    </w:p>
    <w:p w:rsidR="0043539B" w:rsidRPr="0043539B" w:rsidRDefault="0043539B" w:rsidP="0043539B">
      <w:pPr>
        <w:spacing w:line="360" w:lineRule="auto"/>
        <w:rPr>
          <w:rFonts w:cs="Arial"/>
          <w:sz w:val="24"/>
          <w:szCs w:val="24"/>
          <w:lang w:eastAsia="es-MX"/>
        </w:rPr>
      </w:pPr>
    </w:p>
    <w:p w:rsidR="0043539B" w:rsidRPr="0043539B" w:rsidRDefault="0043539B" w:rsidP="0043539B">
      <w:pPr>
        <w:spacing w:line="360" w:lineRule="auto"/>
        <w:rPr>
          <w:rFonts w:cs="Arial"/>
          <w:sz w:val="24"/>
          <w:szCs w:val="24"/>
          <w:lang w:eastAsia="es-MX"/>
        </w:rPr>
      </w:pPr>
      <w:r w:rsidRPr="0043539B">
        <w:rPr>
          <w:rFonts w:cs="Arial"/>
          <w:b/>
          <w:sz w:val="24"/>
          <w:szCs w:val="24"/>
          <w:lang w:eastAsia="es-MX"/>
        </w:rPr>
        <w:t>SEGUNDO.-</w:t>
      </w:r>
      <w:r w:rsidRPr="0043539B">
        <w:rPr>
          <w:rFonts w:cs="Arial"/>
          <w:sz w:val="24"/>
          <w:szCs w:val="24"/>
          <w:lang w:eastAsia="es-MX"/>
        </w:rPr>
        <w:t xml:space="preserve"> Que en cumplimiento de dicho acuerdo, se turnó a esta Comisión de Gobernación, Puntos Constitucionales y Justicia, la iniciativa popular </w:t>
      </w:r>
      <w:r w:rsidRPr="0043539B">
        <w:rPr>
          <w:rFonts w:eastAsia="Calibri" w:cs="Arial"/>
          <w:sz w:val="24"/>
          <w:szCs w:val="24"/>
          <w:lang w:eastAsia="en-US"/>
        </w:rPr>
        <w:t>mediante la cual se plantea la adición de un artículo 31 bis a la Constitución Política del Estado de Coahuila de Zaragoza</w:t>
      </w:r>
      <w:r w:rsidRPr="0043539B">
        <w:rPr>
          <w:rFonts w:cs="Arial"/>
          <w:sz w:val="24"/>
          <w:szCs w:val="24"/>
          <w:lang w:eastAsia="es-MX"/>
        </w:rPr>
        <w:t>,</w:t>
      </w:r>
      <w:r w:rsidRPr="0043539B">
        <w:rPr>
          <w:rFonts w:eastAsia="Calibri" w:cs="Arial"/>
          <w:sz w:val="24"/>
          <w:szCs w:val="24"/>
          <w:lang w:eastAsia="en-US"/>
        </w:rPr>
        <w:t xml:space="preserve"> </w:t>
      </w:r>
      <w:r w:rsidRPr="0043539B">
        <w:rPr>
          <w:rFonts w:cs="Arial"/>
          <w:sz w:val="24"/>
          <w:szCs w:val="24"/>
          <w:lang w:eastAsia="es-MX"/>
        </w:rPr>
        <w:t>suscrita por el C. Erick Rodrigo Valdez Rangel,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43539B" w:rsidRPr="0043539B" w:rsidRDefault="0043539B" w:rsidP="0043539B">
      <w:pPr>
        <w:jc w:val="left"/>
        <w:rPr>
          <w:rFonts w:ascii="Calibri" w:eastAsia="Calibri" w:hAnsi="Calibri"/>
          <w:sz w:val="22"/>
          <w:szCs w:val="22"/>
          <w:lang w:eastAsia="es-MX"/>
        </w:rPr>
      </w:pPr>
    </w:p>
    <w:p w:rsidR="0043539B" w:rsidRPr="0043539B" w:rsidRDefault="0043539B" w:rsidP="0043539B">
      <w:pPr>
        <w:jc w:val="left"/>
        <w:rPr>
          <w:rFonts w:ascii="Calibri" w:eastAsia="Calibri" w:hAnsi="Calibri"/>
          <w:sz w:val="22"/>
          <w:szCs w:val="22"/>
          <w:lang w:eastAsia="es-MX"/>
        </w:rPr>
      </w:pPr>
    </w:p>
    <w:p w:rsidR="0043539B" w:rsidRPr="0043539B" w:rsidRDefault="0043539B" w:rsidP="0043539B">
      <w:pPr>
        <w:spacing w:line="360" w:lineRule="auto"/>
        <w:jc w:val="center"/>
        <w:rPr>
          <w:rFonts w:cs="Arial"/>
          <w:b/>
          <w:sz w:val="24"/>
          <w:szCs w:val="24"/>
          <w:lang w:eastAsia="es-MX"/>
        </w:rPr>
      </w:pPr>
      <w:r w:rsidRPr="0043539B">
        <w:rPr>
          <w:rFonts w:cs="Arial"/>
          <w:b/>
          <w:sz w:val="24"/>
          <w:szCs w:val="24"/>
          <w:lang w:eastAsia="es-MX"/>
        </w:rPr>
        <w:t>C O N S I D E R A N D O</w:t>
      </w:r>
    </w:p>
    <w:p w:rsidR="0043539B" w:rsidRPr="0043539B" w:rsidRDefault="0043539B" w:rsidP="0043539B">
      <w:pPr>
        <w:jc w:val="left"/>
        <w:rPr>
          <w:rFonts w:ascii="Calibri" w:eastAsia="Calibri" w:hAnsi="Calibri"/>
          <w:sz w:val="22"/>
          <w:szCs w:val="22"/>
          <w:lang w:eastAsia="es-MX"/>
        </w:rPr>
      </w:pPr>
    </w:p>
    <w:p w:rsidR="0043539B" w:rsidRPr="0043539B" w:rsidRDefault="0043539B" w:rsidP="0043539B">
      <w:pPr>
        <w:spacing w:line="360" w:lineRule="auto"/>
        <w:rPr>
          <w:rFonts w:cs="Arial"/>
          <w:sz w:val="24"/>
          <w:szCs w:val="24"/>
          <w:lang w:eastAsia="es-MX"/>
        </w:rPr>
      </w:pPr>
      <w:r w:rsidRPr="0043539B">
        <w:rPr>
          <w:rFonts w:cs="Arial"/>
          <w:b/>
          <w:sz w:val="24"/>
          <w:szCs w:val="24"/>
          <w:lang w:eastAsia="es-MX"/>
        </w:rPr>
        <w:t>PRIMERO.-</w:t>
      </w:r>
      <w:r w:rsidRPr="0043539B">
        <w:rPr>
          <w:rFonts w:cs="Arial"/>
          <w:sz w:val="24"/>
          <w:szCs w:val="24"/>
          <w:lang w:eastAsia="es-MX"/>
        </w:rPr>
        <w:t xml:space="preserve"> Que esta Comisión, con fundamento en los artículos 90, 116, 117 y demás relativos de la Ley Orgánica del Congreso del Estado, es competente para emitir el presente Acuerdo.</w:t>
      </w:r>
    </w:p>
    <w:p w:rsidR="0043539B" w:rsidRPr="0043539B" w:rsidRDefault="0043539B" w:rsidP="0043539B">
      <w:pPr>
        <w:spacing w:line="360" w:lineRule="auto"/>
        <w:rPr>
          <w:rFonts w:cs="Arial"/>
          <w:sz w:val="24"/>
          <w:szCs w:val="24"/>
          <w:lang w:eastAsia="es-MX"/>
        </w:rPr>
      </w:pPr>
    </w:p>
    <w:p w:rsidR="0043539B" w:rsidRPr="0043539B" w:rsidRDefault="0043539B" w:rsidP="0043539B">
      <w:pPr>
        <w:spacing w:line="360" w:lineRule="auto"/>
        <w:rPr>
          <w:rFonts w:cs="Arial"/>
          <w:sz w:val="24"/>
          <w:szCs w:val="24"/>
          <w:lang w:eastAsia="es-MX"/>
        </w:rPr>
      </w:pPr>
      <w:r w:rsidRPr="0043539B">
        <w:rPr>
          <w:rFonts w:cs="Arial"/>
          <w:b/>
          <w:sz w:val="24"/>
          <w:szCs w:val="24"/>
          <w:lang w:eastAsia="es-MX"/>
        </w:rPr>
        <w:lastRenderedPageBreak/>
        <w:t>SEGUNDO.-</w:t>
      </w:r>
      <w:r w:rsidRPr="0043539B">
        <w:rPr>
          <w:rFonts w:cs="Arial"/>
          <w:sz w:val="24"/>
          <w:szCs w:val="24"/>
          <w:lang w:eastAsia="es-MX"/>
        </w:rPr>
        <w:t xml:space="preserve"> Que la Ley de Participación Ciudadana para el Estado de Coahuila de Zaragoza, en su Artículo 42 establece los requisitos necesarios para la procedencia de las iniciativas populares, el cual dispone:</w:t>
      </w:r>
    </w:p>
    <w:p w:rsidR="0043539B" w:rsidRPr="0043539B" w:rsidRDefault="0043539B" w:rsidP="0043539B">
      <w:pPr>
        <w:spacing w:line="360" w:lineRule="auto"/>
        <w:rPr>
          <w:rFonts w:cs="Arial"/>
          <w:sz w:val="24"/>
          <w:szCs w:val="24"/>
          <w:lang w:eastAsia="es-MX"/>
        </w:rPr>
      </w:pPr>
    </w:p>
    <w:p w:rsidR="0043539B" w:rsidRPr="0043539B" w:rsidRDefault="0043539B" w:rsidP="0043539B">
      <w:pPr>
        <w:tabs>
          <w:tab w:val="left" w:pos="8820"/>
        </w:tabs>
        <w:spacing w:line="360" w:lineRule="auto"/>
        <w:rPr>
          <w:rFonts w:cs="Arial"/>
          <w:i/>
          <w:sz w:val="24"/>
          <w:szCs w:val="24"/>
        </w:rPr>
      </w:pPr>
      <w:r w:rsidRPr="0043539B">
        <w:rPr>
          <w:rFonts w:cs="Arial"/>
          <w:b/>
          <w:i/>
          <w:sz w:val="24"/>
          <w:szCs w:val="24"/>
        </w:rPr>
        <w:t xml:space="preserve">ARTÍCULO 42. LOS REQUISITOS DE LA INICIATIVA POPULAR. </w:t>
      </w:r>
      <w:r w:rsidRPr="0043539B">
        <w:rPr>
          <w:rFonts w:cs="Arial"/>
          <w:i/>
          <w:sz w:val="24"/>
          <w:szCs w:val="24"/>
        </w:rPr>
        <w:t xml:space="preserve">Toda iniciativa popular que se tramite ante la autoridad competente en los términos previstos en esta ley, deberá reunir los requisitos siguientes: </w:t>
      </w:r>
    </w:p>
    <w:p w:rsidR="0043539B" w:rsidRPr="0043539B" w:rsidRDefault="0043539B" w:rsidP="0043539B">
      <w:pPr>
        <w:jc w:val="left"/>
        <w:rPr>
          <w:rFonts w:eastAsia="Calibri" w:cs="Arial"/>
          <w:sz w:val="24"/>
          <w:szCs w:val="24"/>
        </w:rPr>
      </w:pPr>
    </w:p>
    <w:p w:rsidR="0043539B" w:rsidRPr="0043539B" w:rsidRDefault="0043539B" w:rsidP="0043539B">
      <w:pPr>
        <w:tabs>
          <w:tab w:val="left" w:pos="426"/>
          <w:tab w:val="left" w:pos="8820"/>
        </w:tabs>
        <w:spacing w:line="360" w:lineRule="auto"/>
        <w:rPr>
          <w:rFonts w:cs="Arial"/>
          <w:i/>
          <w:sz w:val="24"/>
          <w:szCs w:val="24"/>
        </w:rPr>
      </w:pPr>
      <w:r w:rsidRPr="0043539B">
        <w:rPr>
          <w:rFonts w:cs="Arial"/>
          <w:b/>
          <w:i/>
          <w:sz w:val="24"/>
          <w:szCs w:val="24"/>
        </w:rPr>
        <w:t>I.</w:t>
      </w:r>
      <w:r w:rsidRPr="0043539B">
        <w:rPr>
          <w:rFonts w:cs="Arial"/>
          <w:i/>
          <w:sz w:val="24"/>
          <w:szCs w:val="24"/>
        </w:rPr>
        <w:tab/>
        <w:t>Presentarse por escrito.</w:t>
      </w:r>
    </w:p>
    <w:p w:rsidR="0043539B" w:rsidRPr="0043539B" w:rsidRDefault="0043539B" w:rsidP="0043539B">
      <w:pPr>
        <w:tabs>
          <w:tab w:val="left" w:pos="426"/>
        </w:tabs>
        <w:jc w:val="left"/>
        <w:rPr>
          <w:rFonts w:eastAsia="Calibri" w:cs="Arial"/>
          <w:i/>
          <w:sz w:val="24"/>
          <w:szCs w:val="24"/>
        </w:rPr>
      </w:pPr>
    </w:p>
    <w:p w:rsidR="0043539B" w:rsidRPr="0043539B" w:rsidRDefault="0043539B" w:rsidP="0043539B">
      <w:pPr>
        <w:tabs>
          <w:tab w:val="left" w:pos="426"/>
          <w:tab w:val="left" w:pos="8820"/>
        </w:tabs>
        <w:spacing w:line="360" w:lineRule="auto"/>
        <w:rPr>
          <w:rFonts w:cs="Arial"/>
          <w:i/>
          <w:sz w:val="24"/>
          <w:szCs w:val="24"/>
        </w:rPr>
      </w:pPr>
      <w:r w:rsidRPr="0043539B">
        <w:rPr>
          <w:rFonts w:cs="Arial"/>
          <w:b/>
          <w:i/>
          <w:sz w:val="24"/>
          <w:szCs w:val="24"/>
        </w:rPr>
        <w:t>II.</w:t>
      </w:r>
      <w:r w:rsidRPr="0043539B">
        <w:rPr>
          <w:rFonts w:cs="Arial"/>
          <w:i/>
          <w:sz w:val="24"/>
          <w:szCs w:val="24"/>
        </w:rPr>
        <w:tab/>
        <w:t>Dirigirse a la autoridad competente para conocer de la iniciativa.</w:t>
      </w:r>
    </w:p>
    <w:p w:rsidR="0043539B" w:rsidRPr="0043539B" w:rsidRDefault="0043539B" w:rsidP="0043539B">
      <w:pPr>
        <w:tabs>
          <w:tab w:val="left" w:pos="426"/>
        </w:tabs>
        <w:jc w:val="left"/>
        <w:rPr>
          <w:rFonts w:eastAsia="Calibri" w:cs="Arial"/>
          <w:i/>
          <w:sz w:val="24"/>
          <w:szCs w:val="24"/>
        </w:rPr>
      </w:pPr>
    </w:p>
    <w:p w:rsidR="0043539B" w:rsidRPr="0043539B" w:rsidRDefault="0043539B" w:rsidP="0043539B">
      <w:pPr>
        <w:tabs>
          <w:tab w:val="left" w:pos="426"/>
          <w:tab w:val="left" w:pos="8820"/>
        </w:tabs>
        <w:spacing w:line="360" w:lineRule="auto"/>
        <w:rPr>
          <w:rFonts w:cs="Arial"/>
          <w:i/>
          <w:sz w:val="24"/>
          <w:szCs w:val="24"/>
        </w:rPr>
      </w:pPr>
      <w:r w:rsidRPr="0043539B">
        <w:rPr>
          <w:rFonts w:cs="Arial"/>
          <w:b/>
          <w:i/>
          <w:sz w:val="24"/>
          <w:szCs w:val="24"/>
        </w:rPr>
        <w:t>III.</w:t>
      </w:r>
      <w:r w:rsidRPr="0043539B">
        <w:rPr>
          <w:rFonts w:cs="Arial"/>
          <w:i/>
          <w:sz w:val="24"/>
          <w:szCs w:val="24"/>
        </w:rPr>
        <w:tab/>
        <w:t>Presentarse con exposición de motivos y con proyecto de articulado.</w:t>
      </w:r>
    </w:p>
    <w:p w:rsidR="0043539B" w:rsidRPr="0043539B" w:rsidRDefault="0043539B" w:rsidP="0043539B">
      <w:pPr>
        <w:tabs>
          <w:tab w:val="left" w:pos="426"/>
        </w:tabs>
        <w:jc w:val="left"/>
        <w:rPr>
          <w:rFonts w:eastAsia="Calibri" w:cs="Arial"/>
          <w:i/>
          <w:sz w:val="24"/>
          <w:szCs w:val="24"/>
        </w:rPr>
      </w:pPr>
    </w:p>
    <w:p w:rsidR="0043539B" w:rsidRPr="0043539B" w:rsidRDefault="0043539B" w:rsidP="0043539B">
      <w:pPr>
        <w:tabs>
          <w:tab w:val="left" w:pos="426"/>
          <w:tab w:val="left" w:pos="8820"/>
        </w:tabs>
        <w:spacing w:line="360" w:lineRule="auto"/>
        <w:rPr>
          <w:rFonts w:cs="Arial"/>
          <w:i/>
          <w:sz w:val="24"/>
          <w:szCs w:val="24"/>
        </w:rPr>
      </w:pPr>
      <w:r w:rsidRPr="0043539B">
        <w:rPr>
          <w:rFonts w:cs="Arial"/>
          <w:b/>
          <w:i/>
          <w:sz w:val="24"/>
          <w:szCs w:val="24"/>
        </w:rPr>
        <w:t>IV.</w:t>
      </w:r>
      <w:r w:rsidRPr="0043539B">
        <w:rPr>
          <w:rFonts w:cs="Arial"/>
          <w:i/>
          <w:sz w:val="24"/>
          <w:szCs w:val="24"/>
        </w:rPr>
        <w:tab/>
        <w:t xml:space="preserve">Señalar un domicilio para oír y recibir toda clase de documentos y/o </w:t>
      </w:r>
      <w:r w:rsidRPr="0043539B">
        <w:rPr>
          <w:rFonts w:cs="Arial"/>
          <w:i/>
          <w:sz w:val="24"/>
          <w:szCs w:val="24"/>
        </w:rPr>
        <w:tab/>
        <w:t xml:space="preserve">notificaciones, en el lugar donde resida la autoridad competente para </w:t>
      </w:r>
      <w:r w:rsidRPr="0043539B">
        <w:rPr>
          <w:rFonts w:cs="Arial"/>
          <w:i/>
          <w:sz w:val="24"/>
          <w:szCs w:val="24"/>
        </w:rPr>
        <w:tab/>
        <w:t xml:space="preserve">conocer de la iniciativa. </w:t>
      </w:r>
    </w:p>
    <w:p w:rsidR="0043539B" w:rsidRPr="0043539B" w:rsidRDefault="0043539B" w:rsidP="0043539B">
      <w:pPr>
        <w:tabs>
          <w:tab w:val="left" w:pos="426"/>
        </w:tabs>
        <w:jc w:val="left"/>
        <w:rPr>
          <w:rFonts w:eastAsia="Calibri" w:cs="Arial"/>
          <w:i/>
          <w:sz w:val="24"/>
          <w:szCs w:val="24"/>
        </w:rPr>
      </w:pPr>
    </w:p>
    <w:p w:rsidR="0043539B" w:rsidRPr="0043539B" w:rsidRDefault="0043539B" w:rsidP="0043539B">
      <w:pPr>
        <w:tabs>
          <w:tab w:val="left" w:pos="426"/>
          <w:tab w:val="left" w:pos="8820"/>
        </w:tabs>
        <w:spacing w:line="360" w:lineRule="auto"/>
        <w:rPr>
          <w:rFonts w:cs="Arial"/>
          <w:i/>
          <w:sz w:val="24"/>
          <w:szCs w:val="24"/>
        </w:rPr>
      </w:pPr>
      <w:r w:rsidRPr="0043539B">
        <w:rPr>
          <w:rFonts w:cs="Arial"/>
          <w:b/>
          <w:i/>
          <w:sz w:val="24"/>
          <w:szCs w:val="24"/>
        </w:rPr>
        <w:t>V.</w:t>
      </w:r>
      <w:r w:rsidRPr="0043539B">
        <w:rPr>
          <w:rFonts w:cs="Arial"/>
          <w:i/>
          <w:sz w:val="24"/>
          <w:szCs w:val="24"/>
        </w:rPr>
        <w:tab/>
        <w:t>Nombre y firma de quien la presenta.</w:t>
      </w:r>
    </w:p>
    <w:p w:rsidR="0043539B" w:rsidRPr="0043539B" w:rsidRDefault="0043539B" w:rsidP="0043539B">
      <w:pPr>
        <w:jc w:val="left"/>
        <w:rPr>
          <w:rFonts w:eastAsia="Calibri" w:cs="Arial"/>
          <w:sz w:val="24"/>
          <w:szCs w:val="24"/>
        </w:rPr>
      </w:pPr>
    </w:p>
    <w:p w:rsidR="0043539B" w:rsidRPr="0043539B" w:rsidRDefault="0043539B" w:rsidP="0043539B">
      <w:pPr>
        <w:tabs>
          <w:tab w:val="left" w:pos="8820"/>
        </w:tabs>
        <w:spacing w:line="360" w:lineRule="auto"/>
        <w:rPr>
          <w:rFonts w:cs="Arial"/>
          <w:i/>
          <w:sz w:val="24"/>
          <w:szCs w:val="24"/>
        </w:rPr>
      </w:pPr>
      <w:r w:rsidRPr="0043539B">
        <w:rPr>
          <w:rFonts w:cs="Arial"/>
          <w:i/>
          <w:sz w:val="24"/>
          <w:szCs w:val="24"/>
        </w:rPr>
        <w:t>El solicitante podrá designar un representante para oír y recibir notificaciones, mismo que podrá ser facultado para realizar todos los actos correspondientes al trámite de la iniciativa popular.</w:t>
      </w:r>
    </w:p>
    <w:p w:rsidR="0043539B" w:rsidRPr="0043539B" w:rsidRDefault="0043539B" w:rsidP="0043539B">
      <w:pPr>
        <w:spacing w:line="360" w:lineRule="auto"/>
        <w:rPr>
          <w:rFonts w:cs="Arial"/>
          <w:sz w:val="24"/>
          <w:szCs w:val="24"/>
          <w:lang w:eastAsia="es-MX"/>
        </w:rPr>
      </w:pPr>
    </w:p>
    <w:p w:rsidR="0043539B" w:rsidRPr="0043539B" w:rsidRDefault="0043539B" w:rsidP="0043539B">
      <w:pPr>
        <w:spacing w:line="360" w:lineRule="auto"/>
        <w:rPr>
          <w:rFonts w:cs="Arial"/>
          <w:sz w:val="24"/>
          <w:szCs w:val="24"/>
          <w:lang w:eastAsia="es-MX"/>
        </w:rPr>
      </w:pPr>
      <w:r w:rsidRPr="0043539B">
        <w:rPr>
          <w:rFonts w:cs="Arial"/>
          <w:b/>
          <w:sz w:val="24"/>
          <w:szCs w:val="24"/>
          <w:lang w:eastAsia="es-MX"/>
        </w:rPr>
        <w:t>TERCERO.-</w:t>
      </w:r>
      <w:r w:rsidRPr="0043539B">
        <w:rPr>
          <w:rFonts w:cs="Arial"/>
          <w:sz w:val="24"/>
          <w:szCs w:val="24"/>
          <w:lang w:eastAsia="es-MX"/>
        </w:rPr>
        <w:t xml:space="preserve"> Que no obstante lo anterior, cabe mencionar que en lo referente a la presentación de iniciativas de reformas constitucionales, la Constitución Política del Estado de Coahuila de Zaragoza, establece lo siguiente:</w:t>
      </w:r>
    </w:p>
    <w:p w:rsidR="0043539B" w:rsidRPr="0043539B" w:rsidRDefault="0043539B" w:rsidP="0043539B">
      <w:pPr>
        <w:spacing w:line="360" w:lineRule="auto"/>
        <w:rPr>
          <w:rFonts w:cs="Arial"/>
          <w:sz w:val="24"/>
          <w:szCs w:val="24"/>
          <w:lang w:eastAsia="es-MX"/>
        </w:rPr>
      </w:pPr>
    </w:p>
    <w:p w:rsidR="0043539B" w:rsidRPr="0043539B" w:rsidRDefault="0043539B" w:rsidP="0043539B">
      <w:pPr>
        <w:spacing w:after="200" w:line="360" w:lineRule="auto"/>
        <w:rPr>
          <w:rFonts w:eastAsia="Calibri" w:cs="Arial"/>
          <w:i/>
          <w:sz w:val="24"/>
          <w:szCs w:val="24"/>
          <w:lang w:eastAsia="en-US"/>
        </w:rPr>
      </w:pPr>
      <w:r w:rsidRPr="0043539B">
        <w:rPr>
          <w:rFonts w:eastAsia="Calibri" w:cs="Arial"/>
          <w:b/>
          <w:bCs/>
          <w:i/>
          <w:sz w:val="24"/>
          <w:szCs w:val="24"/>
          <w:lang w:eastAsia="en-US"/>
        </w:rPr>
        <w:t>Artículo 196.</w:t>
      </w:r>
      <w:r w:rsidRPr="0043539B">
        <w:rPr>
          <w:rFonts w:eastAsia="Calibri" w:cs="Arial"/>
          <w:i/>
          <w:sz w:val="24"/>
          <w:szCs w:val="24"/>
          <w:lang w:eastAsia="en-US"/>
        </w:rPr>
        <w:t xml:space="preserve"> La Ley Suprema Coahuilense puede ser adicionada o reformada por el Congreso del Estado. Para que las adiciones o reformas lleguen a ser parte del bloque de la constitucionalidad local, deben observarse los requisitos siguientes:</w:t>
      </w:r>
    </w:p>
    <w:p w:rsidR="0043539B" w:rsidRPr="0043539B" w:rsidRDefault="0043539B" w:rsidP="0043539B">
      <w:pPr>
        <w:spacing w:line="360" w:lineRule="auto"/>
        <w:ind w:left="397" w:hanging="397"/>
        <w:rPr>
          <w:rFonts w:cs="Arial"/>
          <w:i/>
          <w:sz w:val="24"/>
          <w:szCs w:val="24"/>
          <w:lang w:val="es-ES_tradnl"/>
        </w:rPr>
      </w:pPr>
      <w:r w:rsidRPr="0043539B">
        <w:rPr>
          <w:rFonts w:cs="Arial"/>
          <w:b/>
          <w:i/>
          <w:sz w:val="24"/>
          <w:szCs w:val="24"/>
          <w:lang w:val="es-ES_tradnl"/>
        </w:rPr>
        <w:lastRenderedPageBreak/>
        <w:t xml:space="preserve">I. </w:t>
      </w:r>
      <w:r w:rsidRPr="0043539B">
        <w:rPr>
          <w:rFonts w:cs="Arial"/>
          <w:b/>
          <w:i/>
          <w:sz w:val="24"/>
          <w:szCs w:val="24"/>
          <w:lang w:val="es-ES_tradnl"/>
        </w:rPr>
        <w:tab/>
      </w:r>
      <w:r w:rsidRPr="0043539B">
        <w:rPr>
          <w:rFonts w:cs="Arial"/>
          <w:i/>
          <w:sz w:val="24"/>
          <w:szCs w:val="24"/>
          <w:lang w:val="es-ES_tradnl"/>
        </w:rPr>
        <w:t xml:space="preserve">Iniciativa suscrita por el Gobernador o por uno o varios Diputados, a la que se le dará una lectura y se turnará a la Comisión correspondiente. </w:t>
      </w:r>
    </w:p>
    <w:p w:rsidR="0043539B" w:rsidRPr="0043539B" w:rsidRDefault="0043539B" w:rsidP="0043539B">
      <w:pPr>
        <w:jc w:val="left"/>
        <w:rPr>
          <w:rFonts w:ascii="Calibri" w:eastAsia="Calibri" w:hAnsi="Calibri"/>
          <w:i/>
          <w:sz w:val="22"/>
          <w:szCs w:val="22"/>
          <w:lang w:eastAsia="en-US"/>
        </w:rPr>
      </w:pPr>
      <w:r w:rsidRPr="0043539B">
        <w:rPr>
          <w:rFonts w:ascii="Calibri" w:eastAsia="Calibri" w:hAnsi="Calibri"/>
          <w:i/>
          <w:sz w:val="22"/>
          <w:szCs w:val="22"/>
          <w:lang w:eastAsia="en-US"/>
        </w:rPr>
        <w:t xml:space="preserve"> </w:t>
      </w:r>
    </w:p>
    <w:p w:rsidR="0043539B" w:rsidRPr="0043539B" w:rsidRDefault="0043539B" w:rsidP="0043539B">
      <w:pPr>
        <w:spacing w:line="360" w:lineRule="auto"/>
        <w:ind w:left="397" w:hanging="397"/>
        <w:rPr>
          <w:rFonts w:cs="Arial"/>
          <w:i/>
          <w:sz w:val="24"/>
          <w:szCs w:val="24"/>
          <w:lang w:val="es-ES_tradnl"/>
        </w:rPr>
      </w:pPr>
      <w:r w:rsidRPr="0043539B">
        <w:rPr>
          <w:rFonts w:cs="Arial"/>
          <w:b/>
          <w:i/>
          <w:sz w:val="24"/>
          <w:szCs w:val="24"/>
          <w:lang w:val="es-ES_tradnl"/>
        </w:rPr>
        <w:t xml:space="preserve">II. </w:t>
      </w:r>
      <w:r w:rsidRPr="0043539B">
        <w:rPr>
          <w:rFonts w:cs="Arial"/>
          <w:b/>
          <w:i/>
          <w:sz w:val="24"/>
          <w:szCs w:val="24"/>
          <w:lang w:val="es-ES_tradnl"/>
        </w:rPr>
        <w:tab/>
      </w:r>
      <w:r w:rsidRPr="0043539B">
        <w:rPr>
          <w:rFonts w:cs="Arial"/>
          <w:i/>
          <w:sz w:val="24"/>
          <w:szCs w:val="24"/>
          <w:lang w:val="es-ES_tradnl"/>
        </w:rPr>
        <w:t xml:space="preserve">Dictamen de la Comisión respectiva al que se le dará una lectura. </w:t>
      </w:r>
    </w:p>
    <w:p w:rsidR="0043539B" w:rsidRPr="0043539B" w:rsidRDefault="0043539B" w:rsidP="0043539B">
      <w:pPr>
        <w:jc w:val="left"/>
        <w:rPr>
          <w:rFonts w:ascii="Calibri" w:eastAsia="Calibri" w:hAnsi="Calibri"/>
          <w:i/>
          <w:sz w:val="22"/>
          <w:szCs w:val="22"/>
          <w:lang w:eastAsia="en-US"/>
        </w:rPr>
      </w:pPr>
    </w:p>
    <w:p w:rsidR="0043539B" w:rsidRPr="0043539B" w:rsidRDefault="0043539B" w:rsidP="0043539B">
      <w:pPr>
        <w:spacing w:line="360" w:lineRule="auto"/>
        <w:ind w:left="397" w:hanging="397"/>
        <w:rPr>
          <w:rFonts w:cs="Arial"/>
          <w:i/>
          <w:sz w:val="24"/>
          <w:szCs w:val="24"/>
          <w:lang w:val="es-ES_tradnl"/>
        </w:rPr>
      </w:pPr>
      <w:r w:rsidRPr="0043539B">
        <w:rPr>
          <w:rFonts w:cs="Arial"/>
          <w:b/>
          <w:i/>
          <w:sz w:val="24"/>
          <w:szCs w:val="24"/>
          <w:lang w:val="es-ES_tradnl"/>
        </w:rPr>
        <w:t>III.</w:t>
      </w:r>
      <w:r w:rsidRPr="0043539B">
        <w:rPr>
          <w:rFonts w:cs="Arial"/>
          <w:b/>
          <w:i/>
          <w:sz w:val="24"/>
          <w:szCs w:val="24"/>
          <w:lang w:val="es-ES_tradnl"/>
        </w:rPr>
        <w:tab/>
      </w:r>
      <w:r w:rsidRPr="0043539B">
        <w:rPr>
          <w:rFonts w:cs="Arial"/>
          <w:i/>
          <w:sz w:val="24"/>
          <w:szCs w:val="24"/>
          <w:lang w:val="es-ES_tradnl"/>
        </w:rPr>
        <w:t>Discusión del  dictamen y aprobación del mismo, por el voto de cuando menos las dos terceras partes de los diputados presentes.</w:t>
      </w:r>
    </w:p>
    <w:p w:rsidR="0043539B" w:rsidRPr="0043539B" w:rsidRDefault="0043539B" w:rsidP="0043539B">
      <w:pPr>
        <w:jc w:val="left"/>
        <w:rPr>
          <w:rFonts w:ascii="Calibri" w:eastAsia="Calibri" w:hAnsi="Calibri"/>
          <w:i/>
          <w:sz w:val="22"/>
          <w:szCs w:val="22"/>
          <w:lang w:eastAsia="en-US"/>
        </w:rPr>
      </w:pPr>
    </w:p>
    <w:p w:rsidR="0043539B" w:rsidRPr="0043539B" w:rsidRDefault="0043539B" w:rsidP="0043539B">
      <w:pPr>
        <w:spacing w:line="360" w:lineRule="auto"/>
        <w:ind w:left="397" w:hanging="397"/>
        <w:rPr>
          <w:rFonts w:cs="Arial"/>
          <w:i/>
          <w:sz w:val="24"/>
          <w:szCs w:val="24"/>
          <w:lang w:val="es-ES_tradnl"/>
        </w:rPr>
      </w:pPr>
      <w:r w:rsidRPr="0043539B">
        <w:rPr>
          <w:rFonts w:cs="Arial"/>
          <w:b/>
          <w:i/>
          <w:sz w:val="24"/>
          <w:szCs w:val="24"/>
          <w:lang w:val="es-ES_tradnl"/>
        </w:rPr>
        <w:t>IV.</w:t>
      </w:r>
      <w:r w:rsidRPr="0043539B">
        <w:rPr>
          <w:rFonts w:cs="Arial"/>
          <w:i/>
          <w:sz w:val="24"/>
          <w:szCs w:val="24"/>
          <w:lang w:val="es-ES_tradnl"/>
        </w:rPr>
        <w:tab/>
        <w:t>Publicación del expediente por la prensa.</w:t>
      </w:r>
    </w:p>
    <w:p w:rsidR="0043539B" w:rsidRPr="0043539B" w:rsidRDefault="0043539B" w:rsidP="0043539B">
      <w:pPr>
        <w:jc w:val="left"/>
        <w:rPr>
          <w:rFonts w:ascii="Calibri" w:eastAsia="Calibri" w:hAnsi="Calibri"/>
          <w:i/>
          <w:sz w:val="22"/>
          <w:szCs w:val="22"/>
          <w:lang w:eastAsia="en-US"/>
        </w:rPr>
      </w:pPr>
    </w:p>
    <w:p w:rsidR="0043539B" w:rsidRPr="0043539B" w:rsidRDefault="0043539B" w:rsidP="0043539B">
      <w:pPr>
        <w:spacing w:line="360" w:lineRule="auto"/>
        <w:ind w:left="397" w:hanging="397"/>
        <w:rPr>
          <w:rFonts w:cs="Arial"/>
          <w:i/>
          <w:sz w:val="24"/>
          <w:szCs w:val="24"/>
          <w:lang w:val="es-ES_tradnl"/>
        </w:rPr>
      </w:pPr>
      <w:r w:rsidRPr="0043539B">
        <w:rPr>
          <w:rFonts w:cs="Arial"/>
          <w:b/>
          <w:i/>
          <w:sz w:val="24"/>
          <w:szCs w:val="24"/>
          <w:lang w:val="es-ES_tradnl"/>
        </w:rPr>
        <w:t>V.</w:t>
      </w:r>
      <w:r w:rsidRPr="0043539B">
        <w:rPr>
          <w:rFonts w:cs="Arial"/>
          <w:i/>
          <w:sz w:val="24"/>
          <w:szCs w:val="24"/>
          <w:lang w:val="es-ES_tradnl"/>
        </w:rPr>
        <w:tab/>
        <w:t>Que la adición o reforma sea aprobada por la mayoría absoluta de los ayuntamientos del Estado.</w:t>
      </w:r>
    </w:p>
    <w:p w:rsidR="0043539B" w:rsidRPr="0043539B" w:rsidRDefault="0043539B" w:rsidP="0043539B">
      <w:pPr>
        <w:jc w:val="left"/>
        <w:rPr>
          <w:rFonts w:ascii="Calibri" w:eastAsia="Calibri" w:hAnsi="Calibri"/>
          <w:i/>
          <w:sz w:val="22"/>
          <w:szCs w:val="22"/>
          <w:lang w:eastAsia="en-US"/>
        </w:rPr>
      </w:pPr>
    </w:p>
    <w:p w:rsidR="0043539B" w:rsidRPr="0043539B" w:rsidRDefault="0043539B" w:rsidP="0043539B">
      <w:pPr>
        <w:spacing w:line="360" w:lineRule="auto"/>
        <w:ind w:left="397" w:hanging="397"/>
        <w:rPr>
          <w:rFonts w:cs="Arial"/>
          <w:i/>
          <w:sz w:val="24"/>
          <w:szCs w:val="24"/>
          <w:lang w:val="es-ES_tradnl"/>
        </w:rPr>
      </w:pPr>
      <w:r w:rsidRPr="0043539B">
        <w:rPr>
          <w:rFonts w:cs="Arial"/>
          <w:b/>
          <w:i/>
          <w:sz w:val="24"/>
          <w:szCs w:val="24"/>
          <w:lang w:val="es-ES_tradnl"/>
        </w:rPr>
        <w:t>VI.</w:t>
      </w:r>
      <w:r w:rsidRPr="0043539B">
        <w:rPr>
          <w:rFonts w:cs="Arial"/>
          <w:i/>
          <w:sz w:val="24"/>
          <w:szCs w:val="24"/>
          <w:lang w:val="es-ES_tradnl"/>
        </w:rPr>
        <w:tab/>
        <w:t>Discusión del nuevo dictamen, que se formará con vista del sentir de los ayuntamientos, la Comisión que conoció de la iniciativa, pronunciándose en sentido afirmativo o negativo, según el sentir de la mayoría absoluta de los respectivos ayuntamientos.</w:t>
      </w:r>
    </w:p>
    <w:p w:rsidR="0043539B" w:rsidRPr="0043539B" w:rsidRDefault="0043539B" w:rsidP="0043539B">
      <w:pPr>
        <w:jc w:val="left"/>
        <w:rPr>
          <w:rFonts w:ascii="Calibri" w:eastAsia="Calibri" w:hAnsi="Calibri"/>
          <w:i/>
          <w:sz w:val="22"/>
          <w:szCs w:val="22"/>
          <w:lang w:eastAsia="en-US"/>
        </w:rPr>
      </w:pPr>
    </w:p>
    <w:p w:rsidR="0043539B" w:rsidRPr="0043539B" w:rsidRDefault="0043539B" w:rsidP="0043539B">
      <w:pPr>
        <w:spacing w:line="360" w:lineRule="auto"/>
        <w:ind w:left="397" w:hanging="397"/>
        <w:rPr>
          <w:rFonts w:cs="Arial"/>
          <w:i/>
          <w:sz w:val="24"/>
          <w:szCs w:val="24"/>
          <w:lang w:val="es-ES_tradnl"/>
        </w:rPr>
      </w:pPr>
      <w:r w:rsidRPr="0043539B">
        <w:rPr>
          <w:rFonts w:cs="Arial"/>
          <w:b/>
          <w:i/>
          <w:sz w:val="24"/>
          <w:szCs w:val="24"/>
          <w:lang w:val="es-ES_tradnl"/>
        </w:rPr>
        <w:t>VII.</w:t>
      </w:r>
      <w:r w:rsidRPr="0043539B">
        <w:rPr>
          <w:rFonts w:cs="Arial"/>
          <w:i/>
          <w:sz w:val="24"/>
          <w:szCs w:val="24"/>
          <w:lang w:val="es-ES_tradnl"/>
        </w:rPr>
        <w:tab/>
        <w:t>Declaración del Congreso, con vista y discusión del dictamen de la comisión.</w:t>
      </w:r>
    </w:p>
    <w:p w:rsidR="0043539B" w:rsidRPr="0043539B" w:rsidRDefault="0043539B" w:rsidP="0043539B">
      <w:pPr>
        <w:spacing w:line="360" w:lineRule="auto"/>
        <w:rPr>
          <w:rFonts w:cs="Arial"/>
          <w:sz w:val="24"/>
          <w:szCs w:val="24"/>
          <w:lang w:val="es-ES_tradnl" w:eastAsia="es-MX"/>
        </w:rPr>
      </w:pPr>
    </w:p>
    <w:p w:rsidR="0043539B" w:rsidRPr="0043539B" w:rsidRDefault="0043539B" w:rsidP="0043539B">
      <w:pPr>
        <w:spacing w:line="360" w:lineRule="auto"/>
        <w:rPr>
          <w:rFonts w:cs="Arial"/>
          <w:sz w:val="24"/>
          <w:szCs w:val="24"/>
          <w:lang w:eastAsia="es-MX"/>
        </w:rPr>
      </w:pPr>
      <w:r w:rsidRPr="0043539B">
        <w:rPr>
          <w:rFonts w:cs="Arial"/>
          <w:b/>
          <w:sz w:val="24"/>
          <w:szCs w:val="24"/>
          <w:lang w:eastAsia="es-MX"/>
        </w:rPr>
        <w:t>CUARTO.-</w:t>
      </w:r>
      <w:r w:rsidRPr="0043539B">
        <w:rPr>
          <w:rFonts w:cs="Arial"/>
          <w:sz w:val="24"/>
          <w:szCs w:val="24"/>
          <w:lang w:eastAsia="es-MX"/>
        </w:rPr>
        <w:t xml:space="preserve"> Que como se desprende de lo anterior, la iniciativa popular presentada es una reforma en materia Constitucional, que de conformidad a su naturaleza está sujeta a un proceso legislativo distinto al de reforma de leyes ordinarias, mismo que se rige en lo previsto por los artículos 196 y 197 de la Constitución Política Local.</w:t>
      </w:r>
    </w:p>
    <w:p w:rsidR="0043539B" w:rsidRPr="0043539B" w:rsidRDefault="0043539B" w:rsidP="0043539B">
      <w:pPr>
        <w:spacing w:line="360" w:lineRule="auto"/>
        <w:rPr>
          <w:rFonts w:cs="Arial"/>
          <w:sz w:val="24"/>
          <w:szCs w:val="24"/>
          <w:lang w:eastAsia="es-MX"/>
        </w:rPr>
      </w:pPr>
    </w:p>
    <w:p w:rsidR="0043539B" w:rsidRPr="0043539B" w:rsidRDefault="0043539B" w:rsidP="0043539B">
      <w:pPr>
        <w:spacing w:line="360" w:lineRule="auto"/>
        <w:rPr>
          <w:rFonts w:cs="Arial"/>
          <w:sz w:val="24"/>
          <w:szCs w:val="24"/>
          <w:lang w:eastAsia="es-MX"/>
        </w:rPr>
      </w:pPr>
      <w:r w:rsidRPr="0043539B">
        <w:rPr>
          <w:rFonts w:cs="Arial"/>
          <w:b/>
          <w:sz w:val="24"/>
          <w:szCs w:val="24"/>
          <w:lang w:eastAsia="es-MX"/>
        </w:rPr>
        <w:t>QUINTO.-</w:t>
      </w:r>
      <w:r w:rsidRPr="0043539B">
        <w:rPr>
          <w:rFonts w:cs="Arial"/>
          <w:sz w:val="24"/>
          <w:szCs w:val="24"/>
          <w:lang w:eastAsia="es-MX"/>
        </w:rPr>
        <w:t xml:space="preserve">  Que en este sentido la norma citada, señala en forma expresa los sujetos que tienen el derecho de iniciar reformas a la Constitución Local, estableciendo que son sujetos de este derecho los diputados y diputadas y el o la Titular del Ejecutivo Estatal, excluyendo así a los ciudadanos, por lo que quienes dictaminamos concluimos que la iniciativa popular, independientemente de cumplir o no con los requisitos de procedencia enumerados en la Ley de Participación Ciudadana, no resulta procedente al no reunir los requisitos de orden constitucional.</w:t>
      </w:r>
    </w:p>
    <w:p w:rsidR="0043539B" w:rsidRPr="0043539B" w:rsidRDefault="0043539B" w:rsidP="0043539B">
      <w:pPr>
        <w:spacing w:line="360" w:lineRule="auto"/>
        <w:rPr>
          <w:rFonts w:cs="Arial"/>
          <w:sz w:val="24"/>
          <w:szCs w:val="24"/>
          <w:lang w:eastAsia="es-MX"/>
        </w:rPr>
      </w:pPr>
    </w:p>
    <w:p w:rsidR="0043539B" w:rsidRPr="0043539B" w:rsidRDefault="0043539B" w:rsidP="0043539B">
      <w:pPr>
        <w:spacing w:line="360" w:lineRule="auto"/>
        <w:rPr>
          <w:rFonts w:cs="Arial"/>
          <w:sz w:val="24"/>
          <w:szCs w:val="24"/>
          <w:lang w:eastAsia="es-MX"/>
        </w:rPr>
      </w:pPr>
      <w:r w:rsidRPr="0043539B">
        <w:rPr>
          <w:rFonts w:cs="Arial"/>
          <w:b/>
          <w:sz w:val="24"/>
          <w:szCs w:val="24"/>
          <w:lang w:eastAsia="es-MX"/>
        </w:rPr>
        <w:t>SEXTO.-</w:t>
      </w:r>
      <w:r w:rsidRPr="0043539B">
        <w:rPr>
          <w:rFonts w:cs="Arial"/>
          <w:sz w:val="24"/>
          <w:szCs w:val="24"/>
          <w:lang w:eastAsia="es-MX"/>
        </w:rPr>
        <w:t xml:space="preserve"> Que una vez que ha sido analizada la iniciativa en comento, y en virtud de lo consignado en la Constitución Local, atendiendo al principio de supremacía constitucional, esta Comisión de Gobernación, Puntos Constitucionales y Justicia, de conformidad a lo dispuesto por los artículos 116 y 117 de la Ley Orgánica del Congreso del Estado, emite el siguiente:</w:t>
      </w:r>
    </w:p>
    <w:p w:rsidR="0043539B" w:rsidRPr="0043539B" w:rsidRDefault="0043539B" w:rsidP="0043539B">
      <w:pPr>
        <w:jc w:val="left"/>
        <w:rPr>
          <w:rFonts w:ascii="Calibri" w:eastAsia="Calibri" w:hAnsi="Calibri"/>
          <w:sz w:val="22"/>
          <w:szCs w:val="22"/>
          <w:lang w:eastAsia="es-MX"/>
        </w:rPr>
      </w:pPr>
    </w:p>
    <w:p w:rsidR="0043539B" w:rsidRPr="0043539B" w:rsidRDefault="0043539B" w:rsidP="0043539B">
      <w:pPr>
        <w:spacing w:line="360" w:lineRule="auto"/>
        <w:ind w:left="360"/>
        <w:jc w:val="center"/>
        <w:rPr>
          <w:rFonts w:cs="Arial"/>
          <w:b/>
          <w:sz w:val="24"/>
          <w:szCs w:val="24"/>
          <w:lang w:eastAsia="es-MX"/>
        </w:rPr>
      </w:pPr>
      <w:r w:rsidRPr="0043539B">
        <w:rPr>
          <w:rFonts w:cs="Arial"/>
          <w:b/>
          <w:sz w:val="24"/>
          <w:szCs w:val="24"/>
          <w:lang w:eastAsia="es-MX"/>
        </w:rPr>
        <w:t xml:space="preserve">A C U E R D O </w:t>
      </w:r>
    </w:p>
    <w:p w:rsidR="0043539B" w:rsidRPr="0043539B" w:rsidRDefault="0043539B" w:rsidP="0043539B">
      <w:pPr>
        <w:jc w:val="left"/>
        <w:rPr>
          <w:rFonts w:ascii="Calibri" w:eastAsia="Calibri" w:hAnsi="Calibri"/>
          <w:sz w:val="22"/>
          <w:szCs w:val="22"/>
          <w:lang w:eastAsia="es-MX"/>
        </w:rPr>
      </w:pPr>
    </w:p>
    <w:p w:rsidR="0043539B" w:rsidRPr="0043539B" w:rsidRDefault="0043539B" w:rsidP="0043539B">
      <w:pPr>
        <w:spacing w:line="360" w:lineRule="auto"/>
        <w:rPr>
          <w:rFonts w:cs="Arial"/>
          <w:sz w:val="24"/>
          <w:szCs w:val="24"/>
          <w:lang w:eastAsia="es-MX"/>
        </w:rPr>
      </w:pPr>
      <w:r w:rsidRPr="0043539B">
        <w:rPr>
          <w:rFonts w:cs="Arial"/>
          <w:b/>
          <w:sz w:val="24"/>
          <w:szCs w:val="24"/>
          <w:lang w:eastAsia="es-MX"/>
        </w:rPr>
        <w:t>PRIMERO.-</w:t>
      </w:r>
      <w:r w:rsidRPr="0043539B">
        <w:rPr>
          <w:rFonts w:cs="Arial"/>
          <w:sz w:val="24"/>
          <w:szCs w:val="24"/>
          <w:lang w:eastAsia="es-MX"/>
        </w:rPr>
        <w:t xml:space="preserve"> Esta comisión determina declarar improcedente la iniciativa popular </w:t>
      </w:r>
      <w:r w:rsidRPr="0043539B">
        <w:rPr>
          <w:rFonts w:eastAsia="Calibri" w:cs="Arial"/>
          <w:sz w:val="24"/>
          <w:szCs w:val="24"/>
          <w:lang w:eastAsia="en-US"/>
        </w:rPr>
        <w:t>mediante la cual se plantea la adición de un artículo 31 bis a la Constitución Política del Estado de Coahuila de Zaragoza</w:t>
      </w:r>
      <w:r w:rsidRPr="0043539B">
        <w:rPr>
          <w:rFonts w:cs="Arial"/>
          <w:sz w:val="24"/>
          <w:szCs w:val="24"/>
          <w:lang w:eastAsia="es-MX"/>
        </w:rPr>
        <w:t>,</w:t>
      </w:r>
      <w:r w:rsidRPr="0043539B">
        <w:rPr>
          <w:rFonts w:eastAsia="Calibri" w:cs="Arial"/>
          <w:sz w:val="24"/>
          <w:szCs w:val="24"/>
          <w:lang w:eastAsia="en-US"/>
        </w:rPr>
        <w:t xml:space="preserve"> suscrita por el C. Erick Rodrigo Valdez Rangel </w:t>
      </w:r>
      <w:r w:rsidRPr="0043539B">
        <w:rPr>
          <w:rFonts w:cs="Arial"/>
          <w:sz w:val="24"/>
          <w:szCs w:val="24"/>
          <w:lang w:eastAsia="es-MX"/>
        </w:rPr>
        <w:t>al no reunir los requisitos de orden constitucional.</w:t>
      </w:r>
    </w:p>
    <w:p w:rsidR="0043539B" w:rsidRPr="0043539B" w:rsidRDefault="0043539B" w:rsidP="0043539B">
      <w:pPr>
        <w:jc w:val="left"/>
        <w:rPr>
          <w:rFonts w:ascii="Calibri" w:eastAsia="Calibri" w:hAnsi="Calibri"/>
          <w:sz w:val="22"/>
          <w:szCs w:val="22"/>
          <w:lang w:eastAsia="es-MX"/>
        </w:rPr>
      </w:pPr>
    </w:p>
    <w:p w:rsidR="0043539B" w:rsidRPr="0043539B" w:rsidRDefault="0043539B" w:rsidP="0043539B">
      <w:pPr>
        <w:spacing w:line="360" w:lineRule="auto"/>
        <w:rPr>
          <w:rFonts w:cs="Arial"/>
          <w:sz w:val="24"/>
          <w:szCs w:val="24"/>
          <w:lang w:eastAsia="es-MX"/>
        </w:rPr>
      </w:pPr>
      <w:r w:rsidRPr="0043539B">
        <w:rPr>
          <w:rFonts w:cs="Arial"/>
          <w:b/>
          <w:sz w:val="24"/>
          <w:szCs w:val="24"/>
          <w:lang w:eastAsia="es-MX"/>
        </w:rPr>
        <w:t>SEGUNDO.-</w:t>
      </w:r>
      <w:r w:rsidRPr="0043539B">
        <w:rPr>
          <w:rFonts w:cs="Arial"/>
          <w:sz w:val="24"/>
          <w:szCs w:val="24"/>
          <w:lang w:eastAsia="es-MX"/>
        </w:rPr>
        <w:t xml:space="preserve"> De conformidad a lo dispuesto por el artículo 43 fracción II numeral 5 de la Ley de Participación Ciudadana para el Estado de Coahuila, notifíquese al interesado el resolutivo de este Acuerdo en el domicilio que señala en su escrito de iniciativa.</w:t>
      </w:r>
    </w:p>
    <w:p w:rsidR="0043539B" w:rsidRPr="0043539B" w:rsidRDefault="0043539B" w:rsidP="0043539B">
      <w:pPr>
        <w:jc w:val="left"/>
        <w:rPr>
          <w:rFonts w:cs="Arial"/>
          <w:sz w:val="24"/>
          <w:szCs w:val="24"/>
          <w:lang w:eastAsia="es-MX"/>
        </w:rPr>
      </w:pPr>
    </w:p>
    <w:p w:rsidR="0043539B" w:rsidRPr="0043539B" w:rsidRDefault="0043539B" w:rsidP="0043539B">
      <w:pPr>
        <w:jc w:val="left"/>
        <w:rPr>
          <w:rFonts w:ascii="Calibri" w:eastAsia="Calibri" w:hAnsi="Calibri"/>
          <w:sz w:val="22"/>
          <w:szCs w:val="22"/>
          <w:lang w:eastAsia="es-MX"/>
        </w:rPr>
      </w:pPr>
    </w:p>
    <w:p w:rsidR="0043539B" w:rsidRPr="0043539B" w:rsidRDefault="0043539B" w:rsidP="0043539B">
      <w:pPr>
        <w:autoSpaceDE w:val="0"/>
        <w:autoSpaceDN w:val="0"/>
        <w:adjustRightInd w:val="0"/>
        <w:spacing w:after="200" w:line="360" w:lineRule="auto"/>
        <w:rPr>
          <w:rFonts w:eastAsia="Calibri" w:cs="Arial"/>
          <w:color w:val="000000"/>
          <w:sz w:val="24"/>
          <w:szCs w:val="24"/>
          <w:lang w:eastAsia="en-US"/>
        </w:rPr>
      </w:pPr>
      <w:r w:rsidRPr="0043539B">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43539B">
        <w:rPr>
          <w:rFonts w:eastAsia="Calibri" w:cs="Arial"/>
          <w:color w:val="000000"/>
          <w:sz w:val="24"/>
          <w:szCs w:val="24"/>
          <w:lang w:val="es-ES" w:eastAsia="en-US"/>
        </w:rPr>
        <w:t>Jaime Bueno Zertuche</w:t>
      </w:r>
      <w:r w:rsidRPr="0043539B">
        <w:rPr>
          <w:rFonts w:eastAsia="Calibri" w:cs="Arial"/>
          <w:color w:val="000000"/>
          <w:sz w:val="24"/>
          <w:szCs w:val="24"/>
          <w:lang w:eastAsia="en-US"/>
        </w:rPr>
        <w:t xml:space="preserve">, (Coordinador), Dip. </w:t>
      </w:r>
      <w:r w:rsidRPr="0043539B">
        <w:rPr>
          <w:rFonts w:eastAsia="Calibri" w:cs="Arial"/>
          <w:color w:val="000000"/>
          <w:sz w:val="24"/>
          <w:szCs w:val="24"/>
          <w:lang w:val="es-ES" w:eastAsia="en-US"/>
        </w:rPr>
        <w:t xml:space="preserve">Marcelo de Jesús Torres Cofiño </w:t>
      </w:r>
      <w:r w:rsidRPr="0043539B">
        <w:rPr>
          <w:rFonts w:eastAsia="Calibri" w:cs="Arial"/>
          <w:color w:val="000000"/>
          <w:sz w:val="24"/>
          <w:szCs w:val="24"/>
          <w:lang w:eastAsia="en-US"/>
        </w:rPr>
        <w:t xml:space="preserve">(Secretario), </w:t>
      </w:r>
      <w:r w:rsidRPr="0043539B">
        <w:rPr>
          <w:rFonts w:eastAsia="Calibri" w:cs="Arial"/>
          <w:color w:val="000000"/>
          <w:sz w:val="24"/>
          <w:szCs w:val="24"/>
          <w:lang w:val="es-ES" w:eastAsia="en-US"/>
        </w:rPr>
        <w:t>Dip. Lucía Azucena Ramos Ramos, Dip. Gerardo Abraham Aguado Gómez, Dip. Emilio Alejandro de Hoyos Montemayor, Dip. José Benito Ramírez Rosas, Dip. Claudia Isela Ramírez Pineda y Dip. Edgar Gerardo Sánchez Garza</w:t>
      </w:r>
      <w:r w:rsidRPr="0043539B">
        <w:rPr>
          <w:rFonts w:eastAsia="Calibri" w:cs="Arial"/>
          <w:color w:val="000000"/>
          <w:sz w:val="24"/>
          <w:szCs w:val="24"/>
          <w:lang w:eastAsia="en-US"/>
        </w:rPr>
        <w:t>.</w:t>
      </w:r>
      <w:r w:rsidRPr="0043539B">
        <w:rPr>
          <w:rFonts w:eastAsia="Calibri" w:cs="Arial"/>
          <w:b/>
          <w:color w:val="000000"/>
          <w:sz w:val="24"/>
          <w:szCs w:val="24"/>
          <w:lang w:eastAsia="en-US"/>
        </w:rPr>
        <w:t xml:space="preserve"> </w:t>
      </w:r>
      <w:r w:rsidRPr="0043539B">
        <w:rPr>
          <w:rFonts w:eastAsia="Calibri" w:cs="Arial"/>
          <w:color w:val="000000"/>
          <w:sz w:val="24"/>
          <w:szCs w:val="24"/>
          <w:lang w:eastAsia="en-US"/>
        </w:rPr>
        <w:t>En la Ciudad de Saltillo, Coahuila de Zaragoza, a 03 de septiembre de 2019.</w:t>
      </w:r>
    </w:p>
    <w:p w:rsidR="0043539B" w:rsidRPr="0043539B" w:rsidRDefault="0043539B" w:rsidP="0043539B">
      <w:pPr>
        <w:spacing w:after="200" w:line="360" w:lineRule="auto"/>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43539B" w:rsidRPr="0043539B" w:rsidTr="00AC63BF">
        <w:trPr>
          <w:jc w:val="center"/>
        </w:trPr>
        <w:tc>
          <w:tcPr>
            <w:tcW w:w="3231" w:type="dxa"/>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NOMBRE Y FIRMA</w:t>
            </w:r>
          </w:p>
        </w:tc>
        <w:tc>
          <w:tcPr>
            <w:tcW w:w="0" w:type="auto"/>
            <w:gridSpan w:val="3"/>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VOTO</w:t>
            </w:r>
          </w:p>
        </w:tc>
        <w:tc>
          <w:tcPr>
            <w:tcW w:w="0" w:type="auto"/>
            <w:gridSpan w:val="2"/>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RESERVA DE ARTÍCULOS</w:t>
            </w:r>
          </w:p>
        </w:tc>
      </w:tr>
      <w:tr w:rsidR="0043539B" w:rsidRPr="0043539B" w:rsidTr="00AC63BF">
        <w:trPr>
          <w:jc w:val="center"/>
        </w:trPr>
        <w:tc>
          <w:tcPr>
            <w:tcW w:w="3231" w:type="dxa"/>
            <w:vMerge w:val="restart"/>
            <w:shd w:val="clear" w:color="auto" w:fill="auto"/>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lastRenderedPageBreak/>
              <w:t xml:space="preserve">DIP. </w:t>
            </w:r>
            <w:r w:rsidRPr="0043539B">
              <w:rPr>
                <w:rFonts w:ascii="Times New Roman" w:eastAsia="Calibri" w:hAnsi="Times New Roman"/>
                <w:b/>
                <w:sz w:val="24"/>
                <w:szCs w:val="24"/>
                <w:lang w:val="es-ES" w:eastAsia="en-US"/>
              </w:rPr>
              <w:t>JAIME BUENO ZERTUCHE</w:t>
            </w:r>
          </w:p>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(COORDINADOR)</w:t>
            </w:r>
          </w:p>
        </w:tc>
        <w:tc>
          <w:tcPr>
            <w:tcW w:w="0" w:type="auto"/>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A FAVOR</w:t>
            </w:r>
          </w:p>
        </w:tc>
        <w:tc>
          <w:tcPr>
            <w:tcW w:w="0" w:type="auto"/>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EN CONTRA</w:t>
            </w:r>
          </w:p>
        </w:tc>
        <w:tc>
          <w:tcPr>
            <w:tcW w:w="0" w:type="auto"/>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ABSTENCIÓN</w:t>
            </w:r>
          </w:p>
        </w:tc>
        <w:tc>
          <w:tcPr>
            <w:tcW w:w="0" w:type="auto"/>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SI</w:t>
            </w:r>
          </w:p>
        </w:tc>
        <w:tc>
          <w:tcPr>
            <w:tcW w:w="0" w:type="auto"/>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CUALES</w:t>
            </w:r>
          </w:p>
        </w:tc>
      </w:tr>
      <w:tr w:rsidR="0043539B" w:rsidRPr="0043539B" w:rsidTr="00AC63BF">
        <w:trPr>
          <w:trHeight w:val="1417"/>
          <w:jc w:val="center"/>
        </w:trPr>
        <w:tc>
          <w:tcPr>
            <w:tcW w:w="3231" w:type="dxa"/>
            <w:vMerge/>
            <w:shd w:val="clear" w:color="auto" w:fill="auto"/>
          </w:tcPr>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tcPr>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tcPr>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tcPr>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tcPr>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tcPr>
          <w:p w:rsidR="0043539B" w:rsidRPr="0043539B" w:rsidRDefault="0043539B" w:rsidP="0043539B">
            <w:pPr>
              <w:jc w:val="center"/>
              <w:rPr>
                <w:rFonts w:ascii="Times New Roman" w:eastAsia="Calibri" w:hAnsi="Times New Roman"/>
                <w:b/>
                <w:sz w:val="24"/>
                <w:szCs w:val="24"/>
                <w:lang w:eastAsia="en-US"/>
              </w:rPr>
            </w:pPr>
          </w:p>
        </w:tc>
      </w:tr>
      <w:tr w:rsidR="0043539B" w:rsidRPr="0043539B" w:rsidTr="00AC63BF">
        <w:trPr>
          <w:jc w:val="center"/>
        </w:trPr>
        <w:tc>
          <w:tcPr>
            <w:tcW w:w="3231" w:type="dxa"/>
            <w:vMerge w:val="restart"/>
            <w:shd w:val="clear" w:color="auto" w:fill="auto"/>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 xml:space="preserve">DIP. </w:t>
            </w:r>
            <w:r w:rsidRPr="0043539B">
              <w:rPr>
                <w:rFonts w:ascii="Times New Roman" w:eastAsia="Calibri" w:hAnsi="Times New Roman"/>
                <w:b/>
                <w:sz w:val="24"/>
                <w:szCs w:val="24"/>
                <w:lang w:val="es-ES" w:eastAsia="en-US"/>
              </w:rPr>
              <w:t>MARCELO DE JESÚS TORRES COFIÑO</w:t>
            </w:r>
          </w:p>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(SECRETARIO)</w:t>
            </w:r>
          </w:p>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A FAVOR</w:t>
            </w:r>
          </w:p>
        </w:tc>
        <w:tc>
          <w:tcPr>
            <w:tcW w:w="0" w:type="auto"/>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EN CONTRA</w:t>
            </w:r>
          </w:p>
        </w:tc>
        <w:tc>
          <w:tcPr>
            <w:tcW w:w="0" w:type="auto"/>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ABSTENCIÓN</w:t>
            </w:r>
          </w:p>
        </w:tc>
        <w:tc>
          <w:tcPr>
            <w:tcW w:w="0" w:type="auto"/>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SI</w:t>
            </w:r>
          </w:p>
        </w:tc>
        <w:tc>
          <w:tcPr>
            <w:tcW w:w="0" w:type="auto"/>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CUALES</w:t>
            </w:r>
          </w:p>
        </w:tc>
      </w:tr>
      <w:tr w:rsidR="0043539B" w:rsidRPr="0043539B" w:rsidTr="00AC63BF">
        <w:trPr>
          <w:trHeight w:val="1417"/>
          <w:jc w:val="center"/>
        </w:trPr>
        <w:tc>
          <w:tcPr>
            <w:tcW w:w="3231" w:type="dxa"/>
            <w:vMerge/>
            <w:shd w:val="clear" w:color="auto" w:fill="auto"/>
          </w:tcPr>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tcPr>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tcPr>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tcPr>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tcPr>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tcPr>
          <w:p w:rsidR="0043539B" w:rsidRPr="0043539B" w:rsidRDefault="0043539B" w:rsidP="0043539B">
            <w:pPr>
              <w:jc w:val="center"/>
              <w:rPr>
                <w:rFonts w:ascii="Times New Roman" w:eastAsia="Calibri" w:hAnsi="Times New Roman"/>
                <w:b/>
                <w:sz w:val="24"/>
                <w:szCs w:val="24"/>
                <w:lang w:eastAsia="en-US"/>
              </w:rPr>
            </w:pPr>
          </w:p>
        </w:tc>
      </w:tr>
      <w:tr w:rsidR="0043539B" w:rsidRPr="0043539B" w:rsidTr="00AC63BF">
        <w:trPr>
          <w:trHeight w:val="624"/>
          <w:jc w:val="center"/>
        </w:trPr>
        <w:tc>
          <w:tcPr>
            <w:tcW w:w="3231" w:type="dxa"/>
            <w:vMerge w:val="restart"/>
            <w:shd w:val="clear" w:color="auto" w:fill="auto"/>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 xml:space="preserve">DIP. </w:t>
            </w:r>
            <w:r w:rsidRPr="0043539B">
              <w:rPr>
                <w:rFonts w:ascii="Times New Roman" w:eastAsia="Calibri" w:hAnsi="Times New Roman"/>
                <w:b/>
                <w:sz w:val="24"/>
                <w:szCs w:val="24"/>
                <w:lang w:val="es-ES" w:eastAsia="en-US"/>
              </w:rPr>
              <w:t>LUCÍA AZUCENA RAMOS RAMOS</w:t>
            </w:r>
          </w:p>
        </w:tc>
        <w:tc>
          <w:tcPr>
            <w:tcW w:w="0" w:type="auto"/>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A FAVOR</w:t>
            </w:r>
          </w:p>
        </w:tc>
        <w:tc>
          <w:tcPr>
            <w:tcW w:w="0" w:type="auto"/>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EN CONTRA</w:t>
            </w:r>
          </w:p>
        </w:tc>
        <w:tc>
          <w:tcPr>
            <w:tcW w:w="0" w:type="auto"/>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ABSTENCIÓN</w:t>
            </w:r>
          </w:p>
        </w:tc>
        <w:tc>
          <w:tcPr>
            <w:tcW w:w="0" w:type="auto"/>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SI</w:t>
            </w:r>
          </w:p>
        </w:tc>
        <w:tc>
          <w:tcPr>
            <w:tcW w:w="0" w:type="auto"/>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CUALES</w:t>
            </w:r>
          </w:p>
        </w:tc>
      </w:tr>
      <w:tr w:rsidR="0043539B" w:rsidRPr="0043539B" w:rsidTr="00AC63BF">
        <w:trPr>
          <w:trHeight w:val="1417"/>
          <w:jc w:val="center"/>
        </w:trPr>
        <w:tc>
          <w:tcPr>
            <w:tcW w:w="3231" w:type="dxa"/>
            <w:vMerge/>
            <w:shd w:val="clear" w:color="auto" w:fill="auto"/>
          </w:tcPr>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tcPr>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tcPr>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tcPr>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tcPr>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tcPr>
          <w:p w:rsidR="0043539B" w:rsidRPr="0043539B" w:rsidRDefault="0043539B" w:rsidP="0043539B">
            <w:pPr>
              <w:jc w:val="center"/>
              <w:rPr>
                <w:rFonts w:ascii="Times New Roman" w:eastAsia="Calibri" w:hAnsi="Times New Roman"/>
                <w:b/>
                <w:sz w:val="24"/>
                <w:szCs w:val="24"/>
                <w:lang w:eastAsia="en-US"/>
              </w:rPr>
            </w:pPr>
          </w:p>
        </w:tc>
      </w:tr>
      <w:tr w:rsidR="0043539B" w:rsidRPr="0043539B" w:rsidTr="00AC63BF">
        <w:trPr>
          <w:trHeight w:val="624"/>
          <w:jc w:val="center"/>
        </w:trPr>
        <w:tc>
          <w:tcPr>
            <w:tcW w:w="3231" w:type="dxa"/>
            <w:vMerge w:val="restart"/>
            <w:shd w:val="clear" w:color="auto" w:fill="auto"/>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 xml:space="preserve">DIP. </w:t>
            </w:r>
            <w:r w:rsidRPr="0043539B">
              <w:rPr>
                <w:rFonts w:ascii="Times New Roman" w:eastAsia="Calibri" w:hAnsi="Times New Roman"/>
                <w:b/>
                <w:sz w:val="24"/>
                <w:szCs w:val="24"/>
                <w:lang w:val="es-ES" w:eastAsia="en-US"/>
              </w:rPr>
              <w:t>GERARDO ABRAHAM AGUADO GÓMEZ</w:t>
            </w:r>
          </w:p>
        </w:tc>
        <w:tc>
          <w:tcPr>
            <w:tcW w:w="0" w:type="auto"/>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A FAVOR</w:t>
            </w:r>
          </w:p>
        </w:tc>
        <w:tc>
          <w:tcPr>
            <w:tcW w:w="0" w:type="auto"/>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EN CONTRA</w:t>
            </w:r>
          </w:p>
        </w:tc>
        <w:tc>
          <w:tcPr>
            <w:tcW w:w="0" w:type="auto"/>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ABSTENCIÓN</w:t>
            </w:r>
          </w:p>
        </w:tc>
        <w:tc>
          <w:tcPr>
            <w:tcW w:w="0" w:type="auto"/>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SI</w:t>
            </w:r>
          </w:p>
        </w:tc>
        <w:tc>
          <w:tcPr>
            <w:tcW w:w="0" w:type="auto"/>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CUALES</w:t>
            </w:r>
          </w:p>
        </w:tc>
      </w:tr>
      <w:tr w:rsidR="0043539B" w:rsidRPr="0043539B" w:rsidTr="00AC63BF">
        <w:trPr>
          <w:trHeight w:val="1417"/>
          <w:jc w:val="center"/>
        </w:trPr>
        <w:tc>
          <w:tcPr>
            <w:tcW w:w="3231" w:type="dxa"/>
            <w:vMerge/>
            <w:shd w:val="clear" w:color="auto" w:fill="auto"/>
          </w:tcPr>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tcPr>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tcPr>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tcPr>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tcPr>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tcPr>
          <w:p w:rsidR="0043539B" w:rsidRPr="0043539B" w:rsidRDefault="0043539B" w:rsidP="0043539B">
            <w:pPr>
              <w:jc w:val="center"/>
              <w:rPr>
                <w:rFonts w:ascii="Times New Roman" w:eastAsia="Calibri" w:hAnsi="Times New Roman"/>
                <w:b/>
                <w:sz w:val="24"/>
                <w:szCs w:val="24"/>
                <w:lang w:eastAsia="en-US"/>
              </w:rPr>
            </w:pPr>
          </w:p>
        </w:tc>
      </w:tr>
      <w:tr w:rsidR="0043539B" w:rsidRPr="0043539B" w:rsidTr="00AC63BF">
        <w:trPr>
          <w:trHeight w:val="624"/>
          <w:jc w:val="center"/>
        </w:trPr>
        <w:tc>
          <w:tcPr>
            <w:tcW w:w="3231" w:type="dxa"/>
            <w:vMerge w:val="restart"/>
            <w:shd w:val="clear" w:color="auto" w:fill="auto"/>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 xml:space="preserve">DIP. </w:t>
            </w:r>
            <w:r w:rsidRPr="0043539B">
              <w:rPr>
                <w:rFonts w:ascii="Times New Roman" w:eastAsia="Calibri" w:hAnsi="Times New Roman"/>
                <w:b/>
                <w:sz w:val="24"/>
                <w:szCs w:val="24"/>
                <w:lang w:val="es-ES" w:eastAsia="en-US"/>
              </w:rPr>
              <w:t>EMILIO ALEJANDRO DE HOYOS MONTEMAYOR</w:t>
            </w:r>
          </w:p>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A FAVOR</w:t>
            </w:r>
          </w:p>
        </w:tc>
        <w:tc>
          <w:tcPr>
            <w:tcW w:w="0" w:type="auto"/>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EN CONTRA</w:t>
            </w:r>
          </w:p>
        </w:tc>
        <w:tc>
          <w:tcPr>
            <w:tcW w:w="0" w:type="auto"/>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ABSTENCIÓN</w:t>
            </w:r>
          </w:p>
        </w:tc>
        <w:tc>
          <w:tcPr>
            <w:tcW w:w="0" w:type="auto"/>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SI</w:t>
            </w:r>
          </w:p>
        </w:tc>
        <w:tc>
          <w:tcPr>
            <w:tcW w:w="0" w:type="auto"/>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CUALES</w:t>
            </w:r>
          </w:p>
        </w:tc>
      </w:tr>
      <w:tr w:rsidR="0043539B" w:rsidRPr="0043539B" w:rsidTr="00AC63BF">
        <w:trPr>
          <w:trHeight w:val="1417"/>
          <w:jc w:val="center"/>
        </w:trPr>
        <w:tc>
          <w:tcPr>
            <w:tcW w:w="3231" w:type="dxa"/>
            <w:vMerge/>
            <w:shd w:val="clear" w:color="auto" w:fill="auto"/>
          </w:tcPr>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tcPr>
          <w:p w:rsidR="0043539B" w:rsidRPr="0043539B" w:rsidRDefault="0043539B" w:rsidP="0043539B">
            <w:pPr>
              <w:jc w:val="center"/>
              <w:rPr>
                <w:rFonts w:ascii="Times New Roman" w:eastAsia="Calibri" w:hAnsi="Times New Roman"/>
                <w:b/>
                <w:sz w:val="24"/>
                <w:szCs w:val="24"/>
                <w:lang w:eastAsia="en-US"/>
              </w:rPr>
            </w:pPr>
          </w:p>
          <w:p w:rsidR="0043539B" w:rsidRPr="0043539B" w:rsidRDefault="0043539B" w:rsidP="0043539B">
            <w:pPr>
              <w:jc w:val="center"/>
              <w:rPr>
                <w:rFonts w:ascii="Times New Roman" w:eastAsia="Calibri" w:hAnsi="Times New Roman"/>
                <w:b/>
                <w:sz w:val="24"/>
                <w:szCs w:val="24"/>
                <w:lang w:eastAsia="en-US"/>
              </w:rPr>
            </w:pPr>
          </w:p>
          <w:p w:rsidR="0043539B" w:rsidRPr="0043539B" w:rsidRDefault="0043539B" w:rsidP="0043539B">
            <w:pPr>
              <w:jc w:val="center"/>
              <w:rPr>
                <w:rFonts w:ascii="Times New Roman" w:eastAsia="Calibri" w:hAnsi="Times New Roman"/>
                <w:b/>
                <w:sz w:val="24"/>
                <w:szCs w:val="24"/>
                <w:lang w:eastAsia="en-US"/>
              </w:rPr>
            </w:pPr>
          </w:p>
          <w:p w:rsidR="0043539B" w:rsidRPr="0043539B" w:rsidRDefault="0043539B" w:rsidP="0043539B">
            <w:pPr>
              <w:jc w:val="center"/>
              <w:rPr>
                <w:rFonts w:ascii="Times New Roman" w:eastAsia="Calibri" w:hAnsi="Times New Roman"/>
                <w:b/>
                <w:sz w:val="24"/>
                <w:szCs w:val="24"/>
                <w:lang w:eastAsia="en-US"/>
              </w:rPr>
            </w:pPr>
          </w:p>
          <w:p w:rsidR="0043539B" w:rsidRPr="0043539B" w:rsidRDefault="0043539B" w:rsidP="0043539B">
            <w:pPr>
              <w:jc w:val="center"/>
              <w:rPr>
                <w:rFonts w:ascii="Times New Roman" w:eastAsia="Calibri" w:hAnsi="Times New Roman"/>
                <w:b/>
                <w:sz w:val="24"/>
                <w:szCs w:val="24"/>
                <w:lang w:eastAsia="en-US"/>
              </w:rPr>
            </w:pPr>
          </w:p>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tcPr>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tcPr>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tcPr>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tcPr>
          <w:p w:rsidR="0043539B" w:rsidRPr="0043539B" w:rsidRDefault="0043539B" w:rsidP="0043539B">
            <w:pPr>
              <w:jc w:val="center"/>
              <w:rPr>
                <w:rFonts w:ascii="Times New Roman" w:eastAsia="Calibri" w:hAnsi="Times New Roman"/>
                <w:b/>
                <w:sz w:val="24"/>
                <w:szCs w:val="24"/>
                <w:lang w:eastAsia="en-US"/>
              </w:rPr>
            </w:pPr>
          </w:p>
        </w:tc>
      </w:tr>
      <w:tr w:rsidR="0043539B" w:rsidRPr="0043539B" w:rsidTr="00AC63BF">
        <w:trPr>
          <w:trHeight w:val="624"/>
          <w:jc w:val="center"/>
        </w:trPr>
        <w:tc>
          <w:tcPr>
            <w:tcW w:w="3231" w:type="dxa"/>
            <w:vMerge w:val="restart"/>
            <w:shd w:val="clear" w:color="auto" w:fill="auto"/>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 xml:space="preserve">DIP. </w:t>
            </w:r>
            <w:r w:rsidRPr="0043539B">
              <w:rPr>
                <w:rFonts w:ascii="Times New Roman" w:eastAsia="Calibri" w:hAnsi="Times New Roman"/>
                <w:b/>
                <w:sz w:val="24"/>
                <w:szCs w:val="24"/>
                <w:lang w:val="es-ES" w:eastAsia="en-US"/>
              </w:rPr>
              <w:t>JOSÉ BENITO RAMÍREZ ROSAS</w:t>
            </w:r>
          </w:p>
        </w:tc>
        <w:tc>
          <w:tcPr>
            <w:tcW w:w="0" w:type="auto"/>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A FAVOR</w:t>
            </w:r>
          </w:p>
        </w:tc>
        <w:tc>
          <w:tcPr>
            <w:tcW w:w="0" w:type="auto"/>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EN CONTRA</w:t>
            </w:r>
          </w:p>
        </w:tc>
        <w:tc>
          <w:tcPr>
            <w:tcW w:w="0" w:type="auto"/>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ABSTENCIÓN</w:t>
            </w:r>
          </w:p>
        </w:tc>
        <w:tc>
          <w:tcPr>
            <w:tcW w:w="0" w:type="auto"/>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SI</w:t>
            </w:r>
          </w:p>
        </w:tc>
        <w:tc>
          <w:tcPr>
            <w:tcW w:w="0" w:type="auto"/>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CUALES</w:t>
            </w:r>
          </w:p>
        </w:tc>
      </w:tr>
      <w:tr w:rsidR="0043539B" w:rsidRPr="0043539B" w:rsidTr="00AC63BF">
        <w:trPr>
          <w:trHeight w:val="1417"/>
          <w:jc w:val="center"/>
        </w:trPr>
        <w:tc>
          <w:tcPr>
            <w:tcW w:w="3231" w:type="dxa"/>
            <w:vMerge/>
            <w:shd w:val="clear" w:color="auto" w:fill="auto"/>
          </w:tcPr>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tcPr>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tcPr>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tcPr>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tcPr>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tcPr>
          <w:p w:rsidR="0043539B" w:rsidRPr="0043539B" w:rsidRDefault="0043539B" w:rsidP="0043539B">
            <w:pPr>
              <w:jc w:val="center"/>
              <w:rPr>
                <w:rFonts w:ascii="Times New Roman" w:eastAsia="Calibri" w:hAnsi="Times New Roman"/>
                <w:b/>
                <w:sz w:val="24"/>
                <w:szCs w:val="24"/>
                <w:lang w:eastAsia="en-US"/>
              </w:rPr>
            </w:pPr>
          </w:p>
        </w:tc>
      </w:tr>
      <w:tr w:rsidR="0043539B" w:rsidRPr="0043539B" w:rsidTr="00AC63BF">
        <w:trPr>
          <w:trHeight w:val="624"/>
          <w:jc w:val="center"/>
        </w:trPr>
        <w:tc>
          <w:tcPr>
            <w:tcW w:w="3231" w:type="dxa"/>
            <w:vMerge w:val="restart"/>
            <w:shd w:val="clear" w:color="auto" w:fill="auto"/>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lastRenderedPageBreak/>
              <w:t xml:space="preserve">DIP.  </w:t>
            </w:r>
            <w:r w:rsidRPr="0043539B">
              <w:rPr>
                <w:rFonts w:ascii="Times New Roman" w:eastAsia="Calibri" w:hAnsi="Times New Roman"/>
                <w:b/>
                <w:sz w:val="24"/>
                <w:szCs w:val="24"/>
                <w:lang w:val="es-ES" w:eastAsia="en-US"/>
              </w:rPr>
              <w:t>CLAUDIA ISELA RAMÍREZ PINEDA</w:t>
            </w:r>
          </w:p>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A FAVOR</w:t>
            </w:r>
          </w:p>
        </w:tc>
        <w:tc>
          <w:tcPr>
            <w:tcW w:w="0" w:type="auto"/>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EN CONTRA</w:t>
            </w:r>
          </w:p>
        </w:tc>
        <w:tc>
          <w:tcPr>
            <w:tcW w:w="0" w:type="auto"/>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ABSTENCIÓN</w:t>
            </w:r>
          </w:p>
        </w:tc>
        <w:tc>
          <w:tcPr>
            <w:tcW w:w="0" w:type="auto"/>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SI</w:t>
            </w:r>
          </w:p>
        </w:tc>
        <w:tc>
          <w:tcPr>
            <w:tcW w:w="0" w:type="auto"/>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CUALES</w:t>
            </w:r>
          </w:p>
        </w:tc>
      </w:tr>
      <w:tr w:rsidR="0043539B" w:rsidRPr="0043539B" w:rsidTr="00AC63BF">
        <w:trPr>
          <w:trHeight w:val="1417"/>
          <w:jc w:val="center"/>
        </w:trPr>
        <w:tc>
          <w:tcPr>
            <w:tcW w:w="3231" w:type="dxa"/>
            <w:vMerge/>
            <w:shd w:val="clear" w:color="auto" w:fill="auto"/>
          </w:tcPr>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tcPr>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tcPr>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tcPr>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tcPr>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tcPr>
          <w:p w:rsidR="0043539B" w:rsidRPr="0043539B" w:rsidRDefault="0043539B" w:rsidP="0043539B">
            <w:pPr>
              <w:jc w:val="center"/>
              <w:rPr>
                <w:rFonts w:ascii="Times New Roman" w:eastAsia="Calibri" w:hAnsi="Times New Roman"/>
                <w:b/>
                <w:sz w:val="24"/>
                <w:szCs w:val="24"/>
                <w:lang w:eastAsia="en-US"/>
              </w:rPr>
            </w:pPr>
          </w:p>
        </w:tc>
      </w:tr>
      <w:tr w:rsidR="0043539B" w:rsidRPr="0043539B" w:rsidTr="00AC63BF">
        <w:trPr>
          <w:trHeight w:val="624"/>
          <w:jc w:val="center"/>
        </w:trPr>
        <w:tc>
          <w:tcPr>
            <w:tcW w:w="3231" w:type="dxa"/>
            <w:vMerge w:val="restart"/>
            <w:shd w:val="clear" w:color="auto" w:fill="auto"/>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 xml:space="preserve">DIP. </w:t>
            </w:r>
            <w:r w:rsidRPr="0043539B">
              <w:rPr>
                <w:rFonts w:ascii="Times New Roman" w:eastAsia="Calibri" w:hAnsi="Times New Roman"/>
                <w:b/>
                <w:sz w:val="24"/>
                <w:szCs w:val="24"/>
                <w:lang w:val="es-ES" w:eastAsia="en-US"/>
              </w:rPr>
              <w:t>EDGAR GERARDO SÁNCHEZ GARZA</w:t>
            </w:r>
          </w:p>
        </w:tc>
        <w:tc>
          <w:tcPr>
            <w:tcW w:w="0" w:type="auto"/>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A FAVOR</w:t>
            </w:r>
          </w:p>
        </w:tc>
        <w:tc>
          <w:tcPr>
            <w:tcW w:w="0" w:type="auto"/>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EN CONTRA</w:t>
            </w:r>
          </w:p>
        </w:tc>
        <w:tc>
          <w:tcPr>
            <w:tcW w:w="0" w:type="auto"/>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ABSTENCIÓN</w:t>
            </w:r>
          </w:p>
        </w:tc>
        <w:tc>
          <w:tcPr>
            <w:tcW w:w="0" w:type="auto"/>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SI</w:t>
            </w:r>
          </w:p>
        </w:tc>
        <w:tc>
          <w:tcPr>
            <w:tcW w:w="0" w:type="auto"/>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CUALES</w:t>
            </w:r>
          </w:p>
        </w:tc>
      </w:tr>
      <w:tr w:rsidR="0043539B" w:rsidRPr="0043539B" w:rsidTr="00AC63BF">
        <w:trPr>
          <w:trHeight w:val="1417"/>
          <w:jc w:val="center"/>
        </w:trPr>
        <w:tc>
          <w:tcPr>
            <w:tcW w:w="3231" w:type="dxa"/>
            <w:vMerge/>
            <w:shd w:val="clear" w:color="auto" w:fill="auto"/>
          </w:tcPr>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tcPr>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tcPr>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tcPr>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tcPr>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tcPr>
          <w:p w:rsidR="0043539B" w:rsidRPr="0043539B" w:rsidRDefault="0043539B" w:rsidP="0043539B">
            <w:pPr>
              <w:jc w:val="left"/>
              <w:rPr>
                <w:rFonts w:ascii="Times New Roman" w:eastAsia="Calibri" w:hAnsi="Times New Roman"/>
                <w:sz w:val="24"/>
                <w:szCs w:val="24"/>
                <w:lang w:eastAsia="en-US"/>
              </w:rPr>
            </w:pPr>
          </w:p>
        </w:tc>
      </w:tr>
    </w:tbl>
    <w:p w:rsidR="0043539B" w:rsidRPr="0043539B" w:rsidRDefault="0043539B" w:rsidP="0043539B">
      <w:pPr>
        <w:autoSpaceDE w:val="0"/>
        <w:autoSpaceDN w:val="0"/>
        <w:adjustRightInd w:val="0"/>
        <w:spacing w:after="200" w:line="360" w:lineRule="auto"/>
        <w:jc w:val="left"/>
        <w:rPr>
          <w:rFonts w:ascii="Times New Roman" w:eastAsia="Calibri" w:hAnsi="Times New Roman"/>
          <w:color w:val="000000"/>
          <w:sz w:val="24"/>
          <w:szCs w:val="24"/>
          <w:lang w:val="es-ES" w:eastAsia="en-US"/>
        </w:rPr>
      </w:pPr>
    </w:p>
    <w:p w:rsidR="0043539B" w:rsidRPr="0043539B" w:rsidRDefault="0043539B" w:rsidP="0043539B">
      <w:pPr>
        <w:spacing w:after="200" w:line="360" w:lineRule="auto"/>
        <w:jc w:val="center"/>
        <w:rPr>
          <w:rFonts w:ascii="Times New Roman" w:eastAsia="Calibri" w:hAnsi="Times New Roman"/>
          <w:b/>
          <w:sz w:val="24"/>
          <w:szCs w:val="24"/>
          <w:lang w:eastAsia="en-US"/>
        </w:rPr>
      </w:pPr>
    </w:p>
    <w:p w:rsidR="0043539B" w:rsidRDefault="0043539B">
      <w:pPr>
        <w:jc w:val="left"/>
        <w:rPr>
          <w:rFonts w:ascii="Times New Roman" w:hAnsi="Times New Roman"/>
          <w:b/>
          <w:sz w:val="24"/>
          <w:szCs w:val="24"/>
          <w:lang w:eastAsia="es-MX"/>
        </w:rPr>
      </w:pPr>
      <w:r>
        <w:rPr>
          <w:rFonts w:ascii="Times New Roman" w:hAnsi="Times New Roman"/>
          <w:b/>
          <w:sz w:val="24"/>
          <w:szCs w:val="24"/>
          <w:lang w:eastAsia="es-MX"/>
        </w:rPr>
        <w:br w:type="page"/>
      </w:r>
    </w:p>
    <w:p w:rsidR="0043539B" w:rsidRPr="0043539B" w:rsidRDefault="0043539B" w:rsidP="0043539B">
      <w:pPr>
        <w:spacing w:line="360" w:lineRule="auto"/>
        <w:rPr>
          <w:rFonts w:cs="Arial"/>
          <w:sz w:val="24"/>
          <w:szCs w:val="24"/>
          <w:lang w:eastAsia="es-MX"/>
        </w:rPr>
      </w:pPr>
      <w:r w:rsidRPr="0043539B">
        <w:rPr>
          <w:rFonts w:cs="Arial"/>
          <w:b/>
          <w:sz w:val="24"/>
          <w:szCs w:val="24"/>
          <w:lang w:eastAsia="es-MX"/>
        </w:rPr>
        <w:lastRenderedPageBreak/>
        <w:t xml:space="preserve">ACUERDO </w:t>
      </w:r>
      <w:r w:rsidRPr="0043539B">
        <w:rPr>
          <w:rFonts w:cs="Arial"/>
          <w:sz w:val="24"/>
          <w:szCs w:val="24"/>
          <w:lang w:eastAsia="es-MX"/>
        </w:rPr>
        <w:t xml:space="preserve">de la Comisión de Gobernación, Puntos Constitucionales y Justicia de la Sexagésima Primera Legislatura del Congreso del Estado Independiente, Libre y Soberano de Coahuila de Zaragoza, relativo a la iniciativa popular </w:t>
      </w:r>
      <w:r w:rsidRPr="0043539B">
        <w:rPr>
          <w:rFonts w:eastAsia="Calibri" w:cs="Arial"/>
          <w:sz w:val="24"/>
          <w:szCs w:val="24"/>
          <w:lang w:eastAsia="en-US"/>
        </w:rPr>
        <w:t>mediante la cual se plantea una reforma al artículo 67 de la Constitución Política del Estado de Coahuila de Zaragoza</w:t>
      </w:r>
      <w:r w:rsidRPr="0043539B">
        <w:rPr>
          <w:rFonts w:cs="Arial"/>
          <w:sz w:val="24"/>
          <w:szCs w:val="24"/>
          <w:lang w:eastAsia="es-MX"/>
        </w:rPr>
        <w:t>,</w:t>
      </w:r>
      <w:r w:rsidRPr="0043539B">
        <w:rPr>
          <w:rFonts w:eastAsia="Calibri" w:cs="Arial"/>
          <w:sz w:val="24"/>
          <w:szCs w:val="24"/>
          <w:lang w:eastAsia="en-US"/>
        </w:rPr>
        <w:t xml:space="preserve"> </w:t>
      </w:r>
      <w:r w:rsidRPr="0043539B">
        <w:rPr>
          <w:rFonts w:cs="Arial"/>
          <w:sz w:val="24"/>
          <w:szCs w:val="24"/>
          <w:lang w:eastAsia="es-MX"/>
        </w:rPr>
        <w:t>suscrita por el C. Erick Rodrigo Valdez Rangel; y,</w:t>
      </w:r>
    </w:p>
    <w:p w:rsidR="0043539B" w:rsidRPr="0043539B" w:rsidRDefault="0043539B" w:rsidP="0043539B">
      <w:pPr>
        <w:jc w:val="left"/>
        <w:rPr>
          <w:rFonts w:ascii="Calibri" w:eastAsia="Calibri" w:hAnsi="Calibri"/>
          <w:sz w:val="22"/>
          <w:szCs w:val="22"/>
          <w:lang w:eastAsia="es-MX"/>
        </w:rPr>
      </w:pPr>
    </w:p>
    <w:p w:rsidR="0043539B" w:rsidRPr="0043539B" w:rsidRDefault="0043539B" w:rsidP="0043539B">
      <w:pPr>
        <w:keepNext/>
        <w:keepLines/>
        <w:spacing w:before="200" w:line="360" w:lineRule="auto"/>
        <w:jc w:val="center"/>
        <w:outlineLvl w:val="3"/>
        <w:rPr>
          <w:rFonts w:cs="Arial"/>
          <w:b/>
          <w:bCs/>
          <w:iCs/>
          <w:sz w:val="24"/>
          <w:szCs w:val="24"/>
          <w:lang w:eastAsia="es-MX"/>
        </w:rPr>
      </w:pPr>
      <w:r w:rsidRPr="0043539B">
        <w:rPr>
          <w:rFonts w:cs="Arial"/>
          <w:b/>
          <w:bCs/>
          <w:iCs/>
          <w:sz w:val="24"/>
          <w:szCs w:val="24"/>
          <w:lang w:eastAsia="es-MX"/>
        </w:rPr>
        <w:t>R E S U L T A N D O</w:t>
      </w:r>
    </w:p>
    <w:p w:rsidR="0043539B" w:rsidRPr="0043539B" w:rsidRDefault="0043539B" w:rsidP="0043539B">
      <w:pPr>
        <w:jc w:val="left"/>
        <w:rPr>
          <w:rFonts w:ascii="Calibri" w:eastAsia="Calibri" w:hAnsi="Calibri"/>
          <w:sz w:val="22"/>
          <w:szCs w:val="22"/>
          <w:lang w:eastAsia="es-MX"/>
        </w:rPr>
      </w:pPr>
    </w:p>
    <w:p w:rsidR="0043539B" w:rsidRPr="0043539B" w:rsidRDefault="0043539B" w:rsidP="0043539B">
      <w:pPr>
        <w:spacing w:line="360" w:lineRule="auto"/>
        <w:rPr>
          <w:rFonts w:cs="Arial"/>
          <w:sz w:val="24"/>
          <w:szCs w:val="24"/>
          <w:lang w:eastAsia="es-MX"/>
        </w:rPr>
      </w:pPr>
      <w:r w:rsidRPr="0043539B">
        <w:rPr>
          <w:rFonts w:cs="Arial"/>
          <w:b/>
          <w:sz w:val="24"/>
          <w:szCs w:val="24"/>
          <w:lang w:eastAsia="es-MX"/>
        </w:rPr>
        <w:t>PRIMERO.-</w:t>
      </w:r>
      <w:r w:rsidRPr="0043539B">
        <w:rPr>
          <w:rFonts w:cs="Arial"/>
          <w:sz w:val="24"/>
          <w:szCs w:val="24"/>
          <w:lang w:eastAsia="es-MX"/>
        </w:rPr>
        <w:t xml:space="preserve"> Que en sesión celebrada por la Diputación Permanente del Congreso el día 13 de agosto del año en curso, se acordó turnar a esta Comisión de Gobernación, Puntos Constitucionales y Justicia, la iniciativa a que se ha hecho referencia.</w:t>
      </w:r>
    </w:p>
    <w:p w:rsidR="0043539B" w:rsidRPr="0043539B" w:rsidRDefault="0043539B" w:rsidP="0043539B">
      <w:pPr>
        <w:spacing w:line="360" w:lineRule="auto"/>
        <w:rPr>
          <w:rFonts w:cs="Arial"/>
          <w:sz w:val="24"/>
          <w:szCs w:val="24"/>
          <w:lang w:eastAsia="es-MX"/>
        </w:rPr>
      </w:pPr>
    </w:p>
    <w:p w:rsidR="0043539B" w:rsidRPr="0043539B" w:rsidRDefault="0043539B" w:rsidP="0043539B">
      <w:pPr>
        <w:spacing w:line="360" w:lineRule="auto"/>
        <w:rPr>
          <w:rFonts w:cs="Arial"/>
          <w:sz w:val="24"/>
          <w:szCs w:val="24"/>
          <w:lang w:eastAsia="es-MX"/>
        </w:rPr>
      </w:pPr>
      <w:r w:rsidRPr="0043539B">
        <w:rPr>
          <w:rFonts w:cs="Arial"/>
          <w:b/>
          <w:sz w:val="24"/>
          <w:szCs w:val="24"/>
          <w:lang w:eastAsia="es-MX"/>
        </w:rPr>
        <w:t>SEGUNDO.-</w:t>
      </w:r>
      <w:r w:rsidRPr="0043539B">
        <w:rPr>
          <w:rFonts w:cs="Arial"/>
          <w:sz w:val="24"/>
          <w:szCs w:val="24"/>
          <w:lang w:eastAsia="es-MX"/>
        </w:rPr>
        <w:t xml:space="preserve"> Que en cumplimiento de dicho acuerdo, se turnó a esta Comisión de Gobernación, Puntos Constitucionales y Justicia, la iniciativa popular </w:t>
      </w:r>
      <w:r w:rsidRPr="0043539B">
        <w:rPr>
          <w:rFonts w:eastAsia="Calibri" w:cs="Arial"/>
          <w:sz w:val="24"/>
          <w:szCs w:val="24"/>
          <w:lang w:eastAsia="en-US"/>
        </w:rPr>
        <w:t>mediante la cual se plantea una reforma al artículo 67 de la Constitución Política del Estado de Coahuila de Zaragoza</w:t>
      </w:r>
      <w:r w:rsidRPr="0043539B">
        <w:rPr>
          <w:rFonts w:cs="Arial"/>
          <w:sz w:val="24"/>
          <w:szCs w:val="24"/>
          <w:lang w:eastAsia="es-MX"/>
        </w:rPr>
        <w:t>,</w:t>
      </w:r>
      <w:r w:rsidRPr="0043539B">
        <w:rPr>
          <w:rFonts w:eastAsia="Calibri" w:cs="Arial"/>
          <w:sz w:val="24"/>
          <w:szCs w:val="24"/>
          <w:lang w:eastAsia="en-US"/>
        </w:rPr>
        <w:t xml:space="preserve"> </w:t>
      </w:r>
      <w:r w:rsidRPr="0043539B">
        <w:rPr>
          <w:rFonts w:cs="Arial"/>
          <w:sz w:val="24"/>
          <w:szCs w:val="24"/>
          <w:lang w:eastAsia="es-MX"/>
        </w:rPr>
        <w:t>suscrita por el C. Erick Rodrigo Valdez Rangel,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43539B" w:rsidRPr="0043539B" w:rsidRDefault="0043539B" w:rsidP="0043539B">
      <w:pPr>
        <w:jc w:val="left"/>
        <w:rPr>
          <w:rFonts w:ascii="Calibri" w:eastAsia="Calibri" w:hAnsi="Calibri"/>
          <w:sz w:val="22"/>
          <w:szCs w:val="22"/>
          <w:lang w:eastAsia="es-MX"/>
        </w:rPr>
      </w:pPr>
    </w:p>
    <w:p w:rsidR="0043539B" w:rsidRPr="0043539B" w:rsidRDefault="0043539B" w:rsidP="0043539B">
      <w:pPr>
        <w:jc w:val="left"/>
        <w:rPr>
          <w:rFonts w:ascii="Calibri" w:eastAsia="Calibri" w:hAnsi="Calibri"/>
          <w:sz w:val="22"/>
          <w:szCs w:val="22"/>
          <w:lang w:eastAsia="es-MX"/>
        </w:rPr>
      </w:pPr>
    </w:p>
    <w:p w:rsidR="0043539B" w:rsidRPr="0043539B" w:rsidRDefault="0043539B" w:rsidP="0043539B">
      <w:pPr>
        <w:spacing w:line="360" w:lineRule="auto"/>
        <w:jc w:val="center"/>
        <w:rPr>
          <w:rFonts w:cs="Arial"/>
          <w:b/>
          <w:sz w:val="24"/>
          <w:szCs w:val="24"/>
          <w:lang w:eastAsia="es-MX"/>
        </w:rPr>
      </w:pPr>
      <w:r w:rsidRPr="0043539B">
        <w:rPr>
          <w:rFonts w:cs="Arial"/>
          <w:b/>
          <w:sz w:val="24"/>
          <w:szCs w:val="24"/>
          <w:lang w:eastAsia="es-MX"/>
        </w:rPr>
        <w:t>C O N S I D E R A N D O</w:t>
      </w:r>
    </w:p>
    <w:p w:rsidR="0043539B" w:rsidRPr="0043539B" w:rsidRDefault="0043539B" w:rsidP="0043539B">
      <w:pPr>
        <w:jc w:val="left"/>
        <w:rPr>
          <w:rFonts w:ascii="Calibri" w:eastAsia="Calibri" w:hAnsi="Calibri"/>
          <w:sz w:val="22"/>
          <w:szCs w:val="22"/>
          <w:lang w:eastAsia="es-MX"/>
        </w:rPr>
      </w:pPr>
    </w:p>
    <w:p w:rsidR="0043539B" w:rsidRPr="0043539B" w:rsidRDefault="0043539B" w:rsidP="0043539B">
      <w:pPr>
        <w:spacing w:line="360" w:lineRule="auto"/>
        <w:rPr>
          <w:rFonts w:cs="Arial"/>
          <w:sz w:val="24"/>
          <w:szCs w:val="24"/>
          <w:lang w:eastAsia="es-MX"/>
        </w:rPr>
      </w:pPr>
      <w:r w:rsidRPr="0043539B">
        <w:rPr>
          <w:rFonts w:cs="Arial"/>
          <w:b/>
          <w:sz w:val="24"/>
          <w:szCs w:val="24"/>
          <w:lang w:eastAsia="es-MX"/>
        </w:rPr>
        <w:t>PRIMERO.-</w:t>
      </w:r>
      <w:r w:rsidRPr="0043539B">
        <w:rPr>
          <w:rFonts w:cs="Arial"/>
          <w:sz w:val="24"/>
          <w:szCs w:val="24"/>
          <w:lang w:eastAsia="es-MX"/>
        </w:rPr>
        <w:t xml:space="preserve"> Que esta Comisión, con fundamento en los artículos 90, 116, 117 y demás relativos de la Ley Orgánica del Congreso del Estado, es competente para emitir el presente Acuerdo.</w:t>
      </w:r>
    </w:p>
    <w:p w:rsidR="0043539B" w:rsidRPr="0043539B" w:rsidRDefault="0043539B" w:rsidP="0043539B">
      <w:pPr>
        <w:spacing w:line="360" w:lineRule="auto"/>
        <w:rPr>
          <w:rFonts w:cs="Arial"/>
          <w:sz w:val="24"/>
          <w:szCs w:val="24"/>
          <w:lang w:eastAsia="es-MX"/>
        </w:rPr>
      </w:pPr>
    </w:p>
    <w:p w:rsidR="0043539B" w:rsidRPr="0043539B" w:rsidRDefault="0043539B" w:rsidP="0043539B">
      <w:pPr>
        <w:spacing w:line="360" w:lineRule="auto"/>
        <w:rPr>
          <w:rFonts w:cs="Arial"/>
          <w:sz w:val="24"/>
          <w:szCs w:val="24"/>
          <w:lang w:eastAsia="es-MX"/>
        </w:rPr>
      </w:pPr>
      <w:r w:rsidRPr="0043539B">
        <w:rPr>
          <w:rFonts w:cs="Arial"/>
          <w:b/>
          <w:sz w:val="24"/>
          <w:szCs w:val="24"/>
          <w:lang w:eastAsia="es-MX"/>
        </w:rPr>
        <w:t>SEGUNDO.-</w:t>
      </w:r>
      <w:r w:rsidRPr="0043539B">
        <w:rPr>
          <w:rFonts w:cs="Arial"/>
          <w:sz w:val="24"/>
          <w:szCs w:val="24"/>
          <w:lang w:eastAsia="es-MX"/>
        </w:rPr>
        <w:t xml:space="preserve"> Que la Ley de Participación Ciudadana para el Estado de Coahuila de Zaragoza, en su Artículo 42 establece los requisitos necesarios para la procedencia de las iniciativas populares, el cual dispone:</w:t>
      </w:r>
    </w:p>
    <w:p w:rsidR="0043539B" w:rsidRPr="0043539B" w:rsidRDefault="0043539B" w:rsidP="0043539B">
      <w:pPr>
        <w:spacing w:line="360" w:lineRule="auto"/>
        <w:rPr>
          <w:rFonts w:cs="Arial"/>
          <w:sz w:val="24"/>
          <w:szCs w:val="24"/>
          <w:lang w:eastAsia="es-MX"/>
        </w:rPr>
      </w:pPr>
    </w:p>
    <w:p w:rsidR="0043539B" w:rsidRPr="0043539B" w:rsidRDefault="0043539B" w:rsidP="0043539B">
      <w:pPr>
        <w:tabs>
          <w:tab w:val="left" w:pos="8820"/>
        </w:tabs>
        <w:spacing w:line="360" w:lineRule="auto"/>
        <w:rPr>
          <w:rFonts w:cs="Arial"/>
          <w:i/>
          <w:sz w:val="24"/>
          <w:szCs w:val="24"/>
        </w:rPr>
      </w:pPr>
      <w:r w:rsidRPr="0043539B">
        <w:rPr>
          <w:rFonts w:cs="Arial"/>
          <w:b/>
          <w:i/>
          <w:sz w:val="24"/>
          <w:szCs w:val="24"/>
        </w:rPr>
        <w:t xml:space="preserve">ARTÍCULO 42. LOS REQUISITOS DE LA INICIATIVA POPULAR. </w:t>
      </w:r>
      <w:r w:rsidRPr="0043539B">
        <w:rPr>
          <w:rFonts w:cs="Arial"/>
          <w:i/>
          <w:sz w:val="24"/>
          <w:szCs w:val="24"/>
        </w:rPr>
        <w:t xml:space="preserve">Toda iniciativa popular que se tramite ante la autoridad competente en los términos previstos en esta ley, deberá reunir los requisitos siguientes: </w:t>
      </w:r>
    </w:p>
    <w:p w:rsidR="0043539B" w:rsidRPr="0043539B" w:rsidRDefault="0043539B" w:rsidP="0043539B">
      <w:pPr>
        <w:jc w:val="left"/>
        <w:rPr>
          <w:rFonts w:eastAsia="Calibri" w:cs="Arial"/>
          <w:i/>
          <w:sz w:val="24"/>
          <w:szCs w:val="24"/>
        </w:rPr>
      </w:pPr>
    </w:p>
    <w:p w:rsidR="0043539B" w:rsidRPr="0043539B" w:rsidRDefault="0043539B" w:rsidP="0043539B">
      <w:pPr>
        <w:tabs>
          <w:tab w:val="left" w:pos="426"/>
          <w:tab w:val="left" w:pos="8820"/>
        </w:tabs>
        <w:spacing w:line="360" w:lineRule="auto"/>
        <w:rPr>
          <w:rFonts w:cs="Arial"/>
          <w:i/>
          <w:sz w:val="24"/>
          <w:szCs w:val="24"/>
        </w:rPr>
      </w:pPr>
      <w:r w:rsidRPr="0043539B">
        <w:rPr>
          <w:rFonts w:cs="Arial"/>
          <w:b/>
          <w:i/>
          <w:sz w:val="24"/>
          <w:szCs w:val="24"/>
        </w:rPr>
        <w:t>I.</w:t>
      </w:r>
      <w:r w:rsidRPr="0043539B">
        <w:rPr>
          <w:rFonts w:cs="Arial"/>
          <w:i/>
          <w:sz w:val="24"/>
          <w:szCs w:val="24"/>
        </w:rPr>
        <w:tab/>
        <w:t>Presentarse por escrito.</w:t>
      </w:r>
    </w:p>
    <w:p w:rsidR="0043539B" w:rsidRPr="0043539B" w:rsidRDefault="0043539B" w:rsidP="0043539B">
      <w:pPr>
        <w:tabs>
          <w:tab w:val="left" w:pos="426"/>
        </w:tabs>
        <w:jc w:val="left"/>
        <w:rPr>
          <w:rFonts w:eastAsia="Calibri" w:cs="Arial"/>
          <w:i/>
          <w:sz w:val="24"/>
          <w:szCs w:val="24"/>
        </w:rPr>
      </w:pPr>
    </w:p>
    <w:p w:rsidR="0043539B" w:rsidRPr="0043539B" w:rsidRDefault="0043539B" w:rsidP="0043539B">
      <w:pPr>
        <w:tabs>
          <w:tab w:val="left" w:pos="426"/>
          <w:tab w:val="left" w:pos="8820"/>
        </w:tabs>
        <w:spacing w:line="360" w:lineRule="auto"/>
        <w:rPr>
          <w:rFonts w:cs="Arial"/>
          <w:i/>
          <w:sz w:val="24"/>
          <w:szCs w:val="24"/>
        </w:rPr>
      </w:pPr>
      <w:r w:rsidRPr="0043539B">
        <w:rPr>
          <w:rFonts w:cs="Arial"/>
          <w:b/>
          <w:i/>
          <w:sz w:val="24"/>
          <w:szCs w:val="24"/>
        </w:rPr>
        <w:t>II.</w:t>
      </w:r>
      <w:r w:rsidRPr="0043539B">
        <w:rPr>
          <w:rFonts w:cs="Arial"/>
          <w:i/>
          <w:sz w:val="24"/>
          <w:szCs w:val="24"/>
        </w:rPr>
        <w:tab/>
        <w:t>Dirigirse a la autoridad competente para conocer de la iniciativa.</w:t>
      </w:r>
    </w:p>
    <w:p w:rsidR="0043539B" w:rsidRPr="0043539B" w:rsidRDefault="0043539B" w:rsidP="0043539B">
      <w:pPr>
        <w:tabs>
          <w:tab w:val="left" w:pos="426"/>
        </w:tabs>
        <w:jc w:val="left"/>
        <w:rPr>
          <w:rFonts w:eastAsia="Calibri" w:cs="Arial"/>
          <w:i/>
          <w:sz w:val="24"/>
          <w:szCs w:val="24"/>
        </w:rPr>
      </w:pPr>
    </w:p>
    <w:p w:rsidR="0043539B" w:rsidRPr="0043539B" w:rsidRDefault="0043539B" w:rsidP="0043539B">
      <w:pPr>
        <w:tabs>
          <w:tab w:val="left" w:pos="426"/>
          <w:tab w:val="left" w:pos="8820"/>
        </w:tabs>
        <w:spacing w:line="360" w:lineRule="auto"/>
        <w:rPr>
          <w:rFonts w:cs="Arial"/>
          <w:i/>
          <w:sz w:val="24"/>
          <w:szCs w:val="24"/>
        </w:rPr>
      </w:pPr>
      <w:r w:rsidRPr="0043539B">
        <w:rPr>
          <w:rFonts w:cs="Arial"/>
          <w:b/>
          <w:i/>
          <w:sz w:val="24"/>
          <w:szCs w:val="24"/>
        </w:rPr>
        <w:t>III.</w:t>
      </w:r>
      <w:r w:rsidRPr="0043539B">
        <w:rPr>
          <w:rFonts w:cs="Arial"/>
          <w:i/>
          <w:sz w:val="24"/>
          <w:szCs w:val="24"/>
        </w:rPr>
        <w:tab/>
        <w:t>Presentarse con exposición de motivos y con proyecto de articulado.</w:t>
      </w:r>
    </w:p>
    <w:p w:rsidR="0043539B" w:rsidRPr="0043539B" w:rsidRDefault="0043539B" w:rsidP="0043539B">
      <w:pPr>
        <w:tabs>
          <w:tab w:val="left" w:pos="426"/>
        </w:tabs>
        <w:jc w:val="left"/>
        <w:rPr>
          <w:rFonts w:eastAsia="Calibri" w:cs="Arial"/>
          <w:i/>
          <w:sz w:val="24"/>
          <w:szCs w:val="24"/>
        </w:rPr>
      </w:pPr>
    </w:p>
    <w:p w:rsidR="0043539B" w:rsidRPr="0043539B" w:rsidRDefault="0043539B" w:rsidP="0043539B">
      <w:pPr>
        <w:tabs>
          <w:tab w:val="left" w:pos="426"/>
          <w:tab w:val="left" w:pos="8820"/>
        </w:tabs>
        <w:spacing w:line="360" w:lineRule="auto"/>
        <w:rPr>
          <w:rFonts w:cs="Arial"/>
          <w:i/>
          <w:sz w:val="24"/>
          <w:szCs w:val="24"/>
        </w:rPr>
      </w:pPr>
      <w:r w:rsidRPr="0043539B">
        <w:rPr>
          <w:rFonts w:cs="Arial"/>
          <w:b/>
          <w:i/>
          <w:sz w:val="24"/>
          <w:szCs w:val="24"/>
        </w:rPr>
        <w:t>IV.</w:t>
      </w:r>
      <w:r w:rsidRPr="0043539B">
        <w:rPr>
          <w:rFonts w:cs="Arial"/>
          <w:i/>
          <w:sz w:val="24"/>
          <w:szCs w:val="24"/>
        </w:rPr>
        <w:tab/>
        <w:t xml:space="preserve">Señalar un domicilio para oír y recibir toda clase de documentos y/o </w:t>
      </w:r>
      <w:r w:rsidRPr="0043539B">
        <w:rPr>
          <w:rFonts w:cs="Arial"/>
          <w:i/>
          <w:sz w:val="24"/>
          <w:szCs w:val="24"/>
        </w:rPr>
        <w:tab/>
        <w:t xml:space="preserve">notificaciones, en el lugar donde resida la autoridad competente para </w:t>
      </w:r>
      <w:r w:rsidRPr="0043539B">
        <w:rPr>
          <w:rFonts w:cs="Arial"/>
          <w:i/>
          <w:sz w:val="24"/>
          <w:szCs w:val="24"/>
        </w:rPr>
        <w:tab/>
        <w:t xml:space="preserve">conocer de la iniciativa. </w:t>
      </w:r>
    </w:p>
    <w:p w:rsidR="0043539B" w:rsidRPr="0043539B" w:rsidRDefault="0043539B" w:rsidP="0043539B">
      <w:pPr>
        <w:tabs>
          <w:tab w:val="left" w:pos="426"/>
        </w:tabs>
        <w:jc w:val="left"/>
        <w:rPr>
          <w:rFonts w:eastAsia="Calibri" w:cs="Arial"/>
          <w:i/>
          <w:sz w:val="24"/>
          <w:szCs w:val="24"/>
        </w:rPr>
      </w:pPr>
    </w:p>
    <w:p w:rsidR="0043539B" w:rsidRPr="0043539B" w:rsidRDefault="0043539B" w:rsidP="0043539B">
      <w:pPr>
        <w:tabs>
          <w:tab w:val="left" w:pos="426"/>
          <w:tab w:val="left" w:pos="8820"/>
        </w:tabs>
        <w:spacing w:line="360" w:lineRule="auto"/>
        <w:rPr>
          <w:rFonts w:cs="Arial"/>
          <w:i/>
          <w:sz w:val="24"/>
          <w:szCs w:val="24"/>
        </w:rPr>
      </w:pPr>
      <w:r w:rsidRPr="0043539B">
        <w:rPr>
          <w:rFonts w:cs="Arial"/>
          <w:b/>
          <w:i/>
          <w:sz w:val="24"/>
          <w:szCs w:val="24"/>
        </w:rPr>
        <w:t>V.</w:t>
      </w:r>
      <w:r w:rsidRPr="0043539B">
        <w:rPr>
          <w:rFonts w:cs="Arial"/>
          <w:i/>
          <w:sz w:val="24"/>
          <w:szCs w:val="24"/>
        </w:rPr>
        <w:tab/>
        <w:t>Nombre y firma de quien la presenta.</w:t>
      </w:r>
    </w:p>
    <w:p w:rsidR="0043539B" w:rsidRPr="0043539B" w:rsidRDefault="0043539B" w:rsidP="0043539B">
      <w:pPr>
        <w:jc w:val="left"/>
        <w:rPr>
          <w:rFonts w:eastAsia="Calibri" w:cs="Arial"/>
          <w:i/>
          <w:sz w:val="24"/>
          <w:szCs w:val="24"/>
        </w:rPr>
      </w:pPr>
    </w:p>
    <w:p w:rsidR="0043539B" w:rsidRPr="0043539B" w:rsidRDefault="0043539B" w:rsidP="0043539B">
      <w:pPr>
        <w:tabs>
          <w:tab w:val="left" w:pos="8820"/>
        </w:tabs>
        <w:spacing w:line="360" w:lineRule="auto"/>
        <w:rPr>
          <w:rFonts w:cs="Arial"/>
          <w:i/>
          <w:sz w:val="24"/>
          <w:szCs w:val="24"/>
        </w:rPr>
      </w:pPr>
      <w:r w:rsidRPr="0043539B">
        <w:rPr>
          <w:rFonts w:cs="Arial"/>
          <w:i/>
          <w:sz w:val="24"/>
          <w:szCs w:val="24"/>
        </w:rPr>
        <w:t>El solicitante podrá designar un representante para oír y recibir notificaciones, mismo que podrá ser facultado para realizar todos los actos correspondientes al trámite de la iniciativa popular.</w:t>
      </w:r>
    </w:p>
    <w:p w:rsidR="0043539B" w:rsidRPr="0043539B" w:rsidRDefault="0043539B" w:rsidP="0043539B">
      <w:pPr>
        <w:spacing w:line="360" w:lineRule="auto"/>
        <w:rPr>
          <w:rFonts w:cs="Arial"/>
          <w:sz w:val="24"/>
          <w:szCs w:val="24"/>
          <w:lang w:eastAsia="es-MX"/>
        </w:rPr>
      </w:pPr>
    </w:p>
    <w:p w:rsidR="0043539B" w:rsidRPr="0043539B" w:rsidRDefault="0043539B" w:rsidP="0043539B">
      <w:pPr>
        <w:spacing w:line="360" w:lineRule="auto"/>
        <w:rPr>
          <w:rFonts w:cs="Arial"/>
          <w:sz w:val="24"/>
          <w:szCs w:val="24"/>
          <w:lang w:eastAsia="es-MX"/>
        </w:rPr>
      </w:pPr>
      <w:r w:rsidRPr="0043539B">
        <w:rPr>
          <w:rFonts w:cs="Arial"/>
          <w:b/>
          <w:sz w:val="24"/>
          <w:szCs w:val="24"/>
          <w:lang w:eastAsia="es-MX"/>
        </w:rPr>
        <w:t>TERCERO.-</w:t>
      </w:r>
      <w:r w:rsidRPr="0043539B">
        <w:rPr>
          <w:rFonts w:cs="Arial"/>
          <w:sz w:val="24"/>
          <w:szCs w:val="24"/>
          <w:lang w:eastAsia="es-MX"/>
        </w:rPr>
        <w:t xml:space="preserve"> Que no obstante lo anterior, cabe mencionar que en lo referente a la presentación de iniciativas de reformas constitucionales, la Constitución Política del Estado de Coahuila de Zaragoza, establece lo siguiente:</w:t>
      </w:r>
    </w:p>
    <w:p w:rsidR="0043539B" w:rsidRPr="0043539B" w:rsidRDefault="0043539B" w:rsidP="0043539B">
      <w:pPr>
        <w:spacing w:line="360" w:lineRule="auto"/>
        <w:rPr>
          <w:rFonts w:cs="Arial"/>
          <w:sz w:val="24"/>
          <w:szCs w:val="24"/>
          <w:lang w:eastAsia="es-MX"/>
        </w:rPr>
      </w:pPr>
    </w:p>
    <w:p w:rsidR="0043539B" w:rsidRPr="0043539B" w:rsidRDefault="0043539B" w:rsidP="0043539B">
      <w:pPr>
        <w:spacing w:after="200" w:line="360" w:lineRule="auto"/>
        <w:rPr>
          <w:rFonts w:eastAsia="Calibri" w:cs="Arial"/>
          <w:i/>
          <w:sz w:val="24"/>
          <w:szCs w:val="24"/>
          <w:lang w:eastAsia="en-US"/>
        </w:rPr>
      </w:pPr>
      <w:r w:rsidRPr="0043539B">
        <w:rPr>
          <w:rFonts w:eastAsia="Calibri" w:cs="Arial"/>
          <w:b/>
          <w:bCs/>
          <w:i/>
          <w:sz w:val="24"/>
          <w:szCs w:val="24"/>
          <w:lang w:eastAsia="en-US"/>
        </w:rPr>
        <w:t>Artículo 196.</w:t>
      </w:r>
      <w:r w:rsidRPr="0043539B">
        <w:rPr>
          <w:rFonts w:eastAsia="Calibri" w:cs="Arial"/>
          <w:i/>
          <w:sz w:val="24"/>
          <w:szCs w:val="24"/>
          <w:lang w:eastAsia="en-US"/>
        </w:rPr>
        <w:t xml:space="preserve"> La Ley Suprema Coahuilense puede ser adicionada o reformada por el Congreso del Estado. Para que las adiciones o reformas lleguen a ser parte del bloque de la constitucionalidad local, deben observarse los requisitos siguientes:</w:t>
      </w:r>
    </w:p>
    <w:p w:rsidR="0043539B" w:rsidRPr="0043539B" w:rsidRDefault="0043539B" w:rsidP="0043539B">
      <w:pPr>
        <w:spacing w:line="360" w:lineRule="auto"/>
        <w:ind w:left="397" w:hanging="397"/>
        <w:rPr>
          <w:rFonts w:cs="Arial"/>
          <w:i/>
          <w:sz w:val="24"/>
          <w:szCs w:val="24"/>
          <w:lang w:val="es-ES_tradnl"/>
        </w:rPr>
      </w:pPr>
      <w:r w:rsidRPr="0043539B">
        <w:rPr>
          <w:rFonts w:cs="Arial"/>
          <w:b/>
          <w:i/>
          <w:sz w:val="24"/>
          <w:szCs w:val="24"/>
          <w:lang w:val="es-ES_tradnl"/>
        </w:rPr>
        <w:t xml:space="preserve">I. </w:t>
      </w:r>
      <w:r w:rsidRPr="0043539B">
        <w:rPr>
          <w:rFonts w:cs="Arial"/>
          <w:b/>
          <w:i/>
          <w:sz w:val="24"/>
          <w:szCs w:val="24"/>
          <w:lang w:val="es-ES_tradnl"/>
        </w:rPr>
        <w:tab/>
      </w:r>
      <w:r w:rsidRPr="0043539B">
        <w:rPr>
          <w:rFonts w:cs="Arial"/>
          <w:i/>
          <w:sz w:val="24"/>
          <w:szCs w:val="24"/>
          <w:lang w:val="es-ES_tradnl"/>
        </w:rPr>
        <w:t xml:space="preserve">Iniciativa suscrita por el Gobernador o por uno o varios Diputados, a la que se le dará una lectura y se turnará a la Comisión correspondiente. </w:t>
      </w:r>
    </w:p>
    <w:p w:rsidR="0043539B" w:rsidRPr="0043539B" w:rsidRDefault="0043539B" w:rsidP="0043539B">
      <w:pPr>
        <w:jc w:val="left"/>
        <w:rPr>
          <w:rFonts w:ascii="Calibri" w:eastAsia="Calibri" w:hAnsi="Calibri"/>
          <w:i/>
          <w:sz w:val="22"/>
          <w:szCs w:val="22"/>
          <w:lang w:eastAsia="en-US"/>
        </w:rPr>
      </w:pPr>
      <w:r w:rsidRPr="0043539B">
        <w:rPr>
          <w:rFonts w:ascii="Calibri" w:eastAsia="Calibri" w:hAnsi="Calibri"/>
          <w:i/>
          <w:sz w:val="22"/>
          <w:szCs w:val="22"/>
          <w:lang w:eastAsia="en-US"/>
        </w:rPr>
        <w:t xml:space="preserve"> </w:t>
      </w:r>
    </w:p>
    <w:p w:rsidR="0043539B" w:rsidRPr="0043539B" w:rsidRDefault="0043539B" w:rsidP="0043539B">
      <w:pPr>
        <w:spacing w:line="360" w:lineRule="auto"/>
        <w:ind w:left="397" w:hanging="397"/>
        <w:rPr>
          <w:rFonts w:cs="Arial"/>
          <w:i/>
          <w:sz w:val="24"/>
          <w:szCs w:val="24"/>
          <w:lang w:val="es-ES_tradnl"/>
        </w:rPr>
      </w:pPr>
      <w:r w:rsidRPr="0043539B">
        <w:rPr>
          <w:rFonts w:cs="Arial"/>
          <w:b/>
          <w:i/>
          <w:sz w:val="24"/>
          <w:szCs w:val="24"/>
          <w:lang w:val="es-ES_tradnl"/>
        </w:rPr>
        <w:lastRenderedPageBreak/>
        <w:t xml:space="preserve">II. </w:t>
      </w:r>
      <w:r w:rsidRPr="0043539B">
        <w:rPr>
          <w:rFonts w:cs="Arial"/>
          <w:b/>
          <w:i/>
          <w:sz w:val="24"/>
          <w:szCs w:val="24"/>
          <w:lang w:val="es-ES_tradnl"/>
        </w:rPr>
        <w:tab/>
      </w:r>
      <w:r w:rsidRPr="0043539B">
        <w:rPr>
          <w:rFonts w:cs="Arial"/>
          <w:i/>
          <w:sz w:val="24"/>
          <w:szCs w:val="24"/>
          <w:lang w:val="es-ES_tradnl"/>
        </w:rPr>
        <w:t xml:space="preserve">Dictamen de la Comisión respectiva al que se le dará una lectura. </w:t>
      </w:r>
    </w:p>
    <w:p w:rsidR="0043539B" w:rsidRPr="0043539B" w:rsidRDefault="0043539B" w:rsidP="0043539B">
      <w:pPr>
        <w:jc w:val="left"/>
        <w:rPr>
          <w:rFonts w:ascii="Calibri" w:eastAsia="Calibri" w:hAnsi="Calibri"/>
          <w:i/>
          <w:sz w:val="22"/>
          <w:szCs w:val="22"/>
          <w:lang w:eastAsia="en-US"/>
        </w:rPr>
      </w:pPr>
    </w:p>
    <w:p w:rsidR="0043539B" w:rsidRPr="0043539B" w:rsidRDefault="0043539B" w:rsidP="0043539B">
      <w:pPr>
        <w:spacing w:line="360" w:lineRule="auto"/>
        <w:ind w:left="397" w:hanging="397"/>
        <w:rPr>
          <w:rFonts w:cs="Arial"/>
          <w:i/>
          <w:sz w:val="24"/>
          <w:szCs w:val="24"/>
          <w:lang w:val="es-ES_tradnl"/>
        </w:rPr>
      </w:pPr>
      <w:r w:rsidRPr="0043539B">
        <w:rPr>
          <w:rFonts w:cs="Arial"/>
          <w:b/>
          <w:i/>
          <w:sz w:val="24"/>
          <w:szCs w:val="24"/>
          <w:lang w:val="es-ES_tradnl"/>
        </w:rPr>
        <w:t>III.</w:t>
      </w:r>
      <w:r w:rsidRPr="0043539B">
        <w:rPr>
          <w:rFonts w:cs="Arial"/>
          <w:b/>
          <w:i/>
          <w:sz w:val="24"/>
          <w:szCs w:val="24"/>
          <w:lang w:val="es-ES_tradnl"/>
        </w:rPr>
        <w:tab/>
      </w:r>
      <w:r w:rsidRPr="0043539B">
        <w:rPr>
          <w:rFonts w:cs="Arial"/>
          <w:i/>
          <w:sz w:val="24"/>
          <w:szCs w:val="24"/>
          <w:lang w:val="es-ES_tradnl"/>
        </w:rPr>
        <w:t>Discusión del  dictamen y aprobación del mismo, por el voto de cuando menos las dos terceras partes de los diputados presentes.</w:t>
      </w:r>
    </w:p>
    <w:p w:rsidR="0043539B" w:rsidRPr="0043539B" w:rsidRDefault="0043539B" w:rsidP="0043539B">
      <w:pPr>
        <w:jc w:val="left"/>
        <w:rPr>
          <w:rFonts w:ascii="Calibri" w:eastAsia="Calibri" w:hAnsi="Calibri"/>
          <w:i/>
          <w:sz w:val="22"/>
          <w:szCs w:val="22"/>
          <w:lang w:eastAsia="en-US"/>
        </w:rPr>
      </w:pPr>
    </w:p>
    <w:p w:rsidR="0043539B" w:rsidRPr="0043539B" w:rsidRDefault="0043539B" w:rsidP="0043539B">
      <w:pPr>
        <w:spacing w:line="360" w:lineRule="auto"/>
        <w:ind w:left="397" w:hanging="397"/>
        <w:rPr>
          <w:rFonts w:cs="Arial"/>
          <w:i/>
          <w:sz w:val="24"/>
          <w:szCs w:val="24"/>
          <w:lang w:val="es-ES_tradnl"/>
        </w:rPr>
      </w:pPr>
      <w:r w:rsidRPr="0043539B">
        <w:rPr>
          <w:rFonts w:cs="Arial"/>
          <w:b/>
          <w:i/>
          <w:sz w:val="24"/>
          <w:szCs w:val="24"/>
          <w:lang w:val="es-ES_tradnl"/>
        </w:rPr>
        <w:t>IV.</w:t>
      </w:r>
      <w:r w:rsidRPr="0043539B">
        <w:rPr>
          <w:rFonts w:cs="Arial"/>
          <w:i/>
          <w:sz w:val="24"/>
          <w:szCs w:val="24"/>
          <w:lang w:val="es-ES_tradnl"/>
        </w:rPr>
        <w:tab/>
        <w:t>Publicación del expediente por la prensa.</w:t>
      </w:r>
    </w:p>
    <w:p w:rsidR="0043539B" w:rsidRPr="0043539B" w:rsidRDefault="0043539B" w:rsidP="0043539B">
      <w:pPr>
        <w:jc w:val="left"/>
        <w:rPr>
          <w:rFonts w:ascii="Calibri" w:eastAsia="Calibri" w:hAnsi="Calibri"/>
          <w:i/>
          <w:sz w:val="22"/>
          <w:szCs w:val="22"/>
          <w:lang w:eastAsia="en-US"/>
        </w:rPr>
      </w:pPr>
    </w:p>
    <w:p w:rsidR="0043539B" w:rsidRPr="0043539B" w:rsidRDefault="0043539B" w:rsidP="0043539B">
      <w:pPr>
        <w:spacing w:line="360" w:lineRule="auto"/>
        <w:ind w:left="397" w:hanging="397"/>
        <w:rPr>
          <w:rFonts w:cs="Arial"/>
          <w:i/>
          <w:sz w:val="24"/>
          <w:szCs w:val="24"/>
          <w:lang w:val="es-ES_tradnl"/>
        </w:rPr>
      </w:pPr>
      <w:r w:rsidRPr="0043539B">
        <w:rPr>
          <w:rFonts w:cs="Arial"/>
          <w:b/>
          <w:i/>
          <w:sz w:val="24"/>
          <w:szCs w:val="24"/>
          <w:lang w:val="es-ES_tradnl"/>
        </w:rPr>
        <w:t>V.</w:t>
      </w:r>
      <w:r w:rsidRPr="0043539B">
        <w:rPr>
          <w:rFonts w:cs="Arial"/>
          <w:i/>
          <w:sz w:val="24"/>
          <w:szCs w:val="24"/>
          <w:lang w:val="es-ES_tradnl"/>
        </w:rPr>
        <w:tab/>
        <w:t>Que la adición o reforma sea aprobada por la mayoría absoluta de los ayuntamientos del Estado.</w:t>
      </w:r>
    </w:p>
    <w:p w:rsidR="0043539B" w:rsidRPr="0043539B" w:rsidRDefault="0043539B" w:rsidP="0043539B">
      <w:pPr>
        <w:jc w:val="left"/>
        <w:rPr>
          <w:rFonts w:ascii="Calibri" w:eastAsia="Calibri" w:hAnsi="Calibri"/>
          <w:i/>
          <w:sz w:val="22"/>
          <w:szCs w:val="22"/>
          <w:lang w:eastAsia="en-US"/>
        </w:rPr>
      </w:pPr>
    </w:p>
    <w:p w:rsidR="0043539B" w:rsidRPr="0043539B" w:rsidRDefault="0043539B" w:rsidP="0043539B">
      <w:pPr>
        <w:spacing w:line="360" w:lineRule="auto"/>
        <w:ind w:left="397" w:hanging="397"/>
        <w:rPr>
          <w:rFonts w:cs="Arial"/>
          <w:i/>
          <w:sz w:val="24"/>
          <w:szCs w:val="24"/>
          <w:lang w:val="es-ES_tradnl"/>
        </w:rPr>
      </w:pPr>
      <w:r w:rsidRPr="0043539B">
        <w:rPr>
          <w:rFonts w:cs="Arial"/>
          <w:b/>
          <w:i/>
          <w:sz w:val="24"/>
          <w:szCs w:val="24"/>
          <w:lang w:val="es-ES_tradnl"/>
        </w:rPr>
        <w:t>VI.</w:t>
      </w:r>
      <w:r w:rsidRPr="0043539B">
        <w:rPr>
          <w:rFonts w:cs="Arial"/>
          <w:i/>
          <w:sz w:val="24"/>
          <w:szCs w:val="24"/>
          <w:lang w:val="es-ES_tradnl"/>
        </w:rPr>
        <w:tab/>
        <w:t>Discusión del nuevo dictamen, que se formará con vista del sentir de los ayuntamientos, la Comisión que conoció de la iniciativa, pronunciándose en sentido afirmativo o negativo, según el sentir de la mayoría absoluta de los respectivos ayuntamientos.</w:t>
      </w:r>
    </w:p>
    <w:p w:rsidR="0043539B" w:rsidRPr="0043539B" w:rsidRDefault="0043539B" w:rsidP="0043539B">
      <w:pPr>
        <w:jc w:val="left"/>
        <w:rPr>
          <w:rFonts w:ascii="Calibri" w:eastAsia="Calibri" w:hAnsi="Calibri"/>
          <w:i/>
          <w:sz w:val="22"/>
          <w:szCs w:val="22"/>
          <w:lang w:eastAsia="en-US"/>
        </w:rPr>
      </w:pPr>
    </w:p>
    <w:p w:rsidR="0043539B" w:rsidRPr="0043539B" w:rsidRDefault="0043539B" w:rsidP="0043539B">
      <w:pPr>
        <w:spacing w:line="360" w:lineRule="auto"/>
        <w:ind w:left="397" w:hanging="397"/>
        <w:rPr>
          <w:rFonts w:cs="Arial"/>
          <w:i/>
          <w:sz w:val="24"/>
          <w:szCs w:val="24"/>
          <w:lang w:val="es-ES_tradnl"/>
        </w:rPr>
      </w:pPr>
      <w:r w:rsidRPr="0043539B">
        <w:rPr>
          <w:rFonts w:cs="Arial"/>
          <w:b/>
          <w:i/>
          <w:sz w:val="24"/>
          <w:szCs w:val="24"/>
          <w:lang w:val="es-ES_tradnl"/>
        </w:rPr>
        <w:t>VII.</w:t>
      </w:r>
      <w:r w:rsidRPr="0043539B">
        <w:rPr>
          <w:rFonts w:cs="Arial"/>
          <w:i/>
          <w:sz w:val="24"/>
          <w:szCs w:val="24"/>
          <w:lang w:val="es-ES_tradnl"/>
        </w:rPr>
        <w:tab/>
        <w:t>Declaración del Congreso, con vista y discusión del dictamen de la comisión.</w:t>
      </w:r>
    </w:p>
    <w:p w:rsidR="0043539B" w:rsidRPr="0043539B" w:rsidRDefault="0043539B" w:rsidP="0043539B">
      <w:pPr>
        <w:spacing w:line="360" w:lineRule="auto"/>
        <w:rPr>
          <w:rFonts w:cs="Arial"/>
          <w:sz w:val="24"/>
          <w:szCs w:val="24"/>
          <w:lang w:val="es-ES_tradnl" w:eastAsia="es-MX"/>
        </w:rPr>
      </w:pPr>
    </w:p>
    <w:p w:rsidR="0043539B" w:rsidRPr="0043539B" w:rsidRDefault="0043539B" w:rsidP="0043539B">
      <w:pPr>
        <w:spacing w:line="360" w:lineRule="auto"/>
        <w:rPr>
          <w:rFonts w:cs="Arial"/>
          <w:sz w:val="24"/>
          <w:szCs w:val="24"/>
          <w:lang w:eastAsia="es-MX"/>
        </w:rPr>
      </w:pPr>
      <w:r w:rsidRPr="0043539B">
        <w:rPr>
          <w:rFonts w:cs="Arial"/>
          <w:b/>
          <w:sz w:val="24"/>
          <w:szCs w:val="24"/>
          <w:lang w:eastAsia="es-MX"/>
        </w:rPr>
        <w:t>CUARTO.-</w:t>
      </w:r>
      <w:r w:rsidRPr="0043539B">
        <w:rPr>
          <w:rFonts w:cs="Arial"/>
          <w:sz w:val="24"/>
          <w:szCs w:val="24"/>
          <w:lang w:eastAsia="es-MX"/>
        </w:rPr>
        <w:t xml:space="preserve"> Que como se desprende de lo anterior, la iniciativa popular presentada es una reforma en materia Constitucional, que de conformidad a su naturaleza está sujeta a un proceso legislativo distinto al de reforma de leyes ordinarias, mismo que se rige en lo previsto por los artículos 196 y 197 de la Constitución Política Local.</w:t>
      </w:r>
    </w:p>
    <w:p w:rsidR="0043539B" w:rsidRPr="0043539B" w:rsidRDefault="0043539B" w:rsidP="0043539B">
      <w:pPr>
        <w:spacing w:line="360" w:lineRule="auto"/>
        <w:rPr>
          <w:rFonts w:cs="Arial"/>
          <w:sz w:val="24"/>
          <w:szCs w:val="24"/>
          <w:lang w:eastAsia="es-MX"/>
        </w:rPr>
      </w:pPr>
    </w:p>
    <w:p w:rsidR="0043539B" w:rsidRPr="0043539B" w:rsidRDefault="0043539B" w:rsidP="0043539B">
      <w:pPr>
        <w:spacing w:line="360" w:lineRule="auto"/>
        <w:rPr>
          <w:rFonts w:cs="Arial"/>
          <w:sz w:val="24"/>
          <w:szCs w:val="24"/>
          <w:lang w:eastAsia="es-MX"/>
        </w:rPr>
      </w:pPr>
      <w:r w:rsidRPr="0043539B">
        <w:rPr>
          <w:rFonts w:cs="Arial"/>
          <w:b/>
          <w:sz w:val="24"/>
          <w:szCs w:val="24"/>
          <w:lang w:eastAsia="es-MX"/>
        </w:rPr>
        <w:t>QUINTO.-</w:t>
      </w:r>
      <w:r w:rsidRPr="0043539B">
        <w:rPr>
          <w:rFonts w:cs="Arial"/>
          <w:sz w:val="24"/>
          <w:szCs w:val="24"/>
          <w:lang w:eastAsia="es-MX"/>
        </w:rPr>
        <w:t xml:space="preserve">  Que en este sentido la norma citada, señala en forma expresa los sujetos que tienen el derecho de iniciar reformas a la Constitución Local, estableciendo que son sujetos de este derecho los diputados y diputadas y el o la Titular del Ejecutivo Estatal, excluyendo así a los ciudadanos, por lo que quienes dictaminamos concluimos que la iniciativa popular, independientemente de cumplir o no con los requisitos de procedencia enumerados en la Ley de Participación Ciudadana, no resulta procedente al no reunir los requisitos de orden constitucional.</w:t>
      </w:r>
    </w:p>
    <w:p w:rsidR="0043539B" w:rsidRPr="0043539B" w:rsidRDefault="0043539B" w:rsidP="0043539B">
      <w:pPr>
        <w:spacing w:line="360" w:lineRule="auto"/>
        <w:rPr>
          <w:rFonts w:cs="Arial"/>
          <w:sz w:val="24"/>
          <w:szCs w:val="24"/>
          <w:lang w:eastAsia="es-MX"/>
        </w:rPr>
      </w:pPr>
    </w:p>
    <w:p w:rsidR="0043539B" w:rsidRPr="0043539B" w:rsidRDefault="0043539B" w:rsidP="0043539B">
      <w:pPr>
        <w:spacing w:line="360" w:lineRule="auto"/>
        <w:rPr>
          <w:rFonts w:cs="Arial"/>
          <w:sz w:val="24"/>
          <w:szCs w:val="24"/>
          <w:lang w:eastAsia="es-MX"/>
        </w:rPr>
      </w:pPr>
      <w:r w:rsidRPr="0043539B">
        <w:rPr>
          <w:rFonts w:cs="Arial"/>
          <w:b/>
          <w:sz w:val="24"/>
          <w:szCs w:val="24"/>
          <w:lang w:eastAsia="es-MX"/>
        </w:rPr>
        <w:lastRenderedPageBreak/>
        <w:t>SEXTO.-</w:t>
      </w:r>
      <w:r w:rsidRPr="0043539B">
        <w:rPr>
          <w:rFonts w:cs="Arial"/>
          <w:sz w:val="24"/>
          <w:szCs w:val="24"/>
          <w:lang w:eastAsia="es-MX"/>
        </w:rPr>
        <w:t xml:space="preserve"> Que una vez que ha sido analizada la iniciativa en comento, y en virtud de lo consignado en la Constitución Local, atendiendo al principio de supremacía constitucional, esta Comisión de Gobernación, Puntos Constitucionales y Justicia, de conformidad a lo dispuesto por los artículos 116 y 117 de la Ley Orgánica del Congreso del Estado, emite el siguiente:</w:t>
      </w:r>
    </w:p>
    <w:p w:rsidR="0043539B" w:rsidRPr="0043539B" w:rsidRDefault="0043539B" w:rsidP="0043539B">
      <w:pPr>
        <w:jc w:val="left"/>
        <w:rPr>
          <w:rFonts w:ascii="Calibri" w:eastAsia="Calibri" w:hAnsi="Calibri"/>
          <w:sz w:val="22"/>
          <w:szCs w:val="22"/>
          <w:lang w:eastAsia="es-MX"/>
        </w:rPr>
      </w:pPr>
    </w:p>
    <w:p w:rsidR="0043539B" w:rsidRPr="0043539B" w:rsidRDefault="0043539B" w:rsidP="0043539B">
      <w:pPr>
        <w:spacing w:line="360" w:lineRule="auto"/>
        <w:ind w:left="360"/>
        <w:jc w:val="center"/>
        <w:rPr>
          <w:rFonts w:cs="Arial"/>
          <w:b/>
          <w:sz w:val="24"/>
          <w:szCs w:val="24"/>
          <w:lang w:eastAsia="es-MX"/>
        </w:rPr>
      </w:pPr>
      <w:r w:rsidRPr="0043539B">
        <w:rPr>
          <w:rFonts w:cs="Arial"/>
          <w:b/>
          <w:sz w:val="24"/>
          <w:szCs w:val="24"/>
          <w:lang w:eastAsia="es-MX"/>
        </w:rPr>
        <w:t xml:space="preserve">A C U E R D O </w:t>
      </w:r>
    </w:p>
    <w:p w:rsidR="0043539B" w:rsidRPr="0043539B" w:rsidRDefault="0043539B" w:rsidP="0043539B">
      <w:pPr>
        <w:jc w:val="left"/>
        <w:rPr>
          <w:rFonts w:ascii="Calibri" w:eastAsia="Calibri" w:hAnsi="Calibri"/>
          <w:sz w:val="22"/>
          <w:szCs w:val="22"/>
          <w:lang w:eastAsia="es-MX"/>
        </w:rPr>
      </w:pPr>
    </w:p>
    <w:p w:rsidR="0043539B" w:rsidRPr="0043539B" w:rsidRDefault="0043539B" w:rsidP="0043539B">
      <w:pPr>
        <w:spacing w:line="360" w:lineRule="auto"/>
        <w:rPr>
          <w:rFonts w:cs="Arial"/>
          <w:sz w:val="24"/>
          <w:szCs w:val="24"/>
          <w:lang w:eastAsia="es-MX"/>
        </w:rPr>
      </w:pPr>
      <w:r w:rsidRPr="0043539B">
        <w:rPr>
          <w:rFonts w:cs="Arial"/>
          <w:b/>
          <w:sz w:val="24"/>
          <w:szCs w:val="24"/>
          <w:lang w:eastAsia="es-MX"/>
        </w:rPr>
        <w:t>PRIMERO.-</w:t>
      </w:r>
      <w:r w:rsidRPr="0043539B">
        <w:rPr>
          <w:rFonts w:cs="Arial"/>
          <w:sz w:val="24"/>
          <w:szCs w:val="24"/>
          <w:lang w:eastAsia="es-MX"/>
        </w:rPr>
        <w:t xml:space="preserve"> Esta comisión determina declarar improcedente la iniciativa popular mediante la cual se plantea una reforma al artículo 67 de la Constitución Política del Estado de Coahuila de Zaragoza, al no reunir los requisitos de orden constitucional.</w:t>
      </w:r>
    </w:p>
    <w:p w:rsidR="0043539B" w:rsidRPr="0043539B" w:rsidRDefault="0043539B" w:rsidP="0043539B">
      <w:pPr>
        <w:jc w:val="left"/>
        <w:rPr>
          <w:rFonts w:ascii="Calibri" w:eastAsia="Calibri" w:hAnsi="Calibri"/>
          <w:sz w:val="22"/>
          <w:szCs w:val="22"/>
          <w:lang w:eastAsia="es-MX"/>
        </w:rPr>
      </w:pPr>
    </w:p>
    <w:p w:rsidR="0043539B" w:rsidRPr="0043539B" w:rsidRDefault="0043539B" w:rsidP="0043539B">
      <w:pPr>
        <w:spacing w:line="360" w:lineRule="auto"/>
        <w:rPr>
          <w:rFonts w:cs="Arial"/>
          <w:sz w:val="24"/>
          <w:szCs w:val="24"/>
          <w:lang w:eastAsia="es-MX"/>
        </w:rPr>
      </w:pPr>
      <w:r w:rsidRPr="0043539B">
        <w:rPr>
          <w:rFonts w:cs="Arial"/>
          <w:b/>
          <w:sz w:val="24"/>
          <w:szCs w:val="24"/>
          <w:lang w:eastAsia="es-MX"/>
        </w:rPr>
        <w:t>SEGUNDO.-</w:t>
      </w:r>
      <w:r w:rsidRPr="0043539B">
        <w:rPr>
          <w:rFonts w:cs="Arial"/>
          <w:sz w:val="24"/>
          <w:szCs w:val="24"/>
          <w:lang w:eastAsia="es-MX"/>
        </w:rPr>
        <w:t xml:space="preserve"> De conformidad a lo dispuesto por el artículo 43 fracción II numeral 5 de la Ley de Participación Ciudadana para el Estado de Coahuila, notifíquese al interesado el resolutivo de este Acuerdo en el domicilio que señala en su escrito de iniciativa.</w:t>
      </w:r>
    </w:p>
    <w:p w:rsidR="0043539B" w:rsidRPr="0043539B" w:rsidRDefault="0043539B" w:rsidP="0043539B">
      <w:pPr>
        <w:jc w:val="left"/>
        <w:rPr>
          <w:rFonts w:cs="Arial"/>
          <w:sz w:val="24"/>
          <w:szCs w:val="24"/>
          <w:lang w:eastAsia="es-MX"/>
        </w:rPr>
      </w:pPr>
    </w:p>
    <w:p w:rsidR="0043539B" w:rsidRPr="0043539B" w:rsidRDefault="0043539B" w:rsidP="0043539B">
      <w:pPr>
        <w:jc w:val="left"/>
        <w:rPr>
          <w:rFonts w:ascii="Calibri" w:eastAsia="Calibri" w:hAnsi="Calibri"/>
          <w:sz w:val="22"/>
          <w:szCs w:val="22"/>
          <w:lang w:eastAsia="es-MX"/>
        </w:rPr>
      </w:pPr>
    </w:p>
    <w:p w:rsidR="0043539B" w:rsidRPr="0043539B" w:rsidRDefault="0043539B" w:rsidP="0043539B">
      <w:pPr>
        <w:autoSpaceDE w:val="0"/>
        <w:autoSpaceDN w:val="0"/>
        <w:adjustRightInd w:val="0"/>
        <w:spacing w:after="200" w:line="360" w:lineRule="auto"/>
        <w:rPr>
          <w:rFonts w:eastAsia="Calibri" w:cs="Arial"/>
          <w:color w:val="000000"/>
          <w:sz w:val="24"/>
          <w:szCs w:val="24"/>
          <w:lang w:eastAsia="en-US"/>
        </w:rPr>
      </w:pPr>
      <w:r w:rsidRPr="0043539B">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43539B">
        <w:rPr>
          <w:rFonts w:eastAsia="Calibri" w:cs="Arial"/>
          <w:color w:val="000000"/>
          <w:sz w:val="24"/>
          <w:szCs w:val="24"/>
          <w:lang w:val="es-ES" w:eastAsia="en-US"/>
        </w:rPr>
        <w:t>Jaime Bueno Zertuche</w:t>
      </w:r>
      <w:r w:rsidRPr="0043539B">
        <w:rPr>
          <w:rFonts w:eastAsia="Calibri" w:cs="Arial"/>
          <w:color w:val="000000"/>
          <w:sz w:val="24"/>
          <w:szCs w:val="24"/>
          <w:lang w:eastAsia="en-US"/>
        </w:rPr>
        <w:t xml:space="preserve">, (Coordinador), Dip. </w:t>
      </w:r>
      <w:r w:rsidRPr="0043539B">
        <w:rPr>
          <w:rFonts w:eastAsia="Calibri" w:cs="Arial"/>
          <w:color w:val="000000"/>
          <w:sz w:val="24"/>
          <w:szCs w:val="24"/>
          <w:lang w:val="es-ES" w:eastAsia="en-US"/>
        </w:rPr>
        <w:t xml:space="preserve">Marcelo de Jesús Torres Cofiño </w:t>
      </w:r>
      <w:r w:rsidRPr="0043539B">
        <w:rPr>
          <w:rFonts w:eastAsia="Calibri" w:cs="Arial"/>
          <w:color w:val="000000"/>
          <w:sz w:val="24"/>
          <w:szCs w:val="24"/>
          <w:lang w:eastAsia="en-US"/>
        </w:rPr>
        <w:t xml:space="preserve">(Secretario), </w:t>
      </w:r>
      <w:r w:rsidRPr="0043539B">
        <w:rPr>
          <w:rFonts w:eastAsia="Calibri" w:cs="Arial"/>
          <w:color w:val="000000"/>
          <w:sz w:val="24"/>
          <w:szCs w:val="24"/>
          <w:lang w:val="es-ES" w:eastAsia="en-US"/>
        </w:rPr>
        <w:t>Dip. Lucía Azucena Ramos Ramos, Dip. Gerardo Abraham Aguado Gómez, Dip. Emilio Alejandro de Hoyos Montemayor, Dip. José Benito Ramírez Rosas, Dip. Claudia Isela Ramírez Pineda y Dip. Edgar Gerardo Sánchez Garza</w:t>
      </w:r>
      <w:r w:rsidRPr="0043539B">
        <w:rPr>
          <w:rFonts w:eastAsia="Calibri" w:cs="Arial"/>
          <w:color w:val="000000"/>
          <w:sz w:val="24"/>
          <w:szCs w:val="24"/>
          <w:lang w:eastAsia="en-US"/>
        </w:rPr>
        <w:t>.</w:t>
      </w:r>
      <w:r w:rsidRPr="0043539B">
        <w:rPr>
          <w:rFonts w:eastAsia="Calibri" w:cs="Arial"/>
          <w:b/>
          <w:color w:val="000000"/>
          <w:sz w:val="24"/>
          <w:szCs w:val="24"/>
          <w:lang w:eastAsia="en-US"/>
        </w:rPr>
        <w:t xml:space="preserve"> </w:t>
      </w:r>
      <w:r w:rsidRPr="0043539B">
        <w:rPr>
          <w:rFonts w:eastAsia="Calibri" w:cs="Arial"/>
          <w:color w:val="000000"/>
          <w:sz w:val="24"/>
          <w:szCs w:val="24"/>
          <w:lang w:eastAsia="en-US"/>
        </w:rPr>
        <w:t>En la Ciudad de Saltillo, Coahuila de Zaragoza, a 03 de septiembre de 2019.</w:t>
      </w:r>
    </w:p>
    <w:p w:rsidR="0043539B" w:rsidRPr="0043539B" w:rsidRDefault="0043539B" w:rsidP="0043539B">
      <w:pPr>
        <w:autoSpaceDE w:val="0"/>
        <w:autoSpaceDN w:val="0"/>
        <w:adjustRightInd w:val="0"/>
        <w:spacing w:after="200" w:line="360" w:lineRule="auto"/>
        <w:rPr>
          <w:rFonts w:eastAsia="Calibri" w:cs="Arial"/>
          <w:color w:val="000000"/>
          <w:sz w:val="24"/>
          <w:szCs w:val="24"/>
          <w:lang w:eastAsia="en-US"/>
        </w:rPr>
      </w:pPr>
    </w:p>
    <w:p w:rsidR="0043539B" w:rsidRPr="0043539B" w:rsidRDefault="0043539B" w:rsidP="0043539B">
      <w:pPr>
        <w:spacing w:after="200" w:line="360" w:lineRule="auto"/>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43539B" w:rsidRPr="0043539B" w:rsidTr="00AC63BF">
        <w:trPr>
          <w:jc w:val="center"/>
        </w:trPr>
        <w:tc>
          <w:tcPr>
            <w:tcW w:w="3231" w:type="dxa"/>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NOMBRE Y FIRMA</w:t>
            </w:r>
          </w:p>
        </w:tc>
        <w:tc>
          <w:tcPr>
            <w:tcW w:w="0" w:type="auto"/>
            <w:gridSpan w:val="3"/>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VOTO</w:t>
            </w:r>
          </w:p>
        </w:tc>
        <w:tc>
          <w:tcPr>
            <w:tcW w:w="0" w:type="auto"/>
            <w:gridSpan w:val="2"/>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RESERVA DE ARTÍCULOS</w:t>
            </w:r>
          </w:p>
        </w:tc>
      </w:tr>
      <w:tr w:rsidR="0043539B" w:rsidRPr="0043539B" w:rsidTr="00AC63BF">
        <w:trPr>
          <w:jc w:val="center"/>
        </w:trPr>
        <w:tc>
          <w:tcPr>
            <w:tcW w:w="3231" w:type="dxa"/>
            <w:vMerge w:val="restart"/>
            <w:shd w:val="clear" w:color="auto" w:fill="auto"/>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 xml:space="preserve">DIP. </w:t>
            </w:r>
            <w:r w:rsidRPr="0043539B">
              <w:rPr>
                <w:rFonts w:ascii="Times New Roman" w:eastAsia="Calibri" w:hAnsi="Times New Roman"/>
                <w:b/>
                <w:sz w:val="24"/>
                <w:szCs w:val="24"/>
                <w:lang w:val="es-ES" w:eastAsia="en-US"/>
              </w:rPr>
              <w:t>JAIME BUENO ZERTUCHE</w:t>
            </w:r>
          </w:p>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lastRenderedPageBreak/>
              <w:t>(COORDINADOR)</w:t>
            </w:r>
          </w:p>
        </w:tc>
        <w:tc>
          <w:tcPr>
            <w:tcW w:w="0" w:type="auto"/>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lastRenderedPageBreak/>
              <w:t>A FAVOR</w:t>
            </w:r>
          </w:p>
        </w:tc>
        <w:tc>
          <w:tcPr>
            <w:tcW w:w="0" w:type="auto"/>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EN CONTRA</w:t>
            </w:r>
          </w:p>
        </w:tc>
        <w:tc>
          <w:tcPr>
            <w:tcW w:w="0" w:type="auto"/>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ABSTENCIÓN</w:t>
            </w:r>
          </w:p>
        </w:tc>
        <w:tc>
          <w:tcPr>
            <w:tcW w:w="0" w:type="auto"/>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SI</w:t>
            </w:r>
          </w:p>
        </w:tc>
        <w:tc>
          <w:tcPr>
            <w:tcW w:w="0" w:type="auto"/>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CUALES</w:t>
            </w:r>
          </w:p>
        </w:tc>
      </w:tr>
      <w:tr w:rsidR="0043539B" w:rsidRPr="0043539B" w:rsidTr="00AC63BF">
        <w:trPr>
          <w:trHeight w:val="1417"/>
          <w:jc w:val="center"/>
        </w:trPr>
        <w:tc>
          <w:tcPr>
            <w:tcW w:w="3231" w:type="dxa"/>
            <w:vMerge/>
            <w:shd w:val="clear" w:color="auto" w:fill="auto"/>
          </w:tcPr>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tcPr>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tcPr>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tcPr>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tcPr>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tcPr>
          <w:p w:rsidR="0043539B" w:rsidRPr="0043539B" w:rsidRDefault="0043539B" w:rsidP="0043539B">
            <w:pPr>
              <w:jc w:val="center"/>
              <w:rPr>
                <w:rFonts w:ascii="Times New Roman" w:eastAsia="Calibri" w:hAnsi="Times New Roman"/>
                <w:b/>
                <w:sz w:val="24"/>
                <w:szCs w:val="24"/>
                <w:lang w:eastAsia="en-US"/>
              </w:rPr>
            </w:pPr>
          </w:p>
        </w:tc>
      </w:tr>
      <w:tr w:rsidR="0043539B" w:rsidRPr="0043539B" w:rsidTr="00AC63BF">
        <w:trPr>
          <w:jc w:val="center"/>
        </w:trPr>
        <w:tc>
          <w:tcPr>
            <w:tcW w:w="3231" w:type="dxa"/>
            <w:vMerge w:val="restart"/>
            <w:shd w:val="clear" w:color="auto" w:fill="auto"/>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lastRenderedPageBreak/>
              <w:t xml:space="preserve">DIP. </w:t>
            </w:r>
            <w:r w:rsidRPr="0043539B">
              <w:rPr>
                <w:rFonts w:ascii="Times New Roman" w:eastAsia="Calibri" w:hAnsi="Times New Roman"/>
                <w:b/>
                <w:sz w:val="24"/>
                <w:szCs w:val="24"/>
                <w:lang w:val="es-ES" w:eastAsia="en-US"/>
              </w:rPr>
              <w:t>MARCELO DE JESÚS TORRES COFIÑO</w:t>
            </w:r>
          </w:p>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(SECRETARIO)</w:t>
            </w:r>
          </w:p>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A FAVOR</w:t>
            </w:r>
          </w:p>
        </w:tc>
        <w:tc>
          <w:tcPr>
            <w:tcW w:w="0" w:type="auto"/>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EN CONTRA</w:t>
            </w:r>
          </w:p>
        </w:tc>
        <w:tc>
          <w:tcPr>
            <w:tcW w:w="0" w:type="auto"/>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ABSTENCIÓN</w:t>
            </w:r>
          </w:p>
        </w:tc>
        <w:tc>
          <w:tcPr>
            <w:tcW w:w="0" w:type="auto"/>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SI</w:t>
            </w:r>
          </w:p>
        </w:tc>
        <w:tc>
          <w:tcPr>
            <w:tcW w:w="0" w:type="auto"/>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CUALES</w:t>
            </w:r>
          </w:p>
        </w:tc>
      </w:tr>
      <w:tr w:rsidR="0043539B" w:rsidRPr="0043539B" w:rsidTr="00AC63BF">
        <w:trPr>
          <w:trHeight w:val="1417"/>
          <w:jc w:val="center"/>
        </w:trPr>
        <w:tc>
          <w:tcPr>
            <w:tcW w:w="3231" w:type="dxa"/>
            <w:vMerge/>
            <w:shd w:val="clear" w:color="auto" w:fill="auto"/>
          </w:tcPr>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tcPr>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tcPr>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tcPr>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tcPr>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tcPr>
          <w:p w:rsidR="0043539B" w:rsidRPr="0043539B" w:rsidRDefault="0043539B" w:rsidP="0043539B">
            <w:pPr>
              <w:jc w:val="center"/>
              <w:rPr>
                <w:rFonts w:ascii="Times New Roman" w:eastAsia="Calibri" w:hAnsi="Times New Roman"/>
                <w:b/>
                <w:sz w:val="24"/>
                <w:szCs w:val="24"/>
                <w:lang w:eastAsia="en-US"/>
              </w:rPr>
            </w:pPr>
          </w:p>
        </w:tc>
      </w:tr>
      <w:tr w:rsidR="0043539B" w:rsidRPr="0043539B" w:rsidTr="00AC63BF">
        <w:trPr>
          <w:trHeight w:val="624"/>
          <w:jc w:val="center"/>
        </w:trPr>
        <w:tc>
          <w:tcPr>
            <w:tcW w:w="3231" w:type="dxa"/>
            <w:vMerge w:val="restart"/>
            <w:shd w:val="clear" w:color="auto" w:fill="auto"/>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 xml:space="preserve">DIP. </w:t>
            </w:r>
            <w:r w:rsidRPr="0043539B">
              <w:rPr>
                <w:rFonts w:ascii="Times New Roman" w:eastAsia="Calibri" w:hAnsi="Times New Roman"/>
                <w:b/>
                <w:sz w:val="24"/>
                <w:szCs w:val="24"/>
                <w:lang w:val="es-ES" w:eastAsia="en-US"/>
              </w:rPr>
              <w:t>LUCÍA AZUCENA RAMOS RAMOS</w:t>
            </w:r>
          </w:p>
        </w:tc>
        <w:tc>
          <w:tcPr>
            <w:tcW w:w="0" w:type="auto"/>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A FAVOR</w:t>
            </w:r>
          </w:p>
        </w:tc>
        <w:tc>
          <w:tcPr>
            <w:tcW w:w="0" w:type="auto"/>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EN CONTRA</w:t>
            </w:r>
          </w:p>
        </w:tc>
        <w:tc>
          <w:tcPr>
            <w:tcW w:w="0" w:type="auto"/>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ABSTENCIÓN</w:t>
            </w:r>
          </w:p>
        </w:tc>
        <w:tc>
          <w:tcPr>
            <w:tcW w:w="0" w:type="auto"/>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SI</w:t>
            </w:r>
          </w:p>
        </w:tc>
        <w:tc>
          <w:tcPr>
            <w:tcW w:w="0" w:type="auto"/>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CUALES</w:t>
            </w:r>
          </w:p>
        </w:tc>
      </w:tr>
      <w:tr w:rsidR="0043539B" w:rsidRPr="0043539B" w:rsidTr="00AC63BF">
        <w:trPr>
          <w:trHeight w:val="1417"/>
          <w:jc w:val="center"/>
        </w:trPr>
        <w:tc>
          <w:tcPr>
            <w:tcW w:w="3231" w:type="dxa"/>
            <w:vMerge/>
            <w:shd w:val="clear" w:color="auto" w:fill="auto"/>
          </w:tcPr>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tcPr>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tcPr>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tcPr>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tcPr>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tcPr>
          <w:p w:rsidR="0043539B" w:rsidRPr="0043539B" w:rsidRDefault="0043539B" w:rsidP="0043539B">
            <w:pPr>
              <w:jc w:val="center"/>
              <w:rPr>
                <w:rFonts w:ascii="Times New Roman" w:eastAsia="Calibri" w:hAnsi="Times New Roman"/>
                <w:b/>
                <w:sz w:val="24"/>
                <w:szCs w:val="24"/>
                <w:lang w:eastAsia="en-US"/>
              </w:rPr>
            </w:pPr>
          </w:p>
        </w:tc>
      </w:tr>
      <w:tr w:rsidR="0043539B" w:rsidRPr="0043539B" w:rsidTr="00AC63BF">
        <w:trPr>
          <w:trHeight w:val="624"/>
          <w:jc w:val="center"/>
        </w:trPr>
        <w:tc>
          <w:tcPr>
            <w:tcW w:w="3231" w:type="dxa"/>
            <w:vMerge w:val="restart"/>
            <w:shd w:val="clear" w:color="auto" w:fill="auto"/>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 xml:space="preserve">DIP. </w:t>
            </w:r>
            <w:r w:rsidRPr="0043539B">
              <w:rPr>
                <w:rFonts w:ascii="Times New Roman" w:eastAsia="Calibri" w:hAnsi="Times New Roman"/>
                <w:b/>
                <w:sz w:val="24"/>
                <w:szCs w:val="24"/>
                <w:lang w:val="es-ES" w:eastAsia="en-US"/>
              </w:rPr>
              <w:t>GERARDO ABRAHAM AGUADO GÓMEZ</w:t>
            </w:r>
          </w:p>
        </w:tc>
        <w:tc>
          <w:tcPr>
            <w:tcW w:w="0" w:type="auto"/>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A FAVOR</w:t>
            </w:r>
          </w:p>
        </w:tc>
        <w:tc>
          <w:tcPr>
            <w:tcW w:w="0" w:type="auto"/>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EN CONTRA</w:t>
            </w:r>
          </w:p>
        </w:tc>
        <w:tc>
          <w:tcPr>
            <w:tcW w:w="0" w:type="auto"/>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ABSTENCIÓN</w:t>
            </w:r>
          </w:p>
        </w:tc>
        <w:tc>
          <w:tcPr>
            <w:tcW w:w="0" w:type="auto"/>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SI</w:t>
            </w:r>
          </w:p>
        </w:tc>
        <w:tc>
          <w:tcPr>
            <w:tcW w:w="0" w:type="auto"/>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CUALES</w:t>
            </w:r>
          </w:p>
        </w:tc>
      </w:tr>
      <w:tr w:rsidR="0043539B" w:rsidRPr="0043539B" w:rsidTr="00AC63BF">
        <w:trPr>
          <w:trHeight w:val="1417"/>
          <w:jc w:val="center"/>
        </w:trPr>
        <w:tc>
          <w:tcPr>
            <w:tcW w:w="3231" w:type="dxa"/>
            <w:vMerge/>
            <w:shd w:val="clear" w:color="auto" w:fill="auto"/>
          </w:tcPr>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tcPr>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tcPr>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tcPr>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tcPr>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tcPr>
          <w:p w:rsidR="0043539B" w:rsidRPr="0043539B" w:rsidRDefault="0043539B" w:rsidP="0043539B">
            <w:pPr>
              <w:jc w:val="center"/>
              <w:rPr>
                <w:rFonts w:ascii="Times New Roman" w:eastAsia="Calibri" w:hAnsi="Times New Roman"/>
                <w:b/>
                <w:sz w:val="24"/>
                <w:szCs w:val="24"/>
                <w:lang w:eastAsia="en-US"/>
              </w:rPr>
            </w:pPr>
          </w:p>
        </w:tc>
      </w:tr>
      <w:tr w:rsidR="0043539B" w:rsidRPr="0043539B" w:rsidTr="00AC63BF">
        <w:trPr>
          <w:trHeight w:val="624"/>
          <w:jc w:val="center"/>
        </w:trPr>
        <w:tc>
          <w:tcPr>
            <w:tcW w:w="3231" w:type="dxa"/>
            <w:vMerge w:val="restart"/>
            <w:shd w:val="clear" w:color="auto" w:fill="auto"/>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 xml:space="preserve">DIP. </w:t>
            </w:r>
            <w:r w:rsidRPr="0043539B">
              <w:rPr>
                <w:rFonts w:ascii="Times New Roman" w:eastAsia="Calibri" w:hAnsi="Times New Roman"/>
                <w:b/>
                <w:sz w:val="24"/>
                <w:szCs w:val="24"/>
                <w:lang w:val="es-ES" w:eastAsia="en-US"/>
              </w:rPr>
              <w:t>EMILIO ALEJANDRO DE HOYOS MONTEMAYOR</w:t>
            </w:r>
          </w:p>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A FAVOR</w:t>
            </w:r>
          </w:p>
        </w:tc>
        <w:tc>
          <w:tcPr>
            <w:tcW w:w="0" w:type="auto"/>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EN CONTRA</w:t>
            </w:r>
          </w:p>
        </w:tc>
        <w:tc>
          <w:tcPr>
            <w:tcW w:w="0" w:type="auto"/>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ABSTENCIÓN</w:t>
            </w:r>
          </w:p>
        </w:tc>
        <w:tc>
          <w:tcPr>
            <w:tcW w:w="0" w:type="auto"/>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SI</w:t>
            </w:r>
          </w:p>
        </w:tc>
        <w:tc>
          <w:tcPr>
            <w:tcW w:w="0" w:type="auto"/>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CUALES</w:t>
            </w:r>
          </w:p>
        </w:tc>
      </w:tr>
      <w:tr w:rsidR="0043539B" w:rsidRPr="0043539B" w:rsidTr="00AC63BF">
        <w:trPr>
          <w:trHeight w:val="1417"/>
          <w:jc w:val="center"/>
        </w:trPr>
        <w:tc>
          <w:tcPr>
            <w:tcW w:w="3231" w:type="dxa"/>
            <w:vMerge/>
            <w:shd w:val="clear" w:color="auto" w:fill="auto"/>
          </w:tcPr>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tcPr>
          <w:p w:rsidR="0043539B" w:rsidRPr="0043539B" w:rsidRDefault="0043539B" w:rsidP="0043539B">
            <w:pPr>
              <w:jc w:val="center"/>
              <w:rPr>
                <w:rFonts w:ascii="Times New Roman" w:eastAsia="Calibri" w:hAnsi="Times New Roman"/>
                <w:b/>
                <w:sz w:val="24"/>
                <w:szCs w:val="24"/>
                <w:lang w:eastAsia="en-US"/>
              </w:rPr>
            </w:pPr>
          </w:p>
          <w:p w:rsidR="0043539B" w:rsidRPr="0043539B" w:rsidRDefault="0043539B" w:rsidP="0043539B">
            <w:pPr>
              <w:jc w:val="center"/>
              <w:rPr>
                <w:rFonts w:ascii="Times New Roman" w:eastAsia="Calibri" w:hAnsi="Times New Roman"/>
                <w:b/>
                <w:sz w:val="24"/>
                <w:szCs w:val="24"/>
                <w:lang w:eastAsia="en-US"/>
              </w:rPr>
            </w:pPr>
          </w:p>
          <w:p w:rsidR="0043539B" w:rsidRPr="0043539B" w:rsidRDefault="0043539B" w:rsidP="0043539B">
            <w:pPr>
              <w:jc w:val="center"/>
              <w:rPr>
                <w:rFonts w:ascii="Times New Roman" w:eastAsia="Calibri" w:hAnsi="Times New Roman"/>
                <w:b/>
                <w:sz w:val="24"/>
                <w:szCs w:val="24"/>
                <w:lang w:eastAsia="en-US"/>
              </w:rPr>
            </w:pPr>
          </w:p>
          <w:p w:rsidR="0043539B" w:rsidRPr="0043539B" w:rsidRDefault="0043539B" w:rsidP="0043539B">
            <w:pPr>
              <w:jc w:val="center"/>
              <w:rPr>
                <w:rFonts w:ascii="Times New Roman" w:eastAsia="Calibri" w:hAnsi="Times New Roman"/>
                <w:b/>
                <w:sz w:val="24"/>
                <w:szCs w:val="24"/>
                <w:lang w:eastAsia="en-US"/>
              </w:rPr>
            </w:pPr>
          </w:p>
          <w:p w:rsidR="0043539B" w:rsidRPr="0043539B" w:rsidRDefault="0043539B" w:rsidP="0043539B">
            <w:pPr>
              <w:jc w:val="center"/>
              <w:rPr>
                <w:rFonts w:ascii="Times New Roman" w:eastAsia="Calibri" w:hAnsi="Times New Roman"/>
                <w:b/>
                <w:sz w:val="24"/>
                <w:szCs w:val="24"/>
                <w:lang w:eastAsia="en-US"/>
              </w:rPr>
            </w:pPr>
          </w:p>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tcPr>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tcPr>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tcPr>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tcPr>
          <w:p w:rsidR="0043539B" w:rsidRPr="0043539B" w:rsidRDefault="0043539B" w:rsidP="0043539B">
            <w:pPr>
              <w:jc w:val="center"/>
              <w:rPr>
                <w:rFonts w:ascii="Times New Roman" w:eastAsia="Calibri" w:hAnsi="Times New Roman"/>
                <w:b/>
                <w:sz w:val="24"/>
                <w:szCs w:val="24"/>
                <w:lang w:eastAsia="en-US"/>
              </w:rPr>
            </w:pPr>
          </w:p>
        </w:tc>
      </w:tr>
      <w:tr w:rsidR="0043539B" w:rsidRPr="0043539B" w:rsidTr="00AC63BF">
        <w:trPr>
          <w:trHeight w:val="624"/>
          <w:jc w:val="center"/>
        </w:trPr>
        <w:tc>
          <w:tcPr>
            <w:tcW w:w="3231" w:type="dxa"/>
            <w:vMerge w:val="restart"/>
            <w:shd w:val="clear" w:color="auto" w:fill="auto"/>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 xml:space="preserve">DIP. </w:t>
            </w:r>
            <w:r w:rsidRPr="0043539B">
              <w:rPr>
                <w:rFonts w:ascii="Times New Roman" w:eastAsia="Calibri" w:hAnsi="Times New Roman"/>
                <w:b/>
                <w:sz w:val="24"/>
                <w:szCs w:val="24"/>
                <w:lang w:val="es-ES" w:eastAsia="en-US"/>
              </w:rPr>
              <w:t>JOSÉ BENITO RAMÍREZ ROSAS</w:t>
            </w:r>
          </w:p>
        </w:tc>
        <w:tc>
          <w:tcPr>
            <w:tcW w:w="0" w:type="auto"/>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A FAVOR</w:t>
            </w:r>
          </w:p>
        </w:tc>
        <w:tc>
          <w:tcPr>
            <w:tcW w:w="0" w:type="auto"/>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EN CONTRA</w:t>
            </w:r>
          </w:p>
        </w:tc>
        <w:tc>
          <w:tcPr>
            <w:tcW w:w="0" w:type="auto"/>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ABSTENCIÓN</w:t>
            </w:r>
          </w:p>
        </w:tc>
        <w:tc>
          <w:tcPr>
            <w:tcW w:w="0" w:type="auto"/>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SI</w:t>
            </w:r>
          </w:p>
        </w:tc>
        <w:tc>
          <w:tcPr>
            <w:tcW w:w="0" w:type="auto"/>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CUALES</w:t>
            </w:r>
          </w:p>
        </w:tc>
      </w:tr>
      <w:tr w:rsidR="0043539B" w:rsidRPr="0043539B" w:rsidTr="00AC63BF">
        <w:trPr>
          <w:trHeight w:val="1417"/>
          <w:jc w:val="center"/>
        </w:trPr>
        <w:tc>
          <w:tcPr>
            <w:tcW w:w="3231" w:type="dxa"/>
            <w:vMerge/>
            <w:shd w:val="clear" w:color="auto" w:fill="auto"/>
          </w:tcPr>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tcPr>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tcPr>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tcPr>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tcPr>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tcPr>
          <w:p w:rsidR="0043539B" w:rsidRPr="0043539B" w:rsidRDefault="0043539B" w:rsidP="0043539B">
            <w:pPr>
              <w:jc w:val="center"/>
              <w:rPr>
                <w:rFonts w:ascii="Times New Roman" w:eastAsia="Calibri" w:hAnsi="Times New Roman"/>
                <w:b/>
                <w:sz w:val="24"/>
                <w:szCs w:val="24"/>
                <w:lang w:eastAsia="en-US"/>
              </w:rPr>
            </w:pPr>
          </w:p>
        </w:tc>
      </w:tr>
      <w:tr w:rsidR="0043539B" w:rsidRPr="0043539B" w:rsidTr="00AC63BF">
        <w:trPr>
          <w:trHeight w:val="624"/>
          <w:jc w:val="center"/>
        </w:trPr>
        <w:tc>
          <w:tcPr>
            <w:tcW w:w="3231" w:type="dxa"/>
            <w:vMerge w:val="restart"/>
            <w:shd w:val="clear" w:color="auto" w:fill="auto"/>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lastRenderedPageBreak/>
              <w:t xml:space="preserve">DIP.  </w:t>
            </w:r>
            <w:r w:rsidRPr="0043539B">
              <w:rPr>
                <w:rFonts w:ascii="Times New Roman" w:eastAsia="Calibri" w:hAnsi="Times New Roman"/>
                <w:b/>
                <w:sz w:val="24"/>
                <w:szCs w:val="24"/>
                <w:lang w:val="es-ES" w:eastAsia="en-US"/>
              </w:rPr>
              <w:t>CLAUDIA ISELA RAMÍREZ PINEDA</w:t>
            </w:r>
          </w:p>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A FAVOR</w:t>
            </w:r>
          </w:p>
        </w:tc>
        <w:tc>
          <w:tcPr>
            <w:tcW w:w="0" w:type="auto"/>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EN CONTRA</w:t>
            </w:r>
          </w:p>
        </w:tc>
        <w:tc>
          <w:tcPr>
            <w:tcW w:w="0" w:type="auto"/>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ABSTENCIÓN</w:t>
            </w:r>
          </w:p>
        </w:tc>
        <w:tc>
          <w:tcPr>
            <w:tcW w:w="0" w:type="auto"/>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SI</w:t>
            </w:r>
          </w:p>
        </w:tc>
        <w:tc>
          <w:tcPr>
            <w:tcW w:w="0" w:type="auto"/>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CUALES</w:t>
            </w:r>
          </w:p>
        </w:tc>
      </w:tr>
      <w:tr w:rsidR="0043539B" w:rsidRPr="0043539B" w:rsidTr="00AC63BF">
        <w:trPr>
          <w:trHeight w:val="1417"/>
          <w:jc w:val="center"/>
        </w:trPr>
        <w:tc>
          <w:tcPr>
            <w:tcW w:w="3231" w:type="dxa"/>
            <w:vMerge/>
            <w:shd w:val="clear" w:color="auto" w:fill="auto"/>
          </w:tcPr>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tcPr>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tcPr>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tcPr>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tcPr>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tcPr>
          <w:p w:rsidR="0043539B" w:rsidRPr="0043539B" w:rsidRDefault="0043539B" w:rsidP="0043539B">
            <w:pPr>
              <w:jc w:val="center"/>
              <w:rPr>
                <w:rFonts w:ascii="Times New Roman" w:eastAsia="Calibri" w:hAnsi="Times New Roman"/>
                <w:b/>
                <w:sz w:val="24"/>
                <w:szCs w:val="24"/>
                <w:lang w:eastAsia="en-US"/>
              </w:rPr>
            </w:pPr>
          </w:p>
        </w:tc>
      </w:tr>
      <w:tr w:rsidR="0043539B" w:rsidRPr="0043539B" w:rsidTr="00AC63BF">
        <w:trPr>
          <w:trHeight w:val="624"/>
          <w:jc w:val="center"/>
        </w:trPr>
        <w:tc>
          <w:tcPr>
            <w:tcW w:w="3231" w:type="dxa"/>
            <w:vMerge w:val="restart"/>
            <w:shd w:val="clear" w:color="auto" w:fill="auto"/>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 xml:space="preserve">DIP. </w:t>
            </w:r>
            <w:r w:rsidRPr="0043539B">
              <w:rPr>
                <w:rFonts w:ascii="Times New Roman" w:eastAsia="Calibri" w:hAnsi="Times New Roman"/>
                <w:b/>
                <w:sz w:val="24"/>
                <w:szCs w:val="24"/>
                <w:lang w:val="es-ES" w:eastAsia="en-US"/>
              </w:rPr>
              <w:t>EDGAR GERARDO SÁNCHEZ GARZA</w:t>
            </w:r>
          </w:p>
        </w:tc>
        <w:tc>
          <w:tcPr>
            <w:tcW w:w="0" w:type="auto"/>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A FAVOR</w:t>
            </w:r>
          </w:p>
        </w:tc>
        <w:tc>
          <w:tcPr>
            <w:tcW w:w="0" w:type="auto"/>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EN CONTRA</w:t>
            </w:r>
          </w:p>
        </w:tc>
        <w:tc>
          <w:tcPr>
            <w:tcW w:w="0" w:type="auto"/>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ABSTENCIÓN</w:t>
            </w:r>
          </w:p>
        </w:tc>
        <w:tc>
          <w:tcPr>
            <w:tcW w:w="0" w:type="auto"/>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SI</w:t>
            </w:r>
          </w:p>
        </w:tc>
        <w:tc>
          <w:tcPr>
            <w:tcW w:w="0" w:type="auto"/>
            <w:shd w:val="clear" w:color="auto" w:fill="auto"/>
            <w:vAlign w:val="center"/>
          </w:tcPr>
          <w:p w:rsidR="0043539B" w:rsidRPr="0043539B" w:rsidRDefault="0043539B" w:rsidP="0043539B">
            <w:pPr>
              <w:jc w:val="center"/>
              <w:rPr>
                <w:rFonts w:ascii="Times New Roman" w:eastAsia="Calibri" w:hAnsi="Times New Roman"/>
                <w:b/>
                <w:sz w:val="24"/>
                <w:szCs w:val="24"/>
                <w:lang w:eastAsia="en-US"/>
              </w:rPr>
            </w:pPr>
            <w:r w:rsidRPr="0043539B">
              <w:rPr>
                <w:rFonts w:ascii="Times New Roman" w:eastAsia="Calibri" w:hAnsi="Times New Roman"/>
                <w:b/>
                <w:sz w:val="24"/>
                <w:szCs w:val="24"/>
                <w:lang w:eastAsia="en-US"/>
              </w:rPr>
              <w:t>CUALES</w:t>
            </w:r>
          </w:p>
        </w:tc>
      </w:tr>
      <w:tr w:rsidR="0043539B" w:rsidRPr="0043539B" w:rsidTr="00AC63BF">
        <w:trPr>
          <w:trHeight w:val="1417"/>
          <w:jc w:val="center"/>
        </w:trPr>
        <w:tc>
          <w:tcPr>
            <w:tcW w:w="3231" w:type="dxa"/>
            <w:vMerge/>
            <w:shd w:val="clear" w:color="auto" w:fill="auto"/>
          </w:tcPr>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tcPr>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tcPr>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tcPr>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tcPr>
          <w:p w:rsidR="0043539B" w:rsidRPr="0043539B" w:rsidRDefault="0043539B" w:rsidP="0043539B">
            <w:pPr>
              <w:jc w:val="center"/>
              <w:rPr>
                <w:rFonts w:ascii="Times New Roman" w:eastAsia="Calibri" w:hAnsi="Times New Roman"/>
                <w:b/>
                <w:sz w:val="24"/>
                <w:szCs w:val="24"/>
                <w:lang w:eastAsia="en-US"/>
              </w:rPr>
            </w:pPr>
          </w:p>
        </w:tc>
        <w:tc>
          <w:tcPr>
            <w:tcW w:w="0" w:type="auto"/>
            <w:shd w:val="clear" w:color="auto" w:fill="auto"/>
          </w:tcPr>
          <w:p w:rsidR="0043539B" w:rsidRPr="0043539B" w:rsidRDefault="0043539B" w:rsidP="0043539B">
            <w:pPr>
              <w:jc w:val="left"/>
              <w:rPr>
                <w:rFonts w:ascii="Times New Roman" w:eastAsia="Calibri" w:hAnsi="Times New Roman"/>
                <w:sz w:val="24"/>
                <w:szCs w:val="24"/>
                <w:lang w:eastAsia="en-US"/>
              </w:rPr>
            </w:pPr>
          </w:p>
        </w:tc>
      </w:tr>
    </w:tbl>
    <w:p w:rsidR="0043539B" w:rsidRPr="0043539B" w:rsidRDefault="0043539B" w:rsidP="0043539B">
      <w:pPr>
        <w:autoSpaceDE w:val="0"/>
        <w:autoSpaceDN w:val="0"/>
        <w:adjustRightInd w:val="0"/>
        <w:spacing w:after="200" w:line="360" w:lineRule="auto"/>
        <w:jc w:val="left"/>
        <w:rPr>
          <w:rFonts w:ascii="Times New Roman" w:eastAsia="Calibri" w:hAnsi="Times New Roman"/>
          <w:color w:val="000000"/>
          <w:sz w:val="24"/>
          <w:szCs w:val="24"/>
          <w:lang w:val="es-ES" w:eastAsia="en-US"/>
        </w:rPr>
      </w:pPr>
    </w:p>
    <w:p w:rsidR="0043539B" w:rsidRPr="0043539B" w:rsidRDefault="0043539B" w:rsidP="0043539B">
      <w:pPr>
        <w:spacing w:after="200" w:line="276" w:lineRule="auto"/>
        <w:jc w:val="left"/>
        <w:rPr>
          <w:rFonts w:ascii="Calibri" w:eastAsia="Calibri" w:hAnsi="Calibri"/>
          <w:sz w:val="22"/>
          <w:szCs w:val="22"/>
          <w:lang w:eastAsia="en-US"/>
        </w:rPr>
      </w:pPr>
    </w:p>
    <w:p w:rsidR="0043539B" w:rsidRDefault="0043539B" w:rsidP="0078148C">
      <w:pPr>
        <w:spacing w:line="276" w:lineRule="auto"/>
        <w:rPr>
          <w:rFonts w:cs="Arial"/>
          <w:sz w:val="16"/>
          <w:szCs w:val="16"/>
        </w:rPr>
      </w:pPr>
    </w:p>
    <w:p w:rsidR="0043539B" w:rsidRDefault="0043539B">
      <w:pPr>
        <w:jc w:val="left"/>
        <w:rPr>
          <w:rFonts w:cs="Arial"/>
          <w:sz w:val="16"/>
          <w:szCs w:val="16"/>
        </w:rPr>
      </w:pPr>
      <w:r>
        <w:rPr>
          <w:rFonts w:cs="Arial"/>
          <w:sz w:val="16"/>
          <w:szCs w:val="16"/>
        </w:rPr>
        <w:br w:type="page"/>
      </w:r>
    </w:p>
    <w:p w:rsidR="0043539B" w:rsidRPr="0043539B" w:rsidRDefault="0043539B" w:rsidP="0043539B">
      <w:pPr>
        <w:rPr>
          <w:rFonts w:cs="Arial"/>
          <w:b/>
          <w:sz w:val="24"/>
          <w:szCs w:val="24"/>
        </w:rPr>
      </w:pPr>
      <w:r w:rsidRPr="0043539B">
        <w:rPr>
          <w:rFonts w:cs="Arial"/>
          <w:b/>
          <w:sz w:val="24"/>
          <w:szCs w:val="24"/>
        </w:rPr>
        <w:lastRenderedPageBreak/>
        <w:t>ACUERDO DE LA COMISIÓN DE TRABAJO Y PREVISÓN SOCIAL DEL CONGRESO DEL ESTADO INDEPENDIENTE, LIBRE Y SOBERANO DE COAHUILA DE ZARAGOZA, RELATIVO A LA PROPOSICIÓN CON PUNTO DE ACUERDO QUE PRESENTAN LA DIPUTADA ROSA NILDA GONZÁLEZ NORIEGA Y EL DIPUTADO FERNANDO IZAGUIRRE VALDÉS, EN CONJUNTO CON LAS Y LOS DIPUTADOS INTEGRANTES DEL GRUPO PARLAMENTARIO DEL PARTIDO ACCIÓN NACIONAL, POR EL QUE SE EXHORTA A LA SECRETARÍA DEL TRABAJO Y PREVISIÓN SOCIAL (STPS) Y A LA PROCURADURÍA FEDERAL DE LA DEFENSA DEL TRABAJO (PROFEDET) A FIN DE ESTABLECER DIALOGO EN FORMA PERSONAL Y DAR UNA PRONTA SOLUCIÓN A LOS PROBLEMAS PLANTEADOS POR PARTE DE QUIENES SON Y FUERON EMPLEADOS  DE LA EMPRESA TEKSID HIERRO DE MÉXICO S.A. DE C.V. UBICADA EN FRONTERA, COAHUILA. ESTO EN BASE EN EL SIGUIENTE.</w:t>
      </w:r>
    </w:p>
    <w:p w:rsidR="0043539B" w:rsidRPr="0043539B" w:rsidRDefault="0043539B" w:rsidP="0043539B">
      <w:pPr>
        <w:rPr>
          <w:rFonts w:cs="Arial"/>
          <w:sz w:val="24"/>
          <w:szCs w:val="24"/>
          <w:lang w:val="es-ES"/>
        </w:rPr>
      </w:pPr>
    </w:p>
    <w:p w:rsidR="0043539B" w:rsidRPr="0043539B" w:rsidRDefault="0043539B" w:rsidP="0043539B">
      <w:pPr>
        <w:jc w:val="center"/>
        <w:rPr>
          <w:rFonts w:cs="Arial"/>
          <w:b/>
          <w:sz w:val="24"/>
          <w:szCs w:val="24"/>
          <w:lang w:val="es-ES"/>
        </w:rPr>
      </w:pPr>
      <w:r w:rsidRPr="0043539B">
        <w:rPr>
          <w:rFonts w:cs="Arial"/>
          <w:b/>
          <w:sz w:val="24"/>
          <w:szCs w:val="24"/>
          <w:lang w:val="es-ES"/>
        </w:rPr>
        <w:t>RESULTANDO</w:t>
      </w:r>
    </w:p>
    <w:p w:rsidR="0043539B" w:rsidRPr="0043539B" w:rsidRDefault="0043539B" w:rsidP="0043539B">
      <w:pPr>
        <w:rPr>
          <w:rFonts w:cs="Arial"/>
          <w:b/>
          <w:sz w:val="24"/>
          <w:szCs w:val="24"/>
          <w:lang w:val="es-ES"/>
        </w:rPr>
      </w:pPr>
    </w:p>
    <w:p w:rsidR="0043539B" w:rsidRPr="0043539B" w:rsidRDefault="0043539B" w:rsidP="0043539B">
      <w:pPr>
        <w:rPr>
          <w:rFonts w:cs="Arial"/>
          <w:sz w:val="24"/>
          <w:szCs w:val="24"/>
        </w:rPr>
      </w:pPr>
      <w:r w:rsidRPr="0043539B">
        <w:rPr>
          <w:rFonts w:cs="Arial"/>
          <w:b/>
          <w:sz w:val="24"/>
          <w:szCs w:val="24"/>
          <w:lang w:val="es-ES"/>
        </w:rPr>
        <w:t xml:space="preserve">PRIMERO. - </w:t>
      </w:r>
      <w:r w:rsidRPr="0043539B">
        <w:rPr>
          <w:rFonts w:cs="Arial"/>
          <w:sz w:val="24"/>
          <w:szCs w:val="24"/>
          <w:lang w:val="es-ES"/>
        </w:rPr>
        <w:t xml:space="preserve">Que, en la sesión celebrada en el Pleno del Congreso, el día 15 de mayo de 2019, al no haberse presentado como de urgente y obvia resolución, la Proposición con Punto de Acuerdo presentada por </w:t>
      </w:r>
      <w:r w:rsidRPr="0043539B">
        <w:rPr>
          <w:rFonts w:cs="Arial"/>
          <w:sz w:val="24"/>
          <w:szCs w:val="24"/>
        </w:rPr>
        <w:t>la Diputada Rosa Nilda González Noriega y el Diputado Fernando Izaguirre Valdés, en conjunto con las y los Diputados integrantes del Grupo Parlamentario del Partido Acción Nacional, por el que se exhorta a la Secretaría del Trabajo y Previsión Social (STPS) y a la Procuraduría Federal de la Defensa del Trabajo (PROFEDET) a fin de establecer dialogo en forma personal y dar una pronta solución a los problemas planteados por parte de quienes son y fueron empleados  de la empresa TEKSID Hierro de México S.A. DE C.V. ubicada en Frontera, Coahuila.</w:t>
      </w:r>
    </w:p>
    <w:p w:rsidR="0043539B" w:rsidRPr="0043539B" w:rsidRDefault="0043539B" w:rsidP="0043539B">
      <w:pPr>
        <w:rPr>
          <w:rFonts w:cs="Arial"/>
          <w:sz w:val="24"/>
          <w:szCs w:val="24"/>
          <w:lang w:val="es-ES"/>
        </w:rPr>
      </w:pPr>
    </w:p>
    <w:p w:rsidR="0043539B" w:rsidRPr="0043539B" w:rsidRDefault="0043539B" w:rsidP="0043539B">
      <w:pPr>
        <w:rPr>
          <w:rFonts w:cs="Arial"/>
          <w:sz w:val="24"/>
          <w:szCs w:val="24"/>
          <w:lang w:val="es-ES"/>
        </w:rPr>
      </w:pPr>
    </w:p>
    <w:p w:rsidR="0043539B" w:rsidRPr="0043539B" w:rsidRDefault="0043539B" w:rsidP="0043539B">
      <w:pPr>
        <w:rPr>
          <w:rFonts w:cs="Arial"/>
          <w:bCs/>
          <w:sz w:val="24"/>
          <w:szCs w:val="24"/>
          <w:lang w:val="es-ES"/>
        </w:rPr>
      </w:pPr>
      <w:r w:rsidRPr="0043539B">
        <w:rPr>
          <w:rFonts w:cs="Arial"/>
          <w:b/>
          <w:sz w:val="24"/>
          <w:szCs w:val="24"/>
          <w:lang w:val="es-ES"/>
        </w:rPr>
        <w:t>SEGUNDO. -</w:t>
      </w:r>
      <w:r w:rsidRPr="0043539B">
        <w:rPr>
          <w:rFonts w:cs="Arial"/>
          <w:sz w:val="24"/>
          <w:szCs w:val="24"/>
          <w:lang w:val="es-ES"/>
        </w:rPr>
        <w:t xml:space="preserve"> Que, en la citada sesión, por acuerdo del Pleno, se turnó a esta</w:t>
      </w:r>
      <w:r w:rsidRPr="0043539B">
        <w:rPr>
          <w:rFonts w:cs="Arial"/>
          <w:b/>
          <w:bCs/>
          <w:sz w:val="24"/>
          <w:szCs w:val="24"/>
          <w:lang w:val="es-ES"/>
        </w:rPr>
        <w:t xml:space="preserve"> </w:t>
      </w:r>
      <w:r w:rsidRPr="0043539B">
        <w:rPr>
          <w:rFonts w:cs="Arial"/>
          <w:bCs/>
          <w:sz w:val="24"/>
          <w:szCs w:val="24"/>
          <w:lang w:val="es-ES"/>
        </w:rPr>
        <w:t>Comisión de Trabajo y Previsión Social, la referida Proposición con Punto de Acuerdo, para efecto de hacer el estudio correspondiente y proceder, en su caso, a su aprobación.</w:t>
      </w:r>
    </w:p>
    <w:p w:rsidR="0043539B" w:rsidRPr="0043539B" w:rsidRDefault="0043539B" w:rsidP="0043539B">
      <w:pPr>
        <w:rPr>
          <w:rFonts w:cs="Arial"/>
          <w:sz w:val="24"/>
          <w:szCs w:val="24"/>
          <w:lang w:val="es-ES"/>
        </w:rPr>
      </w:pPr>
    </w:p>
    <w:p w:rsidR="0043539B" w:rsidRPr="0043539B" w:rsidRDefault="0043539B" w:rsidP="0043539B">
      <w:pPr>
        <w:jc w:val="center"/>
        <w:rPr>
          <w:rFonts w:cs="Arial"/>
          <w:b/>
          <w:sz w:val="24"/>
          <w:szCs w:val="24"/>
          <w:lang w:val="es-ES"/>
        </w:rPr>
      </w:pPr>
      <w:r w:rsidRPr="0043539B">
        <w:rPr>
          <w:rFonts w:cs="Arial"/>
          <w:b/>
          <w:sz w:val="24"/>
          <w:szCs w:val="24"/>
          <w:lang w:val="es-ES"/>
        </w:rPr>
        <w:t>CONSIDERANDO</w:t>
      </w:r>
    </w:p>
    <w:p w:rsidR="0043539B" w:rsidRPr="0043539B" w:rsidRDefault="0043539B" w:rsidP="0043539B">
      <w:pPr>
        <w:rPr>
          <w:rFonts w:cs="Arial"/>
          <w:b/>
          <w:sz w:val="24"/>
          <w:szCs w:val="24"/>
          <w:lang w:val="es-ES"/>
        </w:rPr>
      </w:pPr>
    </w:p>
    <w:p w:rsidR="0043539B" w:rsidRPr="0043539B" w:rsidRDefault="0043539B" w:rsidP="0043539B">
      <w:pPr>
        <w:rPr>
          <w:rFonts w:cs="Arial"/>
          <w:sz w:val="24"/>
          <w:szCs w:val="24"/>
          <w:lang w:val="es-ES"/>
        </w:rPr>
      </w:pPr>
      <w:r w:rsidRPr="0043539B">
        <w:rPr>
          <w:rFonts w:cs="Arial"/>
          <w:b/>
          <w:sz w:val="24"/>
          <w:szCs w:val="24"/>
          <w:lang w:val="es-ES"/>
        </w:rPr>
        <w:t xml:space="preserve">PRIMERO. - </w:t>
      </w:r>
      <w:r w:rsidRPr="0043539B">
        <w:rPr>
          <w:rFonts w:cs="Arial"/>
          <w:sz w:val="24"/>
          <w:szCs w:val="24"/>
          <w:lang w:val="es-ES"/>
        </w:rPr>
        <w:t>Que esta Comisión de Trabajo y Previsión Social, con fundamento en los artículos 88, fracción XVII, 105 y demás relativos de la Ley Orgánica del Congreso del Estado, es competente para conocer del asunto objeto del presente acuerdo.</w:t>
      </w:r>
    </w:p>
    <w:p w:rsidR="0043539B" w:rsidRPr="0043539B" w:rsidRDefault="0043539B" w:rsidP="0043539B">
      <w:pPr>
        <w:rPr>
          <w:rFonts w:cs="Arial"/>
          <w:sz w:val="24"/>
          <w:szCs w:val="24"/>
          <w:lang w:val="es-ES"/>
        </w:rPr>
      </w:pPr>
      <w:r w:rsidRPr="0043539B">
        <w:rPr>
          <w:rFonts w:cs="Arial"/>
          <w:sz w:val="24"/>
          <w:szCs w:val="24"/>
          <w:lang w:val="es-ES"/>
        </w:rPr>
        <w:t xml:space="preserve"> </w:t>
      </w:r>
    </w:p>
    <w:p w:rsidR="0043539B" w:rsidRPr="0043539B" w:rsidRDefault="0043539B" w:rsidP="0043539B">
      <w:pPr>
        <w:rPr>
          <w:rFonts w:cs="Arial"/>
          <w:sz w:val="24"/>
          <w:szCs w:val="24"/>
          <w:lang w:val="es-ES"/>
        </w:rPr>
      </w:pPr>
      <w:r w:rsidRPr="0043539B">
        <w:rPr>
          <w:rFonts w:cs="Arial"/>
          <w:b/>
          <w:sz w:val="24"/>
          <w:szCs w:val="24"/>
          <w:lang w:val="es-ES"/>
        </w:rPr>
        <w:t xml:space="preserve">SEGUNDO. - </w:t>
      </w:r>
      <w:r w:rsidRPr="0043539B">
        <w:rPr>
          <w:rFonts w:cs="Arial"/>
          <w:sz w:val="24"/>
          <w:szCs w:val="24"/>
          <w:lang w:val="es-ES"/>
        </w:rPr>
        <w:t xml:space="preserve">Que la referida Proposición con Punto de Acuerdo presentada por la Diputada </w:t>
      </w:r>
      <w:r w:rsidRPr="0043539B">
        <w:rPr>
          <w:rFonts w:cs="Arial"/>
          <w:sz w:val="24"/>
          <w:szCs w:val="24"/>
        </w:rPr>
        <w:t>Rosa Nilda González Noriega y el Diputado Fernando Izaguirre Valdés, en conjunto con las y los Diputados integrantes del grupo parlamentario del Partido Acción Nacional</w:t>
      </w:r>
      <w:r w:rsidRPr="0043539B">
        <w:rPr>
          <w:rFonts w:cs="Arial"/>
          <w:sz w:val="24"/>
          <w:szCs w:val="24"/>
          <w:lang w:val="es-ES"/>
        </w:rPr>
        <w:t>, se basa en las siguientes consideraciones:</w:t>
      </w:r>
    </w:p>
    <w:p w:rsidR="0043539B" w:rsidRPr="0043539B" w:rsidRDefault="0043539B" w:rsidP="0043539B">
      <w:pPr>
        <w:rPr>
          <w:rFonts w:cs="Arial"/>
          <w:b/>
          <w:sz w:val="24"/>
          <w:szCs w:val="24"/>
          <w:lang w:val="es-ES"/>
        </w:rPr>
      </w:pPr>
    </w:p>
    <w:p w:rsidR="0043539B" w:rsidRPr="0043539B" w:rsidRDefault="0043539B" w:rsidP="0043539B">
      <w:pPr>
        <w:autoSpaceDE w:val="0"/>
        <w:autoSpaceDN w:val="0"/>
        <w:adjustRightInd w:val="0"/>
        <w:rPr>
          <w:rFonts w:cs="Arial"/>
          <w:i/>
          <w:sz w:val="28"/>
          <w:szCs w:val="28"/>
        </w:rPr>
      </w:pPr>
      <w:r w:rsidRPr="0043539B">
        <w:rPr>
          <w:rFonts w:cs="Arial"/>
          <w:i/>
          <w:sz w:val="28"/>
          <w:szCs w:val="28"/>
        </w:rPr>
        <w:t xml:space="preserve">Teksid es un grupo empresarial italiano que se dedica a la producción de monoblocks y cabezas para monoblocks de hierro gris para la fabricación de </w:t>
      </w:r>
      <w:r w:rsidRPr="0043539B">
        <w:rPr>
          <w:rFonts w:cs="Arial"/>
          <w:i/>
          <w:sz w:val="28"/>
          <w:szCs w:val="28"/>
        </w:rPr>
        <w:lastRenderedPageBreak/>
        <w:t>motores de camiones y maquinaria pesada para la industria automotriz mundial, sin embargo, un grupo de trabajadores de dicha empresa se han manifestado al considerar que existen algunas irregularidades y violaciones a sus derechos laborales.</w:t>
      </w:r>
    </w:p>
    <w:p w:rsidR="0043539B" w:rsidRPr="0043539B" w:rsidRDefault="0043539B" w:rsidP="0043539B">
      <w:pPr>
        <w:autoSpaceDE w:val="0"/>
        <w:autoSpaceDN w:val="0"/>
        <w:adjustRightInd w:val="0"/>
        <w:rPr>
          <w:rFonts w:cs="Arial"/>
          <w:i/>
          <w:sz w:val="28"/>
          <w:szCs w:val="28"/>
        </w:rPr>
      </w:pPr>
    </w:p>
    <w:p w:rsidR="0043539B" w:rsidRPr="0043539B" w:rsidRDefault="0043539B" w:rsidP="0043539B">
      <w:pPr>
        <w:autoSpaceDE w:val="0"/>
        <w:autoSpaceDN w:val="0"/>
        <w:adjustRightInd w:val="0"/>
        <w:rPr>
          <w:rFonts w:cs="Arial"/>
          <w:i/>
          <w:sz w:val="28"/>
          <w:szCs w:val="28"/>
        </w:rPr>
      </w:pPr>
      <w:r w:rsidRPr="0043539B">
        <w:rPr>
          <w:rFonts w:cs="Arial"/>
          <w:i/>
          <w:sz w:val="28"/>
          <w:szCs w:val="28"/>
        </w:rPr>
        <w:t>En declaraciones de quienes fueran parte de la empresa Teksid Hierro de México S.A. de C.V. de Frontera, Coahuila, apenas en el año 2018, les fueron entregados a 176 empleados la cantidad de veintisiete mil pesos a razón de utilidades del año 2017, entrega a destiempo y en perjuicio de los trabajadores, razón por la que se estableció un paro de labores desde entonces.</w:t>
      </w:r>
    </w:p>
    <w:p w:rsidR="0043539B" w:rsidRPr="0043539B" w:rsidRDefault="0043539B" w:rsidP="0043539B">
      <w:pPr>
        <w:autoSpaceDE w:val="0"/>
        <w:autoSpaceDN w:val="0"/>
        <w:adjustRightInd w:val="0"/>
        <w:rPr>
          <w:rFonts w:cs="Arial"/>
          <w:i/>
          <w:sz w:val="28"/>
          <w:szCs w:val="28"/>
        </w:rPr>
      </w:pPr>
    </w:p>
    <w:p w:rsidR="0043539B" w:rsidRPr="0043539B" w:rsidRDefault="0043539B" w:rsidP="0043539B">
      <w:pPr>
        <w:autoSpaceDE w:val="0"/>
        <w:autoSpaceDN w:val="0"/>
        <w:adjustRightInd w:val="0"/>
        <w:rPr>
          <w:rFonts w:cs="Arial"/>
          <w:i/>
          <w:sz w:val="28"/>
          <w:szCs w:val="28"/>
        </w:rPr>
      </w:pPr>
      <w:r w:rsidRPr="0043539B">
        <w:rPr>
          <w:rFonts w:cs="Arial"/>
          <w:i/>
          <w:sz w:val="28"/>
          <w:szCs w:val="28"/>
        </w:rPr>
        <w:t>En consecuencia, la empresa ya mencionada despide a los trabajadores que ejercen su derecho a manifestarse, esto de acuerdo con la nota del diario digital Vanguardia del día 24 de abril del año 2019 y a la letra dice lo siguiente:</w:t>
      </w:r>
    </w:p>
    <w:p w:rsidR="0043539B" w:rsidRPr="0043539B" w:rsidRDefault="0043539B" w:rsidP="0043539B">
      <w:pPr>
        <w:autoSpaceDE w:val="0"/>
        <w:autoSpaceDN w:val="0"/>
        <w:adjustRightInd w:val="0"/>
        <w:rPr>
          <w:rFonts w:cs="Arial"/>
          <w:i/>
          <w:sz w:val="28"/>
          <w:szCs w:val="28"/>
        </w:rPr>
      </w:pPr>
    </w:p>
    <w:p w:rsidR="0043539B" w:rsidRPr="0043539B" w:rsidRDefault="0043539B" w:rsidP="0043539B">
      <w:pPr>
        <w:autoSpaceDE w:val="0"/>
        <w:autoSpaceDN w:val="0"/>
        <w:adjustRightInd w:val="0"/>
        <w:rPr>
          <w:rFonts w:cs="Arial"/>
          <w:i/>
          <w:sz w:val="28"/>
          <w:szCs w:val="28"/>
        </w:rPr>
      </w:pPr>
      <w:r w:rsidRPr="0043539B">
        <w:rPr>
          <w:rFonts w:cs="Arial"/>
          <w:i/>
          <w:sz w:val="28"/>
          <w:szCs w:val="28"/>
        </w:rPr>
        <w:t>“Despiden a obreros de Teksid; trabajadores interpondrán demanda</w:t>
      </w:r>
    </w:p>
    <w:p w:rsidR="0043539B" w:rsidRPr="0043539B" w:rsidRDefault="0043539B" w:rsidP="0043539B">
      <w:pPr>
        <w:autoSpaceDE w:val="0"/>
        <w:autoSpaceDN w:val="0"/>
        <w:adjustRightInd w:val="0"/>
        <w:rPr>
          <w:rFonts w:cs="Arial"/>
          <w:i/>
          <w:sz w:val="28"/>
          <w:szCs w:val="28"/>
        </w:rPr>
      </w:pPr>
      <w:r w:rsidRPr="0043539B">
        <w:rPr>
          <w:rFonts w:cs="Arial"/>
          <w:i/>
          <w:sz w:val="28"/>
          <w:szCs w:val="28"/>
        </w:rPr>
        <w:t>Representantes de la empresa Teksid informaron al Sindicato Nacional Minero que 176 trabajadores fueron dados de baja por mantener el paro de labores.</w:t>
      </w:r>
    </w:p>
    <w:p w:rsidR="0043539B" w:rsidRPr="0043539B" w:rsidRDefault="0043539B" w:rsidP="0043539B">
      <w:pPr>
        <w:autoSpaceDE w:val="0"/>
        <w:autoSpaceDN w:val="0"/>
        <w:adjustRightInd w:val="0"/>
        <w:rPr>
          <w:rFonts w:cs="Arial"/>
          <w:i/>
          <w:sz w:val="28"/>
          <w:szCs w:val="28"/>
        </w:rPr>
      </w:pPr>
    </w:p>
    <w:p w:rsidR="0043539B" w:rsidRPr="0043539B" w:rsidRDefault="0043539B" w:rsidP="0043539B">
      <w:pPr>
        <w:autoSpaceDE w:val="0"/>
        <w:autoSpaceDN w:val="0"/>
        <w:adjustRightInd w:val="0"/>
        <w:rPr>
          <w:rFonts w:cs="Arial"/>
          <w:i/>
          <w:sz w:val="28"/>
          <w:szCs w:val="28"/>
        </w:rPr>
      </w:pPr>
      <w:r w:rsidRPr="0043539B">
        <w:rPr>
          <w:rFonts w:cs="Arial"/>
          <w:i/>
          <w:sz w:val="28"/>
          <w:szCs w:val="28"/>
        </w:rPr>
        <w:t>El representante jurídico del sindicato, Óscar Alzaga, indicó que la empresa se rehusó a entregar la carátula fiscal previo al reparto de utilidades, por lo que no tuvieron la oportunidad de conformar una comisión para hacer las revisiones necesarias como lo marcan los estatutos.</w:t>
      </w:r>
    </w:p>
    <w:p w:rsidR="0043539B" w:rsidRPr="0043539B" w:rsidRDefault="0043539B" w:rsidP="0043539B">
      <w:pPr>
        <w:autoSpaceDE w:val="0"/>
        <w:autoSpaceDN w:val="0"/>
        <w:adjustRightInd w:val="0"/>
        <w:rPr>
          <w:rFonts w:cs="Arial"/>
          <w:i/>
          <w:sz w:val="28"/>
          <w:szCs w:val="28"/>
        </w:rPr>
      </w:pPr>
    </w:p>
    <w:p w:rsidR="0043539B" w:rsidRPr="0043539B" w:rsidRDefault="0043539B" w:rsidP="0043539B">
      <w:pPr>
        <w:autoSpaceDE w:val="0"/>
        <w:autoSpaceDN w:val="0"/>
        <w:adjustRightInd w:val="0"/>
        <w:rPr>
          <w:rFonts w:cs="Arial"/>
          <w:i/>
          <w:sz w:val="28"/>
          <w:szCs w:val="28"/>
        </w:rPr>
      </w:pPr>
      <w:r w:rsidRPr="0043539B">
        <w:rPr>
          <w:rFonts w:cs="Arial"/>
          <w:i/>
          <w:sz w:val="28"/>
          <w:szCs w:val="28"/>
        </w:rPr>
        <w:t>Asimismo, señaló que Teksid reconoce a la CTM como titular del contrato colectivo pese a que el Sindicato Minero Nacional ganó el último recuento.</w:t>
      </w:r>
    </w:p>
    <w:p w:rsidR="0043539B" w:rsidRPr="0043539B" w:rsidRDefault="0043539B" w:rsidP="0043539B">
      <w:pPr>
        <w:autoSpaceDE w:val="0"/>
        <w:autoSpaceDN w:val="0"/>
        <w:adjustRightInd w:val="0"/>
        <w:rPr>
          <w:rFonts w:cs="Arial"/>
          <w:i/>
          <w:sz w:val="28"/>
          <w:szCs w:val="28"/>
        </w:rPr>
      </w:pPr>
    </w:p>
    <w:p w:rsidR="0043539B" w:rsidRPr="0043539B" w:rsidRDefault="0043539B" w:rsidP="0043539B">
      <w:pPr>
        <w:autoSpaceDE w:val="0"/>
        <w:autoSpaceDN w:val="0"/>
        <w:adjustRightInd w:val="0"/>
        <w:rPr>
          <w:rFonts w:cs="Arial"/>
          <w:i/>
          <w:sz w:val="28"/>
          <w:szCs w:val="28"/>
        </w:rPr>
      </w:pPr>
      <w:r w:rsidRPr="0043539B">
        <w:rPr>
          <w:rFonts w:cs="Arial"/>
          <w:i/>
          <w:sz w:val="28"/>
          <w:szCs w:val="28"/>
        </w:rPr>
        <w:t>Lo anterior provocó que obreros de varios departamentos iniciaran un paro de labores desde el 10 de abril, el cual se extendió hasta la fecha por no obtener respuesta positiva a sus solicitudes de parte de los directivos de la empresa.</w:t>
      </w:r>
    </w:p>
    <w:p w:rsidR="0043539B" w:rsidRPr="0043539B" w:rsidRDefault="0043539B" w:rsidP="0043539B">
      <w:pPr>
        <w:autoSpaceDE w:val="0"/>
        <w:autoSpaceDN w:val="0"/>
        <w:adjustRightInd w:val="0"/>
        <w:rPr>
          <w:rFonts w:cs="Arial"/>
          <w:i/>
          <w:sz w:val="28"/>
          <w:szCs w:val="28"/>
        </w:rPr>
      </w:pPr>
    </w:p>
    <w:p w:rsidR="0043539B" w:rsidRPr="0043539B" w:rsidRDefault="0043539B" w:rsidP="0043539B">
      <w:pPr>
        <w:autoSpaceDE w:val="0"/>
        <w:autoSpaceDN w:val="0"/>
        <w:adjustRightInd w:val="0"/>
        <w:rPr>
          <w:rFonts w:cs="Arial"/>
          <w:i/>
          <w:sz w:val="28"/>
          <w:szCs w:val="28"/>
        </w:rPr>
      </w:pPr>
      <w:r w:rsidRPr="0043539B">
        <w:rPr>
          <w:rFonts w:cs="Arial"/>
          <w:i/>
          <w:sz w:val="28"/>
          <w:szCs w:val="28"/>
        </w:rPr>
        <w:t xml:space="preserve">‘La empresa no quiso entregar la carátula, aunque están obligados a entregarla a los trabajadores, dicen que la publicaron y que la entregaron al </w:t>
      </w:r>
      <w:r w:rsidRPr="0043539B">
        <w:rPr>
          <w:rFonts w:cs="Arial"/>
          <w:i/>
          <w:sz w:val="28"/>
          <w:szCs w:val="28"/>
        </w:rPr>
        <w:lastRenderedPageBreak/>
        <w:t>sindicato, pero a nosotros no. Nosotros no pedimos nada especial, sólo que se cumpla la ley’, expuso Óscar Alzaga”.</w:t>
      </w:r>
    </w:p>
    <w:p w:rsidR="0043539B" w:rsidRPr="0043539B" w:rsidRDefault="0043539B" w:rsidP="0043539B">
      <w:pPr>
        <w:autoSpaceDE w:val="0"/>
        <w:autoSpaceDN w:val="0"/>
        <w:adjustRightInd w:val="0"/>
        <w:rPr>
          <w:rFonts w:cs="Arial"/>
          <w:i/>
          <w:sz w:val="28"/>
          <w:szCs w:val="28"/>
        </w:rPr>
      </w:pPr>
    </w:p>
    <w:p w:rsidR="0043539B" w:rsidRPr="0043539B" w:rsidRDefault="0043539B" w:rsidP="0043539B">
      <w:pPr>
        <w:autoSpaceDE w:val="0"/>
        <w:autoSpaceDN w:val="0"/>
        <w:adjustRightInd w:val="0"/>
        <w:rPr>
          <w:rFonts w:cs="Arial"/>
          <w:i/>
          <w:sz w:val="28"/>
          <w:szCs w:val="28"/>
        </w:rPr>
      </w:pPr>
      <w:r w:rsidRPr="0043539B">
        <w:rPr>
          <w:rFonts w:cs="Arial"/>
          <w:i/>
          <w:sz w:val="28"/>
          <w:szCs w:val="28"/>
        </w:rPr>
        <w:t>El reparto de utilidades es una obligación que adquieren las empresas conforme a lo establecido en los artículos 117, 118, 119 y demás relativos en de la Ley Federal del Trabajo, por lo que es contra la ley retener la caratula fiscal.</w:t>
      </w:r>
    </w:p>
    <w:p w:rsidR="0043539B" w:rsidRPr="0043539B" w:rsidRDefault="0043539B" w:rsidP="0043539B">
      <w:pPr>
        <w:autoSpaceDE w:val="0"/>
        <w:autoSpaceDN w:val="0"/>
        <w:adjustRightInd w:val="0"/>
        <w:rPr>
          <w:rFonts w:cs="Arial"/>
          <w:i/>
          <w:sz w:val="28"/>
          <w:szCs w:val="28"/>
        </w:rPr>
      </w:pPr>
    </w:p>
    <w:p w:rsidR="0043539B" w:rsidRPr="0043539B" w:rsidRDefault="0043539B" w:rsidP="0043539B">
      <w:pPr>
        <w:autoSpaceDE w:val="0"/>
        <w:autoSpaceDN w:val="0"/>
        <w:adjustRightInd w:val="0"/>
        <w:rPr>
          <w:rFonts w:cs="Arial"/>
          <w:i/>
          <w:sz w:val="28"/>
          <w:szCs w:val="28"/>
        </w:rPr>
      </w:pPr>
      <w:r w:rsidRPr="0043539B">
        <w:rPr>
          <w:rFonts w:cs="Arial"/>
          <w:i/>
          <w:sz w:val="28"/>
          <w:szCs w:val="28"/>
        </w:rPr>
        <w:t>Otro de los agravios por la empresa Teksid que se encuentran en Frontera, es la falta de prestaciones como la seguridad social y derecho a la vivienda por medio de INFONAVIT, siendo que la mayoría de las empresas de dicho municipio pagan a médicos de bajo costo.</w:t>
      </w:r>
    </w:p>
    <w:p w:rsidR="0043539B" w:rsidRPr="0043539B" w:rsidRDefault="0043539B" w:rsidP="0043539B">
      <w:pPr>
        <w:autoSpaceDE w:val="0"/>
        <w:autoSpaceDN w:val="0"/>
        <w:adjustRightInd w:val="0"/>
        <w:rPr>
          <w:rFonts w:cs="Arial"/>
          <w:i/>
          <w:sz w:val="28"/>
          <w:szCs w:val="28"/>
        </w:rPr>
      </w:pPr>
    </w:p>
    <w:p w:rsidR="0043539B" w:rsidRPr="0043539B" w:rsidRDefault="0043539B" w:rsidP="0043539B">
      <w:pPr>
        <w:autoSpaceDE w:val="0"/>
        <w:autoSpaceDN w:val="0"/>
        <w:adjustRightInd w:val="0"/>
        <w:rPr>
          <w:rFonts w:cs="Arial"/>
          <w:i/>
          <w:sz w:val="28"/>
          <w:szCs w:val="28"/>
        </w:rPr>
      </w:pPr>
      <w:r w:rsidRPr="0043539B">
        <w:rPr>
          <w:rFonts w:cs="Arial"/>
          <w:i/>
          <w:sz w:val="28"/>
          <w:szCs w:val="28"/>
        </w:rPr>
        <w:t>Por su parte, el Licenciado Román Alberto Cepeda González, titular de la Secretaria del Trabajo del Estado de Coahuila incitó a los trabajadores y empresas a buscar la conciliación de conflictos, a fin de que los procesos sean por la vía legal y agregó “Nosotros estuvimos participando como mediadores en donde solicitó la empresa como trabajadores la intervención, tenían un tema del sindicato el motivo hasta donde lo conozco la baja fue por otra circunstancia…”. Al final, no se tomaron acuerdos.</w:t>
      </w:r>
    </w:p>
    <w:p w:rsidR="0043539B" w:rsidRPr="0043539B" w:rsidRDefault="0043539B" w:rsidP="0043539B">
      <w:pPr>
        <w:autoSpaceDE w:val="0"/>
        <w:autoSpaceDN w:val="0"/>
        <w:adjustRightInd w:val="0"/>
        <w:rPr>
          <w:rFonts w:cs="Arial"/>
          <w:i/>
          <w:sz w:val="28"/>
          <w:szCs w:val="28"/>
        </w:rPr>
      </w:pPr>
    </w:p>
    <w:p w:rsidR="0043539B" w:rsidRPr="0043539B" w:rsidRDefault="0043539B" w:rsidP="0043539B">
      <w:pPr>
        <w:autoSpaceDE w:val="0"/>
        <w:autoSpaceDN w:val="0"/>
        <w:adjustRightInd w:val="0"/>
        <w:rPr>
          <w:rFonts w:cs="Arial"/>
          <w:i/>
          <w:sz w:val="28"/>
          <w:szCs w:val="28"/>
        </w:rPr>
      </w:pPr>
      <w:r w:rsidRPr="0043539B">
        <w:rPr>
          <w:rFonts w:cs="Arial"/>
          <w:i/>
          <w:sz w:val="28"/>
          <w:szCs w:val="28"/>
        </w:rPr>
        <w:t>Actualmente, los 176 trabajadores han pedido que sean reinstalados en sus trabajos ante lo que consideran un despido injustificado pues solamente estaban expresando sus inquietudes ante algo que les corresponde por ley.</w:t>
      </w:r>
    </w:p>
    <w:p w:rsidR="0043539B" w:rsidRPr="0043539B" w:rsidRDefault="0043539B" w:rsidP="0043539B">
      <w:pPr>
        <w:autoSpaceDE w:val="0"/>
        <w:autoSpaceDN w:val="0"/>
        <w:adjustRightInd w:val="0"/>
        <w:rPr>
          <w:rFonts w:cs="Arial"/>
          <w:i/>
          <w:sz w:val="28"/>
          <w:szCs w:val="28"/>
        </w:rPr>
      </w:pPr>
    </w:p>
    <w:p w:rsidR="0043539B" w:rsidRPr="0043539B" w:rsidRDefault="0043539B" w:rsidP="0043539B">
      <w:pPr>
        <w:autoSpaceDE w:val="0"/>
        <w:autoSpaceDN w:val="0"/>
        <w:adjustRightInd w:val="0"/>
        <w:rPr>
          <w:rFonts w:cs="Arial"/>
          <w:i/>
          <w:sz w:val="28"/>
          <w:szCs w:val="28"/>
        </w:rPr>
      </w:pPr>
      <w:r w:rsidRPr="0043539B">
        <w:rPr>
          <w:rFonts w:cs="Arial"/>
          <w:i/>
          <w:sz w:val="28"/>
          <w:szCs w:val="28"/>
        </w:rPr>
        <w:t>Y es que la empresa ha comenzado una serie de contrataciones de personal para cubrir las vacantes de los trabajadores que fueron despedidos únicamente por hacer la petición de transparencia en la entrega de la prestación.</w:t>
      </w:r>
    </w:p>
    <w:p w:rsidR="0043539B" w:rsidRPr="0043539B" w:rsidRDefault="0043539B" w:rsidP="0043539B">
      <w:pPr>
        <w:autoSpaceDE w:val="0"/>
        <w:autoSpaceDN w:val="0"/>
        <w:adjustRightInd w:val="0"/>
        <w:rPr>
          <w:rFonts w:cs="Arial"/>
          <w:i/>
          <w:sz w:val="28"/>
          <w:szCs w:val="28"/>
        </w:rPr>
      </w:pPr>
    </w:p>
    <w:p w:rsidR="0043539B" w:rsidRPr="0043539B" w:rsidRDefault="0043539B" w:rsidP="0043539B">
      <w:pPr>
        <w:autoSpaceDE w:val="0"/>
        <w:autoSpaceDN w:val="0"/>
        <w:adjustRightInd w:val="0"/>
        <w:rPr>
          <w:rFonts w:cs="Arial"/>
          <w:i/>
          <w:sz w:val="28"/>
          <w:szCs w:val="28"/>
        </w:rPr>
      </w:pPr>
      <w:r w:rsidRPr="0043539B">
        <w:rPr>
          <w:rFonts w:cs="Arial"/>
          <w:i/>
          <w:sz w:val="28"/>
          <w:szCs w:val="28"/>
        </w:rPr>
        <w:t>En el Grupo Parlamentario del Partido Acción Nacional, nos parece necesaria la intervención de las autoridades federales a revisar la serie de irregularidades que han denunciado los ahora ex trabajadores, buscando llegar a una solución que permita cubrir las necesidad de ambos involucrados y evitar que más adelante se presenten casos similares velando por el bienestar de los ciudadanos que trabajan día a día para sostener su hogar y a sus familias.</w:t>
      </w:r>
    </w:p>
    <w:p w:rsidR="0043539B" w:rsidRPr="0043539B" w:rsidRDefault="0043539B" w:rsidP="0043539B">
      <w:pPr>
        <w:rPr>
          <w:rFonts w:cs="Arial"/>
          <w:i/>
          <w:sz w:val="24"/>
          <w:szCs w:val="24"/>
        </w:rPr>
      </w:pPr>
    </w:p>
    <w:p w:rsidR="0043539B" w:rsidRPr="0043539B" w:rsidRDefault="0043539B" w:rsidP="0043539B">
      <w:pPr>
        <w:spacing w:line="276" w:lineRule="auto"/>
        <w:rPr>
          <w:rFonts w:cs="Arial"/>
          <w:sz w:val="24"/>
          <w:szCs w:val="24"/>
        </w:rPr>
      </w:pPr>
    </w:p>
    <w:p w:rsidR="0043539B" w:rsidRPr="0043539B" w:rsidRDefault="0043539B" w:rsidP="0043539B">
      <w:pPr>
        <w:rPr>
          <w:rFonts w:cs="Arial"/>
          <w:sz w:val="24"/>
          <w:szCs w:val="24"/>
        </w:rPr>
      </w:pPr>
      <w:r w:rsidRPr="0043539B">
        <w:rPr>
          <w:rFonts w:cs="Arial"/>
          <w:b/>
          <w:sz w:val="24"/>
          <w:szCs w:val="24"/>
        </w:rPr>
        <w:t>TERCERO. –</w:t>
      </w:r>
      <w:r w:rsidRPr="0043539B">
        <w:rPr>
          <w:rFonts w:cs="Arial"/>
          <w:sz w:val="24"/>
          <w:szCs w:val="24"/>
        </w:rPr>
        <w:t xml:space="preserve"> Que los Diputados y Diputadas integrantes de la Comisión de Trabajo y Previsión Social, convenimos en las referidas consideraciones, al coincidir con nuestras propias conclusiones, en los términos que a continuación se señalan: </w:t>
      </w:r>
    </w:p>
    <w:p w:rsidR="0043539B" w:rsidRPr="0043539B" w:rsidRDefault="0043539B" w:rsidP="0043539B">
      <w:pPr>
        <w:rPr>
          <w:rFonts w:cs="Arial"/>
          <w:sz w:val="24"/>
          <w:szCs w:val="24"/>
        </w:rPr>
      </w:pPr>
    </w:p>
    <w:p w:rsidR="0043539B" w:rsidRPr="0043539B" w:rsidRDefault="0043539B" w:rsidP="0043539B">
      <w:pPr>
        <w:tabs>
          <w:tab w:val="right" w:leader="dot" w:pos="8828"/>
        </w:tabs>
        <w:rPr>
          <w:rFonts w:cs="Arial"/>
          <w:sz w:val="24"/>
          <w:szCs w:val="24"/>
        </w:rPr>
      </w:pPr>
      <w:r w:rsidRPr="0043539B">
        <w:rPr>
          <w:rFonts w:cs="Arial"/>
          <w:sz w:val="24"/>
          <w:szCs w:val="24"/>
          <w:lang w:val="x-none"/>
        </w:rPr>
        <w:t xml:space="preserve">Los 176 trabajadores de la empresa </w:t>
      </w:r>
      <w:r w:rsidRPr="0043539B">
        <w:rPr>
          <w:rFonts w:cs="Arial"/>
          <w:i/>
          <w:sz w:val="24"/>
          <w:szCs w:val="24"/>
          <w:lang w:val="x-none"/>
        </w:rPr>
        <w:t xml:space="preserve">Teksid Hierro de México S.A. de C.V. de Frontera, Coahuila, </w:t>
      </w:r>
      <w:r w:rsidRPr="0043539B">
        <w:rPr>
          <w:rFonts w:cs="Arial"/>
          <w:sz w:val="24"/>
          <w:szCs w:val="24"/>
          <w:lang w:val="x-none"/>
        </w:rPr>
        <w:t>ha visto violentados sus derechos laborales al manifestarse por no contar con la información de la caratula fiscal referente al pago de utilidades, pago que se le hace a cada trabajador por concepto de su aporte en la producción</w:t>
      </w:r>
      <w:r w:rsidRPr="0043539B">
        <w:rPr>
          <w:rFonts w:cs="Arial"/>
          <w:sz w:val="24"/>
          <w:szCs w:val="24"/>
        </w:rPr>
        <w:t xml:space="preserve"> de la empresa, siempre y cuando la misma haya obtenido ganancias el porcentaje corresponde a las ganancias obtenidas el año anterior. </w:t>
      </w:r>
    </w:p>
    <w:p w:rsidR="0043539B" w:rsidRPr="0043539B" w:rsidRDefault="0043539B" w:rsidP="0043539B">
      <w:pPr>
        <w:tabs>
          <w:tab w:val="right" w:leader="dot" w:pos="8828"/>
        </w:tabs>
        <w:rPr>
          <w:rFonts w:cs="Arial"/>
          <w:sz w:val="24"/>
          <w:szCs w:val="24"/>
        </w:rPr>
      </w:pPr>
    </w:p>
    <w:p w:rsidR="0043539B" w:rsidRPr="0043539B" w:rsidRDefault="0043539B" w:rsidP="0043539B">
      <w:pPr>
        <w:tabs>
          <w:tab w:val="right" w:leader="dot" w:pos="8828"/>
        </w:tabs>
        <w:rPr>
          <w:rFonts w:cs="Arial"/>
          <w:sz w:val="24"/>
          <w:szCs w:val="24"/>
          <w:lang w:val="x-none"/>
        </w:rPr>
      </w:pPr>
      <w:r w:rsidRPr="0043539B">
        <w:rPr>
          <w:rFonts w:cs="Arial"/>
          <w:sz w:val="24"/>
          <w:szCs w:val="24"/>
        </w:rPr>
        <w:t>Fundamento</w:t>
      </w:r>
      <w:r w:rsidRPr="0043539B">
        <w:rPr>
          <w:rFonts w:cs="Arial"/>
          <w:sz w:val="24"/>
          <w:szCs w:val="24"/>
          <w:lang w:val="x-none"/>
        </w:rPr>
        <w:t xml:space="preserve"> que como </w:t>
      </w:r>
      <w:r w:rsidRPr="0043539B">
        <w:rPr>
          <w:rFonts w:cs="Arial"/>
          <w:sz w:val="24"/>
          <w:szCs w:val="24"/>
        </w:rPr>
        <w:t>ya se citó</w:t>
      </w:r>
      <w:r w:rsidRPr="0043539B">
        <w:rPr>
          <w:rFonts w:cs="Arial"/>
          <w:sz w:val="24"/>
          <w:szCs w:val="24"/>
          <w:lang w:val="x-none"/>
        </w:rPr>
        <w:t xml:space="preserve"> en la proposición con punto de acuerdo </w:t>
      </w:r>
      <w:r w:rsidRPr="0043539B">
        <w:rPr>
          <w:rFonts w:cs="Arial"/>
          <w:sz w:val="24"/>
          <w:szCs w:val="24"/>
        </w:rPr>
        <w:t xml:space="preserve">se encuentra contemplado </w:t>
      </w:r>
      <w:r w:rsidRPr="0043539B">
        <w:rPr>
          <w:rFonts w:cs="Arial"/>
          <w:sz w:val="24"/>
          <w:szCs w:val="24"/>
          <w:lang w:val="x-none"/>
        </w:rPr>
        <w:t>en</w:t>
      </w:r>
      <w:r w:rsidRPr="0043539B">
        <w:rPr>
          <w:rFonts w:cs="Arial"/>
          <w:sz w:val="24"/>
          <w:szCs w:val="24"/>
        </w:rPr>
        <w:t xml:space="preserve"> su capítulo de la </w:t>
      </w:r>
      <w:r w:rsidRPr="0043539B">
        <w:rPr>
          <w:rFonts w:cs="Arial"/>
          <w:i/>
          <w:sz w:val="24"/>
          <w:szCs w:val="24"/>
        </w:rPr>
        <w:t xml:space="preserve">“Participación de los Trabajadores en las utilidades de las empresas”, </w:t>
      </w:r>
      <w:r w:rsidRPr="0043539B">
        <w:rPr>
          <w:rFonts w:cs="Arial"/>
          <w:sz w:val="24"/>
          <w:szCs w:val="24"/>
          <w:lang w:val="x-none"/>
        </w:rPr>
        <w:t xml:space="preserve">artículo 117 </w:t>
      </w:r>
      <w:r w:rsidRPr="0043539B">
        <w:rPr>
          <w:rFonts w:cs="Arial"/>
          <w:sz w:val="24"/>
          <w:szCs w:val="24"/>
        </w:rPr>
        <w:t xml:space="preserve"> de la Ley Federal del Trabajo </w:t>
      </w:r>
      <w:r w:rsidRPr="0043539B">
        <w:rPr>
          <w:rFonts w:cs="Arial"/>
          <w:sz w:val="24"/>
          <w:szCs w:val="24"/>
          <w:lang w:val="x-none"/>
        </w:rPr>
        <w:t>que a la letra dice</w:t>
      </w:r>
      <w:r w:rsidRPr="0043539B">
        <w:rPr>
          <w:rFonts w:cs="Arial"/>
          <w:sz w:val="24"/>
          <w:szCs w:val="24"/>
        </w:rPr>
        <w:t>:</w:t>
      </w:r>
    </w:p>
    <w:p w:rsidR="0043539B" w:rsidRPr="0043539B" w:rsidRDefault="0043539B" w:rsidP="0043539B">
      <w:pPr>
        <w:tabs>
          <w:tab w:val="right" w:leader="dot" w:pos="8828"/>
        </w:tabs>
        <w:rPr>
          <w:rFonts w:cs="Arial"/>
          <w:sz w:val="24"/>
          <w:szCs w:val="24"/>
        </w:rPr>
      </w:pPr>
    </w:p>
    <w:p w:rsidR="0043539B" w:rsidRPr="0043539B" w:rsidRDefault="0043539B" w:rsidP="0043539B">
      <w:pPr>
        <w:tabs>
          <w:tab w:val="right" w:leader="dot" w:pos="8828"/>
        </w:tabs>
        <w:rPr>
          <w:rFonts w:eastAsia="MS Mincho" w:cs="Arial"/>
          <w:i/>
          <w:sz w:val="24"/>
          <w:szCs w:val="24"/>
          <w:lang w:val="x-none"/>
        </w:rPr>
      </w:pPr>
      <w:r w:rsidRPr="0043539B">
        <w:rPr>
          <w:rFonts w:cs="Arial"/>
          <w:sz w:val="24"/>
          <w:szCs w:val="24"/>
          <w:lang w:val="x-none"/>
        </w:rPr>
        <w:t xml:space="preserve"> “…  </w:t>
      </w:r>
      <w:r w:rsidRPr="0043539B">
        <w:rPr>
          <w:rFonts w:eastAsia="MS Mincho" w:cs="Arial"/>
          <w:i/>
          <w:sz w:val="24"/>
          <w:szCs w:val="24"/>
        </w:rPr>
        <w:t>Los trabajadores participarán en las utilidades de las empresas, de conformidad con el porcentaje que determine la Comisión Nacional para la Participación de los Trabajadores en las Utilidades de las Empresas…”</w:t>
      </w:r>
    </w:p>
    <w:p w:rsidR="0043539B" w:rsidRPr="0043539B" w:rsidRDefault="0043539B" w:rsidP="0043539B">
      <w:pPr>
        <w:rPr>
          <w:rFonts w:cs="Arial"/>
          <w:sz w:val="24"/>
          <w:szCs w:val="24"/>
        </w:rPr>
      </w:pPr>
    </w:p>
    <w:p w:rsidR="0043539B" w:rsidRPr="0043539B" w:rsidRDefault="0043539B" w:rsidP="0043539B">
      <w:pPr>
        <w:rPr>
          <w:rFonts w:cs="Arial"/>
          <w:sz w:val="24"/>
          <w:szCs w:val="24"/>
        </w:rPr>
      </w:pPr>
    </w:p>
    <w:p w:rsidR="0043539B" w:rsidRPr="0043539B" w:rsidRDefault="0043539B" w:rsidP="0043539B">
      <w:pPr>
        <w:rPr>
          <w:rFonts w:cs="Arial"/>
          <w:i/>
          <w:sz w:val="24"/>
          <w:szCs w:val="24"/>
        </w:rPr>
      </w:pPr>
      <w:r w:rsidRPr="0043539B">
        <w:rPr>
          <w:rFonts w:cs="Arial"/>
          <w:sz w:val="24"/>
          <w:szCs w:val="24"/>
        </w:rPr>
        <w:t xml:space="preserve">Así mismo la citada Ley Federal del Trabajo establece en su numeral 121 el derecho de los trabajadores para formular objeciones que presente el patrón a la Secretaría de Hacienda y Crédito Público, estableciendo en su fracción I, </w:t>
      </w:r>
      <w:r w:rsidRPr="0043539B">
        <w:rPr>
          <w:rFonts w:cs="Arial"/>
          <w:i/>
          <w:sz w:val="24"/>
          <w:szCs w:val="24"/>
        </w:rPr>
        <w:t xml:space="preserve">el </w:t>
      </w:r>
      <w:r w:rsidRPr="0043539B">
        <w:rPr>
          <w:rFonts w:cs="Arial"/>
          <w:i/>
          <w:sz w:val="24"/>
          <w:szCs w:val="24"/>
          <w:u w:val="single"/>
        </w:rPr>
        <w:t>termino de diez días contados a partir de la presentación anual</w:t>
      </w:r>
      <w:r w:rsidRPr="0043539B">
        <w:rPr>
          <w:rFonts w:cs="Arial"/>
          <w:i/>
          <w:sz w:val="24"/>
          <w:szCs w:val="24"/>
        </w:rPr>
        <w:t xml:space="preserve">, la cual el patrón tendrá la obligación de entregar a los trabajadores una copia de la declaración anual hecha ante la Secretaría de Hacienda y Crédito Publico. </w:t>
      </w:r>
    </w:p>
    <w:p w:rsidR="0043539B" w:rsidRPr="0043539B" w:rsidRDefault="0043539B" w:rsidP="0043539B">
      <w:pPr>
        <w:rPr>
          <w:rFonts w:cs="Arial"/>
          <w:sz w:val="24"/>
          <w:szCs w:val="24"/>
        </w:rPr>
      </w:pPr>
    </w:p>
    <w:p w:rsidR="0043539B" w:rsidRPr="0043539B" w:rsidRDefault="0043539B" w:rsidP="0043539B">
      <w:pPr>
        <w:rPr>
          <w:rFonts w:cs="Arial"/>
          <w:sz w:val="24"/>
          <w:szCs w:val="24"/>
        </w:rPr>
      </w:pPr>
    </w:p>
    <w:p w:rsidR="0043539B" w:rsidRPr="0043539B" w:rsidRDefault="0043539B" w:rsidP="0043539B">
      <w:pPr>
        <w:rPr>
          <w:rFonts w:cs="Arial"/>
          <w:sz w:val="24"/>
          <w:szCs w:val="24"/>
        </w:rPr>
      </w:pPr>
      <w:r w:rsidRPr="0043539B">
        <w:rPr>
          <w:rFonts w:cs="Arial"/>
          <w:sz w:val="24"/>
          <w:szCs w:val="24"/>
        </w:rPr>
        <w:t xml:space="preserve">Dicha obligación del patrón, fue omisa, pese a la solicitud hecha a través del  representante jurídico de los trabajadores de la empresa para obtener una copia de la caratula fiscal. </w:t>
      </w:r>
    </w:p>
    <w:p w:rsidR="0043539B" w:rsidRPr="0043539B" w:rsidRDefault="0043539B" w:rsidP="0043539B">
      <w:pPr>
        <w:rPr>
          <w:rFonts w:cs="Arial"/>
          <w:sz w:val="24"/>
          <w:szCs w:val="24"/>
        </w:rPr>
      </w:pPr>
    </w:p>
    <w:p w:rsidR="0043539B" w:rsidRPr="0043539B" w:rsidRDefault="0043539B" w:rsidP="0043539B">
      <w:pPr>
        <w:rPr>
          <w:rFonts w:cs="Arial"/>
          <w:sz w:val="24"/>
          <w:szCs w:val="24"/>
        </w:rPr>
      </w:pPr>
      <w:r w:rsidRPr="0043539B">
        <w:rPr>
          <w:rFonts w:cs="Arial"/>
          <w:sz w:val="24"/>
          <w:szCs w:val="24"/>
        </w:rPr>
        <w:t>En el mismo tenor, el artículo 122 de la citada Ley establece que:</w:t>
      </w:r>
    </w:p>
    <w:p w:rsidR="0043539B" w:rsidRPr="0043539B" w:rsidRDefault="0043539B" w:rsidP="0043539B">
      <w:pPr>
        <w:rPr>
          <w:rFonts w:cs="Arial"/>
          <w:sz w:val="24"/>
          <w:szCs w:val="24"/>
        </w:rPr>
      </w:pPr>
    </w:p>
    <w:p w:rsidR="0043539B" w:rsidRPr="0043539B" w:rsidRDefault="0043539B" w:rsidP="0043539B">
      <w:pPr>
        <w:ind w:left="708"/>
        <w:rPr>
          <w:rFonts w:cs="Arial"/>
          <w:i/>
          <w:sz w:val="24"/>
          <w:szCs w:val="24"/>
        </w:rPr>
      </w:pPr>
      <w:r w:rsidRPr="0043539B">
        <w:rPr>
          <w:rFonts w:cs="Arial"/>
          <w:i/>
          <w:sz w:val="24"/>
          <w:szCs w:val="24"/>
        </w:rPr>
        <w:t xml:space="preserve">“El reparto de utilidades entre los trabajadores deberá efectuarse </w:t>
      </w:r>
      <w:r w:rsidRPr="0043539B">
        <w:rPr>
          <w:rFonts w:cs="Arial"/>
          <w:i/>
          <w:sz w:val="24"/>
          <w:szCs w:val="24"/>
          <w:u w:val="single"/>
        </w:rPr>
        <w:t>dentro de los sesenta días siguientes a la fecha en que deba pagarse el impuesto anual</w:t>
      </w:r>
      <w:r w:rsidRPr="0043539B">
        <w:rPr>
          <w:rFonts w:cs="Arial"/>
          <w:i/>
          <w:sz w:val="24"/>
          <w:szCs w:val="24"/>
        </w:rPr>
        <w:t>, aun cuando esté en trámite objeción de los trabajadores.</w:t>
      </w:r>
    </w:p>
    <w:p w:rsidR="0043539B" w:rsidRPr="0043539B" w:rsidRDefault="0043539B" w:rsidP="0043539B">
      <w:pPr>
        <w:ind w:left="708"/>
        <w:rPr>
          <w:rFonts w:cs="Arial"/>
          <w:i/>
          <w:sz w:val="24"/>
          <w:szCs w:val="24"/>
        </w:rPr>
      </w:pPr>
    </w:p>
    <w:p w:rsidR="0043539B" w:rsidRPr="0043539B" w:rsidRDefault="0043539B" w:rsidP="0043539B">
      <w:pPr>
        <w:jc w:val="left"/>
        <w:rPr>
          <w:rFonts w:cs="Arial"/>
          <w:i/>
          <w:sz w:val="24"/>
          <w:szCs w:val="24"/>
        </w:rPr>
      </w:pPr>
      <w:r w:rsidRPr="0043539B">
        <w:rPr>
          <w:rFonts w:cs="Arial"/>
          <w:i/>
          <w:sz w:val="24"/>
          <w:szCs w:val="24"/>
        </w:rPr>
        <w:t xml:space="preserve"> </w:t>
      </w:r>
    </w:p>
    <w:p w:rsidR="0043539B" w:rsidRPr="0043539B" w:rsidRDefault="0043539B" w:rsidP="0043539B">
      <w:pPr>
        <w:rPr>
          <w:rFonts w:cs="Arial"/>
          <w:sz w:val="24"/>
          <w:szCs w:val="24"/>
        </w:rPr>
      </w:pPr>
    </w:p>
    <w:p w:rsidR="0043539B" w:rsidRPr="0043539B" w:rsidRDefault="0043539B" w:rsidP="0043539B">
      <w:pPr>
        <w:rPr>
          <w:rFonts w:cs="Arial"/>
          <w:sz w:val="24"/>
          <w:szCs w:val="24"/>
        </w:rPr>
      </w:pPr>
    </w:p>
    <w:p w:rsidR="0043539B" w:rsidRPr="0043539B" w:rsidRDefault="0043539B" w:rsidP="0043539B">
      <w:pPr>
        <w:rPr>
          <w:rFonts w:cs="Arial"/>
          <w:sz w:val="24"/>
          <w:szCs w:val="24"/>
        </w:rPr>
      </w:pPr>
      <w:r w:rsidRPr="0043539B">
        <w:rPr>
          <w:rFonts w:cs="Arial"/>
          <w:sz w:val="24"/>
          <w:szCs w:val="24"/>
        </w:rPr>
        <w:lastRenderedPageBreak/>
        <w:t>Siendo este término incumplido por parte de la empresa Teksid Hierro de México S.A. de C.V. de Frontera, Coahuila, ya que no se tuvo conocimiento de la fecha de presentación anual hecha ante la Secretaria de Hacienda y Crédito Publico por parte de la empresa.</w:t>
      </w:r>
    </w:p>
    <w:p w:rsidR="0043539B" w:rsidRPr="0043539B" w:rsidRDefault="0043539B" w:rsidP="0043539B">
      <w:pPr>
        <w:rPr>
          <w:rFonts w:cs="Arial"/>
          <w:sz w:val="24"/>
          <w:szCs w:val="24"/>
        </w:rPr>
      </w:pPr>
    </w:p>
    <w:p w:rsidR="0043539B" w:rsidRPr="0043539B" w:rsidRDefault="0043539B" w:rsidP="0043539B">
      <w:pPr>
        <w:rPr>
          <w:rFonts w:cs="Arial"/>
          <w:sz w:val="24"/>
          <w:szCs w:val="24"/>
        </w:rPr>
      </w:pPr>
      <w:r w:rsidRPr="0043539B">
        <w:rPr>
          <w:rFonts w:cs="Arial"/>
          <w:sz w:val="24"/>
          <w:szCs w:val="24"/>
        </w:rPr>
        <w:t xml:space="preserve">Por lo que como se manifiesta en la proposición con punto de acuerdo, los trabajadores recibieron sus utilidades del 2017, apenas en el año 2018, dicha entrega fue a 176 empleados, por la cantidad de veintisiete mil pesos a razón de supuestas utilidades del año 2017.  </w:t>
      </w:r>
    </w:p>
    <w:p w:rsidR="0043539B" w:rsidRPr="0043539B" w:rsidRDefault="0043539B" w:rsidP="0043539B">
      <w:pPr>
        <w:rPr>
          <w:rFonts w:cs="Arial"/>
          <w:sz w:val="24"/>
          <w:szCs w:val="24"/>
        </w:rPr>
      </w:pPr>
    </w:p>
    <w:p w:rsidR="0043539B" w:rsidRPr="0043539B" w:rsidRDefault="0043539B" w:rsidP="0043539B">
      <w:pPr>
        <w:rPr>
          <w:rFonts w:cs="Arial"/>
          <w:sz w:val="24"/>
          <w:szCs w:val="24"/>
        </w:rPr>
      </w:pPr>
      <w:r w:rsidRPr="0043539B">
        <w:rPr>
          <w:rFonts w:cs="Arial"/>
          <w:sz w:val="24"/>
          <w:szCs w:val="24"/>
        </w:rPr>
        <w:t>El paro de labores está fundado y motivado en el artículo 450 de la Ley Federal del Trabajo en su fracción V. “</w:t>
      </w:r>
      <w:r w:rsidRPr="0043539B">
        <w:rPr>
          <w:rFonts w:cs="Arial"/>
          <w:i/>
          <w:sz w:val="24"/>
          <w:szCs w:val="24"/>
        </w:rPr>
        <w:t xml:space="preserve">Exigir el cumplimiento de las disposiciones legales sobre participación de utilidades”; </w:t>
      </w:r>
      <w:r w:rsidRPr="0043539B">
        <w:rPr>
          <w:rFonts w:cs="Arial"/>
          <w:sz w:val="24"/>
          <w:szCs w:val="24"/>
        </w:rPr>
        <w:t xml:space="preserve"> situación que los exempleados expusieron a su empresa teniendo una respuesta negativa. </w:t>
      </w:r>
    </w:p>
    <w:p w:rsidR="0043539B" w:rsidRPr="0043539B" w:rsidRDefault="0043539B" w:rsidP="0043539B">
      <w:pPr>
        <w:rPr>
          <w:rFonts w:cs="Arial"/>
          <w:sz w:val="24"/>
          <w:szCs w:val="24"/>
        </w:rPr>
      </w:pPr>
    </w:p>
    <w:p w:rsidR="0043539B" w:rsidRPr="0043539B" w:rsidRDefault="0043539B" w:rsidP="0043539B">
      <w:pPr>
        <w:rPr>
          <w:rFonts w:cs="Arial"/>
          <w:sz w:val="24"/>
          <w:szCs w:val="24"/>
        </w:rPr>
      </w:pPr>
      <w:r w:rsidRPr="0043539B">
        <w:rPr>
          <w:rFonts w:cs="Arial"/>
          <w:sz w:val="24"/>
          <w:szCs w:val="24"/>
        </w:rPr>
        <w:t>Por otra parte pero en el mismo tenor los 176 empleados fueron despedidos injustificadamente, dejando sin efecto lo establecido por el artículo 47 de la multicitada Ley “</w:t>
      </w:r>
      <w:r w:rsidRPr="0043539B">
        <w:rPr>
          <w:rFonts w:cs="Arial"/>
          <w:i/>
          <w:sz w:val="24"/>
          <w:szCs w:val="24"/>
        </w:rPr>
        <w:t>en relación a las causas de rescisión de la relación de trabajo, sin responsabilidad para el trabajo”</w:t>
      </w:r>
      <w:r w:rsidRPr="0043539B">
        <w:rPr>
          <w:rFonts w:cs="Arial"/>
          <w:sz w:val="24"/>
          <w:szCs w:val="24"/>
        </w:rPr>
        <w:t xml:space="preserve">,  </w:t>
      </w:r>
    </w:p>
    <w:p w:rsidR="0043539B" w:rsidRPr="0043539B" w:rsidRDefault="0043539B" w:rsidP="0043539B">
      <w:pPr>
        <w:rPr>
          <w:rFonts w:cs="Arial"/>
          <w:sz w:val="24"/>
          <w:szCs w:val="24"/>
        </w:rPr>
      </w:pPr>
    </w:p>
    <w:p w:rsidR="0043539B" w:rsidRPr="0043539B" w:rsidRDefault="0043539B" w:rsidP="0043539B">
      <w:pPr>
        <w:tabs>
          <w:tab w:val="right" w:leader="dot" w:pos="8828"/>
        </w:tabs>
        <w:ind w:left="856" w:hanging="567"/>
        <w:rPr>
          <w:rFonts w:eastAsia="MS Mincho" w:cs="Arial"/>
          <w:i/>
          <w:sz w:val="24"/>
          <w:szCs w:val="24"/>
          <w:lang w:val="x-none"/>
        </w:rPr>
      </w:pPr>
      <w:r w:rsidRPr="0043539B">
        <w:rPr>
          <w:rFonts w:eastAsia="MS Mincho" w:cs="Arial"/>
          <w:b/>
          <w:i/>
          <w:sz w:val="24"/>
          <w:szCs w:val="24"/>
        </w:rPr>
        <w:t>XV.</w:t>
      </w:r>
      <w:r w:rsidRPr="0043539B">
        <w:rPr>
          <w:rFonts w:eastAsia="MS Mincho" w:cs="Arial"/>
          <w:i/>
          <w:sz w:val="24"/>
          <w:szCs w:val="24"/>
        </w:rPr>
        <w:t xml:space="preserve"> </w:t>
      </w:r>
      <w:r w:rsidRPr="0043539B">
        <w:rPr>
          <w:rFonts w:eastAsia="MS Mincho" w:cs="Arial"/>
          <w:i/>
          <w:sz w:val="24"/>
          <w:szCs w:val="24"/>
        </w:rPr>
        <w:tab/>
        <w:t>Las análogas a las establecidas en las fracciones anteriores, de igual manera graves y de consecuencias semejantes en lo que al trabajo se refiere.</w:t>
      </w:r>
    </w:p>
    <w:p w:rsidR="0043539B" w:rsidRPr="0043539B" w:rsidRDefault="0043539B" w:rsidP="0043539B">
      <w:pPr>
        <w:tabs>
          <w:tab w:val="right" w:leader="dot" w:pos="8828"/>
        </w:tabs>
        <w:ind w:firstLine="289"/>
        <w:rPr>
          <w:rFonts w:eastAsia="MS Mincho" w:cs="Arial"/>
          <w:i/>
          <w:sz w:val="24"/>
          <w:szCs w:val="24"/>
          <w:lang w:val="x-none"/>
        </w:rPr>
      </w:pPr>
    </w:p>
    <w:p w:rsidR="0043539B" w:rsidRPr="0043539B" w:rsidRDefault="0043539B" w:rsidP="0043539B">
      <w:pPr>
        <w:ind w:firstLine="288"/>
        <w:rPr>
          <w:i/>
          <w:sz w:val="24"/>
          <w:szCs w:val="24"/>
          <w:lang w:eastAsia="x-none"/>
        </w:rPr>
      </w:pPr>
      <w:r w:rsidRPr="0043539B">
        <w:rPr>
          <w:i/>
          <w:sz w:val="24"/>
          <w:szCs w:val="24"/>
          <w:lang w:eastAsia="x-none"/>
        </w:rPr>
        <w:t>El patrón que despida a un trabajador deberá darle aviso escrito en el que refiera claramente la conducta o conductas que motivan la rescisión y la fecha o fechas en que se cometieron.</w:t>
      </w:r>
    </w:p>
    <w:p w:rsidR="0043539B" w:rsidRPr="0043539B" w:rsidRDefault="0043539B" w:rsidP="0043539B">
      <w:pPr>
        <w:rPr>
          <w:rFonts w:cs="Arial"/>
          <w:i/>
          <w:sz w:val="24"/>
          <w:szCs w:val="24"/>
        </w:rPr>
      </w:pPr>
    </w:p>
    <w:p w:rsidR="0043539B" w:rsidRPr="0043539B" w:rsidRDefault="0043539B" w:rsidP="0043539B">
      <w:pPr>
        <w:ind w:firstLine="288"/>
        <w:rPr>
          <w:rFonts w:cs="Arial"/>
          <w:i/>
          <w:sz w:val="24"/>
          <w:szCs w:val="24"/>
          <w:lang w:eastAsia="x-none"/>
        </w:rPr>
      </w:pPr>
      <w:r w:rsidRPr="0043539B">
        <w:rPr>
          <w:rFonts w:cs="Arial"/>
          <w:i/>
          <w:sz w:val="24"/>
          <w:szCs w:val="24"/>
          <w:lang w:eastAsia="x-none"/>
        </w:rPr>
        <w:t>El aviso deberá entregarse personalmente al trabajador en el momento mismo del despido o bien, comunicarlo al Tribunal</w:t>
      </w:r>
      <w:r w:rsidRPr="0043539B">
        <w:rPr>
          <w:rFonts w:cs="Arial"/>
          <w:b/>
          <w:i/>
          <w:sz w:val="24"/>
          <w:szCs w:val="24"/>
          <w:lang w:eastAsia="x-none"/>
        </w:rPr>
        <w:t xml:space="preserve"> </w:t>
      </w:r>
      <w:r w:rsidRPr="0043539B">
        <w:rPr>
          <w:rFonts w:cs="Arial"/>
          <w:i/>
          <w:sz w:val="24"/>
          <w:szCs w:val="24"/>
          <w:lang w:eastAsia="x-none"/>
        </w:rPr>
        <w:t>competente, dentro de los cinco días hábiles siguientes, en cuyo caso deberá proporcionar el último domicilio que tenga registrado del trabajador a fin de que la autoridad se lo notifique en forma personal.</w:t>
      </w:r>
    </w:p>
    <w:p w:rsidR="0043539B" w:rsidRPr="0043539B" w:rsidRDefault="0043539B" w:rsidP="0043539B">
      <w:pPr>
        <w:jc w:val="right"/>
        <w:rPr>
          <w:rFonts w:ascii="Times New Roman" w:eastAsia="MS Mincho" w:hAnsi="Times New Roman"/>
          <w:i/>
          <w:iCs/>
          <w:color w:val="0000FF"/>
          <w:sz w:val="16"/>
          <w:lang w:val="x-none"/>
        </w:rPr>
      </w:pPr>
      <w:r w:rsidRPr="0043539B">
        <w:rPr>
          <w:rFonts w:ascii="Times New Roman" w:eastAsia="MS Mincho" w:hAnsi="Times New Roman"/>
          <w:i/>
          <w:iCs/>
          <w:color w:val="0000FF"/>
          <w:sz w:val="16"/>
        </w:rPr>
        <w:t>Párrafo adicionado DOF 04-01-1980. Reformado DOF 30-11-2012, 01-05-2019</w:t>
      </w:r>
    </w:p>
    <w:p w:rsidR="0043539B" w:rsidRPr="0043539B" w:rsidRDefault="0043539B" w:rsidP="0043539B">
      <w:pPr>
        <w:ind w:firstLine="288"/>
        <w:rPr>
          <w:szCs w:val="18"/>
          <w:lang w:eastAsia="x-none"/>
        </w:rPr>
      </w:pPr>
    </w:p>
    <w:p w:rsidR="0043539B" w:rsidRPr="0043539B" w:rsidRDefault="0043539B" w:rsidP="0043539B">
      <w:pPr>
        <w:ind w:firstLine="288"/>
        <w:rPr>
          <w:i/>
          <w:sz w:val="24"/>
          <w:szCs w:val="24"/>
          <w:lang w:eastAsia="x-none"/>
        </w:rPr>
      </w:pPr>
      <w:r w:rsidRPr="0043539B">
        <w:rPr>
          <w:i/>
          <w:sz w:val="24"/>
          <w:szCs w:val="24"/>
          <w:lang w:eastAsia="x-none"/>
        </w:rPr>
        <w:t>La prescripción para ejercer las acciones derivadas del despido no comenzará a correr sino hasta que el trabajador reciba personalmente el aviso de rescisión.</w:t>
      </w:r>
    </w:p>
    <w:p w:rsidR="0043539B" w:rsidRPr="0043539B" w:rsidRDefault="0043539B" w:rsidP="0043539B">
      <w:pPr>
        <w:jc w:val="right"/>
        <w:rPr>
          <w:rFonts w:ascii="Times New Roman" w:eastAsia="MS Mincho" w:hAnsi="Times New Roman"/>
          <w:i/>
          <w:iCs/>
          <w:color w:val="0000FF"/>
          <w:sz w:val="16"/>
          <w:lang w:val="x-none"/>
        </w:rPr>
      </w:pPr>
      <w:r w:rsidRPr="0043539B">
        <w:rPr>
          <w:rFonts w:ascii="Times New Roman" w:eastAsia="MS Mincho" w:hAnsi="Times New Roman"/>
          <w:i/>
          <w:iCs/>
          <w:color w:val="0000FF"/>
          <w:sz w:val="16"/>
        </w:rPr>
        <w:t>Párrafo adicionado DOF 30-11-2012</w:t>
      </w:r>
    </w:p>
    <w:p w:rsidR="0043539B" w:rsidRPr="0043539B" w:rsidRDefault="0043539B" w:rsidP="0043539B">
      <w:pPr>
        <w:ind w:firstLine="288"/>
        <w:rPr>
          <w:szCs w:val="18"/>
          <w:lang w:eastAsia="x-none"/>
        </w:rPr>
      </w:pPr>
    </w:p>
    <w:p w:rsidR="0043539B" w:rsidRPr="0043539B" w:rsidRDefault="0043539B" w:rsidP="0043539B">
      <w:pPr>
        <w:ind w:firstLine="288"/>
        <w:rPr>
          <w:rFonts w:cs="Arial"/>
          <w:i/>
          <w:sz w:val="24"/>
          <w:szCs w:val="24"/>
          <w:lang w:eastAsia="x-none"/>
        </w:rPr>
      </w:pPr>
      <w:r w:rsidRPr="0043539B">
        <w:rPr>
          <w:rFonts w:cs="Arial"/>
          <w:i/>
          <w:sz w:val="24"/>
          <w:szCs w:val="24"/>
          <w:lang w:eastAsia="x-none"/>
        </w:rPr>
        <w:t>La falta de aviso al trabajador personalmente o por conducto del Tribunal, por sí sola presumirá la separación no justificada, salvo prueba en contrario que acredite que el despido fue justificado.</w:t>
      </w:r>
    </w:p>
    <w:p w:rsidR="0043539B" w:rsidRPr="0043539B" w:rsidRDefault="0043539B" w:rsidP="0043539B">
      <w:pPr>
        <w:jc w:val="right"/>
        <w:rPr>
          <w:rFonts w:ascii="Times New Roman" w:eastAsia="MS Mincho" w:hAnsi="Times New Roman"/>
          <w:i/>
          <w:iCs/>
          <w:color w:val="0000FF"/>
          <w:sz w:val="16"/>
          <w:lang w:val="x-none"/>
        </w:rPr>
      </w:pPr>
      <w:r w:rsidRPr="0043539B">
        <w:rPr>
          <w:rFonts w:ascii="Times New Roman" w:eastAsia="MS Mincho" w:hAnsi="Times New Roman"/>
          <w:i/>
          <w:iCs/>
          <w:color w:val="0000FF"/>
          <w:sz w:val="16"/>
        </w:rPr>
        <w:t>Párrafo adicionado DOF 04-01-1980. Reformado DOF 30-11-2012, 01-05-2019</w:t>
      </w:r>
    </w:p>
    <w:p w:rsidR="0043539B" w:rsidRPr="0043539B" w:rsidRDefault="0043539B" w:rsidP="0043539B">
      <w:pPr>
        <w:rPr>
          <w:rFonts w:cs="Arial"/>
          <w:sz w:val="24"/>
          <w:szCs w:val="24"/>
        </w:rPr>
      </w:pPr>
    </w:p>
    <w:p w:rsidR="0043539B" w:rsidRPr="0043539B" w:rsidRDefault="0043539B" w:rsidP="0043539B">
      <w:pPr>
        <w:rPr>
          <w:rFonts w:cs="Arial"/>
          <w:sz w:val="24"/>
          <w:szCs w:val="24"/>
        </w:rPr>
      </w:pPr>
    </w:p>
    <w:p w:rsidR="0043539B" w:rsidRPr="0043539B" w:rsidRDefault="0043539B" w:rsidP="0043539B">
      <w:pPr>
        <w:rPr>
          <w:rFonts w:cs="Arial"/>
          <w:color w:val="475156"/>
          <w:sz w:val="24"/>
          <w:szCs w:val="24"/>
          <w:shd w:val="clear" w:color="auto" w:fill="FFFFFF"/>
        </w:rPr>
      </w:pPr>
    </w:p>
    <w:p w:rsidR="0043539B" w:rsidRPr="0043539B" w:rsidRDefault="0043539B" w:rsidP="0043539B">
      <w:pPr>
        <w:rPr>
          <w:i/>
          <w:sz w:val="24"/>
          <w:szCs w:val="24"/>
        </w:rPr>
      </w:pPr>
      <w:r w:rsidRPr="0043539B">
        <w:rPr>
          <w:sz w:val="24"/>
          <w:szCs w:val="24"/>
        </w:rPr>
        <w:t xml:space="preserve">En razón de lo anterior, estimamos conveniente que se aplique el fundamento al artículo 48 de la Ley Federal del Trabajo, </w:t>
      </w:r>
      <w:r w:rsidRPr="0043539B">
        <w:rPr>
          <w:i/>
          <w:sz w:val="24"/>
          <w:szCs w:val="24"/>
        </w:rPr>
        <w:t xml:space="preserve">“…en el cual el trabajador podrá solicitar ante la </w:t>
      </w:r>
      <w:r w:rsidRPr="0043539B">
        <w:rPr>
          <w:i/>
          <w:sz w:val="24"/>
          <w:szCs w:val="24"/>
        </w:rPr>
        <w:lastRenderedPageBreak/>
        <w:t>Autoridad conciliadora o ante el Tribunal si no existe arreglo conciliatorio, que se le reinstale en el trabajo que desempeñaba, o que se le indemnice con el importe de tres meses de salario…” .</w:t>
      </w:r>
    </w:p>
    <w:p w:rsidR="0043539B" w:rsidRPr="0043539B" w:rsidRDefault="0043539B" w:rsidP="0043539B">
      <w:pPr>
        <w:rPr>
          <w:i/>
          <w:sz w:val="24"/>
          <w:szCs w:val="24"/>
        </w:rPr>
      </w:pPr>
    </w:p>
    <w:p w:rsidR="0043539B" w:rsidRPr="0043539B" w:rsidRDefault="0043539B" w:rsidP="0043539B">
      <w:pPr>
        <w:rPr>
          <w:sz w:val="24"/>
          <w:szCs w:val="24"/>
        </w:rPr>
      </w:pPr>
      <w:r w:rsidRPr="0043539B">
        <w:rPr>
          <w:sz w:val="24"/>
          <w:szCs w:val="24"/>
        </w:rPr>
        <w:t>En cuanto a la falta de seguridad social fueron agraviadas su garantía que se encuentra plasmada en la Ley Federal del Trabajo desde el inicio de una relación laboral ya sea por tiempo determinado, indeterminado e inclusive durante el periodo de prueba, por lo que si el trabajador sufre un accidente o enfermedad por su trabajo al no estar inscrito en el IMSS, no tendrá acceso a la atención médica y hospitalaria gratuita, no tendrá garantizado el pago de una pensión por la incapacidad que le pueda provocar el accidente de trabajo o enfermedad, así mismo tampoco tendrá derecho a una ayuda de funeral en caso de fallecimiento. Dicha falta de seguridad social a quien más perjudican es al trabajador ya que la seguridad social es un derecho constitucional, no un obsequio del patrón, mucho menos debería de ser optativo el otorgarlo.</w:t>
      </w:r>
    </w:p>
    <w:p w:rsidR="0043539B" w:rsidRPr="0043539B" w:rsidRDefault="0043539B" w:rsidP="0043539B">
      <w:pPr>
        <w:rPr>
          <w:sz w:val="24"/>
          <w:szCs w:val="24"/>
        </w:rPr>
      </w:pPr>
    </w:p>
    <w:p w:rsidR="0043539B" w:rsidRPr="0043539B" w:rsidRDefault="0043539B" w:rsidP="0043539B">
      <w:pPr>
        <w:rPr>
          <w:sz w:val="24"/>
          <w:szCs w:val="24"/>
        </w:rPr>
      </w:pPr>
    </w:p>
    <w:p w:rsidR="0043539B" w:rsidRPr="0043539B" w:rsidRDefault="0043539B" w:rsidP="0043539B">
      <w:pPr>
        <w:rPr>
          <w:sz w:val="24"/>
          <w:szCs w:val="24"/>
        </w:rPr>
      </w:pPr>
      <w:r w:rsidRPr="0043539B">
        <w:rPr>
          <w:sz w:val="24"/>
          <w:szCs w:val="24"/>
        </w:rPr>
        <w:t xml:space="preserve">Así mismo con la nuevas reformas en materia laboral se adiciona y derogan diversas disposiciones de la Ley Federal del Trabajo, en materias de justicia laboral, libertad sindical y negociación colectiva, estableciendo en su artículo tercero que el “… </w:t>
      </w:r>
      <w:r w:rsidRPr="0043539B">
        <w:rPr>
          <w:i/>
          <w:sz w:val="24"/>
          <w:szCs w:val="24"/>
        </w:rPr>
        <w:t xml:space="preserve">trabajo es un derecho y un deber social…”, </w:t>
      </w:r>
      <w:r w:rsidRPr="0043539B">
        <w:rPr>
          <w:sz w:val="24"/>
          <w:szCs w:val="24"/>
        </w:rPr>
        <w:t xml:space="preserve">por lo que se exige respeto para las libertades y dignidad de quien lo presta, además de reconocer la igualdad entre hombres y mujeres ante la Ley, en condiciones que aseguren  la vida digna a través de la salud para los trabajadores y sus familiares dependientes. </w:t>
      </w:r>
    </w:p>
    <w:p w:rsidR="0043539B" w:rsidRPr="0043539B" w:rsidRDefault="0043539B" w:rsidP="0043539B">
      <w:pPr>
        <w:rPr>
          <w:sz w:val="24"/>
          <w:szCs w:val="24"/>
        </w:rPr>
      </w:pPr>
    </w:p>
    <w:p w:rsidR="0043539B" w:rsidRPr="0043539B" w:rsidRDefault="0043539B" w:rsidP="0043539B">
      <w:pPr>
        <w:rPr>
          <w:sz w:val="24"/>
          <w:szCs w:val="24"/>
        </w:rPr>
      </w:pPr>
      <w:r w:rsidRPr="0043539B">
        <w:rPr>
          <w:sz w:val="24"/>
          <w:szCs w:val="24"/>
        </w:rPr>
        <w:t xml:space="preserve">Por lo estamos de acuerdo con la propuesta aquí analizada, por lo que quienes integramos esta Comisión Dictaminadora, </w:t>
      </w:r>
      <w:r w:rsidRPr="0043539B">
        <w:rPr>
          <w:rFonts w:cs="Arial"/>
          <w:sz w:val="24"/>
          <w:szCs w:val="24"/>
        </w:rPr>
        <w:t>para que intervenga la Secretaría de Trabajo y Previsión Social y la Procuraduría de la Defensa del Trabajo, para que dichos trabajadores reciban su debida indemnización constitucional correspondiente al pago de tres meses de salario, aguinaldo, vacaciones, prima vacacional, utilidades y prima de antigüedad o como lo están solicitando sean reinstalados a su empleo.</w:t>
      </w:r>
    </w:p>
    <w:p w:rsidR="0043539B" w:rsidRPr="0043539B" w:rsidRDefault="0043539B" w:rsidP="0043539B">
      <w:pPr>
        <w:rPr>
          <w:rFonts w:cs="Arial"/>
          <w:b/>
          <w:sz w:val="24"/>
          <w:szCs w:val="24"/>
          <w:lang w:val="es-ES"/>
        </w:rPr>
      </w:pPr>
    </w:p>
    <w:p w:rsidR="0043539B" w:rsidRPr="0043539B" w:rsidRDefault="0043539B" w:rsidP="0043539B">
      <w:pPr>
        <w:rPr>
          <w:rFonts w:cs="Arial"/>
          <w:b/>
          <w:sz w:val="24"/>
          <w:szCs w:val="24"/>
          <w:lang w:val="es-ES"/>
        </w:rPr>
      </w:pPr>
    </w:p>
    <w:p w:rsidR="0043539B" w:rsidRPr="0043539B" w:rsidRDefault="0043539B" w:rsidP="0043539B">
      <w:pPr>
        <w:rPr>
          <w:rFonts w:cs="Arial"/>
          <w:sz w:val="24"/>
          <w:szCs w:val="24"/>
          <w:lang w:val="es-ES"/>
        </w:rPr>
      </w:pPr>
      <w:r w:rsidRPr="0043539B">
        <w:rPr>
          <w:rFonts w:cs="Arial"/>
          <w:b/>
          <w:sz w:val="24"/>
          <w:szCs w:val="24"/>
          <w:lang w:val="es-ES"/>
        </w:rPr>
        <w:t xml:space="preserve">CUARTO. – </w:t>
      </w:r>
      <w:r w:rsidRPr="0043539B">
        <w:rPr>
          <w:rFonts w:cs="Arial"/>
          <w:sz w:val="24"/>
          <w:szCs w:val="24"/>
          <w:lang w:val="es-ES"/>
        </w:rPr>
        <w:t>Que, en virtud de todo lo anteriormente expuesto, esta Comisión estima que el punto de acuerdo en cuestión es procedente, por lo que, se expide el siguiente:</w:t>
      </w:r>
    </w:p>
    <w:p w:rsidR="0043539B" w:rsidRPr="0043539B" w:rsidRDefault="0043539B" w:rsidP="0043539B">
      <w:pPr>
        <w:rPr>
          <w:rFonts w:cs="Arial"/>
          <w:sz w:val="24"/>
          <w:szCs w:val="24"/>
          <w:lang w:val="es-ES"/>
        </w:rPr>
      </w:pPr>
    </w:p>
    <w:p w:rsidR="0043539B" w:rsidRPr="0043539B" w:rsidRDefault="0043539B" w:rsidP="0043539B">
      <w:pPr>
        <w:rPr>
          <w:rFonts w:cs="Arial"/>
          <w:sz w:val="24"/>
          <w:szCs w:val="24"/>
          <w:lang w:val="es-ES"/>
        </w:rPr>
      </w:pPr>
    </w:p>
    <w:p w:rsidR="0043539B" w:rsidRPr="0043539B" w:rsidRDefault="0043539B" w:rsidP="0043539B">
      <w:pPr>
        <w:jc w:val="center"/>
        <w:rPr>
          <w:rFonts w:cs="Arial"/>
          <w:b/>
          <w:sz w:val="24"/>
          <w:szCs w:val="24"/>
          <w:lang w:val="es-ES"/>
        </w:rPr>
      </w:pPr>
      <w:r w:rsidRPr="0043539B">
        <w:rPr>
          <w:rFonts w:cs="Arial"/>
          <w:b/>
          <w:sz w:val="24"/>
          <w:szCs w:val="24"/>
          <w:lang w:val="es-ES"/>
        </w:rPr>
        <w:t>ACUERDO</w:t>
      </w:r>
    </w:p>
    <w:p w:rsidR="0043539B" w:rsidRPr="0043539B" w:rsidRDefault="0043539B" w:rsidP="0043539B">
      <w:pPr>
        <w:jc w:val="center"/>
        <w:rPr>
          <w:rFonts w:cs="Arial"/>
          <w:b/>
          <w:sz w:val="24"/>
          <w:szCs w:val="24"/>
          <w:lang w:val="es-ES"/>
        </w:rPr>
      </w:pPr>
    </w:p>
    <w:p w:rsidR="0043539B" w:rsidRPr="0043539B" w:rsidRDefault="0043539B" w:rsidP="0043539B">
      <w:pPr>
        <w:jc w:val="center"/>
        <w:rPr>
          <w:rFonts w:cs="Arial"/>
          <w:b/>
          <w:sz w:val="24"/>
          <w:szCs w:val="24"/>
          <w:lang w:val="es-ES"/>
        </w:rPr>
      </w:pPr>
    </w:p>
    <w:p w:rsidR="0043539B" w:rsidRPr="0043539B" w:rsidRDefault="0043539B" w:rsidP="0043539B">
      <w:pPr>
        <w:rPr>
          <w:rFonts w:cs="Arial"/>
          <w:b/>
          <w:sz w:val="24"/>
          <w:szCs w:val="24"/>
        </w:rPr>
      </w:pPr>
      <w:r w:rsidRPr="0043539B">
        <w:rPr>
          <w:rFonts w:cs="Arial"/>
          <w:b/>
          <w:sz w:val="24"/>
          <w:szCs w:val="24"/>
        </w:rPr>
        <w:t xml:space="preserve">ÚNICO.- SE EXHORTA A LA SECRETARÍA DEL TRABAJO Y PREVISIÓN SOCIAL (STPS) Y A LA PROCURADURÍA FEDERAL DE LA DEFENSA DEL TRABAJO (PROFEDET) A FIN DE ESTABLECER DIALOGO EN FORMA PERSONAL Y DAR UNA PRONTA SOLUCIÓN A LOS PROBLEMAS PLANTEADOS POR PARTE DE QUIENES </w:t>
      </w:r>
      <w:r w:rsidRPr="0043539B">
        <w:rPr>
          <w:rFonts w:cs="Arial"/>
          <w:b/>
          <w:sz w:val="24"/>
          <w:szCs w:val="24"/>
        </w:rPr>
        <w:lastRenderedPageBreak/>
        <w:t>SON Y FUERON EMPLEADOS  DE LA EMPRESA TEKSID HIERRO DE MÉXICO S.A. DE C.V. UBICADA EN FRONTERA, COAHUILA</w:t>
      </w:r>
    </w:p>
    <w:p w:rsidR="0043539B" w:rsidRPr="0043539B" w:rsidRDefault="0043539B" w:rsidP="0043539B">
      <w:pPr>
        <w:rPr>
          <w:rFonts w:cs="Arial"/>
          <w:b/>
          <w:sz w:val="24"/>
          <w:szCs w:val="24"/>
        </w:rPr>
      </w:pPr>
    </w:p>
    <w:p w:rsidR="0043539B" w:rsidRPr="0043539B" w:rsidRDefault="0043539B" w:rsidP="0043539B">
      <w:pPr>
        <w:rPr>
          <w:rFonts w:cs="Arial"/>
          <w:b/>
          <w:sz w:val="24"/>
          <w:szCs w:val="24"/>
          <w:lang w:val="es-ES_tradnl" w:eastAsia="es-ES_tradnl"/>
        </w:rPr>
      </w:pPr>
    </w:p>
    <w:p w:rsidR="0043539B" w:rsidRPr="0043539B" w:rsidRDefault="0043539B" w:rsidP="0043539B">
      <w:pPr>
        <w:rPr>
          <w:rFonts w:cs="Arial"/>
          <w:b/>
          <w:sz w:val="24"/>
          <w:szCs w:val="24"/>
        </w:rPr>
      </w:pPr>
    </w:p>
    <w:p w:rsidR="0043539B" w:rsidRPr="0043539B" w:rsidRDefault="0043539B" w:rsidP="0043539B">
      <w:pPr>
        <w:rPr>
          <w:rFonts w:cs="Arial"/>
          <w:bCs/>
          <w:sz w:val="24"/>
          <w:szCs w:val="24"/>
          <w:lang w:val="es-ES"/>
        </w:rPr>
      </w:pPr>
      <w:r w:rsidRPr="0043539B">
        <w:rPr>
          <w:rFonts w:cs="Arial"/>
          <w:sz w:val="24"/>
          <w:szCs w:val="24"/>
          <w:lang w:val="es-ES"/>
        </w:rPr>
        <w:t xml:space="preserve">Así lo acuerdan las Diputadas y Diputados integrantes de la </w:t>
      </w:r>
      <w:r w:rsidRPr="0043539B">
        <w:rPr>
          <w:rFonts w:cs="Arial"/>
          <w:bCs/>
          <w:sz w:val="24"/>
          <w:szCs w:val="24"/>
          <w:lang w:val="es-ES"/>
        </w:rPr>
        <w:t xml:space="preserve">Comisión de Trabajo y Previsión Social de la Sexagésima Primera Legislatura del Congreso del Estado, Independiente, Libre y Soberano de Coahuila de Zaragoza, Dip. Jesús Berino Granados (Coordinador), Dip. Gerardo Abraham Aguado Gómez (Secretario), Dip. Marcelo de Jesús Torres Cofiño, Dip. Lilia Isabel Gutiérrez Burciaga y Dip. Claudia Isela Ramírez Pineda. </w:t>
      </w:r>
    </w:p>
    <w:p w:rsidR="0043539B" w:rsidRPr="0043539B" w:rsidRDefault="0043539B" w:rsidP="0043539B">
      <w:pPr>
        <w:rPr>
          <w:rFonts w:cs="Arial"/>
          <w:b/>
          <w:sz w:val="24"/>
          <w:szCs w:val="24"/>
          <w:lang w:val="es-ES"/>
        </w:rPr>
      </w:pPr>
    </w:p>
    <w:p w:rsidR="0043539B" w:rsidRPr="0043539B" w:rsidRDefault="0043539B" w:rsidP="0043539B">
      <w:pPr>
        <w:rPr>
          <w:rFonts w:cs="Arial"/>
          <w:b/>
          <w:sz w:val="24"/>
          <w:szCs w:val="24"/>
          <w:lang w:val="es-ES"/>
        </w:rPr>
      </w:pPr>
    </w:p>
    <w:p w:rsidR="0043539B" w:rsidRPr="0043539B" w:rsidRDefault="0043539B" w:rsidP="0043539B">
      <w:pPr>
        <w:jc w:val="center"/>
        <w:rPr>
          <w:rFonts w:cs="Arial"/>
          <w:b/>
          <w:sz w:val="24"/>
          <w:szCs w:val="24"/>
          <w:lang w:val="es-ES"/>
        </w:rPr>
      </w:pPr>
      <w:r w:rsidRPr="0043539B">
        <w:rPr>
          <w:rFonts w:cs="Arial"/>
          <w:b/>
          <w:sz w:val="24"/>
          <w:szCs w:val="24"/>
          <w:lang w:val="es-ES"/>
        </w:rPr>
        <w:t>Saltillo, Coahuila de Zaragoza, a los _____ días del mes de junio de 2019</w:t>
      </w:r>
    </w:p>
    <w:p w:rsidR="0043539B" w:rsidRPr="0043539B" w:rsidRDefault="0043539B" w:rsidP="0043539B">
      <w:pPr>
        <w:rPr>
          <w:rFonts w:cs="Arial"/>
          <w:b/>
          <w:sz w:val="24"/>
          <w:szCs w:val="24"/>
        </w:rPr>
      </w:pPr>
    </w:p>
    <w:p w:rsidR="0043539B" w:rsidRPr="0043539B" w:rsidRDefault="0043539B" w:rsidP="0043539B">
      <w:pPr>
        <w:rPr>
          <w:rFonts w:cs="Arial"/>
          <w:b/>
          <w:sz w:val="24"/>
          <w:szCs w:val="24"/>
        </w:rPr>
      </w:pPr>
    </w:p>
    <w:p w:rsidR="0043539B" w:rsidRPr="0043539B" w:rsidRDefault="0043539B" w:rsidP="0043539B">
      <w:pPr>
        <w:rPr>
          <w:rFonts w:cs="Arial"/>
          <w:b/>
          <w:sz w:val="24"/>
          <w:szCs w:val="24"/>
        </w:rPr>
      </w:pPr>
    </w:p>
    <w:p w:rsidR="0043539B" w:rsidRPr="0043539B" w:rsidRDefault="0043539B" w:rsidP="0043539B">
      <w:pPr>
        <w:jc w:val="center"/>
        <w:rPr>
          <w:rFonts w:cs="Arial"/>
          <w:b/>
          <w:sz w:val="24"/>
          <w:szCs w:val="24"/>
        </w:rPr>
      </w:pPr>
      <w:r w:rsidRPr="0043539B">
        <w:rPr>
          <w:rFonts w:cs="Arial"/>
          <w:b/>
          <w:sz w:val="24"/>
          <w:szCs w:val="24"/>
        </w:rPr>
        <w:t>COMISIÓN DE TRABAJO Y PREVISIÓN SOCIAL</w:t>
      </w:r>
    </w:p>
    <w:p w:rsidR="0043539B" w:rsidRPr="0043539B" w:rsidRDefault="0043539B" w:rsidP="0043539B">
      <w:pPr>
        <w:rPr>
          <w:rFonts w:cs="Arial"/>
          <w:b/>
          <w:sz w:val="24"/>
          <w:szCs w:val="24"/>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8"/>
        <w:gridCol w:w="1254"/>
        <w:gridCol w:w="1417"/>
        <w:gridCol w:w="1843"/>
      </w:tblGrid>
      <w:tr w:rsidR="0043539B" w:rsidRPr="0043539B" w:rsidTr="00AC63BF">
        <w:trPr>
          <w:trHeight w:val="371"/>
          <w:jc w:val="center"/>
        </w:trPr>
        <w:tc>
          <w:tcPr>
            <w:tcW w:w="4128" w:type="dxa"/>
            <w:tcBorders>
              <w:top w:val="single" w:sz="4" w:space="0" w:color="auto"/>
              <w:left w:val="single" w:sz="4" w:space="0" w:color="auto"/>
              <w:bottom w:val="single" w:sz="4" w:space="0" w:color="auto"/>
              <w:right w:val="single" w:sz="4" w:space="0" w:color="auto"/>
            </w:tcBorders>
            <w:vAlign w:val="center"/>
            <w:hideMark/>
          </w:tcPr>
          <w:p w:rsidR="0043539B" w:rsidRPr="0043539B" w:rsidRDefault="0043539B" w:rsidP="0043539B">
            <w:pPr>
              <w:jc w:val="center"/>
              <w:rPr>
                <w:rFonts w:cs="Arial"/>
                <w:b/>
                <w:sz w:val="24"/>
                <w:szCs w:val="24"/>
              </w:rPr>
            </w:pPr>
            <w:r w:rsidRPr="0043539B">
              <w:rPr>
                <w:rFonts w:cs="Arial"/>
                <w:b/>
                <w:sz w:val="24"/>
                <w:szCs w:val="24"/>
              </w:rPr>
              <w:t>NOMBRE Y FIRMA</w:t>
            </w:r>
          </w:p>
        </w:tc>
        <w:tc>
          <w:tcPr>
            <w:tcW w:w="4514" w:type="dxa"/>
            <w:gridSpan w:val="3"/>
            <w:tcBorders>
              <w:top w:val="single" w:sz="4" w:space="0" w:color="auto"/>
              <w:left w:val="single" w:sz="4" w:space="0" w:color="auto"/>
              <w:bottom w:val="single" w:sz="4" w:space="0" w:color="auto"/>
              <w:right w:val="single" w:sz="4" w:space="0" w:color="auto"/>
            </w:tcBorders>
            <w:vAlign w:val="center"/>
            <w:hideMark/>
          </w:tcPr>
          <w:p w:rsidR="0043539B" w:rsidRPr="0043539B" w:rsidRDefault="0043539B" w:rsidP="0043539B">
            <w:pPr>
              <w:jc w:val="center"/>
              <w:rPr>
                <w:rFonts w:cs="Arial"/>
                <w:sz w:val="24"/>
                <w:szCs w:val="24"/>
              </w:rPr>
            </w:pPr>
            <w:r w:rsidRPr="0043539B">
              <w:rPr>
                <w:rFonts w:cs="Arial"/>
                <w:b/>
                <w:sz w:val="24"/>
                <w:szCs w:val="24"/>
              </w:rPr>
              <w:t>VOTO</w:t>
            </w:r>
          </w:p>
        </w:tc>
      </w:tr>
      <w:tr w:rsidR="0043539B" w:rsidRPr="0043539B" w:rsidTr="00AC63BF">
        <w:trPr>
          <w:trHeight w:val="381"/>
          <w:jc w:val="center"/>
        </w:trPr>
        <w:tc>
          <w:tcPr>
            <w:tcW w:w="4128" w:type="dxa"/>
            <w:vMerge w:val="restart"/>
            <w:tcBorders>
              <w:top w:val="single" w:sz="4" w:space="0" w:color="auto"/>
              <w:left w:val="single" w:sz="4" w:space="0" w:color="auto"/>
              <w:bottom w:val="single" w:sz="4" w:space="0" w:color="auto"/>
              <w:right w:val="single" w:sz="4" w:space="0" w:color="auto"/>
            </w:tcBorders>
            <w:hideMark/>
          </w:tcPr>
          <w:p w:rsidR="0043539B" w:rsidRPr="0043539B" w:rsidRDefault="0043539B" w:rsidP="0043539B">
            <w:pPr>
              <w:rPr>
                <w:rFonts w:cs="Arial"/>
                <w:b/>
                <w:sz w:val="24"/>
                <w:szCs w:val="24"/>
              </w:rPr>
            </w:pPr>
            <w:r w:rsidRPr="0043539B">
              <w:rPr>
                <w:rFonts w:cs="Arial"/>
                <w:b/>
                <w:sz w:val="24"/>
                <w:szCs w:val="24"/>
              </w:rPr>
              <w:t xml:space="preserve">DIP. </w:t>
            </w:r>
            <w:r w:rsidRPr="0043539B">
              <w:rPr>
                <w:rFonts w:cs="Arial"/>
                <w:b/>
                <w:bCs/>
                <w:sz w:val="24"/>
                <w:szCs w:val="24"/>
                <w:lang w:val="es-ES"/>
              </w:rPr>
              <w:t>JESÚS BERINO GRANADOS</w:t>
            </w:r>
          </w:p>
          <w:p w:rsidR="0043539B" w:rsidRPr="0043539B" w:rsidRDefault="0043539B" w:rsidP="0043539B">
            <w:pPr>
              <w:rPr>
                <w:rFonts w:cs="Arial"/>
                <w:b/>
                <w:sz w:val="24"/>
                <w:szCs w:val="24"/>
              </w:rPr>
            </w:pPr>
            <w:r w:rsidRPr="0043539B">
              <w:rPr>
                <w:rFonts w:cs="Arial"/>
                <w:b/>
                <w:sz w:val="24"/>
                <w:szCs w:val="24"/>
              </w:rPr>
              <w:t>(COORDINADOR)</w:t>
            </w:r>
          </w:p>
        </w:tc>
        <w:tc>
          <w:tcPr>
            <w:tcW w:w="1254" w:type="dxa"/>
            <w:tcBorders>
              <w:top w:val="single" w:sz="4" w:space="0" w:color="auto"/>
              <w:left w:val="single" w:sz="4" w:space="0" w:color="auto"/>
              <w:bottom w:val="single" w:sz="4" w:space="0" w:color="auto"/>
              <w:right w:val="single" w:sz="4" w:space="0" w:color="auto"/>
            </w:tcBorders>
            <w:vAlign w:val="center"/>
            <w:hideMark/>
          </w:tcPr>
          <w:p w:rsidR="0043539B" w:rsidRPr="0043539B" w:rsidRDefault="0043539B" w:rsidP="0043539B">
            <w:pPr>
              <w:jc w:val="center"/>
              <w:rPr>
                <w:rFonts w:cs="Arial"/>
                <w:b/>
                <w:sz w:val="24"/>
                <w:szCs w:val="24"/>
              </w:rPr>
            </w:pPr>
            <w:r w:rsidRPr="0043539B">
              <w:rPr>
                <w:rFonts w:cs="Arial"/>
                <w:b/>
                <w:sz w:val="24"/>
                <w:szCs w:val="24"/>
              </w:rPr>
              <w:t>A FAVOR</w:t>
            </w:r>
          </w:p>
        </w:tc>
        <w:tc>
          <w:tcPr>
            <w:tcW w:w="1417" w:type="dxa"/>
            <w:tcBorders>
              <w:top w:val="single" w:sz="4" w:space="0" w:color="auto"/>
              <w:left w:val="single" w:sz="4" w:space="0" w:color="auto"/>
              <w:bottom w:val="single" w:sz="4" w:space="0" w:color="auto"/>
              <w:right w:val="single" w:sz="4" w:space="0" w:color="auto"/>
            </w:tcBorders>
            <w:vAlign w:val="center"/>
            <w:hideMark/>
          </w:tcPr>
          <w:p w:rsidR="0043539B" w:rsidRPr="0043539B" w:rsidRDefault="0043539B" w:rsidP="0043539B">
            <w:pPr>
              <w:jc w:val="center"/>
              <w:rPr>
                <w:rFonts w:cs="Arial"/>
                <w:b/>
                <w:sz w:val="24"/>
                <w:szCs w:val="24"/>
              </w:rPr>
            </w:pPr>
            <w:r w:rsidRPr="0043539B">
              <w:rPr>
                <w:rFonts w:cs="Arial"/>
                <w:b/>
                <w:sz w:val="24"/>
                <w:szCs w:val="24"/>
              </w:rPr>
              <w:t>EN CONTRA</w:t>
            </w:r>
          </w:p>
        </w:tc>
        <w:tc>
          <w:tcPr>
            <w:tcW w:w="1843" w:type="dxa"/>
            <w:tcBorders>
              <w:top w:val="single" w:sz="4" w:space="0" w:color="auto"/>
              <w:left w:val="single" w:sz="4" w:space="0" w:color="auto"/>
              <w:bottom w:val="single" w:sz="4" w:space="0" w:color="auto"/>
              <w:right w:val="single" w:sz="4" w:space="0" w:color="auto"/>
            </w:tcBorders>
            <w:vAlign w:val="center"/>
            <w:hideMark/>
          </w:tcPr>
          <w:p w:rsidR="0043539B" w:rsidRPr="0043539B" w:rsidRDefault="0043539B" w:rsidP="0043539B">
            <w:pPr>
              <w:jc w:val="center"/>
              <w:rPr>
                <w:rFonts w:cs="Arial"/>
                <w:b/>
                <w:sz w:val="24"/>
                <w:szCs w:val="24"/>
              </w:rPr>
            </w:pPr>
            <w:r w:rsidRPr="0043539B">
              <w:rPr>
                <w:rFonts w:cs="Arial"/>
                <w:b/>
                <w:sz w:val="24"/>
                <w:szCs w:val="24"/>
              </w:rPr>
              <w:t>ABSTENCIÓN</w:t>
            </w:r>
          </w:p>
        </w:tc>
      </w:tr>
      <w:tr w:rsidR="0043539B" w:rsidRPr="0043539B" w:rsidTr="00AC63BF">
        <w:trPr>
          <w:trHeight w:val="978"/>
          <w:jc w:val="center"/>
        </w:trPr>
        <w:tc>
          <w:tcPr>
            <w:tcW w:w="4128" w:type="dxa"/>
            <w:vMerge/>
            <w:tcBorders>
              <w:top w:val="single" w:sz="4" w:space="0" w:color="auto"/>
              <w:left w:val="single" w:sz="4" w:space="0" w:color="auto"/>
              <w:bottom w:val="single" w:sz="4" w:space="0" w:color="auto"/>
              <w:right w:val="single" w:sz="4" w:space="0" w:color="auto"/>
            </w:tcBorders>
            <w:vAlign w:val="center"/>
            <w:hideMark/>
          </w:tcPr>
          <w:p w:rsidR="0043539B" w:rsidRPr="0043539B" w:rsidRDefault="0043539B" w:rsidP="0043539B">
            <w:pPr>
              <w:rPr>
                <w:rFonts w:cs="Arial"/>
                <w:b/>
                <w:sz w:val="24"/>
                <w:szCs w:val="24"/>
              </w:rPr>
            </w:pPr>
          </w:p>
        </w:tc>
        <w:tc>
          <w:tcPr>
            <w:tcW w:w="1254" w:type="dxa"/>
            <w:tcBorders>
              <w:top w:val="single" w:sz="4" w:space="0" w:color="auto"/>
              <w:left w:val="single" w:sz="4" w:space="0" w:color="auto"/>
              <w:bottom w:val="single" w:sz="4" w:space="0" w:color="auto"/>
              <w:right w:val="single" w:sz="4" w:space="0" w:color="auto"/>
            </w:tcBorders>
          </w:tcPr>
          <w:p w:rsidR="0043539B" w:rsidRPr="0043539B" w:rsidRDefault="0043539B" w:rsidP="0043539B">
            <w:pPr>
              <w:jc w:val="center"/>
              <w:rPr>
                <w:rFonts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43539B" w:rsidRPr="0043539B" w:rsidRDefault="0043539B" w:rsidP="0043539B">
            <w:pPr>
              <w:jc w:val="center"/>
              <w:rPr>
                <w:rFonts w:cs="Arial"/>
                <w:sz w:val="24"/>
                <w:szCs w:val="24"/>
              </w:rPr>
            </w:pPr>
          </w:p>
          <w:p w:rsidR="0043539B" w:rsidRPr="0043539B" w:rsidRDefault="0043539B" w:rsidP="0043539B">
            <w:pPr>
              <w:jc w:val="center"/>
              <w:rPr>
                <w:rFonts w:cs="Arial"/>
                <w:sz w:val="24"/>
                <w:szCs w:val="24"/>
              </w:rPr>
            </w:pPr>
          </w:p>
          <w:p w:rsidR="0043539B" w:rsidRPr="0043539B" w:rsidRDefault="0043539B" w:rsidP="0043539B">
            <w:pPr>
              <w:jc w:val="center"/>
              <w:rPr>
                <w:rFonts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43539B" w:rsidRPr="0043539B" w:rsidRDefault="0043539B" w:rsidP="0043539B">
            <w:pPr>
              <w:jc w:val="center"/>
              <w:rPr>
                <w:rFonts w:cs="Arial"/>
                <w:sz w:val="24"/>
                <w:szCs w:val="24"/>
              </w:rPr>
            </w:pPr>
          </w:p>
        </w:tc>
      </w:tr>
      <w:tr w:rsidR="0043539B" w:rsidRPr="0043539B" w:rsidTr="00AC63BF">
        <w:trPr>
          <w:trHeight w:val="381"/>
          <w:jc w:val="center"/>
        </w:trPr>
        <w:tc>
          <w:tcPr>
            <w:tcW w:w="4128" w:type="dxa"/>
            <w:vMerge w:val="restart"/>
            <w:tcBorders>
              <w:top w:val="single" w:sz="4" w:space="0" w:color="auto"/>
              <w:left w:val="single" w:sz="4" w:space="0" w:color="auto"/>
              <w:bottom w:val="single" w:sz="4" w:space="0" w:color="auto"/>
              <w:right w:val="single" w:sz="4" w:space="0" w:color="auto"/>
            </w:tcBorders>
          </w:tcPr>
          <w:p w:rsidR="0043539B" w:rsidRPr="0043539B" w:rsidRDefault="0043539B" w:rsidP="0043539B">
            <w:pPr>
              <w:rPr>
                <w:rFonts w:cs="Arial"/>
                <w:b/>
                <w:sz w:val="24"/>
                <w:szCs w:val="24"/>
              </w:rPr>
            </w:pPr>
            <w:r w:rsidRPr="0043539B">
              <w:rPr>
                <w:rFonts w:cs="Arial"/>
                <w:b/>
                <w:sz w:val="24"/>
                <w:szCs w:val="24"/>
              </w:rPr>
              <w:t xml:space="preserve">DIP. </w:t>
            </w:r>
            <w:r w:rsidRPr="0043539B">
              <w:rPr>
                <w:rFonts w:cs="Arial"/>
                <w:b/>
                <w:bCs/>
                <w:sz w:val="24"/>
                <w:szCs w:val="24"/>
                <w:lang w:val="es-ES"/>
              </w:rPr>
              <w:t>GERARDO ABRAHAM AGUADO GÓMEZ</w:t>
            </w:r>
          </w:p>
          <w:p w:rsidR="0043539B" w:rsidRPr="0043539B" w:rsidRDefault="0043539B" w:rsidP="0043539B">
            <w:pPr>
              <w:rPr>
                <w:rFonts w:cs="Arial"/>
                <w:b/>
                <w:sz w:val="24"/>
                <w:szCs w:val="24"/>
              </w:rPr>
            </w:pPr>
            <w:r w:rsidRPr="0043539B">
              <w:rPr>
                <w:rFonts w:cs="Arial"/>
                <w:b/>
                <w:sz w:val="24"/>
                <w:szCs w:val="24"/>
              </w:rPr>
              <w:t>(SECRETARIA)</w:t>
            </w:r>
          </w:p>
          <w:p w:rsidR="0043539B" w:rsidRPr="0043539B" w:rsidRDefault="0043539B" w:rsidP="0043539B">
            <w:pPr>
              <w:rPr>
                <w:rFonts w:cs="Arial"/>
                <w:sz w:val="24"/>
                <w:szCs w:val="24"/>
              </w:rPr>
            </w:pPr>
          </w:p>
        </w:tc>
        <w:tc>
          <w:tcPr>
            <w:tcW w:w="1254" w:type="dxa"/>
            <w:tcBorders>
              <w:top w:val="single" w:sz="4" w:space="0" w:color="auto"/>
              <w:left w:val="single" w:sz="4" w:space="0" w:color="auto"/>
              <w:bottom w:val="single" w:sz="4" w:space="0" w:color="auto"/>
              <w:right w:val="single" w:sz="4" w:space="0" w:color="auto"/>
            </w:tcBorders>
            <w:vAlign w:val="center"/>
            <w:hideMark/>
          </w:tcPr>
          <w:p w:rsidR="0043539B" w:rsidRPr="0043539B" w:rsidRDefault="0043539B" w:rsidP="0043539B">
            <w:pPr>
              <w:jc w:val="center"/>
              <w:rPr>
                <w:rFonts w:cs="Arial"/>
                <w:b/>
                <w:sz w:val="24"/>
                <w:szCs w:val="24"/>
              </w:rPr>
            </w:pPr>
            <w:r w:rsidRPr="0043539B">
              <w:rPr>
                <w:rFonts w:cs="Arial"/>
                <w:b/>
                <w:sz w:val="24"/>
                <w:szCs w:val="24"/>
              </w:rPr>
              <w:t>A FAVOR</w:t>
            </w:r>
          </w:p>
        </w:tc>
        <w:tc>
          <w:tcPr>
            <w:tcW w:w="1417" w:type="dxa"/>
            <w:tcBorders>
              <w:top w:val="single" w:sz="4" w:space="0" w:color="auto"/>
              <w:left w:val="single" w:sz="4" w:space="0" w:color="auto"/>
              <w:bottom w:val="single" w:sz="4" w:space="0" w:color="auto"/>
              <w:right w:val="single" w:sz="4" w:space="0" w:color="auto"/>
            </w:tcBorders>
            <w:vAlign w:val="center"/>
            <w:hideMark/>
          </w:tcPr>
          <w:p w:rsidR="0043539B" w:rsidRPr="0043539B" w:rsidRDefault="0043539B" w:rsidP="0043539B">
            <w:pPr>
              <w:jc w:val="center"/>
              <w:rPr>
                <w:rFonts w:cs="Arial"/>
                <w:b/>
                <w:sz w:val="24"/>
                <w:szCs w:val="24"/>
              </w:rPr>
            </w:pPr>
            <w:r w:rsidRPr="0043539B">
              <w:rPr>
                <w:rFonts w:cs="Arial"/>
                <w:b/>
                <w:sz w:val="24"/>
                <w:szCs w:val="24"/>
              </w:rPr>
              <w:t>EN CONTRA</w:t>
            </w:r>
          </w:p>
        </w:tc>
        <w:tc>
          <w:tcPr>
            <w:tcW w:w="1843" w:type="dxa"/>
            <w:tcBorders>
              <w:top w:val="single" w:sz="4" w:space="0" w:color="auto"/>
              <w:left w:val="single" w:sz="4" w:space="0" w:color="auto"/>
              <w:bottom w:val="single" w:sz="4" w:space="0" w:color="auto"/>
              <w:right w:val="single" w:sz="4" w:space="0" w:color="auto"/>
            </w:tcBorders>
            <w:vAlign w:val="center"/>
            <w:hideMark/>
          </w:tcPr>
          <w:p w:rsidR="0043539B" w:rsidRPr="0043539B" w:rsidRDefault="0043539B" w:rsidP="0043539B">
            <w:pPr>
              <w:jc w:val="center"/>
              <w:rPr>
                <w:rFonts w:cs="Arial"/>
                <w:b/>
                <w:sz w:val="24"/>
                <w:szCs w:val="24"/>
              </w:rPr>
            </w:pPr>
            <w:r w:rsidRPr="0043539B">
              <w:rPr>
                <w:rFonts w:cs="Arial"/>
                <w:b/>
                <w:sz w:val="24"/>
                <w:szCs w:val="24"/>
              </w:rPr>
              <w:t>ABSTENCIÓN</w:t>
            </w:r>
          </w:p>
        </w:tc>
      </w:tr>
      <w:tr w:rsidR="0043539B" w:rsidRPr="0043539B" w:rsidTr="00AC63BF">
        <w:trPr>
          <w:trHeight w:val="978"/>
          <w:jc w:val="center"/>
        </w:trPr>
        <w:tc>
          <w:tcPr>
            <w:tcW w:w="4128" w:type="dxa"/>
            <w:vMerge/>
            <w:tcBorders>
              <w:top w:val="single" w:sz="4" w:space="0" w:color="auto"/>
              <w:left w:val="single" w:sz="4" w:space="0" w:color="auto"/>
              <w:bottom w:val="single" w:sz="4" w:space="0" w:color="auto"/>
              <w:right w:val="single" w:sz="4" w:space="0" w:color="auto"/>
            </w:tcBorders>
            <w:vAlign w:val="center"/>
            <w:hideMark/>
          </w:tcPr>
          <w:p w:rsidR="0043539B" w:rsidRPr="0043539B" w:rsidRDefault="0043539B" w:rsidP="0043539B">
            <w:pPr>
              <w:rPr>
                <w:rFonts w:cs="Arial"/>
                <w:sz w:val="24"/>
                <w:szCs w:val="24"/>
              </w:rPr>
            </w:pPr>
          </w:p>
        </w:tc>
        <w:tc>
          <w:tcPr>
            <w:tcW w:w="1254" w:type="dxa"/>
            <w:tcBorders>
              <w:top w:val="single" w:sz="4" w:space="0" w:color="auto"/>
              <w:left w:val="single" w:sz="4" w:space="0" w:color="auto"/>
              <w:bottom w:val="single" w:sz="4" w:space="0" w:color="auto"/>
              <w:right w:val="single" w:sz="4" w:space="0" w:color="auto"/>
            </w:tcBorders>
          </w:tcPr>
          <w:p w:rsidR="0043539B" w:rsidRPr="0043539B" w:rsidRDefault="0043539B" w:rsidP="0043539B">
            <w:pPr>
              <w:jc w:val="center"/>
              <w:rPr>
                <w:rFonts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43539B" w:rsidRPr="0043539B" w:rsidRDefault="0043539B" w:rsidP="0043539B">
            <w:pPr>
              <w:jc w:val="center"/>
              <w:rPr>
                <w:rFonts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43539B" w:rsidRPr="0043539B" w:rsidRDefault="0043539B" w:rsidP="0043539B">
            <w:pPr>
              <w:jc w:val="center"/>
              <w:rPr>
                <w:rFonts w:cs="Arial"/>
                <w:sz w:val="24"/>
                <w:szCs w:val="24"/>
              </w:rPr>
            </w:pPr>
          </w:p>
        </w:tc>
      </w:tr>
      <w:tr w:rsidR="0043539B" w:rsidRPr="0043539B" w:rsidTr="00AC63BF">
        <w:trPr>
          <w:trHeight w:val="428"/>
          <w:jc w:val="center"/>
        </w:trPr>
        <w:tc>
          <w:tcPr>
            <w:tcW w:w="4128" w:type="dxa"/>
            <w:vMerge w:val="restart"/>
            <w:tcBorders>
              <w:top w:val="single" w:sz="4" w:space="0" w:color="auto"/>
              <w:left w:val="single" w:sz="4" w:space="0" w:color="auto"/>
              <w:bottom w:val="single" w:sz="4" w:space="0" w:color="auto"/>
              <w:right w:val="single" w:sz="4" w:space="0" w:color="auto"/>
            </w:tcBorders>
          </w:tcPr>
          <w:p w:rsidR="0043539B" w:rsidRPr="0043539B" w:rsidRDefault="0043539B" w:rsidP="0043539B">
            <w:pPr>
              <w:rPr>
                <w:rFonts w:cs="Arial"/>
                <w:b/>
                <w:sz w:val="24"/>
                <w:szCs w:val="24"/>
              </w:rPr>
            </w:pPr>
            <w:r w:rsidRPr="0043539B">
              <w:rPr>
                <w:rFonts w:cs="Arial"/>
                <w:b/>
                <w:sz w:val="24"/>
                <w:szCs w:val="24"/>
              </w:rPr>
              <w:t>DIP.</w:t>
            </w:r>
            <w:r w:rsidRPr="0043539B">
              <w:rPr>
                <w:rFonts w:cs="Arial"/>
                <w:b/>
                <w:bCs/>
                <w:sz w:val="24"/>
                <w:szCs w:val="24"/>
                <w:lang w:val="es-ES"/>
              </w:rPr>
              <w:t xml:space="preserve"> MARCELO DE JESÚS TORRES COFIÑO</w:t>
            </w:r>
          </w:p>
          <w:p w:rsidR="0043539B" w:rsidRPr="0043539B" w:rsidRDefault="0043539B" w:rsidP="0043539B">
            <w:pPr>
              <w:rPr>
                <w:rFonts w:cs="Arial"/>
                <w:sz w:val="24"/>
                <w:szCs w:val="24"/>
              </w:rPr>
            </w:pPr>
          </w:p>
        </w:tc>
        <w:tc>
          <w:tcPr>
            <w:tcW w:w="1254" w:type="dxa"/>
            <w:tcBorders>
              <w:top w:val="single" w:sz="4" w:space="0" w:color="auto"/>
              <w:left w:val="single" w:sz="4" w:space="0" w:color="auto"/>
              <w:bottom w:val="single" w:sz="4" w:space="0" w:color="auto"/>
              <w:right w:val="single" w:sz="4" w:space="0" w:color="auto"/>
            </w:tcBorders>
            <w:vAlign w:val="center"/>
            <w:hideMark/>
          </w:tcPr>
          <w:p w:rsidR="0043539B" w:rsidRPr="0043539B" w:rsidRDefault="0043539B" w:rsidP="0043539B">
            <w:pPr>
              <w:jc w:val="center"/>
              <w:rPr>
                <w:rFonts w:cs="Arial"/>
                <w:b/>
                <w:sz w:val="24"/>
                <w:szCs w:val="24"/>
              </w:rPr>
            </w:pPr>
            <w:r w:rsidRPr="0043539B">
              <w:rPr>
                <w:rFonts w:cs="Arial"/>
                <w:b/>
                <w:sz w:val="24"/>
                <w:szCs w:val="24"/>
              </w:rPr>
              <w:t>A FAVOR</w:t>
            </w:r>
          </w:p>
        </w:tc>
        <w:tc>
          <w:tcPr>
            <w:tcW w:w="1417" w:type="dxa"/>
            <w:tcBorders>
              <w:top w:val="single" w:sz="4" w:space="0" w:color="auto"/>
              <w:left w:val="single" w:sz="4" w:space="0" w:color="auto"/>
              <w:bottom w:val="single" w:sz="4" w:space="0" w:color="auto"/>
              <w:right w:val="single" w:sz="4" w:space="0" w:color="auto"/>
            </w:tcBorders>
            <w:vAlign w:val="center"/>
            <w:hideMark/>
          </w:tcPr>
          <w:p w:rsidR="0043539B" w:rsidRPr="0043539B" w:rsidRDefault="0043539B" w:rsidP="0043539B">
            <w:pPr>
              <w:jc w:val="center"/>
              <w:rPr>
                <w:rFonts w:cs="Arial"/>
                <w:b/>
                <w:sz w:val="24"/>
                <w:szCs w:val="24"/>
              </w:rPr>
            </w:pPr>
            <w:r w:rsidRPr="0043539B">
              <w:rPr>
                <w:rFonts w:cs="Arial"/>
                <w:b/>
                <w:sz w:val="24"/>
                <w:szCs w:val="24"/>
              </w:rPr>
              <w:t>EN CONTRA</w:t>
            </w:r>
          </w:p>
        </w:tc>
        <w:tc>
          <w:tcPr>
            <w:tcW w:w="1843" w:type="dxa"/>
            <w:tcBorders>
              <w:top w:val="single" w:sz="4" w:space="0" w:color="auto"/>
              <w:left w:val="single" w:sz="4" w:space="0" w:color="auto"/>
              <w:bottom w:val="single" w:sz="4" w:space="0" w:color="auto"/>
              <w:right w:val="single" w:sz="4" w:space="0" w:color="auto"/>
            </w:tcBorders>
            <w:vAlign w:val="center"/>
            <w:hideMark/>
          </w:tcPr>
          <w:p w:rsidR="0043539B" w:rsidRPr="0043539B" w:rsidRDefault="0043539B" w:rsidP="0043539B">
            <w:pPr>
              <w:jc w:val="center"/>
              <w:rPr>
                <w:rFonts w:cs="Arial"/>
                <w:b/>
                <w:sz w:val="24"/>
                <w:szCs w:val="24"/>
              </w:rPr>
            </w:pPr>
            <w:r w:rsidRPr="0043539B">
              <w:rPr>
                <w:rFonts w:cs="Arial"/>
                <w:b/>
                <w:sz w:val="24"/>
                <w:szCs w:val="24"/>
              </w:rPr>
              <w:t>ABSTENCIÓN</w:t>
            </w:r>
          </w:p>
        </w:tc>
      </w:tr>
      <w:tr w:rsidR="0043539B" w:rsidRPr="0043539B" w:rsidTr="00AC63BF">
        <w:trPr>
          <w:trHeight w:val="978"/>
          <w:jc w:val="center"/>
        </w:trPr>
        <w:tc>
          <w:tcPr>
            <w:tcW w:w="4128" w:type="dxa"/>
            <w:vMerge/>
            <w:tcBorders>
              <w:top w:val="single" w:sz="4" w:space="0" w:color="auto"/>
              <w:left w:val="single" w:sz="4" w:space="0" w:color="auto"/>
              <w:bottom w:val="single" w:sz="4" w:space="0" w:color="auto"/>
              <w:right w:val="single" w:sz="4" w:space="0" w:color="auto"/>
            </w:tcBorders>
            <w:vAlign w:val="center"/>
            <w:hideMark/>
          </w:tcPr>
          <w:p w:rsidR="0043539B" w:rsidRPr="0043539B" w:rsidRDefault="0043539B" w:rsidP="0043539B">
            <w:pPr>
              <w:rPr>
                <w:rFonts w:cs="Arial"/>
                <w:sz w:val="24"/>
                <w:szCs w:val="24"/>
              </w:rPr>
            </w:pPr>
          </w:p>
        </w:tc>
        <w:tc>
          <w:tcPr>
            <w:tcW w:w="1254" w:type="dxa"/>
            <w:tcBorders>
              <w:top w:val="single" w:sz="4" w:space="0" w:color="auto"/>
              <w:left w:val="single" w:sz="4" w:space="0" w:color="auto"/>
              <w:bottom w:val="single" w:sz="4" w:space="0" w:color="auto"/>
              <w:right w:val="single" w:sz="4" w:space="0" w:color="auto"/>
            </w:tcBorders>
          </w:tcPr>
          <w:p w:rsidR="0043539B" w:rsidRPr="0043539B" w:rsidRDefault="0043539B" w:rsidP="0043539B">
            <w:pPr>
              <w:jc w:val="center"/>
              <w:rPr>
                <w:rFonts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43539B" w:rsidRPr="0043539B" w:rsidRDefault="0043539B" w:rsidP="0043539B">
            <w:pPr>
              <w:jc w:val="center"/>
              <w:rPr>
                <w:rFonts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43539B" w:rsidRPr="0043539B" w:rsidRDefault="0043539B" w:rsidP="0043539B">
            <w:pPr>
              <w:jc w:val="center"/>
              <w:rPr>
                <w:rFonts w:cs="Arial"/>
                <w:sz w:val="24"/>
                <w:szCs w:val="24"/>
              </w:rPr>
            </w:pPr>
          </w:p>
        </w:tc>
      </w:tr>
      <w:tr w:rsidR="0043539B" w:rsidRPr="0043539B" w:rsidTr="00AC63BF">
        <w:trPr>
          <w:trHeight w:val="428"/>
          <w:jc w:val="center"/>
        </w:trPr>
        <w:tc>
          <w:tcPr>
            <w:tcW w:w="4128" w:type="dxa"/>
            <w:vMerge w:val="restart"/>
            <w:tcBorders>
              <w:top w:val="single" w:sz="4" w:space="0" w:color="auto"/>
              <w:left w:val="single" w:sz="4" w:space="0" w:color="auto"/>
              <w:bottom w:val="single" w:sz="4" w:space="0" w:color="auto"/>
              <w:right w:val="single" w:sz="4" w:space="0" w:color="auto"/>
            </w:tcBorders>
            <w:hideMark/>
          </w:tcPr>
          <w:p w:rsidR="0043539B" w:rsidRPr="0043539B" w:rsidRDefault="0043539B" w:rsidP="0043539B">
            <w:pPr>
              <w:rPr>
                <w:rFonts w:cs="Arial"/>
                <w:sz w:val="24"/>
                <w:szCs w:val="24"/>
              </w:rPr>
            </w:pPr>
            <w:r w:rsidRPr="0043539B">
              <w:rPr>
                <w:rFonts w:cs="Arial"/>
                <w:b/>
                <w:sz w:val="24"/>
                <w:szCs w:val="24"/>
              </w:rPr>
              <w:t xml:space="preserve">DIP. </w:t>
            </w:r>
            <w:r w:rsidRPr="0043539B">
              <w:rPr>
                <w:rFonts w:cs="Arial"/>
                <w:b/>
                <w:bCs/>
                <w:sz w:val="24"/>
                <w:szCs w:val="24"/>
                <w:lang w:val="es-ES"/>
              </w:rPr>
              <w:t>LILIA ISABEL GUTIÉRREZ BURCIAGA</w:t>
            </w:r>
          </w:p>
        </w:tc>
        <w:tc>
          <w:tcPr>
            <w:tcW w:w="1254" w:type="dxa"/>
            <w:tcBorders>
              <w:top w:val="single" w:sz="4" w:space="0" w:color="auto"/>
              <w:left w:val="single" w:sz="4" w:space="0" w:color="auto"/>
              <w:bottom w:val="single" w:sz="4" w:space="0" w:color="auto"/>
              <w:right w:val="single" w:sz="4" w:space="0" w:color="auto"/>
            </w:tcBorders>
            <w:vAlign w:val="center"/>
            <w:hideMark/>
          </w:tcPr>
          <w:p w:rsidR="0043539B" w:rsidRPr="0043539B" w:rsidRDefault="0043539B" w:rsidP="0043539B">
            <w:pPr>
              <w:jc w:val="center"/>
              <w:rPr>
                <w:rFonts w:cs="Arial"/>
                <w:b/>
                <w:sz w:val="24"/>
                <w:szCs w:val="24"/>
              </w:rPr>
            </w:pPr>
            <w:r w:rsidRPr="0043539B">
              <w:rPr>
                <w:rFonts w:cs="Arial"/>
                <w:b/>
                <w:sz w:val="24"/>
                <w:szCs w:val="24"/>
              </w:rPr>
              <w:t>A FAVOR</w:t>
            </w:r>
          </w:p>
        </w:tc>
        <w:tc>
          <w:tcPr>
            <w:tcW w:w="1417" w:type="dxa"/>
            <w:tcBorders>
              <w:top w:val="single" w:sz="4" w:space="0" w:color="auto"/>
              <w:left w:val="single" w:sz="4" w:space="0" w:color="auto"/>
              <w:bottom w:val="single" w:sz="4" w:space="0" w:color="auto"/>
              <w:right w:val="single" w:sz="4" w:space="0" w:color="auto"/>
            </w:tcBorders>
            <w:vAlign w:val="center"/>
            <w:hideMark/>
          </w:tcPr>
          <w:p w:rsidR="0043539B" w:rsidRPr="0043539B" w:rsidRDefault="0043539B" w:rsidP="0043539B">
            <w:pPr>
              <w:jc w:val="center"/>
              <w:rPr>
                <w:rFonts w:cs="Arial"/>
                <w:b/>
                <w:sz w:val="24"/>
                <w:szCs w:val="24"/>
              </w:rPr>
            </w:pPr>
            <w:r w:rsidRPr="0043539B">
              <w:rPr>
                <w:rFonts w:cs="Arial"/>
                <w:b/>
                <w:sz w:val="24"/>
                <w:szCs w:val="24"/>
              </w:rPr>
              <w:t>EN CONTRA</w:t>
            </w:r>
          </w:p>
        </w:tc>
        <w:tc>
          <w:tcPr>
            <w:tcW w:w="1843" w:type="dxa"/>
            <w:tcBorders>
              <w:top w:val="single" w:sz="4" w:space="0" w:color="auto"/>
              <w:left w:val="single" w:sz="4" w:space="0" w:color="auto"/>
              <w:bottom w:val="single" w:sz="4" w:space="0" w:color="auto"/>
              <w:right w:val="single" w:sz="4" w:space="0" w:color="auto"/>
            </w:tcBorders>
            <w:vAlign w:val="center"/>
            <w:hideMark/>
          </w:tcPr>
          <w:p w:rsidR="0043539B" w:rsidRPr="0043539B" w:rsidRDefault="0043539B" w:rsidP="0043539B">
            <w:pPr>
              <w:jc w:val="center"/>
              <w:rPr>
                <w:rFonts w:cs="Arial"/>
                <w:b/>
                <w:sz w:val="24"/>
                <w:szCs w:val="24"/>
              </w:rPr>
            </w:pPr>
            <w:r w:rsidRPr="0043539B">
              <w:rPr>
                <w:rFonts w:cs="Arial"/>
                <w:b/>
                <w:sz w:val="24"/>
                <w:szCs w:val="24"/>
              </w:rPr>
              <w:t>ABSTENCIÓN</w:t>
            </w:r>
          </w:p>
        </w:tc>
      </w:tr>
      <w:tr w:rsidR="0043539B" w:rsidRPr="0043539B" w:rsidTr="00AC63BF">
        <w:trPr>
          <w:trHeight w:val="978"/>
          <w:jc w:val="center"/>
        </w:trPr>
        <w:tc>
          <w:tcPr>
            <w:tcW w:w="4128" w:type="dxa"/>
            <w:vMerge/>
            <w:tcBorders>
              <w:top w:val="single" w:sz="4" w:space="0" w:color="auto"/>
              <w:left w:val="single" w:sz="4" w:space="0" w:color="auto"/>
              <w:bottom w:val="single" w:sz="4" w:space="0" w:color="auto"/>
              <w:right w:val="single" w:sz="4" w:space="0" w:color="auto"/>
            </w:tcBorders>
            <w:vAlign w:val="center"/>
            <w:hideMark/>
          </w:tcPr>
          <w:p w:rsidR="0043539B" w:rsidRPr="0043539B" w:rsidRDefault="0043539B" w:rsidP="0043539B">
            <w:pPr>
              <w:rPr>
                <w:rFonts w:cs="Arial"/>
                <w:sz w:val="24"/>
                <w:szCs w:val="24"/>
              </w:rPr>
            </w:pPr>
          </w:p>
        </w:tc>
        <w:tc>
          <w:tcPr>
            <w:tcW w:w="1254" w:type="dxa"/>
            <w:tcBorders>
              <w:top w:val="single" w:sz="4" w:space="0" w:color="auto"/>
              <w:left w:val="single" w:sz="4" w:space="0" w:color="auto"/>
              <w:bottom w:val="single" w:sz="4" w:space="0" w:color="auto"/>
              <w:right w:val="single" w:sz="4" w:space="0" w:color="auto"/>
            </w:tcBorders>
          </w:tcPr>
          <w:p w:rsidR="0043539B" w:rsidRPr="0043539B" w:rsidRDefault="0043539B" w:rsidP="0043539B">
            <w:pPr>
              <w:jc w:val="center"/>
              <w:rPr>
                <w:rFonts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43539B" w:rsidRPr="0043539B" w:rsidRDefault="0043539B" w:rsidP="0043539B">
            <w:pPr>
              <w:jc w:val="center"/>
              <w:rPr>
                <w:rFonts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43539B" w:rsidRPr="0043539B" w:rsidRDefault="0043539B" w:rsidP="0043539B">
            <w:pPr>
              <w:jc w:val="center"/>
              <w:rPr>
                <w:rFonts w:cs="Arial"/>
                <w:sz w:val="24"/>
                <w:szCs w:val="24"/>
              </w:rPr>
            </w:pPr>
          </w:p>
        </w:tc>
      </w:tr>
      <w:tr w:rsidR="0043539B" w:rsidRPr="0043539B" w:rsidTr="00AC63BF">
        <w:trPr>
          <w:trHeight w:val="428"/>
          <w:jc w:val="center"/>
        </w:trPr>
        <w:tc>
          <w:tcPr>
            <w:tcW w:w="4128" w:type="dxa"/>
            <w:vMerge w:val="restart"/>
            <w:tcBorders>
              <w:top w:val="single" w:sz="4" w:space="0" w:color="auto"/>
              <w:left w:val="single" w:sz="4" w:space="0" w:color="auto"/>
              <w:bottom w:val="single" w:sz="4" w:space="0" w:color="auto"/>
              <w:right w:val="single" w:sz="4" w:space="0" w:color="auto"/>
            </w:tcBorders>
          </w:tcPr>
          <w:p w:rsidR="0043539B" w:rsidRPr="0043539B" w:rsidRDefault="0043539B" w:rsidP="0043539B">
            <w:pPr>
              <w:rPr>
                <w:rFonts w:cs="Arial"/>
                <w:b/>
                <w:sz w:val="24"/>
                <w:szCs w:val="24"/>
              </w:rPr>
            </w:pPr>
            <w:r w:rsidRPr="0043539B">
              <w:rPr>
                <w:rFonts w:cs="Arial"/>
                <w:b/>
                <w:sz w:val="24"/>
                <w:szCs w:val="24"/>
              </w:rPr>
              <w:lastRenderedPageBreak/>
              <w:t xml:space="preserve">DIP. </w:t>
            </w:r>
            <w:r w:rsidRPr="0043539B">
              <w:rPr>
                <w:rFonts w:cs="Arial"/>
                <w:b/>
                <w:bCs/>
                <w:sz w:val="24"/>
                <w:szCs w:val="24"/>
                <w:lang w:val="es-ES"/>
              </w:rPr>
              <w:t>CLAUDIA ISELA RAMÍREZ PINEDA</w:t>
            </w:r>
          </w:p>
          <w:p w:rsidR="0043539B" w:rsidRPr="0043539B" w:rsidRDefault="0043539B" w:rsidP="0043539B">
            <w:pPr>
              <w:rPr>
                <w:rFonts w:cs="Arial"/>
                <w:b/>
                <w:sz w:val="24"/>
                <w:szCs w:val="24"/>
              </w:rPr>
            </w:pPr>
          </w:p>
          <w:p w:rsidR="0043539B" w:rsidRPr="0043539B" w:rsidRDefault="0043539B" w:rsidP="0043539B">
            <w:pPr>
              <w:rPr>
                <w:rFonts w:cs="Arial"/>
                <w:b/>
                <w:sz w:val="24"/>
                <w:szCs w:val="24"/>
              </w:rPr>
            </w:pPr>
          </w:p>
          <w:p w:rsidR="0043539B" w:rsidRPr="0043539B" w:rsidRDefault="0043539B" w:rsidP="0043539B">
            <w:pPr>
              <w:rPr>
                <w:rFonts w:cs="Arial"/>
                <w:b/>
                <w:sz w:val="24"/>
                <w:szCs w:val="24"/>
              </w:rPr>
            </w:pPr>
          </w:p>
          <w:p w:rsidR="0043539B" w:rsidRPr="0043539B" w:rsidRDefault="0043539B" w:rsidP="0043539B">
            <w:pPr>
              <w:rPr>
                <w:rFonts w:cs="Arial"/>
                <w:sz w:val="24"/>
                <w:szCs w:val="24"/>
              </w:rPr>
            </w:pPr>
          </w:p>
        </w:tc>
        <w:tc>
          <w:tcPr>
            <w:tcW w:w="1254" w:type="dxa"/>
            <w:tcBorders>
              <w:top w:val="single" w:sz="4" w:space="0" w:color="auto"/>
              <w:left w:val="single" w:sz="4" w:space="0" w:color="auto"/>
              <w:bottom w:val="single" w:sz="4" w:space="0" w:color="auto"/>
              <w:right w:val="single" w:sz="4" w:space="0" w:color="auto"/>
            </w:tcBorders>
            <w:vAlign w:val="center"/>
            <w:hideMark/>
          </w:tcPr>
          <w:p w:rsidR="0043539B" w:rsidRPr="0043539B" w:rsidRDefault="0043539B" w:rsidP="0043539B">
            <w:pPr>
              <w:jc w:val="center"/>
              <w:rPr>
                <w:rFonts w:cs="Arial"/>
                <w:b/>
                <w:sz w:val="24"/>
                <w:szCs w:val="24"/>
              </w:rPr>
            </w:pPr>
            <w:r w:rsidRPr="0043539B">
              <w:rPr>
                <w:rFonts w:cs="Arial"/>
                <w:b/>
                <w:sz w:val="24"/>
                <w:szCs w:val="24"/>
              </w:rPr>
              <w:t>A FAVOR</w:t>
            </w:r>
          </w:p>
        </w:tc>
        <w:tc>
          <w:tcPr>
            <w:tcW w:w="1417" w:type="dxa"/>
            <w:tcBorders>
              <w:top w:val="single" w:sz="4" w:space="0" w:color="auto"/>
              <w:left w:val="single" w:sz="4" w:space="0" w:color="auto"/>
              <w:bottom w:val="single" w:sz="4" w:space="0" w:color="auto"/>
              <w:right w:val="single" w:sz="4" w:space="0" w:color="auto"/>
            </w:tcBorders>
            <w:vAlign w:val="center"/>
            <w:hideMark/>
          </w:tcPr>
          <w:p w:rsidR="0043539B" w:rsidRPr="0043539B" w:rsidRDefault="0043539B" w:rsidP="0043539B">
            <w:pPr>
              <w:jc w:val="center"/>
              <w:rPr>
                <w:rFonts w:cs="Arial"/>
                <w:b/>
                <w:sz w:val="24"/>
                <w:szCs w:val="24"/>
              </w:rPr>
            </w:pPr>
            <w:r w:rsidRPr="0043539B">
              <w:rPr>
                <w:rFonts w:cs="Arial"/>
                <w:b/>
                <w:sz w:val="24"/>
                <w:szCs w:val="24"/>
              </w:rPr>
              <w:t>EN CONTRA</w:t>
            </w:r>
          </w:p>
        </w:tc>
        <w:tc>
          <w:tcPr>
            <w:tcW w:w="1843" w:type="dxa"/>
            <w:tcBorders>
              <w:top w:val="single" w:sz="4" w:space="0" w:color="auto"/>
              <w:left w:val="single" w:sz="4" w:space="0" w:color="auto"/>
              <w:bottom w:val="single" w:sz="4" w:space="0" w:color="auto"/>
              <w:right w:val="single" w:sz="4" w:space="0" w:color="auto"/>
            </w:tcBorders>
            <w:vAlign w:val="center"/>
            <w:hideMark/>
          </w:tcPr>
          <w:p w:rsidR="0043539B" w:rsidRPr="0043539B" w:rsidRDefault="0043539B" w:rsidP="0043539B">
            <w:pPr>
              <w:jc w:val="center"/>
              <w:rPr>
                <w:rFonts w:cs="Arial"/>
                <w:b/>
                <w:sz w:val="24"/>
                <w:szCs w:val="24"/>
              </w:rPr>
            </w:pPr>
            <w:r w:rsidRPr="0043539B">
              <w:rPr>
                <w:rFonts w:cs="Arial"/>
                <w:b/>
                <w:sz w:val="24"/>
                <w:szCs w:val="24"/>
              </w:rPr>
              <w:t>ABSTENCIÓN</w:t>
            </w:r>
          </w:p>
        </w:tc>
      </w:tr>
      <w:tr w:rsidR="0043539B" w:rsidRPr="0043539B" w:rsidTr="00AC63BF">
        <w:trPr>
          <w:trHeight w:val="428"/>
          <w:jc w:val="center"/>
        </w:trPr>
        <w:tc>
          <w:tcPr>
            <w:tcW w:w="4128" w:type="dxa"/>
            <w:vMerge/>
            <w:tcBorders>
              <w:top w:val="single" w:sz="4" w:space="0" w:color="auto"/>
              <w:left w:val="single" w:sz="4" w:space="0" w:color="auto"/>
              <w:bottom w:val="single" w:sz="4" w:space="0" w:color="auto"/>
              <w:right w:val="single" w:sz="4" w:space="0" w:color="auto"/>
            </w:tcBorders>
            <w:vAlign w:val="center"/>
            <w:hideMark/>
          </w:tcPr>
          <w:p w:rsidR="0043539B" w:rsidRPr="0043539B" w:rsidRDefault="0043539B" w:rsidP="0043539B">
            <w:pPr>
              <w:rPr>
                <w:rFonts w:cs="Arial"/>
                <w:sz w:val="24"/>
                <w:szCs w:val="24"/>
              </w:rPr>
            </w:pPr>
          </w:p>
        </w:tc>
        <w:tc>
          <w:tcPr>
            <w:tcW w:w="1254" w:type="dxa"/>
            <w:tcBorders>
              <w:top w:val="single" w:sz="4" w:space="0" w:color="auto"/>
              <w:left w:val="single" w:sz="4" w:space="0" w:color="auto"/>
              <w:bottom w:val="single" w:sz="4" w:space="0" w:color="auto"/>
              <w:right w:val="single" w:sz="4" w:space="0" w:color="auto"/>
            </w:tcBorders>
            <w:vAlign w:val="center"/>
          </w:tcPr>
          <w:p w:rsidR="0043539B" w:rsidRPr="0043539B" w:rsidRDefault="0043539B" w:rsidP="0043539B">
            <w:pPr>
              <w:jc w:val="center"/>
              <w:rPr>
                <w:rFonts w:cs="Arial"/>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3539B" w:rsidRPr="0043539B" w:rsidRDefault="0043539B" w:rsidP="0043539B">
            <w:pPr>
              <w:jc w:val="center"/>
              <w:rPr>
                <w:rFonts w:cs="Arial"/>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43539B" w:rsidRPr="0043539B" w:rsidRDefault="0043539B" w:rsidP="0043539B">
            <w:pPr>
              <w:jc w:val="center"/>
              <w:rPr>
                <w:rFonts w:cs="Arial"/>
                <w:b/>
                <w:sz w:val="24"/>
                <w:szCs w:val="24"/>
              </w:rPr>
            </w:pPr>
          </w:p>
        </w:tc>
      </w:tr>
    </w:tbl>
    <w:p w:rsidR="0043539B" w:rsidRPr="0043539B" w:rsidRDefault="0043539B" w:rsidP="0043539B">
      <w:pPr>
        <w:jc w:val="left"/>
        <w:rPr>
          <w:rFonts w:cs="Arial"/>
        </w:rPr>
      </w:pPr>
    </w:p>
    <w:p w:rsidR="0043539B" w:rsidRPr="0043539B" w:rsidRDefault="0043539B" w:rsidP="0043539B">
      <w:pPr>
        <w:jc w:val="left"/>
        <w:rPr>
          <w:rFonts w:cs="Arial"/>
        </w:rPr>
      </w:pPr>
    </w:p>
    <w:p w:rsidR="0043539B" w:rsidRDefault="0043539B">
      <w:pPr>
        <w:jc w:val="left"/>
        <w:rPr>
          <w:rFonts w:cs="Arial"/>
        </w:rPr>
      </w:pPr>
      <w:r>
        <w:rPr>
          <w:rFonts w:cs="Arial"/>
        </w:rPr>
        <w:br w:type="page"/>
      </w:r>
    </w:p>
    <w:p w:rsidR="0043539B" w:rsidRPr="0043539B" w:rsidRDefault="0043539B" w:rsidP="0043539B">
      <w:pPr>
        <w:rPr>
          <w:rFonts w:eastAsia="Microsoft YaHei" w:cs="Arial"/>
          <w:b/>
          <w:sz w:val="24"/>
          <w:szCs w:val="24"/>
        </w:rPr>
      </w:pPr>
      <w:r w:rsidRPr="0043539B">
        <w:rPr>
          <w:rFonts w:cs="Arial"/>
          <w:b/>
          <w:sz w:val="24"/>
          <w:szCs w:val="24"/>
        </w:rPr>
        <w:lastRenderedPageBreak/>
        <w:t xml:space="preserve">ACUERDO DE LA COMISIÓN DE TRABAJO Y PREVISÓN SOCIAL DEL CONGRESO DEL ESTADO INDEPENDIENTE, LIBRE Y SOBERANO DE COAHUILA DE ZARAGOZA, RELATIVO A LA PROPOSICIÓN CON PUNTO DE ACUERDO QUE PRESENTA </w:t>
      </w:r>
      <w:r w:rsidRPr="0043539B">
        <w:rPr>
          <w:rFonts w:eastAsia="Microsoft YaHei" w:cs="Arial"/>
          <w:b/>
          <w:sz w:val="24"/>
          <w:szCs w:val="24"/>
        </w:rPr>
        <w:t>EL DIPUTADO GERARDO ABRAHAM AGUADO GÓMEZ,  CONJUNTAMENTE CON LOS DIPUTADOS DEL GRUPO PARLAMENTARIO “DEL PARTIDO ACCIÓN NACIONAL”, PARA SE ENVÍE UNA ATENTA SOLICITUD AL H. CONGRESO DE LA UNIÓN, PARA QUE POR CONDUCTO DE LAS COMISIONES QUE ESTIME PERTINENTES, CONSIDERE ANALIZAR LA SITUACIÓN DE DESPROTECCIÓN SOCIAL Y LABORAL QUE VIVEN LOS LUCHADORES PROFESIONALES EN MÉXICO, Y EN SU CASO, SE REALICEN LAS REFORMAS LEGALES NECESARIAS PARA BRINDARLES SEGURIDAD SOCIAL Y MEJORES CONDICIONES LABORALES, ASÍ COMO PROTOCOLOS MÉDICOS IGUALES A LOS QUE SE TIENEN EN OTROS DEPORTES</w:t>
      </w:r>
      <w:r w:rsidRPr="0043539B">
        <w:rPr>
          <w:rFonts w:cs="Arial"/>
          <w:b/>
          <w:sz w:val="24"/>
          <w:szCs w:val="24"/>
        </w:rPr>
        <w:t>.</w:t>
      </w:r>
    </w:p>
    <w:p w:rsidR="0043539B" w:rsidRPr="0043539B" w:rsidRDefault="0043539B" w:rsidP="0043539B">
      <w:pPr>
        <w:rPr>
          <w:rFonts w:cs="Arial"/>
          <w:sz w:val="24"/>
          <w:szCs w:val="24"/>
          <w:lang w:val="es-ES"/>
        </w:rPr>
      </w:pPr>
    </w:p>
    <w:p w:rsidR="0043539B" w:rsidRPr="0043539B" w:rsidRDefault="0043539B" w:rsidP="0043539B">
      <w:pPr>
        <w:jc w:val="center"/>
        <w:rPr>
          <w:rFonts w:cs="Arial"/>
          <w:b/>
          <w:sz w:val="24"/>
          <w:szCs w:val="24"/>
          <w:lang w:val="es-ES"/>
        </w:rPr>
      </w:pPr>
      <w:r w:rsidRPr="0043539B">
        <w:rPr>
          <w:rFonts w:cs="Arial"/>
          <w:b/>
          <w:sz w:val="24"/>
          <w:szCs w:val="24"/>
          <w:lang w:val="es-ES"/>
        </w:rPr>
        <w:t>RESULTANDO</w:t>
      </w:r>
    </w:p>
    <w:p w:rsidR="0043539B" w:rsidRPr="0043539B" w:rsidRDefault="0043539B" w:rsidP="0043539B">
      <w:pPr>
        <w:rPr>
          <w:rFonts w:cs="Arial"/>
          <w:b/>
          <w:sz w:val="24"/>
          <w:szCs w:val="24"/>
          <w:lang w:val="es-ES"/>
        </w:rPr>
      </w:pPr>
    </w:p>
    <w:p w:rsidR="0043539B" w:rsidRPr="0043539B" w:rsidRDefault="0043539B" w:rsidP="0043539B">
      <w:pPr>
        <w:rPr>
          <w:rFonts w:cs="Arial"/>
          <w:sz w:val="24"/>
          <w:szCs w:val="24"/>
          <w:lang w:val="es-ES"/>
        </w:rPr>
      </w:pPr>
      <w:r w:rsidRPr="0043539B">
        <w:rPr>
          <w:rFonts w:cs="Arial"/>
          <w:b/>
          <w:sz w:val="24"/>
          <w:szCs w:val="24"/>
          <w:lang w:val="es-ES"/>
        </w:rPr>
        <w:t xml:space="preserve">PRIMERO. - </w:t>
      </w:r>
      <w:r w:rsidRPr="0043539B">
        <w:rPr>
          <w:rFonts w:cs="Arial"/>
          <w:sz w:val="24"/>
          <w:szCs w:val="24"/>
          <w:lang w:val="es-ES"/>
        </w:rPr>
        <w:t>Que, en la sesión celebrada en el Pleno del Congreso, el día 15 de mayo de 2019, al no haberse presentado como de urgente y obvia resolución, la Proposición con Punto de Acuerdo presentada por el Diputado Gerardo Abraham Aguado Gómez, conjuntamente con los Diputados del Grupo Parlamentario del “Partido Acción Nacional”, para que por conducto de las Comisiones que estime pertinentes, considere analizar la situación de desprotección social y laboral que viven los luchadores profesionales en México, y en su caso, se realicen las reformas legales necesarias para brindarles seguridad social y mejores condiciones laborales, así como protocolos médicos iguales a los que se tienen en otros deportes.</w:t>
      </w:r>
    </w:p>
    <w:p w:rsidR="0043539B" w:rsidRPr="0043539B" w:rsidRDefault="0043539B" w:rsidP="0043539B">
      <w:pPr>
        <w:rPr>
          <w:rFonts w:cs="Arial"/>
          <w:sz w:val="24"/>
          <w:szCs w:val="24"/>
          <w:lang w:val="es-ES"/>
        </w:rPr>
      </w:pPr>
    </w:p>
    <w:p w:rsidR="0043539B" w:rsidRPr="0043539B" w:rsidRDefault="0043539B" w:rsidP="0043539B">
      <w:pPr>
        <w:rPr>
          <w:rFonts w:cs="Arial"/>
          <w:bCs/>
          <w:sz w:val="24"/>
          <w:szCs w:val="24"/>
          <w:lang w:val="es-ES"/>
        </w:rPr>
      </w:pPr>
      <w:r w:rsidRPr="0043539B">
        <w:rPr>
          <w:rFonts w:cs="Arial"/>
          <w:b/>
          <w:sz w:val="24"/>
          <w:szCs w:val="24"/>
          <w:lang w:val="es-ES"/>
        </w:rPr>
        <w:t>SEGUNDO. -</w:t>
      </w:r>
      <w:r w:rsidRPr="0043539B">
        <w:rPr>
          <w:rFonts w:cs="Arial"/>
          <w:sz w:val="24"/>
          <w:szCs w:val="24"/>
          <w:lang w:val="es-ES"/>
        </w:rPr>
        <w:t xml:space="preserve"> Que, en la citada sesión, por acuerdo del Pleno, se turnó a esta</w:t>
      </w:r>
      <w:r w:rsidRPr="0043539B">
        <w:rPr>
          <w:rFonts w:cs="Arial"/>
          <w:b/>
          <w:bCs/>
          <w:sz w:val="24"/>
          <w:szCs w:val="24"/>
          <w:lang w:val="es-ES"/>
        </w:rPr>
        <w:t xml:space="preserve"> </w:t>
      </w:r>
      <w:r w:rsidRPr="0043539B">
        <w:rPr>
          <w:rFonts w:cs="Arial"/>
          <w:bCs/>
          <w:sz w:val="24"/>
          <w:szCs w:val="24"/>
          <w:lang w:val="es-ES"/>
        </w:rPr>
        <w:t>Comisión de Trabajo y Previsión Social, la referida Proposición con Punto de Acuerdo, para efecto de hacer el estudio correspondiente y proceder, en su caso, a su aprobación.</w:t>
      </w:r>
    </w:p>
    <w:p w:rsidR="0043539B" w:rsidRPr="0043539B" w:rsidRDefault="0043539B" w:rsidP="0043539B">
      <w:pPr>
        <w:rPr>
          <w:rFonts w:cs="Arial"/>
          <w:sz w:val="24"/>
          <w:szCs w:val="24"/>
          <w:lang w:val="es-ES"/>
        </w:rPr>
      </w:pPr>
    </w:p>
    <w:p w:rsidR="0043539B" w:rsidRPr="0043539B" w:rsidRDefault="0043539B" w:rsidP="0043539B">
      <w:pPr>
        <w:jc w:val="center"/>
        <w:rPr>
          <w:rFonts w:cs="Arial"/>
          <w:b/>
          <w:sz w:val="24"/>
          <w:szCs w:val="24"/>
          <w:lang w:val="es-ES"/>
        </w:rPr>
      </w:pPr>
      <w:r w:rsidRPr="0043539B">
        <w:rPr>
          <w:rFonts w:cs="Arial"/>
          <w:b/>
          <w:sz w:val="24"/>
          <w:szCs w:val="24"/>
          <w:lang w:val="es-ES"/>
        </w:rPr>
        <w:t>CONSIDERANDO</w:t>
      </w:r>
    </w:p>
    <w:p w:rsidR="0043539B" w:rsidRPr="0043539B" w:rsidRDefault="0043539B" w:rsidP="0043539B">
      <w:pPr>
        <w:rPr>
          <w:rFonts w:cs="Arial"/>
          <w:b/>
          <w:sz w:val="24"/>
          <w:szCs w:val="24"/>
          <w:lang w:val="es-ES"/>
        </w:rPr>
      </w:pPr>
    </w:p>
    <w:p w:rsidR="0043539B" w:rsidRPr="0043539B" w:rsidRDefault="0043539B" w:rsidP="0043539B">
      <w:pPr>
        <w:rPr>
          <w:rFonts w:cs="Arial"/>
          <w:sz w:val="24"/>
          <w:szCs w:val="24"/>
          <w:lang w:val="es-ES"/>
        </w:rPr>
      </w:pPr>
      <w:r w:rsidRPr="0043539B">
        <w:rPr>
          <w:rFonts w:cs="Arial"/>
          <w:b/>
          <w:sz w:val="24"/>
          <w:szCs w:val="24"/>
          <w:lang w:val="es-ES"/>
        </w:rPr>
        <w:t xml:space="preserve">PRIMERO. - </w:t>
      </w:r>
      <w:r w:rsidRPr="0043539B">
        <w:rPr>
          <w:rFonts w:cs="Arial"/>
          <w:sz w:val="24"/>
          <w:szCs w:val="24"/>
          <w:lang w:val="es-ES"/>
        </w:rPr>
        <w:t>Que esta Comisión de Trabajo y Previsión Social, con fundamento en los artículos 88, fracción XVII, 105 y demás relativos de la Ley Orgánica del Congreso del Estado, es competente para conocer del asunto objeto del presente acuerdo.</w:t>
      </w:r>
    </w:p>
    <w:p w:rsidR="0043539B" w:rsidRPr="0043539B" w:rsidRDefault="0043539B" w:rsidP="0043539B">
      <w:pPr>
        <w:rPr>
          <w:rFonts w:cs="Arial"/>
          <w:sz w:val="24"/>
          <w:szCs w:val="24"/>
          <w:lang w:val="es-ES"/>
        </w:rPr>
      </w:pPr>
      <w:r w:rsidRPr="0043539B">
        <w:rPr>
          <w:rFonts w:cs="Arial"/>
          <w:sz w:val="24"/>
          <w:szCs w:val="24"/>
          <w:lang w:val="es-ES"/>
        </w:rPr>
        <w:t xml:space="preserve"> </w:t>
      </w:r>
    </w:p>
    <w:p w:rsidR="0043539B" w:rsidRPr="0043539B" w:rsidRDefault="0043539B" w:rsidP="0043539B">
      <w:pPr>
        <w:rPr>
          <w:rFonts w:cs="Arial"/>
          <w:sz w:val="24"/>
          <w:szCs w:val="24"/>
          <w:lang w:val="es-ES"/>
        </w:rPr>
      </w:pPr>
      <w:r w:rsidRPr="0043539B">
        <w:rPr>
          <w:rFonts w:cs="Arial"/>
          <w:b/>
          <w:sz w:val="24"/>
          <w:szCs w:val="24"/>
          <w:lang w:val="es-ES"/>
        </w:rPr>
        <w:t xml:space="preserve">SEGUNDO. - </w:t>
      </w:r>
      <w:r w:rsidRPr="0043539B">
        <w:rPr>
          <w:rFonts w:cs="Arial"/>
          <w:sz w:val="24"/>
          <w:szCs w:val="24"/>
          <w:lang w:val="es-ES"/>
        </w:rPr>
        <w:t>Que la referida Proposición con Punto de Acuerdo presentada por el Diputado Gerardo Abraham Aguado Gómez, conjuntamente con los Diputados del Grupo Parlamentario del “Partido Acción Nacional”, se basa en la siguiente exposición de motivos:</w:t>
      </w:r>
    </w:p>
    <w:p w:rsidR="0043539B" w:rsidRPr="0043539B" w:rsidRDefault="0043539B" w:rsidP="0043539B">
      <w:pPr>
        <w:spacing w:line="276" w:lineRule="auto"/>
        <w:rPr>
          <w:rFonts w:cs="Arial"/>
          <w:b/>
          <w:sz w:val="24"/>
          <w:szCs w:val="24"/>
          <w:lang w:val="es-ES"/>
        </w:rPr>
      </w:pPr>
    </w:p>
    <w:p w:rsidR="0043539B" w:rsidRPr="0043539B" w:rsidRDefault="0043539B" w:rsidP="0043539B">
      <w:pPr>
        <w:rPr>
          <w:rFonts w:ascii="Calibri" w:eastAsia="Microsoft YaHei" w:hAnsi="Calibri" w:cs="Calibri"/>
          <w:i/>
          <w:color w:val="000000"/>
          <w:sz w:val="26"/>
          <w:szCs w:val="26"/>
        </w:rPr>
      </w:pPr>
      <w:r w:rsidRPr="0043539B">
        <w:rPr>
          <w:rFonts w:ascii="Calibri" w:hAnsi="Calibri" w:cs="Calibri"/>
          <w:i/>
          <w:sz w:val="26"/>
          <w:szCs w:val="26"/>
        </w:rPr>
        <w:t>“</w:t>
      </w:r>
      <w:r w:rsidRPr="0043539B">
        <w:rPr>
          <w:rFonts w:ascii="Calibri" w:eastAsia="Microsoft YaHei" w:hAnsi="Calibri" w:cs="Calibri"/>
          <w:i/>
          <w:color w:val="000000"/>
          <w:sz w:val="26"/>
          <w:szCs w:val="26"/>
        </w:rPr>
        <w:t xml:space="preserve">En ocasión de la proposición con puntos de acuerdo que presentamos ante esta Soberanía en fecha 30 de julio del año 2018, con objeto de iniciar los trabajos necesarios para crear </w:t>
      </w:r>
      <w:r w:rsidRPr="0043539B">
        <w:rPr>
          <w:rFonts w:ascii="Calibri" w:eastAsia="Microsoft YaHei" w:hAnsi="Calibri" w:cs="Calibri"/>
          <w:i/>
          <w:color w:val="000000"/>
          <w:sz w:val="26"/>
          <w:szCs w:val="26"/>
        </w:rPr>
        <w:lastRenderedPageBreak/>
        <w:t>la primera Ley de Box y Lucha Libre para el Estado de Coahuila de Zaragoza, mismos que ya se encuentran en curso, destacamos el establecimiento de dos decretos muy importantes, que corroboran y ratifican la importancia cultural, social e histórica que la Lucha Libre tiene para México y los mexicanos, concretamente nos referimos a estos dos acuerdos:</w:t>
      </w:r>
    </w:p>
    <w:p w:rsidR="0043539B" w:rsidRPr="0043539B" w:rsidRDefault="0043539B" w:rsidP="0043539B">
      <w:pPr>
        <w:rPr>
          <w:rFonts w:ascii="Calibri" w:eastAsia="Microsoft YaHei" w:hAnsi="Calibri" w:cs="Calibri"/>
          <w:i/>
          <w:color w:val="000000"/>
          <w:sz w:val="26"/>
          <w:szCs w:val="26"/>
        </w:rPr>
      </w:pPr>
    </w:p>
    <w:p w:rsidR="0043539B" w:rsidRPr="0043539B" w:rsidRDefault="0043539B" w:rsidP="0043539B">
      <w:pPr>
        <w:rPr>
          <w:rFonts w:ascii="Calibri" w:eastAsia="Microsoft YaHei" w:hAnsi="Calibri" w:cs="Calibri"/>
          <w:i/>
          <w:color w:val="000000"/>
          <w:sz w:val="26"/>
          <w:szCs w:val="26"/>
        </w:rPr>
      </w:pPr>
      <w:r w:rsidRPr="0043539B">
        <w:rPr>
          <w:rFonts w:ascii="Calibri" w:eastAsia="Microsoft YaHei" w:hAnsi="Calibri" w:cs="Calibri"/>
          <w:i/>
          <w:color w:val="000000"/>
          <w:sz w:val="26"/>
          <w:szCs w:val="26"/>
        </w:rPr>
        <w:t>La trascendencia de este deporte, a quienes ubican muchos como el más gustado en México, apenas por debajo del fútbol soccer, es tanta que ya se estableció el Día Nacional de la Lucha Libre y del Luchador Profesional Mexicano, instituido mediante decreto del Congreso Federal, fijándose la fecha para el 21 de septiembre de cada año.</w:t>
      </w:r>
    </w:p>
    <w:p w:rsidR="0043539B" w:rsidRPr="0043539B" w:rsidRDefault="0043539B" w:rsidP="0043539B">
      <w:pPr>
        <w:rPr>
          <w:rFonts w:ascii="Calibri" w:eastAsia="Microsoft YaHei" w:hAnsi="Calibri" w:cs="Calibri"/>
          <w:i/>
          <w:color w:val="000000"/>
          <w:sz w:val="26"/>
          <w:szCs w:val="26"/>
        </w:rPr>
      </w:pPr>
    </w:p>
    <w:p w:rsidR="0043539B" w:rsidRPr="0043539B" w:rsidRDefault="0043539B" w:rsidP="0043539B">
      <w:pPr>
        <w:rPr>
          <w:rFonts w:ascii="Calibri" w:eastAsia="Microsoft YaHei" w:hAnsi="Calibri" w:cs="Calibri"/>
          <w:i/>
          <w:color w:val="000000"/>
          <w:sz w:val="26"/>
          <w:szCs w:val="26"/>
        </w:rPr>
      </w:pPr>
      <w:r w:rsidRPr="0043539B">
        <w:rPr>
          <w:rFonts w:ascii="Calibri" w:eastAsia="Microsoft YaHei" w:hAnsi="Calibri" w:cs="Calibri"/>
          <w:i/>
          <w:color w:val="000000"/>
          <w:sz w:val="26"/>
          <w:szCs w:val="26"/>
        </w:rPr>
        <w:t>El dictamen de las comisiones unidas de Juventud y Deporte y de Estudios Legislativos Primero, de la Cámara de Senadores, referente al decreto antes señalado, estableció entre otras cosas,  lo siguiente:</w:t>
      </w:r>
    </w:p>
    <w:p w:rsidR="0043539B" w:rsidRPr="0043539B" w:rsidRDefault="0043539B" w:rsidP="0043539B">
      <w:pPr>
        <w:rPr>
          <w:rFonts w:ascii="Calibri" w:eastAsia="Microsoft YaHei" w:hAnsi="Calibri" w:cs="Calibri"/>
          <w:i/>
          <w:color w:val="000000"/>
          <w:sz w:val="26"/>
          <w:szCs w:val="26"/>
        </w:rPr>
      </w:pPr>
    </w:p>
    <w:p w:rsidR="0043539B" w:rsidRPr="0043539B" w:rsidRDefault="0043539B" w:rsidP="0043539B">
      <w:pPr>
        <w:rPr>
          <w:rFonts w:ascii="Calibri" w:eastAsia="Microsoft YaHei" w:hAnsi="Calibri" w:cs="Calibri"/>
          <w:i/>
          <w:color w:val="000000"/>
          <w:sz w:val="26"/>
          <w:szCs w:val="26"/>
        </w:rPr>
      </w:pPr>
      <w:r w:rsidRPr="0043539B">
        <w:rPr>
          <w:rFonts w:ascii="Calibri" w:eastAsia="Microsoft YaHei" w:hAnsi="Calibri" w:cs="Calibri"/>
          <w:i/>
          <w:color w:val="000000"/>
          <w:sz w:val="26"/>
          <w:szCs w:val="26"/>
        </w:rPr>
        <w:t>Fuente: MIÉRCOLES 14 DE SEPTIEMBRE DE 2016</w:t>
      </w:r>
    </w:p>
    <w:p w:rsidR="0043539B" w:rsidRPr="0043539B" w:rsidRDefault="0043539B" w:rsidP="0043539B">
      <w:pPr>
        <w:rPr>
          <w:rFonts w:ascii="Calibri" w:eastAsia="Microsoft YaHei" w:hAnsi="Calibri" w:cs="Calibri"/>
          <w:i/>
          <w:color w:val="000000"/>
          <w:sz w:val="26"/>
          <w:szCs w:val="26"/>
        </w:rPr>
      </w:pPr>
      <w:r w:rsidRPr="0043539B">
        <w:rPr>
          <w:rFonts w:ascii="Calibri" w:eastAsia="Microsoft YaHei" w:hAnsi="Calibri" w:cs="Calibri"/>
          <w:i/>
          <w:color w:val="000000"/>
          <w:sz w:val="26"/>
          <w:szCs w:val="26"/>
        </w:rPr>
        <w:t>GACETA: LXIII/2PPO-7/65823</w:t>
      </w:r>
    </w:p>
    <w:p w:rsidR="0043539B" w:rsidRPr="0043539B" w:rsidRDefault="0043539B" w:rsidP="0043539B">
      <w:pPr>
        <w:rPr>
          <w:rFonts w:ascii="Calibri" w:eastAsia="Microsoft YaHei" w:hAnsi="Calibri" w:cs="Calibri"/>
          <w:i/>
          <w:color w:val="000000"/>
          <w:sz w:val="26"/>
          <w:szCs w:val="26"/>
        </w:rPr>
      </w:pPr>
      <w:r w:rsidRPr="0043539B">
        <w:rPr>
          <w:rFonts w:ascii="Calibri" w:eastAsia="Microsoft YaHei" w:hAnsi="Calibri" w:cs="Calibri"/>
          <w:i/>
          <w:color w:val="000000"/>
          <w:sz w:val="26"/>
          <w:szCs w:val="26"/>
        </w:rPr>
        <w:t>(</w:t>
      </w:r>
      <w:hyperlink r:id="rId8" w:history="1">
        <w:r w:rsidRPr="0043539B">
          <w:rPr>
            <w:rFonts w:ascii="Calibri" w:eastAsia="Microsoft YaHei" w:hAnsi="Calibri" w:cs="Calibri"/>
            <w:i/>
            <w:color w:val="0000FF"/>
            <w:sz w:val="26"/>
            <w:szCs w:val="26"/>
            <w:u w:val="single"/>
          </w:rPr>
          <w:t>HTTP://WWW.SENADO.GOB.MX/INDEX.PHP?VER=SP&amp;MN=2&amp;SM=2&amp;ID=65823</w:t>
        </w:r>
      </w:hyperlink>
      <w:r w:rsidRPr="0043539B">
        <w:rPr>
          <w:rFonts w:ascii="Calibri" w:eastAsia="Microsoft YaHei" w:hAnsi="Calibri" w:cs="Calibri"/>
          <w:i/>
          <w:color w:val="000000"/>
          <w:sz w:val="26"/>
          <w:szCs w:val="26"/>
        </w:rPr>
        <w:t xml:space="preserve">) </w:t>
      </w:r>
    </w:p>
    <w:p w:rsidR="0043539B" w:rsidRPr="0043539B" w:rsidRDefault="0043539B" w:rsidP="0043539B">
      <w:pPr>
        <w:rPr>
          <w:rFonts w:ascii="Calibri" w:eastAsia="Microsoft YaHei" w:hAnsi="Calibri" w:cs="Calibri"/>
          <w:i/>
          <w:color w:val="000000"/>
          <w:sz w:val="26"/>
          <w:szCs w:val="26"/>
        </w:rPr>
      </w:pPr>
    </w:p>
    <w:p w:rsidR="0043539B" w:rsidRPr="0043539B" w:rsidRDefault="0043539B" w:rsidP="0043539B">
      <w:pPr>
        <w:rPr>
          <w:rFonts w:ascii="Calibri" w:eastAsia="Microsoft YaHei" w:hAnsi="Calibri" w:cs="Calibri"/>
          <w:i/>
          <w:color w:val="000000"/>
          <w:sz w:val="26"/>
          <w:szCs w:val="26"/>
        </w:rPr>
      </w:pPr>
      <w:r w:rsidRPr="0043539B">
        <w:rPr>
          <w:rFonts w:ascii="Calibri" w:eastAsia="Microsoft YaHei" w:hAnsi="Calibri" w:cs="Calibri"/>
          <w:i/>
          <w:color w:val="000000"/>
          <w:sz w:val="26"/>
          <w:szCs w:val="26"/>
        </w:rPr>
        <w:t>“…..Los Senadores promoventes exponen que la Lucha Libre es uno de los deportes más emblemáticos de México, que Por más de ocho décadas, ha sido uno de los pasatiempos más populares de nuestro país, siendo un espectáculo que se encuentra arraigado en la historia, en la cultura y en las tradiciones de los mexicanos.</w:t>
      </w:r>
    </w:p>
    <w:p w:rsidR="0043539B" w:rsidRPr="0043539B" w:rsidRDefault="0043539B" w:rsidP="0043539B">
      <w:pPr>
        <w:rPr>
          <w:rFonts w:ascii="Calibri" w:eastAsia="Microsoft YaHei" w:hAnsi="Calibri" w:cs="Calibri"/>
          <w:i/>
          <w:color w:val="000000"/>
          <w:sz w:val="26"/>
          <w:szCs w:val="26"/>
        </w:rPr>
      </w:pPr>
      <w:r w:rsidRPr="0043539B">
        <w:rPr>
          <w:rFonts w:ascii="Calibri" w:eastAsia="Microsoft YaHei" w:hAnsi="Calibri" w:cs="Calibri"/>
          <w:i/>
          <w:color w:val="000000"/>
          <w:sz w:val="26"/>
          <w:szCs w:val="26"/>
        </w:rPr>
        <w:t>Señalan que a decir de la mayoría de los especialistas, quienes consideran a la Lucha Libre como un arte y una fiesta en donde se conjugan elementos míticos, simbólicos y lingüísticos, mismos que representan el folclore mexicano.</w:t>
      </w:r>
    </w:p>
    <w:p w:rsidR="0043539B" w:rsidRPr="0043539B" w:rsidRDefault="0043539B" w:rsidP="0043539B">
      <w:pPr>
        <w:rPr>
          <w:rFonts w:ascii="Calibri" w:eastAsia="Microsoft YaHei" w:hAnsi="Calibri" w:cs="Calibri"/>
          <w:i/>
          <w:color w:val="000000"/>
          <w:sz w:val="26"/>
          <w:szCs w:val="26"/>
        </w:rPr>
      </w:pPr>
      <w:r w:rsidRPr="0043539B">
        <w:rPr>
          <w:rFonts w:ascii="Calibri" w:eastAsia="Microsoft YaHei" w:hAnsi="Calibri" w:cs="Calibri"/>
          <w:i/>
          <w:color w:val="000000"/>
          <w:sz w:val="26"/>
          <w:szCs w:val="26"/>
        </w:rPr>
        <w:t>Refieren que la Lucha Libre es más que un espectáculo, ya que también es una actividad productiva, turística y generadora de centenares de empleos, lo que permite a vendedores, fabricantes de máscaras, restauranteros, maestros sastres, acomodadores, meseros y expendedores, obtener un ingreso seguro.</w:t>
      </w:r>
    </w:p>
    <w:p w:rsidR="0043539B" w:rsidRPr="0043539B" w:rsidRDefault="0043539B" w:rsidP="0043539B">
      <w:pPr>
        <w:rPr>
          <w:rFonts w:ascii="Calibri" w:eastAsia="Microsoft YaHei" w:hAnsi="Calibri" w:cs="Calibri"/>
          <w:i/>
          <w:color w:val="000000"/>
          <w:sz w:val="26"/>
          <w:szCs w:val="26"/>
        </w:rPr>
      </w:pPr>
      <w:r w:rsidRPr="0043539B">
        <w:rPr>
          <w:rFonts w:ascii="Calibri" w:eastAsia="Microsoft YaHei" w:hAnsi="Calibri" w:cs="Calibri"/>
          <w:i/>
          <w:color w:val="000000"/>
          <w:sz w:val="26"/>
          <w:szCs w:val="26"/>
        </w:rPr>
        <w:t>Argumentan que la Lucha Libre es cultura, espectáculo y recreación, lo que la convierte en el deporte nacional por excelencia de México pues parte de la historia recreativa e idiosincrática de nuestro país no podría entenderse sin el pancracio y sus enigmáticos luchadores.</w:t>
      </w:r>
    </w:p>
    <w:p w:rsidR="0043539B" w:rsidRPr="0043539B" w:rsidRDefault="0043539B" w:rsidP="0043539B">
      <w:pPr>
        <w:rPr>
          <w:rFonts w:ascii="Calibri" w:eastAsia="Microsoft YaHei" w:hAnsi="Calibri" w:cs="Calibri"/>
          <w:i/>
          <w:color w:val="000000"/>
          <w:sz w:val="26"/>
          <w:szCs w:val="26"/>
        </w:rPr>
      </w:pPr>
      <w:r w:rsidRPr="0043539B">
        <w:rPr>
          <w:rFonts w:ascii="Calibri" w:eastAsia="Microsoft YaHei" w:hAnsi="Calibri" w:cs="Calibri"/>
          <w:i/>
          <w:color w:val="000000"/>
          <w:sz w:val="26"/>
          <w:szCs w:val="26"/>
        </w:rPr>
        <w:t>En ese mismo tenor manifiestan que a nivel internacional la lucha libre, es una industria admirada por su misticismo, su colorido y sus habilidades; basta mencionar que en Japón es un deporte que se admira y se respeta por sus grandes acrobacias.</w:t>
      </w:r>
    </w:p>
    <w:p w:rsidR="0043539B" w:rsidRPr="0043539B" w:rsidRDefault="0043539B" w:rsidP="0043539B">
      <w:pPr>
        <w:rPr>
          <w:rFonts w:ascii="Calibri" w:eastAsia="Microsoft YaHei" w:hAnsi="Calibri" w:cs="Calibri"/>
          <w:i/>
          <w:color w:val="000000"/>
          <w:sz w:val="26"/>
          <w:szCs w:val="26"/>
        </w:rPr>
      </w:pPr>
      <w:r w:rsidRPr="0043539B">
        <w:rPr>
          <w:rFonts w:ascii="Calibri" w:eastAsia="Microsoft YaHei" w:hAnsi="Calibri" w:cs="Calibri"/>
          <w:i/>
          <w:color w:val="000000"/>
          <w:sz w:val="26"/>
          <w:szCs w:val="26"/>
        </w:rPr>
        <w:lastRenderedPageBreak/>
        <w:t>Refieren que en países como España, Alemania, Francia, el Reino de Mónaco, Brasil, Guatemala, entre otras naciones hermanas, reconocen a la Lucha Libre mexicana como una de las más importantes del mundo.</w:t>
      </w:r>
    </w:p>
    <w:p w:rsidR="0043539B" w:rsidRPr="0043539B" w:rsidRDefault="0043539B" w:rsidP="0043539B">
      <w:pPr>
        <w:rPr>
          <w:rFonts w:ascii="Calibri" w:eastAsia="Microsoft YaHei" w:hAnsi="Calibri" w:cs="Calibri"/>
          <w:i/>
          <w:color w:val="000000"/>
          <w:sz w:val="26"/>
          <w:szCs w:val="26"/>
        </w:rPr>
      </w:pPr>
    </w:p>
    <w:p w:rsidR="0043539B" w:rsidRPr="0043539B" w:rsidRDefault="0043539B" w:rsidP="0043539B">
      <w:pPr>
        <w:rPr>
          <w:rFonts w:ascii="Calibri" w:eastAsia="Microsoft YaHei" w:hAnsi="Calibri" w:cs="Calibri"/>
          <w:i/>
          <w:color w:val="000000"/>
          <w:sz w:val="26"/>
          <w:szCs w:val="26"/>
        </w:rPr>
      </w:pPr>
      <w:r w:rsidRPr="0043539B">
        <w:rPr>
          <w:rFonts w:ascii="Calibri" w:eastAsia="Microsoft YaHei" w:hAnsi="Calibri" w:cs="Calibri"/>
          <w:i/>
          <w:color w:val="000000"/>
          <w:sz w:val="26"/>
          <w:szCs w:val="26"/>
        </w:rPr>
        <w:t>Resaltan que una de las características más importantes de la Lucha Libre mexicana es la batalla eterna en donde se disputa el bien contra el mal, mediante la utilización de máscaras en la que interpretan una amplia diversidad de personajes que los convierten en ídolos sin rostro que entregan en cada espectáculo lo mejor de sí….”Fin de la cita.</w:t>
      </w:r>
    </w:p>
    <w:p w:rsidR="0043539B" w:rsidRPr="0043539B" w:rsidRDefault="0043539B" w:rsidP="0043539B">
      <w:pPr>
        <w:rPr>
          <w:rFonts w:ascii="Calibri" w:eastAsia="Microsoft YaHei" w:hAnsi="Calibri" w:cs="Calibri"/>
          <w:i/>
          <w:color w:val="000000"/>
          <w:sz w:val="26"/>
          <w:szCs w:val="26"/>
        </w:rPr>
      </w:pPr>
      <w:r w:rsidRPr="0043539B">
        <w:rPr>
          <w:rFonts w:ascii="Calibri" w:eastAsia="Microsoft YaHei" w:hAnsi="Calibri" w:cs="Calibri"/>
          <w:i/>
          <w:color w:val="000000"/>
          <w:sz w:val="26"/>
          <w:szCs w:val="26"/>
        </w:rPr>
        <w:t xml:space="preserve"> </w:t>
      </w:r>
    </w:p>
    <w:p w:rsidR="0043539B" w:rsidRPr="0043539B" w:rsidRDefault="0043539B" w:rsidP="0043539B">
      <w:pPr>
        <w:rPr>
          <w:rFonts w:ascii="Calibri" w:eastAsia="Microsoft YaHei" w:hAnsi="Calibri" w:cs="Calibri"/>
          <w:i/>
          <w:color w:val="000000"/>
          <w:sz w:val="26"/>
          <w:szCs w:val="26"/>
        </w:rPr>
      </w:pPr>
      <w:r w:rsidRPr="0043539B">
        <w:rPr>
          <w:rFonts w:ascii="Calibri" w:eastAsia="Microsoft YaHei" w:hAnsi="Calibri" w:cs="Calibri"/>
          <w:i/>
          <w:color w:val="000000"/>
          <w:sz w:val="26"/>
          <w:szCs w:val="26"/>
        </w:rPr>
        <w:t xml:space="preserve">Por otra parte, la Ciudad de México decidió declarar a la Lucha Libre como Patrimonio Cultural Intangible de la Ciudad.  El Decreto se encuentra en el siguiente link: </w:t>
      </w:r>
      <w:hyperlink r:id="rId9" w:history="1">
        <w:r w:rsidRPr="0043539B">
          <w:rPr>
            <w:rFonts w:ascii="Calibri" w:eastAsia="Microsoft YaHei" w:hAnsi="Calibri" w:cs="Calibri"/>
            <w:i/>
            <w:color w:val="0000FF"/>
            <w:sz w:val="26"/>
            <w:szCs w:val="26"/>
            <w:u w:val="single"/>
          </w:rPr>
          <w:t>http://data.consejeria.cdmx.gob.mx/portal_old/uploads/gacetas/6fb72c9267ae239167ebe890570cdef9.pdf</w:t>
        </w:r>
      </w:hyperlink>
    </w:p>
    <w:p w:rsidR="0043539B" w:rsidRPr="0043539B" w:rsidRDefault="0043539B" w:rsidP="0043539B">
      <w:pPr>
        <w:rPr>
          <w:rFonts w:ascii="Calibri" w:eastAsia="Microsoft YaHei" w:hAnsi="Calibri" w:cs="Calibri"/>
          <w:i/>
          <w:color w:val="000000"/>
          <w:sz w:val="26"/>
          <w:szCs w:val="26"/>
        </w:rPr>
      </w:pPr>
    </w:p>
    <w:p w:rsidR="0043539B" w:rsidRPr="0043539B" w:rsidRDefault="0043539B" w:rsidP="0043539B">
      <w:pPr>
        <w:rPr>
          <w:rFonts w:ascii="Calibri" w:eastAsia="Microsoft YaHei" w:hAnsi="Calibri" w:cs="Calibri"/>
          <w:i/>
          <w:color w:val="000000"/>
          <w:sz w:val="26"/>
          <w:szCs w:val="26"/>
        </w:rPr>
      </w:pPr>
      <w:r w:rsidRPr="0043539B">
        <w:rPr>
          <w:rFonts w:ascii="Calibri" w:eastAsia="Microsoft YaHei" w:hAnsi="Calibri" w:cs="Calibri"/>
          <w:i/>
          <w:color w:val="000000"/>
          <w:sz w:val="26"/>
          <w:szCs w:val="26"/>
        </w:rPr>
        <w:t>Del mismo extraemos los párrafos más importantes:</w:t>
      </w:r>
    </w:p>
    <w:p w:rsidR="0043539B" w:rsidRPr="0043539B" w:rsidRDefault="0043539B" w:rsidP="0043539B">
      <w:pPr>
        <w:rPr>
          <w:rFonts w:ascii="Calibri" w:eastAsia="Microsoft YaHei" w:hAnsi="Calibri" w:cs="Calibri"/>
          <w:i/>
          <w:color w:val="000000"/>
          <w:sz w:val="26"/>
          <w:szCs w:val="26"/>
        </w:rPr>
      </w:pPr>
    </w:p>
    <w:p w:rsidR="0043539B" w:rsidRPr="0043539B" w:rsidRDefault="0043539B" w:rsidP="0043539B">
      <w:pPr>
        <w:rPr>
          <w:rFonts w:ascii="Calibri" w:eastAsia="Microsoft YaHei" w:hAnsi="Calibri" w:cs="Calibri"/>
          <w:i/>
          <w:color w:val="000000"/>
          <w:sz w:val="26"/>
          <w:szCs w:val="26"/>
        </w:rPr>
      </w:pPr>
      <w:r w:rsidRPr="0043539B">
        <w:rPr>
          <w:rFonts w:ascii="Calibri" w:eastAsia="Microsoft YaHei" w:hAnsi="Calibri" w:cs="Calibri"/>
          <w:i/>
          <w:color w:val="000000"/>
          <w:sz w:val="26"/>
          <w:szCs w:val="26"/>
        </w:rPr>
        <w:t xml:space="preserve">“….CONSIDERANDO Que la Constitución Política de los Estados Unidos Mexicanos y los tratados internacionales imponen al Estado Mexicano y, por ende, al Gobierno de la Ciudad de México, la adopción de medidas concretas orientadas a salvaguardar las distintas manifestaciones culturales, dentro de las cuales se encuentran los productos intangibles que poseen un significado y un valor especial o excepcional para un grupo social determinado o para la sociedad en su conjunto y, por lo tanto, forman parte fundamental de su identidad cultural. Que entre las disposiciones internacionales aplicables en materia de patrimonio cultural intangible se encuentra la Convención para la Salvaguardia del Patrimonio Cultural Inmaterial aprobada en octubre de 2003 por la Organización de las Naciones Unidas para la Educación, la Ciencia y la Cultura (UNESCO), en la que se establece que el "patrimonio cultural inmaterial" son los usos, representaciones, expresiones, conocimientos y técnicas -junto con los instrumentos, objetos, artefactos y espacios culturales que les son inherentes- que las comunidades, los grupos y en algunos casos los individuos reconozcan como parte integrante de su patrimonio cultural,  </w:t>
      </w:r>
    </w:p>
    <w:p w:rsidR="0043539B" w:rsidRPr="0043539B" w:rsidRDefault="0043539B" w:rsidP="0043539B">
      <w:pPr>
        <w:rPr>
          <w:rFonts w:ascii="Calibri" w:eastAsia="Microsoft YaHei" w:hAnsi="Calibri" w:cs="Calibri"/>
          <w:i/>
          <w:color w:val="000000"/>
          <w:sz w:val="26"/>
          <w:szCs w:val="26"/>
        </w:rPr>
      </w:pPr>
      <w:r w:rsidRPr="0043539B">
        <w:rPr>
          <w:rFonts w:ascii="Calibri" w:eastAsia="Microsoft YaHei" w:hAnsi="Calibri" w:cs="Calibri"/>
          <w:i/>
          <w:color w:val="000000"/>
          <w:sz w:val="26"/>
          <w:szCs w:val="26"/>
        </w:rPr>
        <w:t>…….</w:t>
      </w:r>
    </w:p>
    <w:p w:rsidR="0043539B" w:rsidRPr="0043539B" w:rsidRDefault="0043539B" w:rsidP="0043539B">
      <w:pPr>
        <w:rPr>
          <w:rFonts w:ascii="Calibri" w:eastAsia="Microsoft YaHei" w:hAnsi="Calibri" w:cs="Calibri"/>
          <w:i/>
          <w:color w:val="000000"/>
          <w:sz w:val="26"/>
          <w:szCs w:val="26"/>
        </w:rPr>
      </w:pPr>
      <w:r w:rsidRPr="0043539B">
        <w:rPr>
          <w:rFonts w:ascii="Calibri" w:eastAsia="Microsoft YaHei" w:hAnsi="Calibri" w:cs="Calibri"/>
          <w:i/>
          <w:color w:val="000000"/>
          <w:sz w:val="26"/>
          <w:szCs w:val="26"/>
        </w:rPr>
        <w:t xml:space="preserve">Que la Lucha Libre Mexicana es un producto cultural que se expresa y recrea en la Ciudad de México, en la que se articulan elementos tangibles, tales como el gimnasio, el ring, la arena, el cuerpo humano, los personajes y su indumentaria; y elementos intangibles, como lo es la técnica, sus símbolos, sus signos y significados, sus costumbres, sus usos y, no menos importante, el elemento ritual en el que se constituye la arena una vez que sus escenarios y sus actores sociales se ponen en movimiento. Que la Lucha Libre Mexicana es </w:t>
      </w:r>
      <w:r w:rsidRPr="0043539B">
        <w:rPr>
          <w:rFonts w:ascii="Calibri" w:eastAsia="Microsoft YaHei" w:hAnsi="Calibri" w:cs="Calibri"/>
          <w:i/>
          <w:color w:val="000000"/>
          <w:sz w:val="26"/>
          <w:szCs w:val="26"/>
        </w:rPr>
        <w:lastRenderedPageBreak/>
        <w:t>una actividad que se desarrolla en la frontera entre la fantasía y la realidad, es un oficio rudo y crudo, un arte de fina ejecución; la Lucha Libre es color, imaginación, mito; se trata de una práctica que ha sobrevivido el paso del tiempo y el advenimiento de la modernidad, y que en ese devenir constituye un legado de la cultura popular en la Ciudad de México. Que la Lucha Libre Mexicana promueve la cohesión y la identificación social en lo individual y lo colectivo. Que en la década de 1930 la Ciudad de México atestiguó el surgimiento del elemento cultural conocido como Lucha Libre que, a la postre, constituiría parte fundamental de su identidad. Que la Lucha Libre Mexicana, en principio, convocó a las clases populares de la Ciudad pero ahora, debido al desarrollo de las industrias culturales, tales como la propia lucha libre, el cine y su difusión en medio masivos, entre otros, ha logrado una aceptación general entre la población. Que en la década de los años 50, la Lucha Libre Mexicana estaba ya tan arraigada en el imaginario de la cultura popular, que dio lugar a su incursión en la pantalla grande.……” Fin de la cita textual.</w:t>
      </w:r>
    </w:p>
    <w:p w:rsidR="0043539B" w:rsidRPr="0043539B" w:rsidRDefault="0043539B" w:rsidP="0043539B">
      <w:pPr>
        <w:rPr>
          <w:rFonts w:ascii="Calibri" w:eastAsia="Microsoft YaHei" w:hAnsi="Calibri" w:cs="Calibri"/>
          <w:i/>
          <w:color w:val="000000"/>
          <w:sz w:val="26"/>
          <w:szCs w:val="26"/>
        </w:rPr>
      </w:pPr>
    </w:p>
    <w:p w:rsidR="0043539B" w:rsidRPr="0043539B" w:rsidRDefault="0043539B" w:rsidP="0043539B">
      <w:pPr>
        <w:rPr>
          <w:rFonts w:ascii="Calibri" w:eastAsia="Microsoft YaHei" w:hAnsi="Calibri" w:cs="Calibri"/>
          <w:i/>
          <w:color w:val="000000"/>
          <w:sz w:val="26"/>
          <w:szCs w:val="26"/>
        </w:rPr>
      </w:pPr>
      <w:r w:rsidRPr="0043539B">
        <w:rPr>
          <w:rFonts w:ascii="Calibri" w:eastAsia="Microsoft YaHei" w:hAnsi="Calibri" w:cs="Calibri"/>
          <w:i/>
          <w:color w:val="000000"/>
          <w:sz w:val="26"/>
          <w:szCs w:val="26"/>
        </w:rPr>
        <w:t xml:space="preserve">Sin embargo, lo antes señalado es la parte bella, la que todos quieren contar y mirar; pero, existe otra realidad paralela, y es el sufrimiento, carencias y desprotección que sufren los luchadores profesionales mexicanos, con marcadas diferencias con relación a otros deportes, donde, para empezar, cuentan con atención médica garantizada y de calidad, llámese futbol, béisbol, tauromaquia, incluso el boxeo en sus niveles más altos cuenta con dicha prerrogativa. </w:t>
      </w:r>
    </w:p>
    <w:p w:rsidR="0043539B" w:rsidRPr="0043539B" w:rsidRDefault="0043539B" w:rsidP="0043539B">
      <w:pPr>
        <w:rPr>
          <w:rFonts w:ascii="Calibri" w:eastAsia="Microsoft YaHei" w:hAnsi="Calibri" w:cs="Calibri"/>
          <w:i/>
          <w:color w:val="000000"/>
          <w:sz w:val="26"/>
          <w:szCs w:val="26"/>
        </w:rPr>
      </w:pPr>
    </w:p>
    <w:p w:rsidR="0043539B" w:rsidRPr="0043539B" w:rsidRDefault="0043539B" w:rsidP="0043539B">
      <w:pPr>
        <w:rPr>
          <w:rFonts w:ascii="Calibri" w:eastAsia="Microsoft YaHei" w:hAnsi="Calibri" w:cs="Calibri"/>
          <w:i/>
          <w:color w:val="000000"/>
          <w:sz w:val="26"/>
          <w:szCs w:val="26"/>
        </w:rPr>
      </w:pPr>
      <w:r w:rsidRPr="0043539B">
        <w:rPr>
          <w:rFonts w:ascii="Calibri" w:eastAsia="Microsoft YaHei" w:hAnsi="Calibri" w:cs="Calibri"/>
          <w:i/>
          <w:color w:val="000000"/>
          <w:sz w:val="26"/>
          <w:szCs w:val="26"/>
        </w:rPr>
        <w:t>El 26 de marzo de 2015, un grupo de luchadores veteranos, todos ellos grandes figuras del deporte, se dieron cita en el Senado de la República, solicitando apoyo para que se construya un hospital especializado en atender las lesiones y enfermedades generadas por la práctica de este deporte y otras actividades de contacto como el boxeo y las artes marciales mixtas.</w:t>
      </w:r>
    </w:p>
    <w:p w:rsidR="0043539B" w:rsidRPr="0043539B" w:rsidRDefault="0043539B" w:rsidP="0043539B">
      <w:pPr>
        <w:rPr>
          <w:rFonts w:ascii="Calibri" w:eastAsia="Microsoft YaHei" w:hAnsi="Calibri" w:cs="Calibri"/>
          <w:i/>
          <w:color w:val="000000"/>
          <w:sz w:val="26"/>
          <w:szCs w:val="26"/>
        </w:rPr>
      </w:pPr>
    </w:p>
    <w:p w:rsidR="0043539B" w:rsidRPr="0043539B" w:rsidRDefault="0043539B" w:rsidP="0043539B">
      <w:pPr>
        <w:rPr>
          <w:rFonts w:ascii="Calibri" w:eastAsia="Microsoft YaHei" w:hAnsi="Calibri" w:cs="Calibri"/>
          <w:i/>
          <w:color w:val="000000"/>
          <w:sz w:val="26"/>
          <w:szCs w:val="26"/>
        </w:rPr>
      </w:pPr>
      <w:r w:rsidRPr="0043539B">
        <w:rPr>
          <w:rFonts w:ascii="Calibri" w:eastAsia="Microsoft YaHei" w:hAnsi="Calibri" w:cs="Calibri"/>
          <w:i/>
          <w:color w:val="000000"/>
          <w:sz w:val="26"/>
          <w:szCs w:val="26"/>
        </w:rPr>
        <w:t>Alegaban los presentes, entre los que había también boxeadores y exponentes de artes marciales mixtas, que si bien existe un protocolo de servicios médicos al que están obligados los promotores de las funciones, los ejecutantes enfrentan siempre falta de atención y garantías ante lesiones que requieren seguimiento o los dejan inhabilitados de por vida a muchos participantes del pancracio, boxeo y artes marciales mixtas.</w:t>
      </w:r>
    </w:p>
    <w:p w:rsidR="0043539B" w:rsidRPr="0043539B" w:rsidRDefault="0043539B" w:rsidP="0043539B">
      <w:pPr>
        <w:rPr>
          <w:rFonts w:ascii="Calibri" w:eastAsia="Microsoft YaHei" w:hAnsi="Calibri" w:cs="Calibri"/>
          <w:i/>
          <w:color w:val="000000"/>
          <w:sz w:val="26"/>
          <w:szCs w:val="26"/>
        </w:rPr>
      </w:pPr>
    </w:p>
    <w:p w:rsidR="0043539B" w:rsidRPr="0043539B" w:rsidRDefault="0043539B" w:rsidP="0043539B">
      <w:pPr>
        <w:rPr>
          <w:rFonts w:ascii="Calibri" w:eastAsia="Microsoft YaHei" w:hAnsi="Calibri" w:cs="Calibri"/>
          <w:i/>
          <w:color w:val="000000"/>
          <w:sz w:val="26"/>
          <w:szCs w:val="26"/>
        </w:rPr>
      </w:pPr>
    </w:p>
    <w:p w:rsidR="0043539B" w:rsidRPr="0043539B" w:rsidRDefault="0043539B" w:rsidP="0043539B">
      <w:pPr>
        <w:rPr>
          <w:rFonts w:ascii="Calibri" w:eastAsia="Microsoft YaHei" w:hAnsi="Calibri" w:cs="Calibri"/>
          <w:i/>
          <w:color w:val="000000"/>
          <w:sz w:val="26"/>
          <w:szCs w:val="26"/>
        </w:rPr>
      </w:pPr>
    </w:p>
    <w:p w:rsidR="0043539B" w:rsidRPr="0043539B" w:rsidRDefault="0043539B" w:rsidP="0043539B">
      <w:pPr>
        <w:rPr>
          <w:rFonts w:ascii="Calibri" w:eastAsia="Microsoft YaHei" w:hAnsi="Calibri" w:cs="Calibri"/>
          <w:i/>
          <w:color w:val="000000"/>
          <w:sz w:val="26"/>
          <w:szCs w:val="26"/>
        </w:rPr>
      </w:pPr>
      <w:r w:rsidRPr="0043539B">
        <w:rPr>
          <w:rFonts w:ascii="Calibri" w:eastAsia="Microsoft YaHei" w:hAnsi="Calibri" w:cs="Calibri"/>
          <w:i/>
          <w:color w:val="000000"/>
          <w:sz w:val="26"/>
          <w:szCs w:val="26"/>
        </w:rPr>
        <w:t>El 23 de noviembre de 2016, los medios nacionales dieron cuenta de la siguiente noticia:</w:t>
      </w:r>
    </w:p>
    <w:p w:rsidR="0043539B" w:rsidRPr="0043539B" w:rsidRDefault="0043539B" w:rsidP="0043539B">
      <w:pPr>
        <w:rPr>
          <w:rFonts w:ascii="Calibri" w:eastAsia="Microsoft YaHei" w:hAnsi="Calibri" w:cs="Calibri"/>
          <w:i/>
          <w:color w:val="000000"/>
          <w:sz w:val="26"/>
          <w:szCs w:val="26"/>
        </w:rPr>
      </w:pPr>
      <w:r w:rsidRPr="0043539B">
        <w:rPr>
          <w:rFonts w:ascii="Calibri" w:eastAsia="Microsoft YaHei" w:hAnsi="Calibri" w:cs="Calibri"/>
          <w:i/>
          <w:color w:val="000000"/>
          <w:sz w:val="26"/>
          <w:szCs w:val="26"/>
        </w:rPr>
        <w:t>“….Ex luchadores que padecen consecuencias de su actividad piden ayuda a Diputados.</w:t>
      </w:r>
    </w:p>
    <w:p w:rsidR="0043539B" w:rsidRPr="0043539B" w:rsidRDefault="0043539B" w:rsidP="0043539B">
      <w:pPr>
        <w:rPr>
          <w:rFonts w:ascii="Calibri" w:eastAsia="Microsoft YaHei" w:hAnsi="Calibri" w:cs="Calibri"/>
          <w:i/>
          <w:color w:val="000000"/>
          <w:sz w:val="26"/>
          <w:szCs w:val="26"/>
        </w:rPr>
      </w:pPr>
      <w:r w:rsidRPr="0043539B">
        <w:rPr>
          <w:rFonts w:ascii="Calibri" w:eastAsia="Microsoft YaHei" w:hAnsi="Calibri" w:cs="Calibri"/>
          <w:i/>
          <w:color w:val="000000"/>
          <w:sz w:val="26"/>
          <w:szCs w:val="26"/>
        </w:rPr>
        <w:lastRenderedPageBreak/>
        <w:t>Apoyados en bastones, ex practicantes de la lucha libre llegaron hasta la Cámara de Diputados a demandar ayuda de los legisladores.</w:t>
      </w:r>
    </w:p>
    <w:p w:rsidR="0043539B" w:rsidRPr="0043539B" w:rsidRDefault="0043539B" w:rsidP="0043539B">
      <w:pPr>
        <w:rPr>
          <w:rFonts w:ascii="Calibri" w:eastAsia="Microsoft YaHei" w:hAnsi="Calibri" w:cs="Calibri"/>
          <w:i/>
          <w:color w:val="000000"/>
          <w:sz w:val="26"/>
          <w:szCs w:val="26"/>
        </w:rPr>
      </w:pPr>
      <w:r w:rsidRPr="0043539B">
        <w:rPr>
          <w:rFonts w:ascii="Calibri" w:eastAsia="Microsoft YaHei" w:hAnsi="Calibri" w:cs="Calibri"/>
          <w:i/>
          <w:color w:val="000000"/>
          <w:sz w:val="26"/>
          <w:szCs w:val="26"/>
        </w:rPr>
        <w:t>“Tenemos tiempo de que queremos que alguien nos ayude, varios de nosotros estamos con bastones, con andaderas, con sillas de ruedas, necesitamos cirugías, necesitamos una parte donde podamos recibir rehabilitación, terapias, medicamentos, porque todos los que pasamos de los 65 años, yo ya tengo 75, pero todos estamos amolados de los huesos, todo lo dimos por el aficionado de la lucha libre, dimos nuestra vida, queremos que se nos ayude de alguna manera para que tengamos una solución a nuestros males, principalmente que nos brinden mucha ayuda pero médica”, afirmó Sangre Fría, luchador retirado.</w:t>
      </w:r>
    </w:p>
    <w:p w:rsidR="0043539B" w:rsidRPr="0043539B" w:rsidRDefault="0043539B" w:rsidP="0043539B">
      <w:pPr>
        <w:rPr>
          <w:rFonts w:ascii="Calibri" w:eastAsia="Microsoft YaHei" w:hAnsi="Calibri" w:cs="Calibri"/>
          <w:i/>
          <w:color w:val="000000"/>
          <w:sz w:val="26"/>
          <w:szCs w:val="26"/>
        </w:rPr>
      </w:pPr>
      <w:r w:rsidRPr="0043539B">
        <w:rPr>
          <w:rFonts w:ascii="Calibri" w:eastAsia="Microsoft YaHei" w:hAnsi="Calibri" w:cs="Calibri"/>
          <w:i/>
          <w:color w:val="000000"/>
          <w:sz w:val="26"/>
          <w:szCs w:val="26"/>
        </w:rPr>
        <w:t>Son luchadores retirados que hoy sufren las consecuencias de su actividad, como lesiones en diversas partes del cuerpo, espalda y rodillas principalmente, pero que dicen, no tienen recursos para su atención…”</w:t>
      </w:r>
    </w:p>
    <w:p w:rsidR="0043539B" w:rsidRPr="0043539B" w:rsidRDefault="0043539B" w:rsidP="0043539B">
      <w:pPr>
        <w:rPr>
          <w:rFonts w:ascii="Calibri" w:eastAsia="Microsoft YaHei" w:hAnsi="Calibri" w:cs="Calibri"/>
          <w:i/>
          <w:color w:val="000000"/>
          <w:sz w:val="26"/>
          <w:szCs w:val="26"/>
        </w:rPr>
      </w:pPr>
      <w:r w:rsidRPr="0043539B">
        <w:rPr>
          <w:rFonts w:ascii="Calibri" w:eastAsia="Microsoft YaHei" w:hAnsi="Calibri" w:cs="Calibri"/>
          <w:i/>
          <w:color w:val="000000"/>
          <w:sz w:val="26"/>
          <w:szCs w:val="26"/>
        </w:rPr>
        <w:t xml:space="preserve"> </w:t>
      </w:r>
    </w:p>
    <w:p w:rsidR="0043539B" w:rsidRPr="0043539B" w:rsidRDefault="0043539B" w:rsidP="0043539B">
      <w:pPr>
        <w:rPr>
          <w:rFonts w:ascii="Calibri" w:eastAsia="Microsoft YaHei" w:hAnsi="Calibri" w:cs="Calibri"/>
          <w:i/>
          <w:color w:val="000000"/>
          <w:sz w:val="26"/>
          <w:szCs w:val="26"/>
        </w:rPr>
      </w:pPr>
      <w:r w:rsidRPr="0043539B">
        <w:rPr>
          <w:rFonts w:ascii="Calibri" w:eastAsia="Microsoft YaHei" w:hAnsi="Calibri" w:cs="Calibri"/>
          <w:i/>
          <w:color w:val="000000"/>
          <w:sz w:val="26"/>
          <w:szCs w:val="26"/>
        </w:rPr>
        <w:t>Asimismo, podemos hallar diversas proposiciones con puntos de acuerdo e iniciativas de ley, en especial a la Ley General de Cultura Física y Deporte, para asegurar la atención médica a luchadores y boxeadores, y una indemnización para sus familias, en caso de que estos mueren a consecuencia de la práctica deportiva o queden incapacitados por la misma.</w:t>
      </w:r>
    </w:p>
    <w:p w:rsidR="0043539B" w:rsidRPr="0043539B" w:rsidRDefault="0043539B" w:rsidP="0043539B">
      <w:pPr>
        <w:rPr>
          <w:rFonts w:ascii="Calibri" w:eastAsia="Microsoft YaHei" w:hAnsi="Calibri" w:cs="Calibri"/>
          <w:i/>
          <w:color w:val="000000"/>
          <w:sz w:val="26"/>
          <w:szCs w:val="26"/>
        </w:rPr>
      </w:pPr>
    </w:p>
    <w:p w:rsidR="0043539B" w:rsidRPr="0043539B" w:rsidRDefault="0043539B" w:rsidP="0043539B">
      <w:pPr>
        <w:rPr>
          <w:rFonts w:ascii="Calibri" w:eastAsia="Microsoft YaHei" w:hAnsi="Calibri" w:cs="Calibri"/>
          <w:i/>
          <w:color w:val="000000"/>
          <w:sz w:val="26"/>
          <w:szCs w:val="26"/>
        </w:rPr>
      </w:pPr>
      <w:r w:rsidRPr="0043539B">
        <w:rPr>
          <w:rFonts w:ascii="Calibri" w:eastAsia="Microsoft YaHei" w:hAnsi="Calibri" w:cs="Calibri"/>
          <w:i/>
          <w:color w:val="000000"/>
          <w:sz w:val="26"/>
          <w:szCs w:val="26"/>
        </w:rPr>
        <w:t>Todas sin prosperar ni ser aprobadas hasta la fecha.</w:t>
      </w:r>
    </w:p>
    <w:p w:rsidR="0043539B" w:rsidRPr="0043539B" w:rsidRDefault="0043539B" w:rsidP="0043539B">
      <w:pPr>
        <w:rPr>
          <w:rFonts w:ascii="Calibri" w:eastAsia="Microsoft YaHei" w:hAnsi="Calibri" w:cs="Calibri"/>
          <w:i/>
          <w:color w:val="000000"/>
          <w:sz w:val="26"/>
          <w:szCs w:val="26"/>
        </w:rPr>
      </w:pPr>
    </w:p>
    <w:p w:rsidR="0043539B" w:rsidRPr="0043539B" w:rsidRDefault="0043539B" w:rsidP="0043539B">
      <w:pPr>
        <w:rPr>
          <w:rFonts w:ascii="Calibri" w:eastAsia="Microsoft YaHei" w:hAnsi="Calibri" w:cs="Calibri"/>
          <w:i/>
          <w:color w:val="000000"/>
          <w:sz w:val="26"/>
          <w:szCs w:val="26"/>
        </w:rPr>
      </w:pPr>
      <w:r w:rsidRPr="0043539B">
        <w:rPr>
          <w:rFonts w:ascii="Calibri" w:eastAsia="Microsoft YaHei" w:hAnsi="Calibri" w:cs="Calibri"/>
          <w:i/>
          <w:color w:val="000000"/>
          <w:sz w:val="26"/>
          <w:szCs w:val="26"/>
        </w:rPr>
        <w:t>En los hechos, los luchadores profesionales de México enfrentan las realidades siguientes:</w:t>
      </w:r>
    </w:p>
    <w:p w:rsidR="0043539B" w:rsidRPr="0043539B" w:rsidRDefault="0043539B" w:rsidP="0043539B">
      <w:pPr>
        <w:rPr>
          <w:rFonts w:ascii="Calibri" w:eastAsia="Microsoft YaHei" w:hAnsi="Calibri" w:cs="Calibri"/>
          <w:i/>
          <w:color w:val="000000"/>
          <w:sz w:val="26"/>
          <w:szCs w:val="26"/>
        </w:rPr>
      </w:pPr>
      <w:r w:rsidRPr="0043539B">
        <w:rPr>
          <w:rFonts w:ascii="Calibri" w:eastAsia="Microsoft YaHei" w:hAnsi="Calibri" w:cs="Calibri"/>
          <w:i/>
          <w:color w:val="000000"/>
          <w:sz w:val="26"/>
          <w:szCs w:val="26"/>
        </w:rPr>
        <w:t>I.- Carecen de seguridad social en su sentido amplio: atención médica permanente, acceso a vivienda o créditos para vivienda, pagos por incapacidad por motivos profesionales, o apoyos para sobrevivir a los periodos de incapacidad por lesiones deportivas.</w:t>
      </w:r>
    </w:p>
    <w:p w:rsidR="0043539B" w:rsidRPr="0043539B" w:rsidRDefault="0043539B" w:rsidP="0043539B">
      <w:pPr>
        <w:rPr>
          <w:rFonts w:ascii="Calibri" w:eastAsia="Microsoft YaHei" w:hAnsi="Calibri" w:cs="Calibri"/>
          <w:i/>
          <w:color w:val="000000"/>
          <w:sz w:val="26"/>
          <w:szCs w:val="26"/>
        </w:rPr>
      </w:pPr>
      <w:r w:rsidRPr="0043539B">
        <w:rPr>
          <w:rFonts w:ascii="Calibri" w:eastAsia="Microsoft YaHei" w:hAnsi="Calibri" w:cs="Calibri"/>
          <w:i/>
          <w:color w:val="000000"/>
          <w:sz w:val="26"/>
          <w:szCs w:val="26"/>
        </w:rPr>
        <w:t>II.- No cuentan con seguros de gastos médicos mayores.</w:t>
      </w:r>
    </w:p>
    <w:p w:rsidR="0043539B" w:rsidRPr="0043539B" w:rsidRDefault="0043539B" w:rsidP="0043539B">
      <w:pPr>
        <w:rPr>
          <w:rFonts w:ascii="Calibri" w:eastAsia="Microsoft YaHei" w:hAnsi="Calibri" w:cs="Calibri"/>
          <w:i/>
          <w:color w:val="000000"/>
          <w:sz w:val="26"/>
          <w:szCs w:val="26"/>
        </w:rPr>
      </w:pPr>
      <w:r w:rsidRPr="0043539B">
        <w:rPr>
          <w:rFonts w:ascii="Calibri" w:eastAsia="Microsoft YaHei" w:hAnsi="Calibri" w:cs="Calibri"/>
          <w:i/>
          <w:color w:val="000000"/>
          <w:sz w:val="26"/>
          <w:szCs w:val="26"/>
        </w:rPr>
        <w:t>III.- No cuentan con apoyo para hacerse de seguros de vida a costo accesible, que les permitan dejar un legado económico a sus familias en caso de fallecer o quedar incapacitados para trabajar.</w:t>
      </w:r>
    </w:p>
    <w:p w:rsidR="0043539B" w:rsidRPr="0043539B" w:rsidRDefault="0043539B" w:rsidP="0043539B">
      <w:pPr>
        <w:rPr>
          <w:rFonts w:ascii="Calibri" w:eastAsia="Microsoft YaHei" w:hAnsi="Calibri" w:cs="Calibri"/>
          <w:i/>
          <w:color w:val="000000"/>
          <w:sz w:val="26"/>
          <w:szCs w:val="26"/>
        </w:rPr>
      </w:pPr>
      <w:r w:rsidRPr="0043539B">
        <w:rPr>
          <w:rFonts w:ascii="Calibri" w:eastAsia="Microsoft YaHei" w:hAnsi="Calibri" w:cs="Calibri"/>
          <w:i/>
          <w:color w:val="000000"/>
          <w:sz w:val="26"/>
          <w:szCs w:val="26"/>
        </w:rPr>
        <w:t>IV.- No cuentan con apoyo médico especializado para recuperarse de sus lesiones más graves, entiéndase cirugías especializadas (medicina deportiva) y rehabilitación adecuada.</w:t>
      </w:r>
    </w:p>
    <w:p w:rsidR="0043539B" w:rsidRPr="0043539B" w:rsidRDefault="0043539B" w:rsidP="0043539B">
      <w:pPr>
        <w:rPr>
          <w:rFonts w:ascii="Calibri" w:eastAsia="Microsoft YaHei" w:hAnsi="Calibri" w:cs="Calibri"/>
          <w:i/>
          <w:color w:val="000000"/>
          <w:sz w:val="26"/>
          <w:szCs w:val="26"/>
        </w:rPr>
      </w:pPr>
      <w:r w:rsidRPr="0043539B">
        <w:rPr>
          <w:rFonts w:ascii="Calibri" w:eastAsia="Microsoft YaHei" w:hAnsi="Calibri" w:cs="Calibri"/>
          <w:i/>
          <w:color w:val="000000"/>
          <w:sz w:val="26"/>
          <w:szCs w:val="26"/>
        </w:rPr>
        <w:t>V.- Carecen de toda posibilidad de ahorrar en algún sistema de pensión para el retiro.</w:t>
      </w:r>
    </w:p>
    <w:p w:rsidR="0043539B" w:rsidRPr="0043539B" w:rsidRDefault="0043539B" w:rsidP="0043539B">
      <w:pPr>
        <w:rPr>
          <w:rFonts w:ascii="Calibri" w:eastAsia="Microsoft YaHei" w:hAnsi="Calibri" w:cs="Calibri"/>
          <w:i/>
          <w:color w:val="000000"/>
          <w:sz w:val="26"/>
          <w:szCs w:val="26"/>
        </w:rPr>
      </w:pPr>
      <w:r w:rsidRPr="0043539B">
        <w:rPr>
          <w:rFonts w:ascii="Calibri" w:eastAsia="Microsoft YaHei" w:hAnsi="Calibri" w:cs="Calibri"/>
          <w:i/>
          <w:color w:val="000000"/>
          <w:sz w:val="26"/>
          <w:szCs w:val="26"/>
        </w:rPr>
        <w:t>VI.- Carecen de protocolos preventivos de riesgos de salud y lesiones durante los encuentros, así como de protocolos para atender de inmediato un riesgo de lesión o evento cardiaco sobre el ring.</w:t>
      </w:r>
    </w:p>
    <w:p w:rsidR="0043539B" w:rsidRPr="0043539B" w:rsidRDefault="0043539B" w:rsidP="0043539B">
      <w:pPr>
        <w:rPr>
          <w:rFonts w:ascii="Calibri" w:eastAsia="Microsoft YaHei" w:hAnsi="Calibri" w:cs="Calibri"/>
          <w:i/>
          <w:color w:val="000000"/>
          <w:sz w:val="26"/>
          <w:szCs w:val="26"/>
        </w:rPr>
      </w:pPr>
    </w:p>
    <w:p w:rsidR="0043539B" w:rsidRPr="0043539B" w:rsidRDefault="0043539B" w:rsidP="0043539B">
      <w:pPr>
        <w:rPr>
          <w:rFonts w:ascii="Calibri" w:eastAsia="Microsoft YaHei" w:hAnsi="Calibri" w:cs="Calibri"/>
          <w:i/>
          <w:color w:val="000000"/>
          <w:sz w:val="26"/>
          <w:szCs w:val="26"/>
        </w:rPr>
      </w:pPr>
      <w:r w:rsidRPr="0043539B">
        <w:rPr>
          <w:rFonts w:ascii="Calibri" w:eastAsia="Microsoft YaHei" w:hAnsi="Calibri" w:cs="Calibri"/>
          <w:i/>
          <w:color w:val="000000"/>
          <w:sz w:val="26"/>
          <w:szCs w:val="26"/>
        </w:rPr>
        <w:t xml:space="preserve">Para los fines de la presente, nos centraremos en la Lucha Libre, todo conocimos el caso del lamentable fallecimiento en el ring del luchador conocido como El Perro Aguayo, gran </w:t>
      </w:r>
      <w:r w:rsidRPr="0043539B">
        <w:rPr>
          <w:rFonts w:ascii="Calibri" w:eastAsia="Microsoft YaHei" w:hAnsi="Calibri" w:cs="Calibri"/>
          <w:i/>
          <w:color w:val="000000"/>
          <w:sz w:val="26"/>
          <w:szCs w:val="26"/>
        </w:rPr>
        <w:lastRenderedPageBreak/>
        <w:t xml:space="preserve">figura de este deporte e hijo de una gran leyenda. Detallar los hechos, las circunstancias desafortunadas y lo que se pueda criticar  no viene al caso ya. </w:t>
      </w:r>
    </w:p>
    <w:p w:rsidR="0043539B" w:rsidRPr="0043539B" w:rsidRDefault="0043539B" w:rsidP="0043539B">
      <w:pPr>
        <w:rPr>
          <w:rFonts w:ascii="Calibri" w:eastAsia="Microsoft YaHei" w:hAnsi="Calibri" w:cs="Calibri"/>
          <w:i/>
          <w:color w:val="000000"/>
          <w:sz w:val="26"/>
          <w:szCs w:val="26"/>
        </w:rPr>
      </w:pPr>
    </w:p>
    <w:p w:rsidR="0043539B" w:rsidRPr="0043539B" w:rsidRDefault="0043539B" w:rsidP="0043539B">
      <w:pPr>
        <w:rPr>
          <w:rFonts w:ascii="Calibri" w:eastAsia="Microsoft YaHei" w:hAnsi="Calibri" w:cs="Calibri"/>
          <w:i/>
          <w:color w:val="000000"/>
          <w:sz w:val="26"/>
          <w:szCs w:val="26"/>
        </w:rPr>
      </w:pPr>
      <w:r w:rsidRPr="0043539B">
        <w:rPr>
          <w:rFonts w:ascii="Calibri" w:eastAsia="Microsoft YaHei" w:hAnsi="Calibri" w:cs="Calibri"/>
          <w:i/>
          <w:color w:val="000000"/>
          <w:sz w:val="26"/>
          <w:szCs w:val="26"/>
        </w:rPr>
        <w:t>Sin embargo, una nueva tragedia acaba de sacudir a la Lucha Libre mexicana y al público de este deporte, la muerte del luchador lagunero, gran figura nacional e internacional, César González, mejor conocido como Silver King, en Londres, Inglaterra, quien murió a causa de un infarto durante una lucha.</w:t>
      </w:r>
    </w:p>
    <w:p w:rsidR="0043539B" w:rsidRPr="0043539B" w:rsidRDefault="0043539B" w:rsidP="0043539B">
      <w:pPr>
        <w:rPr>
          <w:rFonts w:ascii="Calibri" w:eastAsia="Microsoft YaHei" w:hAnsi="Calibri" w:cs="Calibri"/>
          <w:i/>
          <w:color w:val="000000"/>
          <w:sz w:val="26"/>
          <w:szCs w:val="26"/>
        </w:rPr>
      </w:pPr>
    </w:p>
    <w:p w:rsidR="0043539B" w:rsidRPr="0043539B" w:rsidRDefault="0043539B" w:rsidP="0043539B">
      <w:pPr>
        <w:rPr>
          <w:rFonts w:ascii="Calibri" w:eastAsia="Microsoft YaHei" w:hAnsi="Calibri" w:cs="Calibri"/>
          <w:i/>
          <w:color w:val="000000"/>
          <w:sz w:val="26"/>
          <w:szCs w:val="26"/>
        </w:rPr>
      </w:pPr>
      <w:r w:rsidRPr="0043539B">
        <w:rPr>
          <w:rFonts w:ascii="Calibri" w:eastAsia="Microsoft YaHei" w:hAnsi="Calibri" w:cs="Calibri"/>
          <w:i/>
          <w:color w:val="000000"/>
          <w:sz w:val="26"/>
          <w:szCs w:val="26"/>
        </w:rPr>
        <w:t>Los dimes y diretes, y el echar culpas, el decir lo que se pudo haber evitado y quiénes son los responsables, es tema para los especialistas, lo que es una realidad, y muy dolorosa, es la siguiente:</w:t>
      </w:r>
    </w:p>
    <w:p w:rsidR="0043539B" w:rsidRPr="0043539B" w:rsidRDefault="0043539B" w:rsidP="0043539B">
      <w:pPr>
        <w:rPr>
          <w:rFonts w:ascii="Calibri" w:eastAsia="Microsoft YaHei" w:hAnsi="Calibri" w:cs="Calibri"/>
          <w:i/>
          <w:color w:val="000000"/>
          <w:sz w:val="26"/>
          <w:szCs w:val="26"/>
        </w:rPr>
      </w:pPr>
    </w:p>
    <w:p w:rsidR="0043539B" w:rsidRPr="0043539B" w:rsidRDefault="0043539B" w:rsidP="0043539B">
      <w:pPr>
        <w:rPr>
          <w:rFonts w:ascii="Calibri" w:eastAsia="Microsoft YaHei" w:hAnsi="Calibri" w:cs="Calibri"/>
          <w:i/>
          <w:color w:val="000000"/>
          <w:sz w:val="26"/>
          <w:szCs w:val="26"/>
        </w:rPr>
      </w:pPr>
      <w:r w:rsidRPr="0043539B">
        <w:rPr>
          <w:rFonts w:ascii="Calibri" w:eastAsia="Microsoft YaHei" w:hAnsi="Calibri" w:cs="Calibri"/>
          <w:i/>
          <w:color w:val="000000"/>
          <w:sz w:val="26"/>
          <w:szCs w:val="26"/>
        </w:rPr>
        <w:t>En la Lucha Libre, como en ningún otro deporte de contacto del mundo, anótenlo bien, en ningún otro deporte del mundo, se presentan dos situaciones únicas, atípicas y especialmente destacables:</w:t>
      </w:r>
    </w:p>
    <w:p w:rsidR="0043539B" w:rsidRPr="0043539B" w:rsidRDefault="0043539B" w:rsidP="0043539B">
      <w:pPr>
        <w:rPr>
          <w:rFonts w:ascii="Calibri" w:eastAsia="Microsoft YaHei" w:hAnsi="Calibri" w:cs="Calibri"/>
          <w:i/>
          <w:color w:val="000000"/>
          <w:sz w:val="26"/>
          <w:szCs w:val="26"/>
        </w:rPr>
      </w:pPr>
    </w:p>
    <w:p w:rsidR="0043539B" w:rsidRPr="0043539B" w:rsidRDefault="0043539B" w:rsidP="0043539B">
      <w:pPr>
        <w:numPr>
          <w:ilvl w:val="0"/>
          <w:numId w:val="31"/>
        </w:numPr>
        <w:contextualSpacing/>
        <w:rPr>
          <w:rFonts w:ascii="Calibri" w:eastAsia="Microsoft YaHei" w:hAnsi="Calibri" w:cs="Calibri"/>
          <w:i/>
          <w:color w:val="000000"/>
          <w:sz w:val="26"/>
          <w:szCs w:val="26"/>
        </w:rPr>
      </w:pPr>
      <w:r w:rsidRPr="0043539B">
        <w:rPr>
          <w:rFonts w:ascii="Calibri" w:eastAsia="Microsoft YaHei" w:hAnsi="Calibri" w:cs="Calibri"/>
          <w:i/>
          <w:color w:val="000000"/>
          <w:sz w:val="26"/>
          <w:szCs w:val="26"/>
        </w:rPr>
        <w:t xml:space="preserve">Es el único deporte donde los exponentes, los gladiadores, se mantienen luchando hasta edades imposibles en otros deportes, esto es, hasta los 45, 50, 55, 60 y más años.  Hoy día grandes figuras de este deporte, se mantienen activas ya superados los 50 años, de edad, y los sesenta, incluso algunos de ellos en condiciones que se pueden tildar de excelentes para sus edades.  </w:t>
      </w:r>
    </w:p>
    <w:p w:rsidR="0043539B" w:rsidRPr="0043539B" w:rsidRDefault="0043539B" w:rsidP="0043539B">
      <w:pPr>
        <w:ind w:left="720"/>
        <w:contextualSpacing/>
        <w:rPr>
          <w:rFonts w:ascii="Calibri" w:eastAsia="Microsoft YaHei" w:hAnsi="Calibri" w:cs="Calibri"/>
          <w:i/>
          <w:color w:val="000000"/>
          <w:sz w:val="26"/>
          <w:szCs w:val="26"/>
        </w:rPr>
      </w:pPr>
      <w:r w:rsidRPr="0043539B">
        <w:rPr>
          <w:rFonts w:ascii="Calibri" w:eastAsia="Microsoft YaHei" w:hAnsi="Calibri" w:cs="Calibri"/>
          <w:i/>
          <w:color w:val="000000"/>
          <w:sz w:val="26"/>
          <w:szCs w:val="26"/>
        </w:rPr>
        <w:t>Todos los sabemos, conforme aumenta la edad, aumentan los riesgos de salud, de lesiones y de enfermedades como la hipertensión, la diabetes y los trastornos cardiacos.</w:t>
      </w:r>
    </w:p>
    <w:p w:rsidR="0043539B" w:rsidRPr="0043539B" w:rsidRDefault="0043539B" w:rsidP="0043539B">
      <w:pPr>
        <w:numPr>
          <w:ilvl w:val="0"/>
          <w:numId w:val="31"/>
        </w:numPr>
        <w:contextualSpacing/>
        <w:rPr>
          <w:rFonts w:ascii="Calibri" w:eastAsia="Microsoft YaHei" w:hAnsi="Calibri" w:cs="Calibri"/>
          <w:i/>
          <w:color w:val="000000"/>
          <w:sz w:val="26"/>
          <w:szCs w:val="26"/>
        </w:rPr>
      </w:pPr>
      <w:r w:rsidRPr="0043539B">
        <w:rPr>
          <w:rFonts w:ascii="Calibri" w:eastAsia="Microsoft YaHei" w:hAnsi="Calibri" w:cs="Calibri"/>
          <w:i/>
          <w:color w:val="000000"/>
          <w:sz w:val="26"/>
          <w:szCs w:val="26"/>
        </w:rPr>
        <w:t>Los luchadores, son los únicos deportistas que siguen ejerciendo su profesión bajo el sistema de lesiones acumuladas, esto es, luego de 10 o más años de carrera, es común que suban a luchar con las secuelas de fracturas, desgarres, golpes en la cabeza, cirugías de rodilla, de hombro, y un sinfín de lesiones que son acumulativas, y entre más años, más lesiones, aprenden a vivir con dolor, un dolor que los persigue todos los días de sus vidas, a toda hora. Incluso tenemos luchadores que realizan su actividad con un solo ojo. Otros tienen que tomar potentes analgésicos para subir al ring.</w:t>
      </w:r>
    </w:p>
    <w:p w:rsidR="0043539B" w:rsidRPr="0043539B" w:rsidRDefault="0043539B" w:rsidP="0043539B">
      <w:pPr>
        <w:ind w:left="360"/>
        <w:rPr>
          <w:rFonts w:ascii="Calibri" w:eastAsia="Microsoft YaHei" w:hAnsi="Calibri" w:cs="Calibri"/>
          <w:i/>
          <w:color w:val="000000"/>
          <w:sz w:val="26"/>
          <w:szCs w:val="26"/>
        </w:rPr>
      </w:pPr>
    </w:p>
    <w:p w:rsidR="0043539B" w:rsidRPr="0043539B" w:rsidRDefault="0043539B" w:rsidP="0043539B">
      <w:pPr>
        <w:ind w:left="360"/>
        <w:rPr>
          <w:rFonts w:ascii="Calibri" w:eastAsia="Microsoft YaHei" w:hAnsi="Calibri" w:cs="Calibri"/>
          <w:i/>
          <w:color w:val="000000"/>
          <w:sz w:val="26"/>
          <w:szCs w:val="26"/>
        </w:rPr>
      </w:pPr>
      <w:r w:rsidRPr="0043539B">
        <w:rPr>
          <w:rFonts w:ascii="Calibri" w:eastAsia="Microsoft YaHei" w:hAnsi="Calibri" w:cs="Calibri"/>
          <w:i/>
          <w:color w:val="000000"/>
          <w:sz w:val="26"/>
          <w:szCs w:val="26"/>
        </w:rPr>
        <w:t>Al tiempo, dicen los especialistas, no pude haber deportes de contacto sin que existan protocolos preventivos, que permitan detectar si un luchador está en alto riesgo por subirse a luchar, y en su caso, impedírselo. Así como protocolos para, como en el boxeo, detener una lucha al percibir que un gladiador se encuentra mal, o se queja de alguna dolencia o síntoma.</w:t>
      </w:r>
    </w:p>
    <w:p w:rsidR="0043539B" w:rsidRPr="0043539B" w:rsidRDefault="0043539B" w:rsidP="0043539B">
      <w:pPr>
        <w:ind w:left="360"/>
        <w:rPr>
          <w:rFonts w:ascii="Calibri" w:eastAsia="Microsoft YaHei" w:hAnsi="Calibri" w:cs="Calibri"/>
          <w:i/>
          <w:color w:val="000000"/>
          <w:sz w:val="26"/>
          <w:szCs w:val="26"/>
        </w:rPr>
      </w:pPr>
    </w:p>
    <w:p w:rsidR="0043539B" w:rsidRPr="0043539B" w:rsidRDefault="0043539B" w:rsidP="0043539B">
      <w:pPr>
        <w:rPr>
          <w:rFonts w:ascii="Calibri" w:eastAsia="Microsoft YaHei" w:hAnsi="Calibri" w:cs="Calibri"/>
          <w:i/>
          <w:color w:val="000000"/>
          <w:sz w:val="26"/>
          <w:szCs w:val="26"/>
        </w:rPr>
      </w:pPr>
      <w:r w:rsidRPr="0043539B">
        <w:rPr>
          <w:rFonts w:ascii="Calibri" w:eastAsia="Microsoft YaHei" w:hAnsi="Calibri" w:cs="Calibri"/>
          <w:i/>
          <w:color w:val="000000"/>
          <w:sz w:val="26"/>
          <w:szCs w:val="26"/>
        </w:rPr>
        <w:t>Repetimos, que en Coahuila, por conducto de la Comisión de Deporte y Juventud, ya trabajamos en la elaboración de una Ley de Box y Lucha Libre para la entidad, pero; eso no quita que puedan existir regulaciones federales, o insertas en una ley general, para dotar de protección básica a los luchadores.</w:t>
      </w:r>
    </w:p>
    <w:p w:rsidR="0043539B" w:rsidRPr="0043539B" w:rsidRDefault="0043539B" w:rsidP="0043539B">
      <w:pPr>
        <w:rPr>
          <w:rFonts w:ascii="Calibri" w:eastAsia="Microsoft YaHei" w:hAnsi="Calibri" w:cs="Calibri"/>
          <w:i/>
          <w:color w:val="000000"/>
          <w:sz w:val="26"/>
          <w:szCs w:val="26"/>
        </w:rPr>
      </w:pPr>
    </w:p>
    <w:p w:rsidR="0043539B" w:rsidRPr="0043539B" w:rsidRDefault="0043539B" w:rsidP="0043539B">
      <w:pPr>
        <w:spacing w:after="120" w:line="360" w:lineRule="auto"/>
        <w:rPr>
          <w:rFonts w:ascii="Calibri" w:hAnsi="Calibri" w:cs="Calibri"/>
          <w:i/>
          <w:sz w:val="26"/>
          <w:szCs w:val="26"/>
        </w:rPr>
      </w:pPr>
      <w:r w:rsidRPr="0043539B">
        <w:rPr>
          <w:rFonts w:ascii="Calibri" w:hAnsi="Calibri" w:cs="Calibri"/>
          <w:i/>
          <w:sz w:val="26"/>
          <w:szCs w:val="26"/>
        </w:rPr>
        <w:t>Por las razones expuestas, presentamos a esta soberanía la siguiente:</w:t>
      </w:r>
      <w:r w:rsidRPr="0043539B">
        <w:rPr>
          <w:rFonts w:ascii="Calibri" w:hAnsi="Calibri" w:cs="Calibri"/>
          <w:b/>
          <w:i/>
          <w:sz w:val="26"/>
          <w:szCs w:val="26"/>
        </w:rPr>
        <w:t xml:space="preserve"> </w:t>
      </w:r>
    </w:p>
    <w:p w:rsidR="0043539B" w:rsidRPr="0043539B" w:rsidRDefault="0043539B" w:rsidP="0043539B">
      <w:pPr>
        <w:spacing w:after="120" w:line="360" w:lineRule="auto"/>
        <w:jc w:val="center"/>
        <w:rPr>
          <w:rFonts w:ascii="Calibri" w:hAnsi="Calibri" w:cs="Calibri"/>
          <w:b/>
          <w:i/>
          <w:sz w:val="26"/>
          <w:szCs w:val="26"/>
          <w:u w:val="single"/>
        </w:rPr>
      </w:pPr>
      <w:r w:rsidRPr="0043539B">
        <w:rPr>
          <w:rFonts w:ascii="Calibri" w:hAnsi="Calibri" w:cs="Calibri"/>
          <w:b/>
          <w:i/>
          <w:sz w:val="26"/>
          <w:szCs w:val="26"/>
          <w:u w:val="single"/>
        </w:rPr>
        <w:t>Proposición con Puntos de Acuerdo:</w:t>
      </w:r>
    </w:p>
    <w:p w:rsidR="0043539B" w:rsidRPr="0043539B" w:rsidRDefault="0043539B" w:rsidP="0043539B">
      <w:pPr>
        <w:spacing w:after="120" w:line="360" w:lineRule="auto"/>
        <w:jc w:val="center"/>
        <w:rPr>
          <w:rFonts w:ascii="Calibri" w:hAnsi="Calibri" w:cs="Calibri"/>
          <w:b/>
          <w:i/>
          <w:sz w:val="26"/>
          <w:szCs w:val="26"/>
          <w:u w:val="single"/>
        </w:rPr>
      </w:pPr>
      <w:r w:rsidRPr="0043539B">
        <w:rPr>
          <w:rFonts w:ascii="Calibri" w:hAnsi="Calibri" w:cs="Calibri"/>
          <w:b/>
          <w:i/>
          <w:sz w:val="26"/>
          <w:szCs w:val="26"/>
          <w:u w:val="single"/>
        </w:rPr>
        <w:t>Que por las características del caso solicitamos que sea resuelta en la vía de urgente y obvia resolución.</w:t>
      </w:r>
    </w:p>
    <w:p w:rsidR="0043539B" w:rsidRPr="0043539B" w:rsidRDefault="0043539B" w:rsidP="0043539B">
      <w:pPr>
        <w:spacing w:line="276" w:lineRule="auto"/>
        <w:rPr>
          <w:rFonts w:ascii="Calibri" w:eastAsia="Microsoft YaHei" w:hAnsi="Calibri" w:cs="Calibri"/>
          <w:b/>
          <w:i/>
          <w:sz w:val="26"/>
          <w:szCs w:val="26"/>
        </w:rPr>
      </w:pPr>
      <w:r w:rsidRPr="0043539B">
        <w:rPr>
          <w:rFonts w:ascii="Calibri" w:eastAsia="Microsoft YaHei" w:hAnsi="Calibri" w:cs="Calibri"/>
          <w:b/>
          <w:i/>
          <w:sz w:val="26"/>
          <w:szCs w:val="26"/>
        </w:rPr>
        <w:t>ÚNICO.- Que este H. Pleno envía una atenta solicitud al H. Congreso de la Unión para que, por conducto de las comisiones que estime pertinentes, considere analizar la situación de desprotección social y laboral que viven los luchadores profesionales en México, y en su caso, realizar las reformas legales necesarias para brindarles seguridad social y mejores condiciones laborales, así como protocolos médicos iguales a los que se tienen en otros deportes</w:t>
      </w:r>
      <w:r w:rsidRPr="0043539B">
        <w:rPr>
          <w:rFonts w:ascii="Calibri" w:eastAsia="Microsoft YaHei" w:hAnsi="Calibri" w:cs="Calibri"/>
          <w:i/>
          <w:color w:val="000000"/>
          <w:sz w:val="26"/>
          <w:szCs w:val="26"/>
        </w:rPr>
        <w:t>”.</w:t>
      </w:r>
    </w:p>
    <w:p w:rsidR="0043539B" w:rsidRPr="0043539B" w:rsidRDefault="0043539B" w:rsidP="0043539B">
      <w:pPr>
        <w:rPr>
          <w:rFonts w:cs="Arial"/>
          <w:sz w:val="24"/>
          <w:szCs w:val="24"/>
        </w:rPr>
      </w:pPr>
    </w:p>
    <w:p w:rsidR="0043539B" w:rsidRPr="0043539B" w:rsidRDefault="0043539B" w:rsidP="0043539B">
      <w:pPr>
        <w:rPr>
          <w:rFonts w:cs="Arial"/>
          <w:sz w:val="24"/>
          <w:szCs w:val="24"/>
        </w:rPr>
      </w:pPr>
      <w:r w:rsidRPr="0043539B">
        <w:rPr>
          <w:rFonts w:cs="Arial"/>
          <w:b/>
          <w:sz w:val="24"/>
          <w:szCs w:val="24"/>
        </w:rPr>
        <w:t>TERCERO. –</w:t>
      </w:r>
      <w:r w:rsidRPr="0043539B">
        <w:rPr>
          <w:rFonts w:cs="Arial"/>
          <w:sz w:val="24"/>
          <w:szCs w:val="24"/>
        </w:rPr>
        <w:t xml:space="preserve"> Que los Diputados y Diputadas integrantes de la Comisión de Trabajo y Previsión Social, convenimos en las referidas consideraciones, al coincidir con nuestras propias conclusiones, en los términos que a continuación se señalan: </w:t>
      </w:r>
    </w:p>
    <w:p w:rsidR="0043539B" w:rsidRPr="0043539B" w:rsidRDefault="0043539B" w:rsidP="0043539B">
      <w:pPr>
        <w:rPr>
          <w:rFonts w:cs="Arial"/>
          <w:sz w:val="24"/>
          <w:szCs w:val="24"/>
        </w:rPr>
      </w:pPr>
    </w:p>
    <w:p w:rsidR="0043539B" w:rsidRPr="0043539B" w:rsidRDefault="0043539B" w:rsidP="0043539B">
      <w:pPr>
        <w:rPr>
          <w:rFonts w:cs="Arial"/>
          <w:sz w:val="24"/>
          <w:szCs w:val="24"/>
        </w:rPr>
      </w:pPr>
      <w:r w:rsidRPr="0043539B">
        <w:rPr>
          <w:rFonts w:cs="Arial"/>
          <w:sz w:val="24"/>
          <w:szCs w:val="24"/>
        </w:rPr>
        <w:t>Analizando la proposición con punto de acuerdo, en su mayoría es para la toma de conciencia en cuanto a cuestiones de la protección de la salud de los luchadores y de los que practican artes marciales, por la falta de atención a las lesiones y de enfermedades generadas por estos deportes, la carencia de protocolos preventivos de riesgos de salud, hasta llegar al caso de no contar con protocolos para la atención de un accidente cardiovascular, tema trascendental para su atención por la Comisión correspondiente.</w:t>
      </w:r>
    </w:p>
    <w:p w:rsidR="0043539B" w:rsidRPr="0043539B" w:rsidRDefault="0043539B" w:rsidP="0043539B">
      <w:pPr>
        <w:rPr>
          <w:rFonts w:cs="Arial"/>
          <w:sz w:val="24"/>
          <w:szCs w:val="24"/>
        </w:rPr>
      </w:pPr>
    </w:p>
    <w:p w:rsidR="0043539B" w:rsidRPr="0043539B" w:rsidRDefault="0043539B" w:rsidP="0043539B">
      <w:pPr>
        <w:rPr>
          <w:rFonts w:cs="Arial"/>
          <w:sz w:val="24"/>
          <w:szCs w:val="24"/>
        </w:rPr>
      </w:pPr>
      <w:r w:rsidRPr="0043539B">
        <w:rPr>
          <w:rFonts w:cs="Arial"/>
          <w:sz w:val="24"/>
          <w:szCs w:val="24"/>
        </w:rPr>
        <w:t xml:space="preserve">Aquí nos gustaría hacer solo una mención en relación al derecho a la salud, en el Estudio Diagnóstico del Derecho al Trabajo 2018, realizado por la CONEVAL, se menciona que </w:t>
      </w:r>
      <w:r w:rsidRPr="0043539B">
        <w:rPr>
          <w:rFonts w:cs="Arial"/>
          <w:i/>
          <w:sz w:val="24"/>
          <w:szCs w:val="24"/>
        </w:rPr>
        <w:t xml:space="preserve">“la </w:t>
      </w:r>
      <w:r w:rsidRPr="0043539B">
        <w:rPr>
          <w:i/>
          <w:sz w:val="24"/>
          <w:szCs w:val="24"/>
        </w:rPr>
        <w:t xml:space="preserve">política laboral puede incidir de dos formas en la satisfacción del derecho humano a la salud: una, asegurando que todos los trabajadores tengan acceso a sistemas de protección de la salud (públicos, privados o en esquemas de seguridad social) sin ninguna discriminación, lo que en México se relaciona con la existencia de oportunidades para tener un empleo formal; y dos, fortaleciendo la fiscalización a cargo de la Inspección Federal del Trabajo para garantizar condiciones laborales seguras y la protección frente </w:t>
      </w:r>
      <w:r w:rsidRPr="0043539B">
        <w:rPr>
          <w:i/>
          <w:sz w:val="24"/>
          <w:szCs w:val="24"/>
        </w:rPr>
        <w:lastRenderedPageBreak/>
        <w:t xml:space="preserve">a accidentes y enfermedades”; </w:t>
      </w:r>
      <w:r w:rsidRPr="0043539B">
        <w:rPr>
          <w:sz w:val="24"/>
          <w:szCs w:val="24"/>
        </w:rPr>
        <w:t xml:space="preserve">desafortunadamente, para el caso de los  luchadores, esta política no vemos que se esté aplicando. </w:t>
      </w:r>
    </w:p>
    <w:p w:rsidR="0043539B" w:rsidRPr="0043539B" w:rsidRDefault="0043539B" w:rsidP="0043539B">
      <w:pPr>
        <w:rPr>
          <w:rFonts w:cs="Arial"/>
          <w:sz w:val="24"/>
          <w:szCs w:val="24"/>
        </w:rPr>
      </w:pPr>
    </w:p>
    <w:p w:rsidR="0043539B" w:rsidRPr="0043539B" w:rsidRDefault="0043539B" w:rsidP="0043539B">
      <w:pPr>
        <w:rPr>
          <w:rFonts w:cs="Arial"/>
          <w:sz w:val="24"/>
          <w:szCs w:val="24"/>
        </w:rPr>
      </w:pPr>
      <w:r w:rsidRPr="0043539B">
        <w:rPr>
          <w:rFonts w:cs="Arial"/>
          <w:sz w:val="24"/>
          <w:szCs w:val="24"/>
        </w:rPr>
        <w:t>Ahora bien, este tema cubre en su mayoría las inseguridades en el trabajo que fueron identificadas por la OIT, que son: empleo, ingresos, horas de trabajo, seguridad y salud ocupacional, seguridad social, formación y desarrollo profesional, y representación y voto colectivo.</w:t>
      </w:r>
    </w:p>
    <w:p w:rsidR="0043539B" w:rsidRPr="0043539B" w:rsidRDefault="0043539B" w:rsidP="0043539B">
      <w:pPr>
        <w:rPr>
          <w:rFonts w:ascii="Calibri" w:eastAsia="Microsoft YaHei" w:hAnsi="Calibri" w:cs="Calibri"/>
          <w:i/>
          <w:color w:val="000000"/>
          <w:sz w:val="26"/>
          <w:szCs w:val="26"/>
        </w:rPr>
      </w:pPr>
    </w:p>
    <w:p w:rsidR="0043539B" w:rsidRPr="0043539B" w:rsidRDefault="0043539B" w:rsidP="0043539B">
      <w:pPr>
        <w:rPr>
          <w:rFonts w:eastAsia="Microsoft YaHei" w:cs="Arial"/>
          <w:color w:val="000000"/>
          <w:sz w:val="24"/>
          <w:szCs w:val="24"/>
        </w:rPr>
      </w:pPr>
      <w:r w:rsidRPr="0043539B">
        <w:rPr>
          <w:rFonts w:eastAsia="Microsoft YaHei" w:cs="Arial"/>
          <w:color w:val="000000"/>
          <w:sz w:val="24"/>
          <w:szCs w:val="24"/>
        </w:rPr>
        <w:t>Por lo que es necesario recordar que dentro de nuestra Carga Magna, en su artículo 123, establece la protección al derecho del trabajo digno, transcripción que a continuación se plasma:</w:t>
      </w:r>
    </w:p>
    <w:p w:rsidR="0043539B" w:rsidRPr="0043539B" w:rsidRDefault="0043539B" w:rsidP="0043539B">
      <w:pPr>
        <w:rPr>
          <w:rFonts w:cs="Arial"/>
          <w:sz w:val="24"/>
          <w:szCs w:val="24"/>
        </w:rPr>
      </w:pPr>
    </w:p>
    <w:p w:rsidR="0043539B" w:rsidRPr="0043539B" w:rsidRDefault="0043539B" w:rsidP="0043539B">
      <w:pPr>
        <w:ind w:firstLine="288"/>
        <w:rPr>
          <w:rFonts w:cs="Arial"/>
          <w:i/>
          <w:color w:val="000000"/>
          <w:sz w:val="24"/>
          <w:szCs w:val="24"/>
          <w:lang w:eastAsia="es-MX"/>
        </w:rPr>
      </w:pPr>
      <w:r w:rsidRPr="0043539B">
        <w:rPr>
          <w:rFonts w:cs="Arial"/>
          <w:b/>
          <w:bCs/>
          <w:i/>
          <w:color w:val="000000"/>
          <w:sz w:val="24"/>
          <w:szCs w:val="24"/>
          <w:lang w:eastAsia="es-MX"/>
        </w:rPr>
        <w:t>“Artículo 123.</w:t>
      </w:r>
      <w:r w:rsidRPr="0043539B">
        <w:rPr>
          <w:rFonts w:cs="Arial"/>
          <w:i/>
          <w:color w:val="000000"/>
          <w:sz w:val="24"/>
          <w:szCs w:val="24"/>
          <w:lang w:eastAsia="es-MX"/>
        </w:rPr>
        <w:t> Toda persona tiene derecho al trabajo digno y socialmente útil; al efecto, se promoverán la creación de empleos y la organización social de trabajo, conforme a la ley….”</w:t>
      </w:r>
    </w:p>
    <w:p w:rsidR="0043539B" w:rsidRPr="0043539B" w:rsidRDefault="0043539B" w:rsidP="0043539B">
      <w:pPr>
        <w:rPr>
          <w:rFonts w:cs="Arial"/>
          <w:sz w:val="24"/>
          <w:szCs w:val="24"/>
        </w:rPr>
      </w:pPr>
    </w:p>
    <w:p w:rsidR="0043539B" w:rsidRPr="0043539B" w:rsidRDefault="0043539B" w:rsidP="0043539B">
      <w:pPr>
        <w:rPr>
          <w:rFonts w:cs="Arial"/>
          <w:sz w:val="24"/>
          <w:szCs w:val="24"/>
        </w:rPr>
      </w:pPr>
      <w:r w:rsidRPr="0043539B">
        <w:rPr>
          <w:rFonts w:cs="Arial"/>
          <w:sz w:val="24"/>
          <w:szCs w:val="24"/>
        </w:rPr>
        <w:t xml:space="preserve">Esto nos lleva a reflexionar en el significado de “trabajo digno” en México, y nos vamos  a la definición que nos da la Ley Federal del Trabajo, en su artículo 2, que a la letra trascribimos: </w:t>
      </w:r>
    </w:p>
    <w:p w:rsidR="0043539B" w:rsidRPr="0043539B" w:rsidRDefault="0043539B" w:rsidP="0043539B">
      <w:pPr>
        <w:rPr>
          <w:rFonts w:cs="Arial"/>
          <w:sz w:val="24"/>
          <w:szCs w:val="24"/>
        </w:rPr>
      </w:pPr>
    </w:p>
    <w:p w:rsidR="0043539B" w:rsidRPr="0043539B" w:rsidRDefault="0043539B" w:rsidP="0043539B">
      <w:pPr>
        <w:numPr>
          <w:ilvl w:val="0"/>
          <w:numId w:val="2"/>
        </w:numPr>
        <w:tabs>
          <w:tab w:val="clear" w:pos="360"/>
        </w:tabs>
        <w:ind w:left="0" w:firstLine="288"/>
        <w:rPr>
          <w:i/>
          <w:sz w:val="24"/>
          <w:szCs w:val="24"/>
          <w:lang w:val="es-ES" w:eastAsia="x-none"/>
        </w:rPr>
      </w:pPr>
      <w:bookmarkStart w:id="3" w:name="Artículo_2o"/>
      <w:r w:rsidRPr="0043539B">
        <w:rPr>
          <w:b/>
          <w:i/>
          <w:sz w:val="24"/>
          <w:szCs w:val="24"/>
          <w:lang w:eastAsia="x-none"/>
        </w:rPr>
        <w:t>“Artículo 2o</w:t>
      </w:r>
      <w:bookmarkEnd w:id="3"/>
      <w:r w:rsidRPr="0043539B">
        <w:rPr>
          <w:b/>
          <w:i/>
          <w:sz w:val="24"/>
          <w:szCs w:val="24"/>
          <w:lang w:eastAsia="x-none"/>
        </w:rPr>
        <w:t>.-</w:t>
      </w:r>
      <w:r w:rsidRPr="0043539B">
        <w:rPr>
          <w:b/>
          <w:i/>
          <w:sz w:val="24"/>
          <w:szCs w:val="24"/>
          <w:lang w:val="es-ES" w:eastAsia="x-none"/>
        </w:rPr>
        <w:t>…</w:t>
      </w:r>
      <w:r w:rsidRPr="0043539B">
        <w:rPr>
          <w:i/>
          <w:sz w:val="24"/>
          <w:szCs w:val="24"/>
          <w:lang w:val="es-ES" w:eastAsia="x-none"/>
        </w:rPr>
        <w:t xml:space="preserve"> </w:t>
      </w:r>
    </w:p>
    <w:p w:rsidR="0043539B" w:rsidRPr="0043539B" w:rsidRDefault="0043539B" w:rsidP="0043539B">
      <w:pPr>
        <w:numPr>
          <w:ilvl w:val="0"/>
          <w:numId w:val="2"/>
        </w:numPr>
        <w:tabs>
          <w:tab w:val="clear" w:pos="360"/>
        </w:tabs>
        <w:ind w:left="0" w:firstLine="288"/>
        <w:rPr>
          <w:i/>
          <w:sz w:val="24"/>
          <w:szCs w:val="24"/>
          <w:lang w:eastAsia="x-none"/>
        </w:rPr>
      </w:pPr>
      <w:r w:rsidRPr="0043539B">
        <w:rPr>
          <w:i/>
          <w:sz w:val="24"/>
          <w:szCs w:val="24"/>
          <w:lang w:eastAsia="x-none"/>
        </w:rPr>
        <w:t xml:space="preserve">Se entiende por </w:t>
      </w:r>
      <w:r w:rsidRPr="0043539B">
        <w:rPr>
          <w:b/>
          <w:i/>
          <w:sz w:val="24"/>
          <w:szCs w:val="24"/>
          <w:lang w:eastAsia="x-none"/>
        </w:rPr>
        <w:t>trabajo digno</w:t>
      </w:r>
      <w:r w:rsidRPr="0043539B">
        <w:rPr>
          <w:i/>
          <w:sz w:val="24"/>
          <w:szCs w:val="24"/>
          <w:lang w:eastAsia="x-none"/>
        </w:rPr>
        <w:t xml:space="preserve"> o decente aquél en el que se respeta plenamente la dignidad humana del trabajador; no existe discriminación por origen étnico o nacional, género, edad, discapacidad, condición social, condiciones de salud, religión, condición migratoria, opiniones, preferencias sexuales o estado civil; se tiene acceso a la seguridad social y se percibe un salario remunerador; se recibe capacitación continua para el incremento de la productividad con beneficios compartidos, y se cuenta con condiciones óptimas de seguridad e higiene para prevenir riesgos de trabajo...”.</w:t>
      </w:r>
    </w:p>
    <w:p w:rsidR="0043539B" w:rsidRPr="0043539B" w:rsidRDefault="0043539B" w:rsidP="0043539B">
      <w:pPr>
        <w:numPr>
          <w:ilvl w:val="0"/>
          <w:numId w:val="2"/>
        </w:numPr>
        <w:tabs>
          <w:tab w:val="clear" w:pos="360"/>
        </w:tabs>
        <w:ind w:left="0" w:firstLine="288"/>
        <w:rPr>
          <w:i/>
          <w:sz w:val="24"/>
          <w:szCs w:val="24"/>
          <w:lang w:eastAsia="x-none"/>
        </w:rPr>
      </w:pPr>
    </w:p>
    <w:p w:rsidR="0043539B" w:rsidRPr="0043539B" w:rsidRDefault="0043539B" w:rsidP="0043539B">
      <w:pPr>
        <w:numPr>
          <w:ilvl w:val="0"/>
          <w:numId w:val="2"/>
        </w:numPr>
        <w:tabs>
          <w:tab w:val="clear" w:pos="360"/>
        </w:tabs>
        <w:ind w:left="0" w:firstLine="0"/>
        <w:rPr>
          <w:sz w:val="24"/>
          <w:szCs w:val="24"/>
          <w:lang w:eastAsia="x-none"/>
        </w:rPr>
      </w:pPr>
      <w:r w:rsidRPr="0043539B">
        <w:rPr>
          <w:sz w:val="24"/>
          <w:szCs w:val="24"/>
          <w:lang w:eastAsia="x-none"/>
        </w:rPr>
        <w:t xml:space="preserve">Condiciones antes señaladas que no tienen los deportistas cuya disciplina es el combate cuerpo a cuerpo, aun cuando la Ley de la materia, cuenta con el Capítulo X Deportistas profesionales, dentro de los cuales se incluye a los boxeadores, luchadores y otros semejantes, disposiciones que no cubren la totalidad de sus derechos como trabajadores, ya que por ejemplo no prevén la parte de la previsión social, la cual implica que </w:t>
      </w:r>
      <w:r w:rsidRPr="0043539B">
        <w:rPr>
          <w:rFonts w:cs="Arial"/>
          <w:b/>
          <w:bCs/>
          <w:sz w:val="24"/>
          <w:szCs w:val="24"/>
          <w:shd w:val="clear" w:color="auto" w:fill="FAF9FA"/>
          <w:lang w:val="es-ES" w:eastAsia="x-none"/>
        </w:rPr>
        <w:t>el Estado garantice a las personas que se encuentren dentro de su ámbito de aplicación el derecho a la salud, la atención médica, el otorgamiento de una pensión y otras prestaciones sociales</w:t>
      </w:r>
      <w:r w:rsidRPr="0043539B">
        <w:rPr>
          <w:rFonts w:cs="Arial"/>
          <w:b/>
          <w:sz w:val="24"/>
          <w:szCs w:val="24"/>
          <w:shd w:val="clear" w:color="auto" w:fill="FAF9FA"/>
          <w:lang w:val="es-ES" w:eastAsia="x-none"/>
        </w:rPr>
        <w:t> </w:t>
      </w:r>
      <w:r w:rsidRPr="0043539B">
        <w:rPr>
          <w:rFonts w:cs="Arial"/>
          <w:sz w:val="24"/>
          <w:szCs w:val="24"/>
          <w:shd w:val="clear" w:color="auto" w:fill="FAF9FA"/>
          <w:lang w:val="es-ES" w:eastAsia="x-none"/>
        </w:rPr>
        <w:t>encaminadas a garantizar el bienestar individual.</w:t>
      </w:r>
    </w:p>
    <w:p w:rsidR="0043539B" w:rsidRPr="0043539B" w:rsidRDefault="0043539B" w:rsidP="0043539B">
      <w:pPr>
        <w:rPr>
          <w:rFonts w:cs="Arial"/>
          <w:b/>
          <w:sz w:val="24"/>
          <w:szCs w:val="24"/>
        </w:rPr>
      </w:pPr>
    </w:p>
    <w:p w:rsidR="0043539B" w:rsidRPr="0043539B" w:rsidRDefault="0043539B" w:rsidP="0043539B">
      <w:pPr>
        <w:rPr>
          <w:rFonts w:cs="Arial"/>
          <w:sz w:val="24"/>
          <w:szCs w:val="24"/>
        </w:rPr>
      </w:pPr>
      <w:r w:rsidRPr="0043539B">
        <w:rPr>
          <w:rFonts w:cs="Arial"/>
          <w:sz w:val="24"/>
          <w:szCs w:val="24"/>
        </w:rPr>
        <w:t>En diversos medios de comunicación los</w:t>
      </w:r>
      <w:r w:rsidRPr="0043539B">
        <w:rPr>
          <w:rFonts w:cs="Arial"/>
          <w:color w:val="333333"/>
          <w:sz w:val="24"/>
          <w:szCs w:val="24"/>
          <w:shd w:val="clear" w:color="auto" w:fill="FFFFFF"/>
        </w:rPr>
        <w:t xml:space="preserve"> luchadores han denunciado no tener “derechos laborales”, que el pago que reciben es a capricho de los promotores, que no son empleados de nadie, carecen de seguridad social y prestaciones, no pueden ahorrar para su retiro ni saben de pensiones o jubilaciones y que la relación “patronal” dura, si acaso, </w:t>
      </w:r>
      <w:r w:rsidRPr="0043539B">
        <w:rPr>
          <w:rFonts w:cs="Arial"/>
          <w:color w:val="333333"/>
          <w:sz w:val="24"/>
          <w:szCs w:val="24"/>
          <w:shd w:val="clear" w:color="auto" w:fill="FFFFFF"/>
        </w:rPr>
        <w:lastRenderedPageBreak/>
        <w:t>tres caídas; los contratos se hacen con saliva y su cumplimiento depende de la buena voluntad de los empresarios.</w:t>
      </w:r>
    </w:p>
    <w:p w:rsidR="0043539B" w:rsidRPr="0043539B" w:rsidRDefault="0043539B" w:rsidP="0043539B">
      <w:pPr>
        <w:rPr>
          <w:rFonts w:cs="Arial"/>
          <w:sz w:val="24"/>
          <w:szCs w:val="24"/>
        </w:rPr>
      </w:pPr>
    </w:p>
    <w:p w:rsidR="0043539B" w:rsidRPr="0043539B" w:rsidRDefault="0043539B" w:rsidP="0043539B">
      <w:pPr>
        <w:rPr>
          <w:sz w:val="24"/>
          <w:szCs w:val="24"/>
        </w:rPr>
      </w:pPr>
      <w:r w:rsidRPr="0043539B">
        <w:rPr>
          <w:sz w:val="24"/>
          <w:szCs w:val="24"/>
        </w:rPr>
        <w:t>Destacamos de estas manifestaciones que, aunque no es obligatorio la firma de un contrato escrito para que se configure una relación de trabajo subordinada con pleno acceso a los derechos laborales y la seguridad social, la formalización del contrato de trabajo suele asociarse a un mayor disfrute de las prestaciones, lo que implica a su vez mejor remuneración, es decir es la puerta de acceso a las prestaciones laborales y la seguridad social.</w:t>
      </w:r>
    </w:p>
    <w:p w:rsidR="0043539B" w:rsidRPr="0043539B" w:rsidRDefault="0043539B" w:rsidP="0043539B">
      <w:pPr>
        <w:rPr>
          <w:sz w:val="24"/>
          <w:szCs w:val="24"/>
        </w:rPr>
      </w:pPr>
    </w:p>
    <w:p w:rsidR="0043539B" w:rsidRPr="0043539B" w:rsidRDefault="0043539B" w:rsidP="0043539B">
      <w:r w:rsidRPr="0043539B">
        <w:rPr>
          <w:sz w:val="24"/>
          <w:szCs w:val="24"/>
        </w:rPr>
        <w:t>Por lo anteriormente expuesto, vemos que es necesario ampliar la protección de ese tipo de trabajadores</w:t>
      </w:r>
      <w:r w:rsidRPr="0043539B">
        <w:rPr>
          <w:rFonts w:cs="Arial"/>
          <w:sz w:val="24"/>
          <w:szCs w:val="24"/>
        </w:rPr>
        <w:t xml:space="preserve">, ya que existen muchas áreas de oportunidades para darle una certeza jurídica y con ello impulsar este tipo de deporte de una manera confiable y segura. </w:t>
      </w:r>
    </w:p>
    <w:p w:rsidR="0043539B" w:rsidRPr="0043539B" w:rsidRDefault="0043539B" w:rsidP="0043539B">
      <w:pPr>
        <w:rPr>
          <w:rFonts w:cs="Arial"/>
          <w:b/>
          <w:sz w:val="24"/>
          <w:szCs w:val="24"/>
          <w:lang w:val="es-ES"/>
        </w:rPr>
      </w:pPr>
    </w:p>
    <w:p w:rsidR="0043539B" w:rsidRPr="0043539B" w:rsidRDefault="0043539B" w:rsidP="0043539B">
      <w:pPr>
        <w:rPr>
          <w:rFonts w:cs="Arial"/>
          <w:sz w:val="24"/>
          <w:szCs w:val="24"/>
          <w:lang w:val="es-ES"/>
        </w:rPr>
      </w:pPr>
      <w:r w:rsidRPr="0043539B">
        <w:rPr>
          <w:rFonts w:cs="Arial"/>
          <w:b/>
          <w:sz w:val="24"/>
          <w:szCs w:val="24"/>
          <w:lang w:val="es-ES"/>
        </w:rPr>
        <w:t xml:space="preserve">CUARTO. – </w:t>
      </w:r>
      <w:r w:rsidRPr="0043539B">
        <w:rPr>
          <w:rFonts w:cs="Arial"/>
          <w:sz w:val="24"/>
          <w:szCs w:val="24"/>
          <w:lang w:val="es-ES"/>
        </w:rPr>
        <w:t>Que, en virtud de todo lo anteriormente expuesto, esta Comisión estima que el punto de acuerdo en cuestión es procedente, por lo que, se expide el siguiente:</w:t>
      </w:r>
    </w:p>
    <w:p w:rsidR="0043539B" w:rsidRPr="0043539B" w:rsidRDefault="0043539B" w:rsidP="0043539B">
      <w:pPr>
        <w:rPr>
          <w:rFonts w:cs="Arial"/>
          <w:sz w:val="24"/>
          <w:szCs w:val="24"/>
          <w:lang w:val="es-ES"/>
        </w:rPr>
      </w:pPr>
    </w:p>
    <w:p w:rsidR="0043539B" w:rsidRPr="0043539B" w:rsidRDefault="0043539B" w:rsidP="0043539B">
      <w:pPr>
        <w:rPr>
          <w:rFonts w:cs="Arial"/>
          <w:sz w:val="24"/>
          <w:szCs w:val="24"/>
          <w:lang w:val="es-ES"/>
        </w:rPr>
      </w:pPr>
    </w:p>
    <w:p w:rsidR="0043539B" w:rsidRPr="0043539B" w:rsidRDefault="0043539B" w:rsidP="0043539B">
      <w:pPr>
        <w:jc w:val="center"/>
        <w:rPr>
          <w:rFonts w:cs="Arial"/>
          <w:b/>
          <w:sz w:val="24"/>
          <w:szCs w:val="24"/>
          <w:lang w:val="es-ES"/>
        </w:rPr>
      </w:pPr>
      <w:r w:rsidRPr="0043539B">
        <w:rPr>
          <w:rFonts w:cs="Arial"/>
          <w:b/>
          <w:sz w:val="24"/>
          <w:szCs w:val="24"/>
          <w:lang w:val="es-ES"/>
        </w:rPr>
        <w:t>ACUERDO</w:t>
      </w:r>
    </w:p>
    <w:p w:rsidR="0043539B" w:rsidRPr="0043539B" w:rsidRDefault="0043539B" w:rsidP="0043539B">
      <w:pPr>
        <w:jc w:val="center"/>
        <w:rPr>
          <w:rFonts w:cs="Arial"/>
          <w:b/>
          <w:sz w:val="24"/>
          <w:szCs w:val="24"/>
          <w:lang w:val="es-ES"/>
        </w:rPr>
      </w:pPr>
    </w:p>
    <w:p w:rsidR="0043539B" w:rsidRPr="0043539B" w:rsidRDefault="0043539B" w:rsidP="0043539B">
      <w:pPr>
        <w:jc w:val="center"/>
        <w:rPr>
          <w:rFonts w:cs="Arial"/>
          <w:b/>
          <w:sz w:val="24"/>
          <w:szCs w:val="24"/>
          <w:lang w:val="es-ES"/>
        </w:rPr>
      </w:pPr>
    </w:p>
    <w:p w:rsidR="0043539B" w:rsidRPr="0043539B" w:rsidRDefault="0043539B" w:rsidP="0043539B">
      <w:pPr>
        <w:rPr>
          <w:rFonts w:eastAsia="Microsoft YaHei" w:cs="Arial"/>
          <w:b/>
          <w:sz w:val="24"/>
          <w:szCs w:val="24"/>
        </w:rPr>
      </w:pPr>
      <w:r w:rsidRPr="0043539B">
        <w:rPr>
          <w:rFonts w:cs="Arial"/>
          <w:b/>
          <w:sz w:val="24"/>
          <w:szCs w:val="24"/>
        </w:rPr>
        <w:t xml:space="preserve">ÚNICO.- </w:t>
      </w:r>
      <w:r w:rsidRPr="0043539B">
        <w:rPr>
          <w:rFonts w:eastAsia="Microsoft YaHei" w:cs="Arial"/>
          <w:b/>
          <w:sz w:val="24"/>
          <w:szCs w:val="24"/>
        </w:rPr>
        <w:t>SE ENVÍE UNA ATENTA SOLICITUD AL H. CONGRESO DE LA UNIÓN, PARA QUE POR CONDUCTO DE LAS COMISIONES QUE ESTIME PERTINENTES, CONSIDERE ANALIZAR LA SITUACIÓN DE DESPROTECCIÓN SOCIAL Y LABORAL QUE VIVEN LOS LUCHADORES PROFESIONALES EN MÉXICO, Y EN SU CASO, SE REALICEN LAS REFORMAS LEGALES NECESARIAS PARA BRINDARLES SEGURIDAD SOCIAL Y MEJORES CONDICIONES LABORALES, ASÍ COMO PROTOCOLOS MÉDICOS IGUALES A LOS QUE SE TIENEN EN OTROS DEPORTES</w:t>
      </w:r>
      <w:r w:rsidRPr="0043539B">
        <w:rPr>
          <w:rFonts w:cs="Arial"/>
          <w:b/>
          <w:sz w:val="24"/>
          <w:szCs w:val="24"/>
        </w:rPr>
        <w:t>.</w:t>
      </w:r>
    </w:p>
    <w:p w:rsidR="0043539B" w:rsidRPr="0043539B" w:rsidRDefault="0043539B" w:rsidP="0043539B">
      <w:pPr>
        <w:rPr>
          <w:rFonts w:cs="Arial"/>
          <w:b/>
          <w:sz w:val="24"/>
          <w:szCs w:val="24"/>
          <w:lang w:val="es-ES_tradnl" w:eastAsia="es-ES_tradnl"/>
        </w:rPr>
      </w:pPr>
    </w:p>
    <w:p w:rsidR="0043539B" w:rsidRPr="0043539B" w:rsidRDefault="0043539B" w:rsidP="0043539B">
      <w:pPr>
        <w:rPr>
          <w:rFonts w:cs="Arial"/>
          <w:b/>
          <w:sz w:val="24"/>
          <w:szCs w:val="24"/>
        </w:rPr>
      </w:pPr>
    </w:p>
    <w:p w:rsidR="0043539B" w:rsidRPr="0043539B" w:rsidRDefault="0043539B" w:rsidP="0043539B">
      <w:pPr>
        <w:rPr>
          <w:rFonts w:cs="Arial"/>
          <w:bCs/>
          <w:sz w:val="24"/>
          <w:szCs w:val="24"/>
          <w:lang w:val="es-ES"/>
        </w:rPr>
      </w:pPr>
      <w:r w:rsidRPr="0043539B">
        <w:rPr>
          <w:rFonts w:cs="Arial"/>
          <w:sz w:val="24"/>
          <w:szCs w:val="24"/>
          <w:lang w:val="es-ES"/>
        </w:rPr>
        <w:t xml:space="preserve">Así lo acuerdan las Diputadas y Diputados integrantes de la </w:t>
      </w:r>
      <w:r w:rsidRPr="0043539B">
        <w:rPr>
          <w:rFonts w:cs="Arial"/>
          <w:bCs/>
          <w:sz w:val="24"/>
          <w:szCs w:val="24"/>
          <w:lang w:val="es-ES"/>
        </w:rPr>
        <w:t xml:space="preserve">Comisión de Trabajo y Previsión Social de la Sexagésima Primera Legislatura del Congreso del Estado, Independiente, Libre y Soberano de Coahuila de Zaragoza, Dip. Jesús Berino Granados (Coordinador), Dip. Gerardo Abraham Aguado Gómez (Secretario), Dip. Marcelo de Jesús Torres Cofiño, Dip. Lilia Isabel Gutiérrez Burciaga y Dip. Claudia Isela Ramírez Pineda. </w:t>
      </w:r>
    </w:p>
    <w:p w:rsidR="0043539B" w:rsidRPr="0043539B" w:rsidRDefault="0043539B" w:rsidP="0043539B">
      <w:pPr>
        <w:rPr>
          <w:rFonts w:cs="Arial"/>
          <w:b/>
          <w:sz w:val="24"/>
          <w:szCs w:val="24"/>
          <w:lang w:val="es-ES"/>
        </w:rPr>
      </w:pPr>
    </w:p>
    <w:p w:rsidR="0043539B" w:rsidRPr="0043539B" w:rsidRDefault="0043539B" w:rsidP="0043539B">
      <w:pPr>
        <w:rPr>
          <w:rFonts w:cs="Arial"/>
          <w:b/>
          <w:sz w:val="24"/>
          <w:szCs w:val="24"/>
          <w:lang w:val="es-ES"/>
        </w:rPr>
      </w:pPr>
    </w:p>
    <w:p w:rsidR="0043539B" w:rsidRPr="0043539B" w:rsidRDefault="0043539B" w:rsidP="0043539B">
      <w:pPr>
        <w:jc w:val="center"/>
        <w:rPr>
          <w:rFonts w:cs="Arial"/>
          <w:b/>
          <w:sz w:val="24"/>
          <w:szCs w:val="24"/>
          <w:lang w:val="es-ES"/>
        </w:rPr>
      </w:pPr>
      <w:r w:rsidRPr="0043539B">
        <w:rPr>
          <w:rFonts w:cs="Arial"/>
          <w:b/>
          <w:sz w:val="24"/>
          <w:szCs w:val="24"/>
          <w:lang w:val="es-ES"/>
        </w:rPr>
        <w:t>Saltillo, Coahuila de Zaragoza, a los _____ días del mes de junio de 2019</w:t>
      </w:r>
    </w:p>
    <w:p w:rsidR="0043539B" w:rsidRPr="0043539B" w:rsidRDefault="0043539B" w:rsidP="0043539B">
      <w:pPr>
        <w:rPr>
          <w:rFonts w:cs="Arial"/>
          <w:b/>
          <w:sz w:val="24"/>
          <w:szCs w:val="24"/>
        </w:rPr>
      </w:pPr>
    </w:p>
    <w:p w:rsidR="0043539B" w:rsidRPr="0043539B" w:rsidRDefault="0043539B" w:rsidP="0043539B">
      <w:pPr>
        <w:rPr>
          <w:rFonts w:cs="Arial"/>
          <w:b/>
          <w:sz w:val="24"/>
          <w:szCs w:val="24"/>
        </w:rPr>
      </w:pPr>
    </w:p>
    <w:p w:rsidR="0043539B" w:rsidRPr="0043539B" w:rsidRDefault="0043539B" w:rsidP="0043539B">
      <w:pPr>
        <w:jc w:val="center"/>
        <w:rPr>
          <w:rFonts w:cs="Arial"/>
          <w:b/>
          <w:sz w:val="24"/>
          <w:szCs w:val="24"/>
        </w:rPr>
      </w:pPr>
      <w:r w:rsidRPr="0043539B">
        <w:rPr>
          <w:rFonts w:cs="Arial"/>
          <w:b/>
          <w:sz w:val="24"/>
          <w:szCs w:val="24"/>
        </w:rPr>
        <w:t>COMISIÓN DE TRABAJO Y PREVISIÓN SOCIAL</w:t>
      </w:r>
    </w:p>
    <w:p w:rsidR="0043539B" w:rsidRPr="0043539B" w:rsidRDefault="0043539B" w:rsidP="0043539B">
      <w:pPr>
        <w:rPr>
          <w:rFonts w:cs="Arial"/>
          <w:b/>
          <w:sz w:val="24"/>
          <w:szCs w:val="24"/>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8"/>
        <w:gridCol w:w="1254"/>
        <w:gridCol w:w="1417"/>
        <w:gridCol w:w="1843"/>
      </w:tblGrid>
      <w:tr w:rsidR="0043539B" w:rsidRPr="0043539B" w:rsidTr="00AC63BF">
        <w:trPr>
          <w:trHeight w:val="371"/>
          <w:jc w:val="center"/>
        </w:trPr>
        <w:tc>
          <w:tcPr>
            <w:tcW w:w="4128" w:type="dxa"/>
            <w:tcBorders>
              <w:top w:val="single" w:sz="4" w:space="0" w:color="auto"/>
              <w:left w:val="single" w:sz="4" w:space="0" w:color="auto"/>
              <w:bottom w:val="single" w:sz="4" w:space="0" w:color="auto"/>
              <w:right w:val="single" w:sz="4" w:space="0" w:color="auto"/>
            </w:tcBorders>
            <w:vAlign w:val="center"/>
            <w:hideMark/>
          </w:tcPr>
          <w:p w:rsidR="0043539B" w:rsidRPr="0043539B" w:rsidRDefault="0043539B" w:rsidP="0043539B">
            <w:pPr>
              <w:jc w:val="center"/>
              <w:rPr>
                <w:rFonts w:cs="Arial"/>
                <w:b/>
                <w:sz w:val="24"/>
                <w:szCs w:val="24"/>
              </w:rPr>
            </w:pPr>
            <w:r w:rsidRPr="0043539B">
              <w:rPr>
                <w:rFonts w:cs="Arial"/>
                <w:b/>
                <w:sz w:val="24"/>
                <w:szCs w:val="24"/>
              </w:rPr>
              <w:lastRenderedPageBreak/>
              <w:t>NOMBRE Y FIRMA</w:t>
            </w:r>
          </w:p>
        </w:tc>
        <w:tc>
          <w:tcPr>
            <w:tcW w:w="4514" w:type="dxa"/>
            <w:gridSpan w:val="3"/>
            <w:tcBorders>
              <w:top w:val="single" w:sz="4" w:space="0" w:color="auto"/>
              <w:left w:val="single" w:sz="4" w:space="0" w:color="auto"/>
              <w:bottom w:val="single" w:sz="4" w:space="0" w:color="auto"/>
              <w:right w:val="single" w:sz="4" w:space="0" w:color="auto"/>
            </w:tcBorders>
            <w:vAlign w:val="center"/>
            <w:hideMark/>
          </w:tcPr>
          <w:p w:rsidR="0043539B" w:rsidRPr="0043539B" w:rsidRDefault="0043539B" w:rsidP="0043539B">
            <w:pPr>
              <w:jc w:val="center"/>
              <w:rPr>
                <w:rFonts w:cs="Arial"/>
                <w:sz w:val="24"/>
                <w:szCs w:val="24"/>
              </w:rPr>
            </w:pPr>
            <w:r w:rsidRPr="0043539B">
              <w:rPr>
                <w:rFonts w:cs="Arial"/>
                <w:b/>
                <w:sz w:val="24"/>
                <w:szCs w:val="24"/>
              </w:rPr>
              <w:t>VOTO</w:t>
            </w:r>
          </w:p>
        </w:tc>
      </w:tr>
      <w:tr w:rsidR="0043539B" w:rsidRPr="0043539B" w:rsidTr="00AC63BF">
        <w:trPr>
          <w:trHeight w:val="381"/>
          <w:jc w:val="center"/>
        </w:trPr>
        <w:tc>
          <w:tcPr>
            <w:tcW w:w="4128" w:type="dxa"/>
            <w:vMerge w:val="restart"/>
            <w:tcBorders>
              <w:top w:val="single" w:sz="4" w:space="0" w:color="auto"/>
              <w:left w:val="single" w:sz="4" w:space="0" w:color="auto"/>
              <w:bottom w:val="single" w:sz="4" w:space="0" w:color="auto"/>
              <w:right w:val="single" w:sz="4" w:space="0" w:color="auto"/>
            </w:tcBorders>
            <w:hideMark/>
          </w:tcPr>
          <w:p w:rsidR="0043539B" w:rsidRPr="0043539B" w:rsidRDefault="0043539B" w:rsidP="0043539B">
            <w:pPr>
              <w:rPr>
                <w:rFonts w:cs="Arial"/>
                <w:b/>
                <w:sz w:val="24"/>
                <w:szCs w:val="24"/>
              </w:rPr>
            </w:pPr>
            <w:r w:rsidRPr="0043539B">
              <w:rPr>
                <w:rFonts w:cs="Arial"/>
                <w:b/>
                <w:sz w:val="24"/>
                <w:szCs w:val="24"/>
              </w:rPr>
              <w:t xml:space="preserve">DIP. </w:t>
            </w:r>
            <w:r w:rsidRPr="0043539B">
              <w:rPr>
                <w:rFonts w:cs="Arial"/>
                <w:b/>
                <w:bCs/>
                <w:sz w:val="24"/>
                <w:szCs w:val="24"/>
                <w:lang w:val="es-ES"/>
              </w:rPr>
              <w:t>JESÚS BERINO GRANADOS</w:t>
            </w:r>
          </w:p>
          <w:p w:rsidR="0043539B" w:rsidRPr="0043539B" w:rsidRDefault="0043539B" w:rsidP="0043539B">
            <w:pPr>
              <w:rPr>
                <w:rFonts w:cs="Arial"/>
                <w:b/>
                <w:sz w:val="24"/>
                <w:szCs w:val="24"/>
              </w:rPr>
            </w:pPr>
            <w:r w:rsidRPr="0043539B">
              <w:rPr>
                <w:rFonts w:cs="Arial"/>
                <w:b/>
                <w:sz w:val="24"/>
                <w:szCs w:val="24"/>
              </w:rPr>
              <w:t>(COORDINADOR)</w:t>
            </w:r>
          </w:p>
        </w:tc>
        <w:tc>
          <w:tcPr>
            <w:tcW w:w="1254" w:type="dxa"/>
            <w:tcBorders>
              <w:top w:val="single" w:sz="4" w:space="0" w:color="auto"/>
              <w:left w:val="single" w:sz="4" w:space="0" w:color="auto"/>
              <w:bottom w:val="single" w:sz="4" w:space="0" w:color="auto"/>
              <w:right w:val="single" w:sz="4" w:space="0" w:color="auto"/>
            </w:tcBorders>
            <w:vAlign w:val="center"/>
            <w:hideMark/>
          </w:tcPr>
          <w:p w:rsidR="0043539B" w:rsidRPr="0043539B" w:rsidRDefault="0043539B" w:rsidP="0043539B">
            <w:pPr>
              <w:jc w:val="center"/>
              <w:rPr>
                <w:rFonts w:cs="Arial"/>
                <w:b/>
                <w:sz w:val="24"/>
                <w:szCs w:val="24"/>
              </w:rPr>
            </w:pPr>
            <w:r w:rsidRPr="0043539B">
              <w:rPr>
                <w:rFonts w:cs="Arial"/>
                <w:b/>
                <w:sz w:val="24"/>
                <w:szCs w:val="24"/>
              </w:rPr>
              <w:t>A FAVOR</w:t>
            </w:r>
          </w:p>
        </w:tc>
        <w:tc>
          <w:tcPr>
            <w:tcW w:w="1417" w:type="dxa"/>
            <w:tcBorders>
              <w:top w:val="single" w:sz="4" w:space="0" w:color="auto"/>
              <w:left w:val="single" w:sz="4" w:space="0" w:color="auto"/>
              <w:bottom w:val="single" w:sz="4" w:space="0" w:color="auto"/>
              <w:right w:val="single" w:sz="4" w:space="0" w:color="auto"/>
            </w:tcBorders>
            <w:vAlign w:val="center"/>
            <w:hideMark/>
          </w:tcPr>
          <w:p w:rsidR="0043539B" w:rsidRPr="0043539B" w:rsidRDefault="0043539B" w:rsidP="0043539B">
            <w:pPr>
              <w:jc w:val="center"/>
              <w:rPr>
                <w:rFonts w:cs="Arial"/>
                <w:b/>
                <w:sz w:val="24"/>
                <w:szCs w:val="24"/>
              </w:rPr>
            </w:pPr>
            <w:r w:rsidRPr="0043539B">
              <w:rPr>
                <w:rFonts w:cs="Arial"/>
                <w:b/>
                <w:sz w:val="24"/>
                <w:szCs w:val="24"/>
              </w:rPr>
              <w:t>EN CONTRA</w:t>
            </w:r>
          </w:p>
        </w:tc>
        <w:tc>
          <w:tcPr>
            <w:tcW w:w="1843" w:type="dxa"/>
            <w:tcBorders>
              <w:top w:val="single" w:sz="4" w:space="0" w:color="auto"/>
              <w:left w:val="single" w:sz="4" w:space="0" w:color="auto"/>
              <w:bottom w:val="single" w:sz="4" w:space="0" w:color="auto"/>
              <w:right w:val="single" w:sz="4" w:space="0" w:color="auto"/>
            </w:tcBorders>
            <w:vAlign w:val="center"/>
            <w:hideMark/>
          </w:tcPr>
          <w:p w:rsidR="0043539B" w:rsidRPr="0043539B" w:rsidRDefault="0043539B" w:rsidP="0043539B">
            <w:pPr>
              <w:jc w:val="center"/>
              <w:rPr>
                <w:rFonts w:cs="Arial"/>
                <w:b/>
                <w:sz w:val="24"/>
                <w:szCs w:val="24"/>
              </w:rPr>
            </w:pPr>
            <w:r w:rsidRPr="0043539B">
              <w:rPr>
                <w:rFonts w:cs="Arial"/>
                <w:b/>
                <w:sz w:val="24"/>
                <w:szCs w:val="24"/>
              </w:rPr>
              <w:t>ABSTENCIÓN</w:t>
            </w:r>
          </w:p>
        </w:tc>
      </w:tr>
      <w:tr w:rsidR="0043539B" w:rsidRPr="0043539B" w:rsidTr="00AC63BF">
        <w:trPr>
          <w:trHeight w:val="978"/>
          <w:jc w:val="center"/>
        </w:trPr>
        <w:tc>
          <w:tcPr>
            <w:tcW w:w="4128" w:type="dxa"/>
            <w:vMerge/>
            <w:tcBorders>
              <w:top w:val="single" w:sz="4" w:space="0" w:color="auto"/>
              <w:left w:val="single" w:sz="4" w:space="0" w:color="auto"/>
              <w:bottom w:val="single" w:sz="4" w:space="0" w:color="auto"/>
              <w:right w:val="single" w:sz="4" w:space="0" w:color="auto"/>
            </w:tcBorders>
            <w:vAlign w:val="center"/>
            <w:hideMark/>
          </w:tcPr>
          <w:p w:rsidR="0043539B" w:rsidRPr="0043539B" w:rsidRDefault="0043539B" w:rsidP="0043539B">
            <w:pPr>
              <w:rPr>
                <w:rFonts w:cs="Arial"/>
                <w:b/>
                <w:sz w:val="24"/>
                <w:szCs w:val="24"/>
              </w:rPr>
            </w:pPr>
          </w:p>
        </w:tc>
        <w:tc>
          <w:tcPr>
            <w:tcW w:w="1254" w:type="dxa"/>
            <w:tcBorders>
              <w:top w:val="single" w:sz="4" w:space="0" w:color="auto"/>
              <w:left w:val="single" w:sz="4" w:space="0" w:color="auto"/>
              <w:bottom w:val="single" w:sz="4" w:space="0" w:color="auto"/>
              <w:right w:val="single" w:sz="4" w:space="0" w:color="auto"/>
            </w:tcBorders>
          </w:tcPr>
          <w:p w:rsidR="0043539B" w:rsidRPr="0043539B" w:rsidRDefault="0043539B" w:rsidP="0043539B">
            <w:pPr>
              <w:jc w:val="center"/>
              <w:rPr>
                <w:rFonts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43539B" w:rsidRPr="0043539B" w:rsidRDefault="0043539B" w:rsidP="0043539B">
            <w:pPr>
              <w:jc w:val="center"/>
              <w:rPr>
                <w:rFonts w:cs="Arial"/>
                <w:sz w:val="24"/>
                <w:szCs w:val="24"/>
              </w:rPr>
            </w:pPr>
          </w:p>
          <w:p w:rsidR="0043539B" w:rsidRPr="0043539B" w:rsidRDefault="0043539B" w:rsidP="0043539B">
            <w:pPr>
              <w:jc w:val="center"/>
              <w:rPr>
                <w:rFonts w:cs="Arial"/>
                <w:sz w:val="24"/>
                <w:szCs w:val="24"/>
              </w:rPr>
            </w:pPr>
          </w:p>
          <w:p w:rsidR="0043539B" w:rsidRPr="0043539B" w:rsidRDefault="0043539B" w:rsidP="0043539B">
            <w:pPr>
              <w:jc w:val="center"/>
              <w:rPr>
                <w:rFonts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43539B" w:rsidRPr="0043539B" w:rsidRDefault="0043539B" w:rsidP="0043539B">
            <w:pPr>
              <w:jc w:val="center"/>
              <w:rPr>
                <w:rFonts w:cs="Arial"/>
                <w:sz w:val="24"/>
                <w:szCs w:val="24"/>
              </w:rPr>
            </w:pPr>
          </w:p>
        </w:tc>
      </w:tr>
      <w:tr w:rsidR="0043539B" w:rsidRPr="0043539B" w:rsidTr="00AC63BF">
        <w:trPr>
          <w:trHeight w:val="381"/>
          <w:jc w:val="center"/>
        </w:trPr>
        <w:tc>
          <w:tcPr>
            <w:tcW w:w="4128" w:type="dxa"/>
            <w:vMerge w:val="restart"/>
            <w:tcBorders>
              <w:top w:val="single" w:sz="4" w:space="0" w:color="auto"/>
              <w:left w:val="single" w:sz="4" w:space="0" w:color="auto"/>
              <w:bottom w:val="single" w:sz="4" w:space="0" w:color="auto"/>
              <w:right w:val="single" w:sz="4" w:space="0" w:color="auto"/>
            </w:tcBorders>
          </w:tcPr>
          <w:p w:rsidR="0043539B" w:rsidRPr="0043539B" w:rsidRDefault="0043539B" w:rsidP="0043539B">
            <w:pPr>
              <w:rPr>
                <w:rFonts w:cs="Arial"/>
                <w:b/>
                <w:sz w:val="24"/>
                <w:szCs w:val="24"/>
              </w:rPr>
            </w:pPr>
            <w:r w:rsidRPr="0043539B">
              <w:rPr>
                <w:rFonts w:cs="Arial"/>
                <w:b/>
                <w:sz w:val="24"/>
                <w:szCs w:val="24"/>
              </w:rPr>
              <w:t xml:space="preserve">DIP. </w:t>
            </w:r>
            <w:r w:rsidRPr="0043539B">
              <w:rPr>
                <w:rFonts w:cs="Arial"/>
                <w:b/>
                <w:bCs/>
                <w:sz w:val="24"/>
                <w:szCs w:val="24"/>
                <w:lang w:val="es-ES"/>
              </w:rPr>
              <w:t>GERARDO ABRAHAM AGUADO GÓMEZ</w:t>
            </w:r>
          </w:p>
          <w:p w:rsidR="0043539B" w:rsidRPr="0043539B" w:rsidRDefault="0043539B" w:rsidP="0043539B">
            <w:pPr>
              <w:rPr>
                <w:rFonts w:cs="Arial"/>
                <w:b/>
                <w:sz w:val="24"/>
                <w:szCs w:val="24"/>
              </w:rPr>
            </w:pPr>
            <w:r w:rsidRPr="0043539B">
              <w:rPr>
                <w:rFonts w:cs="Arial"/>
                <w:b/>
                <w:sz w:val="24"/>
                <w:szCs w:val="24"/>
              </w:rPr>
              <w:t>(SECRETARIA)</w:t>
            </w:r>
          </w:p>
          <w:p w:rsidR="0043539B" w:rsidRPr="0043539B" w:rsidRDefault="0043539B" w:rsidP="0043539B">
            <w:pPr>
              <w:rPr>
                <w:rFonts w:cs="Arial"/>
                <w:sz w:val="24"/>
                <w:szCs w:val="24"/>
              </w:rPr>
            </w:pPr>
          </w:p>
        </w:tc>
        <w:tc>
          <w:tcPr>
            <w:tcW w:w="1254" w:type="dxa"/>
            <w:tcBorders>
              <w:top w:val="single" w:sz="4" w:space="0" w:color="auto"/>
              <w:left w:val="single" w:sz="4" w:space="0" w:color="auto"/>
              <w:bottom w:val="single" w:sz="4" w:space="0" w:color="auto"/>
              <w:right w:val="single" w:sz="4" w:space="0" w:color="auto"/>
            </w:tcBorders>
            <w:vAlign w:val="center"/>
            <w:hideMark/>
          </w:tcPr>
          <w:p w:rsidR="0043539B" w:rsidRPr="0043539B" w:rsidRDefault="0043539B" w:rsidP="0043539B">
            <w:pPr>
              <w:jc w:val="center"/>
              <w:rPr>
                <w:rFonts w:cs="Arial"/>
                <w:b/>
                <w:sz w:val="24"/>
                <w:szCs w:val="24"/>
              </w:rPr>
            </w:pPr>
            <w:r w:rsidRPr="0043539B">
              <w:rPr>
                <w:rFonts w:cs="Arial"/>
                <w:b/>
                <w:sz w:val="24"/>
                <w:szCs w:val="24"/>
              </w:rPr>
              <w:t>A FAVOR</w:t>
            </w:r>
          </w:p>
        </w:tc>
        <w:tc>
          <w:tcPr>
            <w:tcW w:w="1417" w:type="dxa"/>
            <w:tcBorders>
              <w:top w:val="single" w:sz="4" w:space="0" w:color="auto"/>
              <w:left w:val="single" w:sz="4" w:space="0" w:color="auto"/>
              <w:bottom w:val="single" w:sz="4" w:space="0" w:color="auto"/>
              <w:right w:val="single" w:sz="4" w:space="0" w:color="auto"/>
            </w:tcBorders>
            <w:vAlign w:val="center"/>
            <w:hideMark/>
          </w:tcPr>
          <w:p w:rsidR="0043539B" w:rsidRPr="0043539B" w:rsidRDefault="0043539B" w:rsidP="0043539B">
            <w:pPr>
              <w:jc w:val="center"/>
              <w:rPr>
                <w:rFonts w:cs="Arial"/>
                <w:b/>
                <w:sz w:val="24"/>
                <w:szCs w:val="24"/>
              </w:rPr>
            </w:pPr>
            <w:r w:rsidRPr="0043539B">
              <w:rPr>
                <w:rFonts w:cs="Arial"/>
                <w:b/>
                <w:sz w:val="24"/>
                <w:szCs w:val="24"/>
              </w:rPr>
              <w:t>EN CONTRA</w:t>
            </w:r>
          </w:p>
        </w:tc>
        <w:tc>
          <w:tcPr>
            <w:tcW w:w="1843" w:type="dxa"/>
            <w:tcBorders>
              <w:top w:val="single" w:sz="4" w:space="0" w:color="auto"/>
              <w:left w:val="single" w:sz="4" w:space="0" w:color="auto"/>
              <w:bottom w:val="single" w:sz="4" w:space="0" w:color="auto"/>
              <w:right w:val="single" w:sz="4" w:space="0" w:color="auto"/>
            </w:tcBorders>
            <w:vAlign w:val="center"/>
            <w:hideMark/>
          </w:tcPr>
          <w:p w:rsidR="0043539B" w:rsidRPr="0043539B" w:rsidRDefault="0043539B" w:rsidP="0043539B">
            <w:pPr>
              <w:jc w:val="center"/>
              <w:rPr>
                <w:rFonts w:cs="Arial"/>
                <w:b/>
                <w:sz w:val="24"/>
                <w:szCs w:val="24"/>
              </w:rPr>
            </w:pPr>
            <w:r w:rsidRPr="0043539B">
              <w:rPr>
                <w:rFonts w:cs="Arial"/>
                <w:b/>
                <w:sz w:val="24"/>
                <w:szCs w:val="24"/>
              </w:rPr>
              <w:t>ABSTENCIÓN</w:t>
            </w:r>
          </w:p>
        </w:tc>
      </w:tr>
      <w:tr w:rsidR="0043539B" w:rsidRPr="0043539B" w:rsidTr="00AC63BF">
        <w:trPr>
          <w:trHeight w:val="978"/>
          <w:jc w:val="center"/>
        </w:trPr>
        <w:tc>
          <w:tcPr>
            <w:tcW w:w="4128" w:type="dxa"/>
            <w:vMerge/>
            <w:tcBorders>
              <w:top w:val="single" w:sz="4" w:space="0" w:color="auto"/>
              <w:left w:val="single" w:sz="4" w:space="0" w:color="auto"/>
              <w:bottom w:val="single" w:sz="4" w:space="0" w:color="auto"/>
              <w:right w:val="single" w:sz="4" w:space="0" w:color="auto"/>
            </w:tcBorders>
            <w:vAlign w:val="center"/>
            <w:hideMark/>
          </w:tcPr>
          <w:p w:rsidR="0043539B" w:rsidRPr="0043539B" w:rsidRDefault="0043539B" w:rsidP="0043539B">
            <w:pPr>
              <w:rPr>
                <w:rFonts w:cs="Arial"/>
                <w:sz w:val="24"/>
                <w:szCs w:val="24"/>
              </w:rPr>
            </w:pPr>
          </w:p>
        </w:tc>
        <w:tc>
          <w:tcPr>
            <w:tcW w:w="1254" w:type="dxa"/>
            <w:tcBorders>
              <w:top w:val="single" w:sz="4" w:space="0" w:color="auto"/>
              <w:left w:val="single" w:sz="4" w:space="0" w:color="auto"/>
              <w:bottom w:val="single" w:sz="4" w:space="0" w:color="auto"/>
              <w:right w:val="single" w:sz="4" w:space="0" w:color="auto"/>
            </w:tcBorders>
          </w:tcPr>
          <w:p w:rsidR="0043539B" w:rsidRPr="0043539B" w:rsidRDefault="0043539B" w:rsidP="0043539B">
            <w:pPr>
              <w:jc w:val="center"/>
              <w:rPr>
                <w:rFonts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43539B" w:rsidRPr="0043539B" w:rsidRDefault="0043539B" w:rsidP="0043539B">
            <w:pPr>
              <w:jc w:val="center"/>
              <w:rPr>
                <w:rFonts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43539B" w:rsidRPr="0043539B" w:rsidRDefault="0043539B" w:rsidP="0043539B">
            <w:pPr>
              <w:jc w:val="center"/>
              <w:rPr>
                <w:rFonts w:cs="Arial"/>
                <w:sz w:val="24"/>
                <w:szCs w:val="24"/>
              </w:rPr>
            </w:pPr>
          </w:p>
        </w:tc>
      </w:tr>
      <w:tr w:rsidR="0043539B" w:rsidRPr="0043539B" w:rsidTr="00AC63BF">
        <w:trPr>
          <w:trHeight w:val="428"/>
          <w:jc w:val="center"/>
        </w:trPr>
        <w:tc>
          <w:tcPr>
            <w:tcW w:w="4128" w:type="dxa"/>
            <w:vMerge w:val="restart"/>
            <w:tcBorders>
              <w:top w:val="single" w:sz="4" w:space="0" w:color="auto"/>
              <w:left w:val="single" w:sz="4" w:space="0" w:color="auto"/>
              <w:bottom w:val="single" w:sz="4" w:space="0" w:color="auto"/>
              <w:right w:val="single" w:sz="4" w:space="0" w:color="auto"/>
            </w:tcBorders>
          </w:tcPr>
          <w:p w:rsidR="0043539B" w:rsidRPr="0043539B" w:rsidRDefault="0043539B" w:rsidP="0043539B">
            <w:pPr>
              <w:rPr>
                <w:rFonts w:cs="Arial"/>
                <w:b/>
                <w:sz w:val="24"/>
                <w:szCs w:val="24"/>
              </w:rPr>
            </w:pPr>
            <w:r w:rsidRPr="0043539B">
              <w:rPr>
                <w:rFonts w:cs="Arial"/>
                <w:b/>
                <w:sz w:val="24"/>
                <w:szCs w:val="24"/>
              </w:rPr>
              <w:t>DIP.</w:t>
            </w:r>
            <w:r w:rsidRPr="0043539B">
              <w:rPr>
                <w:rFonts w:cs="Arial"/>
                <w:b/>
                <w:bCs/>
                <w:sz w:val="24"/>
                <w:szCs w:val="24"/>
                <w:lang w:val="es-ES"/>
              </w:rPr>
              <w:t xml:space="preserve"> MARCELO DE JESÚS TORRES COFIÑO</w:t>
            </w:r>
          </w:p>
          <w:p w:rsidR="0043539B" w:rsidRPr="0043539B" w:rsidRDefault="0043539B" w:rsidP="0043539B">
            <w:pPr>
              <w:rPr>
                <w:rFonts w:cs="Arial"/>
                <w:sz w:val="24"/>
                <w:szCs w:val="24"/>
              </w:rPr>
            </w:pPr>
          </w:p>
        </w:tc>
        <w:tc>
          <w:tcPr>
            <w:tcW w:w="1254" w:type="dxa"/>
            <w:tcBorders>
              <w:top w:val="single" w:sz="4" w:space="0" w:color="auto"/>
              <w:left w:val="single" w:sz="4" w:space="0" w:color="auto"/>
              <w:bottom w:val="single" w:sz="4" w:space="0" w:color="auto"/>
              <w:right w:val="single" w:sz="4" w:space="0" w:color="auto"/>
            </w:tcBorders>
            <w:vAlign w:val="center"/>
            <w:hideMark/>
          </w:tcPr>
          <w:p w:rsidR="0043539B" w:rsidRPr="0043539B" w:rsidRDefault="0043539B" w:rsidP="0043539B">
            <w:pPr>
              <w:jc w:val="center"/>
              <w:rPr>
                <w:rFonts w:cs="Arial"/>
                <w:b/>
                <w:sz w:val="24"/>
                <w:szCs w:val="24"/>
              </w:rPr>
            </w:pPr>
            <w:r w:rsidRPr="0043539B">
              <w:rPr>
                <w:rFonts w:cs="Arial"/>
                <w:b/>
                <w:sz w:val="24"/>
                <w:szCs w:val="24"/>
              </w:rPr>
              <w:t>A FAVOR</w:t>
            </w:r>
          </w:p>
        </w:tc>
        <w:tc>
          <w:tcPr>
            <w:tcW w:w="1417" w:type="dxa"/>
            <w:tcBorders>
              <w:top w:val="single" w:sz="4" w:space="0" w:color="auto"/>
              <w:left w:val="single" w:sz="4" w:space="0" w:color="auto"/>
              <w:bottom w:val="single" w:sz="4" w:space="0" w:color="auto"/>
              <w:right w:val="single" w:sz="4" w:space="0" w:color="auto"/>
            </w:tcBorders>
            <w:vAlign w:val="center"/>
            <w:hideMark/>
          </w:tcPr>
          <w:p w:rsidR="0043539B" w:rsidRPr="0043539B" w:rsidRDefault="0043539B" w:rsidP="0043539B">
            <w:pPr>
              <w:jc w:val="center"/>
              <w:rPr>
                <w:rFonts w:cs="Arial"/>
                <w:b/>
                <w:sz w:val="24"/>
                <w:szCs w:val="24"/>
              </w:rPr>
            </w:pPr>
            <w:r w:rsidRPr="0043539B">
              <w:rPr>
                <w:rFonts w:cs="Arial"/>
                <w:b/>
                <w:sz w:val="24"/>
                <w:szCs w:val="24"/>
              </w:rPr>
              <w:t>EN CONTRA</w:t>
            </w:r>
          </w:p>
        </w:tc>
        <w:tc>
          <w:tcPr>
            <w:tcW w:w="1843" w:type="dxa"/>
            <w:tcBorders>
              <w:top w:val="single" w:sz="4" w:space="0" w:color="auto"/>
              <w:left w:val="single" w:sz="4" w:space="0" w:color="auto"/>
              <w:bottom w:val="single" w:sz="4" w:space="0" w:color="auto"/>
              <w:right w:val="single" w:sz="4" w:space="0" w:color="auto"/>
            </w:tcBorders>
            <w:vAlign w:val="center"/>
            <w:hideMark/>
          </w:tcPr>
          <w:p w:rsidR="0043539B" w:rsidRPr="0043539B" w:rsidRDefault="0043539B" w:rsidP="0043539B">
            <w:pPr>
              <w:jc w:val="center"/>
              <w:rPr>
                <w:rFonts w:cs="Arial"/>
                <w:b/>
                <w:sz w:val="24"/>
                <w:szCs w:val="24"/>
              </w:rPr>
            </w:pPr>
            <w:r w:rsidRPr="0043539B">
              <w:rPr>
                <w:rFonts w:cs="Arial"/>
                <w:b/>
                <w:sz w:val="24"/>
                <w:szCs w:val="24"/>
              </w:rPr>
              <w:t>ABSTENCIÓN</w:t>
            </w:r>
          </w:p>
        </w:tc>
      </w:tr>
      <w:tr w:rsidR="0043539B" w:rsidRPr="0043539B" w:rsidTr="00AC63BF">
        <w:trPr>
          <w:trHeight w:val="978"/>
          <w:jc w:val="center"/>
        </w:trPr>
        <w:tc>
          <w:tcPr>
            <w:tcW w:w="4128" w:type="dxa"/>
            <w:vMerge/>
            <w:tcBorders>
              <w:top w:val="single" w:sz="4" w:space="0" w:color="auto"/>
              <w:left w:val="single" w:sz="4" w:space="0" w:color="auto"/>
              <w:bottom w:val="single" w:sz="4" w:space="0" w:color="auto"/>
              <w:right w:val="single" w:sz="4" w:space="0" w:color="auto"/>
            </w:tcBorders>
            <w:vAlign w:val="center"/>
            <w:hideMark/>
          </w:tcPr>
          <w:p w:rsidR="0043539B" w:rsidRPr="0043539B" w:rsidRDefault="0043539B" w:rsidP="0043539B">
            <w:pPr>
              <w:rPr>
                <w:rFonts w:cs="Arial"/>
                <w:sz w:val="24"/>
                <w:szCs w:val="24"/>
              </w:rPr>
            </w:pPr>
          </w:p>
        </w:tc>
        <w:tc>
          <w:tcPr>
            <w:tcW w:w="1254" w:type="dxa"/>
            <w:tcBorders>
              <w:top w:val="single" w:sz="4" w:space="0" w:color="auto"/>
              <w:left w:val="single" w:sz="4" w:space="0" w:color="auto"/>
              <w:bottom w:val="single" w:sz="4" w:space="0" w:color="auto"/>
              <w:right w:val="single" w:sz="4" w:space="0" w:color="auto"/>
            </w:tcBorders>
          </w:tcPr>
          <w:p w:rsidR="0043539B" w:rsidRPr="0043539B" w:rsidRDefault="0043539B" w:rsidP="0043539B">
            <w:pPr>
              <w:jc w:val="center"/>
              <w:rPr>
                <w:rFonts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43539B" w:rsidRPr="0043539B" w:rsidRDefault="0043539B" w:rsidP="0043539B">
            <w:pPr>
              <w:jc w:val="center"/>
              <w:rPr>
                <w:rFonts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43539B" w:rsidRPr="0043539B" w:rsidRDefault="0043539B" w:rsidP="0043539B">
            <w:pPr>
              <w:jc w:val="center"/>
              <w:rPr>
                <w:rFonts w:cs="Arial"/>
                <w:sz w:val="24"/>
                <w:szCs w:val="24"/>
              </w:rPr>
            </w:pPr>
          </w:p>
        </w:tc>
      </w:tr>
      <w:tr w:rsidR="0043539B" w:rsidRPr="0043539B" w:rsidTr="00AC63BF">
        <w:trPr>
          <w:trHeight w:val="428"/>
          <w:jc w:val="center"/>
        </w:trPr>
        <w:tc>
          <w:tcPr>
            <w:tcW w:w="4128" w:type="dxa"/>
            <w:vMerge w:val="restart"/>
            <w:tcBorders>
              <w:top w:val="single" w:sz="4" w:space="0" w:color="auto"/>
              <w:left w:val="single" w:sz="4" w:space="0" w:color="auto"/>
              <w:bottom w:val="single" w:sz="4" w:space="0" w:color="auto"/>
              <w:right w:val="single" w:sz="4" w:space="0" w:color="auto"/>
            </w:tcBorders>
            <w:hideMark/>
          </w:tcPr>
          <w:p w:rsidR="0043539B" w:rsidRPr="0043539B" w:rsidRDefault="0043539B" w:rsidP="0043539B">
            <w:pPr>
              <w:rPr>
                <w:rFonts w:cs="Arial"/>
                <w:sz w:val="24"/>
                <w:szCs w:val="24"/>
              </w:rPr>
            </w:pPr>
            <w:r w:rsidRPr="0043539B">
              <w:rPr>
                <w:rFonts w:cs="Arial"/>
                <w:b/>
                <w:sz w:val="24"/>
                <w:szCs w:val="24"/>
              </w:rPr>
              <w:t xml:space="preserve">DIP. </w:t>
            </w:r>
            <w:r w:rsidRPr="0043539B">
              <w:rPr>
                <w:rFonts w:cs="Arial"/>
                <w:b/>
                <w:bCs/>
                <w:sz w:val="24"/>
                <w:szCs w:val="24"/>
                <w:lang w:val="es-ES"/>
              </w:rPr>
              <w:t>LILIA ISABEL GUTIÉRREZ BURCIAGA</w:t>
            </w:r>
          </w:p>
        </w:tc>
        <w:tc>
          <w:tcPr>
            <w:tcW w:w="1254" w:type="dxa"/>
            <w:tcBorders>
              <w:top w:val="single" w:sz="4" w:space="0" w:color="auto"/>
              <w:left w:val="single" w:sz="4" w:space="0" w:color="auto"/>
              <w:bottom w:val="single" w:sz="4" w:space="0" w:color="auto"/>
              <w:right w:val="single" w:sz="4" w:space="0" w:color="auto"/>
            </w:tcBorders>
            <w:vAlign w:val="center"/>
            <w:hideMark/>
          </w:tcPr>
          <w:p w:rsidR="0043539B" w:rsidRPr="0043539B" w:rsidRDefault="0043539B" w:rsidP="0043539B">
            <w:pPr>
              <w:jc w:val="center"/>
              <w:rPr>
                <w:rFonts w:cs="Arial"/>
                <w:b/>
                <w:sz w:val="24"/>
                <w:szCs w:val="24"/>
              </w:rPr>
            </w:pPr>
            <w:r w:rsidRPr="0043539B">
              <w:rPr>
                <w:rFonts w:cs="Arial"/>
                <w:b/>
                <w:sz w:val="24"/>
                <w:szCs w:val="24"/>
              </w:rPr>
              <w:t>A FAVOR</w:t>
            </w:r>
          </w:p>
        </w:tc>
        <w:tc>
          <w:tcPr>
            <w:tcW w:w="1417" w:type="dxa"/>
            <w:tcBorders>
              <w:top w:val="single" w:sz="4" w:space="0" w:color="auto"/>
              <w:left w:val="single" w:sz="4" w:space="0" w:color="auto"/>
              <w:bottom w:val="single" w:sz="4" w:space="0" w:color="auto"/>
              <w:right w:val="single" w:sz="4" w:space="0" w:color="auto"/>
            </w:tcBorders>
            <w:vAlign w:val="center"/>
            <w:hideMark/>
          </w:tcPr>
          <w:p w:rsidR="0043539B" w:rsidRPr="0043539B" w:rsidRDefault="0043539B" w:rsidP="0043539B">
            <w:pPr>
              <w:jc w:val="center"/>
              <w:rPr>
                <w:rFonts w:cs="Arial"/>
                <w:b/>
                <w:sz w:val="24"/>
                <w:szCs w:val="24"/>
              </w:rPr>
            </w:pPr>
            <w:r w:rsidRPr="0043539B">
              <w:rPr>
                <w:rFonts w:cs="Arial"/>
                <w:b/>
                <w:sz w:val="24"/>
                <w:szCs w:val="24"/>
              </w:rPr>
              <w:t>EN CONTRA</w:t>
            </w:r>
          </w:p>
        </w:tc>
        <w:tc>
          <w:tcPr>
            <w:tcW w:w="1843" w:type="dxa"/>
            <w:tcBorders>
              <w:top w:val="single" w:sz="4" w:space="0" w:color="auto"/>
              <w:left w:val="single" w:sz="4" w:space="0" w:color="auto"/>
              <w:bottom w:val="single" w:sz="4" w:space="0" w:color="auto"/>
              <w:right w:val="single" w:sz="4" w:space="0" w:color="auto"/>
            </w:tcBorders>
            <w:vAlign w:val="center"/>
            <w:hideMark/>
          </w:tcPr>
          <w:p w:rsidR="0043539B" w:rsidRPr="0043539B" w:rsidRDefault="0043539B" w:rsidP="0043539B">
            <w:pPr>
              <w:jc w:val="center"/>
              <w:rPr>
                <w:rFonts w:cs="Arial"/>
                <w:b/>
                <w:sz w:val="24"/>
                <w:szCs w:val="24"/>
              </w:rPr>
            </w:pPr>
            <w:r w:rsidRPr="0043539B">
              <w:rPr>
                <w:rFonts w:cs="Arial"/>
                <w:b/>
                <w:sz w:val="24"/>
                <w:szCs w:val="24"/>
              </w:rPr>
              <w:t>ABSTENCIÓN</w:t>
            </w:r>
          </w:p>
        </w:tc>
      </w:tr>
      <w:tr w:rsidR="0043539B" w:rsidRPr="0043539B" w:rsidTr="00AC63BF">
        <w:trPr>
          <w:trHeight w:val="978"/>
          <w:jc w:val="center"/>
        </w:trPr>
        <w:tc>
          <w:tcPr>
            <w:tcW w:w="4128" w:type="dxa"/>
            <w:vMerge/>
            <w:tcBorders>
              <w:top w:val="single" w:sz="4" w:space="0" w:color="auto"/>
              <w:left w:val="single" w:sz="4" w:space="0" w:color="auto"/>
              <w:bottom w:val="single" w:sz="4" w:space="0" w:color="auto"/>
              <w:right w:val="single" w:sz="4" w:space="0" w:color="auto"/>
            </w:tcBorders>
            <w:vAlign w:val="center"/>
            <w:hideMark/>
          </w:tcPr>
          <w:p w:rsidR="0043539B" w:rsidRPr="0043539B" w:rsidRDefault="0043539B" w:rsidP="0043539B">
            <w:pPr>
              <w:rPr>
                <w:rFonts w:cs="Arial"/>
                <w:sz w:val="24"/>
                <w:szCs w:val="24"/>
              </w:rPr>
            </w:pPr>
          </w:p>
        </w:tc>
        <w:tc>
          <w:tcPr>
            <w:tcW w:w="1254" w:type="dxa"/>
            <w:tcBorders>
              <w:top w:val="single" w:sz="4" w:space="0" w:color="auto"/>
              <w:left w:val="single" w:sz="4" w:space="0" w:color="auto"/>
              <w:bottom w:val="single" w:sz="4" w:space="0" w:color="auto"/>
              <w:right w:val="single" w:sz="4" w:space="0" w:color="auto"/>
            </w:tcBorders>
          </w:tcPr>
          <w:p w:rsidR="0043539B" w:rsidRPr="0043539B" w:rsidRDefault="0043539B" w:rsidP="0043539B">
            <w:pPr>
              <w:jc w:val="center"/>
              <w:rPr>
                <w:rFonts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43539B" w:rsidRPr="0043539B" w:rsidRDefault="0043539B" w:rsidP="0043539B">
            <w:pPr>
              <w:jc w:val="center"/>
              <w:rPr>
                <w:rFonts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43539B" w:rsidRPr="0043539B" w:rsidRDefault="0043539B" w:rsidP="0043539B">
            <w:pPr>
              <w:jc w:val="center"/>
              <w:rPr>
                <w:rFonts w:cs="Arial"/>
                <w:sz w:val="24"/>
                <w:szCs w:val="24"/>
              </w:rPr>
            </w:pPr>
          </w:p>
        </w:tc>
      </w:tr>
      <w:tr w:rsidR="0043539B" w:rsidRPr="0043539B" w:rsidTr="00AC63BF">
        <w:trPr>
          <w:trHeight w:val="428"/>
          <w:jc w:val="center"/>
        </w:trPr>
        <w:tc>
          <w:tcPr>
            <w:tcW w:w="4128" w:type="dxa"/>
            <w:vMerge w:val="restart"/>
            <w:tcBorders>
              <w:top w:val="single" w:sz="4" w:space="0" w:color="auto"/>
              <w:left w:val="single" w:sz="4" w:space="0" w:color="auto"/>
              <w:bottom w:val="single" w:sz="4" w:space="0" w:color="auto"/>
              <w:right w:val="single" w:sz="4" w:space="0" w:color="auto"/>
            </w:tcBorders>
          </w:tcPr>
          <w:p w:rsidR="0043539B" w:rsidRPr="0043539B" w:rsidRDefault="0043539B" w:rsidP="0043539B">
            <w:pPr>
              <w:rPr>
                <w:rFonts w:cs="Arial"/>
                <w:b/>
                <w:sz w:val="24"/>
                <w:szCs w:val="24"/>
              </w:rPr>
            </w:pPr>
            <w:r w:rsidRPr="0043539B">
              <w:rPr>
                <w:rFonts w:cs="Arial"/>
                <w:b/>
                <w:sz w:val="24"/>
                <w:szCs w:val="24"/>
              </w:rPr>
              <w:t xml:space="preserve">DIP. </w:t>
            </w:r>
            <w:r w:rsidRPr="0043539B">
              <w:rPr>
                <w:rFonts w:cs="Arial"/>
                <w:b/>
                <w:bCs/>
                <w:sz w:val="24"/>
                <w:szCs w:val="24"/>
                <w:lang w:val="es-ES"/>
              </w:rPr>
              <w:t>CLAUDIA ISELA RAMÍREZ PINEDA</w:t>
            </w:r>
          </w:p>
          <w:p w:rsidR="0043539B" w:rsidRPr="0043539B" w:rsidRDefault="0043539B" w:rsidP="0043539B">
            <w:pPr>
              <w:rPr>
                <w:rFonts w:cs="Arial"/>
                <w:b/>
                <w:sz w:val="24"/>
                <w:szCs w:val="24"/>
              </w:rPr>
            </w:pPr>
          </w:p>
          <w:p w:rsidR="0043539B" w:rsidRPr="0043539B" w:rsidRDefault="0043539B" w:rsidP="0043539B">
            <w:pPr>
              <w:rPr>
                <w:rFonts w:cs="Arial"/>
                <w:b/>
                <w:sz w:val="24"/>
                <w:szCs w:val="24"/>
              </w:rPr>
            </w:pPr>
          </w:p>
          <w:p w:rsidR="0043539B" w:rsidRPr="0043539B" w:rsidRDefault="0043539B" w:rsidP="0043539B">
            <w:pPr>
              <w:rPr>
                <w:rFonts w:cs="Arial"/>
                <w:b/>
                <w:sz w:val="24"/>
                <w:szCs w:val="24"/>
              </w:rPr>
            </w:pPr>
          </w:p>
          <w:p w:rsidR="0043539B" w:rsidRPr="0043539B" w:rsidRDefault="0043539B" w:rsidP="0043539B">
            <w:pPr>
              <w:rPr>
                <w:rFonts w:cs="Arial"/>
                <w:sz w:val="24"/>
                <w:szCs w:val="24"/>
              </w:rPr>
            </w:pPr>
          </w:p>
        </w:tc>
        <w:tc>
          <w:tcPr>
            <w:tcW w:w="1254" w:type="dxa"/>
            <w:tcBorders>
              <w:top w:val="single" w:sz="4" w:space="0" w:color="auto"/>
              <w:left w:val="single" w:sz="4" w:space="0" w:color="auto"/>
              <w:bottom w:val="single" w:sz="4" w:space="0" w:color="auto"/>
              <w:right w:val="single" w:sz="4" w:space="0" w:color="auto"/>
            </w:tcBorders>
            <w:vAlign w:val="center"/>
            <w:hideMark/>
          </w:tcPr>
          <w:p w:rsidR="0043539B" w:rsidRPr="0043539B" w:rsidRDefault="0043539B" w:rsidP="0043539B">
            <w:pPr>
              <w:jc w:val="center"/>
              <w:rPr>
                <w:rFonts w:cs="Arial"/>
                <w:b/>
                <w:sz w:val="24"/>
                <w:szCs w:val="24"/>
              </w:rPr>
            </w:pPr>
            <w:r w:rsidRPr="0043539B">
              <w:rPr>
                <w:rFonts w:cs="Arial"/>
                <w:b/>
                <w:sz w:val="24"/>
                <w:szCs w:val="24"/>
              </w:rPr>
              <w:t>A FAVOR</w:t>
            </w:r>
          </w:p>
        </w:tc>
        <w:tc>
          <w:tcPr>
            <w:tcW w:w="1417" w:type="dxa"/>
            <w:tcBorders>
              <w:top w:val="single" w:sz="4" w:space="0" w:color="auto"/>
              <w:left w:val="single" w:sz="4" w:space="0" w:color="auto"/>
              <w:bottom w:val="single" w:sz="4" w:space="0" w:color="auto"/>
              <w:right w:val="single" w:sz="4" w:space="0" w:color="auto"/>
            </w:tcBorders>
            <w:vAlign w:val="center"/>
            <w:hideMark/>
          </w:tcPr>
          <w:p w:rsidR="0043539B" w:rsidRPr="0043539B" w:rsidRDefault="0043539B" w:rsidP="0043539B">
            <w:pPr>
              <w:jc w:val="center"/>
              <w:rPr>
                <w:rFonts w:cs="Arial"/>
                <w:b/>
                <w:sz w:val="24"/>
                <w:szCs w:val="24"/>
              </w:rPr>
            </w:pPr>
            <w:r w:rsidRPr="0043539B">
              <w:rPr>
                <w:rFonts w:cs="Arial"/>
                <w:b/>
                <w:sz w:val="24"/>
                <w:szCs w:val="24"/>
              </w:rPr>
              <w:t>EN CONTRA</w:t>
            </w:r>
          </w:p>
        </w:tc>
        <w:tc>
          <w:tcPr>
            <w:tcW w:w="1843" w:type="dxa"/>
            <w:tcBorders>
              <w:top w:val="single" w:sz="4" w:space="0" w:color="auto"/>
              <w:left w:val="single" w:sz="4" w:space="0" w:color="auto"/>
              <w:bottom w:val="single" w:sz="4" w:space="0" w:color="auto"/>
              <w:right w:val="single" w:sz="4" w:space="0" w:color="auto"/>
            </w:tcBorders>
            <w:vAlign w:val="center"/>
            <w:hideMark/>
          </w:tcPr>
          <w:p w:rsidR="0043539B" w:rsidRPr="0043539B" w:rsidRDefault="0043539B" w:rsidP="0043539B">
            <w:pPr>
              <w:jc w:val="center"/>
              <w:rPr>
                <w:rFonts w:cs="Arial"/>
                <w:b/>
                <w:sz w:val="24"/>
                <w:szCs w:val="24"/>
              </w:rPr>
            </w:pPr>
            <w:r w:rsidRPr="0043539B">
              <w:rPr>
                <w:rFonts w:cs="Arial"/>
                <w:b/>
                <w:sz w:val="24"/>
                <w:szCs w:val="24"/>
              </w:rPr>
              <w:t>ABSTENCIÓN</w:t>
            </w:r>
          </w:p>
        </w:tc>
      </w:tr>
      <w:tr w:rsidR="0043539B" w:rsidRPr="0043539B" w:rsidTr="00AC63BF">
        <w:trPr>
          <w:trHeight w:val="428"/>
          <w:jc w:val="center"/>
        </w:trPr>
        <w:tc>
          <w:tcPr>
            <w:tcW w:w="4128" w:type="dxa"/>
            <w:vMerge/>
            <w:tcBorders>
              <w:top w:val="single" w:sz="4" w:space="0" w:color="auto"/>
              <w:left w:val="single" w:sz="4" w:space="0" w:color="auto"/>
              <w:bottom w:val="single" w:sz="4" w:space="0" w:color="auto"/>
              <w:right w:val="single" w:sz="4" w:space="0" w:color="auto"/>
            </w:tcBorders>
            <w:vAlign w:val="center"/>
            <w:hideMark/>
          </w:tcPr>
          <w:p w:rsidR="0043539B" w:rsidRPr="0043539B" w:rsidRDefault="0043539B" w:rsidP="0043539B">
            <w:pPr>
              <w:rPr>
                <w:rFonts w:cs="Arial"/>
                <w:sz w:val="24"/>
                <w:szCs w:val="24"/>
              </w:rPr>
            </w:pPr>
          </w:p>
        </w:tc>
        <w:tc>
          <w:tcPr>
            <w:tcW w:w="1254" w:type="dxa"/>
            <w:tcBorders>
              <w:top w:val="single" w:sz="4" w:space="0" w:color="auto"/>
              <w:left w:val="single" w:sz="4" w:space="0" w:color="auto"/>
              <w:bottom w:val="single" w:sz="4" w:space="0" w:color="auto"/>
              <w:right w:val="single" w:sz="4" w:space="0" w:color="auto"/>
            </w:tcBorders>
            <w:vAlign w:val="center"/>
          </w:tcPr>
          <w:p w:rsidR="0043539B" w:rsidRPr="0043539B" w:rsidRDefault="0043539B" w:rsidP="0043539B">
            <w:pPr>
              <w:jc w:val="center"/>
              <w:rPr>
                <w:rFonts w:cs="Arial"/>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3539B" w:rsidRPr="0043539B" w:rsidRDefault="0043539B" w:rsidP="0043539B">
            <w:pPr>
              <w:jc w:val="center"/>
              <w:rPr>
                <w:rFonts w:cs="Arial"/>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43539B" w:rsidRPr="0043539B" w:rsidRDefault="0043539B" w:rsidP="0043539B">
            <w:pPr>
              <w:jc w:val="center"/>
              <w:rPr>
                <w:rFonts w:cs="Arial"/>
                <w:b/>
                <w:sz w:val="24"/>
                <w:szCs w:val="24"/>
              </w:rPr>
            </w:pPr>
          </w:p>
        </w:tc>
      </w:tr>
    </w:tbl>
    <w:p w:rsidR="0043539B" w:rsidRPr="0043539B" w:rsidRDefault="0043539B" w:rsidP="0043539B">
      <w:pPr>
        <w:jc w:val="left"/>
        <w:rPr>
          <w:rFonts w:cs="Arial"/>
        </w:rPr>
      </w:pPr>
    </w:p>
    <w:p w:rsidR="0043539B" w:rsidRPr="0043539B" w:rsidRDefault="0043539B" w:rsidP="0043539B">
      <w:pPr>
        <w:jc w:val="left"/>
        <w:rPr>
          <w:rFonts w:cs="Arial"/>
        </w:rPr>
      </w:pPr>
    </w:p>
    <w:p w:rsidR="0043539B" w:rsidRPr="0043539B" w:rsidRDefault="0043539B" w:rsidP="0043539B">
      <w:pPr>
        <w:jc w:val="left"/>
        <w:rPr>
          <w:rFonts w:cs="Arial"/>
        </w:rPr>
      </w:pPr>
    </w:p>
    <w:p w:rsidR="0043539B" w:rsidRDefault="0043539B">
      <w:pPr>
        <w:jc w:val="left"/>
        <w:rPr>
          <w:rFonts w:cs="Arial"/>
          <w:b/>
        </w:rPr>
      </w:pPr>
      <w:bookmarkStart w:id="4" w:name="_GoBack"/>
      <w:bookmarkEnd w:id="4"/>
    </w:p>
    <w:sectPr w:rsidR="0043539B" w:rsidSect="007D3497">
      <w:headerReference w:type="default" r:id="rId10"/>
      <w:footnotePr>
        <w:numRestart w:val="eachSect"/>
      </w:footnotePr>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245" w:rsidRDefault="00BD0245">
      <w:r>
        <w:separator/>
      </w:r>
    </w:p>
  </w:endnote>
  <w:endnote w:type="continuationSeparator" w:id="0">
    <w:p w:rsidR="00BD0245" w:rsidRDefault="00BD0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245" w:rsidRDefault="00BD0245">
      <w:r>
        <w:separator/>
      </w:r>
    </w:p>
  </w:footnote>
  <w:footnote w:type="continuationSeparator" w:id="0">
    <w:p w:rsidR="00BD0245" w:rsidRDefault="00BD02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D24E32" w:rsidRPr="00D775E4" w:rsidTr="004836C4">
      <w:trPr>
        <w:jc w:val="center"/>
      </w:trPr>
      <w:tc>
        <w:tcPr>
          <w:tcW w:w="1253" w:type="dxa"/>
        </w:tcPr>
        <w:p w:rsidR="00D24E32" w:rsidRPr="00D775E4" w:rsidRDefault="00D24E32" w:rsidP="00C62362">
          <w:pPr>
            <w:jc w:val="center"/>
            <w:rPr>
              <w:b/>
              <w:bCs/>
              <w:sz w:val="12"/>
            </w:rPr>
          </w:pPr>
        </w:p>
        <w:p w:rsidR="00D24E32" w:rsidRPr="00D775E4" w:rsidRDefault="00D24E32" w:rsidP="00C62362">
          <w:pPr>
            <w:jc w:val="center"/>
            <w:rPr>
              <w:b/>
              <w:bCs/>
              <w:sz w:val="12"/>
            </w:rPr>
          </w:pPr>
        </w:p>
        <w:p w:rsidR="00D24E32" w:rsidRPr="00D775E4" w:rsidRDefault="00D24E32" w:rsidP="00C62362">
          <w:pPr>
            <w:jc w:val="center"/>
            <w:rPr>
              <w:b/>
              <w:bCs/>
              <w:sz w:val="12"/>
            </w:rPr>
          </w:pPr>
        </w:p>
        <w:p w:rsidR="00D24E32" w:rsidRPr="00D775E4" w:rsidRDefault="00D24E32" w:rsidP="00C62362">
          <w:pPr>
            <w:jc w:val="center"/>
            <w:rPr>
              <w:b/>
              <w:bCs/>
              <w:sz w:val="12"/>
            </w:rPr>
          </w:pPr>
        </w:p>
        <w:p w:rsidR="00D24E32" w:rsidRPr="00D775E4" w:rsidRDefault="00D24E32" w:rsidP="00C62362">
          <w:pPr>
            <w:jc w:val="center"/>
            <w:rPr>
              <w:b/>
              <w:bCs/>
              <w:sz w:val="12"/>
            </w:rPr>
          </w:pPr>
        </w:p>
        <w:p w:rsidR="00D24E32" w:rsidRPr="00D775E4" w:rsidRDefault="00D24E32" w:rsidP="00C62362">
          <w:pPr>
            <w:jc w:val="center"/>
            <w:rPr>
              <w:b/>
              <w:bCs/>
              <w:sz w:val="12"/>
            </w:rPr>
          </w:pPr>
        </w:p>
        <w:p w:rsidR="00D24E32" w:rsidRPr="00D775E4" w:rsidRDefault="00D24E32" w:rsidP="00C62362">
          <w:pPr>
            <w:jc w:val="center"/>
            <w:rPr>
              <w:b/>
              <w:bCs/>
              <w:sz w:val="12"/>
            </w:rPr>
          </w:pPr>
        </w:p>
        <w:p w:rsidR="00D24E32" w:rsidRPr="00D775E4" w:rsidRDefault="00D24E32" w:rsidP="00C62362">
          <w:pPr>
            <w:jc w:val="center"/>
            <w:rPr>
              <w:b/>
              <w:bCs/>
              <w:sz w:val="12"/>
            </w:rPr>
          </w:pPr>
        </w:p>
        <w:p w:rsidR="00D24E32" w:rsidRPr="00D775E4" w:rsidRDefault="00D24E32" w:rsidP="00C62362">
          <w:pPr>
            <w:jc w:val="center"/>
            <w:rPr>
              <w:b/>
              <w:bCs/>
              <w:sz w:val="12"/>
            </w:rPr>
          </w:pPr>
        </w:p>
        <w:p w:rsidR="00D24E32" w:rsidRPr="00D775E4" w:rsidRDefault="00D24E32" w:rsidP="00C62362">
          <w:pPr>
            <w:jc w:val="center"/>
            <w:rPr>
              <w:b/>
              <w:bCs/>
              <w:sz w:val="12"/>
            </w:rPr>
          </w:pPr>
        </w:p>
        <w:p w:rsidR="00D24E32" w:rsidRPr="00D775E4" w:rsidRDefault="00D24E32" w:rsidP="00C62362">
          <w:pPr>
            <w:jc w:val="center"/>
            <w:rPr>
              <w:b/>
              <w:bCs/>
              <w:sz w:val="12"/>
            </w:rPr>
          </w:pPr>
        </w:p>
        <w:p w:rsidR="00D24E32" w:rsidRPr="00D775E4" w:rsidRDefault="00D24E32" w:rsidP="00C62362">
          <w:pPr>
            <w:jc w:val="center"/>
            <w:rPr>
              <w:b/>
              <w:bCs/>
              <w:sz w:val="12"/>
            </w:rPr>
          </w:pPr>
        </w:p>
      </w:tc>
      <w:tc>
        <w:tcPr>
          <w:tcW w:w="8623" w:type="dxa"/>
        </w:tcPr>
        <w:p w:rsidR="00D24E32" w:rsidRPr="00815938" w:rsidRDefault="00D24E32" w:rsidP="00C62362">
          <w:pPr>
            <w:jc w:val="center"/>
            <w:rPr>
              <w:b/>
              <w:bCs/>
              <w:sz w:val="24"/>
            </w:rPr>
          </w:pPr>
          <w:r>
            <w:rPr>
              <w:b/>
              <w:bCs/>
              <w:noProof/>
              <w:sz w:val="12"/>
              <w:lang w:eastAsia="es-MX"/>
            </w:rPr>
            <w:drawing>
              <wp:anchor distT="0" distB="0" distL="114300" distR="114300" simplePos="0" relativeHeight="251661312" behindDoc="0" locked="0" layoutInCell="1" allowOverlap="1" wp14:anchorId="5BD33FA1" wp14:editId="523CF4B4">
                <wp:simplePos x="0" y="0"/>
                <wp:positionH relativeFrom="column">
                  <wp:posOffset>4979670</wp:posOffset>
                </wp:positionH>
                <wp:positionV relativeFrom="paragraph">
                  <wp:posOffset>67310</wp:posOffset>
                </wp:positionV>
                <wp:extent cx="1180929" cy="877824"/>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60288" behindDoc="0" locked="0" layoutInCell="1" allowOverlap="1" wp14:anchorId="7161CA03" wp14:editId="4F8FD19F">
                <wp:simplePos x="0" y="0"/>
                <wp:positionH relativeFrom="column">
                  <wp:posOffset>-700405</wp:posOffset>
                </wp:positionH>
                <wp:positionV relativeFrom="paragraph">
                  <wp:posOffset>54610</wp:posOffset>
                </wp:positionV>
                <wp:extent cx="902335" cy="886460"/>
                <wp:effectExtent l="0" t="0" r="0" b="0"/>
                <wp:wrapNone/>
                <wp:docPr id="5"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4E32" w:rsidRPr="002E1219" w:rsidRDefault="00D24E32" w:rsidP="00A02564">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D24E32" w:rsidRDefault="00D24E32" w:rsidP="00A02564">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D24E32" w:rsidRPr="00530EA8" w:rsidRDefault="00D24E32" w:rsidP="00A02564">
          <w:pPr>
            <w:pStyle w:val="Encabezado"/>
            <w:tabs>
              <w:tab w:val="clear" w:pos="4252"/>
              <w:tab w:val="left" w:pos="-1528"/>
              <w:tab w:val="center" w:pos="-1386"/>
            </w:tabs>
            <w:jc w:val="center"/>
            <w:rPr>
              <w:rFonts w:cs="Arial"/>
              <w:bCs/>
              <w:smallCaps/>
              <w:spacing w:val="20"/>
              <w:sz w:val="16"/>
              <w:szCs w:val="32"/>
            </w:rPr>
          </w:pPr>
        </w:p>
        <w:p w:rsidR="00D24E32" w:rsidRPr="00D775B7" w:rsidRDefault="00D24E32" w:rsidP="00A02564">
          <w:pPr>
            <w:jc w:val="center"/>
            <w:rPr>
              <w:rFonts w:ascii="Arial Narrow" w:hAnsi="Arial Narrow" w:cs="Arial"/>
              <w:sz w:val="18"/>
            </w:rPr>
          </w:pPr>
          <w:r w:rsidRPr="00D775B7">
            <w:rPr>
              <w:rFonts w:ascii="Arial Narrow" w:hAnsi="Arial Narrow" w:cs="Arial"/>
              <w:sz w:val="18"/>
            </w:rPr>
            <w:t>“</w:t>
          </w:r>
          <w:r w:rsidRPr="00D775B7">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D775B7">
            <w:rPr>
              <w:rFonts w:ascii="Arial Narrow" w:hAnsi="Arial Narrow" w:cs="Arial"/>
              <w:sz w:val="18"/>
            </w:rPr>
            <w:t>”</w:t>
          </w:r>
        </w:p>
        <w:p w:rsidR="00D24E32" w:rsidRPr="00D775E4" w:rsidRDefault="00D24E32" w:rsidP="00C62362">
          <w:pPr>
            <w:ind w:left="-434" w:right="-672"/>
            <w:jc w:val="center"/>
            <w:rPr>
              <w:b/>
              <w:bCs/>
              <w:sz w:val="12"/>
            </w:rPr>
          </w:pPr>
        </w:p>
      </w:tc>
      <w:tc>
        <w:tcPr>
          <w:tcW w:w="1181" w:type="dxa"/>
        </w:tcPr>
        <w:p w:rsidR="00D24E32" w:rsidRDefault="00D24E32" w:rsidP="00C62362">
          <w:pPr>
            <w:jc w:val="center"/>
            <w:rPr>
              <w:b/>
              <w:bCs/>
              <w:sz w:val="12"/>
            </w:rPr>
          </w:pPr>
        </w:p>
        <w:p w:rsidR="00D24E32" w:rsidRDefault="00D24E32" w:rsidP="00C62362">
          <w:pPr>
            <w:jc w:val="center"/>
            <w:rPr>
              <w:b/>
              <w:bCs/>
              <w:sz w:val="12"/>
            </w:rPr>
          </w:pPr>
        </w:p>
        <w:p w:rsidR="00D24E32" w:rsidRPr="00D775E4" w:rsidRDefault="00D24E32" w:rsidP="00C62362">
          <w:pPr>
            <w:jc w:val="center"/>
            <w:rPr>
              <w:b/>
              <w:bCs/>
              <w:sz w:val="12"/>
            </w:rPr>
          </w:pPr>
        </w:p>
      </w:tc>
    </w:tr>
  </w:tbl>
  <w:p w:rsidR="00D24E32" w:rsidRPr="00030032" w:rsidRDefault="00D24E32"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3"/>
    <w:multiLevelType w:val="hybridMultilevel"/>
    <w:tmpl w:val="80548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0000004"/>
    <w:multiLevelType w:val="hybridMultilevel"/>
    <w:tmpl w:val="CDF6E9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0741EA7"/>
    <w:multiLevelType w:val="hybridMultilevel"/>
    <w:tmpl w:val="B29EED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0D55B8"/>
    <w:multiLevelType w:val="hybridMultilevel"/>
    <w:tmpl w:val="998C2318"/>
    <w:lvl w:ilvl="0" w:tplc="C9B01450">
      <w:numFmt w:val="bullet"/>
      <w:lvlText w:val="-"/>
      <w:lvlJc w:val="left"/>
      <w:pPr>
        <w:ind w:left="927" w:hanging="360"/>
      </w:pPr>
      <w:rPr>
        <w:rFonts w:ascii="Arial" w:eastAsia="Calibri" w:hAnsi="Arial" w:cs="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6" w15:restartNumberingAfterBreak="0">
    <w:nsid w:val="121F523B"/>
    <w:multiLevelType w:val="hybridMultilevel"/>
    <w:tmpl w:val="C72C70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0C407E"/>
    <w:multiLevelType w:val="hybridMultilevel"/>
    <w:tmpl w:val="27A0A038"/>
    <w:lvl w:ilvl="0" w:tplc="BEEAA3E6">
      <w:start w:val="2"/>
      <w:numFmt w:val="bullet"/>
      <w:lvlText w:val=""/>
      <w:lvlJc w:val="left"/>
      <w:pPr>
        <w:ind w:left="1770" w:hanging="360"/>
      </w:pPr>
      <w:rPr>
        <w:rFonts w:ascii="Symbol" w:eastAsia="Calibri" w:hAnsi="Symbol" w:cs="Times New Roman" w:hint="default"/>
      </w:rPr>
    </w:lvl>
    <w:lvl w:ilvl="1" w:tplc="080A0003">
      <w:start w:val="1"/>
      <w:numFmt w:val="bullet"/>
      <w:lvlText w:val="o"/>
      <w:lvlJc w:val="left"/>
      <w:pPr>
        <w:ind w:left="2490" w:hanging="360"/>
      </w:pPr>
      <w:rPr>
        <w:rFonts w:ascii="Courier New" w:hAnsi="Courier New" w:cs="Courier New" w:hint="default"/>
      </w:rPr>
    </w:lvl>
    <w:lvl w:ilvl="2" w:tplc="080A0005">
      <w:start w:val="1"/>
      <w:numFmt w:val="bullet"/>
      <w:lvlText w:val=""/>
      <w:lvlJc w:val="left"/>
      <w:pPr>
        <w:ind w:left="3210" w:hanging="360"/>
      </w:pPr>
      <w:rPr>
        <w:rFonts w:ascii="Wingdings" w:hAnsi="Wingdings" w:hint="default"/>
      </w:rPr>
    </w:lvl>
    <w:lvl w:ilvl="3" w:tplc="080A0001">
      <w:start w:val="1"/>
      <w:numFmt w:val="bullet"/>
      <w:lvlText w:val=""/>
      <w:lvlJc w:val="left"/>
      <w:pPr>
        <w:ind w:left="3930" w:hanging="360"/>
      </w:pPr>
      <w:rPr>
        <w:rFonts w:ascii="Symbol" w:hAnsi="Symbol" w:hint="default"/>
      </w:rPr>
    </w:lvl>
    <w:lvl w:ilvl="4" w:tplc="080A0003">
      <w:start w:val="1"/>
      <w:numFmt w:val="bullet"/>
      <w:lvlText w:val="o"/>
      <w:lvlJc w:val="left"/>
      <w:pPr>
        <w:ind w:left="4650" w:hanging="360"/>
      </w:pPr>
      <w:rPr>
        <w:rFonts w:ascii="Courier New" w:hAnsi="Courier New" w:cs="Courier New" w:hint="default"/>
      </w:rPr>
    </w:lvl>
    <w:lvl w:ilvl="5" w:tplc="080A0005">
      <w:start w:val="1"/>
      <w:numFmt w:val="bullet"/>
      <w:lvlText w:val=""/>
      <w:lvlJc w:val="left"/>
      <w:pPr>
        <w:ind w:left="5370" w:hanging="360"/>
      </w:pPr>
      <w:rPr>
        <w:rFonts w:ascii="Wingdings" w:hAnsi="Wingdings" w:hint="default"/>
      </w:rPr>
    </w:lvl>
    <w:lvl w:ilvl="6" w:tplc="080A0001">
      <w:start w:val="1"/>
      <w:numFmt w:val="bullet"/>
      <w:lvlText w:val=""/>
      <w:lvlJc w:val="left"/>
      <w:pPr>
        <w:ind w:left="6090" w:hanging="360"/>
      </w:pPr>
      <w:rPr>
        <w:rFonts w:ascii="Symbol" w:hAnsi="Symbol" w:hint="default"/>
      </w:rPr>
    </w:lvl>
    <w:lvl w:ilvl="7" w:tplc="080A0003">
      <w:start w:val="1"/>
      <w:numFmt w:val="bullet"/>
      <w:lvlText w:val="o"/>
      <w:lvlJc w:val="left"/>
      <w:pPr>
        <w:ind w:left="6810" w:hanging="360"/>
      </w:pPr>
      <w:rPr>
        <w:rFonts w:ascii="Courier New" w:hAnsi="Courier New" w:cs="Courier New" w:hint="default"/>
      </w:rPr>
    </w:lvl>
    <w:lvl w:ilvl="8" w:tplc="080A0005">
      <w:start w:val="1"/>
      <w:numFmt w:val="bullet"/>
      <w:lvlText w:val=""/>
      <w:lvlJc w:val="left"/>
      <w:pPr>
        <w:ind w:left="7530" w:hanging="360"/>
      </w:pPr>
      <w:rPr>
        <w:rFonts w:ascii="Wingdings" w:hAnsi="Wingdings" w:hint="default"/>
      </w:rPr>
    </w:lvl>
  </w:abstractNum>
  <w:abstractNum w:abstractNumId="8"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10" w15:restartNumberingAfterBreak="0">
    <w:nsid w:val="199D644B"/>
    <w:multiLevelType w:val="hybridMultilevel"/>
    <w:tmpl w:val="BFC8CF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217E93"/>
    <w:multiLevelType w:val="hybridMultilevel"/>
    <w:tmpl w:val="B8DC75F4"/>
    <w:lvl w:ilvl="0" w:tplc="A7FCE3A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03708A"/>
    <w:multiLevelType w:val="hybridMultilevel"/>
    <w:tmpl w:val="5614B2B8"/>
    <w:lvl w:ilvl="0" w:tplc="F2924F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F5442DC"/>
    <w:multiLevelType w:val="hybridMultilevel"/>
    <w:tmpl w:val="FD16B9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C4121B7"/>
    <w:multiLevelType w:val="hybridMultilevel"/>
    <w:tmpl w:val="9A6210CC"/>
    <w:lvl w:ilvl="0" w:tplc="AF562A72">
      <w:start w:val="1"/>
      <w:numFmt w:val="upperRoman"/>
      <w:lvlText w:val="%1."/>
      <w:lvlJc w:val="righ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2" w15:restartNumberingAfterBreak="0">
    <w:nsid w:val="5BD70AAE"/>
    <w:multiLevelType w:val="multilevel"/>
    <w:tmpl w:val="DBAE3C8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14C5FA8"/>
    <w:multiLevelType w:val="hybridMultilevel"/>
    <w:tmpl w:val="F138B310"/>
    <w:lvl w:ilvl="0" w:tplc="E32CA31A">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15D7474"/>
    <w:multiLevelType w:val="hybridMultilevel"/>
    <w:tmpl w:val="C9C290A0"/>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2407BDC"/>
    <w:multiLevelType w:val="hybridMultilevel"/>
    <w:tmpl w:val="10A0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25C2BCB"/>
    <w:multiLevelType w:val="hybridMultilevel"/>
    <w:tmpl w:val="8E864F72"/>
    <w:lvl w:ilvl="0" w:tplc="C75209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60A5B7C"/>
    <w:multiLevelType w:val="hybridMultilevel"/>
    <w:tmpl w:val="BB74D71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7C53345"/>
    <w:multiLevelType w:val="multilevel"/>
    <w:tmpl w:val="38824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16695F"/>
    <w:multiLevelType w:val="hybridMultilevel"/>
    <w:tmpl w:val="44A60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B356BBA"/>
    <w:multiLevelType w:val="hybridMultilevel"/>
    <w:tmpl w:val="BFC8CF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D310542"/>
    <w:multiLevelType w:val="hybridMultilevel"/>
    <w:tmpl w:val="00FC172E"/>
    <w:lvl w:ilvl="0" w:tplc="58144BC4">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E1C3FB8"/>
    <w:multiLevelType w:val="hybridMultilevel"/>
    <w:tmpl w:val="72F21B9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1"/>
  </w:num>
  <w:num w:numId="2">
    <w:abstractNumId w:val="0"/>
  </w:num>
  <w:num w:numId="3">
    <w:abstractNumId w:val="15"/>
  </w:num>
  <w:num w:numId="4">
    <w:abstractNumId w:val="8"/>
  </w:num>
  <w:num w:numId="5">
    <w:abstractNumId w:val="4"/>
  </w:num>
  <w:num w:numId="6">
    <w:abstractNumId w:val="9"/>
  </w:num>
  <w:num w:numId="7">
    <w:abstractNumId w:val="21"/>
  </w:num>
  <w:num w:numId="8">
    <w:abstractNumId w:val="20"/>
  </w:num>
  <w:num w:numId="9">
    <w:abstractNumId w:val="27"/>
  </w:num>
  <w:num w:numId="10">
    <w:abstractNumId w:val="32"/>
  </w:num>
  <w:num w:numId="11">
    <w:abstractNumId w:val="16"/>
  </w:num>
  <w:num w:numId="12">
    <w:abstractNumId w:val="12"/>
  </w:num>
  <w:num w:numId="13">
    <w:abstractNumId w:val="17"/>
  </w:num>
  <w:num w:numId="14">
    <w:abstractNumId w:val="23"/>
  </w:num>
  <w:num w:numId="15">
    <w:abstractNumId w:val="28"/>
  </w:num>
  <w:num w:numId="16">
    <w:abstractNumId w:val="22"/>
  </w:num>
  <w:num w:numId="17">
    <w:abstractNumId w:val="18"/>
  </w:num>
  <w:num w:numId="18">
    <w:abstractNumId w:val="31"/>
  </w:num>
  <w:num w:numId="19">
    <w:abstractNumId w:val="29"/>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
  </w:num>
  <w:num w:numId="23">
    <w:abstractNumId w:val="3"/>
  </w:num>
  <w:num w:numId="24">
    <w:abstractNumId w:val="6"/>
  </w:num>
  <w:num w:numId="25">
    <w:abstractNumId w:val="19"/>
  </w:num>
  <w:num w:numId="26">
    <w:abstractNumId w:val="24"/>
  </w:num>
  <w:num w:numId="27">
    <w:abstractNumId w:val="5"/>
  </w:num>
  <w:num w:numId="28">
    <w:abstractNumId w:val="14"/>
  </w:num>
  <w:num w:numId="29">
    <w:abstractNumId w:val="33"/>
  </w:num>
  <w:num w:numId="30">
    <w:abstractNumId w:val="10"/>
  </w:num>
  <w:num w:numId="31">
    <w:abstractNumId w:val="13"/>
  </w:num>
  <w:num w:numId="32">
    <w:abstractNumId w:val="30"/>
  </w:num>
  <w:num w:numId="33">
    <w:abstractNumId w:val="7"/>
  </w:num>
  <w:num w:numId="34">
    <w:abstractNumId w:val="26"/>
  </w:num>
  <w:num w:numId="35">
    <w:abstractNumId w:val="25"/>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1"/>
  <w:activeWritingStyle w:appName="MSWord" w:lang="en-US" w:vendorID="64" w:dllVersion="131078" w:nlCheck="1" w:checkStyle="0"/>
  <w:activeWritingStyle w:appName="MSWord" w:lang="es-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E2"/>
    <w:rsid w:val="00013920"/>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3C07"/>
    <w:rsid w:val="0004456C"/>
    <w:rsid w:val="00046BDB"/>
    <w:rsid w:val="00046D2A"/>
    <w:rsid w:val="00046F42"/>
    <w:rsid w:val="00047DF8"/>
    <w:rsid w:val="000518E1"/>
    <w:rsid w:val="00052CF0"/>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68B7"/>
    <w:rsid w:val="00077BE3"/>
    <w:rsid w:val="00081BDC"/>
    <w:rsid w:val="0008220F"/>
    <w:rsid w:val="00082835"/>
    <w:rsid w:val="00083A28"/>
    <w:rsid w:val="00084720"/>
    <w:rsid w:val="00085008"/>
    <w:rsid w:val="000851BE"/>
    <w:rsid w:val="00085D7E"/>
    <w:rsid w:val="0008692F"/>
    <w:rsid w:val="00086A7C"/>
    <w:rsid w:val="0009120D"/>
    <w:rsid w:val="000947D6"/>
    <w:rsid w:val="00096F76"/>
    <w:rsid w:val="00097577"/>
    <w:rsid w:val="00097774"/>
    <w:rsid w:val="00097BDE"/>
    <w:rsid w:val="000A1A7F"/>
    <w:rsid w:val="000A2693"/>
    <w:rsid w:val="000A4207"/>
    <w:rsid w:val="000A4B4D"/>
    <w:rsid w:val="000A4EF4"/>
    <w:rsid w:val="000A66DA"/>
    <w:rsid w:val="000A7590"/>
    <w:rsid w:val="000A7BAB"/>
    <w:rsid w:val="000B3329"/>
    <w:rsid w:val="000B6576"/>
    <w:rsid w:val="000B6F82"/>
    <w:rsid w:val="000C03F3"/>
    <w:rsid w:val="000C0BCA"/>
    <w:rsid w:val="000C0F03"/>
    <w:rsid w:val="000C31F6"/>
    <w:rsid w:val="000C7EC0"/>
    <w:rsid w:val="000D0B0A"/>
    <w:rsid w:val="000D2E90"/>
    <w:rsid w:val="000D4B28"/>
    <w:rsid w:val="000D65B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3DBF"/>
    <w:rsid w:val="0011439B"/>
    <w:rsid w:val="00114489"/>
    <w:rsid w:val="00115248"/>
    <w:rsid w:val="0011770C"/>
    <w:rsid w:val="00121D4E"/>
    <w:rsid w:val="00123A93"/>
    <w:rsid w:val="0012485C"/>
    <w:rsid w:val="00125108"/>
    <w:rsid w:val="0012673B"/>
    <w:rsid w:val="0012685B"/>
    <w:rsid w:val="00126C16"/>
    <w:rsid w:val="00130A5D"/>
    <w:rsid w:val="00132569"/>
    <w:rsid w:val="00132AD5"/>
    <w:rsid w:val="00133D35"/>
    <w:rsid w:val="001351E9"/>
    <w:rsid w:val="00137FCF"/>
    <w:rsid w:val="001402D7"/>
    <w:rsid w:val="001412AD"/>
    <w:rsid w:val="00144A6F"/>
    <w:rsid w:val="00144D9B"/>
    <w:rsid w:val="0014710A"/>
    <w:rsid w:val="00147739"/>
    <w:rsid w:val="001503F5"/>
    <w:rsid w:val="001511AA"/>
    <w:rsid w:val="00151453"/>
    <w:rsid w:val="0015174D"/>
    <w:rsid w:val="001549C5"/>
    <w:rsid w:val="0015632E"/>
    <w:rsid w:val="00156A0F"/>
    <w:rsid w:val="001578EC"/>
    <w:rsid w:val="00160510"/>
    <w:rsid w:val="00160773"/>
    <w:rsid w:val="00161EFE"/>
    <w:rsid w:val="00164227"/>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CA2"/>
    <w:rsid w:val="00183A98"/>
    <w:rsid w:val="00184619"/>
    <w:rsid w:val="00186366"/>
    <w:rsid w:val="0018760D"/>
    <w:rsid w:val="00187AAA"/>
    <w:rsid w:val="0019114E"/>
    <w:rsid w:val="00191A00"/>
    <w:rsid w:val="00193BF9"/>
    <w:rsid w:val="00194B67"/>
    <w:rsid w:val="001956D2"/>
    <w:rsid w:val="001957A7"/>
    <w:rsid w:val="001977C1"/>
    <w:rsid w:val="001A00D7"/>
    <w:rsid w:val="001A0B4E"/>
    <w:rsid w:val="001A127E"/>
    <w:rsid w:val="001A14CD"/>
    <w:rsid w:val="001A1C8C"/>
    <w:rsid w:val="001A3932"/>
    <w:rsid w:val="001A4450"/>
    <w:rsid w:val="001A62AC"/>
    <w:rsid w:val="001A77E8"/>
    <w:rsid w:val="001A7AA2"/>
    <w:rsid w:val="001A7ABB"/>
    <w:rsid w:val="001B39D8"/>
    <w:rsid w:val="001B5EDF"/>
    <w:rsid w:val="001B6303"/>
    <w:rsid w:val="001C2191"/>
    <w:rsid w:val="001C4701"/>
    <w:rsid w:val="001C550D"/>
    <w:rsid w:val="001C64D6"/>
    <w:rsid w:val="001D1539"/>
    <w:rsid w:val="001D45B7"/>
    <w:rsid w:val="001D5A04"/>
    <w:rsid w:val="001D6003"/>
    <w:rsid w:val="001D6AF9"/>
    <w:rsid w:val="001E0E69"/>
    <w:rsid w:val="001E1128"/>
    <w:rsid w:val="001E1B53"/>
    <w:rsid w:val="001E399F"/>
    <w:rsid w:val="001E682A"/>
    <w:rsid w:val="001E71B1"/>
    <w:rsid w:val="001F3859"/>
    <w:rsid w:val="001F3DF1"/>
    <w:rsid w:val="001F4427"/>
    <w:rsid w:val="001F4E48"/>
    <w:rsid w:val="001F62D0"/>
    <w:rsid w:val="001F7C3A"/>
    <w:rsid w:val="00202764"/>
    <w:rsid w:val="00202B28"/>
    <w:rsid w:val="0020623E"/>
    <w:rsid w:val="00206B31"/>
    <w:rsid w:val="00210E15"/>
    <w:rsid w:val="00211860"/>
    <w:rsid w:val="00212C10"/>
    <w:rsid w:val="0022062F"/>
    <w:rsid w:val="00220ECD"/>
    <w:rsid w:val="002233C4"/>
    <w:rsid w:val="00225F9F"/>
    <w:rsid w:val="002327B1"/>
    <w:rsid w:val="002350AD"/>
    <w:rsid w:val="002353DD"/>
    <w:rsid w:val="002356EC"/>
    <w:rsid w:val="0023699F"/>
    <w:rsid w:val="002406DC"/>
    <w:rsid w:val="00241165"/>
    <w:rsid w:val="002428A4"/>
    <w:rsid w:val="00243259"/>
    <w:rsid w:val="002443D0"/>
    <w:rsid w:val="0024509F"/>
    <w:rsid w:val="0024557B"/>
    <w:rsid w:val="0024709B"/>
    <w:rsid w:val="002473BD"/>
    <w:rsid w:val="002478FC"/>
    <w:rsid w:val="00247D3C"/>
    <w:rsid w:val="002500F1"/>
    <w:rsid w:val="0025083B"/>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E6175"/>
    <w:rsid w:val="002F4F4A"/>
    <w:rsid w:val="002F5CB5"/>
    <w:rsid w:val="002F6D83"/>
    <w:rsid w:val="00300951"/>
    <w:rsid w:val="0030171D"/>
    <w:rsid w:val="003029AC"/>
    <w:rsid w:val="00302EA9"/>
    <w:rsid w:val="003069E9"/>
    <w:rsid w:val="00307091"/>
    <w:rsid w:val="003079EA"/>
    <w:rsid w:val="003114C4"/>
    <w:rsid w:val="00311EF8"/>
    <w:rsid w:val="00313EF1"/>
    <w:rsid w:val="0031420F"/>
    <w:rsid w:val="00315866"/>
    <w:rsid w:val="00317271"/>
    <w:rsid w:val="003179F8"/>
    <w:rsid w:val="00322034"/>
    <w:rsid w:val="00323762"/>
    <w:rsid w:val="003252CB"/>
    <w:rsid w:val="0032594D"/>
    <w:rsid w:val="00325DF4"/>
    <w:rsid w:val="00327F1E"/>
    <w:rsid w:val="00330722"/>
    <w:rsid w:val="0033156A"/>
    <w:rsid w:val="00331B6E"/>
    <w:rsid w:val="00331F40"/>
    <w:rsid w:val="00332FC4"/>
    <w:rsid w:val="003335B5"/>
    <w:rsid w:val="0033496F"/>
    <w:rsid w:val="003376D1"/>
    <w:rsid w:val="0034075B"/>
    <w:rsid w:val="00341205"/>
    <w:rsid w:val="00343450"/>
    <w:rsid w:val="0034449A"/>
    <w:rsid w:val="00345DCF"/>
    <w:rsid w:val="003461CD"/>
    <w:rsid w:val="00346540"/>
    <w:rsid w:val="0034666C"/>
    <w:rsid w:val="00346794"/>
    <w:rsid w:val="003476F6"/>
    <w:rsid w:val="003518B8"/>
    <w:rsid w:val="00352A19"/>
    <w:rsid w:val="00352F19"/>
    <w:rsid w:val="0035574F"/>
    <w:rsid w:val="003578A9"/>
    <w:rsid w:val="00360AE5"/>
    <w:rsid w:val="00362D9D"/>
    <w:rsid w:val="00363F45"/>
    <w:rsid w:val="00364785"/>
    <w:rsid w:val="00365B83"/>
    <w:rsid w:val="00366DBF"/>
    <w:rsid w:val="00371F0D"/>
    <w:rsid w:val="003725C8"/>
    <w:rsid w:val="00373EA9"/>
    <w:rsid w:val="00376654"/>
    <w:rsid w:val="003779FB"/>
    <w:rsid w:val="003816CE"/>
    <w:rsid w:val="003828C7"/>
    <w:rsid w:val="003835BF"/>
    <w:rsid w:val="0038388B"/>
    <w:rsid w:val="0038444D"/>
    <w:rsid w:val="00384E51"/>
    <w:rsid w:val="00386C6C"/>
    <w:rsid w:val="00386F45"/>
    <w:rsid w:val="00390747"/>
    <w:rsid w:val="0039234A"/>
    <w:rsid w:val="0039246A"/>
    <w:rsid w:val="00392FC3"/>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66BF"/>
    <w:rsid w:val="003D74A5"/>
    <w:rsid w:val="003E2A8B"/>
    <w:rsid w:val="003E66A5"/>
    <w:rsid w:val="003F0B94"/>
    <w:rsid w:val="003F6971"/>
    <w:rsid w:val="003F6F7A"/>
    <w:rsid w:val="00401403"/>
    <w:rsid w:val="004018CA"/>
    <w:rsid w:val="00403884"/>
    <w:rsid w:val="00403A46"/>
    <w:rsid w:val="00403E3B"/>
    <w:rsid w:val="00404EFA"/>
    <w:rsid w:val="00412488"/>
    <w:rsid w:val="00412939"/>
    <w:rsid w:val="0041391D"/>
    <w:rsid w:val="00414A1D"/>
    <w:rsid w:val="00415406"/>
    <w:rsid w:val="00416694"/>
    <w:rsid w:val="004169A9"/>
    <w:rsid w:val="00420B06"/>
    <w:rsid w:val="0042162E"/>
    <w:rsid w:val="0042349D"/>
    <w:rsid w:val="0042499A"/>
    <w:rsid w:val="00426159"/>
    <w:rsid w:val="00427FE8"/>
    <w:rsid w:val="00430C1F"/>
    <w:rsid w:val="00431274"/>
    <w:rsid w:val="00433059"/>
    <w:rsid w:val="0043539B"/>
    <w:rsid w:val="00435868"/>
    <w:rsid w:val="00435CF5"/>
    <w:rsid w:val="00436950"/>
    <w:rsid w:val="004418C4"/>
    <w:rsid w:val="00441E77"/>
    <w:rsid w:val="00442420"/>
    <w:rsid w:val="0044566B"/>
    <w:rsid w:val="004475E8"/>
    <w:rsid w:val="00447670"/>
    <w:rsid w:val="00450840"/>
    <w:rsid w:val="00450B1E"/>
    <w:rsid w:val="00451646"/>
    <w:rsid w:val="0045382A"/>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711DF"/>
    <w:rsid w:val="0047191A"/>
    <w:rsid w:val="004734F2"/>
    <w:rsid w:val="00476627"/>
    <w:rsid w:val="004775ED"/>
    <w:rsid w:val="00477FAA"/>
    <w:rsid w:val="00480E0D"/>
    <w:rsid w:val="00481589"/>
    <w:rsid w:val="0048209E"/>
    <w:rsid w:val="004836C4"/>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748D"/>
    <w:rsid w:val="004B7B37"/>
    <w:rsid w:val="004C0E0D"/>
    <w:rsid w:val="004C17C1"/>
    <w:rsid w:val="004C1E16"/>
    <w:rsid w:val="004C5438"/>
    <w:rsid w:val="004C560F"/>
    <w:rsid w:val="004C5EB9"/>
    <w:rsid w:val="004D11E7"/>
    <w:rsid w:val="004D1B17"/>
    <w:rsid w:val="004D2A1B"/>
    <w:rsid w:val="004D2D10"/>
    <w:rsid w:val="004D43E3"/>
    <w:rsid w:val="004D47B8"/>
    <w:rsid w:val="004D4E8F"/>
    <w:rsid w:val="004D5011"/>
    <w:rsid w:val="004D77B3"/>
    <w:rsid w:val="004E015C"/>
    <w:rsid w:val="004E05D8"/>
    <w:rsid w:val="004E16AC"/>
    <w:rsid w:val="004E24DE"/>
    <w:rsid w:val="004E2835"/>
    <w:rsid w:val="004E3889"/>
    <w:rsid w:val="004E5CD0"/>
    <w:rsid w:val="004E7546"/>
    <w:rsid w:val="004F0705"/>
    <w:rsid w:val="004F0A83"/>
    <w:rsid w:val="004F0AB1"/>
    <w:rsid w:val="004F18E2"/>
    <w:rsid w:val="004F24B9"/>
    <w:rsid w:val="004F293D"/>
    <w:rsid w:val="004F5BA9"/>
    <w:rsid w:val="004F5C3A"/>
    <w:rsid w:val="004F6D72"/>
    <w:rsid w:val="005001DA"/>
    <w:rsid w:val="00501A0D"/>
    <w:rsid w:val="00502585"/>
    <w:rsid w:val="00502AF5"/>
    <w:rsid w:val="00502F23"/>
    <w:rsid w:val="00503372"/>
    <w:rsid w:val="00504184"/>
    <w:rsid w:val="0050425F"/>
    <w:rsid w:val="005103F1"/>
    <w:rsid w:val="005108B4"/>
    <w:rsid w:val="005111FF"/>
    <w:rsid w:val="00514024"/>
    <w:rsid w:val="00514CD9"/>
    <w:rsid w:val="00516D5D"/>
    <w:rsid w:val="00516DBF"/>
    <w:rsid w:val="00520C63"/>
    <w:rsid w:val="00522587"/>
    <w:rsid w:val="00523109"/>
    <w:rsid w:val="005259DF"/>
    <w:rsid w:val="00527F36"/>
    <w:rsid w:val="00530EA8"/>
    <w:rsid w:val="00532687"/>
    <w:rsid w:val="005326C4"/>
    <w:rsid w:val="00536EB9"/>
    <w:rsid w:val="00537E17"/>
    <w:rsid w:val="0054181F"/>
    <w:rsid w:val="005428C0"/>
    <w:rsid w:val="0054380C"/>
    <w:rsid w:val="00544E3F"/>
    <w:rsid w:val="00545379"/>
    <w:rsid w:val="00545B42"/>
    <w:rsid w:val="005478F4"/>
    <w:rsid w:val="00550E5C"/>
    <w:rsid w:val="00552B26"/>
    <w:rsid w:val="0055388E"/>
    <w:rsid w:val="00553D83"/>
    <w:rsid w:val="00554766"/>
    <w:rsid w:val="00557ADA"/>
    <w:rsid w:val="00561134"/>
    <w:rsid w:val="005612ED"/>
    <w:rsid w:val="00561B2A"/>
    <w:rsid w:val="00561E1D"/>
    <w:rsid w:val="0056655D"/>
    <w:rsid w:val="00566608"/>
    <w:rsid w:val="00566824"/>
    <w:rsid w:val="005713A0"/>
    <w:rsid w:val="00571590"/>
    <w:rsid w:val="00571816"/>
    <w:rsid w:val="00571E38"/>
    <w:rsid w:val="005746CF"/>
    <w:rsid w:val="00575D92"/>
    <w:rsid w:val="00576AF4"/>
    <w:rsid w:val="00580F03"/>
    <w:rsid w:val="00582951"/>
    <w:rsid w:val="005829F0"/>
    <w:rsid w:val="00582A74"/>
    <w:rsid w:val="005831B4"/>
    <w:rsid w:val="00585B84"/>
    <w:rsid w:val="005876B4"/>
    <w:rsid w:val="00595CB8"/>
    <w:rsid w:val="005A2816"/>
    <w:rsid w:val="005A3CA5"/>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457"/>
    <w:rsid w:val="005E1F86"/>
    <w:rsid w:val="005E2B03"/>
    <w:rsid w:val="005E500C"/>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E41"/>
    <w:rsid w:val="00614F67"/>
    <w:rsid w:val="0061545A"/>
    <w:rsid w:val="00616CDE"/>
    <w:rsid w:val="00620D03"/>
    <w:rsid w:val="0062132D"/>
    <w:rsid w:val="006230BD"/>
    <w:rsid w:val="0062680B"/>
    <w:rsid w:val="006275E1"/>
    <w:rsid w:val="006354DF"/>
    <w:rsid w:val="006364F7"/>
    <w:rsid w:val="00636AB1"/>
    <w:rsid w:val="00640B5C"/>
    <w:rsid w:val="00640DFB"/>
    <w:rsid w:val="0064215C"/>
    <w:rsid w:val="00642473"/>
    <w:rsid w:val="00643E23"/>
    <w:rsid w:val="00643E8B"/>
    <w:rsid w:val="00644F48"/>
    <w:rsid w:val="006456A7"/>
    <w:rsid w:val="00645DAE"/>
    <w:rsid w:val="006473E5"/>
    <w:rsid w:val="00647EC2"/>
    <w:rsid w:val="00650D8D"/>
    <w:rsid w:val="00652D54"/>
    <w:rsid w:val="006548E9"/>
    <w:rsid w:val="00655446"/>
    <w:rsid w:val="00655596"/>
    <w:rsid w:val="0066309B"/>
    <w:rsid w:val="0066345D"/>
    <w:rsid w:val="006636F3"/>
    <w:rsid w:val="00664200"/>
    <w:rsid w:val="00664BBF"/>
    <w:rsid w:val="00664F03"/>
    <w:rsid w:val="00665EDD"/>
    <w:rsid w:val="0066685F"/>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0ECD"/>
    <w:rsid w:val="0069153B"/>
    <w:rsid w:val="00693D13"/>
    <w:rsid w:val="00695421"/>
    <w:rsid w:val="006956A9"/>
    <w:rsid w:val="00696B98"/>
    <w:rsid w:val="00697946"/>
    <w:rsid w:val="006A01B1"/>
    <w:rsid w:val="006A0E0D"/>
    <w:rsid w:val="006A12A1"/>
    <w:rsid w:val="006A14CA"/>
    <w:rsid w:val="006A192C"/>
    <w:rsid w:val="006A771C"/>
    <w:rsid w:val="006B0900"/>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4D7D"/>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B7"/>
    <w:rsid w:val="00706CA1"/>
    <w:rsid w:val="00711BE7"/>
    <w:rsid w:val="0072347D"/>
    <w:rsid w:val="00724CDB"/>
    <w:rsid w:val="007254F3"/>
    <w:rsid w:val="00725501"/>
    <w:rsid w:val="00725A5B"/>
    <w:rsid w:val="007264D4"/>
    <w:rsid w:val="00727303"/>
    <w:rsid w:val="00730350"/>
    <w:rsid w:val="00732C38"/>
    <w:rsid w:val="00737687"/>
    <w:rsid w:val="00737793"/>
    <w:rsid w:val="007378AB"/>
    <w:rsid w:val="00737F69"/>
    <w:rsid w:val="0074170F"/>
    <w:rsid w:val="00742AD7"/>
    <w:rsid w:val="00742DED"/>
    <w:rsid w:val="007431CB"/>
    <w:rsid w:val="00747B94"/>
    <w:rsid w:val="00750FAA"/>
    <w:rsid w:val="00752DDD"/>
    <w:rsid w:val="007538A7"/>
    <w:rsid w:val="00754861"/>
    <w:rsid w:val="007576AD"/>
    <w:rsid w:val="007636C8"/>
    <w:rsid w:val="007646C7"/>
    <w:rsid w:val="0077041A"/>
    <w:rsid w:val="00770B14"/>
    <w:rsid w:val="00771245"/>
    <w:rsid w:val="00771C7C"/>
    <w:rsid w:val="00773A08"/>
    <w:rsid w:val="00776787"/>
    <w:rsid w:val="00780154"/>
    <w:rsid w:val="0078148C"/>
    <w:rsid w:val="0078149A"/>
    <w:rsid w:val="00782E38"/>
    <w:rsid w:val="00783E19"/>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A6E78"/>
    <w:rsid w:val="007B20C6"/>
    <w:rsid w:val="007B2379"/>
    <w:rsid w:val="007B2859"/>
    <w:rsid w:val="007B2B8D"/>
    <w:rsid w:val="007B46DE"/>
    <w:rsid w:val="007B48A7"/>
    <w:rsid w:val="007B4F62"/>
    <w:rsid w:val="007B63A7"/>
    <w:rsid w:val="007B6C9F"/>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D77D1"/>
    <w:rsid w:val="007E2032"/>
    <w:rsid w:val="007E21AC"/>
    <w:rsid w:val="007E23CA"/>
    <w:rsid w:val="007E27B2"/>
    <w:rsid w:val="007E4471"/>
    <w:rsid w:val="007E523C"/>
    <w:rsid w:val="007E6DF6"/>
    <w:rsid w:val="007E720E"/>
    <w:rsid w:val="007F0603"/>
    <w:rsid w:val="007F0FCB"/>
    <w:rsid w:val="007F2B31"/>
    <w:rsid w:val="007F2B3B"/>
    <w:rsid w:val="007F52ED"/>
    <w:rsid w:val="007F52F9"/>
    <w:rsid w:val="007F5763"/>
    <w:rsid w:val="007F5C26"/>
    <w:rsid w:val="007F74A3"/>
    <w:rsid w:val="007F752B"/>
    <w:rsid w:val="008014F2"/>
    <w:rsid w:val="00801E58"/>
    <w:rsid w:val="00802D87"/>
    <w:rsid w:val="00804489"/>
    <w:rsid w:val="00805B91"/>
    <w:rsid w:val="008079F4"/>
    <w:rsid w:val="00810758"/>
    <w:rsid w:val="00810E3A"/>
    <w:rsid w:val="00812E9E"/>
    <w:rsid w:val="008131DC"/>
    <w:rsid w:val="00813C70"/>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435C3"/>
    <w:rsid w:val="00847745"/>
    <w:rsid w:val="0085358B"/>
    <w:rsid w:val="008568E4"/>
    <w:rsid w:val="0086135A"/>
    <w:rsid w:val="0086156D"/>
    <w:rsid w:val="0086157F"/>
    <w:rsid w:val="00862DC3"/>
    <w:rsid w:val="0086374B"/>
    <w:rsid w:val="008650DE"/>
    <w:rsid w:val="00865B12"/>
    <w:rsid w:val="008667DE"/>
    <w:rsid w:val="008671DD"/>
    <w:rsid w:val="008701CD"/>
    <w:rsid w:val="0087196C"/>
    <w:rsid w:val="00872891"/>
    <w:rsid w:val="00872B8A"/>
    <w:rsid w:val="00873263"/>
    <w:rsid w:val="00873C23"/>
    <w:rsid w:val="00875E7C"/>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374A"/>
    <w:rsid w:val="008D4667"/>
    <w:rsid w:val="008D53BC"/>
    <w:rsid w:val="008D6A9A"/>
    <w:rsid w:val="008E031D"/>
    <w:rsid w:val="008E0DA1"/>
    <w:rsid w:val="008E2D06"/>
    <w:rsid w:val="008E3B56"/>
    <w:rsid w:val="008E4B91"/>
    <w:rsid w:val="008E58F3"/>
    <w:rsid w:val="008E6649"/>
    <w:rsid w:val="008E6EFB"/>
    <w:rsid w:val="008F1CBA"/>
    <w:rsid w:val="008F31D3"/>
    <w:rsid w:val="008F3C53"/>
    <w:rsid w:val="008F443D"/>
    <w:rsid w:val="008F4AA8"/>
    <w:rsid w:val="008F634F"/>
    <w:rsid w:val="008F6901"/>
    <w:rsid w:val="008F6D88"/>
    <w:rsid w:val="008F7122"/>
    <w:rsid w:val="009020BE"/>
    <w:rsid w:val="00902F03"/>
    <w:rsid w:val="009039E2"/>
    <w:rsid w:val="00904B09"/>
    <w:rsid w:val="00905F43"/>
    <w:rsid w:val="00910886"/>
    <w:rsid w:val="009124AC"/>
    <w:rsid w:val="009172DE"/>
    <w:rsid w:val="009223EE"/>
    <w:rsid w:val="009268C4"/>
    <w:rsid w:val="00927767"/>
    <w:rsid w:val="0093172D"/>
    <w:rsid w:val="00931912"/>
    <w:rsid w:val="009336FF"/>
    <w:rsid w:val="00934721"/>
    <w:rsid w:val="00934FF1"/>
    <w:rsid w:val="0093604C"/>
    <w:rsid w:val="0093768E"/>
    <w:rsid w:val="009402D1"/>
    <w:rsid w:val="0094133A"/>
    <w:rsid w:val="00941B73"/>
    <w:rsid w:val="00945AD1"/>
    <w:rsid w:val="0094654E"/>
    <w:rsid w:val="00947FD7"/>
    <w:rsid w:val="00950563"/>
    <w:rsid w:val="009519F7"/>
    <w:rsid w:val="00951F40"/>
    <w:rsid w:val="00954C97"/>
    <w:rsid w:val="00955952"/>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81BF7"/>
    <w:rsid w:val="00982E86"/>
    <w:rsid w:val="00983E95"/>
    <w:rsid w:val="009855ED"/>
    <w:rsid w:val="00985A33"/>
    <w:rsid w:val="009862FE"/>
    <w:rsid w:val="00986466"/>
    <w:rsid w:val="009866D0"/>
    <w:rsid w:val="00990E52"/>
    <w:rsid w:val="00993359"/>
    <w:rsid w:val="00993D0B"/>
    <w:rsid w:val="0099514E"/>
    <w:rsid w:val="00995500"/>
    <w:rsid w:val="009956CB"/>
    <w:rsid w:val="00996978"/>
    <w:rsid w:val="00997536"/>
    <w:rsid w:val="00997CEB"/>
    <w:rsid w:val="009A1401"/>
    <w:rsid w:val="009A2A3D"/>
    <w:rsid w:val="009A44B3"/>
    <w:rsid w:val="009A5289"/>
    <w:rsid w:val="009A5E48"/>
    <w:rsid w:val="009A6E28"/>
    <w:rsid w:val="009B4FB9"/>
    <w:rsid w:val="009B68EE"/>
    <w:rsid w:val="009C03FF"/>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2564"/>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56957"/>
    <w:rsid w:val="00A61584"/>
    <w:rsid w:val="00A6293E"/>
    <w:rsid w:val="00A655F5"/>
    <w:rsid w:val="00A659E1"/>
    <w:rsid w:val="00A66844"/>
    <w:rsid w:val="00A7220D"/>
    <w:rsid w:val="00A723E1"/>
    <w:rsid w:val="00A73463"/>
    <w:rsid w:val="00A7474F"/>
    <w:rsid w:val="00A747A7"/>
    <w:rsid w:val="00A7614E"/>
    <w:rsid w:val="00A7624C"/>
    <w:rsid w:val="00A7670F"/>
    <w:rsid w:val="00A76934"/>
    <w:rsid w:val="00A8023A"/>
    <w:rsid w:val="00A82601"/>
    <w:rsid w:val="00A846FB"/>
    <w:rsid w:val="00A876FE"/>
    <w:rsid w:val="00A905E3"/>
    <w:rsid w:val="00A91050"/>
    <w:rsid w:val="00A91595"/>
    <w:rsid w:val="00A928F7"/>
    <w:rsid w:val="00A93BBD"/>
    <w:rsid w:val="00A945D9"/>
    <w:rsid w:val="00A967FB"/>
    <w:rsid w:val="00AA1C74"/>
    <w:rsid w:val="00AA5F22"/>
    <w:rsid w:val="00AA62DE"/>
    <w:rsid w:val="00AA63DF"/>
    <w:rsid w:val="00AB05E1"/>
    <w:rsid w:val="00AB1D6F"/>
    <w:rsid w:val="00AB21F7"/>
    <w:rsid w:val="00AB2259"/>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559C"/>
    <w:rsid w:val="00AC6304"/>
    <w:rsid w:val="00AC63BF"/>
    <w:rsid w:val="00AC6C5B"/>
    <w:rsid w:val="00AD0DDF"/>
    <w:rsid w:val="00AD30A3"/>
    <w:rsid w:val="00AD3237"/>
    <w:rsid w:val="00AD3584"/>
    <w:rsid w:val="00AD5590"/>
    <w:rsid w:val="00AD6307"/>
    <w:rsid w:val="00AD6A52"/>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58CC"/>
    <w:rsid w:val="00B07D35"/>
    <w:rsid w:val="00B1245B"/>
    <w:rsid w:val="00B1294C"/>
    <w:rsid w:val="00B1564F"/>
    <w:rsid w:val="00B201C3"/>
    <w:rsid w:val="00B2159B"/>
    <w:rsid w:val="00B21BDE"/>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47AFE"/>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B1ACB"/>
    <w:rsid w:val="00BB2624"/>
    <w:rsid w:val="00BB3A99"/>
    <w:rsid w:val="00BB57E3"/>
    <w:rsid w:val="00BB5B9F"/>
    <w:rsid w:val="00BB7CCA"/>
    <w:rsid w:val="00BC1CD4"/>
    <w:rsid w:val="00BC34B1"/>
    <w:rsid w:val="00BC3E6A"/>
    <w:rsid w:val="00BC4C73"/>
    <w:rsid w:val="00BC7001"/>
    <w:rsid w:val="00BC7829"/>
    <w:rsid w:val="00BD0245"/>
    <w:rsid w:val="00BD0ED1"/>
    <w:rsid w:val="00BD106D"/>
    <w:rsid w:val="00BD2D04"/>
    <w:rsid w:val="00BD2ECB"/>
    <w:rsid w:val="00BD4477"/>
    <w:rsid w:val="00BD6353"/>
    <w:rsid w:val="00BD6E92"/>
    <w:rsid w:val="00BD79FB"/>
    <w:rsid w:val="00BE2062"/>
    <w:rsid w:val="00BE3073"/>
    <w:rsid w:val="00BE4BA2"/>
    <w:rsid w:val="00BE5926"/>
    <w:rsid w:val="00BE6B33"/>
    <w:rsid w:val="00BF03D1"/>
    <w:rsid w:val="00BF0A6E"/>
    <w:rsid w:val="00BF3E12"/>
    <w:rsid w:val="00BF652B"/>
    <w:rsid w:val="00BF7A74"/>
    <w:rsid w:val="00C01F01"/>
    <w:rsid w:val="00C02189"/>
    <w:rsid w:val="00C0307D"/>
    <w:rsid w:val="00C0344B"/>
    <w:rsid w:val="00C0605B"/>
    <w:rsid w:val="00C0610E"/>
    <w:rsid w:val="00C064AB"/>
    <w:rsid w:val="00C11B21"/>
    <w:rsid w:val="00C15BC4"/>
    <w:rsid w:val="00C160E6"/>
    <w:rsid w:val="00C16AAC"/>
    <w:rsid w:val="00C16EF4"/>
    <w:rsid w:val="00C17342"/>
    <w:rsid w:val="00C26667"/>
    <w:rsid w:val="00C26CBA"/>
    <w:rsid w:val="00C30484"/>
    <w:rsid w:val="00C31069"/>
    <w:rsid w:val="00C40081"/>
    <w:rsid w:val="00C40CD2"/>
    <w:rsid w:val="00C43FD8"/>
    <w:rsid w:val="00C45B40"/>
    <w:rsid w:val="00C47D1B"/>
    <w:rsid w:val="00C50997"/>
    <w:rsid w:val="00C50C2F"/>
    <w:rsid w:val="00C51270"/>
    <w:rsid w:val="00C5295E"/>
    <w:rsid w:val="00C52DC5"/>
    <w:rsid w:val="00C5398F"/>
    <w:rsid w:val="00C54260"/>
    <w:rsid w:val="00C54FA8"/>
    <w:rsid w:val="00C57B2B"/>
    <w:rsid w:val="00C57C7B"/>
    <w:rsid w:val="00C57C7F"/>
    <w:rsid w:val="00C57CA2"/>
    <w:rsid w:val="00C601A3"/>
    <w:rsid w:val="00C6107D"/>
    <w:rsid w:val="00C617A6"/>
    <w:rsid w:val="00C62362"/>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2341"/>
    <w:rsid w:val="00C85E69"/>
    <w:rsid w:val="00C86652"/>
    <w:rsid w:val="00C87181"/>
    <w:rsid w:val="00C87BC9"/>
    <w:rsid w:val="00C87D09"/>
    <w:rsid w:val="00C922CB"/>
    <w:rsid w:val="00C93953"/>
    <w:rsid w:val="00C953B8"/>
    <w:rsid w:val="00C96A7D"/>
    <w:rsid w:val="00C96D57"/>
    <w:rsid w:val="00CA0D2F"/>
    <w:rsid w:val="00CA0E83"/>
    <w:rsid w:val="00CA228A"/>
    <w:rsid w:val="00CA23C6"/>
    <w:rsid w:val="00CA2755"/>
    <w:rsid w:val="00CA5A98"/>
    <w:rsid w:val="00CA5BAA"/>
    <w:rsid w:val="00CA5D15"/>
    <w:rsid w:val="00CA606C"/>
    <w:rsid w:val="00CA65BC"/>
    <w:rsid w:val="00CA6E89"/>
    <w:rsid w:val="00CA72B2"/>
    <w:rsid w:val="00CA7367"/>
    <w:rsid w:val="00CA76E1"/>
    <w:rsid w:val="00CB4B35"/>
    <w:rsid w:val="00CB611A"/>
    <w:rsid w:val="00CB64FF"/>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3A20"/>
    <w:rsid w:val="00CE40FD"/>
    <w:rsid w:val="00CE4F51"/>
    <w:rsid w:val="00CE516A"/>
    <w:rsid w:val="00CE562B"/>
    <w:rsid w:val="00CF0B6B"/>
    <w:rsid w:val="00CF1407"/>
    <w:rsid w:val="00CF2AAA"/>
    <w:rsid w:val="00CF2EA1"/>
    <w:rsid w:val="00D01847"/>
    <w:rsid w:val="00D02B6B"/>
    <w:rsid w:val="00D03019"/>
    <w:rsid w:val="00D0366F"/>
    <w:rsid w:val="00D0502E"/>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31B"/>
    <w:rsid w:val="00D23F9A"/>
    <w:rsid w:val="00D24E32"/>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351F"/>
    <w:rsid w:val="00D45A94"/>
    <w:rsid w:val="00D479F3"/>
    <w:rsid w:val="00D50C09"/>
    <w:rsid w:val="00D51516"/>
    <w:rsid w:val="00D52A7E"/>
    <w:rsid w:val="00D540C4"/>
    <w:rsid w:val="00D60A8E"/>
    <w:rsid w:val="00D610BD"/>
    <w:rsid w:val="00D615F8"/>
    <w:rsid w:val="00D62BD6"/>
    <w:rsid w:val="00D63117"/>
    <w:rsid w:val="00D631A5"/>
    <w:rsid w:val="00D63281"/>
    <w:rsid w:val="00D66BE9"/>
    <w:rsid w:val="00D7126E"/>
    <w:rsid w:val="00D7288D"/>
    <w:rsid w:val="00D72A67"/>
    <w:rsid w:val="00D73E3D"/>
    <w:rsid w:val="00D7575C"/>
    <w:rsid w:val="00D775B7"/>
    <w:rsid w:val="00D808C8"/>
    <w:rsid w:val="00D80F83"/>
    <w:rsid w:val="00D811F3"/>
    <w:rsid w:val="00D8121E"/>
    <w:rsid w:val="00D82C44"/>
    <w:rsid w:val="00D8322B"/>
    <w:rsid w:val="00D8388B"/>
    <w:rsid w:val="00D83F2F"/>
    <w:rsid w:val="00D87D83"/>
    <w:rsid w:val="00D87FEC"/>
    <w:rsid w:val="00D908AA"/>
    <w:rsid w:val="00D92CDA"/>
    <w:rsid w:val="00D933D9"/>
    <w:rsid w:val="00D96769"/>
    <w:rsid w:val="00D96A93"/>
    <w:rsid w:val="00D9718E"/>
    <w:rsid w:val="00DA0654"/>
    <w:rsid w:val="00DA0D90"/>
    <w:rsid w:val="00DA3424"/>
    <w:rsid w:val="00DA4A47"/>
    <w:rsid w:val="00DA5CD6"/>
    <w:rsid w:val="00DA71C9"/>
    <w:rsid w:val="00DB0014"/>
    <w:rsid w:val="00DB14BF"/>
    <w:rsid w:val="00DB3B81"/>
    <w:rsid w:val="00DB4315"/>
    <w:rsid w:val="00DB5C28"/>
    <w:rsid w:val="00DB7279"/>
    <w:rsid w:val="00DC06FC"/>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4EC6"/>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1A0"/>
    <w:rsid w:val="00E20336"/>
    <w:rsid w:val="00E204AA"/>
    <w:rsid w:val="00E20C93"/>
    <w:rsid w:val="00E21086"/>
    <w:rsid w:val="00E226B3"/>
    <w:rsid w:val="00E23592"/>
    <w:rsid w:val="00E23E14"/>
    <w:rsid w:val="00E2404E"/>
    <w:rsid w:val="00E249CB"/>
    <w:rsid w:val="00E2658E"/>
    <w:rsid w:val="00E27EA5"/>
    <w:rsid w:val="00E3154A"/>
    <w:rsid w:val="00E31E04"/>
    <w:rsid w:val="00E3246F"/>
    <w:rsid w:val="00E33CD7"/>
    <w:rsid w:val="00E34803"/>
    <w:rsid w:val="00E34F5C"/>
    <w:rsid w:val="00E36914"/>
    <w:rsid w:val="00E374AB"/>
    <w:rsid w:val="00E41A80"/>
    <w:rsid w:val="00E41B51"/>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73061"/>
    <w:rsid w:val="00E74718"/>
    <w:rsid w:val="00E7570E"/>
    <w:rsid w:val="00E75A26"/>
    <w:rsid w:val="00E81635"/>
    <w:rsid w:val="00E81A9A"/>
    <w:rsid w:val="00E82868"/>
    <w:rsid w:val="00E9236D"/>
    <w:rsid w:val="00E939A5"/>
    <w:rsid w:val="00E950F4"/>
    <w:rsid w:val="00E95F13"/>
    <w:rsid w:val="00E96D61"/>
    <w:rsid w:val="00E97673"/>
    <w:rsid w:val="00EA0799"/>
    <w:rsid w:val="00EA3098"/>
    <w:rsid w:val="00EA40F4"/>
    <w:rsid w:val="00EA7CB6"/>
    <w:rsid w:val="00EB404C"/>
    <w:rsid w:val="00EB47D7"/>
    <w:rsid w:val="00EB4FC0"/>
    <w:rsid w:val="00EB5D9A"/>
    <w:rsid w:val="00EB6CF8"/>
    <w:rsid w:val="00EB76EC"/>
    <w:rsid w:val="00EC0020"/>
    <w:rsid w:val="00EC33BB"/>
    <w:rsid w:val="00EC4FFC"/>
    <w:rsid w:val="00EC692F"/>
    <w:rsid w:val="00EC6985"/>
    <w:rsid w:val="00EC7B52"/>
    <w:rsid w:val="00ED24CC"/>
    <w:rsid w:val="00ED39AC"/>
    <w:rsid w:val="00ED3A06"/>
    <w:rsid w:val="00ED3E05"/>
    <w:rsid w:val="00EE034D"/>
    <w:rsid w:val="00EE4045"/>
    <w:rsid w:val="00EE6867"/>
    <w:rsid w:val="00EE719A"/>
    <w:rsid w:val="00EF00DB"/>
    <w:rsid w:val="00EF1095"/>
    <w:rsid w:val="00EF2CD7"/>
    <w:rsid w:val="00EF2E60"/>
    <w:rsid w:val="00EF5C4D"/>
    <w:rsid w:val="00EF600B"/>
    <w:rsid w:val="00EF663A"/>
    <w:rsid w:val="00EF6ED2"/>
    <w:rsid w:val="00F028DB"/>
    <w:rsid w:val="00F02DE3"/>
    <w:rsid w:val="00F03ED6"/>
    <w:rsid w:val="00F05FF6"/>
    <w:rsid w:val="00F10D23"/>
    <w:rsid w:val="00F1199E"/>
    <w:rsid w:val="00F11E47"/>
    <w:rsid w:val="00F12635"/>
    <w:rsid w:val="00F136C7"/>
    <w:rsid w:val="00F136D7"/>
    <w:rsid w:val="00F1516F"/>
    <w:rsid w:val="00F1604D"/>
    <w:rsid w:val="00F17D39"/>
    <w:rsid w:val="00F25AB5"/>
    <w:rsid w:val="00F27204"/>
    <w:rsid w:val="00F279EC"/>
    <w:rsid w:val="00F303C4"/>
    <w:rsid w:val="00F31A7B"/>
    <w:rsid w:val="00F3347A"/>
    <w:rsid w:val="00F34A43"/>
    <w:rsid w:val="00F370DD"/>
    <w:rsid w:val="00F40023"/>
    <w:rsid w:val="00F40A2C"/>
    <w:rsid w:val="00F41743"/>
    <w:rsid w:val="00F4263E"/>
    <w:rsid w:val="00F440C3"/>
    <w:rsid w:val="00F51851"/>
    <w:rsid w:val="00F53ABB"/>
    <w:rsid w:val="00F53FDD"/>
    <w:rsid w:val="00F62443"/>
    <w:rsid w:val="00F64228"/>
    <w:rsid w:val="00F6611A"/>
    <w:rsid w:val="00F70AA4"/>
    <w:rsid w:val="00F73CAD"/>
    <w:rsid w:val="00F74146"/>
    <w:rsid w:val="00F74FFF"/>
    <w:rsid w:val="00F75C67"/>
    <w:rsid w:val="00F77F65"/>
    <w:rsid w:val="00F8186B"/>
    <w:rsid w:val="00F824E9"/>
    <w:rsid w:val="00F83488"/>
    <w:rsid w:val="00F845C5"/>
    <w:rsid w:val="00F84FBC"/>
    <w:rsid w:val="00F852F2"/>
    <w:rsid w:val="00F854F1"/>
    <w:rsid w:val="00F9062B"/>
    <w:rsid w:val="00F909FE"/>
    <w:rsid w:val="00F93D98"/>
    <w:rsid w:val="00F941A5"/>
    <w:rsid w:val="00F94A96"/>
    <w:rsid w:val="00FA0527"/>
    <w:rsid w:val="00FA60BF"/>
    <w:rsid w:val="00FA6FC3"/>
    <w:rsid w:val="00FA7762"/>
    <w:rsid w:val="00FB0D93"/>
    <w:rsid w:val="00FB27D0"/>
    <w:rsid w:val="00FB281E"/>
    <w:rsid w:val="00FB287E"/>
    <w:rsid w:val="00FB2BF8"/>
    <w:rsid w:val="00FB3187"/>
    <w:rsid w:val="00FB3930"/>
    <w:rsid w:val="00FB3F30"/>
    <w:rsid w:val="00FB5D12"/>
    <w:rsid w:val="00FB63F6"/>
    <w:rsid w:val="00FC2587"/>
    <w:rsid w:val="00FC5D96"/>
    <w:rsid w:val="00FD2B49"/>
    <w:rsid w:val="00FD5988"/>
    <w:rsid w:val="00FD6DA7"/>
    <w:rsid w:val="00FD6F15"/>
    <w:rsid w:val="00FE06D9"/>
    <w:rsid w:val="00FE11F8"/>
    <w:rsid w:val="00FE2F4D"/>
    <w:rsid w:val="00FE42ED"/>
    <w:rsid w:val="00FE6EAE"/>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88FD8D"/>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43539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uiPriority w:val="9"/>
    <w:semiHidden/>
    <w:unhideWhenUsed/>
    <w:qFormat/>
    <w:rsid w:val="00AC63B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table" w:customStyle="1" w:styleId="Tablaconcuadrcula1">
    <w:name w:val="Tabla con cuadrícula1"/>
    <w:basedOn w:val="Tablanormal"/>
    <w:next w:val="Tablaconcuadrcula"/>
    <w:uiPriority w:val="59"/>
    <w:rsid w:val="007814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7F752B"/>
  </w:style>
  <w:style w:type="character" w:customStyle="1" w:styleId="TextonotapieCar">
    <w:name w:val="Texto nota pie Car"/>
    <w:basedOn w:val="Fuentedeprrafopredeter"/>
    <w:link w:val="Textonotapie"/>
    <w:uiPriority w:val="99"/>
    <w:semiHidden/>
    <w:rsid w:val="007F752B"/>
    <w:rPr>
      <w:rFonts w:ascii="Arial" w:hAnsi="Arial"/>
      <w:lang w:eastAsia="es-ES"/>
    </w:rPr>
  </w:style>
  <w:style w:type="character" w:styleId="Refdenotaalpie">
    <w:name w:val="footnote reference"/>
    <w:uiPriority w:val="99"/>
    <w:rsid w:val="007F752B"/>
    <w:rPr>
      <w:vertAlign w:val="superscript"/>
    </w:rPr>
  </w:style>
  <w:style w:type="table" w:customStyle="1" w:styleId="Tablaconcuadrcula2">
    <w:name w:val="Tabla con cuadrícula2"/>
    <w:basedOn w:val="Tablanormal"/>
    <w:next w:val="Tablaconcuadrcula"/>
    <w:uiPriority w:val="39"/>
    <w:rsid w:val="007F7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7F75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7F75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7F75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7F75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7F7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D050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43539B"/>
    <w:pPr>
      <w:spacing w:after="120"/>
    </w:pPr>
  </w:style>
  <w:style w:type="character" w:customStyle="1" w:styleId="TextoindependienteCar">
    <w:name w:val="Texto independiente Car"/>
    <w:basedOn w:val="Fuentedeprrafopredeter"/>
    <w:link w:val="Textoindependiente"/>
    <w:uiPriority w:val="99"/>
    <w:semiHidden/>
    <w:rsid w:val="0043539B"/>
    <w:rPr>
      <w:rFonts w:ascii="Arial" w:hAnsi="Arial"/>
      <w:lang w:eastAsia="es-ES"/>
    </w:rPr>
  </w:style>
  <w:style w:type="character" w:customStyle="1" w:styleId="Ttulo1Car">
    <w:name w:val="Título 1 Car"/>
    <w:basedOn w:val="Fuentedeprrafopredeter"/>
    <w:link w:val="Ttulo1"/>
    <w:uiPriority w:val="9"/>
    <w:rsid w:val="0043539B"/>
    <w:rPr>
      <w:rFonts w:asciiTheme="majorHAnsi" w:eastAsiaTheme="majorEastAsia" w:hAnsiTheme="majorHAnsi" w:cstheme="majorBidi"/>
      <w:color w:val="2F5496" w:themeColor="accent1" w:themeShade="BF"/>
      <w:sz w:val="32"/>
      <w:szCs w:val="32"/>
      <w:lang w:eastAsia="es-ES"/>
    </w:rPr>
  </w:style>
  <w:style w:type="paragraph" w:styleId="Sangradetextonormal">
    <w:name w:val="Body Text Indent"/>
    <w:basedOn w:val="Normal"/>
    <w:link w:val="SangradetextonormalCar"/>
    <w:uiPriority w:val="99"/>
    <w:semiHidden/>
    <w:unhideWhenUsed/>
    <w:rsid w:val="0043539B"/>
    <w:pPr>
      <w:spacing w:after="120"/>
      <w:ind w:left="283"/>
    </w:pPr>
  </w:style>
  <w:style w:type="character" w:customStyle="1" w:styleId="SangradetextonormalCar">
    <w:name w:val="Sangría de texto normal Car"/>
    <w:basedOn w:val="Fuentedeprrafopredeter"/>
    <w:link w:val="Sangradetextonormal"/>
    <w:uiPriority w:val="99"/>
    <w:semiHidden/>
    <w:rsid w:val="0043539B"/>
    <w:rPr>
      <w:rFonts w:ascii="Arial" w:hAnsi="Arial"/>
      <w:lang w:eastAsia="es-ES"/>
    </w:rPr>
  </w:style>
  <w:style w:type="table" w:customStyle="1" w:styleId="Tablaconcuadrcula31">
    <w:name w:val="Tabla con cuadrícula31"/>
    <w:basedOn w:val="Tablanormal"/>
    <w:next w:val="Tablaconcuadrcula"/>
    <w:uiPriority w:val="39"/>
    <w:rsid w:val="00AC63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AC63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AC63BF"/>
    <w:rPr>
      <w:rFonts w:asciiTheme="majorHAnsi" w:eastAsiaTheme="majorEastAsia" w:hAnsiTheme="majorHAnsi" w:cstheme="majorBidi"/>
      <w:color w:val="1F3763" w:themeColor="accent1" w:themeShade="7F"/>
      <w:sz w:val="24"/>
      <w:szCs w:val="24"/>
      <w:lang w:eastAsia="es-ES"/>
    </w:rPr>
  </w:style>
  <w:style w:type="table" w:customStyle="1" w:styleId="Tablaconcuadrcula9">
    <w:name w:val="Tabla con cuadrícula9"/>
    <w:basedOn w:val="Tablanormal"/>
    <w:next w:val="Tablaconcuadrcula"/>
    <w:uiPriority w:val="39"/>
    <w:rsid w:val="00AC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AC63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AC63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AC6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7D77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7D77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7D7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AC55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74170F"/>
    <w:pPr>
      <w:spacing w:before="100" w:beforeAutospacing="1" w:after="100" w:afterAutospacing="1"/>
      <w:jc w:val="left"/>
    </w:pPr>
    <w:rPr>
      <w:rFonts w:ascii="Times" w:hAnsi="Times"/>
      <w:lang w:val="en-US"/>
    </w:rPr>
  </w:style>
  <w:style w:type="character" w:customStyle="1" w:styleId="bumpedfont15">
    <w:name w:val="bumpedfont15"/>
    <w:basedOn w:val="Fuentedeprrafopredeter"/>
    <w:rsid w:val="00561B2A"/>
  </w:style>
  <w:style w:type="table" w:customStyle="1" w:styleId="Tablaconcuadrcula17">
    <w:name w:val="Tabla con cuadrícula17"/>
    <w:basedOn w:val="Tablanormal"/>
    <w:next w:val="Tablaconcuadrcula"/>
    <w:uiPriority w:val="39"/>
    <w:rsid w:val="006B09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DO.GOB.MX/INDEX.PHP?VER=SP&amp;MN=2&amp;SM=2&amp;ID=658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ata.consejeria.cdmx.gob.mx/portal_old/uploads/gacetas/6fb72c9267ae239167ebe890570cdef9.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C13D9-EDCF-451D-97AD-B8921D40B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96</Pages>
  <Words>22923</Words>
  <Characters>126080</Characters>
  <Application>Microsoft Office Word</Application>
  <DocSecurity>0</DocSecurity>
  <Lines>1050</Lines>
  <Paragraphs>297</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148706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4</cp:revision>
  <cp:lastPrinted>2019-09-11T14:30:00Z</cp:lastPrinted>
  <dcterms:created xsi:type="dcterms:W3CDTF">2019-09-19T17:49:00Z</dcterms:created>
  <dcterms:modified xsi:type="dcterms:W3CDTF">2019-09-19T18:48:00Z</dcterms:modified>
</cp:coreProperties>
</file>