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86" w:rsidRPr="00E07297" w:rsidRDefault="00E07297" w:rsidP="00106586">
      <w:pPr>
        <w:widowControl w:val="0"/>
        <w:rPr>
          <w:rFonts w:eastAsia="Calibri" w:cs="Arial"/>
          <w:b/>
          <w:snapToGrid w:val="0"/>
          <w:sz w:val="24"/>
          <w:szCs w:val="26"/>
          <w:lang w:eastAsia="en-US"/>
        </w:rPr>
      </w:pPr>
      <w:r w:rsidRPr="00E07297">
        <w:rPr>
          <w:rFonts w:eastAsia="Calibri" w:cs="Arial"/>
          <w:b/>
          <w:snapToGrid w:val="0"/>
          <w:sz w:val="24"/>
          <w:szCs w:val="26"/>
          <w:lang w:eastAsia="en-US"/>
        </w:rPr>
        <w:t xml:space="preserve">Dictámenes y Acuerdos correspondientes a la </w:t>
      </w:r>
      <w:r w:rsidR="00106586" w:rsidRPr="00E07297">
        <w:rPr>
          <w:rFonts w:eastAsia="Calibri" w:cs="Arial"/>
          <w:b/>
          <w:snapToGrid w:val="0"/>
          <w:sz w:val="24"/>
          <w:szCs w:val="26"/>
          <w:lang w:eastAsia="en-US"/>
        </w:rPr>
        <w:t>Sexta Sesión del Primer Período de la Diputación Permanente, correspondiente al Tercer Año de Ejercicio Constitucional de la Sexagésima Primera Legislatura.</w:t>
      </w:r>
    </w:p>
    <w:p w:rsidR="00106586" w:rsidRPr="00E07297" w:rsidRDefault="00106586" w:rsidP="00106586">
      <w:pPr>
        <w:widowControl w:val="0"/>
        <w:rPr>
          <w:rFonts w:eastAsia="Calibri" w:cs="Arial"/>
          <w:b/>
          <w:snapToGrid w:val="0"/>
          <w:sz w:val="24"/>
          <w:szCs w:val="26"/>
          <w:lang w:eastAsia="en-US"/>
        </w:rPr>
      </w:pPr>
    </w:p>
    <w:p w:rsidR="00106586" w:rsidRPr="00E07297" w:rsidRDefault="00106586" w:rsidP="00106586">
      <w:pPr>
        <w:widowControl w:val="0"/>
        <w:jc w:val="center"/>
        <w:rPr>
          <w:rFonts w:cs="Arial"/>
          <w:snapToGrid w:val="0"/>
          <w:sz w:val="24"/>
          <w:szCs w:val="26"/>
          <w:lang w:val="es-ES"/>
        </w:rPr>
      </w:pPr>
      <w:r w:rsidRPr="00E07297">
        <w:rPr>
          <w:rFonts w:cs="Arial"/>
          <w:b/>
          <w:snapToGrid w:val="0"/>
          <w:sz w:val="24"/>
          <w:szCs w:val="26"/>
          <w:lang w:val="es-ES"/>
        </w:rPr>
        <w:t>12 de febrero del año 2020.</w:t>
      </w:r>
    </w:p>
    <w:p w:rsidR="00106586" w:rsidRPr="00E07297" w:rsidRDefault="00106586" w:rsidP="00106586">
      <w:pPr>
        <w:widowControl w:val="0"/>
        <w:rPr>
          <w:rFonts w:cs="Arial"/>
          <w:snapToGrid w:val="0"/>
          <w:sz w:val="24"/>
          <w:szCs w:val="26"/>
          <w:lang w:val="es-ES"/>
        </w:rPr>
      </w:pPr>
    </w:p>
    <w:p w:rsidR="00106586" w:rsidRPr="00E07297" w:rsidRDefault="00106586" w:rsidP="00106586">
      <w:pPr>
        <w:ind w:firstLine="708"/>
        <w:rPr>
          <w:sz w:val="24"/>
          <w:szCs w:val="26"/>
          <w:lang w:val="es-ES_tradnl"/>
        </w:rPr>
      </w:pPr>
      <w:r w:rsidRPr="00E07297">
        <w:rPr>
          <w:rFonts w:eastAsia="Calibri" w:cs="Arial"/>
          <w:bCs/>
          <w:sz w:val="24"/>
          <w:szCs w:val="26"/>
          <w:lang w:val="es-ES_tradnl" w:eastAsia="en-US"/>
        </w:rPr>
        <w:t xml:space="preserve">Dictamen </w:t>
      </w:r>
      <w:r w:rsidRPr="00E07297">
        <w:rPr>
          <w:sz w:val="24"/>
          <w:szCs w:val="26"/>
          <w:lang w:val="es-ES_tradnl"/>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Numerarios del Tribunal Superior de Justicia del Estado de Coahuila de Zaragoza y de un Magistrado Numerario del Tribunal de Conciliación y Arbitraje, órgano especializado del Poder Judicial del Estado de Coahuila de Zaragoza.</w:t>
      </w:r>
    </w:p>
    <w:p w:rsidR="00106586" w:rsidRPr="00E07297" w:rsidRDefault="00106586" w:rsidP="00106586">
      <w:pPr>
        <w:ind w:firstLine="708"/>
        <w:rPr>
          <w:rFonts w:eastAsia="Calibri" w:cs="Arial"/>
          <w:b/>
          <w:snapToGrid w:val="0"/>
          <w:sz w:val="24"/>
          <w:szCs w:val="26"/>
          <w:lang w:val="es-ES" w:eastAsia="en-US"/>
        </w:rPr>
      </w:pPr>
    </w:p>
    <w:p w:rsidR="00106586" w:rsidRPr="00E07297" w:rsidRDefault="00106586" w:rsidP="00106586">
      <w:pPr>
        <w:ind w:firstLine="708"/>
        <w:rPr>
          <w:rFonts w:eastAsia="Calibri" w:cs="Arial"/>
          <w:sz w:val="24"/>
          <w:szCs w:val="26"/>
          <w:lang w:val="es-ES" w:eastAsia="en-US"/>
        </w:rPr>
      </w:pPr>
      <w:r w:rsidRPr="00E07297">
        <w:rPr>
          <w:rFonts w:eastAsia="Calibri" w:cs="Arial"/>
          <w:sz w:val="24"/>
          <w:szCs w:val="26"/>
          <w:lang w:val="es-ES" w:eastAsia="en-US"/>
        </w:rPr>
        <w:t>Lectura, discusión y, en su caso, aprobación de Dictámenes en cartera:</w:t>
      </w:r>
    </w:p>
    <w:p w:rsidR="00106586" w:rsidRPr="00E07297" w:rsidRDefault="00106586" w:rsidP="00106586">
      <w:pPr>
        <w:autoSpaceDE w:val="0"/>
        <w:autoSpaceDN w:val="0"/>
        <w:adjustRightInd w:val="0"/>
        <w:rPr>
          <w:rFonts w:cs="Arial"/>
          <w:b/>
          <w:color w:val="000000"/>
          <w:sz w:val="24"/>
          <w:szCs w:val="26"/>
        </w:rPr>
      </w:pPr>
    </w:p>
    <w:p w:rsidR="00106586" w:rsidRPr="00E07297" w:rsidRDefault="00106586" w:rsidP="00106586">
      <w:pPr>
        <w:ind w:firstLine="708"/>
        <w:rPr>
          <w:rFonts w:cs="Arial"/>
          <w:sz w:val="24"/>
          <w:szCs w:val="26"/>
          <w:lang w:val="es-ES_tradnl"/>
        </w:rPr>
      </w:pPr>
      <w:r w:rsidRPr="00E07297">
        <w:rPr>
          <w:rFonts w:eastAsia="Calibri" w:cs="Arial"/>
          <w:b/>
          <w:sz w:val="24"/>
          <w:szCs w:val="26"/>
          <w:lang w:eastAsia="en-US"/>
        </w:rPr>
        <w:t>A.-</w:t>
      </w:r>
      <w:r w:rsidRPr="00E07297">
        <w:rPr>
          <w:rFonts w:eastAsia="Calibri" w:cs="Arial"/>
          <w:sz w:val="24"/>
          <w:szCs w:val="26"/>
          <w:lang w:eastAsia="en-US"/>
        </w:rPr>
        <w:t xml:space="preserve"> Dictamen presentado por la </w:t>
      </w:r>
      <w:r w:rsidRPr="00E07297">
        <w:rPr>
          <w:rFonts w:eastAsia="Calibri" w:cs="Arial"/>
          <w:bCs/>
          <w:sz w:val="24"/>
          <w:szCs w:val="26"/>
          <w:lang w:eastAsia="en-US"/>
        </w:rPr>
        <w:t>Comisión de Gobernación, Puntos Constitucionales y Justicia, con relación a un oficio suscrito por el Lic. Sergio Lara Galván, Secretario del R. Ayuntamiento de Torreón, Coahuila de Zaragoza, mediante el cual hace del conocimiento de este H. Congreso del fallecimiento de la C. Ana María Betancourt Favela, quien se desempañaba como Octava Regiduría de dicho municipio, y solicita se dé el trámite correspondiente.</w:t>
      </w:r>
    </w:p>
    <w:p w:rsidR="00106586" w:rsidRPr="00E07297" w:rsidRDefault="00106586" w:rsidP="00106586">
      <w:pPr>
        <w:autoSpaceDE w:val="0"/>
        <w:autoSpaceDN w:val="0"/>
        <w:adjustRightInd w:val="0"/>
        <w:rPr>
          <w:rFonts w:cs="Arial"/>
          <w:b/>
          <w:color w:val="000000"/>
          <w:sz w:val="24"/>
          <w:szCs w:val="26"/>
        </w:rPr>
      </w:pPr>
    </w:p>
    <w:p w:rsidR="00106586" w:rsidRPr="00E07297" w:rsidRDefault="00106586" w:rsidP="00106586">
      <w:pPr>
        <w:autoSpaceDE w:val="0"/>
        <w:autoSpaceDN w:val="0"/>
        <w:adjustRightInd w:val="0"/>
        <w:ind w:firstLine="708"/>
        <w:rPr>
          <w:rFonts w:cs="Arial"/>
          <w:color w:val="000000"/>
          <w:sz w:val="24"/>
          <w:szCs w:val="26"/>
        </w:rPr>
      </w:pPr>
      <w:r w:rsidRPr="00E07297">
        <w:rPr>
          <w:rFonts w:cs="Arial"/>
          <w:b/>
          <w:color w:val="000000"/>
          <w:sz w:val="24"/>
          <w:szCs w:val="26"/>
        </w:rPr>
        <w:t>B.-</w:t>
      </w:r>
      <w:r w:rsidRPr="00E07297">
        <w:rPr>
          <w:rFonts w:cs="Arial"/>
          <w:color w:val="000000"/>
          <w:sz w:val="24"/>
          <w:szCs w:val="26"/>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106586" w:rsidRPr="00E07297" w:rsidRDefault="00106586" w:rsidP="00106586">
      <w:pPr>
        <w:autoSpaceDE w:val="0"/>
        <w:autoSpaceDN w:val="0"/>
        <w:adjustRightInd w:val="0"/>
        <w:rPr>
          <w:rFonts w:cs="Arial"/>
          <w:color w:val="000000"/>
          <w:sz w:val="24"/>
          <w:szCs w:val="26"/>
        </w:rPr>
      </w:pPr>
    </w:p>
    <w:p w:rsidR="00106586" w:rsidRPr="00E07297" w:rsidRDefault="00106586" w:rsidP="00106586">
      <w:pPr>
        <w:autoSpaceDE w:val="0"/>
        <w:autoSpaceDN w:val="0"/>
        <w:adjustRightInd w:val="0"/>
        <w:ind w:firstLine="708"/>
        <w:rPr>
          <w:rFonts w:cs="Arial"/>
          <w:color w:val="000000"/>
          <w:sz w:val="24"/>
          <w:szCs w:val="26"/>
          <w:lang w:val="es-ES"/>
        </w:rPr>
      </w:pPr>
      <w:r w:rsidRPr="00E07297">
        <w:rPr>
          <w:rFonts w:cs="Arial"/>
          <w:b/>
          <w:color w:val="000000"/>
          <w:sz w:val="24"/>
          <w:szCs w:val="26"/>
          <w:lang w:val="es-ES"/>
        </w:rPr>
        <w:t>C.-</w:t>
      </w:r>
      <w:r w:rsidRPr="00E07297">
        <w:rPr>
          <w:rFonts w:cs="Arial"/>
          <w:color w:val="000000"/>
          <w:sz w:val="24"/>
          <w:szCs w:val="26"/>
          <w:lang w:val="es-ES"/>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106586" w:rsidRPr="00106586" w:rsidRDefault="00106586" w:rsidP="00106586">
      <w:pPr>
        <w:jc w:val="left"/>
        <w:rPr>
          <w:rFonts w:eastAsia="Calibri" w:cs="Arial"/>
          <w:sz w:val="26"/>
          <w:szCs w:val="26"/>
          <w:lang w:val="es-ES" w:eastAsia="en-US"/>
        </w:rPr>
      </w:pPr>
    </w:p>
    <w:p w:rsidR="006F6530" w:rsidRPr="00106586" w:rsidRDefault="006F6530" w:rsidP="00106586">
      <w:pPr>
        <w:widowControl w:val="0"/>
        <w:ind w:firstLine="708"/>
        <w:rPr>
          <w:rFonts w:cs="Arial"/>
          <w:snapToGrid w:val="0"/>
          <w:sz w:val="26"/>
          <w:szCs w:val="26"/>
          <w:lang w:val="es-ES"/>
        </w:rPr>
      </w:pPr>
    </w:p>
    <w:p w:rsidR="00A35425" w:rsidRDefault="00A35425">
      <w:pPr>
        <w:jc w:val="left"/>
        <w:rPr>
          <w:rFonts w:eastAsiaTheme="minorHAnsi" w:cs="Arial"/>
          <w:sz w:val="26"/>
          <w:szCs w:val="26"/>
          <w:lang w:val="es-ES"/>
        </w:rPr>
      </w:pPr>
      <w:r>
        <w:rPr>
          <w:rFonts w:eastAsiaTheme="minorHAnsi" w:cs="Arial"/>
          <w:sz w:val="26"/>
          <w:szCs w:val="26"/>
          <w:lang w:val="es-ES"/>
        </w:rPr>
        <w:br w:type="page"/>
      </w:r>
    </w:p>
    <w:p w:rsidR="00776A40" w:rsidRPr="00776A40" w:rsidRDefault="00776A40" w:rsidP="00776A40">
      <w:pPr>
        <w:spacing w:line="360" w:lineRule="auto"/>
        <w:rPr>
          <w:sz w:val="24"/>
          <w:szCs w:val="24"/>
          <w:lang w:val="es-ES_tradnl"/>
        </w:rPr>
      </w:pPr>
      <w:r w:rsidRPr="00776A40">
        <w:rPr>
          <w:b/>
          <w:bCs/>
          <w:sz w:val="24"/>
          <w:szCs w:val="24"/>
          <w:lang w:val="es-ES_tradnl"/>
        </w:rPr>
        <w:lastRenderedPageBreak/>
        <w:t>DICTAMEN</w:t>
      </w:r>
      <w:r w:rsidRPr="00776A40">
        <w:rPr>
          <w:sz w:val="24"/>
          <w:szCs w:val="24"/>
          <w:lang w:val="es-ES_tradnl"/>
        </w:rPr>
        <w:t xml:space="preserve"> de la Comisión de Gobernación, Puntos Constitucionales y Justicia de la Sexagésima Primera Legislatura del Congreso del Estado, con relación al expediente formado con los oficios enviados por el Ingeniero Miguel Ángel Riquelme Solís, Gobernador del Estado de Coahuila de Zaragoza, mediante los cuales somete a la aprobación de este Congreso la designación de dos Magistradas Numerarias del Tribunal Superior de Justicia del Estado y de un Magistrado Numerario del Tribunal de Conciliación y Arbitraje, órgano especializado del Poder Judicial del Estado de Coahuila de Zaragoza.</w:t>
      </w:r>
    </w:p>
    <w:p w:rsidR="00776A40" w:rsidRPr="00776A40" w:rsidRDefault="00776A40" w:rsidP="00776A40">
      <w:pPr>
        <w:keepNext/>
        <w:tabs>
          <w:tab w:val="left" w:pos="0"/>
        </w:tabs>
        <w:jc w:val="center"/>
        <w:outlineLvl w:val="1"/>
        <w:rPr>
          <w:b/>
          <w:sz w:val="24"/>
          <w:lang w:val="es-ES_tradnl"/>
        </w:rPr>
      </w:pPr>
    </w:p>
    <w:p w:rsidR="00776A40" w:rsidRPr="00776A40" w:rsidRDefault="00776A40" w:rsidP="00776A40">
      <w:pPr>
        <w:keepNext/>
        <w:tabs>
          <w:tab w:val="left" w:pos="0"/>
        </w:tabs>
        <w:jc w:val="center"/>
        <w:outlineLvl w:val="1"/>
        <w:rPr>
          <w:b/>
          <w:sz w:val="24"/>
          <w:lang w:val="es-ES_tradnl"/>
        </w:rPr>
      </w:pPr>
      <w:r w:rsidRPr="00776A40">
        <w:rPr>
          <w:b/>
          <w:sz w:val="24"/>
          <w:lang w:val="es-ES_tradnl"/>
        </w:rPr>
        <w:t>R E S U L T A N D O</w:t>
      </w:r>
    </w:p>
    <w:p w:rsidR="00776A40" w:rsidRPr="00776A40" w:rsidRDefault="00776A40" w:rsidP="00776A40">
      <w:pPr>
        <w:spacing w:line="360" w:lineRule="auto"/>
        <w:rPr>
          <w:sz w:val="24"/>
        </w:rPr>
      </w:pPr>
    </w:p>
    <w:p w:rsidR="00776A40" w:rsidRPr="00776A40" w:rsidRDefault="00776A40" w:rsidP="00776A40">
      <w:pPr>
        <w:spacing w:line="360" w:lineRule="auto"/>
        <w:rPr>
          <w:sz w:val="24"/>
          <w:szCs w:val="24"/>
          <w:lang w:val="es-ES_tradnl"/>
        </w:rPr>
      </w:pPr>
      <w:r w:rsidRPr="00776A40">
        <w:rPr>
          <w:b/>
          <w:bCs/>
          <w:sz w:val="24"/>
          <w:szCs w:val="24"/>
          <w:lang w:val="es-ES_tradnl"/>
        </w:rPr>
        <w:t xml:space="preserve">ÚNICO. </w:t>
      </w:r>
      <w:r w:rsidRPr="00776A40">
        <w:rPr>
          <w:sz w:val="24"/>
          <w:szCs w:val="24"/>
          <w:lang w:val="es-ES_tradnl"/>
        </w:rPr>
        <w:t xml:space="preserve">Que con fecha 11 de febrero del presente año, por acuerdo del Presidente de la Mesa Directiva de la Diputación Permanente del Congreso, se turnaron a esta Comisión de Gobernación, Puntos Constitucionales y Justicia, diversos oficios del Ejecutivo del Estado, mediante los cuales se somete a la aprobación de este Congreso, la designación de las Licenciadas María Eugenia Galindo Hernández y María Luisa Valencia García, como Magistradas Numerarias </w:t>
      </w:r>
      <w:r w:rsidRPr="00776A40">
        <w:rPr>
          <w:sz w:val="24"/>
          <w:szCs w:val="24"/>
        </w:rPr>
        <w:t>del Tribunal Superior de Justicia del Estado, y al ciudadano Licenciado Bernardo González Morales como Magistrado Numerario del Tribunal de Conciliación y Arbitraje como órgano especializado del Poder Judicial del Estado</w:t>
      </w:r>
      <w:r w:rsidRPr="00776A40">
        <w:rPr>
          <w:sz w:val="24"/>
          <w:szCs w:val="24"/>
          <w:lang w:val="es-ES_tradnl"/>
        </w:rPr>
        <w:t>.</w:t>
      </w: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jc w:val="center"/>
        <w:rPr>
          <w:b/>
          <w:bCs/>
          <w:sz w:val="24"/>
        </w:rPr>
      </w:pPr>
      <w:r w:rsidRPr="00776A40">
        <w:rPr>
          <w:b/>
          <w:bCs/>
          <w:sz w:val="24"/>
        </w:rPr>
        <w:t>C O N S I D E R A N D O</w:t>
      </w:r>
    </w:p>
    <w:p w:rsidR="00776A40" w:rsidRPr="00776A40" w:rsidRDefault="00776A40" w:rsidP="00776A40">
      <w:pPr>
        <w:rPr>
          <w:sz w:val="24"/>
        </w:rPr>
      </w:pP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bCs/>
          <w:sz w:val="24"/>
        </w:rPr>
        <w:t xml:space="preserve">PRIMERO. </w:t>
      </w:r>
      <w:r w:rsidRPr="00776A40">
        <w:rPr>
          <w:sz w:val="24"/>
        </w:rPr>
        <w:t>Que corresponde al Titular del Ejecutivo someter a consideración del Congreso, los  nombramientos de los Magistrados Numerarios y Supernumerarios del Tribunal Superior de Justicia y del Tribunal de Conciliación y Arbitraje, conforme a la lista de candidatos que le presente el Consejo de la Judicatura, lo anterior de conformidad a lo dispuesto por los artículos 82 fracción XXIII, 145 y 146 de la Constitución Política del Estado, que a la letra dicen:</w:t>
      </w:r>
    </w:p>
    <w:p w:rsidR="00776A40" w:rsidRPr="00776A40" w:rsidRDefault="00776A40" w:rsidP="00776A40">
      <w:pPr>
        <w:spacing w:line="360" w:lineRule="auto"/>
        <w:rPr>
          <w:sz w:val="24"/>
        </w:rPr>
      </w:pPr>
    </w:p>
    <w:p w:rsidR="00776A40" w:rsidRPr="00776A40" w:rsidRDefault="00776A40" w:rsidP="00776A40">
      <w:pPr>
        <w:ind w:left="567" w:right="476"/>
        <w:rPr>
          <w:rFonts w:cs="Arial"/>
          <w:i/>
          <w:sz w:val="24"/>
          <w:szCs w:val="24"/>
          <w:lang w:val="es-ES_tradnl"/>
        </w:rPr>
      </w:pPr>
      <w:r w:rsidRPr="00776A40">
        <w:rPr>
          <w:rFonts w:cs="Arial"/>
          <w:b/>
          <w:bCs/>
          <w:i/>
          <w:sz w:val="24"/>
          <w:szCs w:val="24"/>
          <w:lang w:val="es-ES_tradnl"/>
        </w:rPr>
        <w:lastRenderedPageBreak/>
        <w:t>Artículo 82.</w:t>
      </w:r>
      <w:r w:rsidRPr="00776A40">
        <w:rPr>
          <w:rFonts w:cs="Arial"/>
          <w:i/>
          <w:sz w:val="24"/>
          <w:szCs w:val="24"/>
          <w:lang w:val="es-ES_tradnl"/>
        </w:rPr>
        <w:t xml:space="preserve"> Son facultades del Gobernador:</w:t>
      </w:r>
    </w:p>
    <w:p w:rsidR="00776A40" w:rsidRPr="00776A40" w:rsidRDefault="00776A40" w:rsidP="00776A40">
      <w:pPr>
        <w:ind w:left="567" w:right="476"/>
        <w:rPr>
          <w:rFonts w:cs="Arial"/>
          <w:b/>
          <w:i/>
          <w:sz w:val="24"/>
          <w:szCs w:val="24"/>
          <w:lang w:val="es-ES_tradnl"/>
        </w:rPr>
      </w:pPr>
    </w:p>
    <w:p w:rsidR="00776A40" w:rsidRPr="00776A40" w:rsidRDefault="00776A40" w:rsidP="00776A40">
      <w:pPr>
        <w:ind w:left="567" w:right="476"/>
        <w:rPr>
          <w:rFonts w:cs="Arial"/>
          <w:i/>
          <w:sz w:val="24"/>
          <w:szCs w:val="24"/>
          <w:lang w:val="es-ES_tradnl"/>
        </w:rPr>
      </w:pPr>
      <w:r w:rsidRPr="00776A40">
        <w:rPr>
          <w:rFonts w:cs="Arial"/>
          <w:b/>
          <w:i/>
          <w:sz w:val="24"/>
          <w:szCs w:val="24"/>
          <w:lang w:val="es-ES_tradnl"/>
        </w:rPr>
        <w:t>I a XXII. …</w:t>
      </w:r>
    </w:p>
    <w:p w:rsidR="00776A40" w:rsidRPr="00776A40" w:rsidRDefault="00776A40" w:rsidP="00776A40">
      <w:pPr>
        <w:ind w:left="567" w:right="476" w:hanging="397"/>
        <w:rPr>
          <w:rFonts w:cs="Arial"/>
          <w:b/>
          <w:i/>
          <w:sz w:val="24"/>
          <w:szCs w:val="24"/>
          <w:lang w:val="es-ES_tradnl"/>
        </w:rPr>
      </w:pPr>
    </w:p>
    <w:p w:rsidR="00776A40" w:rsidRPr="00776A40" w:rsidRDefault="00776A40" w:rsidP="00776A40">
      <w:pPr>
        <w:ind w:left="567"/>
        <w:rPr>
          <w:rFonts w:ascii="Arial Narrow" w:hAnsi="Arial Narrow"/>
          <w:i/>
          <w:sz w:val="24"/>
          <w:szCs w:val="24"/>
          <w:lang w:val="es-ES_tradnl"/>
        </w:rPr>
      </w:pPr>
      <w:r w:rsidRPr="00776A40">
        <w:rPr>
          <w:rFonts w:ascii="Arial Narrow" w:hAnsi="Arial Narrow"/>
          <w:b/>
          <w:i/>
          <w:sz w:val="24"/>
          <w:szCs w:val="24"/>
          <w:lang w:val="es-ES_tradnl"/>
        </w:rPr>
        <w:t xml:space="preserve">XXIII. </w:t>
      </w:r>
      <w:r w:rsidRPr="00776A40">
        <w:rPr>
          <w:rFonts w:ascii="Arial Narrow" w:hAnsi="Arial Narrow"/>
          <w:i/>
          <w:sz w:val="24"/>
          <w:szCs w:val="24"/>
          <w:lang w:val="es-ES_tradnl"/>
        </w:rPr>
        <w:t>Someter al Congreso del Estado, en los términos de esta Constitución y demás disposiciones aplicables, los nombramientos de Magistrados Numerarios y Supernumerarios del Tribunal Superior de Justicia y del Tribunal de Conciliación y Arbitraje.</w:t>
      </w:r>
    </w:p>
    <w:p w:rsidR="00776A40" w:rsidRPr="00776A40" w:rsidRDefault="00776A40" w:rsidP="00776A40">
      <w:pPr>
        <w:ind w:left="397" w:hanging="397"/>
        <w:rPr>
          <w:rFonts w:ascii="Arial Narrow" w:hAnsi="Arial Narrow"/>
          <w:sz w:val="24"/>
          <w:szCs w:val="24"/>
          <w:lang w:val="es-ES_tradnl"/>
        </w:rPr>
      </w:pPr>
    </w:p>
    <w:p w:rsidR="00776A40" w:rsidRPr="00776A40" w:rsidRDefault="00776A40" w:rsidP="00776A40">
      <w:pPr>
        <w:ind w:left="567" w:right="476"/>
        <w:rPr>
          <w:rFonts w:cs="Arial"/>
          <w:i/>
          <w:sz w:val="24"/>
          <w:szCs w:val="24"/>
          <w:lang w:val="es-ES_tradnl"/>
        </w:rPr>
      </w:pPr>
    </w:p>
    <w:p w:rsidR="00776A40" w:rsidRPr="00776A40" w:rsidRDefault="00776A40" w:rsidP="00776A40">
      <w:pPr>
        <w:ind w:left="567" w:right="476"/>
        <w:rPr>
          <w:rFonts w:cs="Arial"/>
          <w:i/>
          <w:sz w:val="24"/>
          <w:szCs w:val="24"/>
          <w:lang w:val="es-ES_tradnl"/>
        </w:rPr>
      </w:pPr>
      <w:r w:rsidRPr="00776A40">
        <w:rPr>
          <w:rFonts w:cs="Arial"/>
          <w:b/>
          <w:i/>
          <w:sz w:val="24"/>
          <w:szCs w:val="24"/>
          <w:lang w:val="es-ES_tradnl"/>
        </w:rPr>
        <w:t>XXIV a XXX. …</w:t>
      </w:r>
    </w:p>
    <w:p w:rsidR="00776A40" w:rsidRPr="00776A40" w:rsidRDefault="00776A40" w:rsidP="00776A40">
      <w:pPr>
        <w:ind w:left="567" w:right="476"/>
        <w:rPr>
          <w:rFonts w:cs="Arial"/>
          <w:i/>
          <w:sz w:val="24"/>
          <w:szCs w:val="24"/>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b/>
          <w:i/>
          <w:sz w:val="24"/>
          <w:szCs w:val="24"/>
          <w:lang w:eastAsia="en-US"/>
        </w:rPr>
        <w:t>Artículo 145.</w:t>
      </w:r>
      <w:r w:rsidRPr="00776A40">
        <w:rPr>
          <w:rFonts w:ascii="Arial Narrow" w:eastAsia="Calibri" w:hAnsi="Arial Narrow"/>
          <w:i/>
          <w:sz w:val="24"/>
          <w:szCs w:val="24"/>
          <w:lang w:eastAsia="en-U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76A40" w:rsidRPr="00776A40" w:rsidRDefault="00776A40" w:rsidP="00776A40">
      <w:pPr>
        <w:spacing w:after="200" w:line="276" w:lineRule="auto"/>
        <w:ind w:left="567" w:right="-93"/>
        <w:rPr>
          <w:rFonts w:ascii="Arial Narrow" w:eastAsia="Calibri" w:hAnsi="Arial Narrow" w:cs="Arial"/>
          <w:i/>
          <w:sz w:val="24"/>
          <w:szCs w:val="24"/>
          <w:lang w:val="es-ES" w:eastAsia="en-US"/>
        </w:rPr>
      </w:pPr>
      <w:r w:rsidRPr="00776A40">
        <w:rPr>
          <w:rFonts w:ascii="Arial Narrow" w:eastAsia="Calibri" w:hAnsi="Arial Narrow" w:cs="Arial"/>
          <w:b/>
          <w:i/>
          <w:sz w:val="24"/>
          <w:szCs w:val="24"/>
          <w:lang w:val="es-ES" w:eastAsia="en-US"/>
        </w:rPr>
        <w:t>Artículo 146.</w:t>
      </w:r>
      <w:r w:rsidRPr="00776A40">
        <w:rPr>
          <w:rFonts w:ascii="Arial Narrow" w:eastAsia="Calibri" w:hAnsi="Arial Narrow" w:cs="Arial"/>
          <w:i/>
          <w:sz w:val="24"/>
          <w:szCs w:val="24"/>
          <w:lang w:val="es-ES" w:eastAsia="en-U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776A40" w:rsidRPr="00776A40" w:rsidRDefault="00776A40" w:rsidP="00776A40">
      <w:pPr>
        <w:ind w:left="567" w:right="-93"/>
        <w:rPr>
          <w:rFonts w:ascii="Arial Narrow" w:hAnsi="Arial Narrow"/>
          <w:i/>
          <w:sz w:val="24"/>
          <w:szCs w:val="24"/>
          <w:lang w:val="es-ES"/>
        </w:rPr>
      </w:pPr>
    </w:p>
    <w:p w:rsidR="00776A40" w:rsidRPr="00776A40" w:rsidRDefault="00776A40" w:rsidP="00776A40">
      <w:pPr>
        <w:ind w:left="567" w:right="-93"/>
        <w:rPr>
          <w:rFonts w:ascii="Arial Narrow" w:hAnsi="Arial Narrow"/>
          <w:i/>
          <w:sz w:val="24"/>
          <w:szCs w:val="24"/>
          <w:lang w:val="es-ES_tradnl"/>
        </w:rPr>
      </w:pPr>
      <w:r w:rsidRPr="00776A40">
        <w:rPr>
          <w:rFonts w:ascii="Arial Narrow" w:hAnsi="Arial Narrow"/>
          <w:i/>
          <w:sz w:val="24"/>
          <w:szCs w:val="24"/>
          <w:lang w:val="es-ES_tradnl"/>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La lista de Candidatos podrá ser rechazada por el Ejecutivo en una sola ocasión, en cuyo caso el Consejo de la Judicatura someterá a su consideración una nueva para que formule nuevo nombramiento.</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Cuando el Congreso o la Diputación Permanente no resuelva dentro del término que se señala para el efecto, se tendrán por aprobados los nombramientos.</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 xml:space="preserve">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w:t>
      </w:r>
      <w:r w:rsidRPr="00776A40">
        <w:rPr>
          <w:rFonts w:ascii="Arial Narrow" w:eastAsia="Calibri" w:hAnsi="Arial Narrow"/>
          <w:i/>
          <w:sz w:val="24"/>
          <w:szCs w:val="24"/>
          <w:lang w:eastAsia="en-US"/>
        </w:rPr>
        <w:lastRenderedPageBreak/>
        <w:t>provisionalmente, continuará en sus funciones con el carácter de definitivo. Si el Congreso desecha el nombramiento, se reiterará el procedimiento, cesando desde luego en sus funciones el Magistrado Provisional.</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SEGUNDO.</w:t>
      </w:r>
      <w:r w:rsidRPr="00776A40">
        <w:rPr>
          <w:sz w:val="24"/>
        </w:rPr>
        <w:t xml:space="preserve"> Que por lo que corresponde al nombramiento del Magistrado Numerario del Tribunal de Conciliación y Arbitraje del Estado de Coahuila de Zaragoza, el Presidente del Tribunal Superior de Justicia, Magistrado Miguel Felipe Mery Ayup, hizo llegar a este H. Congreso, el oficio identificado con el número CJ-2559/2019 de fecha 27 de noviembre de 2019, mediante el cual solicita a los Poderes del Estado, Organismos Públicos Autónomos, municipios y los trabajadores por conducto de sus representantes sindicales remitieran al Consejo de la Judicatura las ternas de los candidatos respectivas, en los términos previstos en el párrafo segundo del artículo 146 de la Constitución Política del Estado de Coahuila de Zaragoza.</w:t>
      </w:r>
    </w:p>
    <w:p w:rsidR="00776A40" w:rsidRPr="00776A40" w:rsidRDefault="00776A40" w:rsidP="00776A40">
      <w:pPr>
        <w:spacing w:after="200" w:line="276" w:lineRule="auto"/>
        <w:jc w:val="left"/>
        <w:rPr>
          <w:rFonts w:ascii="Calibri" w:eastAsia="Calibri" w:hAnsi="Calibri"/>
          <w:sz w:val="22"/>
          <w:szCs w:val="22"/>
        </w:rPr>
      </w:pPr>
    </w:p>
    <w:p w:rsidR="00776A40" w:rsidRPr="00776A40" w:rsidRDefault="00776A40" w:rsidP="00776A40">
      <w:pPr>
        <w:spacing w:line="360" w:lineRule="auto"/>
        <w:rPr>
          <w:bCs/>
          <w:sz w:val="24"/>
        </w:rPr>
      </w:pPr>
      <w:r w:rsidRPr="00776A40">
        <w:rPr>
          <w:b/>
          <w:sz w:val="24"/>
        </w:rPr>
        <w:t>TERCERO</w:t>
      </w:r>
      <w:r w:rsidRPr="00776A40">
        <w:rPr>
          <w:b/>
          <w:bCs/>
          <w:sz w:val="24"/>
        </w:rPr>
        <w:t xml:space="preserve">. </w:t>
      </w:r>
      <w:r w:rsidRPr="00776A40">
        <w:rPr>
          <w:rFonts w:cs="Arial"/>
          <w:sz w:val="24"/>
        </w:rPr>
        <w:t xml:space="preserve">Que, por lo que hace al caso particular del Tribunal de Conciliación y Arbitraje del Estado de Coahuila, el Consejo de la Judicatura, en base a las ternas que le presentaron </w:t>
      </w:r>
      <w:r w:rsidRPr="00776A40">
        <w:rPr>
          <w:rFonts w:eastAsia="Calibri" w:cs="Arial"/>
          <w:sz w:val="24"/>
          <w:szCs w:val="24"/>
          <w:lang w:eastAsia="en-US"/>
        </w:rPr>
        <w:t>los Poderes del Estado, Organismos Públicos Autónomos, Municipios y los trabajadores por conducto de sus representantes sindicales, tal y como se prevé</w:t>
      </w:r>
      <w:r w:rsidRPr="00776A40">
        <w:rPr>
          <w:rFonts w:cs="Arial"/>
          <w:sz w:val="24"/>
        </w:rPr>
        <w:t xml:space="preserve"> en el artículo 146 de la Constitución Local, presentó</w:t>
      </w:r>
      <w:r w:rsidRPr="00776A40">
        <w:rPr>
          <w:sz w:val="24"/>
        </w:rPr>
        <w:t xml:space="preserve"> al Ejecutivo la lista mediante la cual propone a servidores públicos para desempeñar los cargos de Magistrados Numerarios de dicho tribunal, y por lo que hace a los Magistrados Numerarios del Tribunal Superior de Justicia del Estado, el Consejo de la Judicatura igualmente remitió los listados, de conformidad a lo dispuesto en los artículos 144, 145 y 146 de la Constitución Política del Estado de Coahuila de Zaragoza.  </w:t>
      </w:r>
    </w:p>
    <w:p w:rsidR="00776A40" w:rsidRPr="00776A40" w:rsidRDefault="00776A40" w:rsidP="00776A40">
      <w:pPr>
        <w:spacing w:line="360" w:lineRule="auto"/>
        <w:rPr>
          <w:b/>
          <w:sz w:val="24"/>
        </w:rPr>
      </w:pPr>
    </w:p>
    <w:p w:rsidR="00776A40" w:rsidRPr="00776A40" w:rsidRDefault="00776A40" w:rsidP="00776A40">
      <w:pPr>
        <w:spacing w:line="360" w:lineRule="auto"/>
        <w:rPr>
          <w:b/>
          <w:sz w:val="24"/>
        </w:rPr>
      </w:pPr>
      <w:r w:rsidRPr="00776A40">
        <w:rPr>
          <w:b/>
          <w:sz w:val="24"/>
        </w:rPr>
        <w:t xml:space="preserve">CUARTO.- </w:t>
      </w:r>
      <w:r w:rsidRPr="00776A40">
        <w:rPr>
          <w:sz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after="200" w:line="276" w:lineRule="auto"/>
        <w:ind w:left="567" w:right="474"/>
        <w:rPr>
          <w:rFonts w:ascii="Arial Narrow" w:eastAsia="Calibri" w:hAnsi="Arial Narrow" w:cs="Arial"/>
          <w:i/>
          <w:sz w:val="24"/>
          <w:szCs w:val="24"/>
          <w:lang w:eastAsia="en-US"/>
        </w:rPr>
      </w:pPr>
      <w:r w:rsidRPr="00776A40">
        <w:rPr>
          <w:rFonts w:ascii="Arial Narrow" w:eastAsia="Calibri" w:hAnsi="Arial Narrow" w:cs="Arial"/>
          <w:b/>
          <w:bCs/>
          <w:i/>
          <w:sz w:val="24"/>
          <w:szCs w:val="24"/>
          <w:lang w:eastAsia="en-US"/>
        </w:rPr>
        <w:lastRenderedPageBreak/>
        <w:t xml:space="preserve">Artículo 138. </w:t>
      </w:r>
      <w:r w:rsidRPr="00776A40">
        <w:rPr>
          <w:rFonts w:ascii="Arial Narrow" w:eastAsia="Calibri" w:hAnsi="Arial Narrow" w:cs="Arial"/>
          <w:i/>
          <w:sz w:val="24"/>
          <w:szCs w:val="24"/>
          <w:lang w:eastAsia="en-US"/>
        </w:rPr>
        <w:t>Para ser nombrado Magistrado del Tribunal Superior de Justicia y del Tribunal de Conciliación y Arbitraje se requiere:</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Ser ciudadano mexicano por nacimiento, en pleno ejercicio de sus derechos políticos y civiles;</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Tener, cuando menos, treinta y cinco años cumplidos el día de su designación;</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III.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Poseer el día de la designación, con antigüedad mínima de diez años, título profesional de licenciado en derecho, expedido por autoridad o institución legalmente facultada para ello;</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IV.</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V.</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Haber residido en el Estado durante los dos años anteriores al día de la designación, y</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VI.</w:t>
      </w:r>
      <w:r w:rsidRPr="00776A40">
        <w:rPr>
          <w:rFonts w:ascii="Arial Narrow" w:hAnsi="Arial Narrow"/>
          <w:b/>
          <w:i/>
          <w:sz w:val="24"/>
          <w:szCs w:val="24"/>
          <w:lang w:val="es-ES_tradnl"/>
        </w:rPr>
        <w:tab/>
      </w:r>
      <w:r w:rsidRPr="00776A40">
        <w:rPr>
          <w:rFonts w:ascii="Arial Narrow" w:hAnsi="Arial Narrow"/>
          <w:i/>
          <w:sz w:val="24"/>
          <w:szCs w:val="24"/>
          <w:lang w:val="es-ES_tradnl"/>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776A40" w:rsidRPr="00776A40" w:rsidRDefault="00776A40" w:rsidP="00776A40">
      <w:pPr>
        <w:ind w:right="474"/>
        <w:rPr>
          <w:rFonts w:ascii="Arial Narrow" w:hAnsi="Arial Narrow" w:cs="Arial"/>
          <w:i/>
          <w:sz w:val="24"/>
          <w:szCs w:val="24"/>
          <w:lang w:val="es-ES_tradnl"/>
        </w:rPr>
      </w:pPr>
    </w:p>
    <w:p w:rsidR="00776A40" w:rsidRPr="00776A40" w:rsidRDefault="00776A40" w:rsidP="00776A40">
      <w:pPr>
        <w:spacing w:after="200" w:line="276" w:lineRule="auto"/>
        <w:ind w:left="567" w:right="474"/>
        <w:rPr>
          <w:rFonts w:ascii="Arial Narrow" w:eastAsia="Calibri" w:hAnsi="Arial Narrow" w:cs="Arial"/>
          <w:i/>
          <w:sz w:val="24"/>
          <w:szCs w:val="24"/>
          <w:lang w:eastAsia="en-US"/>
        </w:rPr>
      </w:pPr>
      <w:r w:rsidRPr="00776A40">
        <w:rPr>
          <w:rFonts w:ascii="Arial Narrow" w:eastAsia="Calibri" w:hAnsi="Arial Narrow" w:cs="Arial"/>
          <w:i/>
          <w:sz w:val="24"/>
          <w:szCs w:val="24"/>
          <w:lang w:eastAsia="en-US"/>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after="200" w:line="276" w:lineRule="auto"/>
        <w:ind w:left="567" w:right="474"/>
        <w:rPr>
          <w:rFonts w:ascii="Arial Narrow" w:eastAsia="Calibri" w:hAnsi="Arial Narrow"/>
          <w:i/>
          <w:sz w:val="24"/>
          <w:szCs w:val="24"/>
          <w:lang w:eastAsia="en-US"/>
        </w:rPr>
      </w:pPr>
      <w:r w:rsidRPr="00776A40">
        <w:rPr>
          <w:rFonts w:ascii="Arial Narrow" w:eastAsia="Calibri" w:hAnsi="Arial Narrow"/>
          <w:b/>
          <w:i/>
          <w:sz w:val="24"/>
          <w:szCs w:val="24"/>
          <w:lang w:eastAsia="en-US"/>
        </w:rPr>
        <w:t>Artículo 145.</w:t>
      </w:r>
      <w:r w:rsidRPr="00776A40">
        <w:rPr>
          <w:rFonts w:ascii="Arial Narrow" w:eastAsia="Calibri" w:hAnsi="Arial Narrow"/>
          <w:i/>
          <w:sz w:val="24"/>
          <w:szCs w:val="24"/>
          <w:lang w:eastAsia="en-U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 xml:space="preserve">QUINTO.- </w:t>
      </w:r>
      <w:r w:rsidRPr="00776A40">
        <w:rPr>
          <w:sz w:val="24"/>
        </w:rPr>
        <w:t>Que aunado a lo anterior,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SEXTO.-</w:t>
      </w:r>
      <w:r w:rsidRPr="00776A40">
        <w:rPr>
          <w:sz w:val="24"/>
        </w:rPr>
        <w:t xml:space="preserve"> Que el Consejo de la Judicatura del Estado remitió al Ejecutivo las listas de candidatos a que se refiere el artículo 146 de la Constitución Política Local, con el </w:t>
      </w:r>
      <w:r w:rsidRPr="00776A40">
        <w:rPr>
          <w:sz w:val="24"/>
        </w:rPr>
        <w:lastRenderedPageBreak/>
        <w:t>propósito de que hiciera el nombramiento de dos Magistrados Numerarios del Tribunal Superior de Justicia del Estado y un Magistrado Numerario del Tribunal de Conciliación y Arbitraje del Estado de Coahuila de Zaragoza.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SÉPTIMO.-</w:t>
      </w:r>
      <w:r w:rsidRPr="00776A40">
        <w:rPr>
          <w:sz w:val="24"/>
        </w:rPr>
        <w:t xml:space="preserve"> Que el Ejecutivo del Estado, después de analizar los expedientes de cada uno de los candidatos, determinó nombrar a las C.C. </w:t>
      </w:r>
      <w:r w:rsidRPr="00776A40">
        <w:rPr>
          <w:sz w:val="24"/>
          <w:lang w:val="es-ES_tradnl"/>
        </w:rPr>
        <w:t xml:space="preserve">María Eugenia Galindo Hernández y María Luisa Valencia García, como Magistradas Numerarias </w:t>
      </w:r>
      <w:r w:rsidRPr="00776A40">
        <w:rPr>
          <w:sz w:val="24"/>
        </w:rPr>
        <w:t>del Tribunal Superior de Justicia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Cs/>
          <w:sz w:val="24"/>
        </w:rPr>
      </w:pPr>
      <w:r w:rsidRPr="00776A40">
        <w:rPr>
          <w:b/>
          <w:sz w:val="24"/>
        </w:rPr>
        <w:t>OCTAVO</w:t>
      </w:r>
      <w:r w:rsidRPr="00776A40">
        <w:rPr>
          <w:b/>
          <w:bCs/>
          <w:sz w:val="24"/>
        </w:rPr>
        <w:t xml:space="preserve">.- </w:t>
      </w:r>
      <w:r w:rsidRPr="00776A40">
        <w:rPr>
          <w:bCs/>
          <w:sz w:val="24"/>
        </w:rPr>
        <w:t>Que asimismo, el Ejecutivo del Estado, tuvo a bien designar al C. Licenciado Bernardo González Morales como Magistrado Numerario del Tribunal de Conciliación y Arbitraje como órgano especializado del Poder Judicial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bCs/>
          <w:sz w:val="24"/>
        </w:rPr>
        <w:t>NOVENO.-</w:t>
      </w:r>
      <w:r w:rsidRPr="00776A40">
        <w:rPr>
          <w:bCs/>
          <w:sz w:val="24"/>
        </w:rPr>
        <w:t xml:space="preserve"> Que el Ejecutivo del Estado remitió a este H. Congreso los oficios identificados con los números CJ/COE/021/2020 y CJ/COE/023/2020 de fecha 11 de febrero del presente año, mediante los cuales somete a la aprobación de esta asamblea legislativa las referidas designaciones.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Cs/>
          <w:sz w:val="24"/>
        </w:rPr>
      </w:pPr>
      <w:r w:rsidRPr="00776A40">
        <w:rPr>
          <w:b/>
          <w:bCs/>
          <w:sz w:val="24"/>
        </w:rPr>
        <w:t xml:space="preserve">DÉCIMO.- </w:t>
      </w:r>
      <w:r w:rsidRPr="00776A40">
        <w:rPr>
          <w:bCs/>
          <w:sz w:val="24"/>
        </w:rPr>
        <w:t xml:space="preserve">Que anexo al nombramiento, el Ejecutivo del Estado, envió la documentación relativa a los Ciudadanos </w:t>
      </w:r>
      <w:r w:rsidRPr="00776A40">
        <w:rPr>
          <w:bCs/>
          <w:sz w:val="24"/>
          <w:lang w:val="es-ES_tradnl"/>
        </w:rPr>
        <w:t xml:space="preserve">María Eugenia Galindo Hernández, María Luisa Valencia García y </w:t>
      </w:r>
      <w:r w:rsidRPr="00776A40">
        <w:rPr>
          <w:bCs/>
          <w:sz w:val="24"/>
        </w:rPr>
        <w:t>Bernardo González Morales.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
          <w:bCs/>
          <w:sz w:val="24"/>
        </w:rPr>
      </w:pPr>
      <w:r w:rsidRPr="00776A40">
        <w:rPr>
          <w:b/>
          <w:bCs/>
          <w:sz w:val="24"/>
        </w:rPr>
        <w:t>DÉCIMO PRIMERO.-</w:t>
      </w:r>
      <w:r w:rsidRPr="00776A40">
        <w:rPr>
          <w:bCs/>
          <w:sz w:val="24"/>
        </w:rPr>
        <w:t xml:space="preserve"> Que esta Comisión tuvo a bien analizar la documentación de los curriculums vitae de las personas designadas como Magistrados Numerarios del Tribunal Superior de Justicia del Estado y del Tribunal de Conciliación y Arbitraje, como órgano especializado del Poder Judicial del Estado, 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szCs w:val="24"/>
          <w:lang w:val="es-ES_tradnl"/>
        </w:rPr>
      </w:pPr>
      <w:r w:rsidRPr="00776A40">
        <w:rPr>
          <w:b/>
          <w:bCs/>
          <w:sz w:val="24"/>
        </w:rPr>
        <w:t>DÉCIMO SEGUNDO</w:t>
      </w:r>
      <w:r w:rsidRPr="00776A40">
        <w:rPr>
          <w:b/>
          <w:bCs/>
          <w:sz w:val="24"/>
          <w:szCs w:val="24"/>
          <w:lang w:val="es-ES_tradnl"/>
        </w:rPr>
        <w:t>.-</w:t>
      </w:r>
      <w:r w:rsidRPr="00776A40">
        <w:rPr>
          <w:sz w:val="24"/>
          <w:szCs w:val="24"/>
          <w:lang w:val="es-ES_tradnl"/>
        </w:rPr>
        <w:t xml:space="preserve"> Que en base a la mencionada documentación, esta Comisión también ha confirmado que se encuentra plenamente demostrada la capacidad académica y profesional de quienes han sido nombrados como Magistrados del Tribunal Superior de Justicia del Estado y </w:t>
      </w:r>
      <w:r w:rsidRPr="00776A40">
        <w:rPr>
          <w:sz w:val="24"/>
          <w:szCs w:val="24"/>
        </w:rPr>
        <w:t>del Tribunal de Conciliación y Arbitraje, como órgano especializado del Poder Judicial del Estado</w:t>
      </w:r>
      <w:r w:rsidRPr="00776A40">
        <w:rPr>
          <w:sz w:val="24"/>
          <w:szCs w:val="24"/>
          <w:lang w:val="es-ES_tradnl"/>
        </w:rPr>
        <w:t>.</w:t>
      </w:r>
    </w:p>
    <w:p w:rsidR="00776A40" w:rsidRPr="00776A40" w:rsidRDefault="00776A40" w:rsidP="00776A40">
      <w:pPr>
        <w:jc w:val="left"/>
        <w:rPr>
          <w:rFonts w:ascii="Calibri" w:eastAsia="Calibri" w:hAnsi="Calibri"/>
          <w:sz w:val="22"/>
          <w:szCs w:val="22"/>
          <w:lang w:val="es-ES_tradnl"/>
        </w:rPr>
      </w:pPr>
    </w:p>
    <w:p w:rsidR="00776A40" w:rsidRPr="00776A40" w:rsidRDefault="00776A40" w:rsidP="00776A40">
      <w:pPr>
        <w:spacing w:line="360" w:lineRule="auto"/>
        <w:rPr>
          <w:sz w:val="24"/>
        </w:rPr>
      </w:pPr>
      <w:r w:rsidRPr="00776A40">
        <w:rPr>
          <w:b/>
          <w:bCs/>
          <w:sz w:val="24"/>
        </w:rPr>
        <w:t xml:space="preserve">DÉCIMO TERCERO.- </w:t>
      </w:r>
      <w:r w:rsidRPr="00776A40">
        <w:rPr>
          <w:sz w:val="24"/>
        </w:rPr>
        <w:t>Que en virtud de lo antes señalado y habiéndose comprobado que los profesionistas designados reúnen los requisitos constitucionales y legales para ocupar los cargos de Magistrados Numerarios del Tribunal Superior de Justicia del Estado, y del Tribunal de Conciliación y Arbitraje, como órgano especializado del Poder Judicial del Estado, esta Comisión Dictaminadora considera procedente la aprobación de los nombramientos hechos por el Gobernador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 xml:space="preserve">DÉCIMO CUARTO.- </w:t>
      </w:r>
      <w:r w:rsidRPr="00776A40">
        <w:rPr>
          <w:sz w:val="24"/>
        </w:rPr>
        <w:t xml:space="preserve">Que el periodo constitucional de los integrantes del Poder Judicial será de quince años para los Magistrados del Tribunal Superior de Justicia y de seis años en el primer ejercicio del encargo para los Magistrados del Tribunal de Conciliación y Arbitraje, de acuerdo a lo previsto en las fracciones I y III del artículo 135 </w:t>
      </w:r>
      <w:r w:rsidRPr="00776A40">
        <w:rPr>
          <w:sz w:val="24"/>
          <w:lang w:val="es-ES_tradnl"/>
        </w:rPr>
        <w:t>de la Constitución Política del Estado de Coahuila de Zaragoza.</w:t>
      </w:r>
    </w:p>
    <w:p w:rsidR="00776A40" w:rsidRPr="00776A40" w:rsidRDefault="00776A40" w:rsidP="00776A40">
      <w:pPr>
        <w:spacing w:line="360" w:lineRule="auto"/>
        <w:rPr>
          <w:sz w:val="24"/>
        </w:rPr>
      </w:pPr>
    </w:p>
    <w:p w:rsidR="00776A40" w:rsidRPr="00776A40" w:rsidRDefault="00776A40" w:rsidP="00776A40">
      <w:pPr>
        <w:spacing w:line="360" w:lineRule="auto"/>
        <w:rPr>
          <w:sz w:val="24"/>
          <w:szCs w:val="24"/>
          <w:lang w:val="es-ES_tradnl"/>
        </w:rPr>
      </w:pPr>
      <w:r w:rsidRPr="00776A40">
        <w:rPr>
          <w:sz w:val="24"/>
          <w:szCs w:val="24"/>
          <w:lang w:val="es-ES_tradnl"/>
        </w:rPr>
        <w:t>Por lo anteriormente expuesto, esta Comisión somete a la consideración de este H. Congreso para su estudio, resolución, y en su caso, aprobación, el siguiente:</w:t>
      </w: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spacing w:line="360" w:lineRule="auto"/>
        <w:jc w:val="center"/>
        <w:rPr>
          <w:b/>
          <w:bCs/>
          <w:sz w:val="24"/>
          <w:szCs w:val="24"/>
          <w:lang w:val="es-ES_tradnl"/>
        </w:rPr>
      </w:pPr>
      <w:r w:rsidRPr="00776A40">
        <w:rPr>
          <w:b/>
          <w:bCs/>
          <w:sz w:val="24"/>
          <w:szCs w:val="24"/>
          <w:lang w:val="es-ES_tradnl"/>
        </w:rPr>
        <w:t>P R O Y E C T O    D E    D E C R E T O</w:t>
      </w:r>
    </w:p>
    <w:p w:rsidR="00776A40" w:rsidRPr="00776A40" w:rsidRDefault="00776A40" w:rsidP="00776A40">
      <w:pPr>
        <w:jc w:val="left"/>
        <w:rPr>
          <w:rFonts w:ascii="Calibri" w:eastAsia="Calibri" w:hAnsi="Calibri"/>
          <w:sz w:val="22"/>
          <w:szCs w:val="22"/>
          <w:lang w:val="es-ES_tradnl"/>
        </w:rPr>
      </w:pPr>
    </w:p>
    <w:p w:rsidR="00776A40" w:rsidRPr="00776A40" w:rsidRDefault="00776A40" w:rsidP="00776A40">
      <w:pPr>
        <w:spacing w:line="360" w:lineRule="auto"/>
        <w:rPr>
          <w:sz w:val="24"/>
          <w:szCs w:val="24"/>
          <w:lang w:val="es-ES_tradnl"/>
        </w:rPr>
      </w:pPr>
      <w:r w:rsidRPr="00776A40">
        <w:rPr>
          <w:b/>
          <w:bCs/>
          <w:sz w:val="24"/>
          <w:lang w:val="es-ES_tradnl"/>
        </w:rPr>
        <w:t xml:space="preserve">ARTÍCULO PRIMERO.- </w:t>
      </w:r>
      <w:r w:rsidRPr="00776A40">
        <w:rPr>
          <w:sz w:val="24"/>
          <w:lang w:val="es-ES_tradnl"/>
        </w:rPr>
        <w:t xml:space="preserve">Se aprueba el nombramiento de </w:t>
      </w:r>
      <w:r w:rsidRPr="00776A40">
        <w:rPr>
          <w:sz w:val="24"/>
        </w:rPr>
        <w:t xml:space="preserve">las Licenciadas </w:t>
      </w:r>
      <w:r w:rsidRPr="00776A40">
        <w:rPr>
          <w:sz w:val="24"/>
          <w:lang w:val="es-ES_tradnl"/>
        </w:rPr>
        <w:t xml:space="preserve">María Eugenia Galindo Hernández y María Luisa Valencia García, </w:t>
      </w:r>
      <w:r w:rsidRPr="00776A40">
        <w:rPr>
          <w:sz w:val="24"/>
          <w:szCs w:val="24"/>
          <w:lang w:val="es-ES_tradnl"/>
        </w:rPr>
        <w:t>como Magistradas Numerarias del Tribunal Superior de Justicia del Estado de Coahuila de Zaragoza, por un período de quince años.</w:t>
      </w:r>
    </w:p>
    <w:p w:rsidR="00776A40" w:rsidRPr="00776A40" w:rsidRDefault="00776A40" w:rsidP="00776A40">
      <w:pPr>
        <w:keepNext/>
        <w:keepLines/>
        <w:spacing w:before="480" w:line="276" w:lineRule="auto"/>
        <w:jc w:val="left"/>
        <w:outlineLvl w:val="0"/>
        <w:rPr>
          <w:rFonts w:ascii="Calibri Light" w:hAnsi="Calibri Light"/>
          <w:b/>
          <w:bCs/>
          <w:color w:val="2E74B5"/>
          <w:sz w:val="28"/>
          <w:szCs w:val="28"/>
          <w:lang w:val="es-ES_tradnl"/>
        </w:rPr>
      </w:pPr>
    </w:p>
    <w:p w:rsidR="00776A40" w:rsidRPr="00776A40" w:rsidRDefault="00776A40" w:rsidP="00776A40">
      <w:pPr>
        <w:spacing w:line="360" w:lineRule="auto"/>
        <w:rPr>
          <w:sz w:val="24"/>
        </w:rPr>
      </w:pPr>
      <w:r w:rsidRPr="00776A40">
        <w:rPr>
          <w:b/>
          <w:bCs/>
          <w:sz w:val="24"/>
          <w:lang w:val="es-ES_tradnl"/>
        </w:rPr>
        <w:t xml:space="preserve">ARTÍCULO SEGUNDO.- </w:t>
      </w:r>
      <w:r w:rsidRPr="00776A40">
        <w:rPr>
          <w:sz w:val="24"/>
          <w:lang w:val="es-ES_tradnl"/>
        </w:rPr>
        <w:t xml:space="preserve">Se aprueba el nombramiento del Licenciado Bernardo González Morales, como Magistrado Numerario del </w:t>
      </w:r>
      <w:r w:rsidRPr="00776A40">
        <w:rPr>
          <w:sz w:val="24"/>
        </w:rPr>
        <w:t>Tribunal de Conciliación y Arbitraje, como órgano especializado del Poder Judicial del Estado, por un período de seis años.</w:t>
      </w:r>
    </w:p>
    <w:p w:rsidR="00776A40" w:rsidRPr="00776A40" w:rsidRDefault="00776A40" w:rsidP="00776A40">
      <w:pPr>
        <w:spacing w:line="360" w:lineRule="auto"/>
        <w:rPr>
          <w:b/>
          <w:bCs/>
          <w:sz w:val="24"/>
          <w:lang w:val="es-ES_tradnl"/>
        </w:rPr>
      </w:pPr>
    </w:p>
    <w:p w:rsidR="00776A40" w:rsidRPr="00776A40" w:rsidRDefault="00776A40" w:rsidP="00776A40">
      <w:pPr>
        <w:keepNext/>
        <w:tabs>
          <w:tab w:val="left" w:pos="0"/>
        </w:tabs>
        <w:spacing w:line="360" w:lineRule="auto"/>
        <w:jc w:val="center"/>
        <w:outlineLvl w:val="1"/>
        <w:rPr>
          <w:b/>
          <w:sz w:val="24"/>
          <w:szCs w:val="24"/>
          <w:lang w:val="en-US"/>
        </w:rPr>
      </w:pPr>
      <w:r w:rsidRPr="00776A40">
        <w:rPr>
          <w:b/>
          <w:sz w:val="24"/>
          <w:szCs w:val="24"/>
          <w:lang w:val="en-US"/>
        </w:rPr>
        <w:t>T R A N S I T O R I O S</w:t>
      </w:r>
    </w:p>
    <w:p w:rsidR="00776A40" w:rsidRPr="00776A40" w:rsidRDefault="00776A40" w:rsidP="00776A40">
      <w:pPr>
        <w:jc w:val="left"/>
        <w:rPr>
          <w:rFonts w:ascii="Calibri" w:eastAsia="Calibri" w:hAnsi="Calibri"/>
          <w:sz w:val="22"/>
          <w:szCs w:val="22"/>
          <w:lang w:val="en-US"/>
        </w:rPr>
      </w:pPr>
    </w:p>
    <w:p w:rsidR="00776A40" w:rsidRPr="00776A40" w:rsidRDefault="00776A40" w:rsidP="00776A40">
      <w:pPr>
        <w:spacing w:line="360" w:lineRule="auto"/>
        <w:rPr>
          <w:bCs/>
          <w:sz w:val="24"/>
          <w:lang w:val="es-ES_tradnl"/>
        </w:rPr>
      </w:pPr>
      <w:r w:rsidRPr="00776A40">
        <w:rPr>
          <w:b/>
          <w:bCs/>
          <w:sz w:val="24"/>
          <w:lang w:val="es-ES_tradnl"/>
        </w:rPr>
        <w:t xml:space="preserve">PRIMERO. </w:t>
      </w:r>
      <w:r w:rsidRPr="00776A40">
        <w:rPr>
          <w:bCs/>
          <w:sz w:val="24"/>
          <w:lang w:val="es-ES_tradnl"/>
        </w:rPr>
        <w:t xml:space="preserve">Los Magistrados Numerarios del Tribunal Superior de Justicia del Estado de Coahuila de Zaragoza, así como el Magistrado Numerario del </w:t>
      </w:r>
      <w:r w:rsidRPr="00776A40">
        <w:rPr>
          <w:bCs/>
          <w:sz w:val="24"/>
        </w:rPr>
        <w:t>Tribunal de Conciliación y Arbitraje, como órgano especializado del Poder Judicial del Estado</w:t>
      </w:r>
      <w:r w:rsidRPr="00776A40">
        <w:rPr>
          <w:bCs/>
          <w:sz w:val="24"/>
          <w:lang w:val="es-ES_tradnl"/>
        </w:rPr>
        <w:t>, que han sido designados, iniciarán sus funciones a partir del momento en el que rindan la protesta de ley.</w:t>
      </w:r>
    </w:p>
    <w:p w:rsidR="00776A40" w:rsidRPr="00776A40" w:rsidRDefault="00776A40" w:rsidP="00776A40">
      <w:pPr>
        <w:spacing w:line="360" w:lineRule="auto"/>
        <w:rPr>
          <w:bCs/>
          <w:sz w:val="24"/>
          <w:lang w:val="es-ES_tradnl"/>
        </w:rPr>
      </w:pPr>
    </w:p>
    <w:p w:rsidR="00776A40" w:rsidRPr="00776A40" w:rsidRDefault="00776A40" w:rsidP="00776A40">
      <w:pPr>
        <w:spacing w:line="360" w:lineRule="auto"/>
        <w:rPr>
          <w:sz w:val="24"/>
          <w:lang w:val="es-ES_tradnl"/>
        </w:rPr>
      </w:pPr>
      <w:r w:rsidRPr="00776A40">
        <w:rPr>
          <w:b/>
          <w:bCs/>
          <w:sz w:val="24"/>
          <w:lang w:val="es-ES_tradnl"/>
        </w:rPr>
        <w:t xml:space="preserve">SEGUNDO. </w:t>
      </w:r>
      <w:r w:rsidRPr="00776A40">
        <w:rPr>
          <w:sz w:val="24"/>
          <w:lang w:val="es-ES_tradnl"/>
        </w:rPr>
        <w:t>Publíquese el presente Decreto en el Periódico Oficial del Gobierno del Estado.</w:t>
      </w:r>
    </w:p>
    <w:p w:rsidR="00776A40" w:rsidRPr="00776A40" w:rsidRDefault="00776A40" w:rsidP="00776A40">
      <w:pPr>
        <w:spacing w:line="360" w:lineRule="auto"/>
        <w:rPr>
          <w:sz w:val="24"/>
          <w:lang w:val="es-ES_tradnl"/>
        </w:rPr>
      </w:pPr>
    </w:p>
    <w:p w:rsidR="00776A40" w:rsidRPr="00776A40" w:rsidRDefault="00776A40" w:rsidP="00776A40">
      <w:pPr>
        <w:spacing w:line="360" w:lineRule="auto"/>
        <w:rPr>
          <w:sz w:val="24"/>
          <w:lang w:val="es-ES_tradnl"/>
        </w:rPr>
      </w:pPr>
      <w:r w:rsidRPr="00776A40">
        <w:rPr>
          <w:b/>
          <w:bCs/>
          <w:sz w:val="24"/>
          <w:lang w:val="es-ES_tradnl"/>
        </w:rPr>
        <w:t xml:space="preserve">TERCERO. </w:t>
      </w:r>
      <w:r w:rsidRPr="00776A40">
        <w:rPr>
          <w:sz w:val="24"/>
          <w:lang w:val="es-ES_tradnl"/>
        </w:rPr>
        <w:t>Comuníquese este Decreto a los Titulares de los Poderes Ejecutivo y Judicial del Estado, para su conocimiento y los efectos legales procedentes.</w:t>
      </w:r>
    </w:p>
    <w:p w:rsidR="00776A40" w:rsidRPr="00776A40" w:rsidRDefault="00776A40" w:rsidP="00776A40">
      <w:pPr>
        <w:spacing w:line="360" w:lineRule="auto"/>
        <w:rPr>
          <w:sz w:val="24"/>
          <w:lang w:val="es-ES_tradnl"/>
        </w:rPr>
      </w:pPr>
    </w:p>
    <w:p w:rsidR="00776A40" w:rsidRPr="00776A40" w:rsidRDefault="00776A40" w:rsidP="00776A40">
      <w:pPr>
        <w:autoSpaceDE w:val="0"/>
        <w:autoSpaceDN w:val="0"/>
        <w:adjustRightInd w:val="0"/>
        <w:spacing w:after="200" w:line="360" w:lineRule="auto"/>
        <w:rPr>
          <w:rFonts w:eastAsia="Calibri" w:cs="Arial"/>
          <w:color w:val="000000"/>
          <w:sz w:val="24"/>
          <w:szCs w:val="24"/>
          <w:lang w:eastAsia="en-US"/>
        </w:rPr>
      </w:pPr>
      <w:r w:rsidRPr="00776A4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6A40">
        <w:rPr>
          <w:rFonts w:eastAsia="Calibri" w:cs="Arial"/>
          <w:color w:val="000000"/>
          <w:sz w:val="24"/>
          <w:szCs w:val="24"/>
          <w:lang w:val="es-ES" w:eastAsia="en-US"/>
        </w:rPr>
        <w:t>Jaime Bueno Zertuche</w:t>
      </w:r>
      <w:r w:rsidRPr="00776A40">
        <w:rPr>
          <w:rFonts w:eastAsia="Calibri" w:cs="Arial"/>
          <w:color w:val="000000"/>
          <w:sz w:val="24"/>
          <w:szCs w:val="24"/>
          <w:lang w:eastAsia="en-US"/>
        </w:rPr>
        <w:t xml:space="preserve">, (Coordinador), Dip. </w:t>
      </w:r>
      <w:r w:rsidRPr="00776A40">
        <w:rPr>
          <w:rFonts w:eastAsia="Calibri" w:cs="Arial"/>
          <w:color w:val="000000"/>
          <w:sz w:val="24"/>
          <w:szCs w:val="24"/>
          <w:lang w:val="es-ES" w:eastAsia="en-US"/>
        </w:rPr>
        <w:t xml:space="preserve">Marcelo de Jesús Torres Cofiño </w:t>
      </w:r>
      <w:r w:rsidRPr="00776A40">
        <w:rPr>
          <w:rFonts w:eastAsia="Calibri" w:cs="Arial"/>
          <w:color w:val="000000"/>
          <w:sz w:val="24"/>
          <w:szCs w:val="24"/>
          <w:lang w:eastAsia="en-US"/>
        </w:rPr>
        <w:t xml:space="preserve">(Secretario), </w:t>
      </w:r>
      <w:r w:rsidRPr="00776A4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Dip. Edgar Gerardo Sánchez Garza</w:t>
      </w:r>
      <w:r w:rsidRPr="00776A40">
        <w:rPr>
          <w:rFonts w:eastAsia="Calibri" w:cs="Arial"/>
          <w:color w:val="000000"/>
          <w:sz w:val="24"/>
          <w:szCs w:val="24"/>
          <w:lang w:eastAsia="en-US"/>
        </w:rPr>
        <w:t>.</w:t>
      </w:r>
      <w:r w:rsidRPr="00776A40">
        <w:rPr>
          <w:rFonts w:eastAsia="Calibri" w:cs="Arial"/>
          <w:b/>
          <w:color w:val="000000"/>
          <w:sz w:val="24"/>
          <w:szCs w:val="24"/>
          <w:lang w:eastAsia="en-US"/>
        </w:rPr>
        <w:t xml:space="preserve"> </w:t>
      </w:r>
      <w:r w:rsidRPr="00776A40">
        <w:rPr>
          <w:rFonts w:eastAsia="Calibri" w:cs="Arial"/>
          <w:color w:val="000000"/>
          <w:sz w:val="24"/>
          <w:szCs w:val="24"/>
          <w:lang w:eastAsia="en-US"/>
        </w:rPr>
        <w:t>En la Ciudad de Saltillo, Coahuila de Zaragoza, a 12 de febrero de 2020.</w:t>
      </w:r>
    </w:p>
    <w:p w:rsidR="00776A40" w:rsidRPr="00776A40" w:rsidRDefault="00776A40" w:rsidP="00776A40">
      <w:pPr>
        <w:autoSpaceDE w:val="0"/>
        <w:autoSpaceDN w:val="0"/>
        <w:adjustRightInd w:val="0"/>
        <w:spacing w:after="200" w:line="360" w:lineRule="auto"/>
        <w:rPr>
          <w:rFonts w:eastAsia="Calibri" w:cs="Arial"/>
          <w:color w:val="000000"/>
          <w:sz w:val="24"/>
          <w:szCs w:val="24"/>
          <w:lang w:eastAsia="en-US"/>
        </w:rPr>
      </w:pPr>
    </w:p>
    <w:p w:rsidR="00776A40" w:rsidRPr="00776A40" w:rsidRDefault="00776A40" w:rsidP="00776A40">
      <w:pPr>
        <w:spacing w:after="200" w:line="360" w:lineRule="auto"/>
        <w:jc w:val="center"/>
        <w:rPr>
          <w:rFonts w:eastAsia="Calibri" w:cs="Arial"/>
          <w:b/>
          <w:sz w:val="24"/>
          <w:szCs w:val="24"/>
          <w:lang w:eastAsia="en-US"/>
        </w:rPr>
      </w:pPr>
      <w:r w:rsidRPr="00776A40">
        <w:rPr>
          <w:rFonts w:eastAsia="Calibri" w:cs="Arial"/>
          <w:b/>
          <w:sz w:val="24"/>
          <w:szCs w:val="24"/>
          <w:lang w:eastAsia="en-US"/>
        </w:rPr>
        <w:lastRenderedPageBreak/>
        <w:t>COMISIÓN DE GOBERNACIÓN, PUNTOS CONSTITUCIONALES Y JUSTICIA</w:t>
      </w:r>
    </w:p>
    <w:p w:rsidR="00776A40" w:rsidRPr="00776A40" w:rsidRDefault="00776A40" w:rsidP="00776A40">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76A40" w:rsidRPr="00776A40" w:rsidTr="000964EC">
        <w:trPr>
          <w:jc w:val="center"/>
        </w:trPr>
        <w:tc>
          <w:tcPr>
            <w:tcW w:w="3399" w:type="dxa"/>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NOMBRE Y FIRMA</w:t>
            </w:r>
          </w:p>
        </w:tc>
        <w:tc>
          <w:tcPr>
            <w:tcW w:w="0" w:type="auto"/>
            <w:gridSpan w:val="3"/>
            <w:shd w:val="clear" w:color="auto" w:fill="auto"/>
            <w:vAlign w:val="center"/>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lang w:eastAsia="en-US"/>
              </w:rPr>
              <w:t>VOTO</w:t>
            </w:r>
          </w:p>
        </w:tc>
        <w:tc>
          <w:tcPr>
            <w:tcW w:w="0" w:type="auto"/>
            <w:gridSpan w:val="2"/>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RESERVA DE ARTÍCULOS</w:t>
            </w:r>
          </w:p>
        </w:tc>
      </w:tr>
      <w:tr w:rsidR="00776A40" w:rsidRPr="00776A40" w:rsidTr="000964EC">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JAIME BUENO ZERTUCHE</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(COORDINADOR)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MARCELO DE JESÚS TORRES COFIÑO</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(SECRETARIO)</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LUCÍA AZUCENA RAMOS RAMOS</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GERARDO ABRAHAM AGUADO GÓMEZ</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EMILIO ALEJANDRO DE HOYOS MONTEMAYOR</w:t>
            </w:r>
            <w:r w:rsidRPr="00776A40">
              <w:rPr>
                <w:rFonts w:ascii="Times New Roman" w:eastAsia="Calibri" w:hAnsi="Times New Roman"/>
                <w:b/>
                <w:sz w:val="24"/>
                <w:szCs w:val="24"/>
              </w:rPr>
              <w:t xml:space="preserve"> </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JOSÉ BENITO RAMÍREZ ROSAS</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CLAUDIA ISELA RAMÍREZ PINEDA</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EDGAR GERARDO SÁNCHEZ GARZA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center"/>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bl>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val="es-ES" w:eastAsia="en-US"/>
        </w:rPr>
      </w:pPr>
    </w:p>
    <w:p w:rsidR="00776A40" w:rsidRDefault="00776A40">
      <w:pPr>
        <w:jc w:val="left"/>
        <w:rPr>
          <w:rFonts w:cs="Arial"/>
          <w:b/>
          <w:bCs/>
          <w:color w:val="000000"/>
          <w:sz w:val="24"/>
          <w:szCs w:val="24"/>
        </w:rPr>
      </w:pPr>
      <w:r>
        <w:rPr>
          <w:rFonts w:cs="Arial"/>
          <w:b/>
          <w:bCs/>
          <w:color w:val="000000"/>
          <w:sz w:val="24"/>
          <w:szCs w:val="24"/>
        </w:rPr>
        <w:br w:type="page"/>
      </w:r>
    </w:p>
    <w:p w:rsidR="00146D33" w:rsidRPr="00146D33" w:rsidRDefault="00146D33" w:rsidP="00146D33">
      <w:pPr>
        <w:rPr>
          <w:rFonts w:cs="Arial"/>
          <w:b/>
          <w:sz w:val="28"/>
          <w:szCs w:val="28"/>
        </w:rPr>
      </w:pPr>
      <w:r w:rsidRPr="00146D33">
        <w:rPr>
          <w:rFonts w:cs="Arial"/>
          <w:b/>
          <w:sz w:val="28"/>
          <w:szCs w:val="28"/>
        </w:rPr>
        <w:lastRenderedPageBreak/>
        <w:t>ACUERDO DE LA JUNTA DE GOBIERNO, SOBRE LA CELEBRACIÓN DE UNA SESIÓN SOLEMNE, PARA CONMEMORAR EL “DÍA DEL EJÉRCITO” Y RENDIR HOMENAJE A DON VENUSTIANO CARRANZA Y A LOS DIPUTADOS DEL VIGÉSIMO SEGUNDO CONGRESO CONSTITUCIONAL DEL ESTADO.</w:t>
      </w:r>
    </w:p>
    <w:p w:rsidR="00146D33" w:rsidRPr="00146D33" w:rsidRDefault="00146D33" w:rsidP="00146D33">
      <w:pPr>
        <w:ind w:firstLine="851"/>
        <w:rPr>
          <w:rFonts w:cs="Arial"/>
          <w:sz w:val="28"/>
          <w:szCs w:val="28"/>
        </w:rPr>
      </w:pP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rPr>
        <w:t>Conforme a lo establecido en el Decreto Presidencial número 720 de fecha 22 de marzo de 1950, el próximo 19 febrero habrá de celebrarse en todo el país el "Día del Ejército".</w:t>
      </w: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rPr>
        <w:t>En el mencionado Decreto Presidencial se reconoce que esta celebración cívica tiene como antecedente histórico el Decreto número 1495 del 19 de febrero de 1913, que, conforme a una iniciativa formulada por Don Venustiano Carranza como Gobernador del Estado, expidió el Vigésimo Segundo Congreso Constitucional de Coahuila, para desconocer a quien en ese entonces había usurpado el Poder Ejecutivo Federal y disponer la organización de un Ejército encargado de sostener el orden constitucional de la República, que se considera como el origen del actual Ejército Nacional.</w:t>
      </w: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lang w:val="es-ES"/>
        </w:rPr>
        <w:t>T</w:t>
      </w:r>
      <w:r w:rsidRPr="00146D33">
        <w:rPr>
          <w:rFonts w:cs="Arial"/>
          <w:sz w:val="28"/>
          <w:szCs w:val="28"/>
        </w:rPr>
        <w:t>eniendo como referencia este antecedente, surgió la tradición de que el Congreso sea el encargado de organizar la ceremonia en la que participan los Poderes del Estado para conmemorar el "Día del Ejército", y en la cual también se rinde homenaje a Don Venustiano Carranza y a los Diputados del Vigésimo Segundo Congreso Constitucional del Estado, por su decidida y patriótica intervención en el hecho histórico anteriormente referido.</w:t>
      </w:r>
    </w:p>
    <w:p w:rsidR="00146D33" w:rsidRPr="00146D33" w:rsidRDefault="00146D33" w:rsidP="00146D33">
      <w:pPr>
        <w:ind w:firstLine="851"/>
        <w:rPr>
          <w:rFonts w:cs="Arial"/>
          <w:sz w:val="28"/>
          <w:szCs w:val="28"/>
        </w:rPr>
      </w:pPr>
    </w:p>
    <w:p w:rsidR="00146D33" w:rsidRPr="00146D33" w:rsidRDefault="00146D33" w:rsidP="00146D33">
      <w:pPr>
        <w:rPr>
          <w:bCs/>
          <w:sz w:val="28"/>
          <w:szCs w:val="28"/>
          <w:lang w:val="es-ES"/>
        </w:rPr>
      </w:pPr>
      <w:r w:rsidRPr="00146D33">
        <w:rPr>
          <w:bCs/>
          <w:sz w:val="28"/>
          <w:szCs w:val="28"/>
          <w:lang w:val="es-ES"/>
        </w:rPr>
        <w:t xml:space="preserve">Es así, que a través del tiempo, el día 19 de febrero de cada año, el Congreso del Estado ha celebrado una Sesión Solemne, en la que se manifiesta el reconocimiento del gobierno y el pueblo de Coahuila al Ejército Mexicano.  </w:t>
      </w:r>
    </w:p>
    <w:p w:rsidR="00146D33" w:rsidRPr="00146D33" w:rsidRDefault="00146D33" w:rsidP="00146D33">
      <w:pPr>
        <w:rPr>
          <w:bCs/>
          <w:sz w:val="28"/>
          <w:szCs w:val="28"/>
          <w:lang w:val="es-ES"/>
        </w:rPr>
      </w:pPr>
    </w:p>
    <w:p w:rsidR="00146D33" w:rsidRPr="00146D33" w:rsidRDefault="00146D33" w:rsidP="00146D33">
      <w:pPr>
        <w:rPr>
          <w:rFonts w:cs="Arial"/>
          <w:sz w:val="28"/>
          <w:szCs w:val="28"/>
        </w:rPr>
      </w:pPr>
      <w:r w:rsidRPr="00146D33">
        <w:rPr>
          <w:rFonts w:cs="Arial"/>
          <w:sz w:val="28"/>
          <w:szCs w:val="28"/>
        </w:rPr>
        <w:t xml:space="preserve">Ahora, al iniciarse el tercer año de ejercicio constitucional de la Sexagésima Primera Legislatura y ante la proximidad de dicha celebración, es oportuno dejar constancia de que sus integrantes habremos de mantener la continuidad de estas conmemoraciones y de que habremos de preservar con fidelidad esta tradición del Congreso del Estado, a fin de que se siga </w:t>
      </w:r>
      <w:r w:rsidRPr="00146D33">
        <w:rPr>
          <w:rFonts w:cs="Arial"/>
          <w:sz w:val="28"/>
          <w:szCs w:val="28"/>
        </w:rPr>
        <w:lastRenderedPageBreak/>
        <w:t xml:space="preserve">difundiendo entre los coahuilenses, particularmente entre las nuevas generaciones, la gran significación histórica y cívica de los eventos a que están referidas. </w:t>
      </w:r>
    </w:p>
    <w:p w:rsidR="00146D33" w:rsidRPr="00146D33" w:rsidRDefault="00146D33" w:rsidP="00146D33">
      <w:pPr>
        <w:rPr>
          <w:rFonts w:cs="Arial"/>
          <w:sz w:val="28"/>
          <w:szCs w:val="28"/>
        </w:rPr>
      </w:pPr>
      <w:r w:rsidRPr="00146D33">
        <w:rPr>
          <w:rFonts w:cs="Arial"/>
          <w:sz w:val="28"/>
          <w:szCs w:val="28"/>
        </w:rPr>
        <w:t xml:space="preserve">Considerando lo antes señalado y  conforme a lo establecido en la Ley Orgánica del Congreso del Estado, los integrantes de la Junta de Gobierno hemos considerado procedente proponer la celebración de una sesión solemne, a efecto de que la conmemoración de los eventos antes mencionados, se realice con la debida formalidad y relevancia, como ha acontecido en años anteriores. </w:t>
      </w:r>
    </w:p>
    <w:p w:rsidR="00146D33" w:rsidRPr="00146D33" w:rsidRDefault="00146D33" w:rsidP="00146D33">
      <w:pPr>
        <w:ind w:firstLine="851"/>
        <w:rPr>
          <w:rFonts w:cs="Arial"/>
          <w:sz w:val="28"/>
          <w:szCs w:val="28"/>
        </w:rPr>
      </w:pPr>
    </w:p>
    <w:p w:rsidR="00146D33" w:rsidRPr="00146D33" w:rsidRDefault="00146D33" w:rsidP="00146D33">
      <w:pPr>
        <w:rPr>
          <w:sz w:val="28"/>
          <w:szCs w:val="28"/>
          <w:lang w:val="es-ES"/>
        </w:rPr>
      </w:pPr>
      <w:r w:rsidRPr="00146D33">
        <w:rPr>
          <w:sz w:val="28"/>
          <w:szCs w:val="28"/>
          <w:lang w:val="es-ES"/>
        </w:rPr>
        <w:t>En virtud de lo expuesto y con apoyo en lo que se dispone en los Artículos  72, fracciones VIII y XII, 218 y 221 de la Ley Orgánica del Congreso del Estado, los integrantes de la Junta de Gobierno acordamos someter a la consideración y aprobación de la Diputación Permanente de la Sexagésima Primera Legislatura, el siguiente:</w:t>
      </w:r>
    </w:p>
    <w:p w:rsidR="00146D33" w:rsidRPr="00146D33" w:rsidRDefault="00146D33" w:rsidP="00146D33">
      <w:pPr>
        <w:rPr>
          <w:sz w:val="28"/>
          <w:szCs w:val="28"/>
          <w:lang w:val="es-ES"/>
        </w:rPr>
      </w:pPr>
    </w:p>
    <w:p w:rsidR="00146D33" w:rsidRPr="00146D33" w:rsidRDefault="00146D33" w:rsidP="00146D33">
      <w:pPr>
        <w:rPr>
          <w:sz w:val="28"/>
          <w:szCs w:val="28"/>
          <w:lang w:val="es-ES"/>
        </w:rPr>
      </w:pPr>
    </w:p>
    <w:p w:rsidR="00146D33" w:rsidRPr="00146D33" w:rsidRDefault="00146D33" w:rsidP="00146D33">
      <w:pPr>
        <w:jc w:val="center"/>
        <w:rPr>
          <w:b/>
          <w:sz w:val="28"/>
          <w:szCs w:val="28"/>
          <w:lang w:val="es-ES"/>
        </w:rPr>
      </w:pPr>
      <w:r w:rsidRPr="00146D33">
        <w:rPr>
          <w:b/>
          <w:sz w:val="28"/>
          <w:szCs w:val="28"/>
          <w:lang w:val="es-ES"/>
        </w:rPr>
        <w:t>ACUERDO:</w:t>
      </w:r>
    </w:p>
    <w:p w:rsidR="00146D33" w:rsidRPr="00146D33" w:rsidRDefault="00146D33" w:rsidP="00146D33">
      <w:pPr>
        <w:rPr>
          <w:sz w:val="28"/>
          <w:szCs w:val="28"/>
          <w:lang w:val="es-ES"/>
        </w:rPr>
      </w:pPr>
    </w:p>
    <w:p w:rsidR="00146D33" w:rsidRPr="00146D33" w:rsidRDefault="00146D33" w:rsidP="00146D33">
      <w:pPr>
        <w:rPr>
          <w:sz w:val="28"/>
          <w:szCs w:val="28"/>
          <w:lang w:val="es-ES"/>
        </w:rPr>
      </w:pPr>
      <w:r w:rsidRPr="00146D33">
        <w:rPr>
          <w:b/>
          <w:sz w:val="28"/>
          <w:szCs w:val="28"/>
          <w:lang w:val="es-ES"/>
        </w:rPr>
        <w:t>PRIMERO.-</w:t>
      </w:r>
      <w:r w:rsidRPr="00146D33">
        <w:rPr>
          <w:sz w:val="28"/>
          <w:szCs w:val="28"/>
          <w:lang w:val="es-ES"/>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 de desconocer al régimen usurpador del Poder Ejecutivo Federal en 1913.</w:t>
      </w:r>
    </w:p>
    <w:p w:rsidR="00146D33" w:rsidRPr="00146D33" w:rsidRDefault="00146D33" w:rsidP="00146D33">
      <w:pPr>
        <w:rPr>
          <w:sz w:val="28"/>
          <w:szCs w:val="28"/>
          <w:lang w:val="es-ES"/>
        </w:rPr>
      </w:pPr>
    </w:p>
    <w:p w:rsidR="00146D33" w:rsidRPr="00146D33" w:rsidRDefault="00146D33" w:rsidP="00146D33">
      <w:pPr>
        <w:rPr>
          <w:sz w:val="28"/>
          <w:szCs w:val="28"/>
          <w:lang w:val="es-ES"/>
        </w:rPr>
      </w:pPr>
      <w:r w:rsidRPr="00146D33">
        <w:rPr>
          <w:b/>
          <w:sz w:val="28"/>
          <w:szCs w:val="28"/>
          <w:lang w:val="es-ES"/>
        </w:rPr>
        <w:t>SEGUNDO.-</w:t>
      </w:r>
      <w:r w:rsidRPr="00146D33">
        <w:rPr>
          <w:sz w:val="28"/>
          <w:szCs w:val="28"/>
          <w:lang w:val="es-ES"/>
        </w:rPr>
        <w:t xml:space="preserve"> Esta Sesión Solemne se celebrará a las 08:00 horas del 19 de febrero de 2020, en el Salón de Sesiones del Recinto Oficial del Congreso del Estado, con la asistencia de todos los integrantes de la Legislatura y conforme al Orden del Día que se acuerde por la Junta de Gobierno.</w:t>
      </w:r>
    </w:p>
    <w:p w:rsidR="00146D33" w:rsidRPr="00146D33" w:rsidRDefault="00146D33" w:rsidP="00146D33">
      <w:pPr>
        <w:rPr>
          <w:rFonts w:cs="Arial"/>
          <w:sz w:val="28"/>
          <w:szCs w:val="28"/>
          <w:lang w:val="es-ES"/>
        </w:rPr>
      </w:pPr>
    </w:p>
    <w:p w:rsidR="00146D33" w:rsidRPr="00146D33" w:rsidRDefault="00146D33" w:rsidP="00146D33">
      <w:pPr>
        <w:rPr>
          <w:rFonts w:cs="Arial"/>
          <w:sz w:val="28"/>
          <w:szCs w:val="28"/>
        </w:rPr>
      </w:pPr>
      <w:r w:rsidRPr="00146D33">
        <w:rPr>
          <w:rFonts w:cs="Arial"/>
          <w:b/>
          <w:sz w:val="28"/>
          <w:szCs w:val="28"/>
        </w:rPr>
        <w:t xml:space="preserve">TERCERO.- </w:t>
      </w:r>
      <w:r w:rsidRPr="00146D33">
        <w:rPr>
          <w:rFonts w:cs="Arial"/>
          <w:sz w:val="28"/>
          <w:szCs w:val="28"/>
        </w:rPr>
        <w:t xml:space="preserve">Según lo establecido en el Artículo 218 de la Ley Orgánica del Congreso del Estado, la Presidencia de la Diputación Permanente se encargará de conducir el desarrollo de esta Sesión Solemne. </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 xml:space="preserve">CUARTO.- </w:t>
      </w:r>
      <w:r w:rsidRPr="00146D33">
        <w:rPr>
          <w:rFonts w:cs="Arial"/>
          <w:sz w:val="28"/>
          <w:szCs w:val="28"/>
        </w:rPr>
        <w:t xml:space="preserve">A esta Sesión Solemne se invitará a los Titulares de los Poderes Ejecutivo y Judicial del Estado y a las autoridades civiles, así como al </w:t>
      </w:r>
      <w:r w:rsidRPr="00146D33">
        <w:rPr>
          <w:rFonts w:cs="Arial"/>
          <w:sz w:val="28"/>
          <w:szCs w:val="28"/>
        </w:rPr>
        <w:lastRenderedPageBreak/>
        <w:t xml:space="preserve">Comandante de la Décima Primera Región Militar, al Comandante de la Sexta Zona Militar, para que acompañados de oficiales, jefes y personal militar, asistan como invitados especiales a esta Sesión Solemne. </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QUINTO.-</w:t>
      </w:r>
      <w:r w:rsidRPr="00146D33">
        <w:rPr>
          <w:rFonts w:cs="Arial"/>
          <w:sz w:val="28"/>
          <w:szCs w:val="28"/>
        </w:rPr>
        <w:t xml:space="preserve"> Se autoriza al Presidente de la Junta de Gobierno, para atender y disponer lo que se considere necesario, con relación a la organización de la referida Sesión Solemne.</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r w:rsidRPr="00146D33">
        <w:rPr>
          <w:rFonts w:cs="Arial"/>
          <w:b/>
          <w:sz w:val="28"/>
          <w:szCs w:val="28"/>
        </w:rPr>
        <w:t>Así lo acuerdan los integrantes de la Junta de Gobierno de la Sexagésima Primera Legislatura del Congreso del Estado, en la Ciudad de Saltillo, Coahuila de Zaragoza, el 11 de febrero de 2020.</w:t>
      </w: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widowControl w:val="0"/>
        <w:ind w:right="20"/>
        <w:jc w:val="center"/>
        <w:rPr>
          <w:rFonts w:eastAsia="Arial"/>
          <w:b/>
          <w:bCs/>
          <w:color w:val="000000"/>
          <w:sz w:val="24"/>
          <w:szCs w:val="24"/>
          <w:lang w:eastAsia="es-MX"/>
        </w:rPr>
      </w:pPr>
      <w:r w:rsidRPr="00146D33">
        <w:rPr>
          <w:rFonts w:eastAsia="Arial"/>
          <w:b/>
          <w:bCs/>
          <w:color w:val="000000"/>
          <w:sz w:val="24"/>
          <w:szCs w:val="24"/>
          <w:lang w:eastAsia="es-MX"/>
        </w:rPr>
        <w:t>DIPUTADO EMILIO ALEJANDRO DE HOYOS MONTEMAYOR.</w:t>
      </w:r>
    </w:p>
    <w:p w:rsidR="00146D33" w:rsidRPr="00146D33" w:rsidRDefault="00146D33" w:rsidP="00146D33">
      <w:pPr>
        <w:widowControl w:val="0"/>
        <w:ind w:right="20"/>
        <w:jc w:val="center"/>
        <w:rPr>
          <w:rFonts w:eastAsia="Arial"/>
          <w:b/>
          <w:bCs/>
          <w:color w:val="000000"/>
          <w:sz w:val="24"/>
          <w:szCs w:val="24"/>
          <w:lang w:eastAsia="es-MX"/>
        </w:rPr>
      </w:pPr>
      <w:r w:rsidRPr="00146D33">
        <w:rPr>
          <w:rFonts w:eastAsia="Arial"/>
          <w:b/>
          <w:bCs/>
          <w:color w:val="000000"/>
          <w:sz w:val="24"/>
          <w:szCs w:val="24"/>
          <w:lang w:eastAsia="es-MX"/>
        </w:rPr>
        <w:t>(PRESIDENTE)</w:t>
      </w:r>
    </w:p>
    <w:p w:rsidR="00146D33" w:rsidRPr="00146D33" w:rsidRDefault="00146D33" w:rsidP="00146D33">
      <w:pPr>
        <w:widowControl w:val="0"/>
        <w:tabs>
          <w:tab w:val="left" w:pos="4471"/>
        </w:tabs>
        <w:jc w:val="center"/>
        <w:rPr>
          <w:rFonts w:eastAsia="Arial"/>
          <w:b/>
          <w:bCs/>
          <w:color w:val="000000"/>
          <w:sz w:val="24"/>
          <w:szCs w:val="24"/>
          <w:lang w:eastAsia="es-MX"/>
        </w:rPr>
      </w:pPr>
    </w:p>
    <w:p w:rsidR="00146D33" w:rsidRPr="00146D33" w:rsidRDefault="00146D33" w:rsidP="00146D33">
      <w:pPr>
        <w:widowControl w:val="0"/>
        <w:tabs>
          <w:tab w:val="left" w:pos="4471"/>
        </w:tabs>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r w:rsidRPr="00146D33">
        <w:rPr>
          <w:rFonts w:eastAsia="Arial"/>
          <w:b/>
          <w:bCs/>
          <w:color w:val="000000"/>
          <w:sz w:val="24"/>
          <w:szCs w:val="24"/>
          <w:lang w:eastAsia="es-MX"/>
        </w:rPr>
        <w:t>DIPUTADO JAIME BUENO ZERTUCHE.</w:t>
      </w: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DIPUTADO MARCELO DE JESÚS TORRES COFIÑO.</w:t>
      </w: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ELISA CATALINA VILLALOBOS HERNÁNDEZ.</w:t>
      </w: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tabs>
          <w:tab w:val="left" w:pos="4529"/>
        </w:tabs>
        <w:rPr>
          <w:rFonts w:eastAsia="Arial"/>
          <w:b/>
          <w:bCs/>
          <w:color w:val="000000"/>
          <w:sz w:val="24"/>
          <w:szCs w:val="24"/>
          <w:lang w:eastAsia="es-MX"/>
        </w:rPr>
      </w:pPr>
    </w:p>
    <w:p w:rsidR="00146D33" w:rsidRPr="00146D33" w:rsidRDefault="00146D33" w:rsidP="00146D33">
      <w:pPr>
        <w:widowControl w:val="0"/>
        <w:tabs>
          <w:tab w:val="left" w:pos="4529"/>
        </w:tabs>
        <w:rPr>
          <w:rFonts w:eastAsia="Arial"/>
          <w:b/>
          <w:bCs/>
          <w:color w:val="000000"/>
          <w:sz w:val="24"/>
          <w:szCs w:val="24"/>
          <w:lang w:eastAsia="es-MX"/>
        </w:rPr>
      </w:pPr>
      <w:r w:rsidRPr="00146D33">
        <w:rPr>
          <w:rFonts w:eastAsia="Arial"/>
          <w:b/>
          <w:bCs/>
          <w:color w:val="000000"/>
          <w:sz w:val="24"/>
          <w:szCs w:val="24"/>
          <w:lang w:eastAsia="es-MX"/>
        </w:rPr>
        <w:tab/>
      </w: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CLAUDIA ISELA RAMÍREZ PINEDA.</w:t>
      </w: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tabs>
          <w:tab w:val="left" w:pos="3588"/>
        </w:tabs>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r w:rsidRPr="00146D33">
        <w:rPr>
          <w:rFonts w:eastAsia="Arial"/>
          <w:b/>
          <w:bCs/>
          <w:color w:val="000000"/>
          <w:sz w:val="24"/>
          <w:szCs w:val="24"/>
          <w:lang w:eastAsia="es-MX"/>
        </w:rPr>
        <w:t>DIPUTADO EDGAR GERARDO SÁNCHEZ GARZA.</w:t>
      </w: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r w:rsidRPr="00146D33">
        <w:rPr>
          <w:b/>
          <w:color w:val="000000"/>
          <w:sz w:val="24"/>
          <w:szCs w:val="24"/>
        </w:rPr>
        <w:t xml:space="preserve">DIPUTADO JOSÉ BENITO RAMÍREZ ROSAS. </w:t>
      </w: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ZULMMA VERENICE GUERRERO CÁZARES.</w:t>
      </w:r>
    </w:p>
    <w:p w:rsidR="00146D33" w:rsidRPr="00146D33" w:rsidRDefault="00146D33" w:rsidP="00146D33">
      <w:pPr>
        <w:rPr>
          <w:sz w:val="24"/>
          <w:szCs w:val="24"/>
        </w:rPr>
      </w:pPr>
    </w:p>
    <w:p w:rsidR="00146D33" w:rsidRDefault="00146D33">
      <w:pPr>
        <w:jc w:val="left"/>
        <w:rPr>
          <w:rFonts w:cs="Arial"/>
          <w:b/>
          <w:bCs/>
          <w:sz w:val="24"/>
          <w:szCs w:val="24"/>
        </w:rPr>
      </w:pPr>
      <w:r>
        <w:rPr>
          <w:rFonts w:cs="Arial"/>
          <w:b/>
          <w:bCs/>
          <w:sz w:val="24"/>
          <w:szCs w:val="24"/>
        </w:rPr>
        <w:br w:type="page"/>
      </w:r>
    </w:p>
    <w:p w:rsidR="00146D33" w:rsidRPr="00146D33" w:rsidRDefault="00146D33" w:rsidP="00146D33">
      <w:pPr>
        <w:rPr>
          <w:rFonts w:cs="Arial"/>
          <w:b/>
          <w:sz w:val="28"/>
          <w:szCs w:val="28"/>
        </w:rPr>
      </w:pPr>
      <w:r w:rsidRPr="00146D33">
        <w:rPr>
          <w:rFonts w:cs="Arial"/>
          <w:b/>
          <w:sz w:val="28"/>
          <w:szCs w:val="28"/>
        </w:rPr>
        <w:lastRenderedPageBreak/>
        <w:t>ACUERDO DE LA JUNTA DE GOBIERNO DEL CONGRESO DEL ESTADO, PARA SOLICITAR QUE LA DIPUTACIÓN PERMANENTE CONVOQUE AL PLENO DEL CONGRESO DEL ESTADO INDEPEDIENTE, LIBRE Y SOBERANO DE COAHUILA DE ZARAGOZA, CON EL FIN DE CELEBRAR UN PRIMER PERÍODO EXTRAORDINARIO, DE SESIONES DEL TERCER AÑO DE EJERCICIO DE LA SEXAGÉSIMA PRIMERA LEGISLATURA.</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sz w:val="28"/>
          <w:szCs w:val="28"/>
        </w:rPr>
        <w:t>En reunión celebrada por la Junta de Gobierno, se informó sobre la recepción de una Iniciativa de Decreto suscrita por el Gobernador del Estado, Ingeniero Miguel Ángel Riquelme Solís, para que se declare “2020, Año del Centenario luctuoso de Venustiano Carranza, el Varón de Cuatro Ciénegas”.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En ese mismo sentido, en Sesión celebrada por la Diputación Permanente del Congreso del Estado, el día 9 de enero del año 2020, se dió cuenta de una con Proposición con Punto de Acuerdo planteada por las Diputadas y Diputados integrantes del Grupo Parlamentario “Gral. Andrés S. Viesca”, del Partido Revolucionario Institucional, por conducto de la Diputada María Esperanza Chapa García,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Durante los trabajos de la sesión mencionada, en el Informe de Correspondencia y Documentación recibida por el Congreso del Estado, se comunicó sobre la recepción de una Iniciativa con Proyecto de Decreto presentada por el Diputado Fernando Izaguirre Valdés, conjuntamente con las y los Diputados del Grupo Parlamentario “Del Partido Acción Nacional”, por la que se declara en el Estado de Coahuila de Zaragoza al “2020, Año de Don Venustiano Carranza”.</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En este tenor, se dispuso que las referidas propuestas fueran turnadas a la Comisión de Educación, Cultura, Familias y Actividades Cívicas, para su trámite correspondiente.</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sz w:val="28"/>
          <w:szCs w:val="28"/>
        </w:rPr>
        <w:t>Asimismo, para la presentación de los dictámenes correspondientes y su resolución, la Comisión de Gobernación, Puntos Constitucionales y Justicia, a través del Diputado Jaime Bueno Zertuche, Coordinador de la mencionada dictaminadora, ha solicitado que se considere la inclusión de los siguientes asuntos: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Iniciativa de Decreto por el que se crea la Ley de Ganadería para el Estado de Coahuila de Zaragoza.</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Iniciativa de Decreto por el que se crea la Ley de Mejora Regulatoria para el Estado de Coahuila de Zaragoza y sus Municipios.</w:t>
      </w:r>
    </w:p>
    <w:p w:rsidR="00146D33" w:rsidRPr="00146D33" w:rsidRDefault="00146D33" w:rsidP="00146D33">
      <w:pPr>
        <w:rPr>
          <w:rFonts w:cs="Arial"/>
          <w:sz w:val="28"/>
          <w:szCs w:val="28"/>
        </w:rPr>
      </w:pPr>
      <w:r w:rsidRPr="00146D33">
        <w:rPr>
          <w:rFonts w:cs="Arial"/>
          <w:sz w:val="28"/>
          <w:szCs w:val="28"/>
        </w:rPr>
        <w:t xml:space="preserve"> </w:t>
      </w:r>
    </w:p>
    <w:p w:rsidR="00146D33" w:rsidRPr="00146D33" w:rsidRDefault="00146D33" w:rsidP="00146D33">
      <w:pPr>
        <w:rPr>
          <w:rFonts w:cs="Arial"/>
          <w:sz w:val="28"/>
          <w:szCs w:val="28"/>
        </w:rPr>
      </w:pPr>
      <w:r w:rsidRPr="00146D33">
        <w:rPr>
          <w:rFonts w:cs="Arial"/>
          <w:sz w:val="28"/>
          <w:szCs w:val="28"/>
        </w:rPr>
        <w:t>Teniendo en cuenta lo anterior, y considerado que los temas referidos revisten especial importancia, es que consideramos pertinente abrir un Periodo Extraordinario de Sesiones, para tratar y resolver los asuntos señalados.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xml:space="preserve">Por lo antes expuesto, los integrantes de la Junta de Gobierno con fundamento en lo que se dispone en los Artículos 72 fracción XII, y 217 de la Ley Orgánica del Congreso, acordamos someter a la consideración y, en su caso, aprobación de la Diputación Permanente el siguiente: </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p>
    <w:p w:rsidR="00146D33" w:rsidRPr="00146D33" w:rsidRDefault="00146D33" w:rsidP="00146D33">
      <w:pPr>
        <w:jc w:val="center"/>
        <w:rPr>
          <w:rFonts w:cs="Arial"/>
          <w:b/>
          <w:sz w:val="28"/>
          <w:szCs w:val="28"/>
        </w:rPr>
      </w:pPr>
      <w:r w:rsidRPr="00146D33">
        <w:rPr>
          <w:rFonts w:cs="Arial"/>
          <w:b/>
          <w:sz w:val="28"/>
          <w:szCs w:val="28"/>
        </w:rPr>
        <w:t>ACUERDO:</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 xml:space="preserve">ÚNICO.-  </w:t>
      </w:r>
      <w:r w:rsidRPr="00146D33">
        <w:rPr>
          <w:rFonts w:cs="Arial"/>
          <w:sz w:val="28"/>
          <w:szCs w:val="28"/>
        </w:rPr>
        <w:t xml:space="preserve">Que la Diputación Permanente del Primer Período del Tercer Año de Ejercicio Constitucional de la Sexagésima Primera Legislatura, conforme a lo establecido en los Artículos 46, 47, 48 y 73 de la Constitución Política del Estado, y los Artículos 141, fracción III, y 218 de la Ley Orgánica del Congreso del Estado, convoque al Pleno del propio Congreso del Estado para celebrar un Período Extraordinario de Sesiones, el cual tendrá verificativo el miércoles 19 de febrero del 2020, e iniciará una vez concluida la Sesión Solemne que en la misma fecha se realizará, con objeto de tratar los asuntos a que se hace referencia en la introducción de este Acuerdo, con </w:t>
      </w:r>
      <w:r w:rsidRPr="00146D33">
        <w:rPr>
          <w:rFonts w:cs="Arial"/>
          <w:sz w:val="28"/>
          <w:szCs w:val="28"/>
        </w:rPr>
        <w:lastRenderedPageBreak/>
        <w:t xml:space="preserve">observancia de lo dispuesto en las disposiciones constitucionales y legales aplicables. </w:t>
      </w: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r w:rsidRPr="00146D33">
        <w:rPr>
          <w:rFonts w:cs="Arial"/>
          <w:b/>
          <w:sz w:val="28"/>
          <w:szCs w:val="28"/>
        </w:rPr>
        <w:t>Así lo acuerdan los integrantes de la Junta de Gobierno de la Sexagésima Primera Legislatura del Congreso del Estado, en la Ciudad de Saltillo, Coahuila de Zaragoza, el 11 de febrero de 2020.</w:t>
      </w: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widowControl w:val="0"/>
        <w:ind w:right="2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EMILIO ALEJANDRO DE HOYOS MONTEMAYOR.</w:t>
      </w:r>
    </w:p>
    <w:p w:rsidR="00146D33" w:rsidRPr="00146D33" w:rsidRDefault="00146D33" w:rsidP="00146D33">
      <w:pPr>
        <w:widowControl w:val="0"/>
        <w:ind w:right="2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(PRESIDENTE)</w:t>
      </w:r>
    </w:p>
    <w:p w:rsidR="00146D33" w:rsidRPr="00146D33" w:rsidRDefault="00146D33" w:rsidP="00146D33">
      <w:pPr>
        <w:widowControl w:val="0"/>
        <w:tabs>
          <w:tab w:val="left" w:pos="4471"/>
        </w:tabs>
        <w:jc w:val="center"/>
        <w:rPr>
          <w:rFonts w:eastAsia="Arial" w:cs="Arial"/>
          <w:b/>
          <w:bCs/>
          <w:color w:val="000000"/>
          <w:sz w:val="24"/>
          <w:szCs w:val="24"/>
          <w:lang w:val="es-ES" w:eastAsia="es-MX"/>
        </w:rPr>
      </w:pPr>
    </w:p>
    <w:p w:rsidR="00146D33" w:rsidRPr="00146D33" w:rsidRDefault="00146D33" w:rsidP="00146D33">
      <w:pPr>
        <w:widowControl w:val="0"/>
        <w:tabs>
          <w:tab w:val="left" w:pos="4471"/>
        </w:tabs>
        <w:jc w:val="center"/>
        <w:rPr>
          <w:rFonts w:eastAsia="Arial" w:cs="Arial"/>
          <w:b/>
          <w:bCs/>
          <w:color w:val="000000"/>
          <w:sz w:val="24"/>
          <w:szCs w:val="24"/>
          <w:lang w:val="es-ES" w:eastAsia="es-MX"/>
        </w:rPr>
      </w:pPr>
    </w:p>
    <w:p w:rsidR="00146D33" w:rsidRPr="00146D33" w:rsidRDefault="00146D33" w:rsidP="00146D33">
      <w:pPr>
        <w:widowControl w:val="0"/>
        <w:tabs>
          <w:tab w:val="left" w:pos="4471"/>
        </w:tabs>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JAIME BUENO ZERTUCHE.</w:t>
      </w: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DIPUTADO MARCELO DE JESÚS TORRES COFIÑO.</w:t>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tabs>
          <w:tab w:val="left" w:pos="3588"/>
        </w:tabs>
        <w:rPr>
          <w:rFonts w:eastAsia="Arial" w:cs="Arial"/>
          <w:b/>
          <w:bCs/>
          <w:color w:val="000000"/>
          <w:sz w:val="24"/>
          <w:szCs w:val="24"/>
          <w:lang w:val="es-ES" w:eastAsia="es-MX"/>
        </w:rPr>
      </w:pPr>
      <w:r w:rsidRPr="00146D33">
        <w:rPr>
          <w:rFonts w:eastAsia="Arial" w:cs="Arial"/>
          <w:b/>
          <w:bCs/>
          <w:color w:val="000000"/>
          <w:sz w:val="24"/>
          <w:szCs w:val="24"/>
          <w:lang w:val="es-ES" w:eastAsia="es-MX"/>
        </w:rPr>
        <w:tab/>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ELISA CATALINA VILLALOBOS HERNÁNDEZ.</w:t>
      </w: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tabs>
          <w:tab w:val="left" w:pos="4529"/>
        </w:tabs>
        <w:rPr>
          <w:rFonts w:eastAsia="Arial" w:cs="Arial"/>
          <w:b/>
          <w:bCs/>
          <w:color w:val="000000"/>
          <w:sz w:val="24"/>
          <w:szCs w:val="24"/>
          <w:lang w:val="es-ES" w:eastAsia="es-MX"/>
        </w:rPr>
      </w:pPr>
    </w:p>
    <w:p w:rsidR="00146D33" w:rsidRPr="00146D33" w:rsidRDefault="00146D33" w:rsidP="00146D33">
      <w:pPr>
        <w:widowControl w:val="0"/>
        <w:tabs>
          <w:tab w:val="left" w:pos="4529"/>
        </w:tabs>
        <w:rPr>
          <w:rFonts w:eastAsia="Arial" w:cs="Arial"/>
          <w:b/>
          <w:bCs/>
          <w:color w:val="000000"/>
          <w:sz w:val="24"/>
          <w:szCs w:val="24"/>
          <w:lang w:val="es-ES" w:eastAsia="es-MX"/>
        </w:rPr>
      </w:pPr>
      <w:r w:rsidRPr="00146D33">
        <w:rPr>
          <w:rFonts w:eastAsia="Arial" w:cs="Arial"/>
          <w:b/>
          <w:bCs/>
          <w:color w:val="000000"/>
          <w:sz w:val="24"/>
          <w:szCs w:val="24"/>
          <w:lang w:val="es-ES" w:eastAsia="es-MX"/>
        </w:rPr>
        <w:tab/>
      </w: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CLAUDIA ISELA RAMÍREZ PINEDA.</w:t>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EDGAR GERARDO SÁNCHEZ GARZA.</w:t>
      </w: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r w:rsidRPr="00146D33">
        <w:rPr>
          <w:b/>
          <w:color w:val="000000"/>
          <w:sz w:val="24"/>
          <w:szCs w:val="24"/>
        </w:rPr>
        <w:t xml:space="preserve">DIPUTADO JOSÉ BENITO RAMÍREZ ROSAS. </w:t>
      </w: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ZULMMA VERENICE GUERRERO CÁZARES.</w:t>
      </w:r>
    </w:p>
    <w:p w:rsidR="00146D33" w:rsidRDefault="00146D33">
      <w:pPr>
        <w:jc w:val="left"/>
        <w:rPr>
          <w:rFonts w:cs="Arial"/>
          <w:b/>
          <w:sz w:val="28"/>
          <w:szCs w:val="28"/>
          <w:lang w:val="es-ES"/>
        </w:rPr>
      </w:pPr>
      <w:r>
        <w:rPr>
          <w:rFonts w:cs="Arial"/>
          <w:b/>
          <w:sz w:val="28"/>
          <w:szCs w:val="28"/>
          <w:lang w:val="es-ES"/>
        </w:rPr>
        <w:br w:type="page"/>
      </w:r>
    </w:p>
    <w:p w:rsidR="00146D33" w:rsidRPr="00146D33" w:rsidRDefault="00146D33" w:rsidP="00146D33">
      <w:pPr>
        <w:rPr>
          <w:rFonts w:cs="Arial"/>
          <w:b/>
          <w:sz w:val="28"/>
          <w:szCs w:val="28"/>
          <w:lang w:val="es-ES"/>
        </w:rPr>
      </w:pPr>
    </w:p>
    <w:p w:rsidR="00776A40" w:rsidRPr="00776A40" w:rsidRDefault="00776A40" w:rsidP="00776A40">
      <w:pPr>
        <w:spacing w:line="360" w:lineRule="auto"/>
        <w:rPr>
          <w:rFonts w:cs="Arial"/>
          <w:bCs/>
          <w:sz w:val="24"/>
          <w:szCs w:val="24"/>
        </w:rPr>
      </w:pPr>
      <w:r w:rsidRPr="00776A40">
        <w:rPr>
          <w:rFonts w:cs="Arial"/>
          <w:b/>
          <w:bCs/>
          <w:sz w:val="24"/>
          <w:szCs w:val="24"/>
        </w:rPr>
        <w:t xml:space="preserve">Dictamen </w:t>
      </w:r>
      <w:r w:rsidRPr="00776A40">
        <w:rPr>
          <w:rFonts w:cs="Arial"/>
          <w:bCs/>
          <w:sz w:val="24"/>
          <w:szCs w:val="24"/>
        </w:rPr>
        <w:t>de la Comisión de Gobernación, Puntos Constitucionales y Justicia, de la Sexagésima Primera Legislatura del Congreso del Estado Independiente, Libre y Soberano de Coahuila de Zaragoza, con relación a un oficio suscrito por el Lic. Sergio Lara Galván, Secretario del R. Ayuntamiento de Torreón, Coahuila de Zaragoza, mediante el cual hace del conocimiento de este H. Congreso del fallecimiento de la C. Ana María Betancourt Favela, quien se desempañaba como titular de la Octava Regiduría de dicho municipio, y solicita se dé el trámite correspondiente; y,</w:t>
      </w:r>
    </w:p>
    <w:p w:rsidR="00776A40" w:rsidRPr="00776A40" w:rsidRDefault="00776A40" w:rsidP="00776A40">
      <w:pPr>
        <w:spacing w:line="360" w:lineRule="auto"/>
        <w:rPr>
          <w:rFonts w:cs="Arial"/>
          <w:sz w:val="24"/>
          <w:szCs w:val="24"/>
        </w:rPr>
      </w:pP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spacing w:line="360" w:lineRule="auto"/>
        <w:jc w:val="center"/>
        <w:rPr>
          <w:rFonts w:cs="Arial"/>
          <w:b/>
          <w:bCs/>
          <w:sz w:val="24"/>
          <w:szCs w:val="24"/>
        </w:rPr>
      </w:pPr>
      <w:r w:rsidRPr="00776A40">
        <w:rPr>
          <w:rFonts w:cs="Arial"/>
          <w:b/>
          <w:bCs/>
          <w:sz w:val="24"/>
          <w:szCs w:val="24"/>
        </w:rPr>
        <w:t>R E S U L T A N D O</w:t>
      </w:r>
    </w:p>
    <w:p w:rsidR="00776A40" w:rsidRPr="00776A40" w:rsidRDefault="00776A40" w:rsidP="00776A40">
      <w:pPr>
        <w:jc w:val="left"/>
        <w:rPr>
          <w:rFonts w:ascii="Calibri" w:eastAsia="Calibri" w:hAnsi="Calibri"/>
          <w:sz w:val="22"/>
          <w:szCs w:val="22"/>
          <w:lang w:val="es-ES" w:eastAsia="en-US"/>
        </w:rPr>
      </w:pPr>
    </w:p>
    <w:p w:rsidR="00776A40" w:rsidRPr="00776A40" w:rsidRDefault="00776A40" w:rsidP="00776A40">
      <w:pPr>
        <w:spacing w:line="360" w:lineRule="auto"/>
        <w:rPr>
          <w:rFonts w:cs="Arial"/>
          <w:bCs/>
          <w:sz w:val="24"/>
          <w:szCs w:val="24"/>
        </w:rPr>
      </w:pPr>
      <w:r w:rsidRPr="00776A40">
        <w:rPr>
          <w:rFonts w:cs="Arial"/>
          <w:b/>
          <w:bCs/>
          <w:sz w:val="24"/>
          <w:szCs w:val="24"/>
          <w:lang w:val="es-ES"/>
        </w:rPr>
        <w:t xml:space="preserve">PRIMERO.- </w:t>
      </w:r>
      <w:r w:rsidRPr="00776A40">
        <w:rPr>
          <w:rFonts w:cs="Arial"/>
          <w:sz w:val="24"/>
          <w:szCs w:val="24"/>
          <w:lang w:val="es-ES"/>
        </w:rPr>
        <w:t>Que en fecha 05 de febrero del presente año, se recibió en la Oficialía Mayor de este Congreso, 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y solicita se dé el trámite correspondiente.</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SEGUNDO.- </w:t>
      </w:r>
      <w:r w:rsidRPr="00776A40">
        <w:rPr>
          <w:rFonts w:cs="Arial"/>
          <w:sz w:val="24"/>
          <w:szCs w:val="24"/>
          <w:lang w:val="es-ES"/>
        </w:rPr>
        <w:t>Que en fecha 11 de febrero de 2020, por instrucción de la Mesa Directiva de la Diputación Permanente del Congreso del Estado, se dispuso que el documento antes mencionado y sus anexos, fueran turnados a esta Comisión de Gobernación, Puntos Constitucionales y Justicia, para su estudio y dictamen; y</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keepNext/>
        <w:spacing w:line="360" w:lineRule="auto"/>
        <w:jc w:val="center"/>
        <w:outlineLvl w:val="0"/>
        <w:rPr>
          <w:rFonts w:cs="Arial"/>
          <w:b/>
          <w:bCs/>
          <w:sz w:val="24"/>
          <w:szCs w:val="24"/>
          <w:lang w:val="es-ES"/>
        </w:rPr>
      </w:pPr>
      <w:r w:rsidRPr="00776A40">
        <w:rPr>
          <w:rFonts w:cs="Arial"/>
          <w:b/>
          <w:bCs/>
          <w:sz w:val="24"/>
          <w:szCs w:val="24"/>
          <w:lang w:val="es-ES"/>
        </w:rPr>
        <w:t>C O N S I D E R A N D O</w:t>
      </w:r>
    </w:p>
    <w:p w:rsidR="00776A40" w:rsidRPr="00776A40" w:rsidRDefault="00776A40" w:rsidP="00776A40">
      <w:pPr>
        <w:spacing w:line="360" w:lineRule="auto"/>
        <w:jc w:val="left"/>
        <w:rPr>
          <w:rFonts w:cs="Arial"/>
          <w:b/>
          <w:bCs/>
          <w:sz w:val="24"/>
          <w:szCs w:val="24"/>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PRIMERO.- </w:t>
      </w:r>
      <w:r w:rsidRPr="00776A40">
        <w:rPr>
          <w:rFonts w:cs="Arial"/>
          <w:sz w:val="24"/>
          <w:szCs w:val="24"/>
          <w:lang w:val="es-ES"/>
        </w:rPr>
        <w:t xml:space="preserve">Que esta Comisión es competente para emitir el presente Dictamen, lo anterior de acuerdo a lo previsto por los artículos 88 y 90 fracción VI, y demás relativos y </w:t>
      </w:r>
      <w:r w:rsidRPr="00776A40">
        <w:rPr>
          <w:rFonts w:cs="Arial"/>
          <w:sz w:val="24"/>
          <w:szCs w:val="24"/>
          <w:lang w:val="es-ES"/>
        </w:rPr>
        <w:lastRenderedPageBreak/>
        <w:t xml:space="preserve">aplicables de la Ley Orgánica del Congreso del Estado Independiente, Libre y Soberano de Coahuila de Zaragoza. </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SEGUNDO.-</w:t>
      </w:r>
      <w:r w:rsidRPr="00776A40">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TERCERO.- </w:t>
      </w:r>
      <w:r w:rsidRPr="00776A40">
        <w:rPr>
          <w:rFonts w:cs="Arial"/>
          <w:sz w:val="24"/>
          <w:szCs w:val="24"/>
          <w:lang w:val="es-ES"/>
        </w:rPr>
        <w:t xml:space="preserve">Que conforme a la publicación mencionada, la </w:t>
      </w:r>
      <w:r w:rsidRPr="00776A40">
        <w:rPr>
          <w:rFonts w:cs="Arial"/>
          <w:bCs/>
          <w:sz w:val="24"/>
          <w:szCs w:val="24"/>
        </w:rPr>
        <w:t>C. Ana María Betancourt Favela</w:t>
      </w:r>
      <w:r w:rsidRPr="00776A40">
        <w:rPr>
          <w:rFonts w:cs="Arial"/>
          <w:sz w:val="24"/>
          <w:szCs w:val="24"/>
          <w:lang w:val="es-ES"/>
        </w:rPr>
        <w:t xml:space="preserve">, fue electa para desempeñar el cargo de </w:t>
      </w:r>
      <w:r w:rsidRPr="00776A40">
        <w:rPr>
          <w:rFonts w:cs="Arial"/>
          <w:sz w:val="24"/>
          <w:szCs w:val="24"/>
        </w:rPr>
        <w:t>Octava Regidora</w:t>
      </w:r>
      <w:r w:rsidRPr="00776A40">
        <w:rPr>
          <w:rFonts w:cs="Arial"/>
          <w:sz w:val="24"/>
          <w:szCs w:val="24"/>
          <w:lang w:val="es-ES"/>
        </w:rPr>
        <w:t xml:space="preserve"> del R. Ayuntamiento de Torreón, Coahuila de Zaragoza.</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CUARTO.- </w:t>
      </w:r>
      <w:r w:rsidRPr="00776A40">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bCs/>
          <w:sz w:val="24"/>
          <w:szCs w:val="24"/>
          <w:lang w:val="es-ES"/>
        </w:rPr>
      </w:pPr>
      <w:r w:rsidRPr="00776A40">
        <w:rPr>
          <w:rFonts w:cs="Arial"/>
          <w:b/>
          <w:bCs/>
          <w:sz w:val="24"/>
          <w:szCs w:val="24"/>
          <w:lang w:val="es-ES"/>
        </w:rPr>
        <w:t xml:space="preserve">QUINTO.- </w:t>
      </w:r>
      <w:r w:rsidRPr="00776A40">
        <w:rPr>
          <w:rFonts w:cs="Arial"/>
          <w:bCs/>
          <w:sz w:val="24"/>
          <w:szCs w:val="24"/>
          <w:lang w:val="es-ES"/>
        </w:rPr>
        <w:t>Que esta comisión realizó el análisis del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a efecto de que se realice el procedimiento previsto en el artículo 58 del Código Municipal para el Estado de Coahuila de Zaragoza, así como de los anexos del mismo.</w:t>
      </w:r>
    </w:p>
    <w:p w:rsidR="00776A40" w:rsidRPr="00776A40" w:rsidRDefault="00776A40" w:rsidP="00776A40">
      <w:pPr>
        <w:spacing w:line="360" w:lineRule="auto"/>
        <w:rPr>
          <w:rFonts w:cs="Arial"/>
          <w:bCs/>
          <w:sz w:val="24"/>
          <w:szCs w:val="24"/>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 xml:space="preserve">SEXTO.- </w:t>
      </w:r>
      <w:r w:rsidRPr="00776A40">
        <w:rPr>
          <w:rFonts w:cs="Arial"/>
          <w:sz w:val="24"/>
          <w:szCs w:val="24"/>
          <w:lang w:val="es-ES"/>
        </w:rPr>
        <w:t>Que ante el lamentable fallecimiento de la</w:t>
      </w:r>
      <w:r w:rsidRPr="00776A40">
        <w:rPr>
          <w:rFonts w:cs="Arial"/>
          <w:sz w:val="24"/>
          <w:szCs w:val="24"/>
        </w:rPr>
        <w:t xml:space="preserve"> C. Ana María Betancourt Favela, Octava Regidora </w:t>
      </w:r>
      <w:r w:rsidRPr="00776A40">
        <w:rPr>
          <w:rFonts w:cs="Arial"/>
          <w:sz w:val="24"/>
          <w:szCs w:val="24"/>
          <w:lang w:val="es-ES"/>
        </w:rPr>
        <w:t>del</w:t>
      </w:r>
      <w:r w:rsidRPr="00776A40">
        <w:rPr>
          <w:rFonts w:cs="Arial"/>
          <w:sz w:val="24"/>
          <w:szCs w:val="24"/>
        </w:rPr>
        <w:t xml:space="preserve"> R. Ayuntamiento de Torreón, Coahuila de Zaragoza, corresponde a este H. </w:t>
      </w:r>
      <w:r w:rsidRPr="00776A40">
        <w:rPr>
          <w:rFonts w:cs="Arial"/>
          <w:sz w:val="24"/>
          <w:szCs w:val="24"/>
          <w:lang w:val="es-ES"/>
        </w:rPr>
        <w:t xml:space="preserve">Congreso del Estado, realizar la designación de quien habrá de cubrir el cargo, </w:t>
      </w:r>
      <w:r w:rsidRPr="00776A40">
        <w:rPr>
          <w:rFonts w:cs="Arial"/>
          <w:sz w:val="24"/>
          <w:szCs w:val="24"/>
          <w:lang w:val="es-ES"/>
        </w:rPr>
        <w:lastRenderedPageBreak/>
        <w:t>conforme a lo previsto en los artículos 58 y 59 del Código Municipal para el Estado de Coahuila de Zaragoza y en el artículo 21 del Código Electoral para el Estado de Coahuila de Zaragoza, que a la letra dicen:</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jc w:val="center"/>
        <w:rPr>
          <w:rFonts w:cs="Arial"/>
          <w:b/>
          <w:bCs/>
          <w:i/>
          <w:sz w:val="24"/>
          <w:szCs w:val="24"/>
          <w:lang w:val="es-ES"/>
        </w:rPr>
      </w:pPr>
      <w:r w:rsidRPr="00776A40">
        <w:rPr>
          <w:rFonts w:cs="Arial"/>
          <w:b/>
          <w:bCs/>
          <w:i/>
          <w:sz w:val="24"/>
          <w:szCs w:val="24"/>
          <w:lang w:val="es-ES"/>
        </w:rPr>
        <w:t>CÓDIGO MUNICIPAL PARA EL ESTADO DE COAHUILA DE ZARAGOZA</w:t>
      </w: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i/>
          <w:sz w:val="24"/>
          <w:szCs w:val="24"/>
          <w:lang w:val="es-ES_tradnl"/>
        </w:rPr>
      </w:pPr>
      <w:r w:rsidRPr="00776A40">
        <w:rPr>
          <w:rFonts w:cs="Arial"/>
          <w:b/>
          <w:bCs/>
          <w:i/>
          <w:sz w:val="24"/>
          <w:szCs w:val="24"/>
          <w:lang w:val="es-ES_tradnl"/>
        </w:rPr>
        <w:t>ARTÍCULO 58.</w:t>
      </w:r>
      <w:r w:rsidRPr="00776A40">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776A40" w:rsidRPr="00776A40" w:rsidRDefault="00776A40" w:rsidP="00776A40">
      <w:pPr>
        <w:spacing w:line="360" w:lineRule="auto"/>
        <w:rPr>
          <w:rFonts w:cs="Arial"/>
          <w:i/>
          <w:sz w:val="24"/>
          <w:szCs w:val="24"/>
          <w:lang w:val="es-ES_tradnl"/>
        </w:rPr>
      </w:pPr>
    </w:p>
    <w:p w:rsidR="00776A40" w:rsidRPr="00776A40" w:rsidRDefault="00776A40" w:rsidP="00776A40">
      <w:pPr>
        <w:spacing w:line="360" w:lineRule="auto"/>
        <w:rPr>
          <w:rFonts w:cs="Arial"/>
          <w:i/>
          <w:sz w:val="24"/>
          <w:szCs w:val="24"/>
          <w:lang w:val="es-ES_tradnl"/>
        </w:rPr>
      </w:pPr>
      <w:r w:rsidRPr="00776A40">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i/>
          <w:sz w:val="24"/>
          <w:szCs w:val="24"/>
        </w:rPr>
      </w:pPr>
      <w:r w:rsidRPr="00776A40">
        <w:rPr>
          <w:rFonts w:cs="Arial"/>
          <w:b/>
          <w:bCs/>
          <w:i/>
          <w:sz w:val="24"/>
          <w:szCs w:val="24"/>
        </w:rPr>
        <w:t>ARTÍCULO 59.</w:t>
      </w:r>
      <w:r w:rsidRPr="00776A40">
        <w:rPr>
          <w:rFonts w:cs="Arial"/>
          <w:i/>
          <w:sz w:val="24"/>
          <w:szCs w:val="24"/>
        </w:rPr>
        <w:t xml:space="preserve"> En caso de que la vacante  se presente con posterioridad a la toma de protesta  del presidente, síndico o alguno de los regidores de un ayuntamiento, se estará a lo dispuesto en los artículos anteriores.</w:t>
      </w:r>
    </w:p>
    <w:p w:rsidR="00776A40" w:rsidRPr="00776A40" w:rsidRDefault="00776A40" w:rsidP="00776A40">
      <w:pPr>
        <w:jc w:val="left"/>
        <w:rPr>
          <w:rFonts w:eastAsia="Calibri" w:cs="Arial"/>
          <w:sz w:val="24"/>
          <w:szCs w:val="24"/>
        </w:rPr>
      </w:pPr>
    </w:p>
    <w:p w:rsidR="00776A40" w:rsidRPr="00776A40" w:rsidRDefault="00776A40" w:rsidP="00776A40">
      <w:pPr>
        <w:jc w:val="left"/>
        <w:rPr>
          <w:rFonts w:eastAsia="Calibri" w:cs="Arial"/>
          <w:sz w:val="24"/>
          <w:szCs w:val="24"/>
        </w:rPr>
      </w:pPr>
    </w:p>
    <w:p w:rsidR="00776A40" w:rsidRPr="00776A40" w:rsidRDefault="00776A40" w:rsidP="00776A40">
      <w:pPr>
        <w:spacing w:line="360" w:lineRule="auto"/>
        <w:jc w:val="center"/>
        <w:rPr>
          <w:rFonts w:cs="Arial"/>
          <w:b/>
          <w:bCs/>
          <w:i/>
          <w:sz w:val="24"/>
          <w:szCs w:val="24"/>
        </w:rPr>
      </w:pPr>
      <w:r w:rsidRPr="00776A40">
        <w:rPr>
          <w:rFonts w:cs="Arial"/>
          <w:b/>
          <w:bCs/>
          <w:i/>
          <w:sz w:val="24"/>
          <w:szCs w:val="24"/>
        </w:rPr>
        <w:t>CÓDIGO ELECTORAL PARA EL ESTADO DE COAHUILA DE ZARAGOZA</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b/>
          <w:i/>
          <w:sz w:val="24"/>
          <w:szCs w:val="24"/>
        </w:rPr>
      </w:pPr>
      <w:r w:rsidRPr="00776A40">
        <w:rPr>
          <w:rFonts w:cs="Arial"/>
          <w:b/>
          <w:i/>
          <w:sz w:val="24"/>
          <w:szCs w:val="24"/>
        </w:rPr>
        <w:t>Artículo 21.</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76A40" w:rsidRPr="00776A40" w:rsidRDefault="00776A40" w:rsidP="00776A40">
      <w:pPr>
        <w:spacing w:line="360" w:lineRule="auto"/>
        <w:rPr>
          <w:rFonts w:cs="Arial"/>
          <w:i/>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lastRenderedPageBreak/>
        <w:t xml:space="preserve">En el caso de vacantes de miembros del Congreso, electos por el principio de mayoría relativa, el Instituto convocará a elecciones extraordinarias en un plazo de noventa días siguientes a la notificación de la diputación vacante. </w:t>
      </w:r>
    </w:p>
    <w:p w:rsidR="00776A40" w:rsidRPr="00776A40" w:rsidRDefault="00776A40" w:rsidP="00776A40">
      <w:pPr>
        <w:spacing w:line="360" w:lineRule="auto"/>
        <w:rPr>
          <w:rFonts w:cs="Arial"/>
          <w:i/>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776A40" w:rsidRPr="00776A40" w:rsidRDefault="00776A40" w:rsidP="00776A40">
      <w:pPr>
        <w:widowControl w:val="0"/>
        <w:ind w:left="720"/>
        <w:contextualSpacing/>
        <w:rPr>
          <w:rFonts w:cs="Arial"/>
          <w:b/>
          <w:i/>
          <w:snapToGrid w:val="0"/>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bCs/>
          <w:sz w:val="24"/>
          <w:szCs w:val="24"/>
          <w:lang w:val="es-ES"/>
        </w:rPr>
      </w:pPr>
      <w:r w:rsidRPr="00776A40">
        <w:rPr>
          <w:rFonts w:cs="Arial"/>
          <w:b/>
          <w:bCs/>
          <w:sz w:val="24"/>
          <w:szCs w:val="24"/>
          <w:lang w:val="es-ES"/>
        </w:rPr>
        <w:t xml:space="preserve">SÉPTIMO.- </w:t>
      </w:r>
      <w:r w:rsidRPr="00776A40">
        <w:rPr>
          <w:rFonts w:cs="Arial"/>
          <w:bCs/>
          <w:sz w:val="24"/>
          <w:szCs w:val="24"/>
          <w:lang w:val="es-ES"/>
        </w:rPr>
        <w:t>Que la designación de quien habrá de fungir como Octavo Regidor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776A40" w:rsidRPr="00776A40" w:rsidRDefault="00776A40" w:rsidP="00776A40">
      <w:pPr>
        <w:spacing w:line="360" w:lineRule="auto"/>
        <w:rPr>
          <w:rFonts w:cs="Arial"/>
          <w:bCs/>
          <w:sz w:val="24"/>
          <w:szCs w:val="24"/>
          <w:lang w:val="es-ES"/>
        </w:rPr>
      </w:pPr>
    </w:p>
    <w:p w:rsidR="00776A40" w:rsidRPr="00776A40" w:rsidRDefault="00776A40" w:rsidP="00776A40">
      <w:pPr>
        <w:jc w:val="center"/>
        <w:rPr>
          <w:rFonts w:ascii="Times New Roman" w:hAnsi="Times New Roman"/>
          <w:b/>
          <w:bCs/>
          <w:i/>
          <w:sz w:val="24"/>
          <w:szCs w:val="24"/>
        </w:rPr>
      </w:pPr>
      <w:r w:rsidRPr="00776A40">
        <w:rPr>
          <w:rFonts w:ascii="Times New Roman" w:hAnsi="Times New Roman"/>
          <w:b/>
          <w:bCs/>
          <w:i/>
          <w:sz w:val="24"/>
          <w:szCs w:val="24"/>
        </w:rPr>
        <w:t>CONSTITUCION POLITICA DEL ESTADO DE COAHUILA DE ZARAGOZA</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spacing w:line="360" w:lineRule="auto"/>
        <w:ind w:left="709" w:right="1185"/>
        <w:rPr>
          <w:rFonts w:ascii="Times New Roman" w:hAnsi="Times New Roman"/>
          <w:bCs/>
          <w:i/>
          <w:sz w:val="24"/>
          <w:szCs w:val="24"/>
          <w:lang w:val="es-ES_tradnl"/>
        </w:rPr>
      </w:pPr>
      <w:r w:rsidRPr="00776A40">
        <w:rPr>
          <w:rFonts w:ascii="Times New Roman" w:hAnsi="Times New Roman"/>
          <w:bCs/>
          <w:i/>
          <w:sz w:val="24"/>
          <w:szCs w:val="24"/>
          <w:lang w:val="es-ES_tradnl"/>
        </w:rPr>
        <w:t>Artículo 158-U. Los Ayuntamientos tendrán las competencias, facultades y obligaciones siguientes:</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_tradnl"/>
        </w:rPr>
      </w:pPr>
      <w:r w:rsidRPr="00776A40">
        <w:rPr>
          <w:rFonts w:ascii="Times New Roman" w:hAnsi="Times New Roman"/>
          <w:bCs/>
          <w:i/>
          <w:sz w:val="24"/>
          <w:szCs w:val="24"/>
          <w:lang w:val="es-ES_tradnl"/>
        </w:rPr>
        <w:t xml:space="preserve">I. </w:t>
      </w:r>
      <w:r w:rsidRPr="00776A40">
        <w:rPr>
          <w:rFonts w:ascii="Times New Roman" w:hAnsi="Times New Roman"/>
          <w:bCs/>
          <w:i/>
          <w:sz w:val="24"/>
          <w:szCs w:val="24"/>
          <w:lang w:val="es-ES_tradnl"/>
        </w:rPr>
        <w:tab/>
        <w:t xml:space="preserve">En materia de gobierno y régimen interior: </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lastRenderedPageBreak/>
        <w:t>1.</w:t>
      </w:r>
      <w:r w:rsidRPr="00776A40">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2.</w:t>
      </w:r>
      <w:r w:rsidRPr="00776A40">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3.</w:t>
      </w:r>
      <w:r w:rsidRPr="00776A40">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4.</w:t>
      </w:r>
      <w:r w:rsidRPr="00776A40">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5.</w:t>
      </w:r>
      <w:r w:rsidRPr="00776A40">
        <w:rPr>
          <w:rFonts w:ascii="Times New Roman" w:hAnsi="Times New Roman"/>
          <w:bCs/>
          <w:i/>
          <w:sz w:val="24"/>
          <w:szCs w:val="24"/>
          <w:lang w:val="es-ES"/>
        </w:rPr>
        <w:tab/>
        <w:t xml:space="preserve">Formular, aprobar, controlar y evaluar el Plan de Desarrollo Municipal, con arreglo a la ley. </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6.</w:t>
      </w:r>
      <w:r w:rsidRPr="00776A40">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7.</w:t>
      </w:r>
      <w:r w:rsidRPr="00776A40">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 xml:space="preserve">8. </w:t>
      </w:r>
      <w:r w:rsidRPr="00776A40">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9.</w:t>
      </w:r>
      <w:r w:rsidRPr="00776A40">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 xml:space="preserve">10. </w:t>
      </w:r>
      <w:r w:rsidRPr="00776A40">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776A40" w:rsidRPr="00776A40" w:rsidRDefault="00776A40" w:rsidP="00776A40">
      <w:pPr>
        <w:spacing w:line="360" w:lineRule="auto"/>
        <w:ind w:left="709" w:right="1185"/>
        <w:rPr>
          <w:rFonts w:ascii="Times New Roman" w:hAnsi="Times New Roman"/>
          <w:b/>
          <w:bCs/>
          <w:i/>
          <w:sz w:val="24"/>
          <w:szCs w:val="24"/>
          <w:lang w:val="es-ES"/>
        </w:rPr>
      </w:pPr>
      <w:r w:rsidRPr="00776A40">
        <w:rPr>
          <w:rFonts w:ascii="Times New Roman" w:hAnsi="Times New Roman"/>
          <w:b/>
          <w:bCs/>
          <w:i/>
          <w:sz w:val="24"/>
          <w:szCs w:val="24"/>
          <w:lang w:val="es-ES"/>
        </w:rPr>
        <w:t>…</w:t>
      </w:r>
    </w:p>
    <w:p w:rsidR="00776A40" w:rsidRPr="00776A40" w:rsidRDefault="00776A40" w:rsidP="00776A40">
      <w:pPr>
        <w:spacing w:line="360" w:lineRule="auto"/>
        <w:ind w:left="709" w:right="1185"/>
        <w:rPr>
          <w:rFonts w:ascii="Times New Roman" w:hAnsi="Times New Roman"/>
          <w:b/>
          <w:bCs/>
          <w:i/>
          <w:sz w:val="24"/>
          <w:szCs w:val="24"/>
        </w:rPr>
      </w:pPr>
    </w:p>
    <w:p w:rsidR="00776A40" w:rsidRPr="00776A40" w:rsidRDefault="00776A40" w:rsidP="00776A40">
      <w:pPr>
        <w:spacing w:line="360" w:lineRule="auto"/>
        <w:ind w:left="709" w:right="1185"/>
        <w:rPr>
          <w:rFonts w:ascii="Times New Roman" w:hAnsi="Times New Roman"/>
          <w:b/>
          <w:bCs/>
          <w:i/>
          <w:sz w:val="24"/>
          <w:szCs w:val="24"/>
        </w:rPr>
      </w:pPr>
      <w:r w:rsidRPr="00776A40">
        <w:rPr>
          <w:rFonts w:ascii="Times New Roman" w:hAnsi="Times New Roman"/>
          <w:b/>
          <w:bCs/>
          <w:i/>
          <w:sz w:val="24"/>
          <w:szCs w:val="24"/>
        </w:rPr>
        <w:t>CÓDIGO ELECTORAL PARA EL ESTADO DE COAHUILA DE ZARAGOZA</w:t>
      </w:r>
    </w:p>
    <w:p w:rsidR="00776A40" w:rsidRPr="00776A40" w:rsidRDefault="00776A40" w:rsidP="00776A40">
      <w:pPr>
        <w:spacing w:line="360" w:lineRule="auto"/>
        <w:ind w:left="709" w:right="1185"/>
        <w:rPr>
          <w:rFonts w:ascii="Times New Roman" w:hAnsi="Times New Roman"/>
          <w:sz w:val="24"/>
          <w:szCs w:val="24"/>
        </w:rPr>
      </w:pPr>
    </w:p>
    <w:p w:rsidR="00776A40" w:rsidRPr="00776A40" w:rsidRDefault="00776A40" w:rsidP="00776A40">
      <w:pPr>
        <w:spacing w:line="360" w:lineRule="auto"/>
        <w:ind w:left="709" w:right="1185"/>
        <w:rPr>
          <w:rFonts w:ascii="Times New Roman" w:hAnsi="Times New Roman"/>
          <w:b/>
          <w:i/>
          <w:sz w:val="24"/>
          <w:szCs w:val="24"/>
        </w:rPr>
      </w:pPr>
      <w:r w:rsidRPr="00776A40">
        <w:rPr>
          <w:rFonts w:ascii="Times New Roman" w:hAnsi="Times New Roman"/>
          <w:b/>
          <w:i/>
          <w:sz w:val="24"/>
          <w:szCs w:val="24"/>
        </w:rPr>
        <w:t>Artículo 21.</w:t>
      </w: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76A40" w:rsidRPr="00776A40" w:rsidRDefault="00776A40" w:rsidP="00776A40">
      <w:pPr>
        <w:spacing w:line="360" w:lineRule="auto"/>
        <w:ind w:left="709" w:right="1185"/>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776A40" w:rsidRPr="00776A40" w:rsidRDefault="00776A40" w:rsidP="00776A40">
      <w:pPr>
        <w:spacing w:line="360" w:lineRule="auto"/>
        <w:ind w:left="709" w:right="1185"/>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776A40" w:rsidRPr="00776A40" w:rsidRDefault="00776A40" w:rsidP="00776A40">
      <w:pPr>
        <w:spacing w:after="200" w:line="276" w:lineRule="auto"/>
        <w:ind w:left="709" w:right="1185"/>
        <w:contextualSpacing/>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776A40" w:rsidRPr="00776A40" w:rsidRDefault="00776A40" w:rsidP="00776A40">
      <w:pPr>
        <w:jc w:val="left"/>
        <w:rPr>
          <w:rFonts w:ascii="Calibri" w:eastAsia="Calibri" w:hAnsi="Calibri"/>
          <w:sz w:val="22"/>
          <w:szCs w:val="22"/>
          <w:lang w:val="es-ES" w:eastAsia="en-US"/>
        </w:rPr>
      </w:pPr>
    </w:p>
    <w:p w:rsidR="00776A40" w:rsidRPr="00776A40" w:rsidRDefault="00776A40" w:rsidP="00776A40">
      <w:pPr>
        <w:spacing w:after="200" w:line="360" w:lineRule="auto"/>
        <w:ind w:left="709" w:right="1185"/>
        <w:rPr>
          <w:rFonts w:ascii="Times New Roman" w:eastAsia="Calibri" w:hAnsi="Times New Roman"/>
          <w:b/>
          <w:i/>
          <w:sz w:val="24"/>
          <w:szCs w:val="24"/>
          <w:lang w:val="es-ES"/>
        </w:rPr>
      </w:pPr>
      <w:r w:rsidRPr="00776A40">
        <w:rPr>
          <w:rFonts w:ascii="Times New Roman" w:eastAsia="Calibri" w:hAnsi="Times New Roman"/>
          <w:b/>
          <w:bCs/>
          <w:i/>
          <w:sz w:val="24"/>
          <w:szCs w:val="24"/>
          <w:lang w:val="es-ES"/>
        </w:rPr>
        <w:t>CÓDIGO MUNICIPAL PARA EL ESTADO DE COAHUILA DE ZARAGOZA</w:t>
      </w:r>
    </w:p>
    <w:p w:rsidR="00776A40" w:rsidRPr="00776A40" w:rsidRDefault="00776A40" w:rsidP="00776A40">
      <w:pPr>
        <w:ind w:left="709" w:right="1185"/>
        <w:rPr>
          <w:rFonts w:ascii="Calibri" w:eastAsia="Calibri" w:hAnsi="Calibri"/>
          <w:sz w:val="22"/>
          <w:szCs w:val="22"/>
          <w:lang w:val="es-ES_tradnl" w:eastAsia="en-US"/>
        </w:rPr>
      </w:pP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b/>
          <w:bCs/>
          <w:i/>
          <w:sz w:val="24"/>
          <w:szCs w:val="24"/>
          <w:lang w:val="es-ES_tradnl"/>
        </w:rPr>
        <w:lastRenderedPageBreak/>
        <w:t>ARTÍCULO 58.</w:t>
      </w:r>
      <w:r w:rsidRPr="00776A40">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776A40">
        <w:rPr>
          <w:rFonts w:ascii="Times New Roman" w:eastAsia="Calibri" w:hAnsi="Times New Roman"/>
          <w:b/>
          <w:sz w:val="24"/>
          <w:szCs w:val="24"/>
          <w:u w:val="single"/>
          <w:lang w:val="es-ES_tradnl"/>
        </w:rPr>
        <w:t>en la lista de suplentes</w:t>
      </w:r>
      <w:r w:rsidRPr="00776A40">
        <w:rPr>
          <w:rFonts w:ascii="Times New Roman" w:eastAsia="Calibri" w:hAnsi="Times New Roman"/>
          <w:i/>
          <w:sz w:val="24"/>
          <w:szCs w:val="24"/>
          <w:lang w:val="es-ES_tradnl"/>
        </w:rPr>
        <w:t xml:space="preserve">, y de entre  éstos designará a quienes deban de cubrir las vacantes. </w:t>
      </w: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76A40" w:rsidRPr="00776A40" w:rsidRDefault="00776A40" w:rsidP="00776A40">
      <w:pPr>
        <w:ind w:left="709" w:right="1185"/>
        <w:rPr>
          <w:rFonts w:ascii="Calibri" w:eastAsia="Calibri" w:hAnsi="Calibri"/>
          <w:sz w:val="22"/>
          <w:szCs w:val="22"/>
          <w:lang w:val="es-ES_tradnl" w:eastAsia="en-US"/>
        </w:rPr>
      </w:pP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b/>
          <w:bCs/>
          <w:i/>
          <w:sz w:val="24"/>
          <w:szCs w:val="24"/>
          <w:lang w:val="es-ES_tradnl"/>
        </w:rPr>
        <w:t>ARTÍCULO 59.</w:t>
      </w:r>
      <w:r w:rsidRPr="00776A40">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776A40" w:rsidRPr="00776A40" w:rsidRDefault="00776A40" w:rsidP="00776A40">
      <w:pPr>
        <w:jc w:val="left"/>
        <w:rPr>
          <w:rFonts w:ascii="Calibri" w:eastAsia="Calibri" w:hAnsi="Calibri"/>
          <w:sz w:val="22"/>
          <w:szCs w:val="22"/>
          <w:lang w:val="es-ES_tradnl" w:eastAsia="en-US"/>
        </w:rPr>
      </w:pPr>
    </w:p>
    <w:p w:rsidR="00776A40" w:rsidRPr="00776A40" w:rsidRDefault="00776A40" w:rsidP="00776A40">
      <w:pPr>
        <w:spacing w:after="200" w:line="360" w:lineRule="auto"/>
        <w:rPr>
          <w:rFonts w:cs="Arial"/>
          <w:bCs/>
          <w:sz w:val="24"/>
          <w:szCs w:val="24"/>
          <w:lang w:val="es-ES"/>
        </w:rPr>
      </w:pPr>
      <w:r w:rsidRPr="00776A40">
        <w:rPr>
          <w:rFonts w:cs="Arial"/>
          <w:b/>
          <w:bCs/>
          <w:sz w:val="24"/>
          <w:szCs w:val="24"/>
          <w:lang w:val="es-ES"/>
        </w:rPr>
        <w:t>OCTAVO.-</w:t>
      </w:r>
      <w:r w:rsidRPr="00776A40">
        <w:rPr>
          <w:rFonts w:cs="Arial"/>
          <w:bCs/>
          <w:sz w:val="24"/>
          <w:szCs w:val="24"/>
          <w:lang w:val="es-ES"/>
        </w:rPr>
        <w:t xml:space="preserve"> Que teniendo a la vista la lista de suplentes, publicada en el Periódico Oficial del Estado en fecha 15 de enero de 2019, el cargo correspondería a la C. Marcela Marrero Sarquis, en virtud del lugar que ocupa en el orden dentro de dicho listado.</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NOVENO.-</w:t>
      </w:r>
      <w:r w:rsidRPr="00776A40">
        <w:rPr>
          <w:rFonts w:cs="Arial"/>
          <w:sz w:val="24"/>
          <w:szCs w:val="24"/>
          <w:lang w:val="es-ES"/>
        </w:rPr>
        <w:t xml:space="preserve"> Que en virtud de lo anterior, esta Comisión somete a su consideración, discusión y, en su caso, aprobación, el siguiente:</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keepNext/>
        <w:spacing w:line="360" w:lineRule="auto"/>
        <w:jc w:val="center"/>
        <w:outlineLvl w:val="0"/>
        <w:rPr>
          <w:rFonts w:cs="Arial"/>
          <w:b/>
          <w:bCs/>
          <w:sz w:val="24"/>
          <w:szCs w:val="24"/>
          <w:lang w:val="es-ES"/>
        </w:rPr>
      </w:pPr>
      <w:r w:rsidRPr="00776A40">
        <w:rPr>
          <w:rFonts w:cs="Arial"/>
          <w:b/>
          <w:bCs/>
          <w:sz w:val="24"/>
          <w:szCs w:val="24"/>
          <w:lang w:val="es-ES"/>
        </w:rPr>
        <w:t>PROYECTO DE DECRETO</w:t>
      </w:r>
    </w:p>
    <w:p w:rsidR="00776A40" w:rsidRPr="00776A40" w:rsidRDefault="00776A40" w:rsidP="00776A40">
      <w:pPr>
        <w:spacing w:line="360" w:lineRule="auto"/>
        <w:rPr>
          <w:rFonts w:cs="Arial"/>
          <w:b/>
          <w:bCs/>
          <w:sz w:val="24"/>
          <w:szCs w:val="24"/>
          <w:lang w:val="es-ES"/>
        </w:rPr>
      </w:pPr>
    </w:p>
    <w:p w:rsidR="00776A40" w:rsidRPr="00776A40" w:rsidRDefault="00776A40" w:rsidP="00776A40">
      <w:pPr>
        <w:spacing w:line="360" w:lineRule="auto"/>
        <w:rPr>
          <w:rFonts w:cs="Arial"/>
          <w:sz w:val="24"/>
          <w:szCs w:val="24"/>
        </w:rPr>
      </w:pPr>
      <w:r w:rsidRPr="00776A40">
        <w:rPr>
          <w:rFonts w:cs="Arial"/>
          <w:b/>
          <w:bCs/>
          <w:sz w:val="24"/>
          <w:szCs w:val="24"/>
          <w:lang w:val="es-ES"/>
        </w:rPr>
        <w:t xml:space="preserve">ARTÍCULO PRIMERO.- </w:t>
      </w:r>
      <w:r w:rsidRPr="00776A40">
        <w:rPr>
          <w:rFonts w:cs="Arial"/>
          <w:sz w:val="24"/>
          <w:szCs w:val="24"/>
          <w:lang w:val="es-ES"/>
        </w:rPr>
        <w:t xml:space="preserve">Se designa a la C. Marcela Marrero Sarquis, para desempeñar las funciones de Octava </w:t>
      </w:r>
      <w:r w:rsidRPr="00776A40">
        <w:rPr>
          <w:rFonts w:cs="Arial"/>
          <w:sz w:val="24"/>
          <w:szCs w:val="24"/>
        </w:rPr>
        <w:t xml:space="preserve">Regidora </w:t>
      </w:r>
      <w:r w:rsidRPr="00776A40">
        <w:rPr>
          <w:rFonts w:cs="Arial"/>
          <w:sz w:val="24"/>
          <w:szCs w:val="24"/>
          <w:lang w:val="es-ES"/>
        </w:rPr>
        <w:t>del R. Ayuntamiento de Torreón, Coahuila de Zaragoza; en sustitución de la C</w:t>
      </w:r>
      <w:r w:rsidRPr="00776A40">
        <w:rPr>
          <w:rFonts w:cs="Arial"/>
          <w:sz w:val="24"/>
          <w:szCs w:val="24"/>
        </w:rPr>
        <w:t>. Ana María Betancourt Favela, cargo que deberá desempañar a partir de que rinda la protesta de ley.</w:t>
      </w:r>
    </w:p>
    <w:p w:rsidR="00776A40" w:rsidRPr="00776A40" w:rsidRDefault="00776A40" w:rsidP="00776A40">
      <w:pPr>
        <w:spacing w:line="360" w:lineRule="auto"/>
        <w:rPr>
          <w:rFonts w:cs="Arial"/>
          <w:sz w:val="24"/>
          <w:szCs w:val="24"/>
          <w:lang w:val="es-ES"/>
        </w:rPr>
      </w:pP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ARTÍCULO SEGUNDO.- </w:t>
      </w:r>
      <w:r w:rsidRPr="00776A40">
        <w:rPr>
          <w:rFonts w:cs="Arial"/>
          <w:sz w:val="24"/>
          <w:szCs w:val="24"/>
          <w:lang w:val="es-ES"/>
        </w:rPr>
        <w:t xml:space="preserve">Comuníquese en forma oficial al Ayuntamiento de Torreón, la designación de la C. Marcela Marrero Sarquis, a efecto de que se le llame a rendir protesta y se incorpore a sus funciones como Octava </w:t>
      </w:r>
      <w:r w:rsidRPr="00776A40">
        <w:rPr>
          <w:rFonts w:cs="Arial"/>
          <w:sz w:val="24"/>
          <w:szCs w:val="24"/>
        </w:rPr>
        <w:t xml:space="preserve">Regidora </w:t>
      </w:r>
      <w:r w:rsidRPr="00776A40">
        <w:rPr>
          <w:rFonts w:cs="Arial"/>
          <w:sz w:val="24"/>
          <w:szCs w:val="24"/>
          <w:lang w:val="es-ES"/>
        </w:rPr>
        <w:t>del R. Ayuntamiento de Torreón, Coahuila de Zaragoza.</w:t>
      </w:r>
    </w:p>
    <w:p w:rsidR="00776A40" w:rsidRPr="00776A40" w:rsidRDefault="00776A40" w:rsidP="00776A40">
      <w:pPr>
        <w:spacing w:line="360" w:lineRule="auto"/>
        <w:rPr>
          <w:rFonts w:cs="Arial"/>
          <w:sz w:val="24"/>
          <w:szCs w:val="24"/>
          <w:lang w:val="es-ES"/>
        </w:rPr>
      </w:pP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ARTÍCULO TERCERO.-</w:t>
      </w:r>
      <w:r w:rsidRPr="00776A40">
        <w:rPr>
          <w:rFonts w:cs="Arial"/>
          <w:sz w:val="24"/>
          <w:szCs w:val="24"/>
          <w:lang w:val="es-ES"/>
        </w:rPr>
        <w:t xml:space="preserve"> Comuníquese lo anterior al Ejecutivo del Estado para los efectos procedentes.</w:t>
      </w:r>
    </w:p>
    <w:p w:rsidR="00776A40" w:rsidRPr="00776A40" w:rsidRDefault="00776A40" w:rsidP="00776A40">
      <w:pPr>
        <w:rPr>
          <w:rFonts w:cs="Arial"/>
          <w:sz w:val="24"/>
          <w:szCs w:val="24"/>
          <w:lang w:val="es-ES"/>
        </w:rPr>
      </w:pPr>
    </w:p>
    <w:p w:rsidR="00776A40" w:rsidRPr="00776A40" w:rsidRDefault="00776A40" w:rsidP="00776A40">
      <w:pPr>
        <w:keepNext/>
        <w:spacing w:line="360" w:lineRule="auto"/>
        <w:jc w:val="center"/>
        <w:outlineLvl w:val="0"/>
        <w:rPr>
          <w:rFonts w:cs="Arial"/>
          <w:b/>
          <w:bCs/>
          <w:sz w:val="24"/>
          <w:szCs w:val="24"/>
          <w:lang w:val="en-US"/>
        </w:rPr>
      </w:pPr>
      <w:r w:rsidRPr="00776A40">
        <w:rPr>
          <w:rFonts w:cs="Arial"/>
          <w:b/>
          <w:bCs/>
          <w:sz w:val="24"/>
          <w:szCs w:val="24"/>
          <w:lang w:val="en-US"/>
        </w:rPr>
        <w:t>T R A N S I T O R I O</w:t>
      </w:r>
    </w:p>
    <w:p w:rsidR="00776A40" w:rsidRPr="00776A40" w:rsidRDefault="00776A40" w:rsidP="00776A40">
      <w:pPr>
        <w:jc w:val="left"/>
        <w:rPr>
          <w:rFonts w:cs="Arial"/>
          <w:sz w:val="24"/>
          <w:szCs w:val="24"/>
          <w:lang w:val="en-US"/>
        </w:rPr>
      </w:pPr>
    </w:p>
    <w:p w:rsidR="00776A40" w:rsidRPr="00776A40" w:rsidRDefault="00776A40" w:rsidP="00776A40">
      <w:pPr>
        <w:jc w:val="left"/>
        <w:rPr>
          <w:rFonts w:cs="Arial"/>
          <w:sz w:val="24"/>
          <w:szCs w:val="24"/>
          <w:lang w:val="en-US"/>
        </w:rPr>
      </w:pPr>
    </w:p>
    <w:p w:rsidR="00776A40" w:rsidRPr="00776A40" w:rsidRDefault="00776A40" w:rsidP="00776A40">
      <w:pPr>
        <w:spacing w:line="360" w:lineRule="auto"/>
        <w:rPr>
          <w:rFonts w:cs="Arial"/>
          <w:sz w:val="24"/>
          <w:szCs w:val="24"/>
        </w:rPr>
      </w:pPr>
      <w:r w:rsidRPr="00776A40">
        <w:rPr>
          <w:rFonts w:cs="Arial"/>
          <w:b/>
          <w:bCs/>
          <w:sz w:val="24"/>
          <w:szCs w:val="24"/>
        </w:rPr>
        <w:t xml:space="preserve">ÚNICO. </w:t>
      </w:r>
      <w:r w:rsidRPr="00776A40">
        <w:rPr>
          <w:rFonts w:cs="Arial"/>
          <w:sz w:val="24"/>
          <w:szCs w:val="24"/>
        </w:rPr>
        <w:t>Publíquese el presente Decreto en el Periódico Oficial del Gobierno del Estado.</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autoSpaceDE w:val="0"/>
        <w:autoSpaceDN w:val="0"/>
        <w:adjustRightInd w:val="0"/>
        <w:spacing w:line="360" w:lineRule="auto"/>
        <w:rPr>
          <w:rFonts w:eastAsia="Calibri" w:cs="Arial"/>
          <w:color w:val="000000"/>
          <w:sz w:val="24"/>
          <w:szCs w:val="24"/>
          <w:lang w:eastAsia="en-US"/>
        </w:rPr>
      </w:pPr>
      <w:r w:rsidRPr="00776A4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6A40">
        <w:rPr>
          <w:rFonts w:eastAsia="Calibri" w:cs="Arial"/>
          <w:color w:val="000000"/>
          <w:sz w:val="24"/>
          <w:szCs w:val="24"/>
          <w:lang w:val="es-ES" w:eastAsia="en-US"/>
        </w:rPr>
        <w:t>Jaime Bueno Zertuche</w:t>
      </w:r>
      <w:r w:rsidRPr="00776A40">
        <w:rPr>
          <w:rFonts w:eastAsia="Calibri" w:cs="Arial"/>
          <w:color w:val="000000"/>
          <w:sz w:val="24"/>
          <w:szCs w:val="24"/>
          <w:lang w:eastAsia="en-US"/>
        </w:rPr>
        <w:t xml:space="preserve">, (Coordinador), Dip. </w:t>
      </w:r>
      <w:r w:rsidRPr="00776A40">
        <w:rPr>
          <w:rFonts w:eastAsia="Calibri" w:cs="Arial"/>
          <w:color w:val="000000"/>
          <w:sz w:val="24"/>
          <w:szCs w:val="24"/>
          <w:lang w:val="es-ES" w:eastAsia="en-US"/>
        </w:rPr>
        <w:t xml:space="preserve">Marcelo de Jesús Torres Cofiño </w:t>
      </w:r>
      <w:r w:rsidRPr="00776A40">
        <w:rPr>
          <w:rFonts w:eastAsia="Calibri" w:cs="Arial"/>
          <w:color w:val="000000"/>
          <w:sz w:val="24"/>
          <w:szCs w:val="24"/>
          <w:lang w:eastAsia="en-US"/>
        </w:rPr>
        <w:t xml:space="preserve">(Secretario), </w:t>
      </w:r>
      <w:r w:rsidRPr="00776A4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776A40">
        <w:rPr>
          <w:rFonts w:eastAsia="Calibri" w:cs="Arial"/>
          <w:color w:val="000000"/>
          <w:sz w:val="24"/>
          <w:szCs w:val="24"/>
          <w:lang w:eastAsia="en-US"/>
        </w:rPr>
        <w:t>.</w:t>
      </w:r>
      <w:r w:rsidRPr="00776A40">
        <w:rPr>
          <w:rFonts w:eastAsia="Calibri" w:cs="Arial"/>
          <w:b/>
          <w:color w:val="000000"/>
          <w:sz w:val="24"/>
          <w:szCs w:val="24"/>
          <w:lang w:eastAsia="en-US"/>
        </w:rPr>
        <w:t xml:space="preserve"> </w:t>
      </w:r>
      <w:r w:rsidRPr="00776A40">
        <w:rPr>
          <w:rFonts w:eastAsia="Calibri" w:cs="Arial"/>
          <w:color w:val="000000"/>
          <w:sz w:val="24"/>
          <w:szCs w:val="24"/>
          <w:lang w:eastAsia="en-US"/>
        </w:rPr>
        <w:t>En la Ciudad de Saltillo, Coahuila de Zaragoza, a 12 de febrero de 2020.</w:t>
      </w:r>
    </w:p>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eastAsia="en-US"/>
        </w:rPr>
      </w:pPr>
    </w:p>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eastAsia="en-US"/>
        </w:rPr>
      </w:pPr>
    </w:p>
    <w:p w:rsidR="00776A40" w:rsidRPr="00776A40" w:rsidRDefault="00776A40" w:rsidP="00776A40">
      <w:pPr>
        <w:jc w:val="center"/>
        <w:rPr>
          <w:rFonts w:cs="Arial"/>
          <w:b/>
          <w:sz w:val="24"/>
          <w:szCs w:val="24"/>
        </w:rPr>
      </w:pPr>
    </w:p>
    <w:p w:rsidR="00776A40" w:rsidRPr="00776A40" w:rsidRDefault="00776A40" w:rsidP="00776A40">
      <w:pPr>
        <w:jc w:val="center"/>
        <w:rPr>
          <w:rFonts w:cs="Arial"/>
          <w:b/>
          <w:sz w:val="24"/>
          <w:szCs w:val="24"/>
        </w:rPr>
      </w:pPr>
      <w:r w:rsidRPr="00776A40">
        <w:rPr>
          <w:rFonts w:cs="Arial"/>
          <w:b/>
          <w:sz w:val="24"/>
          <w:szCs w:val="24"/>
        </w:rPr>
        <w:t>COMISIÓN DE GOBERNACIÓN, PUNTOS CONSTITUCIONALES Y JUSTICIA</w:t>
      </w:r>
    </w:p>
    <w:p w:rsidR="00776A40" w:rsidRPr="00776A40" w:rsidRDefault="00776A40" w:rsidP="00776A40">
      <w:pPr>
        <w:jc w:val="center"/>
        <w:rPr>
          <w:rFonts w:ascii="Times New Roman" w:hAnsi="Times New Roman"/>
          <w:b/>
          <w:sz w:val="24"/>
          <w:szCs w:val="24"/>
        </w:rPr>
      </w:pPr>
    </w:p>
    <w:p w:rsidR="00776A40" w:rsidRPr="00776A40" w:rsidRDefault="00776A40" w:rsidP="00776A40">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76A40" w:rsidRPr="00776A40" w:rsidTr="000964EC">
        <w:trPr>
          <w:jc w:val="center"/>
        </w:trPr>
        <w:tc>
          <w:tcPr>
            <w:tcW w:w="3399" w:type="dxa"/>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NOMBRE Y FIRMA</w:t>
            </w:r>
          </w:p>
        </w:tc>
        <w:tc>
          <w:tcPr>
            <w:tcW w:w="0" w:type="auto"/>
            <w:gridSpan w:val="3"/>
            <w:shd w:val="clear" w:color="auto" w:fill="auto"/>
            <w:vAlign w:val="center"/>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lang w:eastAsia="en-US"/>
              </w:rPr>
              <w:t>VOTO</w:t>
            </w:r>
          </w:p>
        </w:tc>
        <w:tc>
          <w:tcPr>
            <w:tcW w:w="0" w:type="auto"/>
            <w:gridSpan w:val="2"/>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RESERVA DE ARTÍCULOS</w:t>
            </w:r>
          </w:p>
        </w:tc>
      </w:tr>
      <w:tr w:rsidR="00776A40" w:rsidRPr="00776A40" w:rsidTr="000964EC">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JAIME BUENO ZERTUCHE</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(COORDINADOR)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MARCELO DE JESÚS TORRES COFIÑO</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(SECRETARIO)</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LUCÍA AZUCENA RAMOS RAMOS</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GERARDO ABRAHAM AGUADO GÓMEZ</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EMILIO ALEJANDRO DE HOYOS MONTEMAYOR</w:t>
            </w:r>
            <w:r w:rsidRPr="00776A40">
              <w:rPr>
                <w:rFonts w:ascii="Times New Roman" w:eastAsia="Calibri" w:hAnsi="Times New Roman"/>
                <w:b/>
                <w:sz w:val="24"/>
                <w:szCs w:val="24"/>
              </w:rPr>
              <w:t xml:space="preserve"> </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JOSÉ BENITO RAMÍREZ ROSAS</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CLAUDIA ISELA RAMÍREZ PINEDA</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0964EC">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EDGAR GERARDO SÁNCHEZ GARZA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0964EC">
        <w:trPr>
          <w:trHeight w:val="1417"/>
          <w:jc w:val="center"/>
        </w:trPr>
        <w:tc>
          <w:tcPr>
            <w:tcW w:w="3399" w:type="dxa"/>
            <w:vMerge/>
            <w:shd w:val="clear" w:color="auto" w:fill="auto"/>
          </w:tcPr>
          <w:p w:rsidR="00776A40" w:rsidRPr="00776A40" w:rsidRDefault="00776A40" w:rsidP="00776A40">
            <w:pPr>
              <w:jc w:val="center"/>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bl>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val="es-ES" w:eastAsia="en-US"/>
        </w:rPr>
      </w:pPr>
    </w:p>
    <w:p w:rsidR="00776A40" w:rsidRDefault="00776A40">
      <w:pPr>
        <w:jc w:val="left"/>
        <w:rPr>
          <w:rFonts w:cs="Arial"/>
          <w:b/>
          <w:bCs/>
          <w:color w:val="000000"/>
          <w:sz w:val="24"/>
          <w:szCs w:val="24"/>
        </w:rPr>
      </w:pPr>
      <w:r>
        <w:rPr>
          <w:rFonts w:cs="Arial"/>
          <w:b/>
          <w:bCs/>
          <w:color w:val="000000"/>
          <w:sz w:val="24"/>
          <w:szCs w:val="24"/>
        </w:rPr>
        <w:br w:type="page"/>
      </w:r>
    </w:p>
    <w:p w:rsidR="007A18C0" w:rsidRDefault="007A18C0" w:rsidP="00FE2199">
      <w:pPr>
        <w:autoSpaceDE w:val="0"/>
        <w:autoSpaceDN w:val="0"/>
        <w:adjustRightInd w:val="0"/>
        <w:spacing w:line="276" w:lineRule="auto"/>
        <w:rPr>
          <w:rFonts w:cs="Arial"/>
          <w:b/>
          <w:bCs/>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bCs/>
          <w:color w:val="000000"/>
          <w:sz w:val="24"/>
          <w:szCs w:val="24"/>
        </w:rPr>
        <w:t xml:space="preserve">DICTAMEN </w:t>
      </w:r>
      <w:r w:rsidRPr="00FE2199">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t>RESULTANDO</w:t>
      </w:r>
    </w:p>
    <w:p w:rsidR="00FE2199" w:rsidRPr="00FE2199" w:rsidRDefault="00FE2199" w:rsidP="00FE2199">
      <w:pPr>
        <w:spacing w:line="276" w:lineRule="auto"/>
        <w:rPr>
          <w:rFonts w:cs="Arial"/>
          <w:b/>
          <w:sz w:val="16"/>
          <w:szCs w:val="16"/>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PRIMERO. </w:t>
      </w:r>
      <w:r w:rsidRPr="00FE2199">
        <w:rPr>
          <w:rFonts w:cs="Arial"/>
          <w:color w:val="000000"/>
          <w:sz w:val="24"/>
          <w:szCs w:val="24"/>
        </w:rPr>
        <w:t>Que, en sesión celebrada por el Pleno del Congreso, de fecha 16 del mes de octubre del año 2019 ese dio cuenta la mencionada Iniciativa y turnada a esta Comisión de Finanzas, para su estudio y dictamen.</w:t>
      </w: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t>CONSIDERANDO</w:t>
      </w:r>
    </w:p>
    <w:p w:rsidR="00FE2199" w:rsidRPr="00FE2199" w:rsidRDefault="00FE2199" w:rsidP="00FE2199">
      <w:pPr>
        <w:spacing w:line="276" w:lineRule="auto"/>
        <w:rPr>
          <w:rFonts w:cs="Arial"/>
          <w:b/>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PRIMERO. </w:t>
      </w:r>
      <w:r w:rsidRPr="00FE2199">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SEGUNDO. </w:t>
      </w:r>
      <w:r w:rsidRPr="00FE2199">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FE2199">
        <w:rPr>
          <w:rFonts w:cs="Arial"/>
          <w:i/>
          <w:sz w:val="24"/>
          <w:szCs w:val="24"/>
        </w:rPr>
        <w:t xml:space="preserve"> </w:t>
      </w:r>
      <w:r w:rsidRPr="00FE2199">
        <w:rPr>
          <w:rFonts w:cs="Arial"/>
          <w:sz w:val="24"/>
          <w:szCs w:val="24"/>
        </w:rPr>
        <w:t>que dispone</w:t>
      </w:r>
      <w:r w:rsidRPr="00FE2199">
        <w:rPr>
          <w:rFonts w:cs="Arial"/>
          <w:i/>
          <w:sz w:val="24"/>
          <w:szCs w:val="24"/>
        </w:rPr>
        <w:t xml:space="preserve"> ”</w:t>
      </w:r>
      <w:r w:rsidRPr="00FE2199">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b/>
          <w:bCs/>
          <w:sz w:val="24"/>
          <w:szCs w:val="24"/>
        </w:rPr>
      </w:pPr>
      <w:r w:rsidRPr="00FE2199">
        <w:rPr>
          <w:rFonts w:cs="Arial"/>
          <w:b/>
          <w:bCs/>
          <w:sz w:val="24"/>
          <w:szCs w:val="24"/>
        </w:rPr>
        <w:t xml:space="preserve">TERCERO. </w:t>
      </w:r>
      <w:r w:rsidRPr="00FE2199">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FE2199">
        <w:rPr>
          <w:rFonts w:cs="Arial"/>
          <w:b/>
          <w:bCs/>
          <w:sz w:val="24"/>
          <w:szCs w:val="24"/>
        </w:rPr>
        <w:t xml:space="preserve"> </w:t>
      </w:r>
    </w:p>
    <w:p w:rsidR="00FE2199" w:rsidRPr="00FE2199" w:rsidRDefault="00FE2199" w:rsidP="00FE2199">
      <w:pPr>
        <w:spacing w:line="276" w:lineRule="auto"/>
        <w:rPr>
          <w:rFonts w:cs="Arial"/>
          <w:b/>
          <w:bCs/>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lastRenderedPageBreak/>
        <w:t xml:space="preserve">CUARTO. </w:t>
      </w:r>
      <w:r w:rsidRPr="00FE2199">
        <w:rPr>
          <w:rFonts w:cs="Arial"/>
          <w:color w:val="000000"/>
          <w:sz w:val="24"/>
          <w:szCs w:val="24"/>
        </w:rPr>
        <w:t>Que el Ayuntamiento del Municipio de Torreón, según consta en la certificación del acta de Cabildo, de fecha 16 de julio de 2019, aprobó por unanimidad de los presentes del Cabildo,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El inmueble antes mencionado se identifica como lote de terreno de la Manzana G-1, ubicado en la colonia “Lázaro Cárdenas” de esa ciudad, con una superficie de 140.00 M2., y cuenta con las siguientes medidas y colindancias:</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Norte:</w:t>
      </w:r>
      <w:r w:rsidRPr="00FE2199">
        <w:rPr>
          <w:rFonts w:cs="Arial"/>
          <w:color w:val="000000"/>
          <w:sz w:val="24"/>
          <w:szCs w:val="24"/>
        </w:rPr>
        <w:tab/>
        <w:t>mide 7.00 metros y colinda con Avenida Grutas del Tabaco.</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Sur:</w:t>
      </w:r>
      <w:r w:rsidRPr="00FE2199">
        <w:rPr>
          <w:rFonts w:cs="Arial"/>
          <w:color w:val="000000"/>
          <w:sz w:val="24"/>
          <w:szCs w:val="24"/>
        </w:rPr>
        <w:tab/>
        <w:t>mide 7.00 metros y colinda con Avenida Grutas de Mapimi.</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Oriente:</w:t>
      </w:r>
      <w:r w:rsidRPr="00FE2199">
        <w:rPr>
          <w:rFonts w:cs="Arial"/>
          <w:color w:val="000000"/>
          <w:sz w:val="24"/>
          <w:szCs w:val="24"/>
        </w:rPr>
        <w:tab/>
        <w:t>mide 20.00 metros y colinda con Lote 3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Poniente:</w:t>
      </w:r>
      <w:r w:rsidRPr="00FE2199">
        <w:rPr>
          <w:rFonts w:cs="Arial"/>
          <w:color w:val="000000"/>
          <w:sz w:val="24"/>
          <w:szCs w:val="24"/>
        </w:rPr>
        <w:tab/>
        <w:t>mide 20.00 metros y colinda con Lote 1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QUINTO. </w:t>
      </w:r>
      <w:r w:rsidRPr="00FE2199">
        <w:rPr>
          <w:rFonts w:cs="Arial"/>
          <w:color w:val="000000"/>
          <w:sz w:val="24"/>
          <w:szCs w:val="24"/>
        </w:rPr>
        <w:t>La autorización de esta operación es con objeto de llevar a cabo la regularización de la tenencia de la tierra y otorgar certidumbre jurídica del predio.</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SEXTO.  </w:t>
      </w:r>
      <w:r w:rsidRPr="00FE2199">
        <w:rPr>
          <w:rFonts w:cs="Arial"/>
          <w:color w:val="000000"/>
          <w:sz w:val="24"/>
          <w:szCs w:val="24"/>
          <w:lang w:val="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FE2199" w:rsidRPr="00FE2199" w:rsidRDefault="00FE2199" w:rsidP="00FE2199">
      <w:pPr>
        <w:spacing w:line="276" w:lineRule="auto"/>
        <w:rPr>
          <w:rFonts w:cs="Arial"/>
          <w:b/>
          <w:sz w:val="24"/>
          <w:szCs w:val="24"/>
        </w:rPr>
      </w:pPr>
    </w:p>
    <w:p w:rsidR="00FE2199" w:rsidRPr="00FE2199" w:rsidRDefault="00FE2199" w:rsidP="00FE2199">
      <w:pPr>
        <w:spacing w:line="276" w:lineRule="auto"/>
        <w:rPr>
          <w:rFonts w:cs="Arial"/>
          <w:sz w:val="24"/>
          <w:szCs w:val="24"/>
        </w:rPr>
      </w:pPr>
      <w:r w:rsidRPr="00FE219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E2199" w:rsidRPr="00FE2199" w:rsidRDefault="00FE2199" w:rsidP="00FE2199">
      <w:pPr>
        <w:autoSpaceDE w:val="0"/>
        <w:autoSpaceDN w:val="0"/>
        <w:adjustRightInd w:val="0"/>
        <w:spacing w:line="276" w:lineRule="auto"/>
        <w:rPr>
          <w:rFonts w:cs="Arial"/>
          <w:color w:val="000000"/>
          <w:sz w:val="24"/>
          <w:szCs w:val="24"/>
          <w:lang w:val="es-ES"/>
        </w:rPr>
      </w:pPr>
    </w:p>
    <w:p w:rsidR="00FE2199" w:rsidRPr="00FE2199" w:rsidRDefault="00FE2199" w:rsidP="00FE2199">
      <w:pPr>
        <w:spacing w:line="276" w:lineRule="auto"/>
        <w:jc w:val="center"/>
        <w:rPr>
          <w:rFonts w:cs="Arial"/>
          <w:b/>
          <w:sz w:val="24"/>
        </w:rPr>
      </w:pPr>
      <w:r w:rsidRPr="00FE2199">
        <w:rPr>
          <w:rFonts w:cs="Arial"/>
          <w:b/>
          <w:sz w:val="24"/>
        </w:rPr>
        <w:t>PROYECTO DE DECRETO</w:t>
      </w:r>
    </w:p>
    <w:p w:rsidR="00FE2199" w:rsidRPr="00FE2199" w:rsidRDefault="00FE2199" w:rsidP="00FE2199">
      <w:pPr>
        <w:spacing w:line="276" w:lineRule="auto"/>
        <w:rPr>
          <w:rFonts w:cs="Arial"/>
          <w:b/>
          <w:sz w:val="16"/>
          <w:szCs w:val="16"/>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PRIMERO. </w:t>
      </w:r>
      <w:r w:rsidRPr="00FE2199">
        <w:rPr>
          <w:rFonts w:cs="Arial"/>
          <w:color w:val="000000"/>
          <w:sz w:val="24"/>
          <w:szCs w:val="24"/>
        </w:rPr>
        <w:t>Se autoriza al Ayuntamiento del Municipio de Torreón, Coahuila de Zaragoza, a desincorporar del dominio público municipal, un inmueble con una superficie de 140.00 M2., ubicado en la colonia “Lázaro Cárdenas” de esa ciudad, con el fin de enajenarlo a título oneroso a favor de la C. Margarita Aguilar Nava.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El inmueble antes mencionado se identifica como lote de terreno de la Manzana G-1, ubicado en la colonia “Lázaro Cárdenas” de esa ciudad, con una superficie de 140.00 M2., y cuenta con las siguientes medidas y colindancias:</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Norte:</w:t>
      </w:r>
      <w:r w:rsidRPr="00FE2199">
        <w:rPr>
          <w:rFonts w:cs="Arial"/>
          <w:color w:val="000000"/>
          <w:sz w:val="24"/>
          <w:szCs w:val="24"/>
        </w:rPr>
        <w:tab/>
        <w:t>mide 7.00 metros y colinda con Avenida Grutas del Tabaco.</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Sur:</w:t>
      </w:r>
      <w:r w:rsidRPr="00FE2199">
        <w:rPr>
          <w:rFonts w:cs="Arial"/>
          <w:color w:val="000000"/>
          <w:sz w:val="24"/>
          <w:szCs w:val="24"/>
        </w:rPr>
        <w:tab/>
        <w:t>mide 7.00 metros y colinda con Avenida Grutas de Mapimi.</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Oriente:</w:t>
      </w:r>
      <w:r w:rsidRPr="00FE2199">
        <w:rPr>
          <w:rFonts w:cs="Arial"/>
          <w:color w:val="000000"/>
          <w:sz w:val="24"/>
          <w:szCs w:val="24"/>
        </w:rPr>
        <w:tab/>
        <w:t>mide 20.00 metros y colinda con Lote 3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Poniente:</w:t>
      </w:r>
      <w:r w:rsidRPr="00FE2199">
        <w:rPr>
          <w:rFonts w:cs="Arial"/>
          <w:color w:val="000000"/>
          <w:sz w:val="24"/>
          <w:szCs w:val="24"/>
        </w:rPr>
        <w:tab/>
        <w:t>mide 20.00 metros y colinda con Lote 1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SEGUNDO. </w:t>
      </w:r>
      <w:r w:rsidRPr="00FE2199">
        <w:rPr>
          <w:rFonts w:cs="Arial"/>
          <w:color w:val="000000"/>
          <w:sz w:val="24"/>
          <w:szCs w:val="24"/>
        </w:rPr>
        <w:t>La autorización de esta operación es con objeto de llevar a cabo la regularización de la tenencia de la tierra y otorgar certidumbre jurídica del predio.</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TERCERO. </w:t>
      </w:r>
      <w:r w:rsidRPr="00FE2199">
        <w:rPr>
          <w:rFonts w:cs="Arial"/>
          <w:bCs/>
          <w:color w:val="000000"/>
          <w:sz w:val="24"/>
          <w:szCs w:val="24"/>
        </w:rPr>
        <w:t xml:space="preserve">Para que </w:t>
      </w:r>
      <w:r w:rsidRPr="00FE2199">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FE2199" w:rsidRPr="00FE2199" w:rsidRDefault="00FE2199" w:rsidP="00FE2199">
      <w:pPr>
        <w:spacing w:line="276" w:lineRule="auto"/>
        <w:rPr>
          <w:rFonts w:cs="Arial"/>
        </w:rPr>
      </w:pPr>
    </w:p>
    <w:p w:rsidR="00FE2199" w:rsidRPr="00FE2199" w:rsidRDefault="00FE2199" w:rsidP="00FE2199">
      <w:pPr>
        <w:spacing w:line="276" w:lineRule="auto"/>
        <w:rPr>
          <w:rFonts w:cs="Arial"/>
          <w:sz w:val="24"/>
          <w:szCs w:val="24"/>
        </w:rPr>
      </w:pPr>
      <w:r w:rsidRPr="00FE2199">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FE2199" w:rsidRPr="00FE2199" w:rsidRDefault="00FE2199" w:rsidP="00FE2199">
      <w:pPr>
        <w:spacing w:line="276" w:lineRule="auto"/>
        <w:rPr>
          <w:rFonts w:cs="Arial"/>
          <w:sz w:val="24"/>
          <w:szCs w:val="24"/>
        </w:rPr>
      </w:pP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lastRenderedPageBreak/>
        <w:t>TRANSITORIOS</w:t>
      </w:r>
    </w:p>
    <w:p w:rsidR="00FE2199" w:rsidRPr="00FE2199" w:rsidRDefault="00FE2199" w:rsidP="00FE2199"/>
    <w:p w:rsidR="00FE2199" w:rsidRPr="00FE2199" w:rsidRDefault="00FE2199" w:rsidP="00FE2199">
      <w:pPr>
        <w:spacing w:line="276" w:lineRule="auto"/>
        <w:rPr>
          <w:rFonts w:cs="Arial"/>
          <w:sz w:val="24"/>
          <w:szCs w:val="24"/>
        </w:rPr>
      </w:pPr>
      <w:r w:rsidRPr="00FE2199">
        <w:rPr>
          <w:rFonts w:cs="Arial"/>
          <w:b/>
          <w:sz w:val="24"/>
          <w:szCs w:val="24"/>
        </w:rPr>
        <w:t xml:space="preserve">PRIMERO. </w:t>
      </w:r>
      <w:r w:rsidRPr="00FE2199">
        <w:rPr>
          <w:rFonts w:cs="Arial"/>
          <w:sz w:val="24"/>
          <w:szCs w:val="24"/>
        </w:rPr>
        <w:t xml:space="preserve">El presente decreto entrará en vigor a partir del día siguiente de su publicación en el Periódico Oficial del Gobierno del Estado. </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SEGUNDO. </w:t>
      </w:r>
      <w:r w:rsidRPr="00FE2199">
        <w:rPr>
          <w:rFonts w:cs="Arial"/>
          <w:sz w:val="24"/>
          <w:szCs w:val="24"/>
        </w:rPr>
        <w:t>Publíquese el presente Decreto en el Periódico Oficial del Gobierno del Estado.</w:t>
      </w:r>
    </w:p>
    <w:p w:rsidR="00FE2199" w:rsidRPr="00FE2199" w:rsidRDefault="00FE2199" w:rsidP="00FE2199">
      <w:pPr>
        <w:keepNext/>
        <w:spacing w:before="240" w:after="60" w:line="276" w:lineRule="auto"/>
        <w:outlineLvl w:val="1"/>
        <w:rPr>
          <w:rFonts w:cs="Arial"/>
          <w:iCs/>
          <w:sz w:val="24"/>
          <w:szCs w:val="24"/>
        </w:rPr>
      </w:pPr>
      <w:r w:rsidRPr="00FE2199">
        <w:rPr>
          <w:rFonts w:cs="Arial"/>
          <w:iCs/>
          <w:sz w:val="24"/>
          <w:szCs w:val="24"/>
        </w:rPr>
        <w:t>Congreso del Estado de Coahuila, en la ciudad de Saltillo, Coahuila de Zaragoza, a 22 de enero de 2020.</w:t>
      </w:r>
    </w:p>
    <w:p w:rsidR="00FE2199" w:rsidRPr="00FE2199" w:rsidRDefault="00FE2199" w:rsidP="00FE2199"/>
    <w:p w:rsidR="00FE2199" w:rsidRPr="00FE2199" w:rsidRDefault="00FE2199" w:rsidP="00FE2199"/>
    <w:p w:rsidR="00FE2199" w:rsidRPr="00FE2199" w:rsidRDefault="00FE2199" w:rsidP="00FE2199"/>
    <w:p w:rsidR="00FE2199" w:rsidRPr="00FE2199" w:rsidRDefault="00FE2199" w:rsidP="00FE2199">
      <w:pPr>
        <w:spacing w:line="360" w:lineRule="auto"/>
        <w:jc w:val="center"/>
        <w:rPr>
          <w:rFonts w:cs="Arial"/>
          <w:b/>
          <w:bCs/>
          <w:sz w:val="24"/>
          <w:szCs w:val="24"/>
        </w:rPr>
      </w:pPr>
      <w:r w:rsidRPr="00FE2199">
        <w:rPr>
          <w:rFonts w:cs="Arial"/>
          <w:b/>
          <w:bCs/>
          <w:sz w:val="24"/>
          <w:szCs w:val="24"/>
        </w:rPr>
        <w:t>POR LA COMISIÓN DE FINANZAS DE LA LXI LEGISLATURA</w:t>
      </w:r>
    </w:p>
    <w:p w:rsidR="00FE2199" w:rsidRPr="00FE2199" w:rsidRDefault="00FE2199" w:rsidP="00FE2199">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E2199" w:rsidRPr="00FE2199" w:rsidTr="00E60516">
        <w:tc>
          <w:tcPr>
            <w:tcW w:w="2500" w:type="pct"/>
            <w:vAlign w:val="center"/>
          </w:tcPr>
          <w:p w:rsidR="00FE2199" w:rsidRPr="00FE2199" w:rsidRDefault="00FE2199" w:rsidP="00FE2199">
            <w:pPr>
              <w:jc w:val="center"/>
              <w:rPr>
                <w:rFonts w:cs="Arial"/>
                <w:b/>
                <w:sz w:val="18"/>
                <w:szCs w:val="18"/>
              </w:rPr>
            </w:pPr>
            <w:r w:rsidRPr="00FE2199">
              <w:rPr>
                <w:rFonts w:cs="Arial"/>
                <w:b/>
                <w:sz w:val="18"/>
                <w:szCs w:val="18"/>
              </w:rPr>
              <w:t>NOMBRE Y FIRMA</w:t>
            </w:r>
          </w:p>
        </w:tc>
        <w:tc>
          <w:tcPr>
            <w:tcW w:w="2500" w:type="pct"/>
            <w:vAlign w:val="center"/>
          </w:tcPr>
          <w:p w:rsidR="00FE2199" w:rsidRPr="00FE2199" w:rsidRDefault="00FE2199" w:rsidP="00FE2199">
            <w:pPr>
              <w:jc w:val="center"/>
              <w:rPr>
                <w:rFonts w:cs="Arial"/>
                <w:b/>
                <w:sz w:val="16"/>
                <w:szCs w:val="16"/>
              </w:rPr>
            </w:pPr>
            <w:r w:rsidRPr="00FE2199">
              <w:rPr>
                <w:rFonts w:cs="Arial"/>
                <w:b/>
                <w:sz w:val="16"/>
                <w:szCs w:val="16"/>
              </w:rPr>
              <w:t xml:space="preserve">VOTO </w:t>
            </w: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Lucía Azucena Ramos Ramos</w:t>
            </w:r>
          </w:p>
          <w:p w:rsidR="00FE2199" w:rsidRPr="00FE2199" w:rsidRDefault="00FE2199" w:rsidP="00FE2199">
            <w:pPr>
              <w:jc w:val="center"/>
              <w:rPr>
                <w:rFonts w:cs="Arial"/>
                <w:sz w:val="18"/>
                <w:szCs w:val="18"/>
              </w:rPr>
            </w:pPr>
            <w:r w:rsidRPr="00FE2199">
              <w:rPr>
                <w:rFonts w:cs="Arial"/>
                <w:sz w:val="18"/>
                <w:szCs w:val="18"/>
              </w:rPr>
              <w:t>Coordinadora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rPr>
          <w:trHeight w:val="1075"/>
        </w:trPr>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Gabriela Zapopan Garza Galván</w:t>
            </w:r>
          </w:p>
          <w:p w:rsidR="00FE2199" w:rsidRPr="00FE2199" w:rsidRDefault="00FE2199" w:rsidP="00FE2199">
            <w:pPr>
              <w:jc w:val="center"/>
              <w:rPr>
                <w:rFonts w:cs="Arial"/>
                <w:sz w:val="18"/>
                <w:szCs w:val="18"/>
              </w:rPr>
            </w:pPr>
            <w:r w:rsidRPr="00FE2199">
              <w:rPr>
                <w:rFonts w:cs="Arial"/>
                <w:sz w:val="18"/>
                <w:szCs w:val="18"/>
              </w:rPr>
              <w:t>Secretaria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Lilia Isabel Gutiérrez Burciaga.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Rosa Nilda González Noriega.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Zulmma Verenice Guerrero Cázares</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Elisa Catalina Villalobos Hernández</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Claudia Isela Ramírez Pineda.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bl>
    <w:p w:rsidR="00FE2199" w:rsidRPr="00FE2199" w:rsidRDefault="00FE2199" w:rsidP="00FE2199">
      <w:pPr>
        <w:rPr>
          <w:rFonts w:cs="Arial"/>
          <w:sz w:val="18"/>
          <w:szCs w:val="18"/>
        </w:rPr>
      </w:pPr>
    </w:p>
    <w:p w:rsidR="00EE077B" w:rsidRDefault="00EE077B" w:rsidP="00C32089">
      <w:pPr>
        <w:rPr>
          <w:rFonts w:eastAsiaTheme="minorHAnsi" w:cs="Arial"/>
          <w:sz w:val="26"/>
          <w:szCs w:val="26"/>
          <w:lang w:val="es-ES"/>
        </w:rPr>
      </w:pPr>
    </w:p>
    <w:p w:rsidR="00FE2199" w:rsidRDefault="00FE2199">
      <w:pPr>
        <w:jc w:val="left"/>
        <w:rPr>
          <w:rFonts w:eastAsiaTheme="minorHAnsi" w:cs="Arial"/>
          <w:sz w:val="26"/>
          <w:szCs w:val="26"/>
          <w:lang w:val="es-ES"/>
        </w:rPr>
      </w:pPr>
      <w:r>
        <w:rPr>
          <w:rFonts w:eastAsiaTheme="minorHAnsi" w:cs="Arial"/>
          <w:sz w:val="26"/>
          <w:szCs w:val="26"/>
          <w:lang w:val="es-ES"/>
        </w:rPr>
        <w:br w:type="page"/>
      </w: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bCs/>
          <w:color w:val="000000"/>
          <w:sz w:val="24"/>
          <w:szCs w:val="24"/>
          <w:lang w:eastAsia="es-MX"/>
        </w:rPr>
        <w:lastRenderedPageBreak/>
        <w:t>DICTAMEN</w:t>
      </w:r>
      <w:r w:rsidRPr="00FE2199">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RESULTANDO</w:t>
      </w:r>
    </w:p>
    <w:p w:rsidR="00FE2199" w:rsidRPr="00FE2199" w:rsidRDefault="00FE2199" w:rsidP="00FE2199"/>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PRIMERO. </w:t>
      </w:r>
      <w:r w:rsidRPr="00FE2199">
        <w:rPr>
          <w:rFonts w:cs="Arial"/>
          <w:color w:val="000000"/>
          <w:sz w:val="24"/>
          <w:szCs w:val="24"/>
          <w:lang w:eastAsia="es-MX"/>
        </w:rPr>
        <w:t>Que, en sesión celebrada por el Pleno del Congreso, de fecha 2 de enero de 2020, se dio cuenta la mencionada Iniciativa y turnada a esta Comisión de Finanzas, para su estudio y dictamen.</w:t>
      </w: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CONSIDERANDO</w:t>
      </w:r>
    </w:p>
    <w:p w:rsidR="00FE2199" w:rsidRPr="00FE2199" w:rsidRDefault="00FE2199" w:rsidP="00FE2199">
      <w:pPr>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PRIMERO. </w:t>
      </w:r>
      <w:r w:rsidRPr="00FE219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E2199" w:rsidRPr="00FE2199" w:rsidRDefault="00FE2199" w:rsidP="00FE2199">
      <w:pPr>
        <w:spacing w:line="276" w:lineRule="auto"/>
        <w:rPr>
          <w:rFonts w:cs="Arial"/>
          <w:sz w:val="24"/>
          <w:szCs w:val="24"/>
        </w:rPr>
      </w:pP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SEGUNDO. </w:t>
      </w:r>
      <w:r w:rsidRPr="00FE2199">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sz w:val="24"/>
          <w:szCs w:val="24"/>
        </w:rPr>
        <w:t>El inmueble antes mencionado se identifica como lote 21-B de la manzana 106, con una superficie de 1,523.03 m2., ubicado en el Fraccionamiento “Monte Real” de esa ciudad y cuenta con las siguientes medidas y colindancias:</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ind w:left="2124" w:hanging="2124"/>
        <w:rPr>
          <w:rFonts w:cs="Arial"/>
          <w:sz w:val="24"/>
          <w:szCs w:val="24"/>
        </w:rPr>
      </w:pPr>
      <w:r w:rsidRPr="00FE2199">
        <w:rPr>
          <w:rFonts w:cs="Arial"/>
          <w:sz w:val="24"/>
          <w:szCs w:val="24"/>
        </w:rPr>
        <w:t>Al Norte:</w:t>
      </w:r>
      <w:r w:rsidRPr="00FE2199">
        <w:rPr>
          <w:rFonts w:cs="Arial"/>
          <w:sz w:val="24"/>
          <w:szCs w:val="24"/>
        </w:rPr>
        <w:tab/>
        <w:t>mide 14.43 metros y colinda con fracción del mismo Lote 21-B.</w:t>
      </w:r>
    </w:p>
    <w:p w:rsidR="00FE2199" w:rsidRPr="00FE2199" w:rsidRDefault="00FE2199" w:rsidP="00FE2199">
      <w:pPr>
        <w:spacing w:line="276" w:lineRule="auto"/>
        <w:rPr>
          <w:rFonts w:cs="Arial"/>
          <w:sz w:val="24"/>
          <w:szCs w:val="24"/>
        </w:rPr>
      </w:pPr>
      <w:r w:rsidRPr="00FE2199">
        <w:rPr>
          <w:rFonts w:cs="Arial"/>
          <w:sz w:val="24"/>
          <w:szCs w:val="24"/>
        </w:rPr>
        <w:t>Al Sur:</w:t>
      </w:r>
      <w:r w:rsidRPr="00FE2199">
        <w:rPr>
          <w:rFonts w:cs="Arial"/>
          <w:sz w:val="24"/>
          <w:szCs w:val="24"/>
        </w:rPr>
        <w:tab/>
      </w:r>
      <w:r w:rsidRPr="00FE2199">
        <w:rPr>
          <w:rFonts w:cs="Arial"/>
          <w:sz w:val="24"/>
          <w:szCs w:val="24"/>
        </w:rPr>
        <w:tab/>
        <w:t>mide 38.92 metros y colinda con fracción 21-A, de la misma manzana.</w:t>
      </w:r>
    </w:p>
    <w:p w:rsidR="00FE2199" w:rsidRPr="00FE2199" w:rsidRDefault="00FE2199" w:rsidP="00FE2199">
      <w:pPr>
        <w:spacing w:line="276" w:lineRule="auto"/>
        <w:rPr>
          <w:rFonts w:cs="Arial"/>
          <w:sz w:val="24"/>
          <w:szCs w:val="24"/>
        </w:rPr>
      </w:pPr>
      <w:r w:rsidRPr="00FE2199">
        <w:rPr>
          <w:rFonts w:cs="Arial"/>
          <w:sz w:val="24"/>
          <w:szCs w:val="24"/>
        </w:rPr>
        <w:t>Al Noreste:</w:t>
      </w:r>
      <w:r w:rsidRPr="00FE2199">
        <w:rPr>
          <w:rFonts w:cs="Arial"/>
          <w:sz w:val="24"/>
          <w:szCs w:val="24"/>
        </w:rPr>
        <w:tab/>
      </w:r>
      <w:r w:rsidRPr="00FE2199">
        <w:rPr>
          <w:rFonts w:cs="Arial"/>
          <w:sz w:val="24"/>
          <w:szCs w:val="24"/>
        </w:rPr>
        <w:tab/>
        <w:t>mide 61.87 metros y colinda con Avenida Del Peñon.</w:t>
      </w:r>
    </w:p>
    <w:p w:rsidR="00FE2199" w:rsidRPr="00FE2199" w:rsidRDefault="00FE2199" w:rsidP="00FE2199">
      <w:pPr>
        <w:spacing w:line="276" w:lineRule="auto"/>
        <w:ind w:left="2127" w:hanging="2127"/>
        <w:rPr>
          <w:rFonts w:cs="Arial"/>
          <w:sz w:val="24"/>
          <w:szCs w:val="24"/>
        </w:rPr>
      </w:pPr>
      <w:r w:rsidRPr="00FE2199">
        <w:rPr>
          <w:rFonts w:cs="Arial"/>
          <w:sz w:val="24"/>
          <w:szCs w:val="24"/>
        </w:rPr>
        <w:lastRenderedPageBreak/>
        <w:t>Al Este:</w:t>
      </w:r>
      <w:r w:rsidRPr="00FE2199">
        <w:rPr>
          <w:rFonts w:cs="Arial"/>
          <w:sz w:val="24"/>
          <w:szCs w:val="24"/>
        </w:rPr>
        <w:tab/>
        <w:t>mide en línea curca 42.29 metros y colinda con Lotes 8 al 14 de la misma manzana.</w:t>
      </w:r>
    </w:p>
    <w:p w:rsid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sz w:val="24"/>
          <w:szCs w:val="24"/>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sz w:val="24"/>
          <w:szCs w:val="24"/>
        </w:rPr>
      </w:pPr>
      <w:r w:rsidRPr="00FE2199">
        <w:rPr>
          <w:rFonts w:cs="Arial"/>
          <w:b/>
          <w:sz w:val="24"/>
          <w:szCs w:val="24"/>
        </w:rPr>
        <w:t xml:space="preserve">TERCERO. </w:t>
      </w:r>
      <w:r w:rsidRPr="00FE2199">
        <w:rPr>
          <w:rFonts w:cs="Arial"/>
          <w:bCs/>
          <w:sz w:val="24"/>
          <w:szCs w:val="24"/>
        </w:rPr>
        <w:t>El objeto de esta operación es</w:t>
      </w:r>
      <w:r w:rsidRPr="00FE2199">
        <w:rPr>
          <w:rFonts w:cs="Arial"/>
          <w:sz w:val="24"/>
          <w:szCs w:val="24"/>
        </w:rPr>
        <w:t xml:space="preserve"> única y exclusivamente para llevar a cabo </w:t>
      </w:r>
      <w:r w:rsidRPr="00FE2199">
        <w:rPr>
          <w:sz w:val="24"/>
          <w:szCs w:val="24"/>
        </w:rPr>
        <w:t>con la ampliación de las instalaciones del Colegio San Agustín de la Laguna S.C.</w:t>
      </w:r>
    </w:p>
    <w:p w:rsidR="00FE2199" w:rsidRPr="00FE2199" w:rsidRDefault="00FE2199" w:rsidP="00FE2199">
      <w:pPr>
        <w:spacing w:line="276" w:lineRule="auto"/>
        <w:rPr>
          <w:sz w:val="24"/>
          <w:szCs w:val="24"/>
        </w:rPr>
      </w:pPr>
    </w:p>
    <w:p w:rsidR="00FE2199" w:rsidRPr="00FE2199" w:rsidRDefault="00FE2199" w:rsidP="00FE2199">
      <w:pPr>
        <w:spacing w:line="276" w:lineRule="auto"/>
        <w:rPr>
          <w:sz w:val="24"/>
          <w:szCs w:val="24"/>
        </w:rPr>
      </w:pPr>
      <w:r w:rsidRPr="00FE2199">
        <w:rPr>
          <w:b/>
          <w:sz w:val="24"/>
          <w:szCs w:val="24"/>
        </w:rPr>
        <w:t xml:space="preserve">CUARTO.  </w:t>
      </w:r>
      <w:r w:rsidRPr="00FE2199">
        <w:rPr>
          <w:sz w:val="24"/>
          <w:szCs w:val="24"/>
        </w:rPr>
        <w:t>Esta Comisión de Finanzas encontró que el Municipio de Torreón, ha cubierto los requisitos necesarios para la procedencia de la enajenación de la superficie en mención, logrando así garantizar certeza jurídica al predio y con esto se lleve a cabo la finalidad de dicha asociación.</w:t>
      </w:r>
    </w:p>
    <w:p w:rsidR="00FE2199" w:rsidRPr="00FE2199" w:rsidRDefault="00FE2199" w:rsidP="00FE2199">
      <w:pPr>
        <w:spacing w:line="276" w:lineRule="auto"/>
        <w:rPr>
          <w:sz w:val="24"/>
          <w:szCs w:val="24"/>
        </w:rPr>
      </w:pPr>
    </w:p>
    <w:p w:rsidR="00FE2199" w:rsidRPr="00FE2199" w:rsidRDefault="00FE2199" w:rsidP="00FE2199">
      <w:pPr>
        <w:spacing w:line="276" w:lineRule="auto"/>
        <w:rPr>
          <w:rFonts w:cs="Arial"/>
          <w:sz w:val="24"/>
          <w:szCs w:val="24"/>
        </w:rPr>
      </w:pPr>
      <w:r w:rsidRPr="00FE219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E2199" w:rsidRPr="00FE2199" w:rsidRDefault="00FE2199" w:rsidP="00FE2199">
      <w:pPr>
        <w:spacing w:line="276" w:lineRule="auto"/>
        <w:jc w:val="center"/>
        <w:rPr>
          <w:rFonts w:cs="Arial"/>
          <w:sz w:val="24"/>
          <w:szCs w:val="24"/>
        </w:rPr>
      </w:pPr>
    </w:p>
    <w:p w:rsidR="00FE2199" w:rsidRPr="00FE2199" w:rsidRDefault="00FE2199" w:rsidP="00FE2199">
      <w:pPr>
        <w:spacing w:after="120" w:line="276" w:lineRule="auto"/>
        <w:jc w:val="center"/>
        <w:rPr>
          <w:rFonts w:cs="Arial"/>
          <w:b/>
          <w:sz w:val="24"/>
          <w:szCs w:val="24"/>
        </w:rPr>
      </w:pPr>
      <w:r w:rsidRPr="00FE2199">
        <w:rPr>
          <w:rFonts w:cs="Arial"/>
          <w:b/>
          <w:sz w:val="24"/>
          <w:szCs w:val="24"/>
        </w:rPr>
        <w:t xml:space="preserve">PROYECTO DE DECRETO </w:t>
      </w:r>
    </w:p>
    <w:p w:rsidR="00FE2199" w:rsidRPr="00FE2199" w:rsidRDefault="00FE2199" w:rsidP="00FE2199">
      <w:pPr>
        <w:spacing w:after="120" w:line="276" w:lineRule="auto"/>
        <w:jc w:val="center"/>
        <w:rPr>
          <w:rFonts w:cs="Arial"/>
          <w:b/>
        </w:rPr>
      </w:pP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ARTÍCULO PRIMERO. </w:t>
      </w:r>
      <w:r w:rsidRPr="00FE2199">
        <w:rPr>
          <w:rFonts w:cs="Arial"/>
          <w:color w:val="000000"/>
          <w:sz w:val="24"/>
          <w:szCs w:val="24"/>
          <w:lang w:eastAsia="es-MX"/>
        </w:rPr>
        <w:t>Se valida el acuerdo aprobado por el Ayuntamiento del Municipio de Torreón, Coahuila de Zaragoza,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sz w:val="24"/>
          <w:szCs w:val="24"/>
        </w:rPr>
        <w:t>El inmueble antes mencionado se identifica como lote 21-B de la manzana 106, con una superficie de 1,523.03 m2., ubicado en el Fraccionamiento “Monte Real” de esa ciudad y cuenta con las siguientes medidas y colindancias:</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ind w:left="2124" w:hanging="2124"/>
        <w:rPr>
          <w:rFonts w:cs="Arial"/>
          <w:sz w:val="24"/>
          <w:szCs w:val="24"/>
        </w:rPr>
      </w:pPr>
      <w:r w:rsidRPr="00FE2199">
        <w:rPr>
          <w:rFonts w:cs="Arial"/>
          <w:sz w:val="24"/>
          <w:szCs w:val="24"/>
        </w:rPr>
        <w:t>Al Norte:</w:t>
      </w:r>
      <w:r w:rsidRPr="00FE2199">
        <w:rPr>
          <w:rFonts w:cs="Arial"/>
          <w:sz w:val="24"/>
          <w:szCs w:val="24"/>
        </w:rPr>
        <w:tab/>
        <w:t>mide 14.43 metros y colinda con fracción del mismo Lote 21-B.</w:t>
      </w:r>
    </w:p>
    <w:p w:rsidR="00FE2199" w:rsidRPr="00FE2199" w:rsidRDefault="00FE2199" w:rsidP="00FE2199">
      <w:pPr>
        <w:spacing w:line="276" w:lineRule="auto"/>
        <w:rPr>
          <w:rFonts w:cs="Arial"/>
          <w:sz w:val="24"/>
          <w:szCs w:val="24"/>
        </w:rPr>
      </w:pPr>
      <w:r w:rsidRPr="00FE2199">
        <w:rPr>
          <w:rFonts w:cs="Arial"/>
          <w:sz w:val="24"/>
          <w:szCs w:val="24"/>
        </w:rPr>
        <w:t>Al Sur:</w:t>
      </w:r>
      <w:r w:rsidRPr="00FE2199">
        <w:rPr>
          <w:rFonts w:cs="Arial"/>
          <w:sz w:val="24"/>
          <w:szCs w:val="24"/>
        </w:rPr>
        <w:tab/>
      </w:r>
      <w:r w:rsidRPr="00FE2199">
        <w:rPr>
          <w:rFonts w:cs="Arial"/>
          <w:sz w:val="24"/>
          <w:szCs w:val="24"/>
        </w:rPr>
        <w:tab/>
        <w:t>mide 38.92 metros y colinda con fracción 21-A, de la misma manzana.</w:t>
      </w:r>
    </w:p>
    <w:p w:rsidR="00FE2199" w:rsidRPr="00FE2199" w:rsidRDefault="00FE2199" w:rsidP="00FE2199">
      <w:pPr>
        <w:spacing w:line="276" w:lineRule="auto"/>
        <w:rPr>
          <w:rFonts w:cs="Arial"/>
          <w:sz w:val="24"/>
          <w:szCs w:val="24"/>
        </w:rPr>
      </w:pPr>
      <w:r w:rsidRPr="00FE2199">
        <w:rPr>
          <w:rFonts w:cs="Arial"/>
          <w:sz w:val="24"/>
          <w:szCs w:val="24"/>
        </w:rPr>
        <w:t>Al Noreste:</w:t>
      </w:r>
      <w:r w:rsidRPr="00FE2199">
        <w:rPr>
          <w:rFonts w:cs="Arial"/>
          <w:sz w:val="24"/>
          <w:szCs w:val="24"/>
        </w:rPr>
        <w:tab/>
      </w:r>
      <w:r w:rsidRPr="00FE2199">
        <w:rPr>
          <w:rFonts w:cs="Arial"/>
          <w:sz w:val="24"/>
          <w:szCs w:val="24"/>
        </w:rPr>
        <w:tab/>
        <w:t>mide 61.87 metros y colinda con Avenida Del Peñon.</w:t>
      </w:r>
    </w:p>
    <w:p w:rsidR="00FE2199" w:rsidRPr="00FE2199" w:rsidRDefault="00FE2199" w:rsidP="00FE2199">
      <w:pPr>
        <w:spacing w:line="276" w:lineRule="auto"/>
        <w:ind w:left="2127" w:hanging="2127"/>
        <w:rPr>
          <w:rFonts w:cs="Arial"/>
          <w:sz w:val="24"/>
          <w:szCs w:val="24"/>
        </w:rPr>
      </w:pPr>
      <w:r w:rsidRPr="00FE2199">
        <w:rPr>
          <w:rFonts w:cs="Arial"/>
          <w:sz w:val="24"/>
          <w:szCs w:val="24"/>
        </w:rPr>
        <w:t>Al Este:</w:t>
      </w:r>
      <w:r w:rsidRPr="00FE2199">
        <w:rPr>
          <w:rFonts w:cs="Arial"/>
          <w:sz w:val="24"/>
          <w:szCs w:val="24"/>
        </w:rPr>
        <w:tab/>
        <w:t>mide en línea curca 42.29 metros y colinda con Lotes 8 al 14 de la misma manzana.</w:t>
      </w:r>
    </w:p>
    <w:p w:rsidR="00FE2199" w:rsidRPr="00FE2199" w:rsidRDefault="00FE2199" w:rsidP="00FE2199">
      <w:pPr>
        <w:spacing w:line="276" w:lineRule="auto"/>
        <w:ind w:left="2127" w:hanging="2127"/>
        <w:rPr>
          <w:rFonts w:cs="Arial"/>
          <w:sz w:val="24"/>
          <w:szCs w:val="24"/>
        </w:rPr>
      </w:pPr>
    </w:p>
    <w:p w:rsidR="00FE2199" w:rsidRPr="00FE2199" w:rsidRDefault="00FE2199" w:rsidP="00FE2199">
      <w:pPr>
        <w:spacing w:line="276" w:lineRule="auto"/>
        <w:rPr>
          <w:rFonts w:cs="Arial"/>
          <w:sz w:val="24"/>
          <w:szCs w:val="24"/>
        </w:rPr>
      </w:pPr>
      <w:r w:rsidRPr="00FE2199">
        <w:rPr>
          <w:rFonts w:cs="Arial"/>
          <w:sz w:val="24"/>
          <w:szCs w:val="24"/>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sz w:val="24"/>
          <w:szCs w:val="24"/>
        </w:rPr>
      </w:pPr>
      <w:r w:rsidRPr="00FE2199">
        <w:rPr>
          <w:rFonts w:cs="Arial"/>
          <w:b/>
          <w:sz w:val="24"/>
          <w:szCs w:val="24"/>
        </w:rPr>
        <w:t xml:space="preserve">ARTÍCULO SEGUNDO. </w:t>
      </w:r>
      <w:r w:rsidRPr="00FE2199">
        <w:rPr>
          <w:rFonts w:cs="Arial"/>
          <w:bCs/>
          <w:sz w:val="24"/>
          <w:szCs w:val="24"/>
        </w:rPr>
        <w:t>El objeto de esta operación es</w:t>
      </w:r>
      <w:r w:rsidRPr="00FE2199">
        <w:rPr>
          <w:rFonts w:cs="Arial"/>
          <w:sz w:val="24"/>
          <w:szCs w:val="24"/>
        </w:rPr>
        <w:t xml:space="preserve"> única y exclusivamente para llevar a cabo </w:t>
      </w:r>
      <w:r w:rsidRPr="00FE2199">
        <w:rPr>
          <w:sz w:val="24"/>
          <w:szCs w:val="24"/>
        </w:rPr>
        <w:t>con la ampliación de las instalaciones del Colegio San Agustín de la Laguna S.C.</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b/>
          <w:sz w:val="24"/>
          <w:szCs w:val="24"/>
        </w:rPr>
        <w:t xml:space="preserve">ARTÍCULO TERCERO. </w:t>
      </w:r>
      <w:r w:rsidRPr="00FE2199">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rsidR="00FE2199" w:rsidRPr="00FE2199" w:rsidRDefault="00FE2199" w:rsidP="00FE2199">
      <w:pPr>
        <w:spacing w:line="276" w:lineRule="auto"/>
        <w:rPr>
          <w:rFonts w:cs="Arial"/>
          <w:b/>
          <w:bCs/>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CUARTO.  </w:t>
      </w:r>
      <w:r w:rsidRPr="00FE2199">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QUINTO. </w:t>
      </w:r>
      <w:r w:rsidRPr="00FE2199">
        <w:rPr>
          <w:rFonts w:cs="Arial"/>
          <w:sz w:val="24"/>
          <w:szCs w:val="24"/>
        </w:rPr>
        <w:t>Los gastos de escrituración y registro que se originen de la operación que mediante este decreto se valida, serán por cuenta del beneficiario.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SEXTO. </w:t>
      </w:r>
      <w:r w:rsidRPr="00FE2199">
        <w:rPr>
          <w:rFonts w:cs="Arial"/>
          <w:sz w:val="24"/>
          <w:szCs w:val="24"/>
        </w:rPr>
        <w:t>El presente decreto deberá insertarse en la escritura correspondiente.</w:t>
      </w:r>
    </w:p>
    <w:p w:rsidR="00FE2199" w:rsidRPr="00FE2199" w:rsidRDefault="00FE2199" w:rsidP="00FE2199">
      <w:pPr>
        <w:rPr>
          <w:lang w:val="es-ES"/>
        </w:rPr>
      </w:pPr>
    </w:p>
    <w:p w:rsidR="00FE2199" w:rsidRPr="00FE2199" w:rsidRDefault="00FE2199" w:rsidP="00FE2199">
      <w:pPr>
        <w:rPr>
          <w:lang w:val="es-ES"/>
        </w:rPr>
      </w:pP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TRANSITORIOS</w:t>
      </w:r>
    </w:p>
    <w:p w:rsidR="00FE2199" w:rsidRPr="00FE2199" w:rsidRDefault="00FE2199" w:rsidP="00FE2199">
      <w:pPr>
        <w:spacing w:line="276" w:lineRule="auto"/>
        <w:rPr>
          <w:rFonts w:cs="Arial"/>
          <w:b/>
          <w:bCs/>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lastRenderedPageBreak/>
        <w:t xml:space="preserve">ARTÍCULO PRIMERO. </w:t>
      </w:r>
      <w:r w:rsidRPr="00FE2199">
        <w:rPr>
          <w:rFonts w:cs="Arial"/>
          <w:sz w:val="24"/>
          <w:szCs w:val="24"/>
        </w:rPr>
        <w:t xml:space="preserve">El presente decreto entrará en vigor a partir del día siguiente de su publicación en el Periódico Oficial del Gobierno del Estado. </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ARTÍCULO SEGUNDO. </w:t>
      </w:r>
      <w:r w:rsidRPr="00FE2199">
        <w:rPr>
          <w:rFonts w:cs="Arial"/>
          <w:sz w:val="24"/>
          <w:szCs w:val="24"/>
        </w:rPr>
        <w:t>Publíquese en el Periódico Oficial del Gobierno del Estado.</w:t>
      </w:r>
    </w:p>
    <w:p w:rsidR="00FE2199" w:rsidRPr="00FE2199" w:rsidRDefault="00FE2199" w:rsidP="00FE2199">
      <w:pPr>
        <w:spacing w:line="276" w:lineRule="auto"/>
        <w:rPr>
          <w:rFonts w:cs="Arial"/>
          <w:sz w:val="24"/>
          <w:szCs w:val="24"/>
        </w:rPr>
      </w:pPr>
    </w:p>
    <w:p w:rsidR="00FE2199" w:rsidRPr="00FE2199" w:rsidRDefault="00FE2199" w:rsidP="00FE2199">
      <w:pPr>
        <w:keepNext/>
        <w:tabs>
          <w:tab w:val="left" w:pos="0"/>
        </w:tabs>
        <w:spacing w:line="276" w:lineRule="auto"/>
        <w:outlineLvl w:val="1"/>
        <w:rPr>
          <w:rFonts w:cs="Arial"/>
          <w:bCs/>
          <w:sz w:val="24"/>
          <w:szCs w:val="24"/>
        </w:rPr>
      </w:pPr>
      <w:r w:rsidRPr="00FE2199">
        <w:rPr>
          <w:rFonts w:cs="Arial"/>
          <w:bCs/>
          <w:sz w:val="24"/>
          <w:szCs w:val="24"/>
        </w:rPr>
        <w:t>Congreso del Estado de Coahuila, en la ciudad de Saltillo, Coahuila de Zaragoza, a 22 de enero de 2020.</w:t>
      </w:r>
    </w:p>
    <w:p w:rsidR="00FE2199" w:rsidRPr="00FE2199" w:rsidRDefault="00FE2199" w:rsidP="00FE2199"/>
    <w:p w:rsidR="00FE2199" w:rsidRPr="00FE2199" w:rsidRDefault="00FE2199" w:rsidP="00FE2199"/>
    <w:p w:rsidR="00FE2199" w:rsidRPr="00FE2199" w:rsidRDefault="00FE2199" w:rsidP="00FE2199">
      <w:pPr>
        <w:spacing w:after="120" w:line="276" w:lineRule="auto"/>
        <w:jc w:val="center"/>
        <w:rPr>
          <w:rFonts w:cs="Arial"/>
          <w:b/>
          <w:bCs/>
          <w:sz w:val="24"/>
          <w:szCs w:val="24"/>
        </w:rPr>
      </w:pPr>
      <w:r w:rsidRPr="00FE2199">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E2199" w:rsidRPr="00FE2199" w:rsidTr="00E60516">
        <w:tc>
          <w:tcPr>
            <w:tcW w:w="2500" w:type="pct"/>
            <w:vAlign w:val="center"/>
          </w:tcPr>
          <w:p w:rsidR="00FE2199" w:rsidRPr="00FE2199" w:rsidRDefault="00FE2199" w:rsidP="00FE2199">
            <w:pPr>
              <w:jc w:val="center"/>
              <w:rPr>
                <w:rFonts w:cs="Arial"/>
                <w:b/>
                <w:sz w:val="18"/>
                <w:szCs w:val="18"/>
              </w:rPr>
            </w:pPr>
            <w:r w:rsidRPr="00FE2199">
              <w:rPr>
                <w:rFonts w:cs="Arial"/>
                <w:b/>
                <w:sz w:val="18"/>
                <w:szCs w:val="18"/>
              </w:rPr>
              <w:t>NOMBRE Y FIRMA</w:t>
            </w:r>
          </w:p>
        </w:tc>
        <w:tc>
          <w:tcPr>
            <w:tcW w:w="2500" w:type="pct"/>
            <w:vAlign w:val="center"/>
          </w:tcPr>
          <w:p w:rsidR="00FE2199" w:rsidRPr="00FE2199" w:rsidRDefault="00FE2199" w:rsidP="00FE2199">
            <w:pPr>
              <w:jc w:val="center"/>
              <w:rPr>
                <w:rFonts w:cs="Arial"/>
                <w:b/>
                <w:sz w:val="16"/>
                <w:szCs w:val="16"/>
              </w:rPr>
            </w:pPr>
            <w:r w:rsidRPr="00FE2199">
              <w:rPr>
                <w:rFonts w:cs="Arial"/>
                <w:b/>
                <w:sz w:val="16"/>
                <w:szCs w:val="16"/>
              </w:rPr>
              <w:t xml:space="preserve">VOTO </w:t>
            </w: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Lucía Azucena Ramos Ramos</w:t>
            </w:r>
          </w:p>
          <w:p w:rsidR="00FE2199" w:rsidRPr="00FE2199" w:rsidRDefault="00FE2199" w:rsidP="00FE2199">
            <w:pPr>
              <w:jc w:val="center"/>
              <w:rPr>
                <w:rFonts w:cs="Arial"/>
                <w:sz w:val="18"/>
                <w:szCs w:val="18"/>
              </w:rPr>
            </w:pPr>
            <w:r w:rsidRPr="00FE2199">
              <w:rPr>
                <w:rFonts w:cs="Arial"/>
                <w:sz w:val="18"/>
                <w:szCs w:val="18"/>
              </w:rPr>
              <w:t>Coordinadora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rPr>
          <w:trHeight w:val="1075"/>
        </w:trPr>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Gabriela Zapopan Garza Galván</w:t>
            </w:r>
          </w:p>
          <w:p w:rsidR="00FE2199" w:rsidRPr="00FE2199" w:rsidRDefault="00FE2199" w:rsidP="00FE2199">
            <w:pPr>
              <w:jc w:val="center"/>
              <w:rPr>
                <w:rFonts w:cs="Arial"/>
                <w:sz w:val="18"/>
                <w:szCs w:val="18"/>
              </w:rPr>
            </w:pPr>
            <w:r w:rsidRPr="00FE2199">
              <w:rPr>
                <w:rFonts w:cs="Arial"/>
                <w:sz w:val="18"/>
                <w:szCs w:val="18"/>
              </w:rPr>
              <w:t>Secretaria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Lilia Isabel Gutiérrez Burciaga.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Rosa Nilda González Noriega.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Zulmma Verenice Guerrero Cázares</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lastRenderedPageBreak/>
              <w:t>Dip. Elisa Catalina Villalobos Hernández</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Claudia Isela Ramírez Pineda.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bl>
    <w:p w:rsidR="00FE2199" w:rsidRDefault="00FE2199" w:rsidP="00C32089">
      <w:pPr>
        <w:rPr>
          <w:rFonts w:eastAsiaTheme="minorHAnsi" w:cs="Arial"/>
          <w:sz w:val="26"/>
          <w:szCs w:val="26"/>
        </w:rPr>
      </w:pPr>
    </w:p>
    <w:p w:rsidR="00FE2199" w:rsidRDefault="00FE2199">
      <w:pPr>
        <w:jc w:val="left"/>
        <w:rPr>
          <w:rFonts w:eastAsiaTheme="minorHAnsi" w:cs="Arial"/>
          <w:sz w:val="26"/>
          <w:szCs w:val="26"/>
        </w:rPr>
      </w:pPr>
      <w:bookmarkStart w:id="0" w:name="_GoBack"/>
      <w:bookmarkEnd w:id="0"/>
    </w:p>
    <w:sectPr w:rsidR="00FE2199"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74" w:rsidRDefault="00590E74">
      <w:r>
        <w:separator/>
      </w:r>
    </w:p>
  </w:endnote>
  <w:endnote w:type="continuationSeparator" w:id="0">
    <w:p w:rsidR="00590E74" w:rsidRDefault="005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74" w:rsidRDefault="00590E74">
      <w:r>
        <w:separator/>
      </w:r>
    </w:p>
  </w:footnote>
  <w:footnote w:type="continuationSeparator" w:id="0">
    <w:p w:rsidR="00590E74" w:rsidRDefault="00590E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964EC" w:rsidRPr="00D775E4" w:rsidTr="004836C4">
      <w:trPr>
        <w:jc w:val="center"/>
      </w:trPr>
      <w:tc>
        <w:tcPr>
          <w:tcW w:w="1253" w:type="dxa"/>
        </w:tcPr>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p w:rsidR="000964EC" w:rsidRPr="00D775E4" w:rsidRDefault="000964EC" w:rsidP="00C62362">
          <w:pPr>
            <w:jc w:val="center"/>
            <w:rPr>
              <w:b/>
              <w:bCs/>
              <w:sz w:val="12"/>
            </w:rPr>
          </w:pPr>
        </w:p>
      </w:tc>
      <w:tc>
        <w:tcPr>
          <w:tcW w:w="8623" w:type="dxa"/>
        </w:tcPr>
        <w:p w:rsidR="000964EC" w:rsidRPr="00815938" w:rsidRDefault="000964EC"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4EC" w:rsidRPr="002E1219" w:rsidRDefault="000964E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964EC" w:rsidRDefault="000964E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964EC" w:rsidRPr="00530EA8" w:rsidRDefault="000964EC" w:rsidP="00A02564">
          <w:pPr>
            <w:pStyle w:val="Encabezado"/>
            <w:tabs>
              <w:tab w:val="clear" w:pos="4252"/>
              <w:tab w:val="left" w:pos="-1528"/>
              <w:tab w:val="center" w:pos="-1386"/>
            </w:tabs>
            <w:jc w:val="center"/>
            <w:rPr>
              <w:rFonts w:cs="Arial"/>
              <w:bCs/>
              <w:smallCaps/>
              <w:spacing w:val="20"/>
              <w:sz w:val="16"/>
              <w:szCs w:val="32"/>
            </w:rPr>
          </w:pPr>
        </w:p>
        <w:p w:rsidR="000964EC" w:rsidRPr="00D775E4" w:rsidRDefault="000964EC" w:rsidP="00507906">
          <w:pPr>
            <w:jc w:val="center"/>
            <w:rPr>
              <w:b/>
              <w:bCs/>
              <w:sz w:val="12"/>
            </w:rPr>
          </w:pPr>
        </w:p>
      </w:tc>
      <w:tc>
        <w:tcPr>
          <w:tcW w:w="1181" w:type="dxa"/>
        </w:tcPr>
        <w:p w:rsidR="000964EC" w:rsidRDefault="000964EC" w:rsidP="00C62362">
          <w:pPr>
            <w:jc w:val="center"/>
            <w:rPr>
              <w:b/>
              <w:bCs/>
              <w:sz w:val="12"/>
            </w:rPr>
          </w:pPr>
        </w:p>
        <w:p w:rsidR="000964EC" w:rsidRDefault="000964EC" w:rsidP="00C62362">
          <w:pPr>
            <w:jc w:val="center"/>
            <w:rPr>
              <w:b/>
              <w:bCs/>
              <w:sz w:val="12"/>
            </w:rPr>
          </w:pPr>
        </w:p>
        <w:p w:rsidR="000964EC" w:rsidRPr="00D775E4" w:rsidRDefault="000964EC" w:rsidP="00C62362">
          <w:pPr>
            <w:jc w:val="center"/>
            <w:rPr>
              <w:b/>
              <w:bCs/>
              <w:sz w:val="12"/>
            </w:rPr>
          </w:pPr>
        </w:p>
      </w:tc>
    </w:tr>
  </w:tbl>
  <w:p w:rsidR="000964EC" w:rsidRPr="00030032" w:rsidRDefault="000964E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9"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4"/>
  </w:num>
  <w:num w:numId="5">
    <w:abstractNumId w:val="22"/>
  </w:num>
  <w:num w:numId="6">
    <w:abstractNumId w:val="21"/>
  </w:num>
  <w:num w:numId="7">
    <w:abstractNumId w:val="2"/>
  </w:num>
  <w:num w:numId="8">
    <w:abstractNumId w:val="3"/>
  </w:num>
  <w:num w:numId="9">
    <w:abstractNumId w:val="5"/>
  </w:num>
  <w:num w:numId="10">
    <w:abstractNumId w:val="10"/>
  </w:num>
  <w:num w:numId="11">
    <w:abstractNumId w:val="12"/>
  </w:num>
  <w:num w:numId="12">
    <w:abstractNumId w:val="8"/>
  </w:num>
  <w:num w:numId="13">
    <w:abstractNumId w:val="7"/>
  </w:num>
  <w:num w:numId="14">
    <w:abstractNumId w:val="20"/>
  </w:num>
  <w:num w:numId="15">
    <w:abstractNumId w:val="13"/>
  </w:num>
  <w:num w:numId="16">
    <w:abstractNumId w:val="1"/>
  </w:num>
  <w:num w:numId="17">
    <w:abstractNumId w:val="11"/>
  </w:num>
  <w:num w:numId="18">
    <w:abstractNumId w:val="19"/>
  </w:num>
  <w:num w:numId="19">
    <w:abstractNumId w:val="15"/>
  </w:num>
  <w:num w:numId="20">
    <w:abstractNumId w:val="14"/>
  </w:num>
  <w:num w:numId="21">
    <w:abstractNumId w:val="23"/>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429"/>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9120D"/>
    <w:rsid w:val="0009126A"/>
    <w:rsid w:val="000947D6"/>
    <w:rsid w:val="00095FEA"/>
    <w:rsid w:val="000963AF"/>
    <w:rsid w:val="000964EC"/>
    <w:rsid w:val="00096F76"/>
    <w:rsid w:val="00097577"/>
    <w:rsid w:val="00097774"/>
    <w:rsid w:val="00097BDE"/>
    <w:rsid w:val="000A0E2E"/>
    <w:rsid w:val="000A12D9"/>
    <w:rsid w:val="000A1A7F"/>
    <w:rsid w:val="000A2693"/>
    <w:rsid w:val="000A4207"/>
    <w:rsid w:val="000A4B4D"/>
    <w:rsid w:val="000A4EF4"/>
    <w:rsid w:val="000A66DA"/>
    <w:rsid w:val="000A7590"/>
    <w:rsid w:val="000A7BAB"/>
    <w:rsid w:val="000B525B"/>
    <w:rsid w:val="000B6576"/>
    <w:rsid w:val="000B6F82"/>
    <w:rsid w:val="000B7B03"/>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5FB"/>
    <w:rsid w:val="001026BE"/>
    <w:rsid w:val="0010282D"/>
    <w:rsid w:val="001031C1"/>
    <w:rsid w:val="0010320F"/>
    <w:rsid w:val="00103E2E"/>
    <w:rsid w:val="0010406A"/>
    <w:rsid w:val="00104436"/>
    <w:rsid w:val="001058F6"/>
    <w:rsid w:val="00106586"/>
    <w:rsid w:val="0010746B"/>
    <w:rsid w:val="001110E8"/>
    <w:rsid w:val="001125DD"/>
    <w:rsid w:val="001126A6"/>
    <w:rsid w:val="0011276A"/>
    <w:rsid w:val="001132C0"/>
    <w:rsid w:val="00113DBF"/>
    <w:rsid w:val="0011439B"/>
    <w:rsid w:val="00114489"/>
    <w:rsid w:val="00114858"/>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6D33"/>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2764"/>
    <w:rsid w:val="00202B28"/>
    <w:rsid w:val="00202F60"/>
    <w:rsid w:val="0020623E"/>
    <w:rsid w:val="00206B31"/>
    <w:rsid w:val="00210E15"/>
    <w:rsid w:val="00211860"/>
    <w:rsid w:val="00212C10"/>
    <w:rsid w:val="00214A2A"/>
    <w:rsid w:val="0022062F"/>
    <w:rsid w:val="00220ECD"/>
    <w:rsid w:val="00222D3C"/>
    <w:rsid w:val="00222FC1"/>
    <w:rsid w:val="002233C4"/>
    <w:rsid w:val="00225F9F"/>
    <w:rsid w:val="00226927"/>
    <w:rsid w:val="00226CE4"/>
    <w:rsid w:val="002279BA"/>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388B"/>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2A8"/>
    <w:rsid w:val="003D0DBD"/>
    <w:rsid w:val="003D11C2"/>
    <w:rsid w:val="003D167F"/>
    <w:rsid w:val="003D16D0"/>
    <w:rsid w:val="003D1AC2"/>
    <w:rsid w:val="003D27EF"/>
    <w:rsid w:val="003D2AFC"/>
    <w:rsid w:val="003D4D45"/>
    <w:rsid w:val="003D51EF"/>
    <w:rsid w:val="003D66BF"/>
    <w:rsid w:val="003D74A5"/>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3E7C"/>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5B64"/>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04A"/>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4CC"/>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6A96"/>
    <w:rsid w:val="00507906"/>
    <w:rsid w:val="00507CBC"/>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045C"/>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0E74"/>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E698E"/>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0748F"/>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A6D45"/>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1C9"/>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530"/>
    <w:rsid w:val="006F6DCB"/>
    <w:rsid w:val="006F736F"/>
    <w:rsid w:val="006F7F18"/>
    <w:rsid w:val="00700B7C"/>
    <w:rsid w:val="00700FAC"/>
    <w:rsid w:val="00702C8D"/>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2E45"/>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5D25"/>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6267"/>
    <w:rsid w:val="007766DF"/>
    <w:rsid w:val="00776787"/>
    <w:rsid w:val="00776A40"/>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04BB"/>
    <w:rsid w:val="007A10F4"/>
    <w:rsid w:val="007A18C0"/>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0FEF"/>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5FAB"/>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C5"/>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425"/>
    <w:rsid w:val="00A360E2"/>
    <w:rsid w:val="00A4073C"/>
    <w:rsid w:val="00A4085D"/>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B7B60"/>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81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69E3"/>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241"/>
    <w:rsid w:val="00C16706"/>
    <w:rsid w:val="00C16AAC"/>
    <w:rsid w:val="00C16EF4"/>
    <w:rsid w:val="00C17342"/>
    <w:rsid w:val="00C17836"/>
    <w:rsid w:val="00C21ABE"/>
    <w:rsid w:val="00C22727"/>
    <w:rsid w:val="00C26667"/>
    <w:rsid w:val="00C26CBA"/>
    <w:rsid w:val="00C30484"/>
    <w:rsid w:val="00C31069"/>
    <w:rsid w:val="00C31A3E"/>
    <w:rsid w:val="00C32089"/>
    <w:rsid w:val="00C40081"/>
    <w:rsid w:val="00C40CD2"/>
    <w:rsid w:val="00C416E5"/>
    <w:rsid w:val="00C42D88"/>
    <w:rsid w:val="00C43FD8"/>
    <w:rsid w:val="00C440E6"/>
    <w:rsid w:val="00C459F1"/>
    <w:rsid w:val="00C45B40"/>
    <w:rsid w:val="00C474DD"/>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B7F76"/>
    <w:rsid w:val="00DC06FC"/>
    <w:rsid w:val="00DC1868"/>
    <w:rsid w:val="00DC2476"/>
    <w:rsid w:val="00DC25DD"/>
    <w:rsid w:val="00DC42C8"/>
    <w:rsid w:val="00DC5252"/>
    <w:rsid w:val="00DC6EE4"/>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07297"/>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0516"/>
    <w:rsid w:val="00E61630"/>
    <w:rsid w:val="00E62AEC"/>
    <w:rsid w:val="00E63DE7"/>
    <w:rsid w:val="00E65B43"/>
    <w:rsid w:val="00E65C14"/>
    <w:rsid w:val="00E677D5"/>
    <w:rsid w:val="00E67AAB"/>
    <w:rsid w:val="00E70A67"/>
    <w:rsid w:val="00E732A5"/>
    <w:rsid w:val="00E7378D"/>
    <w:rsid w:val="00E74718"/>
    <w:rsid w:val="00E74809"/>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460F"/>
    <w:rsid w:val="00EA5A7B"/>
    <w:rsid w:val="00EA7CB6"/>
    <w:rsid w:val="00EB404C"/>
    <w:rsid w:val="00EB47D7"/>
    <w:rsid w:val="00EB4FC0"/>
    <w:rsid w:val="00EB57AD"/>
    <w:rsid w:val="00EB5D9A"/>
    <w:rsid w:val="00EB6153"/>
    <w:rsid w:val="00EB6CF8"/>
    <w:rsid w:val="00EB76EC"/>
    <w:rsid w:val="00EC0020"/>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2C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199"/>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9CA1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C6E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C6E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0A0E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E60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05142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51429"/>
    <w:rPr>
      <w:i/>
      <w:iCs/>
    </w:rPr>
  </w:style>
  <w:style w:type="table" w:customStyle="1" w:styleId="Tablaconcuadrcula184">
    <w:name w:val="Tabla con cuadrícula184"/>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755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5404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69A0-2B30-482E-A4D5-A10012D4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8428</Words>
  <Characters>46359</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14</cp:revision>
  <cp:lastPrinted>2020-02-11T15:52:00Z</cp:lastPrinted>
  <dcterms:created xsi:type="dcterms:W3CDTF">2020-02-17T15:27:00Z</dcterms:created>
  <dcterms:modified xsi:type="dcterms:W3CDTF">2020-02-17T16:22:00Z</dcterms:modified>
</cp:coreProperties>
</file>