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09" w:rsidRPr="00964109" w:rsidRDefault="00DE1546" w:rsidP="00964109">
      <w:pPr>
        <w:widowControl w:val="0"/>
        <w:rPr>
          <w:rFonts w:cs="Arial"/>
          <w:b/>
          <w:snapToGrid w:val="0"/>
          <w:sz w:val="26"/>
          <w:szCs w:val="26"/>
          <w:lang w:val="es-ES"/>
        </w:rPr>
      </w:pPr>
      <w:r>
        <w:rPr>
          <w:rFonts w:cs="Arial"/>
          <w:b/>
          <w:snapToGrid w:val="0"/>
          <w:sz w:val="26"/>
          <w:szCs w:val="26"/>
          <w:lang w:val="es-ES"/>
        </w:rPr>
        <w:t xml:space="preserve">Dictámenes y Acuerdos correspondientes a la </w:t>
      </w:r>
      <w:r w:rsidR="00964109" w:rsidRPr="00964109">
        <w:rPr>
          <w:rFonts w:cs="Arial"/>
          <w:b/>
          <w:snapToGrid w:val="0"/>
          <w:sz w:val="26"/>
          <w:szCs w:val="26"/>
          <w:lang w:val="es-ES"/>
        </w:rPr>
        <w:t>Cuarta Sesión del Primer Período Ordinario de Sesiones, del Tercer Año de Ejercicio Constitucional de la Sexagésima Primera Legislatura del Congreso del Estado Independiente, Libre y Soberano de Coahuila de Zaragoza.</w:t>
      </w:r>
    </w:p>
    <w:p w:rsidR="00964109" w:rsidRPr="00964109" w:rsidRDefault="00964109" w:rsidP="00964109">
      <w:pPr>
        <w:widowControl w:val="0"/>
        <w:rPr>
          <w:rFonts w:cs="Arial"/>
          <w:snapToGrid w:val="0"/>
          <w:sz w:val="26"/>
          <w:szCs w:val="26"/>
          <w:lang w:val="es-ES"/>
        </w:rPr>
      </w:pPr>
    </w:p>
    <w:p w:rsidR="00964109" w:rsidRPr="00964109" w:rsidRDefault="00964109" w:rsidP="00964109">
      <w:pPr>
        <w:widowControl w:val="0"/>
        <w:jc w:val="center"/>
        <w:rPr>
          <w:rFonts w:cs="Arial"/>
          <w:b/>
          <w:snapToGrid w:val="0"/>
          <w:sz w:val="26"/>
          <w:szCs w:val="26"/>
          <w:lang w:val="es-ES"/>
        </w:rPr>
      </w:pPr>
      <w:r w:rsidRPr="00964109">
        <w:rPr>
          <w:rFonts w:cs="Arial"/>
          <w:b/>
          <w:snapToGrid w:val="0"/>
          <w:sz w:val="26"/>
          <w:szCs w:val="26"/>
          <w:lang w:val="es-ES"/>
        </w:rPr>
        <w:t>18 de marzo del año 2020.</w:t>
      </w:r>
    </w:p>
    <w:p w:rsidR="00964109" w:rsidRPr="00964109" w:rsidRDefault="00964109" w:rsidP="00964109">
      <w:pPr>
        <w:widowControl w:val="0"/>
        <w:rPr>
          <w:rFonts w:cs="Arial"/>
          <w:b/>
          <w:snapToGrid w:val="0"/>
          <w:sz w:val="26"/>
          <w:szCs w:val="26"/>
          <w:lang w:val="es-ES"/>
        </w:rPr>
      </w:pPr>
    </w:p>
    <w:p w:rsidR="00964109" w:rsidRPr="00964109" w:rsidRDefault="00964109" w:rsidP="00964109">
      <w:pPr>
        <w:widowControl w:val="0"/>
        <w:rPr>
          <w:rFonts w:eastAsia="Calibri" w:cs="Arial"/>
          <w:sz w:val="26"/>
          <w:szCs w:val="26"/>
          <w:lang w:val="es-ES" w:eastAsia="en-US"/>
        </w:rPr>
      </w:pPr>
      <w:r w:rsidRPr="00964109">
        <w:rPr>
          <w:rFonts w:eastAsia="Calibri" w:cs="Arial"/>
          <w:sz w:val="26"/>
          <w:szCs w:val="26"/>
          <w:lang w:val="es-ES" w:eastAsia="en-US"/>
        </w:rPr>
        <w:t>Lectura, discusión y, en su caso, aprobación de Dictámenes y Acuerdos en cartera:</w:t>
      </w:r>
      <w:r w:rsidRPr="00964109">
        <w:rPr>
          <w:rFonts w:eastAsia="Calibri" w:cs="Arial"/>
          <w:color w:val="000000"/>
          <w:sz w:val="26"/>
          <w:szCs w:val="26"/>
          <w:lang w:eastAsia="en-US"/>
        </w:rPr>
        <w:t xml:space="preserve"> </w:t>
      </w:r>
    </w:p>
    <w:p w:rsidR="00964109" w:rsidRPr="00964109" w:rsidRDefault="00964109" w:rsidP="00964109">
      <w:pPr>
        <w:jc w:val="left"/>
        <w:rPr>
          <w:rFonts w:eastAsia="Calibri" w:cs="Arial"/>
          <w:b/>
          <w:sz w:val="26"/>
          <w:szCs w:val="26"/>
          <w:lang w:eastAsia="en-US"/>
        </w:rPr>
      </w:pPr>
    </w:p>
    <w:p w:rsidR="00964109" w:rsidRPr="00964109" w:rsidRDefault="00964109" w:rsidP="00964109">
      <w:pPr>
        <w:ind w:firstLine="708"/>
        <w:rPr>
          <w:rFonts w:eastAsia="Calibri" w:cs="Arial"/>
          <w:sz w:val="26"/>
          <w:szCs w:val="26"/>
          <w:shd w:val="clear" w:color="auto" w:fill="FFFFFF"/>
          <w:lang w:eastAsia="en-US"/>
        </w:rPr>
      </w:pPr>
      <w:r w:rsidRPr="00964109">
        <w:rPr>
          <w:rFonts w:eastAsia="Calibri" w:cs="Arial"/>
          <w:b/>
          <w:sz w:val="26"/>
          <w:szCs w:val="26"/>
          <w:shd w:val="clear" w:color="auto" w:fill="FFFFFF"/>
          <w:lang w:eastAsia="en-US"/>
        </w:rPr>
        <w:t>A.-</w:t>
      </w:r>
      <w:r w:rsidRPr="00964109">
        <w:rPr>
          <w:rFonts w:eastAsia="Calibri" w:cs="Arial"/>
          <w:sz w:val="26"/>
          <w:szCs w:val="26"/>
          <w:shd w:val="clear" w:color="auto" w:fill="FFFFFF"/>
          <w:lang w:eastAsia="en-US"/>
        </w:rPr>
        <w:t xml:space="preserve"> Dictamen de la Comisión de Gobernación, Puntos Constitucionales y justicia, relativo a la Iniciativa con Proyecto de Decreto por el que se reforman los artículos 82, fracción XXIX y 84, fracciones I y X, y se derogan las fracciones VII, XIX y XXV del artículo 82, de la Constitución Política del Estado de Coahuila de Zaragoza, Planteada por la Diputada Elisa Catalina Villalobos Hernández, del Partido Movimiento de Regeneración Nacional.</w:t>
      </w:r>
    </w:p>
    <w:p w:rsidR="00964109" w:rsidRPr="00964109" w:rsidRDefault="00964109" w:rsidP="00964109">
      <w:pPr>
        <w:jc w:val="left"/>
        <w:rPr>
          <w:rFonts w:eastAsia="Calibri" w:cs="Arial"/>
          <w:sz w:val="26"/>
          <w:szCs w:val="26"/>
          <w:shd w:val="clear" w:color="auto" w:fill="FFFFFF"/>
          <w:lang w:eastAsia="en-US"/>
        </w:rPr>
      </w:pPr>
    </w:p>
    <w:p w:rsidR="00964109" w:rsidRPr="00964109" w:rsidRDefault="00964109" w:rsidP="00964109">
      <w:pPr>
        <w:autoSpaceDE w:val="0"/>
        <w:autoSpaceDN w:val="0"/>
        <w:adjustRightInd w:val="0"/>
        <w:ind w:firstLine="708"/>
        <w:rPr>
          <w:rFonts w:cs="Arial"/>
          <w:sz w:val="26"/>
          <w:szCs w:val="26"/>
        </w:rPr>
      </w:pPr>
      <w:r w:rsidRPr="00964109">
        <w:rPr>
          <w:rFonts w:eastAsia="Calibri" w:cs="Arial"/>
          <w:b/>
          <w:sz w:val="26"/>
          <w:szCs w:val="26"/>
        </w:rPr>
        <w:t>B.-</w:t>
      </w:r>
      <w:r w:rsidRPr="00964109">
        <w:rPr>
          <w:rFonts w:eastAsia="Calibri" w:cs="Arial"/>
          <w:sz w:val="26"/>
          <w:szCs w:val="26"/>
        </w:rPr>
        <w:t xml:space="preserve"> Dictamen</w:t>
      </w:r>
      <w:r w:rsidRPr="00964109">
        <w:rPr>
          <w:rFonts w:eastAsia="Calibri" w:cs="Arial"/>
          <w:b/>
          <w:sz w:val="26"/>
          <w:szCs w:val="26"/>
        </w:rPr>
        <w:t xml:space="preserve"> </w:t>
      </w:r>
      <w:r w:rsidRPr="00964109">
        <w:rPr>
          <w:rFonts w:eastAsia="Calibri" w:cs="Arial"/>
          <w:sz w:val="26"/>
          <w:szCs w:val="26"/>
        </w:rPr>
        <w:t xml:space="preserve">de la Comisión de Gobernación, Puntos Constitucionales y justicia, relativo a la </w:t>
      </w:r>
      <w:r w:rsidRPr="00964109">
        <w:rPr>
          <w:rFonts w:cs="Arial"/>
          <w:sz w:val="26"/>
          <w:szCs w:val="26"/>
        </w:rPr>
        <w:t xml:space="preserve">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 </w:t>
      </w:r>
      <w:r w:rsidRPr="00964109">
        <w:rPr>
          <w:rFonts w:eastAsia="Calibri" w:cs="Arial"/>
          <w:sz w:val="26"/>
          <w:szCs w:val="26"/>
        </w:rPr>
        <w:t xml:space="preserve">planteada </w:t>
      </w:r>
      <w:r w:rsidRPr="00964109">
        <w:rPr>
          <w:rFonts w:eastAsia="Calibri" w:cs="Arial"/>
          <w:sz w:val="26"/>
          <w:szCs w:val="26"/>
          <w:lang w:val="es-ES"/>
        </w:rPr>
        <w:t>por el Diputado Jesús Berino Granados,</w:t>
      </w:r>
      <w:r w:rsidRPr="00964109">
        <w:rPr>
          <w:rFonts w:eastAsia="Calibri" w:cs="Arial"/>
          <w:b/>
          <w:sz w:val="26"/>
          <w:szCs w:val="26"/>
          <w:lang w:val="es-ES"/>
        </w:rPr>
        <w:t xml:space="preserve"> </w:t>
      </w:r>
      <w:r w:rsidRPr="00964109">
        <w:rPr>
          <w:rFonts w:eastAsia="Calibri" w:cs="Arial"/>
          <w:sz w:val="26"/>
          <w:szCs w:val="26"/>
          <w:lang w:val="es-ES"/>
        </w:rPr>
        <w:t>del Grupo Parlamentario “Gral. Andrés S. Viesca”, del Partido Revolucionario Institucional, conjuntamente con las demás Diputadas y Diputados que la suscriben</w:t>
      </w:r>
      <w:r w:rsidRPr="00964109">
        <w:rPr>
          <w:rFonts w:eastAsia="Calibri" w:cs="Arial"/>
          <w:sz w:val="26"/>
          <w:szCs w:val="26"/>
        </w:rPr>
        <w:t>.</w:t>
      </w:r>
    </w:p>
    <w:p w:rsidR="00964109" w:rsidRPr="00964109" w:rsidRDefault="00964109" w:rsidP="00964109">
      <w:pPr>
        <w:autoSpaceDE w:val="0"/>
        <w:autoSpaceDN w:val="0"/>
        <w:adjustRightInd w:val="0"/>
        <w:rPr>
          <w:rFonts w:cs="Arial"/>
          <w:b/>
          <w:sz w:val="26"/>
          <w:szCs w:val="26"/>
        </w:rPr>
      </w:pPr>
    </w:p>
    <w:p w:rsidR="00964109" w:rsidRPr="00964109" w:rsidRDefault="00964109" w:rsidP="00964109">
      <w:pPr>
        <w:autoSpaceDE w:val="0"/>
        <w:autoSpaceDN w:val="0"/>
        <w:adjustRightInd w:val="0"/>
        <w:ind w:firstLine="708"/>
        <w:rPr>
          <w:rFonts w:cs="Arial"/>
          <w:sz w:val="26"/>
          <w:szCs w:val="26"/>
        </w:rPr>
      </w:pPr>
      <w:r w:rsidRPr="00964109">
        <w:rPr>
          <w:rFonts w:cs="Arial"/>
          <w:b/>
          <w:sz w:val="26"/>
          <w:szCs w:val="26"/>
        </w:rPr>
        <w:t>C.-</w:t>
      </w:r>
      <w:r w:rsidRPr="00964109">
        <w:rPr>
          <w:rFonts w:cs="Arial"/>
          <w:sz w:val="26"/>
          <w:szCs w:val="26"/>
        </w:rPr>
        <w:t xml:space="preserve"> Dictamen de la Comisión de Gobernación, Puntos Constitucionales y justicia, con relación al oficio enviado por el C. Carlos César Martínez Escalante, mediante el cual refiere tener derecho para sustituir al C. José Ignacio Corona Rodríguez, al cargo de Regidor de Representación Proporcional del R. Ayuntamiento de Torreón, Coahuila de Zaragoza, y solicita se realice el procedimiento correspondiente.</w:t>
      </w:r>
    </w:p>
    <w:p w:rsidR="00964109" w:rsidRPr="00964109" w:rsidRDefault="00964109" w:rsidP="00964109">
      <w:pPr>
        <w:contextualSpacing/>
        <w:jc w:val="left"/>
        <w:rPr>
          <w:rFonts w:cs="Arial"/>
          <w:sz w:val="26"/>
          <w:szCs w:val="26"/>
        </w:rPr>
      </w:pPr>
    </w:p>
    <w:p w:rsidR="00964109" w:rsidRDefault="00964109" w:rsidP="00964109">
      <w:pPr>
        <w:shd w:val="clear" w:color="auto" w:fill="FFFFFF"/>
        <w:rPr>
          <w:rFonts w:cs="Arial"/>
          <w:sz w:val="26"/>
          <w:szCs w:val="26"/>
          <w:lang w:val="es-ES"/>
        </w:rPr>
      </w:pPr>
      <w:r w:rsidRPr="00964109">
        <w:rPr>
          <w:rFonts w:eastAsia="Calibri" w:cs="Arial"/>
          <w:b/>
          <w:sz w:val="26"/>
          <w:szCs w:val="26"/>
          <w:lang w:eastAsia="en-US"/>
        </w:rPr>
        <w:tab/>
        <w:t xml:space="preserve">D.- </w:t>
      </w:r>
      <w:r w:rsidRPr="00964109">
        <w:rPr>
          <w:rFonts w:eastAsia="Calibri" w:cs="Arial"/>
          <w:sz w:val="26"/>
          <w:szCs w:val="26"/>
          <w:lang w:eastAsia="en-US"/>
        </w:rPr>
        <w:t xml:space="preserve">Dictamen presentado por la Comisión de Presupuesto, con relación a una Iniciativa con Proyecto de Decreto, mediante el cual solicita una reforma al artículo 1 y 14 de la Ley Reglamentaria del Presupuesto de Egresos del Estado, planteada por la Diputada Blanca Eppen Canales, </w:t>
      </w:r>
      <w:r w:rsidRPr="00964109">
        <w:rPr>
          <w:rFonts w:cs="Arial"/>
          <w:sz w:val="26"/>
          <w:szCs w:val="26"/>
          <w:lang w:val="es-ES"/>
        </w:rPr>
        <w:t xml:space="preserve">conjuntamente con los integrantes del Grupo Parlamentario del Partido Acción Nacional.  </w:t>
      </w:r>
    </w:p>
    <w:p w:rsidR="00964109" w:rsidRPr="00964109" w:rsidRDefault="00964109" w:rsidP="00964109">
      <w:pPr>
        <w:shd w:val="clear" w:color="auto" w:fill="FFFFFF"/>
        <w:rPr>
          <w:rFonts w:eastAsia="Calibri" w:cs="Arial"/>
          <w:b/>
          <w:sz w:val="26"/>
          <w:szCs w:val="26"/>
          <w:lang w:eastAsia="en-US"/>
        </w:rPr>
      </w:pPr>
    </w:p>
    <w:p w:rsidR="00964109" w:rsidRPr="00964109" w:rsidRDefault="00964109" w:rsidP="00964109">
      <w:pPr>
        <w:ind w:firstLine="708"/>
        <w:rPr>
          <w:rFonts w:eastAsia="Calibri" w:cs="Arial"/>
          <w:sz w:val="26"/>
          <w:szCs w:val="26"/>
          <w:lang w:eastAsia="en-US"/>
        </w:rPr>
      </w:pPr>
      <w:r w:rsidRPr="00964109">
        <w:rPr>
          <w:rFonts w:eastAsia="Calibri" w:cs="Arial"/>
          <w:b/>
          <w:sz w:val="26"/>
          <w:szCs w:val="26"/>
          <w:lang w:eastAsia="es-MX"/>
        </w:rPr>
        <w:lastRenderedPageBreak/>
        <w:t>E.-</w:t>
      </w:r>
      <w:r w:rsidRPr="00964109">
        <w:rPr>
          <w:rFonts w:eastAsia="Calibri" w:cs="Arial"/>
          <w:sz w:val="26"/>
          <w:szCs w:val="26"/>
          <w:lang w:eastAsia="es-MX"/>
        </w:rPr>
        <w:t xml:space="preserve"> Acuerdo de procedencia de la Comisión de Gobernación, Puntos Constitucionales y justicia, relativo a la</w:t>
      </w:r>
      <w:r w:rsidRPr="00964109">
        <w:rPr>
          <w:rFonts w:eastAsia="Calibri" w:cs="Arial"/>
          <w:sz w:val="26"/>
          <w:szCs w:val="26"/>
          <w:lang w:eastAsia="en-US"/>
        </w:rPr>
        <w:t xml:space="preserve"> iniciativa popular mediante la cual se reforman diversas disposiciones del Código Penal de Coahuila</w:t>
      </w:r>
      <w:r w:rsidRPr="00964109">
        <w:rPr>
          <w:rFonts w:eastAsia="Calibri" w:cs="Arial"/>
          <w:sz w:val="26"/>
          <w:szCs w:val="26"/>
          <w:lang w:eastAsia="es-MX"/>
        </w:rPr>
        <w:t xml:space="preserve">, suscrita por el C. </w:t>
      </w:r>
      <w:r w:rsidRPr="00964109">
        <w:rPr>
          <w:rFonts w:eastAsia="Calibri" w:cs="Arial"/>
          <w:sz w:val="26"/>
          <w:szCs w:val="26"/>
          <w:lang w:eastAsia="en-US"/>
        </w:rPr>
        <w:t>Agustín Javier Durón Pérez.</w:t>
      </w:r>
    </w:p>
    <w:p w:rsidR="00964109" w:rsidRPr="00964109" w:rsidRDefault="00964109" w:rsidP="00964109">
      <w:pPr>
        <w:ind w:firstLine="708"/>
        <w:rPr>
          <w:rFonts w:eastAsia="Calibri" w:cs="Arial"/>
          <w:sz w:val="26"/>
          <w:szCs w:val="26"/>
          <w:lang w:eastAsia="es-MX"/>
        </w:rPr>
      </w:pPr>
    </w:p>
    <w:p w:rsidR="00964109" w:rsidRPr="00964109" w:rsidRDefault="00964109" w:rsidP="00964109">
      <w:pPr>
        <w:ind w:firstLine="708"/>
        <w:rPr>
          <w:rFonts w:eastAsia="Calibri" w:cs="Arial"/>
          <w:sz w:val="26"/>
          <w:szCs w:val="26"/>
          <w:lang w:eastAsia="es-MX"/>
        </w:rPr>
      </w:pPr>
      <w:r w:rsidRPr="00964109">
        <w:rPr>
          <w:rFonts w:eastAsia="Calibri" w:cs="Arial"/>
          <w:b/>
          <w:sz w:val="26"/>
          <w:szCs w:val="26"/>
          <w:lang w:eastAsia="es-MX"/>
        </w:rPr>
        <w:t>F.-</w:t>
      </w:r>
      <w:r w:rsidRPr="00964109">
        <w:rPr>
          <w:rFonts w:eastAsia="Calibri" w:cs="Arial"/>
          <w:sz w:val="26"/>
          <w:szCs w:val="26"/>
          <w:lang w:eastAsia="es-MX"/>
        </w:rPr>
        <w:t xml:space="preserve"> Acuerdo de procedencia de la Comisión de Gobernación, Puntos Constitucionales y justicia, relativo a la</w:t>
      </w:r>
      <w:r w:rsidRPr="00964109">
        <w:rPr>
          <w:rFonts w:eastAsia="Calibri" w:cs="Arial"/>
          <w:sz w:val="26"/>
          <w:szCs w:val="26"/>
          <w:lang w:eastAsia="en-US"/>
        </w:rPr>
        <w:t xml:space="preserve"> 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964109">
        <w:rPr>
          <w:rFonts w:eastAsia="Calibri" w:cs="Arial"/>
          <w:sz w:val="26"/>
          <w:szCs w:val="26"/>
          <w:lang w:eastAsia="es-MX"/>
        </w:rPr>
        <w:t>, suscrita por el C. Erick Rodrigo Valdez Rangel.</w:t>
      </w:r>
    </w:p>
    <w:p w:rsidR="00964109" w:rsidRPr="00964109" w:rsidRDefault="00964109" w:rsidP="00964109">
      <w:pPr>
        <w:jc w:val="left"/>
        <w:rPr>
          <w:rFonts w:eastAsia="Calibri" w:cs="Arial"/>
          <w:sz w:val="26"/>
          <w:szCs w:val="26"/>
          <w:lang w:eastAsia="es-MX"/>
        </w:rPr>
      </w:pPr>
    </w:p>
    <w:p w:rsidR="00964109" w:rsidRPr="00964109" w:rsidRDefault="00964109" w:rsidP="00964109">
      <w:pPr>
        <w:ind w:firstLine="708"/>
        <w:rPr>
          <w:rFonts w:eastAsia="Calibri" w:cs="Arial"/>
          <w:sz w:val="26"/>
          <w:szCs w:val="26"/>
          <w:lang w:eastAsia="es-MX"/>
        </w:rPr>
      </w:pPr>
      <w:r w:rsidRPr="00964109">
        <w:rPr>
          <w:rFonts w:eastAsia="Calibri" w:cs="Arial"/>
          <w:b/>
          <w:sz w:val="26"/>
          <w:szCs w:val="26"/>
          <w:lang w:eastAsia="es-MX"/>
        </w:rPr>
        <w:t>G.-</w:t>
      </w:r>
      <w:r w:rsidRPr="00964109">
        <w:rPr>
          <w:rFonts w:eastAsia="Calibri" w:cs="Arial"/>
          <w:sz w:val="26"/>
          <w:szCs w:val="26"/>
          <w:lang w:eastAsia="es-MX"/>
        </w:rPr>
        <w:t xml:space="preserve"> Acuerdo de procedencia de la Comisión de Gobernación, Puntos Constitucionales y justicia, relativo a la</w:t>
      </w:r>
      <w:r w:rsidRPr="00964109">
        <w:rPr>
          <w:rFonts w:eastAsia="Calibri" w:cs="Arial"/>
          <w:sz w:val="26"/>
          <w:szCs w:val="26"/>
          <w:lang w:eastAsia="en-US"/>
        </w:rPr>
        <w:t xml:space="preserve"> iniciativa popular mediante la cual se reforma la Ley de Participación Ciudadana para el Estado de Coahuila de Zaragoza</w:t>
      </w:r>
      <w:r w:rsidRPr="00964109">
        <w:rPr>
          <w:rFonts w:eastAsia="Calibri" w:cs="Arial"/>
          <w:sz w:val="26"/>
          <w:szCs w:val="26"/>
          <w:lang w:eastAsia="es-MX"/>
        </w:rPr>
        <w:t>, suscrita por el C. Erick Rodrigo Valdez Rangel.</w:t>
      </w:r>
    </w:p>
    <w:p w:rsidR="00964109" w:rsidRPr="00964109" w:rsidRDefault="00964109" w:rsidP="00964109">
      <w:pPr>
        <w:jc w:val="left"/>
        <w:rPr>
          <w:rFonts w:eastAsia="Calibri" w:cs="Arial"/>
          <w:sz w:val="26"/>
          <w:szCs w:val="26"/>
          <w:lang w:eastAsia="es-MX"/>
        </w:rPr>
      </w:pPr>
    </w:p>
    <w:p w:rsidR="00964109" w:rsidRPr="00964109" w:rsidRDefault="00964109" w:rsidP="00964109">
      <w:pPr>
        <w:ind w:firstLine="708"/>
        <w:rPr>
          <w:rFonts w:eastAsia="Calibri" w:cs="Arial"/>
          <w:sz w:val="26"/>
          <w:szCs w:val="26"/>
          <w:lang w:eastAsia="es-MX"/>
        </w:rPr>
      </w:pPr>
      <w:r w:rsidRPr="00964109">
        <w:rPr>
          <w:rFonts w:eastAsia="Calibri" w:cs="Arial"/>
          <w:b/>
          <w:sz w:val="26"/>
          <w:szCs w:val="26"/>
          <w:lang w:eastAsia="es-MX"/>
        </w:rPr>
        <w:t>H.-</w:t>
      </w:r>
      <w:r w:rsidRPr="00964109">
        <w:rPr>
          <w:rFonts w:eastAsia="Calibri" w:cs="Arial"/>
          <w:sz w:val="26"/>
          <w:szCs w:val="26"/>
          <w:lang w:eastAsia="es-MX"/>
        </w:rPr>
        <w:t xml:space="preserve"> Acuerdo de procedencia de la Comisión de Gobernación, Puntos Constitucionales y justicia, relativo a la</w:t>
      </w:r>
      <w:r w:rsidRPr="00964109">
        <w:rPr>
          <w:rFonts w:eastAsia="Calibri" w:cs="Arial"/>
          <w:sz w:val="26"/>
          <w:szCs w:val="26"/>
          <w:lang w:eastAsia="en-US"/>
        </w:rPr>
        <w:t xml:space="preserve"> iniciativa popular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r w:rsidRPr="00964109">
        <w:rPr>
          <w:rFonts w:eastAsia="Calibri" w:cs="Arial"/>
          <w:sz w:val="26"/>
          <w:szCs w:val="26"/>
          <w:lang w:eastAsia="es-MX"/>
        </w:rPr>
        <w:t>, suscrita por el C. Erick Rodrigo Valdez Rangel.</w:t>
      </w:r>
    </w:p>
    <w:p w:rsidR="00D9772B" w:rsidRPr="00D9772B" w:rsidRDefault="00D9772B" w:rsidP="00D9772B">
      <w:pPr>
        <w:tabs>
          <w:tab w:val="left" w:pos="4678"/>
        </w:tabs>
        <w:jc w:val="left"/>
        <w:rPr>
          <w:rFonts w:cs="Arial"/>
          <w:b/>
          <w:snapToGrid w:val="0"/>
          <w:lang w:val="es-ES_tradnl"/>
        </w:rPr>
      </w:pPr>
    </w:p>
    <w:p w:rsidR="00D9772B" w:rsidRPr="00D9772B" w:rsidRDefault="00D9772B" w:rsidP="00D9772B">
      <w:pPr>
        <w:jc w:val="left"/>
        <w:rPr>
          <w:rFonts w:cs="Arial"/>
          <w:lang w:val="es-ES_tradnl"/>
        </w:rPr>
      </w:pPr>
    </w:p>
    <w:p w:rsidR="00D9772B" w:rsidRDefault="00D9772B">
      <w:pPr>
        <w:jc w:val="left"/>
        <w:rPr>
          <w:rFonts w:cs="Arial"/>
          <w:color w:val="000000" w:themeColor="text1"/>
          <w:lang w:val="es-ES_tradnl"/>
        </w:rPr>
      </w:pPr>
      <w:r>
        <w:rPr>
          <w:rFonts w:cs="Arial"/>
          <w:color w:val="000000" w:themeColor="text1"/>
          <w:lang w:val="es-ES_tradnl"/>
        </w:rPr>
        <w:br w:type="page"/>
      </w:r>
    </w:p>
    <w:p w:rsidR="00AB5C2E" w:rsidRPr="00AB5C2E" w:rsidRDefault="00AB5C2E" w:rsidP="00AB5C2E">
      <w:pPr>
        <w:spacing w:line="360" w:lineRule="auto"/>
        <w:rPr>
          <w:rFonts w:cs="Arial"/>
          <w:color w:val="000000"/>
          <w:sz w:val="24"/>
          <w:szCs w:val="24"/>
        </w:rPr>
      </w:pPr>
      <w:r w:rsidRPr="00AB5C2E">
        <w:rPr>
          <w:rFonts w:eastAsia="Calibri" w:cs="Arial"/>
          <w:b/>
          <w:color w:val="000000"/>
          <w:sz w:val="24"/>
          <w:szCs w:val="24"/>
        </w:rPr>
        <w:lastRenderedPageBreak/>
        <w:t xml:space="preserve">Dictamen </w:t>
      </w:r>
      <w:r w:rsidRPr="00AB5C2E">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AB5C2E">
        <w:rPr>
          <w:rFonts w:cs="Arial"/>
          <w:color w:val="000000"/>
          <w:sz w:val="24"/>
          <w:szCs w:val="24"/>
        </w:rPr>
        <w:t>iniciativa con Proyecto de Decreto por el que se reforman los artículos 82, fracción XXIX y 84, fracciones I y X, y se derogan las fracciones VII, XIX y XXV del artículo 82, de la Constitución Política del Estado de Coahuila de Zaragoza, planteada por la Diputada Elisa Catalina Villalobos Hernández, del Partido Movimiento de Regeneración Nacional, y;</w:t>
      </w:r>
    </w:p>
    <w:p w:rsidR="00AB5C2E" w:rsidRPr="00AB5C2E" w:rsidRDefault="00AB5C2E" w:rsidP="00AB5C2E">
      <w:pPr>
        <w:autoSpaceDE w:val="0"/>
        <w:autoSpaceDN w:val="0"/>
        <w:adjustRightInd w:val="0"/>
        <w:spacing w:line="276" w:lineRule="auto"/>
        <w:rPr>
          <w:rFonts w:eastAsia="Calibri" w:cs="Arial"/>
          <w:color w:val="000000"/>
          <w:sz w:val="24"/>
          <w:szCs w:val="24"/>
          <w:lang w:eastAsia="en-US"/>
        </w:rPr>
      </w:pPr>
    </w:p>
    <w:p w:rsidR="00AB5C2E" w:rsidRPr="00AB5C2E" w:rsidRDefault="00AB5C2E" w:rsidP="00AB5C2E">
      <w:pPr>
        <w:keepNext/>
        <w:spacing w:before="240" w:after="60" w:line="360" w:lineRule="auto"/>
        <w:jc w:val="center"/>
        <w:outlineLvl w:val="3"/>
        <w:rPr>
          <w:rFonts w:cs="Arial"/>
          <w:b/>
          <w:bCs/>
          <w:sz w:val="24"/>
          <w:szCs w:val="24"/>
        </w:rPr>
      </w:pPr>
      <w:r w:rsidRPr="00AB5C2E">
        <w:rPr>
          <w:rFonts w:cs="Arial"/>
          <w:b/>
          <w:bCs/>
          <w:sz w:val="24"/>
          <w:szCs w:val="24"/>
        </w:rPr>
        <w:t>R E S U L T A N D O</w:t>
      </w:r>
    </w:p>
    <w:p w:rsidR="00AB5C2E" w:rsidRPr="00AB5C2E" w:rsidRDefault="00AB5C2E" w:rsidP="00AB5C2E">
      <w:pPr>
        <w:spacing w:line="360" w:lineRule="auto"/>
        <w:rPr>
          <w:rFonts w:eastAsia="Calibri" w:cs="Arial"/>
          <w:sz w:val="24"/>
          <w:szCs w:val="24"/>
        </w:rPr>
      </w:pPr>
    </w:p>
    <w:p w:rsidR="00AB5C2E" w:rsidRPr="00AB5C2E" w:rsidRDefault="00AB5C2E" w:rsidP="00AB5C2E">
      <w:pPr>
        <w:spacing w:line="360" w:lineRule="auto"/>
        <w:rPr>
          <w:rFonts w:cs="Arial"/>
          <w:sz w:val="24"/>
          <w:szCs w:val="24"/>
        </w:rPr>
      </w:pPr>
      <w:r w:rsidRPr="00AB5C2E">
        <w:rPr>
          <w:rFonts w:cs="Arial"/>
          <w:b/>
          <w:sz w:val="24"/>
          <w:szCs w:val="24"/>
        </w:rPr>
        <w:t xml:space="preserve">PRIMERO.- </w:t>
      </w:r>
      <w:r w:rsidRPr="00AB5C2E">
        <w:rPr>
          <w:rFonts w:cs="Arial"/>
          <w:sz w:val="24"/>
          <w:szCs w:val="24"/>
        </w:rPr>
        <w:t>Que en sesión celebrada por el Pleno del Congreso el día 6 del mes de noviembre del año 2019, se acordó turnar a esta Comisión de Gobernación, Puntos Constitucionales y Justicia, la iniciativa a que se ha hecho referencia.</w:t>
      </w:r>
    </w:p>
    <w:p w:rsidR="00AB5C2E" w:rsidRPr="00AB5C2E" w:rsidRDefault="00AB5C2E" w:rsidP="00AB5C2E">
      <w:pPr>
        <w:spacing w:line="360" w:lineRule="auto"/>
        <w:rPr>
          <w:rFonts w:eastAsia="Calibri" w:cs="Arial"/>
          <w:sz w:val="24"/>
          <w:szCs w:val="24"/>
        </w:rPr>
      </w:pPr>
    </w:p>
    <w:p w:rsidR="00AB5C2E" w:rsidRPr="00AB5C2E" w:rsidRDefault="00AB5C2E" w:rsidP="00AB5C2E">
      <w:pPr>
        <w:spacing w:line="360" w:lineRule="auto"/>
        <w:rPr>
          <w:rFonts w:cs="Arial"/>
          <w:sz w:val="24"/>
          <w:szCs w:val="24"/>
        </w:rPr>
      </w:pPr>
      <w:r w:rsidRPr="00AB5C2E">
        <w:rPr>
          <w:rFonts w:cs="Arial"/>
          <w:b/>
          <w:sz w:val="24"/>
          <w:szCs w:val="24"/>
        </w:rPr>
        <w:t xml:space="preserve">SEGUNDO.- </w:t>
      </w:r>
      <w:r w:rsidRPr="00AB5C2E">
        <w:rPr>
          <w:rFonts w:cs="Arial"/>
          <w:sz w:val="24"/>
          <w:szCs w:val="24"/>
        </w:rPr>
        <w:t xml:space="preserve">Que en cumplimiento de dicho acuerdo, el día 8 de noviembre del mismo año, se turnó a esta Comisión de Gobernación, Puntos Constitucionales y Justicia, </w:t>
      </w:r>
      <w:r w:rsidRPr="00AB5C2E">
        <w:rPr>
          <w:rFonts w:cs="Arial"/>
          <w:color w:val="000000"/>
          <w:sz w:val="24"/>
          <w:szCs w:val="24"/>
        </w:rPr>
        <w:t xml:space="preserve">la iniciativa con Proyecto de Decreto por el que se reforman los artículos 82, fracción XXIX y 84, fracciones I y X, y se derogan las fracciones VII, XIX y XXV del artículo 82, de la Constitución Política del Estado de Coahuila de Zaragoza, planteada por la Diputada Elisa Catalina Villalobos Hernández, del Partido Movimiento de Regeneración Nacional, </w:t>
      </w:r>
      <w:r w:rsidRPr="00AB5C2E">
        <w:rPr>
          <w:rFonts w:cs="Arial"/>
          <w:sz w:val="24"/>
          <w:szCs w:val="24"/>
        </w:rPr>
        <w:t xml:space="preserve">y;  </w:t>
      </w:r>
    </w:p>
    <w:p w:rsidR="00AB5C2E" w:rsidRPr="00AB5C2E" w:rsidRDefault="00AB5C2E" w:rsidP="00AB5C2E">
      <w:pPr>
        <w:spacing w:line="360" w:lineRule="auto"/>
        <w:rPr>
          <w:rFonts w:eastAsia="Calibri" w:cs="Arial"/>
          <w:sz w:val="24"/>
          <w:szCs w:val="24"/>
          <w:lang w:eastAsia="en-US"/>
        </w:rPr>
      </w:pPr>
    </w:p>
    <w:p w:rsidR="00AB5C2E" w:rsidRPr="00AB5C2E" w:rsidRDefault="00AB5C2E" w:rsidP="00AB5C2E">
      <w:pPr>
        <w:spacing w:line="360" w:lineRule="auto"/>
        <w:rPr>
          <w:rFonts w:eastAsia="Calibri" w:cs="Arial"/>
          <w:sz w:val="24"/>
          <w:szCs w:val="24"/>
        </w:rPr>
      </w:pPr>
    </w:p>
    <w:p w:rsidR="00AB5C2E" w:rsidRPr="00AB5C2E" w:rsidRDefault="00AB5C2E" w:rsidP="00AB5C2E">
      <w:pPr>
        <w:spacing w:line="360" w:lineRule="auto"/>
        <w:jc w:val="center"/>
        <w:rPr>
          <w:rFonts w:cs="Arial"/>
          <w:b/>
          <w:sz w:val="24"/>
          <w:szCs w:val="24"/>
        </w:rPr>
      </w:pPr>
      <w:r w:rsidRPr="00AB5C2E">
        <w:rPr>
          <w:rFonts w:cs="Arial"/>
          <w:b/>
          <w:sz w:val="24"/>
          <w:szCs w:val="24"/>
        </w:rPr>
        <w:t>C O N S I D E R A N D O</w:t>
      </w:r>
    </w:p>
    <w:p w:rsidR="00AB5C2E" w:rsidRPr="00AB5C2E" w:rsidRDefault="00AB5C2E" w:rsidP="00AB5C2E">
      <w:pPr>
        <w:spacing w:line="360" w:lineRule="auto"/>
        <w:rPr>
          <w:rFonts w:eastAsia="Calibri" w:cs="Arial"/>
          <w:sz w:val="24"/>
          <w:szCs w:val="24"/>
        </w:rPr>
      </w:pPr>
    </w:p>
    <w:p w:rsidR="00AB5C2E" w:rsidRPr="00AB5C2E" w:rsidRDefault="00AB5C2E" w:rsidP="00AB5C2E">
      <w:pPr>
        <w:spacing w:line="360" w:lineRule="auto"/>
        <w:rPr>
          <w:rFonts w:cs="Arial"/>
          <w:sz w:val="24"/>
          <w:szCs w:val="24"/>
        </w:rPr>
      </w:pPr>
      <w:r w:rsidRPr="00AB5C2E">
        <w:rPr>
          <w:rFonts w:cs="Arial"/>
          <w:b/>
          <w:sz w:val="24"/>
          <w:szCs w:val="24"/>
        </w:rPr>
        <w:t xml:space="preserve">PRIMERO.- </w:t>
      </w:r>
      <w:r w:rsidRPr="00AB5C2E">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AB5C2E" w:rsidRPr="00AB5C2E" w:rsidRDefault="00AB5C2E" w:rsidP="00AB5C2E">
      <w:pPr>
        <w:spacing w:line="360" w:lineRule="auto"/>
        <w:rPr>
          <w:rFonts w:eastAsia="Calibri" w:cs="Arial"/>
          <w:sz w:val="24"/>
          <w:szCs w:val="24"/>
        </w:rPr>
      </w:pPr>
    </w:p>
    <w:p w:rsidR="00AB5C2E" w:rsidRPr="00AB5C2E" w:rsidRDefault="00AB5C2E" w:rsidP="00AB5C2E">
      <w:pPr>
        <w:spacing w:line="360" w:lineRule="auto"/>
        <w:rPr>
          <w:rFonts w:cs="Arial"/>
          <w:sz w:val="24"/>
          <w:szCs w:val="24"/>
        </w:rPr>
      </w:pPr>
      <w:r w:rsidRPr="00AB5C2E">
        <w:rPr>
          <w:rFonts w:cs="Arial"/>
          <w:b/>
          <w:sz w:val="24"/>
          <w:szCs w:val="24"/>
        </w:rPr>
        <w:t xml:space="preserve">SEGUNDO.- </w:t>
      </w:r>
      <w:r w:rsidRPr="00AB5C2E">
        <w:rPr>
          <w:rFonts w:cs="Arial"/>
          <w:sz w:val="24"/>
          <w:szCs w:val="24"/>
        </w:rPr>
        <w:t xml:space="preserve">Que </w:t>
      </w:r>
      <w:r w:rsidRPr="00AB5C2E">
        <w:rPr>
          <w:rFonts w:cs="Arial"/>
          <w:color w:val="000000"/>
          <w:sz w:val="24"/>
          <w:szCs w:val="24"/>
        </w:rPr>
        <w:t>la iniciativa con Proyecto de Decreto por el que se reforman los artículos 82, fracción XXIX y 84, fracciones I y X, y se derogan las fracciones VII, XIX y XXV del artículo 82, de la Constitución Política del Estado de Coahuila de Zaragoza, planteada por la Diputada Elisa Catalina Villalobos Hernández, del Partido Movimiento de Regeneración Nacional</w:t>
      </w:r>
      <w:r w:rsidRPr="00AB5C2E">
        <w:rPr>
          <w:rFonts w:eastAsia="Calibri" w:cs="Arial"/>
          <w:color w:val="000000"/>
          <w:sz w:val="24"/>
          <w:szCs w:val="24"/>
        </w:rPr>
        <w:t xml:space="preserve">, </w:t>
      </w:r>
      <w:r w:rsidRPr="00AB5C2E">
        <w:rPr>
          <w:rFonts w:cs="Arial"/>
          <w:sz w:val="24"/>
          <w:szCs w:val="24"/>
        </w:rPr>
        <w:t xml:space="preserve">se basa entre otras en las consideraciones siguientes:  </w:t>
      </w:r>
    </w:p>
    <w:p w:rsidR="00AB5C2E" w:rsidRPr="00AB5C2E" w:rsidRDefault="00AB5C2E" w:rsidP="00AB5C2E">
      <w:pPr>
        <w:spacing w:line="360" w:lineRule="auto"/>
        <w:rPr>
          <w:rFonts w:cs="Arial"/>
          <w:sz w:val="24"/>
          <w:szCs w:val="24"/>
        </w:rPr>
      </w:pPr>
    </w:p>
    <w:p w:rsidR="00AB5C2E" w:rsidRPr="00AB5C2E" w:rsidRDefault="00AB5C2E" w:rsidP="00AB5C2E">
      <w:pPr>
        <w:spacing w:line="360" w:lineRule="auto"/>
        <w:jc w:val="left"/>
        <w:rPr>
          <w:rFonts w:eastAsia="Calibri" w:cs="Arial"/>
          <w:sz w:val="24"/>
          <w:szCs w:val="24"/>
        </w:rPr>
      </w:pPr>
    </w:p>
    <w:p w:rsidR="00AB5C2E" w:rsidRPr="00AB5C2E" w:rsidRDefault="00AB5C2E" w:rsidP="00AB5C2E">
      <w:pPr>
        <w:spacing w:line="360" w:lineRule="auto"/>
        <w:ind w:left="567" w:right="618"/>
        <w:jc w:val="center"/>
        <w:rPr>
          <w:rFonts w:cs="Arial"/>
          <w:b/>
          <w:i/>
          <w:sz w:val="24"/>
          <w:szCs w:val="24"/>
        </w:rPr>
      </w:pPr>
      <w:r w:rsidRPr="00AB5C2E">
        <w:rPr>
          <w:rFonts w:cs="Arial"/>
          <w:b/>
          <w:i/>
          <w:sz w:val="24"/>
          <w:szCs w:val="24"/>
        </w:rPr>
        <w:t>E X P O S I C I Ó N   D E   M O T I V O S</w:t>
      </w:r>
    </w:p>
    <w:p w:rsidR="00AB5C2E" w:rsidRPr="00AB5C2E" w:rsidRDefault="00AB5C2E" w:rsidP="00AB5C2E">
      <w:pPr>
        <w:spacing w:line="360" w:lineRule="auto"/>
        <w:ind w:left="567" w:right="618"/>
        <w:rPr>
          <w:rFonts w:cs="Arial"/>
          <w:i/>
          <w:sz w:val="24"/>
          <w:szCs w:val="24"/>
        </w:rPr>
      </w:pPr>
    </w:p>
    <w:p w:rsidR="00AB5C2E" w:rsidRPr="00AB5C2E" w:rsidRDefault="00AB5C2E" w:rsidP="00AB5C2E">
      <w:pPr>
        <w:spacing w:line="360" w:lineRule="auto"/>
        <w:ind w:left="567" w:right="618"/>
        <w:rPr>
          <w:i/>
          <w:sz w:val="24"/>
          <w:szCs w:val="24"/>
        </w:rPr>
      </w:pPr>
      <w:r w:rsidRPr="00AB5C2E">
        <w:rPr>
          <w:i/>
          <w:sz w:val="24"/>
          <w:szCs w:val="24"/>
        </w:rPr>
        <w:t>“Actualmente la fracción XIX del artículo 82 establece que es facultad del Gobernador (y cito) “Organizar y disciplinar la Guardia Nacional y demás fuerzas del Estado y ejercer, respecto de unas y otras, las atribuciones que determinen las leyes y reglamentos respectivos.”</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Con la reforma a la Constitución Federal que permitió la creación de la Guardia Nacional, la disposición anterior ya no tiene aplicación, por lo que se propone derogarla.</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 xml:space="preserve">Ahora bien, la fracción XXIX del mismo artículo establece (y cito) “Emitir lineamientos y normatividad aplicable a la contabilidad gubernamental.” </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Esta disposición debe ser reformada pues con la expedición de la Ley de Disciplina Financiera para las Entidades Federativas y los Municipios y la Ley General de Contabilidad Gubernamental, los lineamientos y la normatividad aplicable en materia de contabilidad gubernamental ya no es una facultad discrecional del Titular del Poder Ejecutivo, sino que debe sujetarse a lo que disponen estas leyes.</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lastRenderedPageBreak/>
        <w:t>Así las cosas, se propone reformar esa fracción para señalar que esa facultad se ejercerá en los términos que dispongan las leyes federales y locales en la materia.</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Por otro lado, se propone reformar las fracciones I y X del artículo 84, relativas a los deberes del Gobernador con el objeto de actualizar la terminología vigente. En el primer caso, la fracción I dispone: “Llevar las relaciones entre el Estado y los Gobiernos General y de los Estados.” Se propone sustituir el término “General” por el de “Federal”, pues un Gobierno General es más propio de un sistema centralista que de una República Federal.</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En el segundo caso, relativo a la fracción X, se propone sustituir la porción normativa que dice “haciendo respetar las garantías individuales,” para sustituirla por “garantizando el respeto de los derechos humanos.”</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 xml:space="preserve">Finalmente, se propone derogar las fracciones VII y XXV del artículo 82 pues, en nuestra opinión, estas disposiciones que tienen cien años ya no resultan aplicables. En el primer caso, la fracción VII establece, como facultades del Gobernador “nombrar, cuando lo crea conveniente, personas de su confianza para que informen si en los pueblos del Estado se observan la Constitución y las leyes.” </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t>La anterior disposición tenía sentido cuando las vías de comunicación eran escasas y los medios de comunicación eran rudimentarios, pero eso ha sido superado, por lo que no existe ninguna razón ni fundamento para que el Ejecutivo, de manera discrecional y utilizando “personas de su confianza· pueda expedir tales nombramientos.</w:t>
      </w:r>
    </w:p>
    <w:p w:rsidR="00AB5C2E" w:rsidRPr="00AB5C2E" w:rsidRDefault="00AB5C2E" w:rsidP="00AB5C2E">
      <w:pPr>
        <w:spacing w:line="360" w:lineRule="auto"/>
        <w:ind w:left="567" w:right="618"/>
        <w:rPr>
          <w:i/>
          <w:sz w:val="24"/>
          <w:szCs w:val="24"/>
        </w:rPr>
      </w:pPr>
    </w:p>
    <w:p w:rsidR="00AB5C2E" w:rsidRPr="00AB5C2E" w:rsidRDefault="00AB5C2E" w:rsidP="00AB5C2E">
      <w:pPr>
        <w:spacing w:line="360" w:lineRule="auto"/>
        <w:ind w:left="567" w:right="618"/>
        <w:rPr>
          <w:i/>
          <w:sz w:val="24"/>
          <w:szCs w:val="24"/>
        </w:rPr>
      </w:pPr>
      <w:r w:rsidRPr="00AB5C2E">
        <w:rPr>
          <w:i/>
          <w:sz w:val="24"/>
          <w:szCs w:val="24"/>
        </w:rPr>
        <w:lastRenderedPageBreak/>
        <w:t>En el segundo caso, relativo a la fracción XXV, se establece como facultad del Gobernador (y cito) “Ejercer la superior inspección en todos los ramos de la Administración Pública y de la Beneficencia Privada.” Por principio de cuentas, el titular del Poder Ejecutivo es responsable de todos los ramos de la Administración Pública Estatal, como lo señalan diversas normas de rango constitucional, por lo que resulta innecesario reiterarlo. Por otro lado, la referencia a la Beneficencia Privada resulta obsoleta.”</w:t>
      </w:r>
    </w:p>
    <w:p w:rsidR="00AB5C2E" w:rsidRPr="00AB5C2E" w:rsidRDefault="00AB5C2E" w:rsidP="00AB5C2E">
      <w:pPr>
        <w:rPr>
          <w:i/>
          <w:sz w:val="24"/>
          <w:szCs w:val="24"/>
        </w:rPr>
      </w:pPr>
    </w:p>
    <w:p w:rsidR="00AB5C2E" w:rsidRPr="00AB5C2E" w:rsidRDefault="00AB5C2E" w:rsidP="00AB5C2E">
      <w:pPr>
        <w:spacing w:line="360" w:lineRule="auto"/>
        <w:rPr>
          <w:rFonts w:cs="Arial"/>
          <w:i/>
          <w:sz w:val="24"/>
          <w:szCs w:val="24"/>
        </w:rPr>
      </w:pPr>
    </w:p>
    <w:p w:rsidR="00AB5C2E" w:rsidRPr="00AB5C2E" w:rsidRDefault="00AB5C2E" w:rsidP="00AB5C2E">
      <w:pPr>
        <w:widowControl w:val="0"/>
        <w:autoSpaceDE w:val="0"/>
        <w:autoSpaceDN w:val="0"/>
        <w:adjustRightInd w:val="0"/>
        <w:spacing w:line="360" w:lineRule="auto"/>
        <w:rPr>
          <w:rFonts w:cs="Arial"/>
          <w:sz w:val="24"/>
          <w:szCs w:val="24"/>
        </w:rPr>
      </w:pPr>
    </w:p>
    <w:p w:rsidR="00AB5C2E" w:rsidRPr="00AB5C2E" w:rsidRDefault="00AB5C2E" w:rsidP="00AB5C2E">
      <w:pPr>
        <w:spacing w:line="360" w:lineRule="auto"/>
        <w:ind w:right="-232"/>
        <w:rPr>
          <w:rFonts w:cs="Arial"/>
          <w:sz w:val="24"/>
          <w:szCs w:val="24"/>
        </w:rPr>
      </w:pPr>
      <w:r w:rsidRPr="00AB5C2E">
        <w:rPr>
          <w:rFonts w:cs="Arial"/>
          <w:b/>
          <w:sz w:val="24"/>
          <w:szCs w:val="24"/>
        </w:rPr>
        <w:t xml:space="preserve">TERCERO.-  </w:t>
      </w:r>
      <w:r w:rsidRPr="00AB5C2E">
        <w:rPr>
          <w:rFonts w:cs="Arial"/>
          <w:sz w:val="24"/>
          <w:szCs w:val="24"/>
        </w:rPr>
        <w:t>Quienes integramos esta comisión dictaminadora efectuamos el estudio y análisis del objeto y contenido de la iniciativa de reforma, verificando que la misma persigue la finalidad de actualizar diversas disposiciones de la Constitución Local para adecuarla a las recientes reformas aprobadas en la Constitución General.</w:t>
      </w:r>
    </w:p>
    <w:p w:rsidR="00AB5C2E" w:rsidRPr="00AB5C2E" w:rsidRDefault="00AB5C2E" w:rsidP="00AB5C2E">
      <w:pPr>
        <w:spacing w:line="360" w:lineRule="auto"/>
        <w:ind w:right="-232"/>
        <w:rPr>
          <w:rFonts w:cs="Arial"/>
          <w:sz w:val="24"/>
          <w:szCs w:val="24"/>
        </w:rPr>
      </w:pPr>
    </w:p>
    <w:p w:rsidR="00AB5C2E" w:rsidRPr="00AB5C2E" w:rsidRDefault="00AB5C2E" w:rsidP="00AB5C2E">
      <w:pPr>
        <w:spacing w:line="360" w:lineRule="auto"/>
        <w:ind w:right="-232"/>
        <w:rPr>
          <w:i/>
          <w:sz w:val="24"/>
          <w:szCs w:val="24"/>
        </w:rPr>
      </w:pPr>
      <w:r w:rsidRPr="00AB5C2E">
        <w:rPr>
          <w:rFonts w:cs="Arial"/>
          <w:sz w:val="24"/>
          <w:szCs w:val="24"/>
        </w:rPr>
        <w:t xml:space="preserve">En este sentido, se promueve la modificación a la fracción XIX del artículo 82, concerniente a las facultades del Gobernador, y en el que actualmente se considera que corresponde al titular del ejecutivo </w:t>
      </w:r>
      <w:r w:rsidRPr="00AB5C2E">
        <w:rPr>
          <w:rFonts w:cs="Arial"/>
          <w:bCs/>
          <w:kern w:val="36"/>
          <w:sz w:val="24"/>
          <w:szCs w:val="24"/>
          <w:lang w:eastAsia="es-MX"/>
        </w:rPr>
        <w:t>“</w:t>
      </w:r>
      <w:r w:rsidRPr="00AB5C2E">
        <w:rPr>
          <w:i/>
          <w:sz w:val="24"/>
          <w:szCs w:val="24"/>
        </w:rPr>
        <w:t>Organizar y disciplinar la Guardia Nacional y demás fuerzas del Estado y ejercer, respecto de unas y otras, las atribuciones que determinen las leyes y reglamentos respectivos.”</w:t>
      </w:r>
    </w:p>
    <w:p w:rsidR="00AB5C2E" w:rsidRPr="00AB5C2E" w:rsidRDefault="00AB5C2E" w:rsidP="00AB5C2E">
      <w:pPr>
        <w:spacing w:line="360" w:lineRule="auto"/>
        <w:ind w:right="-232"/>
        <w:rPr>
          <w:rFonts w:cs="Arial"/>
          <w:bCs/>
          <w:kern w:val="36"/>
          <w:sz w:val="24"/>
          <w:szCs w:val="24"/>
          <w:lang w:eastAsia="es-MX"/>
        </w:rPr>
      </w:pPr>
      <w:r w:rsidRPr="00AB5C2E">
        <w:rPr>
          <w:sz w:val="24"/>
          <w:szCs w:val="24"/>
        </w:rPr>
        <w:t>En este sentido la promovente alude</w:t>
      </w:r>
      <w:r w:rsidRPr="00AB5C2E">
        <w:rPr>
          <w:i/>
          <w:sz w:val="24"/>
          <w:szCs w:val="24"/>
        </w:rPr>
        <w:t xml:space="preserve"> </w:t>
      </w:r>
      <w:r w:rsidRPr="00AB5C2E">
        <w:rPr>
          <w:sz w:val="24"/>
          <w:szCs w:val="24"/>
        </w:rPr>
        <w:t xml:space="preserve">que </w:t>
      </w:r>
      <w:r w:rsidRPr="00AB5C2E">
        <w:rPr>
          <w:i/>
          <w:sz w:val="24"/>
          <w:szCs w:val="24"/>
        </w:rPr>
        <w:t>“</w:t>
      </w:r>
      <w:r w:rsidRPr="00AB5C2E">
        <w:rPr>
          <w:rFonts w:cs="Arial"/>
          <w:bCs/>
          <w:kern w:val="36"/>
          <w:sz w:val="24"/>
          <w:szCs w:val="24"/>
          <w:lang w:eastAsia="es-MX"/>
        </w:rPr>
        <w:t>c</w:t>
      </w:r>
      <w:r w:rsidRPr="00AB5C2E">
        <w:rPr>
          <w:i/>
          <w:sz w:val="24"/>
          <w:szCs w:val="24"/>
        </w:rPr>
        <w:t>on la reforma a la Constitución Federal que permitió la creación de la Guardia Nacional, la disposición anterior ya no tiene aplicación, por lo que se propone derogarla”.</w:t>
      </w:r>
    </w:p>
    <w:p w:rsidR="00AB5C2E" w:rsidRPr="00AB5C2E" w:rsidRDefault="00AB5C2E" w:rsidP="00AB5C2E">
      <w:pPr>
        <w:spacing w:line="360" w:lineRule="auto"/>
        <w:ind w:left="567" w:right="618"/>
        <w:rPr>
          <w:sz w:val="24"/>
          <w:szCs w:val="24"/>
        </w:rPr>
      </w:pPr>
    </w:p>
    <w:p w:rsidR="00AB5C2E" w:rsidRPr="00AB5C2E" w:rsidRDefault="00AB5C2E" w:rsidP="00AB5C2E">
      <w:pPr>
        <w:spacing w:line="360" w:lineRule="auto"/>
        <w:ind w:right="-232"/>
        <w:rPr>
          <w:sz w:val="24"/>
          <w:szCs w:val="24"/>
        </w:rPr>
      </w:pPr>
      <w:r w:rsidRPr="00AB5C2E">
        <w:rPr>
          <w:sz w:val="24"/>
          <w:szCs w:val="24"/>
        </w:rPr>
        <w:t>Por lo que hace  a la fracción XXIX del mismo artículo 82, en el cual se establece la facultad de</w:t>
      </w:r>
      <w:r w:rsidRPr="00AB5C2E">
        <w:rPr>
          <w:i/>
          <w:sz w:val="24"/>
          <w:szCs w:val="24"/>
        </w:rPr>
        <w:t xml:space="preserve"> “[e]mitir lineamientos y normatividad aplicable a la contabilidad gubernamental</w:t>
      </w:r>
      <w:r w:rsidRPr="00AB5C2E">
        <w:rPr>
          <w:sz w:val="24"/>
          <w:szCs w:val="24"/>
        </w:rPr>
        <w:t xml:space="preserve">”, la iniciadora  considera que “(…) </w:t>
      </w:r>
      <w:r w:rsidRPr="00AB5C2E">
        <w:rPr>
          <w:i/>
          <w:sz w:val="24"/>
          <w:szCs w:val="24"/>
        </w:rPr>
        <w:t xml:space="preserve">debe ser reformada pues con la expedición de la Ley de Disciplina Financiera para las Entidades Federativas y los Municipios y la Ley General de Contabilidad Gubernamental, los lineamientos y la normatividad aplicable en materia de </w:t>
      </w:r>
      <w:r w:rsidRPr="00AB5C2E">
        <w:rPr>
          <w:i/>
          <w:sz w:val="24"/>
          <w:szCs w:val="24"/>
        </w:rPr>
        <w:lastRenderedPageBreak/>
        <w:t xml:space="preserve">contabilidad gubernamental ya no es una facultad discrecional del Titular del Poder Ejecutivo, sino que debe sujetarse a lo que disponen estas leyes”, </w:t>
      </w:r>
      <w:r w:rsidRPr="00AB5C2E">
        <w:rPr>
          <w:sz w:val="24"/>
          <w:szCs w:val="24"/>
        </w:rPr>
        <w:t>por lo cual se pretende reformarla a fin de establecer que</w:t>
      </w:r>
      <w:r w:rsidRPr="00AB5C2E">
        <w:rPr>
          <w:i/>
          <w:sz w:val="24"/>
          <w:szCs w:val="24"/>
        </w:rPr>
        <w:t xml:space="preserve"> “esa facultad se ejercerá en los términos que dispongan las leyes federales y locales en la materia”.</w:t>
      </w:r>
    </w:p>
    <w:p w:rsidR="00AB5C2E" w:rsidRPr="00AB5C2E" w:rsidRDefault="00AB5C2E" w:rsidP="00AB5C2E">
      <w:pPr>
        <w:spacing w:line="360" w:lineRule="auto"/>
        <w:ind w:right="-232"/>
        <w:rPr>
          <w:i/>
          <w:sz w:val="24"/>
          <w:szCs w:val="24"/>
        </w:rPr>
      </w:pPr>
    </w:p>
    <w:p w:rsidR="00AB5C2E" w:rsidRPr="00AB5C2E" w:rsidRDefault="00AB5C2E" w:rsidP="00AB5C2E">
      <w:pPr>
        <w:spacing w:line="360" w:lineRule="auto"/>
        <w:ind w:right="-232"/>
        <w:rPr>
          <w:i/>
          <w:sz w:val="24"/>
          <w:szCs w:val="24"/>
        </w:rPr>
      </w:pPr>
      <w:r w:rsidRPr="00AB5C2E">
        <w:rPr>
          <w:sz w:val="24"/>
          <w:szCs w:val="24"/>
        </w:rPr>
        <w:t>Esta dictaminadora observa que la iniciativa también propone reformar las fracciones I y X del artículo 84, relativas a los deberes del Gobernador a efecto de actualizar la terminología utilizada. Así, por lo que hace a la fracción I se observa que actualmente dispone</w:t>
      </w:r>
      <w:r w:rsidRPr="00AB5C2E">
        <w:rPr>
          <w:i/>
          <w:sz w:val="24"/>
          <w:szCs w:val="24"/>
        </w:rPr>
        <w:t xml:space="preserve"> “[l]levar las relaciones entre el Estado y los Gobiernos General y de los Estados.” </w:t>
      </w:r>
    </w:p>
    <w:p w:rsidR="00AB5C2E" w:rsidRPr="00AB5C2E" w:rsidRDefault="00AB5C2E" w:rsidP="00AB5C2E">
      <w:pPr>
        <w:spacing w:line="360" w:lineRule="auto"/>
        <w:ind w:right="618"/>
        <w:rPr>
          <w:i/>
          <w:sz w:val="24"/>
          <w:szCs w:val="24"/>
        </w:rPr>
      </w:pPr>
    </w:p>
    <w:p w:rsidR="00AB5C2E" w:rsidRPr="00AB5C2E" w:rsidRDefault="00AB5C2E" w:rsidP="00AB5C2E">
      <w:pPr>
        <w:spacing w:line="360" w:lineRule="auto"/>
        <w:ind w:right="-232"/>
        <w:rPr>
          <w:i/>
          <w:sz w:val="24"/>
          <w:szCs w:val="24"/>
        </w:rPr>
      </w:pPr>
      <w:r w:rsidRPr="00AB5C2E">
        <w:rPr>
          <w:sz w:val="24"/>
          <w:szCs w:val="24"/>
        </w:rPr>
        <w:t>Al respecto la promovente alude en la exposición de motivos que</w:t>
      </w:r>
      <w:r w:rsidRPr="00AB5C2E">
        <w:rPr>
          <w:i/>
          <w:sz w:val="24"/>
          <w:szCs w:val="24"/>
        </w:rPr>
        <w:t xml:space="preserve"> [s]e propone sustituir el término “General” por el de “Federal”, pues un Gobierno General es más propio de un sistema centralista que de una República Federal”.</w:t>
      </w:r>
    </w:p>
    <w:p w:rsidR="00AB5C2E" w:rsidRPr="00AB5C2E" w:rsidRDefault="00AB5C2E" w:rsidP="00AB5C2E">
      <w:pPr>
        <w:spacing w:line="360" w:lineRule="auto"/>
        <w:ind w:left="567" w:right="-232"/>
        <w:rPr>
          <w:i/>
          <w:sz w:val="24"/>
          <w:szCs w:val="24"/>
        </w:rPr>
      </w:pPr>
    </w:p>
    <w:p w:rsidR="00AB5C2E" w:rsidRPr="00AB5C2E" w:rsidRDefault="00AB5C2E" w:rsidP="00AB5C2E">
      <w:pPr>
        <w:spacing w:line="360" w:lineRule="auto"/>
        <w:ind w:right="-232"/>
        <w:rPr>
          <w:i/>
          <w:sz w:val="24"/>
          <w:szCs w:val="24"/>
        </w:rPr>
      </w:pPr>
      <w:r w:rsidRPr="00AB5C2E">
        <w:rPr>
          <w:sz w:val="24"/>
          <w:szCs w:val="24"/>
        </w:rPr>
        <w:t>En el caso de la fracción X, se propone sustituir la porción normativa que dice</w:t>
      </w:r>
      <w:r w:rsidRPr="00AB5C2E">
        <w:rPr>
          <w:i/>
          <w:sz w:val="24"/>
          <w:szCs w:val="24"/>
        </w:rPr>
        <w:t xml:space="preserve"> “haciendo respetar las garantías individuales,” </w:t>
      </w:r>
      <w:r w:rsidRPr="00AB5C2E">
        <w:rPr>
          <w:sz w:val="24"/>
          <w:szCs w:val="24"/>
        </w:rPr>
        <w:t>para sustituirla por</w:t>
      </w:r>
      <w:r w:rsidRPr="00AB5C2E">
        <w:rPr>
          <w:i/>
          <w:sz w:val="24"/>
          <w:szCs w:val="24"/>
        </w:rPr>
        <w:t xml:space="preserve"> “garantizando el respeto de los derechos humanos.”</w:t>
      </w:r>
    </w:p>
    <w:p w:rsidR="00AB5C2E" w:rsidRPr="00AB5C2E" w:rsidRDefault="00AB5C2E" w:rsidP="00AB5C2E">
      <w:pPr>
        <w:spacing w:line="360" w:lineRule="auto"/>
        <w:ind w:left="567" w:right="-232"/>
        <w:rPr>
          <w:i/>
          <w:sz w:val="24"/>
          <w:szCs w:val="24"/>
        </w:rPr>
      </w:pPr>
    </w:p>
    <w:p w:rsidR="00AB5C2E" w:rsidRPr="00AB5C2E" w:rsidRDefault="00AB5C2E" w:rsidP="00AB5C2E">
      <w:pPr>
        <w:spacing w:line="360" w:lineRule="auto"/>
        <w:ind w:right="-232"/>
        <w:rPr>
          <w:i/>
          <w:sz w:val="24"/>
          <w:szCs w:val="24"/>
        </w:rPr>
      </w:pPr>
      <w:r w:rsidRPr="00AB5C2E">
        <w:rPr>
          <w:sz w:val="24"/>
          <w:szCs w:val="24"/>
        </w:rPr>
        <w:t xml:space="preserve">Finalmente, la iniciativa busca derogar las fracciones VII y XXV del artículo 82, que fijan como  atribuciones del Gobernador </w:t>
      </w:r>
      <w:r w:rsidRPr="00AB5C2E">
        <w:rPr>
          <w:i/>
          <w:sz w:val="24"/>
          <w:szCs w:val="24"/>
        </w:rPr>
        <w:t>“nombrar, cuando lo crea conveniente, personas de su confianza para que informen si en los pueblos del Estado se observan la Constitución y las leyes” y “[e]jercer la superior inspección en todos los ramos de la Administración Pública y de la Beneficencia Privada”.</w:t>
      </w:r>
    </w:p>
    <w:p w:rsidR="00AB5C2E" w:rsidRPr="00AB5C2E" w:rsidRDefault="00AB5C2E" w:rsidP="00AB5C2E">
      <w:pPr>
        <w:spacing w:line="360" w:lineRule="auto"/>
        <w:ind w:right="618"/>
        <w:rPr>
          <w:i/>
          <w:sz w:val="24"/>
          <w:szCs w:val="24"/>
        </w:rPr>
      </w:pPr>
    </w:p>
    <w:p w:rsidR="00AB5C2E" w:rsidRPr="00AB5C2E" w:rsidRDefault="00AB5C2E" w:rsidP="00AB5C2E">
      <w:pPr>
        <w:spacing w:line="360" w:lineRule="auto"/>
        <w:ind w:right="-232"/>
        <w:rPr>
          <w:i/>
          <w:sz w:val="24"/>
          <w:szCs w:val="24"/>
        </w:rPr>
      </w:pPr>
      <w:r w:rsidRPr="00AB5C2E">
        <w:rPr>
          <w:sz w:val="24"/>
          <w:szCs w:val="24"/>
        </w:rPr>
        <w:t>Respecto a estas modificaciones la promovente alude que</w:t>
      </w:r>
      <w:r w:rsidRPr="00AB5C2E">
        <w:rPr>
          <w:i/>
          <w:sz w:val="24"/>
          <w:szCs w:val="24"/>
        </w:rPr>
        <w:t xml:space="preserve"> “estas disposiciones que tienen cien años ya no resultan aplicables” </w:t>
      </w:r>
      <w:r w:rsidRPr="00AB5C2E">
        <w:rPr>
          <w:sz w:val="24"/>
          <w:szCs w:val="24"/>
        </w:rPr>
        <w:t>y que en el primer caso, considera que esta disposición</w:t>
      </w:r>
      <w:r w:rsidRPr="00AB5C2E">
        <w:rPr>
          <w:i/>
          <w:sz w:val="24"/>
          <w:szCs w:val="24"/>
        </w:rPr>
        <w:t xml:space="preserve"> “tenía sentido cuando las vías de comunicación eran escasas y los medios de comunicación eran rudimentarios, pero eso ha sido superado, por lo que no existe ninguna razón ni </w:t>
      </w:r>
      <w:r w:rsidRPr="00AB5C2E">
        <w:rPr>
          <w:i/>
          <w:sz w:val="24"/>
          <w:szCs w:val="24"/>
        </w:rPr>
        <w:lastRenderedPageBreak/>
        <w:t>fundamento para que el Ejecutivo, de manera discrecional y utilizando “personas de su confianza pueda expedir tales nombramientos”.</w:t>
      </w:r>
    </w:p>
    <w:p w:rsidR="00AB5C2E" w:rsidRPr="00AB5C2E" w:rsidRDefault="00AB5C2E" w:rsidP="00AB5C2E">
      <w:pPr>
        <w:spacing w:line="360" w:lineRule="auto"/>
        <w:ind w:left="567" w:right="-232"/>
        <w:rPr>
          <w:i/>
          <w:sz w:val="24"/>
          <w:szCs w:val="24"/>
        </w:rPr>
      </w:pPr>
    </w:p>
    <w:p w:rsidR="00AB5C2E" w:rsidRPr="00AB5C2E" w:rsidRDefault="00AB5C2E" w:rsidP="00AB5C2E">
      <w:pPr>
        <w:spacing w:line="360" w:lineRule="auto"/>
        <w:ind w:right="-232"/>
        <w:rPr>
          <w:i/>
          <w:sz w:val="24"/>
          <w:szCs w:val="24"/>
        </w:rPr>
      </w:pPr>
      <w:r w:rsidRPr="00AB5C2E">
        <w:rPr>
          <w:sz w:val="24"/>
          <w:szCs w:val="24"/>
        </w:rPr>
        <w:t>En el segundo caso, la promovente estima que</w:t>
      </w:r>
      <w:r w:rsidRPr="00AB5C2E">
        <w:rPr>
          <w:i/>
          <w:sz w:val="24"/>
          <w:szCs w:val="24"/>
        </w:rPr>
        <w:t xml:space="preserve"> “[p]or principio de cuentas, el titular del Poder Ejecutivo es responsable de todos los ramos de la Administración Pública Estatal, como lo señalan diversas normas de rango constitucional, por lo que resulta innecesario reiterarlo. Por otro lado, la referencia a la Beneficencia Privada resulta obsoleta”.</w:t>
      </w:r>
    </w:p>
    <w:p w:rsidR="00AB5C2E" w:rsidRPr="00AB5C2E" w:rsidRDefault="00AB5C2E" w:rsidP="00AB5C2E">
      <w:pPr>
        <w:spacing w:line="360" w:lineRule="auto"/>
        <w:ind w:right="-232"/>
        <w:rPr>
          <w:sz w:val="24"/>
          <w:szCs w:val="24"/>
        </w:rPr>
      </w:pPr>
    </w:p>
    <w:p w:rsidR="00AB5C2E" w:rsidRPr="00AB5C2E" w:rsidRDefault="00AB5C2E" w:rsidP="00AB5C2E">
      <w:pPr>
        <w:spacing w:line="360" w:lineRule="auto"/>
        <w:ind w:right="-232"/>
        <w:rPr>
          <w:sz w:val="24"/>
          <w:szCs w:val="24"/>
        </w:rPr>
      </w:pPr>
      <w:r w:rsidRPr="00AB5C2E">
        <w:rPr>
          <w:sz w:val="24"/>
          <w:szCs w:val="24"/>
        </w:rPr>
        <w:t>Para quienes dictaminamos, la constante revisión y actualización del marco normativo debe ser una tarea permanente, que cobra mayor relevancia en momentos históricos en los que la Constitución General ha venido experimentando reformas de gran importancia, como es el caso de la reforma en materia de derechos humanos, en materia anticorrupción, en materia de telecomunicaciones y competencia económica, desaparición de personas, laboral, entre otras.</w:t>
      </w:r>
    </w:p>
    <w:p w:rsidR="00AB5C2E" w:rsidRPr="00AB5C2E" w:rsidRDefault="00AB5C2E" w:rsidP="00AB5C2E">
      <w:pPr>
        <w:spacing w:line="360" w:lineRule="auto"/>
        <w:ind w:right="618"/>
        <w:rPr>
          <w:sz w:val="24"/>
          <w:szCs w:val="24"/>
        </w:rPr>
      </w:pPr>
    </w:p>
    <w:p w:rsidR="00AB5C2E" w:rsidRPr="00AB5C2E" w:rsidRDefault="00AB5C2E" w:rsidP="00AB5C2E">
      <w:pPr>
        <w:spacing w:line="360" w:lineRule="auto"/>
        <w:ind w:right="-232"/>
        <w:rPr>
          <w:sz w:val="24"/>
          <w:szCs w:val="24"/>
        </w:rPr>
      </w:pPr>
      <w:r w:rsidRPr="00AB5C2E">
        <w:rPr>
          <w:sz w:val="24"/>
          <w:szCs w:val="24"/>
        </w:rPr>
        <w:t>Así, estos cambios y las leyes generales que se emitieron a partir de los mismos, ameritan la armonización de los ordenamientos locales.</w:t>
      </w:r>
    </w:p>
    <w:p w:rsidR="00AB5C2E" w:rsidRPr="00AB5C2E" w:rsidRDefault="00AB5C2E" w:rsidP="00AB5C2E">
      <w:pPr>
        <w:spacing w:line="360" w:lineRule="auto"/>
        <w:ind w:right="-232"/>
        <w:rPr>
          <w:sz w:val="24"/>
          <w:szCs w:val="24"/>
        </w:rPr>
      </w:pPr>
    </w:p>
    <w:p w:rsidR="00AB5C2E" w:rsidRPr="00AB5C2E" w:rsidRDefault="00AB5C2E" w:rsidP="00AB5C2E">
      <w:pPr>
        <w:spacing w:line="360" w:lineRule="auto"/>
        <w:ind w:right="-232"/>
        <w:rPr>
          <w:sz w:val="24"/>
          <w:szCs w:val="24"/>
        </w:rPr>
      </w:pPr>
      <w:r w:rsidRPr="00AB5C2E">
        <w:rPr>
          <w:sz w:val="24"/>
          <w:szCs w:val="24"/>
        </w:rPr>
        <w:t>En este orden de ideas, una vez realizado el estudio y análisis tanto de la iniciativa como del marco normativo vigente, coincidimos con quien suscribe en la pertinencia de modificar las disposiciones referidas a efecto de que nuestro texto constitucional sea conforme con lo señalado por la Constitución General.</w:t>
      </w:r>
    </w:p>
    <w:p w:rsidR="00AB5C2E" w:rsidRPr="00AB5C2E" w:rsidRDefault="00AB5C2E" w:rsidP="00AB5C2E">
      <w:pPr>
        <w:spacing w:line="360" w:lineRule="auto"/>
        <w:ind w:right="618"/>
        <w:rPr>
          <w:sz w:val="24"/>
          <w:szCs w:val="24"/>
        </w:rPr>
      </w:pPr>
    </w:p>
    <w:p w:rsidR="00AB5C2E" w:rsidRPr="00AB5C2E" w:rsidRDefault="00AB5C2E" w:rsidP="00AB5C2E">
      <w:pPr>
        <w:spacing w:line="360" w:lineRule="auto"/>
        <w:ind w:right="618"/>
        <w:rPr>
          <w:rFonts w:cs="Arial"/>
          <w:bCs/>
          <w:kern w:val="36"/>
          <w:sz w:val="24"/>
          <w:szCs w:val="24"/>
          <w:lang w:eastAsia="es-MX"/>
        </w:rPr>
      </w:pPr>
    </w:p>
    <w:p w:rsidR="00AB5C2E" w:rsidRPr="00AB5C2E" w:rsidRDefault="00AB5C2E" w:rsidP="00AB5C2E">
      <w:pPr>
        <w:shd w:val="clear" w:color="auto" w:fill="FFFFFF"/>
        <w:spacing w:after="300" w:line="360" w:lineRule="auto"/>
        <w:ind w:right="-232"/>
        <w:outlineLvl w:val="1"/>
        <w:rPr>
          <w:rFonts w:cs="Arial"/>
          <w:bCs/>
          <w:sz w:val="24"/>
          <w:szCs w:val="24"/>
        </w:rPr>
      </w:pPr>
      <w:r w:rsidRPr="00AB5C2E">
        <w:rPr>
          <w:rFonts w:cs="Arial"/>
          <w:bCs/>
          <w:kern w:val="36"/>
          <w:sz w:val="24"/>
          <w:szCs w:val="24"/>
          <w:lang w:eastAsia="es-MX"/>
        </w:rPr>
        <w:t>En virtud de lo antes expuesto, es que</w:t>
      </w:r>
      <w:r w:rsidRPr="00AB5C2E">
        <w:rPr>
          <w:rFonts w:cs="Arial"/>
          <w:bCs/>
          <w:sz w:val="24"/>
          <w:szCs w:val="24"/>
        </w:rPr>
        <w:t xml:space="preserve"> estimamos pertinente emitir y poner a consideración del pleno el siguiente:</w:t>
      </w:r>
    </w:p>
    <w:p w:rsidR="00AB5C2E" w:rsidRPr="00AB5C2E" w:rsidRDefault="00AB5C2E" w:rsidP="00AB5C2E">
      <w:pPr>
        <w:shd w:val="clear" w:color="auto" w:fill="FFFFFF"/>
        <w:spacing w:after="300" w:line="360" w:lineRule="auto"/>
        <w:outlineLvl w:val="1"/>
        <w:rPr>
          <w:rFonts w:cs="Arial"/>
          <w:bCs/>
          <w:sz w:val="24"/>
          <w:szCs w:val="24"/>
        </w:rPr>
      </w:pPr>
    </w:p>
    <w:p w:rsidR="00AB5C2E" w:rsidRPr="00AB5C2E" w:rsidRDefault="00AB5C2E" w:rsidP="00AB5C2E">
      <w:pPr>
        <w:shd w:val="clear" w:color="auto" w:fill="FFFFFF"/>
        <w:spacing w:after="300" w:line="360" w:lineRule="auto"/>
        <w:jc w:val="center"/>
        <w:outlineLvl w:val="1"/>
        <w:rPr>
          <w:rFonts w:cs="Arial"/>
          <w:b/>
          <w:bCs/>
          <w:sz w:val="24"/>
          <w:szCs w:val="24"/>
        </w:rPr>
      </w:pPr>
      <w:r w:rsidRPr="00AB5C2E">
        <w:rPr>
          <w:rFonts w:cs="Arial"/>
          <w:b/>
          <w:bCs/>
          <w:sz w:val="24"/>
          <w:szCs w:val="24"/>
        </w:rPr>
        <w:lastRenderedPageBreak/>
        <w:t>PROYECTO DE DECRETO</w:t>
      </w:r>
    </w:p>
    <w:p w:rsidR="00AB5C2E" w:rsidRPr="00AB5C2E" w:rsidRDefault="00AB5C2E" w:rsidP="00AB5C2E">
      <w:pPr>
        <w:rPr>
          <w:b/>
          <w:sz w:val="24"/>
          <w:szCs w:val="24"/>
        </w:rPr>
      </w:pPr>
    </w:p>
    <w:p w:rsidR="00AB5C2E" w:rsidRPr="00AB5C2E" w:rsidRDefault="00AB5C2E" w:rsidP="00AB5C2E">
      <w:pPr>
        <w:rPr>
          <w:b/>
          <w:sz w:val="24"/>
          <w:szCs w:val="24"/>
        </w:rPr>
      </w:pPr>
    </w:p>
    <w:p w:rsidR="00AB5C2E" w:rsidRPr="00AB5C2E" w:rsidRDefault="00AB5C2E" w:rsidP="00AB5C2E">
      <w:pPr>
        <w:spacing w:line="360" w:lineRule="auto"/>
        <w:rPr>
          <w:sz w:val="24"/>
          <w:szCs w:val="24"/>
        </w:rPr>
      </w:pPr>
      <w:r w:rsidRPr="00AB5C2E">
        <w:rPr>
          <w:b/>
          <w:sz w:val="24"/>
          <w:szCs w:val="24"/>
        </w:rPr>
        <w:t xml:space="preserve">ÚNICO: </w:t>
      </w:r>
      <w:r w:rsidRPr="00AB5C2E">
        <w:rPr>
          <w:sz w:val="24"/>
          <w:szCs w:val="24"/>
        </w:rPr>
        <w:t>Se reforman las fracciones VII, XIX y XXIX del artículo 82 y las fracciones I y X, del artículo 84 de la Constitución Política del Estado de Coahuila de Zaragoza, para quedar como sigue:</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Artículo 82. </w:t>
      </w:r>
      <w:r w:rsidRPr="00AB5C2E">
        <w:rPr>
          <w:sz w:val="24"/>
          <w:szCs w:val="24"/>
        </w:rPr>
        <w:t>…</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I. </w:t>
      </w:r>
      <w:r w:rsidRPr="00AB5C2E">
        <w:rPr>
          <w:sz w:val="24"/>
          <w:szCs w:val="24"/>
        </w:rPr>
        <w:t xml:space="preserve">a la </w:t>
      </w:r>
      <w:r w:rsidRPr="00AB5C2E">
        <w:rPr>
          <w:b/>
          <w:sz w:val="24"/>
          <w:szCs w:val="24"/>
        </w:rPr>
        <w:t>VI</w:t>
      </w:r>
      <w:r w:rsidRPr="00AB5C2E">
        <w:rPr>
          <w:sz w:val="24"/>
          <w:szCs w:val="24"/>
        </w:rPr>
        <w:t xml:space="preserve"> . …</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VII. </w:t>
      </w:r>
      <w:r w:rsidRPr="00AB5C2E">
        <w:rPr>
          <w:sz w:val="24"/>
          <w:szCs w:val="24"/>
        </w:rPr>
        <w:t>Emitir los nombramientos que correspondan, cuando lo crea conveniente, para que se informe si en los municipios del Estado se cumple con la Constitución y las leyes.</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VIII. </w:t>
      </w:r>
      <w:r w:rsidRPr="00AB5C2E">
        <w:rPr>
          <w:sz w:val="24"/>
          <w:szCs w:val="24"/>
        </w:rPr>
        <w:t xml:space="preserve">a la </w:t>
      </w:r>
      <w:r w:rsidRPr="00AB5C2E">
        <w:rPr>
          <w:b/>
          <w:sz w:val="24"/>
          <w:szCs w:val="24"/>
        </w:rPr>
        <w:t>XVIII.</w:t>
      </w:r>
      <w:r w:rsidRPr="00AB5C2E">
        <w:rPr>
          <w:sz w:val="24"/>
          <w:szCs w:val="24"/>
        </w:rPr>
        <w:t xml:space="preserve"> …</w:t>
      </w:r>
    </w:p>
    <w:p w:rsidR="00AB5C2E" w:rsidRPr="00AB5C2E" w:rsidRDefault="00AB5C2E" w:rsidP="00AB5C2E">
      <w:pPr>
        <w:spacing w:line="360" w:lineRule="auto"/>
        <w:rPr>
          <w:sz w:val="24"/>
          <w:szCs w:val="24"/>
        </w:rPr>
      </w:pPr>
    </w:p>
    <w:p w:rsidR="00AB5C2E" w:rsidRPr="00AB5C2E" w:rsidRDefault="00AB5C2E" w:rsidP="00AB5C2E">
      <w:pPr>
        <w:spacing w:line="360" w:lineRule="auto"/>
        <w:rPr>
          <w:b/>
          <w:sz w:val="24"/>
          <w:szCs w:val="24"/>
        </w:rPr>
      </w:pPr>
      <w:r w:rsidRPr="00AB5C2E">
        <w:rPr>
          <w:b/>
          <w:sz w:val="24"/>
          <w:szCs w:val="24"/>
        </w:rPr>
        <w:t xml:space="preserve">XIX. </w:t>
      </w:r>
      <w:r w:rsidRPr="00AB5C2E">
        <w:rPr>
          <w:sz w:val="24"/>
          <w:szCs w:val="24"/>
        </w:rPr>
        <w:t>Organizar y disciplinar las fuerzas de seguridad del Estado y ejercer respecto de éstas las atribuciones que determinen las leyes y reglamentos respectivos</w:t>
      </w:r>
    </w:p>
    <w:p w:rsidR="00AB5C2E" w:rsidRPr="00AB5C2E" w:rsidRDefault="00AB5C2E" w:rsidP="00AB5C2E">
      <w:pPr>
        <w:spacing w:line="360" w:lineRule="auto"/>
        <w:rPr>
          <w:b/>
          <w:sz w:val="24"/>
          <w:szCs w:val="24"/>
        </w:rPr>
      </w:pPr>
    </w:p>
    <w:p w:rsidR="00AB5C2E" w:rsidRPr="00AB5C2E" w:rsidRDefault="00AB5C2E" w:rsidP="00AB5C2E">
      <w:pPr>
        <w:spacing w:line="360" w:lineRule="auto"/>
        <w:rPr>
          <w:sz w:val="24"/>
          <w:szCs w:val="24"/>
        </w:rPr>
      </w:pPr>
      <w:r w:rsidRPr="00AB5C2E">
        <w:rPr>
          <w:b/>
          <w:sz w:val="24"/>
          <w:szCs w:val="24"/>
        </w:rPr>
        <w:t xml:space="preserve">XX. </w:t>
      </w:r>
      <w:r w:rsidRPr="00AB5C2E">
        <w:rPr>
          <w:sz w:val="24"/>
          <w:szCs w:val="24"/>
        </w:rPr>
        <w:t xml:space="preserve">a la </w:t>
      </w:r>
      <w:r w:rsidRPr="00AB5C2E">
        <w:rPr>
          <w:b/>
          <w:sz w:val="24"/>
          <w:szCs w:val="24"/>
        </w:rPr>
        <w:t xml:space="preserve">XXVIII. </w:t>
      </w:r>
      <w:r w:rsidRPr="00AB5C2E">
        <w:rPr>
          <w:sz w:val="24"/>
          <w:szCs w:val="24"/>
        </w:rPr>
        <w:t>…</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XXIX. </w:t>
      </w:r>
      <w:r w:rsidRPr="00AB5C2E">
        <w:rPr>
          <w:sz w:val="24"/>
          <w:szCs w:val="24"/>
        </w:rPr>
        <w:t>Emitir lineamientos y normatividad aplicable a la contabilidad gubernamental en los términos que dispongan las leyes generales, federales y estatales en la materia.</w:t>
      </w:r>
    </w:p>
    <w:p w:rsidR="00AB5C2E" w:rsidRPr="00AB5C2E" w:rsidRDefault="00AB5C2E" w:rsidP="00AB5C2E">
      <w:pPr>
        <w:spacing w:line="360" w:lineRule="auto"/>
        <w:rPr>
          <w:b/>
          <w:sz w:val="24"/>
          <w:szCs w:val="24"/>
        </w:rPr>
      </w:pPr>
    </w:p>
    <w:p w:rsidR="00AB5C2E" w:rsidRPr="00AB5C2E" w:rsidRDefault="00AB5C2E" w:rsidP="00AB5C2E">
      <w:pPr>
        <w:spacing w:line="360" w:lineRule="auto"/>
        <w:rPr>
          <w:sz w:val="24"/>
          <w:szCs w:val="24"/>
        </w:rPr>
      </w:pPr>
      <w:r w:rsidRPr="00AB5C2E">
        <w:rPr>
          <w:b/>
          <w:sz w:val="24"/>
          <w:szCs w:val="24"/>
        </w:rPr>
        <w:t xml:space="preserve">XXX. </w:t>
      </w:r>
      <w:r w:rsidRPr="00AB5C2E">
        <w:rPr>
          <w:sz w:val="24"/>
          <w:szCs w:val="24"/>
        </w:rPr>
        <w:t>…</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Artículo 84. </w:t>
      </w:r>
      <w:r w:rsidRPr="00AB5C2E">
        <w:rPr>
          <w:sz w:val="24"/>
          <w:szCs w:val="24"/>
        </w:rPr>
        <w:t>…</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lastRenderedPageBreak/>
        <w:t>I.</w:t>
      </w:r>
      <w:r w:rsidRPr="00AB5C2E">
        <w:rPr>
          <w:sz w:val="24"/>
          <w:szCs w:val="24"/>
        </w:rPr>
        <w:t xml:space="preserve"> Llevar las relaciones entre el Estado y los Gobiernos Federal y de las entidades federativas.</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II. </w:t>
      </w:r>
      <w:r w:rsidRPr="00AB5C2E">
        <w:rPr>
          <w:sz w:val="24"/>
          <w:szCs w:val="24"/>
        </w:rPr>
        <w:t xml:space="preserve">a la </w:t>
      </w:r>
      <w:r w:rsidRPr="00AB5C2E">
        <w:rPr>
          <w:b/>
          <w:sz w:val="24"/>
          <w:szCs w:val="24"/>
        </w:rPr>
        <w:t>IX</w:t>
      </w:r>
      <w:r w:rsidRPr="00AB5C2E">
        <w:rPr>
          <w:sz w:val="24"/>
          <w:szCs w:val="24"/>
        </w:rPr>
        <w:t xml:space="preserve"> . …</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X. </w:t>
      </w:r>
      <w:r w:rsidRPr="00AB5C2E">
        <w:rPr>
          <w:sz w:val="24"/>
          <w:szCs w:val="24"/>
        </w:rPr>
        <w:t>Proteger la seguridad de las personas, bienes y derechos de los individuos, y al efecto, mantener el orden, paz y tranquilidad pública en todo el Estado, garantizando el respeto de los derechos humanos y las garantías para su protección.</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XI. </w:t>
      </w:r>
      <w:r w:rsidRPr="00AB5C2E">
        <w:rPr>
          <w:sz w:val="24"/>
          <w:szCs w:val="24"/>
        </w:rPr>
        <w:t xml:space="preserve">a la </w:t>
      </w:r>
      <w:r w:rsidRPr="00AB5C2E">
        <w:rPr>
          <w:b/>
          <w:sz w:val="24"/>
          <w:szCs w:val="24"/>
        </w:rPr>
        <w:t>XX</w:t>
      </w:r>
      <w:r w:rsidRPr="00AB5C2E">
        <w:rPr>
          <w:sz w:val="24"/>
          <w:szCs w:val="24"/>
        </w:rPr>
        <w:t xml:space="preserve"> . …</w:t>
      </w:r>
    </w:p>
    <w:p w:rsidR="00AB5C2E" w:rsidRPr="00AB5C2E" w:rsidRDefault="00AB5C2E" w:rsidP="00AB5C2E">
      <w:pPr>
        <w:spacing w:line="360" w:lineRule="auto"/>
        <w:jc w:val="center"/>
        <w:rPr>
          <w:b/>
          <w:sz w:val="24"/>
          <w:szCs w:val="24"/>
        </w:rPr>
      </w:pPr>
    </w:p>
    <w:p w:rsidR="00AB5C2E" w:rsidRPr="00AB5C2E" w:rsidRDefault="00AB5C2E" w:rsidP="00AB5C2E">
      <w:pPr>
        <w:spacing w:line="360" w:lineRule="auto"/>
        <w:jc w:val="center"/>
        <w:rPr>
          <w:b/>
          <w:sz w:val="24"/>
          <w:szCs w:val="24"/>
        </w:rPr>
      </w:pPr>
      <w:r w:rsidRPr="00AB5C2E">
        <w:rPr>
          <w:b/>
          <w:sz w:val="24"/>
          <w:szCs w:val="24"/>
        </w:rPr>
        <w:t>TRANSITORIOS</w:t>
      </w:r>
    </w:p>
    <w:p w:rsidR="00AB5C2E" w:rsidRPr="00AB5C2E" w:rsidRDefault="00AB5C2E" w:rsidP="00AB5C2E">
      <w:pPr>
        <w:spacing w:line="360" w:lineRule="auto"/>
        <w:jc w:val="center"/>
        <w:rPr>
          <w:b/>
          <w:sz w:val="24"/>
          <w:szCs w:val="24"/>
        </w:rPr>
      </w:pPr>
    </w:p>
    <w:p w:rsidR="00AB5C2E" w:rsidRPr="00AB5C2E" w:rsidRDefault="00AB5C2E" w:rsidP="00AB5C2E">
      <w:pPr>
        <w:spacing w:line="360" w:lineRule="auto"/>
        <w:jc w:val="center"/>
        <w:rPr>
          <w:b/>
          <w:sz w:val="24"/>
          <w:szCs w:val="24"/>
        </w:rPr>
      </w:pPr>
    </w:p>
    <w:p w:rsidR="00AB5C2E" w:rsidRPr="00AB5C2E" w:rsidRDefault="00AB5C2E" w:rsidP="00AB5C2E">
      <w:pPr>
        <w:spacing w:line="360" w:lineRule="auto"/>
        <w:rPr>
          <w:sz w:val="24"/>
          <w:szCs w:val="24"/>
        </w:rPr>
      </w:pPr>
      <w:r w:rsidRPr="00AB5C2E">
        <w:rPr>
          <w:b/>
          <w:sz w:val="24"/>
          <w:szCs w:val="24"/>
        </w:rPr>
        <w:t xml:space="preserve">PRIMERO.-  </w:t>
      </w:r>
      <w:r w:rsidRPr="00AB5C2E">
        <w:rPr>
          <w:sz w:val="24"/>
          <w:szCs w:val="24"/>
        </w:rPr>
        <w:t>El presente decreto entrará en vigor al día siguiente de su publicación en el Periódico Oficial del Gobierno del Estado; y</w:t>
      </w: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p>
    <w:p w:rsidR="00AB5C2E" w:rsidRPr="00AB5C2E" w:rsidRDefault="00AB5C2E" w:rsidP="00AB5C2E">
      <w:pPr>
        <w:spacing w:line="360" w:lineRule="auto"/>
        <w:rPr>
          <w:sz w:val="24"/>
          <w:szCs w:val="24"/>
        </w:rPr>
      </w:pPr>
      <w:r w:rsidRPr="00AB5C2E">
        <w:rPr>
          <w:b/>
          <w:sz w:val="24"/>
          <w:szCs w:val="24"/>
        </w:rPr>
        <w:t xml:space="preserve">SEGUNDO.-  </w:t>
      </w:r>
      <w:r w:rsidRPr="00AB5C2E">
        <w:rPr>
          <w:sz w:val="24"/>
          <w:szCs w:val="24"/>
        </w:rPr>
        <w:t xml:space="preserve">Se derogan las disposiciones que se opongan al presente Decreto. </w:t>
      </w:r>
    </w:p>
    <w:p w:rsidR="00AB5C2E" w:rsidRPr="00AB5C2E" w:rsidRDefault="00AB5C2E" w:rsidP="00AB5C2E">
      <w:pPr>
        <w:spacing w:line="360" w:lineRule="auto"/>
        <w:rPr>
          <w:rFonts w:cs="Arial"/>
          <w:sz w:val="24"/>
          <w:szCs w:val="24"/>
        </w:rPr>
      </w:pPr>
    </w:p>
    <w:p w:rsidR="00AB5C2E" w:rsidRPr="00AB5C2E" w:rsidRDefault="00AB5C2E" w:rsidP="00AB5C2E">
      <w:pPr>
        <w:autoSpaceDE w:val="0"/>
        <w:autoSpaceDN w:val="0"/>
        <w:adjustRightInd w:val="0"/>
        <w:spacing w:line="360" w:lineRule="auto"/>
        <w:rPr>
          <w:rFonts w:eastAsia="Calibri" w:cs="Arial"/>
          <w:color w:val="000000"/>
          <w:sz w:val="24"/>
          <w:szCs w:val="24"/>
        </w:rPr>
      </w:pPr>
    </w:p>
    <w:p w:rsidR="00AB5C2E" w:rsidRPr="00AB5C2E" w:rsidRDefault="00AB5C2E" w:rsidP="00AB5C2E">
      <w:pPr>
        <w:autoSpaceDE w:val="0"/>
        <w:autoSpaceDN w:val="0"/>
        <w:adjustRightInd w:val="0"/>
        <w:spacing w:line="360" w:lineRule="auto"/>
        <w:rPr>
          <w:rFonts w:eastAsia="Calibri" w:cs="Arial"/>
          <w:color w:val="000000"/>
          <w:sz w:val="24"/>
          <w:szCs w:val="24"/>
        </w:rPr>
      </w:pPr>
    </w:p>
    <w:p w:rsidR="00AB5C2E" w:rsidRPr="00AB5C2E" w:rsidRDefault="00AB5C2E" w:rsidP="00AB5C2E">
      <w:pPr>
        <w:autoSpaceDE w:val="0"/>
        <w:autoSpaceDN w:val="0"/>
        <w:adjustRightInd w:val="0"/>
        <w:spacing w:line="360" w:lineRule="auto"/>
        <w:rPr>
          <w:rFonts w:eastAsia="Calibri" w:cs="Arial"/>
          <w:color w:val="000000"/>
          <w:sz w:val="24"/>
          <w:szCs w:val="24"/>
        </w:rPr>
      </w:pPr>
      <w:r w:rsidRPr="00AB5C2E">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B5C2E">
        <w:rPr>
          <w:rFonts w:eastAsia="Calibri" w:cs="Arial"/>
          <w:color w:val="000000"/>
          <w:sz w:val="24"/>
          <w:szCs w:val="24"/>
          <w:lang w:val="es-ES"/>
        </w:rPr>
        <w:t>Jaime Bueno Zertuche</w:t>
      </w:r>
      <w:r w:rsidRPr="00AB5C2E">
        <w:rPr>
          <w:rFonts w:eastAsia="Calibri" w:cs="Arial"/>
          <w:color w:val="000000"/>
          <w:sz w:val="24"/>
          <w:szCs w:val="24"/>
        </w:rPr>
        <w:t xml:space="preserve">, (Coordinador), Dip. </w:t>
      </w:r>
      <w:r w:rsidRPr="00AB5C2E">
        <w:rPr>
          <w:rFonts w:eastAsia="Calibri" w:cs="Arial"/>
          <w:color w:val="000000"/>
          <w:sz w:val="24"/>
          <w:szCs w:val="24"/>
          <w:lang w:val="es-ES"/>
        </w:rPr>
        <w:t xml:space="preserve">Marcelo de Jesús Torres Cofiño </w:t>
      </w:r>
      <w:r w:rsidRPr="00AB5C2E">
        <w:rPr>
          <w:rFonts w:eastAsia="Calibri" w:cs="Arial"/>
          <w:color w:val="000000"/>
          <w:sz w:val="24"/>
          <w:szCs w:val="24"/>
        </w:rPr>
        <w:t xml:space="preserve">(Secretario), Dip. Lilia Isabel Gutiérrez Burciaga, </w:t>
      </w:r>
      <w:r w:rsidRPr="00AB5C2E">
        <w:rPr>
          <w:rFonts w:eastAsia="Calibri" w:cs="Arial"/>
          <w:color w:val="000000"/>
          <w:sz w:val="24"/>
          <w:szCs w:val="24"/>
          <w:lang w:val="es-ES"/>
        </w:rPr>
        <w:t xml:space="preserve">Dip. Gerardo Abraham Aguado Gómez, Dip. Emilio Alejandro de Hoyos Montemayor, Dip. José Benito Ramírez Rosas, Dip. Claudia Isela Ramírez </w:t>
      </w:r>
      <w:r w:rsidRPr="00AB5C2E">
        <w:rPr>
          <w:rFonts w:eastAsia="Calibri" w:cs="Arial"/>
          <w:color w:val="000000"/>
          <w:sz w:val="24"/>
          <w:szCs w:val="24"/>
          <w:lang w:val="es-ES"/>
        </w:rPr>
        <w:lastRenderedPageBreak/>
        <w:t>Pineda, Dip. Edgar Gerardo Sánchez Garza</w:t>
      </w:r>
      <w:r w:rsidRPr="00AB5C2E">
        <w:rPr>
          <w:rFonts w:eastAsia="Calibri" w:cs="Arial"/>
          <w:color w:val="000000"/>
          <w:sz w:val="24"/>
          <w:szCs w:val="24"/>
        </w:rPr>
        <w:t>.</w:t>
      </w:r>
      <w:r w:rsidRPr="00AB5C2E">
        <w:rPr>
          <w:rFonts w:eastAsia="Calibri" w:cs="Arial"/>
          <w:b/>
          <w:color w:val="000000"/>
          <w:sz w:val="24"/>
          <w:szCs w:val="24"/>
        </w:rPr>
        <w:t xml:space="preserve"> </w:t>
      </w:r>
      <w:r w:rsidRPr="00AB5C2E">
        <w:rPr>
          <w:rFonts w:eastAsia="Calibri" w:cs="Arial"/>
          <w:color w:val="000000"/>
          <w:sz w:val="24"/>
          <w:szCs w:val="24"/>
        </w:rPr>
        <w:t>En la Ciudad de Saltillo, Coahuila de Zaragoza, a 17 de marzo de 2020.</w:t>
      </w:r>
    </w:p>
    <w:p w:rsidR="00AB5C2E" w:rsidRPr="00AB5C2E" w:rsidRDefault="00AB5C2E" w:rsidP="00AB5C2E">
      <w:pPr>
        <w:spacing w:line="360" w:lineRule="auto"/>
        <w:rPr>
          <w:rFonts w:cs="Arial"/>
          <w:b/>
          <w:sz w:val="24"/>
          <w:szCs w:val="24"/>
        </w:rPr>
      </w:pPr>
    </w:p>
    <w:p w:rsidR="00AB5C2E" w:rsidRPr="00AB5C2E" w:rsidRDefault="00AB5C2E" w:rsidP="00AB5C2E">
      <w:pPr>
        <w:spacing w:line="360" w:lineRule="auto"/>
        <w:jc w:val="center"/>
        <w:rPr>
          <w:rFonts w:cs="Arial"/>
          <w:b/>
          <w:sz w:val="24"/>
          <w:szCs w:val="24"/>
        </w:rPr>
      </w:pPr>
      <w:r w:rsidRPr="00AB5C2E">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B5C2E" w:rsidRPr="00AB5C2E" w:rsidTr="00DE559D">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spacing w:line="360" w:lineRule="auto"/>
              <w:jc w:val="center"/>
              <w:rPr>
                <w:rFonts w:eastAsia="Calibri" w:cs="Arial"/>
                <w:b/>
                <w:sz w:val="24"/>
                <w:szCs w:val="24"/>
              </w:rPr>
            </w:pPr>
            <w:r w:rsidRPr="00AB5C2E">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spacing w:line="360" w:lineRule="auto"/>
              <w:jc w:val="center"/>
              <w:rPr>
                <w:rFonts w:eastAsia="Calibri" w:cs="Arial"/>
                <w:sz w:val="24"/>
                <w:szCs w:val="24"/>
              </w:rPr>
            </w:pPr>
            <w:r w:rsidRPr="00AB5C2E">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spacing w:line="360" w:lineRule="auto"/>
              <w:jc w:val="center"/>
              <w:rPr>
                <w:rFonts w:eastAsia="Calibri" w:cs="Arial"/>
                <w:b/>
                <w:sz w:val="24"/>
                <w:szCs w:val="24"/>
              </w:rPr>
            </w:pPr>
            <w:r w:rsidRPr="00AB5C2E">
              <w:rPr>
                <w:rFonts w:eastAsia="Calibri" w:cs="Arial"/>
                <w:b/>
                <w:sz w:val="24"/>
                <w:szCs w:val="24"/>
              </w:rPr>
              <w:t>RESERVA DE ARTÍCULOS</w:t>
            </w:r>
          </w:p>
        </w:tc>
      </w:tr>
      <w:tr w:rsidR="00AB5C2E" w:rsidRPr="00AB5C2E" w:rsidTr="00DE559D">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B5C2E" w:rsidRPr="00AB5C2E" w:rsidRDefault="00AB5C2E" w:rsidP="00AB5C2E">
            <w:pPr>
              <w:jc w:val="center"/>
              <w:rPr>
                <w:rFonts w:eastAsia="Calibri" w:cs="Arial"/>
                <w:b/>
                <w:sz w:val="24"/>
                <w:szCs w:val="24"/>
              </w:rPr>
            </w:pPr>
            <w:r w:rsidRPr="00AB5C2E">
              <w:rPr>
                <w:rFonts w:eastAsia="Calibri" w:cs="Arial"/>
                <w:b/>
                <w:sz w:val="24"/>
                <w:szCs w:val="24"/>
              </w:rPr>
              <w:t xml:space="preserve">DIP. </w:t>
            </w:r>
            <w:r w:rsidRPr="00AB5C2E">
              <w:rPr>
                <w:rFonts w:eastAsia="Calibri" w:cs="Arial"/>
                <w:b/>
                <w:sz w:val="24"/>
                <w:szCs w:val="24"/>
                <w:lang w:val="es-ES"/>
              </w:rPr>
              <w:t>JAIME BUENO ZERTUCHE</w:t>
            </w:r>
          </w:p>
          <w:p w:rsidR="00AB5C2E" w:rsidRPr="00AB5C2E" w:rsidRDefault="00AB5C2E" w:rsidP="00AB5C2E">
            <w:pPr>
              <w:jc w:val="center"/>
              <w:rPr>
                <w:rFonts w:eastAsia="Calibri" w:cs="Arial"/>
                <w:b/>
                <w:sz w:val="24"/>
                <w:szCs w:val="24"/>
              </w:rPr>
            </w:pPr>
            <w:r w:rsidRPr="00AB5C2E">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B5C2E" w:rsidRPr="00AB5C2E" w:rsidRDefault="00AB5C2E" w:rsidP="00AB5C2E">
            <w:pPr>
              <w:jc w:val="center"/>
              <w:rPr>
                <w:rFonts w:eastAsia="Calibri" w:cs="Arial"/>
                <w:b/>
                <w:sz w:val="24"/>
                <w:szCs w:val="24"/>
              </w:rPr>
            </w:pPr>
            <w:r w:rsidRPr="00AB5C2E">
              <w:rPr>
                <w:rFonts w:eastAsia="Calibri" w:cs="Arial"/>
                <w:b/>
                <w:sz w:val="24"/>
                <w:szCs w:val="24"/>
              </w:rPr>
              <w:t xml:space="preserve">DIP. </w:t>
            </w:r>
            <w:r w:rsidRPr="00AB5C2E">
              <w:rPr>
                <w:rFonts w:eastAsia="Calibri" w:cs="Arial"/>
                <w:b/>
                <w:sz w:val="24"/>
                <w:szCs w:val="24"/>
                <w:lang w:val="es-ES"/>
              </w:rPr>
              <w:t>MARCELO DE JESÚS TORRES COFIÑO</w:t>
            </w:r>
          </w:p>
          <w:p w:rsidR="00AB5C2E" w:rsidRPr="00AB5C2E" w:rsidRDefault="00AB5C2E" w:rsidP="00AB5C2E">
            <w:pPr>
              <w:jc w:val="center"/>
              <w:rPr>
                <w:rFonts w:eastAsia="Calibri" w:cs="Arial"/>
                <w:b/>
                <w:sz w:val="24"/>
                <w:szCs w:val="24"/>
              </w:rPr>
            </w:pPr>
            <w:r w:rsidRPr="00AB5C2E">
              <w:rPr>
                <w:rFonts w:eastAsia="Calibri" w:cs="Arial"/>
                <w:b/>
                <w:sz w:val="24"/>
                <w:szCs w:val="24"/>
              </w:rPr>
              <w:t>(SECRETARIO)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B5C2E" w:rsidRPr="00AB5C2E" w:rsidRDefault="00AB5C2E" w:rsidP="00AB5C2E">
            <w:pPr>
              <w:jc w:val="center"/>
              <w:rPr>
                <w:rFonts w:eastAsia="Calibri" w:cs="Arial"/>
                <w:sz w:val="24"/>
                <w:szCs w:val="24"/>
              </w:rPr>
            </w:pPr>
            <w:r w:rsidRPr="00AB5C2E">
              <w:rPr>
                <w:rFonts w:eastAsia="Calibri" w:cs="Arial"/>
                <w:b/>
                <w:sz w:val="24"/>
                <w:szCs w:val="24"/>
              </w:rPr>
              <w:t xml:space="preserve">DIP. </w:t>
            </w:r>
            <w:r w:rsidRPr="00AB5C2E">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B5C2E" w:rsidRPr="00AB5C2E" w:rsidRDefault="00AB5C2E" w:rsidP="00AB5C2E">
            <w:pPr>
              <w:jc w:val="center"/>
              <w:rPr>
                <w:rFonts w:eastAsia="Calibri" w:cs="Arial"/>
                <w:b/>
                <w:sz w:val="24"/>
                <w:szCs w:val="24"/>
              </w:rPr>
            </w:pPr>
            <w:r w:rsidRPr="00AB5C2E">
              <w:rPr>
                <w:rFonts w:eastAsia="Calibri" w:cs="Arial"/>
                <w:b/>
                <w:sz w:val="24"/>
                <w:szCs w:val="24"/>
              </w:rPr>
              <w:t xml:space="preserve">DIP. </w:t>
            </w:r>
            <w:r w:rsidRPr="00AB5C2E">
              <w:rPr>
                <w:rFonts w:eastAsia="Calibri" w:cs="Arial"/>
                <w:b/>
                <w:sz w:val="24"/>
                <w:szCs w:val="24"/>
                <w:lang w:val="es-ES"/>
              </w:rPr>
              <w:t xml:space="preserve">EMILIO ALEJANDRO DE HOYOS MONTEMAYOR </w:t>
            </w:r>
          </w:p>
          <w:p w:rsidR="00AB5C2E" w:rsidRPr="00AB5C2E" w:rsidRDefault="00AB5C2E" w:rsidP="00AB5C2E">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B5C2E" w:rsidRPr="00AB5C2E" w:rsidRDefault="00AB5C2E" w:rsidP="00AB5C2E">
            <w:pPr>
              <w:jc w:val="center"/>
              <w:rPr>
                <w:rFonts w:eastAsia="Calibri" w:cs="Arial"/>
                <w:b/>
                <w:sz w:val="24"/>
                <w:szCs w:val="24"/>
              </w:rPr>
            </w:pPr>
            <w:r w:rsidRPr="00AB5C2E">
              <w:rPr>
                <w:rFonts w:eastAsia="Calibri" w:cs="Arial"/>
                <w:b/>
                <w:sz w:val="24"/>
                <w:szCs w:val="24"/>
              </w:rPr>
              <w:t xml:space="preserve">DIP. </w:t>
            </w:r>
            <w:r w:rsidRPr="00AB5C2E">
              <w:rPr>
                <w:rFonts w:eastAsia="Calibri" w:cs="Arial"/>
                <w:b/>
                <w:sz w:val="24"/>
                <w:szCs w:val="24"/>
                <w:lang w:val="es-ES"/>
              </w:rPr>
              <w:t xml:space="preserve">JOSÉ BENITO RAMÍREZ ROSAS </w:t>
            </w:r>
          </w:p>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p w:rsidR="00AB5C2E" w:rsidRPr="00AB5C2E" w:rsidRDefault="00AB5C2E" w:rsidP="00AB5C2E">
            <w:pPr>
              <w:rPr>
                <w:rFonts w:eastAsia="Calibri" w:cs="Arial"/>
                <w:sz w:val="24"/>
                <w:szCs w:val="24"/>
              </w:rPr>
            </w:pPr>
          </w:p>
          <w:p w:rsidR="00AB5C2E" w:rsidRPr="00AB5C2E" w:rsidRDefault="00AB5C2E" w:rsidP="00AB5C2E">
            <w:pPr>
              <w:rPr>
                <w:rFonts w:eastAsia="Calibri" w:cs="Arial"/>
                <w:sz w:val="24"/>
                <w:szCs w:val="24"/>
              </w:rPr>
            </w:pPr>
          </w:p>
          <w:p w:rsidR="00AB5C2E" w:rsidRPr="00AB5C2E" w:rsidRDefault="00AB5C2E" w:rsidP="00AB5C2E">
            <w:pPr>
              <w:rPr>
                <w:rFonts w:eastAsia="Calibri" w:cs="Arial"/>
                <w:sz w:val="24"/>
                <w:szCs w:val="24"/>
              </w:rPr>
            </w:pPr>
          </w:p>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B5C2E" w:rsidRPr="00AB5C2E" w:rsidRDefault="00AB5C2E" w:rsidP="00AB5C2E">
            <w:pPr>
              <w:jc w:val="center"/>
              <w:rPr>
                <w:rFonts w:eastAsia="Calibri" w:cs="Arial"/>
                <w:b/>
                <w:sz w:val="24"/>
                <w:szCs w:val="24"/>
              </w:rPr>
            </w:pPr>
            <w:r w:rsidRPr="00AB5C2E">
              <w:rPr>
                <w:rFonts w:eastAsia="Calibri" w:cs="Arial"/>
                <w:b/>
                <w:sz w:val="24"/>
                <w:szCs w:val="24"/>
              </w:rPr>
              <w:lastRenderedPageBreak/>
              <w:t xml:space="preserve">DIP. </w:t>
            </w:r>
            <w:r w:rsidRPr="00AB5C2E">
              <w:rPr>
                <w:rFonts w:eastAsia="Calibri" w:cs="Arial"/>
                <w:b/>
                <w:sz w:val="24"/>
                <w:szCs w:val="24"/>
                <w:lang w:val="es-ES"/>
              </w:rPr>
              <w:t>LILIA ISABEL GUTIÉRREZ BURCIAGA</w:t>
            </w:r>
          </w:p>
          <w:p w:rsidR="00AB5C2E" w:rsidRPr="00AB5C2E" w:rsidRDefault="00AB5C2E" w:rsidP="00AB5C2E">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B5C2E" w:rsidRPr="00AB5C2E" w:rsidRDefault="00AB5C2E" w:rsidP="00AB5C2E">
            <w:pPr>
              <w:jc w:val="center"/>
              <w:rPr>
                <w:rFonts w:eastAsia="Calibri" w:cs="Arial"/>
                <w:b/>
                <w:sz w:val="24"/>
                <w:szCs w:val="24"/>
              </w:rPr>
            </w:pPr>
            <w:r w:rsidRPr="00AB5C2E">
              <w:rPr>
                <w:rFonts w:eastAsia="Calibri" w:cs="Arial"/>
                <w:b/>
                <w:sz w:val="24"/>
                <w:szCs w:val="24"/>
              </w:rPr>
              <w:t xml:space="preserve">DIP.  </w:t>
            </w:r>
            <w:r w:rsidRPr="00AB5C2E">
              <w:rPr>
                <w:rFonts w:eastAsia="Calibri" w:cs="Arial"/>
                <w:b/>
                <w:sz w:val="24"/>
                <w:szCs w:val="24"/>
                <w:lang w:val="es-ES"/>
              </w:rPr>
              <w:t>CLAUDIA ISELA RAMÍREZ PINEDA</w:t>
            </w:r>
          </w:p>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rPr>
                <w:rFonts w:eastAsia="Calibri" w:cs="Arial"/>
                <w:sz w:val="24"/>
                <w:szCs w:val="24"/>
              </w:rPr>
            </w:pPr>
          </w:p>
        </w:tc>
      </w:tr>
      <w:tr w:rsidR="00AB5C2E" w:rsidRPr="00AB5C2E" w:rsidTr="00DE559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B5C2E" w:rsidRPr="00AB5C2E" w:rsidRDefault="00AB5C2E" w:rsidP="00AB5C2E">
            <w:pPr>
              <w:jc w:val="center"/>
              <w:rPr>
                <w:rFonts w:eastAsia="Calibri" w:cs="Arial"/>
                <w:sz w:val="24"/>
                <w:szCs w:val="24"/>
              </w:rPr>
            </w:pPr>
            <w:r w:rsidRPr="00AB5C2E">
              <w:rPr>
                <w:rFonts w:eastAsia="Calibri" w:cs="Arial"/>
                <w:b/>
                <w:sz w:val="24"/>
                <w:szCs w:val="24"/>
              </w:rPr>
              <w:t xml:space="preserve">DIP. </w:t>
            </w:r>
            <w:r w:rsidRPr="00AB5C2E">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center"/>
              <w:rPr>
                <w:rFonts w:eastAsia="Calibri" w:cs="Arial"/>
                <w:b/>
                <w:sz w:val="24"/>
                <w:szCs w:val="24"/>
              </w:rPr>
            </w:pPr>
            <w:r w:rsidRPr="00AB5C2E">
              <w:rPr>
                <w:rFonts w:eastAsia="Calibri" w:cs="Arial"/>
                <w:b/>
                <w:sz w:val="24"/>
                <w:szCs w:val="24"/>
              </w:rPr>
              <w:t>CUALES</w:t>
            </w:r>
          </w:p>
        </w:tc>
      </w:tr>
      <w:tr w:rsidR="00AB5C2E" w:rsidRPr="00AB5C2E" w:rsidTr="00DE559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C2E" w:rsidRPr="00AB5C2E" w:rsidRDefault="00AB5C2E" w:rsidP="00AB5C2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AB5C2E" w:rsidRPr="00AB5C2E" w:rsidRDefault="00AB5C2E" w:rsidP="00AB5C2E">
            <w:pPr>
              <w:spacing w:line="360" w:lineRule="auto"/>
              <w:rPr>
                <w:rFonts w:eastAsia="Calibri" w:cs="Arial"/>
                <w:sz w:val="24"/>
                <w:szCs w:val="24"/>
              </w:rPr>
            </w:pPr>
          </w:p>
        </w:tc>
      </w:tr>
    </w:tbl>
    <w:p w:rsidR="00AB5C2E" w:rsidRPr="00AB5C2E" w:rsidRDefault="00AB5C2E" w:rsidP="00AB5C2E"/>
    <w:p w:rsidR="00417332" w:rsidRDefault="00417332" w:rsidP="009E726D">
      <w:pPr>
        <w:shd w:val="clear" w:color="auto" w:fill="FFFFFF"/>
        <w:spacing w:line="276" w:lineRule="auto"/>
        <w:rPr>
          <w:rFonts w:cs="Arial"/>
          <w:b/>
          <w:bCs/>
          <w:sz w:val="24"/>
          <w:szCs w:val="24"/>
        </w:rPr>
      </w:pPr>
    </w:p>
    <w:p w:rsidR="00D10BC2" w:rsidRDefault="00D10BC2">
      <w:pPr>
        <w:jc w:val="left"/>
        <w:rPr>
          <w:rFonts w:cs="Arial"/>
          <w:b/>
          <w:bCs/>
          <w:sz w:val="24"/>
          <w:szCs w:val="24"/>
        </w:rPr>
      </w:pPr>
      <w:r>
        <w:rPr>
          <w:rFonts w:cs="Arial"/>
          <w:b/>
          <w:bCs/>
          <w:sz w:val="24"/>
          <w:szCs w:val="24"/>
        </w:rPr>
        <w:br w:type="page"/>
      </w:r>
    </w:p>
    <w:p w:rsidR="00D10BC2" w:rsidRDefault="00D10BC2" w:rsidP="00D10BC2"/>
    <w:p w:rsidR="00D10BC2" w:rsidRPr="00C1189C" w:rsidRDefault="00D10BC2" w:rsidP="00D10BC2">
      <w:pPr>
        <w:autoSpaceDE w:val="0"/>
        <w:autoSpaceDN w:val="0"/>
        <w:adjustRightInd w:val="0"/>
        <w:spacing w:line="360" w:lineRule="auto"/>
        <w:rPr>
          <w:rFonts w:cs="Arial"/>
          <w:color w:val="000000"/>
          <w:sz w:val="24"/>
          <w:szCs w:val="24"/>
        </w:rPr>
      </w:pPr>
      <w:r w:rsidRPr="00C1189C">
        <w:rPr>
          <w:rFonts w:eastAsia="Calibri" w:cs="Arial"/>
          <w:b/>
          <w:color w:val="000000"/>
          <w:sz w:val="24"/>
          <w:szCs w:val="24"/>
        </w:rPr>
        <w:t xml:space="preserve">Dictamen </w:t>
      </w:r>
      <w:r w:rsidRPr="00C1189C">
        <w:rPr>
          <w:rFonts w:eastAsia="Calibri" w:cs="Arial"/>
          <w:color w:val="000000"/>
          <w:sz w:val="24"/>
          <w:szCs w:val="24"/>
        </w:rPr>
        <w:t>de la</w:t>
      </w:r>
      <w:r>
        <w:rPr>
          <w:rFonts w:eastAsia="Calibri" w:cs="Arial"/>
          <w:color w:val="000000"/>
          <w:sz w:val="24"/>
          <w:szCs w:val="24"/>
        </w:rPr>
        <w:t xml:space="preserve"> C</w:t>
      </w:r>
      <w:r w:rsidRPr="00C1189C">
        <w:rPr>
          <w:rFonts w:eastAsia="Calibri" w:cs="Arial"/>
          <w:color w:val="000000"/>
          <w:sz w:val="24"/>
          <w:szCs w:val="24"/>
        </w:rPr>
        <w:t>omisi</w:t>
      </w:r>
      <w:r>
        <w:rPr>
          <w:rFonts w:eastAsia="Calibri" w:cs="Arial"/>
          <w:color w:val="000000"/>
          <w:sz w:val="24"/>
          <w:szCs w:val="24"/>
        </w:rPr>
        <w:t xml:space="preserve">ón </w:t>
      </w:r>
      <w:r w:rsidRPr="00C1189C">
        <w:rPr>
          <w:rFonts w:eastAsia="Calibri" w:cs="Arial"/>
          <w:color w:val="000000"/>
          <w:sz w:val="24"/>
          <w:szCs w:val="24"/>
        </w:rPr>
        <w:t>de Gober</w:t>
      </w:r>
      <w:r>
        <w:rPr>
          <w:rFonts w:eastAsia="Calibri" w:cs="Arial"/>
          <w:color w:val="000000"/>
          <w:sz w:val="24"/>
          <w:szCs w:val="24"/>
        </w:rPr>
        <w:t xml:space="preserve">nación, Puntos Constitucionales y Justicia </w:t>
      </w:r>
      <w:r w:rsidRPr="00C1189C">
        <w:rPr>
          <w:rFonts w:eastAsia="Calibri" w:cs="Arial"/>
          <w:color w:val="000000"/>
          <w:sz w:val="24"/>
          <w:szCs w:val="24"/>
        </w:rPr>
        <w:t xml:space="preserve">de la Sexagésima Primera Legislatura del Congreso del Estado Independiente, Libre y Soberano de Coahuila de Zaragoza, relativo a la </w:t>
      </w:r>
      <w:r w:rsidRPr="00C1189C">
        <w:rPr>
          <w:rFonts w:cs="Arial"/>
          <w:sz w:val="24"/>
          <w:szCs w:val="24"/>
        </w:rPr>
        <w:t>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w:t>
      </w:r>
      <w:r w:rsidRPr="00C1189C">
        <w:rPr>
          <w:rFonts w:cs="Arial"/>
          <w:color w:val="000000"/>
          <w:sz w:val="24"/>
          <w:szCs w:val="24"/>
        </w:rPr>
        <w:t xml:space="preserve">, </w:t>
      </w:r>
      <w:r w:rsidRPr="00C1189C">
        <w:rPr>
          <w:rFonts w:eastAsia="Calibri" w:cs="Arial"/>
          <w:color w:val="000000"/>
          <w:sz w:val="24"/>
          <w:szCs w:val="24"/>
        </w:rPr>
        <w:t xml:space="preserve">planteada </w:t>
      </w:r>
      <w:r w:rsidRPr="00C1189C">
        <w:rPr>
          <w:rFonts w:eastAsia="Calibri" w:cs="Arial"/>
          <w:color w:val="000000"/>
          <w:sz w:val="24"/>
          <w:szCs w:val="24"/>
          <w:lang w:val="es-ES"/>
        </w:rPr>
        <w:t>por el Diputado Jesús Berino Granados,</w:t>
      </w:r>
      <w:r w:rsidRPr="00C1189C">
        <w:rPr>
          <w:rFonts w:eastAsia="Calibri" w:cs="Arial"/>
          <w:b/>
          <w:color w:val="000000"/>
          <w:sz w:val="24"/>
          <w:szCs w:val="24"/>
          <w:lang w:val="es-ES"/>
        </w:rPr>
        <w:t xml:space="preserve"> </w:t>
      </w:r>
      <w:r w:rsidRPr="00C1189C">
        <w:rPr>
          <w:rFonts w:eastAsia="Calibri" w:cs="Arial"/>
          <w:color w:val="000000"/>
          <w:sz w:val="24"/>
          <w:szCs w:val="24"/>
          <w:lang w:val="es-ES"/>
        </w:rPr>
        <w:t>del Grupo Parlamentario “Gral. Andrés S. Viesca”, del Partido Revolucionario Institucional, conjuntamente con las demás Diputadas y Diputados que la suscriben</w:t>
      </w:r>
      <w:r w:rsidRPr="00C1189C">
        <w:rPr>
          <w:rFonts w:eastAsia="Calibri" w:cs="Arial"/>
          <w:color w:val="000000"/>
          <w:sz w:val="24"/>
          <w:szCs w:val="24"/>
        </w:rPr>
        <w:t xml:space="preserve">, </w:t>
      </w:r>
      <w:r w:rsidRPr="00C1189C">
        <w:rPr>
          <w:rFonts w:cs="Arial"/>
          <w:color w:val="000000"/>
          <w:sz w:val="24"/>
          <w:szCs w:val="24"/>
        </w:rPr>
        <w:t>y;</w:t>
      </w:r>
    </w:p>
    <w:p w:rsidR="00D10BC2" w:rsidRPr="00C1189C" w:rsidRDefault="00D10BC2" w:rsidP="00D10BC2">
      <w:pPr>
        <w:autoSpaceDE w:val="0"/>
        <w:autoSpaceDN w:val="0"/>
        <w:adjustRightInd w:val="0"/>
        <w:spacing w:line="360" w:lineRule="auto"/>
        <w:rPr>
          <w:rFonts w:eastAsia="Calibri" w:cs="Arial"/>
          <w:color w:val="000000"/>
          <w:sz w:val="24"/>
          <w:szCs w:val="24"/>
          <w:lang w:eastAsia="en-US"/>
        </w:rPr>
      </w:pPr>
    </w:p>
    <w:p w:rsidR="00D10BC2" w:rsidRPr="00C1189C" w:rsidRDefault="00D10BC2" w:rsidP="00D10BC2">
      <w:pPr>
        <w:keepNext/>
        <w:spacing w:before="240" w:after="60" w:line="360" w:lineRule="auto"/>
        <w:jc w:val="center"/>
        <w:outlineLvl w:val="3"/>
        <w:rPr>
          <w:rFonts w:cs="Arial"/>
          <w:b/>
          <w:bCs/>
          <w:sz w:val="24"/>
          <w:szCs w:val="24"/>
        </w:rPr>
      </w:pPr>
      <w:r w:rsidRPr="00C1189C">
        <w:rPr>
          <w:rFonts w:cs="Arial"/>
          <w:b/>
          <w:bCs/>
          <w:sz w:val="24"/>
          <w:szCs w:val="24"/>
        </w:rPr>
        <w:t>R E S U L T A N D O</w:t>
      </w:r>
    </w:p>
    <w:p w:rsidR="00D10BC2" w:rsidRPr="00C1189C" w:rsidRDefault="00D10BC2" w:rsidP="00D10BC2">
      <w:pPr>
        <w:pStyle w:val="Sinespaciado"/>
      </w:pPr>
    </w:p>
    <w:p w:rsidR="00D10BC2" w:rsidRPr="00C1189C" w:rsidRDefault="00D10BC2" w:rsidP="00D10BC2">
      <w:pPr>
        <w:spacing w:line="360" w:lineRule="auto"/>
        <w:rPr>
          <w:rFonts w:cs="Arial"/>
          <w:sz w:val="24"/>
          <w:szCs w:val="24"/>
        </w:rPr>
      </w:pPr>
      <w:r w:rsidRPr="00C1189C">
        <w:rPr>
          <w:rFonts w:cs="Arial"/>
          <w:b/>
          <w:sz w:val="24"/>
          <w:szCs w:val="24"/>
        </w:rPr>
        <w:t xml:space="preserve">PRIMERO.- </w:t>
      </w:r>
      <w:r w:rsidRPr="00C1189C">
        <w:rPr>
          <w:rFonts w:cs="Arial"/>
          <w:sz w:val="24"/>
          <w:szCs w:val="24"/>
        </w:rPr>
        <w:t xml:space="preserve">Que en sesión celebrada por el Pleno del Congreso el día </w:t>
      </w:r>
      <w:r>
        <w:rPr>
          <w:rFonts w:cs="Arial"/>
          <w:sz w:val="24"/>
          <w:szCs w:val="24"/>
        </w:rPr>
        <w:t>25</w:t>
      </w:r>
      <w:r w:rsidRPr="00C1189C">
        <w:rPr>
          <w:rFonts w:cs="Arial"/>
          <w:sz w:val="24"/>
          <w:szCs w:val="24"/>
        </w:rPr>
        <w:t xml:space="preserve"> del mes de septiembre de 2019, se acordó turnar a esta Comis</w:t>
      </w:r>
      <w:r>
        <w:rPr>
          <w:rFonts w:cs="Arial"/>
          <w:sz w:val="24"/>
          <w:szCs w:val="24"/>
        </w:rPr>
        <w:t>ión</w:t>
      </w:r>
      <w:r w:rsidRPr="00C1189C">
        <w:rPr>
          <w:rFonts w:cs="Arial"/>
          <w:sz w:val="24"/>
          <w:szCs w:val="24"/>
        </w:rPr>
        <w:t xml:space="preserve"> de Gobernación, Puntos Constitucionales y Justicia</w:t>
      </w:r>
      <w:r>
        <w:rPr>
          <w:rFonts w:cs="Arial"/>
          <w:sz w:val="24"/>
          <w:szCs w:val="24"/>
        </w:rPr>
        <w:t>,</w:t>
      </w:r>
      <w:r w:rsidRPr="00C1189C">
        <w:rPr>
          <w:rFonts w:cs="Arial"/>
          <w:sz w:val="24"/>
          <w:szCs w:val="24"/>
        </w:rPr>
        <w:t xml:space="preserve"> la iniciativa a que se ha hecho referencia.</w:t>
      </w:r>
    </w:p>
    <w:p w:rsidR="00D10BC2" w:rsidRPr="00C1189C" w:rsidRDefault="00D10BC2" w:rsidP="00D10BC2">
      <w:pPr>
        <w:pStyle w:val="Sinespaciado"/>
      </w:pPr>
    </w:p>
    <w:p w:rsidR="00D10BC2" w:rsidRPr="00C1189C" w:rsidRDefault="00D10BC2" w:rsidP="00D10BC2">
      <w:pPr>
        <w:spacing w:line="360" w:lineRule="auto"/>
        <w:rPr>
          <w:rFonts w:cs="Arial"/>
          <w:sz w:val="24"/>
          <w:szCs w:val="24"/>
        </w:rPr>
      </w:pPr>
      <w:r w:rsidRPr="00C1189C">
        <w:rPr>
          <w:rFonts w:cs="Arial"/>
          <w:b/>
          <w:sz w:val="24"/>
          <w:szCs w:val="24"/>
        </w:rPr>
        <w:t xml:space="preserve">SEGUNDO.- </w:t>
      </w:r>
      <w:r w:rsidRPr="00C1189C">
        <w:rPr>
          <w:rFonts w:cs="Arial"/>
          <w:sz w:val="24"/>
          <w:szCs w:val="24"/>
        </w:rPr>
        <w:t xml:space="preserve">Que en cumplimiento de dicho acuerdo, el día </w:t>
      </w:r>
      <w:r>
        <w:rPr>
          <w:rFonts w:cs="Arial"/>
          <w:sz w:val="24"/>
          <w:szCs w:val="24"/>
        </w:rPr>
        <w:t>30</w:t>
      </w:r>
      <w:r w:rsidRPr="00C1189C">
        <w:rPr>
          <w:rFonts w:cs="Arial"/>
          <w:sz w:val="24"/>
          <w:szCs w:val="24"/>
        </w:rPr>
        <w:t xml:space="preserve"> de septiembre del mismo año, se turnó a esta Comisión de Gobernación, Puntos Constitucionales y Justicia, </w:t>
      </w:r>
      <w:r w:rsidRPr="00C1189C">
        <w:rPr>
          <w:rFonts w:eastAsia="Calibri" w:cs="Arial"/>
          <w:color w:val="000000"/>
          <w:sz w:val="24"/>
          <w:szCs w:val="24"/>
        </w:rPr>
        <w:t xml:space="preserve">la </w:t>
      </w:r>
      <w:r w:rsidRPr="00C1189C">
        <w:rPr>
          <w:rFonts w:cs="Arial"/>
          <w:sz w:val="24"/>
          <w:szCs w:val="24"/>
        </w:rPr>
        <w:t xml:space="preserve">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 planteada </w:t>
      </w:r>
      <w:r w:rsidRPr="00C1189C">
        <w:rPr>
          <w:rFonts w:cs="Arial"/>
          <w:sz w:val="24"/>
          <w:szCs w:val="24"/>
          <w:lang w:val="es-ES"/>
        </w:rPr>
        <w:t>por el Diputado Jesús Berino Granados,</w:t>
      </w:r>
      <w:r w:rsidRPr="00C1189C">
        <w:rPr>
          <w:rFonts w:cs="Arial"/>
          <w:b/>
          <w:sz w:val="24"/>
          <w:szCs w:val="24"/>
          <w:lang w:val="es-ES"/>
        </w:rPr>
        <w:t xml:space="preserve"> </w:t>
      </w:r>
      <w:r w:rsidRPr="00C1189C">
        <w:rPr>
          <w:rFonts w:cs="Arial"/>
          <w:sz w:val="24"/>
          <w:szCs w:val="24"/>
          <w:lang w:val="es-ES"/>
        </w:rPr>
        <w:t>del Grupo Parlamentario “Gral. Andrés S. Viesca”, del Partido Revolucionario Institucional, conjuntamente con las demás Diputadas y Diputados que la suscriben</w:t>
      </w:r>
      <w:r w:rsidRPr="00C1189C">
        <w:rPr>
          <w:rFonts w:cs="Arial"/>
          <w:color w:val="000000"/>
          <w:sz w:val="24"/>
          <w:szCs w:val="24"/>
        </w:rPr>
        <w:t xml:space="preserve">, </w:t>
      </w:r>
      <w:r w:rsidRPr="00C1189C">
        <w:rPr>
          <w:rFonts w:cs="Arial"/>
          <w:sz w:val="24"/>
          <w:szCs w:val="24"/>
        </w:rPr>
        <w:t xml:space="preserve">y;  </w:t>
      </w:r>
    </w:p>
    <w:p w:rsidR="00D10BC2" w:rsidRPr="00C1189C" w:rsidRDefault="00D10BC2" w:rsidP="00D10BC2">
      <w:pPr>
        <w:pStyle w:val="Sinespaciado"/>
      </w:pPr>
    </w:p>
    <w:p w:rsidR="00D10BC2" w:rsidRPr="00C1189C" w:rsidRDefault="00D10BC2" w:rsidP="00D10BC2">
      <w:pPr>
        <w:pStyle w:val="Sinespaciado"/>
      </w:pPr>
    </w:p>
    <w:p w:rsidR="00D10BC2" w:rsidRPr="00C1189C" w:rsidRDefault="00D10BC2" w:rsidP="00D10BC2">
      <w:pPr>
        <w:spacing w:line="360" w:lineRule="auto"/>
        <w:jc w:val="center"/>
        <w:rPr>
          <w:rFonts w:cs="Arial"/>
          <w:b/>
          <w:sz w:val="24"/>
          <w:szCs w:val="24"/>
        </w:rPr>
      </w:pPr>
      <w:r w:rsidRPr="00C1189C">
        <w:rPr>
          <w:rFonts w:cs="Arial"/>
          <w:b/>
          <w:sz w:val="24"/>
          <w:szCs w:val="24"/>
        </w:rPr>
        <w:t>C O N S I D E R A N D O</w:t>
      </w:r>
    </w:p>
    <w:p w:rsidR="00D10BC2" w:rsidRPr="00C1189C" w:rsidRDefault="00D10BC2" w:rsidP="00D10BC2">
      <w:pPr>
        <w:pStyle w:val="Sinespaciado"/>
      </w:pPr>
    </w:p>
    <w:p w:rsidR="00D10BC2" w:rsidRPr="00C1189C" w:rsidRDefault="00D10BC2" w:rsidP="00D10BC2">
      <w:pPr>
        <w:spacing w:line="360" w:lineRule="auto"/>
        <w:rPr>
          <w:rFonts w:cs="Arial"/>
          <w:sz w:val="24"/>
          <w:szCs w:val="24"/>
        </w:rPr>
      </w:pPr>
      <w:r>
        <w:rPr>
          <w:rFonts w:cs="Arial"/>
          <w:b/>
          <w:sz w:val="24"/>
          <w:szCs w:val="24"/>
        </w:rPr>
        <w:lastRenderedPageBreak/>
        <w:t xml:space="preserve">PRIMERO.- </w:t>
      </w:r>
      <w:r w:rsidRPr="00C1189C">
        <w:rPr>
          <w:rFonts w:cs="Arial"/>
          <w:sz w:val="24"/>
          <w:szCs w:val="24"/>
        </w:rPr>
        <w:t xml:space="preserve">Que esta Comisión de Gobernación, Puntos Constitucionales y Justicia, con fundamento en los artículos 90, 116, 117 y demás relativos de la Ley Orgánica del Congreso del Estado, </w:t>
      </w:r>
      <w:r>
        <w:rPr>
          <w:rFonts w:cs="Arial"/>
          <w:sz w:val="24"/>
          <w:szCs w:val="24"/>
        </w:rPr>
        <w:t>es</w:t>
      </w:r>
      <w:r w:rsidRPr="00C1189C">
        <w:rPr>
          <w:rFonts w:cs="Arial"/>
          <w:sz w:val="24"/>
          <w:szCs w:val="24"/>
        </w:rPr>
        <w:t xml:space="preserve"> competente para emitir el presente dictamen.</w:t>
      </w:r>
    </w:p>
    <w:p w:rsidR="00D10BC2" w:rsidRPr="00C1189C" w:rsidRDefault="00D10BC2" w:rsidP="00D10BC2">
      <w:pPr>
        <w:pStyle w:val="Sinespaciado"/>
      </w:pPr>
    </w:p>
    <w:p w:rsidR="00D10BC2" w:rsidRPr="00C1189C" w:rsidRDefault="00D10BC2" w:rsidP="00D10BC2">
      <w:pPr>
        <w:spacing w:line="360" w:lineRule="auto"/>
        <w:rPr>
          <w:rFonts w:cs="Arial"/>
          <w:sz w:val="24"/>
          <w:szCs w:val="24"/>
        </w:rPr>
      </w:pPr>
      <w:r w:rsidRPr="00C1189C">
        <w:rPr>
          <w:rFonts w:cs="Arial"/>
          <w:b/>
          <w:sz w:val="24"/>
          <w:szCs w:val="24"/>
        </w:rPr>
        <w:t xml:space="preserve">SEGUNDO.- </w:t>
      </w:r>
      <w:r w:rsidRPr="00C1189C">
        <w:rPr>
          <w:rFonts w:cs="Arial"/>
          <w:sz w:val="24"/>
          <w:szCs w:val="24"/>
        </w:rPr>
        <w:t>Que</w:t>
      </w:r>
      <w:r w:rsidRPr="00C1189C">
        <w:rPr>
          <w:rFonts w:eastAsia="Calibri" w:cs="Arial"/>
          <w:color w:val="000000"/>
          <w:sz w:val="24"/>
          <w:szCs w:val="24"/>
        </w:rPr>
        <w:t xml:space="preserve"> la </w:t>
      </w:r>
      <w:r w:rsidRPr="00C1189C">
        <w:rPr>
          <w:rFonts w:cs="Arial"/>
          <w:sz w:val="24"/>
          <w:szCs w:val="24"/>
        </w:rPr>
        <w:t xml:space="preserve">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 planteada </w:t>
      </w:r>
      <w:r w:rsidRPr="00C1189C">
        <w:rPr>
          <w:rFonts w:cs="Arial"/>
          <w:sz w:val="24"/>
          <w:szCs w:val="24"/>
          <w:lang w:val="es-ES"/>
        </w:rPr>
        <w:t>por el Diputado Jesús Berino Granados,</w:t>
      </w:r>
      <w:r w:rsidRPr="00C1189C">
        <w:rPr>
          <w:rFonts w:cs="Arial"/>
          <w:b/>
          <w:sz w:val="24"/>
          <w:szCs w:val="24"/>
          <w:lang w:val="es-ES"/>
        </w:rPr>
        <w:t xml:space="preserve"> </w:t>
      </w:r>
      <w:r w:rsidRPr="00C1189C">
        <w:rPr>
          <w:rFonts w:cs="Arial"/>
          <w:sz w:val="24"/>
          <w:szCs w:val="24"/>
          <w:lang w:val="es-ES"/>
        </w:rPr>
        <w:t>del Grupo Parlamentario “Gral. Andrés S. Viesca”, del Partido Revolucionario Institucional, conjuntamente con las demás Diputadas y Diputados que la suscriben</w:t>
      </w:r>
      <w:r w:rsidRPr="00C1189C">
        <w:rPr>
          <w:rFonts w:eastAsia="Calibri" w:cs="Arial"/>
          <w:color w:val="000000"/>
          <w:sz w:val="24"/>
          <w:szCs w:val="24"/>
        </w:rPr>
        <w:t xml:space="preserve">, </w:t>
      </w:r>
      <w:r w:rsidRPr="00C1189C">
        <w:rPr>
          <w:rFonts w:cs="Arial"/>
          <w:sz w:val="24"/>
          <w:szCs w:val="24"/>
        </w:rPr>
        <w:t xml:space="preserve">se basa entre otras en las consideraciones siguientes:  </w:t>
      </w:r>
    </w:p>
    <w:p w:rsidR="00D10BC2" w:rsidRPr="00C1189C" w:rsidRDefault="00D10BC2" w:rsidP="00D10BC2">
      <w:pPr>
        <w:spacing w:line="360" w:lineRule="auto"/>
        <w:rPr>
          <w:rFonts w:cs="Arial"/>
          <w:sz w:val="24"/>
          <w:szCs w:val="24"/>
        </w:rPr>
      </w:pPr>
    </w:p>
    <w:p w:rsidR="00D10BC2" w:rsidRPr="00C1189C" w:rsidRDefault="00D10BC2" w:rsidP="00D10BC2">
      <w:pPr>
        <w:pStyle w:val="Sinespaciado"/>
      </w:pPr>
    </w:p>
    <w:p w:rsidR="00D10BC2" w:rsidRPr="00C1189C" w:rsidRDefault="00D10BC2" w:rsidP="00D10BC2">
      <w:pPr>
        <w:spacing w:line="360" w:lineRule="auto"/>
        <w:ind w:left="567" w:right="618"/>
        <w:jc w:val="center"/>
        <w:rPr>
          <w:rFonts w:cs="Arial"/>
          <w:b/>
          <w:i/>
          <w:sz w:val="24"/>
          <w:szCs w:val="24"/>
        </w:rPr>
      </w:pPr>
      <w:r w:rsidRPr="00C1189C">
        <w:rPr>
          <w:rFonts w:cs="Arial"/>
          <w:b/>
          <w:i/>
          <w:sz w:val="24"/>
          <w:szCs w:val="24"/>
        </w:rPr>
        <w:t>E X P O S I C I Ó N   D E   M O T I V O S</w:t>
      </w:r>
    </w:p>
    <w:p w:rsidR="00D10BC2" w:rsidRPr="00C1189C" w:rsidRDefault="00D10BC2" w:rsidP="00D10BC2">
      <w:pPr>
        <w:pStyle w:val="Sinespaciado"/>
      </w:pPr>
    </w:p>
    <w:p w:rsidR="00D10BC2" w:rsidRPr="00C1189C" w:rsidRDefault="00D10BC2" w:rsidP="00D10BC2">
      <w:pPr>
        <w:spacing w:line="360" w:lineRule="auto"/>
        <w:ind w:left="567" w:right="567"/>
        <w:rPr>
          <w:rFonts w:eastAsia="Calibri" w:cs="Arial"/>
          <w:i/>
          <w:sz w:val="24"/>
          <w:szCs w:val="24"/>
          <w:lang w:val="es-ES"/>
        </w:rPr>
      </w:pPr>
      <w:r>
        <w:rPr>
          <w:rFonts w:cs="Arial"/>
          <w:i/>
          <w:sz w:val="24"/>
          <w:szCs w:val="24"/>
        </w:rPr>
        <w:t>“</w:t>
      </w:r>
      <w:r w:rsidRPr="00C1189C">
        <w:rPr>
          <w:rFonts w:cs="Arial"/>
          <w:i/>
          <w:sz w:val="24"/>
          <w:szCs w:val="24"/>
        </w:rPr>
        <w:t>El 26 de diciembre de 2017, fue publicado en el Periódico Oficial del Estado N° 103 el Decreto 1177 mediante el cual se reforman diversos ordenamientos legales, dentro de los cuales se encuentran las reformas a diversos artículos de la Ley General del Catastro y la Información Territorial para el Estado de Coahuila de Zaragoza y la Ley del Registro Público del Estado de Coahuila de Zaragoza, en los cuáles se crea el órgano desconcentrado de la Secretaría de Gobierno denominado Instituto Registral y Catastral del Estado de Coahuila de Zaragoza</w:t>
      </w:r>
      <w:r w:rsidRPr="00C1189C">
        <w:rPr>
          <w:rFonts w:eastAsia="Calibri" w:cs="Arial"/>
          <w:i/>
          <w:sz w:val="24"/>
          <w:szCs w:val="24"/>
        </w:rPr>
        <w:t>, el cual sustituye al Instituto Coahuilense del Catastro y la Información Territorial y al Registro Público del Estado de Coahuila de Zaragoza</w:t>
      </w:r>
      <w:r w:rsidRPr="00C1189C">
        <w:rPr>
          <w:rFonts w:eastAsia="Calibri" w:cs="Arial"/>
          <w:i/>
          <w:sz w:val="24"/>
          <w:szCs w:val="24"/>
          <w:lang w:val="es-ES"/>
        </w:rPr>
        <w:t>.</w:t>
      </w:r>
    </w:p>
    <w:p w:rsidR="00D10BC2" w:rsidRPr="00C1189C" w:rsidRDefault="00D10BC2" w:rsidP="00D10BC2">
      <w:pPr>
        <w:pStyle w:val="Sinespaciado"/>
        <w:rPr>
          <w:lang w:val="es-ES"/>
        </w:rPr>
      </w:pPr>
    </w:p>
    <w:p w:rsidR="00D10BC2" w:rsidRPr="00C1189C" w:rsidRDefault="00D10BC2" w:rsidP="00D10BC2">
      <w:pPr>
        <w:spacing w:line="360" w:lineRule="auto"/>
        <w:ind w:left="567" w:right="567"/>
        <w:rPr>
          <w:rFonts w:eastAsia="Calibri" w:cs="Arial"/>
          <w:i/>
          <w:sz w:val="24"/>
          <w:szCs w:val="24"/>
        </w:rPr>
      </w:pPr>
      <w:r w:rsidRPr="00C1189C">
        <w:rPr>
          <w:rFonts w:eastAsia="Calibri" w:cs="Arial"/>
          <w:i/>
          <w:sz w:val="24"/>
          <w:szCs w:val="24"/>
          <w:lang w:val="es-ES"/>
        </w:rPr>
        <w:t xml:space="preserve">En virtud de lo anterior, se llevaron a cabo reformas a otros ordenamientos legales para sustituir el nombre, sin embargo la </w:t>
      </w:r>
      <w:r w:rsidRPr="00C1189C">
        <w:rPr>
          <w:rFonts w:cs="Arial"/>
          <w:bCs/>
          <w:i/>
          <w:sz w:val="24"/>
          <w:szCs w:val="24"/>
        </w:rPr>
        <w:t xml:space="preserve">Ley sobre el Régimen de Propiedad en Condominio de Inmuebles para el Estado de Coahuila, aún sigue haciendo referencia al extinto Registro Público de la Propiedad por lo que esta </w:t>
      </w:r>
      <w:r w:rsidRPr="00C1189C">
        <w:rPr>
          <w:rFonts w:cs="Arial"/>
          <w:bCs/>
          <w:i/>
          <w:sz w:val="24"/>
          <w:szCs w:val="24"/>
        </w:rPr>
        <w:lastRenderedPageBreak/>
        <w:t>iniciativa, plantea reformar los artículos 4°, 5° y 40 que aún hacen referencia a este organismo y a otras oficinas que ya adquirieron otra denominación, a fin de adecuar su denominación correcta.</w:t>
      </w:r>
    </w:p>
    <w:p w:rsidR="00D10BC2" w:rsidRPr="00C1189C" w:rsidRDefault="00D10BC2" w:rsidP="00D10BC2">
      <w:pPr>
        <w:pStyle w:val="Sinespaciado"/>
      </w:pPr>
    </w:p>
    <w:p w:rsidR="00D10BC2" w:rsidRPr="00C1189C" w:rsidRDefault="00D10BC2" w:rsidP="00D10BC2">
      <w:pPr>
        <w:spacing w:line="360" w:lineRule="auto"/>
        <w:ind w:left="567" w:right="567"/>
        <w:rPr>
          <w:rFonts w:cs="Arial"/>
          <w:i/>
          <w:sz w:val="24"/>
          <w:szCs w:val="24"/>
        </w:rPr>
      </w:pPr>
      <w:r w:rsidRPr="00C1189C">
        <w:rPr>
          <w:rFonts w:cs="Arial"/>
          <w:i/>
          <w:sz w:val="24"/>
          <w:szCs w:val="24"/>
        </w:rPr>
        <w:t>Asimismo se reforma el artículo 2° pues hacía alusión al artículo 948 del Código Civil vigente en 1982, por lo que dicha referencia quedó obsoleta debido a las múltiples reformas que ha sufrido dicha norma desde esa fecha a la actualidad, por lo que en la presente iniciativa se está adecua</w:t>
      </w:r>
      <w:r>
        <w:rPr>
          <w:rFonts w:cs="Arial"/>
          <w:i/>
          <w:sz w:val="24"/>
          <w:szCs w:val="24"/>
        </w:rPr>
        <w:t>ndo al texto vigente a la fecha”</w:t>
      </w:r>
    </w:p>
    <w:p w:rsidR="00D10BC2" w:rsidRPr="00C1189C" w:rsidRDefault="00D10BC2" w:rsidP="00D10BC2">
      <w:pPr>
        <w:autoSpaceDE w:val="0"/>
        <w:autoSpaceDN w:val="0"/>
        <w:adjustRightInd w:val="0"/>
        <w:spacing w:line="360" w:lineRule="auto"/>
        <w:ind w:leftChars="567" w:left="1134" w:rightChars="567" w:right="1134"/>
        <w:rPr>
          <w:rFonts w:cs="Arial"/>
          <w:i/>
          <w:sz w:val="24"/>
          <w:szCs w:val="24"/>
        </w:rPr>
      </w:pPr>
    </w:p>
    <w:p w:rsidR="00D10BC2" w:rsidRDefault="00D10BC2" w:rsidP="00D10BC2">
      <w:pPr>
        <w:spacing w:line="360" w:lineRule="auto"/>
        <w:ind w:right="50"/>
        <w:rPr>
          <w:rFonts w:cs="Arial"/>
          <w:sz w:val="24"/>
          <w:szCs w:val="24"/>
        </w:rPr>
      </w:pPr>
      <w:r>
        <w:rPr>
          <w:rFonts w:cs="Arial"/>
          <w:b/>
          <w:sz w:val="24"/>
          <w:szCs w:val="24"/>
        </w:rPr>
        <w:t xml:space="preserve">TERCERO.- </w:t>
      </w:r>
      <w:r>
        <w:rPr>
          <w:rFonts w:cs="Arial"/>
          <w:sz w:val="24"/>
          <w:szCs w:val="24"/>
        </w:rPr>
        <w:t xml:space="preserve">Quienes </w:t>
      </w:r>
      <w:r w:rsidRPr="00C1189C">
        <w:rPr>
          <w:rFonts w:cs="Arial"/>
          <w:sz w:val="24"/>
          <w:szCs w:val="24"/>
        </w:rPr>
        <w:t xml:space="preserve">integramos esta Comisión de Gobernación, Puntos Constitucionales y Justicia, nos abocamos al análisis del contenido y alcances de la iniciativa objeto del presente dictamen, verificando que la misma busca modificar diversas disposiciones </w:t>
      </w:r>
      <w:r>
        <w:rPr>
          <w:rFonts w:cs="Arial"/>
          <w:sz w:val="24"/>
          <w:szCs w:val="24"/>
        </w:rPr>
        <w:t>a la Ley sobre el Régimen de Propiedad en Condominio de Inmuebles para el Estado de Coahuila</w:t>
      </w:r>
      <w:r w:rsidRPr="00C1189C">
        <w:rPr>
          <w:rFonts w:cs="Arial"/>
          <w:sz w:val="24"/>
          <w:szCs w:val="24"/>
        </w:rPr>
        <w:t xml:space="preserve">, a efecto </w:t>
      </w:r>
      <w:r w:rsidRPr="008B38B2">
        <w:rPr>
          <w:rFonts w:cs="Arial"/>
          <w:sz w:val="24"/>
          <w:szCs w:val="24"/>
          <w:lang w:val="es-ES"/>
        </w:rPr>
        <w:t>de adecuarlo con la legislación estatal vigente</w:t>
      </w:r>
      <w:r>
        <w:rPr>
          <w:rFonts w:cs="Arial"/>
          <w:sz w:val="24"/>
          <w:szCs w:val="24"/>
        </w:rPr>
        <w:t xml:space="preserve">.  </w:t>
      </w:r>
    </w:p>
    <w:p w:rsidR="00D10BC2" w:rsidRPr="00C1189C" w:rsidRDefault="00D10BC2" w:rsidP="00D10BC2">
      <w:pPr>
        <w:pStyle w:val="Sinespaciado"/>
        <w:ind w:right="50"/>
      </w:pPr>
    </w:p>
    <w:p w:rsidR="00D10BC2" w:rsidRPr="00F2619D" w:rsidRDefault="00D10BC2" w:rsidP="00D10BC2">
      <w:pPr>
        <w:spacing w:line="360" w:lineRule="auto"/>
        <w:ind w:right="50"/>
        <w:rPr>
          <w:rFonts w:cs="Arial"/>
          <w:sz w:val="24"/>
          <w:szCs w:val="24"/>
        </w:rPr>
      </w:pPr>
      <w:r w:rsidRPr="00C1189C">
        <w:rPr>
          <w:rFonts w:cs="Arial"/>
          <w:sz w:val="24"/>
          <w:szCs w:val="24"/>
        </w:rPr>
        <w:t xml:space="preserve">En este orden de ideas, </w:t>
      </w:r>
      <w:r>
        <w:rPr>
          <w:rFonts w:cs="Arial"/>
          <w:sz w:val="24"/>
          <w:szCs w:val="24"/>
        </w:rPr>
        <w:t xml:space="preserve">y como bien se señala en la exposición de motivos, de la iniciativa objeto del presente dictamen, en el año 2017, se llevaron a cabo una serie de reformas a diversos ordenamientos legales, esto con el objeto de </w:t>
      </w:r>
      <w:r w:rsidRPr="00F2619D">
        <w:rPr>
          <w:rFonts w:cs="Arial"/>
          <w:sz w:val="24"/>
          <w:szCs w:val="24"/>
        </w:rPr>
        <w:t>armonizar 53 leyes</w:t>
      </w:r>
      <w:r>
        <w:rPr>
          <w:rFonts w:cs="Arial"/>
          <w:sz w:val="24"/>
          <w:szCs w:val="24"/>
        </w:rPr>
        <w:t xml:space="preserve">, en atención a que como es de nuestro </w:t>
      </w:r>
      <w:r w:rsidRPr="00F2619D">
        <w:rPr>
          <w:rFonts w:cs="Arial"/>
          <w:sz w:val="24"/>
          <w:szCs w:val="24"/>
        </w:rPr>
        <w:t>conocimiento, el 14 de diciembre de</w:t>
      </w:r>
      <w:r>
        <w:rPr>
          <w:rFonts w:cs="Arial"/>
          <w:sz w:val="24"/>
          <w:szCs w:val="24"/>
        </w:rPr>
        <w:t xml:space="preserve"> ese mismo año, el C</w:t>
      </w:r>
      <w:r w:rsidRPr="00F2619D">
        <w:rPr>
          <w:rFonts w:cs="Arial"/>
          <w:sz w:val="24"/>
          <w:szCs w:val="24"/>
        </w:rPr>
        <w:t>ongreso</w:t>
      </w:r>
      <w:r>
        <w:rPr>
          <w:rFonts w:cs="Arial"/>
          <w:sz w:val="24"/>
          <w:szCs w:val="24"/>
        </w:rPr>
        <w:t xml:space="preserve"> del Estado,</w:t>
      </w:r>
      <w:r w:rsidRPr="00F2619D">
        <w:rPr>
          <w:rFonts w:cs="Arial"/>
          <w:sz w:val="24"/>
          <w:szCs w:val="24"/>
        </w:rPr>
        <w:t xml:space="preserve"> aprobó la creación de la nueva Ley Orgánica de la Administración Pública del Estado. </w:t>
      </w:r>
    </w:p>
    <w:p w:rsidR="00D10BC2" w:rsidRPr="00F2619D" w:rsidRDefault="00D10BC2" w:rsidP="00D10BC2">
      <w:pPr>
        <w:pStyle w:val="Sinespaciado"/>
        <w:ind w:right="50"/>
      </w:pPr>
    </w:p>
    <w:p w:rsidR="00D10BC2" w:rsidRDefault="00D10BC2" w:rsidP="00D10BC2">
      <w:pPr>
        <w:spacing w:line="360" w:lineRule="auto"/>
        <w:ind w:right="50"/>
        <w:rPr>
          <w:rFonts w:cs="Arial"/>
          <w:bCs/>
          <w:sz w:val="24"/>
          <w:szCs w:val="24"/>
        </w:rPr>
      </w:pPr>
      <w:r>
        <w:rPr>
          <w:rFonts w:cs="Arial"/>
          <w:sz w:val="24"/>
          <w:szCs w:val="24"/>
        </w:rPr>
        <w:t xml:space="preserve">Es por ello, que a raíz de la </w:t>
      </w:r>
      <w:r w:rsidRPr="00F2619D">
        <w:rPr>
          <w:rFonts w:cs="Arial"/>
          <w:sz w:val="24"/>
          <w:szCs w:val="24"/>
        </w:rPr>
        <w:t>emisión de es</w:t>
      </w:r>
      <w:r>
        <w:rPr>
          <w:rFonts w:cs="Arial"/>
          <w:sz w:val="24"/>
          <w:szCs w:val="24"/>
        </w:rPr>
        <w:t>e</w:t>
      </w:r>
      <w:r w:rsidRPr="00F2619D">
        <w:rPr>
          <w:rFonts w:cs="Arial"/>
          <w:sz w:val="24"/>
          <w:szCs w:val="24"/>
        </w:rPr>
        <w:t xml:space="preserve"> ordenamiento</w:t>
      </w:r>
      <w:r>
        <w:rPr>
          <w:rFonts w:cs="Arial"/>
          <w:sz w:val="24"/>
          <w:szCs w:val="24"/>
        </w:rPr>
        <w:t>,</w:t>
      </w:r>
      <w:r w:rsidRPr="00F2619D">
        <w:rPr>
          <w:rFonts w:cs="Arial"/>
          <w:sz w:val="24"/>
          <w:szCs w:val="24"/>
        </w:rPr>
        <w:t xml:space="preserve"> se</w:t>
      </w:r>
      <w:r w:rsidRPr="00F2619D">
        <w:rPr>
          <w:rFonts w:cs="Arial"/>
          <w:bCs/>
          <w:sz w:val="24"/>
          <w:szCs w:val="24"/>
        </w:rPr>
        <w:t xml:space="preserve"> reestructur</w:t>
      </w:r>
      <w:r>
        <w:rPr>
          <w:rFonts w:cs="Arial"/>
          <w:bCs/>
          <w:sz w:val="24"/>
          <w:szCs w:val="24"/>
        </w:rPr>
        <w:t>aron funciones y atribuciones de las diversas</w:t>
      </w:r>
      <w:r w:rsidRPr="00F2619D">
        <w:rPr>
          <w:rFonts w:cs="Arial"/>
          <w:bCs/>
          <w:sz w:val="24"/>
          <w:szCs w:val="24"/>
        </w:rPr>
        <w:t xml:space="preserve"> dependencias de la administración pública, </w:t>
      </w:r>
      <w:r>
        <w:rPr>
          <w:rFonts w:cs="Arial"/>
          <w:bCs/>
          <w:sz w:val="24"/>
          <w:szCs w:val="24"/>
        </w:rPr>
        <w:t xml:space="preserve">así como </w:t>
      </w:r>
      <w:r w:rsidRPr="00F2619D">
        <w:rPr>
          <w:rFonts w:cs="Arial"/>
          <w:bCs/>
          <w:sz w:val="24"/>
          <w:szCs w:val="24"/>
        </w:rPr>
        <w:t>se implement</w:t>
      </w:r>
      <w:r>
        <w:rPr>
          <w:rFonts w:cs="Arial"/>
          <w:bCs/>
          <w:sz w:val="24"/>
          <w:szCs w:val="24"/>
        </w:rPr>
        <w:t xml:space="preserve">aron </w:t>
      </w:r>
      <w:r w:rsidRPr="00F2619D">
        <w:rPr>
          <w:rFonts w:cs="Arial"/>
          <w:bCs/>
          <w:sz w:val="24"/>
          <w:szCs w:val="24"/>
        </w:rPr>
        <w:t>cambios sustanciales al crear, suprimir dependencias y modificar denominaciones</w:t>
      </w:r>
      <w:r>
        <w:rPr>
          <w:rFonts w:cs="Arial"/>
          <w:bCs/>
          <w:sz w:val="24"/>
          <w:szCs w:val="24"/>
        </w:rPr>
        <w:t xml:space="preserve">, así </w:t>
      </w:r>
      <w:r w:rsidRPr="00F2619D">
        <w:rPr>
          <w:rFonts w:cs="Arial"/>
          <w:bCs/>
          <w:sz w:val="24"/>
          <w:szCs w:val="24"/>
        </w:rPr>
        <w:t>como conferir nuevas atribuciones a las que en ese momento eran existentes.</w:t>
      </w:r>
    </w:p>
    <w:p w:rsidR="00D10BC2" w:rsidRDefault="00D10BC2" w:rsidP="00D10BC2">
      <w:pPr>
        <w:pStyle w:val="Sinespaciado"/>
        <w:ind w:right="50"/>
      </w:pPr>
    </w:p>
    <w:p w:rsidR="00D10BC2" w:rsidRDefault="00D10BC2" w:rsidP="00D10BC2">
      <w:pPr>
        <w:spacing w:line="360" w:lineRule="auto"/>
        <w:ind w:right="50"/>
        <w:rPr>
          <w:rFonts w:cs="Arial"/>
          <w:sz w:val="24"/>
          <w:szCs w:val="24"/>
        </w:rPr>
      </w:pPr>
      <w:r w:rsidRPr="00F2619D">
        <w:rPr>
          <w:rFonts w:cs="Arial"/>
          <w:sz w:val="24"/>
          <w:szCs w:val="24"/>
        </w:rPr>
        <w:lastRenderedPageBreak/>
        <w:t>Derivado de lo anterior,</w:t>
      </w:r>
      <w:r w:rsidRPr="00B23E0C">
        <w:rPr>
          <w:rFonts w:cs="Arial"/>
          <w:sz w:val="24"/>
          <w:szCs w:val="24"/>
        </w:rPr>
        <w:t xml:space="preserve"> </w:t>
      </w:r>
      <w:r>
        <w:rPr>
          <w:rFonts w:cs="Arial"/>
          <w:sz w:val="24"/>
          <w:szCs w:val="24"/>
        </w:rPr>
        <w:t>es que</w:t>
      </w:r>
      <w:r w:rsidRPr="00B23E0C">
        <w:rPr>
          <w:rFonts w:cs="Arial"/>
          <w:sz w:val="24"/>
          <w:szCs w:val="24"/>
        </w:rPr>
        <w:t xml:space="preserve"> coincidimos con quien suscribe </w:t>
      </w:r>
      <w:r>
        <w:rPr>
          <w:rFonts w:cs="Arial"/>
          <w:sz w:val="24"/>
          <w:szCs w:val="24"/>
        </w:rPr>
        <w:t>en que es</w:t>
      </w:r>
      <w:r w:rsidRPr="00F2619D">
        <w:rPr>
          <w:rFonts w:cs="Arial"/>
          <w:sz w:val="24"/>
          <w:szCs w:val="24"/>
        </w:rPr>
        <w:t xml:space="preserve"> indispensable realizar la conducente armonización legislativa </w:t>
      </w:r>
      <w:r>
        <w:rPr>
          <w:rFonts w:cs="Arial"/>
          <w:sz w:val="24"/>
          <w:szCs w:val="24"/>
        </w:rPr>
        <w:t>a nuestro marco normativo, a fin de</w:t>
      </w:r>
      <w:r w:rsidRPr="00F2619D">
        <w:rPr>
          <w:rFonts w:cs="Arial"/>
          <w:sz w:val="24"/>
          <w:szCs w:val="24"/>
        </w:rPr>
        <w:t xml:space="preserve"> evitar contradicciones, lagunas normativas, incertidumbre y dificultades para exigir la aplicac</w:t>
      </w:r>
      <w:r>
        <w:rPr>
          <w:rFonts w:cs="Arial"/>
          <w:sz w:val="24"/>
          <w:szCs w:val="24"/>
        </w:rPr>
        <w:t>ión y el cumplimiento de la ley. Entendiendo</w:t>
      </w:r>
      <w:r w:rsidRPr="00C1189C">
        <w:rPr>
          <w:rFonts w:cs="Arial"/>
          <w:sz w:val="24"/>
          <w:szCs w:val="24"/>
        </w:rPr>
        <w:t xml:space="preserve"> por armonización un arduo proceso de reforma, adaptación e integración normativa que hace posible la interconexión de los diversos ordenamientos jurídicos que forman parte de un sistema de derecho, e inclusive la interacción entre sistemas diversos, de tal manera que, al complementarse, aseguren la correcta aplicación de las normas.</w:t>
      </w:r>
    </w:p>
    <w:p w:rsidR="00D10BC2" w:rsidRPr="00C1189C" w:rsidRDefault="00D10BC2" w:rsidP="00D10BC2">
      <w:pPr>
        <w:pStyle w:val="Sinespaciado"/>
        <w:ind w:right="50"/>
      </w:pPr>
    </w:p>
    <w:p w:rsidR="00D10BC2" w:rsidRPr="00C1189C" w:rsidRDefault="00D10BC2" w:rsidP="00D10BC2">
      <w:pPr>
        <w:shd w:val="clear" w:color="auto" w:fill="FFFFFF"/>
        <w:spacing w:after="300" w:line="360" w:lineRule="auto"/>
        <w:ind w:right="50"/>
        <w:outlineLvl w:val="1"/>
        <w:rPr>
          <w:rFonts w:cs="Arial"/>
          <w:bCs/>
          <w:sz w:val="24"/>
          <w:szCs w:val="24"/>
        </w:rPr>
      </w:pPr>
      <w:r w:rsidRPr="00C1189C">
        <w:rPr>
          <w:rFonts w:cs="Arial"/>
          <w:bCs/>
          <w:kern w:val="36"/>
          <w:sz w:val="24"/>
          <w:szCs w:val="24"/>
          <w:lang w:eastAsia="es-MX"/>
        </w:rPr>
        <w:t>En virtud de lo antes expuesto, es que</w:t>
      </w:r>
      <w:r w:rsidRPr="00C1189C">
        <w:rPr>
          <w:rFonts w:cs="Arial"/>
          <w:bCs/>
          <w:sz w:val="24"/>
          <w:szCs w:val="24"/>
        </w:rPr>
        <w:t xml:space="preserve"> estimamos pertinente emitir y poner a consideración del pleno el siguiente:</w:t>
      </w:r>
    </w:p>
    <w:p w:rsidR="00D10BC2" w:rsidRPr="00C1189C" w:rsidRDefault="00D10BC2" w:rsidP="00D10BC2">
      <w:pPr>
        <w:shd w:val="clear" w:color="auto" w:fill="FFFFFF"/>
        <w:spacing w:after="300" w:line="360" w:lineRule="auto"/>
        <w:outlineLvl w:val="1"/>
        <w:rPr>
          <w:rFonts w:cs="Arial"/>
          <w:bCs/>
          <w:sz w:val="24"/>
          <w:szCs w:val="24"/>
        </w:rPr>
      </w:pPr>
    </w:p>
    <w:p w:rsidR="00D10BC2" w:rsidRPr="00C1189C" w:rsidRDefault="00D10BC2" w:rsidP="00D10BC2">
      <w:pPr>
        <w:shd w:val="clear" w:color="auto" w:fill="FFFFFF"/>
        <w:spacing w:after="300" w:line="360" w:lineRule="auto"/>
        <w:ind w:right="50"/>
        <w:jc w:val="center"/>
        <w:outlineLvl w:val="1"/>
        <w:rPr>
          <w:rFonts w:cs="Arial"/>
          <w:b/>
          <w:bCs/>
          <w:sz w:val="24"/>
          <w:szCs w:val="24"/>
        </w:rPr>
      </w:pPr>
      <w:r w:rsidRPr="00C1189C">
        <w:rPr>
          <w:rFonts w:cs="Arial"/>
          <w:b/>
          <w:bCs/>
          <w:sz w:val="24"/>
          <w:szCs w:val="24"/>
        </w:rPr>
        <w:t>PROYECTO DE DECRETO</w:t>
      </w:r>
    </w:p>
    <w:p w:rsidR="00D10BC2" w:rsidRPr="004E019E"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b/>
          <w:sz w:val="24"/>
          <w:szCs w:val="24"/>
        </w:rPr>
        <w:t>ÚNICO.-</w:t>
      </w:r>
      <w:r w:rsidRPr="00C1189C">
        <w:rPr>
          <w:rFonts w:cs="Arial"/>
          <w:sz w:val="24"/>
          <w:szCs w:val="24"/>
        </w:rPr>
        <w:t xml:space="preserve"> Se reforma el párrafo primero del artículo 2°, el último párrafo del artículo 4°, el artículo 5° y el segundo párrafo del artículo 40 de la </w:t>
      </w:r>
      <w:r w:rsidRPr="00C1189C">
        <w:rPr>
          <w:rFonts w:cs="Arial"/>
          <w:bCs/>
          <w:sz w:val="24"/>
          <w:szCs w:val="24"/>
        </w:rPr>
        <w:t>Ley sobre el Régimen de Propiedad en Condominio de Inmuebles para el Estado de Coahuila</w:t>
      </w:r>
      <w:r w:rsidRPr="00C1189C">
        <w:rPr>
          <w:rFonts w:cs="Arial"/>
          <w:sz w:val="24"/>
          <w:szCs w:val="24"/>
        </w:rPr>
        <w:t>, para quedar como sigue:</w:t>
      </w: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b/>
          <w:bCs/>
          <w:sz w:val="24"/>
          <w:szCs w:val="24"/>
        </w:rPr>
        <w:t>ARTICULO 2o.-</w:t>
      </w:r>
      <w:r w:rsidRPr="00C1189C">
        <w:rPr>
          <w:rFonts w:cs="Arial"/>
          <w:sz w:val="24"/>
          <w:szCs w:val="24"/>
        </w:rPr>
        <w:t xml:space="preserve"> El régimen de propiedad en condominio </w:t>
      </w:r>
      <w:r w:rsidRPr="00575506">
        <w:rPr>
          <w:rFonts w:cs="Arial"/>
          <w:sz w:val="24"/>
          <w:szCs w:val="24"/>
        </w:rPr>
        <w:t>que establece el Código Civil para el Estado de Coahuila de Zaragoza</w:t>
      </w:r>
      <w:r w:rsidRPr="00C1189C">
        <w:rPr>
          <w:rFonts w:cs="Arial"/>
          <w:sz w:val="24"/>
          <w:szCs w:val="24"/>
        </w:rPr>
        <w:t>, puede originarse:</w:t>
      </w:r>
    </w:p>
    <w:p w:rsidR="00D10BC2" w:rsidRPr="00C1189C" w:rsidRDefault="00D10BC2" w:rsidP="00D10BC2">
      <w:pPr>
        <w:pStyle w:val="Sinespaciado"/>
        <w:ind w:right="50"/>
      </w:pPr>
    </w:p>
    <w:p w:rsidR="00D10BC2" w:rsidRDefault="00D10BC2" w:rsidP="00D10BC2">
      <w:pPr>
        <w:spacing w:line="360" w:lineRule="auto"/>
        <w:ind w:right="50"/>
        <w:rPr>
          <w:rFonts w:cs="Arial"/>
          <w:sz w:val="24"/>
          <w:szCs w:val="24"/>
        </w:rPr>
      </w:pPr>
      <w:r w:rsidRPr="00C1189C">
        <w:rPr>
          <w:rFonts w:cs="Arial"/>
          <w:sz w:val="24"/>
          <w:szCs w:val="24"/>
        </w:rPr>
        <w:t>I.- a la V.- …</w:t>
      </w:r>
    </w:p>
    <w:p w:rsidR="00D10BC2" w:rsidRPr="00C1189C" w:rsidRDefault="00D10BC2" w:rsidP="00D10BC2">
      <w:pPr>
        <w:spacing w:line="360" w:lineRule="auto"/>
        <w:ind w:right="50"/>
        <w:rPr>
          <w:rFonts w:cs="Arial"/>
          <w:sz w:val="24"/>
          <w:szCs w:val="24"/>
        </w:rPr>
      </w:pP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b/>
          <w:bCs/>
          <w:sz w:val="24"/>
          <w:szCs w:val="24"/>
        </w:rPr>
        <w:t>ARTICULO 4o.-</w:t>
      </w:r>
      <w:r>
        <w:rPr>
          <w:rFonts w:cs="Arial"/>
          <w:sz w:val="24"/>
          <w:szCs w:val="24"/>
        </w:rPr>
        <w:t xml:space="preserve"> …</w:t>
      </w: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sz w:val="24"/>
          <w:szCs w:val="24"/>
        </w:rPr>
        <w:t>I.-  a la IX.- …</w:t>
      </w: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sz w:val="24"/>
          <w:szCs w:val="24"/>
        </w:rPr>
        <w:t>...</w:t>
      </w: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sz w:val="24"/>
          <w:szCs w:val="24"/>
        </w:rPr>
        <w:t>...</w:t>
      </w:r>
    </w:p>
    <w:p w:rsidR="00D10BC2" w:rsidRPr="00C1189C" w:rsidRDefault="00D10BC2" w:rsidP="00D10BC2">
      <w:pPr>
        <w:pStyle w:val="Sinespaciado"/>
        <w:ind w:right="50"/>
      </w:pPr>
    </w:p>
    <w:p w:rsidR="00D10BC2" w:rsidRDefault="00D10BC2" w:rsidP="00D10BC2">
      <w:pPr>
        <w:spacing w:line="360" w:lineRule="auto"/>
        <w:ind w:right="50"/>
        <w:rPr>
          <w:rFonts w:cs="Arial"/>
          <w:bCs/>
          <w:sz w:val="24"/>
          <w:szCs w:val="24"/>
        </w:rPr>
      </w:pPr>
      <w:r w:rsidRPr="00C1189C">
        <w:rPr>
          <w:rFonts w:cs="Arial"/>
          <w:bCs/>
          <w:sz w:val="24"/>
          <w:szCs w:val="24"/>
        </w:rPr>
        <w:t xml:space="preserve">Sólo tratándose de conjuntos habitacionales que realicen el Instituto del Fondo Nacional de la Vivienda para los Trabajadores y los Organismos Públicos Descentralizados del Estado, la constitución del régimen de propiedad en condominio, podrá hacerse constar en documentos privados que contengan los requisitos a que se refieren las fracciones que anteceden y que firmarán el vendedor y el comprador ante dos testigos, debiendo ratificar el contenido del contrato y reconocer sus firmas, ante el Jefe de la Oficina </w:t>
      </w:r>
      <w:r w:rsidRPr="00575506">
        <w:rPr>
          <w:rFonts w:cs="Arial"/>
          <w:bCs/>
          <w:sz w:val="24"/>
          <w:szCs w:val="24"/>
        </w:rPr>
        <w:t xml:space="preserve">Registral </w:t>
      </w:r>
      <w:r w:rsidRPr="00C1189C">
        <w:rPr>
          <w:rFonts w:cs="Arial"/>
          <w:bCs/>
          <w:sz w:val="24"/>
          <w:szCs w:val="24"/>
        </w:rPr>
        <w:t>que corresponda al lugar de ubicación del inmueble adquirido, a fin de que se proceda a su inscripción.</w:t>
      </w:r>
    </w:p>
    <w:p w:rsidR="00D10BC2" w:rsidRPr="00C1189C" w:rsidRDefault="00D10BC2" w:rsidP="00D10BC2">
      <w:pPr>
        <w:spacing w:line="360" w:lineRule="auto"/>
        <w:ind w:right="50"/>
        <w:rPr>
          <w:rFonts w:cs="Arial"/>
          <w:bCs/>
          <w:sz w:val="24"/>
          <w:szCs w:val="24"/>
        </w:rPr>
      </w:pPr>
    </w:p>
    <w:p w:rsidR="00D10BC2" w:rsidRPr="00C1189C" w:rsidRDefault="00D10BC2" w:rsidP="00D10BC2">
      <w:pPr>
        <w:pStyle w:val="Sinespaciado"/>
        <w:ind w:right="50"/>
      </w:pPr>
    </w:p>
    <w:p w:rsidR="00D10BC2" w:rsidRPr="00575506" w:rsidRDefault="00D10BC2" w:rsidP="00D10BC2">
      <w:pPr>
        <w:spacing w:line="360" w:lineRule="auto"/>
        <w:ind w:right="50"/>
        <w:rPr>
          <w:rFonts w:cs="Arial"/>
          <w:sz w:val="24"/>
          <w:szCs w:val="24"/>
        </w:rPr>
      </w:pPr>
      <w:r w:rsidRPr="00C1189C">
        <w:rPr>
          <w:rFonts w:cs="Arial"/>
          <w:b/>
          <w:bCs/>
          <w:sz w:val="24"/>
          <w:szCs w:val="24"/>
        </w:rPr>
        <w:t>ARTICULO 5o.-</w:t>
      </w:r>
      <w:r w:rsidRPr="00C1189C">
        <w:rPr>
          <w:rFonts w:cs="Arial"/>
          <w:sz w:val="24"/>
          <w:szCs w:val="24"/>
        </w:rPr>
        <w:t xml:space="preserve"> La escritura constitutiva del régimen de propiedad en condominio de inmuebles, que reúna los requisitos de Ley, deberá inscribirse en el </w:t>
      </w:r>
      <w:r w:rsidRPr="00575506">
        <w:rPr>
          <w:rFonts w:cs="Arial"/>
          <w:sz w:val="24"/>
          <w:szCs w:val="24"/>
        </w:rPr>
        <w:t>Instituto Registral y Catastral del Estado de Coahuila de Zaragoza.</w:t>
      </w: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b/>
          <w:bCs/>
          <w:sz w:val="24"/>
          <w:szCs w:val="24"/>
        </w:rPr>
        <w:t>ARTICULO 40o.-</w:t>
      </w:r>
      <w:r w:rsidRPr="00C1189C">
        <w:rPr>
          <w:rFonts w:cs="Arial"/>
          <w:sz w:val="24"/>
          <w:szCs w:val="24"/>
        </w:rPr>
        <w:t xml:space="preserve"> ...</w:t>
      </w:r>
    </w:p>
    <w:p w:rsidR="00D10BC2" w:rsidRPr="00C1189C" w:rsidRDefault="00D10BC2" w:rsidP="00D10BC2">
      <w:pPr>
        <w:pStyle w:val="Sinespaciado"/>
        <w:ind w:right="50"/>
      </w:pPr>
    </w:p>
    <w:p w:rsidR="00D10BC2" w:rsidRPr="00C1189C" w:rsidRDefault="00D10BC2" w:rsidP="00D10BC2">
      <w:pPr>
        <w:spacing w:line="360" w:lineRule="auto"/>
        <w:ind w:right="50"/>
        <w:rPr>
          <w:rFonts w:cs="Arial"/>
          <w:sz w:val="24"/>
          <w:szCs w:val="24"/>
        </w:rPr>
      </w:pPr>
      <w:r w:rsidRPr="00C1189C">
        <w:rPr>
          <w:rFonts w:cs="Arial"/>
          <w:sz w:val="24"/>
          <w:szCs w:val="24"/>
        </w:rPr>
        <w:t xml:space="preserve">La inscripción de este gravamen en el </w:t>
      </w:r>
      <w:r w:rsidRPr="00575506">
        <w:rPr>
          <w:rFonts w:cs="Arial"/>
          <w:sz w:val="24"/>
          <w:szCs w:val="24"/>
        </w:rPr>
        <w:t>Instituto Registral y Catastral del Estado de Coahuila de Zaragoza</w:t>
      </w:r>
      <w:r w:rsidRPr="00C1189C">
        <w:rPr>
          <w:rFonts w:cs="Arial"/>
          <w:sz w:val="24"/>
          <w:szCs w:val="24"/>
        </w:rPr>
        <w:t>, da derecho a todo interesado para obtener del Administrador y de cualquier acreedor una liquidación de los adeudos pendientes. La liquidación del Administrador, sólo surtirá efectos legales si va suscrita por el Presidente del Comité de Vigilancia o quien lo sustituya.</w:t>
      </w:r>
    </w:p>
    <w:p w:rsidR="00D10BC2" w:rsidRPr="00C1189C" w:rsidRDefault="00D10BC2" w:rsidP="00D10BC2">
      <w:pPr>
        <w:spacing w:line="360" w:lineRule="auto"/>
        <w:ind w:right="50"/>
        <w:rPr>
          <w:rFonts w:cs="Arial"/>
          <w:sz w:val="24"/>
          <w:szCs w:val="24"/>
        </w:rPr>
      </w:pPr>
    </w:p>
    <w:p w:rsidR="00D10BC2" w:rsidRPr="00C1189C" w:rsidRDefault="00D10BC2" w:rsidP="00D10BC2">
      <w:pPr>
        <w:spacing w:line="360" w:lineRule="auto"/>
        <w:ind w:right="50"/>
        <w:jc w:val="center"/>
        <w:rPr>
          <w:rFonts w:cs="Arial"/>
          <w:b/>
          <w:sz w:val="24"/>
          <w:szCs w:val="24"/>
        </w:rPr>
      </w:pPr>
      <w:r>
        <w:rPr>
          <w:rFonts w:cs="Arial"/>
          <w:b/>
          <w:sz w:val="24"/>
          <w:szCs w:val="24"/>
        </w:rPr>
        <w:t>TRANSITORIO</w:t>
      </w:r>
    </w:p>
    <w:p w:rsidR="00D10BC2" w:rsidRPr="00C1189C" w:rsidRDefault="00D10BC2" w:rsidP="00D10BC2">
      <w:pPr>
        <w:spacing w:line="360" w:lineRule="auto"/>
        <w:ind w:right="50"/>
        <w:rPr>
          <w:rFonts w:cs="Arial"/>
          <w:sz w:val="24"/>
          <w:szCs w:val="24"/>
        </w:rPr>
      </w:pPr>
    </w:p>
    <w:p w:rsidR="00D10BC2" w:rsidRPr="00C1189C" w:rsidRDefault="00D10BC2" w:rsidP="00D10BC2">
      <w:pPr>
        <w:spacing w:line="360" w:lineRule="auto"/>
        <w:ind w:right="50"/>
        <w:rPr>
          <w:rFonts w:cs="Arial"/>
          <w:sz w:val="24"/>
          <w:szCs w:val="24"/>
          <w:lang w:eastAsia="en-US"/>
        </w:rPr>
      </w:pPr>
      <w:r w:rsidRPr="00C1189C">
        <w:rPr>
          <w:rFonts w:cs="Arial"/>
          <w:b/>
          <w:sz w:val="24"/>
          <w:szCs w:val="24"/>
        </w:rPr>
        <w:t>ÚNICO.-</w:t>
      </w:r>
      <w:r w:rsidRPr="00C1189C">
        <w:rPr>
          <w:rFonts w:cs="Arial"/>
          <w:sz w:val="24"/>
          <w:szCs w:val="24"/>
        </w:rPr>
        <w:t xml:space="preserve"> El presente decreto entrará en vigor al día siguiente de su publicación en el Periódico Oficial del Gobierno del Estado.</w:t>
      </w:r>
    </w:p>
    <w:p w:rsidR="00D10BC2" w:rsidRDefault="00D10BC2" w:rsidP="00D10BC2">
      <w:pPr>
        <w:spacing w:line="360" w:lineRule="auto"/>
        <w:ind w:right="50"/>
        <w:rPr>
          <w:rFonts w:cs="Arial"/>
          <w:sz w:val="24"/>
          <w:szCs w:val="24"/>
        </w:rPr>
      </w:pPr>
    </w:p>
    <w:p w:rsidR="00D10BC2" w:rsidRDefault="00D10BC2" w:rsidP="00D10BC2">
      <w:pPr>
        <w:spacing w:line="360" w:lineRule="auto"/>
        <w:ind w:right="50"/>
        <w:rPr>
          <w:rFonts w:cs="Arial"/>
          <w:sz w:val="24"/>
          <w:szCs w:val="24"/>
        </w:rPr>
      </w:pPr>
    </w:p>
    <w:p w:rsidR="00D10BC2" w:rsidRPr="00C1189C" w:rsidRDefault="00D10BC2" w:rsidP="00D10BC2">
      <w:pPr>
        <w:spacing w:line="360" w:lineRule="auto"/>
        <w:ind w:right="50"/>
        <w:rPr>
          <w:rFonts w:cs="Arial"/>
          <w:sz w:val="24"/>
          <w:szCs w:val="24"/>
        </w:rPr>
      </w:pPr>
    </w:p>
    <w:p w:rsidR="00D10BC2" w:rsidRPr="00C1189C" w:rsidRDefault="00D10BC2" w:rsidP="00D10BC2">
      <w:pPr>
        <w:autoSpaceDE w:val="0"/>
        <w:autoSpaceDN w:val="0"/>
        <w:adjustRightInd w:val="0"/>
        <w:spacing w:line="360" w:lineRule="auto"/>
        <w:ind w:right="50"/>
        <w:rPr>
          <w:rFonts w:eastAsia="Calibri" w:cs="Arial"/>
          <w:color w:val="000000"/>
          <w:sz w:val="24"/>
          <w:szCs w:val="24"/>
        </w:rPr>
      </w:pPr>
      <w:r w:rsidRPr="00C1189C">
        <w:rPr>
          <w:rFonts w:eastAsia="Calibri" w:cs="Arial"/>
          <w:color w:val="000000"/>
          <w:sz w:val="24"/>
          <w:szCs w:val="24"/>
        </w:rPr>
        <w:t xml:space="preserve">Así lo acuerdan las Diputadas y Diputados integrantes de la </w:t>
      </w:r>
      <w:r w:rsidRPr="00C1189C">
        <w:rPr>
          <w:rFonts w:cs="Arial"/>
          <w:sz w:val="24"/>
          <w:szCs w:val="24"/>
        </w:rPr>
        <w:t>Comisi</w:t>
      </w:r>
      <w:r>
        <w:rPr>
          <w:rFonts w:cs="Arial"/>
          <w:sz w:val="24"/>
          <w:szCs w:val="24"/>
        </w:rPr>
        <w:t xml:space="preserve">ón </w:t>
      </w:r>
      <w:r w:rsidRPr="00C1189C">
        <w:rPr>
          <w:rFonts w:cs="Arial"/>
          <w:sz w:val="24"/>
          <w:szCs w:val="24"/>
        </w:rPr>
        <w:t>de Gobernación, Puntos Constitucionales y Justicia,</w:t>
      </w:r>
      <w:r>
        <w:rPr>
          <w:rFonts w:cs="Arial"/>
          <w:sz w:val="24"/>
          <w:szCs w:val="24"/>
        </w:rPr>
        <w:t xml:space="preserve"> </w:t>
      </w:r>
      <w:r w:rsidRPr="00C1189C">
        <w:rPr>
          <w:rFonts w:eastAsia="Calibri" w:cs="Arial"/>
          <w:color w:val="000000"/>
          <w:sz w:val="24"/>
          <w:szCs w:val="24"/>
        </w:rPr>
        <w:t xml:space="preserve">de la Sexagésima Primera Legislatura del Congreso del Estado Independiente, Libre y Soberano de Coahuila de Zaragoza, Dip. </w:t>
      </w:r>
      <w:r w:rsidRPr="00C1189C">
        <w:rPr>
          <w:rFonts w:eastAsia="Calibri" w:cs="Arial"/>
          <w:color w:val="000000"/>
          <w:sz w:val="24"/>
          <w:szCs w:val="24"/>
          <w:lang w:val="es-ES"/>
        </w:rPr>
        <w:t>Jaime Bueno Zertuche</w:t>
      </w:r>
      <w:r w:rsidRPr="00C1189C">
        <w:rPr>
          <w:rFonts w:eastAsia="Calibri" w:cs="Arial"/>
          <w:color w:val="000000"/>
          <w:sz w:val="24"/>
          <w:szCs w:val="24"/>
        </w:rPr>
        <w:t xml:space="preserve">, (Coordinador), Dip. </w:t>
      </w:r>
      <w:r w:rsidRPr="00C1189C">
        <w:rPr>
          <w:rFonts w:eastAsia="Calibri" w:cs="Arial"/>
          <w:color w:val="000000"/>
          <w:sz w:val="24"/>
          <w:szCs w:val="24"/>
          <w:lang w:val="es-ES"/>
        </w:rPr>
        <w:t xml:space="preserve">Marcelo de Jesús Torres Cofiño </w:t>
      </w:r>
      <w:r w:rsidRPr="00C1189C">
        <w:rPr>
          <w:rFonts w:eastAsia="Calibri" w:cs="Arial"/>
          <w:color w:val="000000"/>
          <w:sz w:val="24"/>
          <w:szCs w:val="24"/>
        </w:rPr>
        <w:t xml:space="preserve">(Secretario), </w:t>
      </w:r>
      <w:r>
        <w:rPr>
          <w:rFonts w:eastAsia="Calibri" w:cs="Arial"/>
          <w:color w:val="000000"/>
          <w:sz w:val="24"/>
          <w:szCs w:val="24"/>
        </w:rPr>
        <w:t xml:space="preserve">Dip. Lilia Isabel Gutiérrez Burciaga, </w:t>
      </w:r>
      <w:r w:rsidRPr="00C1189C">
        <w:rPr>
          <w:rFonts w:eastAsia="Calibri" w:cs="Arial"/>
          <w:color w:val="000000"/>
          <w:sz w:val="24"/>
          <w:szCs w:val="24"/>
          <w:lang w:val="es-ES"/>
        </w:rPr>
        <w:t>Dip. Gerardo Abraham Aguado Gómez, Dip. Emilio Alejandro de Hoyos Montemayor, Dip. José Benito Ramírez Rosas, Dip. Claudia Isela Ramírez Pineda, Dip. Edgar Gerardo Sánchez Garza</w:t>
      </w:r>
      <w:r>
        <w:rPr>
          <w:rFonts w:eastAsia="Calibri" w:cs="Arial"/>
          <w:color w:val="000000"/>
          <w:sz w:val="24"/>
          <w:szCs w:val="24"/>
          <w:lang w:val="es-ES"/>
        </w:rPr>
        <w:t xml:space="preserve">. </w:t>
      </w:r>
      <w:r w:rsidRPr="00C1189C">
        <w:rPr>
          <w:rFonts w:eastAsia="Calibri" w:cs="Arial"/>
          <w:color w:val="000000"/>
          <w:sz w:val="24"/>
          <w:szCs w:val="24"/>
        </w:rPr>
        <w:t xml:space="preserve">En la Ciudad de Saltillo, Coahuila de Zaragoza, a </w:t>
      </w:r>
      <w:r>
        <w:rPr>
          <w:rFonts w:eastAsia="Calibri" w:cs="Arial"/>
          <w:color w:val="000000"/>
          <w:sz w:val="24"/>
          <w:szCs w:val="24"/>
        </w:rPr>
        <w:t>17</w:t>
      </w:r>
      <w:r w:rsidRPr="00C1189C">
        <w:rPr>
          <w:rFonts w:eastAsia="Calibri" w:cs="Arial"/>
          <w:color w:val="000000"/>
          <w:sz w:val="24"/>
          <w:szCs w:val="24"/>
        </w:rPr>
        <w:t xml:space="preserve"> de </w:t>
      </w:r>
      <w:r>
        <w:rPr>
          <w:rFonts w:eastAsia="Calibri" w:cs="Arial"/>
          <w:color w:val="000000"/>
          <w:sz w:val="24"/>
          <w:szCs w:val="24"/>
        </w:rPr>
        <w:t>marzo de 2020</w:t>
      </w:r>
      <w:r w:rsidRPr="00C1189C">
        <w:rPr>
          <w:rFonts w:eastAsia="Calibri" w:cs="Arial"/>
          <w:color w:val="000000"/>
          <w:sz w:val="24"/>
          <w:szCs w:val="24"/>
        </w:rPr>
        <w:t>.</w:t>
      </w:r>
    </w:p>
    <w:p w:rsidR="00D10BC2" w:rsidRDefault="00D10BC2" w:rsidP="00D10BC2">
      <w:pPr>
        <w:rPr>
          <w:rFonts w:cs="Arial"/>
          <w:b/>
          <w:sz w:val="24"/>
          <w:szCs w:val="24"/>
        </w:rPr>
      </w:pPr>
    </w:p>
    <w:p w:rsidR="00D10BC2" w:rsidRDefault="00D10BC2" w:rsidP="00D10BC2">
      <w:pPr>
        <w:rPr>
          <w:rFonts w:cs="Arial"/>
          <w:b/>
          <w:sz w:val="24"/>
          <w:szCs w:val="24"/>
        </w:rPr>
      </w:pPr>
    </w:p>
    <w:p w:rsidR="00D10BC2" w:rsidRPr="00C1189C" w:rsidRDefault="00D10BC2" w:rsidP="00D10BC2">
      <w:pPr>
        <w:jc w:val="center"/>
        <w:rPr>
          <w:rFonts w:cs="Arial"/>
          <w:b/>
          <w:sz w:val="24"/>
          <w:szCs w:val="24"/>
        </w:rPr>
      </w:pPr>
      <w:r w:rsidRPr="00C1189C">
        <w:rPr>
          <w:rFonts w:cs="Arial"/>
          <w:b/>
          <w:sz w:val="24"/>
          <w:szCs w:val="24"/>
        </w:rPr>
        <w:t>COMISIÓN DE GOBERNACIÓN, PUNTOS CONSTITUCIONALES Y JUSTICIA</w:t>
      </w:r>
    </w:p>
    <w:p w:rsidR="00D10BC2" w:rsidRPr="00C1189C" w:rsidRDefault="00D10BC2" w:rsidP="00D10BC2">
      <w:pPr>
        <w:jc w:val="center"/>
        <w:rPr>
          <w:rFonts w:ascii="Times New Roman" w:hAnsi="Times New Roman"/>
          <w:b/>
          <w:sz w:val="24"/>
          <w:szCs w:val="24"/>
        </w:rPr>
      </w:pPr>
    </w:p>
    <w:p w:rsidR="00D10BC2" w:rsidRPr="00C1189C" w:rsidRDefault="00D10BC2" w:rsidP="00D10BC2"/>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10BC2" w:rsidTr="001A7F8D">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spacing w:line="360" w:lineRule="auto"/>
              <w:jc w:val="center"/>
              <w:rPr>
                <w:rFonts w:eastAsia="Calibri" w:cs="Arial"/>
                <w:b/>
                <w:sz w:val="24"/>
                <w:szCs w:val="24"/>
              </w:rPr>
            </w:pPr>
            <w:r>
              <w:rPr>
                <w:rFonts w:eastAsia="Calibri" w:cs="Arial"/>
                <w:b/>
                <w:sz w:val="24"/>
                <w:szCs w:val="24"/>
              </w:rPr>
              <w:t>RESERVA DE ARTÍCULOS</w:t>
            </w:r>
          </w:p>
        </w:tc>
      </w:tr>
      <w:tr w:rsid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Default="00D10BC2" w:rsidP="001A7F8D">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D10BC2" w:rsidRDefault="00D10BC2" w:rsidP="001A7F8D">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p w:rsidR="00D10BC2" w:rsidRDefault="00D10BC2" w:rsidP="001A7F8D">
            <w:pPr>
              <w:rPr>
                <w:rFonts w:eastAsia="Calibri" w:cs="Arial"/>
                <w:sz w:val="24"/>
                <w:szCs w:val="24"/>
              </w:rPr>
            </w:pPr>
          </w:p>
          <w:p w:rsidR="00D10BC2" w:rsidRDefault="00D10BC2" w:rsidP="001A7F8D">
            <w:pPr>
              <w:rPr>
                <w:rFonts w:eastAsia="Calibri" w:cs="Arial"/>
                <w:sz w:val="24"/>
                <w:szCs w:val="24"/>
              </w:rPr>
            </w:pPr>
          </w:p>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Default="00D10BC2" w:rsidP="001A7F8D">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D10BC2" w:rsidRDefault="00D10BC2" w:rsidP="001A7F8D">
            <w:pPr>
              <w:jc w:val="center"/>
              <w:rPr>
                <w:rFonts w:eastAsia="Calibri" w:cs="Arial"/>
                <w:b/>
                <w:sz w:val="24"/>
                <w:szCs w:val="24"/>
              </w:rPr>
            </w:pPr>
            <w:r>
              <w:rPr>
                <w:rFonts w:eastAsia="Calibri" w:cs="Arial"/>
                <w:b/>
                <w:sz w:val="24"/>
                <w:szCs w:val="24"/>
              </w:rPr>
              <w:t>(SECRETARIO)</w:t>
            </w:r>
          </w:p>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Default="00D10BC2" w:rsidP="001A7F8D">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Default="00D10BC2" w:rsidP="001A7F8D">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Default="00D10BC2" w:rsidP="001A7F8D">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p w:rsidR="00D10BC2" w:rsidRDefault="00D10BC2" w:rsidP="001A7F8D">
            <w:pPr>
              <w:rPr>
                <w:rFonts w:eastAsia="Calibri" w:cs="Arial"/>
                <w:sz w:val="24"/>
                <w:szCs w:val="24"/>
              </w:rPr>
            </w:pPr>
          </w:p>
          <w:p w:rsidR="00D10BC2" w:rsidRDefault="00D10BC2" w:rsidP="001A7F8D">
            <w:pPr>
              <w:rPr>
                <w:rFonts w:eastAsia="Calibri" w:cs="Arial"/>
                <w:sz w:val="24"/>
                <w:szCs w:val="24"/>
              </w:rPr>
            </w:pPr>
          </w:p>
          <w:p w:rsidR="00D10BC2" w:rsidRDefault="00D10BC2" w:rsidP="001A7F8D">
            <w:pPr>
              <w:rPr>
                <w:rFonts w:eastAsia="Calibri" w:cs="Arial"/>
                <w:sz w:val="24"/>
                <w:szCs w:val="24"/>
              </w:rPr>
            </w:pPr>
          </w:p>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Default="00D10BC2" w:rsidP="001A7F8D">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Default="00D10BC2" w:rsidP="001A7F8D">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rPr>
                <w:rFonts w:eastAsia="Calibri" w:cs="Arial"/>
                <w:sz w:val="24"/>
                <w:szCs w:val="24"/>
              </w:rPr>
            </w:pPr>
          </w:p>
        </w:tc>
      </w:tr>
      <w:tr w:rsid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Default="00D10BC2" w:rsidP="001A7F8D">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center"/>
              <w:rPr>
                <w:rFonts w:eastAsia="Calibri" w:cs="Arial"/>
                <w:b/>
                <w:sz w:val="24"/>
                <w:szCs w:val="24"/>
              </w:rPr>
            </w:pPr>
            <w:r>
              <w:rPr>
                <w:rFonts w:eastAsia="Calibri" w:cs="Arial"/>
                <w:b/>
                <w:sz w:val="24"/>
                <w:szCs w:val="24"/>
              </w:rPr>
              <w:t>CUALES</w:t>
            </w:r>
          </w:p>
        </w:tc>
      </w:tr>
      <w:tr w:rsid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Default="00D10BC2" w:rsidP="001A7F8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Default="00D10BC2" w:rsidP="001A7F8D">
            <w:pPr>
              <w:spacing w:line="360" w:lineRule="auto"/>
              <w:rPr>
                <w:rFonts w:eastAsia="Calibri" w:cs="Arial"/>
                <w:sz w:val="24"/>
                <w:szCs w:val="24"/>
              </w:rPr>
            </w:pPr>
          </w:p>
        </w:tc>
      </w:tr>
    </w:tbl>
    <w:p w:rsidR="00D10BC2" w:rsidRPr="00C1189C" w:rsidRDefault="00D10BC2" w:rsidP="00D10BC2">
      <w:pPr>
        <w:ind w:right="-285"/>
        <w:rPr>
          <w:rFonts w:cs="Arial"/>
          <w:sz w:val="24"/>
          <w:szCs w:val="24"/>
        </w:rPr>
      </w:pPr>
    </w:p>
    <w:p w:rsidR="00D10BC2" w:rsidRPr="00C1189C" w:rsidRDefault="00D10BC2" w:rsidP="00D10BC2">
      <w:pPr>
        <w:rPr>
          <w:rFonts w:ascii="Times New Roman" w:hAnsi="Times New Roman"/>
          <w:sz w:val="24"/>
          <w:szCs w:val="24"/>
        </w:rPr>
      </w:pPr>
    </w:p>
    <w:p w:rsidR="00D10BC2" w:rsidRDefault="00D10BC2">
      <w:pPr>
        <w:jc w:val="left"/>
        <w:rPr>
          <w:rFonts w:ascii="Times New Roman" w:hAnsi="Times New Roman"/>
          <w:b/>
          <w:sz w:val="24"/>
          <w:szCs w:val="24"/>
        </w:rPr>
      </w:pPr>
      <w:r>
        <w:rPr>
          <w:rFonts w:ascii="Times New Roman" w:hAnsi="Times New Roman"/>
          <w:b/>
          <w:sz w:val="24"/>
          <w:szCs w:val="24"/>
        </w:rPr>
        <w:br w:type="page"/>
      </w:r>
    </w:p>
    <w:p w:rsidR="00D10BC2" w:rsidRPr="00D10BC2" w:rsidRDefault="00D10BC2" w:rsidP="00D10BC2">
      <w:pPr>
        <w:tabs>
          <w:tab w:val="left" w:pos="5056"/>
        </w:tabs>
        <w:spacing w:line="276" w:lineRule="auto"/>
        <w:jc w:val="center"/>
        <w:rPr>
          <w:rFonts w:cs="Arial"/>
          <w:b/>
          <w:sz w:val="16"/>
          <w:szCs w:val="16"/>
        </w:rPr>
      </w:pPr>
    </w:p>
    <w:p w:rsidR="00D10BC2" w:rsidRPr="00D10BC2" w:rsidRDefault="00D10BC2" w:rsidP="00D10BC2">
      <w:pPr>
        <w:spacing w:line="360" w:lineRule="auto"/>
        <w:rPr>
          <w:rFonts w:cs="Arial"/>
          <w:sz w:val="24"/>
          <w:szCs w:val="24"/>
        </w:rPr>
      </w:pPr>
      <w:r w:rsidRPr="00D10BC2">
        <w:rPr>
          <w:rFonts w:cs="Arial"/>
          <w:b/>
          <w:bCs/>
          <w:sz w:val="24"/>
          <w:szCs w:val="24"/>
        </w:rPr>
        <w:t>Dictamen</w:t>
      </w:r>
      <w:r w:rsidRPr="00D10BC2">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C. Carlos César Martínez Escalante, mediante el cual refiere tener derecho para sustituir al C. José Ignacio Corona Rodríguez, al cargo de Regidor de Representación Proporcional del Ayuntamiento de Torreón, Coahuila de Zaragoza, y solicita se realice el procedimiento correspondiente; y,</w:t>
      </w:r>
    </w:p>
    <w:p w:rsidR="00D10BC2" w:rsidRPr="00D10BC2" w:rsidRDefault="00D10BC2" w:rsidP="00D10BC2">
      <w:pPr>
        <w:spacing w:line="360" w:lineRule="auto"/>
        <w:rPr>
          <w:rFonts w:cs="Arial"/>
          <w:sz w:val="24"/>
          <w:szCs w:val="24"/>
        </w:rPr>
      </w:pPr>
    </w:p>
    <w:p w:rsidR="00D10BC2" w:rsidRPr="00D10BC2" w:rsidRDefault="00D10BC2" w:rsidP="00D10BC2">
      <w:pPr>
        <w:spacing w:line="360" w:lineRule="auto"/>
        <w:rPr>
          <w:rFonts w:cs="Arial"/>
          <w:sz w:val="24"/>
          <w:szCs w:val="24"/>
        </w:rPr>
      </w:pPr>
    </w:p>
    <w:p w:rsidR="00D10BC2" w:rsidRPr="00D10BC2" w:rsidRDefault="00D10BC2" w:rsidP="00D10BC2">
      <w:pPr>
        <w:spacing w:line="360" w:lineRule="auto"/>
        <w:jc w:val="center"/>
        <w:rPr>
          <w:rFonts w:cs="Arial"/>
          <w:b/>
          <w:bCs/>
          <w:sz w:val="24"/>
          <w:szCs w:val="24"/>
        </w:rPr>
      </w:pPr>
      <w:r w:rsidRPr="00D10BC2">
        <w:rPr>
          <w:rFonts w:cs="Arial"/>
          <w:b/>
          <w:bCs/>
          <w:sz w:val="24"/>
          <w:szCs w:val="24"/>
        </w:rPr>
        <w:t>R E S U L T A N D O</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PRIMERO. </w:t>
      </w:r>
      <w:r w:rsidRPr="00D10BC2">
        <w:rPr>
          <w:rFonts w:cs="Arial"/>
          <w:sz w:val="24"/>
          <w:szCs w:val="24"/>
          <w:lang w:val="es-ES"/>
        </w:rPr>
        <w:t>Que con fecha 11 de marzo de 2020, se recibió en la</w:t>
      </w:r>
      <w:r w:rsidRPr="00D10BC2">
        <w:rPr>
          <w:rFonts w:cs="Arial"/>
          <w:sz w:val="24"/>
          <w:szCs w:val="24"/>
        </w:rPr>
        <w:t xml:space="preserve"> Oficialía</w:t>
      </w:r>
      <w:r w:rsidRPr="00D10BC2">
        <w:rPr>
          <w:rFonts w:cs="Arial"/>
          <w:sz w:val="24"/>
          <w:szCs w:val="24"/>
          <w:lang w:val="es-ES"/>
        </w:rPr>
        <w:t xml:space="preserve"> Mayor de este Congreso, el </w:t>
      </w:r>
      <w:r w:rsidRPr="00D10BC2">
        <w:rPr>
          <w:rFonts w:cs="Arial"/>
          <w:sz w:val="24"/>
          <w:szCs w:val="24"/>
        </w:rPr>
        <w:t>oficio enviado por el C.  Carlos César Martínez Escalante, mediante el cual refiere tener derecho para sustituir al C. José Ignacio Corona Rodríguez, al cargo de Regidor de Representación Proporcional del Ayuntamiento de Torreón, Coahuila de Zaragoza, y mediante el que solicita se realice el procedimiento correspondiente</w:t>
      </w:r>
      <w:r w:rsidRPr="00D10BC2">
        <w:rPr>
          <w:rFonts w:cs="Arial"/>
          <w:sz w:val="24"/>
          <w:szCs w:val="24"/>
          <w:lang w:val="es-ES"/>
        </w:rPr>
        <w:t>.</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SEGUNDO. </w:t>
      </w:r>
      <w:r w:rsidRPr="00D10BC2">
        <w:rPr>
          <w:rFonts w:cs="Arial"/>
          <w:sz w:val="24"/>
          <w:szCs w:val="24"/>
          <w:lang w:val="es-ES"/>
        </w:rPr>
        <w:t>Que en misma fecha, por instrucción de la Mesa Directiva del Pleno del Congreso del Estado, se dispuso que el oficio antes mencionado, y sus respectivos anexos, fueran turnados a esta Comisión de Gobernación, Puntos Constitucionales y Justicia, para su estudio y dictamen; y</w:t>
      </w:r>
    </w:p>
    <w:p w:rsidR="00D10BC2" w:rsidRPr="00D10BC2" w:rsidRDefault="00D10BC2" w:rsidP="00D10BC2">
      <w:pPr>
        <w:jc w:val="left"/>
        <w:rPr>
          <w:rFonts w:eastAsia="Calibri" w:cs="Arial"/>
          <w:sz w:val="24"/>
          <w:szCs w:val="24"/>
          <w:lang w:val="es-ES"/>
        </w:rPr>
      </w:pPr>
    </w:p>
    <w:p w:rsidR="00D10BC2" w:rsidRPr="00D10BC2" w:rsidRDefault="00D10BC2" w:rsidP="00D10BC2">
      <w:pPr>
        <w:spacing w:line="360" w:lineRule="auto"/>
        <w:rPr>
          <w:rFonts w:cs="Arial"/>
          <w:sz w:val="24"/>
          <w:szCs w:val="24"/>
          <w:lang w:val="es-ES"/>
        </w:rPr>
      </w:pPr>
    </w:p>
    <w:p w:rsidR="00D10BC2" w:rsidRPr="00D10BC2" w:rsidRDefault="00D10BC2" w:rsidP="00D10BC2">
      <w:pPr>
        <w:keepNext/>
        <w:spacing w:line="360" w:lineRule="auto"/>
        <w:jc w:val="center"/>
        <w:outlineLvl w:val="0"/>
        <w:rPr>
          <w:rFonts w:cs="Arial"/>
          <w:b/>
          <w:bCs/>
          <w:sz w:val="24"/>
          <w:szCs w:val="24"/>
          <w:lang w:val="es-ES"/>
        </w:rPr>
      </w:pPr>
      <w:r w:rsidRPr="00D10BC2">
        <w:rPr>
          <w:rFonts w:cs="Arial"/>
          <w:b/>
          <w:bCs/>
          <w:sz w:val="24"/>
          <w:szCs w:val="24"/>
          <w:lang w:val="es-ES"/>
        </w:rPr>
        <w:t>C O N S I D E R A N D O</w:t>
      </w:r>
    </w:p>
    <w:p w:rsidR="00D10BC2" w:rsidRPr="00D10BC2" w:rsidRDefault="00D10BC2" w:rsidP="00D10BC2">
      <w:pPr>
        <w:spacing w:line="360" w:lineRule="auto"/>
        <w:jc w:val="center"/>
        <w:rPr>
          <w:rFonts w:cs="Arial"/>
          <w:b/>
          <w:bCs/>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PRIMERO. </w:t>
      </w:r>
      <w:r w:rsidRPr="00D10BC2">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SEGUNDO.</w:t>
      </w:r>
      <w:r w:rsidRPr="00D10BC2">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D10BC2">
        <w:rPr>
          <w:rFonts w:cs="Arial"/>
          <w:color w:val="FF0000"/>
          <w:sz w:val="24"/>
          <w:szCs w:val="24"/>
          <w:lang w:val="es-ES"/>
        </w:rPr>
        <w:t xml:space="preserve"> </w:t>
      </w:r>
      <w:r w:rsidRPr="00D10BC2">
        <w:rPr>
          <w:rFonts w:cs="Arial"/>
          <w:sz w:val="24"/>
          <w:szCs w:val="24"/>
          <w:lang w:val="es-ES"/>
        </w:rPr>
        <w:t>2019-2021.</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TERCERO. </w:t>
      </w:r>
      <w:r w:rsidRPr="00D10BC2">
        <w:rPr>
          <w:rFonts w:cs="Arial"/>
          <w:sz w:val="24"/>
          <w:szCs w:val="24"/>
          <w:lang w:val="es-ES"/>
        </w:rPr>
        <w:t xml:space="preserve">Que conforme a la publicación mencionada, el C. José Ignacio Corona Rodríguez, fue electo para desempeñar el cargo de </w:t>
      </w:r>
      <w:r w:rsidRPr="00D10BC2">
        <w:rPr>
          <w:rFonts w:cs="Arial"/>
          <w:sz w:val="24"/>
          <w:szCs w:val="24"/>
        </w:rPr>
        <w:t>Regidor de Representación Proporcional</w:t>
      </w:r>
      <w:r w:rsidRPr="00D10BC2">
        <w:rPr>
          <w:rFonts w:cs="Arial"/>
          <w:sz w:val="24"/>
          <w:szCs w:val="24"/>
          <w:lang w:val="es-ES"/>
        </w:rPr>
        <w:t xml:space="preserve"> del R. Ayuntamiento de Torreón, Coahuila de Zaragoza.</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CUARTO. </w:t>
      </w:r>
      <w:r w:rsidRPr="00D10BC2">
        <w:rPr>
          <w:rFonts w:cs="Arial"/>
          <w:sz w:val="24"/>
          <w:szCs w:val="24"/>
          <w:lang w:val="es-ES"/>
        </w:rPr>
        <w:t xml:space="preserve">Que de acuerdo a lo dispuesto por el artículo 67 fracciones XI, XVIII y XIX, en relación con el 158-U fracción I numeral 8 de la Constitución Política del Estado de Coahuila de Zaragoza y al artículo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QUINTO. </w:t>
      </w:r>
      <w:r w:rsidRPr="00D10BC2">
        <w:rPr>
          <w:rFonts w:cs="Arial"/>
          <w:bCs/>
          <w:sz w:val="24"/>
          <w:szCs w:val="24"/>
          <w:lang w:val="es-ES"/>
        </w:rPr>
        <w:t>Que</w:t>
      </w:r>
      <w:r w:rsidRPr="00D10BC2">
        <w:rPr>
          <w:rFonts w:cs="Arial"/>
          <w:sz w:val="24"/>
          <w:szCs w:val="24"/>
          <w:lang w:val="es-ES"/>
        </w:rPr>
        <w:t xml:space="preserve"> esta comisión realizó el análisis del expediente formado con motivo del </w:t>
      </w:r>
      <w:r w:rsidRPr="00D10BC2">
        <w:rPr>
          <w:rFonts w:cs="Arial"/>
          <w:sz w:val="24"/>
          <w:szCs w:val="24"/>
        </w:rPr>
        <w:t>oficio enviado por el C. Carlos César Martínez Escalante mediante el cual refiere tener derecho para sustituir al C. José Ignacio Corona Rodríguez, al cargo de Regidor de Representación Proporcional del Ayuntamiento de Torreón, Coahuila de Zaragoza, y mediante el que solicita se realice el procedimiento correspondiente</w:t>
      </w:r>
      <w:r w:rsidRPr="00D10BC2">
        <w:rPr>
          <w:rFonts w:cs="Arial"/>
          <w:sz w:val="24"/>
          <w:szCs w:val="24"/>
          <w:lang w:val="es-ES"/>
        </w:rPr>
        <w:t>.</w:t>
      </w:r>
    </w:p>
    <w:p w:rsidR="00D10BC2" w:rsidRPr="00D10BC2" w:rsidRDefault="00D10BC2" w:rsidP="00D10BC2">
      <w:pPr>
        <w:spacing w:line="360" w:lineRule="auto"/>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sz w:val="24"/>
          <w:szCs w:val="24"/>
          <w:lang w:val="es-ES"/>
        </w:rPr>
        <w:t xml:space="preserve">SEXTO. </w:t>
      </w:r>
      <w:r w:rsidRPr="00D10BC2">
        <w:rPr>
          <w:rFonts w:cs="Arial"/>
          <w:sz w:val="24"/>
          <w:szCs w:val="24"/>
          <w:lang w:val="es-ES"/>
        </w:rPr>
        <w:t xml:space="preserve">Que en fecha 14 de febrero del presente año mediante Decreto Número 554 la Diputación Permanente del Congreso del Estado otorgó una licencia mayor a quince días y por tiempo indefinido al C. José Ignacio Corona Rodríguez, al cargo de </w:t>
      </w:r>
      <w:r w:rsidRPr="00D10BC2">
        <w:rPr>
          <w:rFonts w:cs="Arial"/>
          <w:bCs/>
          <w:sz w:val="24"/>
          <w:szCs w:val="24"/>
        </w:rPr>
        <w:t>Regidor de Representación Proporcional</w:t>
      </w:r>
      <w:r w:rsidRPr="00D10BC2">
        <w:rPr>
          <w:rFonts w:cs="Arial"/>
          <w:sz w:val="24"/>
          <w:szCs w:val="24"/>
          <w:lang w:val="es-ES"/>
        </w:rPr>
        <w:t xml:space="preserve"> de Torreón, Coahuila de Zaragoza, por lo que le corresponde al Pleno del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D10BC2" w:rsidRPr="00D10BC2" w:rsidRDefault="00D10BC2" w:rsidP="00D10BC2">
      <w:pPr>
        <w:spacing w:line="360" w:lineRule="auto"/>
        <w:rPr>
          <w:rFonts w:cs="Arial"/>
          <w:sz w:val="24"/>
          <w:szCs w:val="24"/>
          <w:lang w:val="es-ES"/>
        </w:rPr>
      </w:pPr>
    </w:p>
    <w:p w:rsidR="00D10BC2" w:rsidRPr="00D10BC2" w:rsidRDefault="00D10BC2" w:rsidP="00D10BC2">
      <w:pPr>
        <w:spacing w:line="360" w:lineRule="auto"/>
        <w:jc w:val="center"/>
        <w:rPr>
          <w:rFonts w:cs="Arial"/>
          <w:b/>
          <w:bCs/>
          <w:i/>
          <w:sz w:val="24"/>
          <w:szCs w:val="24"/>
          <w:lang w:val="es-ES"/>
        </w:rPr>
      </w:pPr>
      <w:r w:rsidRPr="00D10BC2">
        <w:rPr>
          <w:rFonts w:cs="Arial"/>
          <w:b/>
          <w:bCs/>
          <w:i/>
          <w:sz w:val="24"/>
          <w:szCs w:val="24"/>
          <w:lang w:val="es-ES"/>
        </w:rPr>
        <w:t>CÓDIGO MUNICIPAL PARA EL ESTADO DE COAHUILA DE ZARAGOZA</w:t>
      </w:r>
    </w:p>
    <w:p w:rsidR="00D10BC2" w:rsidRPr="00D10BC2" w:rsidRDefault="00D10BC2" w:rsidP="00D10BC2">
      <w:pPr>
        <w:jc w:val="left"/>
        <w:rPr>
          <w:rFonts w:eastAsia="Calibri" w:cs="Arial"/>
          <w:sz w:val="24"/>
          <w:szCs w:val="24"/>
          <w:lang w:val="es-ES"/>
        </w:rPr>
      </w:pPr>
    </w:p>
    <w:p w:rsidR="00D10BC2" w:rsidRPr="00D10BC2" w:rsidRDefault="00D10BC2" w:rsidP="00D10BC2">
      <w:pPr>
        <w:spacing w:line="360" w:lineRule="auto"/>
        <w:rPr>
          <w:rFonts w:cs="Arial"/>
          <w:i/>
          <w:sz w:val="24"/>
          <w:szCs w:val="24"/>
          <w:lang w:val="es-ES_tradnl"/>
        </w:rPr>
      </w:pPr>
      <w:r w:rsidRPr="00D10BC2">
        <w:rPr>
          <w:rFonts w:cs="Arial"/>
          <w:b/>
          <w:bCs/>
          <w:i/>
          <w:sz w:val="24"/>
          <w:szCs w:val="24"/>
          <w:lang w:val="es-ES_tradnl"/>
        </w:rPr>
        <w:t>ARTÍCULO 58.</w:t>
      </w:r>
      <w:r w:rsidRPr="00D10BC2">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D10BC2" w:rsidRPr="00D10BC2" w:rsidRDefault="00D10BC2" w:rsidP="00D10BC2">
      <w:pPr>
        <w:spacing w:line="360" w:lineRule="auto"/>
        <w:rPr>
          <w:rFonts w:cs="Arial"/>
          <w:i/>
          <w:sz w:val="24"/>
          <w:szCs w:val="24"/>
          <w:lang w:val="es-ES_tradnl"/>
        </w:rPr>
      </w:pPr>
    </w:p>
    <w:p w:rsidR="00D10BC2" w:rsidRPr="00D10BC2" w:rsidRDefault="00D10BC2" w:rsidP="00D10BC2">
      <w:pPr>
        <w:spacing w:line="360" w:lineRule="auto"/>
        <w:rPr>
          <w:rFonts w:cs="Arial"/>
          <w:i/>
          <w:sz w:val="24"/>
          <w:szCs w:val="24"/>
          <w:lang w:val="es-ES_tradnl"/>
        </w:rPr>
      </w:pPr>
      <w:r w:rsidRPr="00D10BC2">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D10BC2" w:rsidRPr="00D10BC2" w:rsidRDefault="00D10BC2" w:rsidP="00D10BC2">
      <w:pPr>
        <w:spacing w:line="360" w:lineRule="auto"/>
        <w:rPr>
          <w:rFonts w:cs="Arial"/>
          <w:i/>
          <w:sz w:val="24"/>
          <w:szCs w:val="24"/>
          <w:lang w:val="es-ES_tradnl"/>
        </w:rPr>
      </w:pPr>
    </w:p>
    <w:p w:rsidR="00D10BC2" w:rsidRPr="00D10BC2" w:rsidRDefault="00D10BC2" w:rsidP="00D10BC2">
      <w:pPr>
        <w:spacing w:line="360" w:lineRule="auto"/>
        <w:rPr>
          <w:rFonts w:cs="Arial"/>
          <w:i/>
          <w:sz w:val="24"/>
          <w:szCs w:val="24"/>
          <w:lang w:val="es-ES_tradnl"/>
        </w:rPr>
      </w:pPr>
      <w:r w:rsidRPr="00D10BC2">
        <w:rPr>
          <w:rFonts w:cs="Arial"/>
          <w:b/>
          <w:i/>
          <w:sz w:val="24"/>
          <w:szCs w:val="24"/>
          <w:lang w:val="es-ES_tradnl"/>
        </w:rPr>
        <w:t>ARTÍCULO 59.</w:t>
      </w:r>
      <w:r w:rsidRPr="00D10BC2">
        <w:rPr>
          <w:rFonts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D10BC2" w:rsidRPr="00D10BC2" w:rsidRDefault="00D10BC2" w:rsidP="00D10BC2">
      <w:pPr>
        <w:jc w:val="left"/>
        <w:rPr>
          <w:rFonts w:ascii="Calibri" w:eastAsia="Calibri" w:hAnsi="Calibri"/>
          <w:sz w:val="22"/>
          <w:szCs w:val="22"/>
        </w:rPr>
      </w:pPr>
    </w:p>
    <w:p w:rsidR="00D10BC2" w:rsidRPr="00D10BC2" w:rsidRDefault="00D10BC2" w:rsidP="00D10BC2">
      <w:pPr>
        <w:jc w:val="left"/>
        <w:rPr>
          <w:rFonts w:eastAsia="Calibri" w:cs="Arial"/>
          <w:sz w:val="24"/>
          <w:szCs w:val="24"/>
        </w:rPr>
      </w:pPr>
    </w:p>
    <w:p w:rsidR="00D10BC2" w:rsidRPr="00D10BC2" w:rsidRDefault="00D10BC2" w:rsidP="00D10BC2">
      <w:pPr>
        <w:spacing w:line="360" w:lineRule="auto"/>
        <w:jc w:val="center"/>
        <w:rPr>
          <w:rFonts w:cs="Arial"/>
          <w:b/>
          <w:bCs/>
          <w:i/>
          <w:sz w:val="24"/>
          <w:szCs w:val="24"/>
        </w:rPr>
      </w:pPr>
      <w:r w:rsidRPr="00D10BC2">
        <w:rPr>
          <w:rFonts w:cs="Arial"/>
          <w:b/>
          <w:bCs/>
          <w:i/>
          <w:sz w:val="24"/>
          <w:szCs w:val="24"/>
        </w:rPr>
        <w:t>CÓDIGO ELECTORAL PARA EL ESTADO DE COAHUILA DE ZARAGOZA</w:t>
      </w:r>
    </w:p>
    <w:p w:rsidR="00D10BC2" w:rsidRPr="00D10BC2" w:rsidRDefault="00D10BC2" w:rsidP="00D10BC2">
      <w:pPr>
        <w:spacing w:line="360" w:lineRule="auto"/>
        <w:rPr>
          <w:rFonts w:cs="Arial"/>
          <w:sz w:val="24"/>
          <w:szCs w:val="24"/>
        </w:rPr>
      </w:pPr>
    </w:p>
    <w:p w:rsidR="00D10BC2" w:rsidRPr="00D10BC2" w:rsidRDefault="00D10BC2" w:rsidP="00D10BC2">
      <w:pPr>
        <w:spacing w:line="360" w:lineRule="auto"/>
        <w:rPr>
          <w:rFonts w:cs="Arial"/>
          <w:b/>
          <w:i/>
          <w:sz w:val="24"/>
          <w:szCs w:val="24"/>
        </w:rPr>
      </w:pPr>
      <w:r w:rsidRPr="00D10BC2">
        <w:rPr>
          <w:rFonts w:cs="Arial"/>
          <w:b/>
          <w:i/>
          <w:sz w:val="24"/>
          <w:szCs w:val="24"/>
        </w:rPr>
        <w:t>Artículo 21.</w:t>
      </w:r>
    </w:p>
    <w:p w:rsidR="00D10BC2" w:rsidRPr="00D10BC2" w:rsidRDefault="00D10BC2" w:rsidP="007461F6">
      <w:pPr>
        <w:numPr>
          <w:ilvl w:val="0"/>
          <w:numId w:val="2"/>
        </w:numPr>
        <w:spacing w:line="360" w:lineRule="auto"/>
        <w:rPr>
          <w:rFonts w:cs="Arial"/>
          <w:i/>
          <w:sz w:val="24"/>
          <w:szCs w:val="24"/>
        </w:rPr>
      </w:pPr>
      <w:r w:rsidRPr="00D10BC2">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D10BC2" w:rsidRPr="00D10BC2" w:rsidRDefault="00D10BC2" w:rsidP="00D10BC2">
      <w:pPr>
        <w:spacing w:line="360" w:lineRule="auto"/>
        <w:rPr>
          <w:rFonts w:cs="Arial"/>
          <w:i/>
          <w:sz w:val="24"/>
          <w:szCs w:val="24"/>
        </w:rPr>
      </w:pPr>
    </w:p>
    <w:p w:rsidR="00D10BC2" w:rsidRPr="00D10BC2" w:rsidRDefault="00D10BC2" w:rsidP="007461F6">
      <w:pPr>
        <w:numPr>
          <w:ilvl w:val="0"/>
          <w:numId w:val="2"/>
        </w:numPr>
        <w:spacing w:line="360" w:lineRule="auto"/>
        <w:rPr>
          <w:rFonts w:cs="Arial"/>
          <w:i/>
          <w:sz w:val="24"/>
          <w:szCs w:val="24"/>
        </w:rPr>
      </w:pPr>
      <w:r w:rsidRPr="00D10BC2">
        <w:rPr>
          <w:rFonts w:cs="Arial"/>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D10BC2" w:rsidRPr="00D10BC2" w:rsidRDefault="00D10BC2" w:rsidP="00D10BC2">
      <w:pPr>
        <w:spacing w:line="360" w:lineRule="auto"/>
        <w:rPr>
          <w:rFonts w:cs="Arial"/>
          <w:i/>
          <w:sz w:val="24"/>
          <w:szCs w:val="24"/>
        </w:rPr>
      </w:pPr>
    </w:p>
    <w:p w:rsidR="00D10BC2" w:rsidRPr="00D10BC2" w:rsidRDefault="00D10BC2" w:rsidP="007461F6">
      <w:pPr>
        <w:numPr>
          <w:ilvl w:val="0"/>
          <w:numId w:val="2"/>
        </w:numPr>
        <w:spacing w:line="360" w:lineRule="auto"/>
        <w:rPr>
          <w:rFonts w:cs="Arial"/>
          <w:i/>
          <w:sz w:val="24"/>
          <w:szCs w:val="24"/>
        </w:rPr>
      </w:pPr>
      <w:r w:rsidRPr="00D10BC2">
        <w:rPr>
          <w:rFonts w:cs="Arial"/>
          <w:i/>
          <w:sz w:val="24"/>
          <w:szCs w:val="24"/>
        </w:rPr>
        <w:t xml:space="preserve">Las vacantes de miembros del Congreso electos por el principio de representación proporcional deberán ser cubiertas por aquella fórmula de candidatos del mismo </w:t>
      </w:r>
      <w:r w:rsidRPr="00D10BC2">
        <w:rPr>
          <w:rFonts w:cs="Arial"/>
          <w:i/>
          <w:sz w:val="24"/>
          <w:szCs w:val="24"/>
        </w:rPr>
        <w:lastRenderedPageBreak/>
        <w:t>partido que siga en el orden de la lista respectiva, después de habérsele asignado los diputados que le hubieren correspondido.</w:t>
      </w:r>
    </w:p>
    <w:p w:rsidR="00D10BC2" w:rsidRPr="00D10BC2" w:rsidRDefault="00D10BC2" w:rsidP="00D10BC2">
      <w:pPr>
        <w:widowControl w:val="0"/>
        <w:ind w:left="720"/>
        <w:contextualSpacing/>
        <w:rPr>
          <w:rFonts w:cs="Arial"/>
          <w:b/>
          <w:i/>
          <w:snapToGrid w:val="0"/>
          <w:sz w:val="24"/>
          <w:szCs w:val="24"/>
        </w:rPr>
      </w:pPr>
    </w:p>
    <w:p w:rsidR="00D10BC2" w:rsidRPr="00D10BC2" w:rsidRDefault="00D10BC2" w:rsidP="007461F6">
      <w:pPr>
        <w:numPr>
          <w:ilvl w:val="0"/>
          <w:numId w:val="2"/>
        </w:numPr>
        <w:spacing w:line="360" w:lineRule="auto"/>
        <w:rPr>
          <w:rFonts w:cs="Arial"/>
          <w:i/>
          <w:sz w:val="24"/>
          <w:szCs w:val="24"/>
        </w:rPr>
      </w:pPr>
      <w:r w:rsidRPr="00D10BC2">
        <w:rPr>
          <w:rFonts w:cs="Arial"/>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D10BC2" w:rsidRPr="00D10BC2" w:rsidRDefault="00D10BC2" w:rsidP="00D10BC2">
      <w:pPr>
        <w:spacing w:line="360" w:lineRule="auto"/>
        <w:rPr>
          <w:rFonts w:cs="Arial"/>
          <w:sz w:val="24"/>
          <w:szCs w:val="24"/>
        </w:rPr>
      </w:pPr>
    </w:p>
    <w:p w:rsidR="00D10BC2" w:rsidRPr="00D10BC2" w:rsidRDefault="00D10BC2" w:rsidP="00D10BC2">
      <w:pPr>
        <w:jc w:val="left"/>
        <w:rPr>
          <w:rFonts w:ascii="Calibri" w:eastAsia="Calibri" w:hAnsi="Calibri"/>
          <w:sz w:val="22"/>
          <w:szCs w:val="22"/>
          <w:lang w:val="es-ES"/>
        </w:rPr>
      </w:pPr>
    </w:p>
    <w:p w:rsidR="00D10BC2" w:rsidRPr="00D10BC2" w:rsidRDefault="00D10BC2" w:rsidP="00D10BC2">
      <w:pPr>
        <w:spacing w:line="360" w:lineRule="auto"/>
        <w:rPr>
          <w:rFonts w:cs="Arial"/>
          <w:sz w:val="24"/>
          <w:szCs w:val="24"/>
          <w:lang w:val="es-ES"/>
        </w:rPr>
      </w:pPr>
      <w:r w:rsidRPr="00D10BC2">
        <w:rPr>
          <w:rFonts w:cs="Arial"/>
          <w:b/>
          <w:sz w:val="24"/>
          <w:szCs w:val="24"/>
          <w:lang w:val="es-ES"/>
        </w:rPr>
        <w:t xml:space="preserve">SÉPTIMO. </w:t>
      </w:r>
      <w:r w:rsidRPr="00D10BC2">
        <w:rPr>
          <w:rFonts w:cs="Arial"/>
          <w:sz w:val="24"/>
          <w:szCs w:val="24"/>
          <w:lang w:val="es-ES"/>
        </w:rPr>
        <w:t>Que la designación de los Regidores de Representación Proporcional del Ayuntamiento, se realizará por aquellos que figuren en la lista de preferencia de Regidores, registrada ante el Instituto Electoral de Coahuila por el partido político correspondiente, de conformidad a lo dispuesto por el artículo 21 numeral 4 del Código Electoral del Estado de Coahuila de Zaragoza, y de los artículos 57, 58 y 59 y demás relativos del Código Municipal para el Estado de Coahuila de Zaragoza.</w:t>
      </w:r>
    </w:p>
    <w:p w:rsidR="00D10BC2" w:rsidRPr="00D10BC2" w:rsidRDefault="00D10BC2" w:rsidP="00D10BC2">
      <w:pPr>
        <w:rPr>
          <w:rFonts w:cs="Arial"/>
          <w:sz w:val="24"/>
          <w:szCs w:val="24"/>
          <w:lang w:val="es-ES"/>
        </w:rPr>
      </w:pPr>
    </w:p>
    <w:p w:rsidR="00D10BC2" w:rsidRPr="00D10BC2" w:rsidRDefault="00D10BC2" w:rsidP="00D10BC2">
      <w:pPr>
        <w:spacing w:line="360" w:lineRule="auto"/>
        <w:rPr>
          <w:rFonts w:cs="Arial"/>
          <w:sz w:val="24"/>
          <w:szCs w:val="24"/>
          <w:lang w:val="es-ES"/>
        </w:rPr>
      </w:pPr>
      <w:r w:rsidRPr="00D10BC2">
        <w:rPr>
          <w:rFonts w:cs="Arial"/>
          <w:b/>
          <w:sz w:val="24"/>
          <w:szCs w:val="24"/>
          <w:lang w:val="es-ES"/>
        </w:rPr>
        <w:t>OCTAVO.</w:t>
      </w:r>
      <w:r w:rsidRPr="00D10BC2">
        <w:rPr>
          <w:rFonts w:cs="Arial"/>
          <w:sz w:val="24"/>
          <w:szCs w:val="24"/>
          <w:lang w:val="es-ES"/>
        </w:rPr>
        <w:t xml:space="preserve"> Que teniendo a la vista la lista publicada en el Periódico Oficial del Estado, para la elección del referido Ayuntamiento, esta comisión propone al C. Carlos César Martínez Escalante, en virtud del lugar que ocupa en el orden dentro de dicho listado, con el fin de que el Pleno de este Congreso lo designe como </w:t>
      </w:r>
      <w:r w:rsidRPr="00D10BC2">
        <w:rPr>
          <w:rFonts w:cs="Arial"/>
          <w:sz w:val="24"/>
          <w:szCs w:val="24"/>
        </w:rPr>
        <w:t>Regidor de Representación Proporcional del</w:t>
      </w:r>
      <w:r w:rsidRPr="00D10BC2">
        <w:rPr>
          <w:rFonts w:cs="Arial"/>
          <w:sz w:val="24"/>
          <w:szCs w:val="24"/>
          <w:lang w:val="es-ES"/>
        </w:rPr>
        <w:t xml:space="preserve"> R. Ayuntamiento de Torreón, Coahuila de Zaragoza. </w:t>
      </w:r>
    </w:p>
    <w:p w:rsidR="00D10BC2" w:rsidRPr="00D10BC2" w:rsidRDefault="00D10BC2" w:rsidP="00D10BC2">
      <w:pPr>
        <w:spacing w:line="360" w:lineRule="auto"/>
        <w:rPr>
          <w:rFonts w:cs="Arial"/>
          <w:b/>
          <w:sz w:val="24"/>
          <w:szCs w:val="24"/>
          <w:lang w:val="es-ES"/>
        </w:rPr>
      </w:pPr>
    </w:p>
    <w:p w:rsidR="00D10BC2" w:rsidRPr="00D10BC2" w:rsidRDefault="00D10BC2" w:rsidP="00D10BC2">
      <w:pPr>
        <w:spacing w:line="360" w:lineRule="auto"/>
        <w:rPr>
          <w:rFonts w:cs="Arial"/>
          <w:sz w:val="24"/>
          <w:szCs w:val="24"/>
          <w:lang w:val="es-ES"/>
        </w:rPr>
      </w:pPr>
      <w:r w:rsidRPr="00D10BC2">
        <w:rPr>
          <w:rFonts w:cs="Arial"/>
          <w:sz w:val="24"/>
          <w:szCs w:val="24"/>
          <w:lang w:val="es-ES"/>
        </w:rPr>
        <w:t>En virtud de lo anterior, esta comisión somete a consideración, discusión y, en su caso, aprobación, el siguiente:</w:t>
      </w:r>
    </w:p>
    <w:p w:rsidR="00D10BC2" w:rsidRPr="00D10BC2" w:rsidRDefault="00D10BC2" w:rsidP="00D10BC2">
      <w:pPr>
        <w:spacing w:line="360" w:lineRule="auto"/>
        <w:rPr>
          <w:rFonts w:cs="Arial"/>
          <w:sz w:val="24"/>
          <w:szCs w:val="24"/>
          <w:lang w:val="es-ES"/>
        </w:rPr>
      </w:pPr>
    </w:p>
    <w:p w:rsidR="00D10BC2" w:rsidRPr="00D10BC2" w:rsidRDefault="00D10BC2" w:rsidP="00D10BC2">
      <w:pPr>
        <w:spacing w:line="360" w:lineRule="auto"/>
        <w:rPr>
          <w:rFonts w:cs="Arial"/>
          <w:sz w:val="24"/>
          <w:szCs w:val="24"/>
          <w:lang w:val="es-ES"/>
        </w:rPr>
      </w:pPr>
    </w:p>
    <w:p w:rsidR="00D10BC2" w:rsidRPr="00D10BC2" w:rsidRDefault="00D10BC2" w:rsidP="00D10BC2">
      <w:pPr>
        <w:keepNext/>
        <w:spacing w:line="360" w:lineRule="auto"/>
        <w:jc w:val="center"/>
        <w:outlineLvl w:val="0"/>
        <w:rPr>
          <w:rFonts w:cs="Arial"/>
          <w:b/>
          <w:bCs/>
          <w:sz w:val="24"/>
          <w:szCs w:val="24"/>
          <w:lang w:val="es-ES"/>
        </w:rPr>
      </w:pPr>
      <w:r w:rsidRPr="00D10BC2">
        <w:rPr>
          <w:rFonts w:cs="Arial"/>
          <w:b/>
          <w:bCs/>
          <w:sz w:val="24"/>
          <w:szCs w:val="24"/>
          <w:lang w:val="es-ES"/>
        </w:rPr>
        <w:t>PROYECTO DE DECRETO</w:t>
      </w:r>
    </w:p>
    <w:p w:rsidR="00D10BC2" w:rsidRPr="00D10BC2" w:rsidRDefault="00D10BC2" w:rsidP="00D10BC2">
      <w:pPr>
        <w:jc w:val="left"/>
        <w:rPr>
          <w:rFonts w:ascii="Calibri" w:eastAsia="Calibri" w:hAnsi="Calibri"/>
          <w:sz w:val="22"/>
          <w:szCs w:val="22"/>
          <w:lang w:val="es-ES"/>
        </w:rPr>
      </w:pPr>
    </w:p>
    <w:p w:rsidR="00D10BC2" w:rsidRPr="00D10BC2" w:rsidRDefault="00D10BC2" w:rsidP="00D10BC2">
      <w:pPr>
        <w:jc w:val="left"/>
        <w:rPr>
          <w:rFonts w:ascii="Calibri" w:eastAsia="Calibri" w:hAnsi="Calibri"/>
          <w:sz w:val="22"/>
          <w:szCs w:val="22"/>
          <w:lang w:val="es-ES" w:eastAsia="en-U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lastRenderedPageBreak/>
        <w:t xml:space="preserve">ARTÍCULO PRIMERO.- </w:t>
      </w:r>
      <w:r w:rsidRPr="00D10BC2">
        <w:rPr>
          <w:rFonts w:cs="Arial"/>
          <w:sz w:val="24"/>
          <w:szCs w:val="24"/>
          <w:lang w:val="es-ES"/>
        </w:rPr>
        <w:t xml:space="preserve">Se designa al C. Carlos César Martínez Escalante, para desempeñar las funciones de </w:t>
      </w:r>
      <w:r w:rsidRPr="00D10BC2">
        <w:rPr>
          <w:rFonts w:cs="Arial"/>
          <w:sz w:val="24"/>
          <w:szCs w:val="24"/>
        </w:rPr>
        <w:t>Regidor de Representación Proporcional</w:t>
      </w:r>
      <w:r w:rsidRPr="00D10BC2">
        <w:rPr>
          <w:rFonts w:cs="Arial"/>
          <w:sz w:val="24"/>
          <w:szCs w:val="24"/>
          <w:lang w:val="es-ES"/>
        </w:rPr>
        <w:t xml:space="preserve"> del R. Ayuntamiento de Torreón, Coahuila de Zaragoza; en sustitución del C</w:t>
      </w:r>
      <w:r w:rsidRPr="00D10BC2">
        <w:rPr>
          <w:rFonts w:cs="Arial"/>
          <w:sz w:val="24"/>
          <w:szCs w:val="24"/>
        </w:rPr>
        <w:t>. José Ignacio Corona Rodríguez, cargo que deberá desempañar a partir de que rinda la protesta de ley.</w:t>
      </w:r>
    </w:p>
    <w:p w:rsidR="00D10BC2" w:rsidRPr="00D10BC2" w:rsidRDefault="00D10BC2" w:rsidP="00D10BC2">
      <w:pPr>
        <w:jc w:val="left"/>
        <w:rPr>
          <w:rFonts w:ascii="Calibri" w:eastAsia="Calibri" w:hAnsi="Calibri"/>
          <w:sz w:val="22"/>
          <w:szCs w:val="22"/>
          <w:lang w:val="es-ES"/>
        </w:rPr>
      </w:pPr>
    </w:p>
    <w:p w:rsidR="00D10BC2" w:rsidRPr="00D10BC2" w:rsidRDefault="00D10BC2" w:rsidP="00D10BC2">
      <w:pPr>
        <w:spacing w:line="360" w:lineRule="auto"/>
        <w:rPr>
          <w:rFonts w:cs="Arial"/>
          <w:sz w:val="24"/>
          <w:szCs w:val="24"/>
          <w:lang w:val="es-ES"/>
        </w:rPr>
      </w:pPr>
      <w:r w:rsidRPr="00D10BC2">
        <w:rPr>
          <w:rFonts w:cs="Arial"/>
          <w:b/>
          <w:bCs/>
          <w:sz w:val="24"/>
          <w:szCs w:val="24"/>
          <w:lang w:val="es-ES"/>
        </w:rPr>
        <w:t xml:space="preserve">ARTÍCULO SEGUNDO.- </w:t>
      </w:r>
      <w:r w:rsidRPr="00D10BC2">
        <w:rPr>
          <w:rFonts w:cs="Arial"/>
          <w:sz w:val="24"/>
          <w:szCs w:val="24"/>
          <w:lang w:val="es-ES"/>
        </w:rPr>
        <w:t xml:space="preserve">Comuníquese en forma oficial al Ayuntamiento de Torreón, la designación del C. Carlos César Martínez Escalante, a efecto de que se le llame a rendir protesta y se incorpore a sus funciones como </w:t>
      </w:r>
      <w:r w:rsidRPr="00D10BC2">
        <w:rPr>
          <w:rFonts w:cs="Arial"/>
          <w:sz w:val="24"/>
          <w:szCs w:val="24"/>
        </w:rPr>
        <w:t>Regidor de Representación Proporcional</w:t>
      </w:r>
      <w:r w:rsidRPr="00D10BC2">
        <w:rPr>
          <w:rFonts w:cs="Arial"/>
          <w:sz w:val="24"/>
          <w:szCs w:val="24"/>
          <w:lang w:val="es-ES"/>
        </w:rPr>
        <w:t xml:space="preserve"> del R. Ayuntamiento de Torreón, Coahuila de Zaragoza.</w:t>
      </w:r>
    </w:p>
    <w:p w:rsidR="00D10BC2" w:rsidRPr="00D10BC2" w:rsidRDefault="00D10BC2" w:rsidP="00D10BC2">
      <w:pPr>
        <w:jc w:val="left"/>
        <w:rPr>
          <w:rFonts w:ascii="Calibri" w:eastAsia="Calibri" w:hAnsi="Calibri"/>
          <w:sz w:val="22"/>
          <w:szCs w:val="22"/>
          <w:lang w:val="es-ES"/>
        </w:rPr>
      </w:pPr>
    </w:p>
    <w:p w:rsidR="00D10BC2" w:rsidRPr="00D10BC2" w:rsidRDefault="00D10BC2" w:rsidP="00D10BC2">
      <w:pPr>
        <w:spacing w:line="360" w:lineRule="auto"/>
        <w:rPr>
          <w:rFonts w:cs="Arial"/>
          <w:sz w:val="24"/>
          <w:szCs w:val="24"/>
          <w:lang w:val="es-ES"/>
        </w:rPr>
      </w:pPr>
      <w:r w:rsidRPr="00D10BC2">
        <w:rPr>
          <w:rFonts w:cs="Arial"/>
          <w:b/>
          <w:sz w:val="24"/>
          <w:szCs w:val="24"/>
          <w:lang w:val="es-ES"/>
        </w:rPr>
        <w:t>ARTÍCULO TERCERO.-</w:t>
      </w:r>
      <w:r w:rsidRPr="00D10BC2">
        <w:rPr>
          <w:rFonts w:cs="Arial"/>
          <w:sz w:val="24"/>
          <w:szCs w:val="24"/>
          <w:lang w:val="es-ES"/>
        </w:rPr>
        <w:t xml:space="preserve"> Comuníquese lo anterior al Ejecutivo del Estado para los efectos procedentes.</w:t>
      </w:r>
    </w:p>
    <w:p w:rsidR="00D10BC2" w:rsidRPr="00D10BC2" w:rsidRDefault="00D10BC2" w:rsidP="00D10BC2">
      <w:pPr>
        <w:spacing w:line="360" w:lineRule="auto"/>
        <w:rPr>
          <w:rFonts w:cs="Arial"/>
          <w:sz w:val="24"/>
          <w:szCs w:val="24"/>
          <w:lang w:val="es-ES"/>
        </w:rPr>
      </w:pPr>
    </w:p>
    <w:p w:rsidR="00D10BC2" w:rsidRPr="00D10BC2" w:rsidRDefault="00D10BC2" w:rsidP="00D10BC2">
      <w:pPr>
        <w:keepNext/>
        <w:spacing w:line="360" w:lineRule="auto"/>
        <w:jc w:val="center"/>
        <w:outlineLvl w:val="0"/>
        <w:rPr>
          <w:rFonts w:cs="Arial"/>
          <w:b/>
          <w:bCs/>
          <w:sz w:val="24"/>
          <w:szCs w:val="24"/>
          <w:lang w:val="en-US"/>
        </w:rPr>
      </w:pPr>
      <w:r w:rsidRPr="00D10BC2">
        <w:rPr>
          <w:rFonts w:cs="Arial"/>
          <w:b/>
          <w:bCs/>
          <w:sz w:val="24"/>
          <w:szCs w:val="24"/>
          <w:lang w:val="en-US"/>
        </w:rPr>
        <w:t>T R A N S I T O R I O</w:t>
      </w:r>
    </w:p>
    <w:p w:rsidR="00D10BC2" w:rsidRPr="00D10BC2" w:rsidRDefault="00D10BC2" w:rsidP="00D10BC2">
      <w:pPr>
        <w:jc w:val="left"/>
        <w:rPr>
          <w:rFonts w:ascii="Calibri" w:eastAsia="Calibri" w:hAnsi="Calibri"/>
          <w:sz w:val="22"/>
          <w:szCs w:val="22"/>
          <w:lang w:val="en-US"/>
        </w:rPr>
      </w:pPr>
    </w:p>
    <w:p w:rsidR="00D10BC2" w:rsidRPr="00D10BC2" w:rsidRDefault="00D10BC2" w:rsidP="00D10BC2">
      <w:pPr>
        <w:spacing w:line="360" w:lineRule="auto"/>
        <w:rPr>
          <w:rFonts w:cs="Arial"/>
          <w:sz w:val="24"/>
          <w:szCs w:val="24"/>
        </w:rPr>
      </w:pPr>
      <w:r w:rsidRPr="00D10BC2">
        <w:rPr>
          <w:rFonts w:cs="Arial"/>
          <w:b/>
          <w:bCs/>
          <w:sz w:val="24"/>
          <w:szCs w:val="24"/>
        </w:rPr>
        <w:t xml:space="preserve">ÚNICO. - </w:t>
      </w:r>
      <w:r w:rsidRPr="00D10BC2">
        <w:rPr>
          <w:rFonts w:cs="Arial"/>
          <w:sz w:val="24"/>
          <w:szCs w:val="24"/>
        </w:rPr>
        <w:t>Publíquese el presente Decreto en el Periódico Oficial del Gobierno del Estado.</w:t>
      </w:r>
    </w:p>
    <w:p w:rsidR="00D10BC2" w:rsidRPr="00D10BC2" w:rsidRDefault="00D10BC2" w:rsidP="00D10BC2">
      <w:pPr>
        <w:widowControl w:val="0"/>
        <w:autoSpaceDE w:val="0"/>
        <w:autoSpaceDN w:val="0"/>
        <w:adjustRightInd w:val="0"/>
        <w:rPr>
          <w:rFonts w:cs="Arial"/>
          <w:sz w:val="24"/>
          <w:szCs w:val="24"/>
        </w:rPr>
      </w:pPr>
    </w:p>
    <w:p w:rsidR="00D10BC2" w:rsidRPr="00D10BC2" w:rsidRDefault="00D10BC2" w:rsidP="00D10BC2">
      <w:pPr>
        <w:widowControl w:val="0"/>
        <w:autoSpaceDE w:val="0"/>
        <w:autoSpaceDN w:val="0"/>
        <w:adjustRightInd w:val="0"/>
        <w:rPr>
          <w:rFonts w:cs="Arial"/>
          <w:sz w:val="24"/>
          <w:szCs w:val="24"/>
        </w:rPr>
      </w:pPr>
    </w:p>
    <w:p w:rsidR="00D10BC2" w:rsidRPr="00D10BC2" w:rsidRDefault="00D10BC2" w:rsidP="00D10BC2">
      <w:pPr>
        <w:widowControl w:val="0"/>
        <w:autoSpaceDE w:val="0"/>
        <w:autoSpaceDN w:val="0"/>
        <w:adjustRightInd w:val="0"/>
        <w:rPr>
          <w:rFonts w:cs="Arial"/>
          <w:sz w:val="24"/>
          <w:szCs w:val="24"/>
        </w:rPr>
      </w:pPr>
    </w:p>
    <w:p w:rsidR="00D10BC2" w:rsidRPr="00D10BC2" w:rsidRDefault="00D10BC2" w:rsidP="00D10BC2">
      <w:pPr>
        <w:jc w:val="left"/>
        <w:rPr>
          <w:rFonts w:ascii="Calibri" w:eastAsia="Calibri" w:hAnsi="Calibri"/>
          <w:sz w:val="22"/>
          <w:szCs w:val="22"/>
        </w:rPr>
      </w:pPr>
    </w:p>
    <w:p w:rsidR="00D10BC2" w:rsidRPr="00D10BC2" w:rsidRDefault="00D10BC2" w:rsidP="00D10BC2">
      <w:pPr>
        <w:autoSpaceDE w:val="0"/>
        <w:autoSpaceDN w:val="0"/>
        <w:adjustRightInd w:val="0"/>
        <w:spacing w:line="360" w:lineRule="auto"/>
        <w:rPr>
          <w:rFonts w:eastAsia="Calibri" w:cs="Arial"/>
          <w:color w:val="000000"/>
          <w:sz w:val="24"/>
          <w:szCs w:val="24"/>
        </w:rPr>
      </w:pPr>
      <w:r w:rsidRPr="00D10BC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10BC2">
        <w:rPr>
          <w:rFonts w:eastAsia="Calibri" w:cs="Arial"/>
          <w:color w:val="000000"/>
          <w:sz w:val="24"/>
          <w:szCs w:val="24"/>
          <w:lang w:val="es-ES"/>
        </w:rPr>
        <w:t>Jaime Bueno Zertuche</w:t>
      </w:r>
      <w:r w:rsidRPr="00D10BC2">
        <w:rPr>
          <w:rFonts w:eastAsia="Calibri" w:cs="Arial"/>
          <w:color w:val="000000"/>
          <w:sz w:val="24"/>
          <w:szCs w:val="24"/>
        </w:rPr>
        <w:t xml:space="preserve">, (Coordinador), Dip. </w:t>
      </w:r>
      <w:r w:rsidRPr="00D10BC2">
        <w:rPr>
          <w:rFonts w:eastAsia="Calibri" w:cs="Arial"/>
          <w:color w:val="000000"/>
          <w:sz w:val="24"/>
          <w:szCs w:val="24"/>
          <w:lang w:val="es-ES"/>
        </w:rPr>
        <w:t xml:space="preserve">Marcelo de Jesús Torres Cofiño </w:t>
      </w:r>
      <w:r w:rsidRPr="00D10BC2">
        <w:rPr>
          <w:rFonts w:eastAsia="Calibri" w:cs="Arial"/>
          <w:color w:val="000000"/>
          <w:sz w:val="24"/>
          <w:szCs w:val="24"/>
        </w:rPr>
        <w:t xml:space="preserve">(Secretario), Dip. Lilia Isabel  </w:t>
      </w:r>
      <w:r w:rsidRPr="00D10BC2">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10BC2">
        <w:rPr>
          <w:rFonts w:eastAsia="Calibri" w:cs="Arial"/>
          <w:color w:val="000000"/>
          <w:sz w:val="24"/>
          <w:szCs w:val="24"/>
        </w:rPr>
        <w:t>.</w:t>
      </w:r>
      <w:r w:rsidRPr="00D10BC2">
        <w:rPr>
          <w:rFonts w:eastAsia="Calibri" w:cs="Arial"/>
          <w:b/>
          <w:color w:val="000000"/>
          <w:sz w:val="24"/>
          <w:szCs w:val="24"/>
        </w:rPr>
        <w:t xml:space="preserve"> </w:t>
      </w:r>
      <w:r w:rsidRPr="00D10BC2">
        <w:rPr>
          <w:rFonts w:eastAsia="Calibri" w:cs="Arial"/>
          <w:color w:val="000000"/>
          <w:sz w:val="24"/>
          <w:szCs w:val="24"/>
        </w:rPr>
        <w:t>En la Ciudad de Saltillo, Coahuila de Zaragoza, a 17 de marzo de 2020.</w:t>
      </w: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jc w:val="center"/>
        <w:rPr>
          <w:rFonts w:cs="Arial"/>
          <w:b/>
          <w:sz w:val="24"/>
          <w:szCs w:val="24"/>
        </w:rPr>
      </w:pPr>
      <w:r w:rsidRPr="00D10BC2">
        <w:rPr>
          <w:rFonts w:cs="Arial"/>
          <w:b/>
          <w:sz w:val="24"/>
          <w:szCs w:val="24"/>
        </w:rPr>
        <w:t>COMISIÓN DE GOBERNACIÓN, PUNTOS CONSTITUCIONALES Y JUSTICIA</w:t>
      </w:r>
    </w:p>
    <w:p w:rsidR="00D10BC2" w:rsidRPr="00D10BC2" w:rsidRDefault="00D10BC2" w:rsidP="00D10BC2">
      <w:pPr>
        <w:jc w:val="center"/>
        <w:rPr>
          <w:rFonts w:cs="Arial"/>
          <w:b/>
          <w:sz w:val="24"/>
          <w:szCs w:val="24"/>
        </w:rPr>
      </w:pPr>
    </w:p>
    <w:p w:rsidR="00D10BC2" w:rsidRPr="00D10BC2" w:rsidRDefault="00D10BC2" w:rsidP="00D10BC2"/>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10BC2" w:rsidRPr="00D10BC2" w:rsidTr="001A7F8D">
        <w:trPr>
          <w:jc w:val="center"/>
        </w:trPr>
        <w:tc>
          <w:tcPr>
            <w:tcW w:w="3231" w:type="dxa"/>
            <w:shd w:val="clear" w:color="auto" w:fill="auto"/>
            <w:vAlign w:val="center"/>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NOMBRE Y FIRMA</w:t>
            </w:r>
          </w:p>
        </w:tc>
        <w:tc>
          <w:tcPr>
            <w:tcW w:w="0" w:type="auto"/>
            <w:gridSpan w:val="3"/>
            <w:shd w:val="clear" w:color="auto" w:fill="auto"/>
            <w:vAlign w:val="center"/>
          </w:tcPr>
          <w:p w:rsidR="00D10BC2" w:rsidRPr="00D10BC2" w:rsidRDefault="00D10BC2" w:rsidP="00D10BC2">
            <w:pPr>
              <w:spacing w:line="360" w:lineRule="auto"/>
              <w:jc w:val="center"/>
              <w:rPr>
                <w:rFonts w:eastAsia="Calibri" w:cs="Arial"/>
                <w:sz w:val="24"/>
                <w:szCs w:val="24"/>
              </w:rPr>
            </w:pPr>
            <w:r w:rsidRPr="00D10BC2">
              <w:rPr>
                <w:rFonts w:eastAsia="Calibri" w:cs="Arial"/>
                <w:b/>
                <w:sz w:val="24"/>
                <w:szCs w:val="24"/>
              </w:rPr>
              <w:t>VOTO</w:t>
            </w:r>
          </w:p>
        </w:tc>
        <w:tc>
          <w:tcPr>
            <w:tcW w:w="0" w:type="auto"/>
            <w:gridSpan w:val="2"/>
            <w:shd w:val="clear" w:color="auto" w:fill="auto"/>
            <w:vAlign w:val="center"/>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RESERVA DE ARTÍCULOS</w:t>
            </w:r>
          </w:p>
        </w:tc>
      </w:tr>
      <w:tr w:rsidR="00D10BC2" w:rsidRPr="00D10BC2" w:rsidTr="001A7F8D">
        <w:trPr>
          <w:jc w:val="center"/>
        </w:trPr>
        <w:tc>
          <w:tcPr>
            <w:tcW w:w="3231" w:type="dxa"/>
            <w:vMerge w:val="restart"/>
            <w:shd w:val="clear" w:color="auto" w:fill="auto"/>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JAIME BUENO ZERTUCHE</w:t>
            </w:r>
          </w:p>
          <w:p w:rsidR="00D10BC2" w:rsidRPr="00D10BC2" w:rsidRDefault="00D10BC2" w:rsidP="00D10BC2">
            <w:pPr>
              <w:jc w:val="center"/>
              <w:rPr>
                <w:rFonts w:eastAsia="Calibri" w:cs="Arial"/>
                <w:b/>
                <w:sz w:val="24"/>
                <w:szCs w:val="24"/>
              </w:rPr>
            </w:pPr>
            <w:r w:rsidRPr="00D10BC2">
              <w:rPr>
                <w:rFonts w:eastAsia="Calibri" w:cs="Arial"/>
                <w:b/>
                <w:sz w:val="24"/>
                <w:szCs w:val="24"/>
              </w:rPr>
              <w:t>(COORDINADOR)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spacing w:line="360" w:lineRule="auto"/>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jc w:val="center"/>
        </w:trPr>
        <w:tc>
          <w:tcPr>
            <w:tcW w:w="3231" w:type="dxa"/>
            <w:vMerge w:val="restart"/>
            <w:shd w:val="clear" w:color="auto" w:fill="auto"/>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MARCELO DE JESÚS TORRES COFIÑO</w:t>
            </w:r>
          </w:p>
          <w:p w:rsidR="00D10BC2" w:rsidRPr="00D10BC2" w:rsidRDefault="00D10BC2" w:rsidP="00D10BC2">
            <w:pPr>
              <w:jc w:val="center"/>
              <w:rPr>
                <w:rFonts w:eastAsia="Calibri" w:cs="Arial"/>
                <w:b/>
                <w:sz w:val="24"/>
                <w:szCs w:val="24"/>
              </w:rPr>
            </w:pPr>
            <w:r w:rsidRPr="00D10BC2">
              <w:rPr>
                <w:rFonts w:eastAsia="Calibri" w:cs="Arial"/>
                <w:b/>
                <w:sz w:val="24"/>
                <w:szCs w:val="24"/>
              </w:rPr>
              <w:t>(SECRETARIO)</w:t>
            </w:r>
          </w:p>
          <w:p w:rsidR="00D10BC2" w:rsidRPr="00D10BC2" w:rsidRDefault="00D10BC2" w:rsidP="00D10BC2">
            <w:pPr>
              <w:rPr>
                <w:rFonts w:eastAsia="Calibri" w:cs="Arial"/>
                <w:sz w:val="24"/>
                <w:szCs w:val="24"/>
              </w:rPr>
            </w:pP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shd w:val="clear" w:color="auto" w:fill="auto"/>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LILIA ISABEL GUTIÉRREZ BURCIAGA</w:t>
            </w:r>
          </w:p>
          <w:p w:rsidR="00D10BC2" w:rsidRPr="00D10BC2" w:rsidRDefault="00D10BC2" w:rsidP="00D10BC2">
            <w:pPr>
              <w:rPr>
                <w:rFonts w:eastAsia="Calibri" w:cs="Arial"/>
                <w:sz w:val="24"/>
                <w:szCs w:val="24"/>
              </w:rPr>
            </w:pP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shd w:val="clear" w:color="auto" w:fill="auto"/>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GERARDO ABRAHAM AGUADO GÓMEZ</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shd w:val="clear" w:color="auto" w:fill="auto"/>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EMILIO ALEJANDRO DE HOYOS MONTEMAYOR</w:t>
            </w:r>
            <w:r w:rsidRPr="00D10BC2">
              <w:rPr>
                <w:rFonts w:eastAsia="Calibri" w:cs="Arial"/>
                <w:b/>
                <w:sz w:val="24"/>
                <w:szCs w:val="24"/>
              </w:rPr>
              <w:t xml:space="preserve"> </w:t>
            </w:r>
          </w:p>
          <w:p w:rsidR="00D10BC2" w:rsidRPr="00D10BC2" w:rsidRDefault="00D10BC2" w:rsidP="00D10BC2">
            <w:pPr>
              <w:rPr>
                <w:rFonts w:eastAsia="Calibri" w:cs="Arial"/>
                <w:sz w:val="24"/>
                <w:szCs w:val="24"/>
              </w:rPr>
            </w:pP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shd w:val="clear" w:color="auto" w:fill="auto"/>
          </w:tcPr>
          <w:p w:rsidR="00D10BC2" w:rsidRPr="00D10BC2" w:rsidRDefault="00D10BC2" w:rsidP="00D10BC2">
            <w:pPr>
              <w:jc w:val="center"/>
              <w:rPr>
                <w:rFonts w:eastAsia="Calibri" w:cs="Arial"/>
                <w:sz w:val="24"/>
                <w:szCs w:val="24"/>
              </w:rPr>
            </w:pPr>
            <w:r w:rsidRPr="00D10BC2">
              <w:rPr>
                <w:rFonts w:eastAsia="Calibri" w:cs="Arial"/>
                <w:b/>
                <w:sz w:val="24"/>
                <w:szCs w:val="24"/>
              </w:rPr>
              <w:lastRenderedPageBreak/>
              <w:t xml:space="preserve">DIP. </w:t>
            </w:r>
            <w:r w:rsidRPr="00D10BC2">
              <w:rPr>
                <w:rFonts w:eastAsia="Calibri" w:cs="Arial"/>
                <w:b/>
                <w:sz w:val="24"/>
                <w:szCs w:val="24"/>
                <w:lang w:val="es-ES"/>
              </w:rPr>
              <w:t>JOSÉ BENITO RAMÍREZ ROSAS</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shd w:val="clear" w:color="auto" w:fill="auto"/>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CLAUDIA ISELA RAMÍREZ PINEDA</w:t>
            </w:r>
          </w:p>
          <w:p w:rsidR="00D10BC2" w:rsidRPr="00D10BC2" w:rsidRDefault="00D10BC2" w:rsidP="00D10BC2">
            <w:pPr>
              <w:rPr>
                <w:rFonts w:eastAsia="Calibri" w:cs="Arial"/>
                <w:sz w:val="24"/>
                <w:szCs w:val="24"/>
              </w:rPr>
            </w:pP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c>
          <w:tcPr>
            <w:tcW w:w="0" w:type="auto"/>
            <w:shd w:val="clear" w:color="auto" w:fill="auto"/>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shd w:val="clear" w:color="auto" w:fill="auto"/>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EDGAR GERARDO SÁNCHEZ GARZA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shd w:val="clear" w:color="auto" w:fill="auto"/>
            <w:vAlign w:val="center"/>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3231" w:type="dxa"/>
            <w:vMerge/>
            <w:shd w:val="clear" w:color="auto" w:fill="auto"/>
          </w:tcPr>
          <w:p w:rsidR="00D10BC2" w:rsidRPr="00D10BC2" w:rsidRDefault="00D10BC2" w:rsidP="00D10BC2">
            <w:pPr>
              <w:spacing w:line="360" w:lineRule="auto"/>
              <w:jc w:val="center"/>
              <w:rPr>
                <w:rFonts w:eastAsia="Calibri" w:cs="Arial"/>
                <w:sz w:val="24"/>
                <w:szCs w:val="24"/>
              </w:rPr>
            </w:pPr>
          </w:p>
        </w:tc>
        <w:tc>
          <w:tcPr>
            <w:tcW w:w="0" w:type="auto"/>
            <w:shd w:val="clear" w:color="auto" w:fill="auto"/>
          </w:tcPr>
          <w:p w:rsidR="00D10BC2" w:rsidRPr="00D10BC2" w:rsidRDefault="00D10BC2" w:rsidP="00D10BC2">
            <w:pPr>
              <w:spacing w:line="360" w:lineRule="auto"/>
              <w:rPr>
                <w:rFonts w:eastAsia="Calibri" w:cs="Arial"/>
                <w:sz w:val="24"/>
                <w:szCs w:val="24"/>
              </w:rPr>
            </w:pPr>
          </w:p>
        </w:tc>
        <w:tc>
          <w:tcPr>
            <w:tcW w:w="0" w:type="auto"/>
            <w:shd w:val="clear" w:color="auto" w:fill="auto"/>
          </w:tcPr>
          <w:p w:rsidR="00D10BC2" w:rsidRPr="00D10BC2" w:rsidRDefault="00D10BC2" w:rsidP="00D10BC2">
            <w:pPr>
              <w:spacing w:line="360" w:lineRule="auto"/>
              <w:rPr>
                <w:rFonts w:eastAsia="Calibri" w:cs="Arial"/>
                <w:sz w:val="24"/>
                <w:szCs w:val="24"/>
              </w:rPr>
            </w:pPr>
          </w:p>
        </w:tc>
        <w:tc>
          <w:tcPr>
            <w:tcW w:w="0" w:type="auto"/>
            <w:shd w:val="clear" w:color="auto" w:fill="auto"/>
          </w:tcPr>
          <w:p w:rsidR="00D10BC2" w:rsidRPr="00D10BC2" w:rsidRDefault="00D10BC2" w:rsidP="00D10BC2">
            <w:pPr>
              <w:spacing w:line="360" w:lineRule="auto"/>
              <w:rPr>
                <w:rFonts w:eastAsia="Calibri" w:cs="Arial"/>
                <w:sz w:val="24"/>
                <w:szCs w:val="24"/>
              </w:rPr>
            </w:pPr>
          </w:p>
        </w:tc>
        <w:tc>
          <w:tcPr>
            <w:tcW w:w="0" w:type="auto"/>
            <w:shd w:val="clear" w:color="auto" w:fill="auto"/>
          </w:tcPr>
          <w:p w:rsidR="00D10BC2" w:rsidRPr="00D10BC2" w:rsidRDefault="00D10BC2" w:rsidP="00D10BC2">
            <w:pPr>
              <w:spacing w:line="360" w:lineRule="auto"/>
              <w:rPr>
                <w:rFonts w:eastAsia="Calibri" w:cs="Arial"/>
                <w:sz w:val="24"/>
                <w:szCs w:val="24"/>
              </w:rPr>
            </w:pPr>
          </w:p>
        </w:tc>
        <w:tc>
          <w:tcPr>
            <w:tcW w:w="0" w:type="auto"/>
            <w:shd w:val="clear" w:color="auto" w:fill="auto"/>
          </w:tcPr>
          <w:p w:rsidR="00D10BC2" w:rsidRPr="00D10BC2" w:rsidRDefault="00D10BC2" w:rsidP="00D10BC2">
            <w:pPr>
              <w:spacing w:line="360" w:lineRule="auto"/>
              <w:rPr>
                <w:rFonts w:eastAsia="Calibri" w:cs="Arial"/>
                <w:sz w:val="24"/>
                <w:szCs w:val="24"/>
              </w:rPr>
            </w:pPr>
          </w:p>
        </w:tc>
      </w:tr>
    </w:tbl>
    <w:p w:rsidR="00D10BC2" w:rsidRPr="00D10BC2" w:rsidRDefault="00D10BC2" w:rsidP="00D10BC2">
      <w:pPr>
        <w:autoSpaceDE w:val="0"/>
        <w:autoSpaceDN w:val="0"/>
        <w:adjustRightInd w:val="0"/>
        <w:spacing w:line="360" w:lineRule="auto"/>
        <w:rPr>
          <w:rFonts w:eastAsia="Calibri" w:cs="Arial"/>
          <w:color w:val="000000"/>
          <w:sz w:val="24"/>
          <w:szCs w:val="24"/>
          <w:lang w:val="es-ES"/>
        </w:rPr>
      </w:pPr>
    </w:p>
    <w:p w:rsidR="00D10BC2" w:rsidRPr="00D10BC2" w:rsidRDefault="00D10BC2" w:rsidP="00D10BC2">
      <w:pPr>
        <w:rPr>
          <w:rFonts w:cs="Arial"/>
          <w:sz w:val="24"/>
          <w:szCs w:val="24"/>
        </w:rPr>
      </w:pPr>
    </w:p>
    <w:p w:rsidR="00D10BC2" w:rsidRDefault="00D10BC2">
      <w:pPr>
        <w:jc w:val="left"/>
        <w:rPr>
          <w:rFonts w:cs="Arial"/>
          <w:b/>
          <w:bCs/>
          <w:sz w:val="24"/>
          <w:szCs w:val="24"/>
        </w:rPr>
      </w:pPr>
      <w:r>
        <w:rPr>
          <w:rFonts w:cs="Arial"/>
          <w:b/>
          <w:bCs/>
          <w:sz w:val="24"/>
          <w:szCs w:val="24"/>
        </w:rPr>
        <w:br w:type="page"/>
      </w:r>
    </w:p>
    <w:p w:rsidR="00417332" w:rsidRDefault="00417332" w:rsidP="009E726D">
      <w:pPr>
        <w:shd w:val="clear" w:color="auto" w:fill="FFFFFF"/>
        <w:spacing w:line="276" w:lineRule="auto"/>
        <w:rPr>
          <w:rFonts w:cs="Arial"/>
          <w:b/>
          <w:bCs/>
          <w:sz w:val="24"/>
          <w:szCs w:val="24"/>
        </w:rPr>
      </w:pPr>
    </w:p>
    <w:p w:rsidR="009E726D" w:rsidRPr="009E726D" w:rsidRDefault="009E726D" w:rsidP="009E726D">
      <w:pPr>
        <w:shd w:val="clear" w:color="auto" w:fill="FFFFFF"/>
        <w:spacing w:line="276" w:lineRule="auto"/>
        <w:rPr>
          <w:rFonts w:cs="Arial"/>
          <w:sz w:val="24"/>
          <w:szCs w:val="24"/>
        </w:rPr>
      </w:pPr>
      <w:r w:rsidRPr="009E726D">
        <w:rPr>
          <w:rFonts w:cs="Arial"/>
          <w:b/>
          <w:bCs/>
          <w:sz w:val="24"/>
          <w:szCs w:val="24"/>
        </w:rPr>
        <w:t>DICTAMEN</w:t>
      </w:r>
      <w:r w:rsidRPr="009E726D">
        <w:rPr>
          <w:rFonts w:cs="Arial"/>
          <w:sz w:val="24"/>
          <w:szCs w:val="24"/>
        </w:rPr>
        <w:t xml:space="preserve"> de la Comisión de Presupuesto de la Sexagésima Primera Legislatura del Congreso del Estado Independiente, Libre y Soberano de Coahuila de Zaragoza, con relación a la Iniciativa con Proyecto de Decreto, mediante el cual solicita una reforma al Artículo 1° y 14 de la Ley Reglamentaria del Presupuesto de Egresos del Estado de Coahuila, planteada por la Diputada Blanca Eppen Canales, conjuntamente con las y los Diputados del Grupo Parlamentario “Del Partido Acción Nacional”, y;</w:t>
      </w: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keepNext/>
        <w:spacing w:line="276" w:lineRule="auto"/>
        <w:jc w:val="center"/>
        <w:outlineLvl w:val="0"/>
        <w:rPr>
          <w:rFonts w:cs="Arial"/>
          <w:b/>
          <w:bCs/>
          <w:sz w:val="24"/>
          <w:szCs w:val="24"/>
          <w:lang w:val="es-ES"/>
        </w:rPr>
      </w:pPr>
      <w:r w:rsidRPr="009E726D">
        <w:rPr>
          <w:rFonts w:cs="Arial"/>
          <w:b/>
          <w:bCs/>
          <w:sz w:val="24"/>
          <w:szCs w:val="24"/>
          <w:lang w:val="es-ES"/>
        </w:rPr>
        <w:t>RESULTANDO</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eastAsia="Calibri" w:cs="Arial"/>
          <w:b/>
          <w:sz w:val="24"/>
          <w:szCs w:val="24"/>
        </w:rPr>
        <w:t xml:space="preserve">PRIMERO. - </w:t>
      </w:r>
      <w:r w:rsidRPr="009E726D">
        <w:rPr>
          <w:rFonts w:eastAsia="Calibri" w:cs="Arial"/>
          <w:sz w:val="24"/>
          <w:szCs w:val="24"/>
        </w:rPr>
        <w:t xml:space="preserve">Que, en sesión celebrada por el Pleno del Congreso, el día 08 del mes de mayo del año 2019, se acordó turnar la iniciativa que nos ocupa a la </w:t>
      </w:r>
      <w:r w:rsidRPr="009E726D">
        <w:rPr>
          <w:rFonts w:cs="Arial"/>
          <w:color w:val="000000"/>
          <w:sz w:val="24"/>
          <w:szCs w:val="24"/>
        </w:rPr>
        <w:t>Comisión de Presupuesto</w:t>
      </w:r>
      <w:r w:rsidRPr="009E726D">
        <w:rPr>
          <w:rFonts w:eastAsia="Calibri" w:cs="Arial"/>
          <w:sz w:val="24"/>
          <w:szCs w:val="24"/>
        </w:rPr>
        <w:t xml:space="preserve"> </w:t>
      </w:r>
      <w:r w:rsidRPr="009E726D">
        <w:rPr>
          <w:rFonts w:cs="Arial"/>
          <w:sz w:val="24"/>
          <w:szCs w:val="24"/>
        </w:rPr>
        <w:t>para su estudio y, en su caso, dictamen.</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b/>
          <w:sz w:val="24"/>
          <w:szCs w:val="24"/>
        </w:rPr>
        <w:t xml:space="preserve">SEGUNDO. - </w:t>
      </w:r>
      <w:r w:rsidRPr="009E726D">
        <w:rPr>
          <w:rFonts w:cs="Arial"/>
          <w:sz w:val="24"/>
          <w:szCs w:val="24"/>
        </w:rPr>
        <w:t>Que, en cumplimiento de dicho acuerdo, se turnó a esta Comisión de Presupuesto, la Iniciativa con Proyecto de Decreto, mediante el cual solicita adicionar un sexto párrafo al artículo 1°, se modifica el contenido de los dos párrafos de la fracción III de la primera parte del artículo 14 de la Ley Reglamentaria del Presupuesto de Egresos del Estado de Coahuila de Zaragoza; así como el contenido de las fracciones III y VII y se agrega la fracción VIII posteriores a la porción normativa que reza “Para tal efecto, deberán considerar lo siguiente”. del mencionado artículo 14 de la Ley Reglamentaria del Presupuesto de Egresos del Estado de Coahuila, planteada por la Diputada Blanca Eppen Canales, conjuntamente con las y los Diputados del Grupo Parlamentario “Del Partido Acción Nacional” ,y;</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jc w:val="center"/>
        <w:rPr>
          <w:rFonts w:cs="Arial"/>
          <w:b/>
          <w:sz w:val="24"/>
          <w:szCs w:val="24"/>
        </w:rPr>
      </w:pPr>
      <w:r w:rsidRPr="009E726D">
        <w:rPr>
          <w:rFonts w:cs="Arial"/>
          <w:b/>
          <w:sz w:val="24"/>
          <w:szCs w:val="24"/>
        </w:rPr>
        <w:t>C O N S I D E R A N D O</w:t>
      </w:r>
    </w:p>
    <w:p w:rsidR="009E726D" w:rsidRPr="009E726D" w:rsidRDefault="009E726D" w:rsidP="009E726D">
      <w:pPr>
        <w:spacing w:line="276" w:lineRule="auto"/>
        <w:jc w:val="center"/>
        <w:rPr>
          <w:rFonts w:cs="Arial"/>
          <w:b/>
          <w:sz w:val="24"/>
          <w:szCs w:val="24"/>
        </w:rPr>
      </w:pPr>
    </w:p>
    <w:p w:rsidR="009E726D" w:rsidRPr="009E726D" w:rsidRDefault="009E726D" w:rsidP="009E726D">
      <w:pPr>
        <w:spacing w:line="276" w:lineRule="auto"/>
        <w:rPr>
          <w:rFonts w:cs="Arial"/>
          <w:sz w:val="24"/>
          <w:szCs w:val="24"/>
        </w:rPr>
      </w:pPr>
      <w:r w:rsidRPr="009E726D">
        <w:rPr>
          <w:rFonts w:cs="Arial"/>
          <w:b/>
          <w:sz w:val="24"/>
          <w:szCs w:val="24"/>
        </w:rPr>
        <w:t xml:space="preserve">PRIMERO. </w:t>
      </w:r>
      <w:r w:rsidRPr="009E726D">
        <w:rPr>
          <w:rFonts w:cs="Arial"/>
          <w:sz w:val="24"/>
          <w:szCs w:val="24"/>
        </w:rPr>
        <w:t>Que conforme a lo dispuesto en los Artículos 82, 83, 88 fracción V, 93, 116, 117 y 119 y demás relativos a la Ley Orgánica del Congreso del Estado Independiente, Libre y Soberano de Coahuila de Zaragoza, los integrantes de la Comisión de Presupuesto son competentes para emitir el presente dictamen.</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b/>
          <w:sz w:val="24"/>
          <w:szCs w:val="24"/>
        </w:rPr>
        <w:t xml:space="preserve">SEGUNDO. </w:t>
      </w:r>
      <w:r w:rsidRPr="009E726D">
        <w:rPr>
          <w:rFonts w:cs="Arial"/>
          <w:sz w:val="24"/>
          <w:szCs w:val="24"/>
        </w:rPr>
        <w:t xml:space="preserve">Que, la Iniciativa con Proyecto de Decreto por el que se propone adicionar un sexto párrafo al artículo 1°, se modifica el contenido de los dos párrafos de la fracción III, así como el contenido de las fracciones III y VII y se agrega la fracción VIII al artículo 14 de la Ley Reglamentaria del Presupuesto de Egresos del Estado de Coahuila, planteada por la Diputada Blanca Eppen Canales, conjuntamente con las y los Diputados </w:t>
      </w:r>
      <w:r w:rsidRPr="009E726D">
        <w:rPr>
          <w:rFonts w:cs="Arial"/>
          <w:sz w:val="24"/>
          <w:szCs w:val="24"/>
        </w:rPr>
        <w:lastRenderedPageBreak/>
        <w:t>del Grupo Parlamentario “Del Partido Acción Nacional”, se basa entre otras en las consideraciones siguientes:</w:t>
      </w: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hd w:val="clear" w:color="auto" w:fill="FFFFFF"/>
        <w:spacing w:line="276" w:lineRule="auto"/>
        <w:jc w:val="center"/>
        <w:rPr>
          <w:rFonts w:cs="Arial"/>
          <w:b/>
          <w:sz w:val="24"/>
          <w:szCs w:val="24"/>
        </w:rPr>
      </w:pPr>
      <w:r w:rsidRPr="009E726D">
        <w:rPr>
          <w:rFonts w:cs="Arial"/>
          <w:b/>
          <w:sz w:val="24"/>
          <w:szCs w:val="24"/>
        </w:rPr>
        <w:t>E X P O S I C I Ó N    D E   M O T I V O S</w:t>
      </w: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En fecha 25 de septiembre del año 2018, presentamos ante esta soberanía una iniciativa con proyecto de decreto para modificar el contenido de la fracción II del apartado A del artículo 16 de la Ley de Igualdad entre Mujeres y Hombres en el Estado de Coahuila de Zaragoza.  La propuesta fue aprobada por esta legislatura (publicación en el Periódico Oficial del Gobierno del Estado: P.O. 5 / 15 de enero de 2019.) Quedando de la siguiente manera:</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Artículo 16.- Atribuciones de los tres poderes del Estado:</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A.- Corresponde al Poder Ejecutivo:</w:t>
      </w:r>
    </w:p>
    <w:p w:rsidR="009E726D" w:rsidRPr="009E726D" w:rsidRDefault="009E726D" w:rsidP="009E726D">
      <w:pPr>
        <w:spacing w:line="276" w:lineRule="auto"/>
        <w:ind w:left="567" w:right="618"/>
        <w:rPr>
          <w:rFonts w:cs="Arial"/>
          <w:i/>
          <w:sz w:val="24"/>
          <w:szCs w:val="24"/>
        </w:rPr>
      </w:pPr>
      <w:r w:rsidRPr="009E726D">
        <w:rPr>
          <w:rFonts w:cs="Arial"/>
          <w:i/>
          <w:sz w:val="24"/>
          <w:szCs w:val="24"/>
        </w:rPr>
        <w:t>…..</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II. </w:t>
      </w:r>
      <w:r w:rsidRPr="009E726D">
        <w:rPr>
          <w:rFonts w:cs="Arial"/>
          <w:i/>
          <w:sz w:val="24"/>
          <w:szCs w:val="24"/>
        </w:rPr>
        <w:tab/>
        <w:t>Incorporar en el presupuesto de egresos del Estado la asignación de recursos para el cumplimiento de las normas y objetivos para el logro de la igualdad entre mujeres y hombres; observando que dicha asignación no sea inferior a la correspondiente al ejercicio fiscal que termina.</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Con esto, gracias al apoyo de todas y todos los legisladores aquí representados, dimos un paso adelante, al garantizar la no reducción del presupuesto para el cumplimiento de las normas, planes, acciones y objetivos para hacer realidad la igualdad entre mujeres y hombres.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Sin embargo, el camino legislativo y administrativo que debemos seguir aún es largo, son diversas las áreas, rubros y aspectos que debemos analizar y cubrir para ir tejiendo un marco jurídico que haga realidad la igualdad plena entre mujeres y hombres, de acuerdo a las agendas nacionales e internacionales en la materia.</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lastRenderedPageBreak/>
        <w:t>De la exposición de motivos de lo que fue la iniciativa que dio origen a la reforma antes comentada y, por su estrecha relación con esta propuesta que hoy planteamos, nos permitimos retomar y citar de manera textual algunos párrafos de la misma:</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Inicio de cita textual “…. 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La Organización para las Naciones Unidas define el Presupuesto Sensible al Género o PPG, como aquel cuya planeación, programación y presupuesto contribuye al avance de la igualdad de género y la realización de los derechos de las mujeres.</w:t>
      </w:r>
    </w:p>
    <w:p w:rsidR="009E726D" w:rsidRPr="009E726D" w:rsidRDefault="009E726D" w:rsidP="009E726D">
      <w:pPr>
        <w:spacing w:line="276" w:lineRule="auto"/>
        <w:ind w:left="567" w:right="618"/>
        <w:rPr>
          <w:rFonts w:cs="Arial"/>
          <w:sz w:val="24"/>
          <w:szCs w:val="24"/>
        </w:rPr>
      </w:pPr>
      <w:r w:rsidRPr="009E726D">
        <w:rPr>
          <w:rFonts w:cs="Arial"/>
          <w:sz w:val="24"/>
          <w:szCs w:val="24"/>
        </w:rPr>
        <w:t>…..</w:t>
      </w:r>
    </w:p>
    <w:p w:rsidR="009E726D" w:rsidRPr="009E726D" w:rsidRDefault="009E726D" w:rsidP="009E726D">
      <w:pPr>
        <w:spacing w:line="276" w:lineRule="auto"/>
        <w:ind w:left="567" w:right="618"/>
        <w:rPr>
          <w:rFonts w:cs="Arial"/>
          <w:i/>
          <w:sz w:val="24"/>
          <w:szCs w:val="24"/>
        </w:rPr>
      </w:pPr>
      <w:r w:rsidRPr="009E726D">
        <w:rPr>
          <w:rFonts w:cs="Arial"/>
          <w:i/>
          <w:sz w:val="24"/>
          <w:szCs w:val="24"/>
        </w:rPr>
        <w:t>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 xml:space="preserve">El Informe “Hacer las promesas realidad: La igualdad de género en la Agenda 2030 para el Desarrollo Sostenible”, refiere que la brecha de desigualdad en México y en los países de América Latina es aún muy amplia, menciona que las mujeres son mucho más afectadas por la pobreza que los hombres, las mujeres tienen mayores probabilidades que los hombres de sufrir inseguridad alimentaria, y que un considerable porcentaje de las mujeres de las zonas indígenas y rurales en México enfrentan grandes carencias como el acceso a </w:t>
      </w:r>
      <w:r w:rsidRPr="009E726D">
        <w:rPr>
          <w:rFonts w:cs="Arial"/>
          <w:sz w:val="24"/>
          <w:szCs w:val="24"/>
        </w:rPr>
        <w:lastRenderedPageBreak/>
        <w:t>servicios cualificados durante el parto (18%), y acceso a servicios básicos como agua entubada (22%)……</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La perspectiva de género persigue la finalidad de alcanzar la equidad de género en la distribución de recursos y beneficios entre hombres y mujeres conforme a normas y mediciones adecuadas del impacto de las políticas públicas, programas y acciones.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En materia presupuestal, el objetivo de la perspectiva de género es que sus metas y fines se incorporen a todo el proceso de elaboración de los presupuestos de la administración pública: planeación, formulación, diseño, programación, ejecución y evaluación.</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Los Presupuestos con Perspectiva de Equidad de Género fueron establecidos como un requisito fundamental de la Plataforma para la Acción de las Naciones Unidas acordada en la Conferencia Mundial sobre las Mujeres, celebrada en Beijing. La Convención sobre la eliminación de todas las formas de discriminación contra las mujeres (CEDAW) requería a los Estados asegurar que el gasto público, el presupuesto y sus efectos no discriminaran en ningún modo a las mujeres…” Fin de la cita textual.</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La realidad de la desigualdad entre mujeres y hombres en México y en Coahuila, puede ser consultada en diversas fuentes oficiales como el INEGI o el CONEVAL, así como el Instituto Nacional de las Mujeres. Sin embargo, decidimos acudir como referencia al llamado “Programa Especial de Igualdad de Género 2017-2023, del Gobierno del Estado de Coahuila de Zaragoza, publicado en el sitio WEB del Poder Ejecutivo local.</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Del documento a que hacemos referencia, destacan los contenidos referentes a diagnósticos, en especial los que se enlistan:</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Inicio de cita textual “….Página 23…</w:t>
      </w:r>
    </w:p>
    <w:p w:rsidR="009E726D" w:rsidRPr="009E726D" w:rsidRDefault="009E726D" w:rsidP="009E726D">
      <w:pPr>
        <w:spacing w:line="276" w:lineRule="auto"/>
        <w:ind w:left="567" w:right="618"/>
        <w:rPr>
          <w:rFonts w:cs="Arial"/>
          <w:sz w:val="24"/>
          <w:szCs w:val="24"/>
        </w:rPr>
      </w:pPr>
      <w:r w:rsidRPr="009E726D">
        <w:rPr>
          <w:rFonts w:cs="Arial"/>
          <w:sz w:val="24"/>
          <w:szCs w:val="24"/>
        </w:rPr>
        <w:t xml:space="preserve">La población total del Estado de Coahuila es de 2,954,915 personas, de las cuales el 50.5% son mujeres y el 49.5% hombres, según la Encuesta Intercensal 2015 del Instituto Nacional de Estadística y Geografía (INEGI). De esta información, se desprende un diagnóstico de una serie de temáticas en las cuales se presentan diferencias significativas entre mujeres y hombres, </w:t>
      </w:r>
      <w:r w:rsidRPr="009E726D">
        <w:rPr>
          <w:rFonts w:cs="Arial"/>
          <w:sz w:val="24"/>
          <w:szCs w:val="24"/>
        </w:rPr>
        <w:lastRenderedPageBreak/>
        <w:t>desde la publicación de leyes para regular desventajas que las aquejan hasta el análisis de la población económicamente activa que presenta patrones de comportamientos diferenciados para mujeres y hombres en el estado….</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Página 44…</w:t>
      </w:r>
    </w:p>
    <w:p w:rsidR="009E726D" w:rsidRPr="009E726D" w:rsidRDefault="009E726D" w:rsidP="009E726D">
      <w:pPr>
        <w:autoSpaceDE w:val="0"/>
        <w:autoSpaceDN w:val="0"/>
        <w:adjustRightInd w:val="0"/>
        <w:spacing w:line="276" w:lineRule="auto"/>
        <w:ind w:left="567" w:right="618"/>
        <w:rPr>
          <w:rFonts w:cs="Arial"/>
          <w:color w:val="414142"/>
          <w:sz w:val="24"/>
          <w:szCs w:val="24"/>
        </w:rPr>
      </w:pPr>
      <w:r w:rsidRPr="009E726D">
        <w:rPr>
          <w:rFonts w:cs="Arial"/>
          <w:color w:val="414142"/>
          <w:sz w:val="24"/>
          <w:szCs w:val="24"/>
        </w:rPr>
        <w:t>De acuerdo con cifras de la Encuesta Nacional sobre la Dinámica de las Relaciones en los Hogares (ENDIREH 2016), en Coahuila la prevalencia de la violencia de pareja en mujeres de 15 años y más, se concentra en primer lugar, en la violencia emocional (38.3%), seguida de la violencia económica o patrimonial (22%), violencia física (16.7%) y finalmente la violencia sexual (6.4%). Al analizar los tipos de violencia de 2006 a 2016, se observa que no en todos los casos disminuye, sólo se registra un descenso en la violencia sexual de menos de un punto porcentual (7.3% a 6.4%). En la violencia emocional se observa un importante incremento en ese mismo periodo de 28.6% a 38.3%. En lo que se refiere a los tipos de violencia económica y física, registran un leve aumento….</w:t>
      </w:r>
    </w:p>
    <w:p w:rsidR="009E726D" w:rsidRPr="009E726D" w:rsidRDefault="009E726D" w:rsidP="009E726D">
      <w:pPr>
        <w:autoSpaceDE w:val="0"/>
        <w:autoSpaceDN w:val="0"/>
        <w:adjustRightInd w:val="0"/>
        <w:spacing w:line="276" w:lineRule="auto"/>
        <w:ind w:left="567" w:right="618"/>
        <w:rPr>
          <w:rFonts w:ascii="Interstate-Light" w:hAnsi="Interstate-Light" w:cs="Interstate-Light"/>
          <w:color w:val="414142"/>
          <w:sz w:val="24"/>
          <w:szCs w:val="24"/>
        </w:rPr>
      </w:pPr>
    </w:p>
    <w:p w:rsidR="009E726D" w:rsidRPr="009E726D" w:rsidRDefault="009E726D" w:rsidP="009E726D">
      <w:pPr>
        <w:autoSpaceDE w:val="0"/>
        <w:autoSpaceDN w:val="0"/>
        <w:adjustRightInd w:val="0"/>
        <w:spacing w:line="276" w:lineRule="auto"/>
        <w:ind w:left="567" w:right="618"/>
        <w:rPr>
          <w:rFonts w:ascii="Interstate-Light" w:hAnsi="Interstate-Light" w:cs="Interstate-Light"/>
          <w:color w:val="414142"/>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Páginas 47y 48……</w:t>
      </w:r>
    </w:p>
    <w:p w:rsidR="009E726D" w:rsidRPr="009E726D" w:rsidRDefault="009E726D" w:rsidP="009E726D">
      <w:pPr>
        <w:spacing w:line="276" w:lineRule="auto"/>
        <w:ind w:left="567" w:right="618"/>
        <w:rPr>
          <w:rFonts w:cs="Arial"/>
          <w:sz w:val="24"/>
          <w:szCs w:val="24"/>
        </w:rPr>
      </w:pPr>
      <w:r w:rsidRPr="009E726D">
        <w:rPr>
          <w:rFonts w:cs="Arial"/>
          <w:sz w:val="24"/>
          <w:szCs w:val="24"/>
        </w:rPr>
        <w:t>Jefaturas femeninas en el estado</w:t>
      </w:r>
    </w:p>
    <w:p w:rsidR="009E726D" w:rsidRPr="009E726D" w:rsidRDefault="009E726D" w:rsidP="009E726D">
      <w:pPr>
        <w:spacing w:line="276" w:lineRule="auto"/>
        <w:ind w:left="567" w:right="618"/>
        <w:rPr>
          <w:rFonts w:cs="Arial"/>
          <w:sz w:val="24"/>
          <w:szCs w:val="24"/>
        </w:rPr>
      </w:pPr>
      <w:r w:rsidRPr="009E726D">
        <w:rPr>
          <w:rFonts w:cs="Arial"/>
          <w:sz w:val="24"/>
          <w:szCs w:val="24"/>
        </w:rPr>
        <w:t>Los hogares con jefas de familia ponen en relieve las transformaciones en la estructura y organización de las familias y al mismo tiempo, son un indicador de cambios en la participación de las mujeres como principales soportes económicos de sus hogares. La participación de las mujeres en la dirección de sus hogares se ha incrementado tanto a nivel estatal como federal. En 2010, 20.9% de los hogares coahuilenses eran encabezados por una mujer y para 2015, esta participación ascendió a 24%.</w:t>
      </w:r>
    </w:p>
    <w:p w:rsidR="009E726D" w:rsidRPr="009E726D" w:rsidRDefault="009E726D" w:rsidP="009E726D">
      <w:pPr>
        <w:spacing w:line="276" w:lineRule="auto"/>
        <w:ind w:left="567" w:right="618"/>
        <w:rPr>
          <w:rFonts w:cs="Arial"/>
          <w:sz w:val="24"/>
          <w:szCs w:val="24"/>
        </w:rPr>
      </w:pPr>
      <w:r w:rsidRPr="009E726D">
        <w:rPr>
          <w:rFonts w:cs="Arial"/>
          <w:sz w:val="24"/>
          <w:szCs w:val="24"/>
        </w:rPr>
        <w:t>….</w:t>
      </w:r>
    </w:p>
    <w:p w:rsidR="009E726D" w:rsidRPr="009E726D" w:rsidRDefault="009E726D" w:rsidP="009E726D">
      <w:pPr>
        <w:spacing w:line="276" w:lineRule="auto"/>
        <w:ind w:left="567" w:right="618"/>
        <w:rPr>
          <w:rFonts w:cs="Arial"/>
          <w:sz w:val="24"/>
          <w:szCs w:val="24"/>
        </w:rPr>
      </w:pPr>
      <w:r w:rsidRPr="009E726D">
        <w:rPr>
          <w:rFonts w:cs="Arial"/>
          <w:sz w:val="24"/>
          <w:szCs w:val="24"/>
        </w:rPr>
        <w:t>Las jefas de los hogares coahuilenses se concentran en hogares nucleares (46.4%) y ampliados (31.8%) aunque también destaca que uno de cada cinco hogares con jefas de familia en</w:t>
      </w:r>
    </w:p>
    <w:p w:rsidR="009E726D" w:rsidRPr="009E726D" w:rsidRDefault="009E726D" w:rsidP="009E726D">
      <w:pPr>
        <w:spacing w:line="276" w:lineRule="auto"/>
        <w:ind w:left="567" w:right="618"/>
        <w:rPr>
          <w:rFonts w:cs="Arial"/>
          <w:sz w:val="24"/>
          <w:szCs w:val="24"/>
        </w:rPr>
      </w:pPr>
      <w:r w:rsidRPr="009E726D">
        <w:rPr>
          <w:rFonts w:cs="Arial"/>
          <w:sz w:val="24"/>
          <w:szCs w:val="24"/>
        </w:rPr>
        <w:t>Coahuila es de tipo unipersonal….</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Página 50…</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 xml:space="preserve">….En 2015, de acuerdo con la Encuesta Intercensal la población de 65 años y más representó 6.5% del total. Las proyecciones poblaciones del Consejo </w:t>
      </w:r>
      <w:r w:rsidRPr="009E726D">
        <w:rPr>
          <w:rFonts w:cs="Arial"/>
          <w:sz w:val="24"/>
          <w:szCs w:val="24"/>
        </w:rPr>
        <w:lastRenderedPageBreak/>
        <w:t>Nacional de Población (CONAPO), revelan que la proporción de adultas y adultos mayores seguirá creciendo en los próximos años, especialmente en el caso de las mujeres. La proporción de mujeres coahuilenses de 65 años y más pasará de 7% en 2016 a 10.6% en 2030. Por su parte, la proporción de hombres de la entidad en estas edades aumentará de 6.2% a 9.2% en el mismo periodo.</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Página 53…</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Salud sexual y reproductiva y embarazo adolescente</w:t>
      </w:r>
    </w:p>
    <w:p w:rsidR="009E726D" w:rsidRPr="009E726D" w:rsidRDefault="009E726D" w:rsidP="009E726D">
      <w:pPr>
        <w:spacing w:line="276" w:lineRule="auto"/>
        <w:ind w:left="567" w:right="618"/>
        <w:rPr>
          <w:rFonts w:cs="Arial"/>
          <w:sz w:val="24"/>
          <w:szCs w:val="24"/>
        </w:rPr>
      </w:pPr>
      <w:r w:rsidRPr="009E726D">
        <w:rPr>
          <w:rFonts w:cs="Arial"/>
          <w:sz w:val="24"/>
          <w:szCs w:val="24"/>
        </w:rPr>
        <w:t>En Coahuila de Zaragoza 9.9% de las adolescentes de 12 a 19 años habían tenido al menos un hijo nacido vivo en contraste con 7.8% de las adolescentes a nivel nacional (INEGI, Encuesta Intercensal 2015). En 2017, las proyecciones poblacionales del CONAPO estimaron que la Tasa de Fecundidad Adolescente fue de 86 nacimientos por cada 1000 mujeres de entre 15 y 19 años de edad y esta tasa ubicó a la entidad en el primer lugar en el país. Actualmente, Coahuila es la entidad con el mayor porcentaje de nacimientos de madres adolescentes pues dos de cada diez nacimientos registrados en la entidad entre 2010 y 2016, correspondieron a mujeres menores de 20 años….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Deserción escolar por grupos de edad y grados académicos</w:t>
      </w:r>
    </w:p>
    <w:p w:rsidR="009E726D" w:rsidRPr="009E726D" w:rsidRDefault="009E726D" w:rsidP="009E726D">
      <w:pPr>
        <w:spacing w:line="276" w:lineRule="auto"/>
        <w:ind w:left="567" w:right="618"/>
        <w:rPr>
          <w:rFonts w:cs="Arial"/>
          <w:sz w:val="24"/>
          <w:szCs w:val="24"/>
        </w:rPr>
      </w:pPr>
      <w:r w:rsidRPr="009E726D">
        <w:rPr>
          <w:rFonts w:cs="Arial"/>
          <w:sz w:val="24"/>
          <w:szCs w:val="24"/>
        </w:rPr>
        <w:t>Coahuila presenta tasas de abandono superiores al nivel nacional tanto para mujeres como para hombres. En el caso de las alumnas, por cada cien matriculadas al inicio del ciclo escolar, 0.8 en educación primaria, 4.3 en educación secundaria y 14 a nivel medio superior, abandonan la escuela antes de concluir el respectivo nivel educativo. Para estos mismos niveles, la tasa de abandono de las mujeres a nivel nacional es de 0.6, 3.4 y 13.3 por cada cien….</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Página 56…</w:t>
      </w:r>
    </w:p>
    <w:p w:rsidR="009E726D" w:rsidRPr="009E726D" w:rsidRDefault="009E726D" w:rsidP="009E726D">
      <w:pPr>
        <w:spacing w:line="276" w:lineRule="auto"/>
        <w:ind w:left="567" w:right="618"/>
        <w:rPr>
          <w:rFonts w:cs="Arial"/>
          <w:sz w:val="24"/>
          <w:szCs w:val="24"/>
        </w:rPr>
      </w:pPr>
      <w:r w:rsidRPr="009E726D">
        <w:rPr>
          <w:rFonts w:cs="Arial"/>
          <w:sz w:val="24"/>
          <w:szCs w:val="24"/>
        </w:rPr>
        <w:t>Trabajo remunerado</w:t>
      </w:r>
    </w:p>
    <w:p w:rsidR="009E726D" w:rsidRPr="009E726D" w:rsidRDefault="009E726D" w:rsidP="009E726D">
      <w:pPr>
        <w:spacing w:line="276" w:lineRule="auto"/>
        <w:ind w:left="567" w:right="618"/>
        <w:rPr>
          <w:rFonts w:cs="Arial"/>
          <w:sz w:val="24"/>
          <w:szCs w:val="24"/>
        </w:rPr>
      </w:pPr>
      <w:r w:rsidRPr="009E726D">
        <w:rPr>
          <w:rFonts w:cs="Arial"/>
          <w:sz w:val="24"/>
          <w:szCs w:val="24"/>
        </w:rPr>
        <w:t>A nivel nacional, se estima para 2017 que el 38.2% de las mujeres de 15 años y más participaban en alguna actividad económica, así como 61.8% hombres de cada cien del mismo grupo de edad. En el Estado de Coahuila se mantiene una distribución similar, 36% de las mujeres y 64% de Hombres participan en el mercado laboral….</w:t>
      </w:r>
    </w:p>
    <w:p w:rsidR="009E726D" w:rsidRPr="009E726D" w:rsidRDefault="009E726D" w:rsidP="009E726D">
      <w:pPr>
        <w:spacing w:line="276" w:lineRule="auto"/>
        <w:ind w:left="567" w:right="618"/>
        <w:rPr>
          <w:rFonts w:cs="Arial"/>
          <w:sz w:val="24"/>
          <w:szCs w:val="24"/>
        </w:rPr>
      </w:pPr>
      <w:r w:rsidRPr="009E726D">
        <w:rPr>
          <w:rFonts w:cs="Arial"/>
          <w:sz w:val="24"/>
          <w:szCs w:val="24"/>
        </w:rPr>
        <w:lastRenderedPageBreak/>
        <w:t>….</w:t>
      </w:r>
    </w:p>
    <w:p w:rsidR="009E726D" w:rsidRPr="009E726D" w:rsidRDefault="009E726D" w:rsidP="009E726D">
      <w:pPr>
        <w:spacing w:line="276" w:lineRule="auto"/>
        <w:ind w:left="567" w:right="618"/>
        <w:rPr>
          <w:rFonts w:cs="Arial"/>
          <w:sz w:val="24"/>
          <w:szCs w:val="24"/>
        </w:rPr>
      </w:pPr>
      <w:r w:rsidRPr="009E726D">
        <w:rPr>
          <w:rFonts w:cs="Arial"/>
          <w:sz w:val="24"/>
          <w:szCs w:val="24"/>
        </w:rPr>
        <w:t>Analizando a la población ocupada por nivel de ingreso, en Coahuila el 14.3% de la población femenina percibió hasta un salario mínimo, respecto al total de mujeres del mismo grupo; el grueso de esta población se concentra en la percepción de más de 1 hasta 3 salarios mínimos con el 70.7%; tan sólo 5.1%de las mujeres ocupadas percibía más de 5 salarios mínimos; y el 3.8% de las mujeres no recibía ingresos por su labor. En comparación con los hombres, se observa que estos reciben mayores ingresos que las mujeres en el Estado, comportamiento similar al que se observa a nivel nacional: los hombres tienen mayores ingresos que las mujeres.” Fin de la cita textual.</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Necesidades Legislativas en Materia de Presupuestos de Egresos y Planeación Presupuestal con Perspectiva de Género para lograr la igualdad entre mujeres y hombres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 xml:space="preserve"> El documento denominado “Estrategia de Montevideo para la Implementación de la Agenda Regional de Género en el Marco del Desarrollo Sostenible hacia 2030”, integra la voluntad política y el trabajo de los gobiernos, las propuestas de las mujeres organizadas y el Sistema de Naciones Unidas.</w:t>
      </w:r>
    </w:p>
    <w:p w:rsidR="009E726D" w:rsidRPr="009E726D" w:rsidRDefault="009E726D" w:rsidP="009E726D">
      <w:pPr>
        <w:spacing w:line="276" w:lineRule="auto"/>
        <w:ind w:left="567" w:right="618"/>
        <w:rPr>
          <w:rFonts w:cs="Arial"/>
          <w:sz w:val="24"/>
          <w:szCs w:val="24"/>
        </w:rPr>
      </w:pPr>
      <w:r w:rsidRPr="009E726D">
        <w:rPr>
          <w:rFonts w:cs="Arial"/>
          <w:sz w:val="24"/>
          <w:szCs w:val="24"/>
        </w:rPr>
        <w:t xml:space="preserve"> </w:t>
      </w:r>
    </w:p>
    <w:p w:rsidR="009E726D" w:rsidRPr="009E726D" w:rsidRDefault="009E726D" w:rsidP="009E726D">
      <w:pPr>
        <w:spacing w:line="276" w:lineRule="auto"/>
        <w:ind w:left="567" w:right="618"/>
        <w:rPr>
          <w:rFonts w:cs="Arial"/>
          <w:sz w:val="24"/>
          <w:szCs w:val="24"/>
        </w:rPr>
      </w:pPr>
      <w:r w:rsidRPr="009E726D">
        <w:rPr>
          <w:rFonts w:cs="Arial"/>
          <w:sz w:val="24"/>
          <w:szCs w:val="24"/>
        </w:rPr>
        <w:t xml:space="preserve">Como parte de los acuerdos se estructura con enfoques que orienten las políticas públicas y se establecen: la igualdad de género, derechos humanos de las mujeres, interseccionalidad e interculturalidad, desarrollo sostenible inclusivo; asimismo, se establecen como ejes de implementación el marco normativo y la institucionalidad. Los cuales constituyen los ejes torales para la modificación legislativa y las acciones de política pública que pueden y deben emprenderse. </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La Estrategia de Montevideo comprende 74 medidas para los diez ejes rectores acordados por los países de América Latina y el Caribe; destacando, para el tema que nos interesa, el siguiente eje y sus medidas: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5. Financiamiento: movilización de recursos suficientes y sostenibles para la igualdad de género.</w:t>
      </w:r>
    </w:p>
    <w:p w:rsidR="009E726D" w:rsidRPr="009E726D" w:rsidRDefault="009E726D" w:rsidP="009E726D">
      <w:pPr>
        <w:spacing w:line="276" w:lineRule="auto"/>
        <w:ind w:left="567" w:right="618"/>
        <w:rPr>
          <w:rFonts w:cs="Arial"/>
          <w:sz w:val="24"/>
          <w:szCs w:val="24"/>
        </w:rPr>
      </w:pPr>
    </w:p>
    <w:p w:rsidR="009E726D" w:rsidRPr="009E726D" w:rsidRDefault="009E726D" w:rsidP="009E726D">
      <w:pPr>
        <w:autoSpaceDE w:val="0"/>
        <w:autoSpaceDN w:val="0"/>
        <w:adjustRightInd w:val="0"/>
        <w:spacing w:line="276" w:lineRule="auto"/>
        <w:ind w:left="567" w:right="618"/>
        <w:rPr>
          <w:rFonts w:cs="Arial"/>
          <w:iCs/>
          <w:sz w:val="24"/>
          <w:szCs w:val="24"/>
        </w:rPr>
      </w:pPr>
      <w:r w:rsidRPr="009E726D">
        <w:rPr>
          <w:rFonts w:cs="Arial"/>
          <w:iCs/>
          <w:sz w:val="24"/>
          <w:szCs w:val="24"/>
        </w:rPr>
        <w:t xml:space="preserve">El financiamiento de la Agenda Regional de Género comprende fuentes de financiamiento público nacional e internacional. Se toman en cuenta las </w:t>
      </w:r>
      <w:r w:rsidRPr="009E726D">
        <w:rPr>
          <w:rFonts w:cs="Arial"/>
          <w:iCs/>
          <w:sz w:val="24"/>
          <w:szCs w:val="24"/>
        </w:rPr>
        <w:lastRenderedPageBreak/>
        <w:t>fuentes disponibles, así como las potenciales con el objeto de asegurar el máximo de los recursos para garantizar el ejercicio de los derechos de las mujeres y la igualdad de género. El financiamiento comprende montos, nivel y composición de la asignación de los recursos y también las fuentes de recaudación para aumentar los ingresos de manera no regresiva y según prioridades de igualdad.</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Medidas:</w:t>
      </w:r>
    </w:p>
    <w:p w:rsidR="009E726D" w:rsidRPr="009E726D" w:rsidRDefault="009E726D" w:rsidP="009E726D">
      <w:pPr>
        <w:spacing w:line="276" w:lineRule="auto"/>
        <w:ind w:left="567" w:right="618"/>
        <w:rPr>
          <w:rFonts w:cs="Arial"/>
          <w:sz w:val="24"/>
          <w:szCs w:val="24"/>
        </w:rPr>
      </w:pPr>
      <w:r w:rsidRPr="009E726D">
        <w:rPr>
          <w:rFonts w:cs="Arial"/>
          <w:sz w:val="24"/>
          <w:szCs w:val="24"/>
        </w:rPr>
        <w:t>5.b Estimar las necesidades presupuestarias de las diferentes dependencias del Estado vinculadas con el cumplimiento de la Agenda Regional de Género y los Objetivos de Desarrollo Sostenible utilizando ejercicios de estimación de gastos con perspectiva de género, e identificar las fuentes de financiamiento público disponibles y potenciales que respondan a las necesidades económicas y sociales de cada país.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5.c Impulsar y adoptar políticas fiscales progresivas y destinar presupuestos con enfoque de género para garantizar recursos suficientes, intransferibles, sostenibles y que cubran todos los niveles y ámbitos de política pública orientada a revertir las desigualdades de género y garantizar los derechos de las mujeres.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5. e Dar seguimiento a la evolución del monto, nivel, composición y desembolso de las asignaciones presupuestarias para las políticas orientadas a reducir las desigualdades de género y garantizar los derechos de las mujeres, y difundir información sobre dichas asignaciones.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5. g Implementar estudios de impacto de género de las políticas fiscales antes y después de su aplicación, asegurando que estas no tengan un efecto negativo explícito o implícito sobre la igualdad de género, los derechos y la autonomía de las mujeres, por ejemplo, en la sobrecarga del trabajo no remunerado y de cuidados o en los niveles de pobreza de las mujeres.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En resumen; los presupuestos con perspectiva de género deben reunir los elementos siguientes:</w:t>
      </w:r>
    </w:p>
    <w:p w:rsidR="009E726D" w:rsidRPr="009E726D" w:rsidRDefault="009E726D" w:rsidP="009E726D">
      <w:pPr>
        <w:spacing w:line="276" w:lineRule="auto"/>
        <w:ind w:left="567" w:right="618"/>
        <w:rPr>
          <w:rFonts w:cs="Arial"/>
          <w:sz w:val="24"/>
          <w:szCs w:val="24"/>
        </w:rPr>
      </w:pPr>
      <w:r w:rsidRPr="009E726D">
        <w:rPr>
          <w:rFonts w:cs="Arial"/>
          <w:sz w:val="24"/>
          <w:szCs w:val="24"/>
        </w:rPr>
        <w:t>I.- Permanencia y continuidad.</w:t>
      </w:r>
    </w:p>
    <w:p w:rsidR="009E726D" w:rsidRPr="009E726D" w:rsidRDefault="009E726D" w:rsidP="009E726D">
      <w:pPr>
        <w:spacing w:line="276" w:lineRule="auto"/>
        <w:ind w:left="567" w:right="618"/>
        <w:rPr>
          <w:rFonts w:cs="Arial"/>
          <w:sz w:val="24"/>
          <w:szCs w:val="24"/>
        </w:rPr>
      </w:pPr>
      <w:r w:rsidRPr="009E726D">
        <w:rPr>
          <w:rFonts w:cs="Arial"/>
          <w:sz w:val="24"/>
          <w:szCs w:val="24"/>
        </w:rPr>
        <w:t>II.- No disminución de montos y partidas.</w:t>
      </w:r>
    </w:p>
    <w:p w:rsidR="009E726D" w:rsidRPr="009E726D" w:rsidRDefault="009E726D" w:rsidP="009E726D">
      <w:pPr>
        <w:spacing w:line="276" w:lineRule="auto"/>
        <w:ind w:left="567" w:right="618"/>
        <w:rPr>
          <w:rFonts w:cs="Arial"/>
          <w:sz w:val="24"/>
          <w:szCs w:val="24"/>
        </w:rPr>
      </w:pPr>
      <w:r w:rsidRPr="009E726D">
        <w:rPr>
          <w:rFonts w:cs="Arial"/>
          <w:sz w:val="24"/>
          <w:szCs w:val="24"/>
        </w:rPr>
        <w:t>III- Planeación estratégica.</w:t>
      </w:r>
    </w:p>
    <w:p w:rsidR="009E726D" w:rsidRPr="009E726D" w:rsidRDefault="009E726D" w:rsidP="009E726D">
      <w:pPr>
        <w:spacing w:line="276" w:lineRule="auto"/>
        <w:ind w:left="567" w:right="618"/>
        <w:rPr>
          <w:rFonts w:cs="Arial"/>
          <w:sz w:val="24"/>
          <w:szCs w:val="24"/>
        </w:rPr>
      </w:pPr>
      <w:r w:rsidRPr="009E726D">
        <w:rPr>
          <w:rFonts w:cs="Arial"/>
          <w:sz w:val="24"/>
          <w:szCs w:val="24"/>
        </w:rPr>
        <w:lastRenderedPageBreak/>
        <w:t>IV.- Control y seguimiento de los planes, programas y acciones destinadas a cumplir con los objetivos de la igualdad en los presupuestos de egresos.</w:t>
      </w:r>
    </w:p>
    <w:p w:rsidR="009E726D" w:rsidRPr="009E726D" w:rsidRDefault="009E726D" w:rsidP="009E726D">
      <w:pPr>
        <w:spacing w:line="276" w:lineRule="auto"/>
        <w:ind w:left="567" w:right="618"/>
        <w:rPr>
          <w:rFonts w:cs="Arial"/>
          <w:sz w:val="24"/>
          <w:szCs w:val="24"/>
        </w:rPr>
      </w:pPr>
      <w:r w:rsidRPr="009E726D">
        <w:rPr>
          <w:rFonts w:cs="Arial"/>
          <w:sz w:val="24"/>
          <w:szCs w:val="24"/>
        </w:rPr>
        <w:t>V.- Evaluación constante de los presupuestos, su impacto y grado de avance, sea positivo o negativo.</w:t>
      </w:r>
    </w:p>
    <w:p w:rsidR="009E726D" w:rsidRPr="009E726D" w:rsidRDefault="009E726D" w:rsidP="009E726D">
      <w:pPr>
        <w:spacing w:line="276" w:lineRule="auto"/>
        <w:ind w:left="567" w:right="618"/>
        <w:rPr>
          <w:rFonts w:cs="Arial"/>
          <w:sz w:val="24"/>
          <w:szCs w:val="24"/>
        </w:rPr>
      </w:pPr>
      <w:r w:rsidRPr="009E726D">
        <w:rPr>
          <w:rFonts w:cs="Arial"/>
          <w:sz w:val="24"/>
          <w:szCs w:val="24"/>
        </w:rPr>
        <w:t>VI.- Institucionalizar las acciones y programas que contribuyan a lograr los objetivos de la igualdad entre mujeres y hombres. Y;</w:t>
      </w:r>
    </w:p>
    <w:p w:rsidR="009E726D" w:rsidRPr="009E726D" w:rsidRDefault="009E726D" w:rsidP="009E726D">
      <w:pPr>
        <w:spacing w:line="276" w:lineRule="auto"/>
        <w:ind w:left="567" w:right="618"/>
        <w:rPr>
          <w:rFonts w:cs="Arial"/>
          <w:sz w:val="24"/>
          <w:szCs w:val="24"/>
        </w:rPr>
      </w:pPr>
      <w:r w:rsidRPr="009E726D">
        <w:rPr>
          <w:rFonts w:cs="Arial"/>
          <w:sz w:val="24"/>
          <w:szCs w:val="24"/>
        </w:rPr>
        <w:t>VII.- Establecer un sistema efectivo de rendición de cuentas.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Esto como elementos básicos, sin perjuicio de otros que deben ser considerados.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Actualmente, la Ley Reglamentaria del Presupuesto de Egresos del Estado de Coahuila de Zaragoza, hace referencia a la igualdad (entre mujeres y hombres) en los artículos siguientes:</w:t>
      </w:r>
    </w:p>
    <w:p w:rsidR="009E726D" w:rsidRPr="009E726D" w:rsidRDefault="009E726D" w:rsidP="009E726D">
      <w:pPr>
        <w:spacing w:line="276" w:lineRule="auto"/>
        <w:ind w:left="567" w:right="618"/>
        <w:rPr>
          <w:rFonts w:cs="Arial"/>
          <w:sz w:val="24"/>
          <w:szCs w:val="24"/>
        </w:rPr>
      </w:pPr>
    </w:p>
    <w:p w:rsidR="009E726D" w:rsidRPr="009E726D" w:rsidRDefault="009E726D" w:rsidP="009E726D">
      <w:pPr>
        <w:spacing w:line="276" w:lineRule="auto"/>
        <w:ind w:left="567" w:right="618"/>
        <w:rPr>
          <w:rFonts w:ascii="Arial Narrow" w:hAnsi="Arial Narrow" w:cs="Arial"/>
          <w:i/>
          <w:sz w:val="24"/>
          <w:szCs w:val="24"/>
        </w:rPr>
      </w:pPr>
      <w:r w:rsidRPr="009E726D">
        <w:rPr>
          <w:rFonts w:ascii="Arial Narrow" w:hAnsi="Arial Narrow" w:cs="Arial"/>
          <w:i/>
          <w:sz w:val="24"/>
          <w:szCs w:val="24"/>
        </w:rPr>
        <w:t>ARTÍCULO 1o.-….</w:t>
      </w:r>
    </w:p>
    <w:p w:rsidR="009E726D" w:rsidRPr="009E726D" w:rsidRDefault="009E726D" w:rsidP="009E726D">
      <w:pPr>
        <w:spacing w:line="276" w:lineRule="auto"/>
        <w:ind w:left="567" w:right="618"/>
        <w:rPr>
          <w:rFonts w:ascii="Arial Narrow" w:hAnsi="Arial Narrow" w:cs="Arial"/>
          <w:i/>
          <w:sz w:val="24"/>
          <w:szCs w:val="24"/>
        </w:rPr>
      </w:pPr>
      <w:r w:rsidRPr="009E726D">
        <w:rPr>
          <w:rFonts w:ascii="Arial Narrow" w:hAnsi="Arial Narrow" w:cs="Arial"/>
          <w:i/>
          <w:sz w:val="24"/>
          <w:szCs w:val="24"/>
        </w:rPr>
        <w:t>….</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El gasto público se administrará conforme a los principios y criterios de legalidad, honestidad, austeridad, eficiencia, eficacia, economía, racionalidad, resultados, transparencia, control, equilibrio presupuestal y rendición de cuentas, con una perspectiva de derechos humanos, de igualdad de género y de no discriminación. </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 </w:t>
      </w:r>
    </w:p>
    <w:p w:rsidR="009E726D" w:rsidRPr="009E726D" w:rsidRDefault="009E726D" w:rsidP="009E726D">
      <w:pPr>
        <w:spacing w:line="276" w:lineRule="auto"/>
        <w:ind w:left="567" w:right="618"/>
        <w:rPr>
          <w:rFonts w:cs="Arial"/>
          <w:i/>
          <w:sz w:val="24"/>
          <w:szCs w:val="24"/>
        </w:rPr>
      </w:pPr>
      <w:r w:rsidRPr="009E726D">
        <w:rPr>
          <w:rFonts w:cs="Arial"/>
          <w:i/>
          <w:sz w:val="24"/>
          <w:szCs w:val="24"/>
        </w:rPr>
        <w:t>La administración pública del Estado, impulsará la igualdad entre mujeres y hombres a través de la incorporación de las perspectivas de género y derechos humanos, en la planeación, diseño, elaboración, ejecución, seguimiento y evaluación del presupuesto basado en resultados a través de las unidades administrativas responsables del gasto.</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ARTÍCULO 2o.- La Secretaría de Finanzas en materia de Presupuesto de Egresos, tendrá las atribuciones siguientes:</w:t>
      </w:r>
    </w:p>
    <w:p w:rsidR="009E726D" w:rsidRPr="009E726D" w:rsidRDefault="009E726D" w:rsidP="009E726D">
      <w:pPr>
        <w:spacing w:line="276" w:lineRule="auto"/>
        <w:ind w:left="567" w:right="618"/>
        <w:rPr>
          <w:rFonts w:cs="Arial"/>
          <w:i/>
          <w:sz w:val="24"/>
          <w:szCs w:val="24"/>
        </w:rPr>
      </w:pPr>
      <w:r w:rsidRPr="009E726D">
        <w:rPr>
          <w:rFonts w:cs="Arial"/>
          <w:i/>
          <w:sz w:val="24"/>
          <w:szCs w:val="24"/>
        </w:rPr>
        <w:t>…..</w:t>
      </w:r>
    </w:p>
    <w:p w:rsidR="009E726D" w:rsidRPr="009E726D" w:rsidRDefault="009E726D" w:rsidP="009E726D">
      <w:pPr>
        <w:spacing w:line="276" w:lineRule="auto"/>
        <w:ind w:left="567" w:right="618"/>
        <w:rPr>
          <w:rFonts w:cs="Arial"/>
          <w:i/>
          <w:sz w:val="24"/>
          <w:szCs w:val="24"/>
        </w:rPr>
      </w:pPr>
      <w:r w:rsidRPr="009E726D">
        <w:rPr>
          <w:rFonts w:cs="Arial"/>
          <w:i/>
          <w:sz w:val="24"/>
          <w:szCs w:val="24"/>
        </w:rPr>
        <w:t>IV….</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La Secretaría de Finanzas en el ámbito de su competencia deberá establecer programas, políticas y directrices para promover la eficiencia y eficacia en la gestión pública, tomando en consideración un enfoque en materia de igualdad de género y derechos humanos, a través de acciones que modernicen y </w:t>
      </w:r>
      <w:r w:rsidRPr="009E726D">
        <w:rPr>
          <w:rFonts w:cs="Arial"/>
          <w:i/>
          <w:sz w:val="24"/>
          <w:szCs w:val="24"/>
        </w:rPr>
        <w:lastRenderedPageBreak/>
        <w:t>mejoren la prestación de los servicios públicos, promuevan la productividad en el desempeño de las funciones de las Dependencias y Entidades y reduzcan gastos de operación.</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ARTÍCULO 12.-…</w:t>
      </w:r>
    </w:p>
    <w:p w:rsidR="009E726D" w:rsidRPr="009E726D" w:rsidRDefault="009E726D" w:rsidP="009E726D">
      <w:pPr>
        <w:spacing w:line="276" w:lineRule="auto"/>
        <w:ind w:left="567" w:right="618"/>
        <w:rPr>
          <w:rFonts w:cs="Arial"/>
          <w:i/>
          <w:sz w:val="24"/>
          <w:szCs w:val="24"/>
        </w:rPr>
      </w:pPr>
      <w:r w:rsidRPr="009E726D">
        <w:rPr>
          <w:rFonts w:cs="Arial"/>
          <w:i/>
          <w:sz w:val="24"/>
          <w:szCs w:val="24"/>
        </w:rPr>
        <w:t>La Secretaría de las Mujeres, podrá emitir recomendaciones sobre las oportunidades de mejora en materia de presupuesto con perspectiva de género, así como los programas y acciones encaminadas a disminuir las brechas de igualdad entre mujeres y hombres.</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ARTÍCULO 14.-….</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III.- </w:t>
      </w:r>
      <w:r w:rsidRPr="009E726D">
        <w:rPr>
          <w:rFonts w:cs="Arial"/>
          <w:i/>
          <w:sz w:val="24"/>
          <w:szCs w:val="24"/>
        </w:rPr>
        <w:tab/>
        <w:t xml:space="preserve">Las acciones que promuevan la igualdad entre mujeres y hombres, la erradicación de la violencia de género y cualquier forma de discriminación de género. </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 </w:t>
      </w:r>
    </w:p>
    <w:p w:rsidR="009E726D" w:rsidRPr="009E726D" w:rsidRDefault="009E726D" w:rsidP="009E726D">
      <w:pPr>
        <w:spacing w:line="276" w:lineRule="auto"/>
        <w:ind w:left="567" w:right="618"/>
        <w:rPr>
          <w:rFonts w:cs="Arial"/>
          <w:i/>
          <w:sz w:val="24"/>
          <w:szCs w:val="24"/>
        </w:rPr>
      </w:pPr>
      <w:r w:rsidRPr="009E726D">
        <w:rPr>
          <w:rFonts w:cs="Arial"/>
          <w:i/>
          <w:sz w:val="24"/>
          <w:szCs w:val="24"/>
        </w:rPr>
        <w:t>Será obligatorio para todas las unidades administrativas responsables del gasto, la inclusión de programas orientados a promover el efectivo disfrute de los derechos humanos y la igualdad de género en sus presupuestos anuales, considerando directamente atender las necesidades diferenciadas de las mujeres y los hombres, así como de los pueblos y comunidades indígenas y de otros grupos con necesidades específicas.</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Para tal efecto, deberán considerar lo siguiente: </w:t>
      </w:r>
    </w:p>
    <w:p w:rsidR="009E726D" w:rsidRPr="009E726D" w:rsidRDefault="009E726D" w:rsidP="009E726D">
      <w:pPr>
        <w:spacing w:line="276" w:lineRule="auto"/>
        <w:ind w:left="567" w:right="618"/>
        <w:rPr>
          <w:rFonts w:cs="Arial"/>
          <w:i/>
          <w:sz w:val="24"/>
          <w:szCs w:val="24"/>
        </w:rPr>
      </w:pPr>
      <w:r w:rsidRPr="009E726D">
        <w:rPr>
          <w:rFonts w:cs="Arial"/>
          <w:i/>
          <w:sz w:val="24"/>
          <w:szCs w:val="24"/>
        </w:rPr>
        <w:t>….</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III.- </w:t>
      </w:r>
      <w:r w:rsidRPr="009E726D">
        <w:rPr>
          <w:rFonts w:cs="Arial"/>
          <w:i/>
          <w:sz w:val="24"/>
          <w:szCs w:val="24"/>
        </w:rPr>
        <w:tab/>
        <w:t>Fomentar la perspectiva de género en el diseño y la ejecución de programas, en los que aun cuando no estén dirigidos a mitigar o solventar desigualdades de género, se puede identificar de forma diferenciada los beneficios específicos para mujeres y hombres;</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VI.- </w:t>
      </w:r>
      <w:r w:rsidRPr="009E726D">
        <w:rPr>
          <w:rFonts w:cs="Arial"/>
          <w:i/>
          <w:sz w:val="24"/>
          <w:szCs w:val="24"/>
        </w:rPr>
        <w:tab/>
        <w:t xml:space="preserve">Incluir en sus programas y campañas de comunicación social contenidos que promuevan la igualdad entre mujeres y hombres, la erradicación de la violencia de género, y de roles y estereotipos que fomenten cualquier forma de discriminación; </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 </w:t>
      </w:r>
    </w:p>
    <w:p w:rsidR="009E726D" w:rsidRPr="009E726D" w:rsidRDefault="009E726D" w:rsidP="009E726D">
      <w:pPr>
        <w:spacing w:line="276" w:lineRule="auto"/>
        <w:ind w:left="567" w:right="618"/>
        <w:rPr>
          <w:rFonts w:cs="Arial"/>
          <w:i/>
          <w:sz w:val="24"/>
          <w:szCs w:val="24"/>
        </w:rPr>
      </w:pPr>
      <w:r w:rsidRPr="009E726D">
        <w:rPr>
          <w:rFonts w:cs="Arial"/>
          <w:i/>
          <w:sz w:val="24"/>
          <w:szCs w:val="24"/>
        </w:rPr>
        <w:t xml:space="preserve">VII.- </w:t>
      </w:r>
      <w:r w:rsidRPr="009E726D">
        <w:rPr>
          <w:rFonts w:cs="Arial"/>
          <w:i/>
          <w:sz w:val="24"/>
          <w:szCs w:val="24"/>
        </w:rPr>
        <w:tab/>
        <w:t xml:space="preserve">Elaborar diagnósticos sobre la situación de las mujeres en los distintos ámbitos de su competencia. </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i/>
          <w:sz w:val="24"/>
          <w:szCs w:val="24"/>
        </w:rPr>
      </w:pPr>
      <w:r w:rsidRPr="009E726D">
        <w:rPr>
          <w:rFonts w:cs="Arial"/>
          <w:i/>
          <w:sz w:val="24"/>
          <w:szCs w:val="24"/>
        </w:rPr>
        <w:t>Las unidades administrativas responsables del gasto promoverán acciones para ejecutar el Programa contenido en la Ley de Igualdad entre Mujeres y Hombres del Estado de Coahuila de Zaragoza.</w:t>
      </w:r>
    </w:p>
    <w:p w:rsidR="009E726D" w:rsidRPr="009E726D" w:rsidRDefault="009E726D" w:rsidP="009E726D">
      <w:pPr>
        <w:spacing w:line="276" w:lineRule="auto"/>
        <w:ind w:left="567" w:right="618"/>
        <w:rPr>
          <w:rFonts w:cs="Arial"/>
          <w:i/>
          <w:sz w:val="24"/>
          <w:szCs w:val="24"/>
        </w:rPr>
      </w:pPr>
    </w:p>
    <w:p w:rsidR="009E726D" w:rsidRPr="009E726D" w:rsidRDefault="009E726D" w:rsidP="009E726D">
      <w:pPr>
        <w:spacing w:line="276" w:lineRule="auto"/>
        <w:ind w:left="567" w:right="618"/>
        <w:rPr>
          <w:rFonts w:cs="Arial"/>
          <w:sz w:val="24"/>
          <w:szCs w:val="24"/>
        </w:rPr>
      </w:pPr>
      <w:r w:rsidRPr="009E726D">
        <w:rPr>
          <w:rFonts w:cs="Arial"/>
          <w:sz w:val="24"/>
          <w:szCs w:val="24"/>
        </w:rPr>
        <w:t>Consideramos necesario realizar las adecuaciones necesarias a este ordenamiento en base a los argumentos y fundamentos ya expuestos en la presente;  a fin de garantizar el seguimiento y la evaluación del presupuesto asignado a cumplir con los objetivos de la igualdad de género; así como en la identificación y clasificación de los montos y partidas destinadas a los planes, programas y acciones correspondientes, garantizando de paso la existencia de diagnósticos eficientes acerca de la desigualdad entre mujeres y hombres y, en base a la capacidad presupuestal y la situación financiera, el incremento progresivo del presupuesto asignado a los fines ya señalados.</w:t>
      </w: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hd w:val="clear" w:color="auto" w:fill="FFFFFF"/>
        <w:spacing w:line="276" w:lineRule="auto"/>
        <w:rPr>
          <w:rFonts w:cs="Arial"/>
          <w:sz w:val="24"/>
          <w:szCs w:val="24"/>
        </w:rPr>
      </w:pPr>
      <w:r w:rsidRPr="009E726D">
        <w:rPr>
          <w:rFonts w:cs="Arial"/>
          <w:b/>
          <w:sz w:val="24"/>
          <w:szCs w:val="24"/>
        </w:rPr>
        <w:t xml:space="preserve">TERCERO. </w:t>
      </w:r>
      <w:r w:rsidRPr="009E726D">
        <w:rPr>
          <w:rFonts w:cs="Arial"/>
          <w:sz w:val="24"/>
          <w:szCs w:val="24"/>
        </w:rPr>
        <w:t>Esta Comisión de Presupuesto procedió a la revisión de la presente Iniciativa con Proyecto de Decreto advirtiendo que la reforma de la primera parte del Articulo 14 de la Ley Reglamentaria del Presupuesto, esta solicitada en la fracción II, pero corresponde a la fracción III, por lo que en base a la técnica legislativa se procedió elaborar el cambio correspondiente. Por otra parte, esta Comisión estima que a la presente Iniciativa con proyecto de decreto presenta como objetivo incorporar la perspectiva de género en los procesos de planificación, presupuestación, ejecución, seguimiento y evaluación de programas públicos para así lograr la igualdad de resultados entre mujeres y hombres. Los presupuestos públicos con perspectiva de género representan indicadores del compromiso del gobierno con los derechos de las mujeres y la igualdad de género y por consiguiente transitar hacia sociedades mas igualitarias.</w:t>
      </w:r>
    </w:p>
    <w:p w:rsidR="009E726D" w:rsidRPr="009E726D" w:rsidRDefault="009E726D" w:rsidP="009E726D">
      <w:pPr>
        <w:shd w:val="clear" w:color="auto" w:fill="FFFFFF"/>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sz w:val="24"/>
          <w:szCs w:val="24"/>
        </w:rPr>
        <w:t>La Comisión encontró que la mencionada Iniciativa de Decreto, ha cubierto los requisitos necesarios para la mencionada reforma. Por los motivos que se exponen en los considerandos que anteceden, se estima que se reúnen los elementos de juicio necesario para elaborar el presente dictamen y una vez cumplido lo dispuesto por los Artículos 82, 83, 88 fracción V, 93, 116, 117 y 119 de la Ley Orgánica del Congreso del Estado Independiente, Libre y Soberano de Coahuila de Zaragoza, los integrantes de la Comisión de Presupuesto sometemos a consideración de este H. Congreso del Estado, para su estudio, discusión y en su caso, aprobación, el siguiente:</w:t>
      </w:r>
    </w:p>
    <w:p w:rsidR="009E726D" w:rsidRPr="009E726D" w:rsidRDefault="009E726D" w:rsidP="009E726D">
      <w:pPr>
        <w:spacing w:line="276" w:lineRule="auto"/>
        <w:jc w:val="center"/>
        <w:rPr>
          <w:rFonts w:cs="Arial"/>
          <w:b/>
          <w:sz w:val="24"/>
          <w:szCs w:val="24"/>
        </w:rPr>
      </w:pPr>
    </w:p>
    <w:p w:rsidR="009E726D" w:rsidRPr="009E726D" w:rsidRDefault="009E726D" w:rsidP="009E726D">
      <w:pPr>
        <w:spacing w:line="276" w:lineRule="auto"/>
        <w:jc w:val="center"/>
        <w:rPr>
          <w:rFonts w:cs="Arial"/>
          <w:b/>
          <w:sz w:val="24"/>
          <w:szCs w:val="24"/>
        </w:rPr>
      </w:pPr>
    </w:p>
    <w:p w:rsidR="009E726D" w:rsidRPr="009E726D" w:rsidRDefault="009E726D" w:rsidP="009E726D">
      <w:pPr>
        <w:spacing w:line="276" w:lineRule="auto"/>
        <w:jc w:val="center"/>
        <w:rPr>
          <w:rFonts w:cs="Arial"/>
          <w:b/>
          <w:sz w:val="24"/>
          <w:szCs w:val="24"/>
        </w:rPr>
      </w:pPr>
      <w:r w:rsidRPr="009E726D">
        <w:rPr>
          <w:rFonts w:cs="Arial"/>
          <w:b/>
          <w:sz w:val="24"/>
          <w:szCs w:val="24"/>
        </w:rPr>
        <w:lastRenderedPageBreak/>
        <w:t>PROYECTO DE DECRETO</w:t>
      </w:r>
    </w:p>
    <w:p w:rsidR="009E726D" w:rsidRPr="009E726D" w:rsidRDefault="009E726D" w:rsidP="009E726D">
      <w:pPr>
        <w:spacing w:line="276" w:lineRule="auto"/>
        <w:jc w:val="center"/>
        <w:rPr>
          <w:rFonts w:cs="Arial"/>
          <w:b/>
          <w:sz w:val="24"/>
          <w:szCs w:val="24"/>
        </w:rPr>
      </w:pPr>
    </w:p>
    <w:p w:rsidR="009E726D" w:rsidRPr="009E726D" w:rsidRDefault="009E726D" w:rsidP="009E726D">
      <w:pPr>
        <w:spacing w:line="276" w:lineRule="auto"/>
        <w:jc w:val="center"/>
        <w:rPr>
          <w:rFonts w:cs="Arial"/>
          <w:b/>
          <w:sz w:val="24"/>
          <w:szCs w:val="24"/>
        </w:rPr>
      </w:pPr>
    </w:p>
    <w:p w:rsidR="009E726D" w:rsidRPr="009E726D" w:rsidRDefault="009E726D" w:rsidP="009E726D">
      <w:pPr>
        <w:spacing w:line="276" w:lineRule="auto"/>
        <w:rPr>
          <w:rFonts w:cs="Arial"/>
          <w:sz w:val="24"/>
          <w:szCs w:val="24"/>
        </w:rPr>
      </w:pPr>
      <w:r w:rsidRPr="009E726D">
        <w:rPr>
          <w:rFonts w:cs="Arial"/>
          <w:b/>
          <w:sz w:val="24"/>
          <w:szCs w:val="24"/>
        </w:rPr>
        <w:t>ARTÍCULO ÚNICO:</w:t>
      </w:r>
      <w:r w:rsidRPr="009E726D">
        <w:rPr>
          <w:rFonts w:cs="Arial"/>
          <w:sz w:val="24"/>
          <w:szCs w:val="24"/>
        </w:rPr>
        <w:t xml:space="preserve"> Se adiciona un sexto párrafo al artículo 1º; se modifica el contenido de los dos párrafos de la fracción III de la primera parte del artículo 14 de la Ley Reglamentaria del Presupuesto de Egresos del Estado de Coahuila de Zaragoza; así como el contenido de las fracciones III y VII y se agrega la fracción VIII, posteriores a la porción normativa que reza “Para tal efecto, deberán considerar lo siguiente:” del mencionado artículo 14 de la Ley Reglamentaria del Presupuesto de Egresos del Estado de Coahuila de Zaragoza, para quedar como sigue.</w:t>
      </w:r>
    </w:p>
    <w:p w:rsidR="009E726D" w:rsidRPr="009E726D" w:rsidRDefault="009E726D" w:rsidP="009E726D">
      <w:pPr>
        <w:tabs>
          <w:tab w:val="left" w:pos="2700"/>
        </w:tabs>
        <w:spacing w:line="276" w:lineRule="auto"/>
        <w:rPr>
          <w:rFonts w:cs="Arial"/>
          <w:sz w:val="24"/>
          <w:szCs w:val="24"/>
        </w:rPr>
      </w:pPr>
      <w:r w:rsidRPr="009E726D">
        <w:rPr>
          <w:rFonts w:cs="Arial"/>
          <w:sz w:val="24"/>
          <w:szCs w:val="24"/>
        </w:rPr>
        <w:tab/>
      </w:r>
    </w:p>
    <w:p w:rsidR="009E726D" w:rsidRPr="009E726D" w:rsidRDefault="009E726D" w:rsidP="009E726D">
      <w:pPr>
        <w:spacing w:line="276" w:lineRule="auto"/>
        <w:rPr>
          <w:rFonts w:cs="Arial"/>
          <w:sz w:val="24"/>
          <w:szCs w:val="24"/>
        </w:rPr>
      </w:pPr>
      <w:r w:rsidRPr="009E726D">
        <w:rPr>
          <w:rFonts w:cs="Arial"/>
          <w:b/>
          <w:sz w:val="24"/>
          <w:szCs w:val="24"/>
        </w:rPr>
        <w:t xml:space="preserve">ARTÍCULO 1o.- </w:t>
      </w:r>
      <w:r w:rsidRPr="009E726D">
        <w:rPr>
          <w:rFonts w:cs="Arial"/>
          <w:sz w:val="24"/>
          <w:szCs w:val="24"/>
        </w:rPr>
        <w:t>Párrafo del primero al quinto….</w:t>
      </w:r>
    </w:p>
    <w:p w:rsidR="009E726D" w:rsidRPr="009E726D" w:rsidRDefault="009E726D" w:rsidP="009E726D">
      <w:pPr>
        <w:spacing w:line="276" w:lineRule="auto"/>
        <w:rPr>
          <w:rFonts w:cs="Arial"/>
          <w:b/>
          <w:sz w:val="24"/>
          <w:szCs w:val="24"/>
        </w:rPr>
      </w:pPr>
      <w:r w:rsidRPr="009E726D">
        <w:rPr>
          <w:rFonts w:cs="Arial"/>
          <w:b/>
          <w:sz w:val="24"/>
          <w:szCs w:val="24"/>
        </w:rPr>
        <w:t xml:space="preserve"> </w:t>
      </w:r>
    </w:p>
    <w:p w:rsidR="009E726D" w:rsidRPr="009E726D" w:rsidRDefault="009E726D" w:rsidP="009E726D">
      <w:pPr>
        <w:spacing w:line="276" w:lineRule="auto"/>
        <w:rPr>
          <w:rFonts w:cs="Arial"/>
          <w:b/>
          <w:sz w:val="24"/>
          <w:szCs w:val="24"/>
        </w:rPr>
      </w:pPr>
      <w:r w:rsidRPr="009E726D">
        <w:rPr>
          <w:rFonts w:cs="Arial"/>
          <w:b/>
          <w:sz w:val="24"/>
          <w:szCs w:val="24"/>
        </w:rPr>
        <w:t>El seguimiento y evaluación del presupuesto asignado al cumplimiento de los programas, acciones y objetivos de la igualdad entre mujeres y hombres, se realizará mediante metodologías e indicadores que permitan identificar, los montos, los programas, y en su caso, los resultados obtenidos.</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b/>
          <w:sz w:val="24"/>
          <w:szCs w:val="24"/>
        </w:rPr>
        <w:t>ARTÍCULO 14.-</w:t>
      </w:r>
      <w:r w:rsidRPr="009E726D">
        <w:rPr>
          <w:rFonts w:cs="Arial"/>
          <w:sz w:val="24"/>
          <w:szCs w:val="24"/>
        </w:rPr>
        <w:t xml:space="preserve"> Párrafo primero y segundo….</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b/>
          <w:sz w:val="24"/>
          <w:szCs w:val="24"/>
        </w:rPr>
      </w:pPr>
      <w:r w:rsidRPr="009E726D">
        <w:rPr>
          <w:rFonts w:cs="Arial"/>
          <w:b/>
          <w:sz w:val="24"/>
          <w:szCs w:val="24"/>
        </w:rPr>
        <w:t>I a la II…</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b/>
          <w:sz w:val="24"/>
          <w:szCs w:val="24"/>
        </w:rPr>
        <w:t xml:space="preserve">III.- </w:t>
      </w:r>
      <w:r w:rsidRPr="009E726D">
        <w:rPr>
          <w:rFonts w:cs="Arial"/>
          <w:b/>
          <w:sz w:val="24"/>
          <w:szCs w:val="24"/>
        </w:rPr>
        <w:tab/>
        <w:t>Las acciones, planes, programas y objetivos destinados a promover</w:t>
      </w:r>
      <w:r w:rsidRPr="009E726D">
        <w:rPr>
          <w:rFonts w:cs="Arial"/>
          <w:sz w:val="24"/>
          <w:szCs w:val="24"/>
        </w:rPr>
        <w:t xml:space="preserve"> la igualdad entre mujeres y hombres, la erradicación de la violencia de género y cualquier forma de discriminación de género. </w:t>
      </w:r>
    </w:p>
    <w:p w:rsidR="009E726D" w:rsidRPr="009E726D" w:rsidRDefault="009E726D" w:rsidP="009E726D">
      <w:pPr>
        <w:spacing w:line="276" w:lineRule="auto"/>
        <w:rPr>
          <w:rFonts w:cs="Arial"/>
          <w:sz w:val="24"/>
          <w:szCs w:val="24"/>
        </w:rPr>
      </w:pPr>
      <w:r w:rsidRPr="009E726D">
        <w:rPr>
          <w:rFonts w:cs="Arial"/>
          <w:sz w:val="24"/>
          <w:szCs w:val="24"/>
        </w:rPr>
        <w:t xml:space="preserve"> </w:t>
      </w:r>
    </w:p>
    <w:p w:rsidR="009E726D" w:rsidRPr="009E726D" w:rsidRDefault="009E726D" w:rsidP="009E726D">
      <w:pPr>
        <w:spacing w:line="276" w:lineRule="auto"/>
        <w:rPr>
          <w:rFonts w:cs="Arial"/>
          <w:b/>
          <w:sz w:val="24"/>
          <w:szCs w:val="24"/>
        </w:rPr>
      </w:pPr>
      <w:r w:rsidRPr="009E726D">
        <w:rPr>
          <w:rFonts w:cs="Arial"/>
          <w:sz w:val="24"/>
          <w:szCs w:val="24"/>
        </w:rPr>
        <w:t xml:space="preserve">Será obligatorio para todas las unidades administrativas responsables del gasto, la inclusión de programas orientados a promover el efectivo disfrute de los derechos humanos y la igualdad de género en sus presupuestos anuales, considerando directamente atender las necesidades diferenciadas de las mujeres y los hombres, así como de los pueblos y comunidades indígenas y de otros grupos con necesidades específicas; </w:t>
      </w:r>
      <w:r w:rsidRPr="009E726D">
        <w:rPr>
          <w:rFonts w:cs="Arial"/>
          <w:b/>
          <w:sz w:val="24"/>
          <w:szCs w:val="24"/>
        </w:rPr>
        <w:t>identificando y clasificando los recursos correspondientes por monto, programa, plan o acción.</w:t>
      </w:r>
    </w:p>
    <w:p w:rsidR="009E726D" w:rsidRPr="009E726D" w:rsidRDefault="009E726D" w:rsidP="009E726D">
      <w:pPr>
        <w:spacing w:line="276" w:lineRule="auto"/>
        <w:rPr>
          <w:rFonts w:cs="Arial"/>
          <w:color w:val="FF0000"/>
          <w:sz w:val="24"/>
          <w:szCs w:val="24"/>
        </w:rPr>
      </w:pP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sz w:val="24"/>
          <w:szCs w:val="24"/>
        </w:rPr>
        <w:lastRenderedPageBreak/>
        <w:t>Para tal efecto, deberán considerar lo siguiente:</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b/>
          <w:sz w:val="24"/>
          <w:szCs w:val="24"/>
        </w:rPr>
      </w:pPr>
      <w:r w:rsidRPr="009E726D">
        <w:rPr>
          <w:rFonts w:cs="Arial"/>
          <w:b/>
          <w:sz w:val="24"/>
          <w:szCs w:val="24"/>
        </w:rPr>
        <w:t>I a la II.- . . .</w:t>
      </w:r>
    </w:p>
    <w:p w:rsidR="009E726D" w:rsidRPr="009E726D" w:rsidRDefault="009E726D" w:rsidP="009E726D">
      <w:pPr>
        <w:spacing w:line="276" w:lineRule="auto"/>
        <w:rPr>
          <w:rFonts w:cs="Arial"/>
          <w:b/>
          <w:sz w:val="24"/>
          <w:szCs w:val="24"/>
        </w:rPr>
      </w:pPr>
    </w:p>
    <w:p w:rsidR="009E726D" w:rsidRPr="009E726D" w:rsidRDefault="009E726D" w:rsidP="009E726D">
      <w:pPr>
        <w:spacing w:line="276" w:lineRule="auto"/>
        <w:rPr>
          <w:rFonts w:cs="Arial"/>
          <w:sz w:val="24"/>
          <w:szCs w:val="24"/>
        </w:rPr>
      </w:pPr>
      <w:r w:rsidRPr="009E726D">
        <w:rPr>
          <w:rFonts w:cs="Arial"/>
          <w:b/>
          <w:sz w:val="24"/>
          <w:szCs w:val="24"/>
        </w:rPr>
        <w:t>III.-</w:t>
      </w:r>
      <w:r w:rsidRPr="009E726D">
        <w:rPr>
          <w:rFonts w:cs="Arial"/>
          <w:sz w:val="24"/>
          <w:szCs w:val="24"/>
        </w:rPr>
        <w:t xml:space="preserve"> </w:t>
      </w:r>
      <w:r w:rsidRPr="009E726D">
        <w:rPr>
          <w:rFonts w:cs="Arial"/>
          <w:sz w:val="24"/>
          <w:szCs w:val="24"/>
        </w:rPr>
        <w:tab/>
      </w:r>
      <w:r w:rsidRPr="009E726D">
        <w:rPr>
          <w:rFonts w:cs="Arial"/>
          <w:b/>
          <w:sz w:val="24"/>
          <w:szCs w:val="24"/>
        </w:rPr>
        <w:t>Garantizar</w:t>
      </w:r>
      <w:r w:rsidRPr="009E726D">
        <w:rPr>
          <w:rFonts w:cs="Arial"/>
          <w:sz w:val="24"/>
          <w:szCs w:val="24"/>
        </w:rPr>
        <w:t xml:space="preserve"> la perspectiva de género en el diseño y la ejecución de programas, en los que aun cuando no estén dirigidos a mitigar o solventar desigualdades de género, se puede identificar de forma diferenciada los beneficios específicos para mujeres y hombres; </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b/>
          <w:sz w:val="24"/>
          <w:szCs w:val="24"/>
        </w:rPr>
      </w:pPr>
      <w:r w:rsidRPr="009E726D">
        <w:rPr>
          <w:rFonts w:cs="Arial"/>
          <w:b/>
          <w:sz w:val="24"/>
          <w:szCs w:val="24"/>
        </w:rPr>
        <w:t>IV a la VI…</w:t>
      </w:r>
    </w:p>
    <w:p w:rsidR="009E726D" w:rsidRPr="009E726D" w:rsidRDefault="009E726D" w:rsidP="009E726D">
      <w:pPr>
        <w:spacing w:line="276" w:lineRule="auto"/>
        <w:rPr>
          <w:rFonts w:cs="Arial"/>
          <w:b/>
          <w:sz w:val="24"/>
          <w:szCs w:val="24"/>
        </w:rPr>
      </w:pP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sz w:val="24"/>
          <w:szCs w:val="24"/>
        </w:rPr>
      </w:pPr>
      <w:r w:rsidRPr="009E726D">
        <w:rPr>
          <w:rFonts w:cs="Arial"/>
          <w:b/>
          <w:sz w:val="24"/>
          <w:szCs w:val="24"/>
        </w:rPr>
        <w:t>VII.-</w:t>
      </w:r>
      <w:r w:rsidRPr="009E726D">
        <w:rPr>
          <w:rFonts w:cs="Arial"/>
          <w:sz w:val="24"/>
          <w:szCs w:val="24"/>
        </w:rPr>
        <w:t xml:space="preserve"> </w:t>
      </w:r>
      <w:r w:rsidRPr="009E726D">
        <w:rPr>
          <w:rFonts w:cs="Arial"/>
          <w:sz w:val="24"/>
          <w:szCs w:val="24"/>
        </w:rPr>
        <w:tab/>
      </w:r>
      <w:r w:rsidRPr="009E726D">
        <w:rPr>
          <w:rFonts w:cs="Arial"/>
          <w:b/>
          <w:sz w:val="24"/>
          <w:szCs w:val="24"/>
        </w:rPr>
        <w:t>Elaborar diagnósticos sobre las eventuales situaciones de desigualdad en que se ubican</w:t>
      </w:r>
      <w:r w:rsidRPr="009E726D">
        <w:rPr>
          <w:rFonts w:cs="Arial"/>
          <w:sz w:val="24"/>
          <w:szCs w:val="24"/>
        </w:rPr>
        <w:t xml:space="preserve"> las mujeres en los distintos ámbitos de su competencia.</w:t>
      </w:r>
    </w:p>
    <w:p w:rsidR="009E726D" w:rsidRPr="009E726D" w:rsidRDefault="009E726D" w:rsidP="009E726D">
      <w:pPr>
        <w:spacing w:line="276" w:lineRule="auto"/>
        <w:rPr>
          <w:rFonts w:cs="Arial"/>
          <w:sz w:val="24"/>
          <w:szCs w:val="24"/>
        </w:rPr>
      </w:pPr>
    </w:p>
    <w:p w:rsidR="009E726D" w:rsidRPr="009E726D" w:rsidRDefault="009E726D" w:rsidP="009E726D">
      <w:pPr>
        <w:spacing w:line="276" w:lineRule="auto"/>
        <w:rPr>
          <w:rFonts w:cs="Arial"/>
          <w:b/>
          <w:sz w:val="24"/>
          <w:szCs w:val="24"/>
        </w:rPr>
      </w:pPr>
      <w:r w:rsidRPr="009E726D">
        <w:rPr>
          <w:rFonts w:cs="Arial"/>
          <w:b/>
          <w:sz w:val="24"/>
          <w:szCs w:val="24"/>
        </w:rPr>
        <w:t>VIII. Realizar, de acuerdo a la capacidad presupuestal, una planeación que garantice la progresividad y el incremento de los recursos destinados a los objetivos para lograr la igualdad entre mujeres y hombres.</w:t>
      </w:r>
    </w:p>
    <w:p w:rsidR="009E726D" w:rsidRPr="009E726D" w:rsidRDefault="009E726D" w:rsidP="009E726D">
      <w:pPr>
        <w:spacing w:line="276" w:lineRule="auto"/>
        <w:rPr>
          <w:rFonts w:cs="Arial"/>
          <w:b/>
          <w:sz w:val="24"/>
          <w:szCs w:val="24"/>
        </w:rPr>
      </w:pPr>
    </w:p>
    <w:p w:rsidR="009E726D" w:rsidRPr="009E726D" w:rsidRDefault="009E726D" w:rsidP="009E726D">
      <w:pPr>
        <w:spacing w:line="276" w:lineRule="auto"/>
        <w:rPr>
          <w:rFonts w:cs="Arial"/>
          <w:b/>
          <w:sz w:val="24"/>
          <w:szCs w:val="24"/>
        </w:rPr>
      </w:pPr>
    </w:p>
    <w:p w:rsidR="009E726D" w:rsidRPr="009E726D" w:rsidRDefault="009E726D" w:rsidP="009E726D">
      <w:pPr>
        <w:spacing w:line="276" w:lineRule="auto"/>
        <w:rPr>
          <w:rFonts w:cs="Arial"/>
          <w:sz w:val="24"/>
          <w:szCs w:val="24"/>
        </w:rPr>
      </w:pPr>
      <w:r w:rsidRPr="009E726D">
        <w:rPr>
          <w:rFonts w:cs="Arial"/>
          <w:sz w:val="24"/>
          <w:szCs w:val="24"/>
        </w:rPr>
        <w:t>……</w:t>
      </w:r>
    </w:p>
    <w:p w:rsidR="009E726D" w:rsidRPr="009E726D" w:rsidRDefault="009E726D" w:rsidP="009E726D">
      <w:pPr>
        <w:rPr>
          <w:rFonts w:cs="Arial"/>
          <w:sz w:val="28"/>
          <w:szCs w:val="28"/>
        </w:rPr>
      </w:pPr>
    </w:p>
    <w:p w:rsidR="009E726D" w:rsidRPr="009E726D" w:rsidRDefault="009E726D" w:rsidP="009E726D">
      <w:pPr>
        <w:spacing w:line="276" w:lineRule="auto"/>
        <w:rPr>
          <w:rFonts w:cs="Arial"/>
          <w:sz w:val="24"/>
          <w:szCs w:val="24"/>
        </w:rPr>
      </w:pPr>
      <w:r w:rsidRPr="009E726D">
        <w:rPr>
          <w:rFonts w:cs="Arial"/>
          <w:sz w:val="24"/>
          <w:szCs w:val="24"/>
          <w:highlight w:val="yellow"/>
        </w:rPr>
        <w:t xml:space="preserve"> </w:t>
      </w:r>
    </w:p>
    <w:p w:rsidR="009E726D" w:rsidRPr="009E726D" w:rsidRDefault="009E726D" w:rsidP="009E726D">
      <w:pPr>
        <w:jc w:val="center"/>
        <w:rPr>
          <w:rFonts w:cs="Arial"/>
          <w:b/>
          <w:sz w:val="24"/>
          <w:szCs w:val="24"/>
        </w:rPr>
      </w:pPr>
      <w:r w:rsidRPr="009E726D">
        <w:rPr>
          <w:rFonts w:cs="Arial"/>
          <w:b/>
          <w:sz w:val="24"/>
          <w:szCs w:val="24"/>
        </w:rPr>
        <w:t>TRANSITORIOS</w:t>
      </w:r>
    </w:p>
    <w:p w:rsidR="009E726D" w:rsidRPr="009E726D" w:rsidRDefault="009E726D" w:rsidP="009E726D">
      <w:pPr>
        <w:jc w:val="center"/>
        <w:rPr>
          <w:rFonts w:cs="Arial"/>
          <w:b/>
          <w:sz w:val="24"/>
          <w:szCs w:val="24"/>
        </w:rPr>
      </w:pPr>
    </w:p>
    <w:p w:rsidR="009E726D" w:rsidRPr="009E726D" w:rsidRDefault="009E726D" w:rsidP="009E726D">
      <w:pPr>
        <w:spacing w:line="276" w:lineRule="auto"/>
        <w:rPr>
          <w:rFonts w:cs="Arial"/>
          <w:b/>
          <w:sz w:val="24"/>
          <w:szCs w:val="24"/>
        </w:rPr>
      </w:pPr>
    </w:p>
    <w:p w:rsidR="009E726D" w:rsidRPr="009E726D" w:rsidRDefault="009E726D" w:rsidP="009E726D">
      <w:pPr>
        <w:spacing w:line="276" w:lineRule="auto"/>
        <w:rPr>
          <w:rFonts w:cs="Arial"/>
          <w:sz w:val="24"/>
          <w:szCs w:val="24"/>
        </w:rPr>
      </w:pPr>
      <w:r w:rsidRPr="009E726D">
        <w:rPr>
          <w:rFonts w:cs="Arial"/>
          <w:b/>
          <w:sz w:val="24"/>
          <w:szCs w:val="24"/>
        </w:rPr>
        <w:t xml:space="preserve">PRIMERO. </w:t>
      </w:r>
      <w:r w:rsidRPr="009E726D">
        <w:rPr>
          <w:rFonts w:cs="Arial"/>
          <w:sz w:val="24"/>
          <w:szCs w:val="24"/>
        </w:rPr>
        <w:t>El presente Decreto entrará en vigor al día siguiente de su publicación en el Periódico Oficial del Gobierno del Estado.</w:t>
      </w:r>
    </w:p>
    <w:p w:rsidR="009E726D" w:rsidRPr="009E726D" w:rsidRDefault="009E726D" w:rsidP="009E726D">
      <w:pPr>
        <w:spacing w:line="276" w:lineRule="auto"/>
        <w:rPr>
          <w:rFonts w:cs="Arial"/>
          <w:sz w:val="24"/>
          <w:szCs w:val="24"/>
        </w:rPr>
      </w:pPr>
    </w:p>
    <w:p w:rsidR="009E726D" w:rsidRPr="009E726D" w:rsidRDefault="009E726D" w:rsidP="009E726D">
      <w:pPr>
        <w:spacing w:before="100" w:beforeAutospacing="1" w:after="100" w:afterAutospacing="1" w:line="276" w:lineRule="auto"/>
        <w:rPr>
          <w:rFonts w:cs="Arial"/>
          <w:sz w:val="24"/>
          <w:szCs w:val="24"/>
        </w:rPr>
      </w:pPr>
      <w:r w:rsidRPr="009E726D">
        <w:rPr>
          <w:rFonts w:cs="Arial"/>
          <w:b/>
          <w:sz w:val="24"/>
          <w:szCs w:val="24"/>
        </w:rPr>
        <w:t xml:space="preserve">SEGUNDO. </w:t>
      </w:r>
      <w:r w:rsidRPr="009E726D">
        <w:rPr>
          <w:rFonts w:cs="Arial"/>
          <w:sz w:val="24"/>
          <w:szCs w:val="24"/>
        </w:rPr>
        <w:t>Publíquese en el Periódico Oficial del Gobierno del Estado.</w:t>
      </w:r>
    </w:p>
    <w:p w:rsidR="009E726D" w:rsidRPr="009E726D" w:rsidRDefault="009E726D" w:rsidP="009E726D">
      <w:pPr>
        <w:keepNext/>
        <w:keepLines/>
        <w:spacing w:before="200" w:line="276" w:lineRule="auto"/>
        <w:outlineLvl w:val="1"/>
        <w:rPr>
          <w:rFonts w:cs="Arial"/>
          <w:sz w:val="24"/>
          <w:szCs w:val="24"/>
          <w:lang w:eastAsia="es-MX"/>
        </w:rPr>
      </w:pPr>
      <w:r w:rsidRPr="009E726D">
        <w:rPr>
          <w:rFonts w:cs="Arial"/>
          <w:sz w:val="24"/>
          <w:szCs w:val="24"/>
          <w:lang w:eastAsia="es-MX"/>
        </w:rPr>
        <w:t>Congreso del Estado de Coahuila, en la ciudad de Saltillo, Coahuila de Zaragoza, a 06 de marzo de 2020.</w:t>
      </w:r>
    </w:p>
    <w:p w:rsidR="009E726D" w:rsidRPr="009E726D" w:rsidRDefault="009E726D" w:rsidP="009E726D">
      <w:pPr>
        <w:rPr>
          <w:lang w:eastAsia="es-MX"/>
        </w:rPr>
      </w:pPr>
    </w:p>
    <w:p w:rsidR="009E726D" w:rsidRPr="009E726D" w:rsidRDefault="009E726D" w:rsidP="009E726D">
      <w:pPr>
        <w:rPr>
          <w:lang w:eastAsia="es-MX"/>
        </w:rPr>
      </w:pPr>
    </w:p>
    <w:p w:rsidR="009E726D" w:rsidRPr="009E726D" w:rsidRDefault="009E726D" w:rsidP="009E726D">
      <w:pPr>
        <w:rPr>
          <w:lang w:eastAsia="es-MX"/>
        </w:rPr>
      </w:pPr>
    </w:p>
    <w:p w:rsidR="009E726D" w:rsidRPr="009E726D" w:rsidRDefault="009E726D" w:rsidP="009E726D">
      <w:pPr>
        <w:rPr>
          <w:lang w:eastAsia="es-MX"/>
        </w:rPr>
      </w:pPr>
    </w:p>
    <w:p w:rsidR="009E726D" w:rsidRPr="009E726D" w:rsidRDefault="009E726D" w:rsidP="007461F6">
      <w:pPr>
        <w:numPr>
          <w:ilvl w:val="0"/>
          <w:numId w:val="1"/>
        </w:numPr>
        <w:tabs>
          <w:tab w:val="clear" w:pos="360"/>
        </w:tabs>
        <w:spacing w:line="360" w:lineRule="auto"/>
        <w:ind w:left="0" w:firstLine="0"/>
        <w:jc w:val="center"/>
        <w:rPr>
          <w:rFonts w:cs="Arial"/>
          <w:b/>
          <w:bCs/>
          <w:sz w:val="24"/>
          <w:szCs w:val="24"/>
          <w:lang w:val="es-ES"/>
        </w:rPr>
      </w:pPr>
      <w:r w:rsidRPr="009E726D">
        <w:rPr>
          <w:rFonts w:cs="Arial"/>
          <w:b/>
          <w:bCs/>
          <w:sz w:val="24"/>
          <w:szCs w:val="24"/>
          <w:lang w:val="es-ES"/>
        </w:rPr>
        <w:lastRenderedPageBreak/>
        <w:t>POR LA COMISIÓN DE PRESUPUESTO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9E726D" w:rsidRPr="009E726D" w:rsidTr="005B5FE5">
        <w:tc>
          <w:tcPr>
            <w:tcW w:w="2500" w:type="pct"/>
            <w:tcBorders>
              <w:top w:val="single" w:sz="4" w:space="0" w:color="auto"/>
              <w:left w:val="single" w:sz="4" w:space="0" w:color="auto"/>
              <w:bottom w:val="single" w:sz="4" w:space="0" w:color="auto"/>
              <w:right w:val="single" w:sz="4" w:space="0" w:color="auto"/>
            </w:tcBorders>
            <w:vAlign w:val="center"/>
            <w:hideMark/>
          </w:tcPr>
          <w:p w:rsidR="009E726D" w:rsidRPr="009E726D" w:rsidRDefault="009E726D" w:rsidP="009E726D">
            <w:pPr>
              <w:jc w:val="center"/>
              <w:rPr>
                <w:rFonts w:eastAsia="Calibri" w:cs="Arial"/>
                <w:b/>
                <w:sz w:val="18"/>
                <w:szCs w:val="18"/>
              </w:rPr>
            </w:pPr>
            <w:r w:rsidRPr="009E726D">
              <w:rPr>
                <w:rFonts w:eastAsia="Calibri"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9E726D" w:rsidRPr="009E726D" w:rsidRDefault="009E726D" w:rsidP="009E726D">
            <w:pPr>
              <w:jc w:val="center"/>
              <w:rPr>
                <w:rFonts w:eastAsia="Calibri" w:cs="Arial"/>
                <w:b/>
                <w:sz w:val="16"/>
                <w:szCs w:val="16"/>
              </w:rPr>
            </w:pPr>
            <w:r w:rsidRPr="009E726D">
              <w:rPr>
                <w:rFonts w:eastAsia="Calibri" w:cs="Arial"/>
                <w:b/>
                <w:sz w:val="16"/>
                <w:szCs w:val="16"/>
              </w:rPr>
              <w:t xml:space="preserve">VOTO </w:t>
            </w:r>
          </w:p>
        </w:tc>
      </w:tr>
      <w:tr w:rsidR="009E726D" w:rsidRPr="009E726D" w:rsidTr="005B5FE5">
        <w:tc>
          <w:tcPr>
            <w:tcW w:w="2500" w:type="pct"/>
            <w:tcBorders>
              <w:top w:val="single" w:sz="4" w:space="0" w:color="auto"/>
              <w:left w:val="single" w:sz="4" w:space="0" w:color="auto"/>
              <w:bottom w:val="single" w:sz="4" w:space="0" w:color="auto"/>
              <w:right w:val="single" w:sz="4" w:space="0" w:color="auto"/>
            </w:tcBorders>
            <w:vAlign w:val="center"/>
          </w:tcPr>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cs="Arial"/>
                <w:sz w:val="18"/>
                <w:szCs w:val="18"/>
              </w:rPr>
            </w:pPr>
            <w:r w:rsidRPr="009E726D">
              <w:rPr>
                <w:rFonts w:eastAsia="Calibri" w:cs="Arial"/>
                <w:sz w:val="18"/>
                <w:szCs w:val="18"/>
              </w:rPr>
              <w:t>Dip.</w:t>
            </w:r>
            <w:r w:rsidRPr="009E726D">
              <w:rPr>
                <w:rFonts w:cs="Arial"/>
                <w:sz w:val="18"/>
                <w:szCs w:val="18"/>
              </w:rPr>
              <w:t xml:space="preserve"> Emilio Alejandro de Hoyos Montemayor.</w:t>
            </w:r>
          </w:p>
          <w:p w:rsidR="009E726D" w:rsidRPr="009E726D" w:rsidRDefault="009E726D" w:rsidP="009E726D">
            <w:pPr>
              <w:jc w:val="center"/>
              <w:rPr>
                <w:rFonts w:eastAsia="Calibri" w:cs="Arial"/>
                <w:sz w:val="18"/>
                <w:szCs w:val="18"/>
              </w:rPr>
            </w:pPr>
            <w:r w:rsidRPr="009E726D">
              <w:rPr>
                <w:rFonts w:eastAsia="Calibri" w:cs="Arial"/>
                <w:sz w:val="18"/>
                <w:szCs w:val="18"/>
              </w:rPr>
              <w:t>Coordinador</w:t>
            </w:r>
          </w:p>
          <w:p w:rsidR="009E726D" w:rsidRPr="009E726D" w:rsidRDefault="009E726D" w:rsidP="009E726D">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E726D" w:rsidRPr="009E726D" w:rsidTr="005B5FE5">
              <w:tc>
                <w:tcPr>
                  <w:tcW w:w="1440"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 FAVOR</w:t>
                  </w:r>
                </w:p>
                <w:p w:rsidR="009E726D" w:rsidRPr="009E726D" w:rsidRDefault="009E726D" w:rsidP="009E726D">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EN CONTRA</w:t>
                  </w:r>
                </w:p>
              </w:tc>
            </w:tr>
          </w:tbl>
          <w:p w:rsidR="009E726D" w:rsidRPr="009E726D" w:rsidRDefault="009E726D" w:rsidP="009E726D">
            <w:pPr>
              <w:jc w:val="center"/>
              <w:rPr>
                <w:rFonts w:eastAsia="Calibri" w:cs="Arial"/>
                <w:sz w:val="16"/>
                <w:szCs w:val="16"/>
              </w:rPr>
            </w:pPr>
          </w:p>
        </w:tc>
      </w:tr>
      <w:tr w:rsidR="009E726D" w:rsidRPr="009E726D" w:rsidTr="005B5FE5">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r w:rsidRPr="009E726D">
              <w:rPr>
                <w:rFonts w:eastAsia="Calibri" w:cs="Arial"/>
                <w:sz w:val="18"/>
                <w:szCs w:val="18"/>
              </w:rPr>
              <w:t xml:space="preserve">Dip. </w:t>
            </w:r>
            <w:r w:rsidRPr="009E726D">
              <w:rPr>
                <w:rFonts w:cs="Arial"/>
                <w:sz w:val="18"/>
                <w:szCs w:val="18"/>
              </w:rPr>
              <w:t>Claudia Isela Ramírez Pineda</w:t>
            </w:r>
          </w:p>
          <w:p w:rsidR="009E726D" w:rsidRPr="009E726D" w:rsidRDefault="009E726D" w:rsidP="009E726D">
            <w:pPr>
              <w:jc w:val="center"/>
              <w:rPr>
                <w:rFonts w:eastAsia="Calibri" w:cs="Arial"/>
                <w:sz w:val="18"/>
                <w:szCs w:val="18"/>
              </w:rPr>
            </w:pPr>
            <w:r w:rsidRPr="009E726D">
              <w:rPr>
                <w:rFonts w:eastAsia="Calibri" w:cs="Arial"/>
                <w:sz w:val="18"/>
                <w:szCs w:val="18"/>
              </w:rPr>
              <w:t xml:space="preserve">Secretaria  </w:t>
            </w:r>
          </w:p>
          <w:p w:rsidR="009E726D" w:rsidRPr="009E726D" w:rsidRDefault="009E726D" w:rsidP="009E726D">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E726D" w:rsidRPr="009E726D" w:rsidTr="005B5FE5">
              <w:tc>
                <w:tcPr>
                  <w:tcW w:w="1440"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 FAVOR</w:t>
                  </w:r>
                </w:p>
                <w:p w:rsidR="009E726D" w:rsidRPr="009E726D" w:rsidRDefault="009E726D" w:rsidP="009E726D">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EN CONTRA</w:t>
                  </w:r>
                </w:p>
              </w:tc>
            </w:tr>
          </w:tbl>
          <w:p w:rsidR="009E726D" w:rsidRPr="009E726D" w:rsidRDefault="009E726D" w:rsidP="009E726D">
            <w:pPr>
              <w:jc w:val="center"/>
              <w:rPr>
                <w:rFonts w:eastAsia="Calibri" w:cs="Arial"/>
                <w:sz w:val="16"/>
                <w:szCs w:val="16"/>
              </w:rPr>
            </w:pPr>
          </w:p>
        </w:tc>
      </w:tr>
      <w:tr w:rsidR="009E726D" w:rsidRPr="009E726D" w:rsidTr="005B5FE5">
        <w:tc>
          <w:tcPr>
            <w:tcW w:w="2500" w:type="pct"/>
            <w:tcBorders>
              <w:top w:val="single" w:sz="4" w:space="0" w:color="auto"/>
              <w:left w:val="single" w:sz="4" w:space="0" w:color="auto"/>
              <w:bottom w:val="single" w:sz="4" w:space="0" w:color="auto"/>
              <w:right w:val="single" w:sz="4" w:space="0" w:color="auto"/>
            </w:tcBorders>
            <w:vAlign w:val="center"/>
          </w:tcPr>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r w:rsidRPr="009E726D">
              <w:rPr>
                <w:rFonts w:eastAsia="Calibri" w:cs="Arial"/>
                <w:sz w:val="18"/>
                <w:szCs w:val="18"/>
              </w:rPr>
              <w:t xml:space="preserve">Dip. </w:t>
            </w:r>
            <w:r w:rsidRPr="009E726D">
              <w:rPr>
                <w:rFonts w:cs="Arial"/>
                <w:sz w:val="18"/>
                <w:szCs w:val="18"/>
              </w:rPr>
              <w:t>Juan Carlos Guerra López Negrete.</w:t>
            </w:r>
          </w:p>
          <w:p w:rsidR="009E726D" w:rsidRPr="009E726D" w:rsidRDefault="009E726D" w:rsidP="009E726D">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E726D" w:rsidRPr="009E726D" w:rsidTr="005B5FE5">
              <w:tc>
                <w:tcPr>
                  <w:tcW w:w="1440"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 FAVOR</w:t>
                  </w:r>
                </w:p>
                <w:p w:rsidR="009E726D" w:rsidRPr="009E726D" w:rsidRDefault="009E726D" w:rsidP="009E726D">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EN CONTRA</w:t>
                  </w:r>
                </w:p>
              </w:tc>
            </w:tr>
          </w:tbl>
          <w:p w:rsidR="009E726D" w:rsidRPr="009E726D" w:rsidRDefault="009E726D" w:rsidP="009E726D">
            <w:pPr>
              <w:jc w:val="center"/>
              <w:rPr>
                <w:rFonts w:eastAsia="Calibri" w:cs="Arial"/>
                <w:sz w:val="16"/>
                <w:szCs w:val="16"/>
              </w:rPr>
            </w:pPr>
          </w:p>
        </w:tc>
      </w:tr>
      <w:tr w:rsidR="009E726D" w:rsidRPr="009E726D" w:rsidTr="005B5FE5">
        <w:tc>
          <w:tcPr>
            <w:tcW w:w="2500" w:type="pct"/>
            <w:tcBorders>
              <w:top w:val="single" w:sz="4" w:space="0" w:color="auto"/>
              <w:left w:val="single" w:sz="4" w:space="0" w:color="auto"/>
              <w:bottom w:val="single" w:sz="4" w:space="0" w:color="auto"/>
              <w:right w:val="single" w:sz="4" w:space="0" w:color="auto"/>
            </w:tcBorders>
            <w:vAlign w:val="center"/>
          </w:tcPr>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cs="Arial"/>
                <w:sz w:val="18"/>
                <w:szCs w:val="18"/>
              </w:rPr>
            </w:pPr>
            <w:r w:rsidRPr="009E726D">
              <w:rPr>
                <w:rFonts w:eastAsia="Calibri" w:cs="Arial"/>
                <w:sz w:val="18"/>
                <w:szCs w:val="18"/>
              </w:rPr>
              <w:t xml:space="preserve">Dip. </w:t>
            </w:r>
            <w:r w:rsidRPr="009E726D">
              <w:rPr>
                <w:rFonts w:cs="Arial"/>
                <w:sz w:val="18"/>
                <w:szCs w:val="18"/>
              </w:rPr>
              <w:t>Blanca Eppen Canales.</w:t>
            </w:r>
          </w:p>
          <w:p w:rsidR="009E726D" w:rsidRPr="009E726D" w:rsidRDefault="009E726D" w:rsidP="009E726D">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E726D" w:rsidRPr="009E726D" w:rsidTr="005B5FE5">
              <w:tc>
                <w:tcPr>
                  <w:tcW w:w="1440"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 FAVOR</w:t>
                  </w:r>
                </w:p>
                <w:p w:rsidR="009E726D" w:rsidRPr="009E726D" w:rsidRDefault="009E726D" w:rsidP="009E726D">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EN CONTRA</w:t>
                  </w:r>
                </w:p>
              </w:tc>
            </w:tr>
          </w:tbl>
          <w:p w:rsidR="009E726D" w:rsidRPr="009E726D" w:rsidRDefault="009E726D" w:rsidP="009E726D">
            <w:pPr>
              <w:jc w:val="center"/>
              <w:rPr>
                <w:rFonts w:eastAsia="Calibri" w:cs="Arial"/>
                <w:sz w:val="16"/>
                <w:szCs w:val="16"/>
              </w:rPr>
            </w:pPr>
          </w:p>
        </w:tc>
      </w:tr>
      <w:tr w:rsidR="009E726D" w:rsidRPr="009E726D" w:rsidTr="005B5FE5">
        <w:tc>
          <w:tcPr>
            <w:tcW w:w="2500" w:type="pct"/>
            <w:tcBorders>
              <w:top w:val="single" w:sz="4" w:space="0" w:color="auto"/>
              <w:left w:val="single" w:sz="4" w:space="0" w:color="auto"/>
              <w:bottom w:val="single" w:sz="4" w:space="0" w:color="auto"/>
              <w:right w:val="single" w:sz="4" w:space="0" w:color="auto"/>
            </w:tcBorders>
            <w:vAlign w:val="center"/>
          </w:tcPr>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r w:rsidRPr="009E726D">
              <w:rPr>
                <w:rFonts w:eastAsia="Calibri" w:cs="Arial"/>
                <w:sz w:val="18"/>
                <w:szCs w:val="18"/>
              </w:rPr>
              <w:t xml:space="preserve">Dip. Jesús Andrés Loya Cardona </w:t>
            </w:r>
          </w:p>
          <w:p w:rsidR="009E726D" w:rsidRPr="009E726D" w:rsidRDefault="009E726D" w:rsidP="009E726D">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E726D" w:rsidRPr="009E726D" w:rsidTr="005B5FE5">
              <w:tc>
                <w:tcPr>
                  <w:tcW w:w="1440"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 FAVOR</w:t>
                  </w:r>
                </w:p>
                <w:p w:rsidR="009E726D" w:rsidRPr="009E726D" w:rsidRDefault="009E726D" w:rsidP="009E726D">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EN CONTRA</w:t>
                  </w:r>
                </w:p>
              </w:tc>
            </w:tr>
          </w:tbl>
          <w:p w:rsidR="009E726D" w:rsidRPr="009E726D" w:rsidRDefault="009E726D" w:rsidP="009E726D">
            <w:pPr>
              <w:jc w:val="center"/>
              <w:rPr>
                <w:rFonts w:eastAsia="Calibri" w:cs="Arial"/>
                <w:sz w:val="16"/>
                <w:szCs w:val="16"/>
              </w:rPr>
            </w:pPr>
          </w:p>
        </w:tc>
      </w:tr>
      <w:tr w:rsidR="009E726D" w:rsidRPr="009E726D" w:rsidTr="005B5FE5">
        <w:tc>
          <w:tcPr>
            <w:tcW w:w="2500" w:type="pct"/>
            <w:tcBorders>
              <w:top w:val="single" w:sz="4" w:space="0" w:color="auto"/>
              <w:left w:val="single" w:sz="4" w:space="0" w:color="auto"/>
              <w:bottom w:val="single" w:sz="4" w:space="0" w:color="auto"/>
              <w:right w:val="single" w:sz="4" w:space="0" w:color="auto"/>
            </w:tcBorders>
            <w:vAlign w:val="center"/>
          </w:tcPr>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p>
          <w:p w:rsidR="009E726D" w:rsidRPr="009E726D" w:rsidRDefault="009E726D" w:rsidP="009E726D">
            <w:pPr>
              <w:jc w:val="center"/>
              <w:rPr>
                <w:rFonts w:eastAsia="Calibri" w:cs="Arial"/>
                <w:sz w:val="18"/>
                <w:szCs w:val="18"/>
              </w:rPr>
            </w:pPr>
            <w:r w:rsidRPr="009E726D">
              <w:rPr>
                <w:rFonts w:eastAsia="Calibri" w:cs="Arial"/>
                <w:sz w:val="18"/>
                <w:szCs w:val="18"/>
              </w:rPr>
              <w:t xml:space="preserve">Dip. </w:t>
            </w:r>
            <w:r w:rsidRPr="009E726D">
              <w:rPr>
                <w:rFonts w:eastAsia="Calibri" w:cs="Arial"/>
                <w:sz w:val="18"/>
                <w:szCs w:val="18"/>
                <w:lang w:val="en-US"/>
              </w:rPr>
              <w:t>José Benito Ramirez Rosas</w:t>
            </w:r>
            <w:r w:rsidRPr="009E726D">
              <w:rPr>
                <w:rFonts w:eastAsia="Calibri" w:cs="Arial"/>
                <w:sz w:val="18"/>
                <w:szCs w:val="18"/>
              </w:rPr>
              <w:t xml:space="preserve"> </w:t>
            </w:r>
          </w:p>
          <w:p w:rsidR="009E726D" w:rsidRPr="009E726D" w:rsidRDefault="009E726D" w:rsidP="009E726D">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E726D" w:rsidRPr="009E726D" w:rsidTr="005B5FE5">
              <w:tc>
                <w:tcPr>
                  <w:tcW w:w="1440"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 FAVOR</w:t>
                  </w:r>
                </w:p>
                <w:p w:rsidR="009E726D" w:rsidRPr="009E726D" w:rsidRDefault="009E726D" w:rsidP="009E726D">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9E726D" w:rsidRPr="009E726D" w:rsidRDefault="009E726D" w:rsidP="009E726D">
                  <w:pPr>
                    <w:jc w:val="center"/>
                    <w:rPr>
                      <w:rFonts w:eastAsia="Calibri" w:cs="Arial"/>
                      <w:sz w:val="16"/>
                      <w:szCs w:val="16"/>
                    </w:rPr>
                  </w:pPr>
                </w:p>
                <w:p w:rsidR="009E726D" w:rsidRPr="009E726D" w:rsidRDefault="009E726D" w:rsidP="009E726D">
                  <w:pPr>
                    <w:jc w:val="center"/>
                    <w:rPr>
                      <w:rFonts w:eastAsia="Calibri" w:cs="Arial"/>
                      <w:sz w:val="16"/>
                      <w:szCs w:val="16"/>
                    </w:rPr>
                  </w:pPr>
                  <w:r w:rsidRPr="009E726D">
                    <w:rPr>
                      <w:rFonts w:eastAsia="Calibri" w:cs="Arial"/>
                      <w:sz w:val="16"/>
                      <w:szCs w:val="16"/>
                    </w:rPr>
                    <w:t>EN CONTRA</w:t>
                  </w:r>
                </w:p>
              </w:tc>
            </w:tr>
          </w:tbl>
          <w:p w:rsidR="009E726D" w:rsidRPr="009E726D" w:rsidRDefault="009E726D" w:rsidP="009E726D">
            <w:pPr>
              <w:jc w:val="center"/>
              <w:rPr>
                <w:rFonts w:eastAsia="Calibri" w:cs="Arial"/>
                <w:sz w:val="16"/>
                <w:szCs w:val="16"/>
              </w:rPr>
            </w:pPr>
          </w:p>
        </w:tc>
      </w:tr>
    </w:tbl>
    <w:p w:rsidR="009E726D" w:rsidRDefault="009E726D" w:rsidP="009E726D">
      <w:pPr>
        <w:shd w:val="clear" w:color="auto" w:fill="FFFFFF"/>
        <w:rPr>
          <w:rFonts w:cs="Arial"/>
          <w:sz w:val="16"/>
          <w:szCs w:val="16"/>
        </w:rPr>
      </w:pPr>
    </w:p>
    <w:p w:rsidR="009E726D" w:rsidRDefault="009E726D" w:rsidP="009E726D">
      <w:pPr>
        <w:shd w:val="clear" w:color="auto" w:fill="FFFFFF"/>
        <w:rPr>
          <w:rFonts w:cs="Arial"/>
          <w:sz w:val="16"/>
          <w:szCs w:val="16"/>
        </w:rPr>
      </w:pPr>
    </w:p>
    <w:p w:rsidR="009E726D" w:rsidRDefault="009E726D">
      <w:pPr>
        <w:jc w:val="left"/>
        <w:rPr>
          <w:rFonts w:cs="Arial"/>
          <w:sz w:val="16"/>
          <w:szCs w:val="16"/>
        </w:rPr>
      </w:pPr>
      <w:r>
        <w:rPr>
          <w:rFonts w:cs="Arial"/>
          <w:sz w:val="16"/>
          <w:szCs w:val="16"/>
        </w:rPr>
        <w:br w:type="page"/>
      </w:r>
    </w:p>
    <w:p w:rsidR="00D10BC2" w:rsidRPr="00D10BC2" w:rsidRDefault="00D10BC2" w:rsidP="00D10BC2">
      <w:pPr>
        <w:tabs>
          <w:tab w:val="left" w:pos="5056"/>
        </w:tabs>
        <w:spacing w:line="276" w:lineRule="auto"/>
        <w:jc w:val="center"/>
        <w:rPr>
          <w:rFonts w:cs="Arial"/>
          <w:b/>
          <w:sz w:val="16"/>
          <w:szCs w:val="16"/>
        </w:rPr>
      </w:pPr>
    </w:p>
    <w:p w:rsidR="00D10BC2" w:rsidRPr="00D10BC2" w:rsidRDefault="00D10BC2" w:rsidP="00D10BC2"/>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 xml:space="preserve">ACUERDO </w:t>
      </w:r>
      <w:r w:rsidRPr="00D10BC2">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D10BC2">
        <w:rPr>
          <w:sz w:val="24"/>
          <w:szCs w:val="24"/>
        </w:rPr>
        <w:t xml:space="preserve"> iniciativa popular mediante la cual se reforman diversas disposiciones del Código Penal de Coahuila</w:t>
      </w:r>
      <w:r w:rsidRPr="00D10BC2">
        <w:rPr>
          <w:rFonts w:cs="Arial"/>
          <w:sz w:val="24"/>
          <w:szCs w:val="24"/>
          <w:lang w:eastAsia="es-MX"/>
        </w:rPr>
        <w:t xml:space="preserve">, suscrita por el C. </w:t>
      </w:r>
      <w:r w:rsidRPr="00D10BC2">
        <w:rPr>
          <w:sz w:val="24"/>
          <w:szCs w:val="24"/>
        </w:rPr>
        <w:t>Agustín Javier Durón Pérez</w:t>
      </w:r>
      <w:r w:rsidRPr="00D10BC2">
        <w:rPr>
          <w:rFonts w:cs="Arial"/>
          <w:sz w:val="24"/>
          <w:szCs w:val="24"/>
          <w:lang w:eastAsia="es-MX"/>
        </w:rPr>
        <w:t>; y,</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keepNext/>
        <w:keepLines/>
        <w:spacing w:before="200" w:line="360" w:lineRule="auto"/>
        <w:jc w:val="center"/>
        <w:outlineLvl w:val="3"/>
        <w:rPr>
          <w:rFonts w:cs="Arial"/>
          <w:b/>
          <w:bCs/>
          <w:iCs/>
          <w:sz w:val="24"/>
          <w:szCs w:val="24"/>
          <w:lang w:eastAsia="es-MX"/>
        </w:rPr>
      </w:pPr>
      <w:r w:rsidRPr="00D10BC2">
        <w:rPr>
          <w:rFonts w:cs="Arial"/>
          <w:b/>
          <w:bCs/>
          <w:iCs/>
          <w:sz w:val="24"/>
          <w:szCs w:val="24"/>
          <w:lang w:eastAsia="es-MX"/>
        </w:rPr>
        <w:t>R E S U L T A N D O</w:t>
      </w:r>
    </w:p>
    <w:p w:rsidR="00D10BC2" w:rsidRPr="00D10BC2" w:rsidRDefault="00D10BC2" w:rsidP="00D10BC2">
      <w:pPr>
        <w:rPr>
          <w:lang w:eastAsia="es-MX"/>
        </w:rPr>
      </w:pPr>
    </w:p>
    <w:p w:rsidR="00D10BC2" w:rsidRPr="00D10BC2" w:rsidRDefault="00D10BC2" w:rsidP="00D10BC2">
      <w:pPr>
        <w:rPr>
          <w:lang w:eastAsia="es-MX"/>
        </w:rPr>
      </w:pPr>
    </w:p>
    <w:p w:rsidR="00D10BC2" w:rsidRPr="00D10BC2" w:rsidRDefault="00D10BC2" w:rsidP="00D10BC2">
      <w:pPr>
        <w:spacing w:line="360" w:lineRule="auto"/>
        <w:rPr>
          <w:rFonts w:cs="Arial"/>
          <w:sz w:val="24"/>
          <w:szCs w:val="24"/>
        </w:rPr>
      </w:pPr>
      <w:r w:rsidRPr="00D10BC2">
        <w:rPr>
          <w:rFonts w:cs="Arial"/>
          <w:b/>
          <w:sz w:val="24"/>
          <w:szCs w:val="24"/>
          <w:lang w:eastAsia="es-MX"/>
        </w:rPr>
        <w:t>PRIMERO.-</w:t>
      </w:r>
      <w:r w:rsidRPr="00D10BC2">
        <w:rPr>
          <w:rFonts w:cs="Arial"/>
          <w:sz w:val="24"/>
          <w:szCs w:val="24"/>
          <w:lang w:eastAsia="es-MX"/>
        </w:rPr>
        <w:t xml:space="preserve"> </w:t>
      </w:r>
      <w:r w:rsidRPr="00D10BC2">
        <w:rPr>
          <w:rFonts w:cs="Arial"/>
          <w:sz w:val="24"/>
          <w:szCs w:val="24"/>
        </w:rPr>
        <w:t xml:space="preserve">Que en sesión celebrada por la Diputación Permanente del Congreso el día </w:t>
      </w:r>
      <w:r w:rsidRPr="00D10BC2">
        <w:rPr>
          <w:rFonts w:cs="Arial"/>
          <w:sz w:val="24"/>
          <w:szCs w:val="24"/>
          <w:lang w:eastAsia="es-MX"/>
        </w:rPr>
        <w:t xml:space="preserve">15 de enero de 2020, se </w:t>
      </w:r>
      <w:r w:rsidRPr="00D10BC2">
        <w:rPr>
          <w:rFonts w:cs="Arial"/>
          <w:sz w:val="24"/>
          <w:szCs w:val="24"/>
        </w:rPr>
        <w:t>acordó turnar a esta Comisión de Gobernación, Puntos Constitucionales y Justicia, la iniciativa popular a que se ha hecho referencia.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rPr>
        <w:t>SEGUNDO.-</w:t>
      </w:r>
      <w:r w:rsidRPr="00D10BC2">
        <w:rPr>
          <w:rFonts w:cs="Arial"/>
          <w:sz w:val="24"/>
          <w:szCs w:val="24"/>
        </w:rPr>
        <w:t xml:space="preserve"> Que en cumplimiento de dicho acuerdo en fecha 23 de enero del presente año, se turnó </w:t>
      </w:r>
      <w:r w:rsidRPr="00D10BC2">
        <w:rPr>
          <w:rFonts w:cs="Arial"/>
          <w:sz w:val="24"/>
          <w:szCs w:val="24"/>
          <w:lang w:eastAsia="es-MX"/>
        </w:rPr>
        <w:t xml:space="preserve">a esta Comisión de Gobernación, Puntos Constitucionales y Justicia, la </w:t>
      </w:r>
      <w:r w:rsidRPr="00D10BC2">
        <w:rPr>
          <w:sz w:val="24"/>
          <w:szCs w:val="24"/>
        </w:rPr>
        <w:t>iniciativa popular mediante la cual se reforman diversas disposiciones del Código Penal de Coahuila</w:t>
      </w:r>
      <w:r w:rsidRPr="00D10BC2">
        <w:rPr>
          <w:rFonts w:cs="Arial"/>
          <w:sz w:val="24"/>
          <w:szCs w:val="24"/>
          <w:lang w:eastAsia="es-MX"/>
        </w:rPr>
        <w:t xml:space="preserve">, suscrita por el C. </w:t>
      </w:r>
      <w:r w:rsidRPr="00D10BC2">
        <w:rPr>
          <w:sz w:val="24"/>
          <w:szCs w:val="24"/>
        </w:rPr>
        <w:t>Agustín Javier Durón Pérez,</w:t>
      </w:r>
      <w:r w:rsidRPr="00D10BC2">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b/>
          <w:sz w:val="24"/>
          <w:szCs w:val="24"/>
          <w:lang w:eastAsia="es-MX"/>
        </w:rPr>
      </w:pPr>
    </w:p>
    <w:p w:rsidR="00D10BC2" w:rsidRPr="00D10BC2" w:rsidRDefault="00D10BC2" w:rsidP="00D10BC2">
      <w:pPr>
        <w:spacing w:line="360" w:lineRule="auto"/>
        <w:rPr>
          <w:rFonts w:cs="Arial"/>
          <w:b/>
          <w:sz w:val="24"/>
          <w:szCs w:val="24"/>
          <w:lang w:eastAsia="es-MX"/>
        </w:rPr>
      </w:pPr>
    </w:p>
    <w:p w:rsidR="00D10BC2" w:rsidRPr="00D10BC2" w:rsidRDefault="00D10BC2" w:rsidP="00D10BC2">
      <w:pPr>
        <w:spacing w:line="360" w:lineRule="auto"/>
        <w:jc w:val="center"/>
        <w:rPr>
          <w:rFonts w:cs="Arial"/>
          <w:b/>
          <w:sz w:val="24"/>
          <w:szCs w:val="24"/>
          <w:lang w:eastAsia="es-MX"/>
        </w:rPr>
      </w:pPr>
      <w:r w:rsidRPr="00D10BC2">
        <w:rPr>
          <w:rFonts w:cs="Arial"/>
          <w:b/>
          <w:sz w:val="24"/>
          <w:szCs w:val="24"/>
          <w:lang w:eastAsia="es-MX"/>
        </w:rPr>
        <w:t>C O N S I D E R A N D O</w:t>
      </w:r>
    </w:p>
    <w:p w:rsidR="00D10BC2" w:rsidRPr="00D10BC2" w:rsidRDefault="00D10BC2" w:rsidP="00D10BC2">
      <w:pPr>
        <w:spacing w:line="360" w:lineRule="auto"/>
        <w:jc w:val="center"/>
        <w:rPr>
          <w:rFonts w:cs="Arial"/>
          <w:b/>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lastRenderedPageBreak/>
        <w:t>PRIMERO.-</w:t>
      </w:r>
      <w:r w:rsidRPr="00D10BC2">
        <w:rPr>
          <w:rFonts w:cs="Arial"/>
          <w:sz w:val="24"/>
          <w:szCs w:val="24"/>
          <w:lang w:eastAsia="es-MX"/>
        </w:rPr>
        <w:t xml:space="preserve"> Que esta Comisión, con fundamento en los artículos 82, 90 y demás relativos de la Ley Orgánica del Congreso del Estado, es competente para emitir el presente acuerdo.</w:t>
      </w: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tabs>
          <w:tab w:val="left" w:pos="2520"/>
          <w:tab w:val="left" w:pos="8820"/>
        </w:tabs>
        <w:rPr>
          <w:i/>
          <w:sz w:val="24"/>
          <w:szCs w:val="24"/>
        </w:rPr>
      </w:pPr>
      <w:r w:rsidRPr="00D10BC2">
        <w:rPr>
          <w:b/>
          <w:i/>
          <w:sz w:val="24"/>
          <w:szCs w:val="24"/>
        </w:rPr>
        <w:t xml:space="preserve">ARTÍCULO 42. LOS REQUISITOS DE LA INICIATIVA POPULAR. </w:t>
      </w:r>
      <w:r w:rsidRPr="00D10BC2">
        <w:rPr>
          <w:i/>
          <w:sz w:val="24"/>
          <w:szCs w:val="24"/>
        </w:rPr>
        <w:t xml:space="preserve">Toda iniciativa popular que se tramite ante la autoridad competente en los términos previstos en esta ley, deberá reunir los requisitos siguientes: </w:t>
      </w: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w:t>
      </w:r>
      <w:r w:rsidRPr="00D10BC2">
        <w:rPr>
          <w:i/>
          <w:sz w:val="24"/>
          <w:szCs w:val="24"/>
        </w:rPr>
        <w:tab/>
        <w:t>Presentarse por escrito.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w:t>
      </w:r>
      <w:r w:rsidRPr="00D10BC2">
        <w:rPr>
          <w:i/>
          <w:sz w:val="24"/>
          <w:szCs w:val="24"/>
        </w:rPr>
        <w:tab/>
        <w:t>Dirigirse a la autoridad competente para conocer de la iniciativa.</w:t>
      </w:r>
    </w:p>
    <w:p w:rsidR="00D10BC2" w:rsidRPr="00D10BC2" w:rsidRDefault="00D10BC2" w:rsidP="00D10BC2">
      <w:pPr>
        <w:tabs>
          <w:tab w:val="left" w:pos="2520"/>
          <w:tab w:val="left" w:pos="8820"/>
        </w:tabs>
        <w:ind w:left="567" w:hanging="567"/>
        <w:rPr>
          <w:b/>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III.</w:t>
      </w:r>
      <w:r w:rsidRPr="00D10BC2">
        <w:rPr>
          <w:i/>
          <w:sz w:val="24"/>
          <w:szCs w:val="24"/>
        </w:rPr>
        <w:tab/>
        <w:t>Presentarse con exposición de motivos y con proyecto de articulado.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IV.</w:t>
      </w:r>
      <w:r w:rsidRPr="00D10BC2">
        <w:rPr>
          <w:i/>
          <w:sz w:val="24"/>
          <w:szCs w:val="24"/>
        </w:rPr>
        <w:tab/>
        <w:t xml:space="preserve">Señalar un domicilio para oír y recibir toda clase de documentos y/o notificaciones, en el lugar donde resida la autoridad competente para conocer de la iniciativa. </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V.</w:t>
      </w:r>
      <w:r w:rsidRPr="00D10BC2">
        <w:rPr>
          <w:i/>
          <w:sz w:val="24"/>
          <w:szCs w:val="24"/>
        </w:rPr>
        <w:tab/>
        <w:t>Nombre y firma de quien la presenta.</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r w:rsidRPr="00D10BC2">
        <w:rPr>
          <w:i/>
          <w:sz w:val="24"/>
          <w:szCs w:val="24"/>
        </w:rPr>
        <w:t>El solicitante podrá designar un representante para oír y recibir notificaciones, mismo que podrá ser facultado para realizar todos los actos correspondientes al trámite de la iniciativa popular.</w:t>
      </w:r>
    </w:p>
    <w:p w:rsidR="00D10BC2" w:rsidRPr="00D10BC2" w:rsidRDefault="00D10BC2" w:rsidP="00D10BC2">
      <w:pPr>
        <w:tabs>
          <w:tab w:val="left" w:pos="2520"/>
          <w:tab w:val="left" w:pos="8820"/>
        </w:tabs>
        <w:rPr>
          <w:b/>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cs="Arial"/>
          <w:b/>
          <w:sz w:val="24"/>
          <w:szCs w:val="24"/>
          <w:lang w:eastAsia="es-MX"/>
        </w:rPr>
        <w:t>TERCERO.-</w:t>
      </w:r>
      <w:r w:rsidRPr="00D10BC2">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w:t>
      </w:r>
      <w:r w:rsidRPr="00D10BC2">
        <w:rPr>
          <w:rFonts w:eastAsia="Calibri" w:cs="Arial"/>
          <w:sz w:val="24"/>
          <w:szCs w:val="24"/>
          <w:lang w:eastAsia="en-US"/>
        </w:rPr>
        <w:lastRenderedPageBreak/>
        <w:t>en los principios de democracia, legalidad, libertad, propersona, equidad, confianza, solidaridad y corresponsabilidad.</w:t>
      </w:r>
    </w:p>
    <w:p w:rsidR="00D10BC2" w:rsidRPr="00D10BC2" w:rsidRDefault="00D10BC2" w:rsidP="00D10BC2">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10BC2" w:rsidRPr="00D10BC2" w:rsidRDefault="00D10BC2" w:rsidP="00D10BC2">
      <w:pPr>
        <w:spacing w:after="160" w:line="360" w:lineRule="auto"/>
        <w:rPr>
          <w:rFonts w:eastAsia="Calibri" w:cs="Arial"/>
          <w:sz w:val="24"/>
          <w:szCs w:val="24"/>
          <w:lang w:eastAsia="en-US"/>
        </w:rPr>
      </w:pPr>
      <w:r w:rsidRPr="00D10BC2">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eastAsia="Calibri" w:cs="Arial"/>
          <w:b/>
          <w:sz w:val="24"/>
          <w:szCs w:val="24"/>
          <w:lang w:eastAsia="en-US"/>
        </w:rPr>
        <w:t xml:space="preserve">CUARTO.- </w:t>
      </w:r>
      <w:r w:rsidRPr="00D10BC2">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QUINTO.-</w:t>
      </w:r>
      <w:r w:rsidRPr="00D10BC2">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ind w:left="360"/>
        <w:jc w:val="center"/>
        <w:rPr>
          <w:rFonts w:cs="Arial"/>
          <w:b/>
          <w:sz w:val="24"/>
          <w:szCs w:val="24"/>
          <w:lang w:eastAsia="es-MX"/>
        </w:rPr>
      </w:pPr>
      <w:r w:rsidRPr="00D10BC2">
        <w:rPr>
          <w:rFonts w:cs="Arial"/>
          <w:b/>
          <w:sz w:val="24"/>
          <w:szCs w:val="24"/>
          <w:lang w:eastAsia="es-MX"/>
        </w:rPr>
        <w:t>A C U E R D O</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PRIMERO.-</w:t>
      </w:r>
      <w:r w:rsidRPr="00D10BC2">
        <w:rPr>
          <w:rFonts w:cs="Arial"/>
          <w:sz w:val="24"/>
          <w:szCs w:val="24"/>
          <w:lang w:eastAsia="es-MX"/>
        </w:rPr>
        <w:t xml:space="preserve"> Que la </w:t>
      </w:r>
      <w:r w:rsidRPr="00D10BC2">
        <w:rPr>
          <w:sz w:val="24"/>
          <w:szCs w:val="24"/>
        </w:rPr>
        <w:t>iniciativa popular mediante la cual se reforman diversas disposiciones del Código Penal de Coahuila</w:t>
      </w:r>
      <w:r w:rsidRPr="00D10BC2">
        <w:rPr>
          <w:rFonts w:cs="Arial"/>
          <w:sz w:val="24"/>
          <w:szCs w:val="24"/>
          <w:lang w:eastAsia="es-MX"/>
        </w:rPr>
        <w:t xml:space="preserve">, suscrita por el C. </w:t>
      </w:r>
      <w:r w:rsidRPr="00D10BC2">
        <w:rPr>
          <w:sz w:val="24"/>
          <w:szCs w:val="24"/>
        </w:rPr>
        <w:t>Agustín Javier Durón Pérez</w:t>
      </w:r>
      <w:r w:rsidRPr="00D10BC2">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D10BC2" w:rsidRPr="00D10BC2" w:rsidRDefault="00D10BC2" w:rsidP="00D10BC2">
      <w:pPr>
        <w:spacing w:line="360" w:lineRule="auto"/>
        <w:rPr>
          <w:rFonts w:cs="Arial"/>
          <w:b/>
          <w:sz w:val="24"/>
          <w:szCs w:val="24"/>
        </w:rPr>
      </w:pPr>
    </w:p>
    <w:p w:rsidR="00D10BC2" w:rsidRPr="00D10BC2" w:rsidRDefault="00D10BC2" w:rsidP="00D10BC2">
      <w:pPr>
        <w:spacing w:line="360" w:lineRule="auto"/>
        <w:jc w:val="center"/>
        <w:rPr>
          <w:rFonts w:cs="Arial"/>
          <w:b/>
          <w:sz w:val="24"/>
          <w:szCs w:val="24"/>
        </w:rPr>
      </w:pPr>
    </w:p>
    <w:p w:rsidR="00D10BC2" w:rsidRPr="00D10BC2" w:rsidRDefault="00D10BC2" w:rsidP="00D10BC2">
      <w:pPr>
        <w:spacing w:line="360" w:lineRule="auto"/>
        <w:rPr>
          <w:rFonts w:cs="Arial"/>
          <w:b/>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r w:rsidRPr="00D10BC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10BC2">
        <w:rPr>
          <w:rFonts w:eastAsia="Calibri" w:cs="Arial"/>
          <w:color w:val="000000"/>
          <w:sz w:val="24"/>
          <w:szCs w:val="24"/>
          <w:lang w:val="es-ES"/>
        </w:rPr>
        <w:t>Jaime Bueno Zertuche</w:t>
      </w:r>
      <w:r w:rsidRPr="00D10BC2">
        <w:rPr>
          <w:rFonts w:eastAsia="Calibri" w:cs="Arial"/>
          <w:color w:val="000000"/>
          <w:sz w:val="24"/>
          <w:szCs w:val="24"/>
        </w:rPr>
        <w:t xml:space="preserve">, (Coordinador), Dip. </w:t>
      </w:r>
      <w:r w:rsidRPr="00D10BC2">
        <w:rPr>
          <w:rFonts w:eastAsia="Calibri" w:cs="Arial"/>
          <w:color w:val="000000"/>
          <w:sz w:val="24"/>
          <w:szCs w:val="24"/>
          <w:lang w:val="es-ES"/>
        </w:rPr>
        <w:t xml:space="preserve">Marcelo de Jesús Torres Cofiño </w:t>
      </w:r>
      <w:r w:rsidRPr="00D10BC2">
        <w:rPr>
          <w:rFonts w:eastAsia="Calibri" w:cs="Arial"/>
          <w:color w:val="000000"/>
          <w:sz w:val="24"/>
          <w:szCs w:val="24"/>
        </w:rPr>
        <w:t xml:space="preserve">(Secretario), Dip. Lilia Isabel Gutiérrez Burciaga </w:t>
      </w:r>
      <w:r w:rsidRPr="00D10BC2">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10BC2">
        <w:rPr>
          <w:rFonts w:eastAsia="Calibri" w:cs="Arial"/>
          <w:color w:val="000000"/>
          <w:sz w:val="24"/>
          <w:szCs w:val="24"/>
        </w:rPr>
        <w:t>.</w:t>
      </w:r>
      <w:r w:rsidRPr="00D10BC2">
        <w:rPr>
          <w:rFonts w:eastAsia="Calibri" w:cs="Arial"/>
          <w:b/>
          <w:color w:val="000000"/>
          <w:sz w:val="24"/>
          <w:szCs w:val="24"/>
        </w:rPr>
        <w:t xml:space="preserve"> </w:t>
      </w:r>
      <w:r w:rsidRPr="00D10BC2">
        <w:rPr>
          <w:rFonts w:eastAsia="Calibri" w:cs="Arial"/>
          <w:color w:val="000000"/>
          <w:sz w:val="24"/>
          <w:szCs w:val="24"/>
        </w:rPr>
        <w:t>En la Ciudad de Saltillo, Coahuila de Zaragoza, a 17 de marzo de 2020.</w:t>
      </w: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spacing w:line="360" w:lineRule="auto"/>
        <w:jc w:val="center"/>
        <w:rPr>
          <w:rFonts w:cs="Arial"/>
          <w:b/>
          <w:sz w:val="24"/>
          <w:szCs w:val="24"/>
        </w:rPr>
      </w:pPr>
      <w:r w:rsidRPr="00D10BC2">
        <w:rPr>
          <w:rFonts w:cs="Arial"/>
          <w:b/>
          <w:sz w:val="24"/>
          <w:szCs w:val="24"/>
        </w:rPr>
        <w:t>COMISIÓN DE GOBERNACIÓN, PUNTOS CONSTITUCIONALES Y JUSTICIA</w:t>
      </w:r>
    </w:p>
    <w:p w:rsidR="00D10BC2" w:rsidRPr="00D10BC2" w:rsidRDefault="00D10BC2" w:rsidP="00D10BC2">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D10BC2" w:rsidRPr="00D10BC2" w:rsidTr="001A7F8D">
        <w:trPr>
          <w:jc w:val="center"/>
        </w:trPr>
        <w:tc>
          <w:tcPr>
            <w:tcW w:w="3399" w:type="dxa"/>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NOMBRE Y FIRMA</w:t>
            </w:r>
          </w:p>
        </w:tc>
        <w:tc>
          <w:tcPr>
            <w:tcW w:w="0" w:type="auto"/>
            <w:gridSpan w:val="3"/>
            <w:shd w:val="clear" w:color="auto" w:fill="auto"/>
            <w:vAlign w:val="center"/>
          </w:tcPr>
          <w:p w:rsidR="00D10BC2" w:rsidRPr="00D10BC2" w:rsidRDefault="00D10BC2" w:rsidP="00D10BC2">
            <w:pPr>
              <w:jc w:val="center"/>
              <w:rPr>
                <w:rFonts w:ascii="Times New Roman" w:eastAsia="Calibri" w:hAnsi="Times New Roman"/>
                <w:sz w:val="24"/>
                <w:szCs w:val="24"/>
              </w:rPr>
            </w:pPr>
            <w:r w:rsidRPr="00D10BC2">
              <w:rPr>
                <w:rFonts w:ascii="Times New Roman" w:eastAsia="Calibri" w:hAnsi="Times New Roman"/>
                <w:b/>
                <w:sz w:val="24"/>
                <w:szCs w:val="24"/>
              </w:rPr>
              <w:t>VOTO</w:t>
            </w:r>
          </w:p>
        </w:tc>
        <w:tc>
          <w:tcPr>
            <w:tcW w:w="0" w:type="auto"/>
            <w:gridSpan w:val="2"/>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RESERVA DE ARTÍCULOS</w:t>
            </w:r>
          </w:p>
        </w:tc>
      </w:tr>
      <w:tr w:rsidR="00D10BC2" w:rsidRPr="00D10BC2" w:rsidTr="001A7F8D">
        <w:trPr>
          <w:jc w:val="center"/>
        </w:trPr>
        <w:tc>
          <w:tcPr>
            <w:tcW w:w="3399" w:type="dxa"/>
            <w:vMerge w:val="restart"/>
            <w:shd w:val="clear" w:color="auto" w:fill="auto"/>
          </w:tcPr>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t xml:space="preserve">DIP. </w:t>
            </w:r>
            <w:r w:rsidRPr="00D10BC2">
              <w:rPr>
                <w:rFonts w:ascii="Times New Roman" w:eastAsia="Calibri" w:hAnsi="Times New Roman"/>
                <w:b/>
                <w:sz w:val="24"/>
                <w:szCs w:val="24"/>
                <w:lang w:val="es-ES"/>
              </w:rPr>
              <w:t>JAIME BUENO ZERTUCHE</w:t>
            </w:r>
          </w:p>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t>(COORDINADOR)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jc w:val="center"/>
        </w:trPr>
        <w:tc>
          <w:tcPr>
            <w:tcW w:w="3399" w:type="dxa"/>
            <w:vMerge w:val="restart"/>
            <w:shd w:val="clear" w:color="auto" w:fill="auto"/>
          </w:tcPr>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lastRenderedPageBreak/>
              <w:t xml:space="preserve">DIP. </w:t>
            </w:r>
            <w:r w:rsidRPr="00D10BC2">
              <w:rPr>
                <w:rFonts w:ascii="Times New Roman" w:eastAsia="Calibri" w:hAnsi="Times New Roman"/>
                <w:b/>
                <w:sz w:val="24"/>
                <w:szCs w:val="24"/>
                <w:lang w:val="es-ES"/>
              </w:rPr>
              <w:t>MARCELO DE JESÚS TORRES COFIÑO</w:t>
            </w:r>
          </w:p>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t>(SECRETARIO)</w:t>
            </w:r>
          </w:p>
          <w:p w:rsidR="00D10BC2" w:rsidRPr="00D10BC2" w:rsidRDefault="00D10BC2" w:rsidP="00D10BC2">
            <w:pPr>
              <w:rPr>
                <w:rFonts w:ascii="Times New Roman" w:eastAsia="Calibri" w:hAnsi="Times New Roman"/>
                <w:sz w:val="24"/>
                <w:szCs w:val="24"/>
              </w:rPr>
            </w:pP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trHeight w:val="624"/>
          <w:jc w:val="center"/>
        </w:trPr>
        <w:tc>
          <w:tcPr>
            <w:tcW w:w="3399" w:type="dxa"/>
            <w:vMerge w:val="restart"/>
            <w:shd w:val="clear" w:color="auto" w:fill="auto"/>
          </w:tcPr>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t xml:space="preserve">DIP. </w:t>
            </w:r>
            <w:r w:rsidRPr="00D10BC2">
              <w:rPr>
                <w:rFonts w:ascii="Times New Roman" w:eastAsia="Calibri" w:hAnsi="Times New Roman"/>
                <w:b/>
                <w:sz w:val="24"/>
                <w:szCs w:val="24"/>
                <w:lang w:val="es-ES"/>
              </w:rPr>
              <w:t xml:space="preserve">LILIA ISABEL GUTIÉRREZ BURCIAGA </w:t>
            </w:r>
          </w:p>
          <w:p w:rsidR="00D10BC2" w:rsidRPr="00D10BC2" w:rsidRDefault="00D10BC2" w:rsidP="00D10BC2">
            <w:pPr>
              <w:rPr>
                <w:rFonts w:ascii="Times New Roman" w:eastAsia="Calibri" w:hAnsi="Times New Roman"/>
                <w:sz w:val="24"/>
                <w:szCs w:val="24"/>
              </w:rPr>
            </w:pP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trHeight w:val="624"/>
          <w:jc w:val="center"/>
        </w:trPr>
        <w:tc>
          <w:tcPr>
            <w:tcW w:w="3399" w:type="dxa"/>
            <w:vMerge w:val="restart"/>
            <w:shd w:val="clear" w:color="auto" w:fill="auto"/>
          </w:tcPr>
          <w:p w:rsidR="00D10BC2" w:rsidRPr="00D10BC2" w:rsidRDefault="00D10BC2" w:rsidP="00D10BC2">
            <w:pPr>
              <w:jc w:val="center"/>
              <w:rPr>
                <w:rFonts w:ascii="Times New Roman" w:eastAsia="Calibri" w:hAnsi="Times New Roman"/>
                <w:sz w:val="24"/>
                <w:szCs w:val="24"/>
              </w:rPr>
            </w:pPr>
            <w:r w:rsidRPr="00D10BC2">
              <w:rPr>
                <w:rFonts w:ascii="Times New Roman" w:eastAsia="Calibri" w:hAnsi="Times New Roman"/>
                <w:b/>
                <w:sz w:val="24"/>
                <w:szCs w:val="24"/>
              </w:rPr>
              <w:t xml:space="preserve">DIP. </w:t>
            </w:r>
            <w:r w:rsidRPr="00D10BC2">
              <w:rPr>
                <w:rFonts w:ascii="Times New Roman" w:eastAsia="Calibri" w:hAnsi="Times New Roman"/>
                <w:b/>
                <w:sz w:val="24"/>
                <w:szCs w:val="24"/>
                <w:lang w:val="es-ES"/>
              </w:rPr>
              <w:t>GERARDO ABRAHAM AGUADO GÓMEZ</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trHeight w:val="624"/>
          <w:jc w:val="center"/>
        </w:trPr>
        <w:tc>
          <w:tcPr>
            <w:tcW w:w="3399" w:type="dxa"/>
            <w:vMerge w:val="restart"/>
            <w:shd w:val="clear" w:color="auto" w:fill="auto"/>
          </w:tcPr>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t xml:space="preserve">DIP. </w:t>
            </w:r>
            <w:r w:rsidRPr="00D10BC2">
              <w:rPr>
                <w:rFonts w:ascii="Times New Roman" w:eastAsia="Calibri" w:hAnsi="Times New Roman"/>
                <w:b/>
                <w:sz w:val="24"/>
                <w:szCs w:val="24"/>
                <w:lang w:val="es-ES"/>
              </w:rPr>
              <w:t>EMILIO ALEJANDRO DE HOYOS MONTEMAYOR</w:t>
            </w:r>
            <w:r w:rsidRPr="00D10BC2">
              <w:rPr>
                <w:rFonts w:ascii="Times New Roman" w:eastAsia="Calibri" w:hAnsi="Times New Roman"/>
                <w:b/>
                <w:sz w:val="24"/>
                <w:szCs w:val="24"/>
              </w:rPr>
              <w:t xml:space="preserve"> </w:t>
            </w:r>
          </w:p>
          <w:p w:rsidR="00D10BC2" w:rsidRPr="00D10BC2" w:rsidRDefault="00D10BC2" w:rsidP="00D10BC2">
            <w:pPr>
              <w:rPr>
                <w:rFonts w:ascii="Times New Roman" w:eastAsia="Calibri" w:hAnsi="Times New Roman"/>
                <w:sz w:val="24"/>
                <w:szCs w:val="24"/>
              </w:rPr>
            </w:pP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trHeight w:val="624"/>
          <w:jc w:val="center"/>
        </w:trPr>
        <w:tc>
          <w:tcPr>
            <w:tcW w:w="3399" w:type="dxa"/>
            <w:vMerge w:val="restart"/>
            <w:shd w:val="clear" w:color="auto" w:fill="auto"/>
          </w:tcPr>
          <w:p w:rsidR="00D10BC2" w:rsidRPr="00D10BC2" w:rsidRDefault="00D10BC2" w:rsidP="00D10BC2">
            <w:pPr>
              <w:jc w:val="center"/>
              <w:rPr>
                <w:rFonts w:ascii="Times New Roman" w:eastAsia="Calibri" w:hAnsi="Times New Roman"/>
                <w:sz w:val="24"/>
                <w:szCs w:val="24"/>
              </w:rPr>
            </w:pPr>
            <w:r w:rsidRPr="00D10BC2">
              <w:rPr>
                <w:rFonts w:ascii="Times New Roman" w:eastAsia="Calibri" w:hAnsi="Times New Roman"/>
                <w:b/>
                <w:sz w:val="24"/>
                <w:szCs w:val="24"/>
              </w:rPr>
              <w:t xml:space="preserve">DIP. </w:t>
            </w:r>
            <w:r w:rsidRPr="00D10BC2">
              <w:rPr>
                <w:rFonts w:ascii="Times New Roman" w:eastAsia="Calibri" w:hAnsi="Times New Roman"/>
                <w:b/>
                <w:sz w:val="24"/>
                <w:szCs w:val="24"/>
                <w:lang w:val="es-ES"/>
              </w:rPr>
              <w:t>JOSÉ BENITO RAMÍREZ ROSAS</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trHeight w:val="624"/>
          <w:jc w:val="center"/>
        </w:trPr>
        <w:tc>
          <w:tcPr>
            <w:tcW w:w="3399" w:type="dxa"/>
            <w:vMerge w:val="restart"/>
            <w:shd w:val="clear" w:color="auto" w:fill="auto"/>
          </w:tcPr>
          <w:p w:rsidR="00D10BC2" w:rsidRPr="00D10BC2" w:rsidRDefault="00D10BC2" w:rsidP="00D10BC2">
            <w:pPr>
              <w:ind w:right="-142"/>
              <w:jc w:val="center"/>
              <w:rPr>
                <w:rFonts w:ascii="Times New Roman" w:eastAsia="Calibri" w:hAnsi="Times New Roman"/>
                <w:b/>
                <w:sz w:val="24"/>
                <w:szCs w:val="24"/>
              </w:rPr>
            </w:pPr>
            <w:r w:rsidRPr="00D10BC2">
              <w:rPr>
                <w:rFonts w:ascii="Times New Roman" w:eastAsia="Calibri" w:hAnsi="Times New Roman"/>
                <w:b/>
                <w:sz w:val="24"/>
                <w:szCs w:val="24"/>
              </w:rPr>
              <w:t xml:space="preserve">DIP.  </w:t>
            </w:r>
            <w:r w:rsidRPr="00D10BC2">
              <w:rPr>
                <w:rFonts w:ascii="Times New Roman" w:eastAsia="Calibri" w:hAnsi="Times New Roman"/>
                <w:b/>
                <w:sz w:val="24"/>
                <w:szCs w:val="24"/>
                <w:lang w:val="es-ES"/>
              </w:rPr>
              <w:t>CLAUDIA ISELA RAMÍREZ PINEDA</w:t>
            </w:r>
          </w:p>
          <w:p w:rsidR="00D10BC2" w:rsidRPr="00D10BC2" w:rsidRDefault="00D10BC2" w:rsidP="00D10BC2">
            <w:pPr>
              <w:rPr>
                <w:rFonts w:ascii="Times New Roman" w:eastAsia="Calibri" w:hAnsi="Times New Roman"/>
                <w:sz w:val="24"/>
                <w:szCs w:val="24"/>
              </w:rPr>
            </w:pP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lastRenderedPageBreak/>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r w:rsidR="00D10BC2" w:rsidRPr="00D10BC2" w:rsidTr="001A7F8D">
        <w:trPr>
          <w:trHeight w:val="624"/>
          <w:jc w:val="center"/>
        </w:trPr>
        <w:tc>
          <w:tcPr>
            <w:tcW w:w="3399" w:type="dxa"/>
            <w:vMerge w:val="restart"/>
            <w:shd w:val="clear" w:color="auto" w:fill="auto"/>
          </w:tcPr>
          <w:p w:rsidR="00D10BC2" w:rsidRPr="00D10BC2" w:rsidRDefault="00D10BC2" w:rsidP="00D10BC2">
            <w:pPr>
              <w:jc w:val="center"/>
              <w:rPr>
                <w:rFonts w:ascii="Times New Roman" w:eastAsia="Calibri" w:hAnsi="Times New Roman"/>
                <w:sz w:val="24"/>
                <w:szCs w:val="24"/>
              </w:rPr>
            </w:pPr>
            <w:r w:rsidRPr="00D10BC2">
              <w:rPr>
                <w:rFonts w:ascii="Times New Roman" w:eastAsia="Calibri" w:hAnsi="Times New Roman"/>
                <w:b/>
                <w:sz w:val="24"/>
                <w:szCs w:val="24"/>
              </w:rPr>
              <w:lastRenderedPageBreak/>
              <w:t xml:space="preserve">DIP. </w:t>
            </w:r>
            <w:r w:rsidRPr="00D10BC2">
              <w:rPr>
                <w:rFonts w:ascii="Times New Roman" w:eastAsia="Calibri" w:hAnsi="Times New Roman"/>
                <w:b/>
                <w:sz w:val="24"/>
                <w:szCs w:val="24"/>
                <w:lang w:val="es-ES"/>
              </w:rPr>
              <w:t>EDGAR GERARDO SÁNCHEZ GARZA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 FAVOR</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EN CONTRA</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ABSTENCIÓN</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SI</w:t>
            </w:r>
          </w:p>
        </w:tc>
        <w:tc>
          <w:tcPr>
            <w:tcW w:w="0" w:type="auto"/>
            <w:shd w:val="clear" w:color="auto" w:fill="auto"/>
            <w:vAlign w:val="center"/>
          </w:tcPr>
          <w:p w:rsidR="00D10BC2" w:rsidRPr="00D10BC2" w:rsidRDefault="00D10BC2" w:rsidP="00D10BC2">
            <w:pPr>
              <w:jc w:val="center"/>
              <w:rPr>
                <w:rFonts w:ascii="Times New Roman" w:eastAsia="Calibri" w:hAnsi="Times New Roman"/>
                <w:b/>
                <w:sz w:val="24"/>
                <w:szCs w:val="24"/>
              </w:rPr>
            </w:pPr>
            <w:r w:rsidRPr="00D10BC2">
              <w:rPr>
                <w:rFonts w:ascii="Times New Roman" w:eastAsia="Calibri" w:hAnsi="Times New Roman"/>
                <w:b/>
                <w:sz w:val="24"/>
                <w:szCs w:val="24"/>
              </w:rPr>
              <w:t>CUALES</w:t>
            </w:r>
          </w:p>
        </w:tc>
      </w:tr>
      <w:tr w:rsidR="00D10BC2" w:rsidRPr="00D10BC2" w:rsidTr="001A7F8D">
        <w:trPr>
          <w:trHeight w:val="1417"/>
          <w:jc w:val="center"/>
        </w:trPr>
        <w:tc>
          <w:tcPr>
            <w:tcW w:w="3399" w:type="dxa"/>
            <w:vMerge/>
            <w:shd w:val="clear" w:color="auto" w:fill="auto"/>
          </w:tcPr>
          <w:p w:rsidR="00D10BC2" w:rsidRPr="00D10BC2" w:rsidRDefault="00D10BC2" w:rsidP="00D10BC2">
            <w:pPr>
              <w:jc w:val="cente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c>
          <w:tcPr>
            <w:tcW w:w="0" w:type="auto"/>
            <w:shd w:val="clear" w:color="auto" w:fill="auto"/>
          </w:tcPr>
          <w:p w:rsidR="00D10BC2" w:rsidRPr="00D10BC2" w:rsidRDefault="00D10BC2" w:rsidP="00D10BC2">
            <w:pPr>
              <w:rPr>
                <w:rFonts w:ascii="Times New Roman" w:eastAsia="Calibri" w:hAnsi="Times New Roman"/>
                <w:sz w:val="24"/>
                <w:szCs w:val="24"/>
              </w:rPr>
            </w:pPr>
          </w:p>
        </w:tc>
      </w:tr>
    </w:tbl>
    <w:p w:rsidR="00D10BC2" w:rsidRPr="00D10BC2" w:rsidRDefault="00D10BC2" w:rsidP="00D10BC2">
      <w:pPr>
        <w:autoSpaceDE w:val="0"/>
        <w:autoSpaceDN w:val="0"/>
        <w:adjustRightInd w:val="0"/>
        <w:spacing w:line="360" w:lineRule="auto"/>
        <w:rPr>
          <w:rFonts w:ascii="Times New Roman" w:eastAsia="Calibri" w:hAnsi="Times New Roman"/>
          <w:color w:val="000000"/>
          <w:sz w:val="24"/>
          <w:szCs w:val="24"/>
          <w:lang w:val="es-ES"/>
        </w:rPr>
      </w:pPr>
    </w:p>
    <w:p w:rsidR="00D10BC2" w:rsidRPr="00D10BC2" w:rsidRDefault="00D10BC2" w:rsidP="00D10BC2">
      <w:pPr>
        <w:autoSpaceDE w:val="0"/>
        <w:autoSpaceDN w:val="0"/>
        <w:adjustRightInd w:val="0"/>
        <w:spacing w:line="360" w:lineRule="auto"/>
        <w:rPr>
          <w:rFonts w:eastAsia="Calibri" w:cs="Arial"/>
          <w:color w:val="000000"/>
          <w:sz w:val="24"/>
          <w:szCs w:val="24"/>
          <w:lang w:val="es-ES"/>
        </w:rPr>
      </w:pPr>
    </w:p>
    <w:p w:rsidR="00D10BC2" w:rsidRPr="00D10BC2" w:rsidRDefault="00D10BC2" w:rsidP="00D10BC2">
      <w:pPr>
        <w:spacing w:line="360" w:lineRule="auto"/>
        <w:jc w:val="center"/>
        <w:rPr>
          <w:rFonts w:cs="Arial"/>
          <w:b/>
          <w:sz w:val="24"/>
          <w:szCs w:val="24"/>
        </w:rPr>
      </w:pPr>
    </w:p>
    <w:p w:rsidR="00D10BC2" w:rsidRDefault="00D10BC2">
      <w:pPr>
        <w:jc w:val="left"/>
        <w:rPr>
          <w:rFonts w:cs="Arial"/>
          <w:b/>
          <w:bCs/>
          <w:sz w:val="24"/>
          <w:szCs w:val="24"/>
          <w:lang w:val="es-ES" w:eastAsia="es-MX"/>
        </w:rPr>
      </w:pPr>
      <w:r>
        <w:rPr>
          <w:rFonts w:cs="Arial"/>
          <w:b/>
          <w:bCs/>
          <w:sz w:val="24"/>
          <w:szCs w:val="24"/>
          <w:lang w:val="es-ES" w:eastAsia="es-MX"/>
        </w:rPr>
        <w:br w:type="page"/>
      </w:r>
    </w:p>
    <w:p w:rsidR="00D10BC2" w:rsidRPr="00D10BC2" w:rsidRDefault="00D10BC2" w:rsidP="00D10BC2">
      <w:pPr>
        <w:tabs>
          <w:tab w:val="left" w:pos="5056"/>
        </w:tabs>
        <w:spacing w:line="276" w:lineRule="auto"/>
        <w:jc w:val="center"/>
        <w:rPr>
          <w:rFonts w:cs="Arial"/>
          <w:b/>
          <w:sz w:val="16"/>
          <w:szCs w:val="16"/>
        </w:rPr>
      </w:pPr>
    </w:p>
    <w:p w:rsidR="00D10BC2" w:rsidRPr="00D10BC2" w:rsidRDefault="00D10BC2" w:rsidP="00D10BC2"/>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 xml:space="preserve">ACUERDO </w:t>
      </w:r>
      <w:r w:rsidRPr="00D10BC2">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D10BC2">
        <w:rPr>
          <w:sz w:val="24"/>
          <w:szCs w:val="24"/>
        </w:rPr>
        <w:t xml:space="preserve"> 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D10BC2">
        <w:rPr>
          <w:rFonts w:cs="Arial"/>
          <w:sz w:val="24"/>
          <w:szCs w:val="24"/>
          <w:lang w:eastAsia="es-MX"/>
        </w:rPr>
        <w:t>, suscrita por el C. Erick Rodrigo Valdez Rangel; y,</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keepNext/>
        <w:keepLines/>
        <w:spacing w:before="200" w:line="360" w:lineRule="auto"/>
        <w:jc w:val="center"/>
        <w:outlineLvl w:val="3"/>
        <w:rPr>
          <w:rFonts w:cs="Arial"/>
          <w:b/>
          <w:bCs/>
          <w:iCs/>
          <w:sz w:val="24"/>
          <w:szCs w:val="24"/>
          <w:lang w:eastAsia="es-MX"/>
        </w:rPr>
      </w:pPr>
      <w:r w:rsidRPr="00D10BC2">
        <w:rPr>
          <w:rFonts w:cs="Arial"/>
          <w:b/>
          <w:bCs/>
          <w:iCs/>
          <w:sz w:val="24"/>
          <w:szCs w:val="24"/>
          <w:lang w:eastAsia="es-MX"/>
        </w:rPr>
        <w:t>R E S U L T A N D O</w:t>
      </w:r>
    </w:p>
    <w:p w:rsidR="00D10BC2" w:rsidRPr="00D10BC2" w:rsidRDefault="00D10BC2" w:rsidP="00D10BC2">
      <w:pPr>
        <w:rPr>
          <w:lang w:eastAsia="es-MX"/>
        </w:rPr>
      </w:pPr>
    </w:p>
    <w:p w:rsidR="00D10BC2" w:rsidRPr="00D10BC2" w:rsidRDefault="00D10BC2" w:rsidP="00D10BC2">
      <w:pPr>
        <w:rPr>
          <w:lang w:eastAsia="es-MX"/>
        </w:rPr>
      </w:pPr>
    </w:p>
    <w:p w:rsidR="00D10BC2" w:rsidRPr="00D10BC2" w:rsidRDefault="00D10BC2" w:rsidP="00D10BC2">
      <w:pPr>
        <w:spacing w:line="360" w:lineRule="auto"/>
        <w:rPr>
          <w:rFonts w:cs="Arial"/>
          <w:sz w:val="24"/>
          <w:szCs w:val="24"/>
        </w:rPr>
      </w:pPr>
      <w:r w:rsidRPr="00D10BC2">
        <w:rPr>
          <w:rFonts w:cs="Arial"/>
          <w:b/>
          <w:sz w:val="24"/>
          <w:szCs w:val="24"/>
          <w:lang w:eastAsia="es-MX"/>
        </w:rPr>
        <w:t>PRIMERO.-</w:t>
      </w:r>
      <w:r w:rsidRPr="00D10BC2">
        <w:rPr>
          <w:rFonts w:cs="Arial"/>
          <w:sz w:val="24"/>
          <w:szCs w:val="24"/>
          <w:lang w:eastAsia="es-MX"/>
        </w:rPr>
        <w:t xml:space="preserve"> </w:t>
      </w:r>
      <w:r w:rsidRPr="00D10BC2">
        <w:rPr>
          <w:rFonts w:cs="Arial"/>
          <w:sz w:val="24"/>
          <w:szCs w:val="24"/>
        </w:rPr>
        <w:t xml:space="preserve">Que en sesión celebrada por la Diputación Permanente del Congreso el día </w:t>
      </w:r>
      <w:r w:rsidRPr="00D10BC2">
        <w:rPr>
          <w:rFonts w:cs="Arial"/>
          <w:sz w:val="24"/>
          <w:szCs w:val="24"/>
          <w:lang w:eastAsia="es-MX"/>
        </w:rPr>
        <w:t xml:space="preserve">09 de enero de 2020, se </w:t>
      </w:r>
      <w:r w:rsidRPr="00D10BC2">
        <w:rPr>
          <w:rFonts w:cs="Arial"/>
          <w:sz w:val="24"/>
          <w:szCs w:val="24"/>
        </w:rPr>
        <w:t>acordó turnar a esta Comisión de Gobernación, Puntos Constitucionales y Justicia, la iniciativa popular a que se ha hecho referencia.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rPr>
        <w:t>SEGUNDO.-</w:t>
      </w:r>
      <w:r w:rsidRPr="00D10BC2">
        <w:rPr>
          <w:rFonts w:cs="Arial"/>
          <w:sz w:val="24"/>
          <w:szCs w:val="24"/>
        </w:rPr>
        <w:t xml:space="preserve"> Que en cumplimiento de dicho acuerdo en fecha 16 de enero del presente año, se turnó </w:t>
      </w:r>
      <w:r w:rsidRPr="00D10BC2">
        <w:rPr>
          <w:rFonts w:cs="Arial"/>
          <w:sz w:val="24"/>
          <w:szCs w:val="24"/>
          <w:lang w:eastAsia="es-MX"/>
        </w:rPr>
        <w:t xml:space="preserve">a esta Comisión de Gobernación, Puntos Constitucionales y Justicia, la </w:t>
      </w:r>
      <w:r w:rsidRPr="00D10BC2">
        <w:rPr>
          <w:sz w:val="24"/>
          <w:szCs w:val="24"/>
        </w:rPr>
        <w:t>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D10BC2">
        <w:rPr>
          <w:rFonts w:cs="Arial"/>
          <w:sz w:val="24"/>
          <w:szCs w:val="24"/>
          <w:lang w:eastAsia="es-MX"/>
        </w:rPr>
        <w:t>, suscrita por el C. Erick Rodrigo Valdez Rangel</w:t>
      </w:r>
      <w:r w:rsidRPr="00D10BC2">
        <w:rPr>
          <w:sz w:val="24"/>
          <w:szCs w:val="24"/>
        </w:rPr>
        <w:t>,</w:t>
      </w:r>
      <w:r w:rsidRPr="00D10BC2">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D10BC2" w:rsidRPr="00D10BC2" w:rsidRDefault="00D10BC2" w:rsidP="00D10BC2">
      <w:pPr>
        <w:spacing w:line="360" w:lineRule="auto"/>
        <w:rPr>
          <w:rFonts w:cs="Arial"/>
          <w:b/>
          <w:sz w:val="24"/>
          <w:szCs w:val="24"/>
          <w:lang w:eastAsia="es-MX"/>
        </w:rPr>
      </w:pPr>
    </w:p>
    <w:p w:rsidR="00D10BC2" w:rsidRPr="00D10BC2" w:rsidRDefault="00D10BC2" w:rsidP="00D10BC2">
      <w:pPr>
        <w:spacing w:line="360" w:lineRule="auto"/>
        <w:jc w:val="center"/>
        <w:rPr>
          <w:rFonts w:cs="Arial"/>
          <w:b/>
          <w:sz w:val="24"/>
          <w:szCs w:val="24"/>
          <w:lang w:eastAsia="es-MX"/>
        </w:rPr>
      </w:pPr>
      <w:r w:rsidRPr="00D10BC2">
        <w:rPr>
          <w:rFonts w:cs="Arial"/>
          <w:b/>
          <w:sz w:val="24"/>
          <w:szCs w:val="24"/>
          <w:lang w:eastAsia="es-MX"/>
        </w:rPr>
        <w:t>C O N S I D E R A N D O</w:t>
      </w:r>
    </w:p>
    <w:p w:rsidR="00D10BC2" w:rsidRPr="00D10BC2" w:rsidRDefault="00D10BC2" w:rsidP="00D10BC2">
      <w:pPr>
        <w:spacing w:line="360" w:lineRule="auto"/>
        <w:jc w:val="center"/>
        <w:rPr>
          <w:rFonts w:cs="Arial"/>
          <w:b/>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PRIMERO.-</w:t>
      </w:r>
      <w:r w:rsidRPr="00D10BC2">
        <w:rPr>
          <w:rFonts w:cs="Arial"/>
          <w:sz w:val="24"/>
          <w:szCs w:val="24"/>
          <w:lang w:eastAsia="es-MX"/>
        </w:rPr>
        <w:t xml:space="preserve"> Que esta Comisión, con fundamento en los artículos 82, 90 y demás relativos de la Ley Orgánica del Congreso del Estado, es competente para emitir el presente acuerdo.</w:t>
      </w: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tabs>
          <w:tab w:val="left" w:pos="2520"/>
          <w:tab w:val="left" w:pos="8820"/>
        </w:tabs>
        <w:rPr>
          <w:i/>
          <w:sz w:val="24"/>
          <w:szCs w:val="24"/>
        </w:rPr>
      </w:pPr>
      <w:r w:rsidRPr="00D10BC2">
        <w:rPr>
          <w:b/>
          <w:i/>
          <w:sz w:val="24"/>
          <w:szCs w:val="24"/>
        </w:rPr>
        <w:t xml:space="preserve">ARTÍCULO 42. LOS REQUISITOS DE LA INICIATIVA POPULAR. </w:t>
      </w:r>
      <w:r w:rsidRPr="00D10BC2">
        <w:rPr>
          <w:i/>
          <w:sz w:val="24"/>
          <w:szCs w:val="24"/>
        </w:rPr>
        <w:t xml:space="preserve">Toda iniciativa popular que se tramite ante la autoridad competente en los términos previstos en esta ley, deberá reunir los requisitos siguientes: </w:t>
      </w: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w:t>
      </w:r>
      <w:r w:rsidRPr="00D10BC2">
        <w:rPr>
          <w:i/>
          <w:sz w:val="24"/>
          <w:szCs w:val="24"/>
        </w:rPr>
        <w:tab/>
        <w:t>Presentarse por escrito.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w:t>
      </w:r>
      <w:r w:rsidRPr="00D10BC2">
        <w:rPr>
          <w:i/>
          <w:sz w:val="24"/>
          <w:szCs w:val="24"/>
        </w:rPr>
        <w:tab/>
        <w:t>Dirigirse a la autoridad competente para conocer de la iniciativa.</w:t>
      </w:r>
    </w:p>
    <w:p w:rsidR="00D10BC2" w:rsidRPr="00D10BC2" w:rsidRDefault="00D10BC2" w:rsidP="00D10BC2">
      <w:pPr>
        <w:tabs>
          <w:tab w:val="left" w:pos="2520"/>
          <w:tab w:val="left" w:pos="8820"/>
        </w:tabs>
        <w:ind w:left="567" w:hanging="567"/>
        <w:rPr>
          <w:b/>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III.</w:t>
      </w:r>
      <w:r w:rsidRPr="00D10BC2">
        <w:rPr>
          <w:i/>
          <w:sz w:val="24"/>
          <w:szCs w:val="24"/>
        </w:rPr>
        <w:tab/>
        <w:t>Presentarse con exposición de motivos y con proyecto de articulado.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IV.</w:t>
      </w:r>
      <w:r w:rsidRPr="00D10BC2">
        <w:rPr>
          <w:i/>
          <w:sz w:val="24"/>
          <w:szCs w:val="24"/>
        </w:rPr>
        <w:tab/>
        <w:t xml:space="preserve">Señalar un domicilio para oír y recibir toda clase de documentos y/o notificaciones, en el lugar donde resida la autoridad competente para conocer de la iniciativa. </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V.</w:t>
      </w:r>
      <w:r w:rsidRPr="00D10BC2">
        <w:rPr>
          <w:i/>
          <w:sz w:val="24"/>
          <w:szCs w:val="24"/>
        </w:rPr>
        <w:tab/>
        <w:t>Nombre y firma de quien la presenta.</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r w:rsidRPr="00D10BC2">
        <w:rPr>
          <w:i/>
          <w:sz w:val="24"/>
          <w:szCs w:val="24"/>
        </w:rPr>
        <w:t>El solicitante podrá designar un representante para oír y recibir notificaciones, mismo que podrá ser facultado para realizar todos los actos correspondientes al trámite de la iniciativa popular.</w:t>
      </w:r>
    </w:p>
    <w:p w:rsidR="00D10BC2" w:rsidRPr="00D10BC2" w:rsidRDefault="00D10BC2" w:rsidP="00D10BC2">
      <w:pPr>
        <w:tabs>
          <w:tab w:val="left" w:pos="2520"/>
          <w:tab w:val="left" w:pos="8820"/>
        </w:tabs>
        <w:rPr>
          <w:b/>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cs="Arial"/>
          <w:b/>
          <w:sz w:val="24"/>
          <w:szCs w:val="24"/>
          <w:lang w:eastAsia="es-MX"/>
        </w:rPr>
        <w:lastRenderedPageBreak/>
        <w:t>TERCERO.-</w:t>
      </w:r>
      <w:r w:rsidRPr="00D10BC2">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D10BC2" w:rsidRPr="00D10BC2" w:rsidRDefault="00D10BC2" w:rsidP="00D10BC2">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10BC2" w:rsidRPr="00D10BC2" w:rsidRDefault="00D10BC2" w:rsidP="00D10BC2">
      <w:pPr>
        <w:spacing w:after="160" w:line="360" w:lineRule="auto"/>
        <w:rPr>
          <w:rFonts w:eastAsia="Calibri" w:cs="Arial"/>
          <w:sz w:val="24"/>
          <w:szCs w:val="24"/>
          <w:lang w:eastAsia="en-US"/>
        </w:rPr>
      </w:pPr>
      <w:r w:rsidRPr="00D10BC2">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eastAsia="Calibri" w:cs="Arial"/>
          <w:b/>
          <w:sz w:val="24"/>
          <w:szCs w:val="24"/>
          <w:lang w:eastAsia="en-US"/>
        </w:rPr>
        <w:t xml:space="preserve">CUARTO.- </w:t>
      </w:r>
      <w:r w:rsidRPr="00D10BC2">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QUINTO.-</w:t>
      </w:r>
      <w:r w:rsidRPr="00D10BC2">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ind w:left="360"/>
        <w:jc w:val="center"/>
        <w:rPr>
          <w:rFonts w:cs="Arial"/>
          <w:b/>
          <w:sz w:val="24"/>
          <w:szCs w:val="24"/>
          <w:lang w:eastAsia="es-MX"/>
        </w:rPr>
      </w:pPr>
      <w:r w:rsidRPr="00D10BC2">
        <w:rPr>
          <w:rFonts w:cs="Arial"/>
          <w:b/>
          <w:sz w:val="24"/>
          <w:szCs w:val="24"/>
          <w:lang w:eastAsia="es-MX"/>
        </w:rPr>
        <w:t>A C U E R D O</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PRIMERO.-</w:t>
      </w:r>
      <w:r w:rsidRPr="00D10BC2">
        <w:rPr>
          <w:rFonts w:cs="Arial"/>
          <w:sz w:val="24"/>
          <w:szCs w:val="24"/>
          <w:lang w:eastAsia="es-MX"/>
        </w:rPr>
        <w:t xml:space="preserve"> Que la </w:t>
      </w:r>
      <w:r w:rsidRPr="00D10BC2">
        <w:rPr>
          <w:sz w:val="24"/>
          <w:szCs w:val="24"/>
        </w:rPr>
        <w:t>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D10BC2">
        <w:rPr>
          <w:rFonts w:cs="Arial"/>
          <w:sz w:val="24"/>
          <w:szCs w:val="24"/>
          <w:lang w:eastAsia="es-MX"/>
        </w:rPr>
        <w:t xml:space="preserve">, suscrita por el C. Erick Rodrigo Valdez Rangel, reúne todos los </w:t>
      </w:r>
      <w:r w:rsidRPr="00D10BC2">
        <w:rPr>
          <w:rFonts w:cs="Arial"/>
          <w:sz w:val="24"/>
          <w:szCs w:val="24"/>
          <w:lang w:eastAsia="es-MX"/>
        </w:rPr>
        <w:lastRenderedPageBreak/>
        <w:t>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D10BC2" w:rsidRPr="00D10BC2" w:rsidRDefault="00D10BC2" w:rsidP="00D10BC2">
      <w:pPr>
        <w:spacing w:line="360" w:lineRule="auto"/>
        <w:rPr>
          <w:rFonts w:cs="Arial"/>
          <w:b/>
          <w:sz w:val="24"/>
          <w:szCs w:val="24"/>
        </w:rPr>
      </w:pPr>
    </w:p>
    <w:p w:rsidR="00D10BC2" w:rsidRPr="00D10BC2" w:rsidRDefault="00D10BC2" w:rsidP="00D10BC2">
      <w:pPr>
        <w:spacing w:line="360" w:lineRule="auto"/>
        <w:jc w:val="center"/>
        <w:rPr>
          <w:rFonts w:cs="Arial"/>
          <w:b/>
          <w:sz w:val="24"/>
          <w:szCs w:val="24"/>
        </w:rPr>
      </w:pPr>
    </w:p>
    <w:p w:rsidR="00D10BC2" w:rsidRPr="00D10BC2" w:rsidRDefault="00D10BC2" w:rsidP="00D10BC2">
      <w:pPr>
        <w:spacing w:line="360" w:lineRule="auto"/>
        <w:rPr>
          <w:rFonts w:cs="Arial"/>
          <w:b/>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r w:rsidRPr="00D10BC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10BC2">
        <w:rPr>
          <w:rFonts w:eastAsia="Calibri" w:cs="Arial"/>
          <w:color w:val="000000"/>
          <w:sz w:val="24"/>
          <w:szCs w:val="24"/>
          <w:lang w:val="es-ES"/>
        </w:rPr>
        <w:t>Jaime Bueno Zertuche</w:t>
      </w:r>
      <w:r w:rsidRPr="00D10BC2">
        <w:rPr>
          <w:rFonts w:eastAsia="Calibri" w:cs="Arial"/>
          <w:color w:val="000000"/>
          <w:sz w:val="24"/>
          <w:szCs w:val="24"/>
        </w:rPr>
        <w:t xml:space="preserve">, (Coordinador), Dip. </w:t>
      </w:r>
      <w:r w:rsidRPr="00D10BC2">
        <w:rPr>
          <w:rFonts w:eastAsia="Calibri" w:cs="Arial"/>
          <w:color w:val="000000"/>
          <w:sz w:val="24"/>
          <w:szCs w:val="24"/>
          <w:lang w:val="es-ES"/>
        </w:rPr>
        <w:t xml:space="preserve">Marcelo de Jesús Torres Cofiño </w:t>
      </w:r>
      <w:r w:rsidRPr="00D10BC2">
        <w:rPr>
          <w:rFonts w:eastAsia="Calibri" w:cs="Arial"/>
          <w:color w:val="000000"/>
          <w:sz w:val="24"/>
          <w:szCs w:val="24"/>
        </w:rPr>
        <w:t xml:space="preserve">(Secretario), Dip. Lilia Isabel Gutiérrez Burciaga, </w:t>
      </w:r>
      <w:r w:rsidRPr="00D10BC2">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10BC2">
        <w:rPr>
          <w:rFonts w:eastAsia="Calibri" w:cs="Arial"/>
          <w:color w:val="000000"/>
          <w:sz w:val="24"/>
          <w:szCs w:val="24"/>
        </w:rPr>
        <w:t>.</w:t>
      </w:r>
      <w:r w:rsidRPr="00D10BC2">
        <w:rPr>
          <w:rFonts w:eastAsia="Calibri" w:cs="Arial"/>
          <w:b/>
          <w:color w:val="000000"/>
          <w:sz w:val="24"/>
          <w:szCs w:val="24"/>
        </w:rPr>
        <w:t xml:space="preserve"> </w:t>
      </w:r>
      <w:r w:rsidRPr="00D10BC2">
        <w:rPr>
          <w:rFonts w:eastAsia="Calibri" w:cs="Arial"/>
          <w:color w:val="000000"/>
          <w:sz w:val="24"/>
          <w:szCs w:val="24"/>
        </w:rPr>
        <w:t>En la Ciudad de Saltillo, Coahuila de Zaragoza, a 17 de marzo de 2020.</w:t>
      </w:r>
    </w:p>
    <w:p w:rsidR="00D10BC2" w:rsidRPr="00D10BC2" w:rsidRDefault="00D10BC2" w:rsidP="00D10BC2">
      <w:pPr>
        <w:jc w:val="left"/>
        <w:rPr>
          <w:rFonts w:eastAsia="Calibri" w:cs="Arial"/>
          <w:color w:val="000000"/>
          <w:sz w:val="24"/>
          <w:szCs w:val="24"/>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jc w:val="center"/>
        <w:rPr>
          <w:rFonts w:cs="Arial"/>
          <w:b/>
          <w:sz w:val="24"/>
          <w:szCs w:val="24"/>
        </w:rPr>
      </w:pPr>
      <w:r w:rsidRPr="00D10BC2">
        <w:rPr>
          <w:rFonts w:cs="Arial"/>
          <w:b/>
          <w:sz w:val="24"/>
          <w:szCs w:val="24"/>
        </w:rPr>
        <w:t>COMISIÓN DE GOBERNACIÓN, PUNTOS CONSTITUCIONALES Y JUSTICIA</w:t>
      </w:r>
    </w:p>
    <w:p w:rsidR="00D10BC2" w:rsidRPr="00D10BC2" w:rsidRDefault="00D10BC2" w:rsidP="00D10BC2">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10BC2" w:rsidRPr="00D10BC2" w:rsidTr="001A7F8D">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sz w:val="24"/>
                <w:szCs w:val="24"/>
              </w:rPr>
            </w:pPr>
            <w:r w:rsidRPr="00D10BC2">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RESERVA DE ARTÍCULOS</w:t>
            </w:r>
          </w:p>
        </w:tc>
      </w:tr>
      <w:tr w:rsidR="00D10BC2" w:rsidRP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JAIME BUENO ZERTUCHE</w:t>
            </w:r>
          </w:p>
          <w:p w:rsidR="00D10BC2" w:rsidRPr="00D10BC2" w:rsidRDefault="00D10BC2" w:rsidP="00D10BC2">
            <w:pPr>
              <w:jc w:val="center"/>
              <w:rPr>
                <w:rFonts w:eastAsia="Calibri" w:cs="Arial"/>
                <w:b/>
                <w:sz w:val="24"/>
                <w:szCs w:val="24"/>
              </w:rPr>
            </w:pPr>
            <w:r w:rsidRPr="00D10BC2">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MARCELO DE JESÚS TORRES COFIÑO</w:t>
            </w:r>
          </w:p>
          <w:p w:rsidR="00D10BC2" w:rsidRPr="00D10BC2" w:rsidRDefault="00D10BC2" w:rsidP="00D10BC2">
            <w:pPr>
              <w:jc w:val="center"/>
              <w:rPr>
                <w:rFonts w:eastAsia="Calibri" w:cs="Arial"/>
                <w:b/>
                <w:sz w:val="24"/>
                <w:szCs w:val="24"/>
              </w:rPr>
            </w:pPr>
            <w:r w:rsidRPr="00D10BC2">
              <w:rPr>
                <w:rFonts w:eastAsia="Calibri" w:cs="Arial"/>
                <w:b/>
                <w:sz w:val="24"/>
                <w:szCs w:val="24"/>
              </w:rPr>
              <w:t>(SECRETARIO)</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LILIA ISABEL GUTIÉRREZ BURCIAGA</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 xml:space="preserve">EMILIO ALEJANDRO DE HOYOS MONTEMAYOR </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lastRenderedPageBreak/>
              <w:t xml:space="preserve">DIP. </w:t>
            </w:r>
            <w:r w:rsidRPr="00D10BC2">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CLAUDIA ISELA RAMÍREZ PINEDA</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r>
    </w:tbl>
    <w:p w:rsidR="00D10BC2" w:rsidRPr="00D10BC2" w:rsidRDefault="00D10BC2" w:rsidP="00D10BC2">
      <w:pPr>
        <w:autoSpaceDE w:val="0"/>
        <w:autoSpaceDN w:val="0"/>
        <w:adjustRightInd w:val="0"/>
        <w:spacing w:line="360" w:lineRule="auto"/>
        <w:rPr>
          <w:rFonts w:eastAsia="Calibri" w:cs="Arial"/>
          <w:color w:val="000000"/>
          <w:sz w:val="24"/>
          <w:szCs w:val="24"/>
          <w:lang w:val="es-ES"/>
        </w:rPr>
      </w:pPr>
    </w:p>
    <w:p w:rsidR="00D10BC2" w:rsidRPr="00D10BC2" w:rsidRDefault="00D10BC2" w:rsidP="00D10BC2">
      <w:pPr>
        <w:spacing w:line="360" w:lineRule="auto"/>
        <w:jc w:val="center"/>
        <w:rPr>
          <w:rFonts w:cs="Arial"/>
          <w:b/>
          <w:sz w:val="24"/>
          <w:szCs w:val="24"/>
        </w:rPr>
      </w:pPr>
    </w:p>
    <w:p w:rsidR="00D10BC2" w:rsidRDefault="00D10BC2">
      <w:pPr>
        <w:jc w:val="left"/>
        <w:rPr>
          <w:rFonts w:cs="Arial"/>
          <w:b/>
          <w:bCs/>
          <w:sz w:val="24"/>
          <w:szCs w:val="24"/>
          <w:lang w:val="es-ES" w:eastAsia="es-MX"/>
        </w:rPr>
      </w:pPr>
      <w:r>
        <w:rPr>
          <w:rFonts w:cs="Arial"/>
          <w:b/>
          <w:bCs/>
          <w:sz w:val="24"/>
          <w:szCs w:val="24"/>
          <w:lang w:val="es-ES" w:eastAsia="es-MX"/>
        </w:rPr>
        <w:br w:type="page"/>
      </w:r>
    </w:p>
    <w:p w:rsidR="00D10BC2" w:rsidRPr="00D10BC2" w:rsidRDefault="00D10BC2" w:rsidP="00D10BC2">
      <w:pPr>
        <w:tabs>
          <w:tab w:val="left" w:pos="5056"/>
        </w:tabs>
        <w:spacing w:line="276" w:lineRule="auto"/>
        <w:jc w:val="center"/>
        <w:rPr>
          <w:rFonts w:cs="Arial"/>
          <w:b/>
          <w:sz w:val="16"/>
          <w:szCs w:val="16"/>
        </w:rPr>
      </w:pPr>
    </w:p>
    <w:p w:rsidR="00D10BC2" w:rsidRPr="00D10BC2" w:rsidRDefault="00D10BC2" w:rsidP="00D10BC2"/>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 xml:space="preserve">ACUERDO </w:t>
      </w:r>
      <w:r w:rsidRPr="00D10BC2">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D10BC2">
        <w:rPr>
          <w:sz w:val="24"/>
          <w:szCs w:val="24"/>
        </w:rPr>
        <w:t xml:space="preserve"> iniciativa popular mediante la cual se reforma la Ley de Participación Ciudadana para el Estado de Coahuila de Zaragoza</w:t>
      </w:r>
      <w:r w:rsidRPr="00D10BC2">
        <w:rPr>
          <w:rFonts w:cs="Arial"/>
          <w:sz w:val="24"/>
          <w:szCs w:val="24"/>
          <w:lang w:eastAsia="es-MX"/>
        </w:rPr>
        <w:t>, suscrita por el C. Erick Rodrigo Valdez Rangel; y,</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keepNext/>
        <w:keepLines/>
        <w:spacing w:before="200" w:line="360" w:lineRule="auto"/>
        <w:jc w:val="center"/>
        <w:outlineLvl w:val="3"/>
        <w:rPr>
          <w:rFonts w:cs="Arial"/>
          <w:b/>
          <w:bCs/>
          <w:iCs/>
          <w:sz w:val="24"/>
          <w:szCs w:val="24"/>
          <w:lang w:eastAsia="es-MX"/>
        </w:rPr>
      </w:pPr>
      <w:r w:rsidRPr="00D10BC2">
        <w:rPr>
          <w:rFonts w:cs="Arial"/>
          <w:b/>
          <w:bCs/>
          <w:iCs/>
          <w:sz w:val="24"/>
          <w:szCs w:val="24"/>
          <w:lang w:eastAsia="es-MX"/>
        </w:rPr>
        <w:t>R E S U L T A N D O</w:t>
      </w:r>
    </w:p>
    <w:p w:rsidR="00D10BC2" w:rsidRPr="00D10BC2" w:rsidRDefault="00D10BC2" w:rsidP="00D10BC2">
      <w:pPr>
        <w:rPr>
          <w:lang w:eastAsia="es-MX"/>
        </w:rPr>
      </w:pPr>
    </w:p>
    <w:p w:rsidR="00D10BC2" w:rsidRPr="00D10BC2" w:rsidRDefault="00D10BC2" w:rsidP="00D10BC2">
      <w:pPr>
        <w:rPr>
          <w:lang w:eastAsia="es-MX"/>
        </w:rPr>
      </w:pPr>
    </w:p>
    <w:p w:rsidR="00D10BC2" w:rsidRPr="00D10BC2" w:rsidRDefault="00D10BC2" w:rsidP="00D10BC2">
      <w:pPr>
        <w:spacing w:line="360" w:lineRule="auto"/>
        <w:rPr>
          <w:rFonts w:cs="Arial"/>
          <w:sz w:val="24"/>
          <w:szCs w:val="24"/>
        </w:rPr>
      </w:pPr>
      <w:r w:rsidRPr="00D10BC2">
        <w:rPr>
          <w:rFonts w:cs="Arial"/>
          <w:b/>
          <w:sz w:val="24"/>
          <w:szCs w:val="24"/>
          <w:lang w:eastAsia="es-MX"/>
        </w:rPr>
        <w:t>PRIMERO.-</w:t>
      </w:r>
      <w:r w:rsidRPr="00D10BC2">
        <w:rPr>
          <w:rFonts w:cs="Arial"/>
          <w:sz w:val="24"/>
          <w:szCs w:val="24"/>
          <w:lang w:eastAsia="es-MX"/>
        </w:rPr>
        <w:t xml:space="preserve"> </w:t>
      </w:r>
      <w:r w:rsidRPr="00D10BC2">
        <w:rPr>
          <w:rFonts w:cs="Arial"/>
          <w:sz w:val="24"/>
          <w:szCs w:val="24"/>
        </w:rPr>
        <w:t xml:space="preserve">Que en sesión celebrada por la Diputación Permanente del Congreso el día </w:t>
      </w:r>
      <w:r w:rsidRPr="00D10BC2">
        <w:rPr>
          <w:rFonts w:cs="Arial"/>
          <w:sz w:val="24"/>
          <w:szCs w:val="24"/>
          <w:lang w:eastAsia="es-MX"/>
        </w:rPr>
        <w:t xml:space="preserve">09 de enero de 2020, se </w:t>
      </w:r>
      <w:r w:rsidRPr="00D10BC2">
        <w:rPr>
          <w:rFonts w:cs="Arial"/>
          <w:sz w:val="24"/>
          <w:szCs w:val="24"/>
        </w:rPr>
        <w:t>acordó turnar a esta Comisión de Gobernación, Puntos Constitucionales y Justicia, la iniciativa popular a que se ha hecho referencia.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rPr>
        <w:t>SEGUNDO.-</w:t>
      </w:r>
      <w:r w:rsidRPr="00D10BC2">
        <w:rPr>
          <w:rFonts w:cs="Arial"/>
          <w:sz w:val="24"/>
          <w:szCs w:val="24"/>
        </w:rPr>
        <w:t xml:space="preserve"> Que en cumplimiento de dicho acuerdo en fecha 16 de enero del presente año, se turnó </w:t>
      </w:r>
      <w:r w:rsidRPr="00D10BC2">
        <w:rPr>
          <w:rFonts w:cs="Arial"/>
          <w:sz w:val="24"/>
          <w:szCs w:val="24"/>
          <w:lang w:eastAsia="es-MX"/>
        </w:rPr>
        <w:t xml:space="preserve">a esta Comisión de Gobernación, Puntos Constitucionales y Justicia, la </w:t>
      </w:r>
      <w:r w:rsidRPr="00D10BC2">
        <w:rPr>
          <w:sz w:val="24"/>
          <w:szCs w:val="24"/>
        </w:rPr>
        <w:t>iniciativa popular mediante la cual se reforma la Ley de Participación Ciudadana para el Estado de Coahuila de Zaragoza</w:t>
      </w:r>
      <w:r w:rsidRPr="00D10BC2">
        <w:rPr>
          <w:rFonts w:cs="Arial"/>
          <w:sz w:val="24"/>
          <w:szCs w:val="24"/>
          <w:lang w:eastAsia="es-MX"/>
        </w:rPr>
        <w:t>, suscrita por el C. Erick Rodrigo Valdez Rangel</w:t>
      </w:r>
      <w:r w:rsidRPr="00D10BC2">
        <w:rPr>
          <w:sz w:val="24"/>
          <w:szCs w:val="24"/>
        </w:rPr>
        <w:t>,</w:t>
      </w:r>
      <w:r w:rsidRPr="00D10BC2">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b/>
          <w:sz w:val="24"/>
          <w:szCs w:val="24"/>
          <w:lang w:eastAsia="es-MX"/>
        </w:rPr>
      </w:pPr>
    </w:p>
    <w:p w:rsidR="00D10BC2" w:rsidRPr="00D10BC2" w:rsidRDefault="00D10BC2" w:rsidP="00D10BC2">
      <w:pPr>
        <w:spacing w:line="360" w:lineRule="auto"/>
        <w:rPr>
          <w:rFonts w:cs="Arial"/>
          <w:b/>
          <w:sz w:val="24"/>
          <w:szCs w:val="24"/>
          <w:lang w:eastAsia="es-MX"/>
        </w:rPr>
      </w:pPr>
    </w:p>
    <w:p w:rsidR="00D10BC2" w:rsidRPr="00D10BC2" w:rsidRDefault="00D10BC2" w:rsidP="00D10BC2">
      <w:pPr>
        <w:spacing w:line="360" w:lineRule="auto"/>
        <w:jc w:val="center"/>
        <w:rPr>
          <w:rFonts w:cs="Arial"/>
          <w:b/>
          <w:sz w:val="24"/>
          <w:szCs w:val="24"/>
          <w:lang w:eastAsia="es-MX"/>
        </w:rPr>
      </w:pPr>
      <w:r w:rsidRPr="00D10BC2">
        <w:rPr>
          <w:rFonts w:cs="Arial"/>
          <w:b/>
          <w:sz w:val="24"/>
          <w:szCs w:val="24"/>
          <w:lang w:eastAsia="es-MX"/>
        </w:rPr>
        <w:t>C O N S I D E R A N D O</w:t>
      </w:r>
    </w:p>
    <w:p w:rsidR="00D10BC2" w:rsidRPr="00D10BC2" w:rsidRDefault="00D10BC2" w:rsidP="00D10BC2">
      <w:pPr>
        <w:spacing w:line="360" w:lineRule="auto"/>
        <w:jc w:val="center"/>
        <w:rPr>
          <w:rFonts w:cs="Arial"/>
          <w:b/>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PRIMERO.-</w:t>
      </w:r>
      <w:r w:rsidRPr="00D10BC2">
        <w:rPr>
          <w:rFonts w:cs="Arial"/>
          <w:sz w:val="24"/>
          <w:szCs w:val="24"/>
          <w:lang w:eastAsia="es-MX"/>
        </w:rPr>
        <w:t xml:space="preserve"> Que esta Comisión, con fundamento en los artículos 82, 90 y demás relativos de la Ley Orgánica del Congreso del Estado, es competente para emitir el presente acuerdo.</w:t>
      </w: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tabs>
          <w:tab w:val="left" w:pos="2520"/>
          <w:tab w:val="left" w:pos="8820"/>
        </w:tabs>
        <w:rPr>
          <w:i/>
          <w:sz w:val="24"/>
          <w:szCs w:val="24"/>
        </w:rPr>
      </w:pPr>
      <w:r w:rsidRPr="00D10BC2">
        <w:rPr>
          <w:b/>
          <w:i/>
          <w:sz w:val="24"/>
          <w:szCs w:val="24"/>
        </w:rPr>
        <w:t xml:space="preserve">ARTÍCULO 42. LOS REQUISITOS DE LA INICIATIVA POPULAR. </w:t>
      </w:r>
      <w:r w:rsidRPr="00D10BC2">
        <w:rPr>
          <w:i/>
          <w:sz w:val="24"/>
          <w:szCs w:val="24"/>
        </w:rPr>
        <w:t xml:space="preserve">Toda iniciativa popular que se tramite ante la autoridad competente en los términos previstos en esta ley, deberá reunir los requisitos siguientes: </w:t>
      </w: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w:t>
      </w:r>
      <w:r w:rsidRPr="00D10BC2">
        <w:rPr>
          <w:i/>
          <w:sz w:val="24"/>
          <w:szCs w:val="24"/>
        </w:rPr>
        <w:tab/>
        <w:t>Presentarse por escrito.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w:t>
      </w:r>
      <w:r w:rsidRPr="00D10BC2">
        <w:rPr>
          <w:i/>
          <w:sz w:val="24"/>
          <w:szCs w:val="24"/>
        </w:rPr>
        <w:tab/>
        <w:t>Dirigirse a la autoridad competente para conocer de la iniciativa.</w:t>
      </w:r>
    </w:p>
    <w:p w:rsidR="00D10BC2" w:rsidRPr="00D10BC2" w:rsidRDefault="00D10BC2" w:rsidP="00D10BC2">
      <w:pPr>
        <w:tabs>
          <w:tab w:val="left" w:pos="2520"/>
          <w:tab w:val="left" w:pos="8820"/>
        </w:tabs>
        <w:ind w:left="567" w:hanging="567"/>
        <w:rPr>
          <w:b/>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III.</w:t>
      </w:r>
      <w:r w:rsidRPr="00D10BC2">
        <w:rPr>
          <w:i/>
          <w:sz w:val="24"/>
          <w:szCs w:val="24"/>
        </w:rPr>
        <w:tab/>
        <w:t>Presentarse con exposición de motivos y con proyecto de articulado.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IV.</w:t>
      </w:r>
      <w:r w:rsidRPr="00D10BC2">
        <w:rPr>
          <w:i/>
          <w:sz w:val="24"/>
          <w:szCs w:val="24"/>
        </w:rPr>
        <w:tab/>
        <w:t xml:space="preserve">Señalar un domicilio para oír y recibir toda clase de documentos y/o notificaciones, en el lugar donde resida la autoridad competente para conocer de la iniciativa. </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V.</w:t>
      </w:r>
      <w:r w:rsidRPr="00D10BC2">
        <w:rPr>
          <w:i/>
          <w:sz w:val="24"/>
          <w:szCs w:val="24"/>
        </w:rPr>
        <w:tab/>
        <w:t>Nombre y firma de quien la presenta.</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r w:rsidRPr="00D10BC2">
        <w:rPr>
          <w:i/>
          <w:sz w:val="24"/>
          <w:szCs w:val="24"/>
        </w:rPr>
        <w:t>El solicitante podrá designar un representante para oír y recibir notificaciones, mismo que podrá ser facultado para realizar todos los actos correspondientes al trámite de la iniciativa popular.</w:t>
      </w:r>
    </w:p>
    <w:p w:rsidR="00D10BC2" w:rsidRPr="00D10BC2" w:rsidRDefault="00D10BC2" w:rsidP="00D10BC2">
      <w:pPr>
        <w:tabs>
          <w:tab w:val="left" w:pos="2520"/>
          <w:tab w:val="left" w:pos="8820"/>
        </w:tabs>
        <w:rPr>
          <w:b/>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cs="Arial"/>
          <w:b/>
          <w:sz w:val="24"/>
          <w:szCs w:val="24"/>
          <w:lang w:eastAsia="es-MX"/>
        </w:rPr>
        <w:t>TERCERO.-</w:t>
      </w:r>
      <w:r w:rsidRPr="00D10BC2">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w:t>
      </w:r>
      <w:r w:rsidRPr="00D10BC2">
        <w:rPr>
          <w:rFonts w:eastAsia="Calibri" w:cs="Arial"/>
          <w:sz w:val="24"/>
          <w:szCs w:val="24"/>
          <w:lang w:eastAsia="en-US"/>
        </w:rPr>
        <w:lastRenderedPageBreak/>
        <w:t>en los principios de democracia, legalidad, libertad, propersona, equidad, confianza, solidaridad y corresponsabilidad.</w:t>
      </w:r>
    </w:p>
    <w:p w:rsidR="00D10BC2" w:rsidRPr="00D10BC2" w:rsidRDefault="00D10BC2" w:rsidP="00D10BC2">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10BC2" w:rsidRPr="00D10BC2" w:rsidRDefault="00D10BC2" w:rsidP="00D10BC2">
      <w:pPr>
        <w:spacing w:after="160" w:line="360" w:lineRule="auto"/>
        <w:rPr>
          <w:rFonts w:eastAsia="Calibri" w:cs="Arial"/>
          <w:sz w:val="24"/>
          <w:szCs w:val="24"/>
          <w:lang w:eastAsia="en-US"/>
        </w:rPr>
      </w:pPr>
      <w:r w:rsidRPr="00D10BC2">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eastAsia="Calibri" w:cs="Arial"/>
          <w:b/>
          <w:sz w:val="24"/>
          <w:szCs w:val="24"/>
          <w:lang w:eastAsia="en-US"/>
        </w:rPr>
        <w:t xml:space="preserve">CUARTO.- </w:t>
      </w:r>
      <w:r w:rsidRPr="00D10BC2">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QUINTO.-</w:t>
      </w:r>
      <w:r w:rsidRPr="00D10BC2">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ind w:left="360"/>
        <w:jc w:val="center"/>
        <w:rPr>
          <w:rFonts w:cs="Arial"/>
          <w:b/>
          <w:sz w:val="24"/>
          <w:szCs w:val="24"/>
          <w:lang w:eastAsia="es-MX"/>
        </w:rPr>
      </w:pPr>
      <w:r w:rsidRPr="00D10BC2">
        <w:rPr>
          <w:rFonts w:cs="Arial"/>
          <w:b/>
          <w:sz w:val="24"/>
          <w:szCs w:val="24"/>
          <w:lang w:eastAsia="es-MX"/>
        </w:rPr>
        <w:t>A C U E R D O</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PRIMERO.-</w:t>
      </w:r>
      <w:r w:rsidRPr="00D10BC2">
        <w:rPr>
          <w:rFonts w:cs="Arial"/>
          <w:sz w:val="24"/>
          <w:szCs w:val="24"/>
          <w:lang w:eastAsia="es-MX"/>
        </w:rPr>
        <w:t xml:space="preserve"> Que la </w:t>
      </w:r>
      <w:r w:rsidRPr="00D10BC2">
        <w:rPr>
          <w:sz w:val="24"/>
          <w:szCs w:val="24"/>
        </w:rPr>
        <w:t>iniciativa popular mediante la cual se reforma la Ley de Participación Ciudadana para el Estado de Coahuila de Zaragoza</w:t>
      </w:r>
      <w:r w:rsidRPr="00D10BC2">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D10BC2" w:rsidRPr="00D10BC2" w:rsidRDefault="00D10BC2" w:rsidP="00D10BC2">
      <w:pPr>
        <w:spacing w:line="360" w:lineRule="auto"/>
        <w:rPr>
          <w:rFonts w:cs="Arial"/>
          <w:b/>
          <w:sz w:val="24"/>
          <w:szCs w:val="24"/>
        </w:rPr>
      </w:pPr>
    </w:p>
    <w:p w:rsidR="00D10BC2" w:rsidRPr="00D10BC2" w:rsidRDefault="00D10BC2" w:rsidP="00D10BC2">
      <w:pPr>
        <w:spacing w:line="360" w:lineRule="auto"/>
        <w:jc w:val="center"/>
        <w:rPr>
          <w:rFonts w:cs="Arial"/>
          <w:b/>
          <w:sz w:val="24"/>
          <w:szCs w:val="24"/>
        </w:rPr>
      </w:pPr>
    </w:p>
    <w:p w:rsidR="00D10BC2" w:rsidRPr="00D10BC2" w:rsidRDefault="00D10BC2" w:rsidP="00D10BC2">
      <w:pPr>
        <w:spacing w:line="360" w:lineRule="auto"/>
        <w:rPr>
          <w:rFonts w:cs="Arial"/>
          <w:b/>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r w:rsidRPr="00D10BC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10BC2">
        <w:rPr>
          <w:rFonts w:eastAsia="Calibri" w:cs="Arial"/>
          <w:color w:val="000000"/>
          <w:sz w:val="24"/>
          <w:szCs w:val="24"/>
          <w:lang w:val="es-ES"/>
        </w:rPr>
        <w:t>Jaime Bueno Zertuche</w:t>
      </w:r>
      <w:r w:rsidRPr="00D10BC2">
        <w:rPr>
          <w:rFonts w:eastAsia="Calibri" w:cs="Arial"/>
          <w:color w:val="000000"/>
          <w:sz w:val="24"/>
          <w:szCs w:val="24"/>
        </w:rPr>
        <w:t xml:space="preserve">, (Coordinador), Dip. </w:t>
      </w:r>
      <w:r w:rsidRPr="00D10BC2">
        <w:rPr>
          <w:rFonts w:eastAsia="Calibri" w:cs="Arial"/>
          <w:color w:val="000000"/>
          <w:sz w:val="24"/>
          <w:szCs w:val="24"/>
          <w:lang w:val="es-ES"/>
        </w:rPr>
        <w:t xml:space="preserve">Marcelo de Jesús Torres Cofiño </w:t>
      </w:r>
      <w:r w:rsidRPr="00D10BC2">
        <w:rPr>
          <w:rFonts w:eastAsia="Calibri" w:cs="Arial"/>
          <w:color w:val="000000"/>
          <w:sz w:val="24"/>
          <w:szCs w:val="24"/>
        </w:rPr>
        <w:t xml:space="preserve">(Secretario), Dip. Lilia Isabel Gutiérrez Burciaga, </w:t>
      </w:r>
      <w:r w:rsidRPr="00D10BC2">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10BC2">
        <w:rPr>
          <w:rFonts w:eastAsia="Calibri" w:cs="Arial"/>
          <w:color w:val="000000"/>
          <w:sz w:val="24"/>
          <w:szCs w:val="24"/>
        </w:rPr>
        <w:t>.</w:t>
      </w:r>
      <w:r w:rsidRPr="00D10BC2">
        <w:rPr>
          <w:rFonts w:eastAsia="Calibri" w:cs="Arial"/>
          <w:b/>
          <w:color w:val="000000"/>
          <w:sz w:val="24"/>
          <w:szCs w:val="24"/>
        </w:rPr>
        <w:t xml:space="preserve"> </w:t>
      </w:r>
      <w:r w:rsidRPr="00D10BC2">
        <w:rPr>
          <w:rFonts w:eastAsia="Calibri" w:cs="Arial"/>
          <w:color w:val="000000"/>
          <w:sz w:val="24"/>
          <w:szCs w:val="24"/>
        </w:rPr>
        <w:t>En la Ciudad de Saltillo, Coahuila de Zaragoza, a 17 de marzo de 2020.</w:t>
      </w:r>
    </w:p>
    <w:p w:rsidR="00D10BC2" w:rsidRPr="00D10BC2" w:rsidRDefault="00D10BC2" w:rsidP="00D10BC2">
      <w:pPr>
        <w:jc w:val="left"/>
        <w:rPr>
          <w:rFonts w:eastAsia="Calibri" w:cs="Arial"/>
          <w:color w:val="000000"/>
          <w:sz w:val="24"/>
          <w:szCs w:val="24"/>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jc w:val="center"/>
        <w:rPr>
          <w:rFonts w:cs="Arial"/>
          <w:b/>
          <w:sz w:val="24"/>
          <w:szCs w:val="24"/>
        </w:rPr>
      </w:pPr>
      <w:r w:rsidRPr="00D10BC2">
        <w:rPr>
          <w:rFonts w:cs="Arial"/>
          <w:b/>
          <w:sz w:val="24"/>
          <w:szCs w:val="24"/>
        </w:rPr>
        <w:t>COMISIÓN DE GOBERNACIÓN, PUNTOS CONSTITUCIONALES Y JUSTICIA</w:t>
      </w:r>
    </w:p>
    <w:p w:rsidR="00D10BC2" w:rsidRPr="00D10BC2" w:rsidRDefault="00D10BC2" w:rsidP="00D10BC2">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10BC2" w:rsidRPr="00D10BC2" w:rsidTr="001A7F8D">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sz w:val="24"/>
                <w:szCs w:val="24"/>
              </w:rPr>
            </w:pPr>
            <w:r w:rsidRPr="00D10BC2">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RESERVA DE ARTÍCULOS</w:t>
            </w:r>
          </w:p>
        </w:tc>
      </w:tr>
      <w:tr w:rsidR="00D10BC2" w:rsidRP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JAIME BUENO ZERTUCHE</w:t>
            </w:r>
          </w:p>
          <w:p w:rsidR="00D10BC2" w:rsidRPr="00D10BC2" w:rsidRDefault="00D10BC2" w:rsidP="00D10BC2">
            <w:pPr>
              <w:jc w:val="center"/>
              <w:rPr>
                <w:rFonts w:eastAsia="Calibri" w:cs="Arial"/>
                <w:b/>
                <w:sz w:val="24"/>
                <w:szCs w:val="24"/>
              </w:rPr>
            </w:pPr>
            <w:r w:rsidRPr="00D10BC2">
              <w:rPr>
                <w:rFonts w:eastAsia="Calibri" w:cs="Arial"/>
                <w:b/>
                <w:sz w:val="24"/>
                <w:szCs w:val="24"/>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lastRenderedPageBreak/>
              <w:t xml:space="preserve">DIP. </w:t>
            </w:r>
            <w:r w:rsidRPr="00D10BC2">
              <w:rPr>
                <w:rFonts w:eastAsia="Calibri" w:cs="Arial"/>
                <w:b/>
                <w:sz w:val="24"/>
                <w:szCs w:val="24"/>
                <w:lang w:val="es-ES"/>
              </w:rPr>
              <w:t>MARCELO DE JESÚS TORRES COFIÑO</w:t>
            </w:r>
          </w:p>
          <w:p w:rsidR="00D10BC2" w:rsidRPr="00D10BC2" w:rsidRDefault="00D10BC2" w:rsidP="00D10BC2">
            <w:pPr>
              <w:jc w:val="center"/>
              <w:rPr>
                <w:rFonts w:eastAsia="Calibri" w:cs="Arial"/>
                <w:b/>
                <w:sz w:val="24"/>
                <w:szCs w:val="24"/>
              </w:rPr>
            </w:pPr>
            <w:r w:rsidRPr="00D10BC2">
              <w:rPr>
                <w:rFonts w:eastAsia="Calibri" w:cs="Arial"/>
                <w:b/>
                <w:sz w:val="24"/>
                <w:szCs w:val="24"/>
              </w:rPr>
              <w:t>(SECRETARIO)</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LILIA ISABEL GUTIÉRREZ BURCIAGA</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 xml:space="preserve">EMILIO ALEJANDRO DE HOYOS MONTEMAYOR </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lastRenderedPageBreak/>
              <w:t xml:space="preserve">DIP.  </w:t>
            </w:r>
            <w:r w:rsidRPr="00D10BC2">
              <w:rPr>
                <w:rFonts w:eastAsia="Calibri" w:cs="Arial"/>
                <w:b/>
                <w:sz w:val="24"/>
                <w:szCs w:val="24"/>
                <w:lang w:val="es-ES"/>
              </w:rPr>
              <w:t>CLAUDIA ISELA RAMÍREZ PINEDA</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r>
    </w:tbl>
    <w:p w:rsidR="00D10BC2" w:rsidRPr="00D10BC2" w:rsidRDefault="00D10BC2" w:rsidP="00D10BC2">
      <w:pPr>
        <w:autoSpaceDE w:val="0"/>
        <w:autoSpaceDN w:val="0"/>
        <w:adjustRightInd w:val="0"/>
        <w:spacing w:line="360" w:lineRule="auto"/>
        <w:rPr>
          <w:rFonts w:eastAsia="Calibri" w:cs="Arial"/>
          <w:color w:val="000000"/>
          <w:sz w:val="24"/>
          <w:szCs w:val="24"/>
          <w:lang w:val="es-ES"/>
        </w:rPr>
      </w:pPr>
    </w:p>
    <w:p w:rsidR="00D10BC2" w:rsidRPr="00D10BC2" w:rsidRDefault="00D10BC2" w:rsidP="00D10BC2">
      <w:pPr>
        <w:spacing w:line="360" w:lineRule="auto"/>
        <w:jc w:val="center"/>
        <w:rPr>
          <w:rFonts w:cs="Arial"/>
          <w:b/>
          <w:sz w:val="24"/>
          <w:szCs w:val="24"/>
        </w:rPr>
      </w:pPr>
    </w:p>
    <w:p w:rsidR="00D10BC2" w:rsidRDefault="00D10BC2">
      <w:pPr>
        <w:jc w:val="left"/>
      </w:pPr>
      <w:r>
        <w:br w:type="page"/>
      </w:r>
    </w:p>
    <w:p w:rsidR="00D10BC2" w:rsidRPr="00D10BC2" w:rsidRDefault="00D10BC2" w:rsidP="00D10BC2">
      <w:pPr>
        <w:tabs>
          <w:tab w:val="left" w:pos="5056"/>
        </w:tabs>
        <w:spacing w:line="276" w:lineRule="auto"/>
        <w:jc w:val="center"/>
        <w:rPr>
          <w:rFonts w:cs="Arial"/>
          <w:b/>
          <w:sz w:val="16"/>
          <w:szCs w:val="16"/>
        </w:rPr>
      </w:pPr>
    </w:p>
    <w:p w:rsidR="00D10BC2" w:rsidRPr="00D10BC2" w:rsidRDefault="00D10BC2" w:rsidP="00D10BC2"/>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 xml:space="preserve">ACUERDO </w:t>
      </w:r>
      <w:r w:rsidRPr="00D10BC2">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D10BC2">
        <w:rPr>
          <w:sz w:val="24"/>
          <w:szCs w:val="24"/>
        </w:rPr>
        <w:t xml:space="preserve"> iniciativa popular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r w:rsidRPr="00D10BC2">
        <w:rPr>
          <w:rFonts w:cs="Arial"/>
          <w:sz w:val="24"/>
          <w:szCs w:val="24"/>
          <w:lang w:eastAsia="es-MX"/>
        </w:rPr>
        <w:t>, suscrita por el C. Erick Rodrigo Valdez Rangel; y,</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keepNext/>
        <w:keepLines/>
        <w:spacing w:before="200" w:line="360" w:lineRule="auto"/>
        <w:jc w:val="center"/>
        <w:outlineLvl w:val="3"/>
        <w:rPr>
          <w:rFonts w:cs="Arial"/>
          <w:b/>
          <w:bCs/>
          <w:iCs/>
          <w:sz w:val="24"/>
          <w:szCs w:val="24"/>
          <w:lang w:eastAsia="es-MX"/>
        </w:rPr>
      </w:pPr>
      <w:r w:rsidRPr="00D10BC2">
        <w:rPr>
          <w:rFonts w:cs="Arial"/>
          <w:b/>
          <w:bCs/>
          <w:iCs/>
          <w:sz w:val="24"/>
          <w:szCs w:val="24"/>
          <w:lang w:eastAsia="es-MX"/>
        </w:rPr>
        <w:t>R E S U L T A N D O</w:t>
      </w:r>
    </w:p>
    <w:p w:rsidR="00D10BC2" w:rsidRPr="00D10BC2" w:rsidRDefault="00D10BC2" w:rsidP="00D10BC2">
      <w:pPr>
        <w:rPr>
          <w:lang w:eastAsia="es-MX"/>
        </w:rPr>
      </w:pPr>
    </w:p>
    <w:p w:rsidR="00D10BC2" w:rsidRPr="00D10BC2" w:rsidRDefault="00D10BC2" w:rsidP="00D10BC2">
      <w:pPr>
        <w:rPr>
          <w:lang w:eastAsia="es-MX"/>
        </w:rPr>
      </w:pPr>
    </w:p>
    <w:p w:rsidR="00D10BC2" w:rsidRPr="00D10BC2" w:rsidRDefault="00D10BC2" w:rsidP="00D10BC2">
      <w:pPr>
        <w:spacing w:line="360" w:lineRule="auto"/>
        <w:rPr>
          <w:rFonts w:cs="Arial"/>
          <w:sz w:val="24"/>
          <w:szCs w:val="24"/>
        </w:rPr>
      </w:pPr>
      <w:r w:rsidRPr="00D10BC2">
        <w:rPr>
          <w:rFonts w:cs="Arial"/>
          <w:b/>
          <w:sz w:val="24"/>
          <w:szCs w:val="24"/>
          <w:lang w:eastAsia="es-MX"/>
        </w:rPr>
        <w:t>PRIMERO.-</w:t>
      </w:r>
      <w:r w:rsidRPr="00D10BC2">
        <w:rPr>
          <w:rFonts w:cs="Arial"/>
          <w:sz w:val="24"/>
          <w:szCs w:val="24"/>
          <w:lang w:eastAsia="es-MX"/>
        </w:rPr>
        <w:t xml:space="preserve"> </w:t>
      </w:r>
      <w:r w:rsidRPr="00D10BC2">
        <w:rPr>
          <w:rFonts w:cs="Arial"/>
          <w:sz w:val="24"/>
          <w:szCs w:val="24"/>
        </w:rPr>
        <w:t xml:space="preserve">Que en sesión celebrada por la Diputación Permanente del Congreso el día </w:t>
      </w:r>
      <w:r w:rsidRPr="00D10BC2">
        <w:rPr>
          <w:rFonts w:cs="Arial"/>
          <w:sz w:val="24"/>
          <w:szCs w:val="24"/>
          <w:lang w:eastAsia="es-MX"/>
        </w:rPr>
        <w:t xml:space="preserve">15 de enero de 2020, se </w:t>
      </w:r>
      <w:r w:rsidRPr="00D10BC2">
        <w:rPr>
          <w:rFonts w:cs="Arial"/>
          <w:sz w:val="24"/>
          <w:szCs w:val="24"/>
        </w:rPr>
        <w:t>acordó turnar a esta Comisión de Gobernación, Puntos Constitucionales y Justicia, la iniciativa popular a que se ha hecho referencia.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rPr>
        <w:t>SEGUNDO.-</w:t>
      </w:r>
      <w:r w:rsidRPr="00D10BC2">
        <w:rPr>
          <w:rFonts w:cs="Arial"/>
          <w:sz w:val="24"/>
          <w:szCs w:val="24"/>
        </w:rPr>
        <w:t xml:space="preserve"> Que en cumplimiento de dicho acuerdo en fecha 17 de enero del presente año, se turnó </w:t>
      </w:r>
      <w:r w:rsidRPr="00D10BC2">
        <w:rPr>
          <w:rFonts w:cs="Arial"/>
          <w:sz w:val="24"/>
          <w:szCs w:val="24"/>
          <w:lang w:eastAsia="es-MX"/>
        </w:rPr>
        <w:t xml:space="preserve">a esta Comisión de Gobernación, Puntos Constitucionales y Justicia, la </w:t>
      </w:r>
      <w:r w:rsidRPr="00D10BC2">
        <w:rPr>
          <w:sz w:val="24"/>
          <w:szCs w:val="24"/>
        </w:rPr>
        <w:t>iniciativa popular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r w:rsidRPr="00D10BC2">
        <w:rPr>
          <w:rFonts w:cs="Arial"/>
          <w:sz w:val="24"/>
          <w:szCs w:val="24"/>
          <w:lang w:eastAsia="es-MX"/>
        </w:rPr>
        <w:t>, suscrita por el C. Erick Rodrigo Valdez Rangel</w:t>
      </w:r>
      <w:r w:rsidRPr="00D10BC2">
        <w:rPr>
          <w:sz w:val="24"/>
          <w:szCs w:val="24"/>
        </w:rPr>
        <w:t>,</w:t>
      </w:r>
      <w:r w:rsidRPr="00D10BC2">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w:t>
      </w:r>
      <w:r w:rsidRPr="00D10BC2">
        <w:rPr>
          <w:rFonts w:cs="Arial"/>
          <w:sz w:val="24"/>
          <w:szCs w:val="24"/>
          <w:lang w:eastAsia="es-MX"/>
        </w:rPr>
        <w:lastRenderedPageBreak/>
        <w:t>realice el turno correspondiente para el estudio y dictamen de la misma, de conformidad a la disposición legal antes citada.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b/>
          <w:sz w:val="24"/>
          <w:szCs w:val="24"/>
          <w:lang w:eastAsia="es-MX"/>
        </w:rPr>
      </w:pPr>
    </w:p>
    <w:p w:rsidR="00D10BC2" w:rsidRPr="00D10BC2" w:rsidRDefault="00D10BC2" w:rsidP="00D10BC2">
      <w:pPr>
        <w:spacing w:line="360" w:lineRule="auto"/>
        <w:jc w:val="center"/>
        <w:rPr>
          <w:rFonts w:cs="Arial"/>
          <w:b/>
          <w:sz w:val="24"/>
          <w:szCs w:val="24"/>
          <w:lang w:eastAsia="es-MX"/>
        </w:rPr>
      </w:pPr>
      <w:r w:rsidRPr="00D10BC2">
        <w:rPr>
          <w:rFonts w:cs="Arial"/>
          <w:b/>
          <w:sz w:val="24"/>
          <w:szCs w:val="24"/>
          <w:lang w:eastAsia="es-MX"/>
        </w:rPr>
        <w:t>C O N S I D E R A N D O</w:t>
      </w:r>
    </w:p>
    <w:p w:rsidR="00D10BC2" w:rsidRPr="00D10BC2" w:rsidRDefault="00D10BC2" w:rsidP="00D10BC2">
      <w:pPr>
        <w:spacing w:line="360" w:lineRule="auto"/>
        <w:jc w:val="center"/>
        <w:rPr>
          <w:rFonts w:cs="Arial"/>
          <w:b/>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PRIMERO.-</w:t>
      </w:r>
      <w:r w:rsidRPr="00D10BC2">
        <w:rPr>
          <w:rFonts w:cs="Arial"/>
          <w:sz w:val="24"/>
          <w:szCs w:val="24"/>
          <w:lang w:eastAsia="es-MX"/>
        </w:rPr>
        <w:t xml:space="preserve"> Que esta Comisión, con fundamento en los artículos 82, 90 y demás relativos de la Ley Orgánica del Congreso del Estado, es competente para emitir el presente acuerdo.</w:t>
      </w: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tabs>
          <w:tab w:val="left" w:pos="2520"/>
          <w:tab w:val="left" w:pos="8820"/>
        </w:tabs>
        <w:rPr>
          <w:i/>
          <w:sz w:val="24"/>
          <w:szCs w:val="24"/>
        </w:rPr>
      </w:pPr>
      <w:r w:rsidRPr="00D10BC2">
        <w:rPr>
          <w:b/>
          <w:i/>
          <w:sz w:val="24"/>
          <w:szCs w:val="24"/>
        </w:rPr>
        <w:t xml:space="preserve">ARTÍCULO 42. LOS REQUISITOS DE LA INICIATIVA POPULAR. </w:t>
      </w:r>
      <w:r w:rsidRPr="00D10BC2">
        <w:rPr>
          <w:i/>
          <w:sz w:val="24"/>
          <w:szCs w:val="24"/>
        </w:rPr>
        <w:t xml:space="preserve">Toda iniciativa popular que se tramite ante la autoridad competente en los términos previstos en esta ley, deberá reunir los requisitos siguientes: </w:t>
      </w: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w:t>
      </w:r>
      <w:r w:rsidRPr="00D10BC2">
        <w:rPr>
          <w:i/>
          <w:sz w:val="24"/>
          <w:szCs w:val="24"/>
        </w:rPr>
        <w:tab/>
        <w:t>Presentarse por escrito.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w:t>
      </w:r>
      <w:r w:rsidRPr="00D10BC2">
        <w:rPr>
          <w:i/>
          <w:sz w:val="24"/>
          <w:szCs w:val="24"/>
        </w:rPr>
        <w:tab/>
        <w:t>Dirigirse a la autoridad competente para conocer de la iniciativa.</w:t>
      </w:r>
    </w:p>
    <w:p w:rsidR="00D10BC2" w:rsidRPr="00D10BC2" w:rsidRDefault="00D10BC2" w:rsidP="00D10BC2">
      <w:pPr>
        <w:tabs>
          <w:tab w:val="left" w:pos="2520"/>
          <w:tab w:val="left" w:pos="8820"/>
        </w:tabs>
        <w:ind w:left="567" w:hanging="567"/>
        <w:rPr>
          <w:b/>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III.</w:t>
      </w:r>
      <w:r w:rsidRPr="00D10BC2">
        <w:rPr>
          <w:i/>
          <w:sz w:val="24"/>
          <w:szCs w:val="24"/>
        </w:rPr>
        <w:tab/>
        <w:t>Presentarse con exposición de motivos y con proyecto de articulado.</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IV.</w:t>
      </w:r>
      <w:r w:rsidRPr="00D10BC2">
        <w:rPr>
          <w:i/>
          <w:sz w:val="24"/>
          <w:szCs w:val="24"/>
        </w:rPr>
        <w:tab/>
        <w:t xml:space="preserve">Señalar un domicilio para oír y recibir toda clase de documentos y/o notificaciones, en el lugar donde resida la autoridad competente para conocer de la iniciativa. </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r w:rsidRPr="00D10BC2">
        <w:rPr>
          <w:i/>
          <w:sz w:val="24"/>
          <w:szCs w:val="24"/>
        </w:rPr>
        <w:t>V.</w:t>
      </w:r>
      <w:r w:rsidRPr="00D10BC2">
        <w:rPr>
          <w:i/>
          <w:sz w:val="24"/>
          <w:szCs w:val="24"/>
        </w:rPr>
        <w:tab/>
        <w:t>Nombre y firma de quien la presenta.</w:t>
      </w: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ind w:left="567" w:hanging="567"/>
        <w:rPr>
          <w:i/>
          <w:sz w:val="24"/>
          <w:szCs w:val="24"/>
        </w:rPr>
      </w:pPr>
    </w:p>
    <w:p w:rsidR="00D10BC2" w:rsidRPr="00D10BC2" w:rsidRDefault="00D10BC2" w:rsidP="00D10BC2">
      <w:pPr>
        <w:tabs>
          <w:tab w:val="left" w:pos="2520"/>
          <w:tab w:val="left" w:pos="8820"/>
        </w:tabs>
        <w:rPr>
          <w:i/>
          <w:sz w:val="24"/>
          <w:szCs w:val="24"/>
        </w:rPr>
      </w:pPr>
    </w:p>
    <w:p w:rsidR="00D10BC2" w:rsidRPr="00D10BC2" w:rsidRDefault="00D10BC2" w:rsidP="00D10BC2">
      <w:pPr>
        <w:tabs>
          <w:tab w:val="left" w:pos="2520"/>
          <w:tab w:val="left" w:pos="8820"/>
        </w:tabs>
        <w:rPr>
          <w:i/>
          <w:sz w:val="24"/>
          <w:szCs w:val="24"/>
        </w:rPr>
      </w:pPr>
      <w:r w:rsidRPr="00D10BC2">
        <w:rPr>
          <w:i/>
          <w:sz w:val="24"/>
          <w:szCs w:val="24"/>
        </w:rPr>
        <w:lastRenderedPageBreak/>
        <w:t>El solicitante podrá designar un representante para oír y recibir notificaciones, mismo que podrá ser facultado para realizar todos los actos correspondientes al trámite de la iniciativa popular.</w:t>
      </w:r>
    </w:p>
    <w:p w:rsidR="00D10BC2" w:rsidRPr="00D10BC2" w:rsidRDefault="00D10BC2" w:rsidP="00D10BC2">
      <w:pPr>
        <w:tabs>
          <w:tab w:val="left" w:pos="2520"/>
          <w:tab w:val="left" w:pos="8820"/>
        </w:tabs>
        <w:rPr>
          <w:b/>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cs="Arial"/>
          <w:b/>
          <w:sz w:val="24"/>
          <w:szCs w:val="24"/>
          <w:lang w:eastAsia="es-MX"/>
        </w:rPr>
        <w:t>TERCERO.-</w:t>
      </w:r>
      <w:r w:rsidRPr="00D10BC2">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D10BC2" w:rsidRPr="00D10BC2" w:rsidRDefault="00D10BC2" w:rsidP="00D10BC2">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10BC2" w:rsidRPr="00D10BC2" w:rsidRDefault="00D10BC2" w:rsidP="00D10BC2">
      <w:pPr>
        <w:spacing w:after="160" w:line="360" w:lineRule="auto"/>
        <w:rPr>
          <w:rFonts w:eastAsia="Calibri" w:cs="Arial"/>
          <w:sz w:val="24"/>
          <w:szCs w:val="24"/>
          <w:lang w:eastAsia="en-US"/>
        </w:rPr>
      </w:pPr>
      <w:r w:rsidRPr="00D10BC2">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eastAsia="Calibri" w:cs="Arial"/>
          <w:sz w:val="24"/>
          <w:szCs w:val="24"/>
          <w:lang w:eastAsia="en-US"/>
        </w:rPr>
      </w:pPr>
      <w:r w:rsidRPr="00D10BC2">
        <w:rPr>
          <w:rFonts w:eastAsia="Calibri" w:cs="Arial"/>
          <w:b/>
          <w:sz w:val="24"/>
          <w:szCs w:val="24"/>
          <w:lang w:eastAsia="en-US"/>
        </w:rPr>
        <w:t xml:space="preserve">CUARTO.- </w:t>
      </w:r>
      <w:r w:rsidRPr="00D10BC2">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QUINTO.-</w:t>
      </w:r>
      <w:r w:rsidRPr="00D10BC2">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ind w:left="360"/>
        <w:jc w:val="center"/>
        <w:rPr>
          <w:rFonts w:cs="Arial"/>
          <w:b/>
          <w:sz w:val="24"/>
          <w:szCs w:val="24"/>
          <w:lang w:eastAsia="es-MX"/>
        </w:rPr>
      </w:pPr>
      <w:r w:rsidRPr="00D10BC2">
        <w:rPr>
          <w:rFonts w:cs="Arial"/>
          <w:b/>
          <w:sz w:val="24"/>
          <w:szCs w:val="24"/>
          <w:lang w:eastAsia="es-MX"/>
        </w:rPr>
        <w:t>A C U E R D O</w:t>
      </w:r>
    </w:p>
    <w:p w:rsidR="00D10BC2" w:rsidRPr="00D10BC2" w:rsidRDefault="00D10BC2" w:rsidP="00D10BC2">
      <w:pPr>
        <w:spacing w:line="360" w:lineRule="auto"/>
        <w:ind w:left="360"/>
        <w:rPr>
          <w:rFonts w:cs="Arial"/>
          <w:sz w:val="24"/>
          <w:szCs w:val="24"/>
          <w:lang w:eastAsia="es-MX"/>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lastRenderedPageBreak/>
        <w:t>PRIMERO.-</w:t>
      </w:r>
      <w:r w:rsidRPr="00D10BC2">
        <w:rPr>
          <w:rFonts w:cs="Arial"/>
          <w:sz w:val="24"/>
          <w:szCs w:val="24"/>
          <w:lang w:eastAsia="es-MX"/>
        </w:rPr>
        <w:t xml:space="preserve"> Que la </w:t>
      </w:r>
      <w:r w:rsidRPr="00D10BC2">
        <w:rPr>
          <w:sz w:val="24"/>
          <w:szCs w:val="24"/>
        </w:rPr>
        <w:t>iniciativa popular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r w:rsidRPr="00D10BC2">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jc w:val="left"/>
        <w:rPr>
          <w:rFonts w:ascii="Calibri" w:eastAsia="Calibri" w:hAnsi="Calibri"/>
          <w:sz w:val="22"/>
          <w:szCs w:val="22"/>
          <w:lang w:eastAsia="en-US"/>
        </w:rPr>
      </w:pPr>
    </w:p>
    <w:p w:rsidR="00D10BC2" w:rsidRPr="00D10BC2" w:rsidRDefault="00D10BC2" w:rsidP="00D10BC2">
      <w:pPr>
        <w:spacing w:line="360" w:lineRule="auto"/>
        <w:rPr>
          <w:rFonts w:cs="Arial"/>
          <w:sz w:val="24"/>
          <w:szCs w:val="24"/>
          <w:lang w:eastAsia="es-MX"/>
        </w:rPr>
      </w:pPr>
      <w:r w:rsidRPr="00D10BC2">
        <w:rPr>
          <w:rFonts w:cs="Arial"/>
          <w:b/>
          <w:sz w:val="24"/>
          <w:szCs w:val="24"/>
          <w:lang w:eastAsia="es-MX"/>
        </w:rPr>
        <w:t>SEGUNDO.-</w:t>
      </w:r>
      <w:r w:rsidRPr="00D10BC2">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D10BC2" w:rsidRPr="00D10BC2" w:rsidRDefault="00D10BC2" w:rsidP="00D10BC2">
      <w:pPr>
        <w:spacing w:line="360" w:lineRule="auto"/>
        <w:rPr>
          <w:rFonts w:cs="Arial"/>
          <w:b/>
          <w:sz w:val="24"/>
          <w:szCs w:val="24"/>
        </w:rPr>
      </w:pPr>
    </w:p>
    <w:p w:rsidR="00D10BC2" w:rsidRPr="00D10BC2" w:rsidRDefault="00D10BC2" w:rsidP="00D10BC2">
      <w:pPr>
        <w:spacing w:line="360" w:lineRule="auto"/>
        <w:rPr>
          <w:rFonts w:cs="Arial"/>
          <w:b/>
          <w:sz w:val="24"/>
          <w:szCs w:val="24"/>
        </w:rPr>
      </w:pPr>
    </w:p>
    <w:p w:rsidR="00D10BC2" w:rsidRPr="00D10BC2" w:rsidRDefault="00D10BC2" w:rsidP="00D10BC2">
      <w:pPr>
        <w:spacing w:line="360" w:lineRule="auto"/>
        <w:rPr>
          <w:rFonts w:cs="Arial"/>
          <w:b/>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r w:rsidRPr="00D10BC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10BC2">
        <w:rPr>
          <w:rFonts w:eastAsia="Calibri" w:cs="Arial"/>
          <w:color w:val="000000"/>
          <w:sz w:val="24"/>
          <w:szCs w:val="24"/>
          <w:lang w:val="es-ES"/>
        </w:rPr>
        <w:t>Jaime Bueno Zertuche</w:t>
      </w:r>
      <w:r w:rsidRPr="00D10BC2">
        <w:rPr>
          <w:rFonts w:eastAsia="Calibri" w:cs="Arial"/>
          <w:color w:val="000000"/>
          <w:sz w:val="24"/>
          <w:szCs w:val="24"/>
        </w:rPr>
        <w:t xml:space="preserve">, (Coordinador), Dip. </w:t>
      </w:r>
      <w:r w:rsidRPr="00D10BC2">
        <w:rPr>
          <w:rFonts w:eastAsia="Calibri" w:cs="Arial"/>
          <w:color w:val="000000"/>
          <w:sz w:val="24"/>
          <w:szCs w:val="24"/>
          <w:lang w:val="es-ES"/>
        </w:rPr>
        <w:t xml:space="preserve">Marcelo de Jesús Torres Cofiño </w:t>
      </w:r>
      <w:r w:rsidRPr="00D10BC2">
        <w:rPr>
          <w:rFonts w:eastAsia="Calibri" w:cs="Arial"/>
          <w:color w:val="000000"/>
          <w:sz w:val="24"/>
          <w:szCs w:val="24"/>
        </w:rPr>
        <w:t xml:space="preserve">(Secretario), Dip. Lilia Isabel Gutiérrez Burciaga, </w:t>
      </w:r>
      <w:r w:rsidRPr="00D10BC2">
        <w:rPr>
          <w:rFonts w:eastAsia="Calibri" w:cs="Arial"/>
          <w:color w:val="000000"/>
          <w:sz w:val="24"/>
          <w:szCs w:val="24"/>
          <w:lang w:val="es-ES"/>
        </w:rPr>
        <w:t xml:space="preserve">Dip. Gerardo Abraham Aguado Gómez, Dip. Emilio Alejandro de Hoyos Montemayor, Dip. José Benito Ramírez Rosas, Dip. Claudia Isela Ramírez </w:t>
      </w:r>
      <w:r w:rsidRPr="00D10BC2">
        <w:rPr>
          <w:rFonts w:eastAsia="Calibri" w:cs="Arial"/>
          <w:color w:val="000000"/>
          <w:sz w:val="24"/>
          <w:szCs w:val="24"/>
          <w:lang w:val="es-ES"/>
        </w:rPr>
        <w:lastRenderedPageBreak/>
        <w:t>Pineda y Dip. Edgar Gerardo Sánchez Garza</w:t>
      </w:r>
      <w:r w:rsidRPr="00D10BC2">
        <w:rPr>
          <w:rFonts w:eastAsia="Calibri" w:cs="Arial"/>
          <w:color w:val="000000"/>
          <w:sz w:val="24"/>
          <w:szCs w:val="24"/>
        </w:rPr>
        <w:t>.</w:t>
      </w:r>
      <w:r w:rsidRPr="00D10BC2">
        <w:rPr>
          <w:rFonts w:eastAsia="Calibri" w:cs="Arial"/>
          <w:b/>
          <w:color w:val="000000"/>
          <w:sz w:val="24"/>
          <w:szCs w:val="24"/>
        </w:rPr>
        <w:t xml:space="preserve"> </w:t>
      </w:r>
      <w:r w:rsidRPr="00D10BC2">
        <w:rPr>
          <w:rFonts w:eastAsia="Calibri" w:cs="Arial"/>
          <w:color w:val="000000"/>
          <w:sz w:val="24"/>
          <w:szCs w:val="24"/>
        </w:rPr>
        <w:t>En la Ciudad de Saltillo, Coahuila de Zaragoza, a 17 de marzo de 2020.</w:t>
      </w: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autoSpaceDE w:val="0"/>
        <w:autoSpaceDN w:val="0"/>
        <w:adjustRightInd w:val="0"/>
        <w:spacing w:line="360" w:lineRule="auto"/>
        <w:rPr>
          <w:rFonts w:eastAsia="Calibri" w:cs="Arial"/>
          <w:color w:val="000000"/>
          <w:sz w:val="24"/>
          <w:szCs w:val="24"/>
        </w:rPr>
      </w:pPr>
    </w:p>
    <w:p w:rsidR="00D10BC2" w:rsidRPr="00D10BC2" w:rsidRDefault="00D10BC2" w:rsidP="00D10BC2">
      <w:pPr>
        <w:spacing w:line="360" w:lineRule="auto"/>
        <w:jc w:val="center"/>
        <w:rPr>
          <w:rFonts w:cs="Arial"/>
          <w:b/>
          <w:sz w:val="24"/>
          <w:szCs w:val="24"/>
        </w:rPr>
      </w:pPr>
      <w:r w:rsidRPr="00D10BC2">
        <w:rPr>
          <w:rFonts w:cs="Arial"/>
          <w:b/>
          <w:sz w:val="24"/>
          <w:szCs w:val="24"/>
        </w:rPr>
        <w:t>COMISIÓN DE GOBERNACIÓN, PUNTOS CONSTITUCIONALES Y JUSTICIA</w:t>
      </w:r>
    </w:p>
    <w:p w:rsidR="00D10BC2" w:rsidRPr="00D10BC2" w:rsidRDefault="00D10BC2" w:rsidP="00D10BC2">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10BC2" w:rsidRPr="00D10BC2" w:rsidTr="001A7F8D">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sz w:val="24"/>
                <w:szCs w:val="24"/>
              </w:rPr>
            </w:pPr>
            <w:r w:rsidRPr="00D10BC2">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spacing w:line="360" w:lineRule="auto"/>
              <w:jc w:val="center"/>
              <w:rPr>
                <w:rFonts w:eastAsia="Calibri" w:cs="Arial"/>
                <w:b/>
                <w:sz w:val="24"/>
                <w:szCs w:val="24"/>
              </w:rPr>
            </w:pPr>
            <w:r w:rsidRPr="00D10BC2">
              <w:rPr>
                <w:rFonts w:eastAsia="Calibri" w:cs="Arial"/>
                <w:b/>
                <w:sz w:val="24"/>
                <w:szCs w:val="24"/>
              </w:rPr>
              <w:t>RESERVA DE ARTÍCULOS</w:t>
            </w:r>
          </w:p>
        </w:tc>
      </w:tr>
      <w:tr w:rsidR="00D10BC2" w:rsidRP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JAIME BUENO ZERTUCHE</w:t>
            </w:r>
          </w:p>
          <w:p w:rsidR="00D10BC2" w:rsidRPr="00D10BC2" w:rsidRDefault="00D10BC2" w:rsidP="00D10BC2">
            <w:pPr>
              <w:jc w:val="center"/>
              <w:rPr>
                <w:rFonts w:eastAsia="Calibri" w:cs="Arial"/>
                <w:b/>
                <w:sz w:val="24"/>
                <w:szCs w:val="24"/>
              </w:rPr>
            </w:pPr>
            <w:r w:rsidRPr="00D10BC2">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MARCELO DE JESÚS TORRES COFIÑO</w:t>
            </w:r>
          </w:p>
          <w:p w:rsidR="00D10BC2" w:rsidRPr="00D10BC2" w:rsidRDefault="00D10BC2" w:rsidP="00D10BC2">
            <w:pPr>
              <w:jc w:val="center"/>
              <w:rPr>
                <w:rFonts w:eastAsia="Calibri" w:cs="Arial"/>
                <w:b/>
                <w:sz w:val="24"/>
                <w:szCs w:val="24"/>
              </w:rPr>
            </w:pPr>
            <w:r w:rsidRPr="00D10BC2">
              <w:rPr>
                <w:rFonts w:eastAsia="Calibri" w:cs="Arial"/>
                <w:b/>
                <w:sz w:val="24"/>
                <w:szCs w:val="24"/>
              </w:rPr>
              <w:t>(SECRETARIO)</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LILIA ISABEL GUTIÉRREZ BURCIAGA</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lastRenderedPageBreak/>
              <w:t xml:space="preserve">DIP. </w:t>
            </w:r>
            <w:r w:rsidRPr="00D10BC2">
              <w:rPr>
                <w:rFonts w:eastAsia="Calibri" w:cs="Arial"/>
                <w:b/>
                <w:sz w:val="24"/>
                <w:szCs w:val="24"/>
                <w:lang w:val="es-ES"/>
              </w:rPr>
              <w:t xml:space="preserve">EMILIO ALEJANDRO DE HOYOS MONTEMAYOR </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10BC2" w:rsidRPr="00D10BC2" w:rsidRDefault="00D10BC2" w:rsidP="00D10BC2">
            <w:pPr>
              <w:jc w:val="center"/>
              <w:rPr>
                <w:rFonts w:eastAsia="Calibri" w:cs="Arial"/>
                <w:b/>
                <w:sz w:val="24"/>
                <w:szCs w:val="24"/>
              </w:rPr>
            </w:pPr>
            <w:r w:rsidRPr="00D10BC2">
              <w:rPr>
                <w:rFonts w:eastAsia="Calibri" w:cs="Arial"/>
                <w:b/>
                <w:sz w:val="24"/>
                <w:szCs w:val="24"/>
              </w:rPr>
              <w:t xml:space="preserve">DIP.  </w:t>
            </w:r>
            <w:r w:rsidRPr="00D10BC2">
              <w:rPr>
                <w:rFonts w:eastAsia="Calibri" w:cs="Arial"/>
                <w:b/>
                <w:sz w:val="24"/>
                <w:szCs w:val="24"/>
                <w:lang w:val="es-ES"/>
              </w:rPr>
              <w:t>CLAUDIA ISELA RAMÍREZ PINEDA</w:t>
            </w:r>
          </w:p>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rPr>
                <w:rFonts w:eastAsia="Calibri" w:cs="Arial"/>
                <w:sz w:val="24"/>
                <w:szCs w:val="24"/>
              </w:rPr>
            </w:pPr>
          </w:p>
        </w:tc>
      </w:tr>
      <w:tr w:rsidR="00D10BC2" w:rsidRPr="00D10BC2" w:rsidTr="001A7F8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10BC2" w:rsidRPr="00D10BC2" w:rsidRDefault="00D10BC2" w:rsidP="00D10BC2">
            <w:pPr>
              <w:jc w:val="center"/>
              <w:rPr>
                <w:rFonts w:eastAsia="Calibri" w:cs="Arial"/>
                <w:sz w:val="24"/>
                <w:szCs w:val="24"/>
              </w:rPr>
            </w:pPr>
            <w:r w:rsidRPr="00D10BC2">
              <w:rPr>
                <w:rFonts w:eastAsia="Calibri" w:cs="Arial"/>
                <w:b/>
                <w:sz w:val="24"/>
                <w:szCs w:val="24"/>
              </w:rPr>
              <w:t xml:space="preserve">DIP. </w:t>
            </w:r>
            <w:r w:rsidRPr="00D10BC2">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center"/>
              <w:rPr>
                <w:rFonts w:eastAsia="Calibri" w:cs="Arial"/>
                <w:b/>
                <w:sz w:val="24"/>
                <w:szCs w:val="24"/>
              </w:rPr>
            </w:pPr>
            <w:r w:rsidRPr="00D10BC2">
              <w:rPr>
                <w:rFonts w:eastAsia="Calibri" w:cs="Arial"/>
                <w:b/>
                <w:sz w:val="24"/>
                <w:szCs w:val="24"/>
              </w:rPr>
              <w:t>CUALES</w:t>
            </w:r>
          </w:p>
        </w:tc>
      </w:tr>
      <w:tr w:rsidR="00D10BC2" w:rsidRPr="00D10BC2" w:rsidTr="001A7F8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C2" w:rsidRPr="00D10BC2" w:rsidRDefault="00D10BC2" w:rsidP="00D10BC2">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10BC2" w:rsidRPr="00D10BC2" w:rsidRDefault="00D10BC2" w:rsidP="00D10BC2">
            <w:pPr>
              <w:spacing w:line="360" w:lineRule="auto"/>
              <w:rPr>
                <w:rFonts w:eastAsia="Calibri" w:cs="Arial"/>
                <w:sz w:val="24"/>
                <w:szCs w:val="24"/>
              </w:rPr>
            </w:pPr>
          </w:p>
        </w:tc>
      </w:tr>
    </w:tbl>
    <w:p w:rsidR="00D10BC2" w:rsidRPr="00D10BC2" w:rsidRDefault="00D10BC2" w:rsidP="00D10BC2">
      <w:pPr>
        <w:autoSpaceDE w:val="0"/>
        <w:autoSpaceDN w:val="0"/>
        <w:adjustRightInd w:val="0"/>
        <w:spacing w:line="360" w:lineRule="auto"/>
        <w:rPr>
          <w:rFonts w:eastAsia="Calibri" w:cs="Arial"/>
          <w:color w:val="000000"/>
          <w:sz w:val="24"/>
          <w:szCs w:val="24"/>
          <w:lang w:val="es-ES"/>
        </w:rPr>
      </w:pPr>
    </w:p>
    <w:p w:rsidR="00D10BC2" w:rsidRPr="00D10BC2" w:rsidRDefault="00D10BC2" w:rsidP="00D10BC2">
      <w:pPr>
        <w:spacing w:line="360" w:lineRule="auto"/>
        <w:jc w:val="center"/>
        <w:rPr>
          <w:rFonts w:cs="Arial"/>
          <w:b/>
          <w:sz w:val="24"/>
          <w:szCs w:val="24"/>
        </w:rPr>
      </w:pPr>
    </w:p>
    <w:p w:rsidR="00D10BC2" w:rsidRDefault="00D10BC2">
      <w:pPr>
        <w:jc w:val="left"/>
        <w:rPr>
          <w:rFonts w:cs="Arial"/>
          <w:b/>
          <w:bCs/>
          <w:sz w:val="24"/>
          <w:szCs w:val="24"/>
          <w:lang w:val="es-ES" w:eastAsia="es-MX"/>
        </w:rPr>
      </w:pPr>
      <w:bookmarkStart w:id="0" w:name="_GoBack"/>
      <w:bookmarkEnd w:id="0"/>
    </w:p>
    <w:sectPr w:rsidR="00D10BC2"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BE" w:rsidRDefault="008922BE">
      <w:r>
        <w:separator/>
      </w:r>
    </w:p>
  </w:endnote>
  <w:endnote w:type="continuationSeparator" w:id="0">
    <w:p w:rsidR="008922BE" w:rsidRDefault="0089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Interstate-Ligh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BE" w:rsidRDefault="008922BE">
      <w:r>
        <w:separator/>
      </w:r>
    </w:p>
  </w:footnote>
  <w:footnote w:type="continuationSeparator" w:id="0">
    <w:p w:rsidR="008922BE" w:rsidRDefault="008922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rsidTr="00FF0A59">
      <w:trPr>
        <w:jc w:val="center"/>
      </w:trPr>
      <w:tc>
        <w:tcPr>
          <w:tcW w:w="1541" w:type="dxa"/>
        </w:tcPr>
        <w:p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p w:rsidR="001A7F8D" w:rsidRPr="00B97E14" w:rsidRDefault="001A7F8D" w:rsidP="00FF0A59">
          <w:pPr>
            <w:jc w:val="center"/>
            <w:rPr>
              <w:b/>
              <w:bCs/>
              <w:sz w:val="12"/>
            </w:rPr>
          </w:pPr>
        </w:p>
      </w:tc>
      <w:tc>
        <w:tcPr>
          <w:tcW w:w="7975" w:type="dxa"/>
        </w:tcPr>
        <w:p w:rsidR="001A7F8D" w:rsidRPr="00455633" w:rsidRDefault="001A7F8D" w:rsidP="00FF0A59">
          <w:pPr>
            <w:jc w:val="center"/>
            <w:rPr>
              <w:b/>
              <w:bCs/>
              <w:sz w:val="22"/>
            </w:rPr>
          </w:pPr>
        </w:p>
        <w:p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1A7F8D" w:rsidRPr="00B97E14" w:rsidRDefault="001A7F8D" w:rsidP="00FF0A59">
          <w:pPr>
            <w:jc w:val="center"/>
            <w:rPr>
              <w:b/>
              <w:bCs/>
              <w:sz w:val="12"/>
            </w:rPr>
          </w:pPr>
        </w:p>
      </w:tc>
      <w:tc>
        <w:tcPr>
          <w:tcW w:w="1541" w:type="dxa"/>
        </w:tcPr>
        <w:p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1A7F8D" w:rsidRPr="00B97E14" w:rsidRDefault="001A7F8D" w:rsidP="00FF0A59">
          <w:pPr>
            <w:jc w:val="center"/>
            <w:rPr>
              <w:b/>
              <w:bCs/>
              <w:sz w:val="12"/>
            </w:rPr>
          </w:pPr>
        </w:p>
        <w:p w:rsidR="001A7F8D" w:rsidRPr="00B97E14" w:rsidRDefault="001A7F8D" w:rsidP="00FF0A59">
          <w:pPr>
            <w:jc w:val="center"/>
            <w:rPr>
              <w:b/>
              <w:bCs/>
              <w:sz w:val="12"/>
            </w:rPr>
          </w:pPr>
        </w:p>
      </w:tc>
    </w:tr>
  </w:tbl>
  <w:p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0"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19"/>
  </w:num>
  <w:num w:numId="4">
    <w:abstractNumId w:val="4"/>
  </w:num>
  <w:num w:numId="5">
    <w:abstractNumId w:val="14"/>
  </w:num>
  <w:num w:numId="6">
    <w:abstractNumId w:val="21"/>
  </w:num>
  <w:num w:numId="7">
    <w:abstractNumId w:val="6"/>
  </w:num>
  <w:num w:numId="8">
    <w:abstractNumId w:val="17"/>
  </w:num>
  <w:num w:numId="9">
    <w:abstractNumId w:val="7"/>
  </w:num>
  <w:num w:numId="10">
    <w:abstractNumId w:val="2"/>
  </w:num>
  <w:num w:numId="11">
    <w:abstractNumId w:val="8"/>
  </w:num>
  <w:num w:numId="12">
    <w:abstractNumId w:val="20"/>
  </w:num>
  <w:num w:numId="13">
    <w:abstractNumId w:val="11"/>
  </w:num>
  <w:num w:numId="14">
    <w:abstractNumId w:val="18"/>
  </w:num>
  <w:num w:numId="15">
    <w:abstractNumId w:val="10"/>
  </w:num>
  <w:num w:numId="16">
    <w:abstractNumId w:val="5"/>
  </w:num>
  <w:num w:numId="17">
    <w:abstractNumId w:val="15"/>
  </w:num>
  <w:num w:numId="18">
    <w:abstractNumId w:val="16"/>
  </w:num>
  <w:num w:numId="19">
    <w:abstractNumId w:val="12"/>
  </w:num>
  <w:num w:numId="20">
    <w:abstractNumId w:val="9"/>
  </w:num>
  <w:num w:numId="21">
    <w:abstractNumId w:val="3"/>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0F34E6"/>
    <w:rsid w:val="00100015"/>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A7F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45D"/>
    <w:rsid w:val="006636F3"/>
    <w:rsid w:val="00664200"/>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4456"/>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91DB2"/>
    <w:rsid w:val="008922BE"/>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68D3"/>
    <w:rsid w:val="00A26E4E"/>
    <w:rsid w:val="00A30C84"/>
    <w:rsid w:val="00A31F6E"/>
    <w:rsid w:val="00A3465D"/>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5611"/>
    <w:rsid w:val="00C85E69"/>
    <w:rsid w:val="00C86652"/>
    <w:rsid w:val="00C86996"/>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1868"/>
    <w:rsid w:val="00DC2476"/>
    <w:rsid w:val="00DC25DD"/>
    <w:rsid w:val="00DC37D0"/>
    <w:rsid w:val="00DC42C8"/>
    <w:rsid w:val="00DC5252"/>
    <w:rsid w:val="00DD0819"/>
    <w:rsid w:val="00DD0A6C"/>
    <w:rsid w:val="00DD1337"/>
    <w:rsid w:val="00DD3197"/>
    <w:rsid w:val="00DD31F2"/>
    <w:rsid w:val="00DD4389"/>
    <w:rsid w:val="00DD5293"/>
    <w:rsid w:val="00DD5BE2"/>
    <w:rsid w:val="00DD668C"/>
    <w:rsid w:val="00DD7B31"/>
    <w:rsid w:val="00DD7E12"/>
    <w:rsid w:val="00DD7FF1"/>
    <w:rsid w:val="00DE1546"/>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EC4"/>
    <w:rsid w:val="00E63DE7"/>
    <w:rsid w:val="00E65B43"/>
    <w:rsid w:val="00E65C14"/>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3D8A"/>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608C0"/>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30A1-01C4-4965-BE3B-F562EA32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13348</Words>
  <Characters>73420</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2020-03-17T21:23:00Z</cp:lastPrinted>
  <dcterms:created xsi:type="dcterms:W3CDTF">2020-03-25T18:22:00Z</dcterms:created>
  <dcterms:modified xsi:type="dcterms:W3CDTF">2020-03-25T18:24:00Z</dcterms:modified>
</cp:coreProperties>
</file>