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1AEDC5" w14:textId="45C3D1CD" w:rsidR="00047BC5" w:rsidRPr="00047BC5" w:rsidRDefault="00710EEC" w:rsidP="00047BC5">
      <w:pPr>
        <w:widowControl w:val="0"/>
        <w:rPr>
          <w:rFonts w:cs="Arial"/>
          <w:b/>
          <w:snapToGrid w:val="0"/>
          <w:sz w:val="26"/>
          <w:szCs w:val="26"/>
          <w:lang w:val="es-ES"/>
        </w:rPr>
      </w:pPr>
      <w:r>
        <w:rPr>
          <w:rFonts w:cs="Arial"/>
          <w:b/>
          <w:snapToGrid w:val="0"/>
          <w:sz w:val="26"/>
          <w:szCs w:val="26"/>
          <w:lang w:val="es-ES"/>
        </w:rPr>
        <w:t xml:space="preserve">Dictámenes y Acuerdos correspondientes a la </w:t>
      </w:r>
      <w:r w:rsidR="00047BC5" w:rsidRPr="00047BC5">
        <w:rPr>
          <w:rFonts w:cs="Arial"/>
          <w:b/>
          <w:snapToGrid w:val="0"/>
          <w:sz w:val="26"/>
          <w:szCs w:val="26"/>
          <w:lang w:val="es-ES"/>
        </w:rPr>
        <w:t>Octava Sesión del Primer Período Ordinario de Sesiones, del Tercer Año de Ejercicio Constitucional de la Sexagésima Primera Legislatura del Congreso del Estado Independiente, Libre y Soberano de Coahuila de Zaragoza.</w:t>
      </w:r>
    </w:p>
    <w:p w14:paraId="3C73028F" w14:textId="77777777" w:rsidR="00047BC5" w:rsidRPr="00047BC5" w:rsidRDefault="00047BC5" w:rsidP="00047BC5">
      <w:pPr>
        <w:widowControl w:val="0"/>
        <w:rPr>
          <w:rFonts w:cs="Arial"/>
          <w:snapToGrid w:val="0"/>
          <w:sz w:val="26"/>
          <w:szCs w:val="26"/>
          <w:lang w:val="es-ES"/>
        </w:rPr>
      </w:pPr>
    </w:p>
    <w:p w14:paraId="2335F128" w14:textId="77777777" w:rsidR="00047BC5" w:rsidRPr="00047BC5" w:rsidRDefault="00047BC5" w:rsidP="00047BC5">
      <w:pPr>
        <w:widowControl w:val="0"/>
        <w:jc w:val="center"/>
        <w:rPr>
          <w:rFonts w:cs="Arial"/>
          <w:b/>
          <w:snapToGrid w:val="0"/>
          <w:sz w:val="26"/>
          <w:szCs w:val="26"/>
          <w:lang w:val="es-ES"/>
        </w:rPr>
      </w:pPr>
      <w:r w:rsidRPr="00047BC5">
        <w:rPr>
          <w:rFonts w:cs="Arial"/>
          <w:b/>
          <w:snapToGrid w:val="0"/>
          <w:sz w:val="26"/>
          <w:szCs w:val="26"/>
          <w:lang w:val="es-ES"/>
        </w:rPr>
        <w:t>3 de abril del año 2020.</w:t>
      </w:r>
    </w:p>
    <w:p w14:paraId="677150C3" w14:textId="77777777" w:rsidR="00047BC5" w:rsidRPr="00047BC5" w:rsidRDefault="00047BC5" w:rsidP="00047BC5">
      <w:pPr>
        <w:widowControl w:val="0"/>
        <w:rPr>
          <w:rFonts w:cs="Arial"/>
          <w:b/>
          <w:snapToGrid w:val="0"/>
          <w:sz w:val="26"/>
          <w:szCs w:val="26"/>
          <w:lang w:val="es-ES"/>
        </w:rPr>
      </w:pPr>
    </w:p>
    <w:p w14:paraId="3E107679" w14:textId="045474D3" w:rsidR="00047BC5" w:rsidRPr="00047BC5" w:rsidRDefault="00047BC5" w:rsidP="00047BC5">
      <w:pPr>
        <w:widowControl w:val="0"/>
        <w:rPr>
          <w:rFonts w:eastAsia="Calibri" w:cs="Arial"/>
          <w:sz w:val="26"/>
          <w:szCs w:val="26"/>
          <w:lang w:val="es-ES" w:eastAsia="en-US"/>
        </w:rPr>
      </w:pPr>
      <w:r w:rsidRPr="00047BC5">
        <w:rPr>
          <w:rFonts w:eastAsia="Calibri" w:cs="Arial"/>
          <w:sz w:val="26"/>
          <w:szCs w:val="26"/>
          <w:lang w:val="es-ES" w:eastAsia="en-US"/>
        </w:rPr>
        <w:t>Lectura, discusión y, en su caso, aprobación de Dictámenes en cartera:</w:t>
      </w:r>
      <w:r w:rsidRPr="00047BC5">
        <w:rPr>
          <w:rFonts w:eastAsia="Calibri" w:cs="Arial"/>
          <w:color w:val="000000"/>
          <w:sz w:val="26"/>
          <w:szCs w:val="26"/>
          <w:lang w:val="es-ES" w:eastAsia="en-US"/>
        </w:rPr>
        <w:t xml:space="preserve"> </w:t>
      </w:r>
    </w:p>
    <w:p w14:paraId="189DDA19" w14:textId="77777777" w:rsidR="00047BC5" w:rsidRPr="00047BC5" w:rsidRDefault="00047BC5" w:rsidP="00047BC5">
      <w:pPr>
        <w:widowControl w:val="0"/>
        <w:ind w:firstLine="708"/>
        <w:rPr>
          <w:rFonts w:eastAsia="Calibri" w:cs="Arial"/>
          <w:sz w:val="26"/>
          <w:szCs w:val="26"/>
          <w:lang w:eastAsia="en-US"/>
        </w:rPr>
      </w:pPr>
    </w:p>
    <w:p w14:paraId="7AC4B843" w14:textId="7BB1FC68" w:rsidR="00047BC5" w:rsidRPr="00047BC5" w:rsidRDefault="00047BC5" w:rsidP="00047BC5">
      <w:pPr>
        <w:ind w:firstLine="709"/>
        <w:rPr>
          <w:rFonts w:eastAsia="Calibri" w:cs="Arial"/>
          <w:sz w:val="26"/>
          <w:szCs w:val="26"/>
          <w:lang w:eastAsia="en-US"/>
        </w:rPr>
      </w:pPr>
      <w:r w:rsidRPr="00047BC5">
        <w:rPr>
          <w:rFonts w:eastAsia="Calibri" w:cs="Arial"/>
          <w:b/>
          <w:sz w:val="26"/>
          <w:szCs w:val="26"/>
          <w:lang w:eastAsia="en-US"/>
        </w:rPr>
        <w:t>A.-</w:t>
      </w:r>
      <w:r w:rsidRPr="00047BC5">
        <w:rPr>
          <w:rFonts w:eastAsia="Calibri" w:cs="Arial"/>
          <w:sz w:val="26"/>
          <w:szCs w:val="26"/>
          <w:lang w:eastAsia="en-US"/>
        </w:rPr>
        <w:t xml:space="preserve"> </w:t>
      </w:r>
      <w:bookmarkStart w:id="0" w:name="_Hlk3792980"/>
      <w:r w:rsidRPr="00047BC5">
        <w:rPr>
          <w:rFonts w:eastAsia="Calibri" w:cs="Arial"/>
          <w:sz w:val="26"/>
          <w:szCs w:val="26"/>
          <w:lang w:eastAsia="en-US"/>
        </w:rPr>
        <w:t xml:space="preserve"> </w:t>
      </w:r>
      <w:bookmarkEnd w:id="0"/>
      <w:r w:rsidRPr="00047BC5">
        <w:rPr>
          <w:rFonts w:eastAsia="Calibri" w:cs="Arial"/>
          <w:color w:val="000000"/>
          <w:sz w:val="26"/>
          <w:szCs w:val="26"/>
          <w:lang w:eastAsia="en-US"/>
        </w:rPr>
        <w:t>Dictamen</w:t>
      </w:r>
      <w:r w:rsidRPr="00047BC5">
        <w:rPr>
          <w:rFonts w:eastAsia="Calibri" w:cs="Arial"/>
          <w:b/>
          <w:color w:val="000000"/>
          <w:sz w:val="26"/>
          <w:szCs w:val="26"/>
          <w:lang w:eastAsia="en-US"/>
        </w:rPr>
        <w:t xml:space="preserve"> </w:t>
      </w:r>
      <w:r w:rsidRPr="00047BC5">
        <w:rPr>
          <w:rFonts w:eastAsia="Calibri" w:cs="Arial"/>
          <w:color w:val="000000"/>
          <w:sz w:val="26"/>
          <w:szCs w:val="26"/>
          <w:lang w:eastAsia="en-US"/>
        </w:rPr>
        <w:t xml:space="preserve">de la Comisión de Gobernación, Puntos Constitucionales y Justicia, relativo a la </w:t>
      </w:r>
      <w:r w:rsidRPr="00047BC5">
        <w:rPr>
          <w:rFonts w:eastAsia="Calibri" w:cs="Arial"/>
          <w:sz w:val="26"/>
          <w:szCs w:val="26"/>
          <w:lang w:eastAsia="en-US"/>
        </w:rPr>
        <w:t>iniciativa con proyecto de Decreto por el que se adiciona un segundo párrafo al artículo 55 de la Constitución Política del Estado de Coahuila de Zaragoza</w:t>
      </w:r>
      <w:r w:rsidRPr="00047BC5">
        <w:rPr>
          <w:rFonts w:eastAsia="Calibri" w:cs="Arial"/>
          <w:bCs/>
          <w:sz w:val="26"/>
          <w:szCs w:val="26"/>
          <w:lang w:eastAsia="en-US"/>
        </w:rPr>
        <w:t>, a cargo de las y los Diputados integrantes de la Sexagésima Primera Legislatura</w:t>
      </w:r>
      <w:r w:rsidRPr="00047BC5">
        <w:rPr>
          <w:rFonts w:eastAsia="Calibri" w:cs="Arial"/>
          <w:color w:val="000000"/>
          <w:sz w:val="26"/>
          <w:szCs w:val="26"/>
          <w:lang w:eastAsia="en-US"/>
        </w:rPr>
        <w:t xml:space="preserve">, y la </w:t>
      </w:r>
      <w:r w:rsidRPr="00047BC5">
        <w:rPr>
          <w:rFonts w:eastAsia="Calibri" w:cs="Arial"/>
          <w:bCs/>
          <w:sz w:val="26"/>
          <w:szCs w:val="26"/>
          <w:lang w:eastAsia="en-US"/>
        </w:rPr>
        <w:t>iniciativa con Proyecto de Decreto</w:t>
      </w:r>
      <w:r w:rsidRPr="00047BC5">
        <w:rPr>
          <w:rFonts w:eastAsia="Calibri" w:cs="Arial"/>
          <w:sz w:val="26"/>
          <w:szCs w:val="26"/>
          <w:lang w:eastAsia="en-US"/>
        </w:rPr>
        <w:t xml:space="preserve"> por el que se adicionan diversas disposiciones de la Constitución Política del Estado de Coahuila de Zaragoza, planteada por el Diputado José Benito Ramírez Rosas, de la Fracción Parlamentaria “Venustiano Carranza Garza”.</w:t>
      </w:r>
    </w:p>
    <w:p w14:paraId="67DDD19B" w14:textId="77777777" w:rsidR="00047BC5" w:rsidRPr="00047BC5" w:rsidRDefault="00047BC5" w:rsidP="00047BC5">
      <w:pPr>
        <w:rPr>
          <w:rFonts w:eastAsia="Calibri" w:cs="Arial"/>
          <w:b/>
          <w:bCs/>
          <w:sz w:val="26"/>
          <w:szCs w:val="26"/>
          <w:lang w:eastAsia="en-US"/>
        </w:rPr>
      </w:pPr>
    </w:p>
    <w:p w14:paraId="59F88A5A" w14:textId="77777777" w:rsidR="00047BC5" w:rsidRPr="00047BC5" w:rsidRDefault="00047BC5" w:rsidP="00047BC5">
      <w:pPr>
        <w:ind w:firstLine="709"/>
        <w:rPr>
          <w:rFonts w:cs="Arial"/>
          <w:sz w:val="26"/>
          <w:szCs w:val="26"/>
        </w:rPr>
      </w:pPr>
      <w:r w:rsidRPr="00047BC5">
        <w:rPr>
          <w:rFonts w:eastAsia="Arial" w:cs="Arial"/>
          <w:b/>
          <w:sz w:val="26"/>
          <w:szCs w:val="26"/>
          <w:lang w:eastAsia="en-US"/>
        </w:rPr>
        <w:t>B.-</w:t>
      </w:r>
      <w:r w:rsidRPr="00047BC5">
        <w:rPr>
          <w:rFonts w:eastAsia="Arial" w:cs="Arial"/>
          <w:sz w:val="26"/>
          <w:szCs w:val="26"/>
          <w:lang w:eastAsia="en-US"/>
        </w:rPr>
        <w:t xml:space="preserve"> Dictamen </w:t>
      </w:r>
      <w:r w:rsidRPr="00047BC5">
        <w:rPr>
          <w:rFonts w:cs="Arial"/>
          <w:sz w:val="26"/>
          <w:szCs w:val="26"/>
        </w:rPr>
        <w:t xml:space="preserve">de la Comisión de Gobernación, Puntos Constitucionales y Justicia, relativo al oficio del Senador Salomón Jara Cruz, Vicepresidente de la Mesa Directiva, de la Cámara de Senadores, mediante el cual envía Minuta con Proyecto de Decreto por el que se reforma y adiciona el artículo 4o. de la Constitución Política de los Estados Unidos Mexicanos, en materia de bienestar. </w:t>
      </w:r>
    </w:p>
    <w:p w14:paraId="2EE077A3" w14:textId="77777777" w:rsidR="00047BC5" w:rsidRPr="00047BC5" w:rsidRDefault="00047BC5" w:rsidP="00047BC5">
      <w:pPr>
        <w:widowControl w:val="0"/>
        <w:ind w:firstLine="708"/>
        <w:rPr>
          <w:rFonts w:eastAsia="Arial" w:cs="Arial"/>
          <w:sz w:val="26"/>
          <w:szCs w:val="26"/>
          <w:lang w:eastAsia="en-US"/>
        </w:rPr>
      </w:pPr>
    </w:p>
    <w:p w14:paraId="4CFA5EC0" w14:textId="77777777" w:rsidR="00047BC5" w:rsidRPr="00047BC5" w:rsidRDefault="00047BC5" w:rsidP="00047BC5">
      <w:pPr>
        <w:ind w:firstLine="708"/>
        <w:rPr>
          <w:rFonts w:eastAsia="Calibri" w:cs="Arial"/>
          <w:sz w:val="26"/>
          <w:szCs w:val="26"/>
          <w:lang w:eastAsia="en-US"/>
        </w:rPr>
      </w:pPr>
      <w:r w:rsidRPr="00047BC5">
        <w:rPr>
          <w:rFonts w:eastAsia="Arial" w:cs="Arial"/>
          <w:b/>
          <w:sz w:val="26"/>
          <w:szCs w:val="26"/>
          <w:lang w:eastAsia="en-US"/>
        </w:rPr>
        <w:t>C.-</w:t>
      </w:r>
      <w:r w:rsidRPr="00047BC5">
        <w:rPr>
          <w:rFonts w:eastAsia="Arial" w:cs="Arial"/>
          <w:sz w:val="26"/>
          <w:szCs w:val="26"/>
          <w:lang w:eastAsia="en-US"/>
        </w:rPr>
        <w:t xml:space="preserve"> </w:t>
      </w:r>
      <w:r w:rsidRPr="00047BC5">
        <w:rPr>
          <w:rFonts w:eastAsia="Calibri" w:cs="Arial"/>
          <w:sz w:val="26"/>
          <w:szCs w:val="26"/>
          <w:lang w:eastAsia="en-US"/>
        </w:rPr>
        <w:t>Dictamen</w:t>
      </w:r>
      <w:r w:rsidRPr="00047BC5">
        <w:rPr>
          <w:rFonts w:eastAsia="Calibri" w:cs="Arial"/>
          <w:b/>
          <w:sz w:val="26"/>
          <w:szCs w:val="26"/>
          <w:lang w:eastAsia="en-US"/>
        </w:rPr>
        <w:t xml:space="preserve"> </w:t>
      </w:r>
      <w:r w:rsidRPr="00047BC5">
        <w:rPr>
          <w:rFonts w:eastAsia="Calibri" w:cs="Arial"/>
          <w:color w:val="000000"/>
          <w:sz w:val="26"/>
          <w:szCs w:val="26"/>
          <w:lang w:eastAsia="en-US"/>
        </w:rPr>
        <w:t xml:space="preserve">de la Comisión de Gobernación, Puntos Constitucionales y Justicia, </w:t>
      </w:r>
      <w:r w:rsidRPr="00047BC5">
        <w:rPr>
          <w:rFonts w:eastAsia="Calibri" w:cs="Arial"/>
          <w:sz w:val="26"/>
          <w:szCs w:val="26"/>
          <w:lang w:eastAsia="en-US"/>
        </w:rPr>
        <w:t>relativo al oficio enviado por el Ing. Miguel Ángel Riquelme Solís, Gobernador Constitucional del Estado de Coahuila de Zaragoza, mediante el cual se solicita respetuosamente a este H. Congreso se amplíe el plazo para la presentación de la cuenta pública anual correspondiente al ejercicio 2019 y del informe de avance de gestión financiera del periodo enero-marzo del presente año 2020, a más tardar el 15 de junio del año en curso.</w:t>
      </w:r>
    </w:p>
    <w:p w14:paraId="142E9CFE" w14:textId="77777777" w:rsidR="00047BC5" w:rsidRPr="00047BC5" w:rsidRDefault="00047BC5" w:rsidP="00047BC5">
      <w:pPr>
        <w:ind w:firstLine="709"/>
        <w:rPr>
          <w:rFonts w:cs="Arial"/>
          <w:sz w:val="26"/>
          <w:szCs w:val="26"/>
        </w:rPr>
      </w:pPr>
    </w:p>
    <w:p w14:paraId="5B496ED9" w14:textId="77777777" w:rsidR="00047BC5" w:rsidRPr="00047BC5" w:rsidRDefault="00047BC5" w:rsidP="00047BC5">
      <w:pPr>
        <w:widowControl w:val="0"/>
        <w:ind w:firstLine="709"/>
        <w:rPr>
          <w:rFonts w:eastAsia="Arial" w:cs="Arial"/>
          <w:sz w:val="26"/>
          <w:szCs w:val="26"/>
          <w:lang w:eastAsia="en-US"/>
        </w:rPr>
      </w:pPr>
      <w:r w:rsidRPr="00047BC5">
        <w:rPr>
          <w:rFonts w:eastAsia="Arial" w:cs="Arial"/>
          <w:b/>
          <w:sz w:val="26"/>
          <w:szCs w:val="26"/>
          <w:lang w:eastAsia="en-US"/>
        </w:rPr>
        <w:t>D.-</w:t>
      </w:r>
      <w:r w:rsidRPr="00047BC5">
        <w:rPr>
          <w:rFonts w:eastAsia="Arial" w:cs="Arial"/>
          <w:sz w:val="26"/>
          <w:szCs w:val="26"/>
          <w:lang w:eastAsia="en-US"/>
        </w:rPr>
        <w:t xml:space="preserve"> Dictamen de la Comisión de Finanzas, </w:t>
      </w:r>
      <w:r w:rsidRPr="00047BC5">
        <w:rPr>
          <w:rFonts w:eastAsia="Calibri" w:cs="Arial"/>
          <w:sz w:val="26"/>
          <w:szCs w:val="26"/>
          <w:lang w:eastAsia="en-US"/>
        </w:rPr>
        <w:t>con relación a Documento</w:t>
      </w:r>
      <w:r w:rsidRPr="00047BC5">
        <w:rPr>
          <w:rFonts w:eastAsia="Calibri" w:cs="Arial"/>
          <w:sz w:val="26"/>
          <w:szCs w:val="26"/>
          <w:lang w:val="es-419" w:eastAsia="en-US"/>
        </w:rPr>
        <w:t>s</w:t>
      </w:r>
      <w:r w:rsidRPr="00047BC5">
        <w:rPr>
          <w:rFonts w:eastAsia="Calibri" w:cs="Arial"/>
          <w:sz w:val="26"/>
          <w:szCs w:val="26"/>
          <w:lang w:eastAsia="en-US"/>
        </w:rPr>
        <w:t xml:space="preserve"> emitido</w:t>
      </w:r>
      <w:r w:rsidRPr="00047BC5">
        <w:rPr>
          <w:rFonts w:eastAsia="Calibri" w:cs="Arial"/>
          <w:sz w:val="26"/>
          <w:szCs w:val="26"/>
          <w:lang w:val="es-419" w:eastAsia="en-US"/>
        </w:rPr>
        <w:t>s</w:t>
      </w:r>
      <w:r w:rsidRPr="00047BC5">
        <w:rPr>
          <w:rFonts w:eastAsia="Calibri" w:cs="Arial"/>
          <w:sz w:val="26"/>
          <w:szCs w:val="26"/>
          <w:lang w:eastAsia="en-US"/>
        </w:rPr>
        <w:t xml:space="preserve"> por el Director General de Aguas de Saltillo, S.A. de C.V., </w:t>
      </w:r>
      <w:r w:rsidRPr="00047BC5">
        <w:rPr>
          <w:rFonts w:eastAsia="Calibri" w:cs="Arial"/>
          <w:sz w:val="26"/>
          <w:szCs w:val="26"/>
          <w:lang w:val="es-419" w:eastAsia="en-US"/>
        </w:rPr>
        <w:t xml:space="preserve">Gerente de Administración y Finanzas de Aguas de Saltillo S.A. de C.V. y de la Contralora Interna de Aguas de Saltillo, S.A. de C.V., </w:t>
      </w:r>
      <w:r w:rsidRPr="00047BC5">
        <w:rPr>
          <w:rFonts w:eastAsia="Calibri" w:cs="Arial"/>
          <w:sz w:val="26"/>
          <w:szCs w:val="26"/>
          <w:lang w:eastAsia="en-US"/>
        </w:rPr>
        <w:t xml:space="preserve">mediante los cuales solicitan reformar el Artículo Primero del Decreto </w:t>
      </w:r>
      <w:r w:rsidRPr="00047BC5">
        <w:rPr>
          <w:rFonts w:eastAsia="Calibri" w:cs="Arial"/>
          <w:bCs/>
          <w:sz w:val="26"/>
          <w:szCs w:val="26"/>
          <w:lang w:eastAsia="en-US"/>
        </w:rPr>
        <w:t xml:space="preserve">275, publicado en el Periódico Oficial del Gobierno del Estado de Coahuila, de fecha 11 de junio de 2019, atreves del cual se autorizó a </w:t>
      </w:r>
      <w:r w:rsidRPr="00047BC5">
        <w:rPr>
          <w:rFonts w:eastAsia="Calibri" w:cs="Arial"/>
          <w:sz w:val="26"/>
          <w:szCs w:val="26"/>
          <w:lang w:eastAsia="en-US"/>
        </w:rPr>
        <w:t xml:space="preserve">la Paramunicipal Aguas de Saltillo, S.A. de C.V. (AGSAL), </w:t>
      </w:r>
      <w:r w:rsidRPr="00047BC5">
        <w:rPr>
          <w:rFonts w:eastAsia="Calibri" w:cs="Arial"/>
          <w:color w:val="000000"/>
          <w:sz w:val="26"/>
          <w:szCs w:val="26"/>
          <w:lang w:eastAsia="es-MX"/>
        </w:rPr>
        <w:t xml:space="preserve">para que contrate con la institución financiera que ofrezca las mejores condiciones crediticias, </w:t>
      </w:r>
      <w:r w:rsidRPr="00047BC5">
        <w:rPr>
          <w:rFonts w:eastAsia="Calibri" w:cs="Arial"/>
          <w:snapToGrid w:val="0"/>
          <w:sz w:val="26"/>
          <w:szCs w:val="26"/>
          <w:lang w:eastAsia="en-US"/>
        </w:rPr>
        <w:t xml:space="preserve">un crédito </w:t>
      </w:r>
      <w:r w:rsidRPr="00047BC5">
        <w:rPr>
          <w:rFonts w:eastAsia="Calibri" w:cs="Arial"/>
          <w:snapToGrid w:val="0"/>
          <w:sz w:val="26"/>
          <w:szCs w:val="26"/>
          <w:lang w:eastAsia="en-US"/>
        </w:rPr>
        <w:lastRenderedPageBreak/>
        <w:t xml:space="preserve">hasta por la cantidad de </w:t>
      </w:r>
      <w:r w:rsidRPr="00047BC5">
        <w:rPr>
          <w:rFonts w:eastAsia="Calibri" w:cs="Arial"/>
          <w:snapToGrid w:val="0"/>
          <w:color w:val="000000"/>
          <w:sz w:val="26"/>
          <w:szCs w:val="26"/>
          <w:lang w:eastAsia="es-MX"/>
        </w:rPr>
        <w:t xml:space="preserve">$60,000,000.00 (Sesenta Millones de Pesos 00/100 M.N.), </w:t>
      </w:r>
      <w:r w:rsidRPr="00047BC5">
        <w:rPr>
          <w:rFonts w:eastAsia="Calibri" w:cs="Arial"/>
          <w:snapToGrid w:val="0"/>
          <w:sz w:val="26"/>
          <w:szCs w:val="26"/>
          <w:lang w:eastAsia="en-US"/>
        </w:rPr>
        <w:t xml:space="preserve">más intereses, accesorios financieros e impuestos </w:t>
      </w:r>
      <w:r w:rsidRPr="00047BC5">
        <w:rPr>
          <w:rFonts w:eastAsia="Calibri" w:cs="Arial"/>
          <w:sz w:val="26"/>
          <w:szCs w:val="26"/>
          <w:lang w:eastAsia="en-US"/>
        </w:rPr>
        <w:t>correspondientes, que serán destinados para el Proyecto de Reubicación de la Línea de Conducción de Agua Potable, alojada en los diez punto seis (10.6) kilómetros, objeto de la ampliación de la Carretera Zacatecas-Saltillo, de conformidad con el Proyecto de la Secretaria de Comunicación y Transportes (SCT), a través de un Financiamiento con un plazo hasta el 31 de Octubre del año Dos Mil Veintiséis (2026) y que provenga de un proceso competitivo.</w:t>
      </w:r>
    </w:p>
    <w:p w14:paraId="0A94D004" w14:textId="77777777" w:rsidR="00047BC5" w:rsidRPr="00047BC5" w:rsidRDefault="00047BC5" w:rsidP="00047BC5">
      <w:pPr>
        <w:widowControl w:val="0"/>
        <w:ind w:firstLine="708"/>
        <w:rPr>
          <w:rFonts w:eastAsia="Arial" w:cs="Arial"/>
          <w:sz w:val="26"/>
          <w:szCs w:val="26"/>
          <w:lang w:eastAsia="en-US"/>
        </w:rPr>
      </w:pPr>
    </w:p>
    <w:p w14:paraId="09FCE6F9" w14:textId="77777777" w:rsidR="00047BC5" w:rsidRPr="00047BC5" w:rsidRDefault="00047BC5" w:rsidP="00047BC5">
      <w:pPr>
        <w:ind w:firstLine="708"/>
        <w:rPr>
          <w:rFonts w:eastAsia="Calibri" w:cs="Arial"/>
          <w:sz w:val="26"/>
          <w:szCs w:val="26"/>
          <w:lang w:eastAsia="en-US"/>
        </w:rPr>
      </w:pPr>
      <w:r w:rsidRPr="00047BC5">
        <w:rPr>
          <w:rFonts w:eastAsia="Calibri" w:cs="Arial"/>
          <w:b/>
          <w:bCs/>
          <w:sz w:val="26"/>
          <w:szCs w:val="26"/>
          <w:lang w:eastAsia="en-US"/>
        </w:rPr>
        <w:t xml:space="preserve">E.- </w:t>
      </w:r>
      <w:r w:rsidRPr="00047BC5">
        <w:rPr>
          <w:rFonts w:eastAsia="Calibri" w:cs="Arial"/>
          <w:bCs/>
          <w:sz w:val="26"/>
          <w:szCs w:val="26"/>
          <w:lang w:eastAsia="en-US"/>
        </w:rPr>
        <w:t>Dictamen</w:t>
      </w:r>
      <w:r w:rsidRPr="00047BC5">
        <w:rPr>
          <w:rFonts w:eastAsia="Calibri" w:cs="Arial"/>
          <w:sz w:val="26"/>
          <w:szCs w:val="26"/>
          <w:lang w:eastAsia="en-US"/>
        </w:rPr>
        <w:t xml:space="preserve"> de la Comisión de Finanzas, con relación a una Iniciativa de Decreto enviada por el Presidente Municipal de Torreón, Coahuila de Zaragoza, mediante el cual solicita la validación de un acuerdo aprobado por el Ayuntamiento, para permutar un bien inmueble identificado como área de cesión municipal de la manzana “R”, con una superficie total de 32,296.90 m2., ubicado en el “Fraccionamiento Industrial Pymes Torreón” de esa ciudad, por el Lote 1-3 con una superficie de 32,296.90 M2., ubicado en la primera etapa del Parque Industrial Global Park Laguna de esa ciudad, a la persona moral Global Park Laguna S.A. Promotora de Inversión de Capital Variable, con objeto de llevar a cabo el inicio de las operaciones e instalación de la empresa </w:t>
      </w:r>
      <w:proofErr w:type="spellStart"/>
      <w:r w:rsidRPr="00047BC5">
        <w:rPr>
          <w:rFonts w:eastAsia="Calibri" w:cs="Arial"/>
          <w:sz w:val="26"/>
          <w:szCs w:val="26"/>
          <w:lang w:eastAsia="en-US"/>
        </w:rPr>
        <w:t>Techronic</w:t>
      </w:r>
      <w:proofErr w:type="spellEnd"/>
      <w:r w:rsidRPr="00047BC5">
        <w:rPr>
          <w:rFonts w:eastAsia="Calibri" w:cs="Arial"/>
          <w:sz w:val="26"/>
          <w:szCs w:val="26"/>
          <w:lang w:eastAsia="en-US"/>
        </w:rPr>
        <w:t xml:space="preserve"> Industries Co. México S. de R.L. de C.V., el cual fue desincorporado con Decreto número 407 publicado en el Periódico Oficial del Gobierno del Estado de fecha 20 de diciembre de 2019.</w:t>
      </w:r>
    </w:p>
    <w:p w14:paraId="463596CE" w14:textId="77777777" w:rsidR="00047BC5" w:rsidRPr="00047BC5" w:rsidRDefault="00047BC5" w:rsidP="00047BC5">
      <w:pPr>
        <w:widowControl w:val="0"/>
        <w:rPr>
          <w:rFonts w:eastAsia="Arial" w:cs="Arial"/>
          <w:sz w:val="26"/>
          <w:szCs w:val="26"/>
          <w:lang w:eastAsia="en-US"/>
        </w:rPr>
      </w:pPr>
    </w:p>
    <w:p w14:paraId="129CAA0B" w14:textId="77777777" w:rsidR="00710EEC" w:rsidRDefault="00710EEC" w:rsidP="00047BC5">
      <w:pPr>
        <w:widowControl w:val="0"/>
        <w:ind w:firstLine="708"/>
        <w:rPr>
          <w:rFonts w:cs="Arial"/>
          <w:snapToGrid w:val="0"/>
          <w:sz w:val="26"/>
          <w:szCs w:val="26"/>
          <w:lang w:val="es-ES"/>
        </w:rPr>
      </w:pPr>
    </w:p>
    <w:p w14:paraId="16BCE87A" w14:textId="3395BDBC" w:rsidR="00E31833" w:rsidRDefault="00E31833" w:rsidP="00047BC5">
      <w:pPr>
        <w:widowControl w:val="0"/>
        <w:ind w:firstLine="708"/>
        <w:rPr>
          <w:rFonts w:eastAsia="Arial"/>
        </w:rPr>
      </w:pPr>
      <w:r>
        <w:rPr>
          <w:rFonts w:eastAsia="Arial"/>
        </w:rPr>
        <w:br w:type="page"/>
      </w:r>
    </w:p>
    <w:p w14:paraId="259FE27E" w14:textId="77777777" w:rsidR="008E10F8" w:rsidRPr="008E10F8" w:rsidRDefault="008E10F8" w:rsidP="008E10F8">
      <w:pPr>
        <w:autoSpaceDE w:val="0"/>
        <w:autoSpaceDN w:val="0"/>
        <w:adjustRightInd w:val="0"/>
        <w:spacing w:line="360" w:lineRule="auto"/>
        <w:rPr>
          <w:rFonts w:cs="Arial"/>
          <w:b/>
          <w:sz w:val="16"/>
          <w:szCs w:val="16"/>
        </w:rPr>
      </w:pPr>
      <w:bookmarkStart w:id="1" w:name="_GoBack"/>
      <w:bookmarkEnd w:id="1"/>
    </w:p>
    <w:p w14:paraId="01C0D1CC" w14:textId="77777777" w:rsidR="008E10F8" w:rsidRPr="008E10F8" w:rsidRDefault="008E10F8" w:rsidP="008E10F8">
      <w:pPr>
        <w:autoSpaceDE w:val="0"/>
        <w:autoSpaceDN w:val="0"/>
        <w:adjustRightInd w:val="0"/>
        <w:spacing w:line="360" w:lineRule="auto"/>
        <w:rPr>
          <w:rFonts w:cs="Arial"/>
          <w:color w:val="000000"/>
          <w:sz w:val="24"/>
          <w:szCs w:val="24"/>
        </w:rPr>
      </w:pPr>
      <w:r w:rsidRPr="008E10F8">
        <w:rPr>
          <w:rFonts w:eastAsia="Calibri" w:cs="Arial"/>
          <w:b/>
          <w:color w:val="000000"/>
          <w:sz w:val="24"/>
          <w:szCs w:val="24"/>
        </w:rPr>
        <w:t xml:space="preserve">Dictamen </w:t>
      </w:r>
      <w:r w:rsidRPr="008E10F8">
        <w:rPr>
          <w:rFonts w:eastAsia="Calibri" w:cs="Arial"/>
          <w:color w:val="000000"/>
          <w:sz w:val="24"/>
          <w:szCs w:val="24"/>
        </w:rPr>
        <w:t xml:space="preserve">de la Comisión de Gobernación, Puntos Constitucionales y Justicia de la Sexagésima Primera Legislatura del Congreso del Estado Independiente, Libre y Soberano de Coahuila de Zaragoza, relativo a la </w:t>
      </w:r>
      <w:r w:rsidRPr="008E10F8">
        <w:rPr>
          <w:rFonts w:cs="Arial"/>
          <w:sz w:val="24"/>
          <w:szCs w:val="24"/>
        </w:rPr>
        <w:t>iniciativa con proyecto de Decreto por el que se adiciona un segundo párrafo al artículo 55 de la Constitución Política del Estado de Coahuila de Zaragoza</w:t>
      </w:r>
      <w:r w:rsidRPr="008E10F8">
        <w:rPr>
          <w:rFonts w:cs="Arial"/>
          <w:bCs/>
          <w:sz w:val="24"/>
          <w:szCs w:val="24"/>
        </w:rPr>
        <w:t>, a cargo de las y los Diputados integrantes de la Sexagésima Primera Legislatura</w:t>
      </w:r>
      <w:r w:rsidRPr="008E10F8">
        <w:rPr>
          <w:rFonts w:eastAsia="Calibri" w:cs="Arial"/>
          <w:color w:val="000000"/>
          <w:sz w:val="24"/>
          <w:szCs w:val="24"/>
        </w:rPr>
        <w:t xml:space="preserve">, y la </w:t>
      </w:r>
      <w:r w:rsidRPr="008E10F8">
        <w:rPr>
          <w:rFonts w:cs="Arial"/>
          <w:bCs/>
          <w:sz w:val="24"/>
          <w:szCs w:val="24"/>
        </w:rPr>
        <w:t>iniciativa con Proyecto de Decreto</w:t>
      </w:r>
      <w:r w:rsidRPr="008E10F8">
        <w:rPr>
          <w:rFonts w:cs="Arial"/>
          <w:sz w:val="24"/>
          <w:szCs w:val="24"/>
        </w:rPr>
        <w:t xml:space="preserve"> por el que se adicionan diversas disposiciones de la Constitución Política del Estado de Coahuila de Zaragoza, planteada por el Diputado José Benito Ramírez Rosas, de la Fracción Parlamentaria “Venustiano Carranza Garza”, </w:t>
      </w:r>
      <w:r w:rsidRPr="008E10F8">
        <w:rPr>
          <w:rFonts w:cs="Arial"/>
          <w:color w:val="000000"/>
          <w:sz w:val="24"/>
          <w:szCs w:val="24"/>
        </w:rPr>
        <w:t>y;</w:t>
      </w:r>
    </w:p>
    <w:p w14:paraId="5D3D204D" w14:textId="77777777" w:rsidR="008E10F8" w:rsidRPr="008E10F8" w:rsidRDefault="008E10F8" w:rsidP="008E10F8">
      <w:pPr>
        <w:autoSpaceDE w:val="0"/>
        <w:autoSpaceDN w:val="0"/>
        <w:adjustRightInd w:val="0"/>
        <w:spacing w:line="360" w:lineRule="auto"/>
        <w:rPr>
          <w:rFonts w:eastAsia="Calibri" w:cs="Arial"/>
          <w:color w:val="000000"/>
          <w:sz w:val="24"/>
          <w:szCs w:val="24"/>
          <w:lang w:eastAsia="en-US"/>
        </w:rPr>
      </w:pPr>
    </w:p>
    <w:p w14:paraId="0D0D15BA" w14:textId="77777777" w:rsidR="008E10F8" w:rsidRPr="008E10F8" w:rsidRDefault="008E10F8" w:rsidP="008E10F8">
      <w:pPr>
        <w:keepNext/>
        <w:spacing w:before="240" w:after="60" w:line="360" w:lineRule="auto"/>
        <w:jc w:val="center"/>
        <w:outlineLvl w:val="3"/>
        <w:rPr>
          <w:rFonts w:cs="Arial"/>
          <w:b/>
          <w:bCs/>
          <w:sz w:val="24"/>
          <w:szCs w:val="24"/>
        </w:rPr>
      </w:pPr>
      <w:r w:rsidRPr="008E10F8">
        <w:rPr>
          <w:rFonts w:cs="Arial"/>
          <w:b/>
          <w:bCs/>
          <w:sz w:val="24"/>
          <w:szCs w:val="24"/>
        </w:rPr>
        <w:t>R E S U L T A N D O</w:t>
      </w:r>
    </w:p>
    <w:p w14:paraId="4A072C54" w14:textId="77777777" w:rsidR="008E10F8" w:rsidRPr="008E10F8" w:rsidRDefault="008E10F8" w:rsidP="008E10F8">
      <w:pPr>
        <w:jc w:val="left"/>
        <w:rPr>
          <w:rFonts w:ascii="Calibri" w:eastAsia="Calibri" w:hAnsi="Calibri"/>
          <w:sz w:val="22"/>
          <w:szCs w:val="22"/>
          <w:lang w:eastAsia="en-US"/>
        </w:rPr>
      </w:pPr>
    </w:p>
    <w:p w14:paraId="103C6F5B" w14:textId="77777777" w:rsidR="008E10F8" w:rsidRPr="008E10F8" w:rsidRDefault="008E10F8" w:rsidP="008E10F8">
      <w:pPr>
        <w:jc w:val="left"/>
        <w:rPr>
          <w:rFonts w:ascii="Calibri" w:eastAsia="Calibri" w:hAnsi="Calibri"/>
          <w:sz w:val="22"/>
          <w:szCs w:val="22"/>
          <w:lang w:eastAsia="en-US"/>
        </w:rPr>
      </w:pPr>
    </w:p>
    <w:p w14:paraId="7988AB8E" w14:textId="77777777" w:rsidR="008E10F8" w:rsidRPr="008E10F8" w:rsidRDefault="008E10F8" w:rsidP="008E10F8">
      <w:pPr>
        <w:spacing w:line="360" w:lineRule="auto"/>
        <w:rPr>
          <w:rFonts w:cs="Arial"/>
          <w:sz w:val="24"/>
          <w:szCs w:val="24"/>
        </w:rPr>
      </w:pPr>
      <w:r w:rsidRPr="008E10F8">
        <w:rPr>
          <w:rFonts w:cs="Arial"/>
          <w:b/>
          <w:sz w:val="24"/>
          <w:szCs w:val="24"/>
        </w:rPr>
        <w:t xml:space="preserve">PRIMERO.- </w:t>
      </w:r>
      <w:r w:rsidRPr="008E10F8">
        <w:rPr>
          <w:rFonts w:cs="Arial"/>
          <w:sz w:val="24"/>
          <w:szCs w:val="24"/>
        </w:rPr>
        <w:t>Que en sesión celebrada por el Pleno del Congreso el día 02 del mes de abril de 2020, se acordó turnar a esta Comisión de Gobernación, Puntos Constitucionales y Justicia, las iniciativas a que se ha hecho referencia.</w:t>
      </w:r>
    </w:p>
    <w:p w14:paraId="0B2A5AF4" w14:textId="77777777" w:rsidR="008E10F8" w:rsidRPr="008E10F8" w:rsidRDefault="008E10F8" w:rsidP="008E10F8">
      <w:pPr>
        <w:pBdr>
          <w:top w:val="nil"/>
          <w:left w:val="nil"/>
          <w:bottom w:val="nil"/>
          <w:right w:val="nil"/>
          <w:between w:val="nil"/>
          <w:bar w:val="nil"/>
        </w:pBdr>
        <w:spacing w:after="160" w:line="259" w:lineRule="auto"/>
        <w:jc w:val="left"/>
        <w:rPr>
          <w:rFonts w:ascii="Calibri" w:eastAsia="Calibri" w:hAnsi="Calibri" w:cs="Calibri"/>
          <w:color w:val="000000"/>
          <w:sz w:val="22"/>
          <w:szCs w:val="22"/>
          <w:u w:color="000000"/>
          <w:bdr w:val="nil"/>
          <w:lang w:eastAsia="es-MX"/>
        </w:rPr>
      </w:pPr>
    </w:p>
    <w:p w14:paraId="72EFF98F" w14:textId="77777777" w:rsidR="008E10F8" w:rsidRPr="008E10F8" w:rsidRDefault="008E10F8" w:rsidP="008E10F8">
      <w:pPr>
        <w:spacing w:line="360" w:lineRule="auto"/>
        <w:rPr>
          <w:rFonts w:cs="Arial"/>
          <w:sz w:val="24"/>
          <w:szCs w:val="24"/>
        </w:rPr>
      </w:pPr>
      <w:r w:rsidRPr="008E10F8">
        <w:rPr>
          <w:rFonts w:cs="Arial"/>
          <w:b/>
          <w:sz w:val="24"/>
          <w:szCs w:val="24"/>
        </w:rPr>
        <w:t xml:space="preserve">SEGUNDO.- </w:t>
      </w:r>
      <w:r w:rsidRPr="008E10F8">
        <w:rPr>
          <w:rFonts w:cs="Arial"/>
          <w:sz w:val="24"/>
          <w:szCs w:val="24"/>
        </w:rPr>
        <w:t xml:space="preserve">Que en cumplimiento de dicho acuerdo, en misma fecha, se turnó a esta Comisión de Gobernación, Puntos Constitucionales y Justicia, </w:t>
      </w:r>
      <w:r w:rsidRPr="008E10F8">
        <w:rPr>
          <w:rFonts w:eastAsia="Calibri" w:cs="Arial"/>
          <w:color w:val="000000"/>
          <w:sz w:val="24"/>
          <w:szCs w:val="24"/>
        </w:rPr>
        <w:t xml:space="preserve">la </w:t>
      </w:r>
      <w:r w:rsidRPr="008E10F8">
        <w:rPr>
          <w:rFonts w:cs="Arial"/>
          <w:sz w:val="24"/>
          <w:szCs w:val="24"/>
        </w:rPr>
        <w:t>iniciativa con proyecto de Decreto por el que se adiciona un segundo párrafo al artículo 55 de la Constitución Política del Estado de Coahuila de Zaragoza</w:t>
      </w:r>
      <w:r w:rsidRPr="008E10F8">
        <w:rPr>
          <w:rFonts w:cs="Arial"/>
          <w:bCs/>
          <w:sz w:val="24"/>
          <w:szCs w:val="24"/>
        </w:rPr>
        <w:t>, a cargo de las y los Diputados integrantes de la Sexagésima Primera Legislatura</w:t>
      </w:r>
      <w:r w:rsidRPr="008E10F8">
        <w:rPr>
          <w:rFonts w:eastAsia="Calibri" w:cs="Arial"/>
          <w:color w:val="000000"/>
          <w:sz w:val="24"/>
          <w:szCs w:val="24"/>
        </w:rPr>
        <w:t xml:space="preserve">, y la </w:t>
      </w:r>
      <w:r w:rsidRPr="008E10F8">
        <w:rPr>
          <w:rFonts w:cs="Arial"/>
          <w:bCs/>
          <w:sz w:val="24"/>
          <w:szCs w:val="24"/>
        </w:rPr>
        <w:t>iniciativa con Proyecto de Decreto</w:t>
      </w:r>
      <w:r w:rsidRPr="008E10F8">
        <w:rPr>
          <w:rFonts w:cs="Arial"/>
          <w:sz w:val="24"/>
          <w:szCs w:val="24"/>
        </w:rPr>
        <w:t xml:space="preserve"> por el que se adicionan diversas disposiciones de la Constitución Política del Estado de Coahuila de Zaragoza, planteada por el Diputado José Benito Ramírez Rosas, de la Fracción Parlamentaria “Venustiano Carranza Garza”</w:t>
      </w:r>
      <w:r w:rsidRPr="008E10F8">
        <w:rPr>
          <w:rFonts w:cs="Arial"/>
          <w:color w:val="000000"/>
          <w:sz w:val="24"/>
          <w:szCs w:val="24"/>
        </w:rPr>
        <w:t xml:space="preserve">, </w:t>
      </w:r>
      <w:r w:rsidRPr="008E10F8">
        <w:rPr>
          <w:rFonts w:cs="Arial"/>
          <w:sz w:val="24"/>
          <w:szCs w:val="24"/>
        </w:rPr>
        <w:t xml:space="preserve">y;  </w:t>
      </w:r>
    </w:p>
    <w:p w14:paraId="7B45E89E" w14:textId="77777777" w:rsidR="008E10F8" w:rsidRPr="008E10F8" w:rsidRDefault="008E10F8" w:rsidP="008E10F8">
      <w:pPr>
        <w:pBdr>
          <w:top w:val="nil"/>
          <w:left w:val="nil"/>
          <w:bottom w:val="nil"/>
          <w:right w:val="nil"/>
          <w:between w:val="nil"/>
          <w:bar w:val="nil"/>
        </w:pBdr>
        <w:spacing w:after="160" w:line="259" w:lineRule="auto"/>
        <w:jc w:val="left"/>
        <w:rPr>
          <w:rFonts w:ascii="Calibri" w:eastAsia="Calibri" w:hAnsi="Calibri" w:cs="Calibri"/>
          <w:color w:val="000000"/>
          <w:sz w:val="22"/>
          <w:szCs w:val="22"/>
          <w:u w:color="000000"/>
          <w:bdr w:val="nil"/>
          <w:lang w:eastAsia="es-MX"/>
        </w:rPr>
      </w:pPr>
    </w:p>
    <w:p w14:paraId="43F9F766" w14:textId="77777777" w:rsidR="008E10F8" w:rsidRPr="008E10F8" w:rsidRDefault="008E10F8" w:rsidP="008E10F8">
      <w:pPr>
        <w:keepNext/>
        <w:tabs>
          <w:tab w:val="left" w:pos="0"/>
        </w:tabs>
        <w:jc w:val="center"/>
        <w:outlineLvl w:val="1"/>
        <w:rPr>
          <w:b/>
        </w:rPr>
      </w:pPr>
    </w:p>
    <w:p w14:paraId="6794E396" w14:textId="77777777" w:rsidR="008E10F8" w:rsidRPr="008E10F8" w:rsidRDefault="008E10F8" w:rsidP="008E10F8">
      <w:pPr>
        <w:spacing w:line="360" w:lineRule="auto"/>
        <w:jc w:val="center"/>
        <w:rPr>
          <w:rFonts w:cs="Arial"/>
          <w:b/>
          <w:sz w:val="24"/>
          <w:szCs w:val="24"/>
        </w:rPr>
      </w:pPr>
      <w:r w:rsidRPr="008E10F8">
        <w:rPr>
          <w:rFonts w:cs="Arial"/>
          <w:b/>
          <w:sz w:val="24"/>
          <w:szCs w:val="24"/>
        </w:rPr>
        <w:t>C O N S I D E R A N D O</w:t>
      </w:r>
    </w:p>
    <w:p w14:paraId="4418888A" w14:textId="77777777" w:rsidR="008E10F8" w:rsidRDefault="008E10F8" w:rsidP="008E10F8">
      <w:pPr>
        <w:spacing w:line="360" w:lineRule="auto"/>
        <w:rPr>
          <w:rFonts w:cs="Arial"/>
          <w:b/>
          <w:sz w:val="24"/>
          <w:szCs w:val="24"/>
        </w:rPr>
      </w:pPr>
    </w:p>
    <w:p w14:paraId="554B465D" w14:textId="2BB7C54B" w:rsidR="008E10F8" w:rsidRPr="008E10F8" w:rsidRDefault="008E10F8" w:rsidP="008E10F8">
      <w:pPr>
        <w:spacing w:line="360" w:lineRule="auto"/>
        <w:rPr>
          <w:rFonts w:cs="Arial"/>
          <w:sz w:val="24"/>
          <w:szCs w:val="24"/>
        </w:rPr>
      </w:pPr>
      <w:r w:rsidRPr="008E10F8">
        <w:rPr>
          <w:rFonts w:cs="Arial"/>
          <w:b/>
          <w:sz w:val="24"/>
          <w:szCs w:val="24"/>
        </w:rPr>
        <w:t xml:space="preserve">PRIMERO.- </w:t>
      </w:r>
      <w:r w:rsidRPr="008E10F8">
        <w:rPr>
          <w:rFonts w:cs="Arial"/>
          <w:sz w:val="24"/>
          <w:szCs w:val="24"/>
        </w:rPr>
        <w:t>Que esta Comisión de Gobernación, Puntos Constitucionales y Justicia, con fundamento en los artículos 90, 116, 117 y demás relativos de la Ley Orgánica del Congreso del Estado, es competente para emitir el presente dictamen.</w:t>
      </w:r>
    </w:p>
    <w:p w14:paraId="43D7487C" w14:textId="77777777" w:rsidR="008E10F8" w:rsidRPr="008E10F8" w:rsidRDefault="008E10F8" w:rsidP="008E10F8">
      <w:pPr>
        <w:spacing w:line="360" w:lineRule="auto"/>
        <w:rPr>
          <w:rFonts w:cs="Arial"/>
          <w:sz w:val="24"/>
          <w:szCs w:val="24"/>
        </w:rPr>
      </w:pPr>
    </w:p>
    <w:p w14:paraId="32ACD6C3" w14:textId="77777777" w:rsidR="008E10F8" w:rsidRDefault="008E10F8" w:rsidP="008E10F8">
      <w:pPr>
        <w:spacing w:line="360" w:lineRule="auto"/>
        <w:rPr>
          <w:rFonts w:cs="Arial"/>
          <w:b/>
          <w:sz w:val="24"/>
          <w:szCs w:val="24"/>
        </w:rPr>
      </w:pPr>
    </w:p>
    <w:p w14:paraId="0A236AE7" w14:textId="7DAB60C8" w:rsidR="008E10F8" w:rsidRPr="008E10F8" w:rsidRDefault="008E10F8" w:rsidP="008E10F8">
      <w:pPr>
        <w:spacing w:line="360" w:lineRule="auto"/>
        <w:rPr>
          <w:rFonts w:cs="Arial"/>
          <w:sz w:val="24"/>
          <w:szCs w:val="24"/>
        </w:rPr>
      </w:pPr>
      <w:r w:rsidRPr="008E10F8">
        <w:rPr>
          <w:rFonts w:cs="Arial"/>
          <w:b/>
          <w:sz w:val="24"/>
          <w:szCs w:val="24"/>
        </w:rPr>
        <w:t xml:space="preserve">SEGUNDO.- </w:t>
      </w:r>
      <w:r w:rsidRPr="008E10F8">
        <w:rPr>
          <w:rFonts w:cs="Arial"/>
          <w:sz w:val="24"/>
          <w:szCs w:val="24"/>
        </w:rPr>
        <w:t>Que</w:t>
      </w:r>
      <w:r w:rsidRPr="008E10F8">
        <w:rPr>
          <w:rFonts w:eastAsia="Calibri" w:cs="Arial"/>
          <w:color w:val="000000"/>
          <w:sz w:val="24"/>
          <w:szCs w:val="24"/>
        </w:rPr>
        <w:t xml:space="preserve"> la</w:t>
      </w:r>
      <w:r w:rsidRPr="008E10F8">
        <w:rPr>
          <w:rFonts w:cs="Arial"/>
          <w:sz w:val="24"/>
          <w:szCs w:val="24"/>
        </w:rPr>
        <w:t xml:space="preserve"> iniciativa con proyecto de Decreto por el que se adiciona un segundo párrafo al artículo 55 de la Constitución Política del Estado de Coahuila de Zaragoza</w:t>
      </w:r>
      <w:r w:rsidRPr="008E10F8">
        <w:rPr>
          <w:rFonts w:cs="Arial"/>
          <w:bCs/>
          <w:sz w:val="24"/>
          <w:szCs w:val="24"/>
        </w:rPr>
        <w:t>, a cargo de las y los Diputados integrantes de la Sexagésima Primera Legislatura</w:t>
      </w:r>
      <w:r w:rsidRPr="008E10F8">
        <w:rPr>
          <w:rFonts w:eastAsia="Calibri" w:cs="Arial"/>
          <w:color w:val="000000"/>
          <w:sz w:val="24"/>
          <w:szCs w:val="24"/>
        </w:rPr>
        <w:t xml:space="preserve">, </w:t>
      </w:r>
      <w:r w:rsidRPr="008E10F8">
        <w:rPr>
          <w:rFonts w:cs="Arial"/>
          <w:sz w:val="24"/>
          <w:szCs w:val="24"/>
        </w:rPr>
        <w:t xml:space="preserve">se basa entre otras en las consideraciones siguientes:  </w:t>
      </w:r>
    </w:p>
    <w:p w14:paraId="31C76259" w14:textId="77777777" w:rsidR="008E10F8" w:rsidRPr="008E10F8" w:rsidRDefault="008E10F8" w:rsidP="008E10F8">
      <w:pPr>
        <w:jc w:val="left"/>
        <w:rPr>
          <w:rFonts w:ascii="Calibri" w:eastAsia="Calibri" w:hAnsi="Calibri"/>
          <w:sz w:val="24"/>
          <w:szCs w:val="24"/>
          <w:lang w:eastAsia="en-US"/>
        </w:rPr>
      </w:pPr>
    </w:p>
    <w:p w14:paraId="4914C214" w14:textId="77777777" w:rsidR="008E10F8" w:rsidRPr="008E10F8" w:rsidRDefault="008E10F8" w:rsidP="008E10F8">
      <w:pPr>
        <w:jc w:val="left"/>
        <w:rPr>
          <w:rFonts w:ascii="Calibri" w:eastAsia="Calibri" w:hAnsi="Calibri"/>
          <w:sz w:val="24"/>
          <w:szCs w:val="24"/>
          <w:lang w:eastAsia="en-US"/>
        </w:rPr>
      </w:pPr>
    </w:p>
    <w:p w14:paraId="3C6659A0" w14:textId="77777777" w:rsidR="008E10F8" w:rsidRPr="008E10F8" w:rsidRDefault="008E10F8" w:rsidP="008E10F8">
      <w:pPr>
        <w:spacing w:line="360" w:lineRule="auto"/>
        <w:ind w:left="567" w:right="618"/>
        <w:jc w:val="center"/>
        <w:rPr>
          <w:rFonts w:cs="Arial"/>
          <w:b/>
          <w:sz w:val="24"/>
          <w:szCs w:val="24"/>
        </w:rPr>
      </w:pPr>
      <w:r w:rsidRPr="008E10F8">
        <w:rPr>
          <w:rFonts w:cs="Arial"/>
          <w:b/>
          <w:sz w:val="24"/>
          <w:szCs w:val="24"/>
        </w:rPr>
        <w:t xml:space="preserve">E X P O S I C I </w:t>
      </w:r>
      <w:proofErr w:type="spellStart"/>
      <w:r w:rsidRPr="008E10F8">
        <w:rPr>
          <w:rFonts w:cs="Arial"/>
          <w:b/>
          <w:sz w:val="24"/>
          <w:szCs w:val="24"/>
        </w:rPr>
        <w:t>Ó</w:t>
      </w:r>
      <w:proofErr w:type="spellEnd"/>
      <w:r w:rsidRPr="008E10F8">
        <w:rPr>
          <w:rFonts w:cs="Arial"/>
          <w:b/>
          <w:sz w:val="24"/>
          <w:szCs w:val="24"/>
        </w:rPr>
        <w:t xml:space="preserve"> N   D E   M O T I V O S</w:t>
      </w:r>
    </w:p>
    <w:p w14:paraId="3D89193B" w14:textId="77777777" w:rsidR="008E10F8" w:rsidRPr="008E10F8" w:rsidRDefault="008E10F8" w:rsidP="008E10F8">
      <w:pPr>
        <w:jc w:val="left"/>
        <w:rPr>
          <w:rFonts w:ascii="Calibri" w:eastAsia="Calibri" w:hAnsi="Calibri"/>
          <w:sz w:val="22"/>
          <w:szCs w:val="22"/>
          <w:lang w:eastAsia="en-US"/>
        </w:rPr>
      </w:pPr>
    </w:p>
    <w:p w14:paraId="4F99B88F" w14:textId="77777777" w:rsidR="008E10F8" w:rsidRPr="008E10F8" w:rsidRDefault="008E10F8" w:rsidP="008E10F8">
      <w:pPr>
        <w:spacing w:line="360" w:lineRule="auto"/>
        <w:ind w:left="567" w:right="567"/>
        <w:rPr>
          <w:rFonts w:cs="Arial"/>
          <w:i/>
          <w:sz w:val="24"/>
          <w:szCs w:val="24"/>
        </w:rPr>
      </w:pPr>
      <w:r w:rsidRPr="008E10F8">
        <w:rPr>
          <w:rFonts w:cs="Arial"/>
          <w:i/>
          <w:sz w:val="24"/>
          <w:szCs w:val="24"/>
        </w:rPr>
        <w:t>“El pasado 23 de marzo, la Organización Mundial de la Salud (OMS) y el Gobierno de México anunciaron formalmente que el país había entrado en la fase 2 de la pandemia del coronavirus, y el 30 de este mismo mes se publicó en el Diario Oficial de la Federación el Acuerdo por el que se declara como emergencia sanitaria por causa de fuerza mayor, a la epidemia de enfermedad generada por el Virus SARS-Co V2.</w:t>
      </w:r>
    </w:p>
    <w:p w14:paraId="574A34C4" w14:textId="77777777" w:rsidR="008E10F8" w:rsidRPr="008E10F8" w:rsidRDefault="008E10F8" w:rsidP="008E10F8">
      <w:pPr>
        <w:spacing w:line="360" w:lineRule="auto"/>
        <w:ind w:left="567" w:right="567"/>
        <w:rPr>
          <w:rFonts w:cs="Arial"/>
          <w:i/>
          <w:sz w:val="24"/>
          <w:szCs w:val="24"/>
        </w:rPr>
      </w:pPr>
    </w:p>
    <w:p w14:paraId="54D735D8" w14:textId="77777777" w:rsidR="008E10F8" w:rsidRPr="008E10F8" w:rsidRDefault="008E10F8" w:rsidP="008E10F8">
      <w:pPr>
        <w:spacing w:line="360" w:lineRule="auto"/>
        <w:ind w:left="567" w:right="567"/>
        <w:rPr>
          <w:rFonts w:cs="Arial"/>
          <w:i/>
          <w:sz w:val="24"/>
          <w:szCs w:val="24"/>
        </w:rPr>
      </w:pPr>
      <w:r w:rsidRPr="008E10F8">
        <w:rPr>
          <w:rFonts w:cs="Arial"/>
          <w:i/>
          <w:sz w:val="24"/>
          <w:szCs w:val="24"/>
        </w:rPr>
        <w:t>Bajo estas circunstancias, naturalmente, hoy la única prioridad de los coahuilenses y los mexicanos debe ser la lucha contra ésta pandemia y la preservación de la salud de nuestros ciudadanos, es algo que tenemos que tomar con la máxima seriedad y responsabilidad.</w:t>
      </w:r>
    </w:p>
    <w:p w14:paraId="5F3975DC" w14:textId="77777777" w:rsidR="008E10F8" w:rsidRPr="008E10F8" w:rsidRDefault="008E10F8" w:rsidP="008E10F8">
      <w:pPr>
        <w:spacing w:line="360" w:lineRule="auto"/>
        <w:ind w:left="567" w:right="567"/>
        <w:rPr>
          <w:rFonts w:cs="Arial"/>
          <w:i/>
          <w:sz w:val="24"/>
          <w:szCs w:val="24"/>
        </w:rPr>
      </w:pPr>
    </w:p>
    <w:p w14:paraId="3A6B6352" w14:textId="77777777" w:rsidR="008E10F8" w:rsidRPr="008E10F8" w:rsidRDefault="008E10F8" w:rsidP="008E10F8">
      <w:pPr>
        <w:spacing w:line="360" w:lineRule="auto"/>
        <w:ind w:left="567" w:right="567"/>
        <w:rPr>
          <w:rFonts w:cs="Arial"/>
          <w:i/>
          <w:sz w:val="24"/>
          <w:szCs w:val="24"/>
        </w:rPr>
      </w:pPr>
      <w:r w:rsidRPr="008E10F8">
        <w:rPr>
          <w:rFonts w:cs="Arial"/>
          <w:i/>
          <w:sz w:val="24"/>
          <w:szCs w:val="24"/>
        </w:rPr>
        <w:t>Ahora bien, como servidores públicos de elección popular, tenemos la obligación de cumplir con el mandato que nos fue conferido, así lo establece el cuarto párrafo del artículo 5° de la Constitución Política de los Estados Unidos Mexicanos.</w:t>
      </w:r>
    </w:p>
    <w:p w14:paraId="44CE17EE" w14:textId="77777777" w:rsidR="008E10F8" w:rsidRPr="008E10F8" w:rsidRDefault="008E10F8" w:rsidP="008E10F8">
      <w:pPr>
        <w:spacing w:line="360" w:lineRule="auto"/>
        <w:ind w:left="567" w:right="567"/>
        <w:rPr>
          <w:rFonts w:cs="Arial"/>
          <w:i/>
          <w:sz w:val="24"/>
          <w:szCs w:val="24"/>
        </w:rPr>
      </w:pPr>
    </w:p>
    <w:p w14:paraId="3178E8D1" w14:textId="77777777" w:rsidR="008E10F8" w:rsidRPr="008E10F8" w:rsidRDefault="008E10F8" w:rsidP="008E10F8">
      <w:pPr>
        <w:spacing w:line="360" w:lineRule="auto"/>
        <w:ind w:left="567" w:right="567"/>
        <w:rPr>
          <w:rFonts w:cs="Arial"/>
          <w:i/>
          <w:sz w:val="24"/>
          <w:szCs w:val="24"/>
        </w:rPr>
      </w:pPr>
      <w:r w:rsidRPr="008E10F8">
        <w:rPr>
          <w:rFonts w:cs="Arial"/>
          <w:i/>
          <w:sz w:val="24"/>
          <w:szCs w:val="24"/>
        </w:rPr>
        <w:t>Bajo esa premisa, representa un cargo irrenunciable, es decir, no cabe la renuncia pues ello conllevaría a vulnerar la voluntad soberana del ciudadano, manifestada a través del voto.</w:t>
      </w:r>
    </w:p>
    <w:p w14:paraId="06886E39" w14:textId="77777777" w:rsidR="008E10F8" w:rsidRPr="008E10F8" w:rsidRDefault="008E10F8" w:rsidP="008E10F8">
      <w:pPr>
        <w:spacing w:line="360" w:lineRule="auto"/>
        <w:ind w:left="567" w:right="567"/>
        <w:rPr>
          <w:rFonts w:cs="Arial"/>
          <w:i/>
          <w:sz w:val="24"/>
          <w:szCs w:val="24"/>
        </w:rPr>
      </w:pPr>
    </w:p>
    <w:p w14:paraId="3AF94172" w14:textId="77777777" w:rsidR="008E10F8" w:rsidRPr="008E10F8" w:rsidRDefault="008E10F8" w:rsidP="008E10F8">
      <w:pPr>
        <w:spacing w:line="360" w:lineRule="auto"/>
        <w:ind w:left="567" w:right="567"/>
        <w:rPr>
          <w:rFonts w:cs="Arial"/>
          <w:i/>
          <w:sz w:val="24"/>
          <w:szCs w:val="24"/>
        </w:rPr>
      </w:pPr>
      <w:r w:rsidRPr="008E10F8">
        <w:rPr>
          <w:rFonts w:cs="Arial"/>
          <w:i/>
          <w:sz w:val="24"/>
          <w:szCs w:val="24"/>
        </w:rPr>
        <w:t xml:space="preserve">En ese sentido, la función legislativa no puede detenerse pues estaríamos incumpliendo un mandato constitucional. </w:t>
      </w:r>
    </w:p>
    <w:p w14:paraId="075089DC" w14:textId="77777777" w:rsidR="008E10F8" w:rsidRPr="008E10F8" w:rsidRDefault="008E10F8" w:rsidP="008E10F8">
      <w:pPr>
        <w:spacing w:line="360" w:lineRule="auto"/>
        <w:ind w:left="567" w:right="567"/>
        <w:rPr>
          <w:rFonts w:cs="Arial"/>
          <w:i/>
          <w:sz w:val="24"/>
          <w:szCs w:val="24"/>
        </w:rPr>
      </w:pPr>
    </w:p>
    <w:p w14:paraId="37C56F6D" w14:textId="77777777" w:rsidR="008E10F8" w:rsidRPr="008E10F8" w:rsidRDefault="008E10F8" w:rsidP="008E10F8">
      <w:pPr>
        <w:spacing w:line="360" w:lineRule="auto"/>
        <w:ind w:left="567" w:right="567"/>
        <w:rPr>
          <w:rFonts w:cs="Arial"/>
          <w:i/>
          <w:sz w:val="24"/>
          <w:szCs w:val="24"/>
        </w:rPr>
      </w:pPr>
      <w:r w:rsidRPr="008E10F8">
        <w:rPr>
          <w:rFonts w:cs="Arial"/>
          <w:i/>
          <w:sz w:val="24"/>
          <w:szCs w:val="24"/>
        </w:rPr>
        <w:t>Hoy ante la situación de emergencia sanitaria a nivel internacional, nos ha obligado a reorganizar la forma en cómo hemos venido desarrollando nuestra vida cotidiana, nos vimos forzados a reorganizar la manera en que se imparte la educación, a realizar el trabajo desde casa, a mantenernos cerca de tu familia y la sociedad, mediante la utilización de la tecnología, algo que años atrás no nos hubiéramos imaginado.</w:t>
      </w:r>
    </w:p>
    <w:p w14:paraId="2C506C69" w14:textId="77777777" w:rsidR="008E10F8" w:rsidRPr="008E10F8" w:rsidRDefault="008E10F8" w:rsidP="008E10F8">
      <w:pPr>
        <w:spacing w:line="360" w:lineRule="auto"/>
        <w:ind w:left="567" w:right="567"/>
        <w:rPr>
          <w:rFonts w:cs="Arial"/>
          <w:i/>
          <w:sz w:val="24"/>
          <w:szCs w:val="24"/>
        </w:rPr>
      </w:pPr>
    </w:p>
    <w:p w14:paraId="245BBA62" w14:textId="77777777" w:rsidR="008E10F8" w:rsidRPr="008E10F8" w:rsidRDefault="008E10F8" w:rsidP="008E10F8">
      <w:pPr>
        <w:spacing w:line="360" w:lineRule="auto"/>
        <w:ind w:left="567" w:right="567"/>
        <w:rPr>
          <w:rFonts w:cs="Arial"/>
          <w:i/>
          <w:sz w:val="24"/>
          <w:szCs w:val="24"/>
        </w:rPr>
      </w:pPr>
      <w:r w:rsidRPr="008E10F8">
        <w:rPr>
          <w:rFonts w:cs="Arial"/>
          <w:i/>
          <w:sz w:val="24"/>
          <w:szCs w:val="24"/>
        </w:rPr>
        <w:t>Esta situación emergente, ha conculcado no solamente en el ámbito de salud, sino también en el laboral, esto nos ha llevado a acelerar la transformación digital que estábamos viviendo, obligándonos a hacer uso de la tecnología para realizar nuestro trabajo, sin que por ello quede de lado la eficiencia y eficacia de los trabajos desarrollados.</w:t>
      </w:r>
    </w:p>
    <w:p w14:paraId="6E0A0AF4" w14:textId="77777777" w:rsidR="008E10F8" w:rsidRPr="008E10F8" w:rsidRDefault="008E10F8" w:rsidP="008E10F8">
      <w:pPr>
        <w:spacing w:line="360" w:lineRule="auto"/>
        <w:ind w:left="567" w:right="567"/>
        <w:rPr>
          <w:rFonts w:cs="Arial"/>
          <w:i/>
          <w:sz w:val="24"/>
          <w:szCs w:val="24"/>
        </w:rPr>
      </w:pPr>
    </w:p>
    <w:p w14:paraId="12532C2D" w14:textId="77777777" w:rsidR="008E10F8" w:rsidRPr="008E10F8" w:rsidRDefault="008E10F8" w:rsidP="008E10F8">
      <w:pPr>
        <w:spacing w:line="360" w:lineRule="auto"/>
        <w:ind w:left="567" w:right="567"/>
        <w:rPr>
          <w:rFonts w:cs="Arial"/>
          <w:i/>
          <w:sz w:val="24"/>
          <w:szCs w:val="24"/>
        </w:rPr>
      </w:pPr>
      <w:r w:rsidRPr="008E10F8">
        <w:rPr>
          <w:rFonts w:cs="Arial"/>
          <w:i/>
          <w:sz w:val="24"/>
          <w:szCs w:val="24"/>
        </w:rPr>
        <w:t>Está transformación digital implica un cambio de paradigma en la manera en cómo nos estamos organizando, en qué tanto estábamos familiarizados o actualizados con esta forma de comunicarnos, trajo un cambio en la forma de cómo dar cabal cumplimiento a nuestro trabajo, sin que nos tengamos que quedar cruzados de brazos mientras pasan estas calamidades, obviamente esto trae consigo retos muy interesantes, innovadores y renovadores de las formas convencionales y habituales.</w:t>
      </w:r>
    </w:p>
    <w:p w14:paraId="1BD285CE" w14:textId="77777777" w:rsidR="008E10F8" w:rsidRPr="008E10F8" w:rsidRDefault="008E10F8" w:rsidP="008E10F8">
      <w:pPr>
        <w:spacing w:line="360" w:lineRule="auto"/>
        <w:ind w:left="567" w:right="567"/>
        <w:rPr>
          <w:rFonts w:cs="Arial"/>
          <w:i/>
          <w:sz w:val="24"/>
          <w:szCs w:val="24"/>
        </w:rPr>
      </w:pPr>
    </w:p>
    <w:p w14:paraId="7663DFF0" w14:textId="77777777" w:rsidR="008E10F8" w:rsidRPr="008E10F8" w:rsidRDefault="008E10F8" w:rsidP="008E10F8">
      <w:pPr>
        <w:spacing w:line="360" w:lineRule="auto"/>
        <w:ind w:left="567" w:right="567"/>
        <w:rPr>
          <w:rFonts w:cs="Arial"/>
          <w:i/>
          <w:sz w:val="24"/>
          <w:szCs w:val="24"/>
        </w:rPr>
      </w:pPr>
      <w:r w:rsidRPr="008E10F8">
        <w:rPr>
          <w:rFonts w:cs="Arial"/>
          <w:i/>
          <w:sz w:val="24"/>
          <w:szCs w:val="24"/>
        </w:rPr>
        <w:lastRenderedPageBreak/>
        <w:t>Es precisamente este motivo por el que hoy presentamos esta iniciativa con proyecto de decreto para reformar la Constitución local, encaminada a contemplar la realización de sesiones de este H. Pleno del Congreso, de manera virtual, como consecuencia de las contingencias que pudieran ocurrir en nuestro entorno, derivadas de cuestiones de salud pública, de seguridad o desastres naturales, indiscutiblemente todas ellas con el objeto de seguir cumpliendo nuestra función de legisladores, a la par de que cumplimos con las medidas preventivas y de control sanitario, para evitar que se propague este virus.</w:t>
      </w:r>
    </w:p>
    <w:p w14:paraId="7092EB8D" w14:textId="77777777" w:rsidR="008E10F8" w:rsidRPr="008E10F8" w:rsidRDefault="008E10F8" w:rsidP="008E10F8">
      <w:pPr>
        <w:spacing w:line="360" w:lineRule="auto"/>
        <w:ind w:left="567" w:right="567"/>
        <w:rPr>
          <w:rFonts w:cs="Arial"/>
          <w:i/>
          <w:sz w:val="24"/>
          <w:szCs w:val="24"/>
        </w:rPr>
      </w:pPr>
    </w:p>
    <w:p w14:paraId="4F6379AE" w14:textId="77777777" w:rsidR="008E10F8" w:rsidRPr="008E10F8" w:rsidRDefault="008E10F8" w:rsidP="008E10F8">
      <w:pPr>
        <w:spacing w:line="360" w:lineRule="auto"/>
        <w:ind w:left="567" w:right="567"/>
        <w:rPr>
          <w:rFonts w:cs="Arial"/>
          <w:i/>
          <w:sz w:val="24"/>
          <w:szCs w:val="24"/>
        </w:rPr>
      </w:pPr>
      <w:r w:rsidRPr="008E10F8">
        <w:rPr>
          <w:rFonts w:cs="Arial"/>
          <w:i/>
          <w:sz w:val="24"/>
          <w:szCs w:val="24"/>
        </w:rPr>
        <w:t>Así pues, es objeto de esta iniciativa el regular las sesiones virtuales, entendiendo que este tipo de sesiones se realizarán de manera excepcional, cuando se actualice alguna situación de emergencia prevista por la ley y que, debido a ello, no pueda realizarse de manera habitual, es decir, de manera presencial en los recintos oficiales destinados para ello.</w:t>
      </w:r>
    </w:p>
    <w:p w14:paraId="363FF2FC" w14:textId="77777777" w:rsidR="008E10F8" w:rsidRPr="008E10F8" w:rsidRDefault="008E10F8" w:rsidP="008E10F8">
      <w:pPr>
        <w:spacing w:line="360" w:lineRule="auto"/>
        <w:ind w:left="567" w:right="567"/>
        <w:rPr>
          <w:rFonts w:cs="Arial"/>
          <w:i/>
          <w:sz w:val="24"/>
          <w:szCs w:val="24"/>
        </w:rPr>
      </w:pPr>
    </w:p>
    <w:p w14:paraId="4E59812B" w14:textId="77777777" w:rsidR="008E10F8" w:rsidRPr="008E10F8" w:rsidRDefault="008E10F8" w:rsidP="008E10F8">
      <w:pPr>
        <w:spacing w:line="360" w:lineRule="auto"/>
        <w:ind w:left="567" w:right="567"/>
        <w:rPr>
          <w:rFonts w:cs="Arial"/>
          <w:i/>
          <w:sz w:val="24"/>
          <w:szCs w:val="24"/>
        </w:rPr>
      </w:pPr>
      <w:r w:rsidRPr="008E10F8">
        <w:rPr>
          <w:rFonts w:cs="Arial"/>
          <w:i/>
          <w:sz w:val="24"/>
          <w:szCs w:val="24"/>
        </w:rPr>
        <w:t>Es por lo anteriormente expuesto, que resulta pertinente la presente propuesta de reforma a la Constitución Política del Estado de Coahuila de Zaragoza.”</w:t>
      </w:r>
    </w:p>
    <w:p w14:paraId="5ABD1D5F" w14:textId="77777777" w:rsidR="008E10F8" w:rsidRPr="008E10F8" w:rsidRDefault="008E10F8" w:rsidP="008E10F8">
      <w:pPr>
        <w:spacing w:line="360" w:lineRule="auto"/>
        <w:ind w:right="-232"/>
        <w:rPr>
          <w:rFonts w:cs="Arial"/>
          <w:b/>
          <w:sz w:val="24"/>
          <w:szCs w:val="24"/>
        </w:rPr>
      </w:pPr>
    </w:p>
    <w:p w14:paraId="241C9BAE" w14:textId="77777777" w:rsidR="008E10F8" w:rsidRPr="008E10F8" w:rsidRDefault="008E10F8" w:rsidP="008E10F8">
      <w:pPr>
        <w:spacing w:line="360" w:lineRule="auto"/>
        <w:ind w:right="-232"/>
        <w:rPr>
          <w:rFonts w:cs="Arial"/>
          <w:b/>
          <w:sz w:val="24"/>
          <w:szCs w:val="24"/>
        </w:rPr>
      </w:pPr>
    </w:p>
    <w:p w14:paraId="788D37B3" w14:textId="77777777" w:rsidR="008E10F8" w:rsidRPr="008E10F8" w:rsidRDefault="008E10F8" w:rsidP="008E10F8">
      <w:pPr>
        <w:spacing w:line="360" w:lineRule="auto"/>
        <w:rPr>
          <w:rFonts w:cs="Arial"/>
          <w:sz w:val="24"/>
          <w:szCs w:val="24"/>
        </w:rPr>
      </w:pPr>
      <w:r w:rsidRPr="008E10F8">
        <w:rPr>
          <w:rFonts w:cs="Arial"/>
          <w:b/>
          <w:sz w:val="24"/>
          <w:szCs w:val="24"/>
        </w:rPr>
        <w:t xml:space="preserve">TERCERO.- </w:t>
      </w:r>
      <w:r w:rsidRPr="008E10F8">
        <w:rPr>
          <w:rFonts w:cs="Arial"/>
          <w:sz w:val="24"/>
          <w:szCs w:val="24"/>
        </w:rPr>
        <w:t>Que</w:t>
      </w:r>
      <w:r w:rsidRPr="008E10F8">
        <w:rPr>
          <w:rFonts w:eastAsia="Calibri" w:cs="Arial"/>
          <w:color w:val="000000"/>
          <w:sz w:val="24"/>
          <w:szCs w:val="24"/>
        </w:rPr>
        <w:t xml:space="preserve"> la</w:t>
      </w:r>
      <w:r w:rsidRPr="008E10F8">
        <w:rPr>
          <w:rFonts w:cs="Arial"/>
          <w:sz w:val="24"/>
          <w:szCs w:val="24"/>
        </w:rPr>
        <w:t xml:space="preserve"> </w:t>
      </w:r>
      <w:r w:rsidRPr="008E10F8">
        <w:rPr>
          <w:rFonts w:cs="Arial"/>
          <w:bCs/>
          <w:sz w:val="24"/>
          <w:szCs w:val="24"/>
        </w:rPr>
        <w:t>iniciativa con Proyecto de Decreto</w:t>
      </w:r>
      <w:r w:rsidRPr="008E10F8">
        <w:rPr>
          <w:rFonts w:cs="Arial"/>
          <w:sz w:val="24"/>
          <w:szCs w:val="24"/>
        </w:rPr>
        <w:t xml:space="preserve"> por el que se adicionan diversas disposiciones de la Constitución Política del Estado de Coahuila de Zaragoza, planteada por el Diputado José Benito Ramírez Rosas, de la Fracción Parlamentaria “Venustiano Carranza Garza”</w:t>
      </w:r>
      <w:r w:rsidRPr="008E10F8">
        <w:rPr>
          <w:rFonts w:eastAsia="Calibri" w:cs="Arial"/>
          <w:color w:val="000000"/>
          <w:sz w:val="24"/>
          <w:szCs w:val="24"/>
        </w:rPr>
        <w:t xml:space="preserve">, </w:t>
      </w:r>
      <w:r w:rsidRPr="008E10F8">
        <w:rPr>
          <w:rFonts w:cs="Arial"/>
          <w:sz w:val="24"/>
          <w:szCs w:val="24"/>
        </w:rPr>
        <w:t xml:space="preserve">se basa entre otras en las consideraciones siguientes:  </w:t>
      </w:r>
    </w:p>
    <w:p w14:paraId="5C9ED7E5" w14:textId="77777777" w:rsidR="008E10F8" w:rsidRPr="008E10F8" w:rsidRDefault="008E10F8" w:rsidP="008E10F8">
      <w:pPr>
        <w:spacing w:line="360" w:lineRule="auto"/>
        <w:rPr>
          <w:rFonts w:cs="Arial"/>
          <w:sz w:val="24"/>
          <w:szCs w:val="24"/>
        </w:rPr>
      </w:pPr>
    </w:p>
    <w:p w14:paraId="54CD4E6C" w14:textId="77777777" w:rsidR="008E10F8" w:rsidRPr="008E10F8" w:rsidRDefault="008E10F8" w:rsidP="008E10F8">
      <w:pPr>
        <w:jc w:val="center"/>
        <w:rPr>
          <w:b/>
          <w:sz w:val="28"/>
          <w:szCs w:val="28"/>
        </w:rPr>
      </w:pPr>
      <w:r w:rsidRPr="008E10F8">
        <w:rPr>
          <w:b/>
          <w:sz w:val="28"/>
          <w:szCs w:val="28"/>
        </w:rPr>
        <w:t>EXPOSICIÓN DE MOTIVOS</w:t>
      </w:r>
    </w:p>
    <w:p w14:paraId="63466417" w14:textId="77777777" w:rsidR="008E10F8" w:rsidRPr="008E10F8" w:rsidRDefault="008E10F8" w:rsidP="008E10F8">
      <w:pPr>
        <w:rPr>
          <w:bCs/>
          <w:sz w:val="28"/>
          <w:szCs w:val="28"/>
        </w:rPr>
      </w:pPr>
    </w:p>
    <w:p w14:paraId="1E7AC4E9" w14:textId="77777777" w:rsidR="008E10F8" w:rsidRPr="008E10F8" w:rsidRDefault="008E10F8" w:rsidP="008E10F8">
      <w:pPr>
        <w:spacing w:line="360" w:lineRule="auto"/>
        <w:ind w:left="567" w:right="567"/>
        <w:rPr>
          <w:rFonts w:cs="Arial"/>
          <w:bCs/>
          <w:i/>
          <w:sz w:val="24"/>
          <w:szCs w:val="24"/>
        </w:rPr>
      </w:pPr>
      <w:r w:rsidRPr="008E10F8">
        <w:rPr>
          <w:rFonts w:cs="Arial"/>
          <w:bCs/>
          <w:i/>
          <w:sz w:val="24"/>
          <w:szCs w:val="24"/>
        </w:rPr>
        <w:t xml:space="preserve">“Primero que nada, estimo pertinente señalar que el presente planteamiento para adecuar nuestro marco jurídico a las circunstancias actuales, no pretende </w:t>
      </w:r>
      <w:r w:rsidRPr="008E10F8">
        <w:rPr>
          <w:rFonts w:cs="Arial"/>
          <w:bCs/>
          <w:i/>
          <w:sz w:val="24"/>
          <w:szCs w:val="24"/>
        </w:rPr>
        <w:lastRenderedPageBreak/>
        <w:t>sino mostrar la capacidad de respuesta efectiva por parte de esta Soberanía ante eventualidades de tan grande magnitud como la pandemia por coronavirus que hoy azota al mundo entero.</w:t>
      </w:r>
    </w:p>
    <w:p w14:paraId="66E0F077" w14:textId="77777777" w:rsidR="008E10F8" w:rsidRPr="008E10F8" w:rsidRDefault="008E10F8" w:rsidP="008E10F8">
      <w:pPr>
        <w:spacing w:line="360" w:lineRule="auto"/>
        <w:ind w:left="567" w:right="567"/>
        <w:rPr>
          <w:rFonts w:cs="Arial"/>
          <w:bCs/>
          <w:i/>
          <w:sz w:val="24"/>
          <w:szCs w:val="24"/>
        </w:rPr>
      </w:pPr>
    </w:p>
    <w:p w14:paraId="5E75EC8E" w14:textId="77777777" w:rsidR="008E10F8" w:rsidRPr="008E10F8" w:rsidRDefault="008E10F8" w:rsidP="008E10F8">
      <w:pPr>
        <w:spacing w:line="360" w:lineRule="auto"/>
        <w:ind w:left="567" w:right="567"/>
        <w:rPr>
          <w:rFonts w:cs="Arial"/>
          <w:bCs/>
          <w:i/>
          <w:sz w:val="24"/>
          <w:szCs w:val="24"/>
        </w:rPr>
      </w:pPr>
      <w:r w:rsidRPr="008E10F8">
        <w:rPr>
          <w:rFonts w:cs="Arial"/>
          <w:bCs/>
          <w:i/>
          <w:sz w:val="24"/>
          <w:szCs w:val="24"/>
        </w:rPr>
        <w:t xml:space="preserve">Como ustedes recordarán, por su carácter inédito, la sesión que celebró la semana pasada este Honorable Pleno fue calificada como “histórica” por el compañero diputado Marcelo de Jesús Torres </w:t>
      </w:r>
      <w:proofErr w:type="spellStart"/>
      <w:r w:rsidRPr="008E10F8">
        <w:rPr>
          <w:rFonts w:cs="Arial"/>
          <w:bCs/>
          <w:i/>
          <w:sz w:val="24"/>
          <w:szCs w:val="24"/>
        </w:rPr>
        <w:t>Cofiño</w:t>
      </w:r>
      <w:proofErr w:type="spellEnd"/>
      <w:r w:rsidRPr="008E10F8">
        <w:rPr>
          <w:rFonts w:cs="Arial"/>
          <w:bCs/>
          <w:i/>
          <w:sz w:val="24"/>
          <w:szCs w:val="24"/>
        </w:rPr>
        <w:t>.</w:t>
      </w:r>
    </w:p>
    <w:p w14:paraId="6D00EFEE" w14:textId="77777777" w:rsidR="008E10F8" w:rsidRPr="008E10F8" w:rsidRDefault="008E10F8" w:rsidP="008E10F8">
      <w:pPr>
        <w:spacing w:line="360" w:lineRule="auto"/>
        <w:ind w:left="567" w:right="567"/>
        <w:rPr>
          <w:rFonts w:cs="Arial"/>
          <w:bCs/>
          <w:i/>
          <w:sz w:val="24"/>
          <w:szCs w:val="24"/>
        </w:rPr>
      </w:pPr>
    </w:p>
    <w:p w14:paraId="58017053" w14:textId="77777777" w:rsidR="008E10F8" w:rsidRPr="008E10F8" w:rsidRDefault="008E10F8" w:rsidP="008E10F8">
      <w:pPr>
        <w:spacing w:line="360" w:lineRule="auto"/>
        <w:ind w:left="567" w:right="567"/>
        <w:rPr>
          <w:rFonts w:cs="Arial"/>
          <w:bCs/>
          <w:i/>
          <w:sz w:val="24"/>
          <w:szCs w:val="24"/>
        </w:rPr>
      </w:pPr>
      <w:r w:rsidRPr="008E10F8">
        <w:rPr>
          <w:rFonts w:cs="Arial"/>
          <w:bCs/>
          <w:i/>
          <w:sz w:val="24"/>
          <w:szCs w:val="24"/>
        </w:rPr>
        <w:t>El hecho de haberse podido desahogar, vía internet, el orden del día respectivo, también movió al líder de la bancada panista a reconocer el profesionalismo del equipo que propició este enlace digital.</w:t>
      </w:r>
    </w:p>
    <w:p w14:paraId="4A3F0B86" w14:textId="77777777" w:rsidR="008E10F8" w:rsidRPr="008E10F8" w:rsidRDefault="008E10F8" w:rsidP="008E10F8">
      <w:pPr>
        <w:spacing w:line="360" w:lineRule="auto"/>
        <w:ind w:left="567" w:right="567"/>
        <w:rPr>
          <w:rFonts w:cs="Arial"/>
          <w:bCs/>
          <w:i/>
          <w:sz w:val="24"/>
          <w:szCs w:val="24"/>
        </w:rPr>
      </w:pPr>
    </w:p>
    <w:p w14:paraId="6FA9F8AE" w14:textId="77777777" w:rsidR="008E10F8" w:rsidRPr="008E10F8" w:rsidRDefault="008E10F8" w:rsidP="008E10F8">
      <w:pPr>
        <w:spacing w:line="360" w:lineRule="auto"/>
        <w:ind w:left="567" w:right="567"/>
        <w:rPr>
          <w:rFonts w:cs="Arial"/>
          <w:bCs/>
          <w:i/>
          <w:sz w:val="24"/>
          <w:szCs w:val="24"/>
        </w:rPr>
      </w:pPr>
      <w:r w:rsidRPr="008E10F8">
        <w:rPr>
          <w:rFonts w:cs="Arial"/>
          <w:bCs/>
          <w:i/>
          <w:sz w:val="24"/>
          <w:szCs w:val="24"/>
        </w:rPr>
        <w:t>En efecto, fue una proeza técnica lograr que, de manera simultánea, los 25 integrantes del Pleno participásemos, aunque con algunos imponderables, de la sesión desarrollada el pasado miércoles, 25 de marzo.</w:t>
      </w:r>
    </w:p>
    <w:p w14:paraId="66B625B7" w14:textId="77777777" w:rsidR="008E10F8" w:rsidRPr="008E10F8" w:rsidRDefault="008E10F8" w:rsidP="008E10F8">
      <w:pPr>
        <w:spacing w:line="360" w:lineRule="auto"/>
        <w:ind w:left="567" w:right="567"/>
        <w:rPr>
          <w:rFonts w:cs="Arial"/>
          <w:bCs/>
          <w:i/>
          <w:sz w:val="24"/>
          <w:szCs w:val="24"/>
        </w:rPr>
      </w:pPr>
    </w:p>
    <w:p w14:paraId="74D1DD15" w14:textId="77777777" w:rsidR="008E10F8" w:rsidRPr="008E10F8" w:rsidRDefault="008E10F8" w:rsidP="008E10F8">
      <w:pPr>
        <w:spacing w:line="360" w:lineRule="auto"/>
        <w:ind w:left="567" w:right="567"/>
        <w:rPr>
          <w:rFonts w:cs="Arial"/>
          <w:bCs/>
          <w:i/>
          <w:sz w:val="24"/>
          <w:szCs w:val="24"/>
        </w:rPr>
      </w:pPr>
      <w:r w:rsidRPr="008E10F8">
        <w:rPr>
          <w:rFonts w:cs="Arial"/>
          <w:bCs/>
          <w:i/>
          <w:sz w:val="24"/>
          <w:szCs w:val="24"/>
        </w:rPr>
        <w:t xml:space="preserve">Sin embargo, debido a que las actividades legislativas de ese día sugieren serias violaciones a diversas disposiciones de la Constitución Política local, así como de la Ley Orgánica de este Congreso, este hecho </w:t>
      </w:r>
      <w:r w:rsidRPr="008E10F8">
        <w:rPr>
          <w:rFonts w:cs="Arial"/>
          <w:bCs/>
          <w:i/>
          <w:iCs/>
          <w:sz w:val="24"/>
          <w:szCs w:val="24"/>
        </w:rPr>
        <w:t>“histórico”</w:t>
      </w:r>
      <w:r w:rsidRPr="008E10F8">
        <w:rPr>
          <w:rFonts w:cs="Arial"/>
          <w:bCs/>
          <w:i/>
          <w:sz w:val="24"/>
          <w:szCs w:val="24"/>
        </w:rPr>
        <w:t xml:space="preserve"> podría pasar a la historia como un lamentable despropósito, producto de la insistencia de quien o quienes propusieron, seguramente de buena fe, el desarrollo de la sesión, bajo tales condiciones.</w:t>
      </w:r>
    </w:p>
    <w:p w14:paraId="321B5548" w14:textId="77777777" w:rsidR="008E10F8" w:rsidRPr="008E10F8" w:rsidRDefault="008E10F8" w:rsidP="008E10F8">
      <w:pPr>
        <w:spacing w:line="360" w:lineRule="auto"/>
        <w:ind w:left="567" w:right="567"/>
        <w:rPr>
          <w:rFonts w:cs="Arial"/>
          <w:bCs/>
          <w:i/>
          <w:sz w:val="24"/>
          <w:szCs w:val="24"/>
        </w:rPr>
      </w:pPr>
    </w:p>
    <w:p w14:paraId="5DA37F4D" w14:textId="77777777" w:rsidR="008E10F8" w:rsidRPr="008E10F8" w:rsidRDefault="008E10F8" w:rsidP="008E10F8">
      <w:pPr>
        <w:spacing w:line="360" w:lineRule="auto"/>
        <w:ind w:left="567" w:right="567"/>
        <w:rPr>
          <w:rFonts w:cs="Arial"/>
          <w:bCs/>
          <w:i/>
          <w:sz w:val="24"/>
          <w:szCs w:val="24"/>
        </w:rPr>
      </w:pPr>
      <w:r w:rsidRPr="008E10F8">
        <w:rPr>
          <w:rFonts w:cs="Arial"/>
          <w:bCs/>
          <w:i/>
          <w:sz w:val="24"/>
          <w:szCs w:val="24"/>
        </w:rPr>
        <w:t>Resultaría comprensible, mientras tanto, que el presidente de la Junta de Gobierno, nuestro compañero diputado Emilio de Hoyos Montemayor, conviniera en que se realizara dicha sesión remota, considerando que la actual contingencia sanitaria en México, derivada de la pandemia por coronavirus, exige, obviamente, reacciones inmediatas y medidas prácticas.</w:t>
      </w:r>
    </w:p>
    <w:p w14:paraId="64578623" w14:textId="77777777" w:rsidR="008E10F8" w:rsidRPr="008E10F8" w:rsidRDefault="008E10F8" w:rsidP="008E10F8">
      <w:pPr>
        <w:spacing w:line="360" w:lineRule="auto"/>
        <w:ind w:left="567" w:right="567"/>
        <w:rPr>
          <w:rFonts w:cs="Arial"/>
          <w:bCs/>
          <w:i/>
          <w:sz w:val="24"/>
          <w:szCs w:val="24"/>
        </w:rPr>
      </w:pPr>
    </w:p>
    <w:p w14:paraId="0CC1CC67" w14:textId="77777777" w:rsidR="008E10F8" w:rsidRPr="008E10F8" w:rsidRDefault="008E10F8" w:rsidP="008E10F8">
      <w:pPr>
        <w:spacing w:line="360" w:lineRule="auto"/>
        <w:ind w:left="567" w:right="567"/>
        <w:rPr>
          <w:rFonts w:cs="Arial"/>
          <w:bCs/>
          <w:i/>
          <w:sz w:val="24"/>
          <w:szCs w:val="24"/>
        </w:rPr>
      </w:pPr>
      <w:r w:rsidRPr="008E10F8">
        <w:rPr>
          <w:rFonts w:cs="Arial"/>
          <w:bCs/>
          <w:i/>
          <w:sz w:val="24"/>
          <w:szCs w:val="24"/>
        </w:rPr>
        <w:lastRenderedPageBreak/>
        <w:t>Pero también es pertinente reconocer que, al menos esta vez, le quedamos a deber a la ciudadanía en nuestro carácter de representantes populares, al no dar señales de nuestro celo por la observancia estricta de la ley, a pesar de que para eso fuimos llamados, lo mismo que para contribuir, desde nuestra función legislativa, en la consolidación del estado de derecho.</w:t>
      </w:r>
    </w:p>
    <w:p w14:paraId="01CB3D2D" w14:textId="77777777" w:rsidR="008E10F8" w:rsidRPr="008E10F8" w:rsidRDefault="008E10F8" w:rsidP="008E10F8">
      <w:pPr>
        <w:spacing w:line="360" w:lineRule="auto"/>
        <w:ind w:left="567" w:right="567"/>
        <w:rPr>
          <w:rFonts w:cs="Arial"/>
          <w:bCs/>
          <w:i/>
          <w:sz w:val="24"/>
          <w:szCs w:val="24"/>
        </w:rPr>
      </w:pPr>
    </w:p>
    <w:p w14:paraId="6CF68BD6" w14:textId="77777777" w:rsidR="008E10F8" w:rsidRPr="008E10F8" w:rsidRDefault="008E10F8" w:rsidP="008E10F8">
      <w:pPr>
        <w:spacing w:line="360" w:lineRule="auto"/>
        <w:ind w:left="567" w:right="567"/>
        <w:rPr>
          <w:rFonts w:cs="Arial"/>
          <w:bCs/>
          <w:i/>
          <w:sz w:val="24"/>
          <w:szCs w:val="24"/>
        </w:rPr>
      </w:pPr>
      <w:r w:rsidRPr="008E10F8">
        <w:rPr>
          <w:rFonts w:cs="Arial"/>
          <w:bCs/>
          <w:i/>
          <w:sz w:val="24"/>
          <w:szCs w:val="24"/>
        </w:rPr>
        <w:t>El hecho de que, en general, la opinión pública vea con buenos ojos la realización de sesiones en línea, no nos exime de nuestra responsabilidad de llevarlas a cabo con estricto apego a la Constitución Política local, la Ley Orgánica de este Honorable Congreso y otros ordenamientos aplicables.</w:t>
      </w:r>
    </w:p>
    <w:p w14:paraId="495F7C31" w14:textId="77777777" w:rsidR="008E10F8" w:rsidRPr="008E10F8" w:rsidRDefault="008E10F8" w:rsidP="008E10F8">
      <w:pPr>
        <w:spacing w:line="360" w:lineRule="auto"/>
        <w:ind w:left="567" w:right="567"/>
        <w:rPr>
          <w:rFonts w:cs="Arial"/>
          <w:bCs/>
          <w:i/>
          <w:sz w:val="24"/>
          <w:szCs w:val="24"/>
        </w:rPr>
      </w:pPr>
    </w:p>
    <w:p w14:paraId="6F2C407C" w14:textId="77777777" w:rsidR="008E10F8" w:rsidRPr="008E10F8" w:rsidRDefault="008E10F8" w:rsidP="008E10F8">
      <w:pPr>
        <w:spacing w:line="360" w:lineRule="auto"/>
        <w:ind w:left="567" w:right="567"/>
        <w:rPr>
          <w:rFonts w:cs="Arial"/>
          <w:bCs/>
          <w:i/>
          <w:sz w:val="24"/>
          <w:szCs w:val="24"/>
        </w:rPr>
      </w:pPr>
      <w:r w:rsidRPr="008E10F8">
        <w:rPr>
          <w:rFonts w:cs="Arial"/>
          <w:bCs/>
          <w:i/>
          <w:sz w:val="24"/>
          <w:szCs w:val="24"/>
        </w:rPr>
        <w:t>Si bien nuestro interés consiste incluso en solidarizarnos con la sociedad en la puesta en práctica de las medidas dictadas por las autoridades sanitarias para contener la pandemia por coronavirus (o Covid-19), considero entonces que es urgente efectuar adecuaciones a nuestro marco jurídico que respondan puntualmente a las exigencias de esta contingencia sanitaria.</w:t>
      </w:r>
    </w:p>
    <w:p w14:paraId="0FB2C957" w14:textId="77777777" w:rsidR="008E10F8" w:rsidRPr="008E10F8" w:rsidRDefault="008E10F8" w:rsidP="008E10F8">
      <w:pPr>
        <w:spacing w:line="360" w:lineRule="auto"/>
        <w:ind w:left="567" w:right="567"/>
        <w:rPr>
          <w:rFonts w:cs="Arial"/>
          <w:bCs/>
          <w:i/>
          <w:sz w:val="24"/>
          <w:szCs w:val="24"/>
        </w:rPr>
      </w:pPr>
    </w:p>
    <w:p w14:paraId="58E2BE7C" w14:textId="77777777" w:rsidR="008E10F8" w:rsidRPr="008E10F8" w:rsidRDefault="008E10F8" w:rsidP="008E10F8">
      <w:pPr>
        <w:spacing w:line="360" w:lineRule="auto"/>
        <w:ind w:left="567" w:right="567"/>
        <w:rPr>
          <w:rFonts w:cs="Arial"/>
          <w:bCs/>
          <w:i/>
          <w:sz w:val="24"/>
          <w:szCs w:val="24"/>
        </w:rPr>
      </w:pPr>
      <w:r w:rsidRPr="008E10F8">
        <w:rPr>
          <w:rFonts w:cs="Arial"/>
          <w:bCs/>
          <w:i/>
          <w:sz w:val="24"/>
          <w:szCs w:val="24"/>
        </w:rPr>
        <w:t>De no hacerlo, la realización de sesiones en línea nos llevaría, sin duda, a seguir cometiendo claras infracciones, como ya sucedió el pasado 25 de marzo, en que, por lo mismo, se puso en tela duda la validez jurídica de los acuerdos y demás trabajos legislativos desahogados en dicho ejercicio.</w:t>
      </w:r>
    </w:p>
    <w:p w14:paraId="0DB27783" w14:textId="77777777" w:rsidR="008E10F8" w:rsidRPr="008E10F8" w:rsidRDefault="008E10F8" w:rsidP="008E10F8">
      <w:pPr>
        <w:spacing w:line="360" w:lineRule="auto"/>
        <w:ind w:left="567" w:right="567"/>
        <w:rPr>
          <w:rFonts w:cs="Arial"/>
          <w:bCs/>
          <w:i/>
          <w:sz w:val="24"/>
          <w:szCs w:val="24"/>
        </w:rPr>
      </w:pPr>
    </w:p>
    <w:p w14:paraId="129F959D" w14:textId="77777777" w:rsidR="008E10F8" w:rsidRPr="008E10F8" w:rsidRDefault="008E10F8" w:rsidP="008E10F8">
      <w:pPr>
        <w:spacing w:line="360" w:lineRule="auto"/>
        <w:ind w:left="567" w:right="567"/>
        <w:rPr>
          <w:rFonts w:cs="Arial"/>
          <w:bCs/>
          <w:i/>
          <w:sz w:val="24"/>
          <w:szCs w:val="24"/>
        </w:rPr>
      </w:pPr>
      <w:r w:rsidRPr="008E10F8">
        <w:rPr>
          <w:rFonts w:cs="Arial"/>
          <w:bCs/>
          <w:i/>
          <w:sz w:val="24"/>
          <w:szCs w:val="24"/>
        </w:rPr>
        <w:t>Sobre esto último, estimo necesario que abramos un debate responsable, a fin de actuar en consecuencia, de ser necesario reponiendo el proceso anterior, mayormente cuando, de entre los asesores jurídicos del propio Congreso, surgieron voces de alarma que sugerían la cancelación de las sesiones en línea, por ser violatorias, así mismo, en el entendido de que hay otras alternativas para sesionar legalmente y sin riesgos de contagio.</w:t>
      </w:r>
    </w:p>
    <w:p w14:paraId="0F3B6448" w14:textId="77777777" w:rsidR="008E10F8" w:rsidRPr="008E10F8" w:rsidRDefault="008E10F8" w:rsidP="008E10F8">
      <w:pPr>
        <w:spacing w:line="360" w:lineRule="auto"/>
        <w:ind w:left="567" w:right="567"/>
        <w:rPr>
          <w:rFonts w:cs="Arial"/>
          <w:bCs/>
          <w:i/>
          <w:sz w:val="24"/>
          <w:szCs w:val="24"/>
        </w:rPr>
      </w:pPr>
    </w:p>
    <w:p w14:paraId="7482D321" w14:textId="77777777" w:rsidR="008E10F8" w:rsidRPr="008E10F8" w:rsidRDefault="008E10F8" w:rsidP="008E10F8">
      <w:pPr>
        <w:spacing w:line="360" w:lineRule="auto"/>
        <w:ind w:left="567" w:right="567"/>
        <w:rPr>
          <w:rFonts w:cs="Arial"/>
          <w:bCs/>
          <w:i/>
          <w:sz w:val="24"/>
          <w:szCs w:val="24"/>
        </w:rPr>
      </w:pPr>
      <w:r w:rsidRPr="008E10F8">
        <w:rPr>
          <w:rFonts w:cs="Arial"/>
          <w:bCs/>
          <w:i/>
          <w:sz w:val="24"/>
          <w:szCs w:val="24"/>
        </w:rPr>
        <w:lastRenderedPageBreak/>
        <w:t>Entre las opciones más viables está la referente a que este Pleno, a semejanza de lo que hizo la Cámara de Diputados, apruebe la entrada en funciones de una Diputación Permanente que, a puerta cerrada y aplicando las medidas sanitarias establecidas, se haga cargo, en el salón de sesiones y durante la actual cuarentena, de los asuntos legislativos más esenciales.</w:t>
      </w:r>
    </w:p>
    <w:p w14:paraId="59EA82F0" w14:textId="77777777" w:rsidR="008E10F8" w:rsidRPr="008E10F8" w:rsidRDefault="008E10F8" w:rsidP="008E10F8">
      <w:pPr>
        <w:spacing w:line="360" w:lineRule="auto"/>
        <w:ind w:left="567" w:right="567"/>
        <w:rPr>
          <w:rFonts w:cs="Arial"/>
          <w:bCs/>
          <w:i/>
          <w:sz w:val="24"/>
          <w:szCs w:val="24"/>
        </w:rPr>
      </w:pPr>
    </w:p>
    <w:p w14:paraId="14AE0509" w14:textId="77777777" w:rsidR="008E10F8" w:rsidRPr="008E10F8" w:rsidRDefault="008E10F8" w:rsidP="008E10F8">
      <w:pPr>
        <w:spacing w:line="360" w:lineRule="auto"/>
        <w:ind w:left="567" w:right="567"/>
        <w:rPr>
          <w:rFonts w:cs="Arial"/>
          <w:bCs/>
          <w:i/>
          <w:sz w:val="24"/>
          <w:szCs w:val="24"/>
        </w:rPr>
      </w:pPr>
      <w:r w:rsidRPr="008E10F8">
        <w:rPr>
          <w:rFonts w:cs="Arial"/>
          <w:bCs/>
          <w:i/>
          <w:sz w:val="24"/>
          <w:szCs w:val="24"/>
        </w:rPr>
        <w:t xml:space="preserve">Lo anterior, en apego a lo que dispone la Ley Orgánica del Congreso Independiente, Libre y Soberano de Coahuila de Zaragoza, que, a la letra, reza: </w:t>
      </w:r>
      <w:r w:rsidRPr="008E10F8">
        <w:rPr>
          <w:rFonts w:cs="Arial"/>
          <w:bCs/>
          <w:i/>
          <w:iCs/>
          <w:sz w:val="24"/>
          <w:szCs w:val="24"/>
        </w:rPr>
        <w:t xml:space="preserve">ARTÍCULO 47.- La o el Presidente de la Mesa Directiva dirigirá los trabajos de las sesiones del Pleno, cuidando que éstos se lleven a cabo </w:t>
      </w:r>
      <w:r w:rsidRPr="008E10F8">
        <w:rPr>
          <w:rFonts w:cs="Arial"/>
          <w:b/>
          <w:i/>
          <w:iCs/>
          <w:sz w:val="24"/>
          <w:szCs w:val="24"/>
        </w:rPr>
        <w:t>conforme a lo establecido en la ley</w:t>
      </w:r>
      <w:r w:rsidRPr="008E10F8">
        <w:rPr>
          <w:rFonts w:cs="Arial"/>
          <w:bCs/>
          <w:i/>
          <w:sz w:val="24"/>
          <w:szCs w:val="24"/>
        </w:rPr>
        <w:t>.</w:t>
      </w:r>
    </w:p>
    <w:p w14:paraId="7303E78F" w14:textId="77777777" w:rsidR="008E10F8" w:rsidRPr="008E10F8" w:rsidRDefault="008E10F8" w:rsidP="008E10F8">
      <w:pPr>
        <w:spacing w:line="360" w:lineRule="auto"/>
        <w:ind w:left="567" w:right="567"/>
        <w:rPr>
          <w:rFonts w:cs="Arial"/>
          <w:bCs/>
          <w:i/>
          <w:sz w:val="24"/>
          <w:szCs w:val="24"/>
        </w:rPr>
      </w:pPr>
    </w:p>
    <w:p w14:paraId="77D7491D" w14:textId="77777777" w:rsidR="008E10F8" w:rsidRPr="008E10F8" w:rsidRDefault="008E10F8" w:rsidP="008E10F8">
      <w:pPr>
        <w:spacing w:line="360" w:lineRule="auto"/>
        <w:ind w:left="567" w:right="567"/>
        <w:rPr>
          <w:rFonts w:cs="Arial"/>
          <w:bCs/>
          <w:i/>
          <w:sz w:val="24"/>
          <w:szCs w:val="24"/>
        </w:rPr>
      </w:pPr>
      <w:r w:rsidRPr="008E10F8">
        <w:rPr>
          <w:rFonts w:cs="Arial"/>
          <w:bCs/>
          <w:i/>
          <w:sz w:val="24"/>
          <w:szCs w:val="24"/>
        </w:rPr>
        <w:t xml:space="preserve">Por su parte, la Constitución Política del Estado de Coahuila de Zaragoza, reitera: </w:t>
      </w:r>
      <w:r w:rsidRPr="008E10F8">
        <w:rPr>
          <w:rFonts w:cs="Arial"/>
          <w:bCs/>
          <w:i/>
          <w:iCs/>
          <w:sz w:val="24"/>
          <w:szCs w:val="24"/>
        </w:rPr>
        <w:t xml:space="preserve">ARTÍCULO 57. El Congreso en todo lo que concierne a su régimen interior, </w:t>
      </w:r>
      <w:r w:rsidRPr="008E10F8">
        <w:rPr>
          <w:rFonts w:cs="Arial"/>
          <w:b/>
          <w:i/>
          <w:iCs/>
          <w:sz w:val="24"/>
          <w:szCs w:val="24"/>
        </w:rPr>
        <w:t>se sujetará a las prevenciones de su Ley, en lo que no se oponga a los preceptos constitucionales</w:t>
      </w:r>
      <w:r w:rsidRPr="008E10F8">
        <w:rPr>
          <w:rFonts w:cs="Arial"/>
          <w:bCs/>
          <w:i/>
          <w:sz w:val="24"/>
          <w:szCs w:val="24"/>
        </w:rPr>
        <w:t>.</w:t>
      </w:r>
    </w:p>
    <w:p w14:paraId="191CDA98" w14:textId="77777777" w:rsidR="008E10F8" w:rsidRPr="008E10F8" w:rsidRDefault="008E10F8" w:rsidP="008E10F8">
      <w:pPr>
        <w:spacing w:line="360" w:lineRule="auto"/>
        <w:ind w:left="567" w:right="567"/>
        <w:rPr>
          <w:rFonts w:cs="Arial"/>
          <w:bCs/>
          <w:i/>
          <w:sz w:val="24"/>
          <w:szCs w:val="24"/>
        </w:rPr>
      </w:pPr>
    </w:p>
    <w:p w14:paraId="02FAB2D8" w14:textId="77777777" w:rsidR="008E10F8" w:rsidRPr="008E10F8" w:rsidRDefault="008E10F8" w:rsidP="008E10F8">
      <w:pPr>
        <w:spacing w:line="360" w:lineRule="auto"/>
        <w:ind w:left="567" w:right="567"/>
        <w:rPr>
          <w:rFonts w:cs="Arial"/>
          <w:bCs/>
          <w:i/>
          <w:sz w:val="24"/>
          <w:szCs w:val="24"/>
        </w:rPr>
      </w:pPr>
      <w:r w:rsidRPr="008E10F8">
        <w:rPr>
          <w:rFonts w:cs="Arial"/>
          <w:bCs/>
          <w:i/>
          <w:sz w:val="24"/>
          <w:szCs w:val="24"/>
        </w:rPr>
        <w:t xml:space="preserve">Igualmente, respecto de la observancia de la Ley a la que está obligado el Congreso del Estado, su Ley Orgánica subraya: </w:t>
      </w:r>
      <w:r w:rsidRPr="008E10F8">
        <w:rPr>
          <w:rFonts w:cs="Arial"/>
          <w:bCs/>
          <w:i/>
          <w:iCs/>
          <w:sz w:val="24"/>
          <w:szCs w:val="24"/>
        </w:rPr>
        <w:t xml:space="preserve">ARTÍCULO 38.- El Pleno Legislativo del Congreso del Estado es la Asamblea deliberante compuesta por la totalidad de las y los Diputados, la cual actúa </w:t>
      </w:r>
      <w:r w:rsidRPr="008E10F8">
        <w:rPr>
          <w:rFonts w:cs="Arial"/>
          <w:b/>
          <w:i/>
          <w:iCs/>
          <w:sz w:val="24"/>
          <w:szCs w:val="24"/>
        </w:rPr>
        <w:t>en los términos y con las formalidades establecidas por la presente Ley, el Reglamento de Prácticas Parlamentarias y demás disposiciones</w:t>
      </w:r>
      <w:r w:rsidRPr="008E10F8">
        <w:rPr>
          <w:rFonts w:cs="Arial"/>
          <w:bCs/>
          <w:i/>
          <w:iCs/>
          <w:sz w:val="24"/>
          <w:szCs w:val="24"/>
        </w:rPr>
        <w:t xml:space="preserve"> que a tal efecto determine la legislatura o aquellas que resulten aplicables</w:t>
      </w:r>
      <w:r w:rsidRPr="008E10F8">
        <w:rPr>
          <w:rFonts w:cs="Arial"/>
          <w:bCs/>
          <w:i/>
          <w:sz w:val="24"/>
          <w:szCs w:val="24"/>
        </w:rPr>
        <w:t>.</w:t>
      </w:r>
    </w:p>
    <w:p w14:paraId="66ABAFBB" w14:textId="77777777" w:rsidR="008E10F8" w:rsidRPr="008E10F8" w:rsidRDefault="008E10F8" w:rsidP="008E10F8">
      <w:pPr>
        <w:spacing w:line="360" w:lineRule="auto"/>
        <w:ind w:left="567" w:right="567"/>
        <w:rPr>
          <w:rFonts w:cs="Arial"/>
          <w:bCs/>
          <w:i/>
          <w:sz w:val="24"/>
          <w:szCs w:val="24"/>
        </w:rPr>
      </w:pPr>
    </w:p>
    <w:p w14:paraId="638179AB" w14:textId="77777777" w:rsidR="008E10F8" w:rsidRPr="008E10F8" w:rsidRDefault="008E10F8" w:rsidP="008E10F8">
      <w:pPr>
        <w:spacing w:line="360" w:lineRule="auto"/>
        <w:ind w:left="567" w:right="567"/>
        <w:rPr>
          <w:rFonts w:cs="Arial"/>
          <w:bCs/>
          <w:i/>
          <w:iCs/>
          <w:sz w:val="24"/>
          <w:szCs w:val="24"/>
        </w:rPr>
      </w:pPr>
      <w:r w:rsidRPr="008E10F8">
        <w:rPr>
          <w:rFonts w:cs="Arial"/>
          <w:bCs/>
          <w:i/>
          <w:sz w:val="24"/>
          <w:szCs w:val="24"/>
        </w:rPr>
        <w:t xml:space="preserve">Por otra parte, el mismo ordenamiento, en el Capítulo II de las </w:t>
      </w:r>
      <w:r w:rsidRPr="008E10F8">
        <w:rPr>
          <w:rFonts w:cs="Arial"/>
          <w:bCs/>
          <w:i/>
          <w:iCs/>
          <w:sz w:val="24"/>
          <w:szCs w:val="24"/>
        </w:rPr>
        <w:t>Disposiciones Preliminares</w:t>
      </w:r>
      <w:r w:rsidRPr="008E10F8">
        <w:rPr>
          <w:rFonts w:cs="Arial"/>
          <w:bCs/>
          <w:i/>
          <w:sz w:val="24"/>
          <w:szCs w:val="24"/>
        </w:rPr>
        <w:t xml:space="preserve">, relativo a la </w:t>
      </w:r>
      <w:r w:rsidRPr="008E10F8">
        <w:rPr>
          <w:rFonts w:cs="Arial"/>
          <w:bCs/>
          <w:i/>
          <w:iCs/>
          <w:sz w:val="24"/>
          <w:szCs w:val="24"/>
        </w:rPr>
        <w:t>Sede y del Recinto Oficial del Congreso del Estado</w:t>
      </w:r>
      <w:r w:rsidRPr="008E10F8">
        <w:rPr>
          <w:rFonts w:cs="Arial"/>
          <w:bCs/>
          <w:i/>
          <w:sz w:val="24"/>
          <w:szCs w:val="24"/>
        </w:rPr>
        <w:t xml:space="preserve">, dispone claramente en su </w:t>
      </w:r>
      <w:bookmarkStart w:id="2" w:name="_Hlk36301551"/>
      <w:r w:rsidRPr="008E10F8">
        <w:rPr>
          <w:rFonts w:cs="Arial"/>
          <w:bCs/>
          <w:i/>
          <w:iCs/>
          <w:sz w:val="24"/>
          <w:szCs w:val="24"/>
        </w:rPr>
        <w:t xml:space="preserve">ARTÍCULO 8°. - </w:t>
      </w:r>
      <w:r w:rsidRPr="008E10F8">
        <w:rPr>
          <w:rFonts w:cs="Arial"/>
          <w:b/>
          <w:i/>
          <w:iCs/>
          <w:sz w:val="24"/>
          <w:szCs w:val="24"/>
        </w:rPr>
        <w:t>La sede</w:t>
      </w:r>
      <w:r w:rsidRPr="008E10F8">
        <w:rPr>
          <w:rFonts w:cs="Arial"/>
          <w:bCs/>
          <w:i/>
          <w:iCs/>
          <w:sz w:val="24"/>
          <w:szCs w:val="24"/>
        </w:rPr>
        <w:t xml:space="preserve"> del Congreso del Estado de Coahuila de Zaragoza </w:t>
      </w:r>
      <w:r w:rsidRPr="008E10F8">
        <w:rPr>
          <w:rFonts w:cs="Arial"/>
          <w:b/>
          <w:i/>
          <w:iCs/>
          <w:sz w:val="24"/>
          <w:szCs w:val="24"/>
        </w:rPr>
        <w:t>es la ciudad capital de la entidad</w:t>
      </w:r>
      <w:r w:rsidRPr="008E10F8">
        <w:rPr>
          <w:rFonts w:cs="Arial"/>
          <w:bCs/>
          <w:i/>
          <w:iCs/>
          <w:sz w:val="24"/>
          <w:szCs w:val="24"/>
        </w:rPr>
        <w:t xml:space="preserve">. </w:t>
      </w:r>
    </w:p>
    <w:p w14:paraId="792572B4" w14:textId="77777777" w:rsidR="008E10F8" w:rsidRPr="008E10F8" w:rsidRDefault="008E10F8" w:rsidP="008E10F8">
      <w:pPr>
        <w:spacing w:line="360" w:lineRule="auto"/>
        <w:ind w:left="567" w:right="567"/>
        <w:rPr>
          <w:rFonts w:cs="Arial"/>
          <w:bCs/>
          <w:i/>
          <w:sz w:val="24"/>
          <w:szCs w:val="24"/>
        </w:rPr>
      </w:pPr>
    </w:p>
    <w:p w14:paraId="2CAE5E93" w14:textId="77777777" w:rsidR="008E10F8" w:rsidRPr="008E10F8" w:rsidRDefault="008E10F8" w:rsidP="008E10F8">
      <w:pPr>
        <w:spacing w:line="360" w:lineRule="auto"/>
        <w:ind w:left="567" w:right="567"/>
        <w:rPr>
          <w:rFonts w:cs="Arial"/>
          <w:bCs/>
          <w:i/>
          <w:sz w:val="24"/>
          <w:szCs w:val="24"/>
        </w:rPr>
      </w:pPr>
      <w:r w:rsidRPr="008E10F8">
        <w:rPr>
          <w:rFonts w:cs="Arial"/>
          <w:bCs/>
          <w:i/>
          <w:sz w:val="24"/>
          <w:szCs w:val="24"/>
        </w:rPr>
        <w:t>Sus siguientes tres párrafos, agregan:</w:t>
      </w:r>
    </w:p>
    <w:p w14:paraId="386EF88E" w14:textId="77777777" w:rsidR="008E10F8" w:rsidRPr="008E10F8" w:rsidRDefault="008E10F8" w:rsidP="008E10F8">
      <w:pPr>
        <w:spacing w:line="360" w:lineRule="auto"/>
        <w:ind w:left="567" w:right="567"/>
        <w:rPr>
          <w:rFonts w:cs="Arial"/>
          <w:bCs/>
          <w:i/>
          <w:sz w:val="24"/>
          <w:szCs w:val="24"/>
        </w:rPr>
      </w:pPr>
    </w:p>
    <w:p w14:paraId="1442408C" w14:textId="77777777" w:rsidR="008E10F8" w:rsidRPr="008E10F8" w:rsidRDefault="008E10F8" w:rsidP="008E10F8">
      <w:pPr>
        <w:spacing w:line="360" w:lineRule="auto"/>
        <w:ind w:left="567" w:right="567"/>
        <w:rPr>
          <w:rFonts w:cs="Arial"/>
          <w:bCs/>
          <w:i/>
          <w:iCs/>
          <w:sz w:val="24"/>
          <w:szCs w:val="24"/>
        </w:rPr>
      </w:pPr>
      <w:r w:rsidRPr="008E10F8">
        <w:rPr>
          <w:rFonts w:cs="Arial"/>
          <w:bCs/>
          <w:i/>
          <w:iCs/>
          <w:sz w:val="24"/>
          <w:szCs w:val="24"/>
        </w:rPr>
        <w:t xml:space="preserve">Se consideran recintos oficiales, todas las </w:t>
      </w:r>
      <w:r w:rsidRPr="008E10F8">
        <w:rPr>
          <w:rFonts w:cs="Arial"/>
          <w:b/>
          <w:i/>
          <w:iCs/>
          <w:sz w:val="24"/>
          <w:szCs w:val="24"/>
        </w:rPr>
        <w:t>instalaciones, inmuebles u oficinas del Congreso del Estado</w:t>
      </w:r>
      <w:r w:rsidRPr="008E10F8">
        <w:rPr>
          <w:rFonts w:cs="Arial"/>
          <w:bCs/>
          <w:i/>
          <w:iCs/>
          <w:sz w:val="24"/>
          <w:szCs w:val="24"/>
        </w:rPr>
        <w:t xml:space="preserve"> que sean utilizadas para los trabajos del Pleno, comisiones y dependencias directivas o administrativas. </w:t>
      </w:r>
    </w:p>
    <w:p w14:paraId="4CB2EFFC" w14:textId="77777777" w:rsidR="008E10F8" w:rsidRPr="008E10F8" w:rsidRDefault="008E10F8" w:rsidP="008E10F8">
      <w:pPr>
        <w:spacing w:line="360" w:lineRule="auto"/>
        <w:ind w:left="567" w:right="567"/>
        <w:rPr>
          <w:rFonts w:cs="Arial"/>
          <w:bCs/>
          <w:i/>
          <w:iCs/>
          <w:sz w:val="24"/>
          <w:szCs w:val="24"/>
        </w:rPr>
      </w:pPr>
    </w:p>
    <w:p w14:paraId="07AD6813" w14:textId="77777777" w:rsidR="008E10F8" w:rsidRPr="008E10F8" w:rsidRDefault="008E10F8" w:rsidP="008E10F8">
      <w:pPr>
        <w:spacing w:line="360" w:lineRule="auto"/>
        <w:ind w:left="567" w:right="567"/>
        <w:rPr>
          <w:rFonts w:cs="Arial"/>
          <w:bCs/>
          <w:i/>
          <w:iCs/>
          <w:sz w:val="24"/>
          <w:szCs w:val="24"/>
        </w:rPr>
      </w:pPr>
      <w:r w:rsidRPr="008E10F8">
        <w:rPr>
          <w:rFonts w:cs="Arial"/>
          <w:bCs/>
          <w:i/>
          <w:iCs/>
          <w:sz w:val="24"/>
          <w:szCs w:val="24"/>
        </w:rPr>
        <w:t xml:space="preserve">El Congreso del Estado sesionará únicamente en los recintos oficiales, salvo caso fortuito o de fuerza mayor, </w:t>
      </w:r>
      <w:r w:rsidRPr="008E10F8">
        <w:rPr>
          <w:rFonts w:cs="Arial"/>
          <w:b/>
          <w:i/>
          <w:iCs/>
          <w:sz w:val="24"/>
          <w:szCs w:val="24"/>
        </w:rPr>
        <w:t>o cuando por causas especiales lo acuerde el Pleno por mayoría calificada</w:t>
      </w:r>
      <w:r w:rsidRPr="008E10F8">
        <w:rPr>
          <w:rFonts w:cs="Arial"/>
          <w:bCs/>
          <w:i/>
          <w:iCs/>
          <w:sz w:val="24"/>
          <w:szCs w:val="24"/>
        </w:rPr>
        <w:t xml:space="preserve">, y sólo provisionalmente para desahogar los asuntos concretos acordados. </w:t>
      </w:r>
    </w:p>
    <w:p w14:paraId="227E45FE" w14:textId="77777777" w:rsidR="008E10F8" w:rsidRPr="008E10F8" w:rsidRDefault="008E10F8" w:rsidP="008E10F8">
      <w:pPr>
        <w:spacing w:line="360" w:lineRule="auto"/>
        <w:ind w:left="567" w:right="567"/>
        <w:rPr>
          <w:rFonts w:cs="Arial"/>
          <w:bCs/>
          <w:i/>
          <w:iCs/>
          <w:sz w:val="24"/>
          <w:szCs w:val="24"/>
        </w:rPr>
      </w:pPr>
    </w:p>
    <w:p w14:paraId="614FF7BD" w14:textId="77777777" w:rsidR="008E10F8" w:rsidRPr="008E10F8" w:rsidRDefault="008E10F8" w:rsidP="008E10F8">
      <w:pPr>
        <w:spacing w:line="360" w:lineRule="auto"/>
        <w:ind w:left="567" w:right="567"/>
        <w:rPr>
          <w:rFonts w:cs="Arial"/>
          <w:b/>
          <w:i/>
          <w:sz w:val="24"/>
          <w:szCs w:val="24"/>
        </w:rPr>
      </w:pPr>
      <w:r w:rsidRPr="008E10F8">
        <w:rPr>
          <w:rFonts w:cs="Arial"/>
          <w:b/>
          <w:i/>
          <w:iCs/>
          <w:sz w:val="24"/>
          <w:szCs w:val="24"/>
        </w:rPr>
        <w:t>El decreto que autorice la declaratoria de nuevos recintos oficiales, deberá publicarse en el Periódico Oficial del Gobierno del Estado</w:t>
      </w:r>
      <w:r w:rsidRPr="008E10F8">
        <w:rPr>
          <w:rFonts w:cs="Arial"/>
          <w:b/>
          <w:i/>
          <w:sz w:val="24"/>
          <w:szCs w:val="24"/>
        </w:rPr>
        <w:t>.</w:t>
      </w:r>
      <w:bookmarkEnd w:id="2"/>
    </w:p>
    <w:p w14:paraId="53DFFF07" w14:textId="77777777" w:rsidR="008E10F8" w:rsidRPr="008E10F8" w:rsidRDefault="008E10F8" w:rsidP="008E10F8">
      <w:pPr>
        <w:spacing w:line="360" w:lineRule="auto"/>
        <w:ind w:left="567" w:right="567"/>
        <w:rPr>
          <w:rFonts w:cs="Arial"/>
          <w:bCs/>
          <w:i/>
          <w:sz w:val="24"/>
          <w:szCs w:val="24"/>
        </w:rPr>
      </w:pPr>
    </w:p>
    <w:p w14:paraId="53478290" w14:textId="77777777" w:rsidR="008E10F8" w:rsidRPr="008E10F8" w:rsidRDefault="008E10F8" w:rsidP="008E10F8">
      <w:pPr>
        <w:spacing w:line="360" w:lineRule="auto"/>
        <w:ind w:left="567" w:right="567"/>
        <w:rPr>
          <w:rFonts w:cs="Arial"/>
          <w:bCs/>
          <w:i/>
          <w:sz w:val="24"/>
          <w:szCs w:val="24"/>
        </w:rPr>
      </w:pPr>
      <w:r w:rsidRPr="008E10F8">
        <w:rPr>
          <w:rFonts w:cs="Arial"/>
          <w:bCs/>
          <w:i/>
          <w:sz w:val="24"/>
          <w:szCs w:val="24"/>
        </w:rPr>
        <w:t xml:space="preserve">El Artículo 55 constitucional dispone, así mismo, que </w:t>
      </w:r>
      <w:r w:rsidRPr="008E10F8">
        <w:rPr>
          <w:rFonts w:cs="Arial"/>
          <w:bCs/>
          <w:i/>
          <w:iCs/>
          <w:sz w:val="24"/>
          <w:szCs w:val="24"/>
        </w:rPr>
        <w:t xml:space="preserve">El lugar de sesiones del Congreso será el designado por el mismo para la residencia de los Poderes del Estado y </w:t>
      </w:r>
      <w:r w:rsidRPr="008E10F8">
        <w:rPr>
          <w:rFonts w:cs="Arial"/>
          <w:b/>
          <w:i/>
          <w:iCs/>
          <w:sz w:val="24"/>
          <w:szCs w:val="24"/>
        </w:rPr>
        <w:t>no podrá trasladarse a otro punto sin que para ello estén de acuerdo las dos terceras partes de los diputados presentes</w:t>
      </w:r>
      <w:r w:rsidRPr="008E10F8">
        <w:rPr>
          <w:rFonts w:cs="Arial"/>
          <w:bCs/>
          <w:i/>
          <w:sz w:val="24"/>
          <w:szCs w:val="24"/>
        </w:rPr>
        <w:t>.</w:t>
      </w:r>
    </w:p>
    <w:p w14:paraId="7968B20A" w14:textId="77777777" w:rsidR="008E10F8" w:rsidRPr="008E10F8" w:rsidRDefault="008E10F8" w:rsidP="008E10F8">
      <w:pPr>
        <w:spacing w:line="360" w:lineRule="auto"/>
        <w:ind w:left="567" w:right="567"/>
        <w:rPr>
          <w:rFonts w:cs="Arial"/>
          <w:bCs/>
          <w:i/>
          <w:sz w:val="24"/>
          <w:szCs w:val="24"/>
        </w:rPr>
      </w:pPr>
    </w:p>
    <w:p w14:paraId="408320C5" w14:textId="77777777" w:rsidR="008E10F8" w:rsidRPr="008E10F8" w:rsidRDefault="008E10F8" w:rsidP="008E10F8">
      <w:pPr>
        <w:spacing w:line="360" w:lineRule="auto"/>
        <w:ind w:left="567" w:right="567"/>
        <w:rPr>
          <w:rFonts w:cs="Arial"/>
          <w:bCs/>
          <w:i/>
          <w:sz w:val="24"/>
          <w:szCs w:val="24"/>
        </w:rPr>
      </w:pPr>
      <w:r w:rsidRPr="008E10F8">
        <w:rPr>
          <w:rFonts w:cs="Arial"/>
          <w:bCs/>
          <w:i/>
          <w:sz w:val="24"/>
          <w:szCs w:val="24"/>
        </w:rPr>
        <w:t xml:space="preserve">Como se puede observar, en ninguna parte de esta porción se especifica que las teleconferencias puedan hacer las veces de recinto oficial, por lo que es necesario adecuar la ley en este aspecto, sin omitir que el término empleado aquí como </w:t>
      </w:r>
      <w:r w:rsidRPr="008E10F8">
        <w:rPr>
          <w:rFonts w:cs="Arial"/>
          <w:bCs/>
          <w:i/>
          <w:iCs/>
          <w:sz w:val="24"/>
          <w:szCs w:val="24"/>
        </w:rPr>
        <w:t>“caso fortuito o de fuerza mayor”</w:t>
      </w:r>
      <w:r w:rsidRPr="008E10F8">
        <w:rPr>
          <w:rFonts w:cs="Arial"/>
          <w:bCs/>
          <w:i/>
          <w:sz w:val="24"/>
          <w:szCs w:val="24"/>
        </w:rPr>
        <w:t xml:space="preserve"> tampoco se refiere, específicamente, a contingencias sanitarias como la actual.</w:t>
      </w:r>
    </w:p>
    <w:p w14:paraId="018CF837" w14:textId="77777777" w:rsidR="008E10F8" w:rsidRPr="008E10F8" w:rsidRDefault="008E10F8" w:rsidP="008E10F8">
      <w:pPr>
        <w:spacing w:line="360" w:lineRule="auto"/>
        <w:ind w:left="567" w:right="567"/>
        <w:rPr>
          <w:rFonts w:cs="Arial"/>
          <w:bCs/>
          <w:i/>
          <w:sz w:val="24"/>
          <w:szCs w:val="24"/>
        </w:rPr>
      </w:pPr>
    </w:p>
    <w:p w14:paraId="181B16DF" w14:textId="77777777" w:rsidR="008E10F8" w:rsidRPr="008E10F8" w:rsidRDefault="008E10F8" w:rsidP="008E10F8">
      <w:pPr>
        <w:spacing w:line="360" w:lineRule="auto"/>
        <w:ind w:left="567" w:right="567"/>
        <w:rPr>
          <w:rFonts w:cs="Arial"/>
          <w:bCs/>
          <w:i/>
          <w:sz w:val="24"/>
          <w:szCs w:val="24"/>
        </w:rPr>
      </w:pPr>
      <w:r w:rsidRPr="008E10F8">
        <w:rPr>
          <w:rFonts w:cs="Arial"/>
          <w:bCs/>
          <w:i/>
          <w:sz w:val="24"/>
          <w:szCs w:val="24"/>
        </w:rPr>
        <w:t xml:space="preserve">En su primer párrafo, el Artículo 39 de misma Ley también señala: </w:t>
      </w:r>
      <w:r w:rsidRPr="008E10F8">
        <w:rPr>
          <w:rFonts w:cs="Arial"/>
          <w:bCs/>
          <w:i/>
          <w:iCs/>
          <w:sz w:val="24"/>
          <w:szCs w:val="24"/>
        </w:rPr>
        <w:t xml:space="preserve">El Pleno Legislativo del Congreso del Estado sólo podrá ejercer sus funciones con la </w:t>
      </w:r>
      <w:r w:rsidRPr="008E10F8">
        <w:rPr>
          <w:rFonts w:cs="Arial"/>
          <w:b/>
          <w:i/>
          <w:iCs/>
          <w:sz w:val="24"/>
          <w:szCs w:val="24"/>
        </w:rPr>
        <w:t>concurrencia</w:t>
      </w:r>
      <w:r w:rsidRPr="008E10F8">
        <w:rPr>
          <w:rFonts w:cs="Arial"/>
          <w:bCs/>
          <w:i/>
          <w:iCs/>
          <w:sz w:val="24"/>
          <w:szCs w:val="24"/>
        </w:rPr>
        <w:t xml:space="preserve"> de más de la mitad del número total de sus miembros</w:t>
      </w:r>
      <w:r w:rsidRPr="008E10F8">
        <w:rPr>
          <w:rFonts w:cs="Arial"/>
          <w:bCs/>
          <w:i/>
          <w:sz w:val="24"/>
          <w:szCs w:val="24"/>
        </w:rPr>
        <w:t xml:space="preserve">. </w:t>
      </w:r>
      <w:r w:rsidRPr="008E10F8">
        <w:rPr>
          <w:rFonts w:cs="Arial"/>
          <w:bCs/>
          <w:i/>
          <w:sz w:val="24"/>
          <w:szCs w:val="24"/>
        </w:rPr>
        <w:lastRenderedPageBreak/>
        <w:t>Obviamente, el término “concurrencia” se refiere a la asistencia de los diputados al salón de sesiones del Palacio del Congreso.</w:t>
      </w:r>
    </w:p>
    <w:p w14:paraId="62492807" w14:textId="77777777" w:rsidR="008E10F8" w:rsidRPr="008E10F8" w:rsidRDefault="008E10F8" w:rsidP="008E10F8">
      <w:pPr>
        <w:spacing w:line="360" w:lineRule="auto"/>
        <w:ind w:left="567" w:right="567"/>
        <w:rPr>
          <w:rFonts w:cs="Arial"/>
          <w:bCs/>
          <w:i/>
          <w:sz w:val="24"/>
          <w:szCs w:val="24"/>
        </w:rPr>
      </w:pPr>
    </w:p>
    <w:p w14:paraId="2B9170AB" w14:textId="77777777" w:rsidR="008E10F8" w:rsidRPr="008E10F8" w:rsidRDefault="008E10F8" w:rsidP="008E10F8">
      <w:pPr>
        <w:spacing w:line="360" w:lineRule="auto"/>
        <w:ind w:left="567" w:right="567"/>
        <w:rPr>
          <w:rFonts w:cs="Arial"/>
          <w:b/>
          <w:i/>
          <w:iCs/>
          <w:sz w:val="24"/>
          <w:szCs w:val="24"/>
        </w:rPr>
      </w:pPr>
      <w:r w:rsidRPr="008E10F8">
        <w:rPr>
          <w:rFonts w:cs="Arial"/>
          <w:bCs/>
          <w:i/>
          <w:sz w:val="24"/>
          <w:szCs w:val="24"/>
        </w:rPr>
        <w:t xml:space="preserve">No quiero pasar por alto el hecho de que nuestra Ley Orgánica también contempla, en su Artículo 45, que: </w:t>
      </w:r>
      <w:r w:rsidRPr="008E10F8">
        <w:rPr>
          <w:rFonts w:cs="Arial"/>
          <w:bCs/>
          <w:i/>
          <w:iCs/>
          <w:sz w:val="24"/>
          <w:szCs w:val="24"/>
        </w:rPr>
        <w:t xml:space="preserve">Las y los integrantes de la Mesa Directiva, sólo podrán ser removidos de sus cargos por las causas siguientes: </w:t>
      </w:r>
      <w:r w:rsidRPr="008E10F8">
        <w:rPr>
          <w:rFonts w:cs="Arial"/>
          <w:b/>
          <w:i/>
          <w:iCs/>
          <w:sz w:val="24"/>
          <w:szCs w:val="24"/>
        </w:rPr>
        <w:t>I.</w:t>
      </w:r>
      <w:r w:rsidRPr="008E10F8">
        <w:rPr>
          <w:rFonts w:cs="Arial"/>
          <w:bCs/>
          <w:i/>
          <w:iCs/>
          <w:sz w:val="24"/>
          <w:szCs w:val="24"/>
        </w:rPr>
        <w:t xml:space="preserve"> </w:t>
      </w:r>
      <w:r w:rsidRPr="008E10F8">
        <w:rPr>
          <w:rFonts w:cs="Arial"/>
          <w:b/>
          <w:i/>
          <w:iCs/>
          <w:sz w:val="24"/>
          <w:szCs w:val="24"/>
        </w:rPr>
        <w:t>Transgredir en forma grave o reiterada las disposiciones contenidas en la Constitución Política del Estado de Coahuila de Zaragoza y esta Ley</w:t>
      </w:r>
      <w:r w:rsidRPr="008E10F8">
        <w:rPr>
          <w:rFonts w:cs="Arial"/>
          <w:bCs/>
          <w:i/>
          <w:iCs/>
          <w:sz w:val="24"/>
          <w:szCs w:val="24"/>
        </w:rPr>
        <w:t xml:space="preserve">; </w:t>
      </w:r>
      <w:r w:rsidRPr="008E10F8">
        <w:rPr>
          <w:rFonts w:cs="Arial"/>
          <w:b/>
          <w:i/>
          <w:iCs/>
          <w:sz w:val="24"/>
          <w:szCs w:val="24"/>
        </w:rPr>
        <w:t>II.</w:t>
      </w:r>
      <w:r w:rsidRPr="008E10F8">
        <w:rPr>
          <w:rFonts w:cs="Arial"/>
          <w:bCs/>
          <w:i/>
          <w:iCs/>
          <w:sz w:val="24"/>
          <w:szCs w:val="24"/>
        </w:rPr>
        <w:t xml:space="preserve"> Incumplir los acuerdos del Pleno, cuando se afecten las atribuciones constitucionales y legales del Congreso; y </w:t>
      </w:r>
      <w:r w:rsidRPr="008E10F8">
        <w:rPr>
          <w:rFonts w:cs="Arial"/>
          <w:b/>
          <w:i/>
          <w:iCs/>
          <w:sz w:val="24"/>
          <w:szCs w:val="24"/>
        </w:rPr>
        <w:t>III.</w:t>
      </w:r>
      <w:r w:rsidRPr="008E10F8">
        <w:rPr>
          <w:rFonts w:cs="Arial"/>
          <w:bCs/>
          <w:i/>
          <w:iCs/>
          <w:sz w:val="24"/>
          <w:szCs w:val="24"/>
        </w:rPr>
        <w:t xml:space="preserve"> Dejar de asistir, reiteradamente y sin causa justificada, a las sesiones del Congreso. En efecto, estas disposiciones también quedan para el debate, en virtud de las violaciones en que se incurrió en la sesión virtual del pasado 25 de marzo.</w:t>
      </w:r>
    </w:p>
    <w:p w14:paraId="059C234C" w14:textId="77777777" w:rsidR="008E10F8" w:rsidRPr="008E10F8" w:rsidRDefault="008E10F8" w:rsidP="008E10F8">
      <w:pPr>
        <w:spacing w:line="360" w:lineRule="auto"/>
        <w:ind w:left="567" w:right="567"/>
        <w:rPr>
          <w:rFonts w:cs="Arial"/>
          <w:bCs/>
          <w:i/>
          <w:sz w:val="24"/>
          <w:szCs w:val="24"/>
        </w:rPr>
      </w:pPr>
    </w:p>
    <w:p w14:paraId="5202BF8C" w14:textId="77777777" w:rsidR="008E10F8" w:rsidRPr="008E10F8" w:rsidRDefault="008E10F8" w:rsidP="008E10F8">
      <w:pPr>
        <w:spacing w:line="360" w:lineRule="auto"/>
        <w:ind w:left="567" w:right="567"/>
        <w:rPr>
          <w:rFonts w:cs="Arial"/>
          <w:bCs/>
          <w:i/>
          <w:sz w:val="24"/>
          <w:szCs w:val="24"/>
        </w:rPr>
      </w:pPr>
      <w:r w:rsidRPr="008E10F8">
        <w:rPr>
          <w:rFonts w:cs="Arial"/>
          <w:bCs/>
          <w:i/>
          <w:sz w:val="24"/>
          <w:szCs w:val="24"/>
        </w:rPr>
        <w:t>El Instituto Nacional Electoral y el Tribunal Electoral del Poder Judicial de la Federación, son hasta ahora las únicas instituciones públicas que han decidido realizar sus sesiones vía remota, a fin de evitar, mediante aislamiento, contagios por Covid-19. En ninguno de ambos casos se especifican los mecanismos, ni las bases legales para la implementación de sus sesiones virtuales. En tanto, el Congreso del Estado de Sinaloa está en vías de adecuar su marco legal para poder sesionar virtualmente.</w:t>
      </w:r>
    </w:p>
    <w:p w14:paraId="4E7B4CC1" w14:textId="77777777" w:rsidR="008E10F8" w:rsidRPr="008E10F8" w:rsidRDefault="008E10F8" w:rsidP="008E10F8">
      <w:pPr>
        <w:spacing w:line="360" w:lineRule="auto"/>
        <w:ind w:left="567" w:right="567"/>
        <w:rPr>
          <w:rFonts w:cs="Arial"/>
          <w:bCs/>
          <w:i/>
          <w:sz w:val="24"/>
          <w:szCs w:val="24"/>
        </w:rPr>
      </w:pPr>
    </w:p>
    <w:p w14:paraId="6B3C5B5B" w14:textId="77777777" w:rsidR="008E10F8" w:rsidRPr="008E10F8" w:rsidRDefault="008E10F8" w:rsidP="008E10F8">
      <w:pPr>
        <w:spacing w:line="360" w:lineRule="auto"/>
        <w:ind w:left="567" w:right="567"/>
        <w:rPr>
          <w:rFonts w:cs="Arial"/>
          <w:bCs/>
          <w:i/>
          <w:sz w:val="24"/>
          <w:szCs w:val="24"/>
        </w:rPr>
      </w:pPr>
      <w:r w:rsidRPr="008E10F8">
        <w:rPr>
          <w:rFonts w:cs="Arial"/>
          <w:bCs/>
          <w:i/>
          <w:sz w:val="24"/>
          <w:szCs w:val="24"/>
        </w:rPr>
        <w:t>A través del presente planteamiento se busca incorporar, tanto a la Constitución Política estatal, como a la Ley Orgánica del Congreso de Coahuila, el concepto de “sesiones virtuales”, “sesiones vía remota” o “sesiones vía electrónica”, luego que estas han sido motivadas por la actual contingencia sanitaria, y prevenir así infracciones a ambos ordenamientos, que aún no prevén el uso de internet para que los legisladores sesionen simultáneamente desde sus respectivos lugares de residencia.”</w:t>
      </w:r>
    </w:p>
    <w:p w14:paraId="0589AAB2" w14:textId="77777777" w:rsidR="008E10F8" w:rsidRPr="008E10F8" w:rsidRDefault="008E10F8" w:rsidP="008E10F8">
      <w:pPr>
        <w:spacing w:line="360" w:lineRule="auto"/>
        <w:rPr>
          <w:sz w:val="24"/>
          <w:szCs w:val="24"/>
        </w:rPr>
      </w:pPr>
      <w:r w:rsidRPr="008E10F8">
        <w:rPr>
          <w:rFonts w:cs="Arial"/>
          <w:b/>
          <w:sz w:val="24"/>
          <w:szCs w:val="24"/>
        </w:rPr>
        <w:lastRenderedPageBreak/>
        <w:t xml:space="preserve">CUARTO.- </w:t>
      </w:r>
      <w:r w:rsidRPr="008E10F8">
        <w:rPr>
          <w:sz w:val="24"/>
          <w:szCs w:val="24"/>
        </w:rPr>
        <w:t>El 30 de enero de 2020, la Organización Mundial de la Salud, declaró que el brote de COVID-19 constituía una emergencia de salud pública de importancia internacional. Inicialmente, la mayoría de los casos se notificaron en China y en personas que habían viajado a China, posteriormente observamos brotes en Estados Unidos, Italia y España, y en todas las regiones del mundo.</w:t>
      </w:r>
    </w:p>
    <w:p w14:paraId="0D66333A" w14:textId="77777777" w:rsidR="008E10F8" w:rsidRPr="008E10F8" w:rsidRDefault="008E10F8" w:rsidP="008E10F8">
      <w:pPr>
        <w:spacing w:line="360" w:lineRule="auto"/>
        <w:rPr>
          <w:sz w:val="24"/>
          <w:szCs w:val="24"/>
        </w:rPr>
      </w:pPr>
    </w:p>
    <w:p w14:paraId="24C7F344" w14:textId="77777777" w:rsidR="008E10F8" w:rsidRPr="008E10F8" w:rsidRDefault="008E10F8" w:rsidP="008E10F8">
      <w:pPr>
        <w:spacing w:line="360" w:lineRule="auto"/>
        <w:rPr>
          <w:sz w:val="24"/>
          <w:szCs w:val="24"/>
        </w:rPr>
      </w:pPr>
      <w:r w:rsidRPr="008E10F8">
        <w:rPr>
          <w:sz w:val="24"/>
          <w:szCs w:val="24"/>
        </w:rPr>
        <w:t>Así, en el contexto internacional se registran al día de hoy 998,047 personas infectadas, 51,335 muertes y 208,630 personas recuperadas.</w:t>
      </w:r>
    </w:p>
    <w:p w14:paraId="25CC3E36" w14:textId="77777777" w:rsidR="008E10F8" w:rsidRPr="008E10F8" w:rsidRDefault="008E10F8" w:rsidP="008E10F8">
      <w:pPr>
        <w:spacing w:line="360" w:lineRule="auto"/>
        <w:rPr>
          <w:sz w:val="24"/>
          <w:szCs w:val="24"/>
        </w:rPr>
      </w:pPr>
    </w:p>
    <w:p w14:paraId="277B7489" w14:textId="77777777" w:rsidR="008E10F8" w:rsidRPr="008E10F8" w:rsidRDefault="008E10F8" w:rsidP="008E10F8">
      <w:pPr>
        <w:spacing w:line="360" w:lineRule="auto"/>
        <w:rPr>
          <w:sz w:val="24"/>
          <w:szCs w:val="24"/>
        </w:rPr>
      </w:pPr>
      <w:r w:rsidRPr="008E10F8">
        <w:rPr>
          <w:sz w:val="24"/>
          <w:szCs w:val="24"/>
        </w:rPr>
        <w:t xml:space="preserve">En Estados Unidos 238,063 casos confirmados, 5,764 decesos y 10,324 personas recuperadas; en Italia 115,242 casos confirmados, 13,915 muertes y 18,278 personas recuperadas, mientras que en España se han confirmado 110,238  casos, 10,096 muertes y 26,743 personas recuperadas. </w:t>
      </w:r>
    </w:p>
    <w:p w14:paraId="46327A38" w14:textId="77777777" w:rsidR="008E10F8" w:rsidRPr="008E10F8" w:rsidRDefault="008E10F8" w:rsidP="008E10F8">
      <w:pPr>
        <w:spacing w:line="360" w:lineRule="auto"/>
        <w:rPr>
          <w:sz w:val="24"/>
          <w:szCs w:val="24"/>
        </w:rPr>
      </w:pPr>
    </w:p>
    <w:p w14:paraId="19879701" w14:textId="77777777" w:rsidR="008E10F8" w:rsidRPr="008E10F8" w:rsidRDefault="008E10F8" w:rsidP="008E10F8">
      <w:pPr>
        <w:spacing w:line="360" w:lineRule="auto"/>
        <w:rPr>
          <w:rFonts w:cs="Arial"/>
          <w:sz w:val="24"/>
          <w:szCs w:val="24"/>
        </w:rPr>
      </w:pPr>
      <w:r w:rsidRPr="008E10F8">
        <w:rPr>
          <w:sz w:val="24"/>
          <w:szCs w:val="24"/>
        </w:rPr>
        <w:t>De acuerdo a la propia Organización Mundial de la Salud el COVID-19 es una enfermedad respiratoria aguda causada por un nuevo coronavirus humano (SARS-CoV-2, también conocido como virus COVID-19), que provoca una mayor mortalidad en mayores de 60 años y en personas con afecciones previas como enfermedades cardiovasculares, enfermedades respiratorias crónicas, diabetes o cáncer, y que se caracteriza por su fácil transmisión.</w:t>
      </w:r>
    </w:p>
    <w:p w14:paraId="01B8C0FB" w14:textId="77777777" w:rsidR="008E10F8" w:rsidRPr="008E10F8" w:rsidRDefault="008E10F8" w:rsidP="008E10F8">
      <w:pPr>
        <w:spacing w:line="360" w:lineRule="auto"/>
        <w:rPr>
          <w:rFonts w:cs="Arial"/>
          <w:sz w:val="24"/>
          <w:szCs w:val="24"/>
        </w:rPr>
      </w:pPr>
    </w:p>
    <w:p w14:paraId="27D018D4" w14:textId="77777777" w:rsidR="008E10F8" w:rsidRPr="008E10F8" w:rsidRDefault="008E10F8" w:rsidP="008E10F8">
      <w:pPr>
        <w:spacing w:line="360" w:lineRule="auto"/>
        <w:rPr>
          <w:rFonts w:cs="Arial"/>
          <w:sz w:val="24"/>
          <w:szCs w:val="24"/>
        </w:rPr>
      </w:pPr>
      <w:r w:rsidRPr="008E10F8">
        <w:rPr>
          <w:rFonts w:cs="Arial"/>
          <w:sz w:val="24"/>
          <w:szCs w:val="24"/>
        </w:rPr>
        <w:t>El pasado 23 de marzo, la Organización Mundial de la Salud (OMS) y el Gobierno de México anunciaron formalmente que el país había entrado en la fase 2 de la pandemia del coronavirus, y el 30 de marzo se publicó en el Diario Oficial de la Federación el Acuerdo por el que se declara como emergencia sanitaria por causa de fuerza mayor, a la epidemia de enfermedad generada por el Virus SARS-Co V2, registrándose en nuestro país hasta el día de hoy un total de 1,378 infectados, 37 muertos, 35 recuperados, y 3,827  casos sospechosos.</w:t>
      </w:r>
    </w:p>
    <w:p w14:paraId="755546F8" w14:textId="77777777" w:rsidR="008E10F8" w:rsidRPr="008E10F8" w:rsidRDefault="008E10F8" w:rsidP="008E10F8">
      <w:pPr>
        <w:spacing w:line="360" w:lineRule="auto"/>
        <w:rPr>
          <w:rFonts w:cs="Arial"/>
          <w:sz w:val="24"/>
          <w:szCs w:val="24"/>
        </w:rPr>
      </w:pPr>
    </w:p>
    <w:p w14:paraId="639093A6" w14:textId="77777777" w:rsidR="008E10F8" w:rsidRPr="008E10F8" w:rsidRDefault="008E10F8" w:rsidP="008E10F8">
      <w:pPr>
        <w:spacing w:line="360" w:lineRule="auto"/>
        <w:rPr>
          <w:rFonts w:cs="Arial"/>
          <w:sz w:val="24"/>
          <w:szCs w:val="24"/>
        </w:rPr>
      </w:pPr>
      <w:r w:rsidRPr="008E10F8">
        <w:rPr>
          <w:rFonts w:cs="Arial"/>
          <w:sz w:val="24"/>
          <w:szCs w:val="24"/>
        </w:rPr>
        <w:lastRenderedPageBreak/>
        <w:t>Por lo que hace a nuestra entidad federativa, se reportan en Coahuila 68 casos confirmados de COVID-19 y 3 lamentables decesos, motivando en el ámbito local a la emisión por parte del Titular del Ejecutivo de instrumentos y medidas como: el Decreto mediante el cual se establecen medidas para la Prevención y Control de la Propagación  del COVID-19 en el Estado, publicado en el Periódico Oficial, el 19 de marzo del presente año; el Decreto que reforma dicho instrumento publicado en fecha 31 de marzo del año en curso; el Acuerdo mediante el que se emiten los Lineamientos para la Prevención y Control del COVID-19 en establecimientos comerciales, centros de trabajo y servicios funerarios, dentro del marco del Plan Estatal de Prevención y Control del COVID-19, publicado el 24 de marzo de 2019; el Acuerdo que establece la Integración, las Atribuciones y Funcionamiento del Comité Técnico para la Prevención, Atención y Control del COVID-19 en el Estado de Coahuila de Zaragoza. Asimismo, derivado de las reuniones celebradas en el Consejo Estatal de Salud se crearon los subcomités regionales integrados en forma colegiada por servidores públicos del gobierno del Estado y de la Federación y alcaldes para la oportuna toma de decisiones de las situaciones que se presenten en cada una de las regiones del Estado.</w:t>
      </w:r>
    </w:p>
    <w:p w14:paraId="3C7D3560" w14:textId="77777777" w:rsidR="008E10F8" w:rsidRPr="008E10F8" w:rsidRDefault="008E10F8" w:rsidP="008E10F8">
      <w:pPr>
        <w:spacing w:line="360" w:lineRule="auto"/>
        <w:rPr>
          <w:rFonts w:cs="Arial"/>
          <w:sz w:val="24"/>
          <w:szCs w:val="24"/>
        </w:rPr>
      </w:pPr>
    </w:p>
    <w:p w14:paraId="2A757732" w14:textId="77777777" w:rsidR="008E10F8" w:rsidRPr="008E10F8" w:rsidRDefault="008E10F8" w:rsidP="008E10F8">
      <w:pPr>
        <w:spacing w:line="360" w:lineRule="auto"/>
        <w:rPr>
          <w:rFonts w:cs="Arial"/>
          <w:sz w:val="24"/>
          <w:szCs w:val="24"/>
        </w:rPr>
      </w:pPr>
      <w:r w:rsidRPr="008E10F8">
        <w:rPr>
          <w:rFonts w:cs="Arial"/>
          <w:sz w:val="24"/>
          <w:szCs w:val="24"/>
        </w:rPr>
        <w:t xml:space="preserve">Entre las medidas que se han dictado por las autoridades sanitarias de los distintos órdenes de gobierno, se encuentra la suspensión de actividades no esenciales, el lavado continuo de manos, evitar tocar ojos, nariz y boca y sobre todo la implementación de la estrategia de distanciamiento social, a fin de disminuir en forma importante el número de contagios. </w:t>
      </w:r>
    </w:p>
    <w:p w14:paraId="776A9267" w14:textId="77777777" w:rsidR="008E10F8" w:rsidRPr="008E10F8" w:rsidRDefault="008E10F8" w:rsidP="008E10F8">
      <w:pPr>
        <w:rPr>
          <w:rFonts w:cs="Arial"/>
          <w:sz w:val="24"/>
          <w:szCs w:val="24"/>
        </w:rPr>
      </w:pPr>
    </w:p>
    <w:p w14:paraId="4E7F6012" w14:textId="77777777" w:rsidR="008E10F8" w:rsidRPr="008E10F8" w:rsidRDefault="008E10F8" w:rsidP="008E10F8">
      <w:pPr>
        <w:spacing w:line="360" w:lineRule="auto"/>
        <w:rPr>
          <w:rFonts w:cs="Arial"/>
          <w:sz w:val="24"/>
          <w:szCs w:val="24"/>
          <w:lang w:val="es-ES"/>
        </w:rPr>
      </w:pPr>
      <w:r w:rsidRPr="008E10F8">
        <w:rPr>
          <w:rFonts w:cs="Arial"/>
          <w:sz w:val="24"/>
          <w:szCs w:val="24"/>
          <w:lang w:val="es-ES"/>
        </w:rPr>
        <w:t xml:space="preserve">Hoy la situación de emergencia sanitaria, nos ha obligado a reorganizar la forma en cómo desarrollamos nuestra vida cotidiana, nos vimos forzados a modificar la manera en que se imparte la educación, a realizar el trabajo desde casa, a mantenernos cerca de la familia y la sociedad, mediante la utilización de la tecnología, algo que años atrás no nos hubiéramos imaginado. </w:t>
      </w:r>
      <w:r w:rsidRPr="008E10F8">
        <w:rPr>
          <w:rFonts w:cs="Arial"/>
          <w:sz w:val="24"/>
          <w:szCs w:val="24"/>
        </w:rPr>
        <w:t>Nos enfrentamos a tiempos difíciles que nos exigen dar lo mejor de nosotros mismos en la esfera privada y en la pública.</w:t>
      </w:r>
    </w:p>
    <w:p w14:paraId="079566B0" w14:textId="77777777" w:rsidR="008E10F8" w:rsidRPr="008E10F8" w:rsidRDefault="008E10F8" w:rsidP="008E10F8">
      <w:pPr>
        <w:spacing w:line="360" w:lineRule="auto"/>
        <w:rPr>
          <w:rFonts w:cs="Arial"/>
          <w:sz w:val="24"/>
          <w:szCs w:val="24"/>
        </w:rPr>
      </w:pPr>
    </w:p>
    <w:p w14:paraId="099120BE" w14:textId="77777777" w:rsidR="008E10F8" w:rsidRPr="008E10F8" w:rsidRDefault="008E10F8" w:rsidP="008E10F8">
      <w:pPr>
        <w:spacing w:line="360" w:lineRule="auto"/>
        <w:rPr>
          <w:rFonts w:cs="Arial"/>
          <w:sz w:val="24"/>
          <w:szCs w:val="24"/>
        </w:rPr>
      </w:pPr>
      <w:r w:rsidRPr="008E10F8">
        <w:rPr>
          <w:rFonts w:cs="Arial"/>
          <w:sz w:val="24"/>
          <w:szCs w:val="24"/>
        </w:rPr>
        <w:t>En el caso del Congreso del Estado, la actividad legislativa se considera dentro de las esenciales del Estado, así, es más que evidente que como servidores públicos de elección popular, tenemos la obligación de cumplir con el mandato que nos fue conferido, como lo establece el cuarto párrafo del artículo 5° de la Constitución Política de los Estados Unidos Mexicanos.</w:t>
      </w:r>
    </w:p>
    <w:p w14:paraId="1FA1D259" w14:textId="77777777" w:rsidR="008E10F8" w:rsidRPr="008E10F8" w:rsidRDefault="008E10F8" w:rsidP="008E10F8">
      <w:pPr>
        <w:spacing w:line="360" w:lineRule="auto"/>
        <w:rPr>
          <w:rFonts w:cs="Arial"/>
          <w:sz w:val="24"/>
          <w:szCs w:val="24"/>
        </w:rPr>
      </w:pPr>
    </w:p>
    <w:p w14:paraId="1E0F5216" w14:textId="77777777" w:rsidR="008E10F8" w:rsidRPr="008E10F8" w:rsidRDefault="008E10F8" w:rsidP="008E10F8">
      <w:pPr>
        <w:spacing w:line="360" w:lineRule="auto"/>
        <w:rPr>
          <w:rFonts w:cs="Arial"/>
          <w:sz w:val="24"/>
          <w:szCs w:val="24"/>
        </w:rPr>
      </w:pPr>
      <w:r w:rsidRPr="008E10F8">
        <w:rPr>
          <w:rFonts w:cs="Arial"/>
          <w:sz w:val="24"/>
          <w:szCs w:val="24"/>
        </w:rPr>
        <w:t xml:space="preserve">En este contexto, quienes dictaminamos estimamos imprescindible adecuar nuestro marco legal a fin de incorporar en el mismo las salvaguardas que permitan el ejercicio de nuestras atribuciones bajo los lineamientos de salubridad emitidos por las autoridades competentes, y sentar las bases para que este órgano legislativo pueda en un futuro seguir utilizando las herramientas tecnológicas en caso de se presente alguna otra situación de fuerza mayor. </w:t>
      </w:r>
    </w:p>
    <w:p w14:paraId="4CCCE0D8" w14:textId="77777777" w:rsidR="008E10F8" w:rsidRPr="008E10F8" w:rsidRDefault="008E10F8" w:rsidP="008E10F8">
      <w:pPr>
        <w:rPr>
          <w:rFonts w:cs="Arial"/>
          <w:sz w:val="24"/>
          <w:szCs w:val="24"/>
        </w:rPr>
      </w:pPr>
    </w:p>
    <w:p w14:paraId="6ADAA9EA" w14:textId="77777777" w:rsidR="008E10F8" w:rsidRPr="008E10F8" w:rsidRDefault="008E10F8" w:rsidP="008E10F8">
      <w:pPr>
        <w:spacing w:line="360" w:lineRule="auto"/>
        <w:rPr>
          <w:rFonts w:cs="Arial"/>
          <w:i/>
          <w:iCs/>
          <w:sz w:val="24"/>
          <w:szCs w:val="24"/>
        </w:rPr>
      </w:pPr>
      <w:r w:rsidRPr="008E10F8">
        <w:rPr>
          <w:rFonts w:cs="Arial"/>
          <w:sz w:val="24"/>
          <w:szCs w:val="24"/>
        </w:rPr>
        <w:t>Así las cosas, es menester referir que el artículo 8 de la Ley Orgánica Vigente ya dotaba a esta Soberanía de facultades suficientes para sesionar fuera de los recintos oficiales “</w:t>
      </w:r>
      <w:r w:rsidRPr="008E10F8">
        <w:rPr>
          <w:rFonts w:cs="Arial"/>
          <w:i/>
          <w:iCs/>
          <w:sz w:val="24"/>
          <w:szCs w:val="24"/>
        </w:rPr>
        <w:t>en caso fortuito o de fuerza mayor, o cuando por causas especiales lo acuerde el Pleno por mayoría calificada, y sólo provisionalmente para desahogar los asuntos concretos acordados”.</w:t>
      </w:r>
    </w:p>
    <w:p w14:paraId="61B561FA" w14:textId="77777777" w:rsidR="008E10F8" w:rsidRPr="008E10F8" w:rsidRDefault="008E10F8" w:rsidP="008E10F8">
      <w:pPr>
        <w:spacing w:line="360" w:lineRule="auto"/>
        <w:rPr>
          <w:rFonts w:cs="Arial"/>
          <w:iCs/>
          <w:sz w:val="24"/>
          <w:szCs w:val="24"/>
        </w:rPr>
      </w:pPr>
    </w:p>
    <w:p w14:paraId="067CAA49" w14:textId="77777777" w:rsidR="008E10F8" w:rsidRPr="008E10F8" w:rsidRDefault="008E10F8" w:rsidP="008E10F8">
      <w:pPr>
        <w:spacing w:line="360" w:lineRule="auto"/>
        <w:rPr>
          <w:rFonts w:cs="Arial"/>
          <w:iCs/>
          <w:sz w:val="24"/>
          <w:szCs w:val="24"/>
        </w:rPr>
      </w:pPr>
      <w:r w:rsidRPr="008E10F8">
        <w:rPr>
          <w:rFonts w:cs="Arial"/>
          <w:iCs/>
          <w:sz w:val="24"/>
          <w:szCs w:val="24"/>
        </w:rPr>
        <w:t xml:space="preserve">En este contexto, es preciso referir que los días  25 de marzo y 1 de abril de este año el Pleno este H. Congreso, en un hecho sin precedentes, celebró dos sesiones, utilizando las tecnologías de la información. No es ocioso resaltar que estas sesiones se efectuaron </w:t>
      </w:r>
      <w:r w:rsidRPr="008E10F8">
        <w:rPr>
          <w:rFonts w:cs="Arial"/>
          <w:sz w:val="24"/>
          <w:szCs w:val="24"/>
        </w:rPr>
        <w:t>en tiempo real de video, sonido y texto, manteniendo la comunicación sin mayores inconvenientes por un tiempo aproximado de 3 horas, y transmitiéndose simultáneamente en la página web del Congreso del Estado, dándole publicidad y transparencia a los actos realizados en esta Legislatura.</w:t>
      </w:r>
    </w:p>
    <w:p w14:paraId="779D6CA9" w14:textId="77777777" w:rsidR="008E10F8" w:rsidRPr="008E10F8" w:rsidRDefault="008E10F8" w:rsidP="008E10F8">
      <w:pPr>
        <w:spacing w:line="360" w:lineRule="auto"/>
        <w:rPr>
          <w:rFonts w:cs="Arial"/>
          <w:iCs/>
          <w:sz w:val="24"/>
          <w:szCs w:val="24"/>
        </w:rPr>
      </w:pPr>
    </w:p>
    <w:p w14:paraId="6D5E8DCC" w14:textId="77777777" w:rsidR="008E10F8" w:rsidRPr="008E10F8" w:rsidRDefault="008E10F8" w:rsidP="008E10F8">
      <w:pPr>
        <w:spacing w:line="360" w:lineRule="auto"/>
        <w:rPr>
          <w:rFonts w:cs="Arial"/>
          <w:iCs/>
          <w:sz w:val="24"/>
          <w:szCs w:val="24"/>
        </w:rPr>
      </w:pPr>
      <w:r w:rsidRPr="008E10F8">
        <w:rPr>
          <w:rFonts w:cs="Arial"/>
          <w:iCs/>
          <w:sz w:val="24"/>
          <w:szCs w:val="24"/>
        </w:rPr>
        <w:lastRenderedPageBreak/>
        <w:t>No obstante lo anterior, quienes dictaminamos</w:t>
      </w:r>
      <w:r w:rsidRPr="008E10F8">
        <w:rPr>
          <w:rFonts w:cs="Arial"/>
          <w:i/>
          <w:iCs/>
          <w:sz w:val="24"/>
          <w:szCs w:val="24"/>
        </w:rPr>
        <w:t xml:space="preserve"> </w:t>
      </w:r>
      <w:r w:rsidRPr="008E10F8">
        <w:rPr>
          <w:rFonts w:cs="Arial"/>
          <w:iCs/>
          <w:sz w:val="24"/>
          <w:szCs w:val="24"/>
        </w:rPr>
        <w:t>en observancia a los principios de legalidad y certeza jurídica, estimamos oportuno fijar en forma expresa las bases en la Carta Magna  y de ser aprobada esta reforma, posteriormente en la Ley Orgánica y demás ordenamientos que regulan el ejercicio de este Poder, que las sesiones podrán celebrarse bajo la modalidad virtual a través de medios electrónicos.</w:t>
      </w:r>
    </w:p>
    <w:p w14:paraId="5F72B56E" w14:textId="77777777" w:rsidR="008E10F8" w:rsidRPr="008E10F8" w:rsidRDefault="008E10F8" w:rsidP="008E10F8">
      <w:pPr>
        <w:spacing w:line="360" w:lineRule="auto"/>
        <w:rPr>
          <w:rFonts w:cs="Arial"/>
          <w:iCs/>
          <w:sz w:val="24"/>
          <w:szCs w:val="24"/>
        </w:rPr>
      </w:pPr>
    </w:p>
    <w:p w14:paraId="4EA73392" w14:textId="77777777" w:rsidR="008E10F8" w:rsidRPr="008E10F8" w:rsidRDefault="008E10F8" w:rsidP="008E10F8">
      <w:pPr>
        <w:spacing w:line="360" w:lineRule="auto"/>
        <w:rPr>
          <w:rFonts w:cs="Arial"/>
          <w:sz w:val="24"/>
          <w:szCs w:val="24"/>
        </w:rPr>
      </w:pPr>
      <w:r w:rsidRPr="008E10F8">
        <w:rPr>
          <w:rFonts w:cs="Arial"/>
          <w:iCs/>
          <w:sz w:val="24"/>
          <w:szCs w:val="24"/>
        </w:rPr>
        <w:t xml:space="preserve">Bajo este contexto, quienes dictaminamos realizamos el estudio y análisis de las iniciativas, </w:t>
      </w:r>
      <w:r w:rsidRPr="008E10F8">
        <w:rPr>
          <w:rFonts w:cs="Arial"/>
          <w:sz w:val="24"/>
          <w:szCs w:val="24"/>
        </w:rPr>
        <w:t>de lo cual se verificó que ambas tienen por propósito el establecer en la Constitución Local, las bases mínimas a las que habrán de sujetarse las sesiones del Congreso cuando se realicen a través de medios electrónicos, asimismo del estudio se desprende que el contenido de las mismas también es altamente coincidente con la diferencia de que la propuesta signada por el Diputado Ramírez Rosas, plantea la adición de un artículo a fin de establecer que “</w:t>
      </w:r>
      <w:r w:rsidRPr="008E10F8">
        <w:rPr>
          <w:bCs/>
          <w:i/>
          <w:sz w:val="24"/>
          <w:szCs w:val="24"/>
        </w:rPr>
        <w:t>A causa de epidemias graves, pandemias u otra suerte de contingencias que, por indicaciones de la autoridad responsable, impliquen la observancia obligatoria de medidas para prevenir riesgos inminentes para la integridad física, la salud y la vida, el Pleno o la Diputación Permanente podrá optar por la realización de sesiones virtuales o remotas, entendiéndose por “sesión virtual” el uso grupal y simultáneo de formatos y sistemas digitales, vía internet”.</w:t>
      </w:r>
      <w:r w:rsidRPr="008E10F8">
        <w:rPr>
          <w:bCs/>
          <w:sz w:val="24"/>
          <w:szCs w:val="24"/>
        </w:rPr>
        <w:t xml:space="preserve">  Mientras que la propuesta de la legislatura considera la reforma del artículo 55 para fijar que </w:t>
      </w:r>
      <w:r w:rsidRPr="008E10F8">
        <w:rPr>
          <w:b/>
          <w:bCs/>
          <w:i/>
          <w:sz w:val="28"/>
          <w:szCs w:val="28"/>
        </w:rPr>
        <w:t>“</w:t>
      </w:r>
      <w:r w:rsidRPr="008E10F8">
        <w:rPr>
          <w:rFonts w:cs="Arial"/>
          <w:i/>
          <w:sz w:val="24"/>
          <w:szCs w:val="24"/>
        </w:rPr>
        <w:t>De manera excepcional, en caso fortuito o de fuerza mayor, o cuando por causas especiales lo acuerde el Pleno por mayoría calificada, las sesiones se podrán realizar de forma virtual, por medios electrónicos, para desahogar los asuntos concretos acordados”</w:t>
      </w:r>
      <w:r w:rsidRPr="008E10F8">
        <w:rPr>
          <w:rFonts w:cs="Arial"/>
          <w:sz w:val="24"/>
          <w:szCs w:val="24"/>
        </w:rPr>
        <w:t>.</w:t>
      </w:r>
    </w:p>
    <w:p w14:paraId="7F72567B" w14:textId="77777777" w:rsidR="008E10F8" w:rsidRPr="008E10F8" w:rsidRDefault="008E10F8" w:rsidP="008E10F8">
      <w:pPr>
        <w:spacing w:line="360" w:lineRule="auto"/>
        <w:rPr>
          <w:rFonts w:cs="Arial"/>
          <w:sz w:val="24"/>
          <w:szCs w:val="24"/>
        </w:rPr>
      </w:pPr>
    </w:p>
    <w:p w14:paraId="606CA2D8" w14:textId="77777777" w:rsidR="008E10F8" w:rsidRPr="008E10F8" w:rsidRDefault="008E10F8" w:rsidP="008E10F8">
      <w:pPr>
        <w:spacing w:line="360" w:lineRule="auto"/>
        <w:rPr>
          <w:rFonts w:cs="Arial"/>
          <w:sz w:val="24"/>
          <w:szCs w:val="24"/>
        </w:rPr>
      </w:pPr>
      <w:r w:rsidRPr="008E10F8">
        <w:rPr>
          <w:rFonts w:cs="Arial"/>
          <w:sz w:val="24"/>
          <w:szCs w:val="24"/>
        </w:rPr>
        <w:t>Ahora bien, por lo que hace a la propuesta de adición del artículo 74 Bis, en la que se pretende que la Diputación Permanente pueda asumir en casos de fuerza mayor, y cuando así lo acuerde el Pleno, las atribuciones propias de éste, durante los períodos ordinarios de sesiones, quienes dictaminamos, coincidimos en que una adición en estos términos, requiere un mayor análisis, por lo que se reserva para un estudio posterior, determinándose la no inclusión de esta porción normativa en el proyecto de Decreto.</w:t>
      </w:r>
    </w:p>
    <w:p w14:paraId="42B0238B" w14:textId="77777777" w:rsidR="008E10F8" w:rsidRPr="008E10F8" w:rsidRDefault="008E10F8" w:rsidP="008E10F8">
      <w:pPr>
        <w:spacing w:line="360" w:lineRule="auto"/>
        <w:rPr>
          <w:rFonts w:cs="Arial"/>
          <w:sz w:val="24"/>
          <w:szCs w:val="24"/>
        </w:rPr>
      </w:pPr>
    </w:p>
    <w:p w14:paraId="7A50549F" w14:textId="77777777" w:rsidR="008E10F8" w:rsidRPr="008E10F8" w:rsidRDefault="008E10F8" w:rsidP="008E10F8">
      <w:pPr>
        <w:spacing w:line="360" w:lineRule="auto"/>
        <w:rPr>
          <w:rFonts w:cs="Arial"/>
          <w:sz w:val="24"/>
          <w:szCs w:val="24"/>
        </w:rPr>
      </w:pPr>
      <w:r w:rsidRPr="008E10F8">
        <w:rPr>
          <w:rFonts w:cs="Arial"/>
          <w:sz w:val="24"/>
          <w:szCs w:val="24"/>
        </w:rPr>
        <w:t>Así, del análisis de ambas propuestas quienes dictaminamos consideramos oportuno adoptar el texto de la propuesta de la LXI Legislatura, toda vez que su redacción es más adecuada para un texto de carácter constitucional por su característica de generalidad.</w:t>
      </w:r>
    </w:p>
    <w:p w14:paraId="76CB62C0" w14:textId="77777777" w:rsidR="008E10F8" w:rsidRPr="008E10F8" w:rsidRDefault="008E10F8" w:rsidP="008E10F8">
      <w:pPr>
        <w:spacing w:line="360" w:lineRule="auto"/>
        <w:rPr>
          <w:rFonts w:cs="Arial"/>
          <w:iCs/>
          <w:sz w:val="24"/>
          <w:szCs w:val="24"/>
        </w:rPr>
      </w:pPr>
    </w:p>
    <w:p w14:paraId="73985DDA" w14:textId="77777777" w:rsidR="008E10F8" w:rsidRPr="008E10F8" w:rsidRDefault="008E10F8" w:rsidP="008E10F8">
      <w:pPr>
        <w:spacing w:line="360" w:lineRule="auto"/>
        <w:rPr>
          <w:rFonts w:cs="Arial"/>
          <w:iCs/>
          <w:sz w:val="24"/>
          <w:szCs w:val="24"/>
        </w:rPr>
      </w:pPr>
      <w:r w:rsidRPr="008E10F8">
        <w:rPr>
          <w:rFonts w:cs="Arial"/>
          <w:iCs/>
          <w:sz w:val="24"/>
          <w:szCs w:val="24"/>
        </w:rPr>
        <w:t>En este sentido, se considera procedente reformar el artículo 55 de la Ley Suprema Coahuilense para establecer las bases que permitan desarrollar los trabajos de este Congreso en forma responsable y adecuada a las condiciones de emergencia que prevalecen actualmente o que se presenten en forma futura, por lo que se pone a su consideración el siguiente:</w:t>
      </w:r>
    </w:p>
    <w:p w14:paraId="37556902" w14:textId="77777777" w:rsidR="008E10F8" w:rsidRPr="008E10F8" w:rsidRDefault="008E10F8" w:rsidP="008E10F8">
      <w:pPr>
        <w:spacing w:line="360" w:lineRule="auto"/>
        <w:rPr>
          <w:rFonts w:cs="Arial"/>
          <w:iCs/>
          <w:sz w:val="24"/>
          <w:szCs w:val="24"/>
        </w:rPr>
      </w:pPr>
    </w:p>
    <w:p w14:paraId="62AA5275" w14:textId="77777777" w:rsidR="008E10F8" w:rsidRPr="008E10F8" w:rsidRDefault="008E10F8" w:rsidP="008E10F8"/>
    <w:p w14:paraId="3B2A3F73" w14:textId="77777777" w:rsidR="008E10F8" w:rsidRPr="008E10F8" w:rsidRDefault="008E10F8" w:rsidP="008E10F8">
      <w:pPr>
        <w:spacing w:line="360" w:lineRule="auto"/>
        <w:rPr>
          <w:rFonts w:cs="Arial"/>
          <w:bCs/>
          <w:sz w:val="24"/>
          <w:szCs w:val="24"/>
        </w:rPr>
      </w:pPr>
    </w:p>
    <w:p w14:paraId="5ED0FCA9" w14:textId="77777777" w:rsidR="008E10F8" w:rsidRPr="008E10F8" w:rsidRDefault="008E10F8" w:rsidP="008E10F8">
      <w:pPr>
        <w:jc w:val="center"/>
        <w:rPr>
          <w:rFonts w:cs="Arial"/>
          <w:b/>
          <w:sz w:val="24"/>
          <w:szCs w:val="24"/>
        </w:rPr>
      </w:pPr>
      <w:r w:rsidRPr="008E10F8">
        <w:rPr>
          <w:rFonts w:cs="Arial"/>
          <w:b/>
          <w:sz w:val="24"/>
          <w:szCs w:val="24"/>
        </w:rPr>
        <w:t>PROYECTO DE DECRETO</w:t>
      </w:r>
    </w:p>
    <w:p w14:paraId="1279D017" w14:textId="77777777" w:rsidR="008E10F8" w:rsidRPr="008E10F8" w:rsidRDefault="008E10F8" w:rsidP="008E10F8">
      <w:pPr>
        <w:jc w:val="center"/>
        <w:rPr>
          <w:rFonts w:cs="Arial"/>
          <w:b/>
          <w:sz w:val="24"/>
          <w:szCs w:val="24"/>
        </w:rPr>
      </w:pPr>
    </w:p>
    <w:p w14:paraId="6630BD06" w14:textId="77777777" w:rsidR="008E10F8" w:rsidRPr="008E10F8" w:rsidRDefault="008E10F8" w:rsidP="008E10F8">
      <w:pPr>
        <w:jc w:val="left"/>
        <w:rPr>
          <w:rFonts w:ascii="Calibri" w:eastAsia="Calibri" w:hAnsi="Calibri"/>
          <w:sz w:val="22"/>
          <w:szCs w:val="22"/>
          <w:lang w:eastAsia="en-US"/>
        </w:rPr>
      </w:pPr>
    </w:p>
    <w:p w14:paraId="76D071A2" w14:textId="77777777" w:rsidR="008E10F8" w:rsidRPr="008E10F8" w:rsidRDefault="008E10F8" w:rsidP="008E10F8">
      <w:pPr>
        <w:spacing w:line="360" w:lineRule="auto"/>
        <w:rPr>
          <w:rFonts w:cs="Arial"/>
          <w:b/>
          <w:sz w:val="24"/>
          <w:szCs w:val="24"/>
        </w:rPr>
      </w:pPr>
      <w:r w:rsidRPr="008E10F8">
        <w:rPr>
          <w:rFonts w:cs="Arial"/>
          <w:b/>
          <w:sz w:val="24"/>
          <w:szCs w:val="24"/>
        </w:rPr>
        <w:t xml:space="preserve">ÚNICO.- </w:t>
      </w:r>
      <w:r w:rsidRPr="008E10F8">
        <w:rPr>
          <w:rFonts w:cs="Arial"/>
          <w:sz w:val="24"/>
          <w:szCs w:val="24"/>
        </w:rPr>
        <w:t>Se adiciona un segundo párrafo al artículo 55 de la Constitución Política del Estado de Coahuila de Zaragoza, para quedar como sigue:</w:t>
      </w:r>
    </w:p>
    <w:p w14:paraId="35A4479E" w14:textId="77777777" w:rsidR="008E10F8" w:rsidRPr="008E10F8" w:rsidRDefault="008E10F8" w:rsidP="008E10F8">
      <w:pPr>
        <w:spacing w:line="360" w:lineRule="auto"/>
        <w:rPr>
          <w:rFonts w:cs="Arial"/>
          <w:b/>
          <w:sz w:val="24"/>
          <w:szCs w:val="24"/>
        </w:rPr>
      </w:pPr>
    </w:p>
    <w:p w14:paraId="7A5C444C" w14:textId="77777777" w:rsidR="008E10F8" w:rsidRPr="008E10F8" w:rsidRDefault="008E10F8" w:rsidP="008E10F8">
      <w:pPr>
        <w:spacing w:line="360" w:lineRule="auto"/>
        <w:rPr>
          <w:rFonts w:cs="Arial"/>
          <w:b/>
          <w:sz w:val="24"/>
          <w:szCs w:val="24"/>
        </w:rPr>
      </w:pPr>
    </w:p>
    <w:p w14:paraId="40B517E3" w14:textId="77777777" w:rsidR="008E10F8" w:rsidRPr="008E10F8" w:rsidRDefault="008E10F8" w:rsidP="008E10F8">
      <w:pPr>
        <w:spacing w:line="360" w:lineRule="auto"/>
        <w:rPr>
          <w:rFonts w:cs="Arial"/>
          <w:b/>
          <w:sz w:val="24"/>
          <w:szCs w:val="24"/>
        </w:rPr>
      </w:pPr>
      <w:r w:rsidRPr="008E10F8">
        <w:rPr>
          <w:rFonts w:cs="Arial"/>
          <w:b/>
          <w:sz w:val="24"/>
          <w:szCs w:val="24"/>
        </w:rPr>
        <w:t xml:space="preserve">Artículo 55. </w:t>
      </w:r>
      <w:r w:rsidRPr="008E10F8">
        <w:rPr>
          <w:rFonts w:cs="Arial"/>
          <w:sz w:val="24"/>
          <w:szCs w:val="24"/>
        </w:rPr>
        <w:t xml:space="preserve">… </w:t>
      </w:r>
    </w:p>
    <w:p w14:paraId="7E62381A" w14:textId="77777777" w:rsidR="008E10F8" w:rsidRPr="008E10F8" w:rsidRDefault="008E10F8" w:rsidP="008E10F8">
      <w:pPr>
        <w:spacing w:line="360" w:lineRule="auto"/>
        <w:rPr>
          <w:rFonts w:cs="Arial"/>
          <w:sz w:val="24"/>
          <w:szCs w:val="24"/>
        </w:rPr>
      </w:pPr>
    </w:p>
    <w:p w14:paraId="190F3914" w14:textId="77777777" w:rsidR="008E10F8" w:rsidRPr="008E10F8" w:rsidRDefault="008E10F8" w:rsidP="008E10F8">
      <w:pPr>
        <w:spacing w:line="360" w:lineRule="auto"/>
        <w:rPr>
          <w:rFonts w:cs="Arial"/>
          <w:sz w:val="24"/>
          <w:szCs w:val="24"/>
        </w:rPr>
      </w:pPr>
      <w:r w:rsidRPr="008E10F8">
        <w:rPr>
          <w:rFonts w:cs="Arial"/>
          <w:sz w:val="24"/>
          <w:szCs w:val="24"/>
        </w:rPr>
        <w:t>De manera excepcional, en caso fortuito o de fuerza mayor, o cuando por causas especiales lo acuerde el Pleno por mayoría calificada, las sesiones se podrán realizar de forma virtual, por medios electrónicos, para desahogar los asuntos concretos acordados.</w:t>
      </w:r>
    </w:p>
    <w:p w14:paraId="780D8303" w14:textId="77777777" w:rsidR="008E10F8" w:rsidRPr="008E10F8" w:rsidRDefault="008E10F8" w:rsidP="008E10F8">
      <w:pPr>
        <w:spacing w:line="360" w:lineRule="auto"/>
        <w:rPr>
          <w:rFonts w:cs="Arial"/>
          <w:sz w:val="24"/>
          <w:szCs w:val="24"/>
        </w:rPr>
      </w:pPr>
    </w:p>
    <w:p w14:paraId="419E7BDC" w14:textId="77777777" w:rsidR="008E10F8" w:rsidRPr="008E10F8" w:rsidRDefault="008E10F8" w:rsidP="008E10F8">
      <w:pPr>
        <w:spacing w:after="200" w:line="360" w:lineRule="auto"/>
        <w:jc w:val="center"/>
        <w:rPr>
          <w:rFonts w:eastAsia="Arial" w:cs="Arial"/>
          <w:b/>
          <w:sz w:val="24"/>
          <w:szCs w:val="24"/>
          <w:lang w:val="es-ES_tradnl" w:eastAsia="es-MX"/>
        </w:rPr>
      </w:pPr>
      <w:r w:rsidRPr="008E10F8">
        <w:rPr>
          <w:rFonts w:eastAsia="Arial" w:cs="Arial"/>
          <w:b/>
          <w:sz w:val="24"/>
          <w:szCs w:val="24"/>
          <w:lang w:val="es-ES_tradnl" w:eastAsia="es-MX"/>
        </w:rPr>
        <w:t>TRANSITORIO</w:t>
      </w:r>
    </w:p>
    <w:p w14:paraId="780280E8" w14:textId="77777777" w:rsidR="008E10F8" w:rsidRPr="008E10F8" w:rsidRDefault="008E10F8" w:rsidP="008E10F8">
      <w:pPr>
        <w:spacing w:after="200" w:line="360" w:lineRule="auto"/>
        <w:jc w:val="center"/>
        <w:rPr>
          <w:rFonts w:eastAsia="Arial" w:cs="Arial"/>
          <w:b/>
          <w:sz w:val="24"/>
          <w:szCs w:val="24"/>
          <w:lang w:val="es-ES_tradnl" w:eastAsia="es-MX"/>
        </w:rPr>
      </w:pPr>
    </w:p>
    <w:p w14:paraId="13184A42" w14:textId="77777777" w:rsidR="008E10F8" w:rsidRPr="008E10F8" w:rsidRDefault="008E10F8" w:rsidP="008E10F8">
      <w:pPr>
        <w:spacing w:after="200" w:line="360" w:lineRule="auto"/>
        <w:rPr>
          <w:rFonts w:eastAsia="Arial" w:cs="Arial"/>
          <w:sz w:val="24"/>
          <w:szCs w:val="24"/>
          <w:lang w:val="es-ES_tradnl" w:eastAsia="es-MX"/>
        </w:rPr>
      </w:pPr>
      <w:r w:rsidRPr="008E10F8">
        <w:rPr>
          <w:rFonts w:eastAsia="Arial" w:cs="Arial"/>
          <w:b/>
          <w:sz w:val="24"/>
          <w:szCs w:val="24"/>
          <w:lang w:val="es-ES_tradnl" w:eastAsia="es-MX"/>
        </w:rPr>
        <w:lastRenderedPageBreak/>
        <w:t>ARTÍCULO ÚNICO.</w:t>
      </w:r>
      <w:r w:rsidRPr="008E10F8">
        <w:rPr>
          <w:rFonts w:eastAsia="Arial" w:cs="Arial"/>
          <w:sz w:val="24"/>
          <w:szCs w:val="24"/>
          <w:lang w:val="es-ES_tradnl" w:eastAsia="es-MX"/>
        </w:rPr>
        <w:t xml:space="preserve"> El presente decreto entrará en vigor al día siguiente de su publicación en el Periódico Oficial del Gobierno del Estado.</w:t>
      </w:r>
    </w:p>
    <w:p w14:paraId="6692E36B" w14:textId="77777777" w:rsidR="008E10F8" w:rsidRPr="008E10F8" w:rsidRDefault="008E10F8" w:rsidP="008E10F8">
      <w:pPr>
        <w:spacing w:line="360" w:lineRule="auto"/>
        <w:rPr>
          <w:rFonts w:cs="Arial"/>
          <w:sz w:val="24"/>
          <w:szCs w:val="24"/>
        </w:rPr>
      </w:pPr>
    </w:p>
    <w:p w14:paraId="2C2B6B8B" w14:textId="77777777" w:rsidR="008E10F8" w:rsidRPr="008E10F8" w:rsidRDefault="008E10F8" w:rsidP="008E10F8">
      <w:pPr>
        <w:autoSpaceDE w:val="0"/>
        <w:autoSpaceDN w:val="0"/>
        <w:adjustRightInd w:val="0"/>
        <w:spacing w:line="360" w:lineRule="auto"/>
        <w:rPr>
          <w:rFonts w:eastAsia="Calibri" w:cs="Arial"/>
          <w:color w:val="000000"/>
          <w:sz w:val="24"/>
          <w:szCs w:val="24"/>
        </w:rPr>
      </w:pPr>
      <w:r w:rsidRPr="008E10F8">
        <w:rPr>
          <w:rFonts w:eastAsia="Calibri" w:cs="Arial"/>
          <w:color w:val="000000"/>
          <w:sz w:val="24"/>
          <w:szCs w:val="24"/>
        </w:rPr>
        <w:t xml:space="preserve">Así lo acuerdan las Diputadas y Diputados integrantes de la </w:t>
      </w:r>
      <w:r w:rsidRPr="008E10F8">
        <w:rPr>
          <w:rFonts w:cs="Arial"/>
          <w:sz w:val="24"/>
          <w:szCs w:val="24"/>
        </w:rPr>
        <w:t xml:space="preserve">Comisión de Gobernación, Puntos Constitucionales y Justicia, </w:t>
      </w:r>
      <w:r w:rsidRPr="008E10F8">
        <w:rPr>
          <w:rFonts w:eastAsia="Calibri" w:cs="Arial"/>
          <w:color w:val="000000"/>
          <w:sz w:val="24"/>
          <w:szCs w:val="24"/>
        </w:rPr>
        <w:t xml:space="preserve">de la Sexagésima Primera Legislatura del Congreso del Estado Independiente, Libre y Soberano de Coahuila de Zaragoza, </w:t>
      </w:r>
      <w:proofErr w:type="spellStart"/>
      <w:r w:rsidRPr="008E10F8">
        <w:rPr>
          <w:rFonts w:eastAsia="Calibri" w:cs="Arial"/>
          <w:color w:val="000000"/>
          <w:sz w:val="24"/>
          <w:szCs w:val="24"/>
        </w:rPr>
        <w:t>Dip</w:t>
      </w:r>
      <w:proofErr w:type="spellEnd"/>
      <w:r w:rsidRPr="008E10F8">
        <w:rPr>
          <w:rFonts w:eastAsia="Calibri" w:cs="Arial"/>
          <w:color w:val="000000"/>
          <w:sz w:val="24"/>
          <w:szCs w:val="24"/>
        </w:rPr>
        <w:t xml:space="preserve">. </w:t>
      </w:r>
      <w:r w:rsidRPr="008E10F8">
        <w:rPr>
          <w:rFonts w:eastAsia="Calibri" w:cs="Arial"/>
          <w:color w:val="000000"/>
          <w:sz w:val="24"/>
          <w:szCs w:val="24"/>
          <w:lang w:val="es-ES"/>
        </w:rPr>
        <w:t>Jaime Bueno Zertuche</w:t>
      </w:r>
      <w:r w:rsidRPr="008E10F8">
        <w:rPr>
          <w:rFonts w:eastAsia="Calibri" w:cs="Arial"/>
          <w:color w:val="000000"/>
          <w:sz w:val="24"/>
          <w:szCs w:val="24"/>
        </w:rPr>
        <w:t xml:space="preserve">, (Coordinador), </w:t>
      </w:r>
      <w:proofErr w:type="spellStart"/>
      <w:r w:rsidRPr="008E10F8">
        <w:rPr>
          <w:rFonts w:eastAsia="Calibri" w:cs="Arial"/>
          <w:color w:val="000000"/>
          <w:sz w:val="24"/>
          <w:szCs w:val="24"/>
        </w:rPr>
        <w:t>Dip</w:t>
      </w:r>
      <w:proofErr w:type="spellEnd"/>
      <w:r w:rsidRPr="008E10F8">
        <w:rPr>
          <w:rFonts w:eastAsia="Calibri" w:cs="Arial"/>
          <w:color w:val="000000"/>
          <w:sz w:val="24"/>
          <w:szCs w:val="24"/>
        </w:rPr>
        <w:t xml:space="preserve">. </w:t>
      </w:r>
      <w:r w:rsidRPr="008E10F8">
        <w:rPr>
          <w:rFonts w:eastAsia="Calibri" w:cs="Arial"/>
          <w:color w:val="000000"/>
          <w:sz w:val="24"/>
          <w:szCs w:val="24"/>
          <w:lang w:val="es-ES"/>
        </w:rPr>
        <w:t xml:space="preserve">Marcelo de Jesús Torres </w:t>
      </w:r>
      <w:proofErr w:type="spellStart"/>
      <w:r w:rsidRPr="008E10F8">
        <w:rPr>
          <w:rFonts w:eastAsia="Calibri" w:cs="Arial"/>
          <w:color w:val="000000"/>
          <w:sz w:val="24"/>
          <w:szCs w:val="24"/>
          <w:lang w:val="es-ES"/>
        </w:rPr>
        <w:t>Cofiño</w:t>
      </w:r>
      <w:proofErr w:type="spellEnd"/>
      <w:r w:rsidRPr="008E10F8">
        <w:rPr>
          <w:rFonts w:eastAsia="Calibri" w:cs="Arial"/>
          <w:color w:val="000000"/>
          <w:sz w:val="24"/>
          <w:szCs w:val="24"/>
          <w:lang w:val="es-ES"/>
        </w:rPr>
        <w:t xml:space="preserve"> </w:t>
      </w:r>
      <w:r w:rsidRPr="008E10F8">
        <w:rPr>
          <w:rFonts w:eastAsia="Calibri" w:cs="Arial"/>
          <w:color w:val="000000"/>
          <w:sz w:val="24"/>
          <w:szCs w:val="24"/>
        </w:rPr>
        <w:t xml:space="preserve">(Secretario), </w:t>
      </w:r>
      <w:proofErr w:type="spellStart"/>
      <w:r w:rsidRPr="008E10F8">
        <w:rPr>
          <w:rFonts w:eastAsia="Calibri" w:cs="Arial"/>
          <w:sz w:val="24"/>
          <w:szCs w:val="24"/>
          <w:lang w:val="es-ES"/>
        </w:rPr>
        <w:t>Dip</w:t>
      </w:r>
      <w:proofErr w:type="spellEnd"/>
      <w:r w:rsidRPr="008E10F8">
        <w:rPr>
          <w:rFonts w:eastAsia="Calibri" w:cs="Arial"/>
          <w:sz w:val="24"/>
          <w:szCs w:val="24"/>
          <w:lang w:val="es-ES"/>
        </w:rPr>
        <w:t xml:space="preserve">. Lilia Isabel Gutiérrez </w:t>
      </w:r>
      <w:proofErr w:type="spellStart"/>
      <w:r w:rsidRPr="008E10F8">
        <w:rPr>
          <w:rFonts w:eastAsia="Calibri" w:cs="Arial"/>
          <w:sz w:val="24"/>
          <w:szCs w:val="24"/>
          <w:lang w:val="es-ES"/>
        </w:rPr>
        <w:t>Burciaga</w:t>
      </w:r>
      <w:proofErr w:type="spellEnd"/>
      <w:r w:rsidRPr="008E10F8">
        <w:rPr>
          <w:rFonts w:eastAsia="Calibri" w:cs="Arial"/>
          <w:sz w:val="24"/>
          <w:szCs w:val="24"/>
          <w:lang w:val="es-ES"/>
        </w:rPr>
        <w:t xml:space="preserve">, </w:t>
      </w:r>
      <w:proofErr w:type="spellStart"/>
      <w:r w:rsidRPr="008E10F8">
        <w:rPr>
          <w:rFonts w:eastAsia="Calibri" w:cs="Arial"/>
          <w:color w:val="000000"/>
          <w:sz w:val="24"/>
          <w:szCs w:val="24"/>
          <w:lang w:val="es-ES"/>
        </w:rPr>
        <w:t>Dip</w:t>
      </w:r>
      <w:proofErr w:type="spellEnd"/>
      <w:r w:rsidRPr="008E10F8">
        <w:rPr>
          <w:rFonts w:eastAsia="Calibri" w:cs="Arial"/>
          <w:color w:val="000000"/>
          <w:sz w:val="24"/>
          <w:szCs w:val="24"/>
          <w:lang w:val="es-ES"/>
        </w:rPr>
        <w:t xml:space="preserve">. Gerardo Abraham Aguado Gómez, </w:t>
      </w:r>
      <w:proofErr w:type="spellStart"/>
      <w:r w:rsidRPr="008E10F8">
        <w:rPr>
          <w:rFonts w:eastAsia="Calibri" w:cs="Arial"/>
          <w:color w:val="000000"/>
          <w:sz w:val="24"/>
          <w:szCs w:val="24"/>
          <w:lang w:val="es-ES"/>
        </w:rPr>
        <w:t>Dip</w:t>
      </w:r>
      <w:proofErr w:type="spellEnd"/>
      <w:r w:rsidRPr="008E10F8">
        <w:rPr>
          <w:rFonts w:eastAsia="Calibri" w:cs="Arial"/>
          <w:color w:val="000000"/>
          <w:sz w:val="24"/>
          <w:szCs w:val="24"/>
          <w:lang w:val="es-ES"/>
        </w:rPr>
        <w:t xml:space="preserve">. Emilio Alejandro de Hoyos Montemayor, </w:t>
      </w:r>
      <w:proofErr w:type="spellStart"/>
      <w:r w:rsidRPr="008E10F8">
        <w:rPr>
          <w:rFonts w:eastAsia="Calibri" w:cs="Arial"/>
          <w:color w:val="000000"/>
          <w:sz w:val="24"/>
          <w:szCs w:val="24"/>
          <w:lang w:val="es-ES"/>
        </w:rPr>
        <w:t>Dip</w:t>
      </w:r>
      <w:proofErr w:type="spellEnd"/>
      <w:r w:rsidRPr="008E10F8">
        <w:rPr>
          <w:rFonts w:eastAsia="Calibri" w:cs="Arial"/>
          <w:color w:val="000000"/>
          <w:sz w:val="24"/>
          <w:szCs w:val="24"/>
          <w:lang w:val="es-ES"/>
        </w:rPr>
        <w:t xml:space="preserve">. José Benito Ramírez Rosas, </w:t>
      </w:r>
      <w:proofErr w:type="spellStart"/>
      <w:r w:rsidRPr="008E10F8">
        <w:rPr>
          <w:rFonts w:eastAsia="Calibri" w:cs="Arial"/>
          <w:color w:val="000000"/>
          <w:sz w:val="24"/>
          <w:szCs w:val="24"/>
          <w:lang w:val="es-ES"/>
        </w:rPr>
        <w:t>Dip</w:t>
      </w:r>
      <w:proofErr w:type="spellEnd"/>
      <w:r w:rsidRPr="008E10F8">
        <w:rPr>
          <w:rFonts w:eastAsia="Calibri" w:cs="Arial"/>
          <w:color w:val="000000"/>
          <w:sz w:val="24"/>
          <w:szCs w:val="24"/>
          <w:lang w:val="es-ES"/>
        </w:rPr>
        <w:t xml:space="preserve">. Claudia Isela Ramírez Pineda, </w:t>
      </w:r>
      <w:proofErr w:type="spellStart"/>
      <w:r w:rsidRPr="008E10F8">
        <w:rPr>
          <w:rFonts w:eastAsia="Calibri" w:cs="Arial"/>
          <w:color w:val="000000"/>
          <w:sz w:val="24"/>
          <w:szCs w:val="24"/>
          <w:lang w:val="es-ES"/>
        </w:rPr>
        <w:t>Dip</w:t>
      </w:r>
      <w:proofErr w:type="spellEnd"/>
      <w:r w:rsidRPr="008E10F8">
        <w:rPr>
          <w:rFonts w:eastAsia="Calibri" w:cs="Arial"/>
          <w:color w:val="000000"/>
          <w:sz w:val="24"/>
          <w:szCs w:val="24"/>
          <w:lang w:val="es-ES"/>
        </w:rPr>
        <w:t xml:space="preserve">. Edgar Gerardo Sánchez Garza. </w:t>
      </w:r>
      <w:r w:rsidRPr="008E10F8">
        <w:rPr>
          <w:rFonts w:eastAsia="Calibri" w:cs="Arial"/>
          <w:color w:val="000000"/>
          <w:sz w:val="24"/>
          <w:szCs w:val="24"/>
        </w:rPr>
        <w:t>En la Ciudad de Saltillo, Coahuila de Zaragoza, a 02 de abril de 2020.</w:t>
      </w:r>
    </w:p>
    <w:p w14:paraId="5B69DE35" w14:textId="77777777" w:rsidR="008E10F8" w:rsidRPr="008E10F8" w:rsidRDefault="008E10F8" w:rsidP="008E10F8">
      <w:pPr>
        <w:autoSpaceDE w:val="0"/>
        <w:autoSpaceDN w:val="0"/>
        <w:adjustRightInd w:val="0"/>
        <w:spacing w:line="360" w:lineRule="auto"/>
        <w:rPr>
          <w:rFonts w:eastAsia="Calibri" w:cs="Arial"/>
          <w:color w:val="000000"/>
          <w:sz w:val="24"/>
          <w:szCs w:val="24"/>
        </w:rPr>
      </w:pPr>
    </w:p>
    <w:p w14:paraId="077E81CE" w14:textId="77777777" w:rsidR="008E10F8" w:rsidRPr="008E10F8" w:rsidRDefault="008E10F8" w:rsidP="008E10F8">
      <w:pPr>
        <w:jc w:val="center"/>
        <w:rPr>
          <w:rFonts w:cs="Arial"/>
          <w:b/>
          <w:sz w:val="24"/>
          <w:szCs w:val="24"/>
        </w:rPr>
      </w:pPr>
      <w:r w:rsidRPr="008E10F8">
        <w:rPr>
          <w:rFonts w:cs="Arial"/>
          <w:b/>
          <w:sz w:val="24"/>
          <w:szCs w:val="24"/>
        </w:rPr>
        <w:t>COMISIÓN DE GOBERNACIÓN, PUNTOS CONSTITUCIONALES Y JUSTICIA</w:t>
      </w:r>
    </w:p>
    <w:p w14:paraId="79D84E55" w14:textId="77777777" w:rsidR="008E10F8" w:rsidRPr="008E10F8" w:rsidRDefault="008E10F8" w:rsidP="008E10F8">
      <w:pPr>
        <w:jc w:val="center"/>
        <w:rPr>
          <w:rFonts w:cs="Arial"/>
          <w:b/>
          <w:sz w:val="24"/>
          <w:szCs w:val="24"/>
        </w:rPr>
      </w:pPr>
    </w:p>
    <w:p w14:paraId="7A420E48" w14:textId="77777777" w:rsidR="008E10F8" w:rsidRPr="008E10F8" w:rsidRDefault="008E10F8" w:rsidP="008E10F8"/>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1"/>
        <w:gridCol w:w="1111"/>
        <w:gridCol w:w="1327"/>
        <w:gridCol w:w="1804"/>
        <w:gridCol w:w="523"/>
        <w:gridCol w:w="1403"/>
      </w:tblGrid>
      <w:tr w:rsidR="008E10F8" w:rsidRPr="008E10F8" w14:paraId="34703852" w14:textId="77777777" w:rsidTr="004D285D">
        <w:trPr>
          <w:jc w:val="center"/>
        </w:trPr>
        <w:tc>
          <w:tcPr>
            <w:tcW w:w="3231" w:type="dxa"/>
            <w:shd w:val="clear" w:color="auto" w:fill="auto"/>
            <w:vAlign w:val="center"/>
          </w:tcPr>
          <w:p w14:paraId="532AE6A7" w14:textId="77777777" w:rsidR="008E10F8" w:rsidRPr="008E10F8" w:rsidRDefault="008E10F8" w:rsidP="008E10F8">
            <w:pPr>
              <w:jc w:val="center"/>
              <w:rPr>
                <w:rFonts w:ascii="Times New Roman" w:eastAsia="Calibri" w:hAnsi="Times New Roman"/>
                <w:b/>
                <w:sz w:val="24"/>
                <w:szCs w:val="24"/>
              </w:rPr>
            </w:pPr>
            <w:r w:rsidRPr="008E10F8">
              <w:rPr>
                <w:rFonts w:ascii="Times New Roman" w:eastAsia="Calibri" w:hAnsi="Times New Roman"/>
                <w:b/>
                <w:sz w:val="24"/>
                <w:szCs w:val="24"/>
              </w:rPr>
              <w:t>NOMBRE Y FIRMA</w:t>
            </w:r>
          </w:p>
        </w:tc>
        <w:tc>
          <w:tcPr>
            <w:tcW w:w="0" w:type="auto"/>
            <w:gridSpan w:val="3"/>
            <w:shd w:val="clear" w:color="auto" w:fill="auto"/>
            <w:vAlign w:val="center"/>
          </w:tcPr>
          <w:p w14:paraId="2FDF704E" w14:textId="77777777" w:rsidR="008E10F8" w:rsidRPr="008E10F8" w:rsidRDefault="008E10F8" w:rsidP="008E10F8">
            <w:pPr>
              <w:jc w:val="center"/>
              <w:rPr>
                <w:rFonts w:ascii="Times New Roman" w:eastAsia="Calibri" w:hAnsi="Times New Roman"/>
                <w:sz w:val="24"/>
                <w:szCs w:val="24"/>
              </w:rPr>
            </w:pPr>
            <w:r w:rsidRPr="008E10F8">
              <w:rPr>
                <w:rFonts w:ascii="Times New Roman" w:eastAsia="Calibri" w:hAnsi="Times New Roman"/>
                <w:b/>
                <w:sz w:val="24"/>
                <w:szCs w:val="24"/>
              </w:rPr>
              <w:t>VOTO</w:t>
            </w:r>
          </w:p>
        </w:tc>
        <w:tc>
          <w:tcPr>
            <w:tcW w:w="0" w:type="auto"/>
            <w:gridSpan w:val="2"/>
            <w:shd w:val="clear" w:color="auto" w:fill="auto"/>
            <w:vAlign w:val="center"/>
          </w:tcPr>
          <w:p w14:paraId="29E43FCC" w14:textId="77777777" w:rsidR="008E10F8" w:rsidRPr="008E10F8" w:rsidRDefault="008E10F8" w:rsidP="008E10F8">
            <w:pPr>
              <w:jc w:val="center"/>
              <w:rPr>
                <w:rFonts w:ascii="Times New Roman" w:eastAsia="Calibri" w:hAnsi="Times New Roman"/>
                <w:b/>
                <w:sz w:val="24"/>
                <w:szCs w:val="24"/>
              </w:rPr>
            </w:pPr>
            <w:r w:rsidRPr="008E10F8">
              <w:rPr>
                <w:rFonts w:ascii="Times New Roman" w:eastAsia="Calibri" w:hAnsi="Times New Roman"/>
                <w:b/>
                <w:sz w:val="24"/>
                <w:szCs w:val="24"/>
              </w:rPr>
              <w:t>RESERVA DE ARTÍCULOS</w:t>
            </w:r>
          </w:p>
        </w:tc>
      </w:tr>
      <w:tr w:rsidR="008E10F8" w:rsidRPr="008E10F8" w14:paraId="36FBDED3" w14:textId="77777777" w:rsidTr="004D285D">
        <w:trPr>
          <w:jc w:val="center"/>
        </w:trPr>
        <w:tc>
          <w:tcPr>
            <w:tcW w:w="3231" w:type="dxa"/>
            <w:vMerge w:val="restart"/>
            <w:shd w:val="clear" w:color="auto" w:fill="auto"/>
          </w:tcPr>
          <w:p w14:paraId="502D7901" w14:textId="77777777" w:rsidR="008E10F8" w:rsidRPr="008E10F8" w:rsidRDefault="008E10F8" w:rsidP="008E10F8">
            <w:pPr>
              <w:ind w:right="-142"/>
              <w:jc w:val="center"/>
              <w:rPr>
                <w:rFonts w:ascii="Times New Roman" w:eastAsia="Calibri" w:hAnsi="Times New Roman"/>
                <w:b/>
                <w:sz w:val="24"/>
                <w:szCs w:val="24"/>
              </w:rPr>
            </w:pPr>
            <w:r w:rsidRPr="008E10F8">
              <w:rPr>
                <w:rFonts w:ascii="Times New Roman" w:eastAsia="Calibri" w:hAnsi="Times New Roman"/>
                <w:b/>
                <w:sz w:val="24"/>
                <w:szCs w:val="24"/>
              </w:rPr>
              <w:t xml:space="preserve">DIP. </w:t>
            </w:r>
            <w:r w:rsidRPr="008E10F8">
              <w:rPr>
                <w:rFonts w:ascii="Times New Roman" w:eastAsia="Calibri" w:hAnsi="Times New Roman"/>
                <w:b/>
                <w:sz w:val="24"/>
                <w:szCs w:val="24"/>
                <w:lang w:val="es-ES"/>
              </w:rPr>
              <w:t>JAIME BUENO ZERTUCHE</w:t>
            </w:r>
          </w:p>
          <w:p w14:paraId="7B8805AF" w14:textId="77777777" w:rsidR="008E10F8" w:rsidRPr="008E10F8" w:rsidRDefault="008E10F8" w:rsidP="008E10F8">
            <w:pPr>
              <w:ind w:right="-142"/>
              <w:jc w:val="center"/>
              <w:rPr>
                <w:rFonts w:ascii="Times New Roman" w:eastAsia="Calibri" w:hAnsi="Times New Roman"/>
                <w:b/>
                <w:sz w:val="24"/>
                <w:szCs w:val="24"/>
              </w:rPr>
            </w:pPr>
            <w:r w:rsidRPr="008E10F8">
              <w:rPr>
                <w:rFonts w:ascii="Times New Roman" w:eastAsia="Calibri" w:hAnsi="Times New Roman"/>
                <w:b/>
                <w:sz w:val="24"/>
                <w:szCs w:val="24"/>
              </w:rPr>
              <w:t>(COORDINADOR)</w:t>
            </w:r>
          </w:p>
        </w:tc>
        <w:tc>
          <w:tcPr>
            <w:tcW w:w="0" w:type="auto"/>
            <w:shd w:val="clear" w:color="auto" w:fill="auto"/>
            <w:vAlign w:val="center"/>
          </w:tcPr>
          <w:p w14:paraId="2C4F011D" w14:textId="77777777" w:rsidR="008E10F8" w:rsidRPr="008E10F8" w:rsidRDefault="008E10F8" w:rsidP="008E10F8">
            <w:pPr>
              <w:jc w:val="center"/>
              <w:rPr>
                <w:rFonts w:ascii="Times New Roman" w:eastAsia="Calibri" w:hAnsi="Times New Roman"/>
                <w:b/>
                <w:sz w:val="24"/>
                <w:szCs w:val="24"/>
              </w:rPr>
            </w:pPr>
            <w:r w:rsidRPr="008E10F8">
              <w:rPr>
                <w:rFonts w:ascii="Times New Roman" w:eastAsia="Calibri" w:hAnsi="Times New Roman"/>
                <w:b/>
                <w:sz w:val="24"/>
                <w:szCs w:val="24"/>
              </w:rPr>
              <w:t>A FAVOR</w:t>
            </w:r>
          </w:p>
        </w:tc>
        <w:tc>
          <w:tcPr>
            <w:tcW w:w="0" w:type="auto"/>
            <w:shd w:val="clear" w:color="auto" w:fill="auto"/>
            <w:vAlign w:val="center"/>
          </w:tcPr>
          <w:p w14:paraId="6DEA76CC" w14:textId="77777777" w:rsidR="008E10F8" w:rsidRPr="008E10F8" w:rsidRDefault="008E10F8" w:rsidP="008E10F8">
            <w:pPr>
              <w:jc w:val="center"/>
              <w:rPr>
                <w:rFonts w:ascii="Times New Roman" w:eastAsia="Calibri" w:hAnsi="Times New Roman"/>
                <w:b/>
                <w:sz w:val="24"/>
                <w:szCs w:val="24"/>
              </w:rPr>
            </w:pPr>
            <w:r w:rsidRPr="008E10F8">
              <w:rPr>
                <w:rFonts w:ascii="Times New Roman" w:eastAsia="Calibri" w:hAnsi="Times New Roman"/>
                <w:b/>
                <w:sz w:val="24"/>
                <w:szCs w:val="24"/>
              </w:rPr>
              <w:t>EN CONTRA</w:t>
            </w:r>
          </w:p>
        </w:tc>
        <w:tc>
          <w:tcPr>
            <w:tcW w:w="0" w:type="auto"/>
            <w:shd w:val="clear" w:color="auto" w:fill="auto"/>
            <w:vAlign w:val="center"/>
          </w:tcPr>
          <w:p w14:paraId="56DC51F7" w14:textId="77777777" w:rsidR="008E10F8" w:rsidRPr="008E10F8" w:rsidRDefault="008E10F8" w:rsidP="008E10F8">
            <w:pPr>
              <w:jc w:val="center"/>
              <w:rPr>
                <w:rFonts w:ascii="Times New Roman" w:eastAsia="Calibri" w:hAnsi="Times New Roman"/>
                <w:b/>
                <w:sz w:val="24"/>
                <w:szCs w:val="24"/>
              </w:rPr>
            </w:pPr>
            <w:r w:rsidRPr="008E10F8">
              <w:rPr>
                <w:rFonts w:ascii="Times New Roman" w:eastAsia="Calibri" w:hAnsi="Times New Roman"/>
                <w:b/>
                <w:sz w:val="24"/>
                <w:szCs w:val="24"/>
              </w:rPr>
              <w:t>ABSTENCIÓN</w:t>
            </w:r>
          </w:p>
        </w:tc>
        <w:tc>
          <w:tcPr>
            <w:tcW w:w="0" w:type="auto"/>
            <w:shd w:val="clear" w:color="auto" w:fill="auto"/>
            <w:vAlign w:val="center"/>
          </w:tcPr>
          <w:p w14:paraId="5D415342" w14:textId="77777777" w:rsidR="008E10F8" w:rsidRPr="008E10F8" w:rsidRDefault="008E10F8" w:rsidP="008E10F8">
            <w:pPr>
              <w:jc w:val="center"/>
              <w:rPr>
                <w:rFonts w:ascii="Times New Roman" w:eastAsia="Calibri" w:hAnsi="Times New Roman"/>
                <w:b/>
                <w:sz w:val="24"/>
                <w:szCs w:val="24"/>
              </w:rPr>
            </w:pPr>
            <w:r w:rsidRPr="008E10F8">
              <w:rPr>
                <w:rFonts w:ascii="Times New Roman" w:eastAsia="Calibri" w:hAnsi="Times New Roman"/>
                <w:b/>
                <w:sz w:val="24"/>
                <w:szCs w:val="24"/>
              </w:rPr>
              <w:t>SI</w:t>
            </w:r>
          </w:p>
        </w:tc>
        <w:tc>
          <w:tcPr>
            <w:tcW w:w="0" w:type="auto"/>
            <w:shd w:val="clear" w:color="auto" w:fill="auto"/>
            <w:vAlign w:val="center"/>
          </w:tcPr>
          <w:p w14:paraId="2E2405B6" w14:textId="77777777" w:rsidR="008E10F8" w:rsidRPr="008E10F8" w:rsidRDefault="008E10F8" w:rsidP="008E10F8">
            <w:pPr>
              <w:jc w:val="center"/>
              <w:rPr>
                <w:rFonts w:ascii="Times New Roman" w:eastAsia="Calibri" w:hAnsi="Times New Roman"/>
                <w:b/>
                <w:sz w:val="24"/>
                <w:szCs w:val="24"/>
              </w:rPr>
            </w:pPr>
            <w:r w:rsidRPr="008E10F8">
              <w:rPr>
                <w:rFonts w:ascii="Times New Roman" w:eastAsia="Calibri" w:hAnsi="Times New Roman"/>
                <w:b/>
                <w:sz w:val="24"/>
                <w:szCs w:val="24"/>
              </w:rPr>
              <w:t>CUALES</w:t>
            </w:r>
          </w:p>
        </w:tc>
      </w:tr>
      <w:tr w:rsidR="008E10F8" w:rsidRPr="008E10F8" w14:paraId="0116AC9A" w14:textId="77777777" w:rsidTr="004D285D">
        <w:trPr>
          <w:trHeight w:val="1417"/>
          <w:jc w:val="center"/>
        </w:trPr>
        <w:tc>
          <w:tcPr>
            <w:tcW w:w="3231" w:type="dxa"/>
            <w:vMerge/>
            <w:shd w:val="clear" w:color="auto" w:fill="auto"/>
          </w:tcPr>
          <w:p w14:paraId="77A017F8" w14:textId="77777777" w:rsidR="008E10F8" w:rsidRPr="008E10F8" w:rsidRDefault="008E10F8" w:rsidP="008E10F8">
            <w:pPr>
              <w:rPr>
                <w:rFonts w:ascii="Times New Roman" w:eastAsia="Calibri" w:hAnsi="Times New Roman"/>
                <w:sz w:val="24"/>
                <w:szCs w:val="24"/>
              </w:rPr>
            </w:pPr>
          </w:p>
        </w:tc>
        <w:tc>
          <w:tcPr>
            <w:tcW w:w="0" w:type="auto"/>
            <w:shd w:val="clear" w:color="auto" w:fill="auto"/>
          </w:tcPr>
          <w:p w14:paraId="53C484B2" w14:textId="77777777" w:rsidR="008E10F8" w:rsidRPr="008E10F8" w:rsidRDefault="008E10F8" w:rsidP="008E10F8">
            <w:pPr>
              <w:rPr>
                <w:rFonts w:ascii="Times New Roman" w:eastAsia="Calibri" w:hAnsi="Times New Roman"/>
                <w:sz w:val="24"/>
                <w:szCs w:val="24"/>
              </w:rPr>
            </w:pPr>
          </w:p>
          <w:p w14:paraId="35238764" w14:textId="77777777" w:rsidR="008E10F8" w:rsidRPr="008E10F8" w:rsidRDefault="008E10F8" w:rsidP="008E10F8">
            <w:pPr>
              <w:rPr>
                <w:rFonts w:ascii="Times New Roman" w:eastAsia="Calibri" w:hAnsi="Times New Roman"/>
                <w:sz w:val="24"/>
                <w:szCs w:val="24"/>
              </w:rPr>
            </w:pPr>
          </w:p>
          <w:p w14:paraId="2F0DE24B" w14:textId="77777777" w:rsidR="008E10F8" w:rsidRPr="008E10F8" w:rsidRDefault="008E10F8" w:rsidP="008E10F8">
            <w:pPr>
              <w:rPr>
                <w:rFonts w:ascii="Times New Roman" w:eastAsia="Calibri" w:hAnsi="Times New Roman"/>
                <w:sz w:val="24"/>
                <w:szCs w:val="24"/>
              </w:rPr>
            </w:pPr>
          </w:p>
          <w:p w14:paraId="42AF1E5A" w14:textId="77777777" w:rsidR="008E10F8" w:rsidRPr="008E10F8" w:rsidRDefault="008E10F8" w:rsidP="008E10F8">
            <w:pPr>
              <w:rPr>
                <w:rFonts w:ascii="Times New Roman" w:eastAsia="Calibri" w:hAnsi="Times New Roman"/>
                <w:sz w:val="24"/>
                <w:szCs w:val="24"/>
              </w:rPr>
            </w:pPr>
          </w:p>
          <w:p w14:paraId="532C4AFF" w14:textId="77777777" w:rsidR="008E10F8" w:rsidRPr="008E10F8" w:rsidRDefault="008E10F8" w:rsidP="008E10F8">
            <w:pPr>
              <w:rPr>
                <w:rFonts w:ascii="Times New Roman" w:eastAsia="Calibri" w:hAnsi="Times New Roman"/>
                <w:sz w:val="24"/>
                <w:szCs w:val="24"/>
              </w:rPr>
            </w:pPr>
          </w:p>
        </w:tc>
        <w:tc>
          <w:tcPr>
            <w:tcW w:w="0" w:type="auto"/>
            <w:shd w:val="clear" w:color="auto" w:fill="auto"/>
          </w:tcPr>
          <w:p w14:paraId="6545EC7B" w14:textId="77777777" w:rsidR="008E10F8" w:rsidRPr="008E10F8" w:rsidRDefault="008E10F8" w:rsidP="008E10F8">
            <w:pPr>
              <w:rPr>
                <w:rFonts w:ascii="Times New Roman" w:eastAsia="Calibri" w:hAnsi="Times New Roman"/>
                <w:sz w:val="24"/>
                <w:szCs w:val="24"/>
              </w:rPr>
            </w:pPr>
          </w:p>
          <w:p w14:paraId="468E0E57" w14:textId="77777777" w:rsidR="008E10F8" w:rsidRPr="008E10F8" w:rsidRDefault="008E10F8" w:rsidP="008E10F8">
            <w:pPr>
              <w:rPr>
                <w:rFonts w:ascii="Times New Roman" w:eastAsia="Calibri" w:hAnsi="Times New Roman"/>
                <w:sz w:val="24"/>
                <w:szCs w:val="24"/>
              </w:rPr>
            </w:pPr>
          </w:p>
          <w:p w14:paraId="52C8E969" w14:textId="77777777" w:rsidR="008E10F8" w:rsidRPr="008E10F8" w:rsidRDefault="008E10F8" w:rsidP="008E10F8">
            <w:pPr>
              <w:rPr>
                <w:rFonts w:ascii="Times New Roman" w:eastAsia="Calibri" w:hAnsi="Times New Roman"/>
                <w:sz w:val="24"/>
                <w:szCs w:val="24"/>
              </w:rPr>
            </w:pPr>
          </w:p>
          <w:p w14:paraId="00AF37C4" w14:textId="77777777" w:rsidR="008E10F8" w:rsidRPr="008E10F8" w:rsidRDefault="008E10F8" w:rsidP="008E10F8">
            <w:pPr>
              <w:rPr>
                <w:rFonts w:ascii="Times New Roman" w:eastAsia="Calibri" w:hAnsi="Times New Roman"/>
                <w:sz w:val="24"/>
                <w:szCs w:val="24"/>
              </w:rPr>
            </w:pPr>
          </w:p>
          <w:p w14:paraId="5CFB0CC7" w14:textId="77777777" w:rsidR="008E10F8" w:rsidRPr="008E10F8" w:rsidRDefault="008E10F8" w:rsidP="008E10F8">
            <w:pPr>
              <w:rPr>
                <w:rFonts w:ascii="Times New Roman" w:eastAsia="Calibri" w:hAnsi="Times New Roman"/>
                <w:sz w:val="24"/>
                <w:szCs w:val="24"/>
              </w:rPr>
            </w:pPr>
          </w:p>
        </w:tc>
        <w:tc>
          <w:tcPr>
            <w:tcW w:w="0" w:type="auto"/>
            <w:shd w:val="clear" w:color="auto" w:fill="auto"/>
          </w:tcPr>
          <w:p w14:paraId="26261F70" w14:textId="77777777" w:rsidR="008E10F8" w:rsidRPr="008E10F8" w:rsidRDefault="008E10F8" w:rsidP="008E10F8">
            <w:pPr>
              <w:rPr>
                <w:rFonts w:ascii="Times New Roman" w:eastAsia="Calibri" w:hAnsi="Times New Roman"/>
                <w:sz w:val="24"/>
                <w:szCs w:val="24"/>
              </w:rPr>
            </w:pPr>
          </w:p>
        </w:tc>
        <w:tc>
          <w:tcPr>
            <w:tcW w:w="0" w:type="auto"/>
            <w:shd w:val="clear" w:color="auto" w:fill="auto"/>
          </w:tcPr>
          <w:p w14:paraId="1F90D545" w14:textId="77777777" w:rsidR="008E10F8" w:rsidRPr="008E10F8" w:rsidRDefault="008E10F8" w:rsidP="008E10F8">
            <w:pPr>
              <w:rPr>
                <w:rFonts w:ascii="Times New Roman" w:eastAsia="Calibri" w:hAnsi="Times New Roman"/>
                <w:sz w:val="24"/>
                <w:szCs w:val="24"/>
              </w:rPr>
            </w:pPr>
          </w:p>
        </w:tc>
        <w:tc>
          <w:tcPr>
            <w:tcW w:w="0" w:type="auto"/>
            <w:shd w:val="clear" w:color="auto" w:fill="auto"/>
          </w:tcPr>
          <w:p w14:paraId="125279C8" w14:textId="77777777" w:rsidR="008E10F8" w:rsidRPr="008E10F8" w:rsidRDefault="008E10F8" w:rsidP="008E10F8">
            <w:pPr>
              <w:rPr>
                <w:rFonts w:ascii="Times New Roman" w:eastAsia="Calibri" w:hAnsi="Times New Roman"/>
                <w:sz w:val="24"/>
                <w:szCs w:val="24"/>
              </w:rPr>
            </w:pPr>
          </w:p>
        </w:tc>
      </w:tr>
      <w:tr w:rsidR="008E10F8" w:rsidRPr="008E10F8" w14:paraId="7B914A1C" w14:textId="77777777" w:rsidTr="004D285D">
        <w:trPr>
          <w:jc w:val="center"/>
        </w:trPr>
        <w:tc>
          <w:tcPr>
            <w:tcW w:w="3231" w:type="dxa"/>
            <w:vMerge w:val="restart"/>
            <w:shd w:val="clear" w:color="auto" w:fill="auto"/>
          </w:tcPr>
          <w:p w14:paraId="5DE8333C" w14:textId="77777777" w:rsidR="008E10F8" w:rsidRPr="008E10F8" w:rsidRDefault="008E10F8" w:rsidP="008E10F8">
            <w:pPr>
              <w:ind w:right="-142"/>
              <w:jc w:val="center"/>
              <w:rPr>
                <w:rFonts w:ascii="Times New Roman" w:eastAsia="Calibri" w:hAnsi="Times New Roman"/>
                <w:b/>
                <w:sz w:val="24"/>
                <w:szCs w:val="24"/>
              </w:rPr>
            </w:pPr>
            <w:r w:rsidRPr="008E10F8">
              <w:rPr>
                <w:rFonts w:ascii="Times New Roman" w:eastAsia="Calibri" w:hAnsi="Times New Roman"/>
                <w:b/>
                <w:sz w:val="24"/>
                <w:szCs w:val="24"/>
              </w:rPr>
              <w:t xml:space="preserve">DIP. </w:t>
            </w:r>
            <w:r w:rsidRPr="008E10F8">
              <w:rPr>
                <w:rFonts w:ascii="Times New Roman" w:eastAsia="Calibri" w:hAnsi="Times New Roman"/>
                <w:b/>
                <w:sz w:val="24"/>
                <w:szCs w:val="24"/>
                <w:lang w:val="es-ES"/>
              </w:rPr>
              <w:t>MARCELO DE JESÚS TORRES COFIÑO</w:t>
            </w:r>
          </w:p>
          <w:p w14:paraId="300273D8" w14:textId="77777777" w:rsidR="008E10F8" w:rsidRPr="008E10F8" w:rsidRDefault="008E10F8" w:rsidP="008E10F8">
            <w:pPr>
              <w:ind w:right="-142"/>
              <w:jc w:val="center"/>
              <w:rPr>
                <w:rFonts w:ascii="Times New Roman" w:eastAsia="Calibri" w:hAnsi="Times New Roman"/>
                <w:b/>
                <w:sz w:val="24"/>
                <w:szCs w:val="24"/>
              </w:rPr>
            </w:pPr>
            <w:r w:rsidRPr="008E10F8">
              <w:rPr>
                <w:rFonts w:ascii="Times New Roman" w:eastAsia="Calibri" w:hAnsi="Times New Roman"/>
                <w:b/>
                <w:sz w:val="24"/>
                <w:szCs w:val="24"/>
              </w:rPr>
              <w:t>(SECRETARIO)</w:t>
            </w:r>
          </w:p>
          <w:p w14:paraId="6922EBC0" w14:textId="77777777" w:rsidR="008E10F8" w:rsidRPr="008E10F8" w:rsidRDefault="008E10F8" w:rsidP="008E10F8">
            <w:pPr>
              <w:rPr>
                <w:rFonts w:ascii="Times New Roman" w:eastAsia="Calibri" w:hAnsi="Times New Roman"/>
                <w:sz w:val="24"/>
                <w:szCs w:val="24"/>
              </w:rPr>
            </w:pPr>
          </w:p>
        </w:tc>
        <w:tc>
          <w:tcPr>
            <w:tcW w:w="0" w:type="auto"/>
            <w:shd w:val="clear" w:color="auto" w:fill="auto"/>
            <w:vAlign w:val="center"/>
          </w:tcPr>
          <w:p w14:paraId="7BBB0D1F" w14:textId="77777777" w:rsidR="008E10F8" w:rsidRPr="008E10F8" w:rsidRDefault="008E10F8" w:rsidP="008E10F8">
            <w:pPr>
              <w:jc w:val="center"/>
              <w:rPr>
                <w:rFonts w:ascii="Times New Roman" w:eastAsia="Calibri" w:hAnsi="Times New Roman"/>
                <w:b/>
                <w:sz w:val="24"/>
                <w:szCs w:val="24"/>
              </w:rPr>
            </w:pPr>
            <w:r w:rsidRPr="008E10F8">
              <w:rPr>
                <w:rFonts w:ascii="Times New Roman" w:eastAsia="Calibri" w:hAnsi="Times New Roman"/>
                <w:b/>
                <w:sz w:val="24"/>
                <w:szCs w:val="24"/>
              </w:rPr>
              <w:t>A FAVOR</w:t>
            </w:r>
          </w:p>
        </w:tc>
        <w:tc>
          <w:tcPr>
            <w:tcW w:w="0" w:type="auto"/>
            <w:shd w:val="clear" w:color="auto" w:fill="auto"/>
            <w:vAlign w:val="center"/>
          </w:tcPr>
          <w:p w14:paraId="51F35F70" w14:textId="77777777" w:rsidR="008E10F8" w:rsidRPr="008E10F8" w:rsidRDefault="008E10F8" w:rsidP="008E10F8">
            <w:pPr>
              <w:jc w:val="center"/>
              <w:rPr>
                <w:rFonts w:ascii="Times New Roman" w:eastAsia="Calibri" w:hAnsi="Times New Roman"/>
                <w:b/>
                <w:sz w:val="24"/>
                <w:szCs w:val="24"/>
              </w:rPr>
            </w:pPr>
            <w:r w:rsidRPr="008E10F8">
              <w:rPr>
                <w:rFonts w:ascii="Times New Roman" w:eastAsia="Calibri" w:hAnsi="Times New Roman"/>
                <w:b/>
                <w:sz w:val="24"/>
                <w:szCs w:val="24"/>
              </w:rPr>
              <w:t>EN CONTRA</w:t>
            </w:r>
          </w:p>
        </w:tc>
        <w:tc>
          <w:tcPr>
            <w:tcW w:w="0" w:type="auto"/>
            <w:shd w:val="clear" w:color="auto" w:fill="auto"/>
            <w:vAlign w:val="center"/>
          </w:tcPr>
          <w:p w14:paraId="00A12B3A" w14:textId="77777777" w:rsidR="008E10F8" w:rsidRPr="008E10F8" w:rsidRDefault="008E10F8" w:rsidP="008E10F8">
            <w:pPr>
              <w:jc w:val="center"/>
              <w:rPr>
                <w:rFonts w:ascii="Times New Roman" w:eastAsia="Calibri" w:hAnsi="Times New Roman"/>
                <w:b/>
                <w:sz w:val="24"/>
                <w:szCs w:val="24"/>
              </w:rPr>
            </w:pPr>
            <w:r w:rsidRPr="008E10F8">
              <w:rPr>
                <w:rFonts w:ascii="Times New Roman" w:eastAsia="Calibri" w:hAnsi="Times New Roman"/>
                <w:b/>
                <w:sz w:val="24"/>
                <w:szCs w:val="24"/>
              </w:rPr>
              <w:t>ABSTENCIÓN</w:t>
            </w:r>
          </w:p>
        </w:tc>
        <w:tc>
          <w:tcPr>
            <w:tcW w:w="0" w:type="auto"/>
            <w:shd w:val="clear" w:color="auto" w:fill="auto"/>
            <w:vAlign w:val="center"/>
          </w:tcPr>
          <w:p w14:paraId="4203F3E3" w14:textId="77777777" w:rsidR="008E10F8" w:rsidRPr="008E10F8" w:rsidRDefault="008E10F8" w:rsidP="008E10F8">
            <w:pPr>
              <w:jc w:val="center"/>
              <w:rPr>
                <w:rFonts w:ascii="Times New Roman" w:eastAsia="Calibri" w:hAnsi="Times New Roman"/>
                <w:b/>
                <w:sz w:val="24"/>
                <w:szCs w:val="24"/>
              </w:rPr>
            </w:pPr>
            <w:r w:rsidRPr="008E10F8">
              <w:rPr>
                <w:rFonts w:ascii="Times New Roman" w:eastAsia="Calibri" w:hAnsi="Times New Roman"/>
                <w:b/>
                <w:sz w:val="24"/>
                <w:szCs w:val="24"/>
              </w:rPr>
              <w:t>SI</w:t>
            </w:r>
          </w:p>
        </w:tc>
        <w:tc>
          <w:tcPr>
            <w:tcW w:w="0" w:type="auto"/>
            <w:shd w:val="clear" w:color="auto" w:fill="auto"/>
            <w:vAlign w:val="center"/>
          </w:tcPr>
          <w:p w14:paraId="2CB01E90" w14:textId="77777777" w:rsidR="008E10F8" w:rsidRPr="008E10F8" w:rsidRDefault="008E10F8" w:rsidP="008E10F8">
            <w:pPr>
              <w:jc w:val="center"/>
              <w:rPr>
                <w:rFonts w:ascii="Times New Roman" w:eastAsia="Calibri" w:hAnsi="Times New Roman"/>
                <w:b/>
                <w:sz w:val="24"/>
                <w:szCs w:val="24"/>
              </w:rPr>
            </w:pPr>
            <w:r w:rsidRPr="008E10F8">
              <w:rPr>
                <w:rFonts w:ascii="Times New Roman" w:eastAsia="Calibri" w:hAnsi="Times New Roman"/>
                <w:b/>
                <w:sz w:val="24"/>
                <w:szCs w:val="24"/>
              </w:rPr>
              <w:t>CUALES</w:t>
            </w:r>
          </w:p>
        </w:tc>
      </w:tr>
      <w:tr w:rsidR="008E10F8" w:rsidRPr="008E10F8" w14:paraId="4078CEE7" w14:textId="77777777" w:rsidTr="004D285D">
        <w:trPr>
          <w:trHeight w:val="1417"/>
          <w:jc w:val="center"/>
        </w:trPr>
        <w:tc>
          <w:tcPr>
            <w:tcW w:w="3231" w:type="dxa"/>
            <w:vMerge/>
            <w:shd w:val="clear" w:color="auto" w:fill="auto"/>
          </w:tcPr>
          <w:p w14:paraId="0FD4FF2C" w14:textId="77777777" w:rsidR="008E10F8" w:rsidRPr="008E10F8" w:rsidRDefault="008E10F8" w:rsidP="008E10F8">
            <w:pPr>
              <w:rPr>
                <w:rFonts w:ascii="Times New Roman" w:eastAsia="Calibri" w:hAnsi="Times New Roman"/>
                <w:sz w:val="24"/>
                <w:szCs w:val="24"/>
              </w:rPr>
            </w:pPr>
          </w:p>
        </w:tc>
        <w:tc>
          <w:tcPr>
            <w:tcW w:w="0" w:type="auto"/>
            <w:shd w:val="clear" w:color="auto" w:fill="auto"/>
          </w:tcPr>
          <w:p w14:paraId="794DFD25" w14:textId="77777777" w:rsidR="008E10F8" w:rsidRPr="008E10F8" w:rsidRDefault="008E10F8" w:rsidP="008E10F8">
            <w:pPr>
              <w:rPr>
                <w:rFonts w:ascii="Times New Roman" w:eastAsia="Calibri" w:hAnsi="Times New Roman"/>
                <w:sz w:val="24"/>
                <w:szCs w:val="24"/>
              </w:rPr>
            </w:pPr>
          </w:p>
          <w:p w14:paraId="3FF55D31" w14:textId="77777777" w:rsidR="008E10F8" w:rsidRPr="008E10F8" w:rsidRDefault="008E10F8" w:rsidP="008E10F8">
            <w:pPr>
              <w:rPr>
                <w:rFonts w:ascii="Times New Roman" w:eastAsia="Calibri" w:hAnsi="Times New Roman"/>
                <w:sz w:val="24"/>
                <w:szCs w:val="24"/>
              </w:rPr>
            </w:pPr>
          </w:p>
          <w:p w14:paraId="4304F83E" w14:textId="77777777" w:rsidR="008E10F8" w:rsidRPr="008E10F8" w:rsidRDefault="008E10F8" w:rsidP="008E10F8">
            <w:pPr>
              <w:rPr>
                <w:rFonts w:ascii="Times New Roman" w:eastAsia="Calibri" w:hAnsi="Times New Roman"/>
                <w:sz w:val="24"/>
                <w:szCs w:val="24"/>
              </w:rPr>
            </w:pPr>
          </w:p>
          <w:p w14:paraId="30B43B64" w14:textId="77777777" w:rsidR="008E10F8" w:rsidRPr="008E10F8" w:rsidRDefault="008E10F8" w:rsidP="008E10F8">
            <w:pPr>
              <w:rPr>
                <w:rFonts w:ascii="Times New Roman" w:eastAsia="Calibri" w:hAnsi="Times New Roman"/>
                <w:sz w:val="24"/>
                <w:szCs w:val="24"/>
              </w:rPr>
            </w:pPr>
          </w:p>
          <w:p w14:paraId="0D572F24" w14:textId="77777777" w:rsidR="008E10F8" w:rsidRPr="008E10F8" w:rsidRDefault="008E10F8" w:rsidP="008E10F8">
            <w:pPr>
              <w:rPr>
                <w:rFonts w:ascii="Times New Roman" w:eastAsia="Calibri" w:hAnsi="Times New Roman"/>
                <w:sz w:val="24"/>
                <w:szCs w:val="24"/>
              </w:rPr>
            </w:pPr>
          </w:p>
        </w:tc>
        <w:tc>
          <w:tcPr>
            <w:tcW w:w="0" w:type="auto"/>
            <w:shd w:val="clear" w:color="auto" w:fill="auto"/>
          </w:tcPr>
          <w:p w14:paraId="64B83A50" w14:textId="77777777" w:rsidR="008E10F8" w:rsidRPr="008E10F8" w:rsidRDefault="008E10F8" w:rsidP="008E10F8">
            <w:pPr>
              <w:rPr>
                <w:rFonts w:ascii="Times New Roman" w:eastAsia="Calibri" w:hAnsi="Times New Roman"/>
                <w:sz w:val="24"/>
                <w:szCs w:val="24"/>
              </w:rPr>
            </w:pPr>
          </w:p>
          <w:p w14:paraId="0AA1FEC9" w14:textId="77777777" w:rsidR="008E10F8" w:rsidRPr="008E10F8" w:rsidRDefault="008E10F8" w:rsidP="008E10F8">
            <w:pPr>
              <w:rPr>
                <w:rFonts w:ascii="Times New Roman" w:eastAsia="Calibri" w:hAnsi="Times New Roman"/>
                <w:sz w:val="24"/>
                <w:szCs w:val="24"/>
              </w:rPr>
            </w:pPr>
          </w:p>
          <w:p w14:paraId="03B811D5" w14:textId="77777777" w:rsidR="008E10F8" w:rsidRPr="008E10F8" w:rsidRDefault="008E10F8" w:rsidP="008E10F8">
            <w:pPr>
              <w:rPr>
                <w:rFonts w:ascii="Times New Roman" w:eastAsia="Calibri" w:hAnsi="Times New Roman"/>
                <w:sz w:val="24"/>
                <w:szCs w:val="24"/>
              </w:rPr>
            </w:pPr>
          </w:p>
          <w:p w14:paraId="4790BD52" w14:textId="77777777" w:rsidR="008E10F8" w:rsidRPr="008E10F8" w:rsidRDefault="008E10F8" w:rsidP="008E10F8">
            <w:pPr>
              <w:rPr>
                <w:rFonts w:ascii="Times New Roman" w:eastAsia="Calibri" w:hAnsi="Times New Roman"/>
                <w:sz w:val="24"/>
                <w:szCs w:val="24"/>
              </w:rPr>
            </w:pPr>
          </w:p>
          <w:p w14:paraId="16BBBB53" w14:textId="77777777" w:rsidR="008E10F8" w:rsidRPr="008E10F8" w:rsidRDefault="008E10F8" w:rsidP="008E10F8">
            <w:pPr>
              <w:rPr>
                <w:rFonts w:ascii="Times New Roman" w:eastAsia="Calibri" w:hAnsi="Times New Roman"/>
                <w:sz w:val="24"/>
                <w:szCs w:val="24"/>
              </w:rPr>
            </w:pPr>
          </w:p>
        </w:tc>
        <w:tc>
          <w:tcPr>
            <w:tcW w:w="0" w:type="auto"/>
            <w:shd w:val="clear" w:color="auto" w:fill="auto"/>
          </w:tcPr>
          <w:p w14:paraId="3B0E0C09" w14:textId="77777777" w:rsidR="008E10F8" w:rsidRPr="008E10F8" w:rsidRDefault="008E10F8" w:rsidP="008E10F8">
            <w:pPr>
              <w:rPr>
                <w:rFonts w:ascii="Times New Roman" w:eastAsia="Calibri" w:hAnsi="Times New Roman"/>
                <w:sz w:val="24"/>
                <w:szCs w:val="24"/>
              </w:rPr>
            </w:pPr>
          </w:p>
        </w:tc>
        <w:tc>
          <w:tcPr>
            <w:tcW w:w="0" w:type="auto"/>
            <w:shd w:val="clear" w:color="auto" w:fill="auto"/>
          </w:tcPr>
          <w:p w14:paraId="24F0878B" w14:textId="77777777" w:rsidR="008E10F8" w:rsidRPr="008E10F8" w:rsidRDefault="008E10F8" w:rsidP="008E10F8">
            <w:pPr>
              <w:rPr>
                <w:rFonts w:ascii="Times New Roman" w:eastAsia="Calibri" w:hAnsi="Times New Roman"/>
                <w:sz w:val="24"/>
                <w:szCs w:val="24"/>
              </w:rPr>
            </w:pPr>
          </w:p>
        </w:tc>
        <w:tc>
          <w:tcPr>
            <w:tcW w:w="0" w:type="auto"/>
            <w:shd w:val="clear" w:color="auto" w:fill="auto"/>
          </w:tcPr>
          <w:p w14:paraId="3A8CA3E8" w14:textId="77777777" w:rsidR="008E10F8" w:rsidRPr="008E10F8" w:rsidRDefault="008E10F8" w:rsidP="008E10F8">
            <w:pPr>
              <w:rPr>
                <w:rFonts w:ascii="Times New Roman" w:eastAsia="Calibri" w:hAnsi="Times New Roman"/>
                <w:sz w:val="24"/>
                <w:szCs w:val="24"/>
              </w:rPr>
            </w:pPr>
          </w:p>
        </w:tc>
      </w:tr>
      <w:tr w:rsidR="008E10F8" w:rsidRPr="008E10F8" w14:paraId="714FF983" w14:textId="77777777" w:rsidTr="004D285D">
        <w:trPr>
          <w:trHeight w:val="624"/>
          <w:jc w:val="center"/>
        </w:trPr>
        <w:tc>
          <w:tcPr>
            <w:tcW w:w="3231" w:type="dxa"/>
            <w:vMerge w:val="restart"/>
            <w:shd w:val="clear" w:color="auto" w:fill="auto"/>
          </w:tcPr>
          <w:p w14:paraId="75A642AA" w14:textId="77777777" w:rsidR="008E10F8" w:rsidRPr="008E10F8" w:rsidRDefault="008E10F8" w:rsidP="008E10F8">
            <w:pPr>
              <w:ind w:right="-142"/>
              <w:jc w:val="center"/>
              <w:rPr>
                <w:rFonts w:ascii="Times New Roman" w:eastAsia="Calibri" w:hAnsi="Times New Roman"/>
                <w:b/>
                <w:sz w:val="24"/>
                <w:szCs w:val="24"/>
              </w:rPr>
            </w:pPr>
            <w:r w:rsidRPr="008E10F8">
              <w:rPr>
                <w:rFonts w:ascii="Times New Roman" w:eastAsia="Calibri" w:hAnsi="Times New Roman"/>
                <w:b/>
                <w:sz w:val="24"/>
                <w:szCs w:val="24"/>
              </w:rPr>
              <w:t xml:space="preserve">DIP. </w:t>
            </w:r>
            <w:r w:rsidRPr="008E10F8">
              <w:rPr>
                <w:rFonts w:ascii="Times New Roman" w:eastAsia="Calibri" w:hAnsi="Times New Roman"/>
                <w:b/>
                <w:sz w:val="24"/>
                <w:szCs w:val="24"/>
                <w:lang w:val="es-ES"/>
              </w:rPr>
              <w:t>LILIA ISABEL GUTIÉRREZ BURCIAGA</w:t>
            </w:r>
          </w:p>
          <w:p w14:paraId="0658704B" w14:textId="77777777" w:rsidR="008E10F8" w:rsidRPr="008E10F8" w:rsidRDefault="008E10F8" w:rsidP="008E10F8">
            <w:pPr>
              <w:rPr>
                <w:rFonts w:ascii="Times New Roman" w:eastAsia="Calibri" w:hAnsi="Times New Roman"/>
                <w:sz w:val="24"/>
                <w:szCs w:val="24"/>
              </w:rPr>
            </w:pPr>
          </w:p>
        </w:tc>
        <w:tc>
          <w:tcPr>
            <w:tcW w:w="0" w:type="auto"/>
            <w:shd w:val="clear" w:color="auto" w:fill="auto"/>
            <w:vAlign w:val="center"/>
          </w:tcPr>
          <w:p w14:paraId="09D89C88" w14:textId="77777777" w:rsidR="008E10F8" w:rsidRPr="008E10F8" w:rsidRDefault="008E10F8" w:rsidP="008E10F8">
            <w:pPr>
              <w:jc w:val="center"/>
              <w:rPr>
                <w:rFonts w:ascii="Times New Roman" w:eastAsia="Calibri" w:hAnsi="Times New Roman"/>
                <w:b/>
                <w:sz w:val="24"/>
                <w:szCs w:val="24"/>
              </w:rPr>
            </w:pPr>
            <w:r w:rsidRPr="008E10F8">
              <w:rPr>
                <w:rFonts w:ascii="Times New Roman" w:eastAsia="Calibri" w:hAnsi="Times New Roman"/>
                <w:b/>
                <w:sz w:val="24"/>
                <w:szCs w:val="24"/>
              </w:rPr>
              <w:lastRenderedPageBreak/>
              <w:t>A FAVOR</w:t>
            </w:r>
          </w:p>
        </w:tc>
        <w:tc>
          <w:tcPr>
            <w:tcW w:w="0" w:type="auto"/>
            <w:shd w:val="clear" w:color="auto" w:fill="auto"/>
            <w:vAlign w:val="center"/>
          </w:tcPr>
          <w:p w14:paraId="55F9B21F" w14:textId="77777777" w:rsidR="008E10F8" w:rsidRPr="008E10F8" w:rsidRDefault="008E10F8" w:rsidP="008E10F8">
            <w:pPr>
              <w:jc w:val="center"/>
              <w:rPr>
                <w:rFonts w:ascii="Times New Roman" w:eastAsia="Calibri" w:hAnsi="Times New Roman"/>
                <w:b/>
                <w:sz w:val="24"/>
                <w:szCs w:val="24"/>
              </w:rPr>
            </w:pPr>
            <w:r w:rsidRPr="008E10F8">
              <w:rPr>
                <w:rFonts w:ascii="Times New Roman" w:eastAsia="Calibri" w:hAnsi="Times New Roman"/>
                <w:b/>
                <w:sz w:val="24"/>
                <w:szCs w:val="24"/>
              </w:rPr>
              <w:t>EN CONTRA</w:t>
            </w:r>
          </w:p>
        </w:tc>
        <w:tc>
          <w:tcPr>
            <w:tcW w:w="0" w:type="auto"/>
            <w:shd w:val="clear" w:color="auto" w:fill="auto"/>
            <w:vAlign w:val="center"/>
          </w:tcPr>
          <w:p w14:paraId="67332940" w14:textId="77777777" w:rsidR="008E10F8" w:rsidRPr="008E10F8" w:rsidRDefault="008E10F8" w:rsidP="008E10F8">
            <w:pPr>
              <w:jc w:val="center"/>
              <w:rPr>
                <w:rFonts w:ascii="Times New Roman" w:eastAsia="Calibri" w:hAnsi="Times New Roman"/>
                <w:b/>
                <w:sz w:val="24"/>
                <w:szCs w:val="24"/>
              </w:rPr>
            </w:pPr>
            <w:r w:rsidRPr="008E10F8">
              <w:rPr>
                <w:rFonts w:ascii="Times New Roman" w:eastAsia="Calibri" w:hAnsi="Times New Roman"/>
                <w:b/>
                <w:sz w:val="24"/>
                <w:szCs w:val="24"/>
              </w:rPr>
              <w:t>ABSTENCIÓN</w:t>
            </w:r>
          </w:p>
        </w:tc>
        <w:tc>
          <w:tcPr>
            <w:tcW w:w="0" w:type="auto"/>
            <w:shd w:val="clear" w:color="auto" w:fill="auto"/>
            <w:vAlign w:val="center"/>
          </w:tcPr>
          <w:p w14:paraId="30C25BDC" w14:textId="77777777" w:rsidR="008E10F8" w:rsidRPr="008E10F8" w:rsidRDefault="008E10F8" w:rsidP="008E10F8">
            <w:pPr>
              <w:jc w:val="center"/>
              <w:rPr>
                <w:rFonts w:ascii="Times New Roman" w:eastAsia="Calibri" w:hAnsi="Times New Roman"/>
                <w:b/>
                <w:sz w:val="24"/>
                <w:szCs w:val="24"/>
              </w:rPr>
            </w:pPr>
            <w:r w:rsidRPr="008E10F8">
              <w:rPr>
                <w:rFonts w:ascii="Times New Roman" w:eastAsia="Calibri" w:hAnsi="Times New Roman"/>
                <w:b/>
                <w:sz w:val="24"/>
                <w:szCs w:val="24"/>
              </w:rPr>
              <w:t>SI</w:t>
            </w:r>
          </w:p>
        </w:tc>
        <w:tc>
          <w:tcPr>
            <w:tcW w:w="0" w:type="auto"/>
            <w:shd w:val="clear" w:color="auto" w:fill="auto"/>
            <w:vAlign w:val="center"/>
          </w:tcPr>
          <w:p w14:paraId="2B4AD812" w14:textId="77777777" w:rsidR="008E10F8" w:rsidRPr="008E10F8" w:rsidRDefault="008E10F8" w:rsidP="008E10F8">
            <w:pPr>
              <w:jc w:val="center"/>
              <w:rPr>
                <w:rFonts w:ascii="Times New Roman" w:eastAsia="Calibri" w:hAnsi="Times New Roman"/>
                <w:b/>
                <w:sz w:val="24"/>
                <w:szCs w:val="24"/>
              </w:rPr>
            </w:pPr>
            <w:r w:rsidRPr="008E10F8">
              <w:rPr>
                <w:rFonts w:ascii="Times New Roman" w:eastAsia="Calibri" w:hAnsi="Times New Roman"/>
                <w:b/>
                <w:sz w:val="24"/>
                <w:szCs w:val="24"/>
              </w:rPr>
              <w:t>CUALES</w:t>
            </w:r>
          </w:p>
        </w:tc>
      </w:tr>
      <w:tr w:rsidR="008E10F8" w:rsidRPr="008E10F8" w14:paraId="54DFC96B" w14:textId="77777777" w:rsidTr="004D285D">
        <w:trPr>
          <w:trHeight w:val="1417"/>
          <w:jc w:val="center"/>
        </w:trPr>
        <w:tc>
          <w:tcPr>
            <w:tcW w:w="3231" w:type="dxa"/>
            <w:vMerge/>
            <w:shd w:val="clear" w:color="auto" w:fill="auto"/>
          </w:tcPr>
          <w:p w14:paraId="242401AA" w14:textId="77777777" w:rsidR="008E10F8" w:rsidRPr="008E10F8" w:rsidRDefault="008E10F8" w:rsidP="008E10F8">
            <w:pPr>
              <w:rPr>
                <w:rFonts w:ascii="Times New Roman" w:eastAsia="Calibri" w:hAnsi="Times New Roman"/>
                <w:sz w:val="24"/>
                <w:szCs w:val="24"/>
              </w:rPr>
            </w:pPr>
          </w:p>
        </w:tc>
        <w:tc>
          <w:tcPr>
            <w:tcW w:w="0" w:type="auto"/>
            <w:shd w:val="clear" w:color="auto" w:fill="auto"/>
          </w:tcPr>
          <w:p w14:paraId="14609FF7" w14:textId="77777777" w:rsidR="008E10F8" w:rsidRPr="008E10F8" w:rsidRDefault="008E10F8" w:rsidP="008E10F8">
            <w:pPr>
              <w:rPr>
                <w:rFonts w:ascii="Times New Roman" w:eastAsia="Calibri" w:hAnsi="Times New Roman"/>
                <w:sz w:val="24"/>
                <w:szCs w:val="24"/>
              </w:rPr>
            </w:pPr>
          </w:p>
        </w:tc>
        <w:tc>
          <w:tcPr>
            <w:tcW w:w="0" w:type="auto"/>
            <w:shd w:val="clear" w:color="auto" w:fill="auto"/>
          </w:tcPr>
          <w:p w14:paraId="59E58BF7" w14:textId="77777777" w:rsidR="008E10F8" w:rsidRPr="008E10F8" w:rsidRDefault="008E10F8" w:rsidP="008E10F8">
            <w:pPr>
              <w:rPr>
                <w:rFonts w:ascii="Times New Roman" w:eastAsia="Calibri" w:hAnsi="Times New Roman"/>
                <w:sz w:val="24"/>
                <w:szCs w:val="24"/>
              </w:rPr>
            </w:pPr>
          </w:p>
        </w:tc>
        <w:tc>
          <w:tcPr>
            <w:tcW w:w="0" w:type="auto"/>
            <w:shd w:val="clear" w:color="auto" w:fill="auto"/>
          </w:tcPr>
          <w:p w14:paraId="56375646" w14:textId="77777777" w:rsidR="008E10F8" w:rsidRPr="008E10F8" w:rsidRDefault="008E10F8" w:rsidP="008E10F8">
            <w:pPr>
              <w:rPr>
                <w:rFonts w:ascii="Times New Roman" w:eastAsia="Calibri" w:hAnsi="Times New Roman"/>
                <w:sz w:val="24"/>
                <w:szCs w:val="24"/>
              </w:rPr>
            </w:pPr>
          </w:p>
        </w:tc>
        <w:tc>
          <w:tcPr>
            <w:tcW w:w="0" w:type="auto"/>
            <w:shd w:val="clear" w:color="auto" w:fill="auto"/>
          </w:tcPr>
          <w:p w14:paraId="23F5A994" w14:textId="77777777" w:rsidR="008E10F8" w:rsidRPr="008E10F8" w:rsidRDefault="008E10F8" w:rsidP="008E10F8">
            <w:pPr>
              <w:rPr>
                <w:rFonts w:ascii="Times New Roman" w:eastAsia="Calibri" w:hAnsi="Times New Roman"/>
                <w:sz w:val="24"/>
                <w:szCs w:val="24"/>
              </w:rPr>
            </w:pPr>
          </w:p>
        </w:tc>
        <w:tc>
          <w:tcPr>
            <w:tcW w:w="0" w:type="auto"/>
            <w:shd w:val="clear" w:color="auto" w:fill="auto"/>
          </w:tcPr>
          <w:p w14:paraId="227746B1" w14:textId="77777777" w:rsidR="008E10F8" w:rsidRPr="008E10F8" w:rsidRDefault="008E10F8" w:rsidP="008E10F8">
            <w:pPr>
              <w:rPr>
                <w:rFonts w:ascii="Times New Roman" w:eastAsia="Calibri" w:hAnsi="Times New Roman"/>
                <w:sz w:val="24"/>
                <w:szCs w:val="24"/>
              </w:rPr>
            </w:pPr>
          </w:p>
        </w:tc>
      </w:tr>
      <w:tr w:rsidR="008E10F8" w:rsidRPr="008E10F8" w14:paraId="3E0DA434" w14:textId="77777777" w:rsidTr="004D285D">
        <w:trPr>
          <w:trHeight w:val="624"/>
          <w:jc w:val="center"/>
        </w:trPr>
        <w:tc>
          <w:tcPr>
            <w:tcW w:w="3231" w:type="dxa"/>
            <w:vMerge w:val="restart"/>
            <w:shd w:val="clear" w:color="auto" w:fill="auto"/>
          </w:tcPr>
          <w:p w14:paraId="283EF4E6" w14:textId="77777777" w:rsidR="008E10F8" w:rsidRPr="008E10F8" w:rsidRDefault="008E10F8" w:rsidP="008E10F8">
            <w:pPr>
              <w:jc w:val="center"/>
              <w:rPr>
                <w:rFonts w:ascii="Times New Roman" w:eastAsia="Calibri" w:hAnsi="Times New Roman"/>
                <w:sz w:val="24"/>
                <w:szCs w:val="24"/>
              </w:rPr>
            </w:pPr>
            <w:r w:rsidRPr="008E10F8">
              <w:rPr>
                <w:rFonts w:ascii="Times New Roman" w:eastAsia="Calibri" w:hAnsi="Times New Roman"/>
                <w:b/>
                <w:sz w:val="24"/>
                <w:szCs w:val="24"/>
              </w:rPr>
              <w:lastRenderedPageBreak/>
              <w:t xml:space="preserve">DIP. </w:t>
            </w:r>
            <w:r w:rsidRPr="008E10F8">
              <w:rPr>
                <w:rFonts w:ascii="Times New Roman" w:eastAsia="Calibri" w:hAnsi="Times New Roman"/>
                <w:b/>
                <w:sz w:val="24"/>
                <w:szCs w:val="24"/>
                <w:lang w:val="es-ES"/>
              </w:rPr>
              <w:t>GERARDO ABRAHAM AGUADO GÓMEZ</w:t>
            </w:r>
          </w:p>
        </w:tc>
        <w:tc>
          <w:tcPr>
            <w:tcW w:w="0" w:type="auto"/>
            <w:shd w:val="clear" w:color="auto" w:fill="auto"/>
            <w:vAlign w:val="center"/>
          </w:tcPr>
          <w:p w14:paraId="1245EC08" w14:textId="77777777" w:rsidR="008E10F8" w:rsidRPr="008E10F8" w:rsidRDefault="008E10F8" w:rsidP="008E10F8">
            <w:pPr>
              <w:jc w:val="center"/>
              <w:rPr>
                <w:rFonts w:ascii="Times New Roman" w:eastAsia="Calibri" w:hAnsi="Times New Roman"/>
                <w:b/>
                <w:sz w:val="24"/>
                <w:szCs w:val="24"/>
              </w:rPr>
            </w:pPr>
            <w:r w:rsidRPr="008E10F8">
              <w:rPr>
                <w:rFonts w:ascii="Times New Roman" w:eastAsia="Calibri" w:hAnsi="Times New Roman"/>
                <w:b/>
                <w:sz w:val="24"/>
                <w:szCs w:val="24"/>
              </w:rPr>
              <w:t>A FAVOR</w:t>
            </w:r>
          </w:p>
        </w:tc>
        <w:tc>
          <w:tcPr>
            <w:tcW w:w="0" w:type="auto"/>
            <w:shd w:val="clear" w:color="auto" w:fill="auto"/>
            <w:vAlign w:val="center"/>
          </w:tcPr>
          <w:p w14:paraId="1F7CA588" w14:textId="77777777" w:rsidR="008E10F8" w:rsidRPr="008E10F8" w:rsidRDefault="008E10F8" w:rsidP="008E10F8">
            <w:pPr>
              <w:jc w:val="center"/>
              <w:rPr>
                <w:rFonts w:ascii="Times New Roman" w:eastAsia="Calibri" w:hAnsi="Times New Roman"/>
                <w:b/>
                <w:sz w:val="24"/>
                <w:szCs w:val="24"/>
              </w:rPr>
            </w:pPr>
            <w:r w:rsidRPr="008E10F8">
              <w:rPr>
                <w:rFonts w:ascii="Times New Roman" w:eastAsia="Calibri" w:hAnsi="Times New Roman"/>
                <w:b/>
                <w:sz w:val="24"/>
                <w:szCs w:val="24"/>
              </w:rPr>
              <w:t>EN CONTRA</w:t>
            </w:r>
          </w:p>
        </w:tc>
        <w:tc>
          <w:tcPr>
            <w:tcW w:w="0" w:type="auto"/>
            <w:shd w:val="clear" w:color="auto" w:fill="auto"/>
            <w:vAlign w:val="center"/>
          </w:tcPr>
          <w:p w14:paraId="0BE715D8" w14:textId="77777777" w:rsidR="008E10F8" w:rsidRPr="008E10F8" w:rsidRDefault="008E10F8" w:rsidP="008E10F8">
            <w:pPr>
              <w:jc w:val="center"/>
              <w:rPr>
                <w:rFonts w:ascii="Times New Roman" w:eastAsia="Calibri" w:hAnsi="Times New Roman"/>
                <w:b/>
                <w:sz w:val="24"/>
                <w:szCs w:val="24"/>
              </w:rPr>
            </w:pPr>
            <w:r w:rsidRPr="008E10F8">
              <w:rPr>
                <w:rFonts w:ascii="Times New Roman" w:eastAsia="Calibri" w:hAnsi="Times New Roman"/>
                <w:b/>
                <w:sz w:val="24"/>
                <w:szCs w:val="24"/>
              </w:rPr>
              <w:t>ABSTENCIÓN</w:t>
            </w:r>
          </w:p>
        </w:tc>
        <w:tc>
          <w:tcPr>
            <w:tcW w:w="0" w:type="auto"/>
            <w:shd w:val="clear" w:color="auto" w:fill="auto"/>
            <w:vAlign w:val="center"/>
          </w:tcPr>
          <w:p w14:paraId="3B3DC53A" w14:textId="77777777" w:rsidR="008E10F8" w:rsidRPr="008E10F8" w:rsidRDefault="008E10F8" w:rsidP="008E10F8">
            <w:pPr>
              <w:jc w:val="center"/>
              <w:rPr>
                <w:rFonts w:ascii="Times New Roman" w:eastAsia="Calibri" w:hAnsi="Times New Roman"/>
                <w:b/>
                <w:sz w:val="24"/>
                <w:szCs w:val="24"/>
              </w:rPr>
            </w:pPr>
            <w:r w:rsidRPr="008E10F8">
              <w:rPr>
                <w:rFonts w:ascii="Times New Roman" w:eastAsia="Calibri" w:hAnsi="Times New Roman"/>
                <w:b/>
                <w:sz w:val="24"/>
                <w:szCs w:val="24"/>
              </w:rPr>
              <w:t>SI</w:t>
            </w:r>
          </w:p>
        </w:tc>
        <w:tc>
          <w:tcPr>
            <w:tcW w:w="0" w:type="auto"/>
            <w:shd w:val="clear" w:color="auto" w:fill="auto"/>
            <w:vAlign w:val="center"/>
          </w:tcPr>
          <w:p w14:paraId="4BC42008" w14:textId="77777777" w:rsidR="008E10F8" w:rsidRPr="008E10F8" w:rsidRDefault="008E10F8" w:rsidP="008E10F8">
            <w:pPr>
              <w:jc w:val="center"/>
              <w:rPr>
                <w:rFonts w:ascii="Times New Roman" w:eastAsia="Calibri" w:hAnsi="Times New Roman"/>
                <w:b/>
                <w:sz w:val="24"/>
                <w:szCs w:val="24"/>
              </w:rPr>
            </w:pPr>
            <w:r w:rsidRPr="008E10F8">
              <w:rPr>
                <w:rFonts w:ascii="Times New Roman" w:eastAsia="Calibri" w:hAnsi="Times New Roman"/>
                <w:b/>
                <w:sz w:val="24"/>
                <w:szCs w:val="24"/>
              </w:rPr>
              <w:t>CUALES</w:t>
            </w:r>
          </w:p>
        </w:tc>
      </w:tr>
      <w:tr w:rsidR="008E10F8" w:rsidRPr="008E10F8" w14:paraId="546E3BBE" w14:textId="77777777" w:rsidTr="004D285D">
        <w:trPr>
          <w:trHeight w:val="1417"/>
          <w:jc w:val="center"/>
        </w:trPr>
        <w:tc>
          <w:tcPr>
            <w:tcW w:w="3231" w:type="dxa"/>
            <w:vMerge/>
            <w:shd w:val="clear" w:color="auto" w:fill="auto"/>
          </w:tcPr>
          <w:p w14:paraId="2C613BCE" w14:textId="77777777" w:rsidR="008E10F8" w:rsidRPr="008E10F8" w:rsidRDefault="008E10F8" w:rsidP="008E10F8">
            <w:pPr>
              <w:rPr>
                <w:rFonts w:ascii="Times New Roman" w:eastAsia="Calibri" w:hAnsi="Times New Roman"/>
                <w:sz w:val="24"/>
                <w:szCs w:val="24"/>
              </w:rPr>
            </w:pPr>
          </w:p>
        </w:tc>
        <w:tc>
          <w:tcPr>
            <w:tcW w:w="0" w:type="auto"/>
            <w:shd w:val="clear" w:color="auto" w:fill="auto"/>
          </w:tcPr>
          <w:p w14:paraId="29400A4E" w14:textId="77777777" w:rsidR="008E10F8" w:rsidRPr="008E10F8" w:rsidRDefault="008E10F8" w:rsidP="008E10F8">
            <w:pPr>
              <w:rPr>
                <w:rFonts w:ascii="Times New Roman" w:eastAsia="Calibri" w:hAnsi="Times New Roman"/>
                <w:sz w:val="24"/>
                <w:szCs w:val="24"/>
              </w:rPr>
            </w:pPr>
          </w:p>
          <w:p w14:paraId="18D81C38" w14:textId="77777777" w:rsidR="008E10F8" w:rsidRPr="008E10F8" w:rsidRDefault="008E10F8" w:rsidP="008E10F8">
            <w:pPr>
              <w:rPr>
                <w:rFonts w:ascii="Times New Roman" w:eastAsia="Calibri" w:hAnsi="Times New Roman"/>
                <w:sz w:val="24"/>
                <w:szCs w:val="24"/>
              </w:rPr>
            </w:pPr>
          </w:p>
        </w:tc>
        <w:tc>
          <w:tcPr>
            <w:tcW w:w="0" w:type="auto"/>
            <w:shd w:val="clear" w:color="auto" w:fill="auto"/>
          </w:tcPr>
          <w:p w14:paraId="35BF4791" w14:textId="77777777" w:rsidR="008E10F8" w:rsidRPr="008E10F8" w:rsidRDefault="008E10F8" w:rsidP="008E10F8">
            <w:pPr>
              <w:rPr>
                <w:rFonts w:ascii="Times New Roman" w:eastAsia="Calibri" w:hAnsi="Times New Roman"/>
                <w:sz w:val="24"/>
                <w:szCs w:val="24"/>
              </w:rPr>
            </w:pPr>
          </w:p>
        </w:tc>
        <w:tc>
          <w:tcPr>
            <w:tcW w:w="0" w:type="auto"/>
            <w:shd w:val="clear" w:color="auto" w:fill="auto"/>
          </w:tcPr>
          <w:p w14:paraId="06295A80" w14:textId="77777777" w:rsidR="008E10F8" w:rsidRPr="008E10F8" w:rsidRDefault="008E10F8" w:rsidP="008E10F8">
            <w:pPr>
              <w:rPr>
                <w:rFonts w:ascii="Times New Roman" w:eastAsia="Calibri" w:hAnsi="Times New Roman"/>
                <w:sz w:val="24"/>
                <w:szCs w:val="24"/>
              </w:rPr>
            </w:pPr>
          </w:p>
        </w:tc>
        <w:tc>
          <w:tcPr>
            <w:tcW w:w="0" w:type="auto"/>
            <w:shd w:val="clear" w:color="auto" w:fill="auto"/>
          </w:tcPr>
          <w:p w14:paraId="7B818549" w14:textId="77777777" w:rsidR="008E10F8" w:rsidRPr="008E10F8" w:rsidRDefault="008E10F8" w:rsidP="008E10F8">
            <w:pPr>
              <w:rPr>
                <w:rFonts w:ascii="Times New Roman" w:eastAsia="Calibri" w:hAnsi="Times New Roman"/>
                <w:sz w:val="24"/>
                <w:szCs w:val="24"/>
              </w:rPr>
            </w:pPr>
          </w:p>
        </w:tc>
        <w:tc>
          <w:tcPr>
            <w:tcW w:w="0" w:type="auto"/>
            <w:shd w:val="clear" w:color="auto" w:fill="auto"/>
          </w:tcPr>
          <w:p w14:paraId="32E348D7" w14:textId="77777777" w:rsidR="008E10F8" w:rsidRPr="008E10F8" w:rsidRDefault="008E10F8" w:rsidP="008E10F8">
            <w:pPr>
              <w:rPr>
                <w:rFonts w:ascii="Times New Roman" w:eastAsia="Calibri" w:hAnsi="Times New Roman"/>
                <w:sz w:val="24"/>
                <w:szCs w:val="24"/>
              </w:rPr>
            </w:pPr>
          </w:p>
        </w:tc>
      </w:tr>
      <w:tr w:rsidR="008E10F8" w:rsidRPr="008E10F8" w14:paraId="70D05717" w14:textId="77777777" w:rsidTr="004D285D">
        <w:trPr>
          <w:trHeight w:val="624"/>
          <w:jc w:val="center"/>
        </w:trPr>
        <w:tc>
          <w:tcPr>
            <w:tcW w:w="3231" w:type="dxa"/>
            <w:vMerge w:val="restart"/>
            <w:shd w:val="clear" w:color="auto" w:fill="auto"/>
          </w:tcPr>
          <w:p w14:paraId="23F6C77C" w14:textId="77777777" w:rsidR="008E10F8" w:rsidRPr="008E10F8" w:rsidRDefault="008E10F8" w:rsidP="008E10F8">
            <w:pPr>
              <w:ind w:right="-142"/>
              <w:jc w:val="center"/>
              <w:rPr>
                <w:rFonts w:ascii="Times New Roman" w:eastAsia="Calibri" w:hAnsi="Times New Roman"/>
                <w:b/>
                <w:sz w:val="24"/>
                <w:szCs w:val="24"/>
              </w:rPr>
            </w:pPr>
            <w:r w:rsidRPr="008E10F8">
              <w:rPr>
                <w:rFonts w:ascii="Times New Roman" w:eastAsia="Calibri" w:hAnsi="Times New Roman"/>
                <w:b/>
                <w:sz w:val="24"/>
                <w:szCs w:val="24"/>
              </w:rPr>
              <w:t xml:space="preserve">DIP. </w:t>
            </w:r>
            <w:r w:rsidRPr="008E10F8">
              <w:rPr>
                <w:rFonts w:ascii="Times New Roman" w:eastAsia="Calibri" w:hAnsi="Times New Roman"/>
                <w:b/>
                <w:sz w:val="24"/>
                <w:szCs w:val="24"/>
                <w:lang w:val="es-ES"/>
              </w:rPr>
              <w:t>EMILIO ALEJANDRO DE HOYOS MONTEMAYOR</w:t>
            </w:r>
            <w:r w:rsidRPr="008E10F8">
              <w:rPr>
                <w:rFonts w:ascii="Times New Roman" w:eastAsia="Calibri" w:hAnsi="Times New Roman"/>
                <w:b/>
                <w:sz w:val="24"/>
                <w:szCs w:val="24"/>
              </w:rPr>
              <w:t xml:space="preserve"> </w:t>
            </w:r>
          </w:p>
          <w:p w14:paraId="4D4FA342" w14:textId="77777777" w:rsidR="008E10F8" w:rsidRPr="008E10F8" w:rsidRDefault="008E10F8" w:rsidP="008E10F8">
            <w:pPr>
              <w:rPr>
                <w:rFonts w:ascii="Times New Roman" w:eastAsia="Calibri" w:hAnsi="Times New Roman"/>
                <w:sz w:val="24"/>
                <w:szCs w:val="24"/>
              </w:rPr>
            </w:pPr>
          </w:p>
        </w:tc>
        <w:tc>
          <w:tcPr>
            <w:tcW w:w="0" w:type="auto"/>
            <w:shd w:val="clear" w:color="auto" w:fill="auto"/>
            <w:vAlign w:val="center"/>
          </w:tcPr>
          <w:p w14:paraId="0336F232" w14:textId="77777777" w:rsidR="008E10F8" w:rsidRPr="008E10F8" w:rsidRDefault="008E10F8" w:rsidP="008E10F8">
            <w:pPr>
              <w:jc w:val="center"/>
              <w:rPr>
                <w:rFonts w:ascii="Times New Roman" w:eastAsia="Calibri" w:hAnsi="Times New Roman"/>
                <w:b/>
                <w:sz w:val="24"/>
                <w:szCs w:val="24"/>
              </w:rPr>
            </w:pPr>
            <w:r w:rsidRPr="008E10F8">
              <w:rPr>
                <w:rFonts w:ascii="Times New Roman" w:eastAsia="Calibri" w:hAnsi="Times New Roman"/>
                <w:b/>
                <w:sz w:val="24"/>
                <w:szCs w:val="24"/>
              </w:rPr>
              <w:t>A FAVOR</w:t>
            </w:r>
          </w:p>
        </w:tc>
        <w:tc>
          <w:tcPr>
            <w:tcW w:w="0" w:type="auto"/>
            <w:shd w:val="clear" w:color="auto" w:fill="auto"/>
            <w:vAlign w:val="center"/>
          </w:tcPr>
          <w:p w14:paraId="6DF62C1F" w14:textId="77777777" w:rsidR="008E10F8" w:rsidRPr="008E10F8" w:rsidRDefault="008E10F8" w:rsidP="008E10F8">
            <w:pPr>
              <w:jc w:val="center"/>
              <w:rPr>
                <w:rFonts w:ascii="Times New Roman" w:eastAsia="Calibri" w:hAnsi="Times New Roman"/>
                <w:b/>
                <w:sz w:val="24"/>
                <w:szCs w:val="24"/>
              </w:rPr>
            </w:pPr>
            <w:r w:rsidRPr="008E10F8">
              <w:rPr>
                <w:rFonts w:ascii="Times New Roman" w:eastAsia="Calibri" w:hAnsi="Times New Roman"/>
                <w:b/>
                <w:sz w:val="24"/>
                <w:szCs w:val="24"/>
              </w:rPr>
              <w:t>EN CONTRA</w:t>
            </w:r>
          </w:p>
        </w:tc>
        <w:tc>
          <w:tcPr>
            <w:tcW w:w="0" w:type="auto"/>
            <w:shd w:val="clear" w:color="auto" w:fill="auto"/>
            <w:vAlign w:val="center"/>
          </w:tcPr>
          <w:p w14:paraId="180797CE" w14:textId="77777777" w:rsidR="008E10F8" w:rsidRPr="008E10F8" w:rsidRDefault="008E10F8" w:rsidP="008E10F8">
            <w:pPr>
              <w:jc w:val="center"/>
              <w:rPr>
                <w:rFonts w:ascii="Times New Roman" w:eastAsia="Calibri" w:hAnsi="Times New Roman"/>
                <w:b/>
                <w:sz w:val="24"/>
                <w:szCs w:val="24"/>
              </w:rPr>
            </w:pPr>
            <w:r w:rsidRPr="008E10F8">
              <w:rPr>
                <w:rFonts w:ascii="Times New Roman" w:eastAsia="Calibri" w:hAnsi="Times New Roman"/>
                <w:b/>
                <w:sz w:val="24"/>
                <w:szCs w:val="24"/>
              </w:rPr>
              <w:t>ABSTENCIÓN</w:t>
            </w:r>
          </w:p>
        </w:tc>
        <w:tc>
          <w:tcPr>
            <w:tcW w:w="0" w:type="auto"/>
            <w:shd w:val="clear" w:color="auto" w:fill="auto"/>
            <w:vAlign w:val="center"/>
          </w:tcPr>
          <w:p w14:paraId="76576BA9" w14:textId="77777777" w:rsidR="008E10F8" w:rsidRPr="008E10F8" w:rsidRDefault="008E10F8" w:rsidP="008E10F8">
            <w:pPr>
              <w:jc w:val="center"/>
              <w:rPr>
                <w:rFonts w:ascii="Times New Roman" w:eastAsia="Calibri" w:hAnsi="Times New Roman"/>
                <w:b/>
                <w:sz w:val="24"/>
                <w:szCs w:val="24"/>
              </w:rPr>
            </w:pPr>
            <w:r w:rsidRPr="008E10F8">
              <w:rPr>
                <w:rFonts w:ascii="Times New Roman" w:eastAsia="Calibri" w:hAnsi="Times New Roman"/>
                <w:b/>
                <w:sz w:val="24"/>
                <w:szCs w:val="24"/>
              </w:rPr>
              <w:t>SI</w:t>
            </w:r>
          </w:p>
        </w:tc>
        <w:tc>
          <w:tcPr>
            <w:tcW w:w="0" w:type="auto"/>
            <w:shd w:val="clear" w:color="auto" w:fill="auto"/>
            <w:vAlign w:val="center"/>
          </w:tcPr>
          <w:p w14:paraId="12CA2A95" w14:textId="77777777" w:rsidR="008E10F8" w:rsidRPr="008E10F8" w:rsidRDefault="008E10F8" w:rsidP="008E10F8">
            <w:pPr>
              <w:jc w:val="center"/>
              <w:rPr>
                <w:rFonts w:ascii="Times New Roman" w:eastAsia="Calibri" w:hAnsi="Times New Roman"/>
                <w:b/>
                <w:sz w:val="24"/>
                <w:szCs w:val="24"/>
              </w:rPr>
            </w:pPr>
            <w:r w:rsidRPr="008E10F8">
              <w:rPr>
                <w:rFonts w:ascii="Times New Roman" w:eastAsia="Calibri" w:hAnsi="Times New Roman"/>
                <w:b/>
                <w:sz w:val="24"/>
                <w:szCs w:val="24"/>
              </w:rPr>
              <w:t>CUALES</w:t>
            </w:r>
          </w:p>
        </w:tc>
      </w:tr>
      <w:tr w:rsidR="008E10F8" w:rsidRPr="008E10F8" w14:paraId="19CBFD1D" w14:textId="77777777" w:rsidTr="004D285D">
        <w:trPr>
          <w:trHeight w:val="1417"/>
          <w:jc w:val="center"/>
        </w:trPr>
        <w:tc>
          <w:tcPr>
            <w:tcW w:w="3231" w:type="dxa"/>
            <w:vMerge/>
            <w:shd w:val="clear" w:color="auto" w:fill="auto"/>
          </w:tcPr>
          <w:p w14:paraId="03A9F9B5" w14:textId="77777777" w:rsidR="008E10F8" w:rsidRPr="008E10F8" w:rsidRDefault="008E10F8" w:rsidP="008E10F8">
            <w:pPr>
              <w:rPr>
                <w:rFonts w:ascii="Times New Roman" w:eastAsia="Calibri" w:hAnsi="Times New Roman"/>
                <w:sz w:val="24"/>
                <w:szCs w:val="24"/>
              </w:rPr>
            </w:pPr>
          </w:p>
        </w:tc>
        <w:tc>
          <w:tcPr>
            <w:tcW w:w="0" w:type="auto"/>
            <w:shd w:val="clear" w:color="auto" w:fill="auto"/>
          </w:tcPr>
          <w:p w14:paraId="2ADD3B0B" w14:textId="77777777" w:rsidR="008E10F8" w:rsidRPr="008E10F8" w:rsidRDefault="008E10F8" w:rsidP="008E10F8">
            <w:pPr>
              <w:rPr>
                <w:rFonts w:ascii="Times New Roman" w:eastAsia="Calibri" w:hAnsi="Times New Roman"/>
                <w:sz w:val="24"/>
                <w:szCs w:val="24"/>
              </w:rPr>
            </w:pPr>
          </w:p>
          <w:p w14:paraId="042EE7DF" w14:textId="77777777" w:rsidR="008E10F8" w:rsidRPr="008E10F8" w:rsidRDefault="008E10F8" w:rsidP="008E10F8">
            <w:pPr>
              <w:rPr>
                <w:rFonts w:ascii="Times New Roman" w:eastAsia="Calibri" w:hAnsi="Times New Roman"/>
                <w:sz w:val="24"/>
                <w:szCs w:val="24"/>
              </w:rPr>
            </w:pPr>
          </w:p>
          <w:p w14:paraId="16820572" w14:textId="77777777" w:rsidR="008E10F8" w:rsidRPr="008E10F8" w:rsidRDefault="008E10F8" w:rsidP="008E10F8">
            <w:pPr>
              <w:rPr>
                <w:rFonts w:ascii="Times New Roman" w:eastAsia="Calibri" w:hAnsi="Times New Roman"/>
                <w:sz w:val="24"/>
                <w:szCs w:val="24"/>
              </w:rPr>
            </w:pPr>
          </w:p>
          <w:p w14:paraId="15179912" w14:textId="77777777" w:rsidR="008E10F8" w:rsidRPr="008E10F8" w:rsidRDefault="008E10F8" w:rsidP="008E10F8">
            <w:pPr>
              <w:rPr>
                <w:rFonts w:ascii="Times New Roman" w:eastAsia="Calibri" w:hAnsi="Times New Roman"/>
                <w:sz w:val="24"/>
                <w:szCs w:val="24"/>
              </w:rPr>
            </w:pPr>
          </w:p>
        </w:tc>
        <w:tc>
          <w:tcPr>
            <w:tcW w:w="0" w:type="auto"/>
            <w:shd w:val="clear" w:color="auto" w:fill="auto"/>
          </w:tcPr>
          <w:p w14:paraId="4557F2EC" w14:textId="77777777" w:rsidR="008E10F8" w:rsidRPr="008E10F8" w:rsidRDefault="008E10F8" w:rsidP="008E10F8">
            <w:pPr>
              <w:rPr>
                <w:rFonts w:ascii="Times New Roman" w:eastAsia="Calibri" w:hAnsi="Times New Roman"/>
                <w:sz w:val="24"/>
                <w:szCs w:val="24"/>
              </w:rPr>
            </w:pPr>
          </w:p>
        </w:tc>
        <w:tc>
          <w:tcPr>
            <w:tcW w:w="0" w:type="auto"/>
            <w:shd w:val="clear" w:color="auto" w:fill="auto"/>
          </w:tcPr>
          <w:p w14:paraId="5A0F2817" w14:textId="77777777" w:rsidR="008E10F8" w:rsidRPr="008E10F8" w:rsidRDefault="008E10F8" w:rsidP="008E10F8">
            <w:pPr>
              <w:rPr>
                <w:rFonts w:ascii="Times New Roman" w:eastAsia="Calibri" w:hAnsi="Times New Roman"/>
                <w:sz w:val="24"/>
                <w:szCs w:val="24"/>
              </w:rPr>
            </w:pPr>
          </w:p>
        </w:tc>
        <w:tc>
          <w:tcPr>
            <w:tcW w:w="0" w:type="auto"/>
            <w:shd w:val="clear" w:color="auto" w:fill="auto"/>
          </w:tcPr>
          <w:p w14:paraId="1281EAD3" w14:textId="77777777" w:rsidR="008E10F8" w:rsidRPr="008E10F8" w:rsidRDefault="008E10F8" w:rsidP="008E10F8">
            <w:pPr>
              <w:rPr>
                <w:rFonts w:ascii="Times New Roman" w:eastAsia="Calibri" w:hAnsi="Times New Roman"/>
                <w:sz w:val="24"/>
                <w:szCs w:val="24"/>
              </w:rPr>
            </w:pPr>
          </w:p>
        </w:tc>
        <w:tc>
          <w:tcPr>
            <w:tcW w:w="0" w:type="auto"/>
            <w:shd w:val="clear" w:color="auto" w:fill="auto"/>
          </w:tcPr>
          <w:p w14:paraId="1D1A6CC8" w14:textId="77777777" w:rsidR="008E10F8" w:rsidRPr="008E10F8" w:rsidRDefault="008E10F8" w:rsidP="008E10F8">
            <w:pPr>
              <w:rPr>
                <w:rFonts w:ascii="Times New Roman" w:eastAsia="Calibri" w:hAnsi="Times New Roman"/>
                <w:sz w:val="24"/>
                <w:szCs w:val="24"/>
              </w:rPr>
            </w:pPr>
          </w:p>
        </w:tc>
      </w:tr>
      <w:tr w:rsidR="008E10F8" w:rsidRPr="008E10F8" w14:paraId="0071D8AB" w14:textId="77777777" w:rsidTr="004D285D">
        <w:trPr>
          <w:trHeight w:val="624"/>
          <w:jc w:val="center"/>
        </w:trPr>
        <w:tc>
          <w:tcPr>
            <w:tcW w:w="3231" w:type="dxa"/>
            <w:vMerge w:val="restart"/>
            <w:shd w:val="clear" w:color="auto" w:fill="auto"/>
          </w:tcPr>
          <w:p w14:paraId="41BA0DD0" w14:textId="77777777" w:rsidR="008E10F8" w:rsidRPr="008E10F8" w:rsidRDefault="008E10F8" w:rsidP="008E10F8">
            <w:pPr>
              <w:jc w:val="center"/>
              <w:rPr>
                <w:rFonts w:ascii="Times New Roman" w:eastAsia="Calibri" w:hAnsi="Times New Roman"/>
                <w:sz w:val="24"/>
                <w:szCs w:val="24"/>
              </w:rPr>
            </w:pPr>
            <w:r w:rsidRPr="008E10F8">
              <w:rPr>
                <w:rFonts w:ascii="Times New Roman" w:eastAsia="Calibri" w:hAnsi="Times New Roman"/>
                <w:b/>
                <w:sz w:val="24"/>
                <w:szCs w:val="24"/>
              </w:rPr>
              <w:t xml:space="preserve">DIP. </w:t>
            </w:r>
            <w:r w:rsidRPr="008E10F8">
              <w:rPr>
                <w:rFonts w:ascii="Times New Roman" w:eastAsia="Calibri" w:hAnsi="Times New Roman"/>
                <w:b/>
                <w:sz w:val="24"/>
                <w:szCs w:val="24"/>
                <w:lang w:val="es-ES"/>
              </w:rPr>
              <w:t>JOSÉ BENITO RAMÍREZ ROSAS</w:t>
            </w:r>
          </w:p>
        </w:tc>
        <w:tc>
          <w:tcPr>
            <w:tcW w:w="0" w:type="auto"/>
            <w:shd w:val="clear" w:color="auto" w:fill="auto"/>
            <w:vAlign w:val="center"/>
          </w:tcPr>
          <w:p w14:paraId="19B0BAF5" w14:textId="77777777" w:rsidR="008E10F8" w:rsidRPr="008E10F8" w:rsidRDefault="008E10F8" w:rsidP="008E10F8">
            <w:pPr>
              <w:jc w:val="center"/>
              <w:rPr>
                <w:rFonts w:ascii="Times New Roman" w:eastAsia="Calibri" w:hAnsi="Times New Roman"/>
                <w:b/>
                <w:sz w:val="24"/>
                <w:szCs w:val="24"/>
              </w:rPr>
            </w:pPr>
            <w:r w:rsidRPr="008E10F8">
              <w:rPr>
                <w:rFonts w:ascii="Times New Roman" w:eastAsia="Calibri" w:hAnsi="Times New Roman"/>
                <w:b/>
                <w:sz w:val="24"/>
                <w:szCs w:val="24"/>
              </w:rPr>
              <w:t>A FAVOR</w:t>
            </w:r>
          </w:p>
        </w:tc>
        <w:tc>
          <w:tcPr>
            <w:tcW w:w="0" w:type="auto"/>
            <w:shd w:val="clear" w:color="auto" w:fill="auto"/>
            <w:vAlign w:val="center"/>
          </w:tcPr>
          <w:p w14:paraId="2C010D0A" w14:textId="77777777" w:rsidR="008E10F8" w:rsidRPr="008E10F8" w:rsidRDefault="008E10F8" w:rsidP="008E10F8">
            <w:pPr>
              <w:jc w:val="center"/>
              <w:rPr>
                <w:rFonts w:ascii="Times New Roman" w:eastAsia="Calibri" w:hAnsi="Times New Roman"/>
                <w:b/>
                <w:sz w:val="24"/>
                <w:szCs w:val="24"/>
              </w:rPr>
            </w:pPr>
            <w:r w:rsidRPr="008E10F8">
              <w:rPr>
                <w:rFonts w:ascii="Times New Roman" w:eastAsia="Calibri" w:hAnsi="Times New Roman"/>
                <w:b/>
                <w:sz w:val="24"/>
                <w:szCs w:val="24"/>
              </w:rPr>
              <w:t>EN CONTRA</w:t>
            </w:r>
          </w:p>
        </w:tc>
        <w:tc>
          <w:tcPr>
            <w:tcW w:w="0" w:type="auto"/>
            <w:shd w:val="clear" w:color="auto" w:fill="auto"/>
            <w:vAlign w:val="center"/>
          </w:tcPr>
          <w:p w14:paraId="3F5E0FC6" w14:textId="77777777" w:rsidR="008E10F8" w:rsidRPr="008E10F8" w:rsidRDefault="008E10F8" w:rsidP="008E10F8">
            <w:pPr>
              <w:jc w:val="center"/>
              <w:rPr>
                <w:rFonts w:ascii="Times New Roman" w:eastAsia="Calibri" w:hAnsi="Times New Roman"/>
                <w:b/>
                <w:sz w:val="24"/>
                <w:szCs w:val="24"/>
              </w:rPr>
            </w:pPr>
            <w:r w:rsidRPr="008E10F8">
              <w:rPr>
                <w:rFonts w:ascii="Times New Roman" w:eastAsia="Calibri" w:hAnsi="Times New Roman"/>
                <w:b/>
                <w:sz w:val="24"/>
                <w:szCs w:val="24"/>
              </w:rPr>
              <w:t>ABSTENCIÓN</w:t>
            </w:r>
          </w:p>
        </w:tc>
        <w:tc>
          <w:tcPr>
            <w:tcW w:w="0" w:type="auto"/>
            <w:shd w:val="clear" w:color="auto" w:fill="auto"/>
            <w:vAlign w:val="center"/>
          </w:tcPr>
          <w:p w14:paraId="1690024A" w14:textId="77777777" w:rsidR="008E10F8" w:rsidRPr="008E10F8" w:rsidRDefault="008E10F8" w:rsidP="008E10F8">
            <w:pPr>
              <w:jc w:val="center"/>
              <w:rPr>
                <w:rFonts w:ascii="Times New Roman" w:eastAsia="Calibri" w:hAnsi="Times New Roman"/>
                <w:b/>
                <w:sz w:val="24"/>
                <w:szCs w:val="24"/>
              </w:rPr>
            </w:pPr>
            <w:r w:rsidRPr="008E10F8">
              <w:rPr>
                <w:rFonts w:ascii="Times New Roman" w:eastAsia="Calibri" w:hAnsi="Times New Roman"/>
                <w:b/>
                <w:sz w:val="24"/>
                <w:szCs w:val="24"/>
              </w:rPr>
              <w:t>SI</w:t>
            </w:r>
          </w:p>
        </w:tc>
        <w:tc>
          <w:tcPr>
            <w:tcW w:w="0" w:type="auto"/>
            <w:shd w:val="clear" w:color="auto" w:fill="auto"/>
            <w:vAlign w:val="center"/>
          </w:tcPr>
          <w:p w14:paraId="2DB47ED1" w14:textId="77777777" w:rsidR="008E10F8" w:rsidRPr="008E10F8" w:rsidRDefault="008E10F8" w:rsidP="008E10F8">
            <w:pPr>
              <w:jc w:val="center"/>
              <w:rPr>
                <w:rFonts w:ascii="Times New Roman" w:eastAsia="Calibri" w:hAnsi="Times New Roman"/>
                <w:b/>
                <w:sz w:val="24"/>
                <w:szCs w:val="24"/>
              </w:rPr>
            </w:pPr>
            <w:r w:rsidRPr="008E10F8">
              <w:rPr>
                <w:rFonts w:ascii="Times New Roman" w:eastAsia="Calibri" w:hAnsi="Times New Roman"/>
                <w:b/>
                <w:sz w:val="24"/>
                <w:szCs w:val="24"/>
              </w:rPr>
              <w:t>CUALES</w:t>
            </w:r>
          </w:p>
        </w:tc>
      </w:tr>
      <w:tr w:rsidR="008E10F8" w:rsidRPr="008E10F8" w14:paraId="4D1FF278" w14:textId="77777777" w:rsidTr="004D285D">
        <w:trPr>
          <w:trHeight w:val="1417"/>
          <w:jc w:val="center"/>
        </w:trPr>
        <w:tc>
          <w:tcPr>
            <w:tcW w:w="3231" w:type="dxa"/>
            <w:vMerge/>
            <w:shd w:val="clear" w:color="auto" w:fill="auto"/>
          </w:tcPr>
          <w:p w14:paraId="2A91C933" w14:textId="77777777" w:rsidR="008E10F8" w:rsidRPr="008E10F8" w:rsidRDefault="008E10F8" w:rsidP="008E10F8">
            <w:pPr>
              <w:rPr>
                <w:rFonts w:ascii="Times New Roman" w:eastAsia="Calibri" w:hAnsi="Times New Roman"/>
                <w:sz w:val="24"/>
                <w:szCs w:val="24"/>
              </w:rPr>
            </w:pPr>
          </w:p>
        </w:tc>
        <w:tc>
          <w:tcPr>
            <w:tcW w:w="0" w:type="auto"/>
            <w:shd w:val="clear" w:color="auto" w:fill="auto"/>
          </w:tcPr>
          <w:p w14:paraId="35E08265" w14:textId="77777777" w:rsidR="008E10F8" w:rsidRPr="008E10F8" w:rsidRDefault="008E10F8" w:rsidP="008E10F8">
            <w:pPr>
              <w:rPr>
                <w:rFonts w:ascii="Times New Roman" w:eastAsia="Calibri" w:hAnsi="Times New Roman"/>
                <w:sz w:val="24"/>
                <w:szCs w:val="24"/>
              </w:rPr>
            </w:pPr>
          </w:p>
          <w:p w14:paraId="00F72C02" w14:textId="77777777" w:rsidR="008E10F8" w:rsidRPr="008E10F8" w:rsidRDefault="008E10F8" w:rsidP="008E10F8">
            <w:pPr>
              <w:rPr>
                <w:rFonts w:ascii="Times New Roman" w:eastAsia="Calibri" w:hAnsi="Times New Roman"/>
                <w:sz w:val="24"/>
                <w:szCs w:val="24"/>
              </w:rPr>
            </w:pPr>
          </w:p>
        </w:tc>
        <w:tc>
          <w:tcPr>
            <w:tcW w:w="0" w:type="auto"/>
            <w:shd w:val="clear" w:color="auto" w:fill="auto"/>
          </w:tcPr>
          <w:p w14:paraId="255FF34A" w14:textId="77777777" w:rsidR="008E10F8" w:rsidRPr="008E10F8" w:rsidRDefault="008E10F8" w:rsidP="008E10F8">
            <w:pPr>
              <w:rPr>
                <w:rFonts w:ascii="Times New Roman" w:eastAsia="Calibri" w:hAnsi="Times New Roman"/>
                <w:sz w:val="24"/>
                <w:szCs w:val="24"/>
              </w:rPr>
            </w:pPr>
          </w:p>
        </w:tc>
        <w:tc>
          <w:tcPr>
            <w:tcW w:w="0" w:type="auto"/>
            <w:shd w:val="clear" w:color="auto" w:fill="auto"/>
          </w:tcPr>
          <w:p w14:paraId="6D0517F3" w14:textId="77777777" w:rsidR="008E10F8" w:rsidRPr="008E10F8" w:rsidRDefault="008E10F8" w:rsidP="008E10F8">
            <w:pPr>
              <w:rPr>
                <w:rFonts w:ascii="Times New Roman" w:eastAsia="Calibri" w:hAnsi="Times New Roman"/>
                <w:sz w:val="24"/>
                <w:szCs w:val="24"/>
              </w:rPr>
            </w:pPr>
          </w:p>
        </w:tc>
        <w:tc>
          <w:tcPr>
            <w:tcW w:w="0" w:type="auto"/>
            <w:shd w:val="clear" w:color="auto" w:fill="auto"/>
          </w:tcPr>
          <w:p w14:paraId="7774C836" w14:textId="77777777" w:rsidR="008E10F8" w:rsidRPr="008E10F8" w:rsidRDefault="008E10F8" w:rsidP="008E10F8">
            <w:pPr>
              <w:rPr>
                <w:rFonts w:ascii="Times New Roman" w:eastAsia="Calibri" w:hAnsi="Times New Roman"/>
                <w:sz w:val="24"/>
                <w:szCs w:val="24"/>
              </w:rPr>
            </w:pPr>
          </w:p>
        </w:tc>
        <w:tc>
          <w:tcPr>
            <w:tcW w:w="0" w:type="auto"/>
            <w:shd w:val="clear" w:color="auto" w:fill="auto"/>
          </w:tcPr>
          <w:p w14:paraId="5631BCAC" w14:textId="77777777" w:rsidR="008E10F8" w:rsidRPr="008E10F8" w:rsidRDefault="008E10F8" w:rsidP="008E10F8">
            <w:pPr>
              <w:rPr>
                <w:rFonts w:ascii="Times New Roman" w:eastAsia="Calibri" w:hAnsi="Times New Roman"/>
                <w:sz w:val="24"/>
                <w:szCs w:val="24"/>
              </w:rPr>
            </w:pPr>
          </w:p>
        </w:tc>
      </w:tr>
      <w:tr w:rsidR="008E10F8" w:rsidRPr="008E10F8" w14:paraId="0A73AD3C" w14:textId="77777777" w:rsidTr="004D285D">
        <w:trPr>
          <w:trHeight w:val="624"/>
          <w:jc w:val="center"/>
        </w:trPr>
        <w:tc>
          <w:tcPr>
            <w:tcW w:w="3231" w:type="dxa"/>
            <w:vMerge w:val="restart"/>
            <w:shd w:val="clear" w:color="auto" w:fill="auto"/>
          </w:tcPr>
          <w:p w14:paraId="5DA5B338" w14:textId="77777777" w:rsidR="008E10F8" w:rsidRPr="008E10F8" w:rsidRDefault="008E10F8" w:rsidP="008E10F8">
            <w:pPr>
              <w:ind w:right="-142"/>
              <w:jc w:val="center"/>
              <w:rPr>
                <w:rFonts w:ascii="Times New Roman" w:eastAsia="Calibri" w:hAnsi="Times New Roman"/>
                <w:b/>
                <w:sz w:val="24"/>
                <w:szCs w:val="24"/>
              </w:rPr>
            </w:pPr>
            <w:r w:rsidRPr="008E10F8">
              <w:rPr>
                <w:rFonts w:ascii="Times New Roman" w:eastAsia="Calibri" w:hAnsi="Times New Roman"/>
                <w:b/>
                <w:sz w:val="24"/>
                <w:szCs w:val="24"/>
              </w:rPr>
              <w:t xml:space="preserve">DIP.  </w:t>
            </w:r>
            <w:r w:rsidRPr="008E10F8">
              <w:rPr>
                <w:rFonts w:ascii="Times New Roman" w:eastAsia="Calibri" w:hAnsi="Times New Roman"/>
                <w:b/>
                <w:sz w:val="24"/>
                <w:szCs w:val="24"/>
                <w:lang w:val="es-ES"/>
              </w:rPr>
              <w:t>CLAUDIA ISELA RAMÍREZ PINEDA</w:t>
            </w:r>
          </w:p>
        </w:tc>
        <w:tc>
          <w:tcPr>
            <w:tcW w:w="0" w:type="auto"/>
            <w:shd w:val="clear" w:color="auto" w:fill="auto"/>
            <w:vAlign w:val="center"/>
          </w:tcPr>
          <w:p w14:paraId="38D94C14" w14:textId="77777777" w:rsidR="008E10F8" w:rsidRPr="008E10F8" w:rsidRDefault="008E10F8" w:rsidP="008E10F8">
            <w:pPr>
              <w:jc w:val="center"/>
              <w:rPr>
                <w:rFonts w:ascii="Times New Roman" w:eastAsia="Calibri" w:hAnsi="Times New Roman"/>
                <w:b/>
                <w:sz w:val="24"/>
                <w:szCs w:val="24"/>
              </w:rPr>
            </w:pPr>
            <w:r w:rsidRPr="008E10F8">
              <w:rPr>
                <w:rFonts w:ascii="Times New Roman" w:eastAsia="Calibri" w:hAnsi="Times New Roman"/>
                <w:b/>
                <w:sz w:val="24"/>
                <w:szCs w:val="24"/>
              </w:rPr>
              <w:t>A FAVOR</w:t>
            </w:r>
          </w:p>
        </w:tc>
        <w:tc>
          <w:tcPr>
            <w:tcW w:w="0" w:type="auto"/>
            <w:shd w:val="clear" w:color="auto" w:fill="auto"/>
            <w:vAlign w:val="center"/>
          </w:tcPr>
          <w:p w14:paraId="034861DA" w14:textId="77777777" w:rsidR="008E10F8" w:rsidRPr="008E10F8" w:rsidRDefault="008E10F8" w:rsidP="008E10F8">
            <w:pPr>
              <w:jc w:val="center"/>
              <w:rPr>
                <w:rFonts w:ascii="Times New Roman" w:eastAsia="Calibri" w:hAnsi="Times New Roman"/>
                <w:b/>
                <w:sz w:val="24"/>
                <w:szCs w:val="24"/>
              </w:rPr>
            </w:pPr>
            <w:r w:rsidRPr="008E10F8">
              <w:rPr>
                <w:rFonts w:ascii="Times New Roman" w:eastAsia="Calibri" w:hAnsi="Times New Roman"/>
                <w:b/>
                <w:sz w:val="24"/>
                <w:szCs w:val="24"/>
              </w:rPr>
              <w:t>EN CONTRA</w:t>
            </w:r>
          </w:p>
        </w:tc>
        <w:tc>
          <w:tcPr>
            <w:tcW w:w="0" w:type="auto"/>
            <w:shd w:val="clear" w:color="auto" w:fill="auto"/>
            <w:vAlign w:val="center"/>
          </w:tcPr>
          <w:p w14:paraId="0ADE9FB9" w14:textId="77777777" w:rsidR="008E10F8" w:rsidRPr="008E10F8" w:rsidRDefault="008E10F8" w:rsidP="008E10F8">
            <w:pPr>
              <w:jc w:val="center"/>
              <w:rPr>
                <w:rFonts w:ascii="Times New Roman" w:eastAsia="Calibri" w:hAnsi="Times New Roman"/>
                <w:b/>
                <w:sz w:val="24"/>
                <w:szCs w:val="24"/>
              </w:rPr>
            </w:pPr>
            <w:r w:rsidRPr="008E10F8">
              <w:rPr>
                <w:rFonts w:ascii="Times New Roman" w:eastAsia="Calibri" w:hAnsi="Times New Roman"/>
                <w:b/>
                <w:sz w:val="24"/>
                <w:szCs w:val="24"/>
              </w:rPr>
              <w:t>ABSTENCIÓN</w:t>
            </w:r>
          </w:p>
        </w:tc>
        <w:tc>
          <w:tcPr>
            <w:tcW w:w="0" w:type="auto"/>
            <w:shd w:val="clear" w:color="auto" w:fill="auto"/>
            <w:vAlign w:val="center"/>
          </w:tcPr>
          <w:p w14:paraId="19A2202D" w14:textId="77777777" w:rsidR="008E10F8" w:rsidRPr="008E10F8" w:rsidRDefault="008E10F8" w:rsidP="008E10F8">
            <w:pPr>
              <w:jc w:val="center"/>
              <w:rPr>
                <w:rFonts w:ascii="Times New Roman" w:eastAsia="Calibri" w:hAnsi="Times New Roman"/>
                <w:b/>
                <w:sz w:val="24"/>
                <w:szCs w:val="24"/>
              </w:rPr>
            </w:pPr>
            <w:r w:rsidRPr="008E10F8">
              <w:rPr>
                <w:rFonts w:ascii="Times New Roman" w:eastAsia="Calibri" w:hAnsi="Times New Roman"/>
                <w:b/>
                <w:sz w:val="24"/>
                <w:szCs w:val="24"/>
              </w:rPr>
              <w:t>SI</w:t>
            </w:r>
          </w:p>
        </w:tc>
        <w:tc>
          <w:tcPr>
            <w:tcW w:w="0" w:type="auto"/>
            <w:shd w:val="clear" w:color="auto" w:fill="auto"/>
            <w:vAlign w:val="center"/>
          </w:tcPr>
          <w:p w14:paraId="7BB93002" w14:textId="77777777" w:rsidR="008E10F8" w:rsidRPr="008E10F8" w:rsidRDefault="008E10F8" w:rsidP="008E10F8">
            <w:pPr>
              <w:jc w:val="center"/>
              <w:rPr>
                <w:rFonts w:ascii="Times New Roman" w:eastAsia="Calibri" w:hAnsi="Times New Roman"/>
                <w:b/>
                <w:sz w:val="24"/>
                <w:szCs w:val="24"/>
              </w:rPr>
            </w:pPr>
            <w:r w:rsidRPr="008E10F8">
              <w:rPr>
                <w:rFonts w:ascii="Times New Roman" w:eastAsia="Calibri" w:hAnsi="Times New Roman"/>
                <w:b/>
                <w:sz w:val="24"/>
                <w:szCs w:val="24"/>
              </w:rPr>
              <w:t>CUALES</w:t>
            </w:r>
          </w:p>
        </w:tc>
      </w:tr>
      <w:tr w:rsidR="008E10F8" w:rsidRPr="008E10F8" w14:paraId="0CC397F7" w14:textId="77777777" w:rsidTr="004D285D">
        <w:trPr>
          <w:trHeight w:val="1417"/>
          <w:jc w:val="center"/>
        </w:trPr>
        <w:tc>
          <w:tcPr>
            <w:tcW w:w="3231" w:type="dxa"/>
            <w:vMerge/>
            <w:shd w:val="clear" w:color="auto" w:fill="auto"/>
          </w:tcPr>
          <w:p w14:paraId="12C99344" w14:textId="77777777" w:rsidR="008E10F8" w:rsidRPr="008E10F8" w:rsidRDefault="008E10F8" w:rsidP="008E10F8">
            <w:pPr>
              <w:rPr>
                <w:rFonts w:ascii="Times New Roman" w:eastAsia="Calibri" w:hAnsi="Times New Roman"/>
                <w:sz w:val="24"/>
                <w:szCs w:val="24"/>
              </w:rPr>
            </w:pPr>
          </w:p>
        </w:tc>
        <w:tc>
          <w:tcPr>
            <w:tcW w:w="0" w:type="auto"/>
            <w:shd w:val="clear" w:color="auto" w:fill="auto"/>
          </w:tcPr>
          <w:p w14:paraId="5A236195" w14:textId="77777777" w:rsidR="008E10F8" w:rsidRPr="008E10F8" w:rsidRDefault="008E10F8" w:rsidP="008E10F8">
            <w:pPr>
              <w:rPr>
                <w:rFonts w:ascii="Times New Roman" w:eastAsia="Calibri" w:hAnsi="Times New Roman"/>
                <w:sz w:val="24"/>
                <w:szCs w:val="24"/>
              </w:rPr>
            </w:pPr>
          </w:p>
          <w:p w14:paraId="1A636EB8" w14:textId="77777777" w:rsidR="008E10F8" w:rsidRPr="008E10F8" w:rsidRDefault="008E10F8" w:rsidP="008E10F8">
            <w:pPr>
              <w:rPr>
                <w:rFonts w:ascii="Times New Roman" w:eastAsia="Calibri" w:hAnsi="Times New Roman"/>
                <w:sz w:val="24"/>
                <w:szCs w:val="24"/>
              </w:rPr>
            </w:pPr>
          </w:p>
        </w:tc>
        <w:tc>
          <w:tcPr>
            <w:tcW w:w="0" w:type="auto"/>
            <w:shd w:val="clear" w:color="auto" w:fill="auto"/>
          </w:tcPr>
          <w:p w14:paraId="739B374C" w14:textId="77777777" w:rsidR="008E10F8" w:rsidRPr="008E10F8" w:rsidRDefault="008E10F8" w:rsidP="008E10F8">
            <w:pPr>
              <w:rPr>
                <w:rFonts w:ascii="Times New Roman" w:eastAsia="Calibri" w:hAnsi="Times New Roman"/>
                <w:sz w:val="24"/>
                <w:szCs w:val="24"/>
              </w:rPr>
            </w:pPr>
          </w:p>
        </w:tc>
        <w:tc>
          <w:tcPr>
            <w:tcW w:w="0" w:type="auto"/>
            <w:shd w:val="clear" w:color="auto" w:fill="auto"/>
          </w:tcPr>
          <w:p w14:paraId="24A55021" w14:textId="77777777" w:rsidR="008E10F8" w:rsidRPr="008E10F8" w:rsidRDefault="008E10F8" w:rsidP="008E10F8">
            <w:pPr>
              <w:rPr>
                <w:rFonts w:ascii="Times New Roman" w:eastAsia="Calibri" w:hAnsi="Times New Roman"/>
                <w:sz w:val="24"/>
                <w:szCs w:val="24"/>
              </w:rPr>
            </w:pPr>
          </w:p>
        </w:tc>
        <w:tc>
          <w:tcPr>
            <w:tcW w:w="0" w:type="auto"/>
            <w:shd w:val="clear" w:color="auto" w:fill="auto"/>
          </w:tcPr>
          <w:p w14:paraId="74FFBCA7" w14:textId="77777777" w:rsidR="008E10F8" w:rsidRPr="008E10F8" w:rsidRDefault="008E10F8" w:rsidP="008E10F8">
            <w:pPr>
              <w:rPr>
                <w:rFonts w:ascii="Times New Roman" w:eastAsia="Calibri" w:hAnsi="Times New Roman"/>
                <w:sz w:val="24"/>
                <w:szCs w:val="24"/>
              </w:rPr>
            </w:pPr>
          </w:p>
        </w:tc>
        <w:tc>
          <w:tcPr>
            <w:tcW w:w="0" w:type="auto"/>
            <w:shd w:val="clear" w:color="auto" w:fill="auto"/>
          </w:tcPr>
          <w:p w14:paraId="11F55B7D" w14:textId="77777777" w:rsidR="008E10F8" w:rsidRPr="008E10F8" w:rsidRDefault="008E10F8" w:rsidP="008E10F8">
            <w:pPr>
              <w:rPr>
                <w:rFonts w:ascii="Times New Roman" w:eastAsia="Calibri" w:hAnsi="Times New Roman"/>
                <w:sz w:val="24"/>
                <w:szCs w:val="24"/>
              </w:rPr>
            </w:pPr>
          </w:p>
        </w:tc>
      </w:tr>
      <w:tr w:rsidR="008E10F8" w:rsidRPr="008E10F8" w14:paraId="0FA19F45" w14:textId="77777777" w:rsidTr="004D285D">
        <w:trPr>
          <w:trHeight w:val="624"/>
          <w:jc w:val="center"/>
        </w:trPr>
        <w:tc>
          <w:tcPr>
            <w:tcW w:w="3231" w:type="dxa"/>
            <w:vMerge w:val="restart"/>
            <w:shd w:val="clear" w:color="auto" w:fill="auto"/>
          </w:tcPr>
          <w:p w14:paraId="46A99222" w14:textId="77777777" w:rsidR="008E10F8" w:rsidRPr="008E10F8" w:rsidRDefault="008E10F8" w:rsidP="008E10F8">
            <w:pPr>
              <w:jc w:val="center"/>
              <w:rPr>
                <w:rFonts w:ascii="Times New Roman" w:eastAsia="Calibri" w:hAnsi="Times New Roman"/>
                <w:sz w:val="24"/>
                <w:szCs w:val="24"/>
              </w:rPr>
            </w:pPr>
            <w:r w:rsidRPr="008E10F8">
              <w:rPr>
                <w:rFonts w:ascii="Times New Roman" w:eastAsia="Calibri" w:hAnsi="Times New Roman"/>
                <w:b/>
                <w:sz w:val="24"/>
                <w:szCs w:val="24"/>
              </w:rPr>
              <w:t xml:space="preserve">DIP. </w:t>
            </w:r>
            <w:r w:rsidRPr="008E10F8">
              <w:rPr>
                <w:rFonts w:ascii="Times New Roman" w:eastAsia="Calibri" w:hAnsi="Times New Roman"/>
                <w:b/>
                <w:sz w:val="24"/>
                <w:szCs w:val="24"/>
                <w:lang w:val="es-ES"/>
              </w:rPr>
              <w:t>EDGAR GERARDO SÁNCHEZ GARZA</w:t>
            </w:r>
          </w:p>
        </w:tc>
        <w:tc>
          <w:tcPr>
            <w:tcW w:w="0" w:type="auto"/>
            <w:shd w:val="clear" w:color="auto" w:fill="auto"/>
            <w:vAlign w:val="center"/>
          </w:tcPr>
          <w:p w14:paraId="7257ED0D" w14:textId="77777777" w:rsidR="008E10F8" w:rsidRPr="008E10F8" w:rsidRDefault="008E10F8" w:rsidP="008E10F8">
            <w:pPr>
              <w:jc w:val="center"/>
              <w:rPr>
                <w:rFonts w:ascii="Times New Roman" w:eastAsia="Calibri" w:hAnsi="Times New Roman"/>
                <w:b/>
                <w:sz w:val="24"/>
                <w:szCs w:val="24"/>
              </w:rPr>
            </w:pPr>
            <w:r w:rsidRPr="008E10F8">
              <w:rPr>
                <w:rFonts w:ascii="Times New Roman" w:eastAsia="Calibri" w:hAnsi="Times New Roman"/>
                <w:b/>
                <w:sz w:val="24"/>
                <w:szCs w:val="24"/>
              </w:rPr>
              <w:t>A FAVOR</w:t>
            </w:r>
          </w:p>
        </w:tc>
        <w:tc>
          <w:tcPr>
            <w:tcW w:w="0" w:type="auto"/>
            <w:shd w:val="clear" w:color="auto" w:fill="auto"/>
            <w:vAlign w:val="center"/>
          </w:tcPr>
          <w:p w14:paraId="322E0F99" w14:textId="77777777" w:rsidR="008E10F8" w:rsidRPr="008E10F8" w:rsidRDefault="008E10F8" w:rsidP="008E10F8">
            <w:pPr>
              <w:jc w:val="center"/>
              <w:rPr>
                <w:rFonts w:ascii="Times New Roman" w:eastAsia="Calibri" w:hAnsi="Times New Roman"/>
                <w:b/>
                <w:sz w:val="24"/>
                <w:szCs w:val="24"/>
              </w:rPr>
            </w:pPr>
            <w:r w:rsidRPr="008E10F8">
              <w:rPr>
                <w:rFonts w:ascii="Times New Roman" w:eastAsia="Calibri" w:hAnsi="Times New Roman"/>
                <w:b/>
                <w:sz w:val="24"/>
                <w:szCs w:val="24"/>
              </w:rPr>
              <w:t>EN CONTRA</w:t>
            </w:r>
          </w:p>
        </w:tc>
        <w:tc>
          <w:tcPr>
            <w:tcW w:w="0" w:type="auto"/>
            <w:shd w:val="clear" w:color="auto" w:fill="auto"/>
            <w:vAlign w:val="center"/>
          </w:tcPr>
          <w:p w14:paraId="2C192E6F" w14:textId="77777777" w:rsidR="008E10F8" w:rsidRPr="008E10F8" w:rsidRDefault="008E10F8" w:rsidP="008E10F8">
            <w:pPr>
              <w:jc w:val="center"/>
              <w:rPr>
                <w:rFonts w:ascii="Times New Roman" w:eastAsia="Calibri" w:hAnsi="Times New Roman"/>
                <w:b/>
                <w:sz w:val="24"/>
                <w:szCs w:val="24"/>
              </w:rPr>
            </w:pPr>
            <w:r w:rsidRPr="008E10F8">
              <w:rPr>
                <w:rFonts w:ascii="Times New Roman" w:eastAsia="Calibri" w:hAnsi="Times New Roman"/>
                <w:b/>
                <w:sz w:val="24"/>
                <w:szCs w:val="24"/>
              </w:rPr>
              <w:t>ABSTENCIÓN</w:t>
            </w:r>
          </w:p>
        </w:tc>
        <w:tc>
          <w:tcPr>
            <w:tcW w:w="0" w:type="auto"/>
            <w:shd w:val="clear" w:color="auto" w:fill="auto"/>
            <w:vAlign w:val="center"/>
          </w:tcPr>
          <w:p w14:paraId="5D172799" w14:textId="77777777" w:rsidR="008E10F8" w:rsidRPr="008E10F8" w:rsidRDefault="008E10F8" w:rsidP="008E10F8">
            <w:pPr>
              <w:jc w:val="center"/>
              <w:rPr>
                <w:rFonts w:ascii="Times New Roman" w:eastAsia="Calibri" w:hAnsi="Times New Roman"/>
                <w:b/>
                <w:sz w:val="24"/>
                <w:szCs w:val="24"/>
              </w:rPr>
            </w:pPr>
            <w:r w:rsidRPr="008E10F8">
              <w:rPr>
                <w:rFonts w:ascii="Times New Roman" w:eastAsia="Calibri" w:hAnsi="Times New Roman"/>
                <w:b/>
                <w:sz w:val="24"/>
                <w:szCs w:val="24"/>
              </w:rPr>
              <w:t>SI</w:t>
            </w:r>
          </w:p>
        </w:tc>
        <w:tc>
          <w:tcPr>
            <w:tcW w:w="0" w:type="auto"/>
            <w:shd w:val="clear" w:color="auto" w:fill="auto"/>
            <w:vAlign w:val="center"/>
          </w:tcPr>
          <w:p w14:paraId="5C56F92A" w14:textId="77777777" w:rsidR="008E10F8" w:rsidRPr="008E10F8" w:rsidRDefault="008E10F8" w:rsidP="008E10F8">
            <w:pPr>
              <w:jc w:val="center"/>
              <w:rPr>
                <w:rFonts w:ascii="Times New Roman" w:eastAsia="Calibri" w:hAnsi="Times New Roman"/>
                <w:b/>
                <w:sz w:val="24"/>
                <w:szCs w:val="24"/>
              </w:rPr>
            </w:pPr>
            <w:r w:rsidRPr="008E10F8">
              <w:rPr>
                <w:rFonts w:ascii="Times New Roman" w:eastAsia="Calibri" w:hAnsi="Times New Roman"/>
                <w:b/>
                <w:sz w:val="24"/>
                <w:szCs w:val="24"/>
              </w:rPr>
              <w:t>CUALES</w:t>
            </w:r>
          </w:p>
        </w:tc>
      </w:tr>
      <w:tr w:rsidR="008E10F8" w:rsidRPr="008E10F8" w14:paraId="2E7B4179" w14:textId="77777777" w:rsidTr="004D285D">
        <w:trPr>
          <w:trHeight w:val="1417"/>
          <w:jc w:val="center"/>
        </w:trPr>
        <w:tc>
          <w:tcPr>
            <w:tcW w:w="3231" w:type="dxa"/>
            <w:vMerge/>
            <w:shd w:val="clear" w:color="auto" w:fill="auto"/>
          </w:tcPr>
          <w:p w14:paraId="4667D9D5" w14:textId="77777777" w:rsidR="008E10F8" w:rsidRPr="008E10F8" w:rsidRDefault="008E10F8" w:rsidP="008E10F8">
            <w:pPr>
              <w:jc w:val="center"/>
              <w:rPr>
                <w:rFonts w:ascii="Times New Roman" w:eastAsia="Calibri" w:hAnsi="Times New Roman"/>
                <w:sz w:val="24"/>
                <w:szCs w:val="24"/>
              </w:rPr>
            </w:pPr>
          </w:p>
        </w:tc>
        <w:tc>
          <w:tcPr>
            <w:tcW w:w="0" w:type="auto"/>
            <w:shd w:val="clear" w:color="auto" w:fill="auto"/>
          </w:tcPr>
          <w:p w14:paraId="191C89F6" w14:textId="77777777" w:rsidR="008E10F8" w:rsidRPr="008E10F8" w:rsidRDefault="008E10F8" w:rsidP="008E10F8">
            <w:pPr>
              <w:rPr>
                <w:rFonts w:ascii="Times New Roman" w:eastAsia="Calibri" w:hAnsi="Times New Roman"/>
                <w:sz w:val="24"/>
                <w:szCs w:val="24"/>
              </w:rPr>
            </w:pPr>
          </w:p>
          <w:p w14:paraId="76E56414" w14:textId="77777777" w:rsidR="008E10F8" w:rsidRPr="008E10F8" w:rsidRDefault="008E10F8" w:rsidP="008E10F8">
            <w:pPr>
              <w:rPr>
                <w:rFonts w:ascii="Times New Roman" w:eastAsia="Calibri" w:hAnsi="Times New Roman"/>
                <w:sz w:val="24"/>
                <w:szCs w:val="24"/>
              </w:rPr>
            </w:pPr>
          </w:p>
          <w:p w14:paraId="593D3891" w14:textId="77777777" w:rsidR="008E10F8" w:rsidRPr="008E10F8" w:rsidRDefault="008E10F8" w:rsidP="008E10F8">
            <w:pPr>
              <w:rPr>
                <w:rFonts w:ascii="Times New Roman" w:eastAsia="Calibri" w:hAnsi="Times New Roman"/>
                <w:sz w:val="24"/>
                <w:szCs w:val="24"/>
              </w:rPr>
            </w:pPr>
          </w:p>
          <w:p w14:paraId="1CB002B2" w14:textId="77777777" w:rsidR="008E10F8" w:rsidRPr="008E10F8" w:rsidRDefault="008E10F8" w:rsidP="008E10F8">
            <w:pPr>
              <w:rPr>
                <w:rFonts w:ascii="Times New Roman" w:eastAsia="Calibri" w:hAnsi="Times New Roman"/>
                <w:sz w:val="24"/>
                <w:szCs w:val="24"/>
              </w:rPr>
            </w:pPr>
          </w:p>
          <w:p w14:paraId="27642F59" w14:textId="77777777" w:rsidR="008E10F8" w:rsidRPr="008E10F8" w:rsidRDefault="008E10F8" w:rsidP="008E10F8">
            <w:pPr>
              <w:rPr>
                <w:rFonts w:ascii="Times New Roman" w:eastAsia="Calibri" w:hAnsi="Times New Roman"/>
                <w:sz w:val="24"/>
                <w:szCs w:val="24"/>
              </w:rPr>
            </w:pPr>
          </w:p>
          <w:p w14:paraId="49792427" w14:textId="77777777" w:rsidR="008E10F8" w:rsidRPr="008E10F8" w:rsidRDefault="008E10F8" w:rsidP="008E10F8">
            <w:pPr>
              <w:rPr>
                <w:rFonts w:ascii="Times New Roman" w:eastAsia="Calibri" w:hAnsi="Times New Roman"/>
                <w:sz w:val="24"/>
                <w:szCs w:val="24"/>
              </w:rPr>
            </w:pPr>
          </w:p>
        </w:tc>
        <w:tc>
          <w:tcPr>
            <w:tcW w:w="0" w:type="auto"/>
            <w:shd w:val="clear" w:color="auto" w:fill="auto"/>
          </w:tcPr>
          <w:p w14:paraId="476CB632" w14:textId="77777777" w:rsidR="008E10F8" w:rsidRPr="008E10F8" w:rsidRDefault="008E10F8" w:rsidP="008E10F8">
            <w:pPr>
              <w:rPr>
                <w:rFonts w:ascii="Times New Roman" w:eastAsia="Calibri" w:hAnsi="Times New Roman"/>
                <w:sz w:val="24"/>
                <w:szCs w:val="24"/>
              </w:rPr>
            </w:pPr>
          </w:p>
        </w:tc>
        <w:tc>
          <w:tcPr>
            <w:tcW w:w="0" w:type="auto"/>
            <w:shd w:val="clear" w:color="auto" w:fill="auto"/>
          </w:tcPr>
          <w:p w14:paraId="309687B0" w14:textId="77777777" w:rsidR="008E10F8" w:rsidRPr="008E10F8" w:rsidRDefault="008E10F8" w:rsidP="008E10F8">
            <w:pPr>
              <w:rPr>
                <w:rFonts w:ascii="Times New Roman" w:eastAsia="Calibri" w:hAnsi="Times New Roman"/>
                <w:sz w:val="24"/>
                <w:szCs w:val="24"/>
              </w:rPr>
            </w:pPr>
          </w:p>
        </w:tc>
        <w:tc>
          <w:tcPr>
            <w:tcW w:w="0" w:type="auto"/>
            <w:shd w:val="clear" w:color="auto" w:fill="auto"/>
          </w:tcPr>
          <w:p w14:paraId="19E03784" w14:textId="77777777" w:rsidR="008E10F8" w:rsidRPr="008E10F8" w:rsidRDefault="008E10F8" w:rsidP="008E10F8">
            <w:pPr>
              <w:rPr>
                <w:rFonts w:ascii="Times New Roman" w:eastAsia="Calibri" w:hAnsi="Times New Roman"/>
                <w:sz w:val="24"/>
                <w:szCs w:val="24"/>
              </w:rPr>
            </w:pPr>
          </w:p>
        </w:tc>
        <w:tc>
          <w:tcPr>
            <w:tcW w:w="0" w:type="auto"/>
            <w:shd w:val="clear" w:color="auto" w:fill="auto"/>
          </w:tcPr>
          <w:p w14:paraId="49BE8EDB" w14:textId="77777777" w:rsidR="008E10F8" w:rsidRPr="008E10F8" w:rsidRDefault="008E10F8" w:rsidP="008E10F8">
            <w:pPr>
              <w:rPr>
                <w:rFonts w:ascii="Times New Roman" w:eastAsia="Calibri" w:hAnsi="Times New Roman"/>
                <w:sz w:val="24"/>
                <w:szCs w:val="24"/>
              </w:rPr>
            </w:pPr>
          </w:p>
        </w:tc>
      </w:tr>
    </w:tbl>
    <w:p w14:paraId="498B9799" w14:textId="77777777" w:rsidR="008E10F8" w:rsidRPr="008E10F8" w:rsidRDefault="008E10F8" w:rsidP="008E10F8">
      <w:pPr>
        <w:ind w:right="-285"/>
        <w:rPr>
          <w:rFonts w:cs="Arial"/>
          <w:sz w:val="24"/>
          <w:szCs w:val="24"/>
        </w:rPr>
      </w:pPr>
    </w:p>
    <w:p w14:paraId="0B439DDB" w14:textId="77777777" w:rsidR="008E10F8" w:rsidRPr="008E10F8" w:rsidRDefault="008E10F8" w:rsidP="008E10F8">
      <w:pPr>
        <w:rPr>
          <w:rFonts w:ascii="Times New Roman" w:hAnsi="Times New Roman"/>
          <w:sz w:val="24"/>
          <w:szCs w:val="24"/>
        </w:rPr>
      </w:pPr>
    </w:p>
    <w:p w14:paraId="3E3F5023" w14:textId="77777777" w:rsidR="008E10F8" w:rsidRPr="008E10F8" w:rsidRDefault="008E10F8" w:rsidP="008E10F8"/>
    <w:p w14:paraId="5D025E10" w14:textId="77777777" w:rsidR="008E10F8" w:rsidRDefault="008E10F8" w:rsidP="005C4AE4">
      <w:pPr>
        <w:spacing w:line="276" w:lineRule="auto"/>
        <w:rPr>
          <w:rFonts w:cs="Arial"/>
          <w:b/>
          <w:sz w:val="24"/>
          <w:szCs w:val="24"/>
          <w:lang w:val="es-ES"/>
        </w:rPr>
      </w:pPr>
    </w:p>
    <w:p w14:paraId="1AE9CDBD" w14:textId="1DF222C9" w:rsidR="008E10F8" w:rsidRDefault="008E10F8">
      <w:pPr>
        <w:jc w:val="left"/>
        <w:rPr>
          <w:rFonts w:cs="Arial"/>
          <w:b/>
          <w:sz w:val="24"/>
          <w:szCs w:val="24"/>
          <w:lang w:val="es-ES"/>
        </w:rPr>
      </w:pPr>
      <w:r>
        <w:rPr>
          <w:rFonts w:cs="Arial"/>
          <w:b/>
          <w:sz w:val="24"/>
          <w:szCs w:val="24"/>
          <w:lang w:val="es-ES"/>
        </w:rPr>
        <w:br w:type="page"/>
      </w:r>
    </w:p>
    <w:p w14:paraId="1BE6AA83" w14:textId="77777777" w:rsidR="008E10F8" w:rsidRPr="008E10F8" w:rsidRDefault="008E10F8" w:rsidP="008E10F8">
      <w:pPr>
        <w:spacing w:line="360" w:lineRule="auto"/>
        <w:rPr>
          <w:rFonts w:cs="Arial"/>
          <w:sz w:val="24"/>
          <w:szCs w:val="24"/>
        </w:rPr>
      </w:pPr>
      <w:r w:rsidRPr="008E10F8">
        <w:rPr>
          <w:rFonts w:cs="Arial"/>
          <w:b/>
          <w:sz w:val="24"/>
          <w:szCs w:val="24"/>
        </w:rPr>
        <w:lastRenderedPageBreak/>
        <w:t xml:space="preserve">DICTAMEN </w:t>
      </w:r>
      <w:r w:rsidRPr="008E10F8">
        <w:rPr>
          <w:rFonts w:cs="Arial"/>
          <w:sz w:val="24"/>
          <w:szCs w:val="24"/>
        </w:rPr>
        <w:t xml:space="preserve">de la Comisión de Gobernación, Puntos Constitucionales y Justicia de la Sexagésima Primera Legislatura del Congreso del Estado Independiente, Libre y Soberano de Coahuila de Zaragoza, relativo al oficio del Senador Salomón Jara Cruz, Vicepresidente de la Mesa Directiva, de la Cámara de Senadores, mediante el cual envía Minuta con Proyecto de Decreto por el que se reforma y adiciona el artículo 4o. de la Constitución Política de los Estados Unidos Mexicanos, en materia de bienestar; y, </w:t>
      </w:r>
    </w:p>
    <w:p w14:paraId="7B2816C3" w14:textId="77777777" w:rsidR="008E10F8" w:rsidRPr="008E10F8" w:rsidRDefault="008E10F8" w:rsidP="008E10F8">
      <w:pPr>
        <w:spacing w:line="360" w:lineRule="auto"/>
        <w:rPr>
          <w:rFonts w:cs="Arial"/>
          <w:sz w:val="24"/>
          <w:szCs w:val="24"/>
        </w:rPr>
      </w:pPr>
    </w:p>
    <w:p w14:paraId="4BFE395D" w14:textId="77777777" w:rsidR="008E10F8" w:rsidRPr="008E10F8" w:rsidRDefault="008E10F8" w:rsidP="008E10F8">
      <w:pPr>
        <w:keepNext/>
        <w:spacing w:before="240" w:after="60"/>
        <w:jc w:val="center"/>
        <w:outlineLvl w:val="3"/>
        <w:rPr>
          <w:rFonts w:cs="Arial"/>
          <w:b/>
          <w:bCs/>
          <w:sz w:val="24"/>
          <w:szCs w:val="24"/>
        </w:rPr>
      </w:pPr>
      <w:r w:rsidRPr="008E10F8">
        <w:rPr>
          <w:rFonts w:cs="Arial"/>
          <w:b/>
          <w:bCs/>
          <w:sz w:val="24"/>
          <w:szCs w:val="24"/>
        </w:rPr>
        <w:t>R E S U L T A N D O</w:t>
      </w:r>
    </w:p>
    <w:p w14:paraId="72EB8ECE" w14:textId="77777777" w:rsidR="008E10F8" w:rsidRPr="008E10F8" w:rsidRDefault="008E10F8" w:rsidP="008E10F8">
      <w:pPr>
        <w:spacing w:line="360" w:lineRule="auto"/>
        <w:rPr>
          <w:rFonts w:cs="Arial"/>
          <w:sz w:val="24"/>
          <w:szCs w:val="24"/>
        </w:rPr>
      </w:pPr>
    </w:p>
    <w:p w14:paraId="51D275DD" w14:textId="77777777" w:rsidR="008E10F8" w:rsidRPr="008E10F8" w:rsidRDefault="008E10F8" w:rsidP="008E10F8">
      <w:pPr>
        <w:spacing w:line="360" w:lineRule="auto"/>
        <w:rPr>
          <w:rFonts w:cs="Arial"/>
          <w:b/>
          <w:sz w:val="24"/>
          <w:szCs w:val="24"/>
        </w:rPr>
      </w:pPr>
      <w:r w:rsidRPr="008E10F8">
        <w:rPr>
          <w:rFonts w:cs="Arial"/>
          <w:b/>
          <w:sz w:val="24"/>
          <w:szCs w:val="24"/>
        </w:rPr>
        <w:t xml:space="preserve">PRIMERO.- </w:t>
      </w:r>
      <w:r w:rsidRPr="008E10F8">
        <w:rPr>
          <w:rFonts w:cs="Arial"/>
          <w:sz w:val="24"/>
          <w:szCs w:val="24"/>
        </w:rPr>
        <w:t xml:space="preserve">Que </w:t>
      </w:r>
      <w:r w:rsidRPr="008E10F8">
        <w:rPr>
          <w:rFonts w:cs="Arial"/>
          <w:sz w:val="24"/>
          <w:szCs w:val="24"/>
          <w:lang w:val="es-ES"/>
        </w:rPr>
        <w:t>por instrucción del Presidente de la Mesa Directiva del Pleno del Congreso del Estado</w:t>
      </w:r>
      <w:r w:rsidRPr="008E10F8">
        <w:rPr>
          <w:rFonts w:cs="Arial"/>
          <w:sz w:val="24"/>
          <w:szCs w:val="24"/>
        </w:rPr>
        <w:t>, el día 31 del mes de marzo de 2020, se acordó turnar a esta Comisión de Gobernación, Puntos Constitucionales y Justicia, la Minuta a que se ha hecho referencia.</w:t>
      </w:r>
    </w:p>
    <w:p w14:paraId="12007109" w14:textId="77777777" w:rsidR="008E10F8" w:rsidRPr="008E10F8" w:rsidRDefault="008E10F8" w:rsidP="008E10F8">
      <w:pPr>
        <w:spacing w:line="360" w:lineRule="auto"/>
        <w:rPr>
          <w:rFonts w:cs="Arial"/>
          <w:b/>
          <w:sz w:val="24"/>
          <w:szCs w:val="24"/>
        </w:rPr>
      </w:pPr>
    </w:p>
    <w:p w14:paraId="35FD2044" w14:textId="77777777" w:rsidR="008E10F8" w:rsidRPr="008E10F8" w:rsidRDefault="008E10F8" w:rsidP="008E10F8">
      <w:pPr>
        <w:spacing w:line="360" w:lineRule="auto"/>
        <w:rPr>
          <w:rFonts w:cs="Arial"/>
          <w:b/>
          <w:sz w:val="24"/>
          <w:szCs w:val="24"/>
        </w:rPr>
      </w:pPr>
      <w:r w:rsidRPr="008E10F8">
        <w:rPr>
          <w:rFonts w:cs="Arial"/>
          <w:b/>
          <w:sz w:val="24"/>
          <w:szCs w:val="24"/>
        </w:rPr>
        <w:t xml:space="preserve">SEGUNDO.- </w:t>
      </w:r>
      <w:r w:rsidRPr="008E10F8">
        <w:rPr>
          <w:rFonts w:cs="Arial"/>
          <w:sz w:val="24"/>
          <w:szCs w:val="24"/>
        </w:rPr>
        <w:t>Que en cumplimiento de dicho acuerdo, en misma fecha, se turnó a esta Comisión de Gobernación, Puntos Constitucionales y Justicia, el oficio del Senador Salomón Jara Cruz, Vicepresidente de la Mesa Directiva, de la Cámara de Senadores, mediante el cual envía Minuta con Proyecto de Decreto por el que se reforma y adiciona el artículo 4o. de la Constitución Política de los Estados Unidos Mexicanos, en materia de bienestar</w:t>
      </w:r>
      <w:r w:rsidRPr="008E10F8">
        <w:rPr>
          <w:rFonts w:cs="Arial"/>
          <w:sz w:val="24"/>
          <w:szCs w:val="24"/>
          <w:lang w:val="es-ES_tradnl"/>
        </w:rPr>
        <w:t xml:space="preserve">; </w:t>
      </w:r>
      <w:r w:rsidRPr="008E10F8">
        <w:rPr>
          <w:rFonts w:cs="Arial"/>
          <w:sz w:val="24"/>
          <w:szCs w:val="24"/>
        </w:rPr>
        <w:t xml:space="preserve">y,  </w:t>
      </w:r>
    </w:p>
    <w:p w14:paraId="4ACB9ACF" w14:textId="77777777" w:rsidR="008E10F8" w:rsidRPr="008E10F8" w:rsidRDefault="008E10F8" w:rsidP="008E10F8">
      <w:pPr>
        <w:spacing w:line="360" w:lineRule="auto"/>
        <w:rPr>
          <w:rFonts w:cs="Arial"/>
          <w:sz w:val="24"/>
          <w:szCs w:val="24"/>
        </w:rPr>
      </w:pPr>
    </w:p>
    <w:p w14:paraId="7FFEC353" w14:textId="77777777" w:rsidR="008E10F8" w:rsidRPr="008E10F8" w:rsidRDefault="008E10F8" w:rsidP="008E10F8">
      <w:pPr>
        <w:spacing w:line="360" w:lineRule="auto"/>
        <w:jc w:val="center"/>
        <w:rPr>
          <w:rFonts w:cs="Arial"/>
          <w:b/>
          <w:sz w:val="24"/>
          <w:szCs w:val="24"/>
        </w:rPr>
      </w:pPr>
      <w:r w:rsidRPr="008E10F8">
        <w:rPr>
          <w:rFonts w:cs="Arial"/>
          <w:b/>
          <w:sz w:val="24"/>
          <w:szCs w:val="24"/>
        </w:rPr>
        <w:t>C O N S I D E R A N D O</w:t>
      </w:r>
    </w:p>
    <w:p w14:paraId="6B9835F8" w14:textId="77777777" w:rsidR="008E10F8" w:rsidRPr="008E10F8" w:rsidRDefault="008E10F8" w:rsidP="008E10F8">
      <w:pPr>
        <w:spacing w:line="360" w:lineRule="auto"/>
        <w:jc w:val="center"/>
        <w:rPr>
          <w:rFonts w:cs="Arial"/>
          <w:b/>
          <w:sz w:val="24"/>
          <w:szCs w:val="24"/>
        </w:rPr>
      </w:pPr>
    </w:p>
    <w:p w14:paraId="495B5DCF" w14:textId="77777777" w:rsidR="008E10F8" w:rsidRPr="008E10F8" w:rsidRDefault="008E10F8" w:rsidP="008E10F8">
      <w:pPr>
        <w:spacing w:line="360" w:lineRule="auto"/>
        <w:rPr>
          <w:rFonts w:cs="Arial"/>
          <w:sz w:val="24"/>
          <w:szCs w:val="24"/>
        </w:rPr>
      </w:pPr>
      <w:r w:rsidRPr="008E10F8">
        <w:rPr>
          <w:rFonts w:cs="Arial"/>
          <w:b/>
          <w:sz w:val="24"/>
          <w:szCs w:val="24"/>
        </w:rPr>
        <w:t xml:space="preserve">PRIMERO.- </w:t>
      </w:r>
      <w:r w:rsidRPr="008E10F8">
        <w:rPr>
          <w:rFonts w:cs="Arial"/>
          <w:sz w:val="24"/>
          <w:szCs w:val="24"/>
        </w:rPr>
        <w:t>Que esta Comisión de Gobernación, Puntos Constitucionales y Justicia, con fundamento en los artículos 90, 116, 117 y demás relativos de la Ley Orgánica del Congreso del Estado de Coahuila de Zaragoza, es competente para emitir el presente dictamen.</w:t>
      </w:r>
    </w:p>
    <w:p w14:paraId="512AABA2" w14:textId="77777777" w:rsidR="008E10F8" w:rsidRPr="008E10F8" w:rsidRDefault="008E10F8" w:rsidP="008E10F8">
      <w:pPr>
        <w:spacing w:line="360" w:lineRule="auto"/>
        <w:rPr>
          <w:rFonts w:cs="Arial"/>
          <w:sz w:val="24"/>
          <w:szCs w:val="24"/>
        </w:rPr>
      </w:pPr>
    </w:p>
    <w:p w14:paraId="6D075318" w14:textId="77777777" w:rsidR="008E10F8" w:rsidRPr="008E10F8" w:rsidRDefault="008E10F8" w:rsidP="008E10F8">
      <w:pPr>
        <w:spacing w:line="360" w:lineRule="auto"/>
        <w:rPr>
          <w:rFonts w:cs="Arial"/>
          <w:sz w:val="24"/>
          <w:szCs w:val="24"/>
        </w:rPr>
      </w:pPr>
      <w:r w:rsidRPr="008E10F8">
        <w:rPr>
          <w:rFonts w:cs="Arial"/>
          <w:b/>
          <w:sz w:val="24"/>
          <w:szCs w:val="24"/>
        </w:rPr>
        <w:lastRenderedPageBreak/>
        <w:t xml:space="preserve">SEGUNDO.- </w:t>
      </w:r>
      <w:r w:rsidRPr="008E10F8">
        <w:rPr>
          <w:rFonts w:cs="Arial"/>
          <w:sz w:val="24"/>
          <w:szCs w:val="24"/>
        </w:rPr>
        <w:t>Que la</w:t>
      </w:r>
      <w:r w:rsidRPr="008E10F8">
        <w:rPr>
          <w:rFonts w:cs="Arial"/>
          <w:b/>
          <w:sz w:val="24"/>
          <w:szCs w:val="24"/>
        </w:rPr>
        <w:t xml:space="preserve"> </w:t>
      </w:r>
      <w:r w:rsidRPr="008E10F8">
        <w:rPr>
          <w:rFonts w:cs="Arial"/>
          <w:sz w:val="24"/>
          <w:szCs w:val="24"/>
        </w:rPr>
        <w:t>Minuta con Proyecto de Decreto por la que se reforma y adiciona el artículo 4o. de la Constitución Política de los Estados Unidos Mexicanos, en materia de bienestar</w:t>
      </w:r>
      <w:r w:rsidRPr="008E10F8">
        <w:rPr>
          <w:rFonts w:cs="Arial"/>
          <w:color w:val="000000"/>
          <w:sz w:val="24"/>
          <w:szCs w:val="24"/>
        </w:rPr>
        <w:t>, enviada por el</w:t>
      </w:r>
      <w:r w:rsidRPr="008E10F8">
        <w:rPr>
          <w:rFonts w:cs="Arial"/>
          <w:b/>
          <w:color w:val="000000"/>
          <w:sz w:val="24"/>
          <w:szCs w:val="24"/>
        </w:rPr>
        <w:t xml:space="preserve"> </w:t>
      </w:r>
      <w:r w:rsidRPr="008E10F8">
        <w:rPr>
          <w:rFonts w:cs="Arial"/>
          <w:sz w:val="24"/>
          <w:szCs w:val="24"/>
        </w:rPr>
        <w:t xml:space="preserve">Senador Salomón Jara Cruz, Vicepresidente de la Mesa Directiva, de la Cámara de Senadores, se basa en las consideraciones siguientes:  </w:t>
      </w:r>
    </w:p>
    <w:p w14:paraId="4D0BB97A" w14:textId="77777777" w:rsidR="008E10F8" w:rsidRPr="008E10F8" w:rsidRDefault="008E10F8" w:rsidP="008E10F8">
      <w:pPr>
        <w:spacing w:line="360" w:lineRule="auto"/>
        <w:rPr>
          <w:rFonts w:cs="Arial"/>
          <w:sz w:val="24"/>
          <w:szCs w:val="24"/>
        </w:rPr>
      </w:pPr>
    </w:p>
    <w:p w14:paraId="55D75D9A" w14:textId="77777777" w:rsidR="008E10F8" w:rsidRPr="008E10F8" w:rsidRDefault="008E10F8" w:rsidP="008E10F8">
      <w:pPr>
        <w:spacing w:line="360" w:lineRule="auto"/>
        <w:jc w:val="center"/>
        <w:rPr>
          <w:rFonts w:cs="Arial"/>
          <w:b/>
          <w:i/>
          <w:sz w:val="24"/>
          <w:szCs w:val="24"/>
        </w:rPr>
      </w:pPr>
      <w:r w:rsidRPr="008E10F8">
        <w:rPr>
          <w:rFonts w:cs="Arial"/>
          <w:b/>
          <w:i/>
          <w:sz w:val="24"/>
          <w:szCs w:val="24"/>
        </w:rPr>
        <w:t>EXPOSICIÓN DE MOTIVOS</w:t>
      </w:r>
    </w:p>
    <w:p w14:paraId="422EC672" w14:textId="77777777" w:rsidR="008E10F8" w:rsidRPr="008E10F8" w:rsidRDefault="008E10F8" w:rsidP="008E10F8">
      <w:pPr>
        <w:spacing w:line="360" w:lineRule="auto"/>
        <w:ind w:left="567" w:right="567"/>
        <w:rPr>
          <w:rFonts w:cs="Arial"/>
          <w:i/>
          <w:sz w:val="24"/>
          <w:szCs w:val="24"/>
        </w:rPr>
      </w:pPr>
      <w:r w:rsidRPr="008E10F8">
        <w:rPr>
          <w:rFonts w:cs="Arial"/>
          <w:i/>
          <w:sz w:val="24"/>
          <w:szCs w:val="24"/>
        </w:rPr>
        <w:t>Como lo he dicho desde que asumí la Presidencia de la República, uno de los grandes desafíos que enfrenta la sociedad mexicana es el relativo a las grandes deficiencias de que adolecen los servicios de atención médica que prestan las instituciones públicas. La salud de México enfrenta inequidades y desafíos urgentes por resolver. La pérdida de años de vida saludable en México ocurre mayormente entre los cero y los diecinueve años de edad, mientras que las infecciones siguen presentes en las regiones más pobres del país, donde se incrementan las nuevas epidemias como son: la diabetes, los padecimientos del corazón y el cáncer, lo que revela el fracaso de las campañas de prevención de enfermedades y promoción de la salud. Es por esa razón que el Ejecutivo Federal a mi cargo realiza la presente propuesta con el fin de garantizar la extensión progresiva, cuantitativa y cualitativa de los servicios de salud, particularmente para la atención integral de la población mexicana que no cuenta con seguridad social, lo cual se logrará a través de su acceso a los servicios de salud y medicamentos gratuitos.</w:t>
      </w:r>
    </w:p>
    <w:p w14:paraId="177FD3AA" w14:textId="77777777" w:rsidR="008E10F8" w:rsidRPr="008E10F8" w:rsidRDefault="008E10F8" w:rsidP="008E10F8">
      <w:pPr>
        <w:spacing w:line="360" w:lineRule="auto"/>
        <w:ind w:left="567" w:right="567"/>
        <w:rPr>
          <w:rFonts w:cs="Arial"/>
          <w:i/>
          <w:sz w:val="24"/>
          <w:szCs w:val="24"/>
        </w:rPr>
      </w:pPr>
    </w:p>
    <w:p w14:paraId="1DE7E8D7" w14:textId="77777777" w:rsidR="008E10F8" w:rsidRPr="008E10F8" w:rsidRDefault="008E10F8" w:rsidP="008E10F8">
      <w:pPr>
        <w:spacing w:line="360" w:lineRule="auto"/>
        <w:ind w:left="567" w:right="567"/>
        <w:rPr>
          <w:rFonts w:cs="Arial"/>
          <w:i/>
          <w:sz w:val="24"/>
          <w:szCs w:val="24"/>
        </w:rPr>
      </w:pPr>
      <w:r w:rsidRPr="008E10F8">
        <w:rPr>
          <w:rFonts w:cs="Arial"/>
          <w:i/>
          <w:sz w:val="24"/>
          <w:szCs w:val="24"/>
        </w:rPr>
        <w:t>En efecto, uno de las finalidades que persigue el artículo 4o. de la Constitución Política de los Estados Unidos Mexicanos es la protección del derecho a la salud, lo que implica la prestación de los servicios de salud, ya sea mediante la atención médica, los tratamientos, medicinas, procesos de rehabilitación o cualquiera que sea la política pública que persiga el bienestar integral de las mexicanas o los mexicanos.</w:t>
      </w:r>
    </w:p>
    <w:p w14:paraId="64DC4FE7" w14:textId="77777777" w:rsidR="008E10F8" w:rsidRPr="008E10F8" w:rsidRDefault="008E10F8" w:rsidP="008E10F8">
      <w:pPr>
        <w:spacing w:line="360" w:lineRule="auto"/>
        <w:ind w:left="567" w:right="567"/>
        <w:rPr>
          <w:rFonts w:cs="Arial"/>
          <w:i/>
          <w:sz w:val="24"/>
          <w:szCs w:val="24"/>
        </w:rPr>
      </w:pPr>
    </w:p>
    <w:p w14:paraId="72F23BEA" w14:textId="77777777" w:rsidR="008E10F8" w:rsidRPr="008E10F8" w:rsidRDefault="008E10F8" w:rsidP="008E10F8">
      <w:pPr>
        <w:spacing w:line="360" w:lineRule="auto"/>
        <w:ind w:left="567" w:right="567"/>
        <w:rPr>
          <w:rFonts w:cs="Arial"/>
          <w:i/>
          <w:sz w:val="24"/>
          <w:szCs w:val="24"/>
        </w:rPr>
      </w:pPr>
      <w:r w:rsidRPr="008E10F8">
        <w:rPr>
          <w:rFonts w:cs="Arial"/>
          <w:i/>
          <w:sz w:val="24"/>
          <w:szCs w:val="24"/>
        </w:rPr>
        <w:lastRenderedPageBreak/>
        <w:t>Lo anterior, guarda plena concordancia a lo previsto por el artículo 25 de la Declaración Universal de los Derechos Humanos, aprobada por la Asamblea General de la Naciones Unidas el 10 de diciembre de 1948, en el sentido de que toda persona tiene derecho a un nivel de vida adecuado que le permita asegurar su salud y bienestar, en especial la alimentación, el vestido, la vivienda, la asistencia médica y los servicios sociales necesarios.</w:t>
      </w:r>
    </w:p>
    <w:p w14:paraId="51F16888" w14:textId="77777777" w:rsidR="008E10F8" w:rsidRPr="008E10F8" w:rsidRDefault="008E10F8" w:rsidP="008E10F8">
      <w:pPr>
        <w:spacing w:line="360" w:lineRule="auto"/>
        <w:ind w:left="567" w:right="567"/>
        <w:rPr>
          <w:rFonts w:cs="Arial"/>
          <w:i/>
          <w:sz w:val="24"/>
          <w:szCs w:val="24"/>
        </w:rPr>
      </w:pPr>
    </w:p>
    <w:p w14:paraId="3544123B" w14:textId="77777777" w:rsidR="008E10F8" w:rsidRPr="008E10F8" w:rsidRDefault="008E10F8" w:rsidP="008E10F8">
      <w:pPr>
        <w:spacing w:line="360" w:lineRule="auto"/>
        <w:ind w:left="567" w:right="567"/>
        <w:rPr>
          <w:rFonts w:cs="Arial"/>
          <w:i/>
          <w:sz w:val="24"/>
          <w:szCs w:val="24"/>
        </w:rPr>
      </w:pPr>
      <w:r w:rsidRPr="008E10F8">
        <w:rPr>
          <w:rFonts w:cs="Arial"/>
          <w:i/>
          <w:sz w:val="24"/>
          <w:szCs w:val="24"/>
        </w:rPr>
        <w:t>Cabe destacar que la protección de la salud es un derecho fundamental que el Estado Mexicano está obligado a garantizar y salvaguardar, en virtud de lo previsto por el artículo 12 del Pacto Internacional de Derechos Económicos, Sociales y Culturales. Dicha disposición establece que los Estados, partiendo del reconocimiento del derecho de toda persona al disfrute del más alto nivel posible de salud física y mental, deberán adoptar diversas medidas a fin de asegurar la plena efectividad de este derecho, tales como la creación de condiciones que aseguren a todos asistencia médica y servicios médicos en caso de enfermedad, así como la prevención y el tratamiento de las enfermedades epidémicas, endémicas, profesionales y de otra índole, y la lucha contra ellas. Además, el derecho del pueblo a la salud debe complementarse con el derecho al bienestar social en su conjunto.</w:t>
      </w:r>
    </w:p>
    <w:p w14:paraId="0F7C3FB2" w14:textId="77777777" w:rsidR="008E10F8" w:rsidRPr="008E10F8" w:rsidRDefault="008E10F8" w:rsidP="008E10F8">
      <w:pPr>
        <w:spacing w:line="360" w:lineRule="auto"/>
        <w:ind w:left="567" w:right="567"/>
        <w:rPr>
          <w:rFonts w:cs="Arial"/>
          <w:i/>
          <w:sz w:val="24"/>
          <w:szCs w:val="24"/>
        </w:rPr>
      </w:pPr>
    </w:p>
    <w:p w14:paraId="2CA45679" w14:textId="77777777" w:rsidR="008E10F8" w:rsidRPr="008E10F8" w:rsidRDefault="008E10F8" w:rsidP="008E10F8">
      <w:pPr>
        <w:spacing w:line="360" w:lineRule="auto"/>
        <w:ind w:left="567" w:right="567"/>
        <w:rPr>
          <w:rFonts w:cs="Arial"/>
          <w:i/>
          <w:sz w:val="24"/>
          <w:szCs w:val="24"/>
        </w:rPr>
      </w:pPr>
      <w:r w:rsidRPr="008E10F8">
        <w:rPr>
          <w:rFonts w:cs="Arial"/>
          <w:i/>
          <w:sz w:val="24"/>
          <w:szCs w:val="24"/>
        </w:rPr>
        <w:t>En términos generales, nuestra propuesta consiste en establecer un Estado de Bienestar igualitario y fraterno para garantizar que los pobres, los débiles y los olvidados encuentren protección ante incertidumbre económicas, desigualdades, desventajas y otras calamidades, donde todos podamos vivir sin angustias ni temores. El Estado de Bienestar igualitario y fraterno que estamos aplicando y queremos llevar a rango constitucional, tiene como ideal la protección de las personas a lo largo de la vida, desde la cuna hasta la tumba, haciendo realidad el derecho a la alimentación, al trabajo, la salud, la educación y la cultura, la vivienda y la seguridad social.</w:t>
      </w:r>
    </w:p>
    <w:p w14:paraId="37962C62" w14:textId="77777777" w:rsidR="008E10F8" w:rsidRPr="008E10F8" w:rsidRDefault="008E10F8" w:rsidP="008E10F8">
      <w:pPr>
        <w:spacing w:line="360" w:lineRule="auto"/>
        <w:ind w:right="567"/>
        <w:rPr>
          <w:rFonts w:cs="Arial"/>
          <w:i/>
          <w:sz w:val="24"/>
          <w:szCs w:val="24"/>
        </w:rPr>
      </w:pPr>
    </w:p>
    <w:p w14:paraId="17318FEF" w14:textId="77777777" w:rsidR="008E10F8" w:rsidRPr="008E10F8" w:rsidRDefault="008E10F8" w:rsidP="008E10F8">
      <w:pPr>
        <w:spacing w:line="360" w:lineRule="auto"/>
        <w:ind w:left="567" w:right="567"/>
        <w:rPr>
          <w:rFonts w:cs="Arial"/>
          <w:i/>
          <w:sz w:val="24"/>
          <w:szCs w:val="24"/>
        </w:rPr>
      </w:pPr>
      <w:r w:rsidRPr="008E10F8">
        <w:rPr>
          <w:rFonts w:cs="Arial"/>
          <w:i/>
          <w:sz w:val="24"/>
          <w:szCs w:val="24"/>
        </w:rPr>
        <w:t>En ese sentido, es mi propósito que en el texto de la Constitución Política de los Estados Unidos Mexicanos se establezca la obligación del Estado de garantizar la entrega de apoyos económicos a la población vulnerable, con lo cual se aspira a alcanzar el derecho al bienestar de grupos que se encuentran en situación de vulnerabilidad, en particular el de las personas adultas mayores y el de las personas con discapacidad.</w:t>
      </w:r>
    </w:p>
    <w:p w14:paraId="636B7F9D" w14:textId="77777777" w:rsidR="008E10F8" w:rsidRPr="008E10F8" w:rsidRDefault="008E10F8" w:rsidP="008E10F8">
      <w:pPr>
        <w:spacing w:line="360" w:lineRule="auto"/>
        <w:ind w:left="567" w:right="567"/>
        <w:rPr>
          <w:rFonts w:cs="Arial"/>
          <w:i/>
          <w:sz w:val="24"/>
          <w:szCs w:val="24"/>
        </w:rPr>
      </w:pPr>
    </w:p>
    <w:p w14:paraId="2E0BA84A" w14:textId="77777777" w:rsidR="008E10F8" w:rsidRPr="008E10F8" w:rsidRDefault="008E10F8" w:rsidP="008E10F8">
      <w:pPr>
        <w:spacing w:line="360" w:lineRule="auto"/>
        <w:ind w:left="567" w:right="567"/>
        <w:rPr>
          <w:rFonts w:cs="Arial"/>
          <w:i/>
          <w:sz w:val="24"/>
          <w:szCs w:val="24"/>
        </w:rPr>
      </w:pPr>
      <w:r w:rsidRPr="008E10F8">
        <w:rPr>
          <w:rFonts w:cs="Arial"/>
          <w:i/>
          <w:sz w:val="24"/>
          <w:szCs w:val="24"/>
        </w:rPr>
        <w:t>Lo anterior es acorde con los compromisos internacionales asumidos por nuestro país, en específico la Convención Americana sobre Derechos Humanos en Materia de Derechos Económicos, Sociales y Culturales, también conocida como "Protocolo de San Salvador", en lo concerniente a su artículo 1 que dispone que los Estados partes de la misma adoptarán las medidas necesarias tanto de orden interno como mediante la cooperación entre los Estados, especialmente económica y técnica, hasta el máximo de los recursos disponibles y tomando en cuenta su grado de desarrollo, a fin de lograr progresivamente, y de conformidad con la legislación interna, la plena efectividad de los derechos que se reconocen en el presente Protocolo.</w:t>
      </w:r>
    </w:p>
    <w:p w14:paraId="1043FB33" w14:textId="77777777" w:rsidR="008E10F8" w:rsidRPr="008E10F8" w:rsidRDefault="008E10F8" w:rsidP="008E10F8">
      <w:pPr>
        <w:spacing w:line="360" w:lineRule="auto"/>
        <w:ind w:left="567" w:right="567"/>
        <w:rPr>
          <w:rFonts w:cs="Arial"/>
          <w:i/>
          <w:sz w:val="24"/>
          <w:szCs w:val="24"/>
        </w:rPr>
      </w:pPr>
    </w:p>
    <w:p w14:paraId="1B087E9D" w14:textId="77777777" w:rsidR="008E10F8" w:rsidRPr="008E10F8" w:rsidRDefault="008E10F8" w:rsidP="008E10F8">
      <w:pPr>
        <w:spacing w:line="360" w:lineRule="auto"/>
        <w:ind w:left="567" w:right="567"/>
        <w:rPr>
          <w:rFonts w:cs="Arial"/>
          <w:i/>
          <w:sz w:val="24"/>
          <w:szCs w:val="24"/>
        </w:rPr>
      </w:pPr>
      <w:r w:rsidRPr="008E10F8">
        <w:rPr>
          <w:rFonts w:cs="Arial"/>
          <w:i/>
          <w:sz w:val="24"/>
          <w:szCs w:val="24"/>
        </w:rPr>
        <w:t>De acuerdo a la corriente ideológica que desde un inicio ha conducido esta Administración, resulta una preocupación latente la defensa de los derechos humanos inherentes a las personas adultas mayores, en apego a las perspectivas establecidas en el derecho internacional, pero acopladas y reconocidas en el derecho interno, materializadas en la Constitución Política de los Estados Unidos Mexicanos.</w:t>
      </w:r>
    </w:p>
    <w:p w14:paraId="2FEE1185" w14:textId="77777777" w:rsidR="008E10F8" w:rsidRPr="008E10F8" w:rsidRDefault="008E10F8" w:rsidP="008E10F8">
      <w:pPr>
        <w:spacing w:line="360" w:lineRule="auto"/>
        <w:ind w:left="567" w:right="567"/>
        <w:rPr>
          <w:rFonts w:cs="Arial"/>
          <w:i/>
          <w:sz w:val="24"/>
          <w:szCs w:val="24"/>
        </w:rPr>
      </w:pPr>
    </w:p>
    <w:p w14:paraId="5B22F5E7" w14:textId="77777777" w:rsidR="008E10F8" w:rsidRPr="008E10F8" w:rsidRDefault="008E10F8" w:rsidP="008E10F8">
      <w:pPr>
        <w:spacing w:line="360" w:lineRule="auto"/>
        <w:ind w:left="567" w:right="567"/>
        <w:rPr>
          <w:rFonts w:cs="Arial"/>
          <w:i/>
          <w:sz w:val="24"/>
          <w:szCs w:val="24"/>
        </w:rPr>
      </w:pPr>
      <w:r w:rsidRPr="008E10F8">
        <w:rPr>
          <w:rFonts w:cs="Arial"/>
          <w:i/>
          <w:sz w:val="24"/>
          <w:szCs w:val="24"/>
        </w:rPr>
        <w:t xml:space="preserve">Bajo este contexto, se observa que el sistema jurídico actual carece de herramientas eficientes que garanticen las dispensas básicas de este sector de la población. De conformidad a la Comisión Nacional de los Derechos </w:t>
      </w:r>
      <w:r w:rsidRPr="008E10F8">
        <w:rPr>
          <w:rFonts w:cs="Arial"/>
          <w:i/>
          <w:sz w:val="24"/>
          <w:szCs w:val="24"/>
        </w:rPr>
        <w:lastRenderedPageBreak/>
        <w:t>Humanos, el Estado tiene como obligación primigenia la tutela de los derechos humanos innatos a su integridad, dignidad y preferencia; a la certeza jurídica; a la salud; a la alimentación y a la familia; a la educación; al trabajo; a la asistencia social; a la participación; a la denuncia popular y, al acceso a los servicios prestados por los distintos órganos gubernamentales de los tres niveles de gobierno, todos ellos delimitados bajo un consenso basado en los principios rectores de autonomía y autorregulación, participación, equidad, corresponsabilidad, así como atención preferente.</w:t>
      </w:r>
    </w:p>
    <w:p w14:paraId="67408FE8" w14:textId="77777777" w:rsidR="008E10F8" w:rsidRPr="008E10F8" w:rsidRDefault="008E10F8" w:rsidP="008E10F8">
      <w:pPr>
        <w:spacing w:line="360" w:lineRule="auto"/>
        <w:ind w:left="567" w:right="567"/>
        <w:rPr>
          <w:rFonts w:cs="Arial"/>
          <w:i/>
          <w:sz w:val="24"/>
          <w:szCs w:val="24"/>
        </w:rPr>
      </w:pPr>
    </w:p>
    <w:p w14:paraId="32DDB430" w14:textId="77777777" w:rsidR="008E10F8" w:rsidRPr="008E10F8" w:rsidRDefault="008E10F8" w:rsidP="008E10F8">
      <w:pPr>
        <w:spacing w:line="360" w:lineRule="auto"/>
        <w:ind w:left="567" w:right="567"/>
        <w:rPr>
          <w:rFonts w:cs="Arial"/>
          <w:i/>
          <w:sz w:val="24"/>
          <w:szCs w:val="24"/>
        </w:rPr>
      </w:pPr>
      <w:r w:rsidRPr="008E10F8">
        <w:rPr>
          <w:rFonts w:cs="Arial"/>
          <w:i/>
          <w:sz w:val="24"/>
          <w:szCs w:val="24"/>
        </w:rPr>
        <w:t>Ante tales consideraciones, se refleja la necesidad de establecer en el cuerpo constitucional la obligatoriedad para el Estado de respetar y reconocer el derecho a recibir una pensión no contributiva para los adultos mayores, pues bien, no existe una disposición expresa que reconozca tales derechos.</w:t>
      </w:r>
    </w:p>
    <w:p w14:paraId="7E566768" w14:textId="77777777" w:rsidR="008E10F8" w:rsidRPr="008E10F8" w:rsidRDefault="008E10F8" w:rsidP="008E10F8">
      <w:pPr>
        <w:spacing w:line="360" w:lineRule="auto"/>
        <w:ind w:left="567" w:right="567"/>
        <w:rPr>
          <w:rFonts w:cs="Arial"/>
          <w:i/>
          <w:sz w:val="24"/>
          <w:szCs w:val="24"/>
        </w:rPr>
      </w:pPr>
    </w:p>
    <w:p w14:paraId="53C9F60B" w14:textId="77777777" w:rsidR="008E10F8" w:rsidRPr="008E10F8" w:rsidRDefault="008E10F8" w:rsidP="008E10F8">
      <w:pPr>
        <w:spacing w:line="360" w:lineRule="auto"/>
        <w:ind w:left="567" w:right="567"/>
        <w:rPr>
          <w:rFonts w:cs="Arial"/>
          <w:i/>
          <w:sz w:val="24"/>
          <w:szCs w:val="24"/>
        </w:rPr>
      </w:pPr>
      <w:r w:rsidRPr="008E10F8">
        <w:rPr>
          <w:rFonts w:cs="Arial"/>
          <w:i/>
          <w:sz w:val="24"/>
          <w:szCs w:val="24"/>
        </w:rPr>
        <w:t>Asimismo, los adultos mayores por cuestiones de edad y de su general estado de vulnerabilidad, requieren de una protección reforzada por parte del Estado en el resguardo de sus intereses y derechos, frente a cualquier acto que los violente o transgreda.</w:t>
      </w:r>
    </w:p>
    <w:p w14:paraId="05F0E82E" w14:textId="77777777" w:rsidR="008E10F8" w:rsidRPr="008E10F8" w:rsidRDefault="008E10F8" w:rsidP="008E10F8">
      <w:pPr>
        <w:spacing w:line="360" w:lineRule="auto"/>
        <w:ind w:left="567" w:right="567"/>
        <w:rPr>
          <w:rFonts w:cs="Arial"/>
          <w:i/>
          <w:sz w:val="24"/>
          <w:szCs w:val="24"/>
        </w:rPr>
      </w:pPr>
    </w:p>
    <w:p w14:paraId="0607DA92" w14:textId="77777777" w:rsidR="008E10F8" w:rsidRPr="008E10F8" w:rsidRDefault="008E10F8" w:rsidP="008E10F8">
      <w:pPr>
        <w:spacing w:line="360" w:lineRule="auto"/>
        <w:ind w:left="567" w:right="567"/>
        <w:rPr>
          <w:rFonts w:cs="Arial"/>
          <w:i/>
          <w:sz w:val="24"/>
          <w:szCs w:val="24"/>
        </w:rPr>
      </w:pPr>
      <w:r w:rsidRPr="008E10F8">
        <w:rPr>
          <w:rFonts w:cs="Arial"/>
          <w:i/>
          <w:sz w:val="24"/>
          <w:szCs w:val="24"/>
        </w:rPr>
        <w:t>Por tanto, basándose en el notorio aumento de las personas adultas mayores desde la perspectiva demográfica del país, así como el hecho de que una gran parte de ellos no tiene acceso a un sistema de seguridad social integral, que resulta necesario que el Estado les otorgue esta prestación con el fin de aliviar la pobreza en la que se encuentran, para lo cual se propone establecer que las personas mayores de sesenta y ocho años, y los indígenas mayores de sesenta y cinco años de edad, tendrán derecho a recibir por parte del Estado una pensión no contributiva en los términos y condiciones que se fijen la ley correspondiente.</w:t>
      </w:r>
    </w:p>
    <w:p w14:paraId="7658CCCE" w14:textId="77777777" w:rsidR="008E10F8" w:rsidRPr="008E10F8" w:rsidRDefault="008E10F8" w:rsidP="008E10F8">
      <w:pPr>
        <w:spacing w:line="360" w:lineRule="auto"/>
        <w:ind w:left="567" w:right="567"/>
        <w:rPr>
          <w:rFonts w:cs="Arial"/>
          <w:i/>
          <w:sz w:val="24"/>
          <w:szCs w:val="24"/>
        </w:rPr>
      </w:pPr>
    </w:p>
    <w:p w14:paraId="47B5FCC3" w14:textId="77777777" w:rsidR="008E10F8" w:rsidRPr="008E10F8" w:rsidRDefault="008E10F8" w:rsidP="008E10F8">
      <w:pPr>
        <w:spacing w:line="360" w:lineRule="auto"/>
        <w:ind w:left="567" w:right="567"/>
        <w:rPr>
          <w:rFonts w:cs="Arial"/>
          <w:i/>
          <w:sz w:val="24"/>
          <w:szCs w:val="24"/>
        </w:rPr>
      </w:pPr>
      <w:r w:rsidRPr="008E10F8">
        <w:rPr>
          <w:rFonts w:cs="Arial"/>
          <w:i/>
          <w:sz w:val="24"/>
          <w:szCs w:val="24"/>
        </w:rPr>
        <w:lastRenderedPageBreak/>
        <w:t>En el caso de las personas con discapacidad permanente en la infancia, en la juventud y aquellas que pertenecen a pueblos y comunidades indígenas hasta antes de que cumplan la edad a partir de la cual tienen derecho a percibir la pensión para las personas adultas mayores, resulta imperativo, por parte del Estado Mexicano, velar por sus necesidades, particularmente considerando que se trata de personas en situación vulnerable. Es por ello que también las personas con discapacidad, en especial, las niñas, los niños, los pobres y la población indígena tendrán derecho a recibir una pensión igual a la de los adultos mayores.</w:t>
      </w:r>
    </w:p>
    <w:p w14:paraId="2BAE9D7B" w14:textId="77777777" w:rsidR="008E10F8" w:rsidRPr="008E10F8" w:rsidRDefault="008E10F8" w:rsidP="008E10F8">
      <w:pPr>
        <w:spacing w:line="360" w:lineRule="auto"/>
        <w:ind w:left="567" w:right="567"/>
        <w:rPr>
          <w:rFonts w:cs="Arial"/>
          <w:i/>
          <w:sz w:val="24"/>
          <w:szCs w:val="24"/>
        </w:rPr>
      </w:pPr>
    </w:p>
    <w:p w14:paraId="64DC4CF3" w14:textId="77777777" w:rsidR="008E10F8" w:rsidRPr="008E10F8" w:rsidRDefault="008E10F8" w:rsidP="008E10F8">
      <w:pPr>
        <w:spacing w:line="360" w:lineRule="auto"/>
        <w:ind w:left="567" w:right="567"/>
        <w:rPr>
          <w:rFonts w:cs="Arial"/>
          <w:i/>
          <w:sz w:val="24"/>
          <w:szCs w:val="24"/>
        </w:rPr>
      </w:pPr>
      <w:r w:rsidRPr="008E10F8">
        <w:rPr>
          <w:rFonts w:cs="Arial"/>
          <w:i/>
          <w:sz w:val="24"/>
          <w:szCs w:val="24"/>
        </w:rPr>
        <w:t>Por último, el Ejecutivo Federal a mi cargo considera de fundamental relevancia contribuir al bienestar social e igualdad mediante la ampliación de las capacidades asociadas a la educación, fomentando la inscripción y permanencia de las y los mexicanos en sus centros de estudio, así como la igualdad de oportunidades entre éstos. Benito Juárez García reconocía que "La educación es fundamental para la felicidad social, es el principio en el que descansan la libertad y el engrandecimiento de los pueblos".</w:t>
      </w:r>
    </w:p>
    <w:p w14:paraId="7280FB3D" w14:textId="77777777" w:rsidR="008E10F8" w:rsidRPr="008E10F8" w:rsidRDefault="008E10F8" w:rsidP="008E10F8">
      <w:pPr>
        <w:spacing w:line="360" w:lineRule="auto"/>
        <w:ind w:left="567" w:right="567"/>
        <w:rPr>
          <w:rFonts w:cs="Arial"/>
          <w:i/>
          <w:sz w:val="24"/>
          <w:szCs w:val="24"/>
        </w:rPr>
      </w:pPr>
    </w:p>
    <w:p w14:paraId="593341C1" w14:textId="77777777" w:rsidR="008E10F8" w:rsidRPr="008E10F8" w:rsidRDefault="008E10F8" w:rsidP="008E10F8">
      <w:pPr>
        <w:spacing w:line="360" w:lineRule="auto"/>
        <w:ind w:left="567" w:right="567"/>
        <w:rPr>
          <w:rFonts w:cs="Arial"/>
          <w:i/>
          <w:sz w:val="24"/>
          <w:szCs w:val="24"/>
        </w:rPr>
      </w:pPr>
      <w:r w:rsidRPr="008E10F8">
        <w:rPr>
          <w:rFonts w:cs="Arial"/>
          <w:i/>
          <w:sz w:val="24"/>
          <w:szCs w:val="24"/>
        </w:rPr>
        <w:t>En ese sentido, a fin de evitar la deserción escolar de los estudiantes y de generar condiciones de equidad entre éstos dentro del sistema educativo nacional se propone establecer en la Carta Magna la obligatoriedad del Estado para que establezca un sistema de becas para los estudiantes de todos los niveles escolares pertenecientes a la población mexicana que se encuentre en condiciones de pobreza.</w:t>
      </w:r>
    </w:p>
    <w:p w14:paraId="1E6E66DA" w14:textId="77777777" w:rsidR="008E10F8" w:rsidRPr="008E10F8" w:rsidRDefault="008E10F8" w:rsidP="008E10F8">
      <w:pPr>
        <w:spacing w:line="360" w:lineRule="auto"/>
        <w:rPr>
          <w:rFonts w:cs="Arial"/>
          <w:sz w:val="24"/>
          <w:szCs w:val="24"/>
        </w:rPr>
      </w:pPr>
    </w:p>
    <w:p w14:paraId="0C6C7597" w14:textId="77777777" w:rsidR="008E10F8" w:rsidRPr="008E10F8" w:rsidRDefault="008E10F8" w:rsidP="008E10F8">
      <w:pPr>
        <w:spacing w:line="360" w:lineRule="auto"/>
        <w:rPr>
          <w:rFonts w:cs="Arial"/>
          <w:sz w:val="24"/>
          <w:szCs w:val="24"/>
        </w:rPr>
      </w:pPr>
      <w:r w:rsidRPr="008E10F8">
        <w:rPr>
          <w:rFonts w:cs="Arial"/>
          <w:b/>
          <w:sz w:val="24"/>
          <w:szCs w:val="24"/>
        </w:rPr>
        <w:t xml:space="preserve">TERCERO.- </w:t>
      </w:r>
      <w:r w:rsidRPr="008E10F8">
        <w:rPr>
          <w:rFonts w:cs="Arial"/>
          <w:bCs/>
          <w:sz w:val="24"/>
          <w:szCs w:val="24"/>
        </w:rPr>
        <w:t xml:space="preserve">Que los integrantes de esta Comisión de Gobernación, Puntos Constitucionales y Justicia, analizamos el objeto y los alcances de </w:t>
      </w:r>
      <w:r w:rsidRPr="008E10F8">
        <w:rPr>
          <w:rFonts w:cs="Arial"/>
          <w:sz w:val="24"/>
          <w:szCs w:val="24"/>
        </w:rPr>
        <w:t>la Minuta con Proyecto de Decreto por el que se reforma y adiciona el artículo 4o. de la Constitución Política de los Estados Unidos Mexicanos, en materia de bienestar.</w:t>
      </w:r>
    </w:p>
    <w:p w14:paraId="37E7E4C4" w14:textId="77777777" w:rsidR="008E10F8" w:rsidRPr="008E10F8" w:rsidRDefault="008E10F8" w:rsidP="008E10F8">
      <w:pPr>
        <w:spacing w:line="360" w:lineRule="auto"/>
        <w:rPr>
          <w:rFonts w:cs="Arial"/>
          <w:sz w:val="24"/>
          <w:szCs w:val="24"/>
        </w:rPr>
      </w:pPr>
    </w:p>
    <w:p w14:paraId="564014E9" w14:textId="77777777" w:rsidR="008E10F8" w:rsidRPr="008E10F8" w:rsidRDefault="008E10F8" w:rsidP="008E10F8">
      <w:pPr>
        <w:spacing w:line="360" w:lineRule="auto"/>
        <w:rPr>
          <w:rFonts w:cs="Arial"/>
          <w:sz w:val="24"/>
          <w:szCs w:val="24"/>
        </w:rPr>
      </w:pPr>
      <w:r w:rsidRPr="008E10F8">
        <w:rPr>
          <w:rFonts w:cs="Arial"/>
          <w:sz w:val="24"/>
          <w:szCs w:val="24"/>
        </w:rPr>
        <w:t>De dicho análisis, esta dictaminadora observó, que las modificaciones persiguen la finalidad de:</w:t>
      </w:r>
    </w:p>
    <w:p w14:paraId="736F0316" w14:textId="77777777" w:rsidR="008E10F8" w:rsidRPr="008E10F8" w:rsidRDefault="008E10F8" w:rsidP="008E10F8">
      <w:pPr>
        <w:spacing w:line="360" w:lineRule="auto"/>
        <w:rPr>
          <w:rFonts w:cs="Arial"/>
          <w:sz w:val="24"/>
          <w:szCs w:val="24"/>
          <w:shd w:val="clear" w:color="auto" w:fill="FFFFFF"/>
        </w:rPr>
      </w:pPr>
    </w:p>
    <w:p w14:paraId="04D65809" w14:textId="77777777" w:rsidR="008E10F8" w:rsidRPr="008E10F8" w:rsidRDefault="008E10F8" w:rsidP="008E10F8">
      <w:pPr>
        <w:widowControl w:val="0"/>
        <w:numPr>
          <w:ilvl w:val="0"/>
          <w:numId w:val="20"/>
        </w:numPr>
        <w:spacing w:line="360" w:lineRule="auto"/>
        <w:ind w:right="50"/>
        <w:contextualSpacing/>
        <w:rPr>
          <w:rFonts w:cs="Arial"/>
          <w:b/>
          <w:snapToGrid w:val="0"/>
          <w:sz w:val="24"/>
          <w:szCs w:val="24"/>
        </w:rPr>
      </w:pPr>
      <w:r w:rsidRPr="008E10F8">
        <w:rPr>
          <w:rFonts w:cs="Arial"/>
          <w:snapToGrid w:val="0"/>
          <w:sz w:val="24"/>
          <w:szCs w:val="24"/>
        </w:rPr>
        <w:t xml:space="preserve">Establecer la obligación del Estado de garantizar la entrega de apoyos económicos a la población vulnerable, con lo cual se aspira a alcanzar el derecho al bienestar de grupos que se encuentran en situación de vulnerabilidad, </w:t>
      </w:r>
      <w:r w:rsidRPr="008E10F8">
        <w:rPr>
          <w:rFonts w:cs="Arial"/>
          <w:b/>
          <w:snapToGrid w:val="0"/>
          <w:sz w:val="24"/>
          <w:szCs w:val="24"/>
        </w:rPr>
        <w:t>en particular el de las personas adultas mayores y el de las personas con discapacidad.</w:t>
      </w:r>
    </w:p>
    <w:p w14:paraId="2DFBFA42" w14:textId="77777777" w:rsidR="008E10F8" w:rsidRPr="008E10F8" w:rsidRDefault="008E10F8" w:rsidP="008E10F8">
      <w:pPr>
        <w:widowControl w:val="0"/>
        <w:spacing w:line="360" w:lineRule="auto"/>
        <w:ind w:left="720" w:right="50"/>
        <w:contextualSpacing/>
        <w:rPr>
          <w:rFonts w:cs="Arial"/>
          <w:b/>
          <w:snapToGrid w:val="0"/>
          <w:sz w:val="24"/>
          <w:szCs w:val="24"/>
        </w:rPr>
      </w:pPr>
    </w:p>
    <w:p w14:paraId="36BC772A" w14:textId="77777777" w:rsidR="008E10F8" w:rsidRPr="008E10F8" w:rsidRDefault="008E10F8" w:rsidP="008E10F8">
      <w:pPr>
        <w:widowControl w:val="0"/>
        <w:numPr>
          <w:ilvl w:val="0"/>
          <w:numId w:val="20"/>
        </w:numPr>
        <w:spacing w:line="360" w:lineRule="auto"/>
        <w:ind w:right="50"/>
        <w:contextualSpacing/>
        <w:rPr>
          <w:rFonts w:cs="Arial"/>
          <w:snapToGrid w:val="0"/>
          <w:sz w:val="24"/>
          <w:szCs w:val="24"/>
        </w:rPr>
      </w:pPr>
      <w:r w:rsidRPr="008E10F8">
        <w:rPr>
          <w:rFonts w:cs="Arial"/>
          <w:b/>
          <w:snapToGrid w:val="0"/>
          <w:sz w:val="24"/>
          <w:szCs w:val="24"/>
        </w:rPr>
        <w:t>Establecer que las personas mayores de sesenta y ocho años, y los indígenas mayores de sesenta y cinco años de edad, tendrán derecho a recibir por parte del Estado una pensión</w:t>
      </w:r>
      <w:r w:rsidRPr="008E10F8">
        <w:rPr>
          <w:rFonts w:cs="Arial"/>
          <w:snapToGrid w:val="0"/>
          <w:sz w:val="24"/>
          <w:szCs w:val="24"/>
        </w:rPr>
        <w:t xml:space="preserve"> no contributiva en los términos y condiciones que se fijen en la ley correspondiente.</w:t>
      </w:r>
    </w:p>
    <w:p w14:paraId="77346125" w14:textId="77777777" w:rsidR="008E10F8" w:rsidRPr="008E10F8" w:rsidRDefault="008E10F8" w:rsidP="008E10F8">
      <w:pPr>
        <w:spacing w:line="360" w:lineRule="auto"/>
        <w:ind w:right="50"/>
        <w:rPr>
          <w:rFonts w:cs="Arial"/>
          <w:sz w:val="24"/>
          <w:szCs w:val="24"/>
        </w:rPr>
      </w:pPr>
    </w:p>
    <w:p w14:paraId="2F7FAEF2" w14:textId="77777777" w:rsidR="008E10F8" w:rsidRPr="008E10F8" w:rsidRDefault="008E10F8" w:rsidP="008E10F8">
      <w:pPr>
        <w:widowControl w:val="0"/>
        <w:numPr>
          <w:ilvl w:val="0"/>
          <w:numId w:val="20"/>
        </w:numPr>
        <w:spacing w:line="360" w:lineRule="auto"/>
        <w:ind w:right="50"/>
        <w:contextualSpacing/>
        <w:rPr>
          <w:rFonts w:cs="Arial"/>
          <w:b/>
          <w:snapToGrid w:val="0"/>
          <w:sz w:val="24"/>
          <w:szCs w:val="24"/>
        </w:rPr>
      </w:pPr>
      <w:r w:rsidRPr="008E10F8">
        <w:rPr>
          <w:rFonts w:cs="Arial"/>
          <w:b/>
          <w:snapToGrid w:val="0"/>
          <w:sz w:val="24"/>
          <w:szCs w:val="24"/>
        </w:rPr>
        <w:t>Las personas con discapacidad, en especial, las niñas, los niños, los pobres y la población indígena tendrán derecho a recibir una pensión igual a la de los adultos mayores.</w:t>
      </w:r>
    </w:p>
    <w:p w14:paraId="50673FF9" w14:textId="77777777" w:rsidR="008E10F8" w:rsidRPr="008E10F8" w:rsidRDefault="008E10F8" w:rsidP="008E10F8">
      <w:pPr>
        <w:spacing w:line="360" w:lineRule="auto"/>
        <w:ind w:right="50"/>
        <w:rPr>
          <w:rFonts w:cs="Arial"/>
          <w:sz w:val="24"/>
          <w:szCs w:val="24"/>
        </w:rPr>
      </w:pPr>
    </w:p>
    <w:p w14:paraId="240E06EE" w14:textId="77777777" w:rsidR="008E10F8" w:rsidRPr="008E10F8" w:rsidRDefault="008E10F8" w:rsidP="008E10F8">
      <w:pPr>
        <w:widowControl w:val="0"/>
        <w:numPr>
          <w:ilvl w:val="0"/>
          <w:numId w:val="20"/>
        </w:numPr>
        <w:spacing w:line="360" w:lineRule="auto"/>
        <w:ind w:right="50"/>
        <w:contextualSpacing/>
        <w:rPr>
          <w:rFonts w:cs="Arial"/>
          <w:b/>
          <w:snapToGrid w:val="0"/>
          <w:sz w:val="24"/>
          <w:szCs w:val="24"/>
        </w:rPr>
      </w:pPr>
      <w:r w:rsidRPr="008E10F8">
        <w:rPr>
          <w:rFonts w:cs="Arial"/>
          <w:b/>
          <w:snapToGrid w:val="0"/>
          <w:sz w:val="24"/>
          <w:szCs w:val="24"/>
        </w:rPr>
        <w:t>Establecer en la Carta Magna la obligatoriedad del Estado para que establezca un sistema de becas para los estudiantes de todos los niveles escolares pertenecientes a la población mexicana que se encuentre en condiciones de pobreza.</w:t>
      </w:r>
    </w:p>
    <w:p w14:paraId="492C9946" w14:textId="77777777" w:rsidR="008E10F8" w:rsidRPr="008E10F8" w:rsidRDefault="008E10F8" w:rsidP="008E10F8">
      <w:pPr>
        <w:spacing w:line="360" w:lineRule="auto"/>
        <w:rPr>
          <w:rFonts w:cs="Arial"/>
          <w:sz w:val="24"/>
          <w:szCs w:val="24"/>
        </w:rPr>
      </w:pPr>
    </w:p>
    <w:p w14:paraId="4F00F0D7" w14:textId="77777777" w:rsidR="008E10F8" w:rsidRPr="008E10F8" w:rsidRDefault="008E10F8" w:rsidP="008E10F8">
      <w:pPr>
        <w:spacing w:line="360" w:lineRule="auto"/>
        <w:rPr>
          <w:rFonts w:cs="Arial"/>
          <w:bCs/>
          <w:sz w:val="24"/>
          <w:szCs w:val="24"/>
        </w:rPr>
      </w:pPr>
      <w:r w:rsidRPr="008E10F8">
        <w:rPr>
          <w:rFonts w:cs="Arial"/>
          <w:sz w:val="24"/>
          <w:szCs w:val="24"/>
        </w:rPr>
        <w:t>En este contexto,</w:t>
      </w:r>
      <w:r w:rsidRPr="008E10F8">
        <w:rPr>
          <w:rFonts w:cs="Arial"/>
          <w:bCs/>
          <w:sz w:val="24"/>
          <w:szCs w:val="24"/>
        </w:rPr>
        <w:t xml:space="preserve"> esta dictaminadora verificó el contenido de las modificaciones propuestas contrastándolas con las vigentes, lo cual se muestra de forma gráfica en el siguiente cuadro comparativo:</w:t>
      </w:r>
    </w:p>
    <w:p w14:paraId="72243CD9" w14:textId="77777777" w:rsidR="008E10F8" w:rsidRPr="008E10F8" w:rsidRDefault="008E10F8" w:rsidP="008E10F8">
      <w:pPr>
        <w:spacing w:line="360" w:lineRule="auto"/>
        <w:rPr>
          <w:rFonts w:cs="Arial"/>
          <w:sz w:val="24"/>
          <w:szCs w:val="24"/>
        </w:rPr>
      </w:pPr>
    </w:p>
    <w:p w14:paraId="733F3B61" w14:textId="77777777" w:rsidR="008E10F8" w:rsidRPr="008E10F8" w:rsidRDefault="008E10F8" w:rsidP="008E10F8">
      <w:pPr>
        <w:jc w:val="left"/>
        <w:rPr>
          <w:rFonts w:ascii="Calibri" w:eastAsia="Calibri" w:hAnsi="Calibri"/>
          <w:sz w:val="22"/>
          <w:szCs w:val="22"/>
        </w:rPr>
      </w:pPr>
    </w:p>
    <w:tbl>
      <w:tblPr>
        <w:tblStyle w:val="Tablaconcuadrcula"/>
        <w:tblW w:w="0" w:type="auto"/>
        <w:jc w:val="center"/>
        <w:tblLook w:val="04A0" w:firstRow="1" w:lastRow="0" w:firstColumn="1" w:lastColumn="0" w:noHBand="0" w:noVBand="1"/>
      </w:tblPr>
      <w:tblGrid>
        <w:gridCol w:w="4692"/>
        <w:gridCol w:w="4704"/>
      </w:tblGrid>
      <w:tr w:rsidR="008E10F8" w:rsidRPr="008E10F8" w14:paraId="678D01D4" w14:textId="77777777" w:rsidTr="004D285D">
        <w:trPr>
          <w:trHeight w:val="170"/>
          <w:jc w:val="center"/>
        </w:trPr>
        <w:tc>
          <w:tcPr>
            <w:tcW w:w="4982" w:type="dxa"/>
          </w:tcPr>
          <w:p w14:paraId="5BD5DD77" w14:textId="77777777" w:rsidR="008E10F8" w:rsidRPr="008E10F8" w:rsidRDefault="008E10F8" w:rsidP="008E10F8">
            <w:pPr>
              <w:jc w:val="center"/>
              <w:rPr>
                <w:rFonts w:cs="Arial"/>
                <w:b/>
                <w:sz w:val="24"/>
                <w:szCs w:val="24"/>
              </w:rPr>
            </w:pPr>
            <w:r w:rsidRPr="008E10F8">
              <w:rPr>
                <w:rFonts w:cs="Arial"/>
                <w:b/>
                <w:sz w:val="24"/>
                <w:szCs w:val="24"/>
              </w:rPr>
              <w:lastRenderedPageBreak/>
              <w:t>LEY VIGENTE</w:t>
            </w:r>
          </w:p>
        </w:tc>
        <w:tc>
          <w:tcPr>
            <w:tcW w:w="4982" w:type="dxa"/>
          </w:tcPr>
          <w:p w14:paraId="369E075B" w14:textId="77777777" w:rsidR="008E10F8" w:rsidRPr="008E10F8" w:rsidRDefault="008E10F8" w:rsidP="008E10F8">
            <w:pPr>
              <w:jc w:val="center"/>
              <w:rPr>
                <w:rFonts w:cs="Arial"/>
                <w:b/>
                <w:sz w:val="24"/>
                <w:szCs w:val="24"/>
              </w:rPr>
            </w:pPr>
            <w:r w:rsidRPr="008E10F8">
              <w:rPr>
                <w:rFonts w:cs="Arial"/>
                <w:b/>
                <w:sz w:val="24"/>
                <w:szCs w:val="24"/>
              </w:rPr>
              <w:t>PROYECTO DE REFORMA</w:t>
            </w:r>
          </w:p>
        </w:tc>
      </w:tr>
      <w:tr w:rsidR="008E10F8" w:rsidRPr="008E10F8" w14:paraId="13C09209" w14:textId="77777777" w:rsidTr="004D285D">
        <w:trPr>
          <w:jc w:val="center"/>
        </w:trPr>
        <w:tc>
          <w:tcPr>
            <w:tcW w:w="4982" w:type="dxa"/>
          </w:tcPr>
          <w:p w14:paraId="278BFEB4" w14:textId="77777777" w:rsidR="008E10F8" w:rsidRPr="008E10F8" w:rsidRDefault="008E10F8" w:rsidP="008E10F8">
            <w:pPr>
              <w:ind w:firstLine="288"/>
              <w:rPr>
                <w:rFonts w:cs="Arial"/>
              </w:rPr>
            </w:pPr>
            <w:bookmarkStart w:id="3" w:name="Artículo_4o"/>
            <w:r w:rsidRPr="008E10F8">
              <w:rPr>
                <w:rFonts w:cs="Arial"/>
                <w:b/>
              </w:rPr>
              <w:t>Artículo 4o</w:t>
            </w:r>
            <w:bookmarkEnd w:id="3"/>
            <w:r w:rsidRPr="008E10F8">
              <w:rPr>
                <w:rFonts w:cs="Arial"/>
                <w:b/>
              </w:rPr>
              <w:t>.-</w:t>
            </w:r>
            <w:r w:rsidRPr="008E10F8">
              <w:rPr>
                <w:rFonts w:cs="Arial"/>
              </w:rPr>
              <w:t xml:space="preserve"> La mujer y el hombre son iguales ante la ley. Ésta protegerá la organización y el desarrollo de la familia.</w:t>
            </w:r>
          </w:p>
          <w:p w14:paraId="40B70D51" w14:textId="77777777" w:rsidR="008E10F8" w:rsidRPr="008E10F8" w:rsidRDefault="008E10F8" w:rsidP="008E10F8">
            <w:pPr>
              <w:ind w:firstLine="289"/>
              <w:rPr>
                <w:rFonts w:cs="Arial"/>
              </w:rPr>
            </w:pPr>
          </w:p>
          <w:p w14:paraId="4986B2AB" w14:textId="77777777" w:rsidR="008E10F8" w:rsidRPr="008E10F8" w:rsidRDefault="008E10F8" w:rsidP="008E10F8">
            <w:pPr>
              <w:ind w:firstLine="289"/>
              <w:rPr>
                <w:rFonts w:cs="Arial"/>
              </w:rPr>
            </w:pPr>
            <w:r w:rsidRPr="008E10F8">
              <w:rPr>
                <w:rFonts w:cs="Arial"/>
              </w:rPr>
              <w:t>Toda persona tiene derecho a decidir de manera libre, responsable e informada sobre el número y el espaciamiento de sus hijos.</w:t>
            </w:r>
          </w:p>
          <w:p w14:paraId="4F812695" w14:textId="77777777" w:rsidR="008E10F8" w:rsidRPr="008E10F8" w:rsidRDefault="008E10F8" w:rsidP="008E10F8">
            <w:pPr>
              <w:ind w:firstLine="289"/>
              <w:rPr>
                <w:rFonts w:cs="Arial"/>
              </w:rPr>
            </w:pPr>
          </w:p>
          <w:p w14:paraId="28B20184" w14:textId="77777777" w:rsidR="008E10F8" w:rsidRPr="008E10F8" w:rsidRDefault="008E10F8" w:rsidP="008E10F8">
            <w:pPr>
              <w:ind w:firstLine="288"/>
              <w:rPr>
                <w:rFonts w:cs="Arial"/>
                <w:color w:val="000000"/>
              </w:rPr>
            </w:pPr>
            <w:r w:rsidRPr="008E10F8">
              <w:rPr>
                <w:rFonts w:cs="Arial"/>
                <w:color w:val="000000"/>
              </w:rPr>
              <w:t>Toda persona tiene derecho a la alimentación nutritiva, suficiente y de calidad. El Estado lo garantizará.</w:t>
            </w:r>
          </w:p>
          <w:p w14:paraId="4FF0E132" w14:textId="77777777" w:rsidR="008E10F8" w:rsidRPr="008E10F8" w:rsidRDefault="008E10F8" w:rsidP="008E10F8">
            <w:pPr>
              <w:ind w:firstLine="289"/>
              <w:rPr>
                <w:rFonts w:cs="Arial"/>
              </w:rPr>
            </w:pPr>
          </w:p>
          <w:p w14:paraId="66FC1680" w14:textId="77777777" w:rsidR="008E10F8" w:rsidRPr="008E10F8" w:rsidRDefault="008E10F8" w:rsidP="008E10F8">
            <w:pPr>
              <w:ind w:firstLine="289"/>
              <w:rPr>
                <w:rFonts w:cs="Arial"/>
              </w:rPr>
            </w:pPr>
            <w:r w:rsidRPr="008E10F8">
              <w:rPr>
                <w:rFonts w:cs="Arial"/>
              </w:rPr>
              <w:t>Toda persona tiene derecho a la protección de la salud. La Ley definirá las bases y modalidades para el acceso a los servicios de salud y establecerá la concurrencia de la Federación y las entidades federativas en materia de salubridad general, conforme a lo que dispone la fracción XVI del artículo 73 de esta Constitución.</w:t>
            </w:r>
          </w:p>
          <w:p w14:paraId="6FF81672" w14:textId="77777777" w:rsidR="008E10F8" w:rsidRPr="008E10F8" w:rsidRDefault="008E10F8" w:rsidP="008E10F8">
            <w:pPr>
              <w:ind w:firstLine="289"/>
              <w:rPr>
                <w:rFonts w:cs="Arial"/>
              </w:rPr>
            </w:pPr>
          </w:p>
          <w:p w14:paraId="1B820D7A" w14:textId="77777777" w:rsidR="008E10F8" w:rsidRPr="008E10F8" w:rsidRDefault="008E10F8" w:rsidP="008E10F8">
            <w:pPr>
              <w:ind w:firstLine="289"/>
              <w:rPr>
                <w:rFonts w:cs="Arial"/>
              </w:rPr>
            </w:pPr>
          </w:p>
          <w:p w14:paraId="674BB0BF" w14:textId="77777777" w:rsidR="008E10F8" w:rsidRPr="008E10F8" w:rsidRDefault="008E10F8" w:rsidP="008E10F8">
            <w:pPr>
              <w:ind w:firstLine="289"/>
              <w:rPr>
                <w:rFonts w:cs="Arial"/>
              </w:rPr>
            </w:pPr>
          </w:p>
          <w:p w14:paraId="5DC88EC3" w14:textId="77777777" w:rsidR="008E10F8" w:rsidRPr="008E10F8" w:rsidRDefault="008E10F8" w:rsidP="008E10F8">
            <w:pPr>
              <w:ind w:firstLine="289"/>
              <w:rPr>
                <w:rFonts w:cs="Arial"/>
              </w:rPr>
            </w:pPr>
          </w:p>
          <w:p w14:paraId="7219C6F2" w14:textId="77777777" w:rsidR="008E10F8" w:rsidRPr="008E10F8" w:rsidRDefault="008E10F8" w:rsidP="008E10F8">
            <w:pPr>
              <w:ind w:firstLine="289"/>
              <w:rPr>
                <w:rFonts w:cs="Arial"/>
              </w:rPr>
            </w:pPr>
          </w:p>
          <w:p w14:paraId="61F238A2" w14:textId="77777777" w:rsidR="008E10F8" w:rsidRPr="008E10F8" w:rsidRDefault="008E10F8" w:rsidP="008E10F8">
            <w:pPr>
              <w:ind w:firstLine="289"/>
              <w:rPr>
                <w:rFonts w:cs="Arial"/>
              </w:rPr>
            </w:pPr>
          </w:p>
          <w:p w14:paraId="24738F79" w14:textId="77777777" w:rsidR="008E10F8" w:rsidRPr="008E10F8" w:rsidRDefault="008E10F8" w:rsidP="008E10F8">
            <w:pPr>
              <w:ind w:firstLine="289"/>
              <w:rPr>
                <w:rFonts w:cs="Arial"/>
              </w:rPr>
            </w:pPr>
          </w:p>
          <w:p w14:paraId="0053C8A9" w14:textId="77777777" w:rsidR="008E10F8" w:rsidRPr="008E10F8" w:rsidRDefault="008E10F8" w:rsidP="008E10F8">
            <w:pPr>
              <w:ind w:firstLine="288"/>
              <w:rPr>
                <w:rFonts w:cs="Arial"/>
                <w:bCs/>
                <w:color w:val="000000"/>
              </w:rPr>
            </w:pPr>
            <w:r w:rsidRPr="008E10F8">
              <w:rPr>
                <w:rFonts w:cs="Arial"/>
                <w:bCs/>
                <w:color w:val="000000"/>
              </w:rPr>
              <w:t>Toda persona tiene derecho a un medio ambiente sano para su desarrollo y bienestar. El Estado garantizará el respeto a este derecho. El daño y deterioro ambiental generará responsabilidad para quien lo provoque en términos de lo dispuesto por la ley.</w:t>
            </w:r>
          </w:p>
          <w:p w14:paraId="2945BB9C" w14:textId="77777777" w:rsidR="008E10F8" w:rsidRPr="008E10F8" w:rsidRDefault="008E10F8" w:rsidP="008E10F8">
            <w:pPr>
              <w:ind w:firstLine="288"/>
              <w:rPr>
                <w:rFonts w:cs="Arial"/>
                <w:bCs/>
                <w:color w:val="000000"/>
              </w:rPr>
            </w:pPr>
          </w:p>
          <w:p w14:paraId="733B1CB2" w14:textId="77777777" w:rsidR="008E10F8" w:rsidRPr="008E10F8" w:rsidRDefault="008E10F8" w:rsidP="008E10F8">
            <w:pPr>
              <w:ind w:firstLine="288"/>
              <w:rPr>
                <w:rFonts w:cs="Arial"/>
                <w:bCs/>
                <w:color w:val="000000"/>
              </w:rPr>
            </w:pPr>
            <w:r w:rsidRPr="008E10F8">
              <w:rPr>
                <w:rFonts w:cs="Arial"/>
                <w:bCs/>
                <w:color w:val="000000"/>
              </w:rPr>
              <w:t>Toda persona tiene derecho al acceso, disposición y saneamiento de agua para consumo personal y doméstico en forma suficiente, salubre, aceptable y asequible. El Estado garantizará este derecho y la ley definirá las bases, apoyos y modalidades para el acceso y uso equitativo y sustentable de los recursos hídricos, estableciendo la participación de la Federación, las entidades federativas y los municipios, así como la participación de la ciudadanía para la consecución de dichos fines.</w:t>
            </w:r>
          </w:p>
          <w:p w14:paraId="3DC8DCC3" w14:textId="77777777" w:rsidR="008E10F8" w:rsidRPr="008E10F8" w:rsidRDefault="008E10F8" w:rsidP="008E10F8">
            <w:pPr>
              <w:ind w:firstLine="289"/>
              <w:rPr>
                <w:rFonts w:cs="Arial"/>
              </w:rPr>
            </w:pPr>
          </w:p>
          <w:p w14:paraId="5DCA07AB" w14:textId="77777777" w:rsidR="008E10F8" w:rsidRPr="008E10F8" w:rsidRDefault="008E10F8" w:rsidP="008E10F8">
            <w:pPr>
              <w:ind w:firstLine="289"/>
              <w:rPr>
                <w:rFonts w:cs="Arial"/>
              </w:rPr>
            </w:pPr>
            <w:r w:rsidRPr="008E10F8">
              <w:rPr>
                <w:rFonts w:cs="Arial"/>
              </w:rPr>
              <w:t>Toda familia tiene derecho a disfrutar de vivienda digna y decorosa. La Ley establecerá los instrumentos y apoyos necesarios a fin de alcanzar tal objetivo.</w:t>
            </w:r>
          </w:p>
          <w:p w14:paraId="2A951B5E" w14:textId="77777777" w:rsidR="008E10F8" w:rsidRPr="008E10F8" w:rsidRDefault="008E10F8" w:rsidP="008E10F8">
            <w:pPr>
              <w:ind w:firstLine="289"/>
              <w:rPr>
                <w:rFonts w:cs="Arial"/>
              </w:rPr>
            </w:pPr>
          </w:p>
          <w:p w14:paraId="35479C5F" w14:textId="77777777" w:rsidR="008E10F8" w:rsidRPr="008E10F8" w:rsidRDefault="008E10F8" w:rsidP="008E10F8">
            <w:pPr>
              <w:ind w:firstLine="288"/>
              <w:rPr>
                <w:rFonts w:cs="Arial"/>
                <w:lang w:eastAsia="es-MX"/>
              </w:rPr>
            </w:pPr>
            <w:r w:rsidRPr="008E10F8">
              <w:rPr>
                <w:rFonts w:cs="Arial"/>
                <w:lang w:eastAsia="es-MX"/>
              </w:rPr>
              <w:lastRenderedPageBreak/>
              <w:t>Toda persona tiene derecho a la identidad y a ser registrado de manera inmediata a su nacimiento. El Estado garantizará el cumplimiento de estos derechos. La autoridad competente expedirá gratuitamente la primera copia certificada del acta de registro de nacimiento.</w:t>
            </w:r>
          </w:p>
          <w:p w14:paraId="1746BD55" w14:textId="77777777" w:rsidR="008E10F8" w:rsidRPr="008E10F8" w:rsidRDefault="008E10F8" w:rsidP="008E10F8">
            <w:pPr>
              <w:rPr>
                <w:rFonts w:cs="Arial"/>
              </w:rPr>
            </w:pPr>
          </w:p>
          <w:p w14:paraId="0FDA3109" w14:textId="77777777" w:rsidR="008E10F8" w:rsidRPr="008E10F8" w:rsidRDefault="008E10F8" w:rsidP="008E10F8">
            <w:pPr>
              <w:ind w:firstLine="288"/>
              <w:rPr>
                <w:rFonts w:cs="Arial"/>
                <w:bCs/>
                <w:color w:val="000000"/>
              </w:rPr>
            </w:pPr>
            <w:r w:rsidRPr="008E10F8">
              <w:rPr>
                <w:rFonts w:cs="Arial"/>
                <w:bCs/>
                <w:color w:val="000000"/>
              </w:rPr>
              <w:t>En todas las decisiones y actuaciones del Estado se velará y cumplirá con el principio del interés superior de la niñez, garantizando de manera plena sus derechos. Los niños y las niñas tienen derecho a la satisfacción de sus necesidades de alimentación, salud, educación y sano esparcimiento para su desarrollo integral. Este principio deberá guiar el diseño, ejecución, seguimiento y evaluación de las políticas públicas dirigidas a la niñez.</w:t>
            </w:r>
          </w:p>
          <w:p w14:paraId="4097E0DD" w14:textId="77777777" w:rsidR="008E10F8" w:rsidRPr="008E10F8" w:rsidRDefault="008E10F8" w:rsidP="008E10F8">
            <w:pPr>
              <w:rPr>
                <w:rFonts w:cs="Arial"/>
                <w:bCs/>
                <w:color w:val="000000"/>
              </w:rPr>
            </w:pPr>
          </w:p>
          <w:p w14:paraId="1D9A59C6" w14:textId="77777777" w:rsidR="008E10F8" w:rsidRPr="008E10F8" w:rsidRDefault="008E10F8" w:rsidP="008E10F8">
            <w:pPr>
              <w:ind w:firstLine="288"/>
              <w:rPr>
                <w:rFonts w:cs="Arial"/>
                <w:bCs/>
                <w:color w:val="000000"/>
              </w:rPr>
            </w:pPr>
            <w:r w:rsidRPr="008E10F8">
              <w:rPr>
                <w:rFonts w:cs="Arial"/>
                <w:bCs/>
                <w:color w:val="000000"/>
              </w:rPr>
              <w:t>Los ascendientes, tutores y custodios tienen la obligación de preservar y exigir el cumplimiento de estos derechos y principios.</w:t>
            </w:r>
          </w:p>
          <w:p w14:paraId="4572D274" w14:textId="77777777" w:rsidR="008E10F8" w:rsidRPr="008E10F8" w:rsidRDefault="008E10F8" w:rsidP="008E10F8">
            <w:pPr>
              <w:rPr>
                <w:rFonts w:cs="Arial"/>
              </w:rPr>
            </w:pPr>
          </w:p>
          <w:p w14:paraId="61007797" w14:textId="77777777" w:rsidR="008E10F8" w:rsidRPr="008E10F8" w:rsidRDefault="008E10F8" w:rsidP="008E10F8">
            <w:pPr>
              <w:ind w:firstLine="289"/>
              <w:rPr>
                <w:rFonts w:cs="Arial"/>
              </w:rPr>
            </w:pPr>
            <w:r w:rsidRPr="008E10F8">
              <w:rPr>
                <w:rFonts w:cs="Arial"/>
              </w:rPr>
              <w:t>El Estado otorgará facilidades a los particulares para que coadyuven al cumplimiento de los derechos de la niñez.</w:t>
            </w:r>
          </w:p>
          <w:p w14:paraId="69F8D8AF" w14:textId="77777777" w:rsidR="008E10F8" w:rsidRPr="008E10F8" w:rsidRDefault="008E10F8" w:rsidP="008E10F8">
            <w:pPr>
              <w:ind w:firstLine="288"/>
              <w:rPr>
                <w:rFonts w:cs="Arial"/>
                <w:color w:val="000000"/>
              </w:rPr>
            </w:pPr>
          </w:p>
          <w:p w14:paraId="0A9DA2F2" w14:textId="77777777" w:rsidR="008E10F8" w:rsidRPr="008E10F8" w:rsidRDefault="008E10F8" w:rsidP="008E10F8">
            <w:pPr>
              <w:ind w:firstLine="288"/>
              <w:rPr>
                <w:rFonts w:cs="Arial"/>
                <w:color w:val="000000"/>
              </w:rPr>
            </w:pPr>
            <w:r w:rsidRPr="008E10F8">
              <w:rPr>
                <w:rFonts w:cs="Arial"/>
                <w:color w:val="000000"/>
              </w:rPr>
              <w:t>Toda persona tiene derecho al acceso a la cultura y al disfrute de los bienes y servicios que presta el Estado en la materia, así como el ejercicio de sus derechos culturales. El Estado promoverá los medios para la difusión y desarrollo de la cultura, atendiendo a la diversidad cultural en todas sus manifestaciones y expresiones con pleno respeto a la libertad creativa. La ley establecerá los mecanismos para el acceso y participación a cualquier manifestación cultural.</w:t>
            </w:r>
          </w:p>
          <w:p w14:paraId="5C80CA92" w14:textId="77777777" w:rsidR="008E10F8" w:rsidRPr="008E10F8" w:rsidRDefault="008E10F8" w:rsidP="008E10F8">
            <w:pPr>
              <w:rPr>
                <w:rFonts w:cs="Arial"/>
              </w:rPr>
            </w:pPr>
          </w:p>
          <w:p w14:paraId="53E826C5" w14:textId="77777777" w:rsidR="008E10F8" w:rsidRPr="008E10F8" w:rsidRDefault="008E10F8" w:rsidP="008E10F8">
            <w:pPr>
              <w:ind w:firstLine="288"/>
              <w:rPr>
                <w:rFonts w:cs="Arial"/>
                <w:bCs/>
                <w:color w:val="000000"/>
              </w:rPr>
            </w:pPr>
            <w:r w:rsidRPr="008E10F8">
              <w:rPr>
                <w:rFonts w:cs="Arial"/>
                <w:bCs/>
                <w:color w:val="000000"/>
              </w:rPr>
              <w:t>Toda persona tiene derecho a la cultura física y a la práctica del deporte. Corresponde al Estado su promoción, fomento y estímulo conforme a las leyes en la materia.</w:t>
            </w:r>
          </w:p>
          <w:p w14:paraId="0C242458" w14:textId="77777777" w:rsidR="008E10F8" w:rsidRPr="008E10F8" w:rsidRDefault="008E10F8" w:rsidP="008E10F8">
            <w:pPr>
              <w:rPr>
                <w:rFonts w:cs="Arial"/>
                <w:sz w:val="24"/>
                <w:szCs w:val="24"/>
              </w:rPr>
            </w:pPr>
          </w:p>
        </w:tc>
        <w:tc>
          <w:tcPr>
            <w:tcW w:w="4982" w:type="dxa"/>
          </w:tcPr>
          <w:p w14:paraId="6192F01A" w14:textId="77777777" w:rsidR="008E10F8" w:rsidRPr="008E10F8" w:rsidRDefault="008E10F8" w:rsidP="008E10F8">
            <w:pPr>
              <w:ind w:firstLine="288"/>
              <w:rPr>
                <w:rFonts w:cs="Arial"/>
              </w:rPr>
            </w:pPr>
            <w:r w:rsidRPr="008E10F8">
              <w:rPr>
                <w:rFonts w:cs="Arial"/>
                <w:b/>
              </w:rPr>
              <w:lastRenderedPageBreak/>
              <w:t>Artículo 4o.-</w:t>
            </w:r>
            <w:r w:rsidRPr="008E10F8">
              <w:rPr>
                <w:rFonts w:cs="Arial"/>
              </w:rPr>
              <w:t xml:space="preserve"> </w:t>
            </w:r>
            <w:r w:rsidRPr="008E10F8">
              <w:rPr>
                <w:rFonts w:cs="Arial"/>
                <w:b/>
              </w:rPr>
              <w:t>…</w:t>
            </w:r>
          </w:p>
          <w:p w14:paraId="5D11EEC2" w14:textId="77777777" w:rsidR="008E10F8" w:rsidRPr="008E10F8" w:rsidRDefault="008E10F8" w:rsidP="008E10F8">
            <w:pPr>
              <w:ind w:firstLine="289"/>
              <w:rPr>
                <w:rFonts w:cs="Arial"/>
              </w:rPr>
            </w:pPr>
          </w:p>
          <w:p w14:paraId="1401761A" w14:textId="77777777" w:rsidR="008E10F8" w:rsidRPr="008E10F8" w:rsidRDefault="008E10F8" w:rsidP="008E10F8">
            <w:pPr>
              <w:rPr>
                <w:rFonts w:cs="Arial"/>
              </w:rPr>
            </w:pPr>
          </w:p>
          <w:p w14:paraId="171C6CF5" w14:textId="77777777" w:rsidR="008E10F8" w:rsidRPr="008E10F8" w:rsidRDefault="008E10F8" w:rsidP="008E10F8">
            <w:pPr>
              <w:rPr>
                <w:rFonts w:cs="Arial"/>
                <w:color w:val="000000"/>
              </w:rPr>
            </w:pPr>
          </w:p>
          <w:p w14:paraId="388CBE9B" w14:textId="77777777" w:rsidR="008E10F8" w:rsidRPr="008E10F8" w:rsidRDefault="008E10F8" w:rsidP="008E10F8">
            <w:pPr>
              <w:rPr>
                <w:rFonts w:cs="Arial"/>
                <w:b/>
                <w:color w:val="000000"/>
              </w:rPr>
            </w:pPr>
            <w:r w:rsidRPr="008E10F8">
              <w:rPr>
                <w:rFonts w:cs="Arial"/>
                <w:b/>
                <w:color w:val="000000"/>
              </w:rPr>
              <w:t>…</w:t>
            </w:r>
          </w:p>
          <w:p w14:paraId="0A7924B7" w14:textId="77777777" w:rsidR="008E10F8" w:rsidRPr="008E10F8" w:rsidRDefault="008E10F8" w:rsidP="008E10F8">
            <w:pPr>
              <w:rPr>
                <w:rFonts w:cs="Arial"/>
                <w:b/>
                <w:color w:val="000000"/>
              </w:rPr>
            </w:pPr>
          </w:p>
          <w:p w14:paraId="6482433D" w14:textId="77777777" w:rsidR="008E10F8" w:rsidRPr="008E10F8" w:rsidRDefault="008E10F8" w:rsidP="008E10F8">
            <w:pPr>
              <w:rPr>
                <w:rFonts w:cs="Arial"/>
                <w:b/>
                <w:color w:val="000000"/>
              </w:rPr>
            </w:pPr>
          </w:p>
          <w:p w14:paraId="745A754A" w14:textId="77777777" w:rsidR="008E10F8" w:rsidRPr="008E10F8" w:rsidRDefault="008E10F8" w:rsidP="008E10F8">
            <w:pPr>
              <w:rPr>
                <w:rFonts w:cs="Arial"/>
                <w:b/>
                <w:color w:val="000000"/>
              </w:rPr>
            </w:pPr>
          </w:p>
          <w:p w14:paraId="4D529AEF" w14:textId="77777777" w:rsidR="008E10F8" w:rsidRPr="008E10F8" w:rsidRDefault="008E10F8" w:rsidP="008E10F8">
            <w:pPr>
              <w:rPr>
                <w:rFonts w:cs="Arial"/>
                <w:b/>
                <w:color w:val="000000"/>
              </w:rPr>
            </w:pPr>
            <w:r w:rsidRPr="008E10F8">
              <w:rPr>
                <w:rFonts w:cs="Arial"/>
                <w:b/>
                <w:color w:val="000000"/>
              </w:rPr>
              <w:t>…</w:t>
            </w:r>
          </w:p>
          <w:p w14:paraId="750E90D2" w14:textId="77777777" w:rsidR="008E10F8" w:rsidRPr="008E10F8" w:rsidRDefault="008E10F8" w:rsidP="008E10F8">
            <w:pPr>
              <w:rPr>
                <w:rFonts w:cs="Arial"/>
                <w:color w:val="000000"/>
              </w:rPr>
            </w:pPr>
          </w:p>
          <w:p w14:paraId="4AD6CBDD" w14:textId="77777777" w:rsidR="008E10F8" w:rsidRPr="008E10F8" w:rsidRDefault="008E10F8" w:rsidP="008E10F8">
            <w:pPr>
              <w:rPr>
                <w:rFonts w:cs="Arial"/>
                <w:color w:val="000000"/>
              </w:rPr>
            </w:pPr>
          </w:p>
          <w:p w14:paraId="2D57B5A1" w14:textId="77777777" w:rsidR="008E10F8" w:rsidRPr="008E10F8" w:rsidRDefault="008E10F8" w:rsidP="008E10F8">
            <w:pPr>
              <w:rPr>
                <w:rFonts w:cs="Arial"/>
                <w:color w:val="000000"/>
              </w:rPr>
            </w:pPr>
          </w:p>
          <w:p w14:paraId="18DF9AE3" w14:textId="77777777" w:rsidR="008E10F8" w:rsidRPr="008E10F8" w:rsidRDefault="008E10F8" w:rsidP="008E10F8">
            <w:pPr>
              <w:ind w:firstLine="289"/>
              <w:rPr>
                <w:rFonts w:cs="Arial"/>
              </w:rPr>
            </w:pPr>
            <w:r w:rsidRPr="008E10F8">
              <w:rPr>
                <w:rFonts w:cs="Arial"/>
              </w:rPr>
              <w:t>Toda persona tiene derecho a la protección de la salud. La Ley definirá las bases y modalidades para el acceso a los servicios de salud y establecerá la concurrencia de la Federación y las entidades federativas en materia de salubridad general, conforme a lo que dispone la fracción XVI del artículo 73 de esta Constitución. La Ley definirá un sistema de salud para el bienestar, con el fin de garantizar la extensión progresiva, cuantitativa y cualitativa de los servicios de salud para la atención integral y gratuita de las personas que no cuenten con seguridad social.</w:t>
            </w:r>
          </w:p>
          <w:p w14:paraId="5545AF2F" w14:textId="77777777" w:rsidR="008E10F8" w:rsidRPr="008E10F8" w:rsidRDefault="008E10F8" w:rsidP="008E10F8">
            <w:pPr>
              <w:ind w:firstLine="289"/>
              <w:rPr>
                <w:rFonts w:cs="Arial"/>
              </w:rPr>
            </w:pPr>
          </w:p>
          <w:p w14:paraId="6D5E8B2B" w14:textId="77777777" w:rsidR="008E10F8" w:rsidRPr="008E10F8" w:rsidRDefault="008E10F8" w:rsidP="008E10F8">
            <w:pPr>
              <w:ind w:firstLine="289"/>
              <w:rPr>
                <w:rFonts w:cs="Arial"/>
              </w:rPr>
            </w:pPr>
          </w:p>
          <w:p w14:paraId="5F0DDC71" w14:textId="77777777" w:rsidR="008E10F8" w:rsidRPr="008E10F8" w:rsidRDefault="008E10F8" w:rsidP="008E10F8">
            <w:pPr>
              <w:rPr>
                <w:rFonts w:cs="Arial"/>
                <w:b/>
                <w:bCs/>
                <w:color w:val="000000"/>
              </w:rPr>
            </w:pPr>
            <w:r w:rsidRPr="008E10F8">
              <w:rPr>
                <w:rFonts w:cs="Arial"/>
                <w:b/>
                <w:bCs/>
                <w:color w:val="000000"/>
              </w:rPr>
              <w:t>…</w:t>
            </w:r>
          </w:p>
          <w:p w14:paraId="31CEC394" w14:textId="77777777" w:rsidR="008E10F8" w:rsidRPr="008E10F8" w:rsidRDefault="008E10F8" w:rsidP="008E10F8">
            <w:pPr>
              <w:ind w:firstLine="288"/>
              <w:rPr>
                <w:rFonts w:cs="Arial"/>
                <w:bCs/>
                <w:color w:val="000000"/>
              </w:rPr>
            </w:pPr>
          </w:p>
          <w:p w14:paraId="6431C726" w14:textId="77777777" w:rsidR="008E10F8" w:rsidRPr="008E10F8" w:rsidRDefault="008E10F8" w:rsidP="008E10F8">
            <w:pPr>
              <w:ind w:firstLine="288"/>
              <w:rPr>
                <w:rFonts w:cs="Arial"/>
                <w:bCs/>
                <w:color w:val="000000"/>
              </w:rPr>
            </w:pPr>
          </w:p>
          <w:p w14:paraId="64B1FA75" w14:textId="77777777" w:rsidR="008E10F8" w:rsidRPr="008E10F8" w:rsidRDefault="008E10F8" w:rsidP="008E10F8">
            <w:pPr>
              <w:ind w:firstLine="288"/>
              <w:rPr>
                <w:rFonts w:cs="Arial"/>
                <w:bCs/>
                <w:color w:val="000000"/>
              </w:rPr>
            </w:pPr>
          </w:p>
          <w:p w14:paraId="1AE24BCC" w14:textId="77777777" w:rsidR="008E10F8" w:rsidRPr="008E10F8" w:rsidRDefault="008E10F8" w:rsidP="008E10F8">
            <w:pPr>
              <w:ind w:firstLine="288"/>
              <w:rPr>
                <w:rFonts w:cs="Arial"/>
                <w:bCs/>
                <w:color w:val="000000"/>
              </w:rPr>
            </w:pPr>
          </w:p>
          <w:p w14:paraId="76829D29" w14:textId="77777777" w:rsidR="008E10F8" w:rsidRPr="008E10F8" w:rsidRDefault="008E10F8" w:rsidP="008E10F8">
            <w:pPr>
              <w:ind w:firstLine="288"/>
              <w:rPr>
                <w:rFonts w:cs="Arial"/>
                <w:bCs/>
                <w:color w:val="000000"/>
              </w:rPr>
            </w:pPr>
          </w:p>
          <w:p w14:paraId="0BD415C0" w14:textId="77777777" w:rsidR="008E10F8" w:rsidRPr="008E10F8" w:rsidRDefault="008E10F8" w:rsidP="008E10F8">
            <w:pPr>
              <w:jc w:val="right"/>
              <w:rPr>
                <w:rFonts w:ascii="Times New Roman" w:eastAsia="MS Mincho" w:hAnsi="Times New Roman"/>
                <w:b/>
                <w:i/>
                <w:iCs/>
                <w:color w:val="0000FF"/>
                <w:sz w:val="16"/>
                <w:szCs w:val="21"/>
              </w:rPr>
            </w:pPr>
          </w:p>
          <w:p w14:paraId="625310EF" w14:textId="77777777" w:rsidR="008E10F8" w:rsidRPr="008E10F8" w:rsidRDefault="008E10F8" w:rsidP="008E10F8">
            <w:pPr>
              <w:rPr>
                <w:rFonts w:cs="Arial"/>
                <w:b/>
              </w:rPr>
            </w:pPr>
            <w:r w:rsidRPr="008E10F8">
              <w:rPr>
                <w:rFonts w:cs="Arial"/>
                <w:b/>
              </w:rPr>
              <w:t>…</w:t>
            </w:r>
          </w:p>
          <w:p w14:paraId="27BD84C8" w14:textId="77777777" w:rsidR="008E10F8" w:rsidRPr="008E10F8" w:rsidRDefault="008E10F8" w:rsidP="008E10F8">
            <w:pPr>
              <w:rPr>
                <w:rFonts w:cs="Arial"/>
                <w:b/>
              </w:rPr>
            </w:pPr>
          </w:p>
          <w:p w14:paraId="2C9BABF9" w14:textId="77777777" w:rsidR="008E10F8" w:rsidRPr="008E10F8" w:rsidRDefault="008E10F8" w:rsidP="008E10F8">
            <w:pPr>
              <w:rPr>
                <w:rFonts w:cs="Arial"/>
                <w:b/>
              </w:rPr>
            </w:pPr>
          </w:p>
          <w:p w14:paraId="6B213596" w14:textId="77777777" w:rsidR="008E10F8" w:rsidRPr="008E10F8" w:rsidRDefault="008E10F8" w:rsidP="008E10F8">
            <w:pPr>
              <w:rPr>
                <w:rFonts w:cs="Arial"/>
                <w:b/>
              </w:rPr>
            </w:pPr>
          </w:p>
          <w:p w14:paraId="7411BC4B" w14:textId="77777777" w:rsidR="008E10F8" w:rsidRPr="008E10F8" w:rsidRDefault="008E10F8" w:rsidP="008E10F8">
            <w:pPr>
              <w:rPr>
                <w:rFonts w:cs="Arial"/>
                <w:b/>
              </w:rPr>
            </w:pPr>
          </w:p>
          <w:p w14:paraId="67716C60" w14:textId="77777777" w:rsidR="008E10F8" w:rsidRPr="008E10F8" w:rsidRDefault="008E10F8" w:rsidP="008E10F8">
            <w:pPr>
              <w:rPr>
                <w:rFonts w:cs="Arial"/>
                <w:b/>
              </w:rPr>
            </w:pPr>
          </w:p>
          <w:p w14:paraId="055784B5" w14:textId="77777777" w:rsidR="008E10F8" w:rsidRPr="008E10F8" w:rsidRDefault="008E10F8" w:rsidP="008E10F8">
            <w:pPr>
              <w:rPr>
                <w:rFonts w:cs="Arial"/>
                <w:b/>
              </w:rPr>
            </w:pPr>
          </w:p>
          <w:p w14:paraId="098AC177" w14:textId="77777777" w:rsidR="008E10F8" w:rsidRPr="008E10F8" w:rsidRDefault="008E10F8" w:rsidP="008E10F8">
            <w:pPr>
              <w:rPr>
                <w:rFonts w:cs="Arial"/>
                <w:b/>
              </w:rPr>
            </w:pPr>
          </w:p>
          <w:p w14:paraId="2B2C9E11" w14:textId="77777777" w:rsidR="008E10F8" w:rsidRPr="008E10F8" w:rsidRDefault="008E10F8" w:rsidP="008E10F8">
            <w:pPr>
              <w:rPr>
                <w:rFonts w:cs="Arial"/>
                <w:b/>
              </w:rPr>
            </w:pPr>
          </w:p>
          <w:p w14:paraId="69B8AF9D" w14:textId="77777777" w:rsidR="008E10F8" w:rsidRPr="008E10F8" w:rsidRDefault="008E10F8" w:rsidP="008E10F8">
            <w:pPr>
              <w:rPr>
                <w:rFonts w:cs="Arial"/>
                <w:b/>
              </w:rPr>
            </w:pPr>
          </w:p>
          <w:p w14:paraId="6D361823" w14:textId="77777777" w:rsidR="008E10F8" w:rsidRPr="008E10F8" w:rsidRDefault="008E10F8" w:rsidP="008E10F8">
            <w:pPr>
              <w:rPr>
                <w:rFonts w:cs="Arial"/>
                <w:b/>
              </w:rPr>
            </w:pPr>
          </w:p>
          <w:p w14:paraId="4F48EB74" w14:textId="77777777" w:rsidR="008E10F8" w:rsidRPr="008E10F8" w:rsidRDefault="008E10F8" w:rsidP="008E10F8">
            <w:pPr>
              <w:ind w:firstLine="289"/>
              <w:rPr>
                <w:rFonts w:cs="Arial"/>
                <w:b/>
              </w:rPr>
            </w:pPr>
          </w:p>
          <w:p w14:paraId="3B7D9AFB" w14:textId="77777777" w:rsidR="008E10F8" w:rsidRPr="008E10F8" w:rsidRDefault="008E10F8" w:rsidP="008E10F8">
            <w:pPr>
              <w:rPr>
                <w:rFonts w:cs="Arial"/>
                <w:b/>
              </w:rPr>
            </w:pPr>
            <w:r w:rsidRPr="008E10F8">
              <w:rPr>
                <w:rFonts w:cs="Arial"/>
                <w:b/>
              </w:rPr>
              <w:t>…</w:t>
            </w:r>
          </w:p>
          <w:p w14:paraId="5CAF60DB" w14:textId="77777777" w:rsidR="008E10F8" w:rsidRPr="008E10F8" w:rsidRDefault="008E10F8" w:rsidP="008E10F8">
            <w:pPr>
              <w:ind w:firstLine="288"/>
              <w:rPr>
                <w:rFonts w:cs="Arial"/>
                <w:b/>
                <w:bCs/>
                <w:color w:val="000000"/>
              </w:rPr>
            </w:pPr>
          </w:p>
          <w:p w14:paraId="4F238AF3" w14:textId="77777777" w:rsidR="008E10F8" w:rsidRPr="008E10F8" w:rsidRDefault="008E10F8" w:rsidP="008E10F8">
            <w:pPr>
              <w:ind w:firstLine="288"/>
              <w:rPr>
                <w:rFonts w:cs="Arial"/>
                <w:b/>
                <w:bCs/>
                <w:color w:val="000000"/>
              </w:rPr>
            </w:pPr>
          </w:p>
          <w:p w14:paraId="21965A81" w14:textId="77777777" w:rsidR="008E10F8" w:rsidRPr="008E10F8" w:rsidRDefault="008E10F8" w:rsidP="008E10F8">
            <w:pPr>
              <w:ind w:firstLine="288"/>
              <w:rPr>
                <w:rFonts w:cs="Arial"/>
                <w:b/>
                <w:bCs/>
                <w:color w:val="000000"/>
              </w:rPr>
            </w:pPr>
          </w:p>
          <w:p w14:paraId="201AD29E" w14:textId="77777777" w:rsidR="008E10F8" w:rsidRPr="008E10F8" w:rsidRDefault="008E10F8" w:rsidP="008E10F8">
            <w:pPr>
              <w:ind w:firstLine="288"/>
              <w:rPr>
                <w:rFonts w:cs="Arial"/>
                <w:b/>
                <w:bCs/>
                <w:color w:val="000000"/>
              </w:rPr>
            </w:pPr>
          </w:p>
          <w:p w14:paraId="400EC360" w14:textId="77777777" w:rsidR="008E10F8" w:rsidRPr="008E10F8" w:rsidRDefault="008E10F8" w:rsidP="008E10F8">
            <w:pPr>
              <w:rPr>
                <w:rFonts w:cs="Arial"/>
                <w:b/>
                <w:bCs/>
                <w:color w:val="000000"/>
              </w:rPr>
            </w:pPr>
            <w:r w:rsidRPr="008E10F8">
              <w:rPr>
                <w:rFonts w:cs="Arial"/>
                <w:b/>
                <w:bCs/>
                <w:color w:val="000000"/>
              </w:rPr>
              <w:lastRenderedPageBreak/>
              <w:t>…</w:t>
            </w:r>
          </w:p>
          <w:p w14:paraId="116A1AC3" w14:textId="77777777" w:rsidR="008E10F8" w:rsidRPr="008E10F8" w:rsidRDefault="008E10F8" w:rsidP="008E10F8">
            <w:pPr>
              <w:rPr>
                <w:rFonts w:cs="Arial"/>
                <w:b/>
                <w:bCs/>
                <w:color w:val="000000"/>
              </w:rPr>
            </w:pPr>
          </w:p>
          <w:p w14:paraId="2E9158FF" w14:textId="77777777" w:rsidR="008E10F8" w:rsidRPr="008E10F8" w:rsidRDefault="008E10F8" w:rsidP="008E10F8">
            <w:pPr>
              <w:rPr>
                <w:rFonts w:cs="Arial"/>
                <w:b/>
                <w:bCs/>
                <w:color w:val="000000"/>
              </w:rPr>
            </w:pPr>
          </w:p>
          <w:p w14:paraId="19100448" w14:textId="77777777" w:rsidR="008E10F8" w:rsidRPr="008E10F8" w:rsidRDefault="008E10F8" w:rsidP="008E10F8">
            <w:pPr>
              <w:rPr>
                <w:rFonts w:cs="Arial"/>
                <w:b/>
                <w:bCs/>
                <w:color w:val="000000"/>
              </w:rPr>
            </w:pPr>
          </w:p>
          <w:p w14:paraId="1681093D" w14:textId="77777777" w:rsidR="008E10F8" w:rsidRPr="008E10F8" w:rsidRDefault="008E10F8" w:rsidP="008E10F8">
            <w:pPr>
              <w:rPr>
                <w:rFonts w:cs="Arial"/>
                <w:b/>
                <w:bCs/>
                <w:color w:val="000000"/>
              </w:rPr>
            </w:pPr>
          </w:p>
          <w:p w14:paraId="6F4C1CC8" w14:textId="77777777" w:rsidR="008E10F8" w:rsidRPr="008E10F8" w:rsidRDefault="008E10F8" w:rsidP="008E10F8">
            <w:pPr>
              <w:rPr>
                <w:rFonts w:cs="Arial"/>
                <w:b/>
                <w:bCs/>
                <w:color w:val="000000"/>
              </w:rPr>
            </w:pPr>
          </w:p>
          <w:p w14:paraId="55F92AA1" w14:textId="77777777" w:rsidR="008E10F8" w:rsidRPr="008E10F8" w:rsidRDefault="008E10F8" w:rsidP="008E10F8">
            <w:pPr>
              <w:rPr>
                <w:rFonts w:cs="Arial"/>
                <w:b/>
                <w:bCs/>
                <w:color w:val="000000"/>
              </w:rPr>
            </w:pPr>
          </w:p>
          <w:p w14:paraId="52E533A3" w14:textId="77777777" w:rsidR="008E10F8" w:rsidRPr="008E10F8" w:rsidRDefault="008E10F8" w:rsidP="008E10F8">
            <w:pPr>
              <w:rPr>
                <w:rFonts w:cs="Arial"/>
                <w:b/>
                <w:bCs/>
                <w:color w:val="000000"/>
              </w:rPr>
            </w:pPr>
            <w:r w:rsidRPr="008E10F8">
              <w:rPr>
                <w:rFonts w:cs="Arial"/>
                <w:b/>
                <w:bCs/>
                <w:color w:val="000000"/>
              </w:rPr>
              <w:t>…</w:t>
            </w:r>
          </w:p>
          <w:p w14:paraId="3DFAC331" w14:textId="77777777" w:rsidR="008E10F8" w:rsidRPr="008E10F8" w:rsidRDefault="008E10F8" w:rsidP="008E10F8">
            <w:pPr>
              <w:rPr>
                <w:rFonts w:cs="Arial"/>
                <w:b/>
                <w:bCs/>
                <w:color w:val="000000"/>
              </w:rPr>
            </w:pPr>
          </w:p>
          <w:p w14:paraId="581EF382" w14:textId="77777777" w:rsidR="008E10F8" w:rsidRPr="008E10F8" w:rsidRDefault="008E10F8" w:rsidP="008E10F8">
            <w:pPr>
              <w:rPr>
                <w:rFonts w:cs="Arial"/>
                <w:b/>
                <w:bCs/>
                <w:color w:val="000000"/>
              </w:rPr>
            </w:pPr>
          </w:p>
          <w:p w14:paraId="3670B1B9" w14:textId="77777777" w:rsidR="008E10F8" w:rsidRPr="008E10F8" w:rsidRDefault="008E10F8" w:rsidP="008E10F8">
            <w:pPr>
              <w:rPr>
                <w:rFonts w:cs="Arial"/>
                <w:b/>
                <w:bCs/>
                <w:color w:val="000000"/>
              </w:rPr>
            </w:pPr>
          </w:p>
          <w:p w14:paraId="1C5EC47A" w14:textId="77777777" w:rsidR="008E10F8" w:rsidRPr="008E10F8" w:rsidRDefault="008E10F8" w:rsidP="008E10F8">
            <w:pPr>
              <w:rPr>
                <w:rFonts w:cs="Arial"/>
                <w:b/>
                <w:bCs/>
                <w:color w:val="000000"/>
              </w:rPr>
            </w:pPr>
          </w:p>
          <w:p w14:paraId="7AA42D9F" w14:textId="77777777" w:rsidR="008E10F8" w:rsidRPr="008E10F8" w:rsidRDefault="008E10F8" w:rsidP="008E10F8">
            <w:pPr>
              <w:rPr>
                <w:rFonts w:cs="Arial"/>
                <w:b/>
                <w:bCs/>
                <w:color w:val="000000"/>
              </w:rPr>
            </w:pPr>
          </w:p>
          <w:p w14:paraId="07771A89" w14:textId="77777777" w:rsidR="008E10F8" w:rsidRPr="008E10F8" w:rsidRDefault="008E10F8" w:rsidP="008E10F8">
            <w:pPr>
              <w:rPr>
                <w:rFonts w:cs="Arial"/>
                <w:b/>
                <w:bCs/>
                <w:color w:val="000000"/>
              </w:rPr>
            </w:pPr>
          </w:p>
          <w:p w14:paraId="7F41B14A" w14:textId="77777777" w:rsidR="008E10F8" w:rsidRPr="008E10F8" w:rsidRDefault="008E10F8" w:rsidP="008E10F8">
            <w:pPr>
              <w:rPr>
                <w:rFonts w:cs="Arial"/>
                <w:b/>
                <w:bCs/>
                <w:color w:val="000000"/>
              </w:rPr>
            </w:pPr>
          </w:p>
          <w:p w14:paraId="163B5494" w14:textId="77777777" w:rsidR="008E10F8" w:rsidRPr="008E10F8" w:rsidRDefault="008E10F8" w:rsidP="008E10F8">
            <w:pPr>
              <w:rPr>
                <w:rFonts w:cs="Arial"/>
                <w:b/>
                <w:bCs/>
                <w:color w:val="000000"/>
              </w:rPr>
            </w:pPr>
          </w:p>
          <w:p w14:paraId="7D286C6E" w14:textId="77777777" w:rsidR="008E10F8" w:rsidRPr="008E10F8" w:rsidRDefault="008E10F8" w:rsidP="008E10F8">
            <w:pPr>
              <w:rPr>
                <w:rFonts w:cs="Arial"/>
                <w:b/>
                <w:bCs/>
                <w:color w:val="000000"/>
              </w:rPr>
            </w:pPr>
          </w:p>
          <w:p w14:paraId="12D4C0C8" w14:textId="77777777" w:rsidR="008E10F8" w:rsidRPr="008E10F8" w:rsidRDefault="008E10F8" w:rsidP="008E10F8">
            <w:pPr>
              <w:rPr>
                <w:rFonts w:cs="Arial"/>
                <w:b/>
                <w:bCs/>
                <w:color w:val="000000"/>
              </w:rPr>
            </w:pPr>
          </w:p>
          <w:p w14:paraId="06F48636" w14:textId="77777777" w:rsidR="008E10F8" w:rsidRPr="008E10F8" w:rsidRDefault="008E10F8" w:rsidP="008E10F8">
            <w:pPr>
              <w:rPr>
                <w:rFonts w:cs="Arial"/>
                <w:b/>
                <w:bCs/>
                <w:color w:val="000000"/>
              </w:rPr>
            </w:pPr>
            <w:r w:rsidRPr="008E10F8">
              <w:rPr>
                <w:rFonts w:cs="Arial"/>
                <w:b/>
                <w:bCs/>
                <w:color w:val="000000"/>
              </w:rPr>
              <w:t>…</w:t>
            </w:r>
          </w:p>
          <w:p w14:paraId="6DCD7904" w14:textId="77777777" w:rsidR="008E10F8" w:rsidRPr="008E10F8" w:rsidRDefault="008E10F8" w:rsidP="008E10F8">
            <w:pPr>
              <w:rPr>
                <w:rFonts w:cs="Arial"/>
                <w:b/>
                <w:bCs/>
                <w:color w:val="000000"/>
              </w:rPr>
            </w:pPr>
          </w:p>
          <w:p w14:paraId="7EA87F84" w14:textId="77777777" w:rsidR="008E10F8" w:rsidRPr="008E10F8" w:rsidRDefault="008E10F8" w:rsidP="008E10F8">
            <w:pPr>
              <w:rPr>
                <w:rFonts w:cs="Arial"/>
                <w:b/>
                <w:bCs/>
                <w:color w:val="000000"/>
              </w:rPr>
            </w:pPr>
          </w:p>
          <w:p w14:paraId="2130EEE7" w14:textId="77777777" w:rsidR="008E10F8" w:rsidRPr="008E10F8" w:rsidRDefault="008E10F8" w:rsidP="008E10F8">
            <w:pPr>
              <w:rPr>
                <w:rFonts w:cs="Arial"/>
                <w:b/>
                <w:bCs/>
                <w:color w:val="000000"/>
              </w:rPr>
            </w:pPr>
          </w:p>
          <w:p w14:paraId="6D49E8CF" w14:textId="77777777" w:rsidR="008E10F8" w:rsidRPr="008E10F8" w:rsidRDefault="008E10F8" w:rsidP="008E10F8">
            <w:pPr>
              <w:rPr>
                <w:rFonts w:cs="Arial"/>
                <w:b/>
                <w:bCs/>
                <w:color w:val="000000"/>
              </w:rPr>
            </w:pPr>
            <w:r w:rsidRPr="008E10F8">
              <w:rPr>
                <w:rFonts w:cs="Arial"/>
                <w:b/>
                <w:bCs/>
                <w:color w:val="000000"/>
              </w:rPr>
              <w:t>…</w:t>
            </w:r>
          </w:p>
          <w:p w14:paraId="477545AF" w14:textId="77777777" w:rsidR="008E10F8" w:rsidRPr="008E10F8" w:rsidRDefault="008E10F8" w:rsidP="008E10F8">
            <w:pPr>
              <w:rPr>
                <w:rFonts w:cs="Arial"/>
                <w:b/>
                <w:bCs/>
                <w:color w:val="000000"/>
              </w:rPr>
            </w:pPr>
          </w:p>
          <w:p w14:paraId="78FF2768" w14:textId="77777777" w:rsidR="008E10F8" w:rsidRPr="008E10F8" w:rsidRDefault="008E10F8" w:rsidP="008E10F8">
            <w:pPr>
              <w:rPr>
                <w:rFonts w:cs="Arial"/>
                <w:b/>
                <w:bCs/>
                <w:color w:val="000000"/>
              </w:rPr>
            </w:pPr>
          </w:p>
          <w:p w14:paraId="6F97C301" w14:textId="77777777" w:rsidR="008E10F8" w:rsidRPr="008E10F8" w:rsidRDefault="008E10F8" w:rsidP="008E10F8">
            <w:pPr>
              <w:rPr>
                <w:rFonts w:cs="Arial"/>
                <w:b/>
                <w:bCs/>
                <w:color w:val="000000"/>
              </w:rPr>
            </w:pPr>
          </w:p>
          <w:p w14:paraId="2C20F1E1" w14:textId="77777777" w:rsidR="008E10F8" w:rsidRPr="008E10F8" w:rsidRDefault="008E10F8" w:rsidP="008E10F8">
            <w:pPr>
              <w:rPr>
                <w:rFonts w:cs="Arial"/>
                <w:b/>
                <w:bCs/>
                <w:color w:val="000000"/>
              </w:rPr>
            </w:pPr>
            <w:r w:rsidRPr="008E10F8">
              <w:rPr>
                <w:rFonts w:cs="Arial"/>
                <w:b/>
                <w:bCs/>
                <w:color w:val="000000"/>
              </w:rPr>
              <w:t>…</w:t>
            </w:r>
          </w:p>
          <w:p w14:paraId="06EC099A" w14:textId="77777777" w:rsidR="008E10F8" w:rsidRPr="008E10F8" w:rsidRDefault="008E10F8" w:rsidP="008E10F8">
            <w:pPr>
              <w:rPr>
                <w:rFonts w:cs="Arial"/>
                <w:b/>
                <w:bCs/>
                <w:color w:val="000000"/>
              </w:rPr>
            </w:pPr>
          </w:p>
          <w:p w14:paraId="283909A7" w14:textId="77777777" w:rsidR="008E10F8" w:rsidRPr="008E10F8" w:rsidRDefault="008E10F8" w:rsidP="008E10F8">
            <w:pPr>
              <w:rPr>
                <w:rFonts w:cs="Arial"/>
                <w:b/>
                <w:bCs/>
                <w:color w:val="000000"/>
              </w:rPr>
            </w:pPr>
          </w:p>
          <w:p w14:paraId="2F3401B1" w14:textId="77777777" w:rsidR="008E10F8" w:rsidRPr="008E10F8" w:rsidRDefault="008E10F8" w:rsidP="008E10F8">
            <w:pPr>
              <w:rPr>
                <w:rFonts w:cs="Arial"/>
                <w:b/>
                <w:bCs/>
                <w:color w:val="000000"/>
              </w:rPr>
            </w:pPr>
          </w:p>
          <w:p w14:paraId="7931BBB7" w14:textId="77777777" w:rsidR="008E10F8" w:rsidRPr="008E10F8" w:rsidRDefault="008E10F8" w:rsidP="008E10F8">
            <w:pPr>
              <w:rPr>
                <w:rFonts w:cs="Arial"/>
                <w:b/>
                <w:bCs/>
                <w:color w:val="000000"/>
              </w:rPr>
            </w:pPr>
          </w:p>
          <w:p w14:paraId="03FB4236" w14:textId="77777777" w:rsidR="008E10F8" w:rsidRPr="008E10F8" w:rsidRDefault="008E10F8" w:rsidP="008E10F8">
            <w:pPr>
              <w:rPr>
                <w:rFonts w:cs="Arial"/>
                <w:b/>
                <w:bCs/>
                <w:color w:val="000000"/>
              </w:rPr>
            </w:pPr>
          </w:p>
          <w:p w14:paraId="5927C64A" w14:textId="77777777" w:rsidR="008E10F8" w:rsidRPr="008E10F8" w:rsidRDefault="008E10F8" w:rsidP="008E10F8">
            <w:pPr>
              <w:rPr>
                <w:rFonts w:cs="Arial"/>
                <w:b/>
                <w:bCs/>
                <w:color w:val="000000"/>
              </w:rPr>
            </w:pPr>
          </w:p>
          <w:p w14:paraId="65EEF952" w14:textId="77777777" w:rsidR="008E10F8" w:rsidRPr="008E10F8" w:rsidRDefault="008E10F8" w:rsidP="008E10F8">
            <w:pPr>
              <w:rPr>
                <w:rFonts w:cs="Arial"/>
                <w:b/>
                <w:bCs/>
                <w:color w:val="000000"/>
              </w:rPr>
            </w:pPr>
          </w:p>
          <w:p w14:paraId="1BDFA2F9" w14:textId="77777777" w:rsidR="008E10F8" w:rsidRPr="008E10F8" w:rsidRDefault="008E10F8" w:rsidP="008E10F8">
            <w:pPr>
              <w:rPr>
                <w:rFonts w:cs="Arial"/>
                <w:b/>
                <w:bCs/>
                <w:color w:val="000000"/>
              </w:rPr>
            </w:pPr>
          </w:p>
          <w:p w14:paraId="6D7BD850" w14:textId="77777777" w:rsidR="008E10F8" w:rsidRPr="008E10F8" w:rsidRDefault="008E10F8" w:rsidP="008E10F8">
            <w:pPr>
              <w:rPr>
                <w:rFonts w:cs="Arial"/>
                <w:b/>
                <w:bCs/>
                <w:color w:val="000000"/>
              </w:rPr>
            </w:pPr>
          </w:p>
          <w:p w14:paraId="43265532" w14:textId="77777777" w:rsidR="008E10F8" w:rsidRPr="008E10F8" w:rsidRDefault="008E10F8" w:rsidP="008E10F8">
            <w:pPr>
              <w:rPr>
                <w:rFonts w:cs="Arial"/>
                <w:b/>
                <w:bCs/>
                <w:color w:val="000000"/>
              </w:rPr>
            </w:pPr>
          </w:p>
          <w:p w14:paraId="309F3ACD" w14:textId="77777777" w:rsidR="008E10F8" w:rsidRPr="008E10F8" w:rsidRDefault="008E10F8" w:rsidP="008E10F8">
            <w:pPr>
              <w:rPr>
                <w:rFonts w:cs="Arial"/>
                <w:b/>
                <w:bCs/>
                <w:color w:val="000000"/>
              </w:rPr>
            </w:pPr>
            <w:r w:rsidRPr="008E10F8">
              <w:rPr>
                <w:rFonts w:cs="Arial"/>
                <w:b/>
                <w:bCs/>
                <w:color w:val="000000"/>
              </w:rPr>
              <w:t>…</w:t>
            </w:r>
          </w:p>
          <w:p w14:paraId="679FA9EE" w14:textId="77777777" w:rsidR="008E10F8" w:rsidRPr="008E10F8" w:rsidRDefault="008E10F8" w:rsidP="008E10F8">
            <w:pPr>
              <w:rPr>
                <w:rFonts w:cs="Arial"/>
                <w:bCs/>
                <w:color w:val="000000"/>
              </w:rPr>
            </w:pPr>
          </w:p>
          <w:p w14:paraId="7346F908" w14:textId="77777777" w:rsidR="008E10F8" w:rsidRPr="008E10F8" w:rsidRDefault="008E10F8" w:rsidP="008E10F8">
            <w:pPr>
              <w:ind w:firstLine="288"/>
              <w:rPr>
                <w:rFonts w:cs="Arial"/>
                <w:bCs/>
                <w:color w:val="000000"/>
              </w:rPr>
            </w:pPr>
          </w:p>
          <w:p w14:paraId="04CCA57D" w14:textId="77777777" w:rsidR="008E10F8" w:rsidRPr="008E10F8" w:rsidRDefault="008E10F8" w:rsidP="008E10F8">
            <w:pPr>
              <w:ind w:firstLine="288"/>
              <w:rPr>
                <w:rFonts w:cs="Arial"/>
                <w:bCs/>
                <w:color w:val="000000"/>
              </w:rPr>
            </w:pPr>
          </w:p>
          <w:p w14:paraId="39F5705F" w14:textId="77777777" w:rsidR="008E10F8" w:rsidRPr="008E10F8" w:rsidRDefault="008E10F8" w:rsidP="008E10F8">
            <w:pPr>
              <w:rPr>
                <w:rFonts w:cs="Arial"/>
                <w:bCs/>
                <w:color w:val="000000"/>
              </w:rPr>
            </w:pPr>
          </w:p>
          <w:p w14:paraId="17E4BCB0" w14:textId="77777777" w:rsidR="008E10F8" w:rsidRPr="008E10F8" w:rsidRDefault="008E10F8" w:rsidP="008E10F8">
            <w:pPr>
              <w:rPr>
                <w:rFonts w:cs="Arial"/>
                <w:bCs/>
                <w:color w:val="000000"/>
              </w:rPr>
            </w:pPr>
          </w:p>
          <w:p w14:paraId="3D276D0D" w14:textId="77777777" w:rsidR="008E10F8" w:rsidRPr="008E10F8" w:rsidRDefault="008E10F8" w:rsidP="008E10F8">
            <w:pPr>
              <w:rPr>
                <w:rFonts w:cs="Arial"/>
                <w:bCs/>
                <w:color w:val="000000"/>
              </w:rPr>
            </w:pPr>
            <w:r w:rsidRPr="008E10F8">
              <w:rPr>
                <w:rFonts w:cs="Arial"/>
                <w:bCs/>
                <w:color w:val="000000"/>
              </w:rPr>
              <w:t xml:space="preserve">El Estado garantizará la entrega de un apoyo económico a las personas que tengan discapacidad permanente en los términos que fije la Ley. Para recibir esta prestación tendrán prioridad las y los menores de dieciocho años, las y los indígenas y las y los </w:t>
            </w:r>
            <w:proofErr w:type="spellStart"/>
            <w:r w:rsidRPr="008E10F8">
              <w:rPr>
                <w:rFonts w:cs="Arial"/>
                <w:bCs/>
                <w:color w:val="000000"/>
              </w:rPr>
              <w:t>afromexicanos</w:t>
            </w:r>
            <w:proofErr w:type="spellEnd"/>
            <w:r w:rsidRPr="008E10F8">
              <w:rPr>
                <w:rFonts w:cs="Arial"/>
                <w:bCs/>
                <w:color w:val="000000"/>
              </w:rPr>
              <w:t xml:space="preserve"> hasta la edad de sesenta y cuatro años y las personas que se encuentren en condición de pobreza.</w:t>
            </w:r>
          </w:p>
          <w:p w14:paraId="2C8F5FA5" w14:textId="77777777" w:rsidR="008E10F8" w:rsidRPr="008E10F8" w:rsidRDefault="008E10F8" w:rsidP="008E10F8">
            <w:pPr>
              <w:rPr>
                <w:rFonts w:cs="Arial"/>
                <w:bCs/>
                <w:color w:val="000000"/>
              </w:rPr>
            </w:pPr>
          </w:p>
          <w:p w14:paraId="13550134" w14:textId="77777777" w:rsidR="008E10F8" w:rsidRPr="008E10F8" w:rsidRDefault="008E10F8" w:rsidP="008E10F8">
            <w:pPr>
              <w:rPr>
                <w:rFonts w:cs="Arial"/>
                <w:bCs/>
                <w:color w:val="000000"/>
              </w:rPr>
            </w:pPr>
            <w:r w:rsidRPr="008E10F8">
              <w:rPr>
                <w:rFonts w:cs="Arial"/>
                <w:bCs/>
                <w:color w:val="000000"/>
              </w:rPr>
              <w:t xml:space="preserve">Las personas mayores de sesenta y ocho años tienen derecho a recibir por parte del Estado una pensión no contributiva en los términos que fije la Ley. En el caso de las y los indígenas y las y los </w:t>
            </w:r>
            <w:proofErr w:type="spellStart"/>
            <w:r w:rsidRPr="008E10F8">
              <w:rPr>
                <w:rFonts w:cs="Arial"/>
                <w:bCs/>
                <w:color w:val="000000"/>
              </w:rPr>
              <w:t>afromexicanos</w:t>
            </w:r>
            <w:proofErr w:type="spellEnd"/>
            <w:r w:rsidRPr="008E10F8">
              <w:rPr>
                <w:rFonts w:cs="Arial"/>
                <w:bCs/>
                <w:color w:val="000000"/>
              </w:rPr>
              <w:t xml:space="preserve"> esta prestación se otorgará a partir de los sesenta y cinco años de edad.</w:t>
            </w:r>
          </w:p>
          <w:p w14:paraId="3F1BED93" w14:textId="77777777" w:rsidR="008E10F8" w:rsidRPr="008E10F8" w:rsidRDefault="008E10F8" w:rsidP="008E10F8">
            <w:pPr>
              <w:rPr>
                <w:rFonts w:cs="Arial"/>
                <w:bCs/>
                <w:color w:val="000000"/>
              </w:rPr>
            </w:pPr>
          </w:p>
          <w:p w14:paraId="2D75F765" w14:textId="77777777" w:rsidR="008E10F8" w:rsidRPr="008E10F8" w:rsidRDefault="008E10F8" w:rsidP="008E10F8">
            <w:pPr>
              <w:rPr>
                <w:rFonts w:cs="Arial"/>
                <w:bCs/>
                <w:color w:val="000000"/>
              </w:rPr>
            </w:pPr>
            <w:r w:rsidRPr="008E10F8">
              <w:rPr>
                <w:rFonts w:cs="Arial"/>
                <w:bCs/>
                <w:color w:val="000000"/>
              </w:rPr>
              <w:t>El Estado establecerá un sistema de becas para las y los estudiantes de todos los niveles escolares del sistema de educación pública, con prioridad a las y los pertenecientes a las familias que se encuentren en condición de pobreza, para garantizar con equidad el derecho a la educación.</w:t>
            </w:r>
          </w:p>
          <w:p w14:paraId="21A0B31D" w14:textId="77777777" w:rsidR="008E10F8" w:rsidRPr="008E10F8" w:rsidRDefault="008E10F8" w:rsidP="008E10F8">
            <w:pPr>
              <w:rPr>
                <w:rFonts w:cs="Arial"/>
                <w:bCs/>
                <w:color w:val="000000"/>
              </w:rPr>
            </w:pPr>
          </w:p>
          <w:p w14:paraId="2D0415B6" w14:textId="77777777" w:rsidR="008E10F8" w:rsidRPr="008E10F8" w:rsidRDefault="008E10F8" w:rsidP="008E10F8">
            <w:pPr>
              <w:jc w:val="center"/>
              <w:rPr>
                <w:rFonts w:cs="Arial"/>
                <w:b/>
                <w:bCs/>
                <w:color w:val="000000"/>
              </w:rPr>
            </w:pPr>
            <w:r w:rsidRPr="008E10F8">
              <w:rPr>
                <w:rFonts w:cs="Arial"/>
                <w:b/>
                <w:bCs/>
                <w:color w:val="000000"/>
              </w:rPr>
              <w:t>TRANSITORIOS</w:t>
            </w:r>
          </w:p>
          <w:p w14:paraId="10C1A71C" w14:textId="77777777" w:rsidR="008E10F8" w:rsidRPr="008E10F8" w:rsidRDefault="008E10F8" w:rsidP="008E10F8">
            <w:pPr>
              <w:rPr>
                <w:rFonts w:cs="Arial"/>
                <w:bCs/>
                <w:color w:val="000000"/>
              </w:rPr>
            </w:pPr>
          </w:p>
          <w:p w14:paraId="7034954A" w14:textId="77777777" w:rsidR="008E10F8" w:rsidRPr="008E10F8" w:rsidRDefault="008E10F8" w:rsidP="008E10F8">
            <w:pPr>
              <w:rPr>
                <w:rFonts w:cs="Arial"/>
                <w:bCs/>
                <w:color w:val="000000"/>
              </w:rPr>
            </w:pPr>
            <w:r w:rsidRPr="008E10F8">
              <w:rPr>
                <w:rFonts w:cs="Arial"/>
                <w:b/>
                <w:bCs/>
                <w:color w:val="000000"/>
              </w:rPr>
              <w:t xml:space="preserve">Primero. </w:t>
            </w:r>
            <w:r w:rsidRPr="008E10F8">
              <w:rPr>
                <w:rFonts w:cs="Arial"/>
                <w:bCs/>
                <w:color w:val="000000"/>
              </w:rPr>
              <w:t>El presente Decreto entrará en vigor el día siguiente al de su publicación en el Diario Oficial de la Federación.</w:t>
            </w:r>
          </w:p>
          <w:p w14:paraId="2C5039F6" w14:textId="77777777" w:rsidR="008E10F8" w:rsidRPr="008E10F8" w:rsidRDefault="008E10F8" w:rsidP="008E10F8">
            <w:pPr>
              <w:rPr>
                <w:rFonts w:cs="Arial"/>
                <w:bCs/>
                <w:color w:val="000000"/>
              </w:rPr>
            </w:pPr>
          </w:p>
          <w:p w14:paraId="1CCC526F" w14:textId="77777777" w:rsidR="008E10F8" w:rsidRPr="008E10F8" w:rsidRDefault="008E10F8" w:rsidP="008E10F8">
            <w:pPr>
              <w:rPr>
                <w:rFonts w:cs="Arial"/>
                <w:bCs/>
                <w:color w:val="000000"/>
              </w:rPr>
            </w:pPr>
            <w:r w:rsidRPr="008E10F8">
              <w:rPr>
                <w:rFonts w:cs="Arial"/>
                <w:b/>
                <w:bCs/>
                <w:color w:val="000000"/>
              </w:rPr>
              <w:t xml:space="preserve">Segundo. </w:t>
            </w:r>
            <w:r w:rsidRPr="008E10F8">
              <w:rPr>
                <w:rFonts w:cs="Arial"/>
                <w:bCs/>
                <w:color w:val="000000"/>
              </w:rPr>
              <w:t>El Congreso de la Unión deberá armonizar el marco jurídico en la materia para adecuarlo al contenido del presente Decreto en un plazo que no excederá de 365 días a partir de la entrada en vigor del mismo, debiendo incluir disposiciones que determinen los alcances y permitan dar cumplimiento gradual conforme a lo que se apruebe en los presupuestos de egresos correspondientes, así como la concurrencia de los tres órdenes de gobierno para garantizar los derechos derivados del presente Decreto.</w:t>
            </w:r>
          </w:p>
          <w:p w14:paraId="65832B69" w14:textId="77777777" w:rsidR="008E10F8" w:rsidRPr="008E10F8" w:rsidRDefault="008E10F8" w:rsidP="008E10F8">
            <w:pPr>
              <w:rPr>
                <w:rFonts w:cs="Arial"/>
                <w:bCs/>
                <w:color w:val="000000"/>
              </w:rPr>
            </w:pPr>
          </w:p>
          <w:p w14:paraId="74255919" w14:textId="77777777" w:rsidR="008E10F8" w:rsidRPr="008E10F8" w:rsidRDefault="008E10F8" w:rsidP="008E10F8">
            <w:pPr>
              <w:rPr>
                <w:rFonts w:cs="Arial"/>
                <w:bCs/>
                <w:color w:val="000000"/>
              </w:rPr>
            </w:pPr>
            <w:r w:rsidRPr="008E10F8">
              <w:rPr>
                <w:rFonts w:cs="Arial"/>
                <w:b/>
                <w:bCs/>
                <w:color w:val="000000"/>
              </w:rPr>
              <w:t xml:space="preserve">Tercero. </w:t>
            </w:r>
            <w:r w:rsidRPr="008E10F8">
              <w:rPr>
                <w:rFonts w:cs="Arial"/>
                <w:bCs/>
                <w:color w:val="000000"/>
              </w:rPr>
              <w:t xml:space="preserve">El monto de los recursos asignados, en el Presupuesto de Egresos de la Federación y en el presupuesto de las entidades federativas del ejercicio fiscal que corresponda, para los programas de atención médica y medicamentos gratuitos, de apoyo económico para personas que tengan discapacidad permanente, de pensiones para personas adultas mayores, y de becas para estudiantes que se encuentren en condición de pobreza, no podrá ser disminuido, en términos reales, respecto del que se haya asignado en el ejercicio fiscal inmediato anterior. </w:t>
            </w:r>
          </w:p>
          <w:p w14:paraId="57D7FAE2" w14:textId="77777777" w:rsidR="008E10F8" w:rsidRPr="008E10F8" w:rsidRDefault="008E10F8" w:rsidP="008E10F8">
            <w:pPr>
              <w:ind w:firstLine="288"/>
              <w:rPr>
                <w:rFonts w:cs="Arial"/>
                <w:b/>
                <w:sz w:val="24"/>
                <w:szCs w:val="24"/>
              </w:rPr>
            </w:pPr>
          </w:p>
        </w:tc>
      </w:tr>
    </w:tbl>
    <w:p w14:paraId="5DAF2641" w14:textId="77777777" w:rsidR="008E10F8" w:rsidRPr="008E10F8" w:rsidRDefault="008E10F8" w:rsidP="008E10F8"/>
    <w:p w14:paraId="235B744A" w14:textId="77777777" w:rsidR="008E10F8" w:rsidRPr="008E10F8" w:rsidRDefault="008E10F8" w:rsidP="008E10F8">
      <w:pPr>
        <w:spacing w:line="360" w:lineRule="auto"/>
        <w:rPr>
          <w:rFonts w:cs="Arial"/>
          <w:bCs/>
          <w:sz w:val="24"/>
          <w:szCs w:val="24"/>
        </w:rPr>
      </w:pPr>
    </w:p>
    <w:p w14:paraId="06890B36" w14:textId="77777777" w:rsidR="008E10F8" w:rsidRPr="008E10F8" w:rsidRDefault="008E10F8" w:rsidP="008E10F8">
      <w:pPr>
        <w:spacing w:line="360" w:lineRule="auto"/>
        <w:rPr>
          <w:rFonts w:cs="Arial"/>
          <w:sz w:val="24"/>
          <w:szCs w:val="24"/>
          <w:shd w:val="clear" w:color="auto" w:fill="FFFFFF"/>
        </w:rPr>
      </w:pPr>
      <w:r w:rsidRPr="008E10F8">
        <w:rPr>
          <w:rFonts w:cs="Arial"/>
          <w:bCs/>
          <w:sz w:val="24"/>
          <w:szCs w:val="24"/>
        </w:rPr>
        <w:lastRenderedPageBreak/>
        <w:t xml:space="preserve">En este orden de ideas, quienes dictaminamos estimamos que </w:t>
      </w:r>
      <w:r w:rsidRPr="008E10F8">
        <w:rPr>
          <w:rFonts w:cs="Arial"/>
          <w:sz w:val="24"/>
          <w:szCs w:val="24"/>
          <w:shd w:val="clear" w:color="auto" w:fill="FFFFFF"/>
        </w:rPr>
        <w:t xml:space="preserve">actualmente el artículo 4° de nuestra Carta Magna, dentro de su disposición establece la protección del derecho a la salud, lo que implica la prestación de servicios de salud, persiguiendo el bienestar integral de las y los mexicanos. </w:t>
      </w:r>
    </w:p>
    <w:p w14:paraId="527FBF4D" w14:textId="77777777" w:rsidR="008E10F8" w:rsidRPr="008E10F8" w:rsidRDefault="008E10F8" w:rsidP="008E10F8">
      <w:pPr>
        <w:spacing w:line="360" w:lineRule="auto"/>
        <w:rPr>
          <w:rFonts w:cs="Arial"/>
          <w:color w:val="000000"/>
          <w:sz w:val="24"/>
          <w:szCs w:val="24"/>
        </w:rPr>
      </w:pPr>
    </w:p>
    <w:p w14:paraId="09DADF04" w14:textId="77777777" w:rsidR="008E10F8" w:rsidRPr="008E10F8" w:rsidRDefault="008E10F8" w:rsidP="008E10F8">
      <w:pPr>
        <w:spacing w:line="360" w:lineRule="auto"/>
        <w:rPr>
          <w:rFonts w:cs="Arial"/>
          <w:i/>
          <w:color w:val="000000"/>
          <w:sz w:val="24"/>
          <w:szCs w:val="24"/>
        </w:rPr>
      </w:pPr>
      <w:r w:rsidRPr="008E10F8">
        <w:rPr>
          <w:rFonts w:cs="Arial"/>
          <w:color w:val="000000"/>
          <w:sz w:val="24"/>
          <w:szCs w:val="24"/>
        </w:rPr>
        <w:t xml:space="preserve">Al respecto, la Organización Mundial de la Salud (OMS), conceptualiza a la salud como </w:t>
      </w:r>
      <w:r w:rsidRPr="008E10F8">
        <w:rPr>
          <w:rFonts w:cs="Arial"/>
          <w:i/>
          <w:color w:val="000000"/>
          <w:sz w:val="24"/>
          <w:szCs w:val="24"/>
        </w:rPr>
        <w:t>“un estado de completo bienestar físico, mental y social, y no solamente la ausencia de afecciones o enfermedades”</w:t>
      </w:r>
      <w:r w:rsidRPr="008E10F8">
        <w:rPr>
          <w:rFonts w:cs="Arial"/>
          <w:color w:val="000000"/>
          <w:sz w:val="24"/>
          <w:szCs w:val="24"/>
        </w:rPr>
        <w:t xml:space="preserve">, reconociendo igualmente a la salud como </w:t>
      </w:r>
      <w:r w:rsidRPr="008E10F8">
        <w:rPr>
          <w:rFonts w:cs="Arial"/>
          <w:i/>
          <w:color w:val="000000"/>
          <w:sz w:val="24"/>
          <w:szCs w:val="24"/>
        </w:rPr>
        <w:t>“el goce del grado máximo de salud que se puede lograr, es uno de los derechos fundamentales de todo ser humano sin distinción de raza, religión ideología política o condición económica o social”.</w:t>
      </w:r>
    </w:p>
    <w:p w14:paraId="2CAA6177" w14:textId="77777777" w:rsidR="008E10F8" w:rsidRPr="008E10F8" w:rsidRDefault="008E10F8" w:rsidP="008E10F8">
      <w:pPr>
        <w:spacing w:line="360" w:lineRule="auto"/>
        <w:rPr>
          <w:rFonts w:cs="Arial"/>
          <w:color w:val="000000"/>
          <w:sz w:val="24"/>
          <w:szCs w:val="24"/>
        </w:rPr>
      </w:pPr>
    </w:p>
    <w:p w14:paraId="1F69D0DF" w14:textId="77777777" w:rsidR="008E10F8" w:rsidRPr="008E10F8" w:rsidRDefault="008E10F8" w:rsidP="008E10F8">
      <w:pPr>
        <w:spacing w:line="360" w:lineRule="auto"/>
        <w:rPr>
          <w:rFonts w:cs="Arial"/>
          <w:color w:val="000000"/>
          <w:sz w:val="24"/>
          <w:szCs w:val="24"/>
        </w:rPr>
      </w:pPr>
      <w:r w:rsidRPr="008E10F8">
        <w:rPr>
          <w:rFonts w:cs="Arial"/>
          <w:color w:val="000000"/>
          <w:sz w:val="24"/>
          <w:szCs w:val="24"/>
        </w:rPr>
        <w:t>Del mismo modo observamos que se busca la garantía del derecho a la educación mediante el otorgamiento de becas, y a un nivel de vida adecuado para personas adultas mayores, con algún tipo de discapacidad y pertenecientes a algún grupo étnico.</w:t>
      </w:r>
    </w:p>
    <w:p w14:paraId="397ECF28" w14:textId="77777777" w:rsidR="008E10F8" w:rsidRPr="008E10F8" w:rsidRDefault="008E10F8" w:rsidP="008E10F8">
      <w:pPr>
        <w:spacing w:line="360" w:lineRule="auto"/>
        <w:rPr>
          <w:rFonts w:cs="Arial"/>
          <w:i/>
          <w:color w:val="000000"/>
          <w:sz w:val="24"/>
          <w:szCs w:val="24"/>
        </w:rPr>
      </w:pPr>
    </w:p>
    <w:p w14:paraId="50DE0AB2" w14:textId="77777777" w:rsidR="008E10F8" w:rsidRPr="008E10F8" w:rsidRDefault="008E10F8" w:rsidP="008E10F8">
      <w:pPr>
        <w:spacing w:line="360" w:lineRule="auto"/>
        <w:rPr>
          <w:rFonts w:cs="Arial"/>
          <w:color w:val="000000"/>
          <w:sz w:val="24"/>
          <w:szCs w:val="24"/>
        </w:rPr>
      </w:pPr>
      <w:r w:rsidRPr="008E10F8">
        <w:rPr>
          <w:rFonts w:cs="Arial"/>
          <w:color w:val="000000"/>
          <w:sz w:val="24"/>
          <w:szCs w:val="24"/>
        </w:rPr>
        <w:t>En este sentido encontramos que la Declaración Universal de los Derechos Humanos aprobada por la Asamblea General de las Naciones Unidas en 1948, establece en su artículo 25 que:</w:t>
      </w:r>
    </w:p>
    <w:p w14:paraId="714D2E58" w14:textId="77777777" w:rsidR="008E10F8" w:rsidRPr="008E10F8" w:rsidRDefault="008E10F8" w:rsidP="008E10F8">
      <w:pPr>
        <w:spacing w:line="360" w:lineRule="auto"/>
        <w:rPr>
          <w:rFonts w:cs="Arial"/>
          <w:color w:val="000000"/>
          <w:sz w:val="24"/>
          <w:szCs w:val="24"/>
        </w:rPr>
      </w:pPr>
    </w:p>
    <w:p w14:paraId="38F7E473" w14:textId="77777777" w:rsidR="008E10F8" w:rsidRPr="008E10F8" w:rsidRDefault="008E10F8" w:rsidP="008E10F8">
      <w:pPr>
        <w:widowControl w:val="0"/>
        <w:numPr>
          <w:ilvl w:val="0"/>
          <w:numId w:val="21"/>
        </w:numPr>
        <w:spacing w:line="360" w:lineRule="auto"/>
        <w:contextualSpacing/>
        <w:rPr>
          <w:rFonts w:cs="Arial"/>
          <w:b/>
          <w:i/>
          <w:snapToGrid w:val="0"/>
          <w:sz w:val="24"/>
          <w:szCs w:val="24"/>
        </w:rPr>
      </w:pPr>
      <w:r w:rsidRPr="008E10F8">
        <w:rPr>
          <w:rFonts w:cs="Arial"/>
          <w:b/>
          <w:i/>
          <w:snapToGrid w:val="0"/>
          <w:sz w:val="24"/>
          <w:szCs w:val="24"/>
          <w:shd w:val="clear" w:color="auto" w:fill="FFFFFF"/>
        </w:rPr>
        <w:t>Toda persona tiene derecho a un nivel de vida adecuado que le asegure, así como a su familia, la salud y el bienestar, y en especial la alimentación, el vestido, la vivienda, la asistencia médica y los servicios sociales necesarios; tiene asimismo derecho a los seguros en caso de desempleo, enfermedad, invalidez, viudez, vejez u otros casos de pérdida de sus medios de subsistencia por circunstancias independientes de su voluntad.</w:t>
      </w:r>
      <w:r w:rsidRPr="008E10F8">
        <w:rPr>
          <w:rFonts w:cs="Arial"/>
          <w:b/>
          <w:i/>
          <w:snapToGrid w:val="0"/>
          <w:sz w:val="24"/>
          <w:szCs w:val="24"/>
        </w:rPr>
        <w:t xml:space="preserve"> </w:t>
      </w:r>
    </w:p>
    <w:p w14:paraId="1903DAA2" w14:textId="77777777" w:rsidR="008E10F8" w:rsidRPr="008E10F8" w:rsidRDefault="008E10F8" w:rsidP="008E10F8">
      <w:pPr>
        <w:spacing w:line="360" w:lineRule="auto"/>
        <w:rPr>
          <w:rFonts w:cs="Arial"/>
          <w:i/>
          <w:sz w:val="24"/>
          <w:szCs w:val="24"/>
          <w:shd w:val="clear" w:color="auto" w:fill="FFFFFF"/>
        </w:rPr>
      </w:pPr>
    </w:p>
    <w:p w14:paraId="43E73DEF" w14:textId="77777777" w:rsidR="008E10F8" w:rsidRPr="008E10F8" w:rsidRDefault="008E10F8" w:rsidP="008E10F8">
      <w:pPr>
        <w:widowControl w:val="0"/>
        <w:numPr>
          <w:ilvl w:val="0"/>
          <w:numId w:val="21"/>
        </w:numPr>
        <w:spacing w:line="360" w:lineRule="auto"/>
        <w:contextualSpacing/>
        <w:rPr>
          <w:rFonts w:cs="Arial"/>
          <w:b/>
          <w:i/>
          <w:snapToGrid w:val="0"/>
          <w:sz w:val="24"/>
          <w:szCs w:val="24"/>
          <w:shd w:val="clear" w:color="auto" w:fill="FFFFFF"/>
        </w:rPr>
      </w:pPr>
      <w:r w:rsidRPr="008E10F8">
        <w:rPr>
          <w:rFonts w:cs="Arial"/>
          <w:b/>
          <w:i/>
          <w:snapToGrid w:val="0"/>
          <w:sz w:val="24"/>
          <w:szCs w:val="24"/>
          <w:shd w:val="clear" w:color="auto" w:fill="FFFFFF"/>
        </w:rPr>
        <w:t>La maternidad y la infancia tienen derecho a cuidados y asistencia especiales. Todos los niños, nacidos de matrimonio o fuera de matrimonio, tienen derecho a igual protección social.</w:t>
      </w:r>
    </w:p>
    <w:p w14:paraId="193FE5CC" w14:textId="77777777" w:rsidR="008E10F8" w:rsidRPr="008E10F8" w:rsidRDefault="008E10F8" w:rsidP="008E10F8">
      <w:pPr>
        <w:widowControl w:val="0"/>
        <w:ind w:left="720"/>
        <w:contextualSpacing/>
        <w:rPr>
          <w:rFonts w:cs="Arial"/>
          <w:b/>
          <w:i/>
          <w:snapToGrid w:val="0"/>
          <w:sz w:val="24"/>
          <w:szCs w:val="24"/>
          <w:shd w:val="clear" w:color="auto" w:fill="FFFFFF"/>
        </w:rPr>
      </w:pPr>
    </w:p>
    <w:p w14:paraId="435F9322" w14:textId="77777777" w:rsidR="008E10F8" w:rsidRPr="008E10F8" w:rsidRDefault="008E10F8" w:rsidP="008E10F8">
      <w:pPr>
        <w:jc w:val="center"/>
        <w:rPr>
          <w:rFonts w:cs="Arial"/>
          <w:b/>
          <w:bCs/>
          <w:sz w:val="24"/>
          <w:szCs w:val="24"/>
          <w:u w:val="single"/>
          <w:shd w:val="clear" w:color="auto" w:fill="FFFFFF"/>
        </w:rPr>
      </w:pPr>
    </w:p>
    <w:p w14:paraId="449C58E4" w14:textId="77777777" w:rsidR="008E10F8" w:rsidRPr="008E10F8" w:rsidRDefault="008E10F8" w:rsidP="008E10F8">
      <w:pPr>
        <w:spacing w:line="360" w:lineRule="auto"/>
        <w:rPr>
          <w:rFonts w:cs="Arial"/>
          <w:sz w:val="24"/>
          <w:szCs w:val="24"/>
          <w:shd w:val="clear" w:color="auto" w:fill="FFFFFF"/>
        </w:rPr>
      </w:pPr>
      <w:r w:rsidRPr="008E10F8">
        <w:rPr>
          <w:rFonts w:cs="Arial"/>
          <w:sz w:val="24"/>
          <w:szCs w:val="24"/>
          <w:shd w:val="clear" w:color="auto" w:fill="FFFFFF"/>
        </w:rPr>
        <w:t>En este contexto, quienes dictaminamos coincidimos en que no obstante estos derechos y principios se encuentran consagrados en nuestra Carta Magna y en diversos instrumentos internacionales, a pesar de los esfuerzos del Estado Mexicano por atender el acceso a la salud de toda la población, a la educación, al medio ambiente al nivel de vida adecuado, y a una vida digna, aún se mantienen rezagos, principalmente en aquellos sectores de la población que por diversas circunstancias se encuentran en marginación, lo cual debe atenderse a fin de tutelar el interés de grupos económica y socialmente más vulnerables.</w:t>
      </w:r>
    </w:p>
    <w:p w14:paraId="3D0AFEFE" w14:textId="77777777" w:rsidR="008E10F8" w:rsidRPr="008E10F8" w:rsidRDefault="008E10F8" w:rsidP="008E10F8">
      <w:pPr>
        <w:spacing w:line="360" w:lineRule="auto"/>
        <w:rPr>
          <w:rFonts w:cs="Arial"/>
          <w:sz w:val="24"/>
          <w:szCs w:val="24"/>
          <w:shd w:val="clear" w:color="auto" w:fill="FFFFFF"/>
        </w:rPr>
      </w:pPr>
    </w:p>
    <w:p w14:paraId="69E519C8" w14:textId="77777777" w:rsidR="008E10F8" w:rsidRPr="008E10F8" w:rsidRDefault="008E10F8" w:rsidP="008E10F8">
      <w:pPr>
        <w:spacing w:line="360" w:lineRule="auto"/>
        <w:rPr>
          <w:rFonts w:cs="Arial"/>
          <w:snapToGrid w:val="0"/>
          <w:sz w:val="24"/>
          <w:szCs w:val="24"/>
          <w:shd w:val="clear" w:color="auto" w:fill="FFFFFF"/>
        </w:rPr>
      </w:pPr>
      <w:r w:rsidRPr="008E10F8">
        <w:rPr>
          <w:rFonts w:cs="Arial"/>
          <w:snapToGrid w:val="0"/>
          <w:sz w:val="24"/>
          <w:szCs w:val="24"/>
          <w:shd w:val="clear" w:color="auto" w:fill="FFFFFF"/>
        </w:rPr>
        <w:t>Así, toda vez que la vulnerabilidad es la consecuencia derivada de situaciones causadas por desempleo, falta de igualdad de oportunidades, conductas discriminatorias o marginación, lo que provoca la disminución de derechos y libertades fundamentales, de manera tal que, cierto sector de la sociedad no cuenta con acceso a una educación, empleo, alimentación y salud adecuada.</w:t>
      </w:r>
    </w:p>
    <w:p w14:paraId="151B00C0" w14:textId="77777777" w:rsidR="008E10F8" w:rsidRPr="008E10F8" w:rsidRDefault="008E10F8" w:rsidP="008E10F8">
      <w:pPr>
        <w:spacing w:line="360" w:lineRule="auto"/>
        <w:rPr>
          <w:rFonts w:cs="Arial"/>
          <w:sz w:val="24"/>
          <w:szCs w:val="24"/>
          <w:shd w:val="clear" w:color="auto" w:fill="FFFFFF"/>
        </w:rPr>
      </w:pPr>
    </w:p>
    <w:p w14:paraId="47F8793A" w14:textId="77777777" w:rsidR="008E10F8" w:rsidRPr="008E10F8" w:rsidRDefault="008E10F8" w:rsidP="008E10F8">
      <w:pPr>
        <w:spacing w:line="360" w:lineRule="auto"/>
        <w:rPr>
          <w:rFonts w:cs="Arial"/>
          <w:color w:val="201F1E"/>
          <w:sz w:val="24"/>
          <w:szCs w:val="24"/>
          <w:bdr w:val="none" w:sz="0" w:space="0" w:color="auto" w:frame="1"/>
          <w:shd w:val="clear" w:color="auto" w:fill="FFFFFF"/>
        </w:rPr>
      </w:pPr>
      <w:r w:rsidRPr="008E10F8">
        <w:rPr>
          <w:rFonts w:cs="Arial"/>
          <w:color w:val="201F1E"/>
          <w:sz w:val="24"/>
          <w:szCs w:val="24"/>
          <w:bdr w:val="none" w:sz="0" w:space="0" w:color="auto" w:frame="1"/>
          <w:shd w:val="clear" w:color="auto" w:fill="FFFFFF"/>
        </w:rPr>
        <w:t>Uno de los pasos a seguir para alcanzar la igualdad de trato, de oportunidades, de protección y de capacidad, es visibilizar a los grupos en situación de discriminación, identificando la problemática que enfrentan con respecto al acceso a los diferentes derechos humanos, mismos que han sido o pueden ser restringidos por tratos desiguales en condiciones iguales, o tratos iguales en condiciones desiguales.</w:t>
      </w:r>
    </w:p>
    <w:p w14:paraId="224F77BF" w14:textId="77777777" w:rsidR="008E10F8" w:rsidRPr="008E10F8" w:rsidRDefault="008E10F8" w:rsidP="008E10F8">
      <w:pPr>
        <w:spacing w:line="360" w:lineRule="auto"/>
        <w:rPr>
          <w:rFonts w:cs="Arial"/>
          <w:sz w:val="24"/>
          <w:szCs w:val="24"/>
          <w:shd w:val="clear" w:color="auto" w:fill="FFFFFF"/>
        </w:rPr>
      </w:pPr>
    </w:p>
    <w:p w14:paraId="5DB18D69" w14:textId="77777777" w:rsidR="008E10F8" w:rsidRPr="008E10F8" w:rsidRDefault="008E10F8" w:rsidP="008E10F8">
      <w:pPr>
        <w:spacing w:line="360" w:lineRule="auto"/>
        <w:rPr>
          <w:rFonts w:cs="Arial"/>
          <w:snapToGrid w:val="0"/>
          <w:sz w:val="24"/>
          <w:szCs w:val="24"/>
          <w:shd w:val="clear" w:color="auto" w:fill="FFFFFF"/>
        </w:rPr>
      </w:pPr>
      <w:r w:rsidRPr="008E10F8">
        <w:rPr>
          <w:rFonts w:cs="Arial"/>
          <w:sz w:val="24"/>
          <w:szCs w:val="24"/>
        </w:rPr>
        <w:t>En atención a lo anteriormente expuesto,</w:t>
      </w:r>
      <w:r w:rsidRPr="008E10F8">
        <w:rPr>
          <w:rFonts w:cs="Arial"/>
          <w:snapToGrid w:val="0"/>
          <w:sz w:val="24"/>
          <w:szCs w:val="24"/>
          <w:shd w:val="clear" w:color="auto" w:fill="FFFFFF"/>
        </w:rPr>
        <w:t xml:space="preserve"> concordamos en la necesidad de aprobar la presente reforma, a fin de coadyuvar en la eliminación de esta problemática, salvaguardando y otorgando a toda la población mexicana la garantía de sus derechos humanos más fundamentales.</w:t>
      </w:r>
    </w:p>
    <w:p w14:paraId="7F8AE9BB" w14:textId="77777777" w:rsidR="008E10F8" w:rsidRPr="008E10F8" w:rsidRDefault="008E10F8" w:rsidP="008E10F8">
      <w:pPr>
        <w:spacing w:line="360" w:lineRule="auto"/>
        <w:rPr>
          <w:rFonts w:cs="Arial"/>
          <w:snapToGrid w:val="0"/>
          <w:sz w:val="24"/>
          <w:szCs w:val="24"/>
          <w:shd w:val="clear" w:color="auto" w:fill="FFFFFF"/>
        </w:rPr>
      </w:pPr>
    </w:p>
    <w:p w14:paraId="0F359D0D" w14:textId="77777777" w:rsidR="008E10F8" w:rsidRPr="008E10F8" w:rsidRDefault="008E10F8" w:rsidP="008E10F8">
      <w:pPr>
        <w:spacing w:line="360" w:lineRule="auto"/>
        <w:rPr>
          <w:rFonts w:cs="Arial"/>
          <w:snapToGrid w:val="0"/>
          <w:sz w:val="24"/>
          <w:szCs w:val="24"/>
          <w:shd w:val="clear" w:color="auto" w:fill="FFFFFF"/>
        </w:rPr>
      </w:pPr>
      <w:r w:rsidRPr="008E10F8">
        <w:rPr>
          <w:rFonts w:cs="Arial"/>
          <w:snapToGrid w:val="0"/>
          <w:sz w:val="24"/>
          <w:szCs w:val="24"/>
          <w:shd w:val="clear" w:color="auto" w:fill="FFFFFF"/>
        </w:rPr>
        <w:t>En razón a lo anterior, es que sometemos a su consideración el siguiente:</w:t>
      </w:r>
    </w:p>
    <w:p w14:paraId="16D6C7C7" w14:textId="77777777" w:rsidR="008E10F8" w:rsidRPr="008E10F8" w:rsidRDefault="008E10F8" w:rsidP="008E10F8">
      <w:pPr>
        <w:spacing w:line="360" w:lineRule="auto"/>
        <w:rPr>
          <w:rFonts w:cs="Arial"/>
          <w:snapToGrid w:val="0"/>
          <w:sz w:val="24"/>
          <w:szCs w:val="24"/>
          <w:shd w:val="clear" w:color="auto" w:fill="FFFFFF"/>
        </w:rPr>
      </w:pPr>
    </w:p>
    <w:p w14:paraId="48BADEC8" w14:textId="77777777" w:rsidR="008E10F8" w:rsidRPr="008E10F8" w:rsidRDefault="008E10F8" w:rsidP="008E10F8">
      <w:pPr>
        <w:spacing w:line="360" w:lineRule="auto"/>
        <w:rPr>
          <w:rFonts w:cs="Arial"/>
          <w:sz w:val="24"/>
          <w:szCs w:val="24"/>
          <w:lang w:val="es-ES_tradnl"/>
        </w:rPr>
      </w:pPr>
      <w:r w:rsidRPr="008E10F8">
        <w:rPr>
          <w:rFonts w:cs="Arial"/>
          <w:b/>
          <w:sz w:val="24"/>
          <w:szCs w:val="24"/>
        </w:rPr>
        <w:t>ARTÍCULO ÚNICO</w:t>
      </w:r>
      <w:r w:rsidRPr="008E10F8">
        <w:rPr>
          <w:rFonts w:cs="Arial"/>
          <w:sz w:val="24"/>
          <w:szCs w:val="24"/>
        </w:rPr>
        <w:t xml:space="preserve">.- Por las razones expuestas, y para los efectos del artículo 135 de la Constitución Política de los Estados Unidos Mexicanos, se aprueba por ésta Legislatura el Proyecto de </w:t>
      </w:r>
      <w:r w:rsidRPr="008E10F8">
        <w:rPr>
          <w:rFonts w:cs="Arial"/>
          <w:bCs/>
          <w:sz w:val="24"/>
          <w:szCs w:val="24"/>
        </w:rPr>
        <w:t>Decreto</w:t>
      </w:r>
      <w:r w:rsidRPr="008E10F8">
        <w:rPr>
          <w:rFonts w:cs="Arial"/>
          <w:sz w:val="24"/>
          <w:szCs w:val="24"/>
          <w:lang w:val="es-ES_tradnl"/>
        </w:rPr>
        <w:t xml:space="preserve"> </w:t>
      </w:r>
      <w:r w:rsidRPr="008E10F8">
        <w:rPr>
          <w:rFonts w:cs="Arial"/>
          <w:sz w:val="24"/>
          <w:szCs w:val="24"/>
        </w:rPr>
        <w:t>que reforma el párrafo cuarto y se adicionan los párrafos décimo cuarto, décimo quinto y décimo sexto, del artículo 4o. de la Constitución Política de los Estados Unidos Mexicanos</w:t>
      </w:r>
      <w:r w:rsidRPr="008E10F8">
        <w:rPr>
          <w:rFonts w:cs="Arial"/>
          <w:sz w:val="24"/>
          <w:szCs w:val="24"/>
          <w:lang w:val="es-ES_tradnl"/>
        </w:rPr>
        <w:t>, para quedar como sigue:</w:t>
      </w:r>
    </w:p>
    <w:p w14:paraId="44016F0E" w14:textId="77777777" w:rsidR="008E10F8" w:rsidRPr="008E10F8" w:rsidRDefault="008E10F8" w:rsidP="008E10F8">
      <w:pPr>
        <w:spacing w:line="360" w:lineRule="auto"/>
        <w:rPr>
          <w:rFonts w:cs="Arial"/>
          <w:sz w:val="24"/>
          <w:szCs w:val="24"/>
          <w:lang w:val="es-ES_tradnl"/>
        </w:rPr>
      </w:pPr>
    </w:p>
    <w:p w14:paraId="060E421C" w14:textId="77777777" w:rsidR="008E10F8" w:rsidRPr="008E10F8" w:rsidRDefault="008E10F8" w:rsidP="008E10F8">
      <w:pPr>
        <w:rPr>
          <w:rFonts w:cs="Arial"/>
          <w:sz w:val="24"/>
          <w:szCs w:val="24"/>
        </w:rPr>
      </w:pPr>
    </w:p>
    <w:p w14:paraId="6C0ACD5D" w14:textId="77777777" w:rsidR="008E10F8" w:rsidRPr="008E10F8" w:rsidRDefault="008E10F8" w:rsidP="008E10F8">
      <w:pPr>
        <w:jc w:val="center"/>
        <w:rPr>
          <w:rFonts w:cs="Arial"/>
          <w:b/>
          <w:sz w:val="24"/>
          <w:szCs w:val="24"/>
        </w:rPr>
      </w:pPr>
      <w:r w:rsidRPr="008E10F8">
        <w:rPr>
          <w:rFonts w:cs="Arial"/>
          <w:b/>
          <w:sz w:val="24"/>
          <w:szCs w:val="24"/>
        </w:rPr>
        <w:t>PROYECTO DE DECRETO</w:t>
      </w:r>
    </w:p>
    <w:p w14:paraId="75755487" w14:textId="77777777" w:rsidR="008E10F8" w:rsidRPr="008E10F8" w:rsidRDefault="008E10F8" w:rsidP="008E10F8">
      <w:pPr>
        <w:jc w:val="center"/>
        <w:rPr>
          <w:rFonts w:cs="Arial"/>
          <w:b/>
          <w:sz w:val="24"/>
          <w:szCs w:val="24"/>
        </w:rPr>
      </w:pPr>
    </w:p>
    <w:p w14:paraId="3138C70A" w14:textId="77777777" w:rsidR="008E10F8" w:rsidRPr="008E10F8" w:rsidRDefault="008E10F8" w:rsidP="008E10F8">
      <w:pPr>
        <w:spacing w:before="180" w:after="180" w:line="360" w:lineRule="auto"/>
        <w:rPr>
          <w:rFonts w:cs="Arial"/>
          <w:b/>
          <w:sz w:val="24"/>
          <w:szCs w:val="24"/>
        </w:rPr>
      </w:pPr>
      <w:r w:rsidRPr="008E10F8">
        <w:rPr>
          <w:rFonts w:cs="Arial"/>
          <w:b/>
          <w:sz w:val="24"/>
          <w:szCs w:val="24"/>
        </w:rPr>
        <w:t>POR EL QUE SE REFORMA Y ADICIONA EL ARTÍCULO 4o. DE LA CONSTITUCIÓN POLÍTICA DE LOS ESTADOS UNIDOS MEXICANOS, EN MATERIA DE BIENESTAR.</w:t>
      </w:r>
    </w:p>
    <w:p w14:paraId="6A38982E" w14:textId="77777777" w:rsidR="008E10F8" w:rsidRPr="008E10F8" w:rsidRDefault="008E10F8" w:rsidP="008E10F8">
      <w:pPr>
        <w:jc w:val="center"/>
        <w:rPr>
          <w:rFonts w:cs="Arial"/>
          <w:b/>
          <w:sz w:val="24"/>
          <w:szCs w:val="24"/>
        </w:rPr>
      </w:pPr>
    </w:p>
    <w:p w14:paraId="18331CD7" w14:textId="77777777" w:rsidR="008E10F8" w:rsidRPr="008E10F8" w:rsidRDefault="008E10F8" w:rsidP="008E10F8">
      <w:pPr>
        <w:jc w:val="center"/>
        <w:rPr>
          <w:rFonts w:cs="Arial"/>
          <w:b/>
          <w:sz w:val="24"/>
          <w:szCs w:val="24"/>
        </w:rPr>
      </w:pPr>
    </w:p>
    <w:p w14:paraId="7BE62ECE" w14:textId="77777777" w:rsidR="008E10F8" w:rsidRPr="008E10F8" w:rsidRDefault="008E10F8" w:rsidP="008E10F8">
      <w:pPr>
        <w:spacing w:line="360" w:lineRule="auto"/>
        <w:rPr>
          <w:rFonts w:cs="Arial"/>
          <w:sz w:val="24"/>
          <w:szCs w:val="24"/>
        </w:rPr>
      </w:pPr>
      <w:r w:rsidRPr="008E10F8">
        <w:rPr>
          <w:rFonts w:cs="Arial"/>
          <w:b/>
          <w:sz w:val="24"/>
          <w:szCs w:val="24"/>
        </w:rPr>
        <w:t xml:space="preserve">Artículo Único. </w:t>
      </w:r>
      <w:r w:rsidRPr="008E10F8">
        <w:rPr>
          <w:rFonts w:cs="Arial"/>
          <w:sz w:val="24"/>
          <w:szCs w:val="24"/>
        </w:rPr>
        <w:t>Se reforma el párrafo cuarto y se adicionan los párrafos décimo cuarto, décimo quinto y décimo sexto, del artículo 4o. de la Constitución Política de los Estados Unidos Mexicanos, para quedar como sigue:</w:t>
      </w:r>
    </w:p>
    <w:p w14:paraId="489E98B6" w14:textId="77777777" w:rsidR="008E10F8" w:rsidRPr="008E10F8" w:rsidRDefault="008E10F8" w:rsidP="008E10F8">
      <w:pPr>
        <w:spacing w:line="360" w:lineRule="auto"/>
        <w:rPr>
          <w:rFonts w:cs="Arial"/>
          <w:sz w:val="24"/>
          <w:szCs w:val="24"/>
        </w:rPr>
      </w:pPr>
    </w:p>
    <w:p w14:paraId="07554BF9" w14:textId="77777777" w:rsidR="008E10F8" w:rsidRPr="008E10F8" w:rsidRDefault="008E10F8" w:rsidP="008E10F8">
      <w:pPr>
        <w:spacing w:line="360" w:lineRule="auto"/>
        <w:rPr>
          <w:rFonts w:cs="Arial"/>
          <w:b/>
          <w:sz w:val="24"/>
          <w:szCs w:val="24"/>
        </w:rPr>
      </w:pPr>
      <w:r w:rsidRPr="008E10F8">
        <w:rPr>
          <w:rFonts w:cs="Arial"/>
          <w:b/>
          <w:sz w:val="24"/>
          <w:szCs w:val="24"/>
        </w:rPr>
        <w:t>Artículo 4o.- …</w:t>
      </w:r>
    </w:p>
    <w:p w14:paraId="6E50385E" w14:textId="77777777" w:rsidR="008E10F8" w:rsidRPr="008E10F8" w:rsidRDefault="008E10F8" w:rsidP="008E10F8">
      <w:pPr>
        <w:spacing w:line="360" w:lineRule="auto"/>
        <w:rPr>
          <w:rFonts w:cs="Arial"/>
          <w:color w:val="000000"/>
          <w:sz w:val="24"/>
          <w:szCs w:val="24"/>
        </w:rPr>
      </w:pPr>
    </w:p>
    <w:p w14:paraId="168F4EBC" w14:textId="77777777" w:rsidR="008E10F8" w:rsidRPr="008E10F8" w:rsidRDefault="008E10F8" w:rsidP="008E10F8">
      <w:pPr>
        <w:spacing w:line="360" w:lineRule="auto"/>
        <w:rPr>
          <w:rFonts w:cs="Arial"/>
          <w:b/>
          <w:color w:val="000000"/>
          <w:sz w:val="24"/>
          <w:szCs w:val="24"/>
        </w:rPr>
      </w:pPr>
      <w:r w:rsidRPr="008E10F8">
        <w:rPr>
          <w:rFonts w:cs="Arial"/>
          <w:b/>
          <w:color w:val="000000"/>
          <w:sz w:val="24"/>
          <w:szCs w:val="24"/>
        </w:rPr>
        <w:t>…</w:t>
      </w:r>
    </w:p>
    <w:p w14:paraId="12CC3B05" w14:textId="77777777" w:rsidR="008E10F8" w:rsidRPr="008E10F8" w:rsidRDefault="008E10F8" w:rsidP="008E10F8">
      <w:pPr>
        <w:spacing w:line="360" w:lineRule="auto"/>
        <w:rPr>
          <w:rFonts w:cs="Arial"/>
          <w:color w:val="000000"/>
          <w:sz w:val="24"/>
          <w:szCs w:val="24"/>
        </w:rPr>
      </w:pPr>
    </w:p>
    <w:p w14:paraId="4000F58D" w14:textId="77777777" w:rsidR="008E10F8" w:rsidRPr="008E10F8" w:rsidRDefault="008E10F8" w:rsidP="008E10F8">
      <w:pPr>
        <w:spacing w:line="360" w:lineRule="auto"/>
        <w:rPr>
          <w:rFonts w:cs="Arial"/>
          <w:b/>
          <w:color w:val="000000"/>
          <w:sz w:val="24"/>
          <w:szCs w:val="24"/>
        </w:rPr>
      </w:pPr>
      <w:r w:rsidRPr="008E10F8">
        <w:rPr>
          <w:rFonts w:cs="Arial"/>
          <w:b/>
          <w:color w:val="000000"/>
          <w:sz w:val="24"/>
          <w:szCs w:val="24"/>
        </w:rPr>
        <w:t>…</w:t>
      </w:r>
    </w:p>
    <w:p w14:paraId="7FD8E7AD" w14:textId="77777777" w:rsidR="008E10F8" w:rsidRPr="008E10F8" w:rsidRDefault="008E10F8" w:rsidP="008E10F8">
      <w:pPr>
        <w:spacing w:line="360" w:lineRule="auto"/>
        <w:rPr>
          <w:rFonts w:cs="Arial"/>
          <w:color w:val="000000"/>
          <w:sz w:val="24"/>
          <w:szCs w:val="24"/>
        </w:rPr>
      </w:pPr>
    </w:p>
    <w:p w14:paraId="3F3CE6A9" w14:textId="77777777" w:rsidR="008E10F8" w:rsidRPr="008E10F8" w:rsidRDefault="008E10F8" w:rsidP="008E10F8">
      <w:pPr>
        <w:spacing w:line="360" w:lineRule="auto"/>
        <w:rPr>
          <w:rFonts w:cs="Arial"/>
          <w:sz w:val="24"/>
          <w:szCs w:val="24"/>
        </w:rPr>
      </w:pPr>
      <w:r w:rsidRPr="008E10F8">
        <w:rPr>
          <w:rFonts w:cs="Arial"/>
          <w:sz w:val="24"/>
          <w:szCs w:val="24"/>
        </w:rPr>
        <w:t xml:space="preserve">Toda persona tiene derecho a la protección de la salud. La Ley definirá las bases y modalidades para el acceso a los servicios de salud y establecerá la concurrencia de la Federación y las entidades federativas en materia de salubridad general, conforme a lo que dispone la fracción XVI del artículo 73 de esta Constitución. La Ley definirá un sistema de salud para el bienestar, con el fin de garantizar la extensión progresiva, </w:t>
      </w:r>
      <w:r w:rsidRPr="008E10F8">
        <w:rPr>
          <w:rFonts w:cs="Arial"/>
          <w:sz w:val="24"/>
          <w:szCs w:val="24"/>
        </w:rPr>
        <w:lastRenderedPageBreak/>
        <w:t>cuantitativa y cualitativa de los servicios de salud para la atención integral y gratuita de las personas que no cuenten con seguridad social.</w:t>
      </w:r>
    </w:p>
    <w:p w14:paraId="1E69C354" w14:textId="77777777" w:rsidR="008E10F8" w:rsidRPr="008E10F8" w:rsidRDefault="008E10F8" w:rsidP="008E10F8">
      <w:pPr>
        <w:spacing w:line="360" w:lineRule="auto"/>
        <w:ind w:firstLine="289"/>
        <w:rPr>
          <w:rFonts w:cs="Arial"/>
          <w:sz w:val="24"/>
          <w:szCs w:val="24"/>
        </w:rPr>
      </w:pPr>
    </w:p>
    <w:p w14:paraId="5A773080" w14:textId="77777777" w:rsidR="008E10F8" w:rsidRPr="008E10F8" w:rsidRDefault="008E10F8" w:rsidP="008E10F8">
      <w:pPr>
        <w:spacing w:line="360" w:lineRule="auto"/>
        <w:rPr>
          <w:rFonts w:cs="Arial"/>
          <w:b/>
          <w:bCs/>
          <w:color w:val="000000"/>
          <w:sz w:val="24"/>
          <w:szCs w:val="24"/>
        </w:rPr>
      </w:pPr>
      <w:r w:rsidRPr="008E10F8">
        <w:rPr>
          <w:rFonts w:cs="Arial"/>
          <w:b/>
          <w:bCs/>
          <w:color w:val="000000"/>
          <w:sz w:val="24"/>
          <w:szCs w:val="24"/>
        </w:rPr>
        <w:t>…</w:t>
      </w:r>
    </w:p>
    <w:p w14:paraId="298C872D" w14:textId="77777777" w:rsidR="008E10F8" w:rsidRPr="008E10F8" w:rsidRDefault="008E10F8" w:rsidP="008E10F8">
      <w:pPr>
        <w:spacing w:line="360" w:lineRule="auto"/>
        <w:rPr>
          <w:rFonts w:eastAsia="MS Mincho" w:cs="Arial"/>
          <w:b/>
          <w:i/>
          <w:iCs/>
          <w:color w:val="0000FF"/>
          <w:sz w:val="24"/>
          <w:szCs w:val="24"/>
        </w:rPr>
      </w:pPr>
    </w:p>
    <w:p w14:paraId="0F2A99AD" w14:textId="77777777" w:rsidR="008E10F8" w:rsidRPr="008E10F8" w:rsidRDefault="008E10F8" w:rsidP="008E10F8">
      <w:pPr>
        <w:spacing w:line="360" w:lineRule="auto"/>
        <w:rPr>
          <w:rFonts w:cs="Arial"/>
          <w:b/>
          <w:sz w:val="24"/>
          <w:szCs w:val="24"/>
        </w:rPr>
      </w:pPr>
      <w:r w:rsidRPr="008E10F8">
        <w:rPr>
          <w:rFonts w:cs="Arial"/>
          <w:b/>
          <w:sz w:val="24"/>
          <w:szCs w:val="24"/>
        </w:rPr>
        <w:t>…</w:t>
      </w:r>
    </w:p>
    <w:p w14:paraId="70562A88" w14:textId="77777777" w:rsidR="008E10F8" w:rsidRPr="008E10F8" w:rsidRDefault="008E10F8" w:rsidP="008E10F8">
      <w:pPr>
        <w:spacing w:line="360" w:lineRule="auto"/>
        <w:rPr>
          <w:rFonts w:cs="Arial"/>
          <w:b/>
          <w:sz w:val="24"/>
          <w:szCs w:val="24"/>
        </w:rPr>
      </w:pPr>
    </w:p>
    <w:p w14:paraId="34AA9573" w14:textId="77777777" w:rsidR="008E10F8" w:rsidRPr="008E10F8" w:rsidRDefault="008E10F8" w:rsidP="008E10F8">
      <w:pPr>
        <w:spacing w:line="360" w:lineRule="auto"/>
        <w:rPr>
          <w:rFonts w:cs="Arial"/>
          <w:b/>
          <w:sz w:val="24"/>
          <w:szCs w:val="24"/>
        </w:rPr>
      </w:pPr>
      <w:r w:rsidRPr="008E10F8">
        <w:rPr>
          <w:rFonts w:cs="Arial"/>
          <w:b/>
          <w:sz w:val="24"/>
          <w:szCs w:val="24"/>
        </w:rPr>
        <w:t>…</w:t>
      </w:r>
    </w:p>
    <w:p w14:paraId="0F3421F1" w14:textId="77777777" w:rsidR="008E10F8" w:rsidRPr="008E10F8" w:rsidRDefault="008E10F8" w:rsidP="008E10F8">
      <w:pPr>
        <w:spacing w:line="360" w:lineRule="auto"/>
        <w:rPr>
          <w:rFonts w:cs="Arial"/>
          <w:b/>
          <w:bCs/>
          <w:color w:val="000000"/>
          <w:sz w:val="24"/>
          <w:szCs w:val="24"/>
        </w:rPr>
      </w:pPr>
    </w:p>
    <w:p w14:paraId="5E06C0C3" w14:textId="77777777" w:rsidR="008E10F8" w:rsidRPr="008E10F8" w:rsidRDefault="008E10F8" w:rsidP="008E10F8">
      <w:pPr>
        <w:spacing w:line="360" w:lineRule="auto"/>
        <w:rPr>
          <w:rFonts w:cs="Arial"/>
          <w:b/>
          <w:bCs/>
          <w:color w:val="000000"/>
          <w:sz w:val="24"/>
          <w:szCs w:val="24"/>
        </w:rPr>
      </w:pPr>
      <w:r w:rsidRPr="008E10F8">
        <w:rPr>
          <w:rFonts w:cs="Arial"/>
          <w:b/>
          <w:bCs/>
          <w:color w:val="000000"/>
          <w:sz w:val="24"/>
          <w:szCs w:val="24"/>
        </w:rPr>
        <w:t>…</w:t>
      </w:r>
    </w:p>
    <w:p w14:paraId="441DEB1B" w14:textId="77777777" w:rsidR="008E10F8" w:rsidRPr="008E10F8" w:rsidRDefault="008E10F8" w:rsidP="008E10F8">
      <w:pPr>
        <w:spacing w:line="360" w:lineRule="auto"/>
        <w:rPr>
          <w:rFonts w:cs="Arial"/>
          <w:b/>
          <w:bCs/>
          <w:color w:val="000000"/>
          <w:sz w:val="24"/>
          <w:szCs w:val="24"/>
        </w:rPr>
      </w:pPr>
    </w:p>
    <w:p w14:paraId="4AD144B9" w14:textId="77777777" w:rsidR="008E10F8" w:rsidRPr="008E10F8" w:rsidRDefault="008E10F8" w:rsidP="008E10F8">
      <w:pPr>
        <w:spacing w:line="360" w:lineRule="auto"/>
        <w:rPr>
          <w:rFonts w:cs="Arial"/>
          <w:b/>
          <w:bCs/>
          <w:color w:val="000000"/>
          <w:sz w:val="24"/>
          <w:szCs w:val="24"/>
        </w:rPr>
      </w:pPr>
      <w:r w:rsidRPr="008E10F8">
        <w:rPr>
          <w:rFonts w:cs="Arial"/>
          <w:b/>
          <w:bCs/>
          <w:color w:val="000000"/>
          <w:sz w:val="24"/>
          <w:szCs w:val="24"/>
        </w:rPr>
        <w:t>…</w:t>
      </w:r>
    </w:p>
    <w:p w14:paraId="594645D9" w14:textId="77777777" w:rsidR="008E10F8" w:rsidRPr="008E10F8" w:rsidRDefault="008E10F8" w:rsidP="008E10F8">
      <w:pPr>
        <w:spacing w:line="360" w:lineRule="auto"/>
        <w:rPr>
          <w:rFonts w:cs="Arial"/>
          <w:bCs/>
          <w:color w:val="000000"/>
          <w:sz w:val="24"/>
          <w:szCs w:val="24"/>
        </w:rPr>
      </w:pPr>
    </w:p>
    <w:p w14:paraId="77F26B19" w14:textId="77777777" w:rsidR="008E10F8" w:rsidRPr="008E10F8" w:rsidRDefault="008E10F8" w:rsidP="008E10F8">
      <w:pPr>
        <w:spacing w:line="360" w:lineRule="auto"/>
        <w:rPr>
          <w:rFonts w:cs="Arial"/>
          <w:b/>
          <w:bCs/>
          <w:color w:val="000000"/>
          <w:sz w:val="24"/>
          <w:szCs w:val="24"/>
        </w:rPr>
      </w:pPr>
      <w:r w:rsidRPr="008E10F8">
        <w:rPr>
          <w:rFonts w:cs="Arial"/>
          <w:b/>
          <w:bCs/>
          <w:color w:val="000000"/>
          <w:sz w:val="24"/>
          <w:szCs w:val="24"/>
        </w:rPr>
        <w:t>…</w:t>
      </w:r>
    </w:p>
    <w:p w14:paraId="2A03930C" w14:textId="77777777" w:rsidR="008E10F8" w:rsidRPr="008E10F8" w:rsidRDefault="008E10F8" w:rsidP="008E10F8">
      <w:pPr>
        <w:spacing w:line="360" w:lineRule="auto"/>
        <w:rPr>
          <w:rFonts w:cs="Arial"/>
          <w:b/>
          <w:bCs/>
          <w:color w:val="000000"/>
          <w:sz w:val="24"/>
          <w:szCs w:val="24"/>
        </w:rPr>
      </w:pPr>
    </w:p>
    <w:p w14:paraId="662CFBAA" w14:textId="77777777" w:rsidR="008E10F8" w:rsidRPr="008E10F8" w:rsidRDefault="008E10F8" w:rsidP="008E10F8">
      <w:pPr>
        <w:spacing w:line="360" w:lineRule="auto"/>
        <w:rPr>
          <w:rFonts w:cs="Arial"/>
          <w:b/>
          <w:bCs/>
          <w:color w:val="000000"/>
          <w:sz w:val="24"/>
          <w:szCs w:val="24"/>
        </w:rPr>
      </w:pPr>
      <w:r w:rsidRPr="008E10F8">
        <w:rPr>
          <w:rFonts w:cs="Arial"/>
          <w:b/>
          <w:bCs/>
          <w:color w:val="000000"/>
          <w:sz w:val="24"/>
          <w:szCs w:val="24"/>
        </w:rPr>
        <w:t>…</w:t>
      </w:r>
    </w:p>
    <w:p w14:paraId="66BF8D76" w14:textId="77777777" w:rsidR="008E10F8" w:rsidRPr="008E10F8" w:rsidRDefault="008E10F8" w:rsidP="008E10F8">
      <w:pPr>
        <w:spacing w:line="360" w:lineRule="auto"/>
        <w:rPr>
          <w:rFonts w:cs="Arial"/>
          <w:b/>
          <w:bCs/>
          <w:color w:val="000000"/>
          <w:sz w:val="24"/>
          <w:szCs w:val="24"/>
        </w:rPr>
      </w:pPr>
    </w:p>
    <w:p w14:paraId="5DA2C680" w14:textId="77777777" w:rsidR="008E10F8" w:rsidRPr="008E10F8" w:rsidRDefault="008E10F8" w:rsidP="008E10F8">
      <w:pPr>
        <w:spacing w:line="360" w:lineRule="auto"/>
        <w:rPr>
          <w:rFonts w:cs="Arial"/>
          <w:b/>
          <w:bCs/>
          <w:color w:val="000000"/>
          <w:sz w:val="24"/>
          <w:szCs w:val="24"/>
        </w:rPr>
      </w:pPr>
      <w:r w:rsidRPr="008E10F8">
        <w:rPr>
          <w:rFonts w:cs="Arial"/>
          <w:b/>
          <w:bCs/>
          <w:color w:val="000000"/>
          <w:sz w:val="24"/>
          <w:szCs w:val="24"/>
        </w:rPr>
        <w:t>…</w:t>
      </w:r>
    </w:p>
    <w:p w14:paraId="48A60626" w14:textId="77777777" w:rsidR="008E10F8" w:rsidRPr="008E10F8" w:rsidRDefault="008E10F8" w:rsidP="008E10F8">
      <w:pPr>
        <w:spacing w:line="360" w:lineRule="auto"/>
        <w:rPr>
          <w:rFonts w:cs="Arial"/>
          <w:bCs/>
          <w:color w:val="000000"/>
          <w:sz w:val="24"/>
          <w:szCs w:val="24"/>
        </w:rPr>
      </w:pPr>
    </w:p>
    <w:p w14:paraId="2446BDFE" w14:textId="77777777" w:rsidR="008E10F8" w:rsidRPr="008E10F8" w:rsidRDefault="008E10F8" w:rsidP="008E10F8">
      <w:pPr>
        <w:spacing w:line="360" w:lineRule="auto"/>
        <w:rPr>
          <w:rFonts w:cs="Arial"/>
          <w:b/>
          <w:bCs/>
          <w:color w:val="000000"/>
          <w:sz w:val="24"/>
          <w:szCs w:val="24"/>
        </w:rPr>
      </w:pPr>
      <w:r w:rsidRPr="008E10F8">
        <w:rPr>
          <w:rFonts w:cs="Arial"/>
          <w:b/>
          <w:bCs/>
          <w:color w:val="000000"/>
          <w:sz w:val="24"/>
          <w:szCs w:val="24"/>
        </w:rPr>
        <w:t>…</w:t>
      </w:r>
    </w:p>
    <w:p w14:paraId="48F3791D" w14:textId="77777777" w:rsidR="008E10F8" w:rsidRPr="008E10F8" w:rsidRDefault="008E10F8" w:rsidP="008E10F8">
      <w:pPr>
        <w:spacing w:line="360" w:lineRule="auto"/>
        <w:rPr>
          <w:rFonts w:cs="Arial"/>
          <w:bCs/>
          <w:color w:val="000000"/>
          <w:sz w:val="24"/>
          <w:szCs w:val="24"/>
        </w:rPr>
      </w:pPr>
    </w:p>
    <w:p w14:paraId="3F7A1E15" w14:textId="77777777" w:rsidR="008E10F8" w:rsidRPr="008E10F8" w:rsidRDefault="008E10F8" w:rsidP="008E10F8">
      <w:pPr>
        <w:spacing w:line="360" w:lineRule="auto"/>
        <w:rPr>
          <w:rFonts w:cs="Arial"/>
          <w:bCs/>
          <w:color w:val="000000"/>
          <w:sz w:val="24"/>
          <w:szCs w:val="24"/>
        </w:rPr>
      </w:pPr>
      <w:r w:rsidRPr="008E10F8">
        <w:rPr>
          <w:rFonts w:cs="Arial"/>
          <w:bCs/>
          <w:color w:val="000000"/>
          <w:sz w:val="24"/>
          <w:szCs w:val="24"/>
        </w:rPr>
        <w:t xml:space="preserve">El Estado garantizará la entrega de un apoyo económico a las personas que tengan discapacidad permanente en los términos que fije la Ley. Para recibir esta prestación tendrán prioridad las y los menores de dieciocho años, las y los indígenas y las y los </w:t>
      </w:r>
      <w:proofErr w:type="spellStart"/>
      <w:r w:rsidRPr="008E10F8">
        <w:rPr>
          <w:rFonts w:cs="Arial"/>
          <w:bCs/>
          <w:color w:val="000000"/>
          <w:sz w:val="24"/>
          <w:szCs w:val="24"/>
        </w:rPr>
        <w:t>afromexicanos</w:t>
      </w:r>
      <w:proofErr w:type="spellEnd"/>
      <w:r w:rsidRPr="008E10F8">
        <w:rPr>
          <w:rFonts w:cs="Arial"/>
          <w:bCs/>
          <w:color w:val="000000"/>
          <w:sz w:val="24"/>
          <w:szCs w:val="24"/>
        </w:rPr>
        <w:t xml:space="preserve"> hasta la edad de sesenta y cuatro años y las personas que se encuentren en condición de pobreza.</w:t>
      </w:r>
    </w:p>
    <w:p w14:paraId="4AE0EF95" w14:textId="77777777" w:rsidR="008E10F8" w:rsidRPr="008E10F8" w:rsidRDefault="008E10F8" w:rsidP="008E10F8">
      <w:pPr>
        <w:spacing w:line="360" w:lineRule="auto"/>
        <w:rPr>
          <w:rFonts w:cs="Arial"/>
          <w:bCs/>
          <w:color w:val="000000"/>
          <w:sz w:val="24"/>
          <w:szCs w:val="24"/>
        </w:rPr>
      </w:pPr>
    </w:p>
    <w:p w14:paraId="32540CCF" w14:textId="77777777" w:rsidR="008E10F8" w:rsidRPr="008E10F8" w:rsidRDefault="008E10F8" w:rsidP="008E10F8">
      <w:pPr>
        <w:spacing w:line="360" w:lineRule="auto"/>
        <w:rPr>
          <w:rFonts w:cs="Arial"/>
          <w:bCs/>
          <w:color w:val="000000"/>
          <w:sz w:val="24"/>
          <w:szCs w:val="24"/>
        </w:rPr>
      </w:pPr>
      <w:r w:rsidRPr="008E10F8">
        <w:rPr>
          <w:rFonts w:cs="Arial"/>
          <w:bCs/>
          <w:color w:val="000000"/>
          <w:sz w:val="24"/>
          <w:szCs w:val="24"/>
        </w:rPr>
        <w:t xml:space="preserve">Las personas mayores de sesenta y ocho años tienen derecho a recibir por parte del Estado una pensión no contributiva en los términos que fije la Ley. En el caso de las y los </w:t>
      </w:r>
      <w:r w:rsidRPr="008E10F8">
        <w:rPr>
          <w:rFonts w:cs="Arial"/>
          <w:bCs/>
          <w:color w:val="000000"/>
          <w:sz w:val="24"/>
          <w:szCs w:val="24"/>
        </w:rPr>
        <w:lastRenderedPageBreak/>
        <w:t xml:space="preserve">indígenas y las y los </w:t>
      </w:r>
      <w:proofErr w:type="spellStart"/>
      <w:r w:rsidRPr="008E10F8">
        <w:rPr>
          <w:rFonts w:cs="Arial"/>
          <w:bCs/>
          <w:color w:val="000000"/>
          <w:sz w:val="24"/>
          <w:szCs w:val="24"/>
        </w:rPr>
        <w:t>afromexicanos</w:t>
      </w:r>
      <w:proofErr w:type="spellEnd"/>
      <w:r w:rsidRPr="008E10F8">
        <w:rPr>
          <w:rFonts w:cs="Arial"/>
          <w:bCs/>
          <w:color w:val="000000"/>
          <w:sz w:val="24"/>
          <w:szCs w:val="24"/>
        </w:rPr>
        <w:t xml:space="preserve"> esta prestación se otorgará a partir de los sesenta y cinco años de edad.</w:t>
      </w:r>
    </w:p>
    <w:p w14:paraId="5D7C2755" w14:textId="77777777" w:rsidR="008E10F8" w:rsidRPr="008E10F8" w:rsidRDefault="008E10F8" w:rsidP="008E10F8">
      <w:pPr>
        <w:spacing w:line="360" w:lineRule="auto"/>
        <w:rPr>
          <w:rFonts w:cs="Arial"/>
          <w:bCs/>
          <w:color w:val="000000"/>
          <w:sz w:val="24"/>
          <w:szCs w:val="24"/>
        </w:rPr>
      </w:pPr>
    </w:p>
    <w:p w14:paraId="7EFDC250" w14:textId="77777777" w:rsidR="008E10F8" w:rsidRPr="008E10F8" w:rsidRDefault="008E10F8" w:rsidP="008E10F8">
      <w:pPr>
        <w:spacing w:line="360" w:lineRule="auto"/>
        <w:rPr>
          <w:rFonts w:cs="Arial"/>
          <w:bCs/>
          <w:color w:val="000000"/>
          <w:sz w:val="24"/>
          <w:szCs w:val="24"/>
        </w:rPr>
      </w:pPr>
      <w:r w:rsidRPr="008E10F8">
        <w:rPr>
          <w:rFonts w:cs="Arial"/>
          <w:bCs/>
          <w:color w:val="000000"/>
          <w:sz w:val="24"/>
          <w:szCs w:val="24"/>
        </w:rPr>
        <w:t>El Estado establecerá un sistema de becas para las y los estudiantes de todos los niveles escolares del sistema de educación pública, con prioridad a las y los pertenecientes a las familias que se encuentren en condición de pobreza, para garantizar con equidad el derecho a la educación.</w:t>
      </w:r>
    </w:p>
    <w:p w14:paraId="6814807B" w14:textId="77777777" w:rsidR="008E10F8" w:rsidRPr="008E10F8" w:rsidRDefault="008E10F8" w:rsidP="008E10F8">
      <w:pPr>
        <w:spacing w:line="360" w:lineRule="auto"/>
        <w:rPr>
          <w:rFonts w:cs="Arial"/>
          <w:bCs/>
          <w:color w:val="000000"/>
          <w:sz w:val="24"/>
          <w:szCs w:val="24"/>
        </w:rPr>
      </w:pPr>
    </w:p>
    <w:p w14:paraId="7591CD9D" w14:textId="77777777" w:rsidR="008E10F8" w:rsidRPr="008E10F8" w:rsidRDefault="008E10F8" w:rsidP="008E10F8">
      <w:pPr>
        <w:spacing w:line="360" w:lineRule="auto"/>
        <w:rPr>
          <w:rFonts w:cs="Arial"/>
          <w:bCs/>
          <w:color w:val="000000"/>
          <w:sz w:val="24"/>
          <w:szCs w:val="24"/>
        </w:rPr>
      </w:pPr>
    </w:p>
    <w:p w14:paraId="758A058E" w14:textId="77777777" w:rsidR="008E10F8" w:rsidRPr="008E10F8" w:rsidRDefault="008E10F8" w:rsidP="008E10F8">
      <w:pPr>
        <w:spacing w:line="360" w:lineRule="auto"/>
        <w:jc w:val="center"/>
        <w:rPr>
          <w:rFonts w:cs="Arial"/>
          <w:b/>
          <w:bCs/>
          <w:color w:val="000000"/>
          <w:sz w:val="24"/>
          <w:szCs w:val="24"/>
        </w:rPr>
      </w:pPr>
      <w:r w:rsidRPr="008E10F8">
        <w:rPr>
          <w:rFonts w:cs="Arial"/>
          <w:b/>
          <w:bCs/>
          <w:color w:val="000000"/>
          <w:sz w:val="24"/>
          <w:szCs w:val="24"/>
        </w:rPr>
        <w:t>TRANSITORIOS</w:t>
      </w:r>
    </w:p>
    <w:p w14:paraId="4B040CCD" w14:textId="77777777" w:rsidR="008E10F8" w:rsidRPr="008E10F8" w:rsidRDefault="008E10F8" w:rsidP="008E10F8">
      <w:pPr>
        <w:spacing w:line="360" w:lineRule="auto"/>
        <w:rPr>
          <w:rFonts w:cs="Arial"/>
          <w:bCs/>
          <w:color w:val="000000"/>
          <w:sz w:val="24"/>
          <w:szCs w:val="24"/>
        </w:rPr>
      </w:pPr>
    </w:p>
    <w:p w14:paraId="756BE3D2" w14:textId="77777777" w:rsidR="008E10F8" w:rsidRPr="008E10F8" w:rsidRDefault="008E10F8" w:rsidP="008E10F8">
      <w:pPr>
        <w:spacing w:line="360" w:lineRule="auto"/>
        <w:rPr>
          <w:rFonts w:cs="Arial"/>
          <w:bCs/>
          <w:color w:val="000000"/>
          <w:sz w:val="24"/>
          <w:szCs w:val="24"/>
        </w:rPr>
      </w:pPr>
      <w:r w:rsidRPr="008E10F8">
        <w:rPr>
          <w:rFonts w:cs="Arial"/>
          <w:b/>
          <w:bCs/>
          <w:color w:val="000000"/>
          <w:sz w:val="24"/>
          <w:szCs w:val="24"/>
        </w:rPr>
        <w:t xml:space="preserve">Primero. </w:t>
      </w:r>
      <w:r w:rsidRPr="008E10F8">
        <w:rPr>
          <w:rFonts w:cs="Arial"/>
          <w:bCs/>
          <w:color w:val="000000"/>
          <w:sz w:val="24"/>
          <w:szCs w:val="24"/>
        </w:rPr>
        <w:t>El presente Decreto entrará en vigor el día siguiente al de su publicación en el Diario Oficial de la Federación.</w:t>
      </w:r>
    </w:p>
    <w:p w14:paraId="470FD6D7" w14:textId="77777777" w:rsidR="008E10F8" w:rsidRPr="008E10F8" w:rsidRDefault="008E10F8" w:rsidP="008E10F8">
      <w:pPr>
        <w:spacing w:line="360" w:lineRule="auto"/>
        <w:rPr>
          <w:rFonts w:cs="Arial"/>
          <w:bCs/>
          <w:color w:val="000000"/>
          <w:sz w:val="24"/>
          <w:szCs w:val="24"/>
        </w:rPr>
      </w:pPr>
    </w:p>
    <w:p w14:paraId="45B1D125" w14:textId="77777777" w:rsidR="008E10F8" w:rsidRPr="008E10F8" w:rsidRDefault="008E10F8" w:rsidP="008E10F8">
      <w:pPr>
        <w:spacing w:line="360" w:lineRule="auto"/>
        <w:rPr>
          <w:rFonts w:cs="Arial"/>
          <w:bCs/>
          <w:color w:val="000000"/>
          <w:sz w:val="24"/>
          <w:szCs w:val="24"/>
        </w:rPr>
      </w:pPr>
    </w:p>
    <w:p w14:paraId="51B14684" w14:textId="77777777" w:rsidR="008E10F8" w:rsidRPr="008E10F8" w:rsidRDefault="008E10F8" w:rsidP="008E10F8">
      <w:pPr>
        <w:spacing w:line="360" w:lineRule="auto"/>
        <w:rPr>
          <w:rFonts w:cs="Arial"/>
          <w:bCs/>
          <w:color w:val="000000"/>
          <w:sz w:val="24"/>
          <w:szCs w:val="24"/>
        </w:rPr>
      </w:pPr>
      <w:r w:rsidRPr="008E10F8">
        <w:rPr>
          <w:rFonts w:cs="Arial"/>
          <w:b/>
          <w:bCs/>
          <w:color w:val="000000"/>
          <w:sz w:val="24"/>
          <w:szCs w:val="24"/>
        </w:rPr>
        <w:t xml:space="preserve">Segundo. </w:t>
      </w:r>
      <w:r w:rsidRPr="008E10F8">
        <w:rPr>
          <w:rFonts w:cs="Arial"/>
          <w:bCs/>
          <w:color w:val="000000"/>
          <w:sz w:val="24"/>
          <w:szCs w:val="24"/>
        </w:rPr>
        <w:t>El Congreso de la Unión deberá armonizar el marco jurídico en la materia para adecuarlo al contenido del presente Decreto en un plazo que no excederá de 365 días a partir de la entrada en vigor del mismo, debiendo incluir disposiciones que determinen los alcances y permitan dar cumplimiento gradual conforme a lo que se apruebe en los presupuestos de egresos correspondientes, así como la concurrencia de los tres órdenes de gobierno para garantizar los derechos derivados del presente Decreto.</w:t>
      </w:r>
    </w:p>
    <w:p w14:paraId="18EB1A23" w14:textId="77777777" w:rsidR="008E10F8" w:rsidRPr="008E10F8" w:rsidRDefault="008E10F8" w:rsidP="008E10F8">
      <w:pPr>
        <w:spacing w:line="360" w:lineRule="auto"/>
        <w:rPr>
          <w:rFonts w:cs="Arial"/>
          <w:bCs/>
          <w:color w:val="000000"/>
          <w:sz w:val="24"/>
          <w:szCs w:val="24"/>
        </w:rPr>
      </w:pPr>
    </w:p>
    <w:p w14:paraId="0E565E93" w14:textId="77777777" w:rsidR="008E10F8" w:rsidRPr="008E10F8" w:rsidRDefault="008E10F8" w:rsidP="008E10F8">
      <w:pPr>
        <w:spacing w:line="360" w:lineRule="auto"/>
        <w:rPr>
          <w:rFonts w:cs="Arial"/>
          <w:bCs/>
          <w:color w:val="000000"/>
          <w:sz w:val="24"/>
          <w:szCs w:val="24"/>
        </w:rPr>
      </w:pPr>
    </w:p>
    <w:p w14:paraId="2276E72D" w14:textId="77777777" w:rsidR="008E10F8" w:rsidRPr="008E10F8" w:rsidRDefault="008E10F8" w:rsidP="008E10F8">
      <w:pPr>
        <w:spacing w:line="360" w:lineRule="auto"/>
        <w:rPr>
          <w:rFonts w:cs="Arial"/>
          <w:bCs/>
          <w:color w:val="000000"/>
          <w:sz w:val="24"/>
          <w:szCs w:val="24"/>
        </w:rPr>
      </w:pPr>
      <w:r w:rsidRPr="008E10F8">
        <w:rPr>
          <w:rFonts w:cs="Arial"/>
          <w:b/>
          <w:bCs/>
          <w:color w:val="000000"/>
          <w:sz w:val="24"/>
          <w:szCs w:val="24"/>
        </w:rPr>
        <w:t xml:space="preserve">Tercero. </w:t>
      </w:r>
      <w:r w:rsidRPr="008E10F8">
        <w:rPr>
          <w:rFonts w:cs="Arial"/>
          <w:bCs/>
          <w:color w:val="000000"/>
          <w:sz w:val="24"/>
          <w:szCs w:val="24"/>
        </w:rPr>
        <w:t xml:space="preserve">El monto de los recursos asignados, en el Presupuesto de Egresos de la Federación y en el presupuesto de las entidades federativas del ejercicio fiscal que corresponda, para los programas de atención médica y medicamentos gratuitos, de apoyo económico para personas que tengan discapacidad permanente, de pensiones para personas adultas mayores, y de becas para estudiantes que se encuentren en </w:t>
      </w:r>
      <w:r w:rsidRPr="008E10F8">
        <w:rPr>
          <w:rFonts w:cs="Arial"/>
          <w:bCs/>
          <w:color w:val="000000"/>
          <w:sz w:val="24"/>
          <w:szCs w:val="24"/>
        </w:rPr>
        <w:lastRenderedPageBreak/>
        <w:t xml:space="preserve">condición de pobreza, no podrá ser disminuido, en términos reales, respecto del que se haya asignado en el ejercicio fiscal inmediato anterior. </w:t>
      </w:r>
    </w:p>
    <w:p w14:paraId="468F5E8C" w14:textId="77777777" w:rsidR="008E10F8" w:rsidRPr="008E10F8" w:rsidRDefault="008E10F8" w:rsidP="008E10F8">
      <w:pPr>
        <w:spacing w:line="360" w:lineRule="auto"/>
        <w:rPr>
          <w:rFonts w:cs="Arial"/>
          <w:sz w:val="24"/>
          <w:szCs w:val="24"/>
        </w:rPr>
      </w:pPr>
    </w:p>
    <w:p w14:paraId="052AF95B" w14:textId="77777777" w:rsidR="008E10F8" w:rsidRPr="008E10F8" w:rsidRDefault="008E10F8" w:rsidP="008E10F8">
      <w:pPr>
        <w:spacing w:line="360" w:lineRule="auto"/>
        <w:rPr>
          <w:rFonts w:cs="Arial"/>
          <w:sz w:val="24"/>
          <w:szCs w:val="24"/>
        </w:rPr>
      </w:pPr>
    </w:p>
    <w:p w14:paraId="5CACB907" w14:textId="77777777" w:rsidR="008E10F8" w:rsidRPr="008E10F8" w:rsidRDefault="008E10F8" w:rsidP="008E10F8">
      <w:pPr>
        <w:spacing w:line="360" w:lineRule="auto"/>
        <w:jc w:val="center"/>
        <w:rPr>
          <w:rFonts w:cs="Arial"/>
          <w:b/>
          <w:sz w:val="24"/>
          <w:szCs w:val="24"/>
          <w:lang w:val="en-US"/>
        </w:rPr>
      </w:pPr>
      <w:r w:rsidRPr="008E10F8">
        <w:rPr>
          <w:rFonts w:cs="Arial"/>
          <w:b/>
          <w:sz w:val="24"/>
          <w:szCs w:val="24"/>
          <w:lang w:val="en-US"/>
        </w:rPr>
        <w:t>T R A N S I T O R I O S</w:t>
      </w:r>
    </w:p>
    <w:p w14:paraId="69431862" w14:textId="77777777" w:rsidR="008E10F8" w:rsidRPr="008E10F8" w:rsidRDefault="008E10F8" w:rsidP="008E10F8">
      <w:pPr>
        <w:spacing w:line="360" w:lineRule="auto"/>
        <w:rPr>
          <w:rFonts w:cs="Arial"/>
          <w:b/>
          <w:sz w:val="24"/>
          <w:szCs w:val="24"/>
          <w:lang w:val="en-US"/>
        </w:rPr>
      </w:pPr>
    </w:p>
    <w:p w14:paraId="4E0B5572" w14:textId="77777777" w:rsidR="008E10F8" w:rsidRPr="008E10F8" w:rsidRDefault="008E10F8" w:rsidP="008E10F8">
      <w:pPr>
        <w:spacing w:line="360" w:lineRule="auto"/>
        <w:rPr>
          <w:rFonts w:cs="Arial"/>
          <w:sz w:val="24"/>
          <w:szCs w:val="24"/>
        </w:rPr>
      </w:pPr>
      <w:r w:rsidRPr="008E10F8">
        <w:rPr>
          <w:rFonts w:cs="Arial"/>
          <w:b/>
          <w:sz w:val="24"/>
          <w:szCs w:val="24"/>
        </w:rPr>
        <w:t xml:space="preserve">PRIMERO.- </w:t>
      </w:r>
      <w:r w:rsidRPr="008E10F8">
        <w:rPr>
          <w:rFonts w:cs="Arial"/>
          <w:sz w:val="24"/>
          <w:szCs w:val="24"/>
        </w:rPr>
        <w:t>Remítase el presente Decreto al Congreso de la Unión para efectos de lo consignado en el artículo 135 de la Constitución Política de los Estados Unidos Mexicanos.</w:t>
      </w:r>
    </w:p>
    <w:p w14:paraId="77BACC67" w14:textId="77777777" w:rsidR="008E10F8" w:rsidRPr="008E10F8" w:rsidRDefault="008E10F8" w:rsidP="008E10F8">
      <w:pPr>
        <w:spacing w:line="360" w:lineRule="auto"/>
        <w:rPr>
          <w:rFonts w:cs="Arial"/>
          <w:b/>
          <w:sz w:val="24"/>
          <w:szCs w:val="24"/>
        </w:rPr>
      </w:pPr>
    </w:p>
    <w:p w14:paraId="544070F2" w14:textId="77777777" w:rsidR="008E10F8" w:rsidRPr="008E10F8" w:rsidRDefault="008E10F8" w:rsidP="008E10F8">
      <w:pPr>
        <w:spacing w:line="360" w:lineRule="auto"/>
        <w:rPr>
          <w:rFonts w:cs="Arial"/>
          <w:sz w:val="24"/>
          <w:szCs w:val="24"/>
        </w:rPr>
      </w:pPr>
      <w:r w:rsidRPr="008E10F8">
        <w:rPr>
          <w:rFonts w:cs="Arial"/>
          <w:b/>
          <w:sz w:val="24"/>
          <w:szCs w:val="24"/>
        </w:rPr>
        <w:t xml:space="preserve">SEGUNDO.- </w:t>
      </w:r>
      <w:r w:rsidRPr="008E10F8">
        <w:rPr>
          <w:rFonts w:cs="Arial"/>
          <w:sz w:val="24"/>
          <w:szCs w:val="24"/>
        </w:rPr>
        <w:t xml:space="preserve">Publíquese el presente decreto en el Periódico Oficial del Gobierno del Estado. </w:t>
      </w:r>
    </w:p>
    <w:p w14:paraId="4739D28C" w14:textId="77777777" w:rsidR="008E10F8" w:rsidRPr="008E10F8" w:rsidRDefault="008E10F8" w:rsidP="008E10F8">
      <w:pPr>
        <w:spacing w:line="360" w:lineRule="auto"/>
        <w:rPr>
          <w:rFonts w:cs="Arial"/>
          <w:sz w:val="24"/>
          <w:szCs w:val="24"/>
        </w:rPr>
      </w:pPr>
    </w:p>
    <w:p w14:paraId="58341558" w14:textId="77777777" w:rsidR="008E10F8" w:rsidRPr="008E10F8" w:rsidRDefault="008E10F8" w:rsidP="008E10F8">
      <w:pPr>
        <w:autoSpaceDE w:val="0"/>
        <w:autoSpaceDN w:val="0"/>
        <w:adjustRightInd w:val="0"/>
        <w:spacing w:line="360" w:lineRule="auto"/>
        <w:rPr>
          <w:rFonts w:eastAsia="Calibri" w:cs="Arial"/>
          <w:color w:val="000000"/>
          <w:sz w:val="24"/>
          <w:szCs w:val="24"/>
        </w:rPr>
      </w:pPr>
      <w:r w:rsidRPr="008E10F8">
        <w:rPr>
          <w:rFonts w:eastAsia="Calibri" w:cs="Arial"/>
          <w:color w:val="000000"/>
          <w:sz w:val="24"/>
          <w:szCs w:val="24"/>
        </w:rPr>
        <w:t xml:space="preserve">Así lo acuerdan los Diputados integrantes de la Comisión de Gobernación, Puntos Constitucionales y Justicia de la Sexagésima Primera Legislatura del Congreso del Estado, Independiente, Libre y Soberano de Coahuila de Zaragoza, </w:t>
      </w:r>
      <w:proofErr w:type="spellStart"/>
      <w:r w:rsidRPr="008E10F8">
        <w:rPr>
          <w:rFonts w:eastAsia="Calibri" w:cs="Arial"/>
          <w:color w:val="000000"/>
          <w:sz w:val="24"/>
          <w:szCs w:val="24"/>
        </w:rPr>
        <w:t>Dip</w:t>
      </w:r>
      <w:proofErr w:type="spellEnd"/>
      <w:r w:rsidRPr="008E10F8">
        <w:rPr>
          <w:rFonts w:eastAsia="Calibri" w:cs="Arial"/>
          <w:color w:val="000000"/>
          <w:sz w:val="24"/>
          <w:szCs w:val="24"/>
        </w:rPr>
        <w:t xml:space="preserve">. </w:t>
      </w:r>
      <w:r w:rsidRPr="008E10F8">
        <w:rPr>
          <w:rFonts w:eastAsia="Calibri" w:cs="Arial"/>
          <w:color w:val="000000"/>
          <w:sz w:val="24"/>
          <w:szCs w:val="24"/>
          <w:lang w:val="es-ES"/>
        </w:rPr>
        <w:t>Jaime Bueno Zertuche</w:t>
      </w:r>
      <w:r w:rsidRPr="008E10F8">
        <w:rPr>
          <w:rFonts w:eastAsia="Calibri" w:cs="Arial"/>
          <w:color w:val="000000"/>
          <w:sz w:val="24"/>
          <w:szCs w:val="24"/>
        </w:rPr>
        <w:t xml:space="preserve">, (Coordinador), </w:t>
      </w:r>
      <w:proofErr w:type="spellStart"/>
      <w:r w:rsidRPr="008E10F8">
        <w:rPr>
          <w:rFonts w:eastAsia="Calibri" w:cs="Arial"/>
          <w:color w:val="000000"/>
          <w:sz w:val="24"/>
          <w:szCs w:val="24"/>
        </w:rPr>
        <w:t>Dip</w:t>
      </w:r>
      <w:proofErr w:type="spellEnd"/>
      <w:r w:rsidRPr="008E10F8">
        <w:rPr>
          <w:rFonts w:eastAsia="Calibri" w:cs="Arial"/>
          <w:color w:val="000000"/>
          <w:sz w:val="24"/>
          <w:szCs w:val="24"/>
        </w:rPr>
        <w:t xml:space="preserve">. </w:t>
      </w:r>
      <w:r w:rsidRPr="008E10F8">
        <w:rPr>
          <w:rFonts w:eastAsia="Calibri" w:cs="Arial"/>
          <w:color w:val="000000"/>
          <w:sz w:val="24"/>
          <w:szCs w:val="24"/>
          <w:lang w:val="es-ES"/>
        </w:rPr>
        <w:t xml:space="preserve">Marcelo de Jesús Torres </w:t>
      </w:r>
      <w:proofErr w:type="spellStart"/>
      <w:r w:rsidRPr="008E10F8">
        <w:rPr>
          <w:rFonts w:eastAsia="Calibri" w:cs="Arial"/>
          <w:color w:val="000000"/>
          <w:sz w:val="24"/>
          <w:szCs w:val="24"/>
          <w:lang w:val="es-ES"/>
        </w:rPr>
        <w:t>Cofiño</w:t>
      </w:r>
      <w:proofErr w:type="spellEnd"/>
      <w:r w:rsidRPr="008E10F8">
        <w:rPr>
          <w:rFonts w:eastAsia="Calibri" w:cs="Arial"/>
          <w:color w:val="000000"/>
          <w:sz w:val="24"/>
          <w:szCs w:val="24"/>
          <w:lang w:val="es-ES"/>
        </w:rPr>
        <w:t xml:space="preserve"> </w:t>
      </w:r>
      <w:r w:rsidRPr="008E10F8">
        <w:rPr>
          <w:rFonts w:eastAsia="Calibri" w:cs="Arial"/>
          <w:color w:val="000000"/>
          <w:sz w:val="24"/>
          <w:szCs w:val="24"/>
        </w:rPr>
        <w:t xml:space="preserve">(Secretario), </w:t>
      </w:r>
      <w:proofErr w:type="spellStart"/>
      <w:r w:rsidRPr="008E10F8">
        <w:rPr>
          <w:rFonts w:eastAsia="Calibri" w:cs="Arial"/>
          <w:color w:val="000000"/>
          <w:sz w:val="24"/>
          <w:szCs w:val="24"/>
          <w:lang w:val="es-ES"/>
        </w:rPr>
        <w:t>Dip</w:t>
      </w:r>
      <w:proofErr w:type="spellEnd"/>
      <w:r w:rsidRPr="008E10F8">
        <w:rPr>
          <w:rFonts w:eastAsia="Calibri" w:cs="Arial"/>
          <w:color w:val="000000"/>
          <w:sz w:val="24"/>
          <w:szCs w:val="24"/>
          <w:lang w:val="es-ES"/>
        </w:rPr>
        <w:t xml:space="preserve">. Lilia Isabel Gutiérrez </w:t>
      </w:r>
      <w:proofErr w:type="spellStart"/>
      <w:r w:rsidRPr="008E10F8">
        <w:rPr>
          <w:rFonts w:eastAsia="Calibri" w:cs="Arial"/>
          <w:color w:val="000000"/>
          <w:sz w:val="24"/>
          <w:szCs w:val="24"/>
          <w:lang w:val="es-ES"/>
        </w:rPr>
        <w:t>Burciaga</w:t>
      </w:r>
      <w:proofErr w:type="spellEnd"/>
      <w:r w:rsidRPr="008E10F8">
        <w:rPr>
          <w:rFonts w:eastAsia="Calibri" w:cs="Arial"/>
          <w:color w:val="000000"/>
          <w:sz w:val="24"/>
          <w:szCs w:val="24"/>
          <w:lang w:val="es-ES"/>
        </w:rPr>
        <w:t xml:space="preserve">, </w:t>
      </w:r>
      <w:proofErr w:type="spellStart"/>
      <w:r w:rsidRPr="008E10F8">
        <w:rPr>
          <w:rFonts w:eastAsia="Calibri" w:cs="Arial"/>
          <w:color w:val="000000"/>
          <w:sz w:val="24"/>
          <w:szCs w:val="24"/>
          <w:lang w:val="es-ES"/>
        </w:rPr>
        <w:t>Dip</w:t>
      </w:r>
      <w:proofErr w:type="spellEnd"/>
      <w:r w:rsidRPr="008E10F8">
        <w:rPr>
          <w:rFonts w:eastAsia="Calibri" w:cs="Arial"/>
          <w:color w:val="000000"/>
          <w:sz w:val="24"/>
          <w:szCs w:val="24"/>
          <w:lang w:val="es-ES"/>
        </w:rPr>
        <w:t xml:space="preserve">. Gerardo Abraham Aguado Gómez, </w:t>
      </w:r>
      <w:proofErr w:type="spellStart"/>
      <w:r w:rsidRPr="008E10F8">
        <w:rPr>
          <w:rFonts w:eastAsia="Calibri" w:cs="Arial"/>
          <w:color w:val="000000"/>
          <w:sz w:val="24"/>
          <w:szCs w:val="24"/>
          <w:lang w:val="es-ES"/>
        </w:rPr>
        <w:t>Dip</w:t>
      </w:r>
      <w:proofErr w:type="spellEnd"/>
      <w:r w:rsidRPr="008E10F8">
        <w:rPr>
          <w:rFonts w:eastAsia="Calibri" w:cs="Arial"/>
          <w:color w:val="000000"/>
          <w:sz w:val="24"/>
          <w:szCs w:val="24"/>
          <w:lang w:val="es-ES"/>
        </w:rPr>
        <w:t xml:space="preserve">. Emilio Alejandro de Hoyos Montemayor, </w:t>
      </w:r>
      <w:proofErr w:type="spellStart"/>
      <w:r w:rsidRPr="008E10F8">
        <w:rPr>
          <w:rFonts w:eastAsia="Calibri" w:cs="Arial"/>
          <w:color w:val="000000"/>
          <w:sz w:val="24"/>
          <w:szCs w:val="24"/>
          <w:lang w:val="es-ES"/>
        </w:rPr>
        <w:t>Dip</w:t>
      </w:r>
      <w:proofErr w:type="spellEnd"/>
      <w:r w:rsidRPr="008E10F8">
        <w:rPr>
          <w:rFonts w:eastAsia="Calibri" w:cs="Arial"/>
          <w:color w:val="000000"/>
          <w:sz w:val="24"/>
          <w:szCs w:val="24"/>
          <w:lang w:val="es-ES"/>
        </w:rPr>
        <w:t xml:space="preserve">. José Benito Ramírez Rosas, </w:t>
      </w:r>
      <w:proofErr w:type="spellStart"/>
      <w:r w:rsidRPr="008E10F8">
        <w:rPr>
          <w:rFonts w:eastAsia="Calibri" w:cs="Arial"/>
          <w:color w:val="000000"/>
          <w:sz w:val="24"/>
          <w:szCs w:val="24"/>
          <w:lang w:val="es-ES"/>
        </w:rPr>
        <w:t>Dip</w:t>
      </w:r>
      <w:proofErr w:type="spellEnd"/>
      <w:r w:rsidRPr="008E10F8">
        <w:rPr>
          <w:rFonts w:eastAsia="Calibri" w:cs="Arial"/>
          <w:color w:val="000000"/>
          <w:sz w:val="24"/>
          <w:szCs w:val="24"/>
          <w:lang w:val="es-ES"/>
        </w:rPr>
        <w:t xml:space="preserve">. Claudia Isela Ramírez Pineda y </w:t>
      </w:r>
      <w:proofErr w:type="spellStart"/>
      <w:r w:rsidRPr="008E10F8">
        <w:rPr>
          <w:rFonts w:eastAsia="Calibri" w:cs="Arial"/>
          <w:color w:val="000000"/>
          <w:sz w:val="24"/>
          <w:szCs w:val="24"/>
          <w:lang w:val="es-ES"/>
        </w:rPr>
        <w:t>Dip</w:t>
      </w:r>
      <w:proofErr w:type="spellEnd"/>
      <w:r w:rsidRPr="008E10F8">
        <w:rPr>
          <w:rFonts w:eastAsia="Calibri" w:cs="Arial"/>
          <w:color w:val="000000"/>
          <w:sz w:val="24"/>
          <w:szCs w:val="24"/>
          <w:lang w:val="es-ES"/>
        </w:rPr>
        <w:t>. Edgar Gerardo Sánchez Garza</w:t>
      </w:r>
      <w:r w:rsidRPr="008E10F8">
        <w:rPr>
          <w:rFonts w:eastAsia="Calibri" w:cs="Arial"/>
          <w:color w:val="000000"/>
          <w:sz w:val="24"/>
          <w:szCs w:val="24"/>
        </w:rPr>
        <w:t>.</w:t>
      </w:r>
      <w:r w:rsidRPr="008E10F8">
        <w:rPr>
          <w:rFonts w:eastAsia="Calibri" w:cs="Arial"/>
          <w:b/>
          <w:color w:val="000000"/>
          <w:sz w:val="24"/>
          <w:szCs w:val="24"/>
        </w:rPr>
        <w:t xml:space="preserve"> </w:t>
      </w:r>
      <w:r w:rsidRPr="008E10F8">
        <w:rPr>
          <w:rFonts w:eastAsia="Calibri" w:cs="Arial"/>
          <w:color w:val="000000"/>
          <w:sz w:val="24"/>
          <w:szCs w:val="24"/>
        </w:rPr>
        <w:t>En la Ciudad de Saltillo, Coahuila de Zaragoza, a 02 de abril de 2020.</w:t>
      </w:r>
    </w:p>
    <w:p w14:paraId="6015228A" w14:textId="77777777" w:rsidR="008E10F8" w:rsidRPr="008E10F8" w:rsidRDefault="008E10F8" w:rsidP="008E10F8">
      <w:pPr>
        <w:rPr>
          <w:rFonts w:ascii="Times New Roman" w:eastAsia="Calibri" w:hAnsi="Times New Roman"/>
          <w:color w:val="000000"/>
          <w:sz w:val="24"/>
          <w:szCs w:val="24"/>
          <w:lang w:val="es-ES"/>
        </w:rPr>
      </w:pPr>
    </w:p>
    <w:p w14:paraId="6A636BDC" w14:textId="77777777" w:rsidR="008E10F8" w:rsidRPr="008E10F8" w:rsidRDefault="008E10F8" w:rsidP="008E10F8">
      <w:pPr>
        <w:rPr>
          <w:rFonts w:ascii="Times New Roman" w:eastAsia="Calibri" w:hAnsi="Times New Roman"/>
          <w:color w:val="000000"/>
          <w:sz w:val="24"/>
          <w:szCs w:val="24"/>
          <w:lang w:val="es-ES"/>
        </w:rPr>
      </w:pPr>
    </w:p>
    <w:p w14:paraId="032DB530" w14:textId="77777777" w:rsidR="008E10F8" w:rsidRPr="008E10F8" w:rsidRDefault="008E10F8" w:rsidP="008E10F8">
      <w:pPr>
        <w:jc w:val="center"/>
        <w:rPr>
          <w:rFonts w:ascii="Times New Roman" w:hAnsi="Times New Roman"/>
          <w:b/>
          <w:sz w:val="24"/>
          <w:szCs w:val="24"/>
        </w:rPr>
      </w:pPr>
      <w:r w:rsidRPr="008E10F8">
        <w:rPr>
          <w:rFonts w:ascii="Times New Roman" w:hAnsi="Times New Roman"/>
          <w:b/>
          <w:sz w:val="24"/>
          <w:szCs w:val="24"/>
        </w:rPr>
        <w:t>COMISIÓN DE GOBERNACIÓN, PUNTOS CONSTITUCIONALES Y JUSTICIA</w:t>
      </w:r>
    </w:p>
    <w:p w14:paraId="0B8C92E3" w14:textId="77777777" w:rsidR="008E10F8" w:rsidRPr="008E10F8" w:rsidRDefault="008E10F8" w:rsidP="008E10F8">
      <w:pPr>
        <w:jc w:val="center"/>
        <w:rPr>
          <w:rFonts w:ascii="Times New Roman" w:hAnsi="Times New Roman"/>
          <w:b/>
          <w:sz w:val="24"/>
          <w:szCs w:val="24"/>
        </w:rPr>
      </w:pPr>
    </w:p>
    <w:p w14:paraId="2AEBB488" w14:textId="77777777" w:rsidR="008E10F8" w:rsidRPr="008E10F8" w:rsidRDefault="008E10F8" w:rsidP="008E10F8"/>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1"/>
        <w:gridCol w:w="1111"/>
        <w:gridCol w:w="1327"/>
        <w:gridCol w:w="1804"/>
        <w:gridCol w:w="523"/>
        <w:gridCol w:w="1403"/>
      </w:tblGrid>
      <w:tr w:rsidR="008E10F8" w:rsidRPr="008E10F8" w14:paraId="63E275E6" w14:textId="77777777" w:rsidTr="004D285D">
        <w:trPr>
          <w:jc w:val="center"/>
        </w:trPr>
        <w:tc>
          <w:tcPr>
            <w:tcW w:w="3231" w:type="dxa"/>
            <w:shd w:val="clear" w:color="auto" w:fill="auto"/>
            <w:vAlign w:val="center"/>
          </w:tcPr>
          <w:p w14:paraId="2F799A5E" w14:textId="77777777" w:rsidR="008E10F8" w:rsidRPr="008E10F8" w:rsidRDefault="008E10F8" w:rsidP="008E10F8">
            <w:pPr>
              <w:jc w:val="center"/>
              <w:rPr>
                <w:rFonts w:ascii="Times New Roman" w:eastAsia="Calibri" w:hAnsi="Times New Roman"/>
                <w:b/>
                <w:sz w:val="24"/>
                <w:szCs w:val="24"/>
              </w:rPr>
            </w:pPr>
            <w:r w:rsidRPr="008E10F8">
              <w:rPr>
                <w:rFonts w:ascii="Times New Roman" w:eastAsia="Calibri" w:hAnsi="Times New Roman"/>
                <w:b/>
                <w:sz w:val="24"/>
                <w:szCs w:val="24"/>
              </w:rPr>
              <w:t>NOMBRE Y FIRMA</w:t>
            </w:r>
          </w:p>
        </w:tc>
        <w:tc>
          <w:tcPr>
            <w:tcW w:w="0" w:type="auto"/>
            <w:gridSpan w:val="3"/>
            <w:shd w:val="clear" w:color="auto" w:fill="auto"/>
            <w:vAlign w:val="center"/>
          </w:tcPr>
          <w:p w14:paraId="6723D1FD" w14:textId="77777777" w:rsidR="008E10F8" w:rsidRPr="008E10F8" w:rsidRDefault="008E10F8" w:rsidP="008E10F8">
            <w:pPr>
              <w:jc w:val="center"/>
              <w:rPr>
                <w:rFonts w:ascii="Times New Roman" w:eastAsia="Calibri" w:hAnsi="Times New Roman"/>
                <w:sz w:val="24"/>
                <w:szCs w:val="24"/>
              </w:rPr>
            </w:pPr>
            <w:r w:rsidRPr="008E10F8">
              <w:rPr>
                <w:rFonts w:ascii="Times New Roman" w:eastAsia="Calibri" w:hAnsi="Times New Roman"/>
                <w:b/>
                <w:sz w:val="24"/>
                <w:szCs w:val="24"/>
              </w:rPr>
              <w:t>VOTO</w:t>
            </w:r>
          </w:p>
        </w:tc>
        <w:tc>
          <w:tcPr>
            <w:tcW w:w="0" w:type="auto"/>
            <w:gridSpan w:val="2"/>
            <w:shd w:val="clear" w:color="auto" w:fill="auto"/>
            <w:vAlign w:val="center"/>
          </w:tcPr>
          <w:p w14:paraId="643BC431" w14:textId="77777777" w:rsidR="008E10F8" w:rsidRPr="008E10F8" w:rsidRDefault="008E10F8" w:rsidP="008E10F8">
            <w:pPr>
              <w:jc w:val="center"/>
              <w:rPr>
                <w:rFonts w:ascii="Times New Roman" w:eastAsia="Calibri" w:hAnsi="Times New Roman"/>
                <w:b/>
                <w:sz w:val="24"/>
                <w:szCs w:val="24"/>
              </w:rPr>
            </w:pPr>
            <w:r w:rsidRPr="008E10F8">
              <w:rPr>
                <w:rFonts w:ascii="Times New Roman" w:eastAsia="Calibri" w:hAnsi="Times New Roman"/>
                <w:b/>
                <w:sz w:val="24"/>
                <w:szCs w:val="24"/>
              </w:rPr>
              <w:t>RESERVA DE ARTÍCULOS</w:t>
            </w:r>
          </w:p>
        </w:tc>
      </w:tr>
      <w:tr w:rsidR="008E10F8" w:rsidRPr="008E10F8" w14:paraId="14207142" w14:textId="77777777" w:rsidTr="004D285D">
        <w:trPr>
          <w:jc w:val="center"/>
        </w:trPr>
        <w:tc>
          <w:tcPr>
            <w:tcW w:w="3231" w:type="dxa"/>
            <w:vMerge w:val="restart"/>
            <w:shd w:val="clear" w:color="auto" w:fill="auto"/>
          </w:tcPr>
          <w:p w14:paraId="01D1DA31" w14:textId="77777777" w:rsidR="008E10F8" w:rsidRPr="008E10F8" w:rsidRDefault="008E10F8" w:rsidP="008E10F8">
            <w:pPr>
              <w:ind w:right="-142"/>
              <w:jc w:val="center"/>
              <w:rPr>
                <w:rFonts w:ascii="Times New Roman" w:eastAsia="Calibri" w:hAnsi="Times New Roman"/>
                <w:b/>
                <w:sz w:val="24"/>
                <w:szCs w:val="24"/>
              </w:rPr>
            </w:pPr>
            <w:r w:rsidRPr="008E10F8">
              <w:rPr>
                <w:rFonts w:ascii="Times New Roman" w:eastAsia="Calibri" w:hAnsi="Times New Roman"/>
                <w:b/>
                <w:sz w:val="24"/>
                <w:szCs w:val="24"/>
              </w:rPr>
              <w:t xml:space="preserve">DIP. </w:t>
            </w:r>
            <w:r w:rsidRPr="008E10F8">
              <w:rPr>
                <w:rFonts w:ascii="Times New Roman" w:eastAsia="Calibri" w:hAnsi="Times New Roman"/>
                <w:b/>
                <w:sz w:val="24"/>
                <w:szCs w:val="24"/>
                <w:lang w:val="es-ES"/>
              </w:rPr>
              <w:t>JAIME BUENO ZERTUCHE</w:t>
            </w:r>
          </w:p>
          <w:p w14:paraId="6AAC30E9" w14:textId="77777777" w:rsidR="008E10F8" w:rsidRPr="008E10F8" w:rsidRDefault="008E10F8" w:rsidP="008E10F8">
            <w:pPr>
              <w:ind w:right="-142"/>
              <w:jc w:val="center"/>
              <w:rPr>
                <w:rFonts w:ascii="Times New Roman" w:eastAsia="Calibri" w:hAnsi="Times New Roman"/>
                <w:b/>
                <w:sz w:val="24"/>
                <w:szCs w:val="24"/>
              </w:rPr>
            </w:pPr>
            <w:r w:rsidRPr="008E10F8">
              <w:rPr>
                <w:rFonts w:ascii="Times New Roman" w:eastAsia="Calibri" w:hAnsi="Times New Roman"/>
                <w:b/>
                <w:sz w:val="24"/>
                <w:szCs w:val="24"/>
              </w:rPr>
              <w:lastRenderedPageBreak/>
              <w:t>(COORDINADOR)</w:t>
            </w:r>
          </w:p>
        </w:tc>
        <w:tc>
          <w:tcPr>
            <w:tcW w:w="0" w:type="auto"/>
            <w:shd w:val="clear" w:color="auto" w:fill="auto"/>
            <w:vAlign w:val="center"/>
          </w:tcPr>
          <w:p w14:paraId="6ADD53CE" w14:textId="77777777" w:rsidR="008E10F8" w:rsidRPr="008E10F8" w:rsidRDefault="008E10F8" w:rsidP="008E10F8">
            <w:pPr>
              <w:jc w:val="center"/>
              <w:rPr>
                <w:rFonts w:ascii="Times New Roman" w:eastAsia="Calibri" w:hAnsi="Times New Roman"/>
                <w:b/>
                <w:sz w:val="24"/>
                <w:szCs w:val="24"/>
              </w:rPr>
            </w:pPr>
            <w:r w:rsidRPr="008E10F8">
              <w:rPr>
                <w:rFonts w:ascii="Times New Roman" w:eastAsia="Calibri" w:hAnsi="Times New Roman"/>
                <w:b/>
                <w:sz w:val="24"/>
                <w:szCs w:val="24"/>
              </w:rPr>
              <w:lastRenderedPageBreak/>
              <w:t>A FAVOR</w:t>
            </w:r>
          </w:p>
        </w:tc>
        <w:tc>
          <w:tcPr>
            <w:tcW w:w="0" w:type="auto"/>
            <w:shd w:val="clear" w:color="auto" w:fill="auto"/>
            <w:vAlign w:val="center"/>
          </w:tcPr>
          <w:p w14:paraId="47E4EBAA" w14:textId="77777777" w:rsidR="008E10F8" w:rsidRPr="008E10F8" w:rsidRDefault="008E10F8" w:rsidP="008E10F8">
            <w:pPr>
              <w:jc w:val="center"/>
              <w:rPr>
                <w:rFonts w:ascii="Times New Roman" w:eastAsia="Calibri" w:hAnsi="Times New Roman"/>
                <w:b/>
                <w:sz w:val="24"/>
                <w:szCs w:val="24"/>
              </w:rPr>
            </w:pPr>
            <w:r w:rsidRPr="008E10F8">
              <w:rPr>
                <w:rFonts w:ascii="Times New Roman" w:eastAsia="Calibri" w:hAnsi="Times New Roman"/>
                <w:b/>
                <w:sz w:val="24"/>
                <w:szCs w:val="24"/>
              </w:rPr>
              <w:t>EN CONTRA</w:t>
            </w:r>
          </w:p>
        </w:tc>
        <w:tc>
          <w:tcPr>
            <w:tcW w:w="0" w:type="auto"/>
            <w:shd w:val="clear" w:color="auto" w:fill="auto"/>
            <w:vAlign w:val="center"/>
          </w:tcPr>
          <w:p w14:paraId="3431ACE7" w14:textId="77777777" w:rsidR="008E10F8" w:rsidRPr="008E10F8" w:rsidRDefault="008E10F8" w:rsidP="008E10F8">
            <w:pPr>
              <w:jc w:val="center"/>
              <w:rPr>
                <w:rFonts w:ascii="Times New Roman" w:eastAsia="Calibri" w:hAnsi="Times New Roman"/>
                <w:b/>
                <w:sz w:val="24"/>
                <w:szCs w:val="24"/>
              </w:rPr>
            </w:pPr>
            <w:r w:rsidRPr="008E10F8">
              <w:rPr>
                <w:rFonts w:ascii="Times New Roman" w:eastAsia="Calibri" w:hAnsi="Times New Roman"/>
                <w:b/>
                <w:sz w:val="24"/>
                <w:szCs w:val="24"/>
              </w:rPr>
              <w:t>ABSTENCIÓN</w:t>
            </w:r>
          </w:p>
        </w:tc>
        <w:tc>
          <w:tcPr>
            <w:tcW w:w="0" w:type="auto"/>
            <w:shd w:val="clear" w:color="auto" w:fill="auto"/>
            <w:vAlign w:val="center"/>
          </w:tcPr>
          <w:p w14:paraId="70C2F314" w14:textId="77777777" w:rsidR="008E10F8" w:rsidRPr="008E10F8" w:rsidRDefault="008E10F8" w:rsidP="008E10F8">
            <w:pPr>
              <w:jc w:val="center"/>
              <w:rPr>
                <w:rFonts w:ascii="Times New Roman" w:eastAsia="Calibri" w:hAnsi="Times New Roman"/>
                <w:b/>
                <w:sz w:val="24"/>
                <w:szCs w:val="24"/>
              </w:rPr>
            </w:pPr>
            <w:r w:rsidRPr="008E10F8">
              <w:rPr>
                <w:rFonts w:ascii="Times New Roman" w:eastAsia="Calibri" w:hAnsi="Times New Roman"/>
                <w:b/>
                <w:sz w:val="24"/>
                <w:szCs w:val="24"/>
              </w:rPr>
              <w:t>SI</w:t>
            </w:r>
          </w:p>
        </w:tc>
        <w:tc>
          <w:tcPr>
            <w:tcW w:w="0" w:type="auto"/>
            <w:shd w:val="clear" w:color="auto" w:fill="auto"/>
            <w:vAlign w:val="center"/>
          </w:tcPr>
          <w:p w14:paraId="01F44C51" w14:textId="77777777" w:rsidR="008E10F8" w:rsidRPr="008E10F8" w:rsidRDefault="008E10F8" w:rsidP="008E10F8">
            <w:pPr>
              <w:jc w:val="center"/>
              <w:rPr>
                <w:rFonts w:ascii="Times New Roman" w:eastAsia="Calibri" w:hAnsi="Times New Roman"/>
                <w:b/>
                <w:sz w:val="24"/>
                <w:szCs w:val="24"/>
              </w:rPr>
            </w:pPr>
            <w:r w:rsidRPr="008E10F8">
              <w:rPr>
                <w:rFonts w:ascii="Times New Roman" w:eastAsia="Calibri" w:hAnsi="Times New Roman"/>
                <w:b/>
                <w:sz w:val="24"/>
                <w:szCs w:val="24"/>
              </w:rPr>
              <w:t>CUALES</w:t>
            </w:r>
          </w:p>
        </w:tc>
      </w:tr>
      <w:tr w:rsidR="008E10F8" w:rsidRPr="008E10F8" w14:paraId="3DADDCB5" w14:textId="77777777" w:rsidTr="004D285D">
        <w:trPr>
          <w:trHeight w:val="1417"/>
          <w:jc w:val="center"/>
        </w:trPr>
        <w:tc>
          <w:tcPr>
            <w:tcW w:w="3231" w:type="dxa"/>
            <w:vMerge/>
            <w:shd w:val="clear" w:color="auto" w:fill="auto"/>
          </w:tcPr>
          <w:p w14:paraId="3BA59C70" w14:textId="77777777" w:rsidR="008E10F8" w:rsidRPr="008E10F8" w:rsidRDefault="008E10F8" w:rsidP="008E10F8">
            <w:pPr>
              <w:rPr>
                <w:rFonts w:ascii="Times New Roman" w:eastAsia="Calibri" w:hAnsi="Times New Roman"/>
                <w:sz w:val="24"/>
                <w:szCs w:val="24"/>
              </w:rPr>
            </w:pPr>
          </w:p>
        </w:tc>
        <w:tc>
          <w:tcPr>
            <w:tcW w:w="0" w:type="auto"/>
            <w:shd w:val="clear" w:color="auto" w:fill="auto"/>
          </w:tcPr>
          <w:p w14:paraId="5B6F4CA7" w14:textId="77777777" w:rsidR="008E10F8" w:rsidRPr="008E10F8" w:rsidRDefault="008E10F8" w:rsidP="008E10F8">
            <w:pPr>
              <w:rPr>
                <w:rFonts w:ascii="Times New Roman" w:eastAsia="Calibri" w:hAnsi="Times New Roman"/>
                <w:sz w:val="24"/>
                <w:szCs w:val="24"/>
              </w:rPr>
            </w:pPr>
          </w:p>
        </w:tc>
        <w:tc>
          <w:tcPr>
            <w:tcW w:w="0" w:type="auto"/>
            <w:shd w:val="clear" w:color="auto" w:fill="auto"/>
          </w:tcPr>
          <w:p w14:paraId="57DC85F2" w14:textId="77777777" w:rsidR="008E10F8" w:rsidRPr="008E10F8" w:rsidRDefault="008E10F8" w:rsidP="008E10F8">
            <w:pPr>
              <w:rPr>
                <w:rFonts w:ascii="Times New Roman" w:eastAsia="Calibri" w:hAnsi="Times New Roman"/>
                <w:sz w:val="24"/>
                <w:szCs w:val="24"/>
              </w:rPr>
            </w:pPr>
          </w:p>
          <w:p w14:paraId="420B889B" w14:textId="77777777" w:rsidR="008E10F8" w:rsidRPr="008E10F8" w:rsidRDefault="008E10F8" w:rsidP="008E10F8">
            <w:pPr>
              <w:rPr>
                <w:rFonts w:ascii="Times New Roman" w:eastAsia="Calibri" w:hAnsi="Times New Roman"/>
                <w:sz w:val="24"/>
                <w:szCs w:val="24"/>
              </w:rPr>
            </w:pPr>
          </w:p>
          <w:p w14:paraId="4F84672B" w14:textId="77777777" w:rsidR="008E10F8" w:rsidRPr="008E10F8" w:rsidRDefault="008E10F8" w:rsidP="008E10F8">
            <w:pPr>
              <w:rPr>
                <w:rFonts w:ascii="Times New Roman" w:eastAsia="Calibri" w:hAnsi="Times New Roman"/>
                <w:sz w:val="24"/>
                <w:szCs w:val="24"/>
              </w:rPr>
            </w:pPr>
          </w:p>
          <w:p w14:paraId="2576B3B1" w14:textId="77777777" w:rsidR="008E10F8" w:rsidRPr="008E10F8" w:rsidRDefault="008E10F8" w:rsidP="008E10F8">
            <w:pPr>
              <w:rPr>
                <w:rFonts w:ascii="Times New Roman" w:eastAsia="Calibri" w:hAnsi="Times New Roman"/>
                <w:sz w:val="24"/>
                <w:szCs w:val="24"/>
              </w:rPr>
            </w:pPr>
          </w:p>
          <w:p w14:paraId="55D84353" w14:textId="77777777" w:rsidR="008E10F8" w:rsidRPr="008E10F8" w:rsidRDefault="008E10F8" w:rsidP="008E10F8">
            <w:pPr>
              <w:rPr>
                <w:rFonts w:ascii="Times New Roman" w:eastAsia="Calibri" w:hAnsi="Times New Roman"/>
                <w:sz w:val="24"/>
                <w:szCs w:val="24"/>
              </w:rPr>
            </w:pPr>
          </w:p>
        </w:tc>
        <w:tc>
          <w:tcPr>
            <w:tcW w:w="0" w:type="auto"/>
            <w:shd w:val="clear" w:color="auto" w:fill="auto"/>
          </w:tcPr>
          <w:p w14:paraId="649B9F91" w14:textId="77777777" w:rsidR="008E10F8" w:rsidRPr="008E10F8" w:rsidRDefault="008E10F8" w:rsidP="008E10F8">
            <w:pPr>
              <w:rPr>
                <w:rFonts w:ascii="Times New Roman" w:eastAsia="Calibri" w:hAnsi="Times New Roman"/>
                <w:sz w:val="24"/>
                <w:szCs w:val="24"/>
              </w:rPr>
            </w:pPr>
          </w:p>
        </w:tc>
        <w:tc>
          <w:tcPr>
            <w:tcW w:w="0" w:type="auto"/>
            <w:shd w:val="clear" w:color="auto" w:fill="auto"/>
          </w:tcPr>
          <w:p w14:paraId="41456467" w14:textId="77777777" w:rsidR="008E10F8" w:rsidRPr="008E10F8" w:rsidRDefault="008E10F8" w:rsidP="008E10F8">
            <w:pPr>
              <w:rPr>
                <w:rFonts w:ascii="Times New Roman" w:eastAsia="Calibri" w:hAnsi="Times New Roman"/>
                <w:sz w:val="24"/>
                <w:szCs w:val="24"/>
              </w:rPr>
            </w:pPr>
          </w:p>
        </w:tc>
        <w:tc>
          <w:tcPr>
            <w:tcW w:w="0" w:type="auto"/>
            <w:shd w:val="clear" w:color="auto" w:fill="auto"/>
          </w:tcPr>
          <w:p w14:paraId="1E299E62" w14:textId="77777777" w:rsidR="008E10F8" w:rsidRPr="008E10F8" w:rsidRDefault="008E10F8" w:rsidP="008E10F8">
            <w:pPr>
              <w:rPr>
                <w:rFonts w:ascii="Times New Roman" w:eastAsia="Calibri" w:hAnsi="Times New Roman"/>
                <w:sz w:val="24"/>
                <w:szCs w:val="24"/>
              </w:rPr>
            </w:pPr>
          </w:p>
        </w:tc>
      </w:tr>
      <w:tr w:rsidR="008E10F8" w:rsidRPr="008E10F8" w14:paraId="037311E5" w14:textId="77777777" w:rsidTr="004D285D">
        <w:trPr>
          <w:jc w:val="center"/>
        </w:trPr>
        <w:tc>
          <w:tcPr>
            <w:tcW w:w="3231" w:type="dxa"/>
            <w:vMerge w:val="restart"/>
            <w:shd w:val="clear" w:color="auto" w:fill="auto"/>
          </w:tcPr>
          <w:p w14:paraId="51F8F40E" w14:textId="77777777" w:rsidR="008E10F8" w:rsidRPr="008E10F8" w:rsidRDefault="008E10F8" w:rsidP="008E10F8">
            <w:pPr>
              <w:ind w:right="-142"/>
              <w:jc w:val="center"/>
              <w:rPr>
                <w:rFonts w:ascii="Times New Roman" w:eastAsia="Calibri" w:hAnsi="Times New Roman"/>
                <w:b/>
                <w:sz w:val="24"/>
                <w:szCs w:val="24"/>
              </w:rPr>
            </w:pPr>
            <w:r w:rsidRPr="008E10F8">
              <w:rPr>
                <w:rFonts w:ascii="Times New Roman" w:eastAsia="Calibri" w:hAnsi="Times New Roman"/>
                <w:b/>
                <w:sz w:val="24"/>
                <w:szCs w:val="24"/>
              </w:rPr>
              <w:lastRenderedPageBreak/>
              <w:t xml:space="preserve">DIP. </w:t>
            </w:r>
            <w:r w:rsidRPr="008E10F8">
              <w:rPr>
                <w:rFonts w:ascii="Times New Roman" w:eastAsia="Calibri" w:hAnsi="Times New Roman"/>
                <w:b/>
                <w:sz w:val="24"/>
                <w:szCs w:val="24"/>
                <w:lang w:val="es-ES"/>
              </w:rPr>
              <w:t>MARCELO DE JESÚS TORRES COFIÑO</w:t>
            </w:r>
          </w:p>
          <w:p w14:paraId="56B790EE" w14:textId="77777777" w:rsidR="008E10F8" w:rsidRPr="008E10F8" w:rsidRDefault="008E10F8" w:rsidP="008E10F8">
            <w:pPr>
              <w:ind w:right="-142"/>
              <w:jc w:val="center"/>
              <w:rPr>
                <w:rFonts w:ascii="Times New Roman" w:eastAsia="Calibri" w:hAnsi="Times New Roman"/>
                <w:b/>
                <w:sz w:val="24"/>
                <w:szCs w:val="24"/>
              </w:rPr>
            </w:pPr>
            <w:r w:rsidRPr="008E10F8">
              <w:rPr>
                <w:rFonts w:ascii="Times New Roman" w:eastAsia="Calibri" w:hAnsi="Times New Roman"/>
                <w:b/>
                <w:sz w:val="24"/>
                <w:szCs w:val="24"/>
              </w:rPr>
              <w:t>(SECRETARIO)</w:t>
            </w:r>
          </w:p>
          <w:p w14:paraId="5B3FDE1D" w14:textId="77777777" w:rsidR="008E10F8" w:rsidRPr="008E10F8" w:rsidRDefault="008E10F8" w:rsidP="008E10F8">
            <w:pPr>
              <w:rPr>
                <w:rFonts w:ascii="Times New Roman" w:eastAsia="Calibri" w:hAnsi="Times New Roman"/>
                <w:sz w:val="24"/>
                <w:szCs w:val="24"/>
              </w:rPr>
            </w:pPr>
          </w:p>
        </w:tc>
        <w:tc>
          <w:tcPr>
            <w:tcW w:w="0" w:type="auto"/>
            <w:shd w:val="clear" w:color="auto" w:fill="auto"/>
            <w:vAlign w:val="center"/>
          </w:tcPr>
          <w:p w14:paraId="3C38EEB4" w14:textId="77777777" w:rsidR="008E10F8" w:rsidRPr="008E10F8" w:rsidRDefault="008E10F8" w:rsidP="008E10F8">
            <w:pPr>
              <w:jc w:val="center"/>
              <w:rPr>
                <w:rFonts w:ascii="Times New Roman" w:eastAsia="Calibri" w:hAnsi="Times New Roman"/>
                <w:b/>
                <w:sz w:val="24"/>
                <w:szCs w:val="24"/>
              </w:rPr>
            </w:pPr>
            <w:r w:rsidRPr="008E10F8">
              <w:rPr>
                <w:rFonts w:ascii="Times New Roman" w:eastAsia="Calibri" w:hAnsi="Times New Roman"/>
                <w:b/>
                <w:sz w:val="24"/>
                <w:szCs w:val="24"/>
              </w:rPr>
              <w:t>A FAVOR</w:t>
            </w:r>
          </w:p>
        </w:tc>
        <w:tc>
          <w:tcPr>
            <w:tcW w:w="0" w:type="auto"/>
            <w:shd w:val="clear" w:color="auto" w:fill="auto"/>
            <w:vAlign w:val="center"/>
          </w:tcPr>
          <w:p w14:paraId="6F2A4601" w14:textId="77777777" w:rsidR="008E10F8" w:rsidRPr="008E10F8" w:rsidRDefault="008E10F8" w:rsidP="008E10F8">
            <w:pPr>
              <w:jc w:val="center"/>
              <w:rPr>
                <w:rFonts w:ascii="Times New Roman" w:eastAsia="Calibri" w:hAnsi="Times New Roman"/>
                <w:b/>
                <w:sz w:val="24"/>
                <w:szCs w:val="24"/>
              </w:rPr>
            </w:pPr>
            <w:r w:rsidRPr="008E10F8">
              <w:rPr>
                <w:rFonts w:ascii="Times New Roman" w:eastAsia="Calibri" w:hAnsi="Times New Roman"/>
                <w:b/>
                <w:sz w:val="24"/>
                <w:szCs w:val="24"/>
              </w:rPr>
              <w:t>EN CONTRA</w:t>
            </w:r>
          </w:p>
        </w:tc>
        <w:tc>
          <w:tcPr>
            <w:tcW w:w="0" w:type="auto"/>
            <w:shd w:val="clear" w:color="auto" w:fill="auto"/>
            <w:vAlign w:val="center"/>
          </w:tcPr>
          <w:p w14:paraId="43CC93AB" w14:textId="77777777" w:rsidR="008E10F8" w:rsidRPr="008E10F8" w:rsidRDefault="008E10F8" w:rsidP="008E10F8">
            <w:pPr>
              <w:jc w:val="center"/>
              <w:rPr>
                <w:rFonts w:ascii="Times New Roman" w:eastAsia="Calibri" w:hAnsi="Times New Roman"/>
                <w:b/>
                <w:sz w:val="24"/>
                <w:szCs w:val="24"/>
              </w:rPr>
            </w:pPr>
            <w:r w:rsidRPr="008E10F8">
              <w:rPr>
                <w:rFonts w:ascii="Times New Roman" w:eastAsia="Calibri" w:hAnsi="Times New Roman"/>
                <w:b/>
                <w:sz w:val="24"/>
                <w:szCs w:val="24"/>
              </w:rPr>
              <w:t>ABSTENCIÓN</w:t>
            </w:r>
          </w:p>
        </w:tc>
        <w:tc>
          <w:tcPr>
            <w:tcW w:w="0" w:type="auto"/>
            <w:shd w:val="clear" w:color="auto" w:fill="auto"/>
            <w:vAlign w:val="center"/>
          </w:tcPr>
          <w:p w14:paraId="1A49D1FA" w14:textId="77777777" w:rsidR="008E10F8" w:rsidRPr="008E10F8" w:rsidRDefault="008E10F8" w:rsidP="008E10F8">
            <w:pPr>
              <w:jc w:val="center"/>
              <w:rPr>
                <w:rFonts w:ascii="Times New Roman" w:eastAsia="Calibri" w:hAnsi="Times New Roman"/>
                <w:b/>
                <w:sz w:val="24"/>
                <w:szCs w:val="24"/>
              </w:rPr>
            </w:pPr>
            <w:r w:rsidRPr="008E10F8">
              <w:rPr>
                <w:rFonts w:ascii="Times New Roman" w:eastAsia="Calibri" w:hAnsi="Times New Roman"/>
                <w:b/>
                <w:sz w:val="24"/>
                <w:szCs w:val="24"/>
              </w:rPr>
              <w:t>SI</w:t>
            </w:r>
          </w:p>
        </w:tc>
        <w:tc>
          <w:tcPr>
            <w:tcW w:w="0" w:type="auto"/>
            <w:shd w:val="clear" w:color="auto" w:fill="auto"/>
            <w:vAlign w:val="center"/>
          </w:tcPr>
          <w:p w14:paraId="1D0928E8" w14:textId="77777777" w:rsidR="008E10F8" w:rsidRPr="008E10F8" w:rsidRDefault="008E10F8" w:rsidP="008E10F8">
            <w:pPr>
              <w:jc w:val="center"/>
              <w:rPr>
                <w:rFonts w:ascii="Times New Roman" w:eastAsia="Calibri" w:hAnsi="Times New Roman"/>
                <w:b/>
                <w:sz w:val="24"/>
                <w:szCs w:val="24"/>
              </w:rPr>
            </w:pPr>
            <w:r w:rsidRPr="008E10F8">
              <w:rPr>
                <w:rFonts w:ascii="Times New Roman" w:eastAsia="Calibri" w:hAnsi="Times New Roman"/>
                <w:b/>
                <w:sz w:val="24"/>
                <w:szCs w:val="24"/>
              </w:rPr>
              <w:t>CUALES</w:t>
            </w:r>
          </w:p>
        </w:tc>
      </w:tr>
      <w:tr w:rsidR="008E10F8" w:rsidRPr="008E10F8" w14:paraId="0DBE5515" w14:textId="77777777" w:rsidTr="004D285D">
        <w:trPr>
          <w:trHeight w:val="1417"/>
          <w:jc w:val="center"/>
        </w:trPr>
        <w:tc>
          <w:tcPr>
            <w:tcW w:w="3231" w:type="dxa"/>
            <w:vMerge/>
            <w:shd w:val="clear" w:color="auto" w:fill="auto"/>
          </w:tcPr>
          <w:p w14:paraId="708227D9" w14:textId="77777777" w:rsidR="008E10F8" w:rsidRPr="008E10F8" w:rsidRDefault="008E10F8" w:rsidP="008E10F8">
            <w:pPr>
              <w:rPr>
                <w:rFonts w:ascii="Times New Roman" w:eastAsia="Calibri" w:hAnsi="Times New Roman"/>
                <w:sz w:val="24"/>
                <w:szCs w:val="24"/>
              </w:rPr>
            </w:pPr>
          </w:p>
        </w:tc>
        <w:tc>
          <w:tcPr>
            <w:tcW w:w="0" w:type="auto"/>
            <w:shd w:val="clear" w:color="auto" w:fill="auto"/>
          </w:tcPr>
          <w:p w14:paraId="4C3FAFBC" w14:textId="77777777" w:rsidR="008E10F8" w:rsidRPr="008E10F8" w:rsidRDefault="008E10F8" w:rsidP="008E10F8">
            <w:pPr>
              <w:rPr>
                <w:rFonts w:ascii="Times New Roman" w:eastAsia="Calibri" w:hAnsi="Times New Roman"/>
                <w:sz w:val="24"/>
                <w:szCs w:val="24"/>
              </w:rPr>
            </w:pPr>
          </w:p>
        </w:tc>
        <w:tc>
          <w:tcPr>
            <w:tcW w:w="0" w:type="auto"/>
            <w:shd w:val="clear" w:color="auto" w:fill="auto"/>
          </w:tcPr>
          <w:p w14:paraId="42459B89" w14:textId="77777777" w:rsidR="008E10F8" w:rsidRPr="008E10F8" w:rsidRDefault="008E10F8" w:rsidP="008E10F8">
            <w:pPr>
              <w:rPr>
                <w:rFonts w:ascii="Times New Roman" w:eastAsia="Calibri" w:hAnsi="Times New Roman"/>
                <w:sz w:val="24"/>
                <w:szCs w:val="24"/>
              </w:rPr>
            </w:pPr>
          </w:p>
        </w:tc>
        <w:tc>
          <w:tcPr>
            <w:tcW w:w="0" w:type="auto"/>
            <w:shd w:val="clear" w:color="auto" w:fill="auto"/>
          </w:tcPr>
          <w:p w14:paraId="036CA141" w14:textId="77777777" w:rsidR="008E10F8" w:rsidRPr="008E10F8" w:rsidRDefault="008E10F8" w:rsidP="008E10F8">
            <w:pPr>
              <w:rPr>
                <w:rFonts w:ascii="Times New Roman" w:eastAsia="Calibri" w:hAnsi="Times New Roman"/>
                <w:sz w:val="24"/>
                <w:szCs w:val="24"/>
              </w:rPr>
            </w:pPr>
          </w:p>
        </w:tc>
        <w:tc>
          <w:tcPr>
            <w:tcW w:w="0" w:type="auto"/>
            <w:shd w:val="clear" w:color="auto" w:fill="auto"/>
          </w:tcPr>
          <w:p w14:paraId="7972DCDA" w14:textId="77777777" w:rsidR="008E10F8" w:rsidRPr="008E10F8" w:rsidRDefault="008E10F8" w:rsidP="008E10F8">
            <w:pPr>
              <w:rPr>
                <w:rFonts w:ascii="Times New Roman" w:eastAsia="Calibri" w:hAnsi="Times New Roman"/>
                <w:sz w:val="24"/>
                <w:szCs w:val="24"/>
              </w:rPr>
            </w:pPr>
          </w:p>
        </w:tc>
        <w:tc>
          <w:tcPr>
            <w:tcW w:w="0" w:type="auto"/>
            <w:shd w:val="clear" w:color="auto" w:fill="auto"/>
          </w:tcPr>
          <w:p w14:paraId="468F97C6" w14:textId="77777777" w:rsidR="008E10F8" w:rsidRPr="008E10F8" w:rsidRDefault="008E10F8" w:rsidP="008E10F8">
            <w:pPr>
              <w:rPr>
                <w:rFonts w:ascii="Times New Roman" w:eastAsia="Calibri" w:hAnsi="Times New Roman"/>
                <w:sz w:val="24"/>
                <w:szCs w:val="24"/>
              </w:rPr>
            </w:pPr>
          </w:p>
        </w:tc>
      </w:tr>
      <w:tr w:rsidR="008E10F8" w:rsidRPr="008E10F8" w14:paraId="5B4CCFDB" w14:textId="77777777" w:rsidTr="004D285D">
        <w:trPr>
          <w:trHeight w:val="624"/>
          <w:jc w:val="center"/>
        </w:trPr>
        <w:tc>
          <w:tcPr>
            <w:tcW w:w="3231" w:type="dxa"/>
            <w:vMerge w:val="restart"/>
            <w:shd w:val="clear" w:color="auto" w:fill="auto"/>
          </w:tcPr>
          <w:p w14:paraId="59D2CB69" w14:textId="77777777" w:rsidR="008E10F8" w:rsidRPr="008E10F8" w:rsidRDefault="008E10F8" w:rsidP="008E10F8">
            <w:pPr>
              <w:ind w:right="-142"/>
              <w:jc w:val="center"/>
              <w:rPr>
                <w:rFonts w:ascii="Times New Roman" w:eastAsia="Calibri" w:hAnsi="Times New Roman"/>
                <w:b/>
                <w:sz w:val="24"/>
                <w:szCs w:val="24"/>
              </w:rPr>
            </w:pPr>
            <w:r w:rsidRPr="008E10F8">
              <w:rPr>
                <w:rFonts w:ascii="Times New Roman" w:eastAsia="Calibri" w:hAnsi="Times New Roman"/>
                <w:b/>
                <w:sz w:val="24"/>
                <w:szCs w:val="24"/>
              </w:rPr>
              <w:t xml:space="preserve">DIP. </w:t>
            </w:r>
            <w:r w:rsidRPr="008E10F8">
              <w:rPr>
                <w:rFonts w:ascii="Times New Roman" w:eastAsia="Calibri" w:hAnsi="Times New Roman"/>
                <w:b/>
                <w:sz w:val="24"/>
                <w:szCs w:val="24"/>
                <w:lang w:val="es-ES"/>
              </w:rPr>
              <w:t>LILIA ISABEL GUTIÉRREZ BURCIAGA</w:t>
            </w:r>
          </w:p>
          <w:p w14:paraId="06D2719C" w14:textId="77777777" w:rsidR="008E10F8" w:rsidRPr="008E10F8" w:rsidRDefault="008E10F8" w:rsidP="008E10F8">
            <w:pPr>
              <w:rPr>
                <w:rFonts w:ascii="Times New Roman" w:eastAsia="Calibri" w:hAnsi="Times New Roman"/>
                <w:sz w:val="24"/>
                <w:szCs w:val="24"/>
              </w:rPr>
            </w:pPr>
          </w:p>
        </w:tc>
        <w:tc>
          <w:tcPr>
            <w:tcW w:w="0" w:type="auto"/>
            <w:shd w:val="clear" w:color="auto" w:fill="auto"/>
            <w:vAlign w:val="center"/>
          </w:tcPr>
          <w:p w14:paraId="525D27D1" w14:textId="77777777" w:rsidR="008E10F8" w:rsidRPr="008E10F8" w:rsidRDefault="008E10F8" w:rsidP="008E10F8">
            <w:pPr>
              <w:jc w:val="center"/>
              <w:rPr>
                <w:rFonts w:ascii="Times New Roman" w:eastAsia="Calibri" w:hAnsi="Times New Roman"/>
                <w:b/>
                <w:sz w:val="24"/>
                <w:szCs w:val="24"/>
              </w:rPr>
            </w:pPr>
            <w:r w:rsidRPr="008E10F8">
              <w:rPr>
                <w:rFonts w:ascii="Times New Roman" w:eastAsia="Calibri" w:hAnsi="Times New Roman"/>
                <w:b/>
                <w:sz w:val="24"/>
                <w:szCs w:val="24"/>
              </w:rPr>
              <w:t>A FAVOR</w:t>
            </w:r>
          </w:p>
        </w:tc>
        <w:tc>
          <w:tcPr>
            <w:tcW w:w="0" w:type="auto"/>
            <w:shd w:val="clear" w:color="auto" w:fill="auto"/>
            <w:vAlign w:val="center"/>
          </w:tcPr>
          <w:p w14:paraId="5ACD54F7" w14:textId="77777777" w:rsidR="008E10F8" w:rsidRPr="008E10F8" w:rsidRDefault="008E10F8" w:rsidP="008E10F8">
            <w:pPr>
              <w:jc w:val="center"/>
              <w:rPr>
                <w:rFonts w:ascii="Times New Roman" w:eastAsia="Calibri" w:hAnsi="Times New Roman"/>
                <w:b/>
                <w:sz w:val="24"/>
                <w:szCs w:val="24"/>
              </w:rPr>
            </w:pPr>
            <w:r w:rsidRPr="008E10F8">
              <w:rPr>
                <w:rFonts w:ascii="Times New Roman" w:eastAsia="Calibri" w:hAnsi="Times New Roman"/>
                <w:b/>
                <w:sz w:val="24"/>
                <w:szCs w:val="24"/>
              </w:rPr>
              <w:t>EN CONTRA</w:t>
            </w:r>
          </w:p>
        </w:tc>
        <w:tc>
          <w:tcPr>
            <w:tcW w:w="0" w:type="auto"/>
            <w:shd w:val="clear" w:color="auto" w:fill="auto"/>
            <w:vAlign w:val="center"/>
          </w:tcPr>
          <w:p w14:paraId="124171FB" w14:textId="77777777" w:rsidR="008E10F8" w:rsidRPr="008E10F8" w:rsidRDefault="008E10F8" w:rsidP="008E10F8">
            <w:pPr>
              <w:jc w:val="center"/>
              <w:rPr>
                <w:rFonts w:ascii="Times New Roman" w:eastAsia="Calibri" w:hAnsi="Times New Roman"/>
                <w:b/>
                <w:sz w:val="24"/>
                <w:szCs w:val="24"/>
              </w:rPr>
            </w:pPr>
            <w:r w:rsidRPr="008E10F8">
              <w:rPr>
                <w:rFonts w:ascii="Times New Roman" w:eastAsia="Calibri" w:hAnsi="Times New Roman"/>
                <w:b/>
                <w:sz w:val="24"/>
                <w:szCs w:val="24"/>
              </w:rPr>
              <w:t>ABSTENCIÓN</w:t>
            </w:r>
          </w:p>
        </w:tc>
        <w:tc>
          <w:tcPr>
            <w:tcW w:w="0" w:type="auto"/>
            <w:shd w:val="clear" w:color="auto" w:fill="auto"/>
            <w:vAlign w:val="center"/>
          </w:tcPr>
          <w:p w14:paraId="73BE7363" w14:textId="77777777" w:rsidR="008E10F8" w:rsidRPr="008E10F8" w:rsidRDefault="008E10F8" w:rsidP="008E10F8">
            <w:pPr>
              <w:jc w:val="center"/>
              <w:rPr>
                <w:rFonts w:ascii="Times New Roman" w:eastAsia="Calibri" w:hAnsi="Times New Roman"/>
                <w:b/>
                <w:sz w:val="24"/>
                <w:szCs w:val="24"/>
              </w:rPr>
            </w:pPr>
            <w:r w:rsidRPr="008E10F8">
              <w:rPr>
                <w:rFonts w:ascii="Times New Roman" w:eastAsia="Calibri" w:hAnsi="Times New Roman"/>
                <w:b/>
                <w:sz w:val="24"/>
                <w:szCs w:val="24"/>
              </w:rPr>
              <w:t>SI</w:t>
            </w:r>
          </w:p>
        </w:tc>
        <w:tc>
          <w:tcPr>
            <w:tcW w:w="0" w:type="auto"/>
            <w:shd w:val="clear" w:color="auto" w:fill="auto"/>
            <w:vAlign w:val="center"/>
          </w:tcPr>
          <w:p w14:paraId="6C5D888F" w14:textId="77777777" w:rsidR="008E10F8" w:rsidRPr="008E10F8" w:rsidRDefault="008E10F8" w:rsidP="008E10F8">
            <w:pPr>
              <w:jc w:val="center"/>
              <w:rPr>
                <w:rFonts w:ascii="Times New Roman" w:eastAsia="Calibri" w:hAnsi="Times New Roman"/>
                <w:b/>
                <w:sz w:val="24"/>
                <w:szCs w:val="24"/>
              </w:rPr>
            </w:pPr>
            <w:r w:rsidRPr="008E10F8">
              <w:rPr>
                <w:rFonts w:ascii="Times New Roman" w:eastAsia="Calibri" w:hAnsi="Times New Roman"/>
                <w:b/>
                <w:sz w:val="24"/>
                <w:szCs w:val="24"/>
              </w:rPr>
              <w:t>CUALES</w:t>
            </w:r>
          </w:p>
        </w:tc>
      </w:tr>
      <w:tr w:rsidR="008E10F8" w:rsidRPr="008E10F8" w14:paraId="39C6AA17" w14:textId="77777777" w:rsidTr="004D285D">
        <w:trPr>
          <w:trHeight w:val="1417"/>
          <w:jc w:val="center"/>
        </w:trPr>
        <w:tc>
          <w:tcPr>
            <w:tcW w:w="3231" w:type="dxa"/>
            <w:vMerge/>
            <w:shd w:val="clear" w:color="auto" w:fill="auto"/>
          </w:tcPr>
          <w:p w14:paraId="2CCEF2C8" w14:textId="77777777" w:rsidR="008E10F8" w:rsidRPr="008E10F8" w:rsidRDefault="008E10F8" w:rsidP="008E10F8">
            <w:pPr>
              <w:rPr>
                <w:rFonts w:ascii="Times New Roman" w:eastAsia="Calibri" w:hAnsi="Times New Roman"/>
                <w:sz w:val="24"/>
                <w:szCs w:val="24"/>
              </w:rPr>
            </w:pPr>
          </w:p>
        </w:tc>
        <w:tc>
          <w:tcPr>
            <w:tcW w:w="0" w:type="auto"/>
            <w:shd w:val="clear" w:color="auto" w:fill="auto"/>
          </w:tcPr>
          <w:p w14:paraId="1A449D8D" w14:textId="77777777" w:rsidR="008E10F8" w:rsidRPr="008E10F8" w:rsidRDefault="008E10F8" w:rsidP="008E10F8">
            <w:pPr>
              <w:rPr>
                <w:rFonts w:ascii="Times New Roman" w:eastAsia="Calibri" w:hAnsi="Times New Roman"/>
                <w:sz w:val="24"/>
                <w:szCs w:val="24"/>
              </w:rPr>
            </w:pPr>
          </w:p>
        </w:tc>
        <w:tc>
          <w:tcPr>
            <w:tcW w:w="0" w:type="auto"/>
            <w:shd w:val="clear" w:color="auto" w:fill="auto"/>
          </w:tcPr>
          <w:p w14:paraId="555CFB38" w14:textId="77777777" w:rsidR="008E10F8" w:rsidRPr="008E10F8" w:rsidRDefault="008E10F8" w:rsidP="008E10F8">
            <w:pPr>
              <w:rPr>
                <w:rFonts w:ascii="Times New Roman" w:eastAsia="Calibri" w:hAnsi="Times New Roman"/>
                <w:sz w:val="24"/>
                <w:szCs w:val="24"/>
              </w:rPr>
            </w:pPr>
          </w:p>
        </w:tc>
        <w:tc>
          <w:tcPr>
            <w:tcW w:w="0" w:type="auto"/>
            <w:shd w:val="clear" w:color="auto" w:fill="auto"/>
          </w:tcPr>
          <w:p w14:paraId="6B1E7ABE" w14:textId="77777777" w:rsidR="008E10F8" w:rsidRPr="008E10F8" w:rsidRDefault="008E10F8" w:rsidP="008E10F8">
            <w:pPr>
              <w:rPr>
                <w:rFonts w:ascii="Times New Roman" w:eastAsia="Calibri" w:hAnsi="Times New Roman"/>
                <w:sz w:val="24"/>
                <w:szCs w:val="24"/>
              </w:rPr>
            </w:pPr>
          </w:p>
        </w:tc>
        <w:tc>
          <w:tcPr>
            <w:tcW w:w="0" w:type="auto"/>
            <w:shd w:val="clear" w:color="auto" w:fill="auto"/>
          </w:tcPr>
          <w:p w14:paraId="0B57BE57" w14:textId="77777777" w:rsidR="008E10F8" w:rsidRPr="008E10F8" w:rsidRDefault="008E10F8" w:rsidP="008E10F8">
            <w:pPr>
              <w:rPr>
                <w:rFonts w:ascii="Times New Roman" w:eastAsia="Calibri" w:hAnsi="Times New Roman"/>
                <w:sz w:val="24"/>
                <w:szCs w:val="24"/>
              </w:rPr>
            </w:pPr>
          </w:p>
        </w:tc>
        <w:tc>
          <w:tcPr>
            <w:tcW w:w="0" w:type="auto"/>
            <w:shd w:val="clear" w:color="auto" w:fill="auto"/>
          </w:tcPr>
          <w:p w14:paraId="402DD810" w14:textId="77777777" w:rsidR="008E10F8" w:rsidRPr="008E10F8" w:rsidRDefault="008E10F8" w:rsidP="008E10F8">
            <w:pPr>
              <w:rPr>
                <w:rFonts w:ascii="Times New Roman" w:eastAsia="Calibri" w:hAnsi="Times New Roman"/>
                <w:sz w:val="24"/>
                <w:szCs w:val="24"/>
              </w:rPr>
            </w:pPr>
          </w:p>
        </w:tc>
      </w:tr>
      <w:tr w:rsidR="008E10F8" w:rsidRPr="008E10F8" w14:paraId="6A549268" w14:textId="77777777" w:rsidTr="004D285D">
        <w:trPr>
          <w:trHeight w:val="624"/>
          <w:jc w:val="center"/>
        </w:trPr>
        <w:tc>
          <w:tcPr>
            <w:tcW w:w="3231" w:type="dxa"/>
            <w:vMerge w:val="restart"/>
            <w:shd w:val="clear" w:color="auto" w:fill="auto"/>
          </w:tcPr>
          <w:p w14:paraId="15780AC0" w14:textId="77777777" w:rsidR="008E10F8" w:rsidRPr="008E10F8" w:rsidRDefault="008E10F8" w:rsidP="008E10F8">
            <w:pPr>
              <w:jc w:val="center"/>
              <w:rPr>
                <w:rFonts w:ascii="Times New Roman" w:eastAsia="Calibri" w:hAnsi="Times New Roman"/>
                <w:sz w:val="24"/>
                <w:szCs w:val="24"/>
              </w:rPr>
            </w:pPr>
            <w:r w:rsidRPr="008E10F8">
              <w:rPr>
                <w:rFonts w:ascii="Times New Roman" w:eastAsia="Calibri" w:hAnsi="Times New Roman"/>
                <w:b/>
                <w:sz w:val="24"/>
                <w:szCs w:val="24"/>
              </w:rPr>
              <w:t xml:space="preserve">DIP. </w:t>
            </w:r>
            <w:r w:rsidRPr="008E10F8">
              <w:rPr>
                <w:rFonts w:ascii="Times New Roman" w:eastAsia="Calibri" w:hAnsi="Times New Roman"/>
                <w:b/>
                <w:sz w:val="24"/>
                <w:szCs w:val="24"/>
                <w:lang w:val="es-ES"/>
              </w:rPr>
              <w:t>GERARDO ABRAHAM AGUADO GÓMEZ</w:t>
            </w:r>
          </w:p>
        </w:tc>
        <w:tc>
          <w:tcPr>
            <w:tcW w:w="0" w:type="auto"/>
            <w:shd w:val="clear" w:color="auto" w:fill="auto"/>
            <w:vAlign w:val="center"/>
          </w:tcPr>
          <w:p w14:paraId="39412BC9" w14:textId="77777777" w:rsidR="008E10F8" w:rsidRPr="008E10F8" w:rsidRDefault="008E10F8" w:rsidP="008E10F8">
            <w:pPr>
              <w:jc w:val="center"/>
              <w:rPr>
                <w:rFonts w:ascii="Times New Roman" w:eastAsia="Calibri" w:hAnsi="Times New Roman"/>
                <w:b/>
                <w:sz w:val="24"/>
                <w:szCs w:val="24"/>
              </w:rPr>
            </w:pPr>
            <w:r w:rsidRPr="008E10F8">
              <w:rPr>
                <w:rFonts w:ascii="Times New Roman" w:eastAsia="Calibri" w:hAnsi="Times New Roman"/>
                <w:b/>
                <w:sz w:val="24"/>
                <w:szCs w:val="24"/>
              </w:rPr>
              <w:t>A FAVOR</w:t>
            </w:r>
          </w:p>
        </w:tc>
        <w:tc>
          <w:tcPr>
            <w:tcW w:w="0" w:type="auto"/>
            <w:shd w:val="clear" w:color="auto" w:fill="auto"/>
            <w:vAlign w:val="center"/>
          </w:tcPr>
          <w:p w14:paraId="1439952A" w14:textId="77777777" w:rsidR="008E10F8" w:rsidRPr="008E10F8" w:rsidRDefault="008E10F8" w:rsidP="008E10F8">
            <w:pPr>
              <w:jc w:val="center"/>
              <w:rPr>
                <w:rFonts w:ascii="Times New Roman" w:eastAsia="Calibri" w:hAnsi="Times New Roman"/>
                <w:b/>
                <w:sz w:val="24"/>
                <w:szCs w:val="24"/>
              </w:rPr>
            </w:pPr>
            <w:r w:rsidRPr="008E10F8">
              <w:rPr>
                <w:rFonts w:ascii="Times New Roman" w:eastAsia="Calibri" w:hAnsi="Times New Roman"/>
                <w:b/>
                <w:sz w:val="24"/>
                <w:szCs w:val="24"/>
              </w:rPr>
              <w:t>EN CONTRA</w:t>
            </w:r>
          </w:p>
        </w:tc>
        <w:tc>
          <w:tcPr>
            <w:tcW w:w="0" w:type="auto"/>
            <w:shd w:val="clear" w:color="auto" w:fill="auto"/>
            <w:vAlign w:val="center"/>
          </w:tcPr>
          <w:p w14:paraId="001C2941" w14:textId="77777777" w:rsidR="008E10F8" w:rsidRPr="008E10F8" w:rsidRDefault="008E10F8" w:rsidP="008E10F8">
            <w:pPr>
              <w:jc w:val="center"/>
              <w:rPr>
                <w:rFonts w:ascii="Times New Roman" w:eastAsia="Calibri" w:hAnsi="Times New Roman"/>
                <w:b/>
                <w:sz w:val="24"/>
                <w:szCs w:val="24"/>
              </w:rPr>
            </w:pPr>
            <w:r w:rsidRPr="008E10F8">
              <w:rPr>
                <w:rFonts w:ascii="Times New Roman" w:eastAsia="Calibri" w:hAnsi="Times New Roman"/>
                <w:b/>
                <w:sz w:val="24"/>
                <w:szCs w:val="24"/>
              </w:rPr>
              <w:t>ABSTENCIÓN</w:t>
            </w:r>
          </w:p>
        </w:tc>
        <w:tc>
          <w:tcPr>
            <w:tcW w:w="0" w:type="auto"/>
            <w:shd w:val="clear" w:color="auto" w:fill="auto"/>
            <w:vAlign w:val="center"/>
          </w:tcPr>
          <w:p w14:paraId="5367508B" w14:textId="77777777" w:rsidR="008E10F8" w:rsidRPr="008E10F8" w:rsidRDefault="008E10F8" w:rsidP="008E10F8">
            <w:pPr>
              <w:jc w:val="center"/>
              <w:rPr>
                <w:rFonts w:ascii="Times New Roman" w:eastAsia="Calibri" w:hAnsi="Times New Roman"/>
                <w:b/>
                <w:sz w:val="24"/>
                <w:szCs w:val="24"/>
              </w:rPr>
            </w:pPr>
            <w:r w:rsidRPr="008E10F8">
              <w:rPr>
                <w:rFonts w:ascii="Times New Roman" w:eastAsia="Calibri" w:hAnsi="Times New Roman"/>
                <w:b/>
                <w:sz w:val="24"/>
                <w:szCs w:val="24"/>
              </w:rPr>
              <w:t>SI</w:t>
            </w:r>
          </w:p>
        </w:tc>
        <w:tc>
          <w:tcPr>
            <w:tcW w:w="0" w:type="auto"/>
            <w:shd w:val="clear" w:color="auto" w:fill="auto"/>
            <w:vAlign w:val="center"/>
          </w:tcPr>
          <w:p w14:paraId="3D89CB99" w14:textId="77777777" w:rsidR="008E10F8" w:rsidRPr="008E10F8" w:rsidRDefault="008E10F8" w:rsidP="008E10F8">
            <w:pPr>
              <w:jc w:val="center"/>
              <w:rPr>
                <w:rFonts w:ascii="Times New Roman" w:eastAsia="Calibri" w:hAnsi="Times New Roman"/>
                <w:b/>
                <w:sz w:val="24"/>
                <w:szCs w:val="24"/>
              </w:rPr>
            </w:pPr>
            <w:r w:rsidRPr="008E10F8">
              <w:rPr>
                <w:rFonts w:ascii="Times New Roman" w:eastAsia="Calibri" w:hAnsi="Times New Roman"/>
                <w:b/>
                <w:sz w:val="24"/>
                <w:szCs w:val="24"/>
              </w:rPr>
              <w:t>CUALES</w:t>
            </w:r>
          </w:p>
        </w:tc>
      </w:tr>
      <w:tr w:rsidR="008E10F8" w:rsidRPr="008E10F8" w14:paraId="14269BF7" w14:textId="77777777" w:rsidTr="004D285D">
        <w:trPr>
          <w:trHeight w:val="1417"/>
          <w:jc w:val="center"/>
        </w:trPr>
        <w:tc>
          <w:tcPr>
            <w:tcW w:w="3231" w:type="dxa"/>
            <w:vMerge/>
            <w:shd w:val="clear" w:color="auto" w:fill="auto"/>
          </w:tcPr>
          <w:p w14:paraId="49819A37" w14:textId="77777777" w:rsidR="008E10F8" w:rsidRPr="008E10F8" w:rsidRDefault="008E10F8" w:rsidP="008E10F8">
            <w:pPr>
              <w:rPr>
                <w:rFonts w:ascii="Times New Roman" w:eastAsia="Calibri" w:hAnsi="Times New Roman"/>
                <w:sz w:val="24"/>
                <w:szCs w:val="24"/>
              </w:rPr>
            </w:pPr>
          </w:p>
        </w:tc>
        <w:tc>
          <w:tcPr>
            <w:tcW w:w="0" w:type="auto"/>
            <w:shd w:val="clear" w:color="auto" w:fill="auto"/>
          </w:tcPr>
          <w:p w14:paraId="0C06022E" w14:textId="77777777" w:rsidR="008E10F8" w:rsidRPr="008E10F8" w:rsidRDefault="008E10F8" w:rsidP="008E10F8">
            <w:pPr>
              <w:rPr>
                <w:rFonts w:ascii="Times New Roman" w:eastAsia="Calibri" w:hAnsi="Times New Roman"/>
                <w:sz w:val="24"/>
                <w:szCs w:val="24"/>
              </w:rPr>
            </w:pPr>
          </w:p>
        </w:tc>
        <w:tc>
          <w:tcPr>
            <w:tcW w:w="0" w:type="auto"/>
            <w:shd w:val="clear" w:color="auto" w:fill="auto"/>
          </w:tcPr>
          <w:p w14:paraId="5D8E5C27" w14:textId="77777777" w:rsidR="008E10F8" w:rsidRPr="008E10F8" w:rsidRDefault="008E10F8" w:rsidP="008E10F8">
            <w:pPr>
              <w:rPr>
                <w:rFonts w:ascii="Times New Roman" w:eastAsia="Calibri" w:hAnsi="Times New Roman"/>
                <w:sz w:val="24"/>
                <w:szCs w:val="24"/>
              </w:rPr>
            </w:pPr>
          </w:p>
        </w:tc>
        <w:tc>
          <w:tcPr>
            <w:tcW w:w="0" w:type="auto"/>
            <w:shd w:val="clear" w:color="auto" w:fill="auto"/>
          </w:tcPr>
          <w:p w14:paraId="39721BE9" w14:textId="77777777" w:rsidR="008E10F8" w:rsidRPr="008E10F8" w:rsidRDefault="008E10F8" w:rsidP="008E10F8">
            <w:pPr>
              <w:rPr>
                <w:rFonts w:ascii="Times New Roman" w:eastAsia="Calibri" w:hAnsi="Times New Roman"/>
                <w:sz w:val="24"/>
                <w:szCs w:val="24"/>
              </w:rPr>
            </w:pPr>
          </w:p>
        </w:tc>
        <w:tc>
          <w:tcPr>
            <w:tcW w:w="0" w:type="auto"/>
            <w:shd w:val="clear" w:color="auto" w:fill="auto"/>
          </w:tcPr>
          <w:p w14:paraId="69A58804" w14:textId="77777777" w:rsidR="008E10F8" w:rsidRPr="008E10F8" w:rsidRDefault="008E10F8" w:rsidP="008E10F8">
            <w:pPr>
              <w:rPr>
                <w:rFonts w:ascii="Times New Roman" w:eastAsia="Calibri" w:hAnsi="Times New Roman"/>
                <w:sz w:val="24"/>
                <w:szCs w:val="24"/>
              </w:rPr>
            </w:pPr>
          </w:p>
        </w:tc>
        <w:tc>
          <w:tcPr>
            <w:tcW w:w="0" w:type="auto"/>
            <w:shd w:val="clear" w:color="auto" w:fill="auto"/>
          </w:tcPr>
          <w:p w14:paraId="0E600182" w14:textId="77777777" w:rsidR="008E10F8" w:rsidRPr="008E10F8" w:rsidRDefault="008E10F8" w:rsidP="008E10F8">
            <w:pPr>
              <w:rPr>
                <w:rFonts w:ascii="Times New Roman" w:eastAsia="Calibri" w:hAnsi="Times New Roman"/>
                <w:sz w:val="24"/>
                <w:szCs w:val="24"/>
              </w:rPr>
            </w:pPr>
          </w:p>
        </w:tc>
      </w:tr>
      <w:tr w:rsidR="008E10F8" w:rsidRPr="008E10F8" w14:paraId="247B4AC2" w14:textId="77777777" w:rsidTr="004D285D">
        <w:trPr>
          <w:trHeight w:val="624"/>
          <w:jc w:val="center"/>
        </w:trPr>
        <w:tc>
          <w:tcPr>
            <w:tcW w:w="3231" w:type="dxa"/>
            <w:vMerge w:val="restart"/>
            <w:shd w:val="clear" w:color="auto" w:fill="auto"/>
          </w:tcPr>
          <w:p w14:paraId="283A0E00" w14:textId="77777777" w:rsidR="008E10F8" w:rsidRPr="008E10F8" w:rsidRDefault="008E10F8" w:rsidP="008E10F8">
            <w:pPr>
              <w:ind w:right="-142"/>
              <w:jc w:val="center"/>
              <w:rPr>
                <w:rFonts w:ascii="Times New Roman" w:eastAsia="Calibri" w:hAnsi="Times New Roman"/>
                <w:b/>
                <w:sz w:val="24"/>
                <w:szCs w:val="24"/>
              </w:rPr>
            </w:pPr>
            <w:r w:rsidRPr="008E10F8">
              <w:rPr>
                <w:rFonts w:ascii="Times New Roman" w:eastAsia="Calibri" w:hAnsi="Times New Roman"/>
                <w:b/>
                <w:sz w:val="24"/>
                <w:szCs w:val="24"/>
              </w:rPr>
              <w:t xml:space="preserve">DIP. </w:t>
            </w:r>
            <w:r w:rsidRPr="008E10F8">
              <w:rPr>
                <w:rFonts w:ascii="Times New Roman" w:eastAsia="Calibri" w:hAnsi="Times New Roman"/>
                <w:b/>
                <w:sz w:val="24"/>
                <w:szCs w:val="24"/>
                <w:lang w:val="es-ES"/>
              </w:rPr>
              <w:t>EMILIO ALEJANDRO DE HOYOS MONTEMAYOR</w:t>
            </w:r>
            <w:r w:rsidRPr="008E10F8">
              <w:rPr>
                <w:rFonts w:ascii="Times New Roman" w:eastAsia="Calibri" w:hAnsi="Times New Roman"/>
                <w:b/>
                <w:sz w:val="24"/>
                <w:szCs w:val="24"/>
              </w:rPr>
              <w:t xml:space="preserve"> </w:t>
            </w:r>
          </w:p>
          <w:p w14:paraId="5637E37A" w14:textId="77777777" w:rsidR="008E10F8" w:rsidRPr="008E10F8" w:rsidRDefault="008E10F8" w:rsidP="008E10F8">
            <w:pPr>
              <w:rPr>
                <w:rFonts w:ascii="Times New Roman" w:eastAsia="Calibri" w:hAnsi="Times New Roman"/>
                <w:sz w:val="24"/>
                <w:szCs w:val="24"/>
              </w:rPr>
            </w:pPr>
          </w:p>
        </w:tc>
        <w:tc>
          <w:tcPr>
            <w:tcW w:w="0" w:type="auto"/>
            <w:shd w:val="clear" w:color="auto" w:fill="auto"/>
            <w:vAlign w:val="center"/>
          </w:tcPr>
          <w:p w14:paraId="391E921E" w14:textId="77777777" w:rsidR="008E10F8" w:rsidRPr="008E10F8" w:rsidRDefault="008E10F8" w:rsidP="008E10F8">
            <w:pPr>
              <w:jc w:val="center"/>
              <w:rPr>
                <w:rFonts w:ascii="Times New Roman" w:eastAsia="Calibri" w:hAnsi="Times New Roman"/>
                <w:b/>
                <w:sz w:val="24"/>
                <w:szCs w:val="24"/>
              </w:rPr>
            </w:pPr>
            <w:r w:rsidRPr="008E10F8">
              <w:rPr>
                <w:rFonts w:ascii="Times New Roman" w:eastAsia="Calibri" w:hAnsi="Times New Roman"/>
                <w:b/>
                <w:sz w:val="24"/>
                <w:szCs w:val="24"/>
              </w:rPr>
              <w:t>A FAVOR</w:t>
            </w:r>
          </w:p>
        </w:tc>
        <w:tc>
          <w:tcPr>
            <w:tcW w:w="0" w:type="auto"/>
            <w:shd w:val="clear" w:color="auto" w:fill="auto"/>
            <w:vAlign w:val="center"/>
          </w:tcPr>
          <w:p w14:paraId="64D857B9" w14:textId="77777777" w:rsidR="008E10F8" w:rsidRPr="008E10F8" w:rsidRDefault="008E10F8" w:rsidP="008E10F8">
            <w:pPr>
              <w:jc w:val="center"/>
              <w:rPr>
                <w:rFonts w:ascii="Times New Roman" w:eastAsia="Calibri" w:hAnsi="Times New Roman"/>
                <w:b/>
                <w:sz w:val="24"/>
                <w:szCs w:val="24"/>
              </w:rPr>
            </w:pPr>
            <w:r w:rsidRPr="008E10F8">
              <w:rPr>
                <w:rFonts w:ascii="Times New Roman" w:eastAsia="Calibri" w:hAnsi="Times New Roman"/>
                <w:b/>
                <w:sz w:val="24"/>
                <w:szCs w:val="24"/>
              </w:rPr>
              <w:t>EN CONTRA</w:t>
            </w:r>
          </w:p>
        </w:tc>
        <w:tc>
          <w:tcPr>
            <w:tcW w:w="0" w:type="auto"/>
            <w:shd w:val="clear" w:color="auto" w:fill="auto"/>
            <w:vAlign w:val="center"/>
          </w:tcPr>
          <w:p w14:paraId="5AAA3157" w14:textId="77777777" w:rsidR="008E10F8" w:rsidRPr="008E10F8" w:rsidRDefault="008E10F8" w:rsidP="008E10F8">
            <w:pPr>
              <w:jc w:val="center"/>
              <w:rPr>
                <w:rFonts w:ascii="Times New Roman" w:eastAsia="Calibri" w:hAnsi="Times New Roman"/>
                <w:b/>
                <w:sz w:val="24"/>
                <w:szCs w:val="24"/>
              </w:rPr>
            </w:pPr>
            <w:r w:rsidRPr="008E10F8">
              <w:rPr>
                <w:rFonts w:ascii="Times New Roman" w:eastAsia="Calibri" w:hAnsi="Times New Roman"/>
                <w:b/>
                <w:sz w:val="24"/>
                <w:szCs w:val="24"/>
              </w:rPr>
              <w:t>ABSTENCIÓN</w:t>
            </w:r>
          </w:p>
        </w:tc>
        <w:tc>
          <w:tcPr>
            <w:tcW w:w="0" w:type="auto"/>
            <w:shd w:val="clear" w:color="auto" w:fill="auto"/>
            <w:vAlign w:val="center"/>
          </w:tcPr>
          <w:p w14:paraId="4E33CE57" w14:textId="77777777" w:rsidR="008E10F8" w:rsidRPr="008E10F8" w:rsidRDefault="008E10F8" w:rsidP="008E10F8">
            <w:pPr>
              <w:jc w:val="center"/>
              <w:rPr>
                <w:rFonts w:ascii="Times New Roman" w:eastAsia="Calibri" w:hAnsi="Times New Roman"/>
                <w:b/>
                <w:sz w:val="24"/>
                <w:szCs w:val="24"/>
              </w:rPr>
            </w:pPr>
            <w:r w:rsidRPr="008E10F8">
              <w:rPr>
                <w:rFonts w:ascii="Times New Roman" w:eastAsia="Calibri" w:hAnsi="Times New Roman"/>
                <w:b/>
                <w:sz w:val="24"/>
                <w:szCs w:val="24"/>
              </w:rPr>
              <w:t>SI</w:t>
            </w:r>
          </w:p>
        </w:tc>
        <w:tc>
          <w:tcPr>
            <w:tcW w:w="0" w:type="auto"/>
            <w:shd w:val="clear" w:color="auto" w:fill="auto"/>
            <w:vAlign w:val="center"/>
          </w:tcPr>
          <w:p w14:paraId="347FC37C" w14:textId="77777777" w:rsidR="008E10F8" w:rsidRPr="008E10F8" w:rsidRDefault="008E10F8" w:rsidP="008E10F8">
            <w:pPr>
              <w:jc w:val="center"/>
              <w:rPr>
                <w:rFonts w:ascii="Times New Roman" w:eastAsia="Calibri" w:hAnsi="Times New Roman"/>
                <w:b/>
                <w:sz w:val="24"/>
                <w:szCs w:val="24"/>
              </w:rPr>
            </w:pPr>
            <w:r w:rsidRPr="008E10F8">
              <w:rPr>
                <w:rFonts w:ascii="Times New Roman" w:eastAsia="Calibri" w:hAnsi="Times New Roman"/>
                <w:b/>
                <w:sz w:val="24"/>
                <w:szCs w:val="24"/>
              </w:rPr>
              <w:t>CUALES</w:t>
            </w:r>
          </w:p>
        </w:tc>
      </w:tr>
      <w:tr w:rsidR="008E10F8" w:rsidRPr="008E10F8" w14:paraId="7D560EEB" w14:textId="77777777" w:rsidTr="004D285D">
        <w:trPr>
          <w:trHeight w:val="1417"/>
          <w:jc w:val="center"/>
        </w:trPr>
        <w:tc>
          <w:tcPr>
            <w:tcW w:w="3231" w:type="dxa"/>
            <w:vMerge/>
            <w:shd w:val="clear" w:color="auto" w:fill="auto"/>
          </w:tcPr>
          <w:p w14:paraId="28EFBEBB" w14:textId="77777777" w:rsidR="008E10F8" w:rsidRPr="008E10F8" w:rsidRDefault="008E10F8" w:rsidP="008E10F8">
            <w:pPr>
              <w:rPr>
                <w:rFonts w:ascii="Times New Roman" w:eastAsia="Calibri" w:hAnsi="Times New Roman"/>
                <w:sz w:val="24"/>
                <w:szCs w:val="24"/>
              </w:rPr>
            </w:pPr>
          </w:p>
        </w:tc>
        <w:tc>
          <w:tcPr>
            <w:tcW w:w="0" w:type="auto"/>
            <w:shd w:val="clear" w:color="auto" w:fill="auto"/>
          </w:tcPr>
          <w:p w14:paraId="1074E600" w14:textId="77777777" w:rsidR="008E10F8" w:rsidRPr="008E10F8" w:rsidRDefault="008E10F8" w:rsidP="008E10F8">
            <w:pPr>
              <w:rPr>
                <w:rFonts w:ascii="Times New Roman" w:eastAsia="Calibri" w:hAnsi="Times New Roman"/>
                <w:sz w:val="24"/>
                <w:szCs w:val="24"/>
              </w:rPr>
            </w:pPr>
          </w:p>
          <w:p w14:paraId="6FA84E36" w14:textId="77777777" w:rsidR="008E10F8" w:rsidRPr="008E10F8" w:rsidRDefault="008E10F8" w:rsidP="008E10F8">
            <w:pPr>
              <w:rPr>
                <w:rFonts w:ascii="Times New Roman" w:eastAsia="Calibri" w:hAnsi="Times New Roman"/>
                <w:sz w:val="24"/>
                <w:szCs w:val="24"/>
              </w:rPr>
            </w:pPr>
          </w:p>
          <w:p w14:paraId="26CD6102" w14:textId="77777777" w:rsidR="008E10F8" w:rsidRPr="008E10F8" w:rsidRDefault="008E10F8" w:rsidP="008E10F8">
            <w:pPr>
              <w:rPr>
                <w:rFonts w:ascii="Times New Roman" w:eastAsia="Calibri" w:hAnsi="Times New Roman"/>
                <w:sz w:val="24"/>
                <w:szCs w:val="24"/>
              </w:rPr>
            </w:pPr>
          </w:p>
          <w:p w14:paraId="300F5914" w14:textId="77777777" w:rsidR="008E10F8" w:rsidRPr="008E10F8" w:rsidRDefault="008E10F8" w:rsidP="008E10F8">
            <w:pPr>
              <w:rPr>
                <w:rFonts w:ascii="Times New Roman" w:eastAsia="Calibri" w:hAnsi="Times New Roman"/>
                <w:sz w:val="24"/>
                <w:szCs w:val="24"/>
              </w:rPr>
            </w:pPr>
          </w:p>
          <w:p w14:paraId="57D91574" w14:textId="77777777" w:rsidR="008E10F8" w:rsidRPr="008E10F8" w:rsidRDefault="008E10F8" w:rsidP="008E10F8">
            <w:pPr>
              <w:rPr>
                <w:rFonts w:ascii="Times New Roman" w:eastAsia="Calibri" w:hAnsi="Times New Roman"/>
                <w:sz w:val="24"/>
                <w:szCs w:val="24"/>
              </w:rPr>
            </w:pPr>
          </w:p>
          <w:p w14:paraId="3E18DE07" w14:textId="77777777" w:rsidR="008E10F8" w:rsidRPr="008E10F8" w:rsidRDefault="008E10F8" w:rsidP="008E10F8">
            <w:pPr>
              <w:rPr>
                <w:rFonts w:ascii="Times New Roman" w:eastAsia="Calibri" w:hAnsi="Times New Roman"/>
                <w:sz w:val="24"/>
                <w:szCs w:val="24"/>
              </w:rPr>
            </w:pPr>
          </w:p>
          <w:p w14:paraId="5B0A990B" w14:textId="77777777" w:rsidR="008E10F8" w:rsidRPr="008E10F8" w:rsidRDefault="008E10F8" w:rsidP="008E10F8">
            <w:pPr>
              <w:rPr>
                <w:rFonts w:ascii="Times New Roman" w:eastAsia="Calibri" w:hAnsi="Times New Roman"/>
                <w:sz w:val="24"/>
                <w:szCs w:val="24"/>
              </w:rPr>
            </w:pPr>
          </w:p>
        </w:tc>
        <w:tc>
          <w:tcPr>
            <w:tcW w:w="0" w:type="auto"/>
            <w:shd w:val="clear" w:color="auto" w:fill="auto"/>
          </w:tcPr>
          <w:p w14:paraId="409E276B" w14:textId="77777777" w:rsidR="008E10F8" w:rsidRPr="008E10F8" w:rsidRDefault="008E10F8" w:rsidP="008E10F8">
            <w:pPr>
              <w:rPr>
                <w:rFonts w:ascii="Times New Roman" w:eastAsia="Calibri" w:hAnsi="Times New Roman"/>
                <w:sz w:val="24"/>
                <w:szCs w:val="24"/>
              </w:rPr>
            </w:pPr>
          </w:p>
        </w:tc>
        <w:tc>
          <w:tcPr>
            <w:tcW w:w="0" w:type="auto"/>
            <w:shd w:val="clear" w:color="auto" w:fill="auto"/>
          </w:tcPr>
          <w:p w14:paraId="0E5B0758" w14:textId="77777777" w:rsidR="008E10F8" w:rsidRPr="008E10F8" w:rsidRDefault="008E10F8" w:rsidP="008E10F8">
            <w:pPr>
              <w:rPr>
                <w:rFonts w:ascii="Times New Roman" w:eastAsia="Calibri" w:hAnsi="Times New Roman"/>
                <w:sz w:val="24"/>
                <w:szCs w:val="24"/>
              </w:rPr>
            </w:pPr>
          </w:p>
        </w:tc>
        <w:tc>
          <w:tcPr>
            <w:tcW w:w="0" w:type="auto"/>
            <w:shd w:val="clear" w:color="auto" w:fill="auto"/>
          </w:tcPr>
          <w:p w14:paraId="55357BC8" w14:textId="77777777" w:rsidR="008E10F8" w:rsidRPr="008E10F8" w:rsidRDefault="008E10F8" w:rsidP="008E10F8">
            <w:pPr>
              <w:rPr>
                <w:rFonts w:ascii="Times New Roman" w:eastAsia="Calibri" w:hAnsi="Times New Roman"/>
                <w:sz w:val="24"/>
                <w:szCs w:val="24"/>
              </w:rPr>
            </w:pPr>
          </w:p>
        </w:tc>
        <w:tc>
          <w:tcPr>
            <w:tcW w:w="0" w:type="auto"/>
            <w:shd w:val="clear" w:color="auto" w:fill="auto"/>
          </w:tcPr>
          <w:p w14:paraId="7FDA8610" w14:textId="77777777" w:rsidR="008E10F8" w:rsidRPr="008E10F8" w:rsidRDefault="008E10F8" w:rsidP="008E10F8">
            <w:pPr>
              <w:rPr>
                <w:rFonts w:ascii="Times New Roman" w:eastAsia="Calibri" w:hAnsi="Times New Roman"/>
                <w:sz w:val="24"/>
                <w:szCs w:val="24"/>
              </w:rPr>
            </w:pPr>
          </w:p>
        </w:tc>
      </w:tr>
      <w:tr w:rsidR="008E10F8" w:rsidRPr="008E10F8" w14:paraId="2B7E2207" w14:textId="77777777" w:rsidTr="004D285D">
        <w:trPr>
          <w:trHeight w:val="624"/>
          <w:jc w:val="center"/>
        </w:trPr>
        <w:tc>
          <w:tcPr>
            <w:tcW w:w="3231" w:type="dxa"/>
            <w:vMerge w:val="restart"/>
            <w:shd w:val="clear" w:color="auto" w:fill="auto"/>
          </w:tcPr>
          <w:p w14:paraId="698737FE" w14:textId="77777777" w:rsidR="008E10F8" w:rsidRPr="008E10F8" w:rsidRDefault="008E10F8" w:rsidP="008E10F8">
            <w:pPr>
              <w:jc w:val="center"/>
              <w:rPr>
                <w:rFonts w:ascii="Times New Roman" w:eastAsia="Calibri" w:hAnsi="Times New Roman"/>
                <w:sz w:val="24"/>
                <w:szCs w:val="24"/>
              </w:rPr>
            </w:pPr>
            <w:r w:rsidRPr="008E10F8">
              <w:rPr>
                <w:rFonts w:ascii="Times New Roman" w:eastAsia="Calibri" w:hAnsi="Times New Roman"/>
                <w:b/>
                <w:sz w:val="24"/>
                <w:szCs w:val="24"/>
              </w:rPr>
              <w:t xml:space="preserve">DIP. </w:t>
            </w:r>
            <w:r w:rsidRPr="008E10F8">
              <w:rPr>
                <w:rFonts w:ascii="Times New Roman" w:eastAsia="Calibri" w:hAnsi="Times New Roman"/>
                <w:b/>
                <w:sz w:val="24"/>
                <w:szCs w:val="24"/>
                <w:lang w:val="es-ES"/>
              </w:rPr>
              <w:t>JOSÉ BENITO RAMÍREZ ROSAS</w:t>
            </w:r>
          </w:p>
        </w:tc>
        <w:tc>
          <w:tcPr>
            <w:tcW w:w="0" w:type="auto"/>
            <w:shd w:val="clear" w:color="auto" w:fill="auto"/>
            <w:vAlign w:val="center"/>
          </w:tcPr>
          <w:p w14:paraId="037BF766" w14:textId="77777777" w:rsidR="008E10F8" w:rsidRPr="008E10F8" w:rsidRDefault="008E10F8" w:rsidP="008E10F8">
            <w:pPr>
              <w:jc w:val="center"/>
              <w:rPr>
                <w:rFonts w:ascii="Times New Roman" w:eastAsia="Calibri" w:hAnsi="Times New Roman"/>
                <w:b/>
                <w:sz w:val="24"/>
                <w:szCs w:val="24"/>
              </w:rPr>
            </w:pPr>
            <w:r w:rsidRPr="008E10F8">
              <w:rPr>
                <w:rFonts w:ascii="Times New Roman" w:eastAsia="Calibri" w:hAnsi="Times New Roman"/>
                <w:b/>
                <w:sz w:val="24"/>
                <w:szCs w:val="24"/>
              </w:rPr>
              <w:t>A FAVOR</w:t>
            </w:r>
          </w:p>
        </w:tc>
        <w:tc>
          <w:tcPr>
            <w:tcW w:w="0" w:type="auto"/>
            <w:shd w:val="clear" w:color="auto" w:fill="auto"/>
            <w:vAlign w:val="center"/>
          </w:tcPr>
          <w:p w14:paraId="45CEBBA7" w14:textId="77777777" w:rsidR="008E10F8" w:rsidRPr="008E10F8" w:rsidRDefault="008E10F8" w:rsidP="008E10F8">
            <w:pPr>
              <w:jc w:val="center"/>
              <w:rPr>
                <w:rFonts w:ascii="Times New Roman" w:eastAsia="Calibri" w:hAnsi="Times New Roman"/>
                <w:b/>
                <w:sz w:val="24"/>
                <w:szCs w:val="24"/>
              </w:rPr>
            </w:pPr>
            <w:r w:rsidRPr="008E10F8">
              <w:rPr>
                <w:rFonts w:ascii="Times New Roman" w:eastAsia="Calibri" w:hAnsi="Times New Roman"/>
                <w:b/>
                <w:sz w:val="24"/>
                <w:szCs w:val="24"/>
              </w:rPr>
              <w:t>EN CONTRA</w:t>
            </w:r>
          </w:p>
        </w:tc>
        <w:tc>
          <w:tcPr>
            <w:tcW w:w="0" w:type="auto"/>
            <w:shd w:val="clear" w:color="auto" w:fill="auto"/>
            <w:vAlign w:val="center"/>
          </w:tcPr>
          <w:p w14:paraId="2701C6F8" w14:textId="77777777" w:rsidR="008E10F8" w:rsidRPr="008E10F8" w:rsidRDefault="008E10F8" w:rsidP="008E10F8">
            <w:pPr>
              <w:jc w:val="center"/>
              <w:rPr>
                <w:rFonts w:ascii="Times New Roman" w:eastAsia="Calibri" w:hAnsi="Times New Roman"/>
                <w:b/>
                <w:sz w:val="24"/>
                <w:szCs w:val="24"/>
              </w:rPr>
            </w:pPr>
            <w:r w:rsidRPr="008E10F8">
              <w:rPr>
                <w:rFonts w:ascii="Times New Roman" w:eastAsia="Calibri" w:hAnsi="Times New Roman"/>
                <w:b/>
                <w:sz w:val="24"/>
                <w:szCs w:val="24"/>
              </w:rPr>
              <w:t>ABSTENCIÓN</w:t>
            </w:r>
          </w:p>
        </w:tc>
        <w:tc>
          <w:tcPr>
            <w:tcW w:w="0" w:type="auto"/>
            <w:shd w:val="clear" w:color="auto" w:fill="auto"/>
            <w:vAlign w:val="center"/>
          </w:tcPr>
          <w:p w14:paraId="0A3ACEA5" w14:textId="77777777" w:rsidR="008E10F8" w:rsidRPr="008E10F8" w:rsidRDefault="008E10F8" w:rsidP="008E10F8">
            <w:pPr>
              <w:jc w:val="center"/>
              <w:rPr>
                <w:rFonts w:ascii="Times New Roman" w:eastAsia="Calibri" w:hAnsi="Times New Roman"/>
                <w:b/>
                <w:sz w:val="24"/>
                <w:szCs w:val="24"/>
              </w:rPr>
            </w:pPr>
            <w:r w:rsidRPr="008E10F8">
              <w:rPr>
                <w:rFonts w:ascii="Times New Roman" w:eastAsia="Calibri" w:hAnsi="Times New Roman"/>
                <w:b/>
                <w:sz w:val="24"/>
                <w:szCs w:val="24"/>
              </w:rPr>
              <w:t>SI</w:t>
            </w:r>
          </w:p>
        </w:tc>
        <w:tc>
          <w:tcPr>
            <w:tcW w:w="0" w:type="auto"/>
            <w:shd w:val="clear" w:color="auto" w:fill="auto"/>
            <w:vAlign w:val="center"/>
          </w:tcPr>
          <w:p w14:paraId="0D164C69" w14:textId="77777777" w:rsidR="008E10F8" w:rsidRPr="008E10F8" w:rsidRDefault="008E10F8" w:rsidP="008E10F8">
            <w:pPr>
              <w:jc w:val="center"/>
              <w:rPr>
                <w:rFonts w:ascii="Times New Roman" w:eastAsia="Calibri" w:hAnsi="Times New Roman"/>
                <w:b/>
                <w:sz w:val="24"/>
                <w:szCs w:val="24"/>
              </w:rPr>
            </w:pPr>
            <w:r w:rsidRPr="008E10F8">
              <w:rPr>
                <w:rFonts w:ascii="Times New Roman" w:eastAsia="Calibri" w:hAnsi="Times New Roman"/>
                <w:b/>
                <w:sz w:val="24"/>
                <w:szCs w:val="24"/>
              </w:rPr>
              <w:t>CUALES</w:t>
            </w:r>
          </w:p>
        </w:tc>
      </w:tr>
      <w:tr w:rsidR="008E10F8" w:rsidRPr="008E10F8" w14:paraId="42AC2A75" w14:textId="77777777" w:rsidTr="004D285D">
        <w:trPr>
          <w:trHeight w:val="1417"/>
          <w:jc w:val="center"/>
        </w:trPr>
        <w:tc>
          <w:tcPr>
            <w:tcW w:w="3231" w:type="dxa"/>
            <w:vMerge/>
            <w:shd w:val="clear" w:color="auto" w:fill="auto"/>
          </w:tcPr>
          <w:p w14:paraId="20EC1DC4" w14:textId="77777777" w:rsidR="008E10F8" w:rsidRPr="008E10F8" w:rsidRDefault="008E10F8" w:rsidP="008E10F8">
            <w:pPr>
              <w:rPr>
                <w:rFonts w:ascii="Times New Roman" w:eastAsia="Calibri" w:hAnsi="Times New Roman"/>
                <w:sz w:val="24"/>
                <w:szCs w:val="24"/>
              </w:rPr>
            </w:pPr>
          </w:p>
        </w:tc>
        <w:tc>
          <w:tcPr>
            <w:tcW w:w="0" w:type="auto"/>
            <w:shd w:val="clear" w:color="auto" w:fill="auto"/>
          </w:tcPr>
          <w:p w14:paraId="1D3EBD06" w14:textId="77777777" w:rsidR="008E10F8" w:rsidRPr="008E10F8" w:rsidRDefault="008E10F8" w:rsidP="008E10F8">
            <w:pPr>
              <w:rPr>
                <w:rFonts w:ascii="Times New Roman" w:eastAsia="Calibri" w:hAnsi="Times New Roman"/>
                <w:sz w:val="24"/>
                <w:szCs w:val="24"/>
              </w:rPr>
            </w:pPr>
          </w:p>
        </w:tc>
        <w:tc>
          <w:tcPr>
            <w:tcW w:w="0" w:type="auto"/>
            <w:shd w:val="clear" w:color="auto" w:fill="auto"/>
          </w:tcPr>
          <w:p w14:paraId="0AE65A56" w14:textId="77777777" w:rsidR="008E10F8" w:rsidRPr="008E10F8" w:rsidRDefault="008E10F8" w:rsidP="008E10F8">
            <w:pPr>
              <w:rPr>
                <w:rFonts w:ascii="Times New Roman" w:eastAsia="Calibri" w:hAnsi="Times New Roman"/>
                <w:sz w:val="24"/>
                <w:szCs w:val="24"/>
              </w:rPr>
            </w:pPr>
          </w:p>
        </w:tc>
        <w:tc>
          <w:tcPr>
            <w:tcW w:w="0" w:type="auto"/>
            <w:shd w:val="clear" w:color="auto" w:fill="auto"/>
          </w:tcPr>
          <w:p w14:paraId="42244FD6" w14:textId="77777777" w:rsidR="008E10F8" w:rsidRPr="008E10F8" w:rsidRDefault="008E10F8" w:rsidP="008E10F8">
            <w:pPr>
              <w:rPr>
                <w:rFonts w:ascii="Times New Roman" w:eastAsia="Calibri" w:hAnsi="Times New Roman"/>
                <w:sz w:val="24"/>
                <w:szCs w:val="24"/>
              </w:rPr>
            </w:pPr>
          </w:p>
        </w:tc>
        <w:tc>
          <w:tcPr>
            <w:tcW w:w="0" w:type="auto"/>
            <w:shd w:val="clear" w:color="auto" w:fill="auto"/>
          </w:tcPr>
          <w:p w14:paraId="0617A03C" w14:textId="77777777" w:rsidR="008E10F8" w:rsidRPr="008E10F8" w:rsidRDefault="008E10F8" w:rsidP="008E10F8">
            <w:pPr>
              <w:rPr>
                <w:rFonts w:ascii="Times New Roman" w:eastAsia="Calibri" w:hAnsi="Times New Roman"/>
                <w:sz w:val="24"/>
                <w:szCs w:val="24"/>
              </w:rPr>
            </w:pPr>
          </w:p>
        </w:tc>
        <w:tc>
          <w:tcPr>
            <w:tcW w:w="0" w:type="auto"/>
            <w:shd w:val="clear" w:color="auto" w:fill="auto"/>
          </w:tcPr>
          <w:p w14:paraId="536AC8F4" w14:textId="77777777" w:rsidR="008E10F8" w:rsidRPr="008E10F8" w:rsidRDefault="008E10F8" w:rsidP="008E10F8">
            <w:pPr>
              <w:rPr>
                <w:rFonts w:ascii="Times New Roman" w:eastAsia="Calibri" w:hAnsi="Times New Roman"/>
                <w:sz w:val="24"/>
                <w:szCs w:val="24"/>
              </w:rPr>
            </w:pPr>
          </w:p>
        </w:tc>
      </w:tr>
      <w:tr w:rsidR="008E10F8" w:rsidRPr="008E10F8" w14:paraId="51BC6B16" w14:textId="77777777" w:rsidTr="004D285D">
        <w:trPr>
          <w:trHeight w:val="624"/>
          <w:jc w:val="center"/>
        </w:trPr>
        <w:tc>
          <w:tcPr>
            <w:tcW w:w="3231" w:type="dxa"/>
            <w:vMerge w:val="restart"/>
            <w:shd w:val="clear" w:color="auto" w:fill="auto"/>
          </w:tcPr>
          <w:p w14:paraId="61E5A0F8" w14:textId="77777777" w:rsidR="008E10F8" w:rsidRPr="008E10F8" w:rsidRDefault="008E10F8" w:rsidP="008E10F8">
            <w:pPr>
              <w:ind w:right="-142"/>
              <w:jc w:val="center"/>
              <w:rPr>
                <w:rFonts w:ascii="Times New Roman" w:eastAsia="Calibri" w:hAnsi="Times New Roman"/>
                <w:b/>
                <w:sz w:val="24"/>
                <w:szCs w:val="24"/>
              </w:rPr>
            </w:pPr>
            <w:r w:rsidRPr="008E10F8">
              <w:rPr>
                <w:rFonts w:ascii="Times New Roman" w:eastAsia="Calibri" w:hAnsi="Times New Roman"/>
                <w:b/>
                <w:sz w:val="24"/>
                <w:szCs w:val="24"/>
              </w:rPr>
              <w:lastRenderedPageBreak/>
              <w:t xml:space="preserve">DIP.  </w:t>
            </w:r>
            <w:r w:rsidRPr="008E10F8">
              <w:rPr>
                <w:rFonts w:ascii="Times New Roman" w:eastAsia="Calibri" w:hAnsi="Times New Roman"/>
                <w:b/>
                <w:sz w:val="24"/>
                <w:szCs w:val="24"/>
                <w:lang w:val="es-ES"/>
              </w:rPr>
              <w:t>CLAUDIA ISELA RAMÍREZ PINEDA</w:t>
            </w:r>
          </w:p>
          <w:p w14:paraId="415D3B76" w14:textId="77777777" w:rsidR="008E10F8" w:rsidRPr="008E10F8" w:rsidRDefault="008E10F8" w:rsidP="008E10F8">
            <w:pPr>
              <w:rPr>
                <w:rFonts w:ascii="Times New Roman" w:eastAsia="Calibri" w:hAnsi="Times New Roman"/>
                <w:sz w:val="24"/>
                <w:szCs w:val="24"/>
              </w:rPr>
            </w:pPr>
          </w:p>
        </w:tc>
        <w:tc>
          <w:tcPr>
            <w:tcW w:w="0" w:type="auto"/>
            <w:shd w:val="clear" w:color="auto" w:fill="auto"/>
            <w:vAlign w:val="center"/>
          </w:tcPr>
          <w:p w14:paraId="30BEF0E4" w14:textId="77777777" w:rsidR="008E10F8" w:rsidRPr="008E10F8" w:rsidRDefault="008E10F8" w:rsidP="008E10F8">
            <w:pPr>
              <w:jc w:val="center"/>
              <w:rPr>
                <w:rFonts w:ascii="Times New Roman" w:eastAsia="Calibri" w:hAnsi="Times New Roman"/>
                <w:b/>
                <w:sz w:val="24"/>
                <w:szCs w:val="24"/>
              </w:rPr>
            </w:pPr>
            <w:r w:rsidRPr="008E10F8">
              <w:rPr>
                <w:rFonts w:ascii="Times New Roman" w:eastAsia="Calibri" w:hAnsi="Times New Roman"/>
                <w:b/>
                <w:sz w:val="24"/>
                <w:szCs w:val="24"/>
              </w:rPr>
              <w:t>A FAVOR</w:t>
            </w:r>
          </w:p>
        </w:tc>
        <w:tc>
          <w:tcPr>
            <w:tcW w:w="0" w:type="auto"/>
            <w:shd w:val="clear" w:color="auto" w:fill="auto"/>
            <w:vAlign w:val="center"/>
          </w:tcPr>
          <w:p w14:paraId="282C1832" w14:textId="77777777" w:rsidR="008E10F8" w:rsidRPr="008E10F8" w:rsidRDefault="008E10F8" w:rsidP="008E10F8">
            <w:pPr>
              <w:jc w:val="center"/>
              <w:rPr>
                <w:rFonts w:ascii="Times New Roman" w:eastAsia="Calibri" w:hAnsi="Times New Roman"/>
                <w:b/>
                <w:sz w:val="24"/>
                <w:szCs w:val="24"/>
              </w:rPr>
            </w:pPr>
            <w:r w:rsidRPr="008E10F8">
              <w:rPr>
                <w:rFonts w:ascii="Times New Roman" w:eastAsia="Calibri" w:hAnsi="Times New Roman"/>
                <w:b/>
                <w:sz w:val="24"/>
                <w:szCs w:val="24"/>
              </w:rPr>
              <w:t>EN CONTRA</w:t>
            </w:r>
          </w:p>
        </w:tc>
        <w:tc>
          <w:tcPr>
            <w:tcW w:w="0" w:type="auto"/>
            <w:shd w:val="clear" w:color="auto" w:fill="auto"/>
            <w:vAlign w:val="center"/>
          </w:tcPr>
          <w:p w14:paraId="3EA906F0" w14:textId="77777777" w:rsidR="008E10F8" w:rsidRPr="008E10F8" w:rsidRDefault="008E10F8" w:rsidP="008E10F8">
            <w:pPr>
              <w:jc w:val="center"/>
              <w:rPr>
                <w:rFonts w:ascii="Times New Roman" w:eastAsia="Calibri" w:hAnsi="Times New Roman"/>
                <w:b/>
                <w:sz w:val="24"/>
                <w:szCs w:val="24"/>
              </w:rPr>
            </w:pPr>
            <w:r w:rsidRPr="008E10F8">
              <w:rPr>
                <w:rFonts w:ascii="Times New Roman" w:eastAsia="Calibri" w:hAnsi="Times New Roman"/>
                <w:b/>
                <w:sz w:val="24"/>
                <w:szCs w:val="24"/>
              </w:rPr>
              <w:t>ABSTENCIÓN</w:t>
            </w:r>
          </w:p>
        </w:tc>
        <w:tc>
          <w:tcPr>
            <w:tcW w:w="0" w:type="auto"/>
            <w:shd w:val="clear" w:color="auto" w:fill="auto"/>
            <w:vAlign w:val="center"/>
          </w:tcPr>
          <w:p w14:paraId="757BF7AE" w14:textId="77777777" w:rsidR="008E10F8" w:rsidRPr="008E10F8" w:rsidRDefault="008E10F8" w:rsidP="008E10F8">
            <w:pPr>
              <w:jc w:val="center"/>
              <w:rPr>
                <w:rFonts w:ascii="Times New Roman" w:eastAsia="Calibri" w:hAnsi="Times New Roman"/>
                <w:b/>
                <w:sz w:val="24"/>
                <w:szCs w:val="24"/>
              </w:rPr>
            </w:pPr>
            <w:r w:rsidRPr="008E10F8">
              <w:rPr>
                <w:rFonts w:ascii="Times New Roman" w:eastAsia="Calibri" w:hAnsi="Times New Roman"/>
                <w:b/>
                <w:sz w:val="24"/>
                <w:szCs w:val="24"/>
              </w:rPr>
              <w:t>SI</w:t>
            </w:r>
          </w:p>
        </w:tc>
        <w:tc>
          <w:tcPr>
            <w:tcW w:w="0" w:type="auto"/>
            <w:shd w:val="clear" w:color="auto" w:fill="auto"/>
            <w:vAlign w:val="center"/>
          </w:tcPr>
          <w:p w14:paraId="2FD9CDE4" w14:textId="77777777" w:rsidR="008E10F8" w:rsidRPr="008E10F8" w:rsidRDefault="008E10F8" w:rsidP="008E10F8">
            <w:pPr>
              <w:jc w:val="center"/>
              <w:rPr>
                <w:rFonts w:ascii="Times New Roman" w:eastAsia="Calibri" w:hAnsi="Times New Roman"/>
                <w:b/>
                <w:sz w:val="24"/>
                <w:szCs w:val="24"/>
              </w:rPr>
            </w:pPr>
            <w:r w:rsidRPr="008E10F8">
              <w:rPr>
                <w:rFonts w:ascii="Times New Roman" w:eastAsia="Calibri" w:hAnsi="Times New Roman"/>
                <w:b/>
                <w:sz w:val="24"/>
                <w:szCs w:val="24"/>
              </w:rPr>
              <w:t>CUALES</w:t>
            </w:r>
          </w:p>
        </w:tc>
      </w:tr>
      <w:tr w:rsidR="008E10F8" w:rsidRPr="008E10F8" w14:paraId="3A7EBC81" w14:textId="77777777" w:rsidTr="004D285D">
        <w:trPr>
          <w:trHeight w:val="1417"/>
          <w:jc w:val="center"/>
        </w:trPr>
        <w:tc>
          <w:tcPr>
            <w:tcW w:w="3231" w:type="dxa"/>
            <w:vMerge/>
            <w:shd w:val="clear" w:color="auto" w:fill="auto"/>
          </w:tcPr>
          <w:p w14:paraId="4464FADE" w14:textId="77777777" w:rsidR="008E10F8" w:rsidRPr="008E10F8" w:rsidRDefault="008E10F8" w:rsidP="008E10F8">
            <w:pPr>
              <w:rPr>
                <w:rFonts w:ascii="Times New Roman" w:eastAsia="Calibri" w:hAnsi="Times New Roman"/>
                <w:sz w:val="24"/>
                <w:szCs w:val="24"/>
              </w:rPr>
            </w:pPr>
          </w:p>
        </w:tc>
        <w:tc>
          <w:tcPr>
            <w:tcW w:w="0" w:type="auto"/>
            <w:shd w:val="clear" w:color="auto" w:fill="auto"/>
          </w:tcPr>
          <w:p w14:paraId="70F8E240" w14:textId="77777777" w:rsidR="008E10F8" w:rsidRPr="008E10F8" w:rsidRDefault="008E10F8" w:rsidP="008E10F8">
            <w:pPr>
              <w:rPr>
                <w:rFonts w:ascii="Times New Roman" w:eastAsia="Calibri" w:hAnsi="Times New Roman"/>
                <w:sz w:val="24"/>
                <w:szCs w:val="24"/>
              </w:rPr>
            </w:pPr>
          </w:p>
        </w:tc>
        <w:tc>
          <w:tcPr>
            <w:tcW w:w="0" w:type="auto"/>
            <w:shd w:val="clear" w:color="auto" w:fill="auto"/>
          </w:tcPr>
          <w:p w14:paraId="170C95A8" w14:textId="77777777" w:rsidR="008E10F8" w:rsidRPr="008E10F8" w:rsidRDefault="008E10F8" w:rsidP="008E10F8">
            <w:pPr>
              <w:rPr>
                <w:rFonts w:ascii="Times New Roman" w:eastAsia="Calibri" w:hAnsi="Times New Roman"/>
                <w:sz w:val="24"/>
                <w:szCs w:val="24"/>
              </w:rPr>
            </w:pPr>
          </w:p>
        </w:tc>
        <w:tc>
          <w:tcPr>
            <w:tcW w:w="0" w:type="auto"/>
            <w:shd w:val="clear" w:color="auto" w:fill="auto"/>
          </w:tcPr>
          <w:p w14:paraId="58D610CB" w14:textId="77777777" w:rsidR="008E10F8" w:rsidRPr="008E10F8" w:rsidRDefault="008E10F8" w:rsidP="008E10F8">
            <w:pPr>
              <w:rPr>
                <w:rFonts w:ascii="Times New Roman" w:eastAsia="Calibri" w:hAnsi="Times New Roman"/>
                <w:sz w:val="24"/>
                <w:szCs w:val="24"/>
              </w:rPr>
            </w:pPr>
          </w:p>
        </w:tc>
        <w:tc>
          <w:tcPr>
            <w:tcW w:w="0" w:type="auto"/>
            <w:shd w:val="clear" w:color="auto" w:fill="auto"/>
          </w:tcPr>
          <w:p w14:paraId="274F0F85" w14:textId="77777777" w:rsidR="008E10F8" w:rsidRPr="008E10F8" w:rsidRDefault="008E10F8" w:rsidP="008E10F8">
            <w:pPr>
              <w:rPr>
                <w:rFonts w:ascii="Times New Roman" w:eastAsia="Calibri" w:hAnsi="Times New Roman"/>
                <w:sz w:val="24"/>
                <w:szCs w:val="24"/>
              </w:rPr>
            </w:pPr>
          </w:p>
        </w:tc>
        <w:tc>
          <w:tcPr>
            <w:tcW w:w="0" w:type="auto"/>
            <w:shd w:val="clear" w:color="auto" w:fill="auto"/>
          </w:tcPr>
          <w:p w14:paraId="1F1317A4" w14:textId="77777777" w:rsidR="008E10F8" w:rsidRPr="008E10F8" w:rsidRDefault="008E10F8" w:rsidP="008E10F8">
            <w:pPr>
              <w:rPr>
                <w:rFonts w:ascii="Times New Roman" w:eastAsia="Calibri" w:hAnsi="Times New Roman"/>
                <w:sz w:val="24"/>
                <w:szCs w:val="24"/>
              </w:rPr>
            </w:pPr>
          </w:p>
        </w:tc>
      </w:tr>
      <w:tr w:rsidR="008E10F8" w:rsidRPr="008E10F8" w14:paraId="033F8C9E" w14:textId="77777777" w:rsidTr="004D285D">
        <w:trPr>
          <w:trHeight w:val="624"/>
          <w:jc w:val="center"/>
        </w:trPr>
        <w:tc>
          <w:tcPr>
            <w:tcW w:w="3231" w:type="dxa"/>
            <w:vMerge w:val="restart"/>
            <w:shd w:val="clear" w:color="auto" w:fill="auto"/>
          </w:tcPr>
          <w:p w14:paraId="2B12771B" w14:textId="77777777" w:rsidR="008E10F8" w:rsidRPr="008E10F8" w:rsidRDefault="008E10F8" w:rsidP="008E10F8">
            <w:pPr>
              <w:jc w:val="center"/>
              <w:rPr>
                <w:rFonts w:ascii="Times New Roman" w:eastAsia="Calibri" w:hAnsi="Times New Roman"/>
                <w:sz w:val="24"/>
                <w:szCs w:val="24"/>
              </w:rPr>
            </w:pPr>
            <w:r w:rsidRPr="008E10F8">
              <w:rPr>
                <w:rFonts w:ascii="Times New Roman" w:eastAsia="Calibri" w:hAnsi="Times New Roman"/>
                <w:b/>
                <w:sz w:val="24"/>
                <w:szCs w:val="24"/>
              </w:rPr>
              <w:t xml:space="preserve">DIP. </w:t>
            </w:r>
            <w:r w:rsidRPr="008E10F8">
              <w:rPr>
                <w:rFonts w:ascii="Times New Roman" w:eastAsia="Calibri" w:hAnsi="Times New Roman"/>
                <w:b/>
                <w:sz w:val="24"/>
                <w:szCs w:val="24"/>
                <w:lang w:val="es-ES"/>
              </w:rPr>
              <w:t>EDGAR GERARDO SÁNCHEZ GARZA</w:t>
            </w:r>
          </w:p>
        </w:tc>
        <w:tc>
          <w:tcPr>
            <w:tcW w:w="0" w:type="auto"/>
            <w:shd w:val="clear" w:color="auto" w:fill="auto"/>
            <w:vAlign w:val="center"/>
          </w:tcPr>
          <w:p w14:paraId="7E702344" w14:textId="77777777" w:rsidR="008E10F8" w:rsidRPr="008E10F8" w:rsidRDefault="008E10F8" w:rsidP="008E10F8">
            <w:pPr>
              <w:jc w:val="center"/>
              <w:rPr>
                <w:rFonts w:ascii="Times New Roman" w:eastAsia="Calibri" w:hAnsi="Times New Roman"/>
                <w:b/>
                <w:sz w:val="24"/>
                <w:szCs w:val="24"/>
              </w:rPr>
            </w:pPr>
            <w:r w:rsidRPr="008E10F8">
              <w:rPr>
                <w:rFonts w:ascii="Times New Roman" w:eastAsia="Calibri" w:hAnsi="Times New Roman"/>
                <w:b/>
                <w:sz w:val="24"/>
                <w:szCs w:val="24"/>
              </w:rPr>
              <w:t>A FAVOR</w:t>
            </w:r>
          </w:p>
        </w:tc>
        <w:tc>
          <w:tcPr>
            <w:tcW w:w="0" w:type="auto"/>
            <w:shd w:val="clear" w:color="auto" w:fill="auto"/>
            <w:vAlign w:val="center"/>
          </w:tcPr>
          <w:p w14:paraId="2F05ED74" w14:textId="77777777" w:rsidR="008E10F8" w:rsidRPr="008E10F8" w:rsidRDefault="008E10F8" w:rsidP="008E10F8">
            <w:pPr>
              <w:jc w:val="center"/>
              <w:rPr>
                <w:rFonts w:ascii="Times New Roman" w:eastAsia="Calibri" w:hAnsi="Times New Roman"/>
                <w:b/>
                <w:sz w:val="24"/>
                <w:szCs w:val="24"/>
              </w:rPr>
            </w:pPr>
            <w:r w:rsidRPr="008E10F8">
              <w:rPr>
                <w:rFonts w:ascii="Times New Roman" w:eastAsia="Calibri" w:hAnsi="Times New Roman"/>
                <w:b/>
                <w:sz w:val="24"/>
                <w:szCs w:val="24"/>
              </w:rPr>
              <w:t>EN CONTRA</w:t>
            </w:r>
          </w:p>
        </w:tc>
        <w:tc>
          <w:tcPr>
            <w:tcW w:w="0" w:type="auto"/>
            <w:shd w:val="clear" w:color="auto" w:fill="auto"/>
            <w:vAlign w:val="center"/>
          </w:tcPr>
          <w:p w14:paraId="11733776" w14:textId="77777777" w:rsidR="008E10F8" w:rsidRPr="008E10F8" w:rsidRDefault="008E10F8" w:rsidP="008E10F8">
            <w:pPr>
              <w:jc w:val="center"/>
              <w:rPr>
                <w:rFonts w:ascii="Times New Roman" w:eastAsia="Calibri" w:hAnsi="Times New Roman"/>
                <w:b/>
                <w:sz w:val="24"/>
                <w:szCs w:val="24"/>
              </w:rPr>
            </w:pPr>
            <w:r w:rsidRPr="008E10F8">
              <w:rPr>
                <w:rFonts w:ascii="Times New Roman" w:eastAsia="Calibri" w:hAnsi="Times New Roman"/>
                <w:b/>
                <w:sz w:val="24"/>
                <w:szCs w:val="24"/>
              </w:rPr>
              <w:t>ABSTENCIÓN</w:t>
            </w:r>
          </w:p>
        </w:tc>
        <w:tc>
          <w:tcPr>
            <w:tcW w:w="0" w:type="auto"/>
            <w:shd w:val="clear" w:color="auto" w:fill="auto"/>
            <w:vAlign w:val="center"/>
          </w:tcPr>
          <w:p w14:paraId="0C2365D0" w14:textId="77777777" w:rsidR="008E10F8" w:rsidRPr="008E10F8" w:rsidRDefault="008E10F8" w:rsidP="008E10F8">
            <w:pPr>
              <w:jc w:val="center"/>
              <w:rPr>
                <w:rFonts w:ascii="Times New Roman" w:eastAsia="Calibri" w:hAnsi="Times New Roman"/>
                <w:b/>
                <w:sz w:val="24"/>
                <w:szCs w:val="24"/>
              </w:rPr>
            </w:pPr>
            <w:r w:rsidRPr="008E10F8">
              <w:rPr>
                <w:rFonts w:ascii="Times New Roman" w:eastAsia="Calibri" w:hAnsi="Times New Roman"/>
                <w:b/>
                <w:sz w:val="24"/>
                <w:szCs w:val="24"/>
              </w:rPr>
              <w:t>SI</w:t>
            </w:r>
          </w:p>
        </w:tc>
        <w:tc>
          <w:tcPr>
            <w:tcW w:w="0" w:type="auto"/>
            <w:shd w:val="clear" w:color="auto" w:fill="auto"/>
            <w:vAlign w:val="center"/>
          </w:tcPr>
          <w:p w14:paraId="45059C07" w14:textId="77777777" w:rsidR="008E10F8" w:rsidRPr="008E10F8" w:rsidRDefault="008E10F8" w:rsidP="008E10F8">
            <w:pPr>
              <w:jc w:val="center"/>
              <w:rPr>
                <w:rFonts w:ascii="Times New Roman" w:eastAsia="Calibri" w:hAnsi="Times New Roman"/>
                <w:b/>
                <w:sz w:val="24"/>
                <w:szCs w:val="24"/>
              </w:rPr>
            </w:pPr>
            <w:r w:rsidRPr="008E10F8">
              <w:rPr>
                <w:rFonts w:ascii="Times New Roman" w:eastAsia="Calibri" w:hAnsi="Times New Roman"/>
                <w:b/>
                <w:sz w:val="24"/>
                <w:szCs w:val="24"/>
              </w:rPr>
              <w:t>CUALES</w:t>
            </w:r>
          </w:p>
        </w:tc>
      </w:tr>
      <w:tr w:rsidR="008E10F8" w:rsidRPr="008E10F8" w14:paraId="7E7EB0A5" w14:textId="77777777" w:rsidTr="004D285D">
        <w:trPr>
          <w:trHeight w:val="1417"/>
          <w:jc w:val="center"/>
        </w:trPr>
        <w:tc>
          <w:tcPr>
            <w:tcW w:w="3231" w:type="dxa"/>
            <w:vMerge/>
            <w:shd w:val="clear" w:color="auto" w:fill="auto"/>
          </w:tcPr>
          <w:p w14:paraId="3802353B" w14:textId="77777777" w:rsidR="008E10F8" w:rsidRPr="008E10F8" w:rsidRDefault="008E10F8" w:rsidP="008E10F8">
            <w:pPr>
              <w:jc w:val="center"/>
              <w:rPr>
                <w:rFonts w:ascii="Times New Roman" w:eastAsia="Calibri" w:hAnsi="Times New Roman"/>
                <w:sz w:val="24"/>
                <w:szCs w:val="24"/>
              </w:rPr>
            </w:pPr>
          </w:p>
        </w:tc>
        <w:tc>
          <w:tcPr>
            <w:tcW w:w="0" w:type="auto"/>
            <w:shd w:val="clear" w:color="auto" w:fill="auto"/>
          </w:tcPr>
          <w:p w14:paraId="47C0FC3E" w14:textId="77777777" w:rsidR="008E10F8" w:rsidRPr="008E10F8" w:rsidRDefault="008E10F8" w:rsidP="008E10F8">
            <w:pPr>
              <w:rPr>
                <w:rFonts w:ascii="Times New Roman" w:eastAsia="Calibri" w:hAnsi="Times New Roman"/>
                <w:sz w:val="24"/>
                <w:szCs w:val="24"/>
              </w:rPr>
            </w:pPr>
          </w:p>
        </w:tc>
        <w:tc>
          <w:tcPr>
            <w:tcW w:w="0" w:type="auto"/>
            <w:shd w:val="clear" w:color="auto" w:fill="auto"/>
          </w:tcPr>
          <w:p w14:paraId="51999EE7" w14:textId="77777777" w:rsidR="008E10F8" w:rsidRPr="008E10F8" w:rsidRDefault="008E10F8" w:rsidP="008E10F8">
            <w:pPr>
              <w:rPr>
                <w:rFonts w:ascii="Times New Roman" w:eastAsia="Calibri" w:hAnsi="Times New Roman"/>
                <w:sz w:val="24"/>
                <w:szCs w:val="24"/>
              </w:rPr>
            </w:pPr>
          </w:p>
        </w:tc>
        <w:tc>
          <w:tcPr>
            <w:tcW w:w="0" w:type="auto"/>
            <w:shd w:val="clear" w:color="auto" w:fill="auto"/>
          </w:tcPr>
          <w:p w14:paraId="0D71EF98" w14:textId="77777777" w:rsidR="008E10F8" w:rsidRPr="008E10F8" w:rsidRDefault="008E10F8" w:rsidP="008E10F8">
            <w:pPr>
              <w:rPr>
                <w:rFonts w:ascii="Times New Roman" w:eastAsia="Calibri" w:hAnsi="Times New Roman"/>
                <w:sz w:val="24"/>
                <w:szCs w:val="24"/>
              </w:rPr>
            </w:pPr>
          </w:p>
        </w:tc>
        <w:tc>
          <w:tcPr>
            <w:tcW w:w="0" w:type="auto"/>
            <w:shd w:val="clear" w:color="auto" w:fill="auto"/>
          </w:tcPr>
          <w:p w14:paraId="67014E5E" w14:textId="77777777" w:rsidR="008E10F8" w:rsidRPr="008E10F8" w:rsidRDefault="008E10F8" w:rsidP="008E10F8">
            <w:pPr>
              <w:rPr>
                <w:rFonts w:ascii="Times New Roman" w:eastAsia="Calibri" w:hAnsi="Times New Roman"/>
                <w:sz w:val="24"/>
                <w:szCs w:val="24"/>
              </w:rPr>
            </w:pPr>
          </w:p>
        </w:tc>
        <w:tc>
          <w:tcPr>
            <w:tcW w:w="0" w:type="auto"/>
            <w:shd w:val="clear" w:color="auto" w:fill="auto"/>
          </w:tcPr>
          <w:p w14:paraId="3828562C" w14:textId="77777777" w:rsidR="008E10F8" w:rsidRPr="008E10F8" w:rsidRDefault="008E10F8" w:rsidP="008E10F8">
            <w:pPr>
              <w:rPr>
                <w:rFonts w:ascii="Times New Roman" w:eastAsia="Calibri" w:hAnsi="Times New Roman"/>
                <w:sz w:val="24"/>
                <w:szCs w:val="24"/>
              </w:rPr>
            </w:pPr>
          </w:p>
        </w:tc>
      </w:tr>
    </w:tbl>
    <w:p w14:paraId="5D4BA1E6" w14:textId="77777777" w:rsidR="008E10F8" w:rsidRPr="008E10F8" w:rsidRDefault="008E10F8" w:rsidP="008E10F8">
      <w:pPr>
        <w:ind w:right="-285"/>
        <w:rPr>
          <w:rFonts w:cs="Arial"/>
          <w:sz w:val="24"/>
          <w:szCs w:val="24"/>
        </w:rPr>
      </w:pPr>
    </w:p>
    <w:p w14:paraId="6D2D4B37" w14:textId="092967C7" w:rsidR="008E10F8" w:rsidRDefault="008E10F8">
      <w:pPr>
        <w:jc w:val="left"/>
        <w:rPr>
          <w:rFonts w:cs="Arial"/>
          <w:b/>
          <w:sz w:val="24"/>
          <w:szCs w:val="24"/>
          <w:lang w:val="es-ES"/>
        </w:rPr>
      </w:pPr>
      <w:r>
        <w:rPr>
          <w:rFonts w:cs="Arial"/>
          <w:b/>
          <w:sz w:val="24"/>
          <w:szCs w:val="24"/>
          <w:lang w:val="es-ES"/>
        </w:rPr>
        <w:br w:type="page"/>
      </w:r>
    </w:p>
    <w:p w14:paraId="6820E3FB" w14:textId="77777777" w:rsidR="000D788C" w:rsidRPr="000D788C" w:rsidRDefault="000D788C" w:rsidP="000D788C">
      <w:pPr>
        <w:rPr>
          <w:rFonts w:eastAsiaTheme="minorHAnsi"/>
        </w:rPr>
      </w:pPr>
    </w:p>
    <w:p w14:paraId="50D7034D" w14:textId="77777777" w:rsidR="000D788C" w:rsidRPr="000D788C" w:rsidRDefault="000D788C" w:rsidP="000D788C">
      <w:pPr>
        <w:spacing w:line="360" w:lineRule="auto"/>
        <w:rPr>
          <w:rFonts w:cs="Arial"/>
          <w:sz w:val="24"/>
          <w:szCs w:val="24"/>
        </w:rPr>
      </w:pPr>
      <w:r w:rsidRPr="000D788C">
        <w:rPr>
          <w:rFonts w:cs="Arial"/>
          <w:b/>
          <w:sz w:val="24"/>
          <w:szCs w:val="24"/>
        </w:rPr>
        <w:t xml:space="preserve">Dictamen </w:t>
      </w:r>
      <w:r w:rsidRPr="000D788C">
        <w:rPr>
          <w:rFonts w:eastAsia="Calibri" w:cs="Arial"/>
          <w:color w:val="000000"/>
          <w:sz w:val="24"/>
          <w:szCs w:val="24"/>
        </w:rPr>
        <w:t>de la Comisión de Gobernación, Puntos Constitucionales y Justicia de la Sexagésima Primera Legislatura del Congreso del Estado Independiente, Libre y Soberano de Coahuila de Zaragoza</w:t>
      </w:r>
      <w:r w:rsidRPr="000D788C">
        <w:rPr>
          <w:rFonts w:cs="Arial"/>
          <w:sz w:val="24"/>
          <w:szCs w:val="24"/>
        </w:rPr>
        <w:t>, relativo al oficio identificado bajo el Número CJ/COE/096/2020, enviado por el Ing. Miguel Ángel Riquelme Solís, Gobernador Constitucional del Estado de Coahuila de Zaragoza, mediante el cual se solicita respetuosamente a este H. Congreso se amplíe el plazo para la presentación de la cuenta pública anual correspondiente al ejercicio 2019 y del informe de avance de gestión financiera del periodo enero-marzo del presente año 2020, a más tardar el 15 de junio del año en curso; y,</w:t>
      </w:r>
    </w:p>
    <w:p w14:paraId="63A6891F" w14:textId="77777777" w:rsidR="000D788C" w:rsidRPr="000D788C" w:rsidRDefault="000D788C" w:rsidP="000D788C">
      <w:pPr>
        <w:keepNext/>
        <w:spacing w:before="240" w:after="60" w:line="360" w:lineRule="auto"/>
        <w:jc w:val="center"/>
        <w:outlineLvl w:val="3"/>
        <w:rPr>
          <w:rFonts w:cs="Arial"/>
          <w:b/>
          <w:bCs/>
          <w:sz w:val="24"/>
          <w:szCs w:val="24"/>
        </w:rPr>
      </w:pPr>
      <w:r w:rsidRPr="000D788C">
        <w:rPr>
          <w:rFonts w:cs="Arial"/>
          <w:b/>
          <w:bCs/>
          <w:sz w:val="24"/>
          <w:szCs w:val="24"/>
        </w:rPr>
        <w:t>R E S U L T A N D O</w:t>
      </w:r>
    </w:p>
    <w:p w14:paraId="06E75689" w14:textId="77777777" w:rsidR="000D788C" w:rsidRPr="000D788C" w:rsidRDefault="000D788C" w:rsidP="000D788C">
      <w:pPr>
        <w:jc w:val="left"/>
        <w:rPr>
          <w:rFonts w:ascii="Calibri" w:eastAsia="Calibri" w:hAnsi="Calibri"/>
          <w:sz w:val="22"/>
          <w:szCs w:val="22"/>
          <w:lang w:eastAsia="en-US"/>
        </w:rPr>
      </w:pPr>
    </w:p>
    <w:p w14:paraId="73EF8B4D" w14:textId="77777777" w:rsidR="000D788C" w:rsidRPr="000D788C" w:rsidRDefault="000D788C" w:rsidP="000D788C">
      <w:pPr>
        <w:jc w:val="left"/>
        <w:rPr>
          <w:rFonts w:ascii="Calibri" w:eastAsia="Calibri" w:hAnsi="Calibri"/>
          <w:sz w:val="22"/>
          <w:szCs w:val="22"/>
          <w:lang w:eastAsia="en-US"/>
        </w:rPr>
      </w:pPr>
    </w:p>
    <w:p w14:paraId="47BFF864" w14:textId="77777777" w:rsidR="000D788C" w:rsidRPr="000D788C" w:rsidRDefault="000D788C" w:rsidP="000D788C">
      <w:pPr>
        <w:spacing w:line="360" w:lineRule="auto"/>
        <w:rPr>
          <w:rFonts w:cs="Arial"/>
          <w:sz w:val="24"/>
          <w:szCs w:val="24"/>
        </w:rPr>
      </w:pPr>
      <w:r w:rsidRPr="000D788C">
        <w:rPr>
          <w:rFonts w:cs="Arial"/>
          <w:b/>
          <w:sz w:val="24"/>
          <w:szCs w:val="24"/>
        </w:rPr>
        <w:t xml:space="preserve">PRIMERO.- </w:t>
      </w:r>
      <w:r w:rsidRPr="000D788C">
        <w:rPr>
          <w:rFonts w:cs="Arial"/>
          <w:sz w:val="24"/>
          <w:szCs w:val="24"/>
        </w:rPr>
        <w:t>Que en sesión celebrada por el Pleno del Congreso el día 02 del mes de abril de 2020, se acordó turnar a esta Comisión de Gobernación, Puntos Constitucionales y Justicia, el oficio identificado bajo el Número CJ/COE/096/2020, enviado por el Ing. Miguel Ángel Riquelme Solís, Gobernador Constitucional del Estado de Coahuila de Zaragoza, mediante el cual se solicita respetuosamente a este H. Congreso se amplíe el plazo para la presentación de la cuenta pública anual correspondiente al ejercicio 2019 y del informe de avance de gestión financiera del periodo enero-marzo del presente año 2020, a más tardar el 15 de junio del año en curso.</w:t>
      </w:r>
    </w:p>
    <w:p w14:paraId="2AA8F211" w14:textId="77777777" w:rsidR="000D788C" w:rsidRPr="000D788C" w:rsidRDefault="000D788C" w:rsidP="000D788C">
      <w:pPr>
        <w:pBdr>
          <w:top w:val="nil"/>
          <w:left w:val="nil"/>
          <w:bottom w:val="nil"/>
          <w:right w:val="nil"/>
          <w:between w:val="nil"/>
          <w:bar w:val="nil"/>
        </w:pBdr>
        <w:spacing w:after="160" w:line="259" w:lineRule="auto"/>
        <w:rPr>
          <w:rFonts w:eastAsia="Calibri" w:cs="Arial"/>
          <w:color w:val="000000"/>
          <w:sz w:val="22"/>
          <w:szCs w:val="22"/>
          <w:u w:color="000000"/>
          <w:bdr w:val="nil"/>
          <w:lang w:eastAsia="es-MX"/>
        </w:rPr>
      </w:pPr>
    </w:p>
    <w:p w14:paraId="2E5B3292" w14:textId="77777777" w:rsidR="000D788C" w:rsidRPr="000D788C" w:rsidRDefault="000D788C" w:rsidP="000D788C">
      <w:pPr>
        <w:spacing w:line="360" w:lineRule="auto"/>
        <w:rPr>
          <w:rFonts w:cs="Arial"/>
          <w:sz w:val="24"/>
          <w:szCs w:val="24"/>
        </w:rPr>
      </w:pPr>
      <w:r w:rsidRPr="000D788C">
        <w:rPr>
          <w:rFonts w:cs="Arial"/>
          <w:b/>
          <w:sz w:val="24"/>
          <w:szCs w:val="24"/>
        </w:rPr>
        <w:t xml:space="preserve">SEGUNDO.- </w:t>
      </w:r>
      <w:r w:rsidRPr="000D788C">
        <w:rPr>
          <w:rFonts w:cs="Arial"/>
          <w:sz w:val="24"/>
          <w:szCs w:val="24"/>
        </w:rPr>
        <w:t>Que en cumplimiento de dicho acuerdo, en misma fecha, se turnó el oficio al que se ha hecho referencia</w:t>
      </w:r>
      <w:r w:rsidRPr="000D788C">
        <w:rPr>
          <w:rFonts w:cs="Arial"/>
          <w:color w:val="000000"/>
          <w:sz w:val="24"/>
          <w:szCs w:val="24"/>
        </w:rPr>
        <w:t>, y</w:t>
      </w:r>
      <w:r w:rsidRPr="000D788C">
        <w:rPr>
          <w:rFonts w:cs="Arial"/>
          <w:sz w:val="24"/>
          <w:szCs w:val="24"/>
        </w:rPr>
        <w:t xml:space="preserve"> </w:t>
      </w:r>
    </w:p>
    <w:p w14:paraId="7BAFCDF2" w14:textId="77777777" w:rsidR="000D788C" w:rsidRPr="000D788C" w:rsidRDefault="000D788C" w:rsidP="000D788C">
      <w:pPr>
        <w:pBdr>
          <w:top w:val="nil"/>
          <w:left w:val="nil"/>
          <w:bottom w:val="nil"/>
          <w:right w:val="nil"/>
          <w:between w:val="nil"/>
          <w:bar w:val="nil"/>
        </w:pBdr>
        <w:spacing w:after="160" w:line="259" w:lineRule="auto"/>
        <w:jc w:val="left"/>
        <w:rPr>
          <w:rFonts w:ascii="Calibri" w:eastAsia="Calibri" w:hAnsi="Calibri" w:cs="Calibri"/>
          <w:color w:val="000000"/>
          <w:sz w:val="22"/>
          <w:szCs w:val="22"/>
          <w:u w:color="000000"/>
          <w:bdr w:val="nil"/>
          <w:lang w:eastAsia="es-MX"/>
        </w:rPr>
      </w:pPr>
    </w:p>
    <w:p w14:paraId="227CC4FC" w14:textId="77777777" w:rsidR="000D788C" w:rsidRPr="000D788C" w:rsidRDefault="000D788C" w:rsidP="000D788C">
      <w:pPr>
        <w:keepNext/>
        <w:tabs>
          <w:tab w:val="left" w:pos="0"/>
        </w:tabs>
        <w:jc w:val="center"/>
        <w:outlineLvl w:val="1"/>
        <w:rPr>
          <w:b/>
        </w:rPr>
      </w:pPr>
    </w:p>
    <w:p w14:paraId="279DCBFE" w14:textId="77777777" w:rsidR="000D788C" w:rsidRPr="000D788C" w:rsidRDefault="000D788C" w:rsidP="000D788C">
      <w:pPr>
        <w:spacing w:line="360" w:lineRule="auto"/>
        <w:jc w:val="center"/>
        <w:rPr>
          <w:rFonts w:cs="Arial"/>
          <w:b/>
          <w:sz w:val="24"/>
          <w:szCs w:val="24"/>
        </w:rPr>
      </w:pPr>
      <w:r w:rsidRPr="000D788C">
        <w:rPr>
          <w:rFonts w:cs="Arial"/>
          <w:b/>
          <w:sz w:val="24"/>
          <w:szCs w:val="24"/>
        </w:rPr>
        <w:t>C O N S I D E R A N D O</w:t>
      </w:r>
    </w:p>
    <w:p w14:paraId="6BA79DF2" w14:textId="77777777" w:rsidR="000D788C" w:rsidRPr="000D788C" w:rsidRDefault="000D788C" w:rsidP="000D788C">
      <w:pPr>
        <w:keepNext/>
        <w:tabs>
          <w:tab w:val="left" w:pos="0"/>
        </w:tabs>
        <w:jc w:val="center"/>
        <w:outlineLvl w:val="1"/>
        <w:rPr>
          <w:b/>
          <w:sz w:val="24"/>
          <w:szCs w:val="24"/>
        </w:rPr>
      </w:pPr>
    </w:p>
    <w:p w14:paraId="1863427B" w14:textId="77777777" w:rsidR="000D788C" w:rsidRPr="000D788C" w:rsidRDefault="000D788C" w:rsidP="000D788C">
      <w:pPr>
        <w:spacing w:line="360" w:lineRule="auto"/>
        <w:rPr>
          <w:rFonts w:cs="Arial"/>
          <w:sz w:val="24"/>
          <w:szCs w:val="24"/>
        </w:rPr>
      </w:pPr>
      <w:r w:rsidRPr="000D788C">
        <w:rPr>
          <w:rFonts w:cs="Arial"/>
          <w:b/>
          <w:sz w:val="24"/>
          <w:szCs w:val="24"/>
        </w:rPr>
        <w:t xml:space="preserve">PRIMERO.- </w:t>
      </w:r>
      <w:r w:rsidRPr="000D788C">
        <w:rPr>
          <w:rFonts w:cs="Arial"/>
          <w:sz w:val="24"/>
          <w:szCs w:val="24"/>
        </w:rPr>
        <w:t>Que esta Comisión de Gobernación, Puntos Constitucionales y Justicia, con fundamento en los artículos 90, 116, 117 y demás relativos de la Ley Orgánica del Congreso del Estado, es competente para emitir el presente dictamen.</w:t>
      </w:r>
    </w:p>
    <w:p w14:paraId="32FA1C03" w14:textId="77777777" w:rsidR="000D788C" w:rsidRPr="000D788C" w:rsidRDefault="000D788C" w:rsidP="000D788C">
      <w:pPr>
        <w:keepNext/>
        <w:tabs>
          <w:tab w:val="left" w:pos="0"/>
        </w:tabs>
        <w:jc w:val="left"/>
        <w:outlineLvl w:val="1"/>
        <w:rPr>
          <w:b/>
          <w:sz w:val="24"/>
          <w:szCs w:val="24"/>
        </w:rPr>
      </w:pPr>
    </w:p>
    <w:p w14:paraId="401162D3" w14:textId="77777777" w:rsidR="000D788C" w:rsidRPr="000D788C" w:rsidRDefault="000D788C" w:rsidP="000D788C">
      <w:pPr>
        <w:spacing w:line="360" w:lineRule="auto"/>
        <w:rPr>
          <w:rFonts w:cs="Arial"/>
          <w:sz w:val="24"/>
          <w:szCs w:val="24"/>
        </w:rPr>
      </w:pPr>
      <w:r w:rsidRPr="000D788C">
        <w:rPr>
          <w:rFonts w:cs="Arial"/>
          <w:b/>
          <w:sz w:val="24"/>
          <w:szCs w:val="24"/>
        </w:rPr>
        <w:t xml:space="preserve">SEGUNDO.- </w:t>
      </w:r>
      <w:r w:rsidRPr="000D788C">
        <w:rPr>
          <w:rFonts w:cs="Arial"/>
          <w:sz w:val="24"/>
          <w:szCs w:val="24"/>
        </w:rPr>
        <w:t>Que</w:t>
      </w:r>
      <w:r w:rsidRPr="000D788C">
        <w:rPr>
          <w:rFonts w:eastAsia="Calibri" w:cs="Arial"/>
          <w:color w:val="000000"/>
          <w:sz w:val="24"/>
          <w:szCs w:val="24"/>
        </w:rPr>
        <w:t xml:space="preserve"> el</w:t>
      </w:r>
      <w:r w:rsidRPr="000D788C">
        <w:rPr>
          <w:rFonts w:cs="Arial"/>
          <w:sz w:val="24"/>
          <w:szCs w:val="24"/>
        </w:rPr>
        <w:t xml:space="preserve"> oficio identificado bajo el Número CJ/COE/096/2020, enviado por el Ing. Miguel Ángel Riquelme Solís, Gobernador Constitucional del Estado de Coahuila de Zaragoza, mediante el cual se solicita respetuosamente a este H. Congreso se amplíe el plazo para la presentación de la cuenta pública anual correspondiente al ejercicio 2019 y del informe de avance de gestión financiera del periodo enero-marzo del presente año 2020, a más tardar el 15 de junio del año en curso, refiere entre otras cosas lo siguiente:</w:t>
      </w:r>
    </w:p>
    <w:p w14:paraId="76091A48" w14:textId="77777777" w:rsidR="000D788C" w:rsidRPr="000D788C" w:rsidRDefault="000D788C" w:rsidP="000D788C">
      <w:pPr>
        <w:spacing w:line="360" w:lineRule="auto"/>
        <w:ind w:left="567" w:right="616"/>
        <w:rPr>
          <w:rFonts w:cs="Arial"/>
          <w:i/>
          <w:sz w:val="24"/>
          <w:szCs w:val="24"/>
        </w:rPr>
      </w:pPr>
    </w:p>
    <w:p w14:paraId="56422FFF" w14:textId="77777777" w:rsidR="000D788C" w:rsidRPr="000D788C" w:rsidRDefault="000D788C" w:rsidP="000D788C">
      <w:pPr>
        <w:spacing w:line="360" w:lineRule="auto"/>
        <w:ind w:left="567" w:right="616"/>
        <w:rPr>
          <w:rFonts w:cs="Arial"/>
          <w:i/>
          <w:sz w:val="24"/>
          <w:szCs w:val="24"/>
        </w:rPr>
      </w:pPr>
      <w:r w:rsidRPr="000D788C">
        <w:rPr>
          <w:rFonts w:cs="Arial"/>
          <w:i/>
          <w:sz w:val="24"/>
          <w:szCs w:val="24"/>
        </w:rPr>
        <w:t>“Derivado del punto de acuerdo aprobado el pasado primero de abril por el Pleno de Congreso del Estado, y comunicado al suscrito en esa misma fecha, se envió oficio a la Auditoría Superior del Estado de Coahuila de Zaragoza, solicitando su opinión con el propósito de contar con los elementos suficientes para atender el exhorto formulado por esa Honorable Legislatura.</w:t>
      </w:r>
    </w:p>
    <w:p w14:paraId="44381C95" w14:textId="77777777" w:rsidR="000D788C" w:rsidRPr="000D788C" w:rsidRDefault="000D788C" w:rsidP="000D788C">
      <w:pPr>
        <w:spacing w:line="360" w:lineRule="auto"/>
        <w:ind w:left="567" w:right="616"/>
        <w:rPr>
          <w:rFonts w:cs="Arial"/>
          <w:i/>
          <w:sz w:val="24"/>
          <w:szCs w:val="24"/>
        </w:rPr>
      </w:pPr>
    </w:p>
    <w:p w14:paraId="37AD5CE4" w14:textId="77777777" w:rsidR="000D788C" w:rsidRPr="000D788C" w:rsidRDefault="000D788C" w:rsidP="000D788C">
      <w:pPr>
        <w:spacing w:line="360" w:lineRule="auto"/>
        <w:ind w:left="567" w:right="616"/>
        <w:rPr>
          <w:rFonts w:cs="Arial"/>
          <w:i/>
          <w:sz w:val="24"/>
          <w:szCs w:val="24"/>
        </w:rPr>
      </w:pPr>
      <w:r w:rsidRPr="000D788C">
        <w:rPr>
          <w:rFonts w:cs="Arial"/>
          <w:i/>
          <w:sz w:val="24"/>
          <w:szCs w:val="24"/>
        </w:rPr>
        <w:t>En atención a dicha solicitud, el Auditor Superior en el Estado de Coahuila de Zaragoza, mediante oficio número ASE-05169-2020, hace del conocimiento lo siguiente:</w:t>
      </w:r>
    </w:p>
    <w:p w14:paraId="10D16BBA" w14:textId="77777777" w:rsidR="000D788C" w:rsidRPr="000D788C" w:rsidRDefault="000D788C" w:rsidP="000D788C">
      <w:pPr>
        <w:spacing w:line="360" w:lineRule="auto"/>
        <w:ind w:left="567" w:right="616"/>
        <w:rPr>
          <w:rFonts w:cs="Arial"/>
          <w:i/>
          <w:sz w:val="24"/>
          <w:szCs w:val="24"/>
        </w:rPr>
      </w:pPr>
    </w:p>
    <w:p w14:paraId="4D1E6A54" w14:textId="77777777" w:rsidR="000D788C" w:rsidRPr="000D788C" w:rsidRDefault="000D788C" w:rsidP="000D788C">
      <w:pPr>
        <w:spacing w:line="360" w:lineRule="auto"/>
        <w:ind w:left="567" w:right="616"/>
        <w:rPr>
          <w:rFonts w:cs="Arial"/>
          <w:b/>
          <w:i/>
          <w:sz w:val="24"/>
          <w:szCs w:val="24"/>
        </w:rPr>
      </w:pPr>
      <w:r w:rsidRPr="000D788C">
        <w:rPr>
          <w:rFonts w:cs="Arial"/>
          <w:b/>
          <w:i/>
          <w:sz w:val="24"/>
          <w:szCs w:val="24"/>
        </w:rPr>
        <w:t>“El 19 de marzo de 2020 se publicó en el Periódico Oficial del Gobierno del Estado, el Decreto mediante el cual se establecen medidas para la Prevención y Control de la propagación del COVID-19 en el Estado de Coahuila de Zaragoza,</w:t>
      </w:r>
      <w:r w:rsidRPr="000D788C">
        <w:rPr>
          <w:rFonts w:cs="Arial"/>
          <w:i/>
          <w:sz w:val="24"/>
          <w:szCs w:val="24"/>
        </w:rPr>
        <w:t xml:space="preserve"> </w:t>
      </w:r>
      <w:r w:rsidRPr="000D788C">
        <w:rPr>
          <w:rFonts w:cs="Arial"/>
          <w:b/>
          <w:i/>
          <w:sz w:val="24"/>
          <w:szCs w:val="24"/>
        </w:rPr>
        <w:t xml:space="preserve">en el cual se establecieron una serie de acciones a cargo de las dependencias </w:t>
      </w:r>
      <w:r w:rsidRPr="000D788C">
        <w:rPr>
          <w:rFonts w:cs="Arial"/>
          <w:b/>
          <w:i/>
          <w:sz w:val="24"/>
          <w:szCs w:val="24"/>
          <w:u w:val="single"/>
        </w:rPr>
        <w:t>y entidades de la Administración Pública del Estado, dentro de las cuales destaca la reducción al máximo de las operaciones en oficinas para disminuir la concentración del personal.</w:t>
      </w:r>
    </w:p>
    <w:p w14:paraId="22E1F55B" w14:textId="77777777" w:rsidR="000D788C" w:rsidRPr="000D788C" w:rsidRDefault="000D788C" w:rsidP="000D788C">
      <w:pPr>
        <w:spacing w:line="360" w:lineRule="auto"/>
        <w:ind w:left="567" w:right="616"/>
        <w:rPr>
          <w:rFonts w:cs="Arial"/>
          <w:i/>
          <w:sz w:val="24"/>
          <w:szCs w:val="24"/>
        </w:rPr>
      </w:pPr>
    </w:p>
    <w:p w14:paraId="518E598F" w14:textId="77777777" w:rsidR="000D788C" w:rsidRPr="000D788C" w:rsidRDefault="000D788C" w:rsidP="000D788C">
      <w:pPr>
        <w:spacing w:line="360" w:lineRule="auto"/>
        <w:ind w:left="567" w:right="616"/>
        <w:rPr>
          <w:rFonts w:cs="Arial"/>
          <w:i/>
          <w:sz w:val="24"/>
          <w:szCs w:val="24"/>
        </w:rPr>
      </w:pPr>
      <w:r w:rsidRPr="000D788C">
        <w:rPr>
          <w:rFonts w:cs="Arial"/>
          <w:i/>
          <w:sz w:val="24"/>
          <w:szCs w:val="24"/>
        </w:rPr>
        <w:t xml:space="preserve">Esta Auditoría Superior tiene conocimiento que las medidas establecidas en el referido Decreto han sido debidamente observadas por las dependencias y entidades de la Administración Pública del Estado, así como por los organismos públicos autónomos y las administraciones públicas municipales, en el sentido de que en todas ellas </w:t>
      </w:r>
      <w:r w:rsidRPr="000D788C">
        <w:rPr>
          <w:rFonts w:cs="Arial"/>
          <w:b/>
          <w:i/>
          <w:sz w:val="24"/>
          <w:szCs w:val="24"/>
        </w:rPr>
        <w:t>se ha reducido al máximo las operaciones de sus oficinas y, en algunos casos, solamente se encuentran trabajando con guardias para desarrollar actividades indispensables, todo ello con motivo de la contingencia sanitaria por la que está pasando nuestro país.</w:t>
      </w:r>
    </w:p>
    <w:p w14:paraId="5D0E90F3" w14:textId="77777777" w:rsidR="000D788C" w:rsidRPr="000D788C" w:rsidRDefault="000D788C" w:rsidP="000D788C">
      <w:pPr>
        <w:spacing w:line="360" w:lineRule="auto"/>
        <w:ind w:left="567" w:right="616"/>
        <w:rPr>
          <w:rFonts w:cs="Arial"/>
          <w:i/>
          <w:sz w:val="24"/>
          <w:szCs w:val="24"/>
        </w:rPr>
      </w:pPr>
    </w:p>
    <w:p w14:paraId="12DB977E" w14:textId="77777777" w:rsidR="000D788C" w:rsidRPr="000D788C" w:rsidRDefault="000D788C" w:rsidP="000D788C">
      <w:pPr>
        <w:spacing w:line="360" w:lineRule="auto"/>
        <w:ind w:left="567" w:right="616"/>
        <w:rPr>
          <w:rFonts w:cs="Arial"/>
          <w:i/>
          <w:sz w:val="24"/>
          <w:szCs w:val="24"/>
        </w:rPr>
      </w:pPr>
      <w:r w:rsidRPr="000D788C">
        <w:rPr>
          <w:rFonts w:cs="Arial"/>
          <w:i/>
          <w:sz w:val="24"/>
          <w:szCs w:val="24"/>
        </w:rPr>
        <w:t>Considerando lo anterior y con el propósito de que las entidades públicas se encuentren en posibilidad de cumplir con las obligaciones en materia de fiscalización y rendición de cuentas, este órgano técnico de fiscalización superior opina que es necesario se prorrogue el plazo de presentación de la cuenta pública correspondiente al ejercicio fiscal 2019, así como el de presentación del Informe de Avance de Gestión Financiera correspondiente al primer trimestre del ejercicio fiscal 2020, para ser presentados ante el H. Congreso del Estado a más tardar el 15 de junio de 2020.</w:t>
      </w:r>
    </w:p>
    <w:p w14:paraId="0D4F6EC1" w14:textId="77777777" w:rsidR="000D788C" w:rsidRPr="000D788C" w:rsidRDefault="000D788C" w:rsidP="000D788C">
      <w:pPr>
        <w:spacing w:line="360" w:lineRule="auto"/>
        <w:ind w:left="567" w:right="616"/>
        <w:rPr>
          <w:rFonts w:cs="Arial"/>
          <w:i/>
          <w:sz w:val="24"/>
          <w:szCs w:val="24"/>
        </w:rPr>
      </w:pPr>
    </w:p>
    <w:p w14:paraId="3B589B82" w14:textId="77777777" w:rsidR="000D788C" w:rsidRPr="000D788C" w:rsidRDefault="000D788C" w:rsidP="000D788C">
      <w:pPr>
        <w:spacing w:line="360" w:lineRule="auto"/>
        <w:ind w:left="567" w:right="616"/>
        <w:rPr>
          <w:rFonts w:cs="Arial"/>
          <w:b/>
          <w:i/>
          <w:sz w:val="24"/>
          <w:szCs w:val="24"/>
        </w:rPr>
      </w:pPr>
      <w:r w:rsidRPr="000D788C">
        <w:rPr>
          <w:rFonts w:cs="Arial"/>
          <w:i/>
          <w:sz w:val="24"/>
          <w:szCs w:val="24"/>
        </w:rPr>
        <w:t xml:space="preserve">Asimismo, en congruencia con lo antes señalado, </w:t>
      </w:r>
      <w:r w:rsidRPr="000D788C">
        <w:rPr>
          <w:rFonts w:cs="Arial"/>
          <w:b/>
          <w:i/>
          <w:sz w:val="24"/>
          <w:szCs w:val="24"/>
        </w:rPr>
        <w:t>se advierte la necesidad de que se prorrogue el plazo de presentación del Informe Anual de Resultados correspondiente a la revisión de la cuenta pública del ejercicio 2019, para ser presentado a más tardar el 15 de febrero del año 2021, a efecto de que esta Auditoría Superior se encuentre en posibilidad de realizar eficientemente la revisión correspondiente, así como elaborar el referido Informe Anual con todos los elementos que la ley de la materia establece.”</w:t>
      </w:r>
    </w:p>
    <w:p w14:paraId="5152A94F" w14:textId="77777777" w:rsidR="000D788C" w:rsidRPr="000D788C" w:rsidRDefault="000D788C" w:rsidP="000D788C">
      <w:pPr>
        <w:spacing w:line="360" w:lineRule="auto"/>
        <w:ind w:left="567" w:right="616"/>
        <w:rPr>
          <w:rFonts w:cs="Arial"/>
          <w:i/>
          <w:sz w:val="24"/>
          <w:szCs w:val="24"/>
        </w:rPr>
      </w:pPr>
    </w:p>
    <w:p w14:paraId="6B3628CB" w14:textId="77777777" w:rsidR="000D788C" w:rsidRPr="000D788C" w:rsidRDefault="000D788C" w:rsidP="000D788C">
      <w:pPr>
        <w:spacing w:line="360" w:lineRule="auto"/>
        <w:ind w:left="567" w:right="616"/>
        <w:rPr>
          <w:rFonts w:cs="Arial"/>
          <w:i/>
          <w:sz w:val="24"/>
          <w:szCs w:val="24"/>
        </w:rPr>
      </w:pPr>
      <w:r w:rsidRPr="000D788C">
        <w:rPr>
          <w:rFonts w:cs="Arial"/>
          <w:b/>
          <w:i/>
          <w:iCs/>
          <w:sz w:val="24"/>
          <w:szCs w:val="24"/>
        </w:rPr>
        <w:lastRenderedPageBreak/>
        <w:t xml:space="preserve">Ahora bien, es importante señalar que el </w:t>
      </w:r>
      <w:r w:rsidRPr="000D788C">
        <w:rPr>
          <w:rFonts w:cs="Arial"/>
          <w:b/>
          <w:i/>
          <w:sz w:val="24"/>
          <w:szCs w:val="24"/>
        </w:rPr>
        <w:t xml:space="preserve">19 de marzo de 2020, se publicó en el Periódico Oficial del Gobierno del Estado, el Decreto mediante el cual se establecen Medidas para la Prevención y Control de la Propagación del COVID-19 en el Estado de Coahuila de Zaragoza, el cual fue modificado el 31 de marzo pasado, a efecto de ampliar el periodo de duración de estas medidas hasta el 30 de abril de este año; </w:t>
      </w:r>
      <w:r w:rsidRPr="000D788C">
        <w:rPr>
          <w:rFonts w:cs="Arial"/>
          <w:i/>
          <w:sz w:val="24"/>
          <w:szCs w:val="24"/>
        </w:rPr>
        <w:t>lo cual ha generado en consecuencia, que el funcionamiento de las Dependencias y Entidades de la Administración Pública haya disminuido de manera importante, lo que dificultaría el cumplimiento puntual de algunas de las obligaciones en materia de fiscalización y rendición de cuentas, como la presentación en tiempo del avance de gestión financiera y la cuenta pública en mención, cuya elaboración requiere de las herramientas y elementos que solamente se obtienen en el centro de trabajo y también de la participación de un gran número de servidores públicos, que con la emergencia sanitaria del COVID-19 es imposible realizar sin exponer a los trabajadores a un riesgo de contagio innecesario y con esto, poner en riesgo su salud e incluso su vida.</w:t>
      </w:r>
    </w:p>
    <w:p w14:paraId="17C7DF92" w14:textId="77777777" w:rsidR="000D788C" w:rsidRPr="000D788C" w:rsidRDefault="000D788C" w:rsidP="000D788C">
      <w:pPr>
        <w:spacing w:line="360" w:lineRule="auto"/>
        <w:ind w:right="616"/>
        <w:rPr>
          <w:rFonts w:cs="Arial"/>
          <w:i/>
          <w:sz w:val="24"/>
          <w:szCs w:val="24"/>
        </w:rPr>
      </w:pPr>
    </w:p>
    <w:p w14:paraId="69D8A633" w14:textId="77777777" w:rsidR="000D788C" w:rsidRPr="000D788C" w:rsidRDefault="000D788C" w:rsidP="000D788C">
      <w:pPr>
        <w:spacing w:line="360" w:lineRule="auto"/>
        <w:ind w:left="567" w:right="616"/>
        <w:rPr>
          <w:rFonts w:cs="Arial"/>
        </w:rPr>
      </w:pPr>
      <w:r w:rsidRPr="000D788C">
        <w:rPr>
          <w:rFonts w:cs="Arial"/>
          <w:i/>
          <w:sz w:val="24"/>
          <w:szCs w:val="24"/>
        </w:rPr>
        <w:t xml:space="preserve">En razón de lo anterior, en atención al punto de acuerdo aprobado por ese H. Congreso y derivado de la opinión especializada emitida por la Auditoría Superior del Estado, con fundamento en lo dispuesto en la fracción XXXIV del artículo 67, de la Constitución Política local, se solicita respetuosamente al Congreso del Estado Independiente, Libre y Soberano de Coahuila de Zaragoza, se amplíe el plazo para la presentación de la cuenta pública </w:t>
      </w:r>
      <w:r w:rsidRPr="000D788C">
        <w:rPr>
          <w:rFonts w:cs="Arial"/>
          <w:i/>
          <w:iCs/>
          <w:sz w:val="24"/>
          <w:szCs w:val="24"/>
        </w:rPr>
        <w:t>anual correspondiente al ejercicio 2019 y del informe de avance de gestión financiera del periodo enero-marzo del presente año 2020,</w:t>
      </w:r>
      <w:r w:rsidRPr="000D788C">
        <w:rPr>
          <w:rFonts w:cs="Arial"/>
          <w:i/>
          <w:sz w:val="24"/>
          <w:szCs w:val="24"/>
        </w:rPr>
        <w:t xml:space="preserve"> a más tardar hasta el 15 de junio del año en curso</w:t>
      </w:r>
      <w:r w:rsidRPr="000D788C">
        <w:rPr>
          <w:rFonts w:cs="Arial"/>
        </w:rPr>
        <w:t>.</w:t>
      </w:r>
    </w:p>
    <w:p w14:paraId="376CDB47" w14:textId="77777777" w:rsidR="000D788C" w:rsidRPr="000D788C" w:rsidRDefault="000D788C" w:rsidP="000D788C">
      <w:pPr>
        <w:spacing w:line="360" w:lineRule="auto"/>
        <w:rPr>
          <w:rFonts w:cs="Arial"/>
          <w:b/>
          <w:sz w:val="24"/>
          <w:szCs w:val="24"/>
        </w:rPr>
      </w:pPr>
    </w:p>
    <w:p w14:paraId="66250A15" w14:textId="77777777" w:rsidR="000D788C" w:rsidRPr="000D788C" w:rsidRDefault="000D788C" w:rsidP="000D788C">
      <w:pPr>
        <w:spacing w:line="360" w:lineRule="auto"/>
        <w:rPr>
          <w:rFonts w:cs="Arial"/>
          <w:sz w:val="24"/>
          <w:szCs w:val="24"/>
        </w:rPr>
      </w:pPr>
      <w:r w:rsidRPr="000D788C">
        <w:rPr>
          <w:rFonts w:cs="Arial"/>
          <w:b/>
          <w:sz w:val="24"/>
          <w:szCs w:val="24"/>
        </w:rPr>
        <w:t xml:space="preserve">TERCERO.- </w:t>
      </w:r>
      <w:r w:rsidRPr="000D788C">
        <w:rPr>
          <w:rFonts w:cs="Arial"/>
          <w:sz w:val="24"/>
          <w:szCs w:val="24"/>
        </w:rPr>
        <w:t xml:space="preserve">Que tal y como se refiere en el oficio suscrito por el Titular del Ejecutivo, el Pleno de esta Soberanía aprobó en sesión de fecha 01 de abril de este año, un Punto de </w:t>
      </w:r>
      <w:r w:rsidRPr="000D788C">
        <w:rPr>
          <w:rFonts w:cs="Arial"/>
          <w:sz w:val="24"/>
          <w:szCs w:val="24"/>
        </w:rPr>
        <w:lastRenderedPageBreak/>
        <w:t xml:space="preserve">Acuerdo suscrito por el </w:t>
      </w:r>
      <w:proofErr w:type="spellStart"/>
      <w:r w:rsidRPr="000D788C">
        <w:rPr>
          <w:rFonts w:cs="Arial"/>
          <w:sz w:val="24"/>
          <w:szCs w:val="24"/>
        </w:rPr>
        <w:t>Dip</w:t>
      </w:r>
      <w:proofErr w:type="spellEnd"/>
      <w:r w:rsidRPr="000D788C">
        <w:rPr>
          <w:rFonts w:cs="Arial"/>
          <w:sz w:val="24"/>
          <w:szCs w:val="24"/>
        </w:rPr>
        <w:t>. Juan Antonio García Villa, mediante el cual propone a esta Asamblea dar inicio al proceso mediante el cual, de ser el caso, se amplíe el plazo de presentación de la Cuenta Pública correspondiente al ejercicio fiscal 2019.</w:t>
      </w:r>
    </w:p>
    <w:p w14:paraId="3600B8EC" w14:textId="77777777" w:rsidR="000D788C" w:rsidRPr="000D788C" w:rsidRDefault="000D788C" w:rsidP="000D788C">
      <w:pPr>
        <w:spacing w:line="360" w:lineRule="auto"/>
        <w:rPr>
          <w:rFonts w:cs="Arial"/>
          <w:sz w:val="24"/>
          <w:szCs w:val="24"/>
        </w:rPr>
      </w:pPr>
    </w:p>
    <w:p w14:paraId="54C301C9" w14:textId="77777777" w:rsidR="000D788C" w:rsidRPr="000D788C" w:rsidRDefault="000D788C" w:rsidP="000D788C">
      <w:pPr>
        <w:spacing w:line="360" w:lineRule="auto"/>
        <w:rPr>
          <w:rFonts w:cs="Arial"/>
          <w:sz w:val="24"/>
          <w:szCs w:val="24"/>
        </w:rPr>
      </w:pPr>
      <w:r w:rsidRPr="000D788C">
        <w:rPr>
          <w:rFonts w:cs="Arial"/>
          <w:sz w:val="24"/>
          <w:szCs w:val="24"/>
        </w:rPr>
        <w:t>Dicho Punto de Acuerdo refiere que en la sesión celebrada en fecha 25 de marzo del presente año, se dio cuenta de la recepción de un oficio suscrito por el M.C. Francisco M. Osorio Morales, Subsecretario de Educación Media y Superior del Estado, en el que se solicita se autorice a los Organismos Públicos Descentralizados de Educación Media y Superior</w:t>
      </w:r>
      <w:r w:rsidRPr="000D788C">
        <w:rPr>
          <w:rFonts w:cs="Arial"/>
          <w:i/>
          <w:sz w:val="24"/>
          <w:szCs w:val="24"/>
        </w:rPr>
        <w:t xml:space="preserve"> “prorrogar por 10 días hábiles la presentación de la cuenta pública del Ejercicio Fiscal 2019, la presentación de los Estados Financieros el primer trimestre de 2020 y el informe de avance de Gestión Financiera correspondiente, ello debido a los ajustes del calendario derivado de la contingencia  COVID-19”</w:t>
      </w:r>
      <w:r w:rsidRPr="000D788C">
        <w:rPr>
          <w:rFonts w:cs="Arial"/>
          <w:sz w:val="24"/>
          <w:szCs w:val="24"/>
        </w:rPr>
        <w:t>.</w:t>
      </w:r>
    </w:p>
    <w:p w14:paraId="582863DE" w14:textId="77777777" w:rsidR="000D788C" w:rsidRPr="000D788C" w:rsidRDefault="000D788C" w:rsidP="000D788C">
      <w:pPr>
        <w:spacing w:line="360" w:lineRule="auto"/>
        <w:rPr>
          <w:rFonts w:cs="Arial"/>
          <w:sz w:val="24"/>
          <w:szCs w:val="24"/>
        </w:rPr>
      </w:pPr>
    </w:p>
    <w:p w14:paraId="208C3269" w14:textId="77777777" w:rsidR="000D788C" w:rsidRPr="000D788C" w:rsidRDefault="000D788C" w:rsidP="000D788C">
      <w:pPr>
        <w:spacing w:line="360" w:lineRule="auto"/>
        <w:rPr>
          <w:rFonts w:cs="Arial"/>
          <w:i/>
          <w:sz w:val="24"/>
          <w:szCs w:val="24"/>
        </w:rPr>
      </w:pPr>
      <w:r w:rsidRPr="000D788C">
        <w:rPr>
          <w:rFonts w:cs="Arial"/>
          <w:sz w:val="24"/>
          <w:szCs w:val="24"/>
        </w:rPr>
        <w:t xml:space="preserve">En este sentido, el Diputado alude en el apartado expositivo del Punto de Acuerdo que </w:t>
      </w:r>
      <w:r w:rsidRPr="000D788C">
        <w:rPr>
          <w:rFonts w:cs="Arial"/>
          <w:i/>
          <w:sz w:val="24"/>
          <w:szCs w:val="24"/>
        </w:rPr>
        <w:t>“la ampliación de tiempo que se solicita para realizar la presentación de dicha cuenta pública e Informes Trimestrales de avance de gestión financiera, tiene señalado por nuestro marco jurídico un procedimiento que al respecto ha de seguirse”.</w:t>
      </w:r>
    </w:p>
    <w:p w14:paraId="3D76BC2A" w14:textId="77777777" w:rsidR="000D788C" w:rsidRPr="000D788C" w:rsidRDefault="000D788C" w:rsidP="000D788C">
      <w:pPr>
        <w:spacing w:line="360" w:lineRule="auto"/>
        <w:rPr>
          <w:rFonts w:cs="Arial"/>
          <w:i/>
          <w:sz w:val="24"/>
          <w:szCs w:val="24"/>
        </w:rPr>
      </w:pPr>
    </w:p>
    <w:p w14:paraId="0F1D5ED1" w14:textId="77777777" w:rsidR="000D788C" w:rsidRPr="000D788C" w:rsidRDefault="000D788C" w:rsidP="000D788C">
      <w:pPr>
        <w:spacing w:line="360" w:lineRule="auto"/>
        <w:rPr>
          <w:rFonts w:cs="Arial"/>
          <w:i/>
          <w:sz w:val="24"/>
          <w:szCs w:val="24"/>
        </w:rPr>
      </w:pPr>
      <w:r w:rsidRPr="000D788C">
        <w:rPr>
          <w:rFonts w:cs="Arial"/>
          <w:sz w:val="24"/>
          <w:szCs w:val="24"/>
        </w:rPr>
        <w:t>En el mismo orden de ideas, el Diputado refiere que “</w:t>
      </w:r>
      <w:r w:rsidRPr="000D788C">
        <w:rPr>
          <w:rFonts w:cs="Arial"/>
          <w:i/>
          <w:sz w:val="24"/>
          <w:szCs w:val="24"/>
        </w:rPr>
        <w:t>en efecto la cuenta pública del año anterior tiene como fecha límite para ser presentada el 30 de abril” esto de conformidad a lo dispuesto “expresamente tanto en la Constitución General de la República (en su artículo 116, fracción II párrafo octavo) como en la Constitución Política de Coahuila (en su artículo 67, fracción XXXIV párrafo segundo).</w:t>
      </w:r>
    </w:p>
    <w:p w14:paraId="74CB3D4E" w14:textId="77777777" w:rsidR="000D788C" w:rsidRPr="000D788C" w:rsidRDefault="000D788C" w:rsidP="000D788C">
      <w:pPr>
        <w:spacing w:line="360" w:lineRule="auto"/>
        <w:rPr>
          <w:rFonts w:cs="Arial"/>
          <w:sz w:val="24"/>
          <w:szCs w:val="24"/>
        </w:rPr>
      </w:pPr>
    </w:p>
    <w:p w14:paraId="33FBE12F" w14:textId="77777777" w:rsidR="000D788C" w:rsidRPr="000D788C" w:rsidRDefault="000D788C" w:rsidP="000D788C">
      <w:pPr>
        <w:spacing w:line="360" w:lineRule="auto"/>
        <w:rPr>
          <w:rFonts w:cs="Arial"/>
          <w:i/>
          <w:sz w:val="24"/>
          <w:szCs w:val="24"/>
        </w:rPr>
      </w:pPr>
      <w:r w:rsidRPr="000D788C">
        <w:rPr>
          <w:rFonts w:cs="Arial"/>
          <w:sz w:val="24"/>
          <w:szCs w:val="24"/>
        </w:rPr>
        <w:t xml:space="preserve">El Diputado también considera que, </w:t>
      </w:r>
      <w:r w:rsidRPr="000D788C">
        <w:rPr>
          <w:rFonts w:cs="Arial"/>
          <w:i/>
          <w:sz w:val="24"/>
          <w:szCs w:val="24"/>
        </w:rPr>
        <w:t xml:space="preserve">“si bien es cierto que esta asamblea legislativa tiene entre sus atribuciones ampliar el término de presentación de la Cuenta Pública anual, (…) [para ello habrá] de cumplirse con los requisitos que fijan la Constitución General y la propia del Estado, es decir “sólo se podrá ampliar el plazo de presentación (de la cuenta </w:t>
      </w:r>
      <w:r w:rsidRPr="000D788C">
        <w:rPr>
          <w:rFonts w:cs="Arial"/>
          <w:i/>
          <w:sz w:val="24"/>
          <w:szCs w:val="24"/>
        </w:rPr>
        <w:lastRenderedPageBreak/>
        <w:t>pública) cuando medie solicitud del Gobernador suficientemente justificada a juicio de la legislatura”.</w:t>
      </w:r>
    </w:p>
    <w:p w14:paraId="60FA87B0" w14:textId="77777777" w:rsidR="000D788C" w:rsidRPr="000D788C" w:rsidRDefault="000D788C" w:rsidP="000D788C">
      <w:pPr>
        <w:spacing w:line="360" w:lineRule="auto"/>
        <w:rPr>
          <w:rFonts w:cs="Arial"/>
          <w:sz w:val="24"/>
          <w:szCs w:val="24"/>
        </w:rPr>
      </w:pPr>
    </w:p>
    <w:p w14:paraId="06344CF3" w14:textId="77777777" w:rsidR="000D788C" w:rsidRPr="000D788C" w:rsidRDefault="000D788C" w:rsidP="000D788C">
      <w:pPr>
        <w:spacing w:line="360" w:lineRule="auto"/>
        <w:rPr>
          <w:rFonts w:cs="Arial"/>
          <w:i/>
          <w:sz w:val="24"/>
          <w:szCs w:val="24"/>
        </w:rPr>
      </w:pPr>
      <w:r w:rsidRPr="000D788C">
        <w:rPr>
          <w:rFonts w:cs="Arial"/>
          <w:sz w:val="24"/>
          <w:szCs w:val="24"/>
        </w:rPr>
        <w:t xml:space="preserve">En razón de lo expuesto, el </w:t>
      </w:r>
      <w:proofErr w:type="spellStart"/>
      <w:r w:rsidRPr="000D788C">
        <w:rPr>
          <w:rFonts w:cs="Arial"/>
          <w:sz w:val="24"/>
          <w:szCs w:val="24"/>
        </w:rPr>
        <w:t>Dip</w:t>
      </w:r>
      <w:proofErr w:type="spellEnd"/>
      <w:r w:rsidRPr="000D788C">
        <w:rPr>
          <w:rFonts w:cs="Arial"/>
          <w:sz w:val="24"/>
          <w:szCs w:val="24"/>
        </w:rPr>
        <w:t xml:space="preserve">. García Villa concluye refiriendo que </w:t>
      </w:r>
      <w:r w:rsidRPr="000D788C">
        <w:rPr>
          <w:rFonts w:cs="Arial"/>
          <w:i/>
          <w:sz w:val="24"/>
          <w:szCs w:val="24"/>
        </w:rPr>
        <w:t>“toda vez que resulta entendible por la contingencia Sanitaria por la que atraviesa el Estado y lo que esta emergencia implica, es posible que las entidades que preparan la Cuenta Pública anual e informes trimestrales de avance de gestión financiera (entidades que suman 144, incluidos los 38 municipios) muy probablemente enfrentan problemas de tiempo para su elaboración, (…) [En este sentido se propuso el Punto de Acuerdo en los términos siguientes]:</w:t>
      </w:r>
    </w:p>
    <w:p w14:paraId="1F78A9DF" w14:textId="77777777" w:rsidR="000D788C" w:rsidRPr="000D788C" w:rsidRDefault="000D788C" w:rsidP="000D788C">
      <w:pPr>
        <w:spacing w:line="360" w:lineRule="auto"/>
        <w:rPr>
          <w:rFonts w:cs="Arial"/>
          <w:i/>
          <w:sz w:val="24"/>
          <w:szCs w:val="24"/>
        </w:rPr>
      </w:pPr>
    </w:p>
    <w:p w14:paraId="73198E33" w14:textId="77777777" w:rsidR="000D788C" w:rsidRPr="000D788C" w:rsidRDefault="000D788C" w:rsidP="000D788C">
      <w:pPr>
        <w:spacing w:line="360" w:lineRule="auto"/>
        <w:rPr>
          <w:rFonts w:cs="Arial"/>
          <w:i/>
          <w:sz w:val="24"/>
          <w:szCs w:val="24"/>
        </w:rPr>
      </w:pPr>
      <w:r w:rsidRPr="000D788C">
        <w:rPr>
          <w:rFonts w:cs="Arial"/>
          <w:i/>
          <w:sz w:val="24"/>
          <w:szCs w:val="24"/>
        </w:rPr>
        <w:t>“ÚNICO: Se exhorta al Ejecutivo del Estado a analizar la situación que prevalece con motivo de la actual contingencia sanitaria a efecto de que, de ser el caso, solicite a este H. Congreso la ampliación del plazo para la presentación de la Cuenta Pública anual del ejercicio 2019 y del Informe Trimestral de avance de gestión financiera del periodo enero- marzo del presente año 2020, aportando suficientes elementos de manera tal que se justifique su solicitud, para dar cumplimiento a lo que al respecto dispone el artículo 67, fracción XXXIV, párrafo segundo, de la Constitución Política del Estado.”</w:t>
      </w:r>
    </w:p>
    <w:p w14:paraId="36713197" w14:textId="77777777" w:rsidR="000D788C" w:rsidRPr="000D788C" w:rsidRDefault="000D788C" w:rsidP="000D788C">
      <w:pPr>
        <w:spacing w:line="360" w:lineRule="auto"/>
        <w:rPr>
          <w:rFonts w:cs="Arial"/>
          <w:i/>
          <w:sz w:val="24"/>
          <w:szCs w:val="24"/>
        </w:rPr>
      </w:pPr>
    </w:p>
    <w:p w14:paraId="2F883976" w14:textId="77777777" w:rsidR="000D788C" w:rsidRPr="000D788C" w:rsidRDefault="000D788C" w:rsidP="000D788C">
      <w:pPr>
        <w:spacing w:line="360" w:lineRule="auto"/>
        <w:rPr>
          <w:rFonts w:cs="Arial"/>
          <w:sz w:val="24"/>
          <w:szCs w:val="24"/>
        </w:rPr>
      </w:pPr>
      <w:r w:rsidRPr="000D788C">
        <w:rPr>
          <w:rFonts w:cs="Arial"/>
          <w:b/>
          <w:sz w:val="24"/>
          <w:szCs w:val="24"/>
        </w:rPr>
        <w:t>CUARTO.-</w:t>
      </w:r>
      <w:r w:rsidRPr="000D788C">
        <w:rPr>
          <w:rFonts w:cs="Arial"/>
          <w:sz w:val="24"/>
          <w:szCs w:val="24"/>
        </w:rPr>
        <w:t xml:space="preserve"> Que otro antecedente que con referencia a este tema, se ha presentado ante esta Sexagésima Primera Legislatura, es el concerniente a un oficio de fecha 26 de marzo del presente año, suscrito por el Ing. Salvador Hernández Vélez, rector de la Universidad Autónoma de Coahuila, mediante el cual somete a consideración de esta asamblea legislativa el análisis de una ampliación a los plazos de los procesos de Fiscalización a cargo de la Auditoria Superior del Estado, similar a la emitida a través del Acuerdo de la Auditoría Superior de la Federación, publicado en el Diario Oficial de la Federación el 20 de marzo de este año.</w:t>
      </w:r>
    </w:p>
    <w:p w14:paraId="181121E9" w14:textId="77777777" w:rsidR="000D788C" w:rsidRPr="000D788C" w:rsidRDefault="000D788C" w:rsidP="000D788C">
      <w:pPr>
        <w:spacing w:line="360" w:lineRule="auto"/>
        <w:rPr>
          <w:rFonts w:cs="Arial"/>
          <w:sz w:val="24"/>
          <w:szCs w:val="24"/>
        </w:rPr>
      </w:pPr>
    </w:p>
    <w:p w14:paraId="644EAA67" w14:textId="77777777" w:rsidR="000D788C" w:rsidRPr="000D788C" w:rsidRDefault="000D788C" w:rsidP="000D788C">
      <w:pPr>
        <w:spacing w:line="360" w:lineRule="auto"/>
        <w:rPr>
          <w:rFonts w:cs="Arial"/>
          <w:i/>
          <w:sz w:val="24"/>
          <w:szCs w:val="24"/>
        </w:rPr>
      </w:pPr>
      <w:r w:rsidRPr="000D788C">
        <w:rPr>
          <w:rFonts w:cs="Arial"/>
          <w:sz w:val="24"/>
          <w:szCs w:val="24"/>
        </w:rPr>
        <w:lastRenderedPageBreak/>
        <w:t>El rector de esta casa de estudios justifica su petición en el hecho de que “</w:t>
      </w:r>
      <w:r w:rsidRPr="000D788C">
        <w:rPr>
          <w:rFonts w:cs="Arial"/>
          <w:i/>
          <w:sz w:val="24"/>
          <w:szCs w:val="24"/>
        </w:rPr>
        <w:t xml:space="preserve">a raíz de las medidas de prevención tomadas por (…) [esta] institución, para contribuir a frenar el número de casos de </w:t>
      </w:r>
      <w:proofErr w:type="spellStart"/>
      <w:r w:rsidRPr="000D788C">
        <w:rPr>
          <w:rFonts w:cs="Arial"/>
          <w:i/>
          <w:sz w:val="24"/>
          <w:szCs w:val="24"/>
        </w:rPr>
        <w:t>Covid</w:t>
      </w:r>
      <w:proofErr w:type="spellEnd"/>
      <w:r w:rsidRPr="000D788C">
        <w:rPr>
          <w:rFonts w:cs="Arial"/>
          <w:i/>
          <w:sz w:val="24"/>
          <w:szCs w:val="24"/>
        </w:rPr>
        <w:t xml:space="preserve"> 19 y siguiendo las recomendaciones de las autoridades federales y locales, la mayor parte de las labores administrativas de la Universidad se están llevando a cabo de forma remota, en especial, los trabajadores mayores de 65 años, las mujeres embarazadas y el personal con alguna enfermedad de riesgo, por tal motivo, las áreas administrativas de la UA de C encargadas de elaborar la cuenta pública y de dar respuesta a las observaciones de las auditorias 2018, han avanzado en estas tareas a un ritmo menor al registrado en los días previos al comienzo de la Jornada Nacional de Sana Distancia, aunque las mismas no se han visto interrumpidas y seguimos haciendo el esfuerzo por cumplir los plazos”.</w:t>
      </w:r>
    </w:p>
    <w:p w14:paraId="38EC2B8D" w14:textId="77777777" w:rsidR="000D788C" w:rsidRPr="000D788C" w:rsidRDefault="000D788C" w:rsidP="000D788C">
      <w:pPr>
        <w:spacing w:line="360" w:lineRule="auto"/>
        <w:rPr>
          <w:rFonts w:cs="Arial"/>
          <w:i/>
          <w:sz w:val="24"/>
          <w:szCs w:val="24"/>
        </w:rPr>
      </w:pPr>
    </w:p>
    <w:p w14:paraId="574F9CE8" w14:textId="77777777" w:rsidR="000D788C" w:rsidRPr="000D788C" w:rsidRDefault="000D788C" w:rsidP="000D788C">
      <w:pPr>
        <w:spacing w:line="360" w:lineRule="auto"/>
        <w:rPr>
          <w:rFonts w:cs="Arial"/>
          <w:sz w:val="24"/>
          <w:szCs w:val="24"/>
          <w:lang w:val="es-ES_tradnl"/>
        </w:rPr>
      </w:pPr>
      <w:r w:rsidRPr="000D788C">
        <w:rPr>
          <w:rFonts w:cs="Arial"/>
          <w:b/>
          <w:sz w:val="24"/>
          <w:szCs w:val="24"/>
        </w:rPr>
        <w:t>QUINTO.-</w:t>
      </w:r>
      <w:r w:rsidRPr="000D788C">
        <w:rPr>
          <w:rFonts w:cs="Arial"/>
          <w:sz w:val="24"/>
          <w:szCs w:val="24"/>
        </w:rPr>
        <w:t xml:space="preserve"> Que en base a lo señalado en el artículo 116 de la Constitución General, y 67, fracción XXXIV de la Constitución Local,</w:t>
      </w:r>
      <w:r w:rsidRPr="000D788C">
        <w:rPr>
          <w:sz w:val="24"/>
          <w:szCs w:val="24"/>
        </w:rPr>
        <w:t xml:space="preserve"> </w:t>
      </w:r>
      <w:r w:rsidRPr="000D788C">
        <w:rPr>
          <w:rFonts w:cs="Arial"/>
          <w:sz w:val="24"/>
          <w:szCs w:val="24"/>
        </w:rPr>
        <w:t xml:space="preserve">es competencia de este Congreso </w:t>
      </w:r>
      <w:r w:rsidRPr="000D788C">
        <w:rPr>
          <w:rFonts w:cs="Arial"/>
          <w:sz w:val="24"/>
          <w:szCs w:val="24"/>
          <w:lang w:val="es-ES_tradnl"/>
        </w:rPr>
        <w:t>ampliar el plazo de presentación cuando medie solicitud del Gobernador, suficientemente justificada a juicio de la Legislatura.</w:t>
      </w:r>
    </w:p>
    <w:p w14:paraId="24436492" w14:textId="77777777" w:rsidR="000D788C" w:rsidRPr="000D788C" w:rsidRDefault="000D788C" w:rsidP="000D788C">
      <w:pPr>
        <w:spacing w:line="480" w:lineRule="auto"/>
        <w:rPr>
          <w:rFonts w:cs="Arial"/>
          <w:sz w:val="24"/>
          <w:szCs w:val="24"/>
        </w:rPr>
      </w:pPr>
    </w:p>
    <w:p w14:paraId="48760B48" w14:textId="77777777" w:rsidR="000D788C" w:rsidRPr="000D788C" w:rsidRDefault="000D788C" w:rsidP="000D788C">
      <w:pPr>
        <w:spacing w:line="480" w:lineRule="auto"/>
        <w:rPr>
          <w:rFonts w:cs="Arial"/>
          <w:sz w:val="24"/>
          <w:szCs w:val="24"/>
        </w:rPr>
      </w:pPr>
      <w:r w:rsidRPr="000D788C">
        <w:rPr>
          <w:rFonts w:cs="Arial"/>
          <w:sz w:val="24"/>
          <w:szCs w:val="24"/>
        </w:rPr>
        <w:t>Disposiciones que textualmente refieren lo siguiente:</w:t>
      </w:r>
    </w:p>
    <w:p w14:paraId="739BA59D" w14:textId="77777777" w:rsidR="000D788C" w:rsidRPr="000D788C" w:rsidRDefault="000D788C" w:rsidP="000D788C">
      <w:pPr>
        <w:ind w:left="426" w:right="333"/>
        <w:rPr>
          <w:rFonts w:cs="Arial"/>
          <w:i/>
          <w:sz w:val="24"/>
          <w:szCs w:val="24"/>
        </w:rPr>
      </w:pPr>
      <w:bookmarkStart w:id="4" w:name="Artículo_116"/>
      <w:r w:rsidRPr="000D788C">
        <w:rPr>
          <w:rFonts w:cs="Arial"/>
          <w:b/>
          <w:i/>
          <w:sz w:val="24"/>
          <w:szCs w:val="24"/>
        </w:rPr>
        <w:t>Artículo 116</w:t>
      </w:r>
      <w:bookmarkEnd w:id="4"/>
      <w:r w:rsidRPr="000D788C">
        <w:rPr>
          <w:rFonts w:cs="Arial"/>
          <w:b/>
          <w:i/>
          <w:sz w:val="24"/>
          <w:szCs w:val="24"/>
        </w:rPr>
        <w:t>.</w:t>
      </w:r>
      <w:r w:rsidRPr="000D788C">
        <w:rPr>
          <w:rFonts w:cs="Arial"/>
          <w:i/>
          <w:sz w:val="24"/>
          <w:szCs w:val="24"/>
        </w:rPr>
        <w:t xml:space="preserve"> …</w:t>
      </w:r>
    </w:p>
    <w:p w14:paraId="352D7DC8" w14:textId="77777777" w:rsidR="000D788C" w:rsidRPr="000D788C" w:rsidRDefault="000D788C" w:rsidP="000D788C">
      <w:pPr>
        <w:ind w:left="426" w:right="333"/>
        <w:rPr>
          <w:rFonts w:cs="Arial"/>
          <w:i/>
          <w:sz w:val="24"/>
          <w:szCs w:val="24"/>
        </w:rPr>
      </w:pPr>
    </w:p>
    <w:p w14:paraId="2D3F4457" w14:textId="77777777" w:rsidR="000D788C" w:rsidRPr="000D788C" w:rsidRDefault="000D788C" w:rsidP="000D788C">
      <w:pPr>
        <w:ind w:left="426" w:right="333"/>
        <w:rPr>
          <w:rFonts w:cs="Arial"/>
          <w:i/>
          <w:sz w:val="24"/>
          <w:szCs w:val="24"/>
        </w:rPr>
      </w:pPr>
      <w:r w:rsidRPr="000D788C">
        <w:rPr>
          <w:rFonts w:cs="Arial"/>
          <w:i/>
          <w:sz w:val="24"/>
          <w:szCs w:val="24"/>
        </w:rPr>
        <w:t>…</w:t>
      </w:r>
    </w:p>
    <w:p w14:paraId="6F2D798C" w14:textId="77777777" w:rsidR="000D788C" w:rsidRPr="000D788C" w:rsidRDefault="000D788C" w:rsidP="000D788C">
      <w:pPr>
        <w:ind w:left="426" w:right="333"/>
        <w:rPr>
          <w:rFonts w:cs="Arial"/>
          <w:i/>
          <w:sz w:val="24"/>
          <w:szCs w:val="24"/>
        </w:rPr>
      </w:pPr>
    </w:p>
    <w:p w14:paraId="3E9CD5B0" w14:textId="77777777" w:rsidR="000D788C" w:rsidRPr="000D788C" w:rsidRDefault="000D788C" w:rsidP="000D788C">
      <w:pPr>
        <w:ind w:left="426" w:right="333"/>
        <w:rPr>
          <w:rFonts w:cs="Arial"/>
          <w:i/>
          <w:sz w:val="24"/>
          <w:szCs w:val="24"/>
        </w:rPr>
      </w:pPr>
      <w:r w:rsidRPr="000D788C">
        <w:rPr>
          <w:rFonts w:cs="Arial"/>
          <w:b/>
          <w:bCs/>
          <w:i/>
          <w:sz w:val="24"/>
          <w:szCs w:val="24"/>
        </w:rPr>
        <w:t>I.</w:t>
      </w:r>
      <w:r w:rsidRPr="000D788C">
        <w:rPr>
          <w:rFonts w:cs="Arial"/>
          <w:b/>
          <w:bCs/>
          <w:i/>
          <w:sz w:val="24"/>
          <w:szCs w:val="24"/>
        </w:rPr>
        <w:tab/>
      </w:r>
      <w:r w:rsidRPr="000D788C">
        <w:rPr>
          <w:rFonts w:cs="Arial"/>
          <w:bCs/>
          <w:i/>
          <w:sz w:val="24"/>
          <w:szCs w:val="24"/>
        </w:rPr>
        <w:t>…</w:t>
      </w:r>
    </w:p>
    <w:p w14:paraId="21BE9516" w14:textId="77777777" w:rsidR="000D788C" w:rsidRPr="000D788C" w:rsidRDefault="000D788C" w:rsidP="000D788C">
      <w:pPr>
        <w:ind w:left="426" w:right="333"/>
        <w:rPr>
          <w:rFonts w:cs="Arial"/>
          <w:i/>
          <w:sz w:val="24"/>
          <w:szCs w:val="24"/>
        </w:rPr>
      </w:pPr>
    </w:p>
    <w:p w14:paraId="276A1FCC" w14:textId="77777777" w:rsidR="000D788C" w:rsidRPr="000D788C" w:rsidRDefault="000D788C" w:rsidP="000D788C">
      <w:pPr>
        <w:ind w:left="426" w:right="333"/>
        <w:rPr>
          <w:rFonts w:cs="Arial"/>
          <w:i/>
          <w:sz w:val="24"/>
          <w:szCs w:val="24"/>
        </w:rPr>
      </w:pPr>
      <w:r w:rsidRPr="000D788C">
        <w:rPr>
          <w:rFonts w:cs="Arial"/>
          <w:b/>
          <w:bCs/>
          <w:i/>
          <w:sz w:val="24"/>
          <w:szCs w:val="24"/>
        </w:rPr>
        <w:t xml:space="preserve">II. </w:t>
      </w:r>
      <w:r w:rsidRPr="000D788C">
        <w:rPr>
          <w:rFonts w:cs="Arial"/>
          <w:b/>
          <w:bCs/>
          <w:i/>
          <w:sz w:val="24"/>
          <w:szCs w:val="24"/>
        </w:rPr>
        <w:tab/>
      </w:r>
      <w:r w:rsidRPr="000D788C">
        <w:rPr>
          <w:rFonts w:cs="Arial"/>
          <w:i/>
          <w:sz w:val="24"/>
          <w:szCs w:val="24"/>
        </w:rPr>
        <w:t>…</w:t>
      </w:r>
    </w:p>
    <w:p w14:paraId="2D528E6E" w14:textId="77777777" w:rsidR="000D788C" w:rsidRPr="000D788C" w:rsidRDefault="000D788C" w:rsidP="000D788C">
      <w:pPr>
        <w:ind w:left="426" w:right="333"/>
        <w:rPr>
          <w:rFonts w:cs="Arial"/>
          <w:i/>
          <w:sz w:val="24"/>
          <w:szCs w:val="24"/>
        </w:rPr>
      </w:pPr>
    </w:p>
    <w:p w14:paraId="532EEA13" w14:textId="77777777" w:rsidR="000D788C" w:rsidRPr="000D788C" w:rsidRDefault="000D788C" w:rsidP="000D788C">
      <w:pPr>
        <w:ind w:left="426" w:right="333"/>
        <w:rPr>
          <w:rFonts w:cs="Arial"/>
          <w:i/>
          <w:sz w:val="24"/>
          <w:szCs w:val="24"/>
        </w:rPr>
      </w:pPr>
      <w:r w:rsidRPr="000D788C">
        <w:rPr>
          <w:rFonts w:cs="Arial"/>
          <w:i/>
          <w:sz w:val="24"/>
          <w:szCs w:val="24"/>
        </w:rPr>
        <w:t>...</w:t>
      </w:r>
    </w:p>
    <w:p w14:paraId="49D6CC1E" w14:textId="77777777" w:rsidR="000D788C" w:rsidRPr="000D788C" w:rsidRDefault="000D788C" w:rsidP="000D788C">
      <w:pPr>
        <w:ind w:left="426" w:right="333"/>
        <w:rPr>
          <w:rFonts w:cs="Arial"/>
          <w:i/>
          <w:sz w:val="24"/>
          <w:szCs w:val="24"/>
        </w:rPr>
      </w:pPr>
    </w:p>
    <w:p w14:paraId="50618658" w14:textId="77777777" w:rsidR="000D788C" w:rsidRPr="000D788C" w:rsidRDefault="000D788C" w:rsidP="000D788C">
      <w:pPr>
        <w:ind w:left="426" w:right="333"/>
        <w:rPr>
          <w:rFonts w:cs="Arial"/>
          <w:i/>
          <w:sz w:val="24"/>
          <w:szCs w:val="24"/>
        </w:rPr>
      </w:pPr>
      <w:r w:rsidRPr="000D788C">
        <w:rPr>
          <w:rFonts w:cs="Arial"/>
          <w:i/>
          <w:sz w:val="24"/>
          <w:szCs w:val="24"/>
        </w:rPr>
        <w:t>…</w:t>
      </w:r>
    </w:p>
    <w:p w14:paraId="486BC9F1" w14:textId="77777777" w:rsidR="000D788C" w:rsidRPr="000D788C" w:rsidRDefault="000D788C" w:rsidP="000D788C">
      <w:pPr>
        <w:ind w:left="426" w:right="333"/>
        <w:rPr>
          <w:rFonts w:cs="Arial"/>
          <w:i/>
          <w:sz w:val="24"/>
          <w:szCs w:val="24"/>
        </w:rPr>
      </w:pPr>
      <w:r w:rsidRPr="000D788C">
        <w:rPr>
          <w:rFonts w:cs="Arial"/>
          <w:i/>
          <w:sz w:val="24"/>
          <w:szCs w:val="24"/>
        </w:rPr>
        <w:t>…</w:t>
      </w:r>
    </w:p>
    <w:p w14:paraId="6A2EF292" w14:textId="77777777" w:rsidR="000D788C" w:rsidRPr="000D788C" w:rsidRDefault="000D788C" w:rsidP="000D788C">
      <w:pPr>
        <w:ind w:left="426" w:right="333"/>
        <w:rPr>
          <w:rFonts w:cs="Arial"/>
          <w:i/>
          <w:sz w:val="24"/>
          <w:szCs w:val="24"/>
        </w:rPr>
      </w:pPr>
    </w:p>
    <w:p w14:paraId="261CCAF2" w14:textId="77777777" w:rsidR="000D788C" w:rsidRPr="000D788C" w:rsidRDefault="000D788C" w:rsidP="000D788C">
      <w:pPr>
        <w:ind w:left="426" w:right="333"/>
        <w:rPr>
          <w:rFonts w:cs="Arial"/>
          <w:i/>
          <w:sz w:val="24"/>
          <w:szCs w:val="24"/>
        </w:rPr>
      </w:pPr>
      <w:r w:rsidRPr="000D788C">
        <w:rPr>
          <w:rFonts w:cs="Arial"/>
          <w:i/>
          <w:sz w:val="24"/>
          <w:szCs w:val="24"/>
        </w:rPr>
        <w:t>…</w:t>
      </w:r>
    </w:p>
    <w:p w14:paraId="39A25BB7" w14:textId="77777777" w:rsidR="000D788C" w:rsidRPr="000D788C" w:rsidRDefault="000D788C" w:rsidP="000D788C">
      <w:pPr>
        <w:ind w:left="426" w:right="333"/>
        <w:jc w:val="right"/>
        <w:rPr>
          <w:rFonts w:eastAsia="MS Mincho" w:cs="Arial"/>
          <w:i/>
          <w:iCs/>
          <w:color w:val="0000FF"/>
          <w:sz w:val="24"/>
          <w:szCs w:val="24"/>
        </w:rPr>
      </w:pPr>
    </w:p>
    <w:p w14:paraId="24A53EFE" w14:textId="77777777" w:rsidR="000D788C" w:rsidRPr="000D788C" w:rsidRDefault="000D788C" w:rsidP="000D788C">
      <w:pPr>
        <w:ind w:left="426" w:right="333"/>
        <w:rPr>
          <w:rFonts w:cs="Arial"/>
          <w:i/>
          <w:sz w:val="24"/>
          <w:szCs w:val="24"/>
        </w:rPr>
      </w:pPr>
    </w:p>
    <w:p w14:paraId="726E62FF" w14:textId="77777777" w:rsidR="000D788C" w:rsidRPr="000D788C" w:rsidRDefault="000D788C" w:rsidP="000D788C">
      <w:pPr>
        <w:ind w:left="426" w:right="333"/>
        <w:rPr>
          <w:rFonts w:cs="Arial"/>
          <w:i/>
          <w:sz w:val="24"/>
          <w:szCs w:val="24"/>
          <w:lang w:val="es-ES_tradnl"/>
        </w:rPr>
      </w:pPr>
      <w:r w:rsidRPr="000D788C">
        <w:rPr>
          <w:rFonts w:cs="Arial"/>
          <w:i/>
          <w:sz w:val="24"/>
          <w:szCs w:val="24"/>
          <w:lang w:val="es-ES_tradnl"/>
        </w:rPr>
        <w:t>…</w:t>
      </w:r>
    </w:p>
    <w:p w14:paraId="0FD8D0D8" w14:textId="77777777" w:rsidR="000D788C" w:rsidRPr="000D788C" w:rsidRDefault="000D788C" w:rsidP="000D788C">
      <w:pPr>
        <w:ind w:left="426" w:right="333"/>
        <w:jc w:val="right"/>
        <w:rPr>
          <w:rFonts w:eastAsia="MS Mincho" w:cs="Arial"/>
          <w:i/>
          <w:iCs/>
          <w:color w:val="0000FF"/>
          <w:sz w:val="24"/>
          <w:szCs w:val="24"/>
        </w:rPr>
      </w:pPr>
    </w:p>
    <w:p w14:paraId="0BD099DB" w14:textId="77777777" w:rsidR="000D788C" w:rsidRPr="000D788C" w:rsidRDefault="000D788C" w:rsidP="000D788C">
      <w:pPr>
        <w:ind w:left="426" w:right="333"/>
        <w:rPr>
          <w:rFonts w:cs="Arial"/>
          <w:i/>
          <w:sz w:val="24"/>
          <w:szCs w:val="24"/>
        </w:rPr>
      </w:pPr>
    </w:p>
    <w:p w14:paraId="5CAB208D" w14:textId="77777777" w:rsidR="000D788C" w:rsidRPr="000D788C" w:rsidRDefault="000D788C" w:rsidP="000D788C">
      <w:pPr>
        <w:ind w:left="426" w:right="333"/>
        <w:rPr>
          <w:rFonts w:eastAsia="MS Mincho" w:cs="Arial"/>
          <w:i/>
          <w:iCs/>
          <w:color w:val="0000FF"/>
          <w:sz w:val="24"/>
          <w:szCs w:val="24"/>
        </w:rPr>
      </w:pPr>
      <w:r w:rsidRPr="000D788C">
        <w:rPr>
          <w:rFonts w:cs="Arial"/>
          <w:i/>
          <w:sz w:val="24"/>
          <w:szCs w:val="24"/>
        </w:rPr>
        <w:t>…</w:t>
      </w:r>
    </w:p>
    <w:p w14:paraId="2C0CB1B1" w14:textId="77777777" w:rsidR="000D788C" w:rsidRPr="000D788C" w:rsidRDefault="000D788C" w:rsidP="000D788C">
      <w:pPr>
        <w:ind w:left="426" w:right="333"/>
        <w:rPr>
          <w:rFonts w:cs="Arial"/>
          <w:i/>
          <w:sz w:val="24"/>
          <w:szCs w:val="24"/>
        </w:rPr>
      </w:pPr>
    </w:p>
    <w:p w14:paraId="7E099F6D" w14:textId="77777777" w:rsidR="000D788C" w:rsidRPr="000D788C" w:rsidRDefault="000D788C" w:rsidP="000D788C">
      <w:pPr>
        <w:spacing w:line="360" w:lineRule="auto"/>
        <w:ind w:left="426" w:right="333"/>
        <w:rPr>
          <w:rFonts w:cs="Arial"/>
          <w:i/>
          <w:sz w:val="24"/>
          <w:szCs w:val="24"/>
          <w:lang w:val="es-ES_tradnl"/>
        </w:rPr>
      </w:pPr>
      <w:r w:rsidRPr="000D788C">
        <w:rPr>
          <w:rFonts w:cs="Arial"/>
          <w:i/>
          <w:sz w:val="24"/>
          <w:szCs w:val="24"/>
          <w:lang w:val="es-ES_tradnl"/>
        </w:rPr>
        <w:t>La cuenta pública del año anterior deberá ser enviada a la Legislatura del Estado, a más tardar el 30 de abril. Sólo se podrá ampliar el plazo de presentación cuando medie solicitud del Gobernador, suficientemente justificada a juicio de la Legislatura.</w:t>
      </w:r>
    </w:p>
    <w:p w14:paraId="5236076A" w14:textId="77777777" w:rsidR="000D788C" w:rsidRPr="000D788C" w:rsidRDefault="000D788C" w:rsidP="000D788C">
      <w:pPr>
        <w:ind w:left="426" w:right="333"/>
        <w:rPr>
          <w:rFonts w:cs="Arial"/>
          <w:i/>
          <w:sz w:val="24"/>
          <w:szCs w:val="24"/>
        </w:rPr>
      </w:pPr>
    </w:p>
    <w:p w14:paraId="7DC76038" w14:textId="77777777" w:rsidR="000D788C" w:rsidRPr="000D788C" w:rsidRDefault="000D788C" w:rsidP="000D788C">
      <w:pPr>
        <w:ind w:left="426" w:right="333"/>
        <w:rPr>
          <w:rFonts w:cs="Arial"/>
          <w:i/>
          <w:sz w:val="24"/>
          <w:szCs w:val="24"/>
        </w:rPr>
      </w:pPr>
      <w:r w:rsidRPr="000D788C">
        <w:rPr>
          <w:rFonts w:cs="Arial"/>
          <w:i/>
          <w:sz w:val="24"/>
          <w:szCs w:val="24"/>
        </w:rPr>
        <w:t>…</w:t>
      </w:r>
    </w:p>
    <w:p w14:paraId="64C34811" w14:textId="77777777" w:rsidR="000D788C" w:rsidRPr="000D788C" w:rsidRDefault="000D788C" w:rsidP="000D788C">
      <w:pPr>
        <w:ind w:left="426" w:right="333"/>
        <w:rPr>
          <w:rFonts w:cs="Arial"/>
          <w:i/>
          <w:sz w:val="24"/>
          <w:szCs w:val="24"/>
        </w:rPr>
      </w:pPr>
    </w:p>
    <w:p w14:paraId="32B09A9B" w14:textId="77777777" w:rsidR="000D788C" w:rsidRPr="000D788C" w:rsidRDefault="000D788C" w:rsidP="000D788C">
      <w:pPr>
        <w:ind w:left="426" w:right="333"/>
        <w:rPr>
          <w:rFonts w:eastAsia="MS Mincho" w:cs="Arial"/>
          <w:i/>
          <w:iCs/>
          <w:color w:val="595959"/>
          <w:sz w:val="24"/>
          <w:szCs w:val="24"/>
        </w:rPr>
      </w:pPr>
      <w:r w:rsidRPr="000D788C">
        <w:rPr>
          <w:rFonts w:cs="Arial"/>
          <w:b/>
          <w:bCs/>
          <w:i/>
          <w:sz w:val="24"/>
          <w:szCs w:val="24"/>
        </w:rPr>
        <w:t xml:space="preserve">III. </w:t>
      </w:r>
      <w:r w:rsidRPr="000D788C">
        <w:rPr>
          <w:rFonts w:cs="Arial"/>
          <w:b/>
          <w:bCs/>
          <w:i/>
          <w:sz w:val="24"/>
          <w:szCs w:val="24"/>
        </w:rPr>
        <w:tab/>
      </w:r>
      <w:r w:rsidRPr="000D788C">
        <w:rPr>
          <w:rFonts w:cs="Arial"/>
          <w:i/>
          <w:sz w:val="24"/>
          <w:szCs w:val="24"/>
        </w:rPr>
        <w:t>a IX. …</w:t>
      </w:r>
    </w:p>
    <w:p w14:paraId="3C27EB66" w14:textId="77777777" w:rsidR="000D788C" w:rsidRPr="000D788C" w:rsidRDefault="000D788C" w:rsidP="000D788C">
      <w:pPr>
        <w:ind w:right="333"/>
        <w:rPr>
          <w:rFonts w:cs="Arial"/>
          <w:i/>
          <w:sz w:val="24"/>
          <w:szCs w:val="24"/>
          <w:lang w:val="es-ES_tradnl"/>
        </w:rPr>
      </w:pPr>
    </w:p>
    <w:p w14:paraId="627E7FA5" w14:textId="77777777" w:rsidR="000D788C" w:rsidRPr="000D788C" w:rsidRDefault="000D788C" w:rsidP="000D788C">
      <w:pPr>
        <w:ind w:right="333"/>
        <w:rPr>
          <w:rFonts w:cs="Arial"/>
          <w:i/>
          <w:sz w:val="24"/>
          <w:szCs w:val="24"/>
          <w:lang w:val="es-ES_tradnl"/>
        </w:rPr>
      </w:pPr>
    </w:p>
    <w:p w14:paraId="29F3C3BF" w14:textId="77777777" w:rsidR="000D788C" w:rsidRPr="000D788C" w:rsidRDefault="000D788C" w:rsidP="000D788C">
      <w:pPr>
        <w:ind w:left="426" w:right="333"/>
        <w:rPr>
          <w:rFonts w:cs="Arial"/>
          <w:i/>
          <w:sz w:val="24"/>
          <w:szCs w:val="24"/>
          <w:lang w:val="es-ES_tradnl"/>
        </w:rPr>
      </w:pPr>
    </w:p>
    <w:p w14:paraId="07A931F5" w14:textId="77777777" w:rsidR="000D788C" w:rsidRPr="000D788C" w:rsidRDefault="000D788C" w:rsidP="000D788C">
      <w:pPr>
        <w:ind w:left="426" w:right="333"/>
        <w:rPr>
          <w:rFonts w:cs="Arial"/>
          <w:i/>
          <w:sz w:val="24"/>
          <w:szCs w:val="24"/>
        </w:rPr>
      </w:pPr>
      <w:r w:rsidRPr="000D788C">
        <w:rPr>
          <w:rFonts w:cs="Arial"/>
          <w:b/>
          <w:bCs/>
          <w:i/>
          <w:sz w:val="24"/>
          <w:szCs w:val="24"/>
        </w:rPr>
        <w:t>Artículo 67.</w:t>
      </w:r>
      <w:r w:rsidRPr="000D788C">
        <w:rPr>
          <w:rFonts w:cs="Arial"/>
          <w:i/>
          <w:sz w:val="24"/>
          <w:szCs w:val="24"/>
        </w:rPr>
        <w:t xml:space="preserve"> Son atribuciones del Poder Legislativo:</w:t>
      </w:r>
    </w:p>
    <w:p w14:paraId="00EE46FE" w14:textId="77777777" w:rsidR="000D788C" w:rsidRPr="000D788C" w:rsidRDefault="000D788C" w:rsidP="000D788C">
      <w:pPr>
        <w:ind w:left="426" w:right="333"/>
        <w:rPr>
          <w:rFonts w:cs="Arial"/>
          <w:i/>
          <w:sz w:val="24"/>
          <w:szCs w:val="24"/>
        </w:rPr>
      </w:pPr>
      <w:r w:rsidRPr="000D788C">
        <w:rPr>
          <w:rFonts w:cs="Arial"/>
          <w:b/>
          <w:i/>
          <w:sz w:val="24"/>
          <w:szCs w:val="24"/>
        </w:rPr>
        <w:t>I.</w:t>
      </w:r>
      <w:r w:rsidRPr="000D788C">
        <w:rPr>
          <w:rFonts w:cs="Arial"/>
          <w:i/>
          <w:sz w:val="24"/>
          <w:szCs w:val="24"/>
        </w:rPr>
        <w:t xml:space="preserve">  a </w:t>
      </w:r>
      <w:r w:rsidRPr="000D788C">
        <w:rPr>
          <w:rFonts w:cs="Arial"/>
          <w:b/>
          <w:i/>
          <w:sz w:val="24"/>
          <w:szCs w:val="24"/>
        </w:rPr>
        <w:t xml:space="preserve">XXXIII. </w:t>
      </w:r>
      <w:r w:rsidRPr="000D788C">
        <w:rPr>
          <w:rFonts w:cs="Arial"/>
          <w:i/>
          <w:sz w:val="24"/>
          <w:szCs w:val="24"/>
        </w:rPr>
        <w:t xml:space="preserve">…. </w:t>
      </w:r>
    </w:p>
    <w:p w14:paraId="50264096" w14:textId="77777777" w:rsidR="000D788C" w:rsidRPr="000D788C" w:rsidRDefault="000D788C" w:rsidP="000D788C">
      <w:pPr>
        <w:tabs>
          <w:tab w:val="center" w:pos="4252"/>
          <w:tab w:val="right" w:pos="8504"/>
        </w:tabs>
        <w:ind w:left="426" w:right="333"/>
        <w:rPr>
          <w:rFonts w:cs="Arial"/>
          <w:i/>
          <w:sz w:val="24"/>
          <w:szCs w:val="24"/>
        </w:rPr>
      </w:pPr>
    </w:p>
    <w:p w14:paraId="66888AD1" w14:textId="77777777" w:rsidR="000D788C" w:rsidRPr="000D788C" w:rsidRDefault="000D788C" w:rsidP="000D788C">
      <w:pPr>
        <w:spacing w:after="120"/>
        <w:ind w:left="426" w:right="333"/>
        <w:rPr>
          <w:rFonts w:cs="Arial"/>
          <w:i/>
          <w:sz w:val="24"/>
          <w:szCs w:val="24"/>
        </w:rPr>
      </w:pPr>
      <w:r w:rsidRPr="000D788C">
        <w:rPr>
          <w:rFonts w:cs="Arial"/>
          <w:b/>
          <w:i/>
          <w:sz w:val="24"/>
          <w:szCs w:val="24"/>
        </w:rPr>
        <w:t xml:space="preserve">XXXIV. </w:t>
      </w:r>
      <w:r w:rsidRPr="000D788C">
        <w:rPr>
          <w:rFonts w:cs="Arial"/>
          <w:i/>
          <w:sz w:val="24"/>
          <w:szCs w:val="24"/>
        </w:rPr>
        <w:t xml:space="preserve">…. </w:t>
      </w:r>
    </w:p>
    <w:p w14:paraId="1F424E71" w14:textId="77777777" w:rsidR="000D788C" w:rsidRPr="000D788C" w:rsidRDefault="000D788C" w:rsidP="000D788C">
      <w:pPr>
        <w:ind w:left="426" w:right="333"/>
        <w:rPr>
          <w:rFonts w:cs="Arial"/>
          <w:i/>
          <w:sz w:val="24"/>
          <w:szCs w:val="24"/>
        </w:rPr>
      </w:pPr>
      <w:r w:rsidRPr="000D788C">
        <w:rPr>
          <w:rFonts w:cs="Arial"/>
          <w:i/>
          <w:sz w:val="24"/>
          <w:szCs w:val="24"/>
        </w:rPr>
        <w:t xml:space="preserve"> </w:t>
      </w:r>
    </w:p>
    <w:p w14:paraId="4DC808B6" w14:textId="77777777" w:rsidR="000D788C" w:rsidRPr="000D788C" w:rsidRDefault="000D788C" w:rsidP="000D788C">
      <w:pPr>
        <w:spacing w:after="120" w:line="360" w:lineRule="auto"/>
        <w:ind w:left="426" w:right="333"/>
        <w:rPr>
          <w:rFonts w:cs="Arial"/>
          <w:b/>
          <w:i/>
          <w:sz w:val="24"/>
          <w:szCs w:val="24"/>
        </w:rPr>
      </w:pPr>
      <w:r w:rsidRPr="000D788C">
        <w:rPr>
          <w:rFonts w:cs="Arial"/>
          <w:i/>
          <w:sz w:val="24"/>
          <w:szCs w:val="24"/>
        </w:rPr>
        <w:t xml:space="preserve">Las cuentas públicas serán entregadas al Congreso a más tardar el treinta de abril del año siguiente al ejercicio correspondiente. </w:t>
      </w:r>
      <w:r w:rsidRPr="000D788C">
        <w:rPr>
          <w:rFonts w:cs="Arial"/>
          <w:b/>
          <w:i/>
          <w:sz w:val="24"/>
          <w:szCs w:val="24"/>
        </w:rPr>
        <w:t>Solo se podrá ampliar el plazo de presentación cuando medie solicitud del titular del Ejecutivo del Estado, suficientemente justificada a juicio de la legislatura local.</w:t>
      </w:r>
    </w:p>
    <w:p w14:paraId="0E0308C9" w14:textId="77777777" w:rsidR="000D788C" w:rsidRPr="000D788C" w:rsidRDefault="000D788C" w:rsidP="000D788C">
      <w:pPr>
        <w:spacing w:after="120"/>
        <w:ind w:left="426" w:right="333"/>
        <w:rPr>
          <w:rFonts w:cs="Arial"/>
          <w:i/>
          <w:sz w:val="24"/>
          <w:szCs w:val="24"/>
        </w:rPr>
      </w:pPr>
    </w:p>
    <w:p w14:paraId="2574B241" w14:textId="77777777" w:rsidR="000D788C" w:rsidRPr="000D788C" w:rsidRDefault="000D788C" w:rsidP="000D788C">
      <w:pPr>
        <w:spacing w:after="120"/>
        <w:ind w:left="426" w:right="333"/>
        <w:rPr>
          <w:rFonts w:cs="Arial"/>
          <w:i/>
          <w:sz w:val="24"/>
          <w:szCs w:val="24"/>
        </w:rPr>
      </w:pPr>
      <w:r w:rsidRPr="000D788C">
        <w:rPr>
          <w:rFonts w:cs="Arial"/>
          <w:i/>
          <w:sz w:val="24"/>
          <w:szCs w:val="24"/>
        </w:rPr>
        <w:t xml:space="preserve">... </w:t>
      </w:r>
    </w:p>
    <w:p w14:paraId="08E73A0A" w14:textId="77777777" w:rsidR="000D788C" w:rsidRPr="000D788C" w:rsidRDefault="000D788C" w:rsidP="000D788C">
      <w:pPr>
        <w:tabs>
          <w:tab w:val="center" w:pos="4252"/>
          <w:tab w:val="right" w:pos="8504"/>
        </w:tabs>
        <w:ind w:left="426" w:right="333"/>
        <w:rPr>
          <w:rFonts w:cs="Arial"/>
          <w:i/>
          <w:sz w:val="24"/>
          <w:szCs w:val="24"/>
        </w:rPr>
      </w:pPr>
    </w:p>
    <w:p w14:paraId="29AA3D9E" w14:textId="77777777" w:rsidR="000D788C" w:rsidRPr="000D788C" w:rsidRDefault="000D788C" w:rsidP="000D788C">
      <w:pPr>
        <w:spacing w:after="120"/>
        <w:ind w:left="426" w:right="333"/>
        <w:rPr>
          <w:rFonts w:cs="Arial"/>
          <w:i/>
          <w:sz w:val="24"/>
          <w:szCs w:val="24"/>
        </w:rPr>
      </w:pPr>
      <w:r w:rsidRPr="000D788C">
        <w:rPr>
          <w:rFonts w:cs="Arial"/>
          <w:i/>
          <w:sz w:val="24"/>
          <w:szCs w:val="24"/>
        </w:rPr>
        <w:t>…</w:t>
      </w:r>
    </w:p>
    <w:p w14:paraId="030AA1C8" w14:textId="77777777" w:rsidR="000D788C" w:rsidRPr="000D788C" w:rsidRDefault="000D788C" w:rsidP="000D788C">
      <w:pPr>
        <w:spacing w:after="120"/>
        <w:ind w:left="426" w:right="333"/>
        <w:rPr>
          <w:rFonts w:cs="Arial"/>
          <w:i/>
          <w:sz w:val="24"/>
          <w:szCs w:val="24"/>
        </w:rPr>
      </w:pPr>
    </w:p>
    <w:p w14:paraId="49ED1ECB" w14:textId="77777777" w:rsidR="000D788C" w:rsidRPr="000D788C" w:rsidRDefault="000D788C" w:rsidP="000D788C">
      <w:pPr>
        <w:spacing w:after="120"/>
        <w:ind w:left="426" w:right="333"/>
        <w:rPr>
          <w:rFonts w:cs="Arial"/>
          <w:i/>
          <w:sz w:val="24"/>
          <w:szCs w:val="24"/>
        </w:rPr>
      </w:pPr>
      <w:r w:rsidRPr="000D788C">
        <w:rPr>
          <w:rFonts w:cs="Arial"/>
          <w:i/>
          <w:sz w:val="24"/>
          <w:szCs w:val="24"/>
        </w:rPr>
        <w:t>…</w:t>
      </w:r>
    </w:p>
    <w:p w14:paraId="28C320E0" w14:textId="77777777" w:rsidR="000D788C" w:rsidRPr="000D788C" w:rsidRDefault="000D788C" w:rsidP="000D788C">
      <w:pPr>
        <w:spacing w:after="120"/>
        <w:ind w:left="426" w:right="333"/>
        <w:rPr>
          <w:rFonts w:cs="Arial"/>
          <w:i/>
          <w:sz w:val="24"/>
          <w:szCs w:val="24"/>
        </w:rPr>
      </w:pPr>
    </w:p>
    <w:p w14:paraId="60D0F4A9" w14:textId="77777777" w:rsidR="000D788C" w:rsidRPr="000D788C" w:rsidRDefault="000D788C" w:rsidP="000D788C">
      <w:pPr>
        <w:spacing w:after="120"/>
        <w:ind w:left="426" w:right="333"/>
        <w:rPr>
          <w:rFonts w:cs="Arial"/>
          <w:b/>
          <w:i/>
          <w:sz w:val="24"/>
          <w:szCs w:val="24"/>
        </w:rPr>
      </w:pPr>
      <w:r w:rsidRPr="000D788C">
        <w:rPr>
          <w:rFonts w:cs="Arial"/>
          <w:b/>
          <w:i/>
          <w:sz w:val="24"/>
          <w:szCs w:val="24"/>
        </w:rPr>
        <w:t>XXXV.</w:t>
      </w:r>
      <w:r w:rsidRPr="000D788C">
        <w:rPr>
          <w:rFonts w:cs="Arial"/>
          <w:i/>
          <w:sz w:val="24"/>
          <w:szCs w:val="24"/>
        </w:rPr>
        <w:t xml:space="preserve">  a </w:t>
      </w:r>
      <w:r w:rsidRPr="000D788C">
        <w:rPr>
          <w:rFonts w:cs="Arial"/>
          <w:b/>
          <w:i/>
          <w:sz w:val="24"/>
          <w:szCs w:val="24"/>
        </w:rPr>
        <w:t>LIV.</w:t>
      </w:r>
      <w:r w:rsidRPr="000D788C">
        <w:rPr>
          <w:rFonts w:cs="Arial"/>
          <w:b/>
          <w:i/>
          <w:sz w:val="24"/>
          <w:szCs w:val="24"/>
        </w:rPr>
        <w:tab/>
      </w:r>
    </w:p>
    <w:p w14:paraId="4B46D594" w14:textId="77777777" w:rsidR="000D788C" w:rsidRPr="000D788C" w:rsidRDefault="000D788C" w:rsidP="000D788C">
      <w:pPr>
        <w:spacing w:after="120"/>
        <w:ind w:left="426" w:right="333"/>
        <w:rPr>
          <w:rFonts w:cs="Arial"/>
          <w:i/>
          <w:sz w:val="24"/>
          <w:szCs w:val="24"/>
        </w:rPr>
      </w:pPr>
      <w:r w:rsidRPr="000D788C">
        <w:rPr>
          <w:rFonts w:cs="Arial"/>
          <w:b/>
          <w:i/>
          <w:sz w:val="24"/>
          <w:szCs w:val="24"/>
        </w:rPr>
        <w:t>…</w:t>
      </w:r>
    </w:p>
    <w:p w14:paraId="777C74F7" w14:textId="77777777" w:rsidR="000D788C" w:rsidRPr="000D788C" w:rsidRDefault="000D788C" w:rsidP="000D788C">
      <w:pPr>
        <w:tabs>
          <w:tab w:val="center" w:pos="4252"/>
          <w:tab w:val="right" w:pos="8504"/>
        </w:tabs>
        <w:ind w:left="426" w:right="333"/>
        <w:rPr>
          <w:rFonts w:cs="Arial"/>
          <w:i/>
          <w:sz w:val="24"/>
          <w:szCs w:val="24"/>
        </w:rPr>
      </w:pPr>
    </w:p>
    <w:p w14:paraId="7CA01EA3" w14:textId="77777777" w:rsidR="000D788C" w:rsidRPr="000D788C" w:rsidRDefault="000D788C" w:rsidP="000D788C">
      <w:pPr>
        <w:spacing w:line="360" w:lineRule="auto"/>
        <w:rPr>
          <w:rFonts w:cs="Arial"/>
          <w:b/>
          <w:sz w:val="24"/>
          <w:szCs w:val="24"/>
        </w:rPr>
      </w:pPr>
    </w:p>
    <w:p w14:paraId="25C45D9C" w14:textId="77777777" w:rsidR="000D788C" w:rsidRPr="000D788C" w:rsidRDefault="000D788C" w:rsidP="000D788C">
      <w:pPr>
        <w:spacing w:line="360" w:lineRule="auto"/>
        <w:rPr>
          <w:rFonts w:cs="Arial"/>
          <w:sz w:val="24"/>
          <w:szCs w:val="24"/>
        </w:rPr>
      </w:pPr>
      <w:r w:rsidRPr="000D788C">
        <w:rPr>
          <w:rFonts w:cs="Arial"/>
          <w:b/>
          <w:sz w:val="24"/>
          <w:szCs w:val="24"/>
        </w:rPr>
        <w:t xml:space="preserve">SEXTO.- </w:t>
      </w:r>
      <w:r w:rsidRPr="000D788C">
        <w:rPr>
          <w:rFonts w:cs="Arial"/>
          <w:sz w:val="24"/>
          <w:szCs w:val="24"/>
        </w:rPr>
        <w:t>Que por lo que hace a los plazos de presentación de la cuenta pública y de los informes de avance de gestión financiera la Ley de Rendición de Cuentas y Fiscalización Superior del Estado de Coahuila, refiere en su artículo 10 lo siguiente:</w:t>
      </w:r>
    </w:p>
    <w:p w14:paraId="7947F007" w14:textId="77777777" w:rsidR="000D788C" w:rsidRPr="000D788C" w:rsidRDefault="000D788C" w:rsidP="000D788C">
      <w:pPr>
        <w:spacing w:line="360" w:lineRule="auto"/>
        <w:rPr>
          <w:rFonts w:cs="Arial"/>
          <w:sz w:val="24"/>
          <w:szCs w:val="24"/>
        </w:rPr>
      </w:pPr>
    </w:p>
    <w:p w14:paraId="57D02BE3" w14:textId="77777777" w:rsidR="000D788C" w:rsidRPr="000D788C" w:rsidRDefault="000D788C" w:rsidP="000D788C">
      <w:pPr>
        <w:spacing w:line="360" w:lineRule="auto"/>
        <w:ind w:left="567" w:right="616"/>
        <w:rPr>
          <w:rFonts w:cs="Arial"/>
          <w:b/>
          <w:i/>
          <w:color w:val="000000"/>
          <w:sz w:val="24"/>
          <w:szCs w:val="24"/>
        </w:rPr>
      </w:pPr>
      <w:r w:rsidRPr="000D788C">
        <w:rPr>
          <w:rFonts w:cs="Arial"/>
          <w:b/>
          <w:i/>
          <w:color w:val="000000"/>
          <w:sz w:val="24"/>
          <w:szCs w:val="24"/>
        </w:rPr>
        <w:t xml:space="preserve">Artículo 10. </w:t>
      </w:r>
    </w:p>
    <w:p w14:paraId="68307A4E" w14:textId="77777777" w:rsidR="000D788C" w:rsidRPr="000D788C" w:rsidRDefault="000D788C" w:rsidP="000D788C">
      <w:pPr>
        <w:spacing w:line="360" w:lineRule="auto"/>
        <w:ind w:left="567" w:right="616"/>
        <w:rPr>
          <w:rFonts w:cs="Arial"/>
          <w:i/>
          <w:color w:val="000000"/>
          <w:sz w:val="24"/>
          <w:szCs w:val="24"/>
        </w:rPr>
      </w:pPr>
      <w:r w:rsidRPr="000D788C">
        <w:rPr>
          <w:rFonts w:cs="Arial"/>
          <w:i/>
          <w:color w:val="000000"/>
          <w:sz w:val="24"/>
          <w:szCs w:val="24"/>
        </w:rPr>
        <w:t>Las entidades deberán presentar su cuenta pública anual ante el Congreso a más tardar el treinta de abril del año inmediato posterior. Será presentada en forma impresa y en un archivo electrónico de datos que permita su uso informático y facilite su procesamiento, independientemente de los demás requisitos que se deban cumplir para su presentación, contenidos en las disposiciones de carácter general que la Auditoría Superior emita para tal efecto.</w:t>
      </w:r>
    </w:p>
    <w:p w14:paraId="26D0F02F" w14:textId="77777777" w:rsidR="000D788C" w:rsidRPr="000D788C" w:rsidRDefault="000D788C" w:rsidP="000D788C">
      <w:pPr>
        <w:spacing w:line="360" w:lineRule="auto"/>
        <w:ind w:left="567" w:right="616"/>
        <w:rPr>
          <w:rFonts w:cs="Arial"/>
          <w:i/>
          <w:color w:val="000000"/>
          <w:sz w:val="24"/>
          <w:szCs w:val="24"/>
        </w:rPr>
      </w:pPr>
    </w:p>
    <w:p w14:paraId="389AF97E" w14:textId="77777777" w:rsidR="000D788C" w:rsidRPr="000D788C" w:rsidRDefault="000D788C" w:rsidP="000D788C">
      <w:pPr>
        <w:spacing w:line="360" w:lineRule="auto"/>
        <w:ind w:left="567" w:right="616"/>
        <w:rPr>
          <w:rFonts w:cs="Arial"/>
          <w:i/>
          <w:color w:val="000000"/>
          <w:sz w:val="24"/>
          <w:szCs w:val="24"/>
        </w:rPr>
      </w:pPr>
      <w:r w:rsidRPr="000D788C">
        <w:rPr>
          <w:rFonts w:cs="Arial"/>
          <w:i/>
          <w:color w:val="000000"/>
          <w:sz w:val="24"/>
          <w:szCs w:val="24"/>
        </w:rPr>
        <w:t xml:space="preserve">Por los cuatro trimestres del año, las entidades presentarán ante el Congreso sendos informes de avance de gestión financiera. Estos informes se presentarán con las formalidades a que se refiere el párrafo anterior dentro del mes inmediato posterior al periodo que corresponda la información. </w:t>
      </w:r>
    </w:p>
    <w:p w14:paraId="2C621604" w14:textId="77777777" w:rsidR="000D788C" w:rsidRPr="000D788C" w:rsidRDefault="000D788C" w:rsidP="000D788C">
      <w:pPr>
        <w:spacing w:line="360" w:lineRule="auto"/>
        <w:ind w:left="567" w:right="616"/>
        <w:rPr>
          <w:rFonts w:cs="Arial"/>
          <w:i/>
          <w:color w:val="000000"/>
          <w:sz w:val="24"/>
          <w:szCs w:val="24"/>
        </w:rPr>
      </w:pPr>
      <w:r w:rsidRPr="000D788C">
        <w:rPr>
          <w:rFonts w:cs="Arial"/>
          <w:i/>
          <w:color w:val="000000"/>
          <w:sz w:val="24"/>
          <w:szCs w:val="24"/>
        </w:rPr>
        <w:t xml:space="preserve"> </w:t>
      </w:r>
    </w:p>
    <w:p w14:paraId="49F3569E" w14:textId="77777777" w:rsidR="000D788C" w:rsidRPr="000D788C" w:rsidRDefault="000D788C" w:rsidP="000D788C">
      <w:pPr>
        <w:spacing w:line="360" w:lineRule="auto"/>
        <w:ind w:left="567" w:right="616"/>
        <w:rPr>
          <w:rFonts w:cs="Arial"/>
          <w:i/>
          <w:color w:val="000000"/>
          <w:sz w:val="24"/>
          <w:szCs w:val="24"/>
        </w:rPr>
      </w:pPr>
      <w:r w:rsidRPr="000D788C">
        <w:rPr>
          <w:rFonts w:cs="Arial"/>
          <w:i/>
          <w:color w:val="000000"/>
          <w:sz w:val="24"/>
          <w:szCs w:val="24"/>
        </w:rPr>
        <w:t xml:space="preserve">Los periodos trimestrales son los siguientes: </w:t>
      </w:r>
    </w:p>
    <w:p w14:paraId="174EC9F6" w14:textId="77777777" w:rsidR="000D788C" w:rsidRPr="000D788C" w:rsidRDefault="000D788C" w:rsidP="000D788C">
      <w:pPr>
        <w:spacing w:line="360" w:lineRule="auto"/>
        <w:ind w:left="567" w:right="616"/>
        <w:rPr>
          <w:rFonts w:cs="Arial"/>
          <w:i/>
          <w:color w:val="000000"/>
          <w:sz w:val="24"/>
          <w:szCs w:val="24"/>
        </w:rPr>
      </w:pPr>
    </w:p>
    <w:p w14:paraId="44A69EAF" w14:textId="77777777" w:rsidR="000D788C" w:rsidRPr="000D788C" w:rsidRDefault="000D788C" w:rsidP="000D788C">
      <w:pPr>
        <w:numPr>
          <w:ilvl w:val="0"/>
          <w:numId w:val="23"/>
        </w:numPr>
        <w:tabs>
          <w:tab w:val="left" w:pos="851"/>
        </w:tabs>
        <w:spacing w:line="360" w:lineRule="auto"/>
        <w:ind w:left="567" w:right="618" w:firstLine="567"/>
        <w:rPr>
          <w:rFonts w:cs="Arial"/>
          <w:i/>
          <w:color w:val="000000"/>
          <w:sz w:val="24"/>
          <w:szCs w:val="24"/>
        </w:rPr>
      </w:pPr>
      <w:r w:rsidRPr="000D788C">
        <w:rPr>
          <w:rFonts w:cs="Arial"/>
          <w:i/>
          <w:color w:val="000000"/>
          <w:sz w:val="24"/>
          <w:szCs w:val="24"/>
        </w:rPr>
        <w:t xml:space="preserve">Enero a marzo;  </w:t>
      </w:r>
    </w:p>
    <w:p w14:paraId="472281E1" w14:textId="77777777" w:rsidR="000D788C" w:rsidRPr="000D788C" w:rsidRDefault="000D788C" w:rsidP="000D788C">
      <w:pPr>
        <w:numPr>
          <w:ilvl w:val="0"/>
          <w:numId w:val="23"/>
        </w:numPr>
        <w:tabs>
          <w:tab w:val="left" w:pos="851"/>
        </w:tabs>
        <w:spacing w:line="360" w:lineRule="auto"/>
        <w:ind w:left="567" w:right="618" w:firstLine="567"/>
        <w:rPr>
          <w:rFonts w:cs="Arial"/>
          <w:i/>
          <w:color w:val="000000"/>
          <w:sz w:val="24"/>
          <w:szCs w:val="24"/>
        </w:rPr>
      </w:pPr>
      <w:r w:rsidRPr="000D788C">
        <w:rPr>
          <w:rFonts w:cs="Arial"/>
          <w:i/>
          <w:color w:val="000000"/>
          <w:sz w:val="24"/>
          <w:szCs w:val="24"/>
        </w:rPr>
        <w:t xml:space="preserve">Abril a junio;  </w:t>
      </w:r>
    </w:p>
    <w:p w14:paraId="11DD7A92" w14:textId="77777777" w:rsidR="000D788C" w:rsidRPr="000D788C" w:rsidRDefault="000D788C" w:rsidP="000D788C">
      <w:pPr>
        <w:numPr>
          <w:ilvl w:val="0"/>
          <w:numId w:val="23"/>
        </w:numPr>
        <w:tabs>
          <w:tab w:val="left" w:pos="851"/>
        </w:tabs>
        <w:spacing w:line="360" w:lineRule="auto"/>
        <w:ind w:left="567" w:right="618" w:firstLine="567"/>
        <w:rPr>
          <w:rFonts w:cs="Arial"/>
          <w:i/>
          <w:color w:val="000000"/>
          <w:sz w:val="24"/>
          <w:szCs w:val="24"/>
        </w:rPr>
      </w:pPr>
      <w:r w:rsidRPr="000D788C">
        <w:rPr>
          <w:rFonts w:cs="Arial"/>
          <w:i/>
          <w:color w:val="000000"/>
          <w:sz w:val="24"/>
          <w:szCs w:val="24"/>
        </w:rPr>
        <w:t xml:space="preserve">Julio a septiembre;  </w:t>
      </w:r>
    </w:p>
    <w:p w14:paraId="78B3E0BE" w14:textId="77777777" w:rsidR="000D788C" w:rsidRPr="000D788C" w:rsidRDefault="000D788C" w:rsidP="000D788C">
      <w:pPr>
        <w:numPr>
          <w:ilvl w:val="0"/>
          <w:numId w:val="23"/>
        </w:numPr>
        <w:tabs>
          <w:tab w:val="left" w:pos="851"/>
        </w:tabs>
        <w:spacing w:line="360" w:lineRule="auto"/>
        <w:ind w:left="567" w:right="618" w:firstLine="567"/>
        <w:rPr>
          <w:rFonts w:cs="Arial"/>
          <w:i/>
          <w:color w:val="000000"/>
          <w:sz w:val="24"/>
          <w:szCs w:val="24"/>
        </w:rPr>
      </w:pPr>
      <w:r w:rsidRPr="000D788C">
        <w:rPr>
          <w:rFonts w:cs="Arial"/>
          <w:i/>
          <w:color w:val="000000"/>
          <w:sz w:val="24"/>
          <w:szCs w:val="24"/>
        </w:rPr>
        <w:t>Octubre a diciembre.</w:t>
      </w:r>
    </w:p>
    <w:p w14:paraId="27C1D196" w14:textId="77777777" w:rsidR="000D788C" w:rsidRPr="000D788C" w:rsidRDefault="000D788C" w:rsidP="000D788C">
      <w:pPr>
        <w:spacing w:line="360" w:lineRule="auto"/>
        <w:ind w:left="567" w:right="616"/>
        <w:rPr>
          <w:rFonts w:cs="Arial"/>
          <w:i/>
          <w:color w:val="000000"/>
          <w:sz w:val="24"/>
          <w:szCs w:val="24"/>
        </w:rPr>
      </w:pPr>
    </w:p>
    <w:p w14:paraId="51922502" w14:textId="77777777" w:rsidR="000D788C" w:rsidRPr="000D788C" w:rsidRDefault="000D788C" w:rsidP="000D788C">
      <w:pPr>
        <w:spacing w:line="360" w:lineRule="auto"/>
        <w:ind w:left="567" w:right="616"/>
        <w:rPr>
          <w:rFonts w:cs="Arial"/>
          <w:i/>
          <w:color w:val="000000"/>
          <w:sz w:val="24"/>
          <w:szCs w:val="24"/>
        </w:rPr>
      </w:pPr>
      <w:r w:rsidRPr="000D788C">
        <w:rPr>
          <w:rFonts w:cs="Arial"/>
          <w:i/>
          <w:color w:val="000000"/>
          <w:sz w:val="24"/>
          <w:szCs w:val="24"/>
        </w:rPr>
        <w:lastRenderedPageBreak/>
        <w:t>La Comisión deberá entregar a la Auditoría Superior las cuentas públicas y los informes de avance de gestión financiera en un plazo máximo de cinco días hábiles posteriores a su recepción por el Congreso.</w:t>
      </w:r>
    </w:p>
    <w:p w14:paraId="6EA29C6F" w14:textId="77777777" w:rsidR="000D788C" w:rsidRPr="000D788C" w:rsidRDefault="000D788C" w:rsidP="000D788C">
      <w:pPr>
        <w:spacing w:line="360" w:lineRule="auto"/>
        <w:ind w:left="567" w:right="616"/>
        <w:rPr>
          <w:rFonts w:cs="Arial"/>
          <w:i/>
          <w:color w:val="000000"/>
          <w:sz w:val="24"/>
          <w:szCs w:val="24"/>
        </w:rPr>
      </w:pPr>
    </w:p>
    <w:p w14:paraId="6F583EF0" w14:textId="77777777" w:rsidR="000D788C" w:rsidRPr="000D788C" w:rsidRDefault="000D788C" w:rsidP="000D788C">
      <w:pPr>
        <w:spacing w:line="360" w:lineRule="auto"/>
        <w:ind w:left="567" w:right="616"/>
        <w:rPr>
          <w:rFonts w:cs="Arial"/>
          <w:i/>
          <w:color w:val="000000"/>
          <w:sz w:val="24"/>
          <w:szCs w:val="24"/>
        </w:rPr>
      </w:pPr>
      <w:r w:rsidRPr="000D788C">
        <w:rPr>
          <w:rFonts w:cs="Arial"/>
          <w:i/>
          <w:color w:val="000000"/>
          <w:sz w:val="24"/>
          <w:szCs w:val="24"/>
        </w:rPr>
        <w:t xml:space="preserve">La Auditoría Superior conservará en su poder y mantendrá en su página de internet las cuentas públicas y los informes de avance de gestión financiera a los que se refiere la presente ley, de los últimos diez ejercicios fiscales o mientras no prescriban sus facultades para fincar las responsabilidades derivadas de las supuestas irregularidades que se detecten en las operaciones objeto de revisión. Para tal efecto, podrá desarrollar sistemas que faciliten la entrega de las cuentas públicas y los informes de avance de gestión financiera por medios electrónicos, sin perjuicio de la obligación de que dichos documentos sean presentados de forma impresa. </w:t>
      </w:r>
    </w:p>
    <w:p w14:paraId="27737DB1" w14:textId="77777777" w:rsidR="000D788C" w:rsidRPr="000D788C" w:rsidRDefault="000D788C" w:rsidP="000D788C">
      <w:pPr>
        <w:spacing w:line="360" w:lineRule="auto"/>
        <w:rPr>
          <w:rFonts w:cs="Arial"/>
          <w:b/>
          <w:sz w:val="24"/>
          <w:szCs w:val="24"/>
        </w:rPr>
      </w:pPr>
    </w:p>
    <w:p w14:paraId="14A9B690" w14:textId="77777777" w:rsidR="000D788C" w:rsidRPr="000D788C" w:rsidRDefault="000D788C" w:rsidP="000D788C">
      <w:pPr>
        <w:spacing w:line="360" w:lineRule="auto"/>
        <w:rPr>
          <w:rFonts w:cs="Arial"/>
          <w:sz w:val="24"/>
          <w:szCs w:val="24"/>
        </w:rPr>
      </w:pPr>
      <w:r w:rsidRPr="000D788C">
        <w:rPr>
          <w:rFonts w:cs="Arial"/>
          <w:b/>
          <w:sz w:val="24"/>
          <w:szCs w:val="24"/>
        </w:rPr>
        <w:t>SÉPTIMO.-</w:t>
      </w:r>
      <w:r w:rsidRPr="000D788C">
        <w:rPr>
          <w:rFonts w:cs="Arial"/>
          <w:sz w:val="24"/>
          <w:szCs w:val="24"/>
        </w:rPr>
        <w:t xml:space="preserve"> Que en este orden de ideas, esta dictaminadora observa que el oficio que promueve el Gobernador del Estado, se hace en concordancia a las atribuciones a él conferidas por las disposiciones constitucionales referidas y se presentan ante la autoridad competente para analizar y en su caso ampliar los plazos de presentación de las cuentas públicas.</w:t>
      </w:r>
    </w:p>
    <w:p w14:paraId="4DCD5BD2" w14:textId="77777777" w:rsidR="000D788C" w:rsidRPr="000D788C" w:rsidRDefault="000D788C" w:rsidP="000D788C">
      <w:pPr>
        <w:spacing w:line="360" w:lineRule="auto"/>
        <w:rPr>
          <w:rFonts w:cs="Arial"/>
          <w:sz w:val="24"/>
          <w:szCs w:val="24"/>
        </w:rPr>
      </w:pPr>
    </w:p>
    <w:p w14:paraId="5A487941" w14:textId="77777777" w:rsidR="000D788C" w:rsidRPr="000D788C" w:rsidRDefault="000D788C" w:rsidP="000D788C">
      <w:pPr>
        <w:spacing w:line="360" w:lineRule="auto"/>
        <w:rPr>
          <w:rFonts w:cs="Arial"/>
          <w:sz w:val="24"/>
          <w:szCs w:val="24"/>
        </w:rPr>
      </w:pPr>
      <w:r w:rsidRPr="000D788C">
        <w:rPr>
          <w:rFonts w:cs="Arial"/>
          <w:sz w:val="24"/>
          <w:szCs w:val="24"/>
        </w:rPr>
        <w:t>En este sentido, a efecto de pronunciarnos sobre la procedencia de la solicitud resulta en este punto indispensable verificar si la petición realizada por el ejecutivo estatal se encuentra suficientemente justificada.</w:t>
      </w:r>
    </w:p>
    <w:p w14:paraId="29609705" w14:textId="77777777" w:rsidR="000D788C" w:rsidRPr="000D788C" w:rsidRDefault="000D788C" w:rsidP="000D788C">
      <w:pPr>
        <w:spacing w:line="360" w:lineRule="auto"/>
        <w:rPr>
          <w:rFonts w:cs="Arial"/>
          <w:sz w:val="24"/>
          <w:szCs w:val="24"/>
        </w:rPr>
      </w:pPr>
    </w:p>
    <w:p w14:paraId="798E5D93" w14:textId="77777777" w:rsidR="000D788C" w:rsidRPr="000D788C" w:rsidRDefault="000D788C" w:rsidP="000D788C">
      <w:pPr>
        <w:spacing w:line="360" w:lineRule="auto"/>
        <w:ind w:right="-93"/>
        <w:rPr>
          <w:rFonts w:cs="Arial"/>
          <w:b/>
          <w:i/>
          <w:sz w:val="24"/>
          <w:szCs w:val="24"/>
          <w:u w:val="single"/>
        </w:rPr>
      </w:pPr>
      <w:r w:rsidRPr="000D788C">
        <w:rPr>
          <w:rFonts w:cs="Arial"/>
          <w:sz w:val="24"/>
          <w:szCs w:val="24"/>
        </w:rPr>
        <w:t>Así, como se ha señalado previamente esta Comisión observa que el ejecutivo estatal basa su pretensión en el hecho de que “</w:t>
      </w:r>
      <w:r w:rsidRPr="000D788C">
        <w:rPr>
          <w:rFonts w:cs="Arial"/>
          <w:i/>
          <w:iCs/>
          <w:sz w:val="24"/>
          <w:szCs w:val="24"/>
        </w:rPr>
        <w:t xml:space="preserve">derivado de la situación de emergencia sanitaria que impera en nuestro país, y en nuestro Estado, el pasado </w:t>
      </w:r>
      <w:r w:rsidRPr="000D788C">
        <w:rPr>
          <w:rFonts w:cs="Arial"/>
          <w:i/>
          <w:sz w:val="24"/>
          <w:szCs w:val="24"/>
        </w:rPr>
        <w:t xml:space="preserve">19 de marzo de 2020, se publicó en el Periódico Oficial del Gobierno del Estado, el Decreto mediante el cual se establecen Medidas para la Prevención y Control de la Propagación del COVID-19 en el </w:t>
      </w:r>
      <w:r w:rsidRPr="000D788C">
        <w:rPr>
          <w:rFonts w:cs="Arial"/>
          <w:i/>
          <w:sz w:val="24"/>
          <w:szCs w:val="24"/>
        </w:rPr>
        <w:lastRenderedPageBreak/>
        <w:t>Estado de Coahuila de Zaragoza, el cual fue modificado el 31 de marzo pasado, a efecto de ampliar el periodo de duración de estas medidas hasta el 30 de abril de este año;</w:t>
      </w:r>
      <w:r w:rsidRPr="000D788C">
        <w:rPr>
          <w:rFonts w:cs="Arial"/>
          <w:b/>
          <w:i/>
          <w:sz w:val="24"/>
          <w:szCs w:val="24"/>
        </w:rPr>
        <w:t xml:space="preserve"> </w:t>
      </w:r>
      <w:r w:rsidRPr="000D788C">
        <w:rPr>
          <w:rFonts w:cs="Arial"/>
          <w:i/>
          <w:sz w:val="24"/>
          <w:szCs w:val="24"/>
        </w:rPr>
        <w:t xml:space="preserve">lo cual ha generado en consecuencia, que el funcionamiento de las Dependencias y Entidades de la Administración Pública haya disminuido de manera importante, lo que [dificulta] el cumplimiento puntual de algunas de las obligaciones en materia de fiscalización y rendición de cuentas, como la presentación en tiempo del avance de gestión financiera y la cuenta pública en mención, cuya elaboración requiere de las herramientas y elementos que solamente se obtienen en el centro de trabajo y también de la participación de un gran número de servidores públicos, </w:t>
      </w:r>
      <w:r w:rsidRPr="000D788C">
        <w:rPr>
          <w:rFonts w:cs="Arial"/>
          <w:b/>
          <w:i/>
          <w:sz w:val="24"/>
          <w:szCs w:val="24"/>
        </w:rPr>
        <w:t>que con la emergencia sanitaria del COVID</w:t>
      </w:r>
      <w:r w:rsidRPr="000D788C">
        <w:rPr>
          <w:rFonts w:cs="Arial"/>
          <w:i/>
          <w:sz w:val="24"/>
          <w:szCs w:val="24"/>
        </w:rPr>
        <w:t>-</w:t>
      </w:r>
      <w:r w:rsidRPr="000D788C">
        <w:rPr>
          <w:rFonts w:cs="Arial"/>
          <w:b/>
          <w:i/>
          <w:sz w:val="24"/>
          <w:szCs w:val="24"/>
          <w:u w:val="single"/>
        </w:rPr>
        <w:t>19 es imposible realizar sin exponer a los trabajadores a un riesgo de contagio innecesario y con esto, poner en riesgo su salud e incluso su vida”.</w:t>
      </w:r>
    </w:p>
    <w:p w14:paraId="65A8CA89" w14:textId="77777777" w:rsidR="000D788C" w:rsidRPr="000D788C" w:rsidRDefault="000D788C" w:rsidP="000D788C">
      <w:pPr>
        <w:spacing w:line="360" w:lineRule="auto"/>
        <w:ind w:right="-93"/>
        <w:rPr>
          <w:rFonts w:cs="Arial"/>
          <w:sz w:val="24"/>
          <w:szCs w:val="24"/>
        </w:rPr>
      </w:pPr>
    </w:p>
    <w:p w14:paraId="176EC69C" w14:textId="77777777" w:rsidR="000D788C" w:rsidRPr="000D788C" w:rsidRDefault="000D788C" w:rsidP="000D788C">
      <w:pPr>
        <w:spacing w:line="360" w:lineRule="auto"/>
        <w:ind w:right="-93"/>
        <w:rPr>
          <w:rFonts w:cs="Arial"/>
          <w:sz w:val="24"/>
          <w:szCs w:val="24"/>
        </w:rPr>
      </w:pPr>
      <w:r w:rsidRPr="000D788C">
        <w:rPr>
          <w:rFonts w:cs="Arial"/>
          <w:b/>
          <w:sz w:val="24"/>
          <w:szCs w:val="24"/>
        </w:rPr>
        <w:t>OCTAVO.-</w:t>
      </w:r>
      <w:r w:rsidRPr="000D788C">
        <w:rPr>
          <w:rFonts w:cs="Arial"/>
          <w:sz w:val="24"/>
          <w:szCs w:val="24"/>
        </w:rPr>
        <w:t xml:space="preserve"> Que en este sentido, quienes dictaminamos nos remitimos al Decreto mediante el cual se establecen Medidas para la Prevención y Control de la Propagación del COVID-19 en el Estado de Coahuila de Zaragoza, y constatamos que el mismo tiene por objeto el de emitir la declaratoria de emergencia para el Estado de Coahuila, ante la inminencia de un desastre sanitario, derivado de la pandemia por el COVID-19, además de establecer medidas tendentes a prevenir y controlar la propagación de la misma.</w:t>
      </w:r>
    </w:p>
    <w:p w14:paraId="0FC6042D" w14:textId="77777777" w:rsidR="000D788C" w:rsidRPr="000D788C" w:rsidRDefault="000D788C" w:rsidP="000D788C">
      <w:pPr>
        <w:spacing w:line="360" w:lineRule="auto"/>
        <w:ind w:right="616"/>
        <w:rPr>
          <w:rFonts w:cs="Arial"/>
          <w:sz w:val="24"/>
          <w:szCs w:val="24"/>
        </w:rPr>
      </w:pPr>
    </w:p>
    <w:p w14:paraId="3A9AD9FC" w14:textId="77777777" w:rsidR="000D788C" w:rsidRPr="000D788C" w:rsidRDefault="000D788C" w:rsidP="000D788C">
      <w:pPr>
        <w:spacing w:line="360" w:lineRule="auto"/>
        <w:ind w:right="-93"/>
        <w:rPr>
          <w:rFonts w:cs="Arial"/>
          <w:sz w:val="24"/>
          <w:szCs w:val="24"/>
        </w:rPr>
      </w:pPr>
      <w:r w:rsidRPr="000D788C">
        <w:rPr>
          <w:rFonts w:cs="Arial"/>
          <w:sz w:val="24"/>
          <w:szCs w:val="24"/>
        </w:rPr>
        <w:t>Así, se aprecia que a través del instrumento normativo se dispone la suspensión de todo tipo de eventos y actividades no esenciales que involucren concentración o movilización de personas en el Gobierno del Estado; Se suspende en todos los municipios del estado las actividades de establecimientos comerciales como bares, antros, cantinas, centros nocturnos, salones de fiestas, cines, teatros y gimnasios; se decreta la suspensión de todo tipo de eventos masivos, entre otras.</w:t>
      </w:r>
    </w:p>
    <w:p w14:paraId="61A975C2" w14:textId="77777777" w:rsidR="000D788C" w:rsidRPr="000D788C" w:rsidRDefault="000D788C" w:rsidP="000D788C">
      <w:pPr>
        <w:spacing w:line="360" w:lineRule="auto"/>
        <w:ind w:right="-93"/>
        <w:rPr>
          <w:rFonts w:cs="Arial"/>
          <w:sz w:val="24"/>
          <w:szCs w:val="24"/>
        </w:rPr>
      </w:pPr>
    </w:p>
    <w:p w14:paraId="3D176BD1" w14:textId="77777777" w:rsidR="000D788C" w:rsidRPr="000D788C" w:rsidRDefault="000D788C" w:rsidP="000D788C">
      <w:pPr>
        <w:spacing w:line="360" w:lineRule="auto"/>
        <w:ind w:right="-93"/>
        <w:rPr>
          <w:rFonts w:cs="Arial"/>
          <w:sz w:val="24"/>
          <w:szCs w:val="24"/>
        </w:rPr>
      </w:pPr>
      <w:r w:rsidRPr="000D788C">
        <w:rPr>
          <w:rFonts w:cs="Arial"/>
          <w:sz w:val="24"/>
          <w:szCs w:val="24"/>
        </w:rPr>
        <w:t>Por lo que hace al punto específico de los lineamientos a los que habrá de sujetarse la actividad gubernamental, el artículo 4 de este Decreto refiere lo siguiente:</w:t>
      </w:r>
    </w:p>
    <w:p w14:paraId="469010AF" w14:textId="77777777" w:rsidR="000D788C" w:rsidRPr="000D788C" w:rsidRDefault="000D788C" w:rsidP="000D788C">
      <w:pPr>
        <w:spacing w:line="360" w:lineRule="auto"/>
        <w:ind w:right="-93"/>
        <w:rPr>
          <w:rFonts w:cs="Arial"/>
          <w:sz w:val="24"/>
          <w:szCs w:val="24"/>
        </w:rPr>
      </w:pPr>
    </w:p>
    <w:p w14:paraId="1FDCE8A9" w14:textId="77777777" w:rsidR="000D788C" w:rsidRPr="000D788C" w:rsidRDefault="000D788C" w:rsidP="000D788C">
      <w:pPr>
        <w:spacing w:line="360" w:lineRule="auto"/>
        <w:ind w:right="-93"/>
        <w:rPr>
          <w:rFonts w:cs="Arial"/>
          <w:i/>
          <w:sz w:val="24"/>
          <w:szCs w:val="24"/>
        </w:rPr>
      </w:pPr>
      <w:r w:rsidRPr="000D788C">
        <w:rPr>
          <w:rFonts w:cs="Arial"/>
          <w:i/>
          <w:sz w:val="24"/>
          <w:szCs w:val="24"/>
        </w:rPr>
        <w:lastRenderedPageBreak/>
        <w:t>Artículo 4. Las dependencias y entidades de la Administración Pública del Estado, deberán dar cumplimiento a lo siguiente:</w:t>
      </w:r>
    </w:p>
    <w:p w14:paraId="78D66220" w14:textId="77777777" w:rsidR="000D788C" w:rsidRPr="000D788C" w:rsidRDefault="000D788C" w:rsidP="000D788C">
      <w:pPr>
        <w:spacing w:line="360" w:lineRule="auto"/>
        <w:ind w:right="-93"/>
        <w:rPr>
          <w:rFonts w:cs="Arial"/>
          <w:i/>
          <w:sz w:val="24"/>
          <w:szCs w:val="24"/>
        </w:rPr>
      </w:pPr>
    </w:p>
    <w:p w14:paraId="537F5172" w14:textId="77777777" w:rsidR="000D788C" w:rsidRPr="000D788C" w:rsidRDefault="000D788C" w:rsidP="000D788C">
      <w:pPr>
        <w:numPr>
          <w:ilvl w:val="0"/>
          <w:numId w:val="22"/>
        </w:numPr>
        <w:spacing w:line="360" w:lineRule="auto"/>
        <w:ind w:right="616"/>
        <w:contextualSpacing/>
        <w:rPr>
          <w:rFonts w:cs="Arial"/>
          <w:b/>
          <w:i/>
          <w:snapToGrid w:val="0"/>
          <w:sz w:val="24"/>
          <w:szCs w:val="24"/>
        </w:rPr>
      </w:pPr>
      <w:r w:rsidRPr="000D788C">
        <w:rPr>
          <w:rFonts w:cs="Arial"/>
          <w:b/>
          <w:i/>
          <w:snapToGrid w:val="0"/>
          <w:sz w:val="24"/>
          <w:szCs w:val="24"/>
        </w:rPr>
        <w:t>Reducir al máximo las operaciones en oficinas, promoviendo el trabajo desde casa para disminuir la concentración de personal;</w:t>
      </w:r>
    </w:p>
    <w:p w14:paraId="56646AF0" w14:textId="77777777" w:rsidR="000D788C" w:rsidRPr="000D788C" w:rsidRDefault="000D788C" w:rsidP="000D788C">
      <w:pPr>
        <w:numPr>
          <w:ilvl w:val="0"/>
          <w:numId w:val="22"/>
        </w:numPr>
        <w:spacing w:line="360" w:lineRule="auto"/>
        <w:ind w:right="616"/>
        <w:contextualSpacing/>
        <w:rPr>
          <w:rFonts w:cs="Arial"/>
          <w:b/>
          <w:i/>
          <w:snapToGrid w:val="0"/>
          <w:sz w:val="24"/>
          <w:szCs w:val="24"/>
        </w:rPr>
      </w:pPr>
      <w:r w:rsidRPr="000D788C">
        <w:rPr>
          <w:rFonts w:cs="Arial"/>
          <w:b/>
          <w:i/>
          <w:snapToGrid w:val="0"/>
          <w:sz w:val="24"/>
          <w:szCs w:val="24"/>
        </w:rPr>
        <w:t>Llevar a cabo el Protocolo Diario de Prevención entre el personal que asiste a las oficinas: en el que se contemple el estado de salud, contacto con personas enfermas, lavado de manos y distancia entre personas;</w:t>
      </w:r>
    </w:p>
    <w:p w14:paraId="656761EF" w14:textId="77777777" w:rsidR="000D788C" w:rsidRPr="000D788C" w:rsidRDefault="000D788C" w:rsidP="000D788C">
      <w:pPr>
        <w:numPr>
          <w:ilvl w:val="0"/>
          <w:numId w:val="22"/>
        </w:numPr>
        <w:spacing w:line="360" w:lineRule="auto"/>
        <w:ind w:right="616"/>
        <w:contextualSpacing/>
        <w:rPr>
          <w:rFonts w:cs="Arial"/>
          <w:b/>
          <w:i/>
          <w:snapToGrid w:val="0"/>
          <w:sz w:val="24"/>
          <w:szCs w:val="24"/>
        </w:rPr>
      </w:pPr>
      <w:r w:rsidRPr="000D788C">
        <w:rPr>
          <w:rFonts w:cs="Arial"/>
          <w:b/>
          <w:i/>
          <w:snapToGrid w:val="0"/>
          <w:sz w:val="24"/>
          <w:szCs w:val="24"/>
        </w:rPr>
        <w:t>Suspender el registro de asistencia de huella dactilar;</w:t>
      </w:r>
    </w:p>
    <w:p w14:paraId="4A250B7B" w14:textId="77777777" w:rsidR="000D788C" w:rsidRPr="000D788C" w:rsidRDefault="000D788C" w:rsidP="000D788C">
      <w:pPr>
        <w:numPr>
          <w:ilvl w:val="0"/>
          <w:numId w:val="22"/>
        </w:numPr>
        <w:spacing w:line="360" w:lineRule="auto"/>
        <w:ind w:right="616"/>
        <w:contextualSpacing/>
        <w:rPr>
          <w:rFonts w:cs="Arial"/>
          <w:b/>
          <w:i/>
          <w:snapToGrid w:val="0"/>
          <w:sz w:val="24"/>
          <w:szCs w:val="24"/>
        </w:rPr>
      </w:pPr>
      <w:r w:rsidRPr="000D788C">
        <w:rPr>
          <w:rFonts w:cs="Arial"/>
          <w:b/>
          <w:i/>
          <w:snapToGrid w:val="0"/>
          <w:sz w:val="24"/>
          <w:szCs w:val="24"/>
        </w:rPr>
        <w:t>Incentivar el uso de reuniones virtuales en lugar de reuniones presenciales dentro del trabajo en el ámbito interior del Gobierno del Estado;</w:t>
      </w:r>
    </w:p>
    <w:p w14:paraId="0A36389E" w14:textId="77777777" w:rsidR="000D788C" w:rsidRPr="000D788C" w:rsidRDefault="000D788C" w:rsidP="000D788C">
      <w:pPr>
        <w:numPr>
          <w:ilvl w:val="0"/>
          <w:numId w:val="22"/>
        </w:numPr>
        <w:spacing w:line="360" w:lineRule="auto"/>
        <w:ind w:right="616"/>
        <w:contextualSpacing/>
        <w:rPr>
          <w:rFonts w:cs="Arial"/>
          <w:b/>
          <w:i/>
          <w:snapToGrid w:val="0"/>
          <w:sz w:val="24"/>
          <w:szCs w:val="24"/>
        </w:rPr>
      </w:pPr>
      <w:r w:rsidRPr="000D788C">
        <w:rPr>
          <w:rFonts w:cs="Arial"/>
          <w:b/>
          <w:i/>
          <w:snapToGrid w:val="0"/>
          <w:sz w:val="24"/>
          <w:szCs w:val="24"/>
        </w:rPr>
        <w:t>Reducir  en lo posible la movilidad de los servidores públicos, sobre  todo al extranjero y otros estados de la República;</w:t>
      </w:r>
    </w:p>
    <w:p w14:paraId="5D26AB16" w14:textId="77777777" w:rsidR="000D788C" w:rsidRPr="000D788C" w:rsidRDefault="000D788C" w:rsidP="000D788C">
      <w:pPr>
        <w:numPr>
          <w:ilvl w:val="0"/>
          <w:numId w:val="22"/>
        </w:numPr>
        <w:spacing w:line="360" w:lineRule="auto"/>
        <w:ind w:right="616"/>
        <w:contextualSpacing/>
        <w:rPr>
          <w:rFonts w:cs="Arial"/>
          <w:b/>
          <w:i/>
          <w:snapToGrid w:val="0"/>
          <w:sz w:val="24"/>
          <w:szCs w:val="24"/>
        </w:rPr>
      </w:pPr>
      <w:r w:rsidRPr="000D788C">
        <w:rPr>
          <w:rFonts w:cs="Arial"/>
          <w:b/>
          <w:i/>
          <w:snapToGrid w:val="0"/>
          <w:sz w:val="24"/>
          <w:szCs w:val="24"/>
        </w:rPr>
        <w:t>Privilegiar los servicios  esenciales que se ofrecen en las unidades administrativas que pueden afectar los derechos de los ciudadanos; y</w:t>
      </w:r>
    </w:p>
    <w:p w14:paraId="2F7E52D8" w14:textId="77777777" w:rsidR="000D788C" w:rsidRPr="000D788C" w:rsidRDefault="000D788C" w:rsidP="000D788C">
      <w:pPr>
        <w:numPr>
          <w:ilvl w:val="0"/>
          <w:numId w:val="22"/>
        </w:numPr>
        <w:spacing w:line="360" w:lineRule="auto"/>
        <w:ind w:right="616"/>
        <w:contextualSpacing/>
        <w:rPr>
          <w:rFonts w:cs="Arial"/>
          <w:b/>
          <w:i/>
          <w:snapToGrid w:val="0"/>
          <w:sz w:val="24"/>
          <w:szCs w:val="24"/>
        </w:rPr>
      </w:pPr>
      <w:r w:rsidRPr="000D788C">
        <w:rPr>
          <w:rFonts w:cs="Arial"/>
          <w:b/>
          <w:i/>
          <w:snapToGrid w:val="0"/>
          <w:sz w:val="24"/>
          <w:szCs w:val="24"/>
        </w:rPr>
        <w:t>Otorgar licencias con goce de sueldo a empleados mayores de 60 años para que permanezcan en sus casas, además de trabajadores con problemas de hipertensión y/o diabetes, madres de familia con hijos menores de 5 años, mujeres embarazadas y en periodo de lactancia; debiendo observarse en su caso lo dispuesto en el artículo 468 de la Ley General de Salud.</w:t>
      </w:r>
    </w:p>
    <w:p w14:paraId="1C3CF8DF" w14:textId="77777777" w:rsidR="000D788C" w:rsidRPr="000D788C" w:rsidRDefault="000D788C" w:rsidP="000D788C">
      <w:pPr>
        <w:spacing w:line="360" w:lineRule="auto"/>
        <w:ind w:right="616"/>
        <w:rPr>
          <w:rFonts w:cs="Arial"/>
          <w:sz w:val="24"/>
          <w:szCs w:val="24"/>
        </w:rPr>
      </w:pPr>
    </w:p>
    <w:p w14:paraId="6A2432AA" w14:textId="77777777" w:rsidR="000D788C" w:rsidRPr="000D788C" w:rsidRDefault="000D788C" w:rsidP="000D788C">
      <w:pPr>
        <w:spacing w:line="360" w:lineRule="auto"/>
        <w:ind w:right="-93"/>
        <w:rPr>
          <w:rFonts w:cs="Arial"/>
          <w:sz w:val="24"/>
          <w:szCs w:val="24"/>
        </w:rPr>
      </w:pPr>
      <w:r w:rsidRPr="000D788C">
        <w:rPr>
          <w:rFonts w:cs="Arial"/>
          <w:b/>
          <w:sz w:val="24"/>
          <w:szCs w:val="24"/>
        </w:rPr>
        <w:t>NOVENO.-</w:t>
      </w:r>
      <w:r w:rsidRPr="000D788C">
        <w:rPr>
          <w:rFonts w:cs="Arial"/>
          <w:sz w:val="24"/>
          <w:szCs w:val="24"/>
        </w:rPr>
        <w:t xml:space="preserve"> Que en este mismo orden de ideas, es necesario referir que en fecha 23 de marzo del año en curso la OMS, declaró a México en fase 2 de la pandemia por COVID-19, y el 30 de marzo del año en curso, se publicó en el Diario Oficial de la Federación el Acuerdo por el que se declara como emergencia sanitaria por causa de fuerza mayor, a </w:t>
      </w:r>
      <w:r w:rsidRPr="000D788C">
        <w:rPr>
          <w:rFonts w:cs="Arial"/>
          <w:sz w:val="24"/>
          <w:szCs w:val="24"/>
        </w:rPr>
        <w:lastRenderedPageBreak/>
        <w:t xml:space="preserve">la epidemia de enfermedad generada por el virus SARS-COV2, emitida por el Consejo de Salubridad General, el cual estará vigente hasta el 30 de abril del presente año, en el que dentro otras cosas se fijó la suspensión de </w:t>
      </w:r>
      <w:r w:rsidRPr="000D788C">
        <w:rPr>
          <w:rFonts w:cs="Arial"/>
          <w:color w:val="333333"/>
          <w:sz w:val="24"/>
          <w:szCs w:val="24"/>
          <w:shd w:val="clear" w:color="auto" w:fill="FFFFFF"/>
        </w:rPr>
        <w:t>las actividades del gobierno federal, con excepción de las áreas esenciales para el país, debido al crecimiento pandémico del</w:t>
      </w:r>
      <w:r w:rsidRPr="000D788C">
        <w:rPr>
          <w:rFonts w:cs="Arial"/>
          <w:b/>
          <w:bCs/>
          <w:color w:val="333333"/>
          <w:sz w:val="24"/>
          <w:szCs w:val="24"/>
          <w:shd w:val="clear" w:color="auto" w:fill="FFFFFF"/>
        </w:rPr>
        <w:t> COVID-19 en México.</w:t>
      </w:r>
    </w:p>
    <w:p w14:paraId="09B891AE" w14:textId="77777777" w:rsidR="000D788C" w:rsidRPr="000D788C" w:rsidRDefault="000D788C" w:rsidP="000D788C">
      <w:pPr>
        <w:spacing w:line="360" w:lineRule="auto"/>
        <w:ind w:right="-93"/>
        <w:rPr>
          <w:rFonts w:cs="Arial"/>
          <w:sz w:val="24"/>
          <w:szCs w:val="24"/>
        </w:rPr>
      </w:pPr>
    </w:p>
    <w:p w14:paraId="08B98599" w14:textId="77777777" w:rsidR="000D788C" w:rsidRPr="000D788C" w:rsidRDefault="000D788C" w:rsidP="000D788C">
      <w:pPr>
        <w:spacing w:line="360" w:lineRule="auto"/>
        <w:rPr>
          <w:rFonts w:cs="Arial"/>
          <w:sz w:val="24"/>
          <w:szCs w:val="24"/>
        </w:rPr>
      </w:pPr>
      <w:r w:rsidRPr="000D788C">
        <w:rPr>
          <w:rFonts w:cs="Arial"/>
          <w:b/>
          <w:sz w:val="24"/>
          <w:szCs w:val="24"/>
        </w:rPr>
        <w:t xml:space="preserve">DÉCIMO.- </w:t>
      </w:r>
      <w:r w:rsidRPr="000D788C">
        <w:rPr>
          <w:rFonts w:cs="Arial"/>
          <w:sz w:val="24"/>
          <w:szCs w:val="24"/>
        </w:rPr>
        <w:t>Que dentro de este análisis es necesario resaltar que el COVID-19, es un virus altamente contagioso, que se caracteriza por una rápida propagación y una probabilidad de mortalidad del 3.3%. De acuerdo a la propia Organización Mundial de la Salud, el COVID-19 es una enfermedad respiratoria aguda que provoca una mayor mortalidad en mayores de 60 años y en personas con afecciones previas como enfermedades cardiovasculares, enfermedades respiratorias crónicas, diabetes o cáncer.</w:t>
      </w:r>
    </w:p>
    <w:p w14:paraId="5046F9B3" w14:textId="77777777" w:rsidR="000D788C" w:rsidRPr="000D788C" w:rsidRDefault="000D788C" w:rsidP="000D788C">
      <w:pPr>
        <w:rPr>
          <w:rFonts w:cs="Arial"/>
          <w:sz w:val="24"/>
          <w:szCs w:val="24"/>
        </w:rPr>
      </w:pPr>
    </w:p>
    <w:p w14:paraId="4DE62DEE" w14:textId="77777777" w:rsidR="000D788C" w:rsidRPr="000D788C" w:rsidRDefault="000D788C" w:rsidP="000D788C">
      <w:pPr>
        <w:spacing w:line="360" w:lineRule="auto"/>
        <w:rPr>
          <w:rFonts w:cs="Arial"/>
          <w:sz w:val="24"/>
          <w:szCs w:val="24"/>
        </w:rPr>
      </w:pPr>
      <w:r w:rsidRPr="000D788C">
        <w:rPr>
          <w:rFonts w:cs="Arial"/>
          <w:sz w:val="24"/>
          <w:szCs w:val="24"/>
        </w:rPr>
        <w:t>En el contexto internacional se registran al día de hoy 998,047 personas infectadas, 51,335 muertes y 208,630 personas recuperadas. En nuestro país se tienen contabilizados un total de 1,378 infectados, 37 muertos, 35 recuperados, y 3,827 casos sospechosos, mientras que, por lo que hace a nuestra entidad federativa, se reportan 68 casos confirmados de COVID-19 y 3 lamentables decesos, en Coahuila.</w:t>
      </w:r>
    </w:p>
    <w:p w14:paraId="127CDE80" w14:textId="77777777" w:rsidR="000D788C" w:rsidRPr="000D788C" w:rsidRDefault="000D788C" w:rsidP="000D788C">
      <w:pPr>
        <w:spacing w:line="360" w:lineRule="auto"/>
        <w:rPr>
          <w:rFonts w:cs="Arial"/>
          <w:sz w:val="24"/>
          <w:szCs w:val="24"/>
        </w:rPr>
      </w:pPr>
    </w:p>
    <w:p w14:paraId="5B70A293" w14:textId="77777777" w:rsidR="000D788C" w:rsidRPr="000D788C" w:rsidRDefault="000D788C" w:rsidP="000D788C">
      <w:pPr>
        <w:spacing w:line="360" w:lineRule="auto"/>
        <w:rPr>
          <w:rFonts w:cs="Arial"/>
          <w:sz w:val="24"/>
          <w:szCs w:val="24"/>
        </w:rPr>
      </w:pPr>
      <w:r w:rsidRPr="000D788C">
        <w:rPr>
          <w:rFonts w:cs="Arial"/>
          <w:sz w:val="24"/>
          <w:szCs w:val="24"/>
        </w:rPr>
        <w:t xml:space="preserve">Como se ha venido refiriendo, entre las medidas que se han dictado por las autoridades sanitarias de los distintos órdenes de gobierno, se encuentra la suspensión de actividades no esenciales, el lavado continuo de manos, evitar tocar ojos, nariz y boca y sobre todo la implementación de la estrategia de distanciamiento social, a fin de disminuir en forma importante el número de contagios. </w:t>
      </w:r>
    </w:p>
    <w:p w14:paraId="0B19C596" w14:textId="77777777" w:rsidR="000D788C" w:rsidRPr="000D788C" w:rsidRDefault="000D788C" w:rsidP="000D788C">
      <w:pPr>
        <w:spacing w:line="360" w:lineRule="auto"/>
        <w:rPr>
          <w:rFonts w:cs="Arial"/>
          <w:sz w:val="24"/>
          <w:szCs w:val="24"/>
        </w:rPr>
      </w:pPr>
    </w:p>
    <w:p w14:paraId="76BDB958" w14:textId="77777777" w:rsidR="000D788C" w:rsidRPr="000D788C" w:rsidRDefault="000D788C" w:rsidP="000D788C">
      <w:pPr>
        <w:spacing w:line="360" w:lineRule="auto"/>
        <w:rPr>
          <w:rFonts w:cs="Arial"/>
          <w:sz w:val="24"/>
          <w:szCs w:val="24"/>
        </w:rPr>
      </w:pPr>
      <w:r w:rsidRPr="000D788C">
        <w:rPr>
          <w:rFonts w:cs="Arial"/>
          <w:sz w:val="24"/>
          <w:szCs w:val="24"/>
        </w:rPr>
        <w:t>En este escenario, autoridades federales han venido modificando la forma en la que ejercen sus funciones, citamos a manera de ejemplo:</w:t>
      </w:r>
    </w:p>
    <w:p w14:paraId="7423171B" w14:textId="73C32519" w:rsidR="000D788C" w:rsidRPr="000D788C" w:rsidRDefault="000D788C" w:rsidP="000D788C">
      <w:pPr>
        <w:spacing w:line="480" w:lineRule="auto"/>
        <w:rPr>
          <w:rFonts w:cs="Arial"/>
          <w:sz w:val="24"/>
          <w:szCs w:val="24"/>
        </w:rPr>
      </w:pPr>
      <w:r w:rsidRPr="000D788C">
        <w:rPr>
          <w:rFonts w:cs="Arial"/>
          <w:noProof/>
          <w:sz w:val="24"/>
          <w:szCs w:val="24"/>
          <w:lang w:eastAsia="es-MX"/>
        </w:rPr>
        <w:lastRenderedPageBreak/>
        <w:drawing>
          <wp:anchor distT="0" distB="0" distL="114300" distR="114300" simplePos="0" relativeHeight="251659264" behindDoc="0" locked="0" layoutInCell="1" allowOverlap="1" wp14:anchorId="47447ACD" wp14:editId="2927DE78">
            <wp:simplePos x="0" y="0"/>
            <wp:positionH relativeFrom="column">
              <wp:posOffset>1332230</wp:posOffset>
            </wp:positionH>
            <wp:positionV relativeFrom="paragraph">
              <wp:posOffset>350520</wp:posOffset>
            </wp:positionV>
            <wp:extent cx="3347085" cy="3758565"/>
            <wp:effectExtent l="0" t="0" r="5715" b="0"/>
            <wp:wrapSquare wrapText="bothSides"/>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extLst>
                        <a:ext uri="{28A0092B-C50C-407E-A947-70E740481C1C}">
                          <a14:useLocalDpi xmlns:a14="http://schemas.microsoft.com/office/drawing/2010/main" val="0"/>
                        </a:ext>
                      </a:extLst>
                    </a:blip>
                    <a:srcRect l="33484" t="23542" r="34275" b="12073"/>
                    <a:stretch/>
                  </pic:blipFill>
                  <pic:spPr bwMode="auto">
                    <a:xfrm>
                      <a:off x="0" y="0"/>
                      <a:ext cx="3347085" cy="37585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13A5063" w14:textId="77777777" w:rsidR="000D788C" w:rsidRPr="000D788C" w:rsidRDefault="000D788C" w:rsidP="000D788C">
      <w:pPr>
        <w:spacing w:line="480" w:lineRule="auto"/>
        <w:rPr>
          <w:rFonts w:cs="Arial"/>
          <w:sz w:val="24"/>
          <w:szCs w:val="24"/>
        </w:rPr>
      </w:pPr>
    </w:p>
    <w:p w14:paraId="352A96E5" w14:textId="77777777" w:rsidR="000D788C" w:rsidRPr="000D788C" w:rsidRDefault="000D788C" w:rsidP="000D788C">
      <w:pPr>
        <w:spacing w:line="480" w:lineRule="auto"/>
        <w:rPr>
          <w:rFonts w:cs="Arial"/>
          <w:sz w:val="24"/>
          <w:szCs w:val="24"/>
        </w:rPr>
      </w:pPr>
      <w:r w:rsidRPr="000D788C">
        <w:rPr>
          <w:rFonts w:cs="Arial"/>
          <w:sz w:val="24"/>
          <w:szCs w:val="24"/>
        </w:rPr>
        <w:t xml:space="preserve"> </w:t>
      </w:r>
    </w:p>
    <w:p w14:paraId="3DEB9A1F" w14:textId="77777777" w:rsidR="000D788C" w:rsidRPr="000D788C" w:rsidRDefault="000D788C" w:rsidP="000D788C">
      <w:pPr>
        <w:spacing w:line="360" w:lineRule="auto"/>
        <w:rPr>
          <w:rFonts w:cs="Arial"/>
          <w:b/>
          <w:sz w:val="24"/>
          <w:szCs w:val="24"/>
        </w:rPr>
      </w:pPr>
    </w:p>
    <w:p w14:paraId="12846ED2" w14:textId="77777777" w:rsidR="000D788C" w:rsidRPr="000D788C" w:rsidRDefault="000D788C" w:rsidP="000D788C">
      <w:pPr>
        <w:jc w:val="center"/>
        <w:rPr>
          <w:rFonts w:cs="Arial"/>
          <w:b/>
          <w:sz w:val="24"/>
          <w:szCs w:val="24"/>
        </w:rPr>
      </w:pPr>
    </w:p>
    <w:p w14:paraId="7D9C1818" w14:textId="77777777" w:rsidR="000D788C" w:rsidRPr="000D788C" w:rsidRDefault="000D788C" w:rsidP="000D788C">
      <w:pPr>
        <w:jc w:val="center"/>
        <w:rPr>
          <w:rFonts w:cs="Arial"/>
          <w:b/>
          <w:sz w:val="24"/>
          <w:szCs w:val="24"/>
        </w:rPr>
      </w:pPr>
    </w:p>
    <w:p w14:paraId="68555E8E" w14:textId="77777777" w:rsidR="000D788C" w:rsidRPr="000D788C" w:rsidRDefault="000D788C" w:rsidP="000D788C">
      <w:pPr>
        <w:jc w:val="center"/>
        <w:rPr>
          <w:rFonts w:cs="Arial"/>
          <w:b/>
          <w:sz w:val="24"/>
          <w:szCs w:val="24"/>
        </w:rPr>
      </w:pPr>
    </w:p>
    <w:p w14:paraId="2E1967F2" w14:textId="77777777" w:rsidR="000D788C" w:rsidRPr="000D788C" w:rsidRDefault="000D788C" w:rsidP="000D788C">
      <w:pPr>
        <w:jc w:val="center"/>
        <w:rPr>
          <w:rFonts w:cs="Arial"/>
          <w:b/>
          <w:sz w:val="24"/>
          <w:szCs w:val="24"/>
        </w:rPr>
      </w:pPr>
    </w:p>
    <w:p w14:paraId="1FB57A25" w14:textId="77777777" w:rsidR="000D788C" w:rsidRPr="000D788C" w:rsidRDefault="000D788C" w:rsidP="000D788C">
      <w:pPr>
        <w:jc w:val="center"/>
        <w:rPr>
          <w:rFonts w:cs="Arial"/>
          <w:b/>
          <w:sz w:val="24"/>
          <w:szCs w:val="24"/>
        </w:rPr>
      </w:pPr>
    </w:p>
    <w:p w14:paraId="101B9F02" w14:textId="77777777" w:rsidR="000D788C" w:rsidRPr="000D788C" w:rsidRDefault="000D788C" w:rsidP="000D788C">
      <w:pPr>
        <w:jc w:val="center"/>
        <w:rPr>
          <w:rFonts w:cs="Arial"/>
          <w:b/>
          <w:sz w:val="24"/>
          <w:szCs w:val="24"/>
        </w:rPr>
      </w:pPr>
    </w:p>
    <w:p w14:paraId="0EAFC0BC" w14:textId="77777777" w:rsidR="000D788C" w:rsidRPr="000D788C" w:rsidRDefault="000D788C" w:rsidP="000D788C">
      <w:pPr>
        <w:jc w:val="center"/>
        <w:rPr>
          <w:rFonts w:cs="Arial"/>
          <w:b/>
          <w:sz w:val="24"/>
          <w:szCs w:val="24"/>
        </w:rPr>
      </w:pPr>
    </w:p>
    <w:p w14:paraId="078197D6" w14:textId="77777777" w:rsidR="000D788C" w:rsidRPr="000D788C" w:rsidRDefault="000D788C" w:rsidP="000D788C">
      <w:pPr>
        <w:jc w:val="center"/>
        <w:rPr>
          <w:rFonts w:cs="Arial"/>
          <w:b/>
          <w:sz w:val="24"/>
          <w:szCs w:val="24"/>
        </w:rPr>
      </w:pPr>
    </w:p>
    <w:p w14:paraId="11AA8E50" w14:textId="77777777" w:rsidR="000D788C" w:rsidRPr="000D788C" w:rsidRDefault="000D788C" w:rsidP="000D788C">
      <w:pPr>
        <w:jc w:val="center"/>
        <w:rPr>
          <w:rFonts w:cs="Arial"/>
          <w:b/>
          <w:sz w:val="24"/>
          <w:szCs w:val="24"/>
        </w:rPr>
      </w:pPr>
    </w:p>
    <w:p w14:paraId="572254EC" w14:textId="77777777" w:rsidR="000D788C" w:rsidRPr="000D788C" w:rsidRDefault="000D788C" w:rsidP="000D788C">
      <w:pPr>
        <w:jc w:val="center"/>
        <w:rPr>
          <w:rFonts w:cs="Arial"/>
          <w:b/>
          <w:sz w:val="24"/>
          <w:szCs w:val="24"/>
        </w:rPr>
      </w:pPr>
    </w:p>
    <w:p w14:paraId="5B20D4F9" w14:textId="77777777" w:rsidR="000D788C" w:rsidRPr="000D788C" w:rsidRDefault="000D788C" w:rsidP="000D788C">
      <w:pPr>
        <w:jc w:val="center"/>
        <w:rPr>
          <w:rFonts w:cs="Arial"/>
          <w:b/>
          <w:sz w:val="24"/>
          <w:szCs w:val="24"/>
        </w:rPr>
      </w:pPr>
    </w:p>
    <w:p w14:paraId="15973C3C" w14:textId="77777777" w:rsidR="000D788C" w:rsidRPr="000D788C" w:rsidRDefault="000D788C" w:rsidP="000D788C">
      <w:pPr>
        <w:jc w:val="center"/>
        <w:rPr>
          <w:rFonts w:cs="Arial"/>
          <w:b/>
          <w:sz w:val="24"/>
          <w:szCs w:val="24"/>
        </w:rPr>
      </w:pPr>
    </w:p>
    <w:p w14:paraId="65EE933A" w14:textId="77777777" w:rsidR="000D788C" w:rsidRPr="000D788C" w:rsidRDefault="000D788C" w:rsidP="000D788C">
      <w:pPr>
        <w:jc w:val="center"/>
        <w:rPr>
          <w:rFonts w:cs="Arial"/>
          <w:b/>
          <w:sz w:val="24"/>
          <w:szCs w:val="24"/>
        </w:rPr>
      </w:pPr>
      <w:r w:rsidRPr="000D788C">
        <w:rPr>
          <w:noProof/>
          <w:lang w:eastAsia="es-MX"/>
        </w:rPr>
        <w:drawing>
          <wp:inline distT="0" distB="0" distL="0" distR="0" wp14:anchorId="798E6CD2" wp14:editId="67F19C36">
            <wp:extent cx="3363401" cy="2617057"/>
            <wp:effectExtent l="0" t="0" r="889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srcRect l="30317" t="25956" r="30428" b="19718"/>
                    <a:stretch/>
                  </pic:blipFill>
                  <pic:spPr bwMode="auto">
                    <a:xfrm>
                      <a:off x="0" y="0"/>
                      <a:ext cx="3373892" cy="2625220"/>
                    </a:xfrm>
                    <a:prstGeom prst="rect">
                      <a:avLst/>
                    </a:prstGeom>
                    <a:ln>
                      <a:noFill/>
                    </a:ln>
                    <a:extLst>
                      <a:ext uri="{53640926-AAD7-44D8-BBD7-CCE9431645EC}">
                        <a14:shadowObscured xmlns:a14="http://schemas.microsoft.com/office/drawing/2010/main"/>
                      </a:ext>
                    </a:extLst>
                  </pic:spPr>
                </pic:pic>
              </a:graphicData>
            </a:graphic>
          </wp:inline>
        </w:drawing>
      </w:r>
    </w:p>
    <w:p w14:paraId="0C92F236" w14:textId="77777777" w:rsidR="000D788C" w:rsidRPr="000D788C" w:rsidRDefault="000D788C" w:rsidP="000D788C">
      <w:pPr>
        <w:rPr>
          <w:rFonts w:cs="Arial"/>
          <w:sz w:val="24"/>
          <w:szCs w:val="24"/>
        </w:rPr>
      </w:pPr>
    </w:p>
    <w:p w14:paraId="7C62C8CC" w14:textId="77777777" w:rsidR="000D788C" w:rsidRPr="000D788C" w:rsidRDefault="000D788C" w:rsidP="000D788C">
      <w:pPr>
        <w:spacing w:line="360" w:lineRule="auto"/>
        <w:rPr>
          <w:rFonts w:cs="Arial"/>
          <w:sz w:val="24"/>
          <w:szCs w:val="24"/>
        </w:rPr>
      </w:pPr>
      <w:r w:rsidRPr="000D788C">
        <w:rPr>
          <w:rFonts w:cs="Arial"/>
          <w:sz w:val="24"/>
          <w:szCs w:val="24"/>
        </w:rPr>
        <w:t>Destacando el caso de la Auditoría Superior de la Federación y de la Suprema Corte de Justicia de la Nación.</w:t>
      </w:r>
    </w:p>
    <w:p w14:paraId="74BE2960" w14:textId="77777777" w:rsidR="000D788C" w:rsidRPr="000D788C" w:rsidRDefault="000D788C" w:rsidP="000D788C">
      <w:pPr>
        <w:spacing w:line="360" w:lineRule="auto"/>
        <w:rPr>
          <w:rFonts w:cs="Arial"/>
          <w:sz w:val="24"/>
          <w:szCs w:val="24"/>
        </w:rPr>
      </w:pPr>
    </w:p>
    <w:p w14:paraId="3E463E0A" w14:textId="77777777" w:rsidR="000D788C" w:rsidRPr="000D788C" w:rsidRDefault="000D788C" w:rsidP="000D788C">
      <w:pPr>
        <w:spacing w:line="360" w:lineRule="auto"/>
        <w:rPr>
          <w:rFonts w:cs="Arial"/>
          <w:sz w:val="24"/>
          <w:szCs w:val="24"/>
        </w:rPr>
      </w:pPr>
      <w:r w:rsidRPr="000D788C">
        <w:rPr>
          <w:rFonts w:cs="Arial"/>
          <w:b/>
          <w:sz w:val="24"/>
          <w:szCs w:val="24"/>
        </w:rPr>
        <w:t xml:space="preserve">DÉCIMO PRIMERO.- </w:t>
      </w:r>
      <w:r w:rsidRPr="000D788C">
        <w:rPr>
          <w:rFonts w:cs="Arial"/>
          <w:sz w:val="24"/>
          <w:szCs w:val="24"/>
        </w:rPr>
        <w:t>Que por lo que hace a Coahuila, en nuestra Estado los entes públicos también han implementado medidas para prevenir y controlar el COVID- 19.</w:t>
      </w:r>
    </w:p>
    <w:p w14:paraId="27C6CA58" w14:textId="77777777" w:rsidR="000D788C" w:rsidRPr="000D788C" w:rsidRDefault="000D788C" w:rsidP="000D788C">
      <w:pPr>
        <w:spacing w:line="360" w:lineRule="auto"/>
        <w:rPr>
          <w:rFonts w:cs="Arial"/>
          <w:sz w:val="24"/>
          <w:szCs w:val="24"/>
        </w:rPr>
      </w:pPr>
    </w:p>
    <w:p w14:paraId="104D5B1A" w14:textId="77777777" w:rsidR="000D788C" w:rsidRPr="000D788C" w:rsidRDefault="000D788C" w:rsidP="000D788C">
      <w:pPr>
        <w:spacing w:line="360" w:lineRule="auto"/>
        <w:rPr>
          <w:rFonts w:cs="Arial"/>
          <w:sz w:val="24"/>
          <w:szCs w:val="24"/>
        </w:rPr>
      </w:pPr>
      <w:r w:rsidRPr="000D788C">
        <w:rPr>
          <w:rFonts w:cs="Arial"/>
          <w:sz w:val="24"/>
          <w:szCs w:val="24"/>
        </w:rPr>
        <w:t>Así las cosas, observamos cómo el Poder Judicial del Estado emitió en fecha 18 de marzo del presente año el Acuerdo C-048/2020, en misma fecha, el Instituto Coahuilense de Acceso a la Información emitió el “Acuerdo mediante el cual se establecen acciones preventivas tomadas ante la situación sanitaria derivada del Coronavirus (COVID-19), en el que, entre otras cosas, destaca la suspensión desde actividades administrativas dentro del instituto y se privilegia el trabajo en casa, otro ejemplo lo encontramos en el Tribunal de Justicia Administrativa, autoridad que emitió el Acuerdo Plenario número PSS/SE/IV/004/2020, por el que se determina suspender toda actividad jurisdiccional de este tribunal del día 18 de marzo al 19 de abril del presente año, por mencionar algunos casos distintos al de las dependencias y entidades de la Administración Pública Estatal y al de la Universidad Autónoma de Coahuila, ya previamente abordados.</w:t>
      </w:r>
    </w:p>
    <w:p w14:paraId="02ACB2B7" w14:textId="77777777" w:rsidR="000D788C" w:rsidRPr="000D788C" w:rsidRDefault="000D788C" w:rsidP="000D788C">
      <w:pPr>
        <w:spacing w:line="360" w:lineRule="auto"/>
        <w:rPr>
          <w:rFonts w:cs="Arial"/>
          <w:sz w:val="24"/>
          <w:szCs w:val="24"/>
        </w:rPr>
      </w:pPr>
    </w:p>
    <w:p w14:paraId="3650C7C9" w14:textId="77777777" w:rsidR="000D788C" w:rsidRPr="000D788C" w:rsidRDefault="000D788C" w:rsidP="000D788C">
      <w:pPr>
        <w:spacing w:line="360" w:lineRule="auto"/>
        <w:rPr>
          <w:rFonts w:cs="Arial"/>
          <w:sz w:val="24"/>
          <w:szCs w:val="24"/>
        </w:rPr>
      </w:pPr>
      <w:r w:rsidRPr="000D788C">
        <w:rPr>
          <w:rFonts w:cs="Arial"/>
          <w:b/>
          <w:sz w:val="24"/>
          <w:szCs w:val="24"/>
        </w:rPr>
        <w:t>DÉCIMO SEGUNDO.-</w:t>
      </w:r>
      <w:r w:rsidRPr="000D788C">
        <w:rPr>
          <w:rFonts w:cs="Arial"/>
          <w:sz w:val="24"/>
          <w:szCs w:val="24"/>
        </w:rPr>
        <w:t xml:space="preserve"> Que en base a lo hasta aquí referido, tomando en consideración la gravedad de la situación sanitaria, el indiscutible impacto de las medidas preventivas en las actividades de las autoridades estatales, la fecha de la entrega de la cuenta pública y de los informes de avances de gestión financiera, que es coincidente con la fecha en que se pretende modificar el estatus de la condición sanitaria en México, y la obligación que tenemos como legisladores de salvaguardar el derecho a la salud de las y los coahuilenses, esta comisión estima procedente y además responsable prorrogar el plazo para la presentación de la cuenta pública 2019 y de los informes de avance de gestión financiera correspondientes al primer trimestre del año 20202, del 30 de abril del año en curso al 15 de junio del mismo año, resultando una medida que cumple con la norma constitucional y que además es acorde a los parámetros de racionalidad, necesidad, idoneidad y proporcionalidad. </w:t>
      </w:r>
    </w:p>
    <w:p w14:paraId="540D316D" w14:textId="77777777" w:rsidR="000D788C" w:rsidRPr="000D788C" w:rsidRDefault="000D788C" w:rsidP="000D788C">
      <w:pPr>
        <w:spacing w:line="360" w:lineRule="auto"/>
        <w:rPr>
          <w:rFonts w:cs="Arial"/>
          <w:sz w:val="24"/>
          <w:szCs w:val="24"/>
        </w:rPr>
      </w:pPr>
    </w:p>
    <w:p w14:paraId="192E176A" w14:textId="77777777" w:rsidR="000D788C" w:rsidRPr="000D788C" w:rsidRDefault="000D788C" w:rsidP="000D788C">
      <w:pPr>
        <w:spacing w:line="360" w:lineRule="auto"/>
        <w:rPr>
          <w:rFonts w:cs="Arial"/>
          <w:sz w:val="24"/>
          <w:szCs w:val="24"/>
        </w:rPr>
      </w:pPr>
      <w:r w:rsidRPr="000D788C">
        <w:rPr>
          <w:rFonts w:cs="Arial"/>
          <w:sz w:val="24"/>
          <w:szCs w:val="24"/>
        </w:rPr>
        <w:lastRenderedPageBreak/>
        <w:t>En virtud de lo expuesto se pone a su consideración, para análisis y aprobación en su caso el siguiente proyecto de:</w:t>
      </w:r>
    </w:p>
    <w:p w14:paraId="1844F7CE" w14:textId="77777777" w:rsidR="000D788C" w:rsidRPr="000D788C" w:rsidRDefault="000D788C" w:rsidP="000D788C">
      <w:pPr>
        <w:jc w:val="center"/>
        <w:rPr>
          <w:rFonts w:cs="Arial"/>
          <w:b/>
          <w:bCs/>
          <w:sz w:val="24"/>
          <w:szCs w:val="24"/>
          <w:u w:val="single"/>
        </w:rPr>
      </w:pPr>
    </w:p>
    <w:p w14:paraId="28E35974" w14:textId="77777777" w:rsidR="000D788C" w:rsidRPr="000D788C" w:rsidRDefault="000D788C" w:rsidP="000D788C">
      <w:pPr>
        <w:spacing w:after="160" w:line="259" w:lineRule="auto"/>
        <w:jc w:val="center"/>
        <w:rPr>
          <w:rFonts w:eastAsia="Calibri" w:cs="Arial"/>
          <w:b/>
          <w:sz w:val="24"/>
          <w:szCs w:val="24"/>
          <w:lang w:eastAsia="en-US"/>
        </w:rPr>
      </w:pPr>
      <w:r w:rsidRPr="000D788C">
        <w:rPr>
          <w:rFonts w:eastAsia="Calibri" w:cs="Arial"/>
          <w:b/>
          <w:sz w:val="24"/>
          <w:szCs w:val="24"/>
          <w:lang w:eastAsia="en-US"/>
        </w:rPr>
        <w:t>D E C R E T O:</w:t>
      </w:r>
    </w:p>
    <w:p w14:paraId="34EB72C9" w14:textId="77777777" w:rsidR="000D788C" w:rsidRPr="000D788C" w:rsidRDefault="000D788C" w:rsidP="000D788C">
      <w:pPr>
        <w:jc w:val="center"/>
        <w:rPr>
          <w:rFonts w:eastAsia="Calibri" w:cs="Arial"/>
          <w:b/>
          <w:bCs/>
          <w:sz w:val="24"/>
          <w:szCs w:val="24"/>
          <w:u w:val="single"/>
        </w:rPr>
      </w:pPr>
    </w:p>
    <w:p w14:paraId="479F52F9" w14:textId="77777777" w:rsidR="000D788C" w:rsidRPr="000D788C" w:rsidRDefault="000D788C" w:rsidP="000D788C">
      <w:pPr>
        <w:spacing w:line="360" w:lineRule="auto"/>
        <w:ind w:right="50"/>
        <w:rPr>
          <w:rFonts w:cs="Arial"/>
          <w:i/>
          <w:sz w:val="24"/>
          <w:szCs w:val="24"/>
        </w:rPr>
      </w:pPr>
      <w:r w:rsidRPr="000D788C">
        <w:rPr>
          <w:rFonts w:cs="Arial"/>
          <w:b/>
          <w:sz w:val="24"/>
          <w:szCs w:val="24"/>
          <w:lang w:val="es-ES_tradnl"/>
        </w:rPr>
        <w:t>ARTÍCULO ÚNICO.-</w:t>
      </w:r>
      <w:r w:rsidRPr="000D788C">
        <w:rPr>
          <w:rFonts w:cs="Arial"/>
          <w:sz w:val="24"/>
          <w:szCs w:val="24"/>
          <w:lang w:val="es-ES_tradnl"/>
        </w:rPr>
        <w:t xml:space="preserve"> Conforme a lo dispuesto por el artículo 67 fracción XXXIV</w:t>
      </w:r>
      <w:r w:rsidRPr="000D788C">
        <w:rPr>
          <w:rFonts w:cs="Arial"/>
          <w:b/>
          <w:i/>
          <w:sz w:val="24"/>
          <w:szCs w:val="24"/>
          <w:lang w:val="es-ES_tradnl"/>
        </w:rPr>
        <w:t xml:space="preserve"> </w:t>
      </w:r>
      <w:r w:rsidRPr="000D788C">
        <w:rPr>
          <w:rFonts w:cs="Arial"/>
          <w:sz w:val="24"/>
          <w:szCs w:val="24"/>
          <w:lang w:val="es-ES_tradnl"/>
        </w:rPr>
        <w:t>párrafo segundo de la Constitución Política del Estado de Coahuila de Zaragoza,</w:t>
      </w:r>
      <w:r w:rsidRPr="000D788C">
        <w:rPr>
          <w:rFonts w:cs="Arial"/>
          <w:i/>
          <w:sz w:val="24"/>
          <w:szCs w:val="24"/>
          <w:lang w:val="es-ES_tradnl"/>
        </w:rPr>
        <w:t xml:space="preserve"> </w:t>
      </w:r>
      <w:r w:rsidRPr="000D788C">
        <w:rPr>
          <w:rFonts w:cs="Arial"/>
          <w:sz w:val="24"/>
          <w:szCs w:val="24"/>
          <w:lang w:val="es-ES_tradnl"/>
        </w:rPr>
        <w:t>se</w:t>
      </w:r>
      <w:r w:rsidRPr="000D788C">
        <w:rPr>
          <w:rFonts w:cs="Arial"/>
          <w:i/>
          <w:sz w:val="24"/>
          <w:szCs w:val="24"/>
        </w:rPr>
        <w:t xml:space="preserve"> </w:t>
      </w:r>
      <w:r w:rsidRPr="000D788C">
        <w:rPr>
          <w:rFonts w:cs="Arial"/>
          <w:sz w:val="24"/>
          <w:szCs w:val="24"/>
          <w:lang w:val="es-ES_tradnl"/>
        </w:rPr>
        <w:t>prorrogan los plazos de presentación de la Cuenta Pública del Ejercicio Fiscal 2019 y de la presentación del informe de avance de gestión financiera correspondiente al trimestre enero-marzo del ejercicio fiscal 2020, contenido en el artículo 10 de la Ley de Rendición de Cuentas y Fiscalización Superior del Estado de Coahuila de Zaragoza, del 30 de abril del 2020 a más tardar al 15 de junio del 2020.</w:t>
      </w:r>
    </w:p>
    <w:p w14:paraId="463EFF03" w14:textId="77777777" w:rsidR="000D788C" w:rsidRPr="000D788C" w:rsidRDefault="000D788C" w:rsidP="000D788C">
      <w:pPr>
        <w:rPr>
          <w:rFonts w:cs="Arial"/>
          <w:sz w:val="24"/>
          <w:szCs w:val="24"/>
        </w:rPr>
      </w:pPr>
    </w:p>
    <w:p w14:paraId="79C9E6C9" w14:textId="77777777" w:rsidR="000D788C" w:rsidRPr="000D788C" w:rsidRDefault="000D788C" w:rsidP="000D788C">
      <w:pPr>
        <w:rPr>
          <w:rFonts w:cs="Arial"/>
          <w:b/>
          <w:bCs/>
          <w:sz w:val="24"/>
          <w:szCs w:val="24"/>
          <w:u w:val="single"/>
        </w:rPr>
      </w:pPr>
    </w:p>
    <w:p w14:paraId="51A79EE9" w14:textId="77777777" w:rsidR="000D788C" w:rsidRPr="000D788C" w:rsidRDefault="000D788C" w:rsidP="000D788C">
      <w:pPr>
        <w:spacing w:after="200" w:line="360" w:lineRule="auto"/>
        <w:jc w:val="center"/>
        <w:rPr>
          <w:rFonts w:eastAsia="Arial" w:cs="Arial"/>
          <w:b/>
          <w:sz w:val="24"/>
          <w:szCs w:val="24"/>
          <w:lang w:val="en-US" w:eastAsia="es-MX"/>
        </w:rPr>
      </w:pPr>
      <w:r w:rsidRPr="000D788C">
        <w:rPr>
          <w:rFonts w:eastAsia="Arial" w:cs="Arial"/>
          <w:b/>
          <w:sz w:val="24"/>
          <w:szCs w:val="24"/>
          <w:lang w:val="en-US" w:eastAsia="es-MX"/>
        </w:rPr>
        <w:t>T R A N S I T O R I O S</w:t>
      </w:r>
    </w:p>
    <w:p w14:paraId="26882E15" w14:textId="77777777" w:rsidR="000D788C" w:rsidRPr="000D788C" w:rsidRDefault="000D788C" w:rsidP="000D788C">
      <w:pPr>
        <w:spacing w:after="200" w:line="360" w:lineRule="auto"/>
        <w:rPr>
          <w:rFonts w:eastAsia="Arial" w:cs="Arial"/>
          <w:sz w:val="24"/>
          <w:szCs w:val="24"/>
          <w:lang w:val="es-ES_tradnl" w:eastAsia="es-MX"/>
        </w:rPr>
      </w:pPr>
      <w:r w:rsidRPr="000D788C">
        <w:rPr>
          <w:rFonts w:eastAsia="Arial" w:cs="Arial"/>
          <w:b/>
          <w:sz w:val="24"/>
          <w:szCs w:val="24"/>
          <w:lang w:val="es-ES_tradnl" w:eastAsia="es-MX"/>
        </w:rPr>
        <w:t>ARTÍCULO PRIMERO.-</w:t>
      </w:r>
      <w:r w:rsidRPr="000D788C">
        <w:rPr>
          <w:rFonts w:eastAsia="Arial" w:cs="Arial"/>
          <w:sz w:val="24"/>
          <w:szCs w:val="24"/>
          <w:lang w:val="es-ES_tradnl" w:eastAsia="es-MX"/>
        </w:rPr>
        <w:t xml:space="preserve"> El presente decreto entrará en vigor al día siguiente de su publicación en el Periódico Oficial del Gobierno del Estado.</w:t>
      </w:r>
    </w:p>
    <w:p w14:paraId="515CA283" w14:textId="77777777" w:rsidR="000D788C" w:rsidRPr="000D788C" w:rsidRDefault="000D788C" w:rsidP="000D788C">
      <w:pPr>
        <w:autoSpaceDE w:val="0"/>
        <w:autoSpaceDN w:val="0"/>
        <w:adjustRightInd w:val="0"/>
        <w:spacing w:line="360" w:lineRule="auto"/>
        <w:rPr>
          <w:rFonts w:eastAsia="Arial" w:cs="Arial"/>
          <w:sz w:val="24"/>
          <w:szCs w:val="24"/>
          <w:lang w:val="es-ES_tradnl" w:eastAsia="es-MX"/>
        </w:rPr>
      </w:pPr>
      <w:r w:rsidRPr="000D788C">
        <w:rPr>
          <w:rFonts w:eastAsia="Arial" w:cs="Arial"/>
          <w:b/>
          <w:sz w:val="24"/>
          <w:szCs w:val="24"/>
          <w:lang w:val="es-ES_tradnl" w:eastAsia="es-MX"/>
        </w:rPr>
        <w:t xml:space="preserve">ARTÍCULO SEGUNDO.- </w:t>
      </w:r>
      <w:r w:rsidRPr="000D788C">
        <w:rPr>
          <w:rFonts w:eastAsia="Arial" w:cs="Arial"/>
          <w:sz w:val="24"/>
          <w:szCs w:val="24"/>
          <w:lang w:val="es-ES_tradnl" w:eastAsia="es-MX"/>
        </w:rPr>
        <w:t>Comuníquese la aprobación del presente Decreto a la Auditoría Superior del Estado y a las entidades fiscalizadas, para los efectos legales a que haya lugar.</w:t>
      </w:r>
    </w:p>
    <w:p w14:paraId="69D34EFC" w14:textId="77777777" w:rsidR="000D788C" w:rsidRPr="000D788C" w:rsidRDefault="000D788C" w:rsidP="000D788C">
      <w:pPr>
        <w:spacing w:after="200" w:line="360" w:lineRule="auto"/>
        <w:rPr>
          <w:rFonts w:eastAsia="Arial" w:cs="Arial"/>
          <w:sz w:val="24"/>
          <w:szCs w:val="24"/>
          <w:lang w:val="es-ES_tradnl" w:eastAsia="es-MX"/>
        </w:rPr>
      </w:pPr>
    </w:p>
    <w:p w14:paraId="6A89F9C1" w14:textId="77777777" w:rsidR="000D788C" w:rsidRPr="000D788C" w:rsidRDefault="000D788C" w:rsidP="000D788C">
      <w:pPr>
        <w:autoSpaceDE w:val="0"/>
        <w:autoSpaceDN w:val="0"/>
        <w:adjustRightInd w:val="0"/>
        <w:spacing w:line="360" w:lineRule="auto"/>
        <w:rPr>
          <w:rFonts w:eastAsia="Calibri" w:cs="Arial"/>
          <w:color w:val="000000"/>
          <w:sz w:val="24"/>
          <w:szCs w:val="24"/>
        </w:rPr>
      </w:pPr>
      <w:r w:rsidRPr="000D788C">
        <w:rPr>
          <w:rFonts w:eastAsia="Calibri" w:cs="Arial"/>
          <w:color w:val="000000"/>
          <w:sz w:val="24"/>
          <w:szCs w:val="24"/>
        </w:rPr>
        <w:t xml:space="preserve">Así lo acuerdan las Diputadas y Diputados integrantes de la </w:t>
      </w:r>
      <w:r w:rsidRPr="000D788C">
        <w:rPr>
          <w:rFonts w:cs="Arial"/>
          <w:sz w:val="24"/>
          <w:szCs w:val="24"/>
        </w:rPr>
        <w:t xml:space="preserve">Comisión de Gobernación, Puntos Constitucionales y Justicia, </w:t>
      </w:r>
      <w:r w:rsidRPr="000D788C">
        <w:rPr>
          <w:rFonts w:eastAsia="Calibri" w:cs="Arial"/>
          <w:color w:val="000000"/>
          <w:sz w:val="24"/>
          <w:szCs w:val="24"/>
        </w:rPr>
        <w:t xml:space="preserve">de la Sexagésima Primera Legislatura del Congreso del Estado Independiente, Libre y Soberano de Coahuila de Zaragoza, </w:t>
      </w:r>
      <w:proofErr w:type="spellStart"/>
      <w:r w:rsidRPr="000D788C">
        <w:rPr>
          <w:rFonts w:eastAsia="Calibri" w:cs="Arial"/>
          <w:color w:val="000000"/>
          <w:sz w:val="24"/>
          <w:szCs w:val="24"/>
        </w:rPr>
        <w:t>Dip</w:t>
      </w:r>
      <w:proofErr w:type="spellEnd"/>
      <w:r w:rsidRPr="000D788C">
        <w:rPr>
          <w:rFonts w:eastAsia="Calibri" w:cs="Arial"/>
          <w:color w:val="000000"/>
          <w:sz w:val="24"/>
          <w:szCs w:val="24"/>
        </w:rPr>
        <w:t xml:space="preserve">. </w:t>
      </w:r>
      <w:r w:rsidRPr="000D788C">
        <w:rPr>
          <w:rFonts w:eastAsia="Calibri" w:cs="Arial"/>
          <w:color w:val="000000"/>
          <w:sz w:val="24"/>
          <w:szCs w:val="24"/>
          <w:lang w:val="es-ES"/>
        </w:rPr>
        <w:t>Jaime Bueno Zertuche</w:t>
      </w:r>
      <w:r w:rsidRPr="000D788C">
        <w:rPr>
          <w:rFonts w:eastAsia="Calibri" w:cs="Arial"/>
          <w:color w:val="000000"/>
          <w:sz w:val="24"/>
          <w:szCs w:val="24"/>
        </w:rPr>
        <w:t xml:space="preserve">, (Coordinador), </w:t>
      </w:r>
      <w:proofErr w:type="spellStart"/>
      <w:r w:rsidRPr="000D788C">
        <w:rPr>
          <w:rFonts w:eastAsia="Calibri" w:cs="Arial"/>
          <w:color w:val="000000"/>
          <w:sz w:val="24"/>
          <w:szCs w:val="24"/>
        </w:rPr>
        <w:t>Dip</w:t>
      </w:r>
      <w:proofErr w:type="spellEnd"/>
      <w:r w:rsidRPr="000D788C">
        <w:rPr>
          <w:rFonts w:eastAsia="Calibri" w:cs="Arial"/>
          <w:color w:val="000000"/>
          <w:sz w:val="24"/>
          <w:szCs w:val="24"/>
        </w:rPr>
        <w:t xml:space="preserve">. </w:t>
      </w:r>
      <w:r w:rsidRPr="000D788C">
        <w:rPr>
          <w:rFonts w:eastAsia="Calibri" w:cs="Arial"/>
          <w:color w:val="000000"/>
          <w:sz w:val="24"/>
          <w:szCs w:val="24"/>
          <w:lang w:val="es-ES"/>
        </w:rPr>
        <w:t xml:space="preserve">Marcelo de Jesús Torres </w:t>
      </w:r>
      <w:proofErr w:type="spellStart"/>
      <w:r w:rsidRPr="000D788C">
        <w:rPr>
          <w:rFonts w:eastAsia="Calibri" w:cs="Arial"/>
          <w:color w:val="000000"/>
          <w:sz w:val="24"/>
          <w:szCs w:val="24"/>
          <w:lang w:val="es-ES"/>
        </w:rPr>
        <w:t>Cofiño</w:t>
      </w:r>
      <w:proofErr w:type="spellEnd"/>
      <w:r w:rsidRPr="000D788C">
        <w:rPr>
          <w:rFonts w:eastAsia="Calibri" w:cs="Arial"/>
          <w:color w:val="000000"/>
          <w:sz w:val="24"/>
          <w:szCs w:val="24"/>
          <w:lang w:val="es-ES"/>
        </w:rPr>
        <w:t xml:space="preserve"> </w:t>
      </w:r>
      <w:r w:rsidRPr="000D788C">
        <w:rPr>
          <w:rFonts w:eastAsia="Calibri" w:cs="Arial"/>
          <w:color w:val="000000"/>
          <w:sz w:val="24"/>
          <w:szCs w:val="24"/>
        </w:rPr>
        <w:t xml:space="preserve">(Secretario), </w:t>
      </w:r>
      <w:proofErr w:type="spellStart"/>
      <w:r w:rsidRPr="000D788C">
        <w:rPr>
          <w:rFonts w:eastAsia="Calibri" w:cs="Arial"/>
          <w:sz w:val="24"/>
          <w:szCs w:val="24"/>
          <w:lang w:val="es-ES"/>
        </w:rPr>
        <w:t>Dip</w:t>
      </w:r>
      <w:proofErr w:type="spellEnd"/>
      <w:r w:rsidRPr="000D788C">
        <w:rPr>
          <w:rFonts w:eastAsia="Calibri" w:cs="Arial"/>
          <w:sz w:val="24"/>
          <w:szCs w:val="24"/>
          <w:lang w:val="es-ES"/>
        </w:rPr>
        <w:t xml:space="preserve">. Lilia Isabel Gutiérrez </w:t>
      </w:r>
      <w:proofErr w:type="spellStart"/>
      <w:r w:rsidRPr="000D788C">
        <w:rPr>
          <w:rFonts w:eastAsia="Calibri" w:cs="Arial"/>
          <w:sz w:val="24"/>
          <w:szCs w:val="24"/>
          <w:lang w:val="es-ES"/>
        </w:rPr>
        <w:t>Burciaga</w:t>
      </w:r>
      <w:proofErr w:type="spellEnd"/>
      <w:r w:rsidRPr="000D788C">
        <w:rPr>
          <w:rFonts w:eastAsia="Calibri" w:cs="Arial"/>
          <w:sz w:val="24"/>
          <w:szCs w:val="24"/>
          <w:lang w:val="es-ES"/>
        </w:rPr>
        <w:t xml:space="preserve">, </w:t>
      </w:r>
      <w:proofErr w:type="spellStart"/>
      <w:r w:rsidRPr="000D788C">
        <w:rPr>
          <w:rFonts w:eastAsia="Calibri" w:cs="Arial"/>
          <w:color w:val="000000"/>
          <w:sz w:val="24"/>
          <w:szCs w:val="24"/>
          <w:lang w:val="es-ES"/>
        </w:rPr>
        <w:t>Dip</w:t>
      </w:r>
      <w:proofErr w:type="spellEnd"/>
      <w:r w:rsidRPr="000D788C">
        <w:rPr>
          <w:rFonts w:eastAsia="Calibri" w:cs="Arial"/>
          <w:color w:val="000000"/>
          <w:sz w:val="24"/>
          <w:szCs w:val="24"/>
          <w:lang w:val="es-ES"/>
        </w:rPr>
        <w:t xml:space="preserve">. Gerardo Abraham Aguado Gómez, </w:t>
      </w:r>
      <w:proofErr w:type="spellStart"/>
      <w:r w:rsidRPr="000D788C">
        <w:rPr>
          <w:rFonts w:eastAsia="Calibri" w:cs="Arial"/>
          <w:color w:val="000000"/>
          <w:sz w:val="24"/>
          <w:szCs w:val="24"/>
          <w:lang w:val="es-ES"/>
        </w:rPr>
        <w:t>Dip</w:t>
      </w:r>
      <w:proofErr w:type="spellEnd"/>
      <w:r w:rsidRPr="000D788C">
        <w:rPr>
          <w:rFonts w:eastAsia="Calibri" w:cs="Arial"/>
          <w:color w:val="000000"/>
          <w:sz w:val="24"/>
          <w:szCs w:val="24"/>
          <w:lang w:val="es-ES"/>
        </w:rPr>
        <w:t xml:space="preserve">. Emilio Alejandro de Hoyos Montemayor, </w:t>
      </w:r>
      <w:proofErr w:type="spellStart"/>
      <w:r w:rsidRPr="000D788C">
        <w:rPr>
          <w:rFonts w:eastAsia="Calibri" w:cs="Arial"/>
          <w:color w:val="000000"/>
          <w:sz w:val="24"/>
          <w:szCs w:val="24"/>
          <w:lang w:val="es-ES"/>
        </w:rPr>
        <w:t>Dip</w:t>
      </w:r>
      <w:proofErr w:type="spellEnd"/>
      <w:r w:rsidRPr="000D788C">
        <w:rPr>
          <w:rFonts w:eastAsia="Calibri" w:cs="Arial"/>
          <w:color w:val="000000"/>
          <w:sz w:val="24"/>
          <w:szCs w:val="24"/>
          <w:lang w:val="es-ES"/>
        </w:rPr>
        <w:t xml:space="preserve">. José Benito Ramírez Rosas, </w:t>
      </w:r>
      <w:proofErr w:type="spellStart"/>
      <w:r w:rsidRPr="000D788C">
        <w:rPr>
          <w:rFonts w:eastAsia="Calibri" w:cs="Arial"/>
          <w:color w:val="000000"/>
          <w:sz w:val="24"/>
          <w:szCs w:val="24"/>
          <w:lang w:val="es-ES"/>
        </w:rPr>
        <w:t>Dip</w:t>
      </w:r>
      <w:proofErr w:type="spellEnd"/>
      <w:r w:rsidRPr="000D788C">
        <w:rPr>
          <w:rFonts w:eastAsia="Calibri" w:cs="Arial"/>
          <w:color w:val="000000"/>
          <w:sz w:val="24"/>
          <w:szCs w:val="24"/>
          <w:lang w:val="es-ES"/>
        </w:rPr>
        <w:t xml:space="preserve">. Claudia Isela Ramírez Pineda, </w:t>
      </w:r>
      <w:proofErr w:type="spellStart"/>
      <w:r w:rsidRPr="000D788C">
        <w:rPr>
          <w:rFonts w:eastAsia="Calibri" w:cs="Arial"/>
          <w:color w:val="000000"/>
          <w:sz w:val="24"/>
          <w:szCs w:val="24"/>
          <w:lang w:val="es-ES"/>
        </w:rPr>
        <w:t>Dip</w:t>
      </w:r>
      <w:proofErr w:type="spellEnd"/>
      <w:r w:rsidRPr="000D788C">
        <w:rPr>
          <w:rFonts w:eastAsia="Calibri" w:cs="Arial"/>
          <w:color w:val="000000"/>
          <w:sz w:val="24"/>
          <w:szCs w:val="24"/>
          <w:lang w:val="es-ES"/>
        </w:rPr>
        <w:t xml:space="preserve">. Edgar Gerardo Sánchez Garza. </w:t>
      </w:r>
      <w:r w:rsidRPr="000D788C">
        <w:rPr>
          <w:rFonts w:eastAsia="Calibri" w:cs="Arial"/>
          <w:color w:val="000000"/>
          <w:sz w:val="24"/>
          <w:szCs w:val="24"/>
        </w:rPr>
        <w:t>En la Ciudad de Saltillo, Coahuila de Zaragoza, a 02 de abril de 2020.</w:t>
      </w:r>
    </w:p>
    <w:p w14:paraId="4A3F43A5" w14:textId="77777777" w:rsidR="000D788C" w:rsidRPr="000D788C" w:rsidRDefault="000D788C" w:rsidP="000D788C">
      <w:pPr>
        <w:jc w:val="center"/>
        <w:rPr>
          <w:rFonts w:cs="Arial"/>
          <w:b/>
          <w:sz w:val="24"/>
          <w:szCs w:val="24"/>
        </w:rPr>
      </w:pPr>
      <w:r w:rsidRPr="000D788C">
        <w:rPr>
          <w:rFonts w:cs="Arial"/>
          <w:b/>
          <w:sz w:val="24"/>
          <w:szCs w:val="24"/>
        </w:rPr>
        <w:lastRenderedPageBreak/>
        <w:t>COMISIÓN DE GOBERNACIÓN, PUNTOS CONSTITUCIONALES Y JUSTICIA</w:t>
      </w:r>
    </w:p>
    <w:p w14:paraId="7812E54F" w14:textId="77777777" w:rsidR="000D788C" w:rsidRPr="000D788C" w:rsidRDefault="000D788C" w:rsidP="000D788C"/>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1"/>
        <w:gridCol w:w="1111"/>
        <w:gridCol w:w="1327"/>
        <w:gridCol w:w="1804"/>
        <w:gridCol w:w="523"/>
        <w:gridCol w:w="1403"/>
      </w:tblGrid>
      <w:tr w:rsidR="000D788C" w:rsidRPr="000D788C" w14:paraId="4BA573EF" w14:textId="77777777" w:rsidTr="004D285D">
        <w:trPr>
          <w:jc w:val="center"/>
        </w:trPr>
        <w:tc>
          <w:tcPr>
            <w:tcW w:w="3231" w:type="dxa"/>
            <w:shd w:val="clear" w:color="auto" w:fill="auto"/>
            <w:vAlign w:val="center"/>
          </w:tcPr>
          <w:p w14:paraId="07F3F5C6" w14:textId="77777777" w:rsidR="000D788C" w:rsidRPr="000D788C" w:rsidRDefault="000D788C" w:rsidP="000D788C">
            <w:pPr>
              <w:jc w:val="center"/>
              <w:rPr>
                <w:rFonts w:ascii="Times New Roman" w:eastAsia="Calibri" w:hAnsi="Times New Roman"/>
                <w:b/>
                <w:sz w:val="24"/>
                <w:szCs w:val="24"/>
              </w:rPr>
            </w:pPr>
            <w:r w:rsidRPr="000D788C">
              <w:rPr>
                <w:rFonts w:ascii="Times New Roman" w:eastAsia="Calibri" w:hAnsi="Times New Roman"/>
                <w:b/>
                <w:sz w:val="24"/>
                <w:szCs w:val="24"/>
              </w:rPr>
              <w:t>NOMBRE Y FIRMA</w:t>
            </w:r>
          </w:p>
        </w:tc>
        <w:tc>
          <w:tcPr>
            <w:tcW w:w="0" w:type="auto"/>
            <w:gridSpan w:val="3"/>
            <w:shd w:val="clear" w:color="auto" w:fill="auto"/>
            <w:vAlign w:val="center"/>
          </w:tcPr>
          <w:p w14:paraId="352859F6" w14:textId="77777777" w:rsidR="000D788C" w:rsidRPr="000D788C" w:rsidRDefault="000D788C" w:rsidP="000D788C">
            <w:pPr>
              <w:jc w:val="center"/>
              <w:rPr>
                <w:rFonts w:ascii="Times New Roman" w:eastAsia="Calibri" w:hAnsi="Times New Roman"/>
                <w:sz w:val="24"/>
                <w:szCs w:val="24"/>
              </w:rPr>
            </w:pPr>
            <w:r w:rsidRPr="000D788C">
              <w:rPr>
                <w:rFonts w:ascii="Times New Roman" w:eastAsia="Calibri" w:hAnsi="Times New Roman"/>
                <w:b/>
                <w:sz w:val="24"/>
                <w:szCs w:val="24"/>
              </w:rPr>
              <w:t>VOTO</w:t>
            </w:r>
          </w:p>
        </w:tc>
        <w:tc>
          <w:tcPr>
            <w:tcW w:w="0" w:type="auto"/>
            <w:gridSpan w:val="2"/>
            <w:shd w:val="clear" w:color="auto" w:fill="auto"/>
            <w:vAlign w:val="center"/>
          </w:tcPr>
          <w:p w14:paraId="68101293" w14:textId="77777777" w:rsidR="000D788C" w:rsidRPr="000D788C" w:rsidRDefault="000D788C" w:rsidP="000D788C">
            <w:pPr>
              <w:jc w:val="center"/>
              <w:rPr>
                <w:rFonts w:ascii="Times New Roman" w:eastAsia="Calibri" w:hAnsi="Times New Roman"/>
                <w:b/>
                <w:sz w:val="24"/>
                <w:szCs w:val="24"/>
              </w:rPr>
            </w:pPr>
            <w:r w:rsidRPr="000D788C">
              <w:rPr>
                <w:rFonts w:ascii="Times New Roman" w:eastAsia="Calibri" w:hAnsi="Times New Roman"/>
                <w:b/>
                <w:sz w:val="24"/>
                <w:szCs w:val="24"/>
              </w:rPr>
              <w:t>RESERVA DE ARTÍCULOS</w:t>
            </w:r>
          </w:p>
        </w:tc>
      </w:tr>
      <w:tr w:rsidR="000D788C" w:rsidRPr="000D788C" w14:paraId="6835A6F6" w14:textId="77777777" w:rsidTr="004D285D">
        <w:trPr>
          <w:jc w:val="center"/>
        </w:trPr>
        <w:tc>
          <w:tcPr>
            <w:tcW w:w="3231" w:type="dxa"/>
            <w:vMerge w:val="restart"/>
            <w:shd w:val="clear" w:color="auto" w:fill="auto"/>
          </w:tcPr>
          <w:p w14:paraId="255D6C32" w14:textId="77777777" w:rsidR="000D788C" w:rsidRPr="000D788C" w:rsidRDefault="000D788C" w:rsidP="000D788C">
            <w:pPr>
              <w:ind w:right="-142"/>
              <w:jc w:val="center"/>
              <w:rPr>
                <w:rFonts w:ascii="Times New Roman" w:eastAsia="Calibri" w:hAnsi="Times New Roman"/>
                <w:b/>
                <w:sz w:val="24"/>
                <w:szCs w:val="24"/>
              </w:rPr>
            </w:pPr>
            <w:r w:rsidRPr="000D788C">
              <w:rPr>
                <w:rFonts w:ascii="Times New Roman" w:eastAsia="Calibri" w:hAnsi="Times New Roman"/>
                <w:b/>
                <w:sz w:val="24"/>
                <w:szCs w:val="24"/>
              </w:rPr>
              <w:t xml:space="preserve">DIP. </w:t>
            </w:r>
            <w:r w:rsidRPr="000D788C">
              <w:rPr>
                <w:rFonts w:ascii="Times New Roman" w:eastAsia="Calibri" w:hAnsi="Times New Roman"/>
                <w:b/>
                <w:sz w:val="24"/>
                <w:szCs w:val="24"/>
                <w:lang w:val="es-ES"/>
              </w:rPr>
              <w:t>JAIME BUENO ZERTUCHE</w:t>
            </w:r>
          </w:p>
          <w:p w14:paraId="0C0C81E0" w14:textId="77777777" w:rsidR="000D788C" w:rsidRPr="000D788C" w:rsidRDefault="000D788C" w:rsidP="000D788C">
            <w:pPr>
              <w:ind w:right="-142"/>
              <w:jc w:val="center"/>
              <w:rPr>
                <w:rFonts w:ascii="Times New Roman" w:eastAsia="Calibri" w:hAnsi="Times New Roman"/>
                <w:b/>
                <w:sz w:val="24"/>
                <w:szCs w:val="24"/>
              </w:rPr>
            </w:pPr>
            <w:r w:rsidRPr="000D788C">
              <w:rPr>
                <w:rFonts w:ascii="Times New Roman" w:eastAsia="Calibri" w:hAnsi="Times New Roman"/>
                <w:b/>
                <w:sz w:val="24"/>
                <w:szCs w:val="24"/>
              </w:rPr>
              <w:t>(COORDINADOR)</w:t>
            </w:r>
          </w:p>
        </w:tc>
        <w:tc>
          <w:tcPr>
            <w:tcW w:w="0" w:type="auto"/>
            <w:shd w:val="clear" w:color="auto" w:fill="auto"/>
            <w:vAlign w:val="center"/>
          </w:tcPr>
          <w:p w14:paraId="56DF1B55" w14:textId="77777777" w:rsidR="000D788C" w:rsidRPr="000D788C" w:rsidRDefault="000D788C" w:rsidP="000D788C">
            <w:pPr>
              <w:jc w:val="center"/>
              <w:rPr>
                <w:rFonts w:ascii="Times New Roman" w:eastAsia="Calibri" w:hAnsi="Times New Roman"/>
                <w:b/>
                <w:sz w:val="24"/>
                <w:szCs w:val="24"/>
              </w:rPr>
            </w:pPr>
            <w:r w:rsidRPr="000D788C">
              <w:rPr>
                <w:rFonts w:ascii="Times New Roman" w:eastAsia="Calibri" w:hAnsi="Times New Roman"/>
                <w:b/>
                <w:sz w:val="24"/>
                <w:szCs w:val="24"/>
              </w:rPr>
              <w:t>A FAVOR</w:t>
            </w:r>
          </w:p>
        </w:tc>
        <w:tc>
          <w:tcPr>
            <w:tcW w:w="0" w:type="auto"/>
            <w:shd w:val="clear" w:color="auto" w:fill="auto"/>
            <w:vAlign w:val="center"/>
          </w:tcPr>
          <w:p w14:paraId="4828651E" w14:textId="77777777" w:rsidR="000D788C" w:rsidRPr="000D788C" w:rsidRDefault="000D788C" w:rsidP="000D788C">
            <w:pPr>
              <w:jc w:val="center"/>
              <w:rPr>
                <w:rFonts w:ascii="Times New Roman" w:eastAsia="Calibri" w:hAnsi="Times New Roman"/>
                <w:b/>
                <w:sz w:val="24"/>
                <w:szCs w:val="24"/>
              </w:rPr>
            </w:pPr>
            <w:r w:rsidRPr="000D788C">
              <w:rPr>
                <w:rFonts w:ascii="Times New Roman" w:eastAsia="Calibri" w:hAnsi="Times New Roman"/>
                <w:b/>
                <w:sz w:val="24"/>
                <w:szCs w:val="24"/>
              </w:rPr>
              <w:t>EN CONTRA</w:t>
            </w:r>
          </w:p>
        </w:tc>
        <w:tc>
          <w:tcPr>
            <w:tcW w:w="0" w:type="auto"/>
            <w:shd w:val="clear" w:color="auto" w:fill="auto"/>
            <w:vAlign w:val="center"/>
          </w:tcPr>
          <w:p w14:paraId="50BC168D" w14:textId="77777777" w:rsidR="000D788C" w:rsidRPr="000D788C" w:rsidRDefault="000D788C" w:rsidP="000D788C">
            <w:pPr>
              <w:jc w:val="center"/>
              <w:rPr>
                <w:rFonts w:ascii="Times New Roman" w:eastAsia="Calibri" w:hAnsi="Times New Roman"/>
                <w:b/>
                <w:sz w:val="24"/>
                <w:szCs w:val="24"/>
              </w:rPr>
            </w:pPr>
            <w:r w:rsidRPr="000D788C">
              <w:rPr>
                <w:rFonts w:ascii="Times New Roman" w:eastAsia="Calibri" w:hAnsi="Times New Roman"/>
                <w:b/>
                <w:sz w:val="24"/>
                <w:szCs w:val="24"/>
              </w:rPr>
              <w:t>ABSTENCIÓN</w:t>
            </w:r>
          </w:p>
        </w:tc>
        <w:tc>
          <w:tcPr>
            <w:tcW w:w="0" w:type="auto"/>
            <w:shd w:val="clear" w:color="auto" w:fill="auto"/>
            <w:vAlign w:val="center"/>
          </w:tcPr>
          <w:p w14:paraId="5AB9F337" w14:textId="77777777" w:rsidR="000D788C" w:rsidRPr="000D788C" w:rsidRDefault="000D788C" w:rsidP="000D788C">
            <w:pPr>
              <w:jc w:val="center"/>
              <w:rPr>
                <w:rFonts w:ascii="Times New Roman" w:eastAsia="Calibri" w:hAnsi="Times New Roman"/>
                <w:b/>
                <w:sz w:val="24"/>
                <w:szCs w:val="24"/>
              </w:rPr>
            </w:pPr>
            <w:r w:rsidRPr="000D788C">
              <w:rPr>
                <w:rFonts w:ascii="Times New Roman" w:eastAsia="Calibri" w:hAnsi="Times New Roman"/>
                <w:b/>
                <w:sz w:val="24"/>
                <w:szCs w:val="24"/>
              </w:rPr>
              <w:t>SI</w:t>
            </w:r>
          </w:p>
        </w:tc>
        <w:tc>
          <w:tcPr>
            <w:tcW w:w="0" w:type="auto"/>
            <w:shd w:val="clear" w:color="auto" w:fill="auto"/>
            <w:vAlign w:val="center"/>
          </w:tcPr>
          <w:p w14:paraId="2AB47693" w14:textId="77777777" w:rsidR="000D788C" w:rsidRPr="000D788C" w:rsidRDefault="000D788C" w:rsidP="000D788C">
            <w:pPr>
              <w:jc w:val="center"/>
              <w:rPr>
                <w:rFonts w:ascii="Times New Roman" w:eastAsia="Calibri" w:hAnsi="Times New Roman"/>
                <w:b/>
                <w:sz w:val="24"/>
                <w:szCs w:val="24"/>
              </w:rPr>
            </w:pPr>
            <w:r w:rsidRPr="000D788C">
              <w:rPr>
                <w:rFonts w:ascii="Times New Roman" w:eastAsia="Calibri" w:hAnsi="Times New Roman"/>
                <w:b/>
                <w:sz w:val="24"/>
                <w:szCs w:val="24"/>
              </w:rPr>
              <w:t>CUALES</w:t>
            </w:r>
          </w:p>
        </w:tc>
      </w:tr>
      <w:tr w:rsidR="000D788C" w:rsidRPr="000D788C" w14:paraId="1C429730" w14:textId="77777777" w:rsidTr="004D285D">
        <w:trPr>
          <w:trHeight w:val="1417"/>
          <w:jc w:val="center"/>
        </w:trPr>
        <w:tc>
          <w:tcPr>
            <w:tcW w:w="3231" w:type="dxa"/>
            <w:vMerge/>
            <w:shd w:val="clear" w:color="auto" w:fill="auto"/>
          </w:tcPr>
          <w:p w14:paraId="6D532918" w14:textId="77777777" w:rsidR="000D788C" w:rsidRPr="000D788C" w:rsidRDefault="000D788C" w:rsidP="000D788C">
            <w:pPr>
              <w:rPr>
                <w:rFonts w:ascii="Times New Roman" w:eastAsia="Calibri" w:hAnsi="Times New Roman"/>
                <w:sz w:val="24"/>
                <w:szCs w:val="24"/>
              </w:rPr>
            </w:pPr>
          </w:p>
        </w:tc>
        <w:tc>
          <w:tcPr>
            <w:tcW w:w="0" w:type="auto"/>
            <w:shd w:val="clear" w:color="auto" w:fill="auto"/>
          </w:tcPr>
          <w:p w14:paraId="2A5C75FB" w14:textId="77777777" w:rsidR="000D788C" w:rsidRPr="000D788C" w:rsidRDefault="000D788C" w:rsidP="000D788C">
            <w:pPr>
              <w:rPr>
                <w:rFonts w:ascii="Times New Roman" w:eastAsia="Calibri" w:hAnsi="Times New Roman"/>
                <w:sz w:val="24"/>
                <w:szCs w:val="24"/>
              </w:rPr>
            </w:pPr>
          </w:p>
          <w:p w14:paraId="3826E631" w14:textId="77777777" w:rsidR="000D788C" w:rsidRPr="000D788C" w:rsidRDefault="000D788C" w:rsidP="000D788C">
            <w:pPr>
              <w:rPr>
                <w:rFonts w:ascii="Times New Roman" w:eastAsia="Calibri" w:hAnsi="Times New Roman"/>
                <w:sz w:val="24"/>
                <w:szCs w:val="24"/>
              </w:rPr>
            </w:pPr>
          </w:p>
          <w:p w14:paraId="4759AEA2" w14:textId="77777777" w:rsidR="000D788C" w:rsidRPr="000D788C" w:rsidRDefault="000D788C" w:rsidP="000D788C">
            <w:pPr>
              <w:rPr>
                <w:rFonts w:ascii="Times New Roman" w:eastAsia="Calibri" w:hAnsi="Times New Roman"/>
                <w:sz w:val="24"/>
                <w:szCs w:val="24"/>
              </w:rPr>
            </w:pPr>
          </w:p>
          <w:p w14:paraId="568D459B" w14:textId="77777777" w:rsidR="000D788C" w:rsidRPr="000D788C" w:rsidRDefault="000D788C" w:rsidP="000D788C">
            <w:pPr>
              <w:rPr>
                <w:rFonts w:ascii="Times New Roman" w:eastAsia="Calibri" w:hAnsi="Times New Roman"/>
                <w:sz w:val="24"/>
                <w:szCs w:val="24"/>
              </w:rPr>
            </w:pPr>
          </w:p>
          <w:p w14:paraId="04B43376" w14:textId="77777777" w:rsidR="000D788C" w:rsidRPr="000D788C" w:rsidRDefault="000D788C" w:rsidP="000D788C">
            <w:pPr>
              <w:rPr>
                <w:rFonts w:ascii="Times New Roman" w:eastAsia="Calibri" w:hAnsi="Times New Roman"/>
                <w:sz w:val="24"/>
                <w:szCs w:val="24"/>
              </w:rPr>
            </w:pPr>
          </w:p>
        </w:tc>
        <w:tc>
          <w:tcPr>
            <w:tcW w:w="0" w:type="auto"/>
            <w:shd w:val="clear" w:color="auto" w:fill="auto"/>
          </w:tcPr>
          <w:p w14:paraId="1026FBC7" w14:textId="77777777" w:rsidR="000D788C" w:rsidRPr="000D788C" w:rsidRDefault="000D788C" w:rsidP="000D788C">
            <w:pPr>
              <w:rPr>
                <w:rFonts w:ascii="Times New Roman" w:eastAsia="Calibri" w:hAnsi="Times New Roman"/>
                <w:sz w:val="24"/>
                <w:szCs w:val="24"/>
              </w:rPr>
            </w:pPr>
          </w:p>
          <w:p w14:paraId="4295C6D4" w14:textId="77777777" w:rsidR="000D788C" w:rsidRPr="000D788C" w:rsidRDefault="000D788C" w:rsidP="000D788C">
            <w:pPr>
              <w:rPr>
                <w:rFonts w:ascii="Times New Roman" w:eastAsia="Calibri" w:hAnsi="Times New Roman"/>
                <w:sz w:val="24"/>
                <w:szCs w:val="24"/>
              </w:rPr>
            </w:pPr>
          </w:p>
          <w:p w14:paraId="06F97C13" w14:textId="77777777" w:rsidR="000D788C" w:rsidRPr="000D788C" w:rsidRDefault="000D788C" w:rsidP="000D788C">
            <w:pPr>
              <w:rPr>
                <w:rFonts w:ascii="Times New Roman" w:eastAsia="Calibri" w:hAnsi="Times New Roman"/>
                <w:sz w:val="24"/>
                <w:szCs w:val="24"/>
              </w:rPr>
            </w:pPr>
          </w:p>
          <w:p w14:paraId="2C199C33" w14:textId="77777777" w:rsidR="000D788C" w:rsidRPr="000D788C" w:rsidRDefault="000D788C" w:rsidP="000D788C">
            <w:pPr>
              <w:rPr>
                <w:rFonts w:ascii="Times New Roman" w:eastAsia="Calibri" w:hAnsi="Times New Roman"/>
                <w:sz w:val="24"/>
                <w:szCs w:val="24"/>
              </w:rPr>
            </w:pPr>
          </w:p>
          <w:p w14:paraId="6D8A2C50" w14:textId="77777777" w:rsidR="000D788C" w:rsidRPr="000D788C" w:rsidRDefault="000D788C" w:rsidP="000D788C">
            <w:pPr>
              <w:rPr>
                <w:rFonts w:ascii="Times New Roman" w:eastAsia="Calibri" w:hAnsi="Times New Roman"/>
                <w:sz w:val="24"/>
                <w:szCs w:val="24"/>
              </w:rPr>
            </w:pPr>
          </w:p>
        </w:tc>
        <w:tc>
          <w:tcPr>
            <w:tcW w:w="0" w:type="auto"/>
            <w:shd w:val="clear" w:color="auto" w:fill="auto"/>
          </w:tcPr>
          <w:p w14:paraId="68D2E675" w14:textId="77777777" w:rsidR="000D788C" w:rsidRPr="000D788C" w:rsidRDefault="000D788C" w:rsidP="000D788C">
            <w:pPr>
              <w:rPr>
                <w:rFonts w:ascii="Times New Roman" w:eastAsia="Calibri" w:hAnsi="Times New Roman"/>
                <w:sz w:val="24"/>
                <w:szCs w:val="24"/>
              </w:rPr>
            </w:pPr>
          </w:p>
        </w:tc>
        <w:tc>
          <w:tcPr>
            <w:tcW w:w="0" w:type="auto"/>
            <w:shd w:val="clear" w:color="auto" w:fill="auto"/>
          </w:tcPr>
          <w:p w14:paraId="7DDFF7D5" w14:textId="77777777" w:rsidR="000D788C" w:rsidRPr="000D788C" w:rsidRDefault="000D788C" w:rsidP="000D788C">
            <w:pPr>
              <w:rPr>
                <w:rFonts w:ascii="Times New Roman" w:eastAsia="Calibri" w:hAnsi="Times New Roman"/>
                <w:sz w:val="24"/>
                <w:szCs w:val="24"/>
              </w:rPr>
            </w:pPr>
          </w:p>
        </w:tc>
        <w:tc>
          <w:tcPr>
            <w:tcW w:w="0" w:type="auto"/>
            <w:shd w:val="clear" w:color="auto" w:fill="auto"/>
          </w:tcPr>
          <w:p w14:paraId="1433A4B6" w14:textId="77777777" w:rsidR="000D788C" w:rsidRPr="000D788C" w:rsidRDefault="000D788C" w:rsidP="000D788C">
            <w:pPr>
              <w:rPr>
                <w:rFonts w:ascii="Times New Roman" w:eastAsia="Calibri" w:hAnsi="Times New Roman"/>
                <w:sz w:val="24"/>
                <w:szCs w:val="24"/>
              </w:rPr>
            </w:pPr>
          </w:p>
        </w:tc>
      </w:tr>
      <w:tr w:rsidR="000D788C" w:rsidRPr="000D788C" w14:paraId="7A645EA2" w14:textId="77777777" w:rsidTr="004D285D">
        <w:trPr>
          <w:jc w:val="center"/>
        </w:trPr>
        <w:tc>
          <w:tcPr>
            <w:tcW w:w="3231" w:type="dxa"/>
            <w:vMerge w:val="restart"/>
            <w:shd w:val="clear" w:color="auto" w:fill="auto"/>
          </w:tcPr>
          <w:p w14:paraId="41AEC156" w14:textId="77777777" w:rsidR="000D788C" w:rsidRPr="000D788C" w:rsidRDefault="000D788C" w:rsidP="000D788C">
            <w:pPr>
              <w:ind w:right="-142"/>
              <w:jc w:val="center"/>
              <w:rPr>
                <w:rFonts w:ascii="Times New Roman" w:eastAsia="Calibri" w:hAnsi="Times New Roman"/>
                <w:b/>
                <w:sz w:val="24"/>
                <w:szCs w:val="24"/>
              </w:rPr>
            </w:pPr>
            <w:r w:rsidRPr="000D788C">
              <w:rPr>
                <w:rFonts w:ascii="Times New Roman" w:eastAsia="Calibri" w:hAnsi="Times New Roman"/>
                <w:b/>
                <w:sz w:val="24"/>
                <w:szCs w:val="24"/>
              </w:rPr>
              <w:t xml:space="preserve">DIP. </w:t>
            </w:r>
            <w:r w:rsidRPr="000D788C">
              <w:rPr>
                <w:rFonts w:ascii="Times New Roman" w:eastAsia="Calibri" w:hAnsi="Times New Roman"/>
                <w:b/>
                <w:sz w:val="24"/>
                <w:szCs w:val="24"/>
                <w:lang w:val="es-ES"/>
              </w:rPr>
              <w:t>MARCELO DE JESÚS TORRES COFIÑO</w:t>
            </w:r>
          </w:p>
          <w:p w14:paraId="683BE338" w14:textId="77777777" w:rsidR="000D788C" w:rsidRPr="000D788C" w:rsidRDefault="000D788C" w:rsidP="000D788C">
            <w:pPr>
              <w:ind w:right="-142"/>
              <w:jc w:val="center"/>
              <w:rPr>
                <w:rFonts w:ascii="Times New Roman" w:eastAsia="Calibri" w:hAnsi="Times New Roman"/>
                <w:b/>
                <w:sz w:val="24"/>
                <w:szCs w:val="24"/>
              </w:rPr>
            </w:pPr>
            <w:r w:rsidRPr="000D788C">
              <w:rPr>
                <w:rFonts w:ascii="Times New Roman" w:eastAsia="Calibri" w:hAnsi="Times New Roman"/>
                <w:b/>
                <w:sz w:val="24"/>
                <w:szCs w:val="24"/>
              </w:rPr>
              <w:t>(SECRETARIO)</w:t>
            </w:r>
          </w:p>
          <w:p w14:paraId="5C88D986" w14:textId="77777777" w:rsidR="000D788C" w:rsidRPr="000D788C" w:rsidRDefault="000D788C" w:rsidP="000D788C">
            <w:pPr>
              <w:rPr>
                <w:rFonts w:ascii="Times New Roman" w:eastAsia="Calibri" w:hAnsi="Times New Roman"/>
                <w:sz w:val="24"/>
                <w:szCs w:val="24"/>
              </w:rPr>
            </w:pPr>
          </w:p>
        </w:tc>
        <w:tc>
          <w:tcPr>
            <w:tcW w:w="0" w:type="auto"/>
            <w:shd w:val="clear" w:color="auto" w:fill="auto"/>
            <w:vAlign w:val="center"/>
          </w:tcPr>
          <w:p w14:paraId="090DBF07" w14:textId="77777777" w:rsidR="000D788C" w:rsidRPr="000D788C" w:rsidRDefault="000D788C" w:rsidP="000D788C">
            <w:pPr>
              <w:jc w:val="center"/>
              <w:rPr>
                <w:rFonts w:ascii="Times New Roman" w:eastAsia="Calibri" w:hAnsi="Times New Roman"/>
                <w:b/>
                <w:sz w:val="24"/>
                <w:szCs w:val="24"/>
              </w:rPr>
            </w:pPr>
            <w:r w:rsidRPr="000D788C">
              <w:rPr>
                <w:rFonts w:ascii="Times New Roman" w:eastAsia="Calibri" w:hAnsi="Times New Roman"/>
                <w:b/>
                <w:sz w:val="24"/>
                <w:szCs w:val="24"/>
              </w:rPr>
              <w:t>A FAVOR</w:t>
            </w:r>
          </w:p>
        </w:tc>
        <w:tc>
          <w:tcPr>
            <w:tcW w:w="0" w:type="auto"/>
            <w:shd w:val="clear" w:color="auto" w:fill="auto"/>
            <w:vAlign w:val="center"/>
          </w:tcPr>
          <w:p w14:paraId="6F661EBF" w14:textId="77777777" w:rsidR="000D788C" w:rsidRPr="000D788C" w:rsidRDefault="000D788C" w:rsidP="000D788C">
            <w:pPr>
              <w:jc w:val="center"/>
              <w:rPr>
                <w:rFonts w:ascii="Times New Roman" w:eastAsia="Calibri" w:hAnsi="Times New Roman"/>
                <w:b/>
                <w:sz w:val="24"/>
                <w:szCs w:val="24"/>
              </w:rPr>
            </w:pPr>
            <w:r w:rsidRPr="000D788C">
              <w:rPr>
                <w:rFonts w:ascii="Times New Roman" w:eastAsia="Calibri" w:hAnsi="Times New Roman"/>
                <w:b/>
                <w:sz w:val="24"/>
                <w:szCs w:val="24"/>
              </w:rPr>
              <w:t>EN CONTRA</w:t>
            </w:r>
          </w:p>
        </w:tc>
        <w:tc>
          <w:tcPr>
            <w:tcW w:w="0" w:type="auto"/>
            <w:shd w:val="clear" w:color="auto" w:fill="auto"/>
            <w:vAlign w:val="center"/>
          </w:tcPr>
          <w:p w14:paraId="3BB66FDC" w14:textId="77777777" w:rsidR="000D788C" w:rsidRPr="000D788C" w:rsidRDefault="000D788C" w:rsidP="000D788C">
            <w:pPr>
              <w:jc w:val="center"/>
              <w:rPr>
                <w:rFonts w:ascii="Times New Roman" w:eastAsia="Calibri" w:hAnsi="Times New Roman"/>
                <w:b/>
                <w:sz w:val="24"/>
                <w:szCs w:val="24"/>
              </w:rPr>
            </w:pPr>
            <w:r w:rsidRPr="000D788C">
              <w:rPr>
                <w:rFonts w:ascii="Times New Roman" w:eastAsia="Calibri" w:hAnsi="Times New Roman"/>
                <w:b/>
                <w:sz w:val="24"/>
                <w:szCs w:val="24"/>
              </w:rPr>
              <w:t>ABSTENCIÓN</w:t>
            </w:r>
          </w:p>
        </w:tc>
        <w:tc>
          <w:tcPr>
            <w:tcW w:w="0" w:type="auto"/>
            <w:shd w:val="clear" w:color="auto" w:fill="auto"/>
            <w:vAlign w:val="center"/>
          </w:tcPr>
          <w:p w14:paraId="60EE291B" w14:textId="77777777" w:rsidR="000D788C" w:rsidRPr="000D788C" w:rsidRDefault="000D788C" w:rsidP="000D788C">
            <w:pPr>
              <w:jc w:val="center"/>
              <w:rPr>
                <w:rFonts w:ascii="Times New Roman" w:eastAsia="Calibri" w:hAnsi="Times New Roman"/>
                <w:b/>
                <w:sz w:val="24"/>
                <w:szCs w:val="24"/>
              </w:rPr>
            </w:pPr>
            <w:r w:rsidRPr="000D788C">
              <w:rPr>
                <w:rFonts w:ascii="Times New Roman" w:eastAsia="Calibri" w:hAnsi="Times New Roman"/>
                <w:b/>
                <w:sz w:val="24"/>
                <w:szCs w:val="24"/>
              </w:rPr>
              <w:t>SI</w:t>
            </w:r>
          </w:p>
        </w:tc>
        <w:tc>
          <w:tcPr>
            <w:tcW w:w="0" w:type="auto"/>
            <w:shd w:val="clear" w:color="auto" w:fill="auto"/>
            <w:vAlign w:val="center"/>
          </w:tcPr>
          <w:p w14:paraId="2BABD703" w14:textId="77777777" w:rsidR="000D788C" w:rsidRPr="000D788C" w:rsidRDefault="000D788C" w:rsidP="000D788C">
            <w:pPr>
              <w:jc w:val="center"/>
              <w:rPr>
                <w:rFonts w:ascii="Times New Roman" w:eastAsia="Calibri" w:hAnsi="Times New Roman"/>
                <w:b/>
                <w:sz w:val="24"/>
                <w:szCs w:val="24"/>
              </w:rPr>
            </w:pPr>
            <w:r w:rsidRPr="000D788C">
              <w:rPr>
                <w:rFonts w:ascii="Times New Roman" w:eastAsia="Calibri" w:hAnsi="Times New Roman"/>
                <w:b/>
                <w:sz w:val="24"/>
                <w:szCs w:val="24"/>
              </w:rPr>
              <w:t>CUALES</w:t>
            </w:r>
          </w:p>
        </w:tc>
      </w:tr>
      <w:tr w:rsidR="000D788C" w:rsidRPr="000D788C" w14:paraId="201081BE" w14:textId="77777777" w:rsidTr="004D285D">
        <w:trPr>
          <w:trHeight w:val="1417"/>
          <w:jc w:val="center"/>
        </w:trPr>
        <w:tc>
          <w:tcPr>
            <w:tcW w:w="3231" w:type="dxa"/>
            <w:vMerge/>
            <w:shd w:val="clear" w:color="auto" w:fill="auto"/>
          </w:tcPr>
          <w:p w14:paraId="778F772B" w14:textId="77777777" w:rsidR="000D788C" w:rsidRPr="000D788C" w:rsidRDefault="000D788C" w:rsidP="000D788C">
            <w:pPr>
              <w:rPr>
                <w:rFonts w:ascii="Times New Roman" w:eastAsia="Calibri" w:hAnsi="Times New Roman"/>
                <w:sz w:val="24"/>
                <w:szCs w:val="24"/>
              </w:rPr>
            </w:pPr>
          </w:p>
        </w:tc>
        <w:tc>
          <w:tcPr>
            <w:tcW w:w="0" w:type="auto"/>
            <w:shd w:val="clear" w:color="auto" w:fill="auto"/>
          </w:tcPr>
          <w:p w14:paraId="55DB9273" w14:textId="77777777" w:rsidR="000D788C" w:rsidRPr="000D788C" w:rsidRDefault="000D788C" w:rsidP="000D788C">
            <w:pPr>
              <w:rPr>
                <w:rFonts w:ascii="Times New Roman" w:eastAsia="Calibri" w:hAnsi="Times New Roman"/>
                <w:sz w:val="24"/>
                <w:szCs w:val="24"/>
              </w:rPr>
            </w:pPr>
          </w:p>
          <w:p w14:paraId="638E19EC" w14:textId="77777777" w:rsidR="000D788C" w:rsidRPr="000D788C" w:rsidRDefault="000D788C" w:rsidP="000D788C">
            <w:pPr>
              <w:rPr>
                <w:rFonts w:ascii="Times New Roman" w:eastAsia="Calibri" w:hAnsi="Times New Roman"/>
                <w:sz w:val="24"/>
                <w:szCs w:val="24"/>
              </w:rPr>
            </w:pPr>
          </w:p>
          <w:p w14:paraId="5D854BE6" w14:textId="77777777" w:rsidR="000D788C" w:rsidRPr="000D788C" w:rsidRDefault="000D788C" w:rsidP="000D788C">
            <w:pPr>
              <w:rPr>
                <w:rFonts w:ascii="Times New Roman" w:eastAsia="Calibri" w:hAnsi="Times New Roman"/>
                <w:sz w:val="24"/>
                <w:szCs w:val="24"/>
              </w:rPr>
            </w:pPr>
          </w:p>
          <w:p w14:paraId="5DBD963D" w14:textId="77777777" w:rsidR="000D788C" w:rsidRPr="000D788C" w:rsidRDefault="000D788C" w:rsidP="000D788C">
            <w:pPr>
              <w:rPr>
                <w:rFonts w:ascii="Times New Roman" w:eastAsia="Calibri" w:hAnsi="Times New Roman"/>
                <w:sz w:val="24"/>
                <w:szCs w:val="24"/>
              </w:rPr>
            </w:pPr>
          </w:p>
          <w:p w14:paraId="4D397A46" w14:textId="77777777" w:rsidR="000D788C" w:rsidRPr="000D788C" w:rsidRDefault="000D788C" w:rsidP="000D788C">
            <w:pPr>
              <w:rPr>
                <w:rFonts w:ascii="Times New Roman" w:eastAsia="Calibri" w:hAnsi="Times New Roman"/>
                <w:sz w:val="24"/>
                <w:szCs w:val="24"/>
              </w:rPr>
            </w:pPr>
          </w:p>
        </w:tc>
        <w:tc>
          <w:tcPr>
            <w:tcW w:w="0" w:type="auto"/>
            <w:shd w:val="clear" w:color="auto" w:fill="auto"/>
          </w:tcPr>
          <w:p w14:paraId="3114C0A6" w14:textId="77777777" w:rsidR="000D788C" w:rsidRPr="000D788C" w:rsidRDefault="000D788C" w:rsidP="000D788C">
            <w:pPr>
              <w:rPr>
                <w:rFonts w:ascii="Times New Roman" w:eastAsia="Calibri" w:hAnsi="Times New Roman"/>
                <w:sz w:val="24"/>
                <w:szCs w:val="24"/>
              </w:rPr>
            </w:pPr>
          </w:p>
          <w:p w14:paraId="042F6564" w14:textId="77777777" w:rsidR="000D788C" w:rsidRPr="000D788C" w:rsidRDefault="000D788C" w:rsidP="000D788C">
            <w:pPr>
              <w:rPr>
                <w:rFonts w:ascii="Times New Roman" w:eastAsia="Calibri" w:hAnsi="Times New Roman"/>
                <w:sz w:val="24"/>
                <w:szCs w:val="24"/>
              </w:rPr>
            </w:pPr>
          </w:p>
          <w:p w14:paraId="295172F0" w14:textId="77777777" w:rsidR="000D788C" w:rsidRPr="000D788C" w:rsidRDefault="000D788C" w:rsidP="000D788C">
            <w:pPr>
              <w:rPr>
                <w:rFonts w:ascii="Times New Roman" w:eastAsia="Calibri" w:hAnsi="Times New Roman"/>
                <w:sz w:val="24"/>
                <w:szCs w:val="24"/>
              </w:rPr>
            </w:pPr>
          </w:p>
          <w:p w14:paraId="34B33136" w14:textId="77777777" w:rsidR="000D788C" w:rsidRPr="000D788C" w:rsidRDefault="000D788C" w:rsidP="000D788C">
            <w:pPr>
              <w:rPr>
                <w:rFonts w:ascii="Times New Roman" w:eastAsia="Calibri" w:hAnsi="Times New Roman"/>
                <w:sz w:val="24"/>
                <w:szCs w:val="24"/>
              </w:rPr>
            </w:pPr>
          </w:p>
          <w:p w14:paraId="5973BE28" w14:textId="77777777" w:rsidR="000D788C" w:rsidRPr="000D788C" w:rsidRDefault="000D788C" w:rsidP="000D788C">
            <w:pPr>
              <w:rPr>
                <w:rFonts w:ascii="Times New Roman" w:eastAsia="Calibri" w:hAnsi="Times New Roman"/>
                <w:sz w:val="24"/>
                <w:szCs w:val="24"/>
              </w:rPr>
            </w:pPr>
          </w:p>
        </w:tc>
        <w:tc>
          <w:tcPr>
            <w:tcW w:w="0" w:type="auto"/>
            <w:shd w:val="clear" w:color="auto" w:fill="auto"/>
          </w:tcPr>
          <w:p w14:paraId="4852E0B1" w14:textId="77777777" w:rsidR="000D788C" w:rsidRPr="000D788C" w:rsidRDefault="000D788C" w:rsidP="000D788C">
            <w:pPr>
              <w:rPr>
                <w:rFonts w:ascii="Times New Roman" w:eastAsia="Calibri" w:hAnsi="Times New Roman"/>
                <w:sz w:val="24"/>
                <w:szCs w:val="24"/>
              </w:rPr>
            </w:pPr>
          </w:p>
        </w:tc>
        <w:tc>
          <w:tcPr>
            <w:tcW w:w="0" w:type="auto"/>
            <w:shd w:val="clear" w:color="auto" w:fill="auto"/>
          </w:tcPr>
          <w:p w14:paraId="2E82D02D" w14:textId="77777777" w:rsidR="000D788C" w:rsidRPr="000D788C" w:rsidRDefault="000D788C" w:rsidP="000D788C">
            <w:pPr>
              <w:rPr>
                <w:rFonts w:ascii="Times New Roman" w:eastAsia="Calibri" w:hAnsi="Times New Roman"/>
                <w:sz w:val="24"/>
                <w:szCs w:val="24"/>
              </w:rPr>
            </w:pPr>
          </w:p>
        </w:tc>
        <w:tc>
          <w:tcPr>
            <w:tcW w:w="0" w:type="auto"/>
            <w:shd w:val="clear" w:color="auto" w:fill="auto"/>
          </w:tcPr>
          <w:p w14:paraId="6B791B12" w14:textId="77777777" w:rsidR="000D788C" w:rsidRPr="000D788C" w:rsidRDefault="000D788C" w:rsidP="000D788C">
            <w:pPr>
              <w:rPr>
                <w:rFonts w:ascii="Times New Roman" w:eastAsia="Calibri" w:hAnsi="Times New Roman"/>
                <w:sz w:val="24"/>
                <w:szCs w:val="24"/>
              </w:rPr>
            </w:pPr>
          </w:p>
        </w:tc>
      </w:tr>
      <w:tr w:rsidR="000D788C" w:rsidRPr="000D788C" w14:paraId="6E0259D6" w14:textId="77777777" w:rsidTr="004D285D">
        <w:trPr>
          <w:trHeight w:val="624"/>
          <w:jc w:val="center"/>
        </w:trPr>
        <w:tc>
          <w:tcPr>
            <w:tcW w:w="3231" w:type="dxa"/>
            <w:vMerge w:val="restart"/>
            <w:shd w:val="clear" w:color="auto" w:fill="auto"/>
          </w:tcPr>
          <w:p w14:paraId="344E27C5" w14:textId="77777777" w:rsidR="000D788C" w:rsidRPr="000D788C" w:rsidRDefault="000D788C" w:rsidP="000D788C">
            <w:pPr>
              <w:ind w:right="-142"/>
              <w:jc w:val="center"/>
              <w:rPr>
                <w:rFonts w:ascii="Times New Roman" w:eastAsia="Calibri" w:hAnsi="Times New Roman"/>
                <w:b/>
                <w:sz w:val="24"/>
                <w:szCs w:val="24"/>
              </w:rPr>
            </w:pPr>
            <w:r w:rsidRPr="000D788C">
              <w:rPr>
                <w:rFonts w:ascii="Times New Roman" w:eastAsia="Calibri" w:hAnsi="Times New Roman"/>
                <w:b/>
                <w:sz w:val="24"/>
                <w:szCs w:val="24"/>
              </w:rPr>
              <w:t xml:space="preserve">DIP. </w:t>
            </w:r>
            <w:r w:rsidRPr="000D788C">
              <w:rPr>
                <w:rFonts w:ascii="Times New Roman" w:eastAsia="Calibri" w:hAnsi="Times New Roman"/>
                <w:b/>
                <w:sz w:val="24"/>
                <w:szCs w:val="24"/>
                <w:lang w:val="es-ES"/>
              </w:rPr>
              <w:t>LILIA ISABEL GUTIÉRREZ BURCIAGA</w:t>
            </w:r>
          </w:p>
          <w:p w14:paraId="355890ED" w14:textId="77777777" w:rsidR="000D788C" w:rsidRPr="000D788C" w:rsidRDefault="000D788C" w:rsidP="000D788C">
            <w:pPr>
              <w:rPr>
                <w:rFonts w:ascii="Times New Roman" w:eastAsia="Calibri" w:hAnsi="Times New Roman"/>
                <w:sz w:val="24"/>
                <w:szCs w:val="24"/>
              </w:rPr>
            </w:pPr>
          </w:p>
        </w:tc>
        <w:tc>
          <w:tcPr>
            <w:tcW w:w="0" w:type="auto"/>
            <w:shd w:val="clear" w:color="auto" w:fill="auto"/>
            <w:vAlign w:val="center"/>
          </w:tcPr>
          <w:p w14:paraId="21BC9E34" w14:textId="77777777" w:rsidR="000D788C" w:rsidRPr="000D788C" w:rsidRDefault="000D788C" w:rsidP="000D788C">
            <w:pPr>
              <w:jc w:val="center"/>
              <w:rPr>
                <w:rFonts w:ascii="Times New Roman" w:eastAsia="Calibri" w:hAnsi="Times New Roman"/>
                <w:b/>
                <w:sz w:val="24"/>
                <w:szCs w:val="24"/>
              </w:rPr>
            </w:pPr>
            <w:r w:rsidRPr="000D788C">
              <w:rPr>
                <w:rFonts w:ascii="Times New Roman" w:eastAsia="Calibri" w:hAnsi="Times New Roman"/>
                <w:b/>
                <w:sz w:val="24"/>
                <w:szCs w:val="24"/>
              </w:rPr>
              <w:t>A FAVOR</w:t>
            </w:r>
          </w:p>
        </w:tc>
        <w:tc>
          <w:tcPr>
            <w:tcW w:w="0" w:type="auto"/>
            <w:shd w:val="clear" w:color="auto" w:fill="auto"/>
            <w:vAlign w:val="center"/>
          </w:tcPr>
          <w:p w14:paraId="5C0DFD04" w14:textId="77777777" w:rsidR="000D788C" w:rsidRPr="000D788C" w:rsidRDefault="000D788C" w:rsidP="000D788C">
            <w:pPr>
              <w:jc w:val="center"/>
              <w:rPr>
                <w:rFonts w:ascii="Times New Roman" w:eastAsia="Calibri" w:hAnsi="Times New Roman"/>
                <w:b/>
                <w:sz w:val="24"/>
                <w:szCs w:val="24"/>
              </w:rPr>
            </w:pPr>
            <w:r w:rsidRPr="000D788C">
              <w:rPr>
                <w:rFonts w:ascii="Times New Roman" w:eastAsia="Calibri" w:hAnsi="Times New Roman"/>
                <w:b/>
                <w:sz w:val="24"/>
                <w:szCs w:val="24"/>
              </w:rPr>
              <w:t>EN CONTRA</w:t>
            </w:r>
          </w:p>
        </w:tc>
        <w:tc>
          <w:tcPr>
            <w:tcW w:w="0" w:type="auto"/>
            <w:shd w:val="clear" w:color="auto" w:fill="auto"/>
            <w:vAlign w:val="center"/>
          </w:tcPr>
          <w:p w14:paraId="1FB07146" w14:textId="77777777" w:rsidR="000D788C" w:rsidRPr="000D788C" w:rsidRDefault="000D788C" w:rsidP="000D788C">
            <w:pPr>
              <w:jc w:val="center"/>
              <w:rPr>
                <w:rFonts w:ascii="Times New Roman" w:eastAsia="Calibri" w:hAnsi="Times New Roman"/>
                <w:b/>
                <w:sz w:val="24"/>
                <w:szCs w:val="24"/>
              </w:rPr>
            </w:pPr>
            <w:r w:rsidRPr="000D788C">
              <w:rPr>
                <w:rFonts w:ascii="Times New Roman" w:eastAsia="Calibri" w:hAnsi="Times New Roman"/>
                <w:b/>
                <w:sz w:val="24"/>
                <w:szCs w:val="24"/>
              </w:rPr>
              <w:t>ABSTENCIÓN</w:t>
            </w:r>
          </w:p>
        </w:tc>
        <w:tc>
          <w:tcPr>
            <w:tcW w:w="0" w:type="auto"/>
            <w:shd w:val="clear" w:color="auto" w:fill="auto"/>
            <w:vAlign w:val="center"/>
          </w:tcPr>
          <w:p w14:paraId="4EF656B5" w14:textId="77777777" w:rsidR="000D788C" w:rsidRPr="000D788C" w:rsidRDefault="000D788C" w:rsidP="000D788C">
            <w:pPr>
              <w:jc w:val="center"/>
              <w:rPr>
                <w:rFonts w:ascii="Times New Roman" w:eastAsia="Calibri" w:hAnsi="Times New Roman"/>
                <w:b/>
                <w:sz w:val="24"/>
                <w:szCs w:val="24"/>
              </w:rPr>
            </w:pPr>
            <w:r w:rsidRPr="000D788C">
              <w:rPr>
                <w:rFonts w:ascii="Times New Roman" w:eastAsia="Calibri" w:hAnsi="Times New Roman"/>
                <w:b/>
                <w:sz w:val="24"/>
                <w:szCs w:val="24"/>
              </w:rPr>
              <w:t>SI</w:t>
            </w:r>
          </w:p>
        </w:tc>
        <w:tc>
          <w:tcPr>
            <w:tcW w:w="0" w:type="auto"/>
            <w:shd w:val="clear" w:color="auto" w:fill="auto"/>
            <w:vAlign w:val="center"/>
          </w:tcPr>
          <w:p w14:paraId="5B693425" w14:textId="77777777" w:rsidR="000D788C" w:rsidRPr="000D788C" w:rsidRDefault="000D788C" w:rsidP="000D788C">
            <w:pPr>
              <w:jc w:val="center"/>
              <w:rPr>
                <w:rFonts w:ascii="Times New Roman" w:eastAsia="Calibri" w:hAnsi="Times New Roman"/>
                <w:b/>
                <w:sz w:val="24"/>
                <w:szCs w:val="24"/>
              </w:rPr>
            </w:pPr>
            <w:r w:rsidRPr="000D788C">
              <w:rPr>
                <w:rFonts w:ascii="Times New Roman" w:eastAsia="Calibri" w:hAnsi="Times New Roman"/>
                <w:b/>
                <w:sz w:val="24"/>
                <w:szCs w:val="24"/>
              </w:rPr>
              <w:t>CUALES</w:t>
            </w:r>
          </w:p>
        </w:tc>
      </w:tr>
      <w:tr w:rsidR="000D788C" w:rsidRPr="000D788C" w14:paraId="1FBAE5FB" w14:textId="77777777" w:rsidTr="004D285D">
        <w:trPr>
          <w:trHeight w:val="1417"/>
          <w:jc w:val="center"/>
        </w:trPr>
        <w:tc>
          <w:tcPr>
            <w:tcW w:w="3231" w:type="dxa"/>
            <w:vMerge/>
            <w:shd w:val="clear" w:color="auto" w:fill="auto"/>
          </w:tcPr>
          <w:p w14:paraId="6B3D643F" w14:textId="77777777" w:rsidR="000D788C" w:rsidRPr="000D788C" w:rsidRDefault="000D788C" w:rsidP="000D788C">
            <w:pPr>
              <w:rPr>
                <w:rFonts w:ascii="Times New Roman" w:eastAsia="Calibri" w:hAnsi="Times New Roman"/>
                <w:sz w:val="24"/>
                <w:szCs w:val="24"/>
              </w:rPr>
            </w:pPr>
          </w:p>
        </w:tc>
        <w:tc>
          <w:tcPr>
            <w:tcW w:w="0" w:type="auto"/>
            <w:shd w:val="clear" w:color="auto" w:fill="auto"/>
          </w:tcPr>
          <w:p w14:paraId="2D3BA851" w14:textId="77777777" w:rsidR="000D788C" w:rsidRPr="000D788C" w:rsidRDefault="000D788C" w:rsidP="000D788C">
            <w:pPr>
              <w:rPr>
                <w:rFonts w:ascii="Times New Roman" w:eastAsia="Calibri" w:hAnsi="Times New Roman"/>
                <w:sz w:val="24"/>
                <w:szCs w:val="24"/>
              </w:rPr>
            </w:pPr>
          </w:p>
          <w:p w14:paraId="64B506C3" w14:textId="77777777" w:rsidR="000D788C" w:rsidRPr="000D788C" w:rsidRDefault="000D788C" w:rsidP="000D788C">
            <w:pPr>
              <w:rPr>
                <w:rFonts w:ascii="Times New Roman" w:eastAsia="Calibri" w:hAnsi="Times New Roman"/>
                <w:sz w:val="24"/>
                <w:szCs w:val="24"/>
              </w:rPr>
            </w:pPr>
          </w:p>
          <w:p w14:paraId="0FD150CB" w14:textId="77777777" w:rsidR="000D788C" w:rsidRPr="000D788C" w:rsidRDefault="000D788C" w:rsidP="000D788C">
            <w:pPr>
              <w:rPr>
                <w:rFonts w:ascii="Times New Roman" w:eastAsia="Calibri" w:hAnsi="Times New Roman"/>
                <w:sz w:val="24"/>
                <w:szCs w:val="24"/>
              </w:rPr>
            </w:pPr>
          </w:p>
        </w:tc>
        <w:tc>
          <w:tcPr>
            <w:tcW w:w="0" w:type="auto"/>
            <w:shd w:val="clear" w:color="auto" w:fill="auto"/>
          </w:tcPr>
          <w:p w14:paraId="6C152913" w14:textId="77777777" w:rsidR="000D788C" w:rsidRPr="000D788C" w:rsidRDefault="000D788C" w:rsidP="000D788C">
            <w:pPr>
              <w:rPr>
                <w:rFonts w:ascii="Times New Roman" w:eastAsia="Calibri" w:hAnsi="Times New Roman"/>
                <w:sz w:val="24"/>
                <w:szCs w:val="24"/>
              </w:rPr>
            </w:pPr>
          </w:p>
        </w:tc>
        <w:tc>
          <w:tcPr>
            <w:tcW w:w="0" w:type="auto"/>
            <w:shd w:val="clear" w:color="auto" w:fill="auto"/>
          </w:tcPr>
          <w:p w14:paraId="02D5B9FD" w14:textId="77777777" w:rsidR="000D788C" w:rsidRPr="000D788C" w:rsidRDefault="000D788C" w:rsidP="000D788C">
            <w:pPr>
              <w:rPr>
                <w:rFonts w:ascii="Times New Roman" w:eastAsia="Calibri" w:hAnsi="Times New Roman"/>
                <w:sz w:val="24"/>
                <w:szCs w:val="24"/>
              </w:rPr>
            </w:pPr>
          </w:p>
        </w:tc>
        <w:tc>
          <w:tcPr>
            <w:tcW w:w="0" w:type="auto"/>
            <w:shd w:val="clear" w:color="auto" w:fill="auto"/>
          </w:tcPr>
          <w:p w14:paraId="5C4CCA98" w14:textId="77777777" w:rsidR="000D788C" w:rsidRPr="000D788C" w:rsidRDefault="000D788C" w:rsidP="000D788C">
            <w:pPr>
              <w:rPr>
                <w:rFonts w:ascii="Times New Roman" w:eastAsia="Calibri" w:hAnsi="Times New Roman"/>
                <w:sz w:val="24"/>
                <w:szCs w:val="24"/>
              </w:rPr>
            </w:pPr>
          </w:p>
        </w:tc>
        <w:tc>
          <w:tcPr>
            <w:tcW w:w="0" w:type="auto"/>
            <w:shd w:val="clear" w:color="auto" w:fill="auto"/>
          </w:tcPr>
          <w:p w14:paraId="0904FF18" w14:textId="77777777" w:rsidR="000D788C" w:rsidRPr="000D788C" w:rsidRDefault="000D788C" w:rsidP="000D788C">
            <w:pPr>
              <w:rPr>
                <w:rFonts w:ascii="Times New Roman" w:eastAsia="Calibri" w:hAnsi="Times New Roman"/>
                <w:sz w:val="24"/>
                <w:szCs w:val="24"/>
              </w:rPr>
            </w:pPr>
          </w:p>
        </w:tc>
      </w:tr>
      <w:tr w:rsidR="000D788C" w:rsidRPr="000D788C" w14:paraId="2E8E24F8" w14:textId="77777777" w:rsidTr="004D285D">
        <w:trPr>
          <w:trHeight w:val="624"/>
          <w:jc w:val="center"/>
        </w:trPr>
        <w:tc>
          <w:tcPr>
            <w:tcW w:w="3231" w:type="dxa"/>
            <w:vMerge w:val="restart"/>
            <w:shd w:val="clear" w:color="auto" w:fill="auto"/>
          </w:tcPr>
          <w:p w14:paraId="601592BE" w14:textId="77777777" w:rsidR="000D788C" w:rsidRPr="000D788C" w:rsidRDefault="000D788C" w:rsidP="000D788C">
            <w:pPr>
              <w:jc w:val="center"/>
              <w:rPr>
                <w:rFonts w:ascii="Times New Roman" w:eastAsia="Calibri" w:hAnsi="Times New Roman"/>
                <w:sz w:val="24"/>
                <w:szCs w:val="24"/>
              </w:rPr>
            </w:pPr>
            <w:r w:rsidRPr="000D788C">
              <w:rPr>
                <w:rFonts w:ascii="Times New Roman" w:eastAsia="Calibri" w:hAnsi="Times New Roman"/>
                <w:b/>
                <w:sz w:val="24"/>
                <w:szCs w:val="24"/>
              </w:rPr>
              <w:t xml:space="preserve">DIP. </w:t>
            </w:r>
            <w:r w:rsidRPr="000D788C">
              <w:rPr>
                <w:rFonts w:ascii="Times New Roman" w:eastAsia="Calibri" w:hAnsi="Times New Roman"/>
                <w:b/>
                <w:sz w:val="24"/>
                <w:szCs w:val="24"/>
                <w:lang w:val="es-ES"/>
              </w:rPr>
              <w:t>GERARDO ABRAHAM AGUADO GÓMEZ</w:t>
            </w:r>
          </w:p>
        </w:tc>
        <w:tc>
          <w:tcPr>
            <w:tcW w:w="0" w:type="auto"/>
            <w:shd w:val="clear" w:color="auto" w:fill="auto"/>
            <w:vAlign w:val="center"/>
          </w:tcPr>
          <w:p w14:paraId="36AB6495" w14:textId="77777777" w:rsidR="000D788C" w:rsidRPr="000D788C" w:rsidRDefault="000D788C" w:rsidP="000D788C">
            <w:pPr>
              <w:jc w:val="center"/>
              <w:rPr>
                <w:rFonts w:ascii="Times New Roman" w:eastAsia="Calibri" w:hAnsi="Times New Roman"/>
                <w:b/>
                <w:sz w:val="24"/>
                <w:szCs w:val="24"/>
              </w:rPr>
            </w:pPr>
            <w:r w:rsidRPr="000D788C">
              <w:rPr>
                <w:rFonts w:ascii="Times New Roman" w:eastAsia="Calibri" w:hAnsi="Times New Roman"/>
                <w:b/>
                <w:sz w:val="24"/>
                <w:szCs w:val="24"/>
              </w:rPr>
              <w:t>A FAVOR</w:t>
            </w:r>
          </w:p>
        </w:tc>
        <w:tc>
          <w:tcPr>
            <w:tcW w:w="0" w:type="auto"/>
            <w:shd w:val="clear" w:color="auto" w:fill="auto"/>
            <w:vAlign w:val="center"/>
          </w:tcPr>
          <w:p w14:paraId="683E6EA2" w14:textId="77777777" w:rsidR="000D788C" w:rsidRPr="000D788C" w:rsidRDefault="000D788C" w:rsidP="000D788C">
            <w:pPr>
              <w:jc w:val="center"/>
              <w:rPr>
                <w:rFonts w:ascii="Times New Roman" w:eastAsia="Calibri" w:hAnsi="Times New Roman"/>
                <w:b/>
                <w:sz w:val="24"/>
                <w:szCs w:val="24"/>
              </w:rPr>
            </w:pPr>
            <w:r w:rsidRPr="000D788C">
              <w:rPr>
                <w:rFonts w:ascii="Times New Roman" w:eastAsia="Calibri" w:hAnsi="Times New Roman"/>
                <w:b/>
                <w:sz w:val="24"/>
                <w:szCs w:val="24"/>
              </w:rPr>
              <w:t>EN CONTRA</w:t>
            </w:r>
          </w:p>
        </w:tc>
        <w:tc>
          <w:tcPr>
            <w:tcW w:w="0" w:type="auto"/>
            <w:shd w:val="clear" w:color="auto" w:fill="auto"/>
            <w:vAlign w:val="center"/>
          </w:tcPr>
          <w:p w14:paraId="3E273A22" w14:textId="77777777" w:rsidR="000D788C" w:rsidRPr="000D788C" w:rsidRDefault="000D788C" w:rsidP="000D788C">
            <w:pPr>
              <w:jc w:val="center"/>
              <w:rPr>
                <w:rFonts w:ascii="Times New Roman" w:eastAsia="Calibri" w:hAnsi="Times New Roman"/>
                <w:b/>
                <w:sz w:val="24"/>
                <w:szCs w:val="24"/>
              </w:rPr>
            </w:pPr>
            <w:r w:rsidRPr="000D788C">
              <w:rPr>
                <w:rFonts w:ascii="Times New Roman" w:eastAsia="Calibri" w:hAnsi="Times New Roman"/>
                <w:b/>
                <w:sz w:val="24"/>
                <w:szCs w:val="24"/>
              </w:rPr>
              <w:t>ABSTENCIÓN</w:t>
            </w:r>
          </w:p>
        </w:tc>
        <w:tc>
          <w:tcPr>
            <w:tcW w:w="0" w:type="auto"/>
            <w:shd w:val="clear" w:color="auto" w:fill="auto"/>
            <w:vAlign w:val="center"/>
          </w:tcPr>
          <w:p w14:paraId="01EDF8CE" w14:textId="77777777" w:rsidR="000D788C" w:rsidRPr="000D788C" w:rsidRDefault="000D788C" w:rsidP="000D788C">
            <w:pPr>
              <w:jc w:val="center"/>
              <w:rPr>
                <w:rFonts w:ascii="Times New Roman" w:eastAsia="Calibri" w:hAnsi="Times New Roman"/>
                <w:b/>
                <w:sz w:val="24"/>
                <w:szCs w:val="24"/>
              </w:rPr>
            </w:pPr>
            <w:r w:rsidRPr="000D788C">
              <w:rPr>
                <w:rFonts w:ascii="Times New Roman" w:eastAsia="Calibri" w:hAnsi="Times New Roman"/>
                <w:b/>
                <w:sz w:val="24"/>
                <w:szCs w:val="24"/>
              </w:rPr>
              <w:t>SI</w:t>
            </w:r>
          </w:p>
        </w:tc>
        <w:tc>
          <w:tcPr>
            <w:tcW w:w="0" w:type="auto"/>
            <w:shd w:val="clear" w:color="auto" w:fill="auto"/>
            <w:vAlign w:val="center"/>
          </w:tcPr>
          <w:p w14:paraId="216EB122" w14:textId="77777777" w:rsidR="000D788C" w:rsidRPr="000D788C" w:rsidRDefault="000D788C" w:rsidP="000D788C">
            <w:pPr>
              <w:jc w:val="center"/>
              <w:rPr>
                <w:rFonts w:ascii="Times New Roman" w:eastAsia="Calibri" w:hAnsi="Times New Roman"/>
                <w:b/>
                <w:sz w:val="24"/>
                <w:szCs w:val="24"/>
              </w:rPr>
            </w:pPr>
            <w:r w:rsidRPr="000D788C">
              <w:rPr>
                <w:rFonts w:ascii="Times New Roman" w:eastAsia="Calibri" w:hAnsi="Times New Roman"/>
                <w:b/>
                <w:sz w:val="24"/>
                <w:szCs w:val="24"/>
              </w:rPr>
              <w:t>CUALES</w:t>
            </w:r>
          </w:p>
        </w:tc>
      </w:tr>
      <w:tr w:rsidR="000D788C" w:rsidRPr="000D788C" w14:paraId="6E5E9782" w14:textId="77777777" w:rsidTr="004D285D">
        <w:trPr>
          <w:trHeight w:val="1417"/>
          <w:jc w:val="center"/>
        </w:trPr>
        <w:tc>
          <w:tcPr>
            <w:tcW w:w="3231" w:type="dxa"/>
            <w:vMerge/>
            <w:shd w:val="clear" w:color="auto" w:fill="auto"/>
          </w:tcPr>
          <w:p w14:paraId="1E2D10BE" w14:textId="77777777" w:rsidR="000D788C" w:rsidRPr="000D788C" w:rsidRDefault="000D788C" w:rsidP="000D788C">
            <w:pPr>
              <w:rPr>
                <w:rFonts w:ascii="Times New Roman" w:eastAsia="Calibri" w:hAnsi="Times New Roman"/>
                <w:sz w:val="24"/>
                <w:szCs w:val="24"/>
              </w:rPr>
            </w:pPr>
          </w:p>
        </w:tc>
        <w:tc>
          <w:tcPr>
            <w:tcW w:w="0" w:type="auto"/>
            <w:shd w:val="clear" w:color="auto" w:fill="auto"/>
          </w:tcPr>
          <w:p w14:paraId="41E809E9" w14:textId="77777777" w:rsidR="000D788C" w:rsidRPr="000D788C" w:rsidRDefault="000D788C" w:rsidP="000D788C">
            <w:pPr>
              <w:rPr>
                <w:rFonts w:ascii="Times New Roman" w:eastAsia="Calibri" w:hAnsi="Times New Roman"/>
                <w:sz w:val="24"/>
                <w:szCs w:val="24"/>
              </w:rPr>
            </w:pPr>
          </w:p>
          <w:p w14:paraId="7DD11505" w14:textId="77777777" w:rsidR="000D788C" w:rsidRPr="000D788C" w:rsidRDefault="000D788C" w:rsidP="000D788C">
            <w:pPr>
              <w:rPr>
                <w:rFonts w:ascii="Times New Roman" w:eastAsia="Calibri" w:hAnsi="Times New Roman"/>
                <w:sz w:val="24"/>
                <w:szCs w:val="24"/>
              </w:rPr>
            </w:pPr>
          </w:p>
          <w:p w14:paraId="592057CD" w14:textId="77777777" w:rsidR="000D788C" w:rsidRPr="000D788C" w:rsidRDefault="000D788C" w:rsidP="000D788C">
            <w:pPr>
              <w:rPr>
                <w:rFonts w:ascii="Times New Roman" w:eastAsia="Calibri" w:hAnsi="Times New Roman"/>
                <w:sz w:val="24"/>
                <w:szCs w:val="24"/>
              </w:rPr>
            </w:pPr>
          </w:p>
          <w:p w14:paraId="48D53E65" w14:textId="77777777" w:rsidR="000D788C" w:rsidRPr="000D788C" w:rsidRDefault="000D788C" w:rsidP="000D788C">
            <w:pPr>
              <w:rPr>
                <w:rFonts w:ascii="Times New Roman" w:eastAsia="Calibri" w:hAnsi="Times New Roman"/>
                <w:sz w:val="24"/>
                <w:szCs w:val="24"/>
              </w:rPr>
            </w:pPr>
          </w:p>
          <w:p w14:paraId="37C78A40" w14:textId="77777777" w:rsidR="000D788C" w:rsidRPr="000D788C" w:rsidRDefault="000D788C" w:rsidP="000D788C">
            <w:pPr>
              <w:rPr>
                <w:rFonts w:ascii="Times New Roman" w:eastAsia="Calibri" w:hAnsi="Times New Roman"/>
                <w:sz w:val="24"/>
                <w:szCs w:val="24"/>
              </w:rPr>
            </w:pPr>
          </w:p>
          <w:p w14:paraId="7D0F7FC1" w14:textId="77777777" w:rsidR="000D788C" w:rsidRPr="000D788C" w:rsidRDefault="000D788C" w:rsidP="000D788C">
            <w:pPr>
              <w:rPr>
                <w:rFonts w:ascii="Times New Roman" w:eastAsia="Calibri" w:hAnsi="Times New Roman"/>
                <w:sz w:val="24"/>
                <w:szCs w:val="24"/>
              </w:rPr>
            </w:pPr>
          </w:p>
        </w:tc>
        <w:tc>
          <w:tcPr>
            <w:tcW w:w="0" w:type="auto"/>
            <w:shd w:val="clear" w:color="auto" w:fill="auto"/>
          </w:tcPr>
          <w:p w14:paraId="56A50C64" w14:textId="77777777" w:rsidR="000D788C" w:rsidRPr="000D788C" w:rsidRDefault="000D788C" w:rsidP="000D788C">
            <w:pPr>
              <w:rPr>
                <w:rFonts w:ascii="Times New Roman" w:eastAsia="Calibri" w:hAnsi="Times New Roman"/>
                <w:sz w:val="24"/>
                <w:szCs w:val="24"/>
              </w:rPr>
            </w:pPr>
          </w:p>
        </w:tc>
        <w:tc>
          <w:tcPr>
            <w:tcW w:w="0" w:type="auto"/>
            <w:shd w:val="clear" w:color="auto" w:fill="auto"/>
          </w:tcPr>
          <w:p w14:paraId="14D94D25" w14:textId="77777777" w:rsidR="000D788C" w:rsidRPr="000D788C" w:rsidRDefault="000D788C" w:rsidP="000D788C">
            <w:pPr>
              <w:rPr>
                <w:rFonts w:ascii="Times New Roman" w:eastAsia="Calibri" w:hAnsi="Times New Roman"/>
                <w:sz w:val="24"/>
                <w:szCs w:val="24"/>
              </w:rPr>
            </w:pPr>
          </w:p>
        </w:tc>
        <w:tc>
          <w:tcPr>
            <w:tcW w:w="0" w:type="auto"/>
            <w:shd w:val="clear" w:color="auto" w:fill="auto"/>
          </w:tcPr>
          <w:p w14:paraId="6F713EBC" w14:textId="77777777" w:rsidR="000D788C" w:rsidRPr="000D788C" w:rsidRDefault="000D788C" w:rsidP="000D788C">
            <w:pPr>
              <w:rPr>
                <w:rFonts w:ascii="Times New Roman" w:eastAsia="Calibri" w:hAnsi="Times New Roman"/>
                <w:sz w:val="24"/>
                <w:szCs w:val="24"/>
              </w:rPr>
            </w:pPr>
          </w:p>
        </w:tc>
        <w:tc>
          <w:tcPr>
            <w:tcW w:w="0" w:type="auto"/>
            <w:shd w:val="clear" w:color="auto" w:fill="auto"/>
          </w:tcPr>
          <w:p w14:paraId="66809846" w14:textId="77777777" w:rsidR="000D788C" w:rsidRPr="000D788C" w:rsidRDefault="000D788C" w:rsidP="000D788C">
            <w:pPr>
              <w:rPr>
                <w:rFonts w:ascii="Times New Roman" w:eastAsia="Calibri" w:hAnsi="Times New Roman"/>
                <w:sz w:val="24"/>
                <w:szCs w:val="24"/>
              </w:rPr>
            </w:pPr>
          </w:p>
        </w:tc>
      </w:tr>
      <w:tr w:rsidR="000D788C" w:rsidRPr="000D788C" w14:paraId="4F916343" w14:textId="77777777" w:rsidTr="004D285D">
        <w:trPr>
          <w:trHeight w:val="624"/>
          <w:jc w:val="center"/>
        </w:trPr>
        <w:tc>
          <w:tcPr>
            <w:tcW w:w="3231" w:type="dxa"/>
            <w:vMerge w:val="restart"/>
            <w:shd w:val="clear" w:color="auto" w:fill="auto"/>
          </w:tcPr>
          <w:p w14:paraId="3DE74D83" w14:textId="77777777" w:rsidR="000D788C" w:rsidRPr="000D788C" w:rsidRDefault="000D788C" w:rsidP="000D788C">
            <w:pPr>
              <w:ind w:right="-142"/>
              <w:jc w:val="center"/>
              <w:rPr>
                <w:rFonts w:ascii="Times New Roman" w:eastAsia="Calibri" w:hAnsi="Times New Roman"/>
                <w:b/>
                <w:sz w:val="24"/>
                <w:szCs w:val="24"/>
              </w:rPr>
            </w:pPr>
            <w:r w:rsidRPr="000D788C">
              <w:rPr>
                <w:rFonts w:ascii="Times New Roman" w:eastAsia="Calibri" w:hAnsi="Times New Roman"/>
                <w:b/>
                <w:sz w:val="24"/>
                <w:szCs w:val="24"/>
              </w:rPr>
              <w:t xml:space="preserve">DIP. </w:t>
            </w:r>
            <w:r w:rsidRPr="000D788C">
              <w:rPr>
                <w:rFonts w:ascii="Times New Roman" w:eastAsia="Calibri" w:hAnsi="Times New Roman"/>
                <w:b/>
                <w:sz w:val="24"/>
                <w:szCs w:val="24"/>
                <w:lang w:val="es-ES"/>
              </w:rPr>
              <w:t>EMILIO ALEJANDRO DE HOYOS MONTEMAYOR</w:t>
            </w:r>
            <w:r w:rsidRPr="000D788C">
              <w:rPr>
                <w:rFonts w:ascii="Times New Roman" w:eastAsia="Calibri" w:hAnsi="Times New Roman"/>
                <w:b/>
                <w:sz w:val="24"/>
                <w:szCs w:val="24"/>
              </w:rPr>
              <w:t xml:space="preserve"> </w:t>
            </w:r>
          </w:p>
          <w:p w14:paraId="6D957B05" w14:textId="77777777" w:rsidR="000D788C" w:rsidRPr="000D788C" w:rsidRDefault="000D788C" w:rsidP="000D788C">
            <w:pPr>
              <w:rPr>
                <w:rFonts w:ascii="Times New Roman" w:eastAsia="Calibri" w:hAnsi="Times New Roman"/>
                <w:sz w:val="24"/>
                <w:szCs w:val="24"/>
              </w:rPr>
            </w:pPr>
          </w:p>
        </w:tc>
        <w:tc>
          <w:tcPr>
            <w:tcW w:w="0" w:type="auto"/>
            <w:shd w:val="clear" w:color="auto" w:fill="auto"/>
            <w:vAlign w:val="center"/>
          </w:tcPr>
          <w:p w14:paraId="1A9D6641" w14:textId="77777777" w:rsidR="000D788C" w:rsidRPr="000D788C" w:rsidRDefault="000D788C" w:rsidP="000D788C">
            <w:pPr>
              <w:jc w:val="center"/>
              <w:rPr>
                <w:rFonts w:ascii="Times New Roman" w:eastAsia="Calibri" w:hAnsi="Times New Roman"/>
                <w:b/>
                <w:sz w:val="24"/>
                <w:szCs w:val="24"/>
              </w:rPr>
            </w:pPr>
            <w:r w:rsidRPr="000D788C">
              <w:rPr>
                <w:rFonts w:ascii="Times New Roman" w:eastAsia="Calibri" w:hAnsi="Times New Roman"/>
                <w:b/>
                <w:sz w:val="24"/>
                <w:szCs w:val="24"/>
              </w:rPr>
              <w:t>A FAVOR</w:t>
            </w:r>
          </w:p>
        </w:tc>
        <w:tc>
          <w:tcPr>
            <w:tcW w:w="0" w:type="auto"/>
            <w:shd w:val="clear" w:color="auto" w:fill="auto"/>
            <w:vAlign w:val="center"/>
          </w:tcPr>
          <w:p w14:paraId="236893C5" w14:textId="77777777" w:rsidR="000D788C" w:rsidRPr="000D788C" w:rsidRDefault="000D788C" w:rsidP="000D788C">
            <w:pPr>
              <w:jc w:val="center"/>
              <w:rPr>
                <w:rFonts w:ascii="Times New Roman" w:eastAsia="Calibri" w:hAnsi="Times New Roman"/>
                <w:b/>
                <w:sz w:val="24"/>
                <w:szCs w:val="24"/>
              </w:rPr>
            </w:pPr>
            <w:r w:rsidRPr="000D788C">
              <w:rPr>
                <w:rFonts w:ascii="Times New Roman" w:eastAsia="Calibri" w:hAnsi="Times New Roman"/>
                <w:b/>
                <w:sz w:val="24"/>
                <w:szCs w:val="24"/>
              </w:rPr>
              <w:t>EN CONTRA</w:t>
            </w:r>
          </w:p>
        </w:tc>
        <w:tc>
          <w:tcPr>
            <w:tcW w:w="0" w:type="auto"/>
            <w:shd w:val="clear" w:color="auto" w:fill="auto"/>
            <w:vAlign w:val="center"/>
          </w:tcPr>
          <w:p w14:paraId="7DF9C354" w14:textId="77777777" w:rsidR="000D788C" w:rsidRPr="000D788C" w:rsidRDefault="000D788C" w:rsidP="000D788C">
            <w:pPr>
              <w:jc w:val="center"/>
              <w:rPr>
                <w:rFonts w:ascii="Times New Roman" w:eastAsia="Calibri" w:hAnsi="Times New Roman"/>
                <w:b/>
                <w:sz w:val="24"/>
                <w:szCs w:val="24"/>
              </w:rPr>
            </w:pPr>
            <w:r w:rsidRPr="000D788C">
              <w:rPr>
                <w:rFonts w:ascii="Times New Roman" w:eastAsia="Calibri" w:hAnsi="Times New Roman"/>
                <w:b/>
                <w:sz w:val="24"/>
                <w:szCs w:val="24"/>
              </w:rPr>
              <w:t>ABSTENCIÓN</w:t>
            </w:r>
          </w:p>
        </w:tc>
        <w:tc>
          <w:tcPr>
            <w:tcW w:w="0" w:type="auto"/>
            <w:shd w:val="clear" w:color="auto" w:fill="auto"/>
            <w:vAlign w:val="center"/>
          </w:tcPr>
          <w:p w14:paraId="71C77AC1" w14:textId="77777777" w:rsidR="000D788C" w:rsidRPr="000D788C" w:rsidRDefault="000D788C" w:rsidP="000D788C">
            <w:pPr>
              <w:jc w:val="center"/>
              <w:rPr>
                <w:rFonts w:ascii="Times New Roman" w:eastAsia="Calibri" w:hAnsi="Times New Roman"/>
                <w:b/>
                <w:sz w:val="24"/>
                <w:szCs w:val="24"/>
              </w:rPr>
            </w:pPr>
            <w:r w:rsidRPr="000D788C">
              <w:rPr>
                <w:rFonts w:ascii="Times New Roman" w:eastAsia="Calibri" w:hAnsi="Times New Roman"/>
                <w:b/>
                <w:sz w:val="24"/>
                <w:szCs w:val="24"/>
              </w:rPr>
              <w:t>SI</w:t>
            </w:r>
          </w:p>
        </w:tc>
        <w:tc>
          <w:tcPr>
            <w:tcW w:w="0" w:type="auto"/>
            <w:shd w:val="clear" w:color="auto" w:fill="auto"/>
            <w:vAlign w:val="center"/>
          </w:tcPr>
          <w:p w14:paraId="0CBD2717" w14:textId="77777777" w:rsidR="000D788C" w:rsidRPr="000D788C" w:rsidRDefault="000D788C" w:rsidP="000D788C">
            <w:pPr>
              <w:jc w:val="center"/>
              <w:rPr>
                <w:rFonts w:ascii="Times New Roman" w:eastAsia="Calibri" w:hAnsi="Times New Roman"/>
                <w:b/>
                <w:sz w:val="24"/>
                <w:szCs w:val="24"/>
              </w:rPr>
            </w:pPr>
            <w:r w:rsidRPr="000D788C">
              <w:rPr>
                <w:rFonts w:ascii="Times New Roman" w:eastAsia="Calibri" w:hAnsi="Times New Roman"/>
                <w:b/>
                <w:sz w:val="24"/>
                <w:szCs w:val="24"/>
              </w:rPr>
              <w:t>CUALES</w:t>
            </w:r>
          </w:p>
        </w:tc>
      </w:tr>
      <w:tr w:rsidR="000D788C" w:rsidRPr="000D788C" w14:paraId="515F06B6" w14:textId="77777777" w:rsidTr="004D285D">
        <w:trPr>
          <w:trHeight w:val="1417"/>
          <w:jc w:val="center"/>
        </w:trPr>
        <w:tc>
          <w:tcPr>
            <w:tcW w:w="3231" w:type="dxa"/>
            <w:vMerge/>
            <w:shd w:val="clear" w:color="auto" w:fill="auto"/>
          </w:tcPr>
          <w:p w14:paraId="1799ED3D" w14:textId="77777777" w:rsidR="000D788C" w:rsidRPr="000D788C" w:rsidRDefault="000D788C" w:rsidP="000D788C">
            <w:pPr>
              <w:rPr>
                <w:rFonts w:ascii="Times New Roman" w:eastAsia="Calibri" w:hAnsi="Times New Roman"/>
                <w:sz w:val="24"/>
                <w:szCs w:val="24"/>
              </w:rPr>
            </w:pPr>
          </w:p>
        </w:tc>
        <w:tc>
          <w:tcPr>
            <w:tcW w:w="0" w:type="auto"/>
            <w:shd w:val="clear" w:color="auto" w:fill="auto"/>
          </w:tcPr>
          <w:p w14:paraId="072F0638" w14:textId="77777777" w:rsidR="000D788C" w:rsidRPr="000D788C" w:rsidRDefault="000D788C" w:rsidP="000D788C">
            <w:pPr>
              <w:rPr>
                <w:rFonts w:ascii="Times New Roman" w:eastAsia="Calibri" w:hAnsi="Times New Roman"/>
                <w:sz w:val="24"/>
                <w:szCs w:val="24"/>
              </w:rPr>
            </w:pPr>
          </w:p>
          <w:p w14:paraId="320E49A4" w14:textId="77777777" w:rsidR="000D788C" w:rsidRPr="000D788C" w:rsidRDefault="000D788C" w:rsidP="000D788C">
            <w:pPr>
              <w:rPr>
                <w:rFonts w:ascii="Times New Roman" w:eastAsia="Calibri" w:hAnsi="Times New Roman"/>
                <w:sz w:val="24"/>
                <w:szCs w:val="24"/>
              </w:rPr>
            </w:pPr>
          </w:p>
          <w:p w14:paraId="692BF45D" w14:textId="77777777" w:rsidR="000D788C" w:rsidRPr="000D788C" w:rsidRDefault="000D788C" w:rsidP="000D788C">
            <w:pPr>
              <w:rPr>
                <w:rFonts w:ascii="Times New Roman" w:eastAsia="Calibri" w:hAnsi="Times New Roman"/>
                <w:sz w:val="24"/>
                <w:szCs w:val="24"/>
              </w:rPr>
            </w:pPr>
          </w:p>
          <w:p w14:paraId="564A812E" w14:textId="77777777" w:rsidR="000D788C" w:rsidRPr="000D788C" w:rsidRDefault="000D788C" w:rsidP="000D788C">
            <w:pPr>
              <w:rPr>
                <w:rFonts w:ascii="Times New Roman" w:eastAsia="Calibri" w:hAnsi="Times New Roman"/>
                <w:sz w:val="24"/>
                <w:szCs w:val="24"/>
              </w:rPr>
            </w:pPr>
          </w:p>
          <w:p w14:paraId="034AA30C" w14:textId="77777777" w:rsidR="000D788C" w:rsidRPr="000D788C" w:rsidRDefault="000D788C" w:rsidP="000D788C">
            <w:pPr>
              <w:rPr>
                <w:rFonts w:ascii="Times New Roman" w:eastAsia="Calibri" w:hAnsi="Times New Roman"/>
                <w:sz w:val="24"/>
                <w:szCs w:val="24"/>
              </w:rPr>
            </w:pPr>
          </w:p>
          <w:p w14:paraId="615DB4F6" w14:textId="77777777" w:rsidR="000D788C" w:rsidRPr="000D788C" w:rsidRDefault="000D788C" w:rsidP="000D788C">
            <w:pPr>
              <w:rPr>
                <w:rFonts w:ascii="Times New Roman" w:eastAsia="Calibri" w:hAnsi="Times New Roman"/>
                <w:sz w:val="24"/>
                <w:szCs w:val="24"/>
              </w:rPr>
            </w:pPr>
          </w:p>
        </w:tc>
        <w:tc>
          <w:tcPr>
            <w:tcW w:w="0" w:type="auto"/>
            <w:shd w:val="clear" w:color="auto" w:fill="auto"/>
          </w:tcPr>
          <w:p w14:paraId="62F424A6" w14:textId="77777777" w:rsidR="000D788C" w:rsidRPr="000D788C" w:rsidRDefault="000D788C" w:rsidP="000D788C">
            <w:pPr>
              <w:rPr>
                <w:rFonts w:ascii="Times New Roman" w:eastAsia="Calibri" w:hAnsi="Times New Roman"/>
                <w:sz w:val="24"/>
                <w:szCs w:val="24"/>
              </w:rPr>
            </w:pPr>
          </w:p>
        </w:tc>
        <w:tc>
          <w:tcPr>
            <w:tcW w:w="0" w:type="auto"/>
            <w:shd w:val="clear" w:color="auto" w:fill="auto"/>
          </w:tcPr>
          <w:p w14:paraId="4B2ED8A2" w14:textId="77777777" w:rsidR="000D788C" w:rsidRPr="000D788C" w:rsidRDefault="000D788C" w:rsidP="000D788C">
            <w:pPr>
              <w:rPr>
                <w:rFonts w:ascii="Times New Roman" w:eastAsia="Calibri" w:hAnsi="Times New Roman"/>
                <w:sz w:val="24"/>
                <w:szCs w:val="24"/>
              </w:rPr>
            </w:pPr>
          </w:p>
        </w:tc>
        <w:tc>
          <w:tcPr>
            <w:tcW w:w="0" w:type="auto"/>
            <w:shd w:val="clear" w:color="auto" w:fill="auto"/>
          </w:tcPr>
          <w:p w14:paraId="5F39A102" w14:textId="77777777" w:rsidR="000D788C" w:rsidRPr="000D788C" w:rsidRDefault="000D788C" w:rsidP="000D788C">
            <w:pPr>
              <w:rPr>
                <w:rFonts w:ascii="Times New Roman" w:eastAsia="Calibri" w:hAnsi="Times New Roman"/>
                <w:sz w:val="24"/>
                <w:szCs w:val="24"/>
              </w:rPr>
            </w:pPr>
          </w:p>
        </w:tc>
        <w:tc>
          <w:tcPr>
            <w:tcW w:w="0" w:type="auto"/>
            <w:shd w:val="clear" w:color="auto" w:fill="auto"/>
          </w:tcPr>
          <w:p w14:paraId="40E2A19E" w14:textId="77777777" w:rsidR="000D788C" w:rsidRPr="000D788C" w:rsidRDefault="000D788C" w:rsidP="000D788C">
            <w:pPr>
              <w:rPr>
                <w:rFonts w:ascii="Times New Roman" w:eastAsia="Calibri" w:hAnsi="Times New Roman"/>
                <w:sz w:val="24"/>
                <w:szCs w:val="24"/>
              </w:rPr>
            </w:pPr>
          </w:p>
        </w:tc>
      </w:tr>
      <w:tr w:rsidR="000D788C" w:rsidRPr="000D788C" w14:paraId="5B2274F8" w14:textId="77777777" w:rsidTr="004D285D">
        <w:trPr>
          <w:trHeight w:val="624"/>
          <w:jc w:val="center"/>
        </w:trPr>
        <w:tc>
          <w:tcPr>
            <w:tcW w:w="3231" w:type="dxa"/>
            <w:vMerge w:val="restart"/>
            <w:shd w:val="clear" w:color="auto" w:fill="auto"/>
          </w:tcPr>
          <w:p w14:paraId="45914590" w14:textId="77777777" w:rsidR="000D788C" w:rsidRPr="000D788C" w:rsidRDefault="000D788C" w:rsidP="000D788C">
            <w:pPr>
              <w:jc w:val="center"/>
              <w:rPr>
                <w:rFonts w:ascii="Times New Roman" w:eastAsia="Calibri" w:hAnsi="Times New Roman"/>
                <w:sz w:val="24"/>
                <w:szCs w:val="24"/>
              </w:rPr>
            </w:pPr>
            <w:r w:rsidRPr="000D788C">
              <w:rPr>
                <w:rFonts w:ascii="Times New Roman" w:eastAsia="Calibri" w:hAnsi="Times New Roman"/>
                <w:b/>
                <w:sz w:val="24"/>
                <w:szCs w:val="24"/>
              </w:rPr>
              <w:lastRenderedPageBreak/>
              <w:t xml:space="preserve">DIP. </w:t>
            </w:r>
            <w:r w:rsidRPr="000D788C">
              <w:rPr>
                <w:rFonts w:ascii="Times New Roman" w:eastAsia="Calibri" w:hAnsi="Times New Roman"/>
                <w:b/>
                <w:sz w:val="24"/>
                <w:szCs w:val="24"/>
                <w:lang w:val="es-ES"/>
              </w:rPr>
              <w:t>JOSÉ BENITO RAMÍREZ ROSAS</w:t>
            </w:r>
          </w:p>
        </w:tc>
        <w:tc>
          <w:tcPr>
            <w:tcW w:w="0" w:type="auto"/>
            <w:shd w:val="clear" w:color="auto" w:fill="auto"/>
            <w:vAlign w:val="center"/>
          </w:tcPr>
          <w:p w14:paraId="71269028" w14:textId="77777777" w:rsidR="000D788C" w:rsidRPr="000D788C" w:rsidRDefault="000D788C" w:rsidP="000D788C">
            <w:pPr>
              <w:jc w:val="center"/>
              <w:rPr>
                <w:rFonts w:ascii="Times New Roman" w:eastAsia="Calibri" w:hAnsi="Times New Roman"/>
                <w:b/>
                <w:sz w:val="24"/>
                <w:szCs w:val="24"/>
              </w:rPr>
            </w:pPr>
            <w:r w:rsidRPr="000D788C">
              <w:rPr>
                <w:rFonts w:ascii="Times New Roman" w:eastAsia="Calibri" w:hAnsi="Times New Roman"/>
                <w:b/>
                <w:sz w:val="24"/>
                <w:szCs w:val="24"/>
              </w:rPr>
              <w:t>A FAVOR</w:t>
            </w:r>
          </w:p>
        </w:tc>
        <w:tc>
          <w:tcPr>
            <w:tcW w:w="0" w:type="auto"/>
            <w:shd w:val="clear" w:color="auto" w:fill="auto"/>
            <w:vAlign w:val="center"/>
          </w:tcPr>
          <w:p w14:paraId="6F754F7B" w14:textId="77777777" w:rsidR="000D788C" w:rsidRPr="000D788C" w:rsidRDefault="000D788C" w:rsidP="000D788C">
            <w:pPr>
              <w:jc w:val="center"/>
              <w:rPr>
                <w:rFonts w:ascii="Times New Roman" w:eastAsia="Calibri" w:hAnsi="Times New Roman"/>
                <w:b/>
                <w:sz w:val="24"/>
                <w:szCs w:val="24"/>
              </w:rPr>
            </w:pPr>
            <w:r w:rsidRPr="000D788C">
              <w:rPr>
                <w:rFonts w:ascii="Times New Roman" w:eastAsia="Calibri" w:hAnsi="Times New Roman"/>
                <w:b/>
                <w:sz w:val="24"/>
                <w:szCs w:val="24"/>
              </w:rPr>
              <w:t>EN CONTRA</w:t>
            </w:r>
          </w:p>
        </w:tc>
        <w:tc>
          <w:tcPr>
            <w:tcW w:w="0" w:type="auto"/>
            <w:shd w:val="clear" w:color="auto" w:fill="auto"/>
            <w:vAlign w:val="center"/>
          </w:tcPr>
          <w:p w14:paraId="027712C1" w14:textId="77777777" w:rsidR="000D788C" w:rsidRPr="000D788C" w:rsidRDefault="000D788C" w:rsidP="000D788C">
            <w:pPr>
              <w:jc w:val="center"/>
              <w:rPr>
                <w:rFonts w:ascii="Times New Roman" w:eastAsia="Calibri" w:hAnsi="Times New Roman"/>
                <w:b/>
                <w:sz w:val="24"/>
                <w:szCs w:val="24"/>
              </w:rPr>
            </w:pPr>
            <w:r w:rsidRPr="000D788C">
              <w:rPr>
                <w:rFonts w:ascii="Times New Roman" w:eastAsia="Calibri" w:hAnsi="Times New Roman"/>
                <w:b/>
                <w:sz w:val="24"/>
                <w:szCs w:val="24"/>
              </w:rPr>
              <w:t>ABSTENCIÓN</w:t>
            </w:r>
          </w:p>
        </w:tc>
        <w:tc>
          <w:tcPr>
            <w:tcW w:w="0" w:type="auto"/>
            <w:shd w:val="clear" w:color="auto" w:fill="auto"/>
            <w:vAlign w:val="center"/>
          </w:tcPr>
          <w:p w14:paraId="2D172D56" w14:textId="77777777" w:rsidR="000D788C" w:rsidRPr="000D788C" w:rsidRDefault="000D788C" w:rsidP="000D788C">
            <w:pPr>
              <w:jc w:val="center"/>
              <w:rPr>
                <w:rFonts w:ascii="Times New Roman" w:eastAsia="Calibri" w:hAnsi="Times New Roman"/>
                <w:b/>
                <w:sz w:val="24"/>
                <w:szCs w:val="24"/>
              </w:rPr>
            </w:pPr>
            <w:r w:rsidRPr="000D788C">
              <w:rPr>
                <w:rFonts w:ascii="Times New Roman" w:eastAsia="Calibri" w:hAnsi="Times New Roman"/>
                <w:b/>
                <w:sz w:val="24"/>
                <w:szCs w:val="24"/>
              </w:rPr>
              <w:t>SI</w:t>
            </w:r>
          </w:p>
        </w:tc>
        <w:tc>
          <w:tcPr>
            <w:tcW w:w="0" w:type="auto"/>
            <w:shd w:val="clear" w:color="auto" w:fill="auto"/>
            <w:vAlign w:val="center"/>
          </w:tcPr>
          <w:p w14:paraId="6D331110" w14:textId="77777777" w:rsidR="000D788C" w:rsidRPr="000D788C" w:rsidRDefault="000D788C" w:rsidP="000D788C">
            <w:pPr>
              <w:jc w:val="center"/>
              <w:rPr>
                <w:rFonts w:ascii="Times New Roman" w:eastAsia="Calibri" w:hAnsi="Times New Roman"/>
                <w:b/>
                <w:sz w:val="24"/>
                <w:szCs w:val="24"/>
              </w:rPr>
            </w:pPr>
            <w:r w:rsidRPr="000D788C">
              <w:rPr>
                <w:rFonts w:ascii="Times New Roman" w:eastAsia="Calibri" w:hAnsi="Times New Roman"/>
                <w:b/>
                <w:sz w:val="24"/>
                <w:szCs w:val="24"/>
              </w:rPr>
              <w:t>CUALES</w:t>
            </w:r>
          </w:p>
        </w:tc>
      </w:tr>
      <w:tr w:rsidR="000D788C" w:rsidRPr="000D788C" w14:paraId="7B51013B" w14:textId="77777777" w:rsidTr="004D285D">
        <w:trPr>
          <w:trHeight w:val="1417"/>
          <w:jc w:val="center"/>
        </w:trPr>
        <w:tc>
          <w:tcPr>
            <w:tcW w:w="3231" w:type="dxa"/>
            <w:vMerge/>
            <w:shd w:val="clear" w:color="auto" w:fill="auto"/>
          </w:tcPr>
          <w:p w14:paraId="53EE2622" w14:textId="77777777" w:rsidR="000D788C" w:rsidRPr="000D788C" w:rsidRDefault="000D788C" w:rsidP="000D788C">
            <w:pPr>
              <w:rPr>
                <w:rFonts w:ascii="Times New Roman" w:eastAsia="Calibri" w:hAnsi="Times New Roman"/>
                <w:sz w:val="24"/>
                <w:szCs w:val="24"/>
              </w:rPr>
            </w:pPr>
          </w:p>
        </w:tc>
        <w:tc>
          <w:tcPr>
            <w:tcW w:w="0" w:type="auto"/>
            <w:shd w:val="clear" w:color="auto" w:fill="auto"/>
          </w:tcPr>
          <w:p w14:paraId="7239D099" w14:textId="77777777" w:rsidR="000D788C" w:rsidRPr="000D788C" w:rsidRDefault="000D788C" w:rsidP="000D788C">
            <w:pPr>
              <w:rPr>
                <w:rFonts w:ascii="Times New Roman" w:eastAsia="Calibri" w:hAnsi="Times New Roman"/>
                <w:sz w:val="24"/>
                <w:szCs w:val="24"/>
              </w:rPr>
            </w:pPr>
          </w:p>
          <w:p w14:paraId="2F046D27" w14:textId="77777777" w:rsidR="000D788C" w:rsidRPr="000D788C" w:rsidRDefault="000D788C" w:rsidP="000D788C">
            <w:pPr>
              <w:rPr>
                <w:rFonts w:ascii="Times New Roman" w:eastAsia="Calibri" w:hAnsi="Times New Roman"/>
                <w:sz w:val="24"/>
                <w:szCs w:val="24"/>
              </w:rPr>
            </w:pPr>
          </w:p>
          <w:p w14:paraId="57DC367A" w14:textId="77777777" w:rsidR="000D788C" w:rsidRPr="000D788C" w:rsidRDefault="000D788C" w:rsidP="000D788C">
            <w:pPr>
              <w:rPr>
                <w:rFonts w:ascii="Times New Roman" w:eastAsia="Calibri" w:hAnsi="Times New Roman"/>
                <w:sz w:val="24"/>
                <w:szCs w:val="24"/>
              </w:rPr>
            </w:pPr>
          </w:p>
        </w:tc>
        <w:tc>
          <w:tcPr>
            <w:tcW w:w="0" w:type="auto"/>
            <w:shd w:val="clear" w:color="auto" w:fill="auto"/>
          </w:tcPr>
          <w:p w14:paraId="3622C0D6" w14:textId="77777777" w:rsidR="000D788C" w:rsidRPr="000D788C" w:rsidRDefault="000D788C" w:rsidP="000D788C">
            <w:pPr>
              <w:rPr>
                <w:rFonts w:ascii="Times New Roman" w:eastAsia="Calibri" w:hAnsi="Times New Roman"/>
                <w:sz w:val="24"/>
                <w:szCs w:val="24"/>
              </w:rPr>
            </w:pPr>
          </w:p>
        </w:tc>
        <w:tc>
          <w:tcPr>
            <w:tcW w:w="0" w:type="auto"/>
            <w:shd w:val="clear" w:color="auto" w:fill="auto"/>
          </w:tcPr>
          <w:p w14:paraId="6E4C9566" w14:textId="77777777" w:rsidR="000D788C" w:rsidRPr="000D788C" w:rsidRDefault="000D788C" w:rsidP="000D788C">
            <w:pPr>
              <w:rPr>
                <w:rFonts w:ascii="Times New Roman" w:eastAsia="Calibri" w:hAnsi="Times New Roman"/>
                <w:sz w:val="24"/>
                <w:szCs w:val="24"/>
              </w:rPr>
            </w:pPr>
          </w:p>
        </w:tc>
        <w:tc>
          <w:tcPr>
            <w:tcW w:w="0" w:type="auto"/>
            <w:shd w:val="clear" w:color="auto" w:fill="auto"/>
          </w:tcPr>
          <w:p w14:paraId="0B0C6B16" w14:textId="77777777" w:rsidR="000D788C" w:rsidRPr="000D788C" w:rsidRDefault="000D788C" w:rsidP="000D788C">
            <w:pPr>
              <w:rPr>
                <w:rFonts w:ascii="Times New Roman" w:eastAsia="Calibri" w:hAnsi="Times New Roman"/>
                <w:sz w:val="24"/>
                <w:szCs w:val="24"/>
              </w:rPr>
            </w:pPr>
          </w:p>
        </w:tc>
        <w:tc>
          <w:tcPr>
            <w:tcW w:w="0" w:type="auto"/>
            <w:shd w:val="clear" w:color="auto" w:fill="auto"/>
          </w:tcPr>
          <w:p w14:paraId="7674D65F" w14:textId="77777777" w:rsidR="000D788C" w:rsidRPr="000D788C" w:rsidRDefault="000D788C" w:rsidP="000D788C">
            <w:pPr>
              <w:rPr>
                <w:rFonts w:ascii="Times New Roman" w:eastAsia="Calibri" w:hAnsi="Times New Roman"/>
                <w:sz w:val="24"/>
                <w:szCs w:val="24"/>
              </w:rPr>
            </w:pPr>
          </w:p>
        </w:tc>
      </w:tr>
      <w:tr w:rsidR="000D788C" w:rsidRPr="000D788C" w14:paraId="31979898" w14:textId="77777777" w:rsidTr="004D285D">
        <w:trPr>
          <w:trHeight w:val="624"/>
          <w:jc w:val="center"/>
        </w:trPr>
        <w:tc>
          <w:tcPr>
            <w:tcW w:w="3231" w:type="dxa"/>
            <w:vMerge w:val="restart"/>
            <w:shd w:val="clear" w:color="auto" w:fill="auto"/>
          </w:tcPr>
          <w:p w14:paraId="6DA9250C" w14:textId="77777777" w:rsidR="000D788C" w:rsidRPr="000D788C" w:rsidRDefault="000D788C" w:rsidP="000D788C">
            <w:pPr>
              <w:ind w:right="-142"/>
              <w:jc w:val="center"/>
              <w:rPr>
                <w:rFonts w:ascii="Times New Roman" w:eastAsia="Calibri" w:hAnsi="Times New Roman"/>
                <w:b/>
                <w:sz w:val="24"/>
                <w:szCs w:val="24"/>
              </w:rPr>
            </w:pPr>
            <w:r w:rsidRPr="000D788C">
              <w:rPr>
                <w:rFonts w:ascii="Times New Roman" w:eastAsia="Calibri" w:hAnsi="Times New Roman"/>
                <w:b/>
                <w:sz w:val="24"/>
                <w:szCs w:val="24"/>
              </w:rPr>
              <w:t xml:space="preserve">DIP.  </w:t>
            </w:r>
            <w:r w:rsidRPr="000D788C">
              <w:rPr>
                <w:rFonts w:ascii="Times New Roman" w:eastAsia="Calibri" w:hAnsi="Times New Roman"/>
                <w:b/>
                <w:sz w:val="24"/>
                <w:szCs w:val="24"/>
                <w:lang w:val="es-ES"/>
              </w:rPr>
              <w:t>CLAUDIA ISELA RAMÍREZ PINEDA</w:t>
            </w:r>
          </w:p>
          <w:p w14:paraId="0CFF3DDD" w14:textId="77777777" w:rsidR="000D788C" w:rsidRPr="000D788C" w:rsidRDefault="000D788C" w:rsidP="000D788C">
            <w:pPr>
              <w:rPr>
                <w:rFonts w:ascii="Times New Roman" w:eastAsia="Calibri" w:hAnsi="Times New Roman"/>
                <w:sz w:val="24"/>
                <w:szCs w:val="24"/>
              </w:rPr>
            </w:pPr>
          </w:p>
        </w:tc>
        <w:tc>
          <w:tcPr>
            <w:tcW w:w="0" w:type="auto"/>
            <w:shd w:val="clear" w:color="auto" w:fill="auto"/>
            <w:vAlign w:val="center"/>
          </w:tcPr>
          <w:p w14:paraId="36F50E8B" w14:textId="77777777" w:rsidR="000D788C" w:rsidRPr="000D788C" w:rsidRDefault="000D788C" w:rsidP="000D788C">
            <w:pPr>
              <w:jc w:val="center"/>
              <w:rPr>
                <w:rFonts w:ascii="Times New Roman" w:eastAsia="Calibri" w:hAnsi="Times New Roman"/>
                <w:b/>
                <w:sz w:val="24"/>
                <w:szCs w:val="24"/>
              </w:rPr>
            </w:pPr>
            <w:r w:rsidRPr="000D788C">
              <w:rPr>
                <w:rFonts w:ascii="Times New Roman" w:eastAsia="Calibri" w:hAnsi="Times New Roman"/>
                <w:b/>
                <w:sz w:val="24"/>
                <w:szCs w:val="24"/>
              </w:rPr>
              <w:t>A FAVOR</w:t>
            </w:r>
          </w:p>
        </w:tc>
        <w:tc>
          <w:tcPr>
            <w:tcW w:w="0" w:type="auto"/>
            <w:shd w:val="clear" w:color="auto" w:fill="auto"/>
            <w:vAlign w:val="center"/>
          </w:tcPr>
          <w:p w14:paraId="723BBA5E" w14:textId="77777777" w:rsidR="000D788C" w:rsidRPr="000D788C" w:rsidRDefault="000D788C" w:rsidP="000D788C">
            <w:pPr>
              <w:jc w:val="center"/>
              <w:rPr>
                <w:rFonts w:ascii="Times New Roman" w:eastAsia="Calibri" w:hAnsi="Times New Roman"/>
                <w:b/>
                <w:sz w:val="24"/>
                <w:szCs w:val="24"/>
              </w:rPr>
            </w:pPr>
            <w:r w:rsidRPr="000D788C">
              <w:rPr>
                <w:rFonts w:ascii="Times New Roman" w:eastAsia="Calibri" w:hAnsi="Times New Roman"/>
                <w:b/>
                <w:sz w:val="24"/>
                <w:szCs w:val="24"/>
              </w:rPr>
              <w:t>EN CONTRA</w:t>
            </w:r>
          </w:p>
        </w:tc>
        <w:tc>
          <w:tcPr>
            <w:tcW w:w="0" w:type="auto"/>
            <w:shd w:val="clear" w:color="auto" w:fill="auto"/>
            <w:vAlign w:val="center"/>
          </w:tcPr>
          <w:p w14:paraId="78699A1C" w14:textId="77777777" w:rsidR="000D788C" w:rsidRPr="000D788C" w:rsidRDefault="000D788C" w:rsidP="000D788C">
            <w:pPr>
              <w:jc w:val="center"/>
              <w:rPr>
                <w:rFonts w:ascii="Times New Roman" w:eastAsia="Calibri" w:hAnsi="Times New Roman"/>
                <w:b/>
                <w:sz w:val="24"/>
                <w:szCs w:val="24"/>
              </w:rPr>
            </w:pPr>
            <w:r w:rsidRPr="000D788C">
              <w:rPr>
                <w:rFonts w:ascii="Times New Roman" w:eastAsia="Calibri" w:hAnsi="Times New Roman"/>
                <w:b/>
                <w:sz w:val="24"/>
                <w:szCs w:val="24"/>
              </w:rPr>
              <w:t>ABSTENCIÓN</w:t>
            </w:r>
          </w:p>
        </w:tc>
        <w:tc>
          <w:tcPr>
            <w:tcW w:w="0" w:type="auto"/>
            <w:shd w:val="clear" w:color="auto" w:fill="auto"/>
            <w:vAlign w:val="center"/>
          </w:tcPr>
          <w:p w14:paraId="064A2F05" w14:textId="77777777" w:rsidR="000D788C" w:rsidRPr="000D788C" w:rsidRDefault="000D788C" w:rsidP="000D788C">
            <w:pPr>
              <w:jc w:val="center"/>
              <w:rPr>
                <w:rFonts w:ascii="Times New Roman" w:eastAsia="Calibri" w:hAnsi="Times New Roman"/>
                <w:b/>
                <w:sz w:val="24"/>
                <w:szCs w:val="24"/>
              </w:rPr>
            </w:pPr>
            <w:r w:rsidRPr="000D788C">
              <w:rPr>
                <w:rFonts w:ascii="Times New Roman" w:eastAsia="Calibri" w:hAnsi="Times New Roman"/>
                <w:b/>
                <w:sz w:val="24"/>
                <w:szCs w:val="24"/>
              </w:rPr>
              <w:t>SI</w:t>
            </w:r>
          </w:p>
        </w:tc>
        <w:tc>
          <w:tcPr>
            <w:tcW w:w="0" w:type="auto"/>
            <w:shd w:val="clear" w:color="auto" w:fill="auto"/>
            <w:vAlign w:val="center"/>
          </w:tcPr>
          <w:p w14:paraId="66FA7641" w14:textId="77777777" w:rsidR="000D788C" w:rsidRPr="000D788C" w:rsidRDefault="000D788C" w:rsidP="000D788C">
            <w:pPr>
              <w:jc w:val="center"/>
              <w:rPr>
                <w:rFonts w:ascii="Times New Roman" w:eastAsia="Calibri" w:hAnsi="Times New Roman"/>
                <w:b/>
                <w:sz w:val="24"/>
                <w:szCs w:val="24"/>
              </w:rPr>
            </w:pPr>
            <w:r w:rsidRPr="000D788C">
              <w:rPr>
                <w:rFonts w:ascii="Times New Roman" w:eastAsia="Calibri" w:hAnsi="Times New Roman"/>
                <w:b/>
                <w:sz w:val="24"/>
                <w:szCs w:val="24"/>
              </w:rPr>
              <w:t>CUALES</w:t>
            </w:r>
          </w:p>
        </w:tc>
      </w:tr>
      <w:tr w:rsidR="000D788C" w:rsidRPr="000D788C" w14:paraId="3EC2F2FF" w14:textId="77777777" w:rsidTr="004D285D">
        <w:trPr>
          <w:trHeight w:val="1417"/>
          <w:jc w:val="center"/>
        </w:trPr>
        <w:tc>
          <w:tcPr>
            <w:tcW w:w="3231" w:type="dxa"/>
            <w:vMerge/>
            <w:shd w:val="clear" w:color="auto" w:fill="auto"/>
          </w:tcPr>
          <w:p w14:paraId="1FC5D829" w14:textId="77777777" w:rsidR="000D788C" w:rsidRPr="000D788C" w:rsidRDefault="000D788C" w:rsidP="000D788C">
            <w:pPr>
              <w:rPr>
                <w:rFonts w:ascii="Times New Roman" w:eastAsia="Calibri" w:hAnsi="Times New Roman"/>
                <w:sz w:val="24"/>
                <w:szCs w:val="24"/>
              </w:rPr>
            </w:pPr>
          </w:p>
        </w:tc>
        <w:tc>
          <w:tcPr>
            <w:tcW w:w="0" w:type="auto"/>
            <w:shd w:val="clear" w:color="auto" w:fill="auto"/>
          </w:tcPr>
          <w:p w14:paraId="040267AD" w14:textId="77777777" w:rsidR="000D788C" w:rsidRPr="000D788C" w:rsidRDefault="000D788C" w:rsidP="000D788C">
            <w:pPr>
              <w:rPr>
                <w:rFonts w:ascii="Times New Roman" w:eastAsia="Calibri" w:hAnsi="Times New Roman"/>
                <w:sz w:val="24"/>
                <w:szCs w:val="24"/>
              </w:rPr>
            </w:pPr>
          </w:p>
          <w:p w14:paraId="6B5015F6" w14:textId="77777777" w:rsidR="000D788C" w:rsidRPr="000D788C" w:rsidRDefault="000D788C" w:rsidP="000D788C">
            <w:pPr>
              <w:rPr>
                <w:rFonts w:ascii="Times New Roman" w:eastAsia="Calibri" w:hAnsi="Times New Roman"/>
                <w:sz w:val="24"/>
                <w:szCs w:val="24"/>
              </w:rPr>
            </w:pPr>
          </w:p>
          <w:p w14:paraId="7A676E75" w14:textId="77777777" w:rsidR="000D788C" w:rsidRPr="000D788C" w:rsidRDefault="000D788C" w:rsidP="000D788C">
            <w:pPr>
              <w:rPr>
                <w:rFonts w:ascii="Times New Roman" w:eastAsia="Calibri" w:hAnsi="Times New Roman"/>
                <w:sz w:val="24"/>
                <w:szCs w:val="24"/>
              </w:rPr>
            </w:pPr>
          </w:p>
          <w:p w14:paraId="6D057483" w14:textId="77777777" w:rsidR="000D788C" w:rsidRPr="000D788C" w:rsidRDefault="000D788C" w:rsidP="000D788C">
            <w:pPr>
              <w:rPr>
                <w:rFonts w:ascii="Times New Roman" w:eastAsia="Calibri" w:hAnsi="Times New Roman"/>
                <w:sz w:val="24"/>
                <w:szCs w:val="24"/>
              </w:rPr>
            </w:pPr>
          </w:p>
          <w:p w14:paraId="0553C918" w14:textId="77777777" w:rsidR="000D788C" w:rsidRPr="000D788C" w:rsidRDefault="000D788C" w:rsidP="000D788C">
            <w:pPr>
              <w:rPr>
                <w:rFonts w:ascii="Times New Roman" w:eastAsia="Calibri" w:hAnsi="Times New Roman"/>
                <w:sz w:val="24"/>
                <w:szCs w:val="24"/>
              </w:rPr>
            </w:pPr>
          </w:p>
          <w:p w14:paraId="7A5648CD" w14:textId="77777777" w:rsidR="000D788C" w:rsidRPr="000D788C" w:rsidRDefault="000D788C" w:rsidP="000D788C">
            <w:pPr>
              <w:rPr>
                <w:rFonts w:ascii="Times New Roman" w:eastAsia="Calibri" w:hAnsi="Times New Roman"/>
                <w:sz w:val="24"/>
                <w:szCs w:val="24"/>
              </w:rPr>
            </w:pPr>
          </w:p>
        </w:tc>
        <w:tc>
          <w:tcPr>
            <w:tcW w:w="0" w:type="auto"/>
            <w:shd w:val="clear" w:color="auto" w:fill="auto"/>
          </w:tcPr>
          <w:p w14:paraId="5B33CB52" w14:textId="77777777" w:rsidR="000D788C" w:rsidRPr="000D788C" w:rsidRDefault="000D788C" w:rsidP="000D788C">
            <w:pPr>
              <w:rPr>
                <w:rFonts w:ascii="Times New Roman" w:eastAsia="Calibri" w:hAnsi="Times New Roman"/>
                <w:sz w:val="24"/>
                <w:szCs w:val="24"/>
              </w:rPr>
            </w:pPr>
          </w:p>
        </w:tc>
        <w:tc>
          <w:tcPr>
            <w:tcW w:w="0" w:type="auto"/>
            <w:shd w:val="clear" w:color="auto" w:fill="auto"/>
          </w:tcPr>
          <w:p w14:paraId="6D0BE386" w14:textId="77777777" w:rsidR="000D788C" w:rsidRPr="000D788C" w:rsidRDefault="000D788C" w:rsidP="000D788C">
            <w:pPr>
              <w:rPr>
                <w:rFonts w:ascii="Times New Roman" w:eastAsia="Calibri" w:hAnsi="Times New Roman"/>
                <w:sz w:val="24"/>
                <w:szCs w:val="24"/>
              </w:rPr>
            </w:pPr>
          </w:p>
        </w:tc>
        <w:tc>
          <w:tcPr>
            <w:tcW w:w="0" w:type="auto"/>
            <w:shd w:val="clear" w:color="auto" w:fill="auto"/>
          </w:tcPr>
          <w:p w14:paraId="7C248A9B" w14:textId="77777777" w:rsidR="000D788C" w:rsidRPr="000D788C" w:rsidRDefault="000D788C" w:rsidP="000D788C">
            <w:pPr>
              <w:rPr>
                <w:rFonts w:ascii="Times New Roman" w:eastAsia="Calibri" w:hAnsi="Times New Roman"/>
                <w:sz w:val="24"/>
                <w:szCs w:val="24"/>
              </w:rPr>
            </w:pPr>
          </w:p>
        </w:tc>
        <w:tc>
          <w:tcPr>
            <w:tcW w:w="0" w:type="auto"/>
            <w:shd w:val="clear" w:color="auto" w:fill="auto"/>
          </w:tcPr>
          <w:p w14:paraId="20E65120" w14:textId="77777777" w:rsidR="000D788C" w:rsidRPr="000D788C" w:rsidRDefault="000D788C" w:rsidP="000D788C">
            <w:pPr>
              <w:rPr>
                <w:rFonts w:ascii="Times New Roman" w:eastAsia="Calibri" w:hAnsi="Times New Roman"/>
                <w:sz w:val="24"/>
                <w:szCs w:val="24"/>
              </w:rPr>
            </w:pPr>
          </w:p>
        </w:tc>
      </w:tr>
      <w:tr w:rsidR="000D788C" w:rsidRPr="000D788C" w14:paraId="576BB677" w14:textId="77777777" w:rsidTr="004D285D">
        <w:trPr>
          <w:trHeight w:val="624"/>
          <w:jc w:val="center"/>
        </w:trPr>
        <w:tc>
          <w:tcPr>
            <w:tcW w:w="3231" w:type="dxa"/>
            <w:vMerge w:val="restart"/>
            <w:shd w:val="clear" w:color="auto" w:fill="auto"/>
          </w:tcPr>
          <w:p w14:paraId="57F0E738" w14:textId="77777777" w:rsidR="000D788C" w:rsidRPr="000D788C" w:rsidRDefault="000D788C" w:rsidP="000D788C">
            <w:pPr>
              <w:jc w:val="center"/>
              <w:rPr>
                <w:rFonts w:ascii="Times New Roman" w:eastAsia="Calibri" w:hAnsi="Times New Roman"/>
                <w:sz w:val="24"/>
                <w:szCs w:val="24"/>
              </w:rPr>
            </w:pPr>
            <w:r w:rsidRPr="000D788C">
              <w:rPr>
                <w:rFonts w:ascii="Times New Roman" w:eastAsia="Calibri" w:hAnsi="Times New Roman"/>
                <w:b/>
                <w:sz w:val="24"/>
                <w:szCs w:val="24"/>
              </w:rPr>
              <w:t xml:space="preserve">DIP. </w:t>
            </w:r>
            <w:r w:rsidRPr="000D788C">
              <w:rPr>
                <w:rFonts w:ascii="Times New Roman" w:eastAsia="Calibri" w:hAnsi="Times New Roman"/>
                <w:b/>
                <w:sz w:val="24"/>
                <w:szCs w:val="24"/>
                <w:lang w:val="es-ES"/>
              </w:rPr>
              <w:t>EDGAR GERARDO SÁNCHEZ GARZA</w:t>
            </w:r>
          </w:p>
        </w:tc>
        <w:tc>
          <w:tcPr>
            <w:tcW w:w="0" w:type="auto"/>
            <w:shd w:val="clear" w:color="auto" w:fill="auto"/>
            <w:vAlign w:val="center"/>
          </w:tcPr>
          <w:p w14:paraId="4FE32D3A" w14:textId="77777777" w:rsidR="000D788C" w:rsidRPr="000D788C" w:rsidRDefault="000D788C" w:rsidP="000D788C">
            <w:pPr>
              <w:jc w:val="center"/>
              <w:rPr>
                <w:rFonts w:ascii="Times New Roman" w:eastAsia="Calibri" w:hAnsi="Times New Roman"/>
                <w:b/>
                <w:sz w:val="24"/>
                <w:szCs w:val="24"/>
              </w:rPr>
            </w:pPr>
            <w:r w:rsidRPr="000D788C">
              <w:rPr>
                <w:rFonts w:ascii="Times New Roman" w:eastAsia="Calibri" w:hAnsi="Times New Roman"/>
                <w:b/>
                <w:sz w:val="24"/>
                <w:szCs w:val="24"/>
              </w:rPr>
              <w:t>A FAVOR</w:t>
            </w:r>
          </w:p>
        </w:tc>
        <w:tc>
          <w:tcPr>
            <w:tcW w:w="0" w:type="auto"/>
            <w:shd w:val="clear" w:color="auto" w:fill="auto"/>
            <w:vAlign w:val="center"/>
          </w:tcPr>
          <w:p w14:paraId="594AFAC3" w14:textId="77777777" w:rsidR="000D788C" w:rsidRPr="000D788C" w:rsidRDefault="000D788C" w:rsidP="000D788C">
            <w:pPr>
              <w:jc w:val="center"/>
              <w:rPr>
                <w:rFonts w:ascii="Times New Roman" w:eastAsia="Calibri" w:hAnsi="Times New Roman"/>
                <w:b/>
                <w:sz w:val="24"/>
                <w:szCs w:val="24"/>
              </w:rPr>
            </w:pPr>
            <w:r w:rsidRPr="000D788C">
              <w:rPr>
                <w:rFonts w:ascii="Times New Roman" w:eastAsia="Calibri" w:hAnsi="Times New Roman"/>
                <w:b/>
                <w:sz w:val="24"/>
                <w:szCs w:val="24"/>
              </w:rPr>
              <w:t>EN CONTRA</w:t>
            </w:r>
          </w:p>
        </w:tc>
        <w:tc>
          <w:tcPr>
            <w:tcW w:w="0" w:type="auto"/>
            <w:shd w:val="clear" w:color="auto" w:fill="auto"/>
            <w:vAlign w:val="center"/>
          </w:tcPr>
          <w:p w14:paraId="2C82EBE0" w14:textId="77777777" w:rsidR="000D788C" w:rsidRPr="000D788C" w:rsidRDefault="000D788C" w:rsidP="000D788C">
            <w:pPr>
              <w:jc w:val="center"/>
              <w:rPr>
                <w:rFonts w:ascii="Times New Roman" w:eastAsia="Calibri" w:hAnsi="Times New Roman"/>
                <w:b/>
                <w:sz w:val="24"/>
                <w:szCs w:val="24"/>
              </w:rPr>
            </w:pPr>
            <w:r w:rsidRPr="000D788C">
              <w:rPr>
                <w:rFonts w:ascii="Times New Roman" w:eastAsia="Calibri" w:hAnsi="Times New Roman"/>
                <w:b/>
                <w:sz w:val="24"/>
                <w:szCs w:val="24"/>
              </w:rPr>
              <w:t>ABSTENCIÓN</w:t>
            </w:r>
          </w:p>
        </w:tc>
        <w:tc>
          <w:tcPr>
            <w:tcW w:w="0" w:type="auto"/>
            <w:shd w:val="clear" w:color="auto" w:fill="auto"/>
            <w:vAlign w:val="center"/>
          </w:tcPr>
          <w:p w14:paraId="359FAC78" w14:textId="77777777" w:rsidR="000D788C" w:rsidRPr="000D788C" w:rsidRDefault="000D788C" w:rsidP="000D788C">
            <w:pPr>
              <w:jc w:val="center"/>
              <w:rPr>
                <w:rFonts w:ascii="Times New Roman" w:eastAsia="Calibri" w:hAnsi="Times New Roman"/>
                <w:b/>
                <w:sz w:val="24"/>
                <w:szCs w:val="24"/>
              </w:rPr>
            </w:pPr>
            <w:r w:rsidRPr="000D788C">
              <w:rPr>
                <w:rFonts w:ascii="Times New Roman" w:eastAsia="Calibri" w:hAnsi="Times New Roman"/>
                <w:b/>
                <w:sz w:val="24"/>
                <w:szCs w:val="24"/>
              </w:rPr>
              <w:t>SI</w:t>
            </w:r>
          </w:p>
        </w:tc>
        <w:tc>
          <w:tcPr>
            <w:tcW w:w="0" w:type="auto"/>
            <w:shd w:val="clear" w:color="auto" w:fill="auto"/>
            <w:vAlign w:val="center"/>
          </w:tcPr>
          <w:p w14:paraId="49A844FF" w14:textId="77777777" w:rsidR="000D788C" w:rsidRPr="000D788C" w:rsidRDefault="000D788C" w:rsidP="000D788C">
            <w:pPr>
              <w:jc w:val="center"/>
              <w:rPr>
                <w:rFonts w:ascii="Times New Roman" w:eastAsia="Calibri" w:hAnsi="Times New Roman"/>
                <w:b/>
                <w:sz w:val="24"/>
                <w:szCs w:val="24"/>
              </w:rPr>
            </w:pPr>
            <w:r w:rsidRPr="000D788C">
              <w:rPr>
                <w:rFonts w:ascii="Times New Roman" w:eastAsia="Calibri" w:hAnsi="Times New Roman"/>
                <w:b/>
                <w:sz w:val="24"/>
                <w:szCs w:val="24"/>
              </w:rPr>
              <w:t>CUALES</w:t>
            </w:r>
          </w:p>
        </w:tc>
      </w:tr>
      <w:tr w:rsidR="000D788C" w:rsidRPr="000D788C" w14:paraId="1CFF067D" w14:textId="77777777" w:rsidTr="004D285D">
        <w:trPr>
          <w:trHeight w:val="1417"/>
          <w:jc w:val="center"/>
        </w:trPr>
        <w:tc>
          <w:tcPr>
            <w:tcW w:w="3231" w:type="dxa"/>
            <w:vMerge/>
            <w:shd w:val="clear" w:color="auto" w:fill="auto"/>
          </w:tcPr>
          <w:p w14:paraId="5A43C62D" w14:textId="77777777" w:rsidR="000D788C" w:rsidRPr="000D788C" w:rsidRDefault="000D788C" w:rsidP="000D788C">
            <w:pPr>
              <w:jc w:val="center"/>
              <w:rPr>
                <w:rFonts w:ascii="Times New Roman" w:eastAsia="Calibri" w:hAnsi="Times New Roman"/>
                <w:sz w:val="24"/>
                <w:szCs w:val="24"/>
              </w:rPr>
            </w:pPr>
          </w:p>
        </w:tc>
        <w:tc>
          <w:tcPr>
            <w:tcW w:w="0" w:type="auto"/>
            <w:shd w:val="clear" w:color="auto" w:fill="auto"/>
          </w:tcPr>
          <w:p w14:paraId="7516891B" w14:textId="77777777" w:rsidR="000D788C" w:rsidRPr="000D788C" w:rsidRDefault="000D788C" w:rsidP="000D788C">
            <w:pPr>
              <w:rPr>
                <w:rFonts w:ascii="Times New Roman" w:eastAsia="Calibri" w:hAnsi="Times New Roman"/>
                <w:sz w:val="24"/>
                <w:szCs w:val="24"/>
              </w:rPr>
            </w:pPr>
          </w:p>
          <w:p w14:paraId="7C96CC10" w14:textId="77777777" w:rsidR="000D788C" w:rsidRPr="000D788C" w:rsidRDefault="000D788C" w:rsidP="000D788C">
            <w:pPr>
              <w:rPr>
                <w:rFonts w:ascii="Times New Roman" w:eastAsia="Calibri" w:hAnsi="Times New Roman"/>
                <w:sz w:val="24"/>
                <w:szCs w:val="24"/>
              </w:rPr>
            </w:pPr>
          </w:p>
          <w:p w14:paraId="401F7A5F" w14:textId="77777777" w:rsidR="000D788C" w:rsidRPr="000D788C" w:rsidRDefault="000D788C" w:rsidP="000D788C">
            <w:pPr>
              <w:rPr>
                <w:rFonts w:ascii="Times New Roman" w:eastAsia="Calibri" w:hAnsi="Times New Roman"/>
                <w:sz w:val="24"/>
                <w:szCs w:val="24"/>
              </w:rPr>
            </w:pPr>
          </w:p>
          <w:p w14:paraId="12A67265" w14:textId="77777777" w:rsidR="000D788C" w:rsidRPr="000D788C" w:rsidRDefault="000D788C" w:rsidP="000D788C">
            <w:pPr>
              <w:rPr>
                <w:rFonts w:ascii="Times New Roman" w:eastAsia="Calibri" w:hAnsi="Times New Roman"/>
                <w:sz w:val="24"/>
                <w:szCs w:val="24"/>
              </w:rPr>
            </w:pPr>
          </w:p>
          <w:p w14:paraId="167F450A" w14:textId="77777777" w:rsidR="000D788C" w:rsidRPr="000D788C" w:rsidRDefault="000D788C" w:rsidP="000D788C">
            <w:pPr>
              <w:rPr>
                <w:rFonts w:ascii="Times New Roman" w:eastAsia="Calibri" w:hAnsi="Times New Roman"/>
                <w:sz w:val="24"/>
                <w:szCs w:val="24"/>
              </w:rPr>
            </w:pPr>
          </w:p>
          <w:p w14:paraId="2B885AE3" w14:textId="77777777" w:rsidR="000D788C" w:rsidRPr="000D788C" w:rsidRDefault="000D788C" w:rsidP="000D788C">
            <w:pPr>
              <w:rPr>
                <w:rFonts w:ascii="Times New Roman" w:eastAsia="Calibri" w:hAnsi="Times New Roman"/>
                <w:sz w:val="24"/>
                <w:szCs w:val="24"/>
              </w:rPr>
            </w:pPr>
          </w:p>
        </w:tc>
        <w:tc>
          <w:tcPr>
            <w:tcW w:w="0" w:type="auto"/>
            <w:shd w:val="clear" w:color="auto" w:fill="auto"/>
          </w:tcPr>
          <w:p w14:paraId="29139088" w14:textId="77777777" w:rsidR="000D788C" w:rsidRPr="000D788C" w:rsidRDefault="000D788C" w:rsidP="000D788C">
            <w:pPr>
              <w:rPr>
                <w:rFonts w:ascii="Times New Roman" w:eastAsia="Calibri" w:hAnsi="Times New Roman"/>
                <w:sz w:val="24"/>
                <w:szCs w:val="24"/>
              </w:rPr>
            </w:pPr>
          </w:p>
        </w:tc>
        <w:tc>
          <w:tcPr>
            <w:tcW w:w="0" w:type="auto"/>
            <w:shd w:val="clear" w:color="auto" w:fill="auto"/>
          </w:tcPr>
          <w:p w14:paraId="6E9C719E" w14:textId="77777777" w:rsidR="000D788C" w:rsidRPr="000D788C" w:rsidRDefault="000D788C" w:rsidP="000D788C">
            <w:pPr>
              <w:rPr>
                <w:rFonts w:ascii="Times New Roman" w:eastAsia="Calibri" w:hAnsi="Times New Roman"/>
                <w:sz w:val="24"/>
                <w:szCs w:val="24"/>
              </w:rPr>
            </w:pPr>
          </w:p>
        </w:tc>
        <w:tc>
          <w:tcPr>
            <w:tcW w:w="0" w:type="auto"/>
            <w:shd w:val="clear" w:color="auto" w:fill="auto"/>
          </w:tcPr>
          <w:p w14:paraId="02BFADCB" w14:textId="77777777" w:rsidR="000D788C" w:rsidRPr="000D788C" w:rsidRDefault="000D788C" w:rsidP="000D788C">
            <w:pPr>
              <w:rPr>
                <w:rFonts w:ascii="Times New Roman" w:eastAsia="Calibri" w:hAnsi="Times New Roman"/>
                <w:sz w:val="24"/>
                <w:szCs w:val="24"/>
              </w:rPr>
            </w:pPr>
          </w:p>
        </w:tc>
        <w:tc>
          <w:tcPr>
            <w:tcW w:w="0" w:type="auto"/>
            <w:shd w:val="clear" w:color="auto" w:fill="auto"/>
          </w:tcPr>
          <w:p w14:paraId="0E7AEDBC" w14:textId="77777777" w:rsidR="000D788C" w:rsidRPr="000D788C" w:rsidRDefault="000D788C" w:rsidP="000D788C">
            <w:pPr>
              <w:rPr>
                <w:rFonts w:ascii="Times New Roman" w:eastAsia="Calibri" w:hAnsi="Times New Roman"/>
                <w:sz w:val="24"/>
                <w:szCs w:val="24"/>
              </w:rPr>
            </w:pPr>
          </w:p>
        </w:tc>
      </w:tr>
    </w:tbl>
    <w:p w14:paraId="7EA8B4EF" w14:textId="77777777" w:rsidR="000D788C" w:rsidRPr="000D788C" w:rsidRDefault="000D788C" w:rsidP="000D788C">
      <w:pPr>
        <w:ind w:right="-285"/>
        <w:rPr>
          <w:rFonts w:cs="Arial"/>
          <w:sz w:val="24"/>
          <w:szCs w:val="24"/>
        </w:rPr>
      </w:pPr>
    </w:p>
    <w:p w14:paraId="293238A0" w14:textId="77777777" w:rsidR="000D788C" w:rsidRPr="000D788C" w:rsidRDefault="000D788C" w:rsidP="000D788C">
      <w:pPr>
        <w:rPr>
          <w:rFonts w:ascii="Times New Roman" w:hAnsi="Times New Roman"/>
          <w:sz w:val="24"/>
          <w:szCs w:val="24"/>
        </w:rPr>
      </w:pPr>
    </w:p>
    <w:p w14:paraId="17A13D4E" w14:textId="77777777" w:rsidR="008E10F8" w:rsidRPr="008E10F8" w:rsidRDefault="008E10F8" w:rsidP="008E10F8">
      <w:pPr>
        <w:rPr>
          <w:rFonts w:ascii="Times New Roman" w:hAnsi="Times New Roman"/>
          <w:sz w:val="24"/>
          <w:szCs w:val="24"/>
        </w:rPr>
      </w:pPr>
    </w:p>
    <w:p w14:paraId="447708F8" w14:textId="5B106942" w:rsidR="008E10F8" w:rsidRDefault="008E10F8">
      <w:pPr>
        <w:jc w:val="left"/>
        <w:rPr>
          <w:rFonts w:cs="Arial"/>
          <w:b/>
          <w:sz w:val="24"/>
          <w:szCs w:val="24"/>
          <w:lang w:val="es-ES"/>
        </w:rPr>
      </w:pPr>
      <w:r>
        <w:rPr>
          <w:rFonts w:cs="Arial"/>
          <w:b/>
          <w:sz w:val="24"/>
          <w:szCs w:val="24"/>
          <w:lang w:val="es-ES"/>
        </w:rPr>
        <w:br w:type="page"/>
      </w:r>
    </w:p>
    <w:p w14:paraId="1FA2DC99" w14:textId="77777777" w:rsidR="008E10F8" w:rsidRDefault="008E10F8" w:rsidP="005C4AE4">
      <w:pPr>
        <w:spacing w:line="276" w:lineRule="auto"/>
        <w:rPr>
          <w:rFonts w:cs="Arial"/>
          <w:b/>
          <w:sz w:val="24"/>
          <w:szCs w:val="24"/>
          <w:lang w:val="es-ES"/>
        </w:rPr>
      </w:pPr>
    </w:p>
    <w:p w14:paraId="76C68929" w14:textId="168697B7" w:rsidR="005C4AE4" w:rsidRPr="005C4AE4" w:rsidRDefault="005C4AE4" w:rsidP="005C4AE4">
      <w:pPr>
        <w:spacing w:line="276" w:lineRule="auto"/>
        <w:rPr>
          <w:rFonts w:cs="Arial"/>
          <w:sz w:val="24"/>
          <w:szCs w:val="24"/>
          <w:lang w:val="es-ES"/>
        </w:rPr>
      </w:pPr>
      <w:r w:rsidRPr="005C4AE4">
        <w:rPr>
          <w:rFonts w:cs="Arial"/>
          <w:b/>
          <w:sz w:val="24"/>
          <w:szCs w:val="24"/>
          <w:lang w:val="es-ES"/>
        </w:rPr>
        <w:t xml:space="preserve">DICTAMEN </w:t>
      </w:r>
      <w:r w:rsidRPr="005C4AE4">
        <w:rPr>
          <w:rFonts w:cs="Arial"/>
          <w:sz w:val="24"/>
          <w:szCs w:val="24"/>
          <w:lang w:val="es-ES"/>
        </w:rPr>
        <w:t>de la Comisión de Finanzas de la Sexagésima Primera Legislatura del Congreso del Estado Independiente, Libre y Soberano de Coahuila de Zaragoza, con relación a Documento</w:t>
      </w:r>
      <w:r w:rsidRPr="005C4AE4">
        <w:rPr>
          <w:rFonts w:cs="Arial"/>
          <w:sz w:val="24"/>
          <w:szCs w:val="24"/>
          <w:lang w:val="es-419"/>
        </w:rPr>
        <w:t>s</w:t>
      </w:r>
      <w:r w:rsidRPr="005C4AE4">
        <w:rPr>
          <w:rFonts w:cs="Arial"/>
          <w:sz w:val="24"/>
          <w:szCs w:val="24"/>
          <w:lang w:val="es-ES"/>
        </w:rPr>
        <w:t xml:space="preserve"> emitido</w:t>
      </w:r>
      <w:r w:rsidRPr="005C4AE4">
        <w:rPr>
          <w:rFonts w:cs="Arial"/>
          <w:sz w:val="24"/>
          <w:szCs w:val="24"/>
          <w:lang w:val="es-419"/>
        </w:rPr>
        <w:t>s</w:t>
      </w:r>
      <w:r w:rsidRPr="005C4AE4">
        <w:rPr>
          <w:rFonts w:cs="Arial"/>
          <w:sz w:val="24"/>
          <w:szCs w:val="24"/>
          <w:lang w:val="es-ES"/>
        </w:rPr>
        <w:t xml:space="preserve"> por el Director General de Aguas de Saltillo, S.A. de C.V., </w:t>
      </w:r>
      <w:r w:rsidRPr="005C4AE4">
        <w:rPr>
          <w:rFonts w:cs="Arial"/>
          <w:sz w:val="24"/>
          <w:szCs w:val="24"/>
          <w:lang w:val="es-419"/>
        </w:rPr>
        <w:t xml:space="preserve">Gerente de Administración y Finanzas de Aguas de Saltillo S.A. de C.V. y de la Contralora Interna de Aguas de Saltillo, S.A. de C.V., </w:t>
      </w:r>
      <w:r w:rsidRPr="005C4AE4">
        <w:rPr>
          <w:rFonts w:cs="Arial"/>
          <w:sz w:val="24"/>
          <w:szCs w:val="24"/>
          <w:lang w:val="es-ES"/>
        </w:rPr>
        <w:t xml:space="preserve">mediante los cuales solicitan reformar el Artículo Primero del Decreto </w:t>
      </w:r>
      <w:r w:rsidRPr="005C4AE4">
        <w:rPr>
          <w:bCs/>
          <w:sz w:val="24"/>
          <w:szCs w:val="24"/>
          <w:lang w:val="es-ES"/>
        </w:rPr>
        <w:t xml:space="preserve">275, publicado en el Periódico Oficial del Gobierno del Estado de Coahuila, de fecha 11 de junio de 2019, a través del cual se autorizó a </w:t>
      </w:r>
      <w:r w:rsidRPr="005C4AE4">
        <w:rPr>
          <w:rFonts w:cs="Arial"/>
          <w:sz w:val="24"/>
          <w:szCs w:val="24"/>
          <w:lang w:val="es-ES"/>
        </w:rPr>
        <w:t xml:space="preserve">la Paramunicipal Aguas de Saltillo, S.A. de C.V. (AGSAL), </w:t>
      </w:r>
      <w:r w:rsidRPr="005C4AE4">
        <w:rPr>
          <w:rFonts w:cs="Arial"/>
          <w:color w:val="000000"/>
          <w:sz w:val="24"/>
          <w:szCs w:val="24"/>
          <w:lang w:val="es-ES" w:eastAsia="es-MX"/>
        </w:rPr>
        <w:t xml:space="preserve">para que contrate con la institución financiera que ofrezca las mejores condiciones crediticias, </w:t>
      </w:r>
      <w:r w:rsidRPr="005C4AE4">
        <w:rPr>
          <w:rFonts w:cs="Arial"/>
          <w:snapToGrid w:val="0"/>
          <w:sz w:val="24"/>
          <w:szCs w:val="24"/>
          <w:lang w:val="es-ES"/>
        </w:rPr>
        <w:t xml:space="preserve">un crédito hasta por la cantidad de </w:t>
      </w:r>
      <w:r w:rsidRPr="005C4AE4">
        <w:rPr>
          <w:rFonts w:cs="Arial"/>
          <w:snapToGrid w:val="0"/>
          <w:color w:val="000000"/>
          <w:sz w:val="24"/>
          <w:szCs w:val="24"/>
          <w:lang w:val="es-ES" w:eastAsia="es-MX"/>
        </w:rPr>
        <w:t xml:space="preserve">$60,000,000.00 (Sesenta Millones de Pesos 00/100 M.N.), </w:t>
      </w:r>
      <w:r w:rsidRPr="005C4AE4">
        <w:rPr>
          <w:rFonts w:cs="Arial"/>
          <w:snapToGrid w:val="0"/>
          <w:sz w:val="24"/>
          <w:szCs w:val="24"/>
          <w:lang w:val="es-ES"/>
        </w:rPr>
        <w:t xml:space="preserve">más intereses, accesorios financieros e impuestos </w:t>
      </w:r>
      <w:r w:rsidRPr="005C4AE4">
        <w:rPr>
          <w:rFonts w:cs="Arial"/>
          <w:sz w:val="24"/>
          <w:szCs w:val="24"/>
          <w:lang w:val="es-ES"/>
        </w:rPr>
        <w:t>correspondientes, que serán destinados para el Proyecto de Reubicación de la Línea de Conducción de Agua Potable, alojada en los diez punto seis (10.6) kilómetros, objeto de la ampliación de la Carretera Zacatecas-Saltillo, de conformidad con el Proyecto de la Secretaría de Comunicaciones y Transportes (SCT), a través de un Financiamiento con un plazo hasta el 31 de Octubre del año  Dos Mil Veintiséis (2026) y que provenga de un proceso competitivo.</w:t>
      </w:r>
    </w:p>
    <w:p w14:paraId="3988D8F0" w14:textId="77777777" w:rsidR="005C4AE4" w:rsidRPr="005C4AE4" w:rsidRDefault="005C4AE4" w:rsidP="005C4AE4">
      <w:pPr>
        <w:spacing w:line="276" w:lineRule="auto"/>
        <w:rPr>
          <w:bCs/>
          <w:sz w:val="24"/>
          <w:szCs w:val="24"/>
        </w:rPr>
      </w:pPr>
    </w:p>
    <w:p w14:paraId="51F75085" w14:textId="77777777" w:rsidR="005C4AE4" w:rsidRPr="005C4AE4" w:rsidRDefault="005C4AE4" w:rsidP="005C4AE4">
      <w:pPr>
        <w:spacing w:line="276" w:lineRule="auto"/>
        <w:jc w:val="center"/>
        <w:rPr>
          <w:b/>
          <w:sz w:val="24"/>
          <w:szCs w:val="24"/>
        </w:rPr>
      </w:pPr>
      <w:r w:rsidRPr="005C4AE4">
        <w:rPr>
          <w:b/>
          <w:sz w:val="24"/>
          <w:szCs w:val="24"/>
        </w:rPr>
        <w:t>RESULTANDO</w:t>
      </w:r>
    </w:p>
    <w:p w14:paraId="17D8D649" w14:textId="77777777" w:rsidR="005C4AE4" w:rsidRPr="005C4AE4" w:rsidRDefault="005C4AE4" w:rsidP="005C4AE4">
      <w:pPr>
        <w:spacing w:line="276" w:lineRule="auto"/>
        <w:rPr>
          <w:b/>
          <w:bCs/>
          <w:sz w:val="24"/>
          <w:szCs w:val="24"/>
        </w:rPr>
      </w:pPr>
    </w:p>
    <w:p w14:paraId="74A16B6F" w14:textId="77777777" w:rsidR="005C4AE4" w:rsidRPr="005C4AE4" w:rsidRDefault="005C4AE4" w:rsidP="005C4AE4">
      <w:pPr>
        <w:spacing w:line="276" w:lineRule="auto"/>
        <w:rPr>
          <w:sz w:val="24"/>
          <w:szCs w:val="24"/>
        </w:rPr>
      </w:pPr>
      <w:r w:rsidRPr="005C4AE4">
        <w:rPr>
          <w:b/>
          <w:sz w:val="24"/>
          <w:szCs w:val="24"/>
        </w:rPr>
        <w:t>ÚNICO. -</w:t>
      </w:r>
      <w:r w:rsidRPr="005C4AE4">
        <w:rPr>
          <w:sz w:val="24"/>
          <w:szCs w:val="24"/>
        </w:rPr>
        <w:t xml:space="preserve"> Que con fecha 25 y 30 de marzo de 2020, se recibió en la Oficialía Mayor del Congreso del Estado de Coahuila de Zaragoza, los documentos jurídicos que respaldan y sustentan la solicitud mencionada, los cuales fueron turnados a esta Comisión de Finanzas, para su estudio y dictamen.</w:t>
      </w:r>
    </w:p>
    <w:p w14:paraId="6FA37503" w14:textId="77777777" w:rsidR="005C4AE4" w:rsidRPr="005C4AE4" w:rsidRDefault="005C4AE4" w:rsidP="005C4AE4">
      <w:pPr>
        <w:spacing w:line="276" w:lineRule="auto"/>
        <w:rPr>
          <w:sz w:val="24"/>
          <w:szCs w:val="24"/>
        </w:rPr>
      </w:pPr>
    </w:p>
    <w:p w14:paraId="6CCCDF4F" w14:textId="77777777" w:rsidR="005C4AE4" w:rsidRPr="005C4AE4" w:rsidRDefault="005C4AE4" w:rsidP="005C4AE4">
      <w:pPr>
        <w:spacing w:line="276" w:lineRule="auto"/>
        <w:jc w:val="center"/>
        <w:rPr>
          <w:b/>
          <w:sz w:val="24"/>
          <w:szCs w:val="24"/>
        </w:rPr>
      </w:pPr>
      <w:r w:rsidRPr="005C4AE4">
        <w:rPr>
          <w:b/>
          <w:sz w:val="24"/>
          <w:szCs w:val="24"/>
        </w:rPr>
        <w:t>CONSIDERANDOS</w:t>
      </w:r>
    </w:p>
    <w:p w14:paraId="0A9FD735" w14:textId="77777777" w:rsidR="005C4AE4" w:rsidRPr="005C4AE4" w:rsidRDefault="005C4AE4" w:rsidP="005C4AE4">
      <w:pPr>
        <w:spacing w:line="276" w:lineRule="auto"/>
        <w:rPr>
          <w:rFonts w:cs="Arial"/>
          <w:sz w:val="24"/>
          <w:szCs w:val="24"/>
        </w:rPr>
      </w:pPr>
    </w:p>
    <w:p w14:paraId="310FC952" w14:textId="77777777" w:rsidR="005C4AE4" w:rsidRPr="005C4AE4" w:rsidRDefault="005C4AE4" w:rsidP="005C4AE4">
      <w:pPr>
        <w:spacing w:line="276" w:lineRule="auto"/>
        <w:rPr>
          <w:rFonts w:cs="Arial"/>
          <w:sz w:val="24"/>
          <w:szCs w:val="24"/>
        </w:rPr>
      </w:pPr>
      <w:r w:rsidRPr="005C4AE4">
        <w:rPr>
          <w:rFonts w:cs="Arial"/>
          <w:b/>
          <w:bCs/>
          <w:sz w:val="24"/>
          <w:szCs w:val="24"/>
        </w:rPr>
        <w:t xml:space="preserve">PRIMERO. </w:t>
      </w:r>
      <w:r w:rsidRPr="005C4AE4">
        <w:rPr>
          <w:rFonts w:cs="Arial"/>
          <w:sz w:val="24"/>
          <w:szCs w:val="24"/>
        </w:rPr>
        <w:t xml:space="preserve">Que esta Comisión es competente para emitir el presente dictamen, conforme a lo dispuesto en los artículos 91, 116 y demás relativos de la Ley Orgánica del Congreso del Estado de Coahuila de Zaragoza. </w:t>
      </w:r>
    </w:p>
    <w:p w14:paraId="45AB2A0D" w14:textId="77777777" w:rsidR="005C4AE4" w:rsidRPr="005C4AE4" w:rsidRDefault="005C4AE4" w:rsidP="005C4AE4">
      <w:pPr>
        <w:spacing w:line="276" w:lineRule="auto"/>
        <w:rPr>
          <w:rFonts w:cs="Arial"/>
          <w:b/>
          <w:bCs/>
          <w:sz w:val="24"/>
          <w:szCs w:val="24"/>
        </w:rPr>
      </w:pPr>
    </w:p>
    <w:p w14:paraId="527917B4" w14:textId="77777777" w:rsidR="005C4AE4" w:rsidRPr="005C4AE4" w:rsidRDefault="005C4AE4" w:rsidP="005C4AE4">
      <w:pPr>
        <w:spacing w:line="276" w:lineRule="auto"/>
        <w:rPr>
          <w:rFonts w:cs="Arial"/>
          <w:sz w:val="24"/>
          <w:szCs w:val="24"/>
        </w:rPr>
      </w:pPr>
      <w:r w:rsidRPr="005C4AE4">
        <w:rPr>
          <w:rFonts w:cs="Arial"/>
          <w:b/>
          <w:bCs/>
          <w:sz w:val="24"/>
          <w:szCs w:val="24"/>
        </w:rPr>
        <w:t xml:space="preserve">SEGUNDO. </w:t>
      </w:r>
      <w:r w:rsidRPr="005C4AE4">
        <w:rPr>
          <w:rFonts w:cs="Arial"/>
          <w:sz w:val="24"/>
          <w:szCs w:val="24"/>
        </w:rPr>
        <w:t xml:space="preserve">Que conforme a lo dispuesto por los Artículos 67 fracción XIV y 158-U fracción V, numeral 5, de la Constitución Política del Estado, así como el Artículo 102 fracción V numeral 5 del Código Municipal para el Estado de Coahuila de Zaragoza; 8 fracción III, 19 y 20 la Ley de Deuda Pública para el Estado de Coahuila de Zaragoza;  23 de la Ley de Disciplina Financiera para las Entidades Federativas y los Municipios, corresponde al Congreso Local, autorizar los montos máximos por los cuales las </w:t>
      </w:r>
      <w:r w:rsidRPr="005C4AE4">
        <w:rPr>
          <w:rFonts w:cs="Arial"/>
          <w:sz w:val="24"/>
          <w:szCs w:val="24"/>
        </w:rPr>
        <w:lastRenderedPageBreak/>
        <w:t>entidades municipales, para la contracción de financiamientos y obligaciones. Asimismo, que los Ayuntamientos tendrán la obligación de enviar al Congreso del Estado para su estudio y aprobación, los proyectos de contratación de créditos que afecten los ingresos de la administración municipal.</w:t>
      </w:r>
    </w:p>
    <w:p w14:paraId="0A8F2C36" w14:textId="77777777" w:rsidR="005C4AE4" w:rsidRPr="005C4AE4" w:rsidRDefault="005C4AE4" w:rsidP="005C4AE4">
      <w:pPr>
        <w:spacing w:line="276" w:lineRule="auto"/>
        <w:rPr>
          <w:rFonts w:cs="Arial"/>
          <w:sz w:val="24"/>
          <w:szCs w:val="24"/>
        </w:rPr>
      </w:pPr>
    </w:p>
    <w:p w14:paraId="319FC299" w14:textId="77777777" w:rsidR="005C4AE4" w:rsidRPr="005C4AE4" w:rsidRDefault="005C4AE4" w:rsidP="005C4AE4">
      <w:pPr>
        <w:spacing w:line="276" w:lineRule="auto"/>
        <w:rPr>
          <w:rFonts w:cs="Arial"/>
          <w:sz w:val="24"/>
          <w:szCs w:val="24"/>
        </w:rPr>
      </w:pPr>
      <w:r w:rsidRPr="005C4AE4">
        <w:rPr>
          <w:rFonts w:cs="Arial"/>
          <w:b/>
          <w:sz w:val="24"/>
          <w:szCs w:val="24"/>
        </w:rPr>
        <w:t>TERCERO</w:t>
      </w:r>
      <w:r w:rsidRPr="005C4AE4">
        <w:rPr>
          <w:rFonts w:cs="Arial"/>
          <w:sz w:val="24"/>
          <w:szCs w:val="24"/>
        </w:rPr>
        <w:t xml:space="preserve">. Que mediante oficio No. 351-A-PFV-00319 de fecha12 de febrero de 2020, emitido por el Director General Adjunto de Deuda Pública de Entidades Federativas y Municipios de la Secretaría de Hacienda y Crédito Público, mediante el cual solicita se reforme el decreto 275 publicado en el Periódico Oficial del Gobierno del Estado de Coahuila de Zaragoza el día 11 de junio de 2019, a efecto de que se precisen los requerimientos solicitados en el oficio de referencia para la inscripción ante el Registro Público Único del crédito autorizado, condiciones que resultan necesarias para la paramunicipal Aguas de Saltillo, S.A. de C.V. y esté en posibilidades de disponer del monto aprobado por hasta $ 60,000,000.00 (SESENTA MILLONES DE PESOS 00/100 M.N.) en base a los términos establecidos en el Contrato de Apertura de Crédito Simple que esta paramunicipal celebró con la institución de crédito BBVA Bancomer S.A., Institución de Banca Múltiple en fecha 22 de agosto de 2019, </w:t>
      </w:r>
    </w:p>
    <w:p w14:paraId="58F93D26" w14:textId="77777777" w:rsidR="005C4AE4" w:rsidRPr="005C4AE4" w:rsidRDefault="005C4AE4" w:rsidP="005C4AE4">
      <w:pPr>
        <w:spacing w:line="276" w:lineRule="auto"/>
        <w:rPr>
          <w:rFonts w:cs="Arial"/>
          <w:sz w:val="24"/>
          <w:szCs w:val="24"/>
        </w:rPr>
      </w:pPr>
    </w:p>
    <w:p w14:paraId="6CABC546" w14:textId="77777777" w:rsidR="005C4AE4" w:rsidRPr="005C4AE4" w:rsidRDefault="005C4AE4" w:rsidP="005C4AE4">
      <w:pPr>
        <w:spacing w:line="276" w:lineRule="auto"/>
        <w:rPr>
          <w:rFonts w:cs="Arial"/>
          <w:sz w:val="24"/>
          <w:szCs w:val="24"/>
        </w:rPr>
      </w:pPr>
      <w:r w:rsidRPr="005C4AE4">
        <w:rPr>
          <w:rFonts w:cs="Arial"/>
          <w:b/>
          <w:sz w:val="24"/>
          <w:szCs w:val="24"/>
        </w:rPr>
        <w:t>CUARTO</w:t>
      </w:r>
      <w:r w:rsidRPr="005C4AE4">
        <w:rPr>
          <w:rFonts w:cs="Arial"/>
          <w:sz w:val="24"/>
          <w:szCs w:val="24"/>
        </w:rPr>
        <w:t>. Que con oficio N° JU036/2020, suscrito por el Gerente General de Aguas de Saltillo, S.A. de C.V., de fecha 25 de marzo de 2020, en el cual solicita reformar el Decreto 275 publicado en el Periódico Oficial del Gobierno del Estado de fecha 11 de junio de 2019, para dar cumplimiento a los requerimientos que solicita la Secretaria de Hacienda y Crédito Público.</w:t>
      </w:r>
    </w:p>
    <w:p w14:paraId="14BC12E8" w14:textId="77777777" w:rsidR="005C4AE4" w:rsidRPr="005C4AE4" w:rsidRDefault="005C4AE4" w:rsidP="005C4AE4">
      <w:pPr>
        <w:spacing w:line="276" w:lineRule="auto"/>
        <w:rPr>
          <w:rFonts w:cs="Arial"/>
          <w:bCs/>
          <w:sz w:val="24"/>
          <w:szCs w:val="24"/>
          <w:lang w:val="es-419"/>
        </w:rPr>
      </w:pPr>
      <w:r w:rsidRPr="005C4AE4">
        <w:rPr>
          <w:rFonts w:cs="Arial"/>
          <w:bCs/>
          <w:sz w:val="24"/>
          <w:szCs w:val="24"/>
          <w:lang w:val="es-419"/>
        </w:rPr>
        <w:t>Con oficio N°. JU040/2020,</w:t>
      </w:r>
      <w:r w:rsidRPr="005C4AE4">
        <w:rPr>
          <w:rFonts w:cs="Arial"/>
          <w:bCs/>
          <w:sz w:val="24"/>
          <w:szCs w:val="24"/>
        </w:rPr>
        <w:t xml:space="preserve"> de fecha 31 de Marzo de 2020,</w:t>
      </w:r>
      <w:r w:rsidRPr="005C4AE4">
        <w:rPr>
          <w:rFonts w:cs="Arial"/>
          <w:bCs/>
          <w:sz w:val="24"/>
          <w:szCs w:val="24"/>
          <w:lang w:val="es-419"/>
        </w:rPr>
        <w:t xml:space="preserve"> suscrito por el Gerente de Administración y Finanzas y de la Contralora Interna de Aguas de Saltillo, S.A. de C.V.,</w:t>
      </w:r>
      <w:r w:rsidRPr="005C4AE4">
        <w:rPr>
          <w:rFonts w:cs="Arial"/>
          <w:bCs/>
          <w:sz w:val="24"/>
          <w:szCs w:val="24"/>
        </w:rPr>
        <w:t xml:space="preserve"> informan a este Congreso del Estado de Coahuila de Zaragoza,</w:t>
      </w:r>
      <w:r w:rsidRPr="005C4AE4">
        <w:rPr>
          <w:rFonts w:cs="Arial"/>
          <w:bCs/>
          <w:sz w:val="24"/>
          <w:szCs w:val="24"/>
          <w:lang w:val="es-419"/>
        </w:rPr>
        <w:t xml:space="preserve"> </w:t>
      </w:r>
      <w:r w:rsidRPr="005C4AE4">
        <w:rPr>
          <w:rFonts w:cs="Arial"/>
          <w:bCs/>
          <w:sz w:val="24"/>
          <w:szCs w:val="24"/>
        </w:rPr>
        <w:t xml:space="preserve">que la fuente de </w:t>
      </w:r>
      <w:r w:rsidRPr="005C4AE4">
        <w:rPr>
          <w:rFonts w:cs="Arial"/>
          <w:bCs/>
          <w:sz w:val="24"/>
          <w:szCs w:val="24"/>
          <w:lang w:val="es-419"/>
        </w:rPr>
        <w:t>pago del financiamiento</w:t>
      </w:r>
      <w:r w:rsidRPr="005C4AE4">
        <w:rPr>
          <w:rFonts w:cs="Arial"/>
          <w:bCs/>
          <w:sz w:val="24"/>
          <w:szCs w:val="24"/>
        </w:rPr>
        <w:t xml:space="preserve"> del crédito autorizado en el decreto 275</w:t>
      </w:r>
      <w:r w:rsidRPr="005C4AE4">
        <w:rPr>
          <w:rFonts w:cs="Arial"/>
          <w:bCs/>
          <w:sz w:val="24"/>
          <w:szCs w:val="24"/>
          <w:lang w:val="es-419"/>
        </w:rPr>
        <w:t xml:space="preserve"> </w:t>
      </w:r>
      <w:r w:rsidRPr="005C4AE4">
        <w:rPr>
          <w:rFonts w:cs="Arial"/>
          <w:bCs/>
          <w:sz w:val="24"/>
          <w:szCs w:val="24"/>
        </w:rPr>
        <w:t>será a través de</w:t>
      </w:r>
      <w:r w:rsidRPr="005C4AE4">
        <w:rPr>
          <w:rFonts w:cs="Arial"/>
          <w:bCs/>
          <w:sz w:val="24"/>
          <w:szCs w:val="24"/>
          <w:lang w:val="es-419"/>
        </w:rPr>
        <w:t xml:space="preserve"> los ingresos propios de la Paramunicipal, específicamente los flujos económicos que obtenga por los ingresos de prestación de servicios y venta de bienes relacionados con los mismos.</w:t>
      </w:r>
    </w:p>
    <w:p w14:paraId="0E2E0728" w14:textId="77777777" w:rsidR="005C4AE4" w:rsidRPr="005C4AE4" w:rsidRDefault="005C4AE4" w:rsidP="005C4AE4">
      <w:pPr>
        <w:spacing w:line="276" w:lineRule="auto"/>
        <w:rPr>
          <w:rFonts w:cs="Arial"/>
          <w:bCs/>
          <w:color w:val="FF0000"/>
          <w:sz w:val="24"/>
          <w:szCs w:val="24"/>
          <w:lang w:val="es-419"/>
        </w:rPr>
      </w:pPr>
    </w:p>
    <w:p w14:paraId="16D537D7" w14:textId="77777777" w:rsidR="005C4AE4" w:rsidRPr="005C4AE4" w:rsidRDefault="005C4AE4" w:rsidP="005C4AE4">
      <w:pPr>
        <w:spacing w:line="276" w:lineRule="auto"/>
        <w:rPr>
          <w:sz w:val="24"/>
          <w:szCs w:val="24"/>
        </w:rPr>
      </w:pPr>
      <w:r w:rsidRPr="005C4AE4">
        <w:rPr>
          <w:b/>
          <w:sz w:val="24"/>
          <w:szCs w:val="24"/>
        </w:rPr>
        <w:t xml:space="preserve">QUINTO-. </w:t>
      </w:r>
      <w:r w:rsidRPr="005C4AE4">
        <w:rPr>
          <w:sz w:val="24"/>
          <w:szCs w:val="24"/>
        </w:rPr>
        <w:t>Que los Ayuntamientos están facultados para realizar las acciones relativas al presupuesto, planeación, programación, evaluación, aprobación, control y concesión de los diferentes servicios públicos; y que corresponde al Congreso del Estado, autorizar las contrataciones aprobadas por el Ayuntamiento conforme a las leyes aplicables, en los que se garantice el pago de las obligaciones a cargo de las Entidades Públicas, con cargo a las participaciones que en derecho les correspondan.</w:t>
      </w:r>
    </w:p>
    <w:p w14:paraId="0CCBF053" w14:textId="77777777" w:rsidR="005C4AE4" w:rsidRPr="005C4AE4" w:rsidRDefault="005C4AE4" w:rsidP="005C4AE4">
      <w:pPr>
        <w:spacing w:line="276" w:lineRule="auto"/>
        <w:rPr>
          <w:sz w:val="24"/>
          <w:szCs w:val="24"/>
        </w:rPr>
      </w:pPr>
    </w:p>
    <w:p w14:paraId="06CF62FE" w14:textId="77777777" w:rsidR="005C4AE4" w:rsidRPr="005C4AE4" w:rsidRDefault="005C4AE4" w:rsidP="005C4AE4">
      <w:pPr>
        <w:spacing w:after="5" w:line="276" w:lineRule="auto"/>
        <w:ind w:right="35"/>
        <w:rPr>
          <w:rFonts w:cs="Arial"/>
          <w:sz w:val="24"/>
          <w:szCs w:val="24"/>
        </w:rPr>
      </w:pPr>
      <w:r w:rsidRPr="005C4AE4">
        <w:rPr>
          <w:rFonts w:cs="Arial"/>
          <w:b/>
          <w:sz w:val="24"/>
          <w:szCs w:val="24"/>
        </w:rPr>
        <w:lastRenderedPageBreak/>
        <w:t>SEXTO</w:t>
      </w:r>
      <w:r w:rsidRPr="005C4AE4">
        <w:rPr>
          <w:rFonts w:cs="Arial"/>
          <w:sz w:val="24"/>
          <w:szCs w:val="24"/>
        </w:rPr>
        <w:t>. - Mediante el Acuerdo de Cabildo 202/26/18, asentado en el Acta No. 1575/26/2018, de fecha 30 de octubre de 2018, el Ayuntamiento de Saltillo, aprobó por unanimidad un Dictamen mediante el cual se autorizó la solicitud de la entidad paramunicipal Aguas de Saltillo, S.A de C.V. (AGSAL), para la contratación de un crédito de hasta por la cantidad de $60,000,000.00 (Sesenta Millones de Pesos 00/100 M.N.) más intereses, accesorios financieros e impuestos correspondientes, el cual contará con un financiamiento hasta el mes de octubre del año 2026, debiendo ser cubierto con los flujos económicos de AGSAL, por lo que no se solicitara el aval o garantía del Estado o Municipio de Saltillo.</w:t>
      </w:r>
    </w:p>
    <w:p w14:paraId="5D155EA6" w14:textId="77777777" w:rsidR="005C4AE4" w:rsidRPr="005C4AE4" w:rsidRDefault="005C4AE4" w:rsidP="005C4AE4">
      <w:pPr>
        <w:spacing w:after="5" w:line="276" w:lineRule="auto"/>
        <w:ind w:right="35"/>
        <w:rPr>
          <w:rFonts w:cs="Arial"/>
          <w:sz w:val="24"/>
          <w:szCs w:val="24"/>
        </w:rPr>
      </w:pPr>
    </w:p>
    <w:p w14:paraId="17DCDEDF" w14:textId="77777777" w:rsidR="005C4AE4" w:rsidRPr="005C4AE4" w:rsidRDefault="005C4AE4" w:rsidP="005C4AE4">
      <w:pPr>
        <w:spacing w:line="276" w:lineRule="auto"/>
        <w:ind w:right="7"/>
        <w:rPr>
          <w:rFonts w:cs="Arial"/>
          <w:sz w:val="24"/>
          <w:szCs w:val="24"/>
        </w:rPr>
      </w:pPr>
      <w:r w:rsidRPr="005C4AE4">
        <w:rPr>
          <w:rFonts w:cs="Arial"/>
          <w:sz w:val="24"/>
          <w:szCs w:val="24"/>
        </w:rPr>
        <w:t>Dicho crédito será destinado en su totalidad para el proyecto de inversión pública productiva de reubicación de la línea de conducción de agua potable alojada en los diez puntos seis (10.6) kilómetros objeto de la ampliación de la carretera Zacatecas-Saltillo, obra cuya realización se deriva del proyecto de ampliación de dicha vía que se encuentra en proceso por parte de la Secretaría de Comunicaciones y Transportes del Gobierno Federal.</w:t>
      </w:r>
    </w:p>
    <w:p w14:paraId="0F5EDF51" w14:textId="77777777" w:rsidR="005C4AE4" w:rsidRPr="005C4AE4" w:rsidRDefault="005C4AE4" w:rsidP="005C4AE4">
      <w:pPr>
        <w:spacing w:line="276" w:lineRule="auto"/>
        <w:rPr>
          <w:rFonts w:cs="Arial"/>
          <w:b/>
          <w:sz w:val="24"/>
          <w:szCs w:val="24"/>
        </w:rPr>
      </w:pPr>
    </w:p>
    <w:p w14:paraId="45A9D2C9" w14:textId="77777777" w:rsidR="005C4AE4" w:rsidRPr="005C4AE4" w:rsidRDefault="005C4AE4" w:rsidP="005C4AE4">
      <w:pPr>
        <w:spacing w:line="276" w:lineRule="auto"/>
        <w:rPr>
          <w:rFonts w:cs="Arial"/>
          <w:sz w:val="24"/>
          <w:szCs w:val="24"/>
        </w:rPr>
      </w:pPr>
      <w:r w:rsidRPr="005C4AE4">
        <w:rPr>
          <w:rFonts w:cs="Arial"/>
          <w:b/>
          <w:sz w:val="24"/>
          <w:szCs w:val="24"/>
        </w:rPr>
        <w:t>SÉPTIMO</w:t>
      </w:r>
      <w:r w:rsidRPr="005C4AE4">
        <w:rPr>
          <w:rFonts w:cs="Arial"/>
          <w:sz w:val="24"/>
          <w:szCs w:val="24"/>
        </w:rPr>
        <w:t>. - Por Acuerdo de Cabildo No. 39/09/19 de fecha 10 de abril de 2019 asentado en el Acta No. 1593/09/2019, el R. Ayuntamiento de Saltillo, ratificó por unanimidad el Acuerdo de Cabildo 202/26/18, relativo a la autorización de solicitud de crédito de la Empresa Paramunicipal Aguas de Saltillo, S.A de C.V. ante el H. Congreso del Estado de Coahuila de Zaragoza</w:t>
      </w:r>
    </w:p>
    <w:p w14:paraId="1F0830E1" w14:textId="77777777" w:rsidR="005C4AE4" w:rsidRPr="005C4AE4" w:rsidRDefault="005C4AE4" w:rsidP="005C4AE4">
      <w:pPr>
        <w:tabs>
          <w:tab w:val="left" w:pos="709"/>
        </w:tabs>
        <w:spacing w:line="276" w:lineRule="auto"/>
        <w:rPr>
          <w:b/>
          <w:sz w:val="24"/>
          <w:szCs w:val="24"/>
        </w:rPr>
      </w:pPr>
    </w:p>
    <w:p w14:paraId="1847E2A2" w14:textId="77777777" w:rsidR="005C4AE4" w:rsidRPr="005C4AE4" w:rsidRDefault="005C4AE4" w:rsidP="005C4AE4">
      <w:pPr>
        <w:spacing w:line="276" w:lineRule="auto"/>
        <w:rPr>
          <w:rFonts w:cs="Arial"/>
          <w:sz w:val="24"/>
          <w:szCs w:val="24"/>
        </w:rPr>
      </w:pPr>
      <w:r w:rsidRPr="005C4AE4">
        <w:rPr>
          <w:rFonts w:cs="Arial"/>
          <w:sz w:val="24"/>
          <w:szCs w:val="24"/>
        </w:rPr>
        <w:t>Por los motivos que se exponen en los considerandos que anteceden, se estima que se reúnen los elementos de juicio necesarios para elaborar el presente dictamen y una vez cumplido lo dispuesto por los Artículos 82, 83, 88 fracción III, 91, 116, 117 y 119 de la Ley Orgánica del Congreso del Estado Independiente, Libre y Soberano de Coahuila de Zaragoza, los integrantes de la Comisión de Finanzas sometemos a consideración de este H. Congreso del Estado, para su estudio, discusión y en su caso, aprobación, el siguiente:</w:t>
      </w:r>
    </w:p>
    <w:p w14:paraId="18CE31DA" w14:textId="77777777" w:rsidR="005C4AE4" w:rsidRPr="005C4AE4" w:rsidRDefault="005C4AE4" w:rsidP="005C4AE4">
      <w:pPr>
        <w:spacing w:line="276" w:lineRule="auto"/>
        <w:rPr>
          <w:rFonts w:cs="Arial"/>
          <w:sz w:val="24"/>
          <w:szCs w:val="24"/>
        </w:rPr>
      </w:pPr>
    </w:p>
    <w:p w14:paraId="395B393C" w14:textId="77777777" w:rsidR="005C4AE4" w:rsidRPr="005C4AE4" w:rsidRDefault="005C4AE4" w:rsidP="005C4AE4">
      <w:pPr>
        <w:tabs>
          <w:tab w:val="left" w:pos="709"/>
        </w:tabs>
        <w:spacing w:line="276" w:lineRule="auto"/>
        <w:jc w:val="center"/>
        <w:rPr>
          <w:b/>
          <w:sz w:val="24"/>
          <w:szCs w:val="24"/>
        </w:rPr>
      </w:pPr>
      <w:r w:rsidRPr="005C4AE4">
        <w:rPr>
          <w:b/>
          <w:sz w:val="24"/>
          <w:szCs w:val="24"/>
        </w:rPr>
        <w:t>PROYECTO DE DECRETO</w:t>
      </w:r>
    </w:p>
    <w:p w14:paraId="7BAF7FBF" w14:textId="77777777" w:rsidR="005C4AE4" w:rsidRPr="005C4AE4" w:rsidRDefault="005C4AE4" w:rsidP="005C4AE4">
      <w:pPr>
        <w:tabs>
          <w:tab w:val="left" w:pos="709"/>
        </w:tabs>
        <w:spacing w:line="276" w:lineRule="auto"/>
        <w:jc w:val="center"/>
        <w:rPr>
          <w:b/>
          <w:sz w:val="24"/>
          <w:szCs w:val="24"/>
        </w:rPr>
      </w:pPr>
    </w:p>
    <w:p w14:paraId="16C4B122" w14:textId="77777777" w:rsidR="005C4AE4" w:rsidRPr="005C4AE4" w:rsidRDefault="005C4AE4" w:rsidP="005C4AE4">
      <w:pPr>
        <w:spacing w:line="276" w:lineRule="auto"/>
        <w:rPr>
          <w:bCs/>
          <w:sz w:val="24"/>
          <w:szCs w:val="24"/>
        </w:rPr>
      </w:pPr>
      <w:r w:rsidRPr="005C4AE4">
        <w:rPr>
          <w:b/>
          <w:sz w:val="24"/>
          <w:szCs w:val="24"/>
        </w:rPr>
        <w:t xml:space="preserve">ARTICULO ÚNICO. - </w:t>
      </w:r>
      <w:r w:rsidRPr="005C4AE4">
        <w:rPr>
          <w:bCs/>
          <w:sz w:val="24"/>
          <w:szCs w:val="24"/>
        </w:rPr>
        <w:t>Se reforma el Artículo Primero del Decreto 275, publicado en el Periódico Oficial del Gobierno del Estado de Coahuila de Zaragoza, de fecha 11 de junio de 2019, para quedar como sigue:</w:t>
      </w:r>
    </w:p>
    <w:p w14:paraId="12CC2AD0" w14:textId="77777777" w:rsidR="005C4AE4" w:rsidRPr="005C4AE4" w:rsidRDefault="005C4AE4" w:rsidP="005C4AE4">
      <w:pPr>
        <w:spacing w:line="276" w:lineRule="auto"/>
        <w:rPr>
          <w:b/>
          <w:sz w:val="24"/>
          <w:szCs w:val="24"/>
        </w:rPr>
      </w:pPr>
    </w:p>
    <w:p w14:paraId="3D932FA6" w14:textId="77777777" w:rsidR="005C4AE4" w:rsidRPr="005C4AE4" w:rsidRDefault="005C4AE4" w:rsidP="005C4AE4">
      <w:pPr>
        <w:spacing w:line="276" w:lineRule="auto"/>
        <w:rPr>
          <w:rFonts w:cs="Arial"/>
          <w:b/>
          <w:sz w:val="24"/>
          <w:szCs w:val="24"/>
          <w:u w:val="single"/>
        </w:rPr>
      </w:pPr>
      <w:r w:rsidRPr="005C4AE4">
        <w:rPr>
          <w:rFonts w:cs="Arial"/>
          <w:b/>
          <w:sz w:val="24"/>
          <w:szCs w:val="24"/>
          <w:lang w:val="pt-BR"/>
        </w:rPr>
        <w:lastRenderedPageBreak/>
        <w:t>ARTÍCULO PRIMERO.</w:t>
      </w:r>
      <w:r w:rsidRPr="005C4AE4">
        <w:rPr>
          <w:rFonts w:cs="Arial"/>
          <w:sz w:val="24"/>
          <w:szCs w:val="24"/>
          <w:lang w:val="pt-BR"/>
        </w:rPr>
        <w:t xml:space="preserve"> </w:t>
      </w:r>
      <w:r w:rsidRPr="005C4AE4">
        <w:rPr>
          <w:rFonts w:cs="Arial"/>
          <w:sz w:val="24"/>
          <w:szCs w:val="24"/>
        </w:rPr>
        <w:t>Se autoriza a la Paramunicipal Aguas de Saltillo S.A. de C.V. (AGSAL), para que contrate con la institución financiera que ofrezca las mejores condiciones crediticias, un crédito hasta por la cantidad de $60,000,000.00 (Sesenta Millones de Pesos 00/100 M.N.), más intereses, accesorios financieros e impuestos correspondientes, con el fin de financiar Inversiones Público Productivas, específicamente en el Proyecto de Reubicación de la Línea de Conducción de Agua Potable ubicada en la Carretera Zacatecas-Saltillo,  con un financiamiento a un plazo máximo de hasta 86 meses para su pago, contados a partir de la suscripción del contrato de crédito sin rebasar el 31 de octubre de 2026, financiamiento que tendrá como fuente de pago los ingresos propios de la Paramunicipal, específicamente los flujos económicos que obtenga por los ingresos de prestación de servicios y venta de bienes relacionados con los mismos. Esta aprobación se realiza bajo previo análisis del destino y capacidad de pago de Aguas de Saltillo S.A. de C.V.</w:t>
      </w:r>
    </w:p>
    <w:p w14:paraId="5297D516" w14:textId="77777777" w:rsidR="005C4AE4" w:rsidRPr="005C4AE4" w:rsidRDefault="005C4AE4" w:rsidP="005C4AE4">
      <w:pPr>
        <w:spacing w:line="276" w:lineRule="auto"/>
        <w:rPr>
          <w:rFonts w:cs="Arial"/>
          <w:sz w:val="24"/>
          <w:szCs w:val="24"/>
          <w:lang w:val="es-ES"/>
        </w:rPr>
      </w:pPr>
    </w:p>
    <w:p w14:paraId="25D68868" w14:textId="77777777" w:rsidR="005C4AE4" w:rsidRPr="005C4AE4" w:rsidRDefault="005C4AE4" w:rsidP="005C4AE4">
      <w:pPr>
        <w:spacing w:line="276" w:lineRule="auto"/>
        <w:rPr>
          <w:bCs/>
          <w:sz w:val="24"/>
          <w:szCs w:val="24"/>
          <w:lang w:val="es-ES"/>
        </w:rPr>
      </w:pPr>
      <w:r w:rsidRPr="005C4AE4">
        <w:rPr>
          <w:rFonts w:cs="Arial"/>
          <w:sz w:val="24"/>
          <w:szCs w:val="24"/>
          <w:lang w:val="es-ES"/>
        </w:rPr>
        <w:t xml:space="preserve">. . . </w:t>
      </w:r>
    </w:p>
    <w:p w14:paraId="323BC856" w14:textId="77777777" w:rsidR="005C4AE4" w:rsidRPr="005C4AE4" w:rsidRDefault="005C4AE4" w:rsidP="005C4AE4">
      <w:pPr>
        <w:spacing w:line="276" w:lineRule="auto"/>
        <w:rPr>
          <w:b/>
          <w:bCs/>
          <w:sz w:val="24"/>
          <w:szCs w:val="24"/>
        </w:rPr>
      </w:pPr>
    </w:p>
    <w:p w14:paraId="3A815AD1" w14:textId="77777777" w:rsidR="005C4AE4" w:rsidRPr="005C4AE4" w:rsidRDefault="005C4AE4" w:rsidP="005C4AE4">
      <w:pPr>
        <w:spacing w:line="276" w:lineRule="auto"/>
        <w:rPr>
          <w:bCs/>
          <w:sz w:val="24"/>
          <w:szCs w:val="24"/>
        </w:rPr>
      </w:pPr>
      <w:r w:rsidRPr="005C4AE4">
        <w:rPr>
          <w:b/>
          <w:bCs/>
          <w:sz w:val="24"/>
          <w:szCs w:val="24"/>
        </w:rPr>
        <w:t xml:space="preserve">ARTÍCULO SEGUNDO.- </w:t>
      </w:r>
      <w:r w:rsidRPr="005C4AE4">
        <w:rPr>
          <w:bCs/>
          <w:sz w:val="24"/>
          <w:szCs w:val="24"/>
        </w:rPr>
        <w:t>. . .</w:t>
      </w:r>
    </w:p>
    <w:p w14:paraId="0F85DA06" w14:textId="77777777" w:rsidR="005C4AE4" w:rsidRPr="005C4AE4" w:rsidRDefault="005C4AE4" w:rsidP="005C4AE4">
      <w:pPr>
        <w:spacing w:line="276" w:lineRule="auto"/>
        <w:jc w:val="center"/>
        <w:rPr>
          <w:b/>
          <w:bCs/>
          <w:sz w:val="24"/>
          <w:szCs w:val="24"/>
        </w:rPr>
      </w:pPr>
    </w:p>
    <w:p w14:paraId="1D09C058" w14:textId="77777777" w:rsidR="005C4AE4" w:rsidRPr="005C4AE4" w:rsidRDefault="005C4AE4" w:rsidP="005C4AE4">
      <w:pPr>
        <w:spacing w:line="276" w:lineRule="auto"/>
        <w:rPr>
          <w:bCs/>
          <w:sz w:val="24"/>
          <w:szCs w:val="24"/>
        </w:rPr>
      </w:pPr>
      <w:r w:rsidRPr="005C4AE4">
        <w:rPr>
          <w:b/>
          <w:bCs/>
          <w:sz w:val="24"/>
          <w:szCs w:val="24"/>
        </w:rPr>
        <w:t>ARTÍCULO TERCERO-.</w:t>
      </w:r>
      <w:r w:rsidRPr="005C4AE4">
        <w:rPr>
          <w:bCs/>
          <w:sz w:val="24"/>
          <w:szCs w:val="24"/>
        </w:rPr>
        <w:t xml:space="preserve"> . .</w:t>
      </w:r>
    </w:p>
    <w:p w14:paraId="1A24B13C" w14:textId="77777777" w:rsidR="005C4AE4" w:rsidRPr="005C4AE4" w:rsidRDefault="005C4AE4" w:rsidP="005C4AE4">
      <w:pPr>
        <w:spacing w:line="276" w:lineRule="auto"/>
        <w:rPr>
          <w:bCs/>
          <w:sz w:val="24"/>
          <w:szCs w:val="24"/>
        </w:rPr>
      </w:pPr>
    </w:p>
    <w:p w14:paraId="0CB0064B" w14:textId="77777777" w:rsidR="005C4AE4" w:rsidRPr="005C4AE4" w:rsidRDefault="005C4AE4" w:rsidP="005C4AE4">
      <w:pPr>
        <w:spacing w:line="276" w:lineRule="auto"/>
        <w:jc w:val="center"/>
        <w:rPr>
          <w:b/>
          <w:bCs/>
          <w:sz w:val="24"/>
          <w:szCs w:val="24"/>
        </w:rPr>
      </w:pPr>
    </w:p>
    <w:p w14:paraId="57EE2743" w14:textId="77777777" w:rsidR="005C4AE4" w:rsidRPr="005C4AE4" w:rsidRDefault="005C4AE4" w:rsidP="005C4AE4">
      <w:pPr>
        <w:spacing w:line="276" w:lineRule="auto"/>
        <w:jc w:val="center"/>
        <w:rPr>
          <w:b/>
          <w:bCs/>
          <w:sz w:val="24"/>
          <w:szCs w:val="24"/>
        </w:rPr>
      </w:pPr>
      <w:r w:rsidRPr="005C4AE4">
        <w:rPr>
          <w:b/>
          <w:bCs/>
          <w:sz w:val="24"/>
          <w:szCs w:val="24"/>
        </w:rPr>
        <w:t>TRANSITORIOS</w:t>
      </w:r>
    </w:p>
    <w:p w14:paraId="66652222" w14:textId="77777777" w:rsidR="005C4AE4" w:rsidRPr="005C4AE4" w:rsidRDefault="005C4AE4" w:rsidP="005C4AE4">
      <w:pPr>
        <w:spacing w:line="276" w:lineRule="auto"/>
        <w:rPr>
          <w:b/>
          <w:bCs/>
          <w:sz w:val="24"/>
          <w:szCs w:val="24"/>
        </w:rPr>
      </w:pPr>
    </w:p>
    <w:p w14:paraId="50DB68AA" w14:textId="77777777" w:rsidR="005C4AE4" w:rsidRPr="005C4AE4" w:rsidRDefault="005C4AE4" w:rsidP="005C4AE4">
      <w:pPr>
        <w:spacing w:line="276" w:lineRule="auto"/>
        <w:rPr>
          <w:rFonts w:cs="Arial"/>
          <w:sz w:val="24"/>
          <w:szCs w:val="24"/>
        </w:rPr>
      </w:pPr>
      <w:r w:rsidRPr="005C4AE4">
        <w:rPr>
          <w:b/>
          <w:bCs/>
          <w:sz w:val="24"/>
          <w:szCs w:val="24"/>
        </w:rPr>
        <w:t>PRIMERO. -</w:t>
      </w:r>
      <w:r w:rsidRPr="005C4AE4">
        <w:rPr>
          <w:bCs/>
          <w:sz w:val="24"/>
          <w:szCs w:val="24"/>
        </w:rPr>
        <w:t xml:space="preserve"> </w:t>
      </w:r>
      <w:r w:rsidRPr="005C4AE4">
        <w:rPr>
          <w:rFonts w:cs="Arial"/>
          <w:sz w:val="24"/>
          <w:szCs w:val="24"/>
        </w:rPr>
        <w:t xml:space="preserve">El presente Decreto entrará en vigor a partir del día siguiente de su publicación en el Periódico Oficial del Gobierno del Estado. </w:t>
      </w:r>
    </w:p>
    <w:p w14:paraId="0C4B1455" w14:textId="77777777" w:rsidR="005C4AE4" w:rsidRPr="005C4AE4" w:rsidRDefault="005C4AE4" w:rsidP="005C4AE4">
      <w:pPr>
        <w:spacing w:line="276" w:lineRule="auto"/>
        <w:rPr>
          <w:rFonts w:cs="Arial"/>
          <w:b/>
          <w:sz w:val="24"/>
          <w:szCs w:val="24"/>
        </w:rPr>
      </w:pPr>
    </w:p>
    <w:p w14:paraId="3757BACD" w14:textId="77777777" w:rsidR="005C4AE4" w:rsidRPr="005C4AE4" w:rsidRDefault="005C4AE4" w:rsidP="005C4AE4">
      <w:pPr>
        <w:spacing w:line="276" w:lineRule="auto"/>
        <w:rPr>
          <w:rFonts w:cs="Arial"/>
          <w:sz w:val="24"/>
          <w:szCs w:val="24"/>
        </w:rPr>
      </w:pPr>
      <w:r w:rsidRPr="005C4AE4">
        <w:rPr>
          <w:rFonts w:cs="Arial"/>
          <w:b/>
          <w:sz w:val="24"/>
          <w:szCs w:val="24"/>
        </w:rPr>
        <w:t xml:space="preserve">SEGUNDO. - </w:t>
      </w:r>
      <w:r w:rsidRPr="005C4AE4">
        <w:rPr>
          <w:rFonts w:cs="Arial"/>
          <w:sz w:val="24"/>
          <w:szCs w:val="24"/>
        </w:rPr>
        <w:t>Publíquese el presente Decreto en el Periódico Oficial del Gobierno del Estado.</w:t>
      </w:r>
    </w:p>
    <w:p w14:paraId="3BA60D9C" w14:textId="77777777" w:rsidR="005C4AE4" w:rsidRPr="005C4AE4" w:rsidRDefault="005C4AE4" w:rsidP="005C4AE4">
      <w:pPr>
        <w:spacing w:line="276" w:lineRule="auto"/>
        <w:rPr>
          <w:rFonts w:cs="Arial"/>
          <w:sz w:val="24"/>
          <w:szCs w:val="24"/>
        </w:rPr>
      </w:pPr>
    </w:p>
    <w:p w14:paraId="6C64E9EB" w14:textId="77777777" w:rsidR="005C4AE4" w:rsidRPr="005C4AE4" w:rsidRDefault="005C4AE4" w:rsidP="005C4AE4">
      <w:pPr>
        <w:keepNext/>
        <w:tabs>
          <w:tab w:val="left" w:pos="0"/>
        </w:tabs>
        <w:spacing w:line="276" w:lineRule="auto"/>
        <w:outlineLvl w:val="1"/>
        <w:rPr>
          <w:sz w:val="24"/>
          <w:szCs w:val="24"/>
          <w:lang w:val="es-ES_tradnl"/>
        </w:rPr>
      </w:pPr>
      <w:r w:rsidRPr="005C4AE4">
        <w:rPr>
          <w:sz w:val="24"/>
          <w:szCs w:val="24"/>
          <w:lang w:val="es-ES_tradnl"/>
        </w:rPr>
        <w:t>Congreso del Estado de Coahuila, en la Ciudad de Saltillo, Coahuila de Zaragoza, a 02 de abril de 2020.</w:t>
      </w:r>
    </w:p>
    <w:p w14:paraId="766ECAD0" w14:textId="77777777" w:rsidR="005C4AE4" w:rsidRPr="005C4AE4" w:rsidRDefault="005C4AE4" w:rsidP="005C4AE4">
      <w:pPr>
        <w:rPr>
          <w:lang w:val="es-ES_tradnl"/>
        </w:rPr>
      </w:pPr>
    </w:p>
    <w:p w14:paraId="136783E1" w14:textId="77777777" w:rsidR="005C4AE4" w:rsidRPr="005C4AE4" w:rsidRDefault="005C4AE4" w:rsidP="005C4AE4">
      <w:pPr>
        <w:jc w:val="center"/>
        <w:rPr>
          <w:b/>
          <w:sz w:val="24"/>
          <w:szCs w:val="24"/>
          <w:lang w:val="es-ES_tradnl"/>
        </w:rPr>
      </w:pPr>
      <w:r w:rsidRPr="005C4AE4">
        <w:rPr>
          <w:b/>
          <w:sz w:val="24"/>
          <w:szCs w:val="24"/>
          <w:lang w:val="es-ES_tradnl"/>
        </w:rPr>
        <w:t>POR LA COMISIÓN DE FINANZAS DE LA LXI LEGISLATURA</w:t>
      </w:r>
    </w:p>
    <w:p w14:paraId="053AFB06" w14:textId="77777777" w:rsidR="005C4AE4" w:rsidRPr="005C4AE4" w:rsidRDefault="005C4AE4" w:rsidP="005C4AE4">
      <w:pPr>
        <w:spacing w:line="276" w:lineRule="auto"/>
        <w:jc w:val="center"/>
        <w:rPr>
          <w:rFonts w:cs="Arial"/>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8"/>
        <w:gridCol w:w="4698"/>
      </w:tblGrid>
      <w:tr w:rsidR="005C4AE4" w:rsidRPr="005C4AE4" w14:paraId="34C62B36" w14:textId="77777777" w:rsidTr="004D285D">
        <w:tc>
          <w:tcPr>
            <w:tcW w:w="2500" w:type="pct"/>
            <w:vAlign w:val="center"/>
          </w:tcPr>
          <w:p w14:paraId="42BCD611" w14:textId="77777777" w:rsidR="005C4AE4" w:rsidRPr="005C4AE4" w:rsidRDefault="005C4AE4" w:rsidP="005C4AE4">
            <w:pPr>
              <w:spacing w:line="276" w:lineRule="auto"/>
              <w:jc w:val="center"/>
              <w:rPr>
                <w:rFonts w:cs="Arial"/>
                <w:b/>
                <w:sz w:val="18"/>
                <w:szCs w:val="18"/>
              </w:rPr>
            </w:pPr>
            <w:r w:rsidRPr="005C4AE4">
              <w:rPr>
                <w:rFonts w:cs="Arial"/>
                <w:b/>
                <w:sz w:val="18"/>
                <w:szCs w:val="18"/>
              </w:rPr>
              <w:t>NOMBRE Y FIRMA</w:t>
            </w:r>
          </w:p>
        </w:tc>
        <w:tc>
          <w:tcPr>
            <w:tcW w:w="2500" w:type="pct"/>
            <w:vAlign w:val="center"/>
          </w:tcPr>
          <w:p w14:paraId="616D2F8D" w14:textId="77777777" w:rsidR="005C4AE4" w:rsidRPr="005C4AE4" w:rsidRDefault="005C4AE4" w:rsidP="005C4AE4">
            <w:pPr>
              <w:spacing w:line="276" w:lineRule="auto"/>
              <w:jc w:val="center"/>
              <w:rPr>
                <w:rFonts w:cs="Arial"/>
                <w:b/>
                <w:sz w:val="16"/>
                <w:szCs w:val="16"/>
              </w:rPr>
            </w:pPr>
            <w:r w:rsidRPr="005C4AE4">
              <w:rPr>
                <w:rFonts w:cs="Arial"/>
                <w:b/>
                <w:sz w:val="16"/>
                <w:szCs w:val="16"/>
              </w:rPr>
              <w:t xml:space="preserve">VOTO </w:t>
            </w:r>
          </w:p>
        </w:tc>
      </w:tr>
      <w:tr w:rsidR="005C4AE4" w:rsidRPr="005C4AE4" w14:paraId="16412977" w14:textId="77777777" w:rsidTr="004D285D">
        <w:tc>
          <w:tcPr>
            <w:tcW w:w="2500" w:type="pct"/>
            <w:vAlign w:val="center"/>
          </w:tcPr>
          <w:p w14:paraId="31747B2E" w14:textId="77777777" w:rsidR="005C4AE4" w:rsidRPr="005C4AE4" w:rsidRDefault="005C4AE4" w:rsidP="005C4AE4">
            <w:pPr>
              <w:spacing w:line="276" w:lineRule="auto"/>
              <w:jc w:val="center"/>
              <w:rPr>
                <w:rFonts w:cs="Arial"/>
                <w:sz w:val="18"/>
                <w:szCs w:val="18"/>
              </w:rPr>
            </w:pPr>
          </w:p>
          <w:p w14:paraId="5CA64EE7" w14:textId="77777777" w:rsidR="005C4AE4" w:rsidRPr="005C4AE4" w:rsidRDefault="005C4AE4" w:rsidP="005C4AE4">
            <w:pPr>
              <w:spacing w:line="276" w:lineRule="auto"/>
              <w:jc w:val="center"/>
              <w:rPr>
                <w:rFonts w:cs="Arial"/>
                <w:sz w:val="18"/>
                <w:szCs w:val="18"/>
              </w:rPr>
            </w:pPr>
          </w:p>
          <w:p w14:paraId="732DE0C9" w14:textId="77777777" w:rsidR="005C4AE4" w:rsidRPr="005C4AE4" w:rsidRDefault="005C4AE4" w:rsidP="005C4AE4">
            <w:pPr>
              <w:spacing w:line="276" w:lineRule="auto"/>
              <w:jc w:val="center"/>
              <w:rPr>
                <w:rFonts w:cs="Arial"/>
                <w:sz w:val="18"/>
                <w:szCs w:val="18"/>
              </w:rPr>
            </w:pPr>
          </w:p>
          <w:p w14:paraId="42157C4D" w14:textId="77777777" w:rsidR="005C4AE4" w:rsidRPr="005C4AE4" w:rsidRDefault="005C4AE4" w:rsidP="005C4AE4">
            <w:pPr>
              <w:spacing w:line="276" w:lineRule="auto"/>
              <w:jc w:val="center"/>
              <w:rPr>
                <w:rFonts w:cs="Arial"/>
                <w:sz w:val="18"/>
                <w:szCs w:val="18"/>
              </w:rPr>
            </w:pPr>
          </w:p>
          <w:p w14:paraId="4D4E646C" w14:textId="77777777" w:rsidR="005C4AE4" w:rsidRPr="005C4AE4" w:rsidRDefault="005C4AE4" w:rsidP="005C4AE4">
            <w:pPr>
              <w:spacing w:line="276" w:lineRule="auto"/>
              <w:jc w:val="center"/>
              <w:rPr>
                <w:rFonts w:cs="Arial"/>
                <w:sz w:val="18"/>
                <w:szCs w:val="18"/>
              </w:rPr>
            </w:pPr>
            <w:proofErr w:type="spellStart"/>
            <w:r w:rsidRPr="005C4AE4">
              <w:rPr>
                <w:rFonts w:cs="Arial"/>
                <w:sz w:val="18"/>
                <w:szCs w:val="18"/>
              </w:rPr>
              <w:lastRenderedPageBreak/>
              <w:t>Dip</w:t>
            </w:r>
            <w:proofErr w:type="spellEnd"/>
            <w:r w:rsidRPr="005C4AE4">
              <w:rPr>
                <w:rFonts w:cs="Arial"/>
                <w:sz w:val="18"/>
                <w:szCs w:val="18"/>
              </w:rPr>
              <w:t xml:space="preserve">. Lilia Isabel Gutiérrez </w:t>
            </w:r>
            <w:proofErr w:type="spellStart"/>
            <w:r w:rsidRPr="005C4AE4">
              <w:rPr>
                <w:rFonts w:cs="Arial"/>
                <w:sz w:val="18"/>
                <w:szCs w:val="18"/>
              </w:rPr>
              <w:t>Burciaga</w:t>
            </w:r>
            <w:proofErr w:type="spellEnd"/>
          </w:p>
          <w:p w14:paraId="536F63E4" w14:textId="77777777" w:rsidR="005C4AE4" w:rsidRPr="005C4AE4" w:rsidRDefault="005C4AE4" w:rsidP="005C4AE4">
            <w:pPr>
              <w:spacing w:line="276" w:lineRule="auto"/>
              <w:jc w:val="center"/>
              <w:rPr>
                <w:rFonts w:cs="Arial"/>
                <w:sz w:val="18"/>
                <w:szCs w:val="18"/>
              </w:rPr>
            </w:pPr>
            <w:r w:rsidRPr="005C4AE4">
              <w:rPr>
                <w:rFonts w:cs="Arial"/>
                <w:sz w:val="18"/>
                <w:szCs w:val="18"/>
              </w:rPr>
              <w:t>Coordinadora</w:t>
            </w:r>
          </w:p>
          <w:p w14:paraId="735807CD" w14:textId="77777777" w:rsidR="005C4AE4" w:rsidRPr="005C4AE4" w:rsidRDefault="005C4AE4" w:rsidP="005C4AE4">
            <w:pPr>
              <w:spacing w:line="276" w:lineRule="auto"/>
              <w:jc w:val="center"/>
              <w:rPr>
                <w:rFonts w:cs="Arial"/>
                <w:sz w:val="18"/>
                <w:szCs w:val="18"/>
              </w:rPr>
            </w:pPr>
          </w:p>
        </w:tc>
        <w:tc>
          <w:tcPr>
            <w:tcW w:w="2500" w:type="pct"/>
            <w:vAlign w:val="center"/>
          </w:tcPr>
          <w:p w14:paraId="13304BD8" w14:textId="77777777" w:rsidR="005C4AE4" w:rsidRPr="005C4AE4" w:rsidRDefault="005C4AE4" w:rsidP="005C4AE4">
            <w:pPr>
              <w:spacing w:line="276" w:lineRule="auto"/>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5C4AE4" w:rsidRPr="005C4AE4" w14:paraId="12322431" w14:textId="77777777" w:rsidTr="004D285D">
              <w:tc>
                <w:tcPr>
                  <w:tcW w:w="1440" w:type="dxa"/>
                </w:tcPr>
                <w:p w14:paraId="3EDA676C" w14:textId="77777777" w:rsidR="005C4AE4" w:rsidRPr="005C4AE4" w:rsidRDefault="005C4AE4" w:rsidP="005C4AE4">
                  <w:pPr>
                    <w:spacing w:line="276" w:lineRule="auto"/>
                    <w:jc w:val="center"/>
                    <w:rPr>
                      <w:rFonts w:cs="Arial"/>
                      <w:sz w:val="16"/>
                      <w:szCs w:val="16"/>
                    </w:rPr>
                  </w:pPr>
                </w:p>
                <w:p w14:paraId="5BBE7EC9" w14:textId="77777777" w:rsidR="005C4AE4" w:rsidRPr="005C4AE4" w:rsidRDefault="005C4AE4" w:rsidP="005C4AE4">
                  <w:pPr>
                    <w:spacing w:line="276" w:lineRule="auto"/>
                    <w:jc w:val="center"/>
                    <w:rPr>
                      <w:rFonts w:cs="Arial"/>
                      <w:sz w:val="16"/>
                      <w:szCs w:val="16"/>
                    </w:rPr>
                  </w:pPr>
                  <w:r w:rsidRPr="005C4AE4">
                    <w:rPr>
                      <w:rFonts w:cs="Arial"/>
                      <w:sz w:val="16"/>
                      <w:szCs w:val="16"/>
                    </w:rPr>
                    <w:t>A FAVOR</w:t>
                  </w:r>
                </w:p>
                <w:p w14:paraId="3612DC15" w14:textId="77777777" w:rsidR="005C4AE4" w:rsidRPr="005C4AE4" w:rsidRDefault="005C4AE4" w:rsidP="005C4AE4">
                  <w:pPr>
                    <w:spacing w:line="276" w:lineRule="auto"/>
                    <w:jc w:val="center"/>
                    <w:rPr>
                      <w:rFonts w:cs="Arial"/>
                      <w:sz w:val="16"/>
                      <w:szCs w:val="16"/>
                    </w:rPr>
                  </w:pPr>
                </w:p>
              </w:tc>
              <w:tc>
                <w:tcPr>
                  <w:tcW w:w="1741" w:type="dxa"/>
                </w:tcPr>
                <w:p w14:paraId="0C91DD29" w14:textId="77777777" w:rsidR="005C4AE4" w:rsidRPr="005C4AE4" w:rsidRDefault="005C4AE4" w:rsidP="005C4AE4">
                  <w:pPr>
                    <w:spacing w:line="276" w:lineRule="auto"/>
                    <w:jc w:val="center"/>
                    <w:rPr>
                      <w:rFonts w:cs="Arial"/>
                      <w:sz w:val="16"/>
                      <w:szCs w:val="16"/>
                    </w:rPr>
                  </w:pPr>
                </w:p>
                <w:p w14:paraId="52DE24F7" w14:textId="77777777" w:rsidR="005C4AE4" w:rsidRPr="005C4AE4" w:rsidRDefault="005C4AE4" w:rsidP="005C4AE4">
                  <w:pPr>
                    <w:spacing w:line="276" w:lineRule="auto"/>
                    <w:jc w:val="center"/>
                    <w:rPr>
                      <w:rFonts w:cs="Arial"/>
                      <w:sz w:val="16"/>
                      <w:szCs w:val="16"/>
                    </w:rPr>
                  </w:pPr>
                  <w:r w:rsidRPr="005C4AE4">
                    <w:rPr>
                      <w:rFonts w:cs="Arial"/>
                      <w:sz w:val="16"/>
                      <w:szCs w:val="16"/>
                    </w:rPr>
                    <w:t>ABSTENCIÓN</w:t>
                  </w:r>
                </w:p>
              </w:tc>
              <w:tc>
                <w:tcPr>
                  <w:tcW w:w="1462" w:type="dxa"/>
                </w:tcPr>
                <w:p w14:paraId="2F3D04FA" w14:textId="77777777" w:rsidR="005C4AE4" w:rsidRPr="005C4AE4" w:rsidRDefault="005C4AE4" w:rsidP="005C4AE4">
                  <w:pPr>
                    <w:spacing w:line="276" w:lineRule="auto"/>
                    <w:jc w:val="center"/>
                    <w:rPr>
                      <w:rFonts w:cs="Arial"/>
                      <w:sz w:val="16"/>
                      <w:szCs w:val="16"/>
                    </w:rPr>
                  </w:pPr>
                </w:p>
                <w:p w14:paraId="52F4BE37" w14:textId="77777777" w:rsidR="005C4AE4" w:rsidRPr="005C4AE4" w:rsidRDefault="005C4AE4" w:rsidP="005C4AE4">
                  <w:pPr>
                    <w:spacing w:line="276" w:lineRule="auto"/>
                    <w:jc w:val="center"/>
                    <w:rPr>
                      <w:rFonts w:cs="Arial"/>
                      <w:sz w:val="16"/>
                      <w:szCs w:val="16"/>
                    </w:rPr>
                  </w:pPr>
                  <w:r w:rsidRPr="005C4AE4">
                    <w:rPr>
                      <w:rFonts w:cs="Arial"/>
                      <w:sz w:val="16"/>
                      <w:szCs w:val="16"/>
                    </w:rPr>
                    <w:t>EN CONTRA</w:t>
                  </w:r>
                </w:p>
              </w:tc>
            </w:tr>
          </w:tbl>
          <w:p w14:paraId="28A327F8" w14:textId="77777777" w:rsidR="005C4AE4" w:rsidRPr="005C4AE4" w:rsidRDefault="005C4AE4" w:rsidP="005C4AE4">
            <w:pPr>
              <w:spacing w:line="276" w:lineRule="auto"/>
              <w:jc w:val="center"/>
              <w:rPr>
                <w:rFonts w:cs="Arial"/>
                <w:sz w:val="16"/>
                <w:szCs w:val="16"/>
              </w:rPr>
            </w:pPr>
          </w:p>
        </w:tc>
      </w:tr>
      <w:tr w:rsidR="005C4AE4" w:rsidRPr="005C4AE4" w14:paraId="09F08EF2" w14:textId="77777777" w:rsidTr="004D285D">
        <w:trPr>
          <w:trHeight w:val="1075"/>
        </w:trPr>
        <w:tc>
          <w:tcPr>
            <w:tcW w:w="2500" w:type="pct"/>
            <w:vAlign w:val="center"/>
          </w:tcPr>
          <w:p w14:paraId="5CE081EF" w14:textId="77777777" w:rsidR="005C4AE4" w:rsidRPr="005C4AE4" w:rsidRDefault="005C4AE4" w:rsidP="005C4AE4">
            <w:pPr>
              <w:spacing w:line="276" w:lineRule="auto"/>
              <w:jc w:val="center"/>
              <w:rPr>
                <w:rFonts w:cs="Arial"/>
                <w:sz w:val="18"/>
                <w:szCs w:val="18"/>
              </w:rPr>
            </w:pPr>
          </w:p>
          <w:p w14:paraId="2BE5A782" w14:textId="77777777" w:rsidR="005C4AE4" w:rsidRPr="005C4AE4" w:rsidRDefault="005C4AE4" w:rsidP="005C4AE4">
            <w:pPr>
              <w:spacing w:line="276" w:lineRule="auto"/>
              <w:jc w:val="center"/>
              <w:rPr>
                <w:rFonts w:cs="Arial"/>
                <w:sz w:val="18"/>
                <w:szCs w:val="18"/>
              </w:rPr>
            </w:pPr>
          </w:p>
          <w:p w14:paraId="2457FF78" w14:textId="77777777" w:rsidR="005C4AE4" w:rsidRPr="005C4AE4" w:rsidRDefault="005C4AE4" w:rsidP="005C4AE4">
            <w:pPr>
              <w:spacing w:line="276" w:lineRule="auto"/>
              <w:jc w:val="center"/>
              <w:rPr>
                <w:rFonts w:cs="Arial"/>
                <w:sz w:val="18"/>
                <w:szCs w:val="18"/>
              </w:rPr>
            </w:pPr>
          </w:p>
          <w:p w14:paraId="5EF05EE1" w14:textId="77777777" w:rsidR="005C4AE4" w:rsidRPr="005C4AE4" w:rsidRDefault="005C4AE4" w:rsidP="005C4AE4">
            <w:pPr>
              <w:spacing w:line="276" w:lineRule="auto"/>
              <w:jc w:val="center"/>
              <w:rPr>
                <w:rFonts w:cs="Arial"/>
                <w:sz w:val="18"/>
                <w:szCs w:val="18"/>
              </w:rPr>
            </w:pPr>
          </w:p>
          <w:p w14:paraId="4674D819" w14:textId="77777777" w:rsidR="005C4AE4" w:rsidRPr="005C4AE4" w:rsidRDefault="005C4AE4" w:rsidP="005C4AE4">
            <w:pPr>
              <w:spacing w:line="276" w:lineRule="auto"/>
              <w:jc w:val="center"/>
              <w:rPr>
                <w:rFonts w:cs="Arial"/>
                <w:sz w:val="18"/>
                <w:szCs w:val="18"/>
              </w:rPr>
            </w:pPr>
            <w:proofErr w:type="spellStart"/>
            <w:r w:rsidRPr="005C4AE4">
              <w:rPr>
                <w:rFonts w:cs="Arial"/>
                <w:sz w:val="18"/>
                <w:szCs w:val="18"/>
              </w:rPr>
              <w:t>Dip</w:t>
            </w:r>
            <w:proofErr w:type="spellEnd"/>
            <w:r w:rsidRPr="005C4AE4">
              <w:rPr>
                <w:rFonts w:cs="Arial"/>
                <w:sz w:val="18"/>
                <w:szCs w:val="18"/>
              </w:rPr>
              <w:t>. Gabriela Zapopan Garza Galván</w:t>
            </w:r>
          </w:p>
          <w:p w14:paraId="0B930250" w14:textId="77777777" w:rsidR="005C4AE4" w:rsidRPr="005C4AE4" w:rsidRDefault="005C4AE4" w:rsidP="005C4AE4">
            <w:pPr>
              <w:spacing w:line="276" w:lineRule="auto"/>
              <w:jc w:val="center"/>
              <w:rPr>
                <w:rFonts w:cs="Arial"/>
                <w:sz w:val="18"/>
                <w:szCs w:val="18"/>
              </w:rPr>
            </w:pPr>
            <w:r w:rsidRPr="005C4AE4">
              <w:rPr>
                <w:rFonts w:cs="Arial"/>
                <w:sz w:val="18"/>
                <w:szCs w:val="18"/>
              </w:rPr>
              <w:t xml:space="preserve">Secretaria </w:t>
            </w:r>
          </w:p>
          <w:p w14:paraId="21CC78A0" w14:textId="77777777" w:rsidR="005C4AE4" w:rsidRPr="005C4AE4" w:rsidRDefault="005C4AE4" w:rsidP="005C4AE4">
            <w:pPr>
              <w:spacing w:line="276" w:lineRule="auto"/>
              <w:jc w:val="center"/>
              <w:rPr>
                <w:rFonts w:cs="Arial"/>
                <w:sz w:val="18"/>
                <w:szCs w:val="18"/>
              </w:rPr>
            </w:pPr>
          </w:p>
        </w:tc>
        <w:tc>
          <w:tcPr>
            <w:tcW w:w="2500" w:type="pct"/>
            <w:vAlign w:val="center"/>
          </w:tcPr>
          <w:p w14:paraId="3C3C697E" w14:textId="77777777" w:rsidR="005C4AE4" w:rsidRPr="005C4AE4" w:rsidRDefault="005C4AE4" w:rsidP="005C4AE4">
            <w:pPr>
              <w:spacing w:line="276" w:lineRule="auto"/>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5C4AE4" w:rsidRPr="005C4AE4" w14:paraId="19087370" w14:textId="77777777" w:rsidTr="004D285D">
              <w:tc>
                <w:tcPr>
                  <w:tcW w:w="1440" w:type="dxa"/>
                </w:tcPr>
                <w:p w14:paraId="74A7D8AB" w14:textId="77777777" w:rsidR="005C4AE4" w:rsidRPr="005C4AE4" w:rsidRDefault="005C4AE4" w:rsidP="005C4AE4">
                  <w:pPr>
                    <w:spacing w:line="276" w:lineRule="auto"/>
                    <w:jc w:val="center"/>
                    <w:rPr>
                      <w:rFonts w:cs="Arial"/>
                      <w:sz w:val="16"/>
                      <w:szCs w:val="16"/>
                    </w:rPr>
                  </w:pPr>
                </w:p>
                <w:p w14:paraId="6630066A" w14:textId="77777777" w:rsidR="005C4AE4" w:rsidRPr="005C4AE4" w:rsidRDefault="005C4AE4" w:rsidP="005C4AE4">
                  <w:pPr>
                    <w:spacing w:line="276" w:lineRule="auto"/>
                    <w:jc w:val="center"/>
                    <w:rPr>
                      <w:rFonts w:cs="Arial"/>
                      <w:sz w:val="16"/>
                      <w:szCs w:val="16"/>
                    </w:rPr>
                  </w:pPr>
                  <w:r w:rsidRPr="005C4AE4">
                    <w:rPr>
                      <w:rFonts w:cs="Arial"/>
                      <w:sz w:val="16"/>
                      <w:szCs w:val="16"/>
                    </w:rPr>
                    <w:t>A FAVOR</w:t>
                  </w:r>
                </w:p>
                <w:p w14:paraId="5B72F8BB" w14:textId="77777777" w:rsidR="005C4AE4" w:rsidRPr="005C4AE4" w:rsidRDefault="005C4AE4" w:rsidP="005C4AE4">
                  <w:pPr>
                    <w:spacing w:line="276" w:lineRule="auto"/>
                    <w:jc w:val="center"/>
                    <w:rPr>
                      <w:rFonts w:cs="Arial"/>
                      <w:sz w:val="16"/>
                      <w:szCs w:val="16"/>
                    </w:rPr>
                  </w:pPr>
                </w:p>
              </w:tc>
              <w:tc>
                <w:tcPr>
                  <w:tcW w:w="1741" w:type="dxa"/>
                </w:tcPr>
                <w:p w14:paraId="64BD112C" w14:textId="77777777" w:rsidR="005C4AE4" w:rsidRPr="005C4AE4" w:rsidRDefault="005C4AE4" w:rsidP="005C4AE4">
                  <w:pPr>
                    <w:spacing w:line="276" w:lineRule="auto"/>
                    <w:jc w:val="center"/>
                    <w:rPr>
                      <w:rFonts w:cs="Arial"/>
                      <w:sz w:val="16"/>
                      <w:szCs w:val="16"/>
                    </w:rPr>
                  </w:pPr>
                </w:p>
                <w:p w14:paraId="4448ACC3" w14:textId="77777777" w:rsidR="005C4AE4" w:rsidRPr="005C4AE4" w:rsidRDefault="005C4AE4" w:rsidP="005C4AE4">
                  <w:pPr>
                    <w:spacing w:line="276" w:lineRule="auto"/>
                    <w:jc w:val="center"/>
                    <w:rPr>
                      <w:rFonts w:cs="Arial"/>
                      <w:sz w:val="16"/>
                      <w:szCs w:val="16"/>
                    </w:rPr>
                  </w:pPr>
                  <w:r w:rsidRPr="005C4AE4">
                    <w:rPr>
                      <w:rFonts w:cs="Arial"/>
                      <w:sz w:val="16"/>
                      <w:szCs w:val="16"/>
                    </w:rPr>
                    <w:t>ABSTENCIÓN</w:t>
                  </w:r>
                </w:p>
              </w:tc>
              <w:tc>
                <w:tcPr>
                  <w:tcW w:w="1462" w:type="dxa"/>
                </w:tcPr>
                <w:p w14:paraId="33187E45" w14:textId="77777777" w:rsidR="005C4AE4" w:rsidRPr="005C4AE4" w:rsidRDefault="005C4AE4" w:rsidP="005C4AE4">
                  <w:pPr>
                    <w:spacing w:line="276" w:lineRule="auto"/>
                    <w:jc w:val="center"/>
                    <w:rPr>
                      <w:rFonts w:cs="Arial"/>
                      <w:sz w:val="16"/>
                      <w:szCs w:val="16"/>
                    </w:rPr>
                  </w:pPr>
                </w:p>
                <w:p w14:paraId="4DB0F734" w14:textId="77777777" w:rsidR="005C4AE4" w:rsidRPr="005C4AE4" w:rsidRDefault="005C4AE4" w:rsidP="005C4AE4">
                  <w:pPr>
                    <w:spacing w:line="276" w:lineRule="auto"/>
                    <w:jc w:val="center"/>
                    <w:rPr>
                      <w:rFonts w:cs="Arial"/>
                      <w:sz w:val="16"/>
                      <w:szCs w:val="16"/>
                    </w:rPr>
                  </w:pPr>
                  <w:r w:rsidRPr="005C4AE4">
                    <w:rPr>
                      <w:rFonts w:cs="Arial"/>
                      <w:sz w:val="16"/>
                      <w:szCs w:val="16"/>
                    </w:rPr>
                    <w:t>EN CONTRA</w:t>
                  </w:r>
                </w:p>
              </w:tc>
            </w:tr>
          </w:tbl>
          <w:p w14:paraId="74415897" w14:textId="77777777" w:rsidR="005C4AE4" w:rsidRPr="005C4AE4" w:rsidRDefault="005C4AE4" w:rsidP="005C4AE4">
            <w:pPr>
              <w:spacing w:line="276" w:lineRule="auto"/>
              <w:jc w:val="center"/>
              <w:rPr>
                <w:rFonts w:cs="Arial"/>
                <w:sz w:val="16"/>
                <w:szCs w:val="16"/>
              </w:rPr>
            </w:pPr>
          </w:p>
        </w:tc>
      </w:tr>
      <w:tr w:rsidR="005C4AE4" w:rsidRPr="005C4AE4" w14:paraId="0E21C613" w14:textId="77777777" w:rsidTr="004D285D">
        <w:tc>
          <w:tcPr>
            <w:tcW w:w="2500" w:type="pct"/>
            <w:vAlign w:val="center"/>
          </w:tcPr>
          <w:p w14:paraId="6CA89794" w14:textId="77777777" w:rsidR="005C4AE4" w:rsidRPr="005C4AE4" w:rsidRDefault="005C4AE4" w:rsidP="005C4AE4">
            <w:pPr>
              <w:spacing w:line="276" w:lineRule="auto"/>
              <w:jc w:val="center"/>
              <w:rPr>
                <w:rFonts w:cs="Arial"/>
                <w:sz w:val="18"/>
                <w:szCs w:val="18"/>
              </w:rPr>
            </w:pPr>
          </w:p>
          <w:p w14:paraId="1ACBF56A" w14:textId="77777777" w:rsidR="005C4AE4" w:rsidRPr="005C4AE4" w:rsidRDefault="005C4AE4" w:rsidP="005C4AE4">
            <w:pPr>
              <w:spacing w:line="276" w:lineRule="auto"/>
              <w:jc w:val="center"/>
              <w:rPr>
                <w:rFonts w:cs="Arial"/>
                <w:sz w:val="18"/>
                <w:szCs w:val="18"/>
              </w:rPr>
            </w:pPr>
          </w:p>
          <w:p w14:paraId="1D92A5AC" w14:textId="77777777" w:rsidR="005C4AE4" w:rsidRPr="005C4AE4" w:rsidRDefault="005C4AE4" w:rsidP="005C4AE4">
            <w:pPr>
              <w:spacing w:line="276" w:lineRule="auto"/>
              <w:jc w:val="center"/>
              <w:rPr>
                <w:rFonts w:cs="Arial"/>
                <w:sz w:val="18"/>
                <w:szCs w:val="18"/>
              </w:rPr>
            </w:pPr>
          </w:p>
          <w:p w14:paraId="1DEA79E0" w14:textId="77777777" w:rsidR="005C4AE4" w:rsidRPr="005C4AE4" w:rsidRDefault="005C4AE4" w:rsidP="005C4AE4">
            <w:pPr>
              <w:spacing w:line="276" w:lineRule="auto"/>
              <w:jc w:val="center"/>
              <w:rPr>
                <w:rFonts w:cs="Arial"/>
                <w:sz w:val="18"/>
                <w:szCs w:val="18"/>
              </w:rPr>
            </w:pPr>
          </w:p>
          <w:p w14:paraId="4752374E" w14:textId="77777777" w:rsidR="005C4AE4" w:rsidRPr="005C4AE4" w:rsidRDefault="005C4AE4" w:rsidP="005C4AE4">
            <w:pPr>
              <w:spacing w:line="276" w:lineRule="auto"/>
              <w:jc w:val="center"/>
              <w:rPr>
                <w:rFonts w:cs="Arial"/>
                <w:sz w:val="18"/>
                <w:szCs w:val="18"/>
              </w:rPr>
            </w:pPr>
            <w:proofErr w:type="spellStart"/>
            <w:r w:rsidRPr="005C4AE4">
              <w:rPr>
                <w:rFonts w:cs="Arial"/>
                <w:sz w:val="18"/>
                <w:szCs w:val="18"/>
              </w:rPr>
              <w:t>Dip</w:t>
            </w:r>
            <w:proofErr w:type="spellEnd"/>
            <w:r w:rsidRPr="005C4AE4">
              <w:rPr>
                <w:rFonts w:cs="Arial"/>
                <w:sz w:val="18"/>
                <w:szCs w:val="18"/>
              </w:rPr>
              <w:t xml:space="preserve">. Verónica </w:t>
            </w:r>
            <w:proofErr w:type="spellStart"/>
            <w:r w:rsidRPr="005C4AE4">
              <w:rPr>
                <w:rFonts w:cs="Arial"/>
                <w:sz w:val="18"/>
                <w:szCs w:val="18"/>
              </w:rPr>
              <w:t>Boreque</w:t>
            </w:r>
            <w:proofErr w:type="spellEnd"/>
            <w:r w:rsidRPr="005C4AE4">
              <w:rPr>
                <w:rFonts w:cs="Arial"/>
                <w:sz w:val="18"/>
                <w:szCs w:val="18"/>
              </w:rPr>
              <w:t xml:space="preserve"> Martínez González</w:t>
            </w:r>
          </w:p>
          <w:p w14:paraId="38207644" w14:textId="77777777" w:rsidR="005C4AE4" w:rsidRPr="005C4AE4" w:rsidRDefault="005C4AE4" w:rsidP="005C4AE4">
            <w:pPr>
              <w:spacing w:line="276" w:lineRule="auto"/>
              <w:jc w:val="center"/>
              <w:rPr>
                <w:rFonts w:cs="Arial"/>
                <w:sz w:val="18"/>
                <w:szCs w:val="18"/>
              </w:rPr>
            </w:pPr>
          </w:p>
        </w:tc>
        <w:tc>
          <w:tcPr>
            <w:tcW w:w="2500" w:type="pct"/>
            <w:vAlign w:val="center"/>
          </w:tcPr>
          <w:p w14:paraId="5065DAC1" w14:textId="77777777" w:rsidR="005C4AE4" w:rsidRPr="005C4AE4" w:rsidRDefault="005C4AE4" w:rsidP="005C4AE4">
            <w:pPr>
              <w:spacing w:line="276" w:lineRule="auto"/>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5C4AE4" w:rsidRPr="005C4AE4" w14:paraId="6D4B6405" w14:textId="77777777" w:rsidTr="004D285D">
              <w:tc>
                <w:tcPr>
                  <w:tcW w:w="1440" w:type="dxa"/>
                </w:tcPr>
                <w:p w14:paraId="6E8605F6" w14:textId="77777777" w:rsidR="005C4AE4" w:rsidRPr="005C4AE4" w:rsidRDefault="005C4AE4" w:rsidP="005C4AE4">
                  <w:pPr>
                    <w:spacing w:line="276" w:lineRule="auto"/>
                    <w:jc w:val="center"/>
                    <w:rPr>
                      <w:rFonts w:cs="Arial"/>
                      <w:sz w:val="16"/>
                      <w:szCs w:val="16"/>
                    </w:rPr>
                  </w:pPr>
                </w:p>
                <w:p w14:paraId="269FA521" w14:textId="77777777" w:rsidR="005C4AE4" w:rsidRPr="005C4AE4" w:rsidRDefault="005C4AE4" w:rsidP="005C4AE4">
                  <w:pPr>
                    <w:spacing w:line="276" w:lineRule="auto"/>
                    <w:jc w:val="center"/>
                    <w:rPr>
                      <w:rFonts w:cs="Arial"/>
                      <w:sz w:val="16"/>
                      <w:szCs w:val="16"/>
                    </w:rPr>
                  </w:pPr>
                  <w:r w:rsidRPr="005C4AE4">
                    <w:rPr>
                      <w:rFonts w:cs="Arial"/>
                      <w:sz w:val="16"/>
                      <w:szCs w:val="16"/>
                    </w:rPr>
                    <w:t>A FAVOR</w:t>
                  </w:r>
                </w:p>
                <w:p w14:paraId="558EB914" w14:textId="77777777" w:rsidR="005C4AE4" w:rsidRPr="005C4AE4" w:rsidRDefault="005C4AE4" w:rsidP="005C4AE4">
                  <w:pPr>
                    <w:spacing w:line="276" w:lineRule="auto"/>
                    <w:jc w:val="center"/>
                    <w:rPr>
                      <w:rFonts w:cs="Arial"/>
                      <w:sz w:val="16"/>
                      <w:szCs w:val="16"/>
                    </w:rPr>
                  </w:pPr>
                </w:p>
              </w:tc>
              <w:tc>
                <w:tcPr>
                  <w:tcW w:w="1741" w:type="dxa"/>
                </w:tcPr>
                <w:p w14:paraId="5F5F2927" w14:textId="77777777" w:rsidR="005C4AE4" w:rsidRPr="005C4AE4" w:rsidRDefault="005C4AE4" w:rsidP="005C4AE4">
                  <w:pPr>
                    <w:spacing w:line="276" w:lineRule="auto"/>
                    <w:jc w:val="center"/>
                    <w:rPr>
                      <w:rFonts w:cs="Arial"/>
                      <w:sz w:val="16"/>
                      <w:szCs w:val="16"/>
                    </w:rPr>
                  </w:pPr>
                </w:p>
                <w:p w14:paraId="60BAA4CB" w14:textId="77777777" w:rsidR="005C4AE4" w:rsidRPr="005C4AE4" w:rsidRDefault="005C4AE4" w:rsidP="005C4AE4">
                  <w:pPr>
                    <w:spacing w:line="276" w:lineRule="auto"/>
                    <w:jc w:val="center"/>
                    <w:rPr>
                      <w:rFonts w:cs="Arial"/>
                      <w:sz w:val="16"/>
                      <w:szCs w:val="16"/>
                    </w:rPr>
                  </w:pPr>
                  <w:r w:rsidRPr="005C4AE4">
                    <w:rPr>
                      <w:rFonts w:cs="Arial"/>
                      <w:sz w:val="16"/>
                      <w:szCs w:val="16"/>
                    </w:rPr>
                    <w:t>ABSTENCIÓN</w:t>
                  </w:r>
                </w:p>
              </w:tc>
              <w:tc>
                <w:tcPr>
                  <w:tcW w:w="1462" w:type="dxa"/>
                </w:tcPr>
                <w:p w14:paraId="7350E19A" w14:textId="77777777" w:rsidR="005C4AE4" w:rsidRPr="005C4AE4" w:rsidRDefault="005C4AE4" w:rsidP="005C4AE4">
                  <w:pPr>
                    <w:spacing w:line="276" w:lineRule="auto"/>
                    <w:jc w:val="center"/>
                    <w:rPr>
                      <w:rFonts w:cs="Arial"/>
                      <w:sz w:val="16"/>
                      <w:szCs w:val="16"/>
                    </w:rPr>
                  </w:pPr>
                </w:p>
                <w:p w14:paraId="00EBB355" w14:textId="77777777" w:rsidR="005C4AE4" w:rsidRPr="005C4AE4" w:rsidRDefault="005C4AE4" w:rsidP="005C4AE4">
                  <w:pPr>
                    <w:spacing w:line="276" w:lineRule="auto"/>
                    <w:jc w:val="center"/>
                    <w:rPr>
                      <w:rFonts w:cs="Arial"/>
                      <w:sz w:val="16"/>
                      <w:szCs w:val="16"/>
                    </w:rPr>
                  </w:pPr>
                  <w:r w:rsidRPr="005C4AE4">
                    <w:rPr>
                      <w:rFonts w:cs="Arial"/>
                      <w:sz w:val="16"/>
                      <w:szCs w:val="16"/>
                    </w:rPr>
                    <w:t>EN CONTRA</w:t>
                  </w:r>
                </w:p>
              </w:tc>
            </w:tr>
          </w:tbl>
          <w:p w14:paraId="0049111A" w14:textId="77777777" w:rsidR="005C4AE4" w:rsidRPr="005C4AE4" w:rsidRDefault="005C4AE4" w:rsidP="005C4AE4">
            <w:pPr>
              <w:spacing w:line="276" w:lineRule="auto"/>
              <w:jc w:val="center"/>
              <w:rPr>
                <w:rFonts w:cs="Arial"/>
                <w:sz w:val="16"/>
                <w:szCs w:val="16"/>
              </w:rPr>
            </w:pPr>
          </w:p>
        </w:tc>
      </w:tr>
      <w:tr w:rsidR="005C4AE4" w:rsidRPr="005C4AE4" w14:paraId="4881B426" w14:textId="77777777" w:rsidTr="004D285D">
        <w:tc>
          <w:tcPr>
            <w:tcW w:w="2500" w:type="pct"/>
            <w:vAlign w:val="center"/>
          </w:tcPr>
          <w:p w14:paraId="40B88026" w14:textId="77777777" w:rsidR="005C4AE4" w:rsidRPr="005C4AE4" w:rsidRDefault="005C4AE4" w:rsidP="005C4AE4">
            <w:pPr>
              <w:spacing w:line="276" w:lineRule="auto"/>
              <w:jc w:val="center"/>
              <w:rPr>
                <w:rFonts w:cs="Arial"/>
                <w:sz w:val="18"/>
                <w:szCs w:val="18"/>
              </w:rPr>
            </w:pPr>
          </w:p>
          <w:p w14:paraId="01191153" w14:textId="77777777" w:rsidR="005C4AE4" w:rsidRPr="005C4AE4" w:rsidRDefault="005C4AE4" w:rsidP="005C4AE4">
            <w:pPr>
              <w:spacing w:line="276" w:lineRule="auto"/>
              <w:jc w:val="center"/>
              <w:rPr>
                <w:rFonts w:cs="Arial"/>
                <w:sz w:val="18"/>
                <w:szCs w:val="18"/>
              </w:rPr>
            </w:pPr>
          </w:p>
          <w:p w14:paraId="39BA48D6" w14:textId="77777777" w:rsidR="005C4AE4" w:rsidRPr="005C4AE4" w:rsidRDefault="005C4AE4" w:rsidP="005C4AE4">
            <w:pPr>
              <w:spacing w:line="276" w:lineRule="auto"/>
              <w:jc w:val="center"/>
              <w:rPr>
                <w:rFonts w:cs="Arial"/>
                <w:sz w:val="18"/>
                <w:szCs w:val="18"/>
              </w:rPr>
            </w:pPr>
          </w:p>
          <w:p w14:paraId="3A890F9D" w14:textId="77777777" w:rsidR="005C4AE4" w:rsidRPr="005C4AE4" w:rsidRDefault="005C4AE4" w:rsidP="005C4AE4">
            <w:pPr>
              <w:spacing w:line="276" w:lineRule="auto"/>
              <w:jc w:val="center"/>
              <w:rPr>
                <w:rFonts w:cs="Arial"/>
                <w:sz w:val="18"/>
                <w:szCs w:val="18"/>
              </w:rPr>
            </w:pPr>
          </w:p>
          <w:p w14:paraId="3728BF1F" w14:textId="77777777" w:rsidR="005C4AE4" w:rsidRPr="005C4AE4" w:rsidRDefault="005C4AE4" w:rsidP="005C4AE4">
            <w:pPr>
              <w:spacing w:line="276" w:lineRule="auto"/>
              <w:jc w:val="center"/>
              <w:rPr>
                <w:rFonts w:cs="Arial"/>
                <w:sz w:val="18"/>
                <w:szCs w:val="18"/>
              </w:rPr>
            </w:pPr>
            <w:proofErr w:type="spellStart"/>
            <w:r w:rsidRPr="005C4AE4">
              <w:rPr>
                <w:rFonts w:cs="Arial"/>
                <w:sz w:val="18"/>
                <w:szCs w:val="18"/>
              </w:rPr>
              <w:t>Dip</w:t>
            </w:r>
            <w:proofErr w:type="spellEnd"/>
            <w:r w:rsidRPr="005C4AE4">
              <w:rPr>
                <w:rFonts w:cs="Arial"/>
                <w:sz w:val="18"/>
                <w:szCs w:val="18"/>
              </w:rPr>
              <w:t xml:space="preserve">. </w:t>
            </w:r>
            <w:proofErr w:type="spellStart"/>
            <w:r w:rsidRPr="005C4AE4">
              <w:rPr>
                <w:rFonts w:cs="Arial"/>
                <w:sz w:val="18"/>
                <w:szCs w:val="18"/>
              </w:rPr>
              <w:t>Zulmma</w:t>
            </w:r>
            <w:proofErr w:type="spellEnd"/>
            <w:r w:rsidRPr="005C4AE4">
              <w:rPr>
                <w:rFonts w:cs="Arial"/>
                <w:sz w:val="18"/>
                <w:szCs w:val="18"/>
              </w:rPr>
              <w:t xml:space="preserve"> </w:t>
            </w:r>
            <w:proofErr w:type="spellStart"/>
            <w:r w:rsidRPr="005C4AE4">
              <w:rPr>
                <w:rFonts w:cs="Arial"/>
                <w:sz w:val="18"/>
                <w:szCs w:val="18"/>
              </w:rPr>
              <w:t>Verenice</w:t>
            </w:r>
            <w:proofErr w:type="spellEnd"/>
            <w:r w:rsidRPr="005C4AE4">
              <w:rPr>
                <w:rFonts w:cs="Arial"/>
                <w:sz w:val="18"/>
                <w:szCs w:val="18"/>
              </w:rPr>
              <w:t xml:space="preserve"> Guerrero Cázares</w:t>
            </w:r>
          </w:p>
          <w:p w14:paraId="3138CDDF" w14:textId="77777777" w:rsidR="005C4AE4" w:rsidRPr="005C4AE4" w:rsidRDefault="005C4AE4" w:rsidP="005C4AE4">
            <w:pPr>
              <w:spacing w:line="276" w:lineRule="auto"/>
              <w:jc w:val="center"/>
              <w:rPr>
                <w:rFonts w:cs="Arial"/>
                <w:sz w:val="18"/>
                <w:szCs w:val="18"/>
              </w:rPr>
            </w:pPr>
          </w:p>
        </w:tc>
        <w:tc>
          <w:tcPr>
            <w:tcW w:w="2500" w:type="pct"/>
            <w:vAlign w:val="center"/>
          </w:tcPr>
          <w:p w14:paraId="6B3EB408" w14:textId="77777777" w:rsidR="005C4AE4" w:rsidRPr="005C4AE4" w:rsidRDefault="005C4AE4" w:rsidP="005C4AE4">
            <w:pPr>
              <w:spacing w:line="276" w:lineRule="auto"/>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5C4AE4" w:rsidRPr="005C4AE4" w14:paraId="3E51935E" w14:textId="77777777" w:rsidTr="004D285D">
              <w:tc>
                <w:tcPr>
                  <w:tcW w:w="1440" w:type="dxa"/>
                </w:tcPr>
                <w:p w14:paraId="5F8D96CF" w14:textId="77777777" w:rsidR="005C4AE4" w:rsidRPr="005C4AE4" w:rsidRDefault="005C4AE4" w:rsidP="005C4AE4">
                  <w:pPr>
                    <w:spacing w:line="276" w:lineRule="auto"/>
                    <w:jc w:val="center"/>
                    <w:rPr>
                      <w:rFonts w:cs="Arial"/>
                      <w:sz w:val="16"/>
                      <w:szCs w:val="16"/>
                    </w:rPr>
                  </w:pPr>
                </w:p>
                <w:p w14:paraId="55DF5F6F" w14:textId="77777777" w:rsidR="005C4AE4" w:rsidRPr="005C4AE4" w:rsidRDefault="005C4AE4" w:rsidP="005C4AE4">
                  <w:pPr>
                    <w:spacing w:line="276" w:lineRule="auto"/>
                    <w:jc w:val="center"/>
                    <w:rPr>
                      <w:rFonts w:cs="Arial"/>
                      <w:sz w:val="16"/>
                      <w:szCs w:val="16"/>
                    </w:rPr>
                  </w:pPr>
                  <w:r w:rsidRPr="005C4AE4">
                    <w:rPr>
                      <w:rFonts w:cs="Arial"/>
                      <w:sz w:val="16"/>
                      <w:szCs w:val="16"/>
                    </w:rPr>
                    <w:t>A FAVOR</w:t>
                  </w:r>
                </w:p>
                <w:p w14:paraId="755D162A" w14:textId="77777777" w:rsidR="005C4AE4" w:rsidRPr="005C4AE4" w:rsidRDefault="005C4AE4" w:rsidP="005C4AE4">
                  <w:pPr>
                    <w:spacing w:line="276" w:lineRule="auto"/>
                    <w:jc w:val="center"/>
                    <w:rPr>
                      <w:rFonts w:cs="Arial"/>
                      <w:sz w:val="16"/>
                      <w:szCs w:val="16"/>
                    </w:rPr>
                  </w:pPr>
                </w:p>
              </w:tc>
              <w:tc>
                <w:tcPr>
                  <w:tcW w:w="1741" w:type="dxa"/>
                </w:tcPr>
                <w:p w14:paraId="0F28383B" w14:textId="77777777" w:rsidR="005C4AE4" w:rsidRPr="005C4AE4" w:rsidRDefault="005C4AE4" w:rsidP="005C4AE4">
                  <w:pPr>
                    <w:spacing w:line="276" w:lineRule="auto"/>
                    <w:jc w:val="center"/>
                    <w:rPr>
                      <w:rFonts w:cs="Arial"/>
                      <w:sz w:val="16"/>
                      <w:szCs w:val="16"/>
                    </w:rPr>
                  </w:pPr>
                </w:p>
                <w:p w14:paraId="1501E35D" w14:textId="77777777" w:rsidR="005C4AE4" w:rsidRPr="005C4AE4" w:rsidRDefault="005C4AE4" w:rsidP="005C4AE4">
                  <w:pPr>
                    <w:spacing w:line="276" w:lineRule="auto"/>
                    <w:jc w:val="center"/>
                    <w:rPr>
                      <w:rFonts w:cs="Arial"/>
                      <w:sz w:val="16"/>
                      <w:szCs w:val="16"/>
                    </w:rPr>
                  </w:pPr>
                  <w:r w:rsidRPr="005C4AE4">
                    <w:rPr>
                      <w:rFonts w:cs="Arial"/>
                      <w:sz w:val="16"/>
                      <w:szCs w:val="16"/>
                    </w:rPr>
                    <w:t>ABSTENCIÓN</w:t>
                  </w:r>
                </w:p>
              </w:tc>
              <w:tc>
                <w:tcPr>
                  <w:tcW w:w="1462" w:type="dxa"/>
                </w:tcPr>
                <w:p w14:paraId="047C158B" w14:textId="77777777" w:rsidR="005C4AE4" w:rsidRPr="005C4AE4" w:rsidRDefault="005C4AE4" w:rsidP="005C4AE4">
                  <w:pPr>
                    <w:spacing w:line="276" w:lineRule="auto"/>
                    <w:jc w:val="center"/>
                    <w:rPr>
                      <w:rFonts w:cs="Arial"/>
                      <w:sz w:val="16"/>
                      <w:szCs w:val="16"/>
                    </w:rPr>
                  </w:pPr>
                </w:p>
                <w:p w14:paraId="27533629" w14:textId="77777777" w:rsidR="005C4AE4" w:rsidRPr="005C4AE4" w:rsidRDefault="005C4AE4" w:rsidP="005C4AE4">
                  <w:pPr>
                    <w:spacing w:line="276" w:lineRule="auto"/>
                    <w:jc w:val="center"/>
                    <w:rPr>
                      <w:rFonts w:cs="Arial"/>
                      <w:sz w:val="16"/>
                      <w:szCs w:val="16"/>
                    </w:rPr>
                  </w:pPr>
                  <w:r w:rsidRPr="005C4AE4">
                    <w:rPr>
                      <w:rFonts w:cs="Arial"/>
                      <w:sz w:val="16"/>
                      <w:szCs w:val="16"/>
                    </w:rPr>
                    <w:t>EN CO</w:t>
                  </w:r>
                  <w:r w:rsidRPr="005C4AE4">
                    <w:rPr>
                      <w:rFonts w:cs="Arial"/>
                      <w:sz w:val="16"/>
                      <w:szCs w:val="16"/>
                      <w:lang w:val="es-419"/>
                    </w:rPr>
                    <w:t>N</w:t>
                  </w:r>
                  <w:r w:rsidRPr="005C4AE4">
                    <w:rPr>
                      <w:rFonts w:cs="Arial"/>
                      <w:sz w:val="16"/>
                      <w:szCs w:val="16"/>
                    </w:rPr>
                    <w:t>TRA</w:t>
                  </w:r>
                </w:p>
              </w:tc>
            </w:tr>
          </w:tbl>
          <w:p w14:paraId="5A8F5A22" w14:textId="77777777" w:rsidR="005C4AE4" w:rsidRPr="005C4AE4" w:rsidRDefault="005C4AE4" w:rsidP="005C4AE4">
            <w:pPr>
              <w:spacing w:line="276" w:lineRule="auto"/>
              <w:jc w:val="center"/>
              <w:rPr>
                <w:rFonts w:cs="Arial"/>
                <w:sz w:val="16"/>
                <w:szCs w:val="16"/>
              </w:rPr>
            </w:pPr>
          </w:p>
        </w:tc>
      </w:tr>
      <w:tr w:rsidR="005C4AE4" w:rsidRPr="005C4AE4" w14:paraId="554E80EB" w14:textId="77777777" w:rsidTr="004D285D">
        <w:tc>
          <w:tcPr>
            <w:tcW w:w="2500" w:type="pct"/>
            <w:vAlign w:val="center"/>
          </w:tcPr>
          <w:p w14:paraId="32E901ED" w14:textId="77777777" w:rsidR="005C4AE4" w:rsidRPr="005C4AE4" w:rsidRDefault="005C4AE4" w:rsidP="005C4AE4">
            <w:pPr>
              <w:spacing w:line="276" w:lineRule="auto"/>
              <w:jc w:val="center"/>
              <w:rPr>
                <w:rFonts w:cs="Arial"/>
                <w:sz w:val="18"/>
                <w:szCs w:val="18"/>
              </w:rPr>
            </w:pPr>
          </w:p>
          <w:p w14:paraId="2FFBBF0F" w14:textId="77777777" w:rsidR="005C4AE4" w:rsidRPr="005C4AE4" w:rsidRDefault="005C4AE4" w:rsidP="005C4AE4">
            <w:pPr>
              <w:spacing w:line="276" w:lineRule="auto"/>
              <w:jc w:val="center"/>
              <w:rPr>
                <w:rFonts w:cs="Arial"/>
                <w:sz w:val="18"/>
                <w:szCs w:val="18"/>
              </w:rPr>
            </w:pPr>
          </w:p>
          <w:p w14:paraId="67DD73BF" w14:textId="77777777" w:rsidR="005C4AE4" w:rsidRPr="005C4AE4" w:rsidRDefault="005C4AE4" w:rsidP="005C4AE4">
            <w:pPr>
              <w:spacing w:line="276" w:lineRule="auto"/>
              <w:jc w:val="center"/>
              <w:rPr>
                <w:rFonts w:cs="Arial"/>
                <w:sz w:val="18"/>
                <w:szCs w:val="18"/>
              </w:rPr>
            </w:pPr>
          </w:p>
          <w:p w14:paraId="35AE434C" w14:textId="77777777" w:rsidR="005C4AE4" w:rsidRPr="005C4AE4" w:rsidRDefault="005C4AE4" w:rsidP="005C4AE4">
            <w:pPr>
              <w:spacing w:line="276" w:lineRule="auto"/>
              <w:jc w:val="center"/>
              <w:rPr>
                <w:rFonts w:cs="Arial"/>
                <w:sz w:val="18"/>
                <w:szCs w:val="18"/>
              </w:rPr>
            </w:pPr>
          </w:p>
          <w:p w14:paraId="79589D70" w14:textId="3511857E" w:rsidR="005C4AE4" w:rsidRPr="005C4AE4" w:rsidRDefault="005C4AE4" w:rsidP="005C4AE4">
            <w:pPr>
              <w:spacing w:line="276" w:lineRule="auto"/>
              <w:jc w:val="center"/>
              <w:rPr>
                <w:rFonts w:cs="Arial"/>
                <w:sz w:val="18"/>
                <w:szCs w:val="18"/>
              </w:rPr>
            </w:pPr>
            <w:proofErr w:type="spellStart"/>
            <w:r w:rsidRPr="005C4AE4">
              <w:rPr>
                <w:rFonts w:cs="Arial"/>
                <w:sz w:val="18"/>
                <w:szCs w:val="18"/>
              </w:rPr>
              <w:t>Dip</w:t>
            </w:r>
            <w:proofErr w:type="spellEnd"/>
            <w:r w:rsidRPr="005C4AE4">
              <w:rPr>
                <w:rFonts w:cs="Arial"/>
                <w:sz w:val="18"/>
                <w:szCs w:val="18"/>
              </w:rPr>
              <w:t>.  Rosa Nilda González Noriega</w:t>
            </w:r>
          </w:p>
          <w:p w14:paraId="579CC1EE" w14:textId="77777777" w:rsidR="005C4AE4" w:rsidRPr="005C4AE4" w:rsidRDefault="005C4AE4" w:rsidP="005C4AE4">
            <w:pPr>
              <w:spacing w:line="276" w:lineRule="auto"/>
              <w:jc w:val="center"/>
              <w:rPr>
                <w:rFonts w:cs="Arial"/>
                <w:sz w:val="18"/>
                <w:szCs w:val="18"/>
              </w:rPr>
            </w:pPr>
          </w:p>
        </w:tc>
        <w:tc>
          <w:tcPr>
            <w:tcW w:w="2500" w:type="pct"/>
            <w:vAlign w:val="center"/>
          </w:tcPr>
          <w:p w14:paraId="33C8A533" w14:textId="77777777" w:rsidR="005C4AE4" w:rsidRPr="005C4AE4" w:rsidRDefault="005C4AE4" w:rsidP="005C4AE4">
            <w:pPr>
              <w:spacing w:line="276" w:lineRule="auto"/>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5C4AE4" w:rsidRPr="005C4AE4" w14:paraId="22AE1773" w14:textId="77777777" w:rsidTr="004D285D">
              <w:tc>
                <w:tcPr>
                  <w:tcW w:w="1440" w:type="dxa"/>
                </w:tcPr>
                <w:p w14:paraId="337651EC" w14:textId="77777777" w:rsidR="005C4AE4" w:rsidRPr="005C4AE4" w:rsidRDefault="005C4AE4" w:rsidP="005C4AE4">
                  <w:pPr>
                    <w:spacing w:line="276" w:lineRule="auto"/>
                    <w:jc w:val="center"/>
                    <w:rPr>
                      <w:rFonts w:cs="Arial"/>
                      <w:sz w:val="16"/>
                      <w:szCs w:val="16"/>
                    </w:rPr>
                  </w:pPr>
                </w:p>
                <w:p w14:paraId="5D318DA5" w14:textId="77777777" w:rsidR="005C4AE4" w:rsidRPr="005C4AE4" w:rsidRDefault="005C4AE4" w:rsidP="005C4AE4">
                  <w:pPr>
                    <w:spacing w:line="276" w:lineRule="auto"/>
                    <w:jc w:val="center"/>
                    <w:rPr>
                      <w:rFonts w:cs="Arial"/>
                      <w:sz w:val="16"/>
                      <w:szCs w:val="16"/>
                    </w:rPr>
                  </w:pPr>
                  <w:r w:rsidRPr="005C4AE4">
                    <w:rPr>
                      <w:rFonts w:cs="Arial"/>
                      <w:sz w:val="16"/>
                      <w:szCs w:val="16"/>
                    </w:rPr>
                    <w:t>A FAVOR</w:t>
                  </w:r>
                </w:p>
                <w:p w14:paraId="5113D4A6" w14:textId="77777777" w:rsidR="005C4AE4" w:rsidRPr="005C4AE4" w:rsidRDefault="005C4AE4" w:rsidP="005C4AE4">
                  <w:pPr>
                    <w:spacing w:line="276" w:lineRule="auto"/>
                    <w:jc w:val="center"/>
                    <w:rPr>
                      <w:rFonts w:cs="Arial"/>
                      <w:sz w:val="16"/>
                      <w:szCs w:val="16"/>
                    </w:rPr>
                  </w:pPr>
                </w:p>
              </w:tc>
              <w:tc>
                <w:tcPr>
                  <w:tcW w:w="1741" w:type="dxa"/>
                </w:tcPr>
                <w:p w14:paraId="00D1B8C1" w14:textId="77777777" w:rsidR="005C4AE4" w:rsidRPr="005C4AE4" w:rsidRDefault="005C4AE4" w:rsidP="005C4AE4">
                  <w:pPr>
                    <w:spacing w:line="276" w:lineRule="auto"/>
                    <w:jc w:val="center"/>
                    <w:rPr>
                      <w:rFonts w:cs="Arial"/>
                      <w:sz w:val="16"/>
                      <w:szCs w:val="16"/>
                    </w:rPr>
                  </w:pPr>
                </w:p>
                <w:p w14:paraId="08A96C6E" w14:textId="77777777" w:rsidR="005C4AE4" w:rsidRPr="005C4AE4" w:rsidRDefault="005C4AE4" w:rsidP="005C4AE4">
                  <w:pPr>
                    <w:spacing w:line="276" w:lineRule="auto"/>
                    <w:jc w:val="center"/>
                    <w:rPr>
                      <w:rFonts w:cs="Arial"/>
                      <w:sz w:val="16"/>
                      <w:szCs w:val="16"/>
                    </w:rPr>
                  </w:pPr>
                  <w:r w:rsidRPr="005C4AE4">
                    <w:rPr>
                      <w:rFonts w:cs="Arial"/>
                      <w:sz w:val="16"/>
                      <w:szCs w:val="16"/>
                    </w:rPr>
                    <w:t>ABSTENCIÓN</w:t>
                  </w:r>
                </w:p>
              </w:tc>
              <w:tc>
                <w:tcPr>
                  <w:tcW w:w="1462" w:type="dxa"/>
                </w:tcPr>
                <w:p w14:paraId="66B160CC" w14:textId="77777777" w:rsidR="005C4AE4" w:rsidRPr="005C4AE4" w:rsidRDefault="005C4AE4" w:rsidP="005C4AE4">
                  <w:pPr>
                    <w:spacing w:line="276" w:lineRule="auto"/>
                    <w:jc w:val="center"/>
                    <w:rPr>
                      <w:rFonts w:cs="Arial"/>
                      <w:sz w:val="16"/>
                      <w:szCs w:val="16"/>
                    </w:rPr>
                  </w:pPr>
                </w:p>
                <w:p w14:paraId="3DDB573A" w14:textId="77777777" w:rsidR="005C4AE4" w:rsidRPr="005C4AE4" w:rsidRDefault="005C4AE4" w:rsidP="005C4AE4">
                  <w:pPr>
                    <w:spacing w:line="276" w:lineRule="auto"/>
                    <w:jc w:val="center"/>
                    <w:rPr>
                      <w:rFonts w:cs="Arial"/>
                      <w:sz w:val="16"/>
                      <w:szCs w:val="16"/>
                    </w:rPr>
                  </w:pPr>
                  <w:r w:rsidRPr="005C4AE4">
                    <w:rPr>
                      <w:rFonts w:cs="Arial"/>
                      <w:sz w:val="16"/>
                      <w:szCs w:val="16"/>
                    </w:rPr>
                    <w:t>EN CONTRA</w:t>
                  </w:r>
                </w:p>
              </w:tc>
            </w:tr>
          </w:tbl>
          <w:p w14:paraId="0BC66648" w14:textId="77777777" w:rsidR="005C4AE4" w:rsidRPr="005C4AE4" w:rsidRDefault="005C4AE4" w:rsidP="005C4AE4">
            <w:pPr>
              <w:spacing w:line="276" w:lineRule="auto"/>
              <w:jc w:val="center"/>
              <w:rPr>
                <w:rFonts w:cs="Arial"/>
                <w:sz w:val="16"/>
                <w:szCs w:val="16"/>
              </w:rPr>
            </w:pPr>
          </w:p>
        </w:tc>
      </w:tr>
      <w:tr w:rsidR="005C4AE4" w:rsidRPr="005C4AE4" w14:paraId="21B88CF7" w14:textId="77777777" w:rsidTr="004D285D">
        <w:tc>
          <w:tcPr>
            <w:tcW w:w="2500" w:type="pct"/>
            <w:vAlign w:val="center"/>
          </w:tcPr>
          <w:p w14:paraId="3FB48A04" w14:textId="77777777" w:rsidR="005C4AE4" w:rsidRPr="005C4AE4" w:rsidRDefault="005C4AE4" w:rsidP="005C4AE4">
            <w:pPr>
              <w:spacing w:line="276" w:lineRule="auto"/>
              <w:jc w:val="center"/>
              <w:rPr>
                <w:rFonts w:cs="Arial"/>
                <w:sz w:val="18"/>
                <w:szCs w:val="18"/>
              </w:rPr>
            </w:pPr>
          </w:p>
          <w:p w14:paraId="0C1FA2B5" w14:textId="77777777" w:rsidR="005C4AE4" w:rsidRPr="005C4AE4" w:rsidRDefault="005C4AE4" w:rsidP="005C4AE4">
            <w:pPr>
              <w:spacing w:line="276" w:lineRule="auto"/>
              <w:jc w:val="center"/>
              <w:rPr>
                <w:rFonts w:cs="Arial"/>
                <w:sz w:val="18"/>
                <w:szCs w:val="18"/>
              </w:rPr>
            </w:pPr>
          </w:p>
          <w:p w14:paraId="34B1B8C5" w14:textId="77777777" w:rsidR="005C4AE4" w:rsidRPr="005C4AE4" w:rsidRDefault="005C4AE4" w:rsidP="005C4AE4">
            <w:pPr>
              <w:spacing w:line="276" w:lineRule="auto"/>
              <w:jc w:val="center"/>
              <w:rPr>
                <w:rFonts w:cs="Arial"/>
                <w:sz w:val="18"/>
                <w:szCs w:val="18"/>
              </w:rPr>
            </w:pPr>
          </w:p>
          <w:p w14:paraId="210A2E31" w14:textId="77777777" w:rsidR="005C4AE4" w:rsidRPr="005C4AE4" w:rsidRDefault="005C4AE4" w:rsidP="005C4AE4">
            <w:pPr>
              <w:spacing w:line="276" w:lineRule="auto"/>
              <w:jc w:val="center"/>
              <w:rPr>
                <w:rFonts w:cs="Arial"/>
                <w:sz w:val="18"/>
                <w:szCs w:val="18"/>
              </w:rPr>
            </w:pPr>
          </w:p>
          <w:p w14:paraId="1E9AD25D" w14:textId="77777777" w:rsidR="005C4AE4" w:rsidRPr="005C4AE4" w:rsidRDefault="005C4AE4" w:rsidP="005C4AE4">
            <w:pPr>
              <w:spacing w:line="276" w:lineRule="auto"/>
              <w:jc w:val="center"/>
              <w:rPr>
                <w:rFonts w:cs="Arial"/>
                <w:sz w:val="18"/>
                <w:szCs w:val="18"/>
              </w:rPr>
            </w:pPr>
            <w:proofErr w:type="spellStart"/>
            <w:r w:rsidRPr="005C4AE4">
              <w:rPr>
                <w:rFonts w:cs="Arial"/>
                <w:sz w:val="18"/>
                <w:szCs w:val="18"/>
              </w:rPr>
              <w:t>Dip</w:t>
            </w:r>
            <w:proofErr w:type="spellEnd"/>
            <w:r w:rsidRPr="005C4AE4">
              <w:rPr>
                <w:rFonts w:cs="Arial"/>
                <w:sz w:val="18"/>
                <w:szCs w:val="18"/>
              </w:rPr>
              <w:t xml:space="preserve">. Elisa Catalina Villalobos Hernández </w:t>
            </w:r>
          </w:p>
          <w:p w14:paraId="3484F4FB" w14:textId="77777777" w:rsidR="005C4AE4" w:rsidRPr="005C4AE4" w:rsidRDefault="005C4AE4" w:rsidP="005C4AE4">
            <w:pPr>
              <w:spacing w:line="276" w:lineRule="auto"/>
              <w:jc w:val="center"/>
              <w:rPr>
                <w:rFonts w:cs="Arial"/>
                <w:sz w:val="18"/>
                <w:szCs w:val="18"/>
              </w:rPr>
            </w:pPr>
          </w:p>
        </w:tc>
        <w:tc>
          <w:tcPr>
            <w:tcW w:w="2500" w:type="pct"/>
            <w:vAlign w:val="center"/>
          </w:tcPr>
          <w:p w14:paraId="6BB707B0" w14:textId="77777777" w:rsidR="005C4AE4" w:rsidRPr="005C4AE4" w:rsidRDefault="005C4AE4" w:rsidP="005C4AE4">
            <w:pPr>
              <w:spacing w:line="276" w:lineRule="auto"/>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5C4AE4" w:rsidRPr="005C4AE4" w14:paraId="3FE8B3A8" w14:textId="77777777" w:rsidTr="004D285D">
              <w:tc>
                <w:tcPr>
                  <w:tcW w:w="1440" w:type="dxa"/>
                </w:tcPr>
                <w:p w14:paraId="67AEE837" w14:textId="77777777" w:rsidR="005C4AE4" w:rsidRPr="005C4AE4" w:rsidRDefault="005C4AE4" w:rsidP="005C4AE4">
                  <w:pPr>
                    <w:spacing w:line="276" w:lineRule="auto"/>
                    <w:jc w:val="center"/>
                    <w:rPr>
                      <w:rFonts w:cs="Arial"/>
                      <w:sz w:val="16"/>
                      <w:szCs w:val="16"/>
                    </w:rPr>
                  </w:pPr>
                </w:p>
                <w:p w14:paraId="3C0F7ACB" w14:textId="77777777" w:rsidR="005C4AE4" w:rsidRPr="005C4AE4" w:rsidRDefault="005C4AE4" w:rsidP="005C4AE4">
                  <w:pPr>
                    <w:spacing w:line="276" w:lineRule="auto"/>
                    <w:jc w:val="center"/>
                    <w:rPr>
                      <w:rFonts w:cs="Arial"/>
                      <w:sz w:val="16"/>
                      <w:szCs w:val="16"/>
                    </w:rPr>
                  </w:pPr>
                  <w:r w:rsidRPr="005C4AE4">
                    <w:rPr>
                      <w:rFonts w:cs="Arial"/>
                      <w:sz w:val="16"/>
                      <w:szCs w:val="16"/>
                    </w:rPr>
                    <w:t>A FAVOR</w:t>
                  </w:r>
                </w:p>
                <w:p w14:paraId="38E69E68" w14:textId="77777777" w:rsidR="005C4AE4" w:rsidRPr="005C4AE4" w:rsidRDefault="005C4AE4" w:rsidP="005C4AE4">
                  <w:pPr>
                    <w:spacing w:line="276" w:lineRule="auto"/>
                    <w:jc w:val="center"/>
                    <w:rPr>
                      <w:rFonts w:cs="Arial"/>
                      <w:sz w:val="16"/>
                      <w:szCs w:val="16"/>
                    </w:rPr>
                  </w:pPr>
                </w:p>
              </w:tc>
              <w:tc>
                <w:tcPr>
                  <w:tcW w:w="1741" w:type="dxa"/>
                </w:tcPr>
                <w:p w14:paraId="0257BB66" w14:textId="77777777" w:rsidR="005C4AE4" w:rsidRPr="005C4AE4" w:rsidRDefault="005C4AE4" w:rsidP="005C4AE4">
                  <w:pPr>
                    <w:spacing w:line="276" w:lineRule="auto"/>
                    <w:jc w:val="center"/>
                    <w:rPr>
                      <w:rFonts w:cs="Arial"/>
                      <w:sz w:val="16"/>
                      <w:szCs w:val="16"/>
                    </w:rPr>
                  </w:pPr>
                </w:p>
                <w:p w14:paraId="7ABCF3B2" w14:textId="77777777" w:rsidR="005C4AE4" w:rsidRPr="005C4AE4" w:rsidRDefault="005C4AE4" w:rsidP="005C4AE4">
                  <w:pPr>
                    <w:spacing w:line="276" w:lineRule="auto"/>
                    <w:jc w:val="center"/>
                    <w:rPr>
                      <w:rFonts w:cs="Arial"/>
                      <w:sz w:val="16"/>
                      <w:szCs w:val="16"/>
                    </w:rPr>
                  </w:pPr>
                  <w:r w:rsidRPr="005C4AE4">
                    <w:rPr>
                      <w:rFonts w:cs="Arial"/>
                      <w:sz w:val="16"/>
                      <w:szCs w:val="16"/>
                    </w:rPr>
                    <w:t>ABSTENCIÓN</w:t>
                  </w:r>
                </w:p>
              </w:tc>
              <w:tc>
                <w:tcPr>
                  <w:tcW w:w="1462" w:type="dxa"/>
                </w:tcPr>
                <w:p w14:paraId="3DDDE3FC" w14:textId="77777777" w:rsidR="005C4AE4" w:rsidRPr="005C4AE4" w:rsidRDefault="005C4AE4" w:rsidP="005C4AE4">
                  <w:pPr>
                    <w:spacing w:line="276" w:lineRule="auto"/>
                    <w:jc w:val="center"/>
                    <w:rPr>
                      <w:rFonts w:cs="Arial"/>
                      <w:sz w:val="16"/>
                      <w:szCs w:val="16"/>
                    </w:rPr>
                  </w:pPr>
                </w:p>
                <w:p w14:paraId="04800FBF" w14:textId="77777777" w:rsidR="005C4AE4" w:rsidRPr="005C4AE4" w:rsidRDefault="005C4AE4" w:rsidP="005C4AE4">
                  <w:pPr>
                    <w:spacing w:line="276" w:lineRule="auto"/>
                    <w:jc w:val="center"/>
                    <w:rPr>
                      <w:rFonts w:cs="Arial"/>
                      <w:sz w:val="16"/>
                      <w:szCs w:val="16"/>
                    </w:rPr>
                  </w:pPr>
                  <w:r w:rsidRPr="005C4AE4">
                    <w:rPr>
                      <w:rFonts w:cs="Arial"/>
                      <w:sz w:val="16"/>
                      <w:szCs w:val="16"/>
                    </w:rPr>
                    <w:t>EN CONTRA</w:t>
                  </w:r>
                </w:p>
              </w:tc>
            </w:tr>
          </w:tbl>
          <w:p w14:paraId="5D410062" w14:textId="77777777" w:rsidR="005C4AE4" w:rsidRPr="005C4AE4" w:rsidRDefault="005C4AE4" w:rsidP="005C4AE4">
            <w:pPr>
              <w:spacing w:line="276" w:lineRule="auto"/>
              <w:jc w:val="center"/>
              <w:rPr>
                <w:rFonts w:cs="Arial"/>
                <w:sz w:val="16"/>
                <w:szCs w:val="16"/>
              </w:rPr>
            </w:pPr>
          </w:p>
        </w:tc>
      </w:tr>
      <w:tr w:rsidR="005C4AE4" w:rsidRPr="005C4AE4" w14:paraId="05748128" w14:textId="77777777" w:rsidTr="004D285D">
        <w:tc>
          <w:tcPr>
            <w:tcW w:w="2500" w:type="pct"/>
            <w:vAlign w:val="center"/>
          </w:tcPr>
          <w:p w14:paraId="40049FA5" w14:textId="77777777" w:rsidR="005C4AE4" w:rsidRPr="005C4AE4" w:rsidRDefault="005C4AE4" w:rsidP="005C4AE4">
            <w:pPr>
              <w:spacing w:line="276" w:lineRule="auto"/>
              <w:jc w:val="center"/>
              <w:rPr>
                <w:rFonts w:cs="Arial"/>
                <w:sz w:val="18"/>
                <w:szCs w:val="18"/>
              </w:rPr>
            </w:pPr>
          </w:p>
          <w:p w14:paraId="0C6D5476" w14:textId="77777777" w:rsidR="005C4AE4" w:rsidRPr="005C4AE4" w:rsidRDefault="005C4AE4" w:rsidP="005C4AE4">
            <w:pPr>
              <w:spacing w:line="276" w:lineRule="auto"/>
              <w:jc w:val="center"/>
              <w:rPr>
                <w:rFonts w:cs="Arial"/>
                <w:sz w:val="18"/>
                <w:szCs w:val="18"/>
              </w:rPr>
            </w:pPr>
          </w:p>
          <w:p w14:paraId="594DEC56" w14:textId="77777777" w:rsidR="005C4AE4" w:rsidRPr="005C4AE4" w:rsidRDefault="005C4AE4" w:rsidP="005C4AE4">
            <w:pPr>
              <w:spacing w:line="276" w:lineRule="auto"/>
              <w:jc w:val="center"/>
              <w:rPr>
                <w:rFonts w:cs="Arial"/>
                <w:sz w:val="18"/>
                <w:szCs w:val="18"/>
              </w:rPr>
            </w:pPr>
          </w:p>
          <w:p w14:paraId="1D70854C" w14:textId="77777777" w:rsidR="005C4AE4" w:rsidRPr="005C4AE4" w:rsidRDefault="005C4AE4" w:rsidP="005C4AE4">
            <w:pPr>
              <w:spacing w:line="276" w:lineRule="auto"/>
              <w:jc w:val="center"/>
              <w:rPr>
                <w:rFonts w:cs="Arial"/>
                <w:sz w:val="18"/>
                <w:szCs w:val="18"/>
              </w:rPr>
            </w:pPr>
          </w:p>
          <w:p w14:paraId="00B6773A" w14:textId="77777777" w:rsidR="005C4AE4" w:rsidRPr="005C4AE4" w:rsidRDefault="005C4AE4" w:rsidP="005C4AE4">
            <w:pPr>
              <w:spacing w:line="276" w:lineRule="auto"/>
              <w:jc w:val="center"/>
              <w:rPr>
                <w:rFonts w:cs="Arial"/>
                <w:sz w:val="18"/>
                <w:szCs w:val="18"/>
              </w:rPr>
            </w:pPr>
            <w:proofErr w:type="spellStart"/>
            <w:r w:rsidRPr="005C4AE4">
              <w:rPr>
                <w:rFonts w:cs="Arial"/>
                <w:sz w:val="18"/>
                <w:szCs w:val="18"/>
              </w:rPr>
              <w:t>Dip</w:t>
            </w:r>
            <w:proofErr w:type="spellEnd"/>
            <w:r w:rsidRPr="005C4AE4">
              <w:rPr>
                <w:rFonts w:cs="Arial"/>
                <w:sz w:val="18"/>
                <w:szCs w:val="18"/>
              </w:rPr>
              <w:t>. Claudia Isela Ramírez Pineda</w:t>
            </w:r>
          </w:p>
          <w:p w14:paraId="73088B8A" w14:textId="77777777" w:rsidR="005C4AE4" w:rsidRPr="005C4AE4" w:rsidRDefault="005C4AE4" w:rsidP="005C4AE4">
            <w:pPr>
              <w:spacing w:line="276" w:lineRule="auto"/>
              <w:jc w:val="center"/>
              <w:rPr>
                <w:rFonts w:cs="Arial"/>
                <w:sz w:val="18"/>
                <w:szCs w:val="18"/>
              </w:rPr>
            </w:pPr>
          </w:p>
        </w:tc>
        <w:tc>
          <w:tcPr>
            <w:tcW w:w="2500" w:type="pct"/>
            <w:vAlign w:val="center"/>
          </w:tcPr>
          <w:p w14:paraId="29DE1210" w14:textId="77777777" w:rsidR="005C4AE4" w:rsidRPr="005C4AE4" w:rsidRDefault="005C4AE4" w:rsidP="005C4AE4">
            <w:pPr>
              <w:spacing w:line="276" w:lineRule="auto"/>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5C4AE4" w:rsidRPr="005C4AE4" w14:paraId="3AF3BA8E" w14:textId="77777777" w:rsidTr="004D285D">
              <w:tc>
                <w:tcPr>
                  <w:tcW w:w="1440" w:type="dxa"/>
                </w:tcPr>
                <w:p w14:paraId="4767C89A" w14:textId="77777777" w:rsidR="005C4AE4" w:rsidRPr="005C4AE4" w:rsidRDefault="005C4AE4" w:rsidP="005C4AE4">
                  <w:pPr>
                    <w:spacing w:line="276" w:lineRule="auto"/>
                    <w:jc w:val="center"/>
                    <w:rPr>
                      <w:rFonts w:cs="Arial"/>
                      <w:sz w:val="16"/>
                      <w:szCs w:val="16"/>
                    </w:rPr>
                  </w:pPr>
                </w:p>
                <w:p w14:paraId="73879F26" w14:textId="77777777" w:rsidR="005C4AE4" w:rsidRPr="005C4AE4" w:rsidRDefault="005C4AE4" w:rsidP="005C4AE4">
                  <w:pPr>
                    <w:spacing w:line="276" w:lineRule="auto"/>
                    <w:jc w:val="center"/>
                    <w:rPr>
                      <w:rFonts w:cs="Arial"/>
                      <w:sz w:val="16"/>
                      <w:szCs w:val="16"/>
                    </w:rPr>
                  </w:pPr>
                  <w:r w:rsidRPr="005C4AE4">
                    <w:rPr>
                      <w:rFonts w:cs="Arial"/>
                      <w:sz w:val="16"/>
                      <w:szCs w:val="16"/>
                    </w:rPr>
                    <w:t>A FAVOR</w:t>
                  </w:r>
                </w:p>
                <w:p w14:paraId="34F16187" w14:textId="77777777" w:rsidR="005C4AE4" w:rsidRPr="005C4AE4" w:rsidRDefault="005C4AE4" w:rsidP="005C4AE4">
                  <w:pPr>
                    <w:spacing w:line="276" w:lineRule="auto"/>
                    <w:jc w:val="center"/>
                    <w:rPr>
                      <w:rFonts w:cs="Arial"/>
                      <w:sz w:val="16"/>
                      <w:szCs w:val="16"/>
                    </w:rPr>
                  </w:pPr>
                </w:p>
              </w:tc>
              <w:tc>
                <w:tcPr>
                  <w:tcW w:w="1741" w:type="dxa"/>
                </w:tcPr>
                <w:p w14:paraId="2B37411A" w14:textId="77777777" w:rsidR="005C4AE4" w:rsidRPr="005C4AE4" w:rsidRDefault="005C4AE4" w:rsidP="005C4AE4">
                  <w:pPr>
                    <w:spacing w:line="276" w:lineRule="auto"/>
                    <w:jc w:val="center"/>
                    <w:rPr>
                      <w:rFonts w:cs="Arial"/>
                      <w:sz w:val="16"/>
                      <w:szCs w:val="16"/>
                    </w:rPr>
                  </w:pPr>
                </w:p>
                <w:p w14:paraId="01C939BF" w14:textId="77777777" w:rsidR="005C4AE4" w:rsidRPr="005C4AE4" w:rsidRDefault="005C4AE4" w:rsidP="005C4AE4">
                  <w:pPr>
                    <w:spacing w:line="276" w:lineRule="auto"/>
                    <w:jc w:val="center"/>
                    <w:rPr>
                      <w:rFonts w:cs="Arial"/>
                      <w:sz w:val="16"/>
                      <w:szCs w:val="16"/>
                    </w:rPr>
                  </w:pPr>
                  <w:r w:rsidRPr="005C4AE4">
                    <w:rPr>
                      <w:rFonts w:cs="Arial"/>
                      <w:sz w:val="16"/>
                      <w:szCs w:val="16"/>
                    </w:rPr>
                    <w:t>ABSTENCIÓN</w:t>
                  </w:r>
                </w:p>
              </w:tc>
              <w:tc>
                <w:tcPr>
                  <w:tcW w:w="1462" w:type="dxa"/>
                </w:tcPr>
                <w:p w14:paraId="1FB909D0" w14:textId="77777777" w:rsidR="005C4AE4" w:rsidRPr="005C4AE4" w:rsidRDefault="005C4AE4" w:rsidP="005C4AE4">
                  <w:pPr>
                    <w:spacing w:line="276" w:lineRule="auto"/>
                    <w:jc w:val="center"/>
                    <w:rPr>
                      <w:rFonts w:cs="Arial"/>
                      <w:sz w:val="16"/>
                      <w:szCs w:val="16"/>
                    </w:rPr>
                  </w:pPr>
                </w:p>
                <w:p w14:paraId="18BA3799" w14:textId="77777777" w:rsidR="005C4AE4" w:rsidRPr="005C4AE4" w:rsidRDefault="005C4AE4" w:rsidP="005C4AE4">
                  <w:pPr>
                    <w:spacing w:line="276" w:lineRule="auto"/>
                    <w:jc w:val="center"/>
                    <w:rPr>
                      <w:rFonts w:cs="Arial"/>
                      <w:sz w:val="16"/>
                      <w:szCs w:val="16"/>
                    </w:rPr>
                  </w:pPr>
                  <w:r w:rsidRPr="005C4AE4">
                    <w:rPr>
                      <w:rFonts w:cs="Arial"/>
                      <w:sz w:val="16"/>
                      <w:szCs w:val="16"/>
                    </w:rPr>
                    <w:t>EN CONTRA</w:t>
                  </w:r>
                </w:p>
              </w:tc>
            </w:tr>
          </w:tbl>
          <w:p w14:paraId="3348A87D" w14:textId="77777777" w:rsidR="005C4AE4" w:rsidRPr="005C4AE4" w:rsidRDefault="005C4AE4" w:rsidP="005C4AE4">
            <w:pPr>
              <w:spacing w:line="276" w:lineRule="auto"/>
              <w:jc w:val="center"/>
              <w:rPr>
                <w:rFonts w:cs="Arial"/>
                <w:sz w:val="16"/>
                <w:szCs w:val="16"/>
              </w:rPr>
            </w:pPr>
          </w:p>
        </w:tc>
      </w:tr>
    </w:tbl>
    <w:p w14:paraId="618B826B" w14:textId="77777777" w:rsidR="005C4AE4" w:rsidRPr="005C4AE4" w:rsidRDefault="005C4AE4" w:rsidP="005C4AE4">
      <w:pPr>
        <w:rPr>
          <w:rFonts w:cs="Arial"/>
          <w:sz w:val="18"/>
          <w:szCs w:val="18"/>
          <w:lang w:val="es-ES"/>
        </w:rPr>
      </w:pPr>
    </w:p>
    <w:p w14:paraId="2CA50175" w14:textId="5344D1D0" w:rsidR="005C4AE4" w:rsidRDefault="005C4AE4" w:rsidP="003D2265">
      <w:pPr>
        <w:rPr>
          <w:rFonts w:eastAsia="Arial"/>
          <w:lang w:val="es-ES"/>
        </w:rPr>
      </w:pPr>
    </w:p>
    <w:p w14:paraId="1231F494" w14:textId="21808757" w:rsidR="005C4AE4" w:rsidRDefault="005C4AE4" w:rsidP="003D2265">
      <w:pPr>
        <w:rPr>
          <w:rFonts w:eastAsia="Arial"/>
          <w:lang w:val="es-ES"/>
        </w:rPr>
      </w:pPr>
    </w:p>
    <w:p w14:paraId="5AD4E993" w14:textId="219CF07B" w:rsidR="00AB64E6" w:rsidRDefault="00AB64E6">
      <w:pPr>
        <w:jc w:val="left"/>
        <w:rPr>
          <w:rFonts w:eastAsia="Arial"/>
          <w:lang w:val="es-ES"/>
        </w:rPr>
      </w:pPr>
      <w:r>
        <w:rPr>
          <w:rFonts w:eastAsia="Arial"/>
          <w:lang w:val="es-ES"/>
        </w:rPr>
        <w:br w:type="page"/>
      </w:r>
    </w:p>
    <w:p w14:paraId="58398AB7" w14:textId="77777777" w:rsidR="00AB64E6" w:rsidRPr="005865A9" w:rsidRDefault="00AB64E6" w:rsidP="00AB64E6">
      <w:pPr>
        <w:spacing w:line="276" w:lineRule="auto"/>
        <w:rPr>
          <w:sz w:val="24"/>
          <w:szCs w:val="24"/>
        </w:rPr>
      </w:pPr>
      <w:r w:rsidRPr="005865A9">
        <w:rPr>
          <w:b/>
          <w:bCs/>
          <w:sz w:val="24"/>
          <w:szCs w:val="24"/>
        </w:rPr>
        <w:lastRenderedPageBreak/>
        <w:t>DICTAMEN</w:t>
      </w:r>
      <w:r w:rsidRPr="005865A9">
        <w:rPr>
          <w:sz w:val="24"/>
          <w:szCs w:val="24"/>
        </w:rPr>
        <w:t xml:space="preserve"> de la Comisión de Finanzas de la Sexagésima Primera Legislatura del Congreso del Estado, Independiente, Libre y Soberano de Coahuila de Zaragoza, con relación a una Iniciativa de Decreto enviada por el Presidente Municipal de Torreón, Coahuila de Zaragoza, mediante el cual solicita la validación de un acuerdo aprobado por el Ayuntamiento, para permutar </w:t>
      </w:r>
      <w:r w:rsidRPr="005865A9">
        <w:rPr>
          <w:rFonts w:cs="Arial"/>
          <w:sz w:val="24"/>
          <w:szCs w:val="24"/>
        </w:rPr>
        <w:t xml:space="preserve">un bien inmueble identificado como área de cesión municipal de la manzana “R”, con una superficie total de 32,296.90 m2., ubicado en el “Fraccionamiento Industrial Pymes Torreón” de esa ciudad, por el Lote 1-3 con una superficie de 32,296.90 M2., ubicado en la primera etapa del Parque Industrial Global Park Laguna de esa ciudad, a la persona moral Global Park Laguna S.A. Promotora de Inversión de Capital Variable, con objeto de llevar a cabo el inicio de las operaciones e instalación de la empresa </w:t>
      </w:r>
      <w:proofErr w:type="spellStart"/>
      <w:r w:rsidRPr="005865A9">
        <w:rPr>
          <w:rFonts w:cs="Arial"/>
          <w:sz w:val="24"/>
          <w:szCs w:val="24"/>
        </w:rPr>
        <w:t>Techronic</w:t>
      </w:r>
      <w:proofErr w:type="spellEnd"/>
      <w:r w:rsidRPr="005865A9">
        <w:rPr>
          <w:rFonts w:cs="Arial"/>
          <w:sz w:val="24"/>
          <w:szCs w:val="24"/>
        </w:rPr>
        <w:t xml:space="preserve"> Industries Co. México S. de R.L. de C.V., </w:t>
      </w:r>
      <w:r w:rsidRPr="005865A9">
        <w:rPr>
          <w:sz w:val="24"/>
          <w:szCs w:val="24"/>
        </w:rPr>
        <w:t>el cual fue desincorporado con Decreto número 407 publicado en el Periódico Oficial del Gobierno del Estado de fecha 20 de diciembre de 2019.</w:t>
      </w:r>
    </w:p>
    <w:p w14:paraId="328B82F5" w14:textId="77777777" w:rsidR="00AB64E6" w:rsidRPr="005865A9" w:rsidRDefault="00AB64E6" w:rsidP="00AB64E6">
      <w:pPr>
        <w:spacing w:line="276" w:lineRule="auto"/>
        <w:rPr>
          <w:sz w:val="24"/>
          <w:szCs w:val="24"/>
        </w:rPr>
      </w:pPr>
    </w:p>
    <w:p w14:paraId="2D2BC586" w14:textId="77777777" w:rsidR="00AB64E6" w:rsidRPr="005865A9" w:rsidRDefault="00AB64E6" w:rsidP="00AB64E6">
      <w:pPr>
        <w:pStyle w:val="Ttulo1"/>
        <w:jc w:val="center"/>
        <w:rPr>
          <w:rFonts w:cs="Arial"/>
          <w:b w:val="0"/>
          <w:sz w:val="24"/>
          <w:szCs w:val="24"/>
        </w:rPr>
      </w:pPr>
      <w:r w:rsidRPr="005865A9">
        <w:rPr>
          <w:rFonts w:cs="Arial"/>
          <w:sz w:val="24"/>
          <w:szCs w:val="24"/>
        </w:rPr>
        <w:t>RESULTANDO</w:t>
      </w:r>
    </w:p>
    <w:p w14:paraId="03457B54" w14:textId="77777777" w:rsidR="00AB64E6" w:rsidRPr="005865A9" w:rsidRDefault="00AB64E6" w:rsidP="00AB64E6">
      <w:pPr>
        <w:rPr>
          <w:sz w:val="24"/>
          <w:szCs w:val="24"/>
        </w:rPr>
      </w:pPr>
    </w:p>
    <w:p w14:paraId="1B98EA3C" w14:textId="77777777" w:rsidR="00AB64E6" w:rsidRPr="005865A9" w:rsidRDefault="00AB64E6" w:rsidP="00AB64E6">
      <w:pPr>
        <w:spacing w:line="276" w:lineRule="auto"/>
        <w:rPr>
          <w:sz w:val="24"/>
          <w:szCs w:val="24"/>
        </w:rPr>
      </w:pPr>
      <w:r w:rsidRPr="005865A9">
        <w:rPr>
          <w:b/>
          <w:sz w:val="24"/>
          <w:szCs w:val="24"/>
        </w:rPr>
        <w:t xml:space="preserve">PRIMERO. </w:t>
      </w:r>
      <w:r w:rsidRPr="005865A9">
        <w:rPr>
          <w:sz w:val="24"/>
          <w:szCs w:val="24"/>
        </w:rPr>
        <w:t>Que, en sesión celebrada por la Diputación Permanente del Congreso, de fecha 14 de febrero de 2020, se dio cuenta la mencionada Iniciativa y turnada a esta Comisión de Finanzas, para su estudio y dictamen.</w:t>
      </w:r>
    </w:p>
    <w:p w14:paraId="545EB36D" w14:textId="77777777" w:rsidR="00AB64E6" w:rsidRPr="005865A9" w:rsidRDefault="00AB64E6" w:rsidP="00AB64E6">
      <w:pPr>
        <w:pStyle w:val="Ttulo1"/>
        <w:jc w:val="center"/>
        <w:rPr>
          <w:rFonts w:cs="Arial"/>
          <w:b w:val="0"/>
          <w:sz w:val="24"/>
          <w:szCs w:val="24"/>
        </w:rPr>
      </w:pPr>
      <w:r w:rsidRPr="005865A9">
        <w:rPr>
          <w:rFonts w:cs="Arial"/>
          <w:sz w:val="24"/>
          <w:szCs w:val="24"/>
        </w:rPr>
        <w:t>CONSIDERANDO</w:t>
      </w:r>
    </w:p>
    <w:p w14:paraId="50162CD8" w14:textId="77777777" w:rsidR="00AB64E6" w:rsidRPr="005865A9" w:rsidRDefault="00AB64E6" w:rsidP="00AB64E6">
      <w:pPr>
        <w:rPr>
          <w:rFonts w:cs="Arial"/>
          <w:sz w:val="24"/>
          <w:szCs w:val="24"/>
        </w:rPr>
      </w:pPr>
    </w:p>
    <w:p w14:paraId="7DC348E9" w14:textId="77777777" w:rsidR="00AB64E6" w:rsidRPr="005865A9" w:rsidRDefault="00AB64E6" w:rsidP="00AB64E6">
      <w:pPr>
        <w:spacing w:line="276" w:lineRule="auto"/>
        <w:rPr>
          <w:rFonts w:cs="Arial"/>
          <w:sz w:val="24"/>
          <w:szCs w:val="24"/>
        </w:rPr>
      </w:pPr>
      <w:r w:rsidRPr="005865A9">
        <w:rPr>
          <w:rFonts w:cs="Arial"/>
          <w:b/>
          <w:bCs/>
          <w:sz w:val="24"/>
          <w:szCs w:val="24"/>
        </w:rPr>
        <w:t xml:space="preserve">PRIMERO. </w:t>
      </w:r>
      <w:r w:rsidRPr="005865A9">
        <w:rPr>
          <w:rFonts w:cs="Arial"/>
          <w:sz w:val="24"/>
          <w:szCs w:val="24"/>
        </w:rPr>
        <w:t xml:space="preserve">Que de conformidad con lo dispuesto por el Artículo 102, fracción I, inciso 10, del Código Municipal, los Ayuntamientos están facultados para acordar el destino o uso de los bienes muebles o inmuebles y de toda propiedad municipal. </w:t>
      </w:r>
    </w:p>
    <w:p w14:paraId="47D108CE" w14:textId="77777777" w:rsidR="00AB64E6" w:rsidRPr="005865A9" w:rsidRDefault="00AB64E6" w:rsidP="00AB64E6">
      <w:pPr>
        <w:spacing w:line="276" w:lineRule="auto"/>
        <w:rPr>
          <w:rFonts w:cs="Arial"/>
          <w:sz w:val="24"/>
          <w:szCs w:val="24"/>
        </w:rPr>
      </w:pPr>
    </w:p>
    <w:p w14:paraId="394BB1E9" w14:textId="77777777" w:rsidR="00AB64E6" w:rsidRPr="005865A9" w:rsidRDefault="00AB64E6" w:rsidP="00AB64E6">
      <w:pPr>
        <w:spacing w:line="276" w:lineRule="auto"/>
        <w:rPr>
          <w:sz w:val="24"/>
          <w:szCs w:val="24"/>
        </w:rPr>
      </w:pPr>
      <w:r w:rsidRPr="005865A9">
        <w:rPr>
          <w:b/>
          <w:sz w:val="24"/>
          <w:szCs w:val="24"/>
        </w:rPr>
        <w:t xml:space="preserve">SEGUNDO. </w:t>
      </w:r>
      <w:r w:rsidRPr="005865A9">
        <w:rPr>
          <w:sz w:val="24"/>
          <w:szCs w:val="24"/>
        </w:rPr>
        <w:t xml:space="preserve">Que, en cumplimiento con lo que señalan los Artículos 302 y 305 del Código Financiero para los Municipios del Estado de Coahuila, el Ayuntamiento según consta en acta de Cabildo de fecha 14 de enero de 2020, se aprobó por unanimidad de los presentes del Cabildo, la validación de un acuerdo aprobado por el Ayuntamiento, para permutar </w:t>
      </w:r>
      <w:r w:rsidRPr="005865A9">
        <w:rPr>
          <w:rFonts w:cs="Arial"/>
          <w:sz w:val="24"/>
          <w:szCs w:val="24"/>
        </w:rPr>
        <w:t xml:space="preserve">un bien inmueble identificado como área de cesión municipal de la manzana “R”, con una superficie total de 32,296.90 m2., ubicado en el “Fraccionamiento Industrial Pymes Torreón” de esa ciudad, por el Lote 1-3 con una superficie de 32,296.90 M2., ubicado en la primera etapa del Parque Industrial Global Park Laguna de esa ciudad, a la persona moral Global Park Laguna S.A. Promotora de Inversión de Capital Variable, </w:t>
      </w:r>
      <w:r w:rsidRPr="005865A9">
        <w:rPr>
          <w:sz w:val="24"/>
          <w:szCs w:val="24"/>
        </w:rPr>
        <w:t>el cual fue desincorporado con Decreto número 407 publicado en el Periódico Oficial del Gobierno del Estado de fecha 20 de diciembre de 2019.</w:t>
      </w:r>
    </w:p>
    <w:p w14:paraId="27F500C7" w14:textId="77777777" w:rsidR="00AB64E6" w:rsidRPr="005865A9" w:rsidRDefault="00AB64E6" w:rsidP="00AB64E6">
      <w:pPr>
        <w:spacing w:line="276" w:lineRule="auto"/>
        <w:rPr>
          <w:sz w:val="24"/>
          <w:szCs w:val="24"/>
        </w:rPr>
      </w:pPr>
    </w:p>
    <w:p w14:paraId="7D2B908E" w14:textId="77777777" w:rsidR="00AB64E6" w:rsidRPr="005865A9" w:rsidRDefault="00AB64E6" w:rsidP="00AB64E6">
      <w:pPr>
        <w:spacing w:line="276" w:lineRule="auto"/>
        <w:rPr>
          <w:sz w:val="24"/>
          <w:szCs w:val="24"/>
        </w:rPr>
      </w:pPr>
    </w:p>
    <w:p w14:paraId="0B55959E" w14:textId="77777777" w:rsidR="00AB64E6" w:rsidRPr="005865A9" w:rsidRDefault="00AB64E6" w:rsidP="00AB64E6">
      <w:pPr>
        <w:spacing w:line="276" w:lineRule="auto"/>
        <w:rPr>
          <w:rFonts w:cs="Arial"/>
          <w:sz w:val="24"/>
          <w:szCs w:val="24"/>
          <w:highlight w:val="yellow"/>
        </w:rPr>
      </w:pPr>
    </w:p>
    <w:p w14:paraId="6D5995F4" w14:textId="77777777" w:rsidR="00AB64E6" w:rsidRPr="005865A9" w:rsidRDefault="00AB64E6" w:rsidP="00AB64E6">
      <w:pPr>
        <w:spacing w:line="276" w:lineRule="auto"/>
        <w:rPr>
          <w:rFonts w:cs="Arial"/>
          <w:sz w:val="24"/>
          <w:szCs w:val="24"/>
        </w:rPr>
      </w:pPr>
      <w:r w:rsidRPr="005865A9">
        <w:rPr>
          <w:rFonts w:cs="Arial"/>
          <w:sz w:val="24"/>
          <w:szCs w:val="24"/>
        </w:rPr>
        <w:t>El primer inmueble propiedad municipal se identifica como área de cesión municipal de la manzana “R”, con una superficie total de 32,296.90 m2., ubicado en el “Fraccionamiento Industrial Pymes Torreón” de esa ciudad, y cuenta con las siguientes medidas y colindancias:</w:t>
      </w:r>
    </w:p>
    <w:p w14:paraId="20DA9D64" w14:textId="77777777" w:rsidR="00AB64E6" w:rsidRPr="005865A9" w:rsidRDefault="00AB64E6" w:rsidP="00AB64E6">
      <w:pPr>
        <w:spacing w:line="276" w:lineRule="auto"/>
        <w:rPr>
          <w:rFonts w:cs="Arial"/>
          <w:sz w:val="24"/>
          <w:szCs w:val="24"/>
        </w:rPr>
      </w:pPr>
    </w:p>
    <w:p w14:paraId="7DD4C098" w14:textId="77777777" w:rsidR="00AB64E6" w:rsidRPr="005865A9" w:rsidRDefault="00AB64E6" w:rsidP="00AB64E6">
      <w:pPr>
        <w:spacing w:line="276" w:lineRule="auto"/>
        <w:ind w:left="2124" w:hanging="2124"/>
        <w:rPr>
          <w:rFonts w:cs="Arial"/>
          <w:sz w:val="24"/>
          <w:szCs w:val="24"/>
        </w:rPr>
      </w:pPr>
      <w:r w:rsidRPr="005865A9">
        <w:rPr>
          <w:rFonts w:cs="Arial"/>
          <w:sz w:val="24"/>
          <w:szCs w:val="24"/>
        </w:rPr>
        <w:t>Al Norte:</w:t>
      </w:r>
      <w:r w:rsidRPr="005865A9">
        <w:rPr>
          <w:rFonts w:cs="Arial"/>
          <w:sz w:val="24"/>
          <w:szCs w:val="24"/>
        </w:rPr>
        <w:tab/>
        <w:t xml:space="preserve">mide 229.01 metros y colinda con frente a la Avenida Industrial de la Transformación, que remata al Norponiente en </w:t>
      </w:r>
      <w:proofErr w:type="spellStart"/>
      <w:r w:rsidRPr="005865A9">
        <w:rPr>
          <w:rFonts w:cs="Arial"/>
          <w:sz w:val="24"/>
          <w:szCs w:val="24"/>
        </w:rPr>
        <w:t>semiretonda</w:t>
      </w:r>
      <w:proofErr w:type="spellEnd"/>
      <w:r w:rsidRPr="005865A9">
        <w:rPr>
          <w:rFonts w:cs="Arial"/>
          <w:sz w:val="24"/>
          <w:szCs w:val="24"/>
        </w:rPr>
        <w:t xml:space="preserve"> de acuerdo al cuadro de construcción.</w:t>
      </w:r>
    </w:p>
    <w:p w14:paraId="65ED7B0E" w14:textId="77777777" w:rsidR="00AB64E6" w:rsidRPr="005865A9" w:rsidRDefault="00AB64E6" w:rsidP="00AB64E6">
      <w:pPr>
        <w:spacing w:line="276" w:lineRule="auto"/>
        <w:ind w:left="2124" w:hanging="2124"/>
        <w:rPr>
          <w:rFonts w:cs="Arial"/>
          <w:sz w:val="24"/>
          <w:szCs w:val="24"/>
        </w:rPr>
      </w:pPr>
      <w:r w:rsidRPr="005865A9">
        <w:rPr>
          <w:rFonts w:cs="Arial"/>
          <w:sz w:val="24"/>
          <w:szCs w:val="24"/>
        </w:rPr>
        <w:t>Al Sur:</w:t>
      </w:r>
      <w:r w:rsidRPr="005865A9">
        <w:rPr>
          <w:rFonts w:cs="Arial"/>
          <w:sz w:val="24"/>
          <w:szCs w:val="24"/>
        </w:rPr>
        <w:tab/>
        <w:t xml:space="preserve">mide 244.17 metros y colinda con propiedad particular que remata al suroriente en </w:t>
      </w:r>
      <w:proofErr w:type="spellStart"/>
      <w:r w:rsidRPr="005865A9">
        <w:rPr>
          <w:rFonts w:cs="Arial"/>
          <w:sz w:val="24"/>
          <w:szCs w:val="24"/>
        </w:rPr>
        <w:t>semiretonda</w:t>
      </w:r>
      <w:proofErr w:type="spellEnd"/>
      <w:r w:rsidRPr="005865A9">
        <w:rPr>
          <w:rFonts w:cs="Arial"/>
          <w:sz w:val="24"/>
          <w:szCs w:val="24"/>
        </w:rPr>
        <w:t xml:space="preserve"> de acuerdo al cuadro de construcción.</w:t>
      </w:r>
    </w:p>
    <w:p w14:paraId="6296C165" w14:textId="77777777" w:rsidR="00AB64E6" w:rsidRPr="005865A9" w:rsidRDefault="00AB64E6" w:rsidP="00AB64E6">
      <w:pPr>
        <w:spacing w:line="276" w:lineRule="auto"/>
        <w:ind w:left="2124" w:hanging="2124"/>
        <w:rPr>
          <w:rFonts w:cs="Arial"/>
          <w:sz w:val="24"/>
          <w:szCs w:val="24"/>
        </w:rPr>
      </w:pPr>
      <w:r w:rsidRPr="005865A9">
        <w:rPr>
          <w:rFonts w:cs="Arial"/>
          <w:sz w:val="24"/>
          <w:szCs w:val="24"/>
        </w:rPr>
        <w:t>Al Oriente:</w:t>
      </w:r>
      <w:r w:rsidRPr="005865A9">
        <w:rPr>
          <w:rFonts w:cs="Arial"/>
          <w:sz w:val="24"/>
          <w:szCs w:val="24"/>
        </w:rPr>
        <w:tab/>
        <w:t>mide 104.12 metros y colinda con frente a calle sin nombre.</w:t>
      </w:r>
    </w:p>
    <w:p w14:paraId="4C861C74" w14:textId="77777777" w:rsidR="00AB64E6" w:rsidRPr="005865A9" w:rsidRDefault="00AB64E6" w:rsidP="00AB64E6">
      <w:pPr>
        <w:spacing w:line="276" w:lineRule="auto"/>
        <w:ind w:left="2124" w:hanging="2124"/>
        <w:rPr>
          <w:rFonts w:cs="Arial"/>
          <w:sz w:val="24"/>
          <w:szCs w:val="24"/>
        </w:rPr>
      </w:pPr>
      <w:r w:rsidRPr="005865A9">
        <w:rPr>
          <w:rFonts w:cs="Arial"/>
          <w:sz w:val="24"/>
          <w:szCs w:val="24"/>
        </w:rPr>
        <w:t>Al Poniente:</w:t>
      </w:r>
      <w:r w:rsidRPr="005865A9">
        <w:rPr>
          <w:rFonts w:cs="Arial"/>
          <w:sz w:val="24"/>
          <w:szCs w:val="24"/>
        </w:rPr>
        <w:tab/>
        <w:t>mide 114.21 metros y colinda con propiedad particular.</w:t>
      </w:r>
    </w:p>
    <w:p w14:paraId="4FFE6309" w14:textId="77777777" w:rsidR="00AB64E6" w:rsidRPr="005865A9" w:rsidRDefault="00AB64E6" w:rsidP="00AB64E6">
      <w:pPr>
        <w:spacing w:line="276" w:lineRule="auto"/>
        <w:ind w:left="2124" w:hanging="2124"/>
        <w:rPr>
          <w:rFonts w:cs="Arial"/>
          <w:sz w:val="24"/>
          <w:szCs w:val="24"/>
        </w:rPr>
      </w:pPr>
    </w:p>
    <w:p w14:paraId="6D2A2263" w14:textId="77777777" w:rsidR="00AB64E6" w:rsidRPr="005865A9" w:rsidRDefault="00AB64E6" w:rsidP="00AB64E6">
      <w:pPr>
        <w:spacing w:line="276" w:lineRule="auto"/>
        <w:rPr>
          <w:rFonts w:cs="Arial"/>
          <w:sz w:val="24"/>
          <w:szCs w:val="24"/>
        </w:rPr>
      </w:pPr>
      <w:r w:rsidRPr="005865A9">
        <w:rPr>
          <w:rFonts w:cs="Arial"/>
          <w:sz w:val="24"/>
          <w:szCs w:val="24"/>
        </w:rPr>
        <w:t>Dicho inmueble se encuentra inscrito a favor del R. Ayuntamiento de Torreón, en la Oficina del Registro Público de la ciudad de Torreón del Estado de Coahuila de Zaragoza, bajo la Partida 245977 Libro 2460 Sección I, de fecha 22 de febrero de 2018.</w:t>
      </w:r>
    </w:p>
    <w:p w14:paraId="0476332B" w14:textId="77777777" w:rsidR="00AB64E6" w:rsidRPr="005865A9" w:rsidRDefault="00AB64E6" w:rsidP="00AB64E6">
      <w:pPr>
        <w:spacing w:line="276" w:lineRule="auto"/>
        <w:rPr>
          <w:rFonts w:cs="Arial"/>
          <w:sz w:val="24"/>
          <w:szCs w:val="24"/>
        </w:rPr>
      </w:pPr>
    </w:p>
    <w:p w14:paraId="4595AE32" w14:textId="77777777" w:rsidR="00AB64E6" w:rsidRPr="005865A9" w:rsidRDefault="00AB64E6" w:rsidP="00AB64E6">
      <w:pPr>
        <w:spacing w:line="276" w:lineRule="auto"/>
        <w:rPr>
          <w:rFonts w:cs="Arial"/>
          <w:sz w:val="24"/>
          <w:szCs w:val="24"/>
        </w:rPr>
      </w:pPr>
      <w:r w:rsidRPr="005865A9">
        <w:rPr>
          <w:rFonts w:cs="Arial"/>
          <w:sz w:val="24"/>
          <w:szCs w:val="24"/>
        </w:rPr>
        <w:t>Inmueble propiedad de la persona moral Global Park S.A. Promotora de Inversión de Capital Variable, identificado en el Lote 1-3 con una superficie de 32,296.90 M2., ubicado en la primera etapa del Parque Industrial Global Park Laguna de esa ciudad, y cuenta con las siguientes medidas y colindancias:</w:t>
      </w:r>
    </w:p>
    <w:p w14:paraId="1A488923" w14:textId="77777777" w:rsidR="00AB64E6" w:rsidRPr="005865A9" w:rsidRDefault="00AB64E6" w:rsidP="00AB64E6">
      <w:pPr>
        <w:spacing w:line="276" w:lineRule="auto"/>
        <w:rPr>
          <w:rFonts w:cs="Arial"/>
          <w:sz w:val="24"/>
          <w:szCs w:val="24"/>
        </w:rPr>
      </w:pPr>
    </w:p>
    <w:p w14:paraId="6BC1B670" w14:textId="77777777" w:rsidR="00AB64E6" w:rsidRPr="005865A9" w:rsidRDefault="00AB64E6" w:rsidP="00AB64E6">
      <w:pPr>
        <w:spacing w:line="276" w:lineRule="auto"/>
        <w:rPr>
          <w:rFonts w:cs="Arial"/>
          <w:sz w:val="24"/>
          <w:szCs w:val="24"/>
        </w:rPr>
      </w:pPr>
      <w:r w:rsidRPr="005865A9">
        <w:rPr>
          <w:rFonts w:cs="Arial"/>
          <w:sz w:val="24"/>
          <w:szCs w:val="24"/>
        </w:rPr>
        <w:t>Al Norte:</w:t>
      </w:r>
      <w:r w:rsidRPr="005865A9">
        <w:rPr>
          <w:rFonts w:cs="Arial"/>
          <w:sz w:val="24"/>
          <w:szCs w:val="24"/>
        </w:rPr>
        <w:tab/>
      </w:r>
      <w:r w:rsidRPr="005865A9">
        <w:rPr>
          <w:rFonts w:cs="Arial"/>
          <w:sz w:val="24"/>
          <w:szCs w:val="24"/>
        </w:rPr>
        <w:tab/>
        <w:t>mide 214.19 metros y colinda con Lote 1-2 de la etapa 1.</w:t>
      </w:r>
    </w:p>
    <w:p w14:paraId="0180E5C5" w14:textId="77777777" w:rsidR="00AB64E6" w:rsidRPr="005865A9" w:rsidRDefault="00AB64E6" w:rsidP="00AB64E6">
      <w:pPr>
        <w:spacing w:line="276" w:lineRule="auto"/>
        <w:rPr>
          <w:rFonts w:cs="Arial"/>
          <w:sz w:val="24"/>
          <w:szCs w:val="24"/>
        </w:rPr>
      </w:pPr>
      <w:r w:rsidRPr="005865A9">
        <w:rPr>
          <w:rFonts w:cs="Arial"/>
          <w:sz w:val="24"/>
          <w:szCs w:val="24"/>
        </w:rPr>
        <w:t>Al Sur:</w:t>
      </w:r>
      <w:r w:rsidRPr="005865A9">
        <w:rPr>
          <w:rFonts w:cs="Arial"/>
          <w:sz w:val="24"/>
          <w:szCs w:val="24"/>
        </w:rPr>
        <w:tab/>
      </w:r>
      <w:r w:rsidRPr="005865A9">
        <w:rPr>
          <w:rFonts w:cs="Arial"/>
          <w:sz w:val="24"/>
          <w:szCs w:val="24"/>
        </w:rPr>
        <w:tab/>
        <w:t>mide 213.58 metros y colinda con Lote 1-4 de la etapa 1.</w:t>
      </w:r>
    </w:p>
    <w:p w14:paraId="48FB6C71" w14:textId="77777777" w:rsidR="00AB64E6" w:rsidRPr="005865A9" w:rsidRDefault="00AB64E6" w:rsidP="00AB64E6">
      <w:pPr>
        <w:spacing w:line="276" w:lineRule="auto"/>
        <w:rPr>
          <w:rFonts w:cs="Arial"/>
          <w:sz w:val="24"/>
          <w:szCs w:val="24"/>
        </w:rPr>
      </w:pPr>
      <w:r w:rsidRPr="005865A9">
        <w:rPr>
          <w:rFonts w:cs="Arial"/>
          <w:sz w:val="24"/>
          <w:szCs w:val="24"/>
        </w:rPr>
        <w:t>Al Este:</w:t>
      </w:r>
      <w:r w:rsidRPr="005865A9">
        <w:rPr>
          <w:rFonts w:cs="Arial"/>
          <w:sz w:val="24"/>
          <w:szCs w:val="24"/>
        </w:rPr>
        <w:tab/>
      </w:r>
      <w:r w:rsidRPr="005865A9">
        <w:rPr>
          <w:rFonts w:cs="Arial"/>
          <w:sz w:val="24"/>
          <w:szCs w:val="24"/>
        </w:rPr>
        <w:tab/>
        <w:t xml:space="preserve">mide 151.00 metros y colinda con </w:t>
      </w:r>
      <w:proofErr w:type="spellStart"/>
      <w:r w:rsidRPr="005865A9">
        <w:rPr>
          <w:rFonts w:cs="Arial"/>
          <w:sz w:val="24"/>
          <w:szCs w:val="24"/>
        </w:rPr>
        <w:t>Blvd</w:t>
      </w:r>
      <w:proofErr w:type="spellEnd"/>
      <w:r w:rsidRPr="005865A9">
        <w:rPr>
          <w:rFonts w:cs="Arial"/>
          <w:sz w:val="24"/>
          <w:szCs w:val="24"/>
        </w:rPr>
        <w:t>. Carroceras.</w:t>
      </w:r>
    </w:p>
    <w:p w14:paraId="707BF587" w14:textId="77777777" w:rsidR="00AB64E6" w:rsidRPr="005865A9" w:rsidRDefault="00AB64E6" w:rsidP="00AB64E6">
      <w:pPr>
        <w:spacing w:line="276" w:lineRule="auto"/>
        <w:rPr>
          <w:rFonts w:cs="Arial"/>
          <w:sz w:val="24"/>
          <w:szCs w:val="24"/>
        </w:rPr>
      </w:pPr>
      <w:r w:rsidRPr="005865A9">
        <w:rPr>
          <w:rFonts w:cs="Arial"/>
          <w:sz w:val="24"/>
          <w:szCs w:val="24"/>
        </w:rPr>
        <w:t>Al Oeste:</w:t>
      </w:r>
      <w:r w:rsidRPr="005865A9">
        <w:rPr>
          <w:rFonts w:cs="Arial"/>
          <w:sz w:val="24"/>
          <w:szCs w:val="24"/>
        </w:rPr>
        <w:tab/>
      </w:r>
      <w:r w:rsidRPr="005865A9">
        <w:rPr>
          <w:rFonts w:cs="Arial"/>
          <w:sz w:val="24"/>
          <w:szCs w:val="24"/>
        </w:rPr>
        <w:tab/>
        <w:t>mide 151.00 metros y colinda con área de cesión municipal Lote 1.</w:t>
      </w:r>
    </w:p>
    <w:p w14:paraId="5E873679" w14:textId="77777777" w:rsidR="00AB64E6" w:rsidRPr="005865A9" w:rsidRDefault="00AB64E6" w:rsidP="00AB64E6">
      <w:pPr>
        <w:spacing w:line="276" w:lineRule="auto"/>
        <w:rPr>
          <w:rFonts w:cs="Arial"/>
          <w:sz w:val="24"/>
          <w:szCs w:val="24"/>
        </w:rPr>
      </w:pPr>
    </w:p>
    <w:p w14:paraId="0441B8AC" w14:textId="77777777" w:rsidR="00AB64E6" w:rsidRPr="005865A9" w:rsidRDefault="00AB64E6" w:rsidP="00AB64E6">
      <w:pPr>
        <w:spacing w:line="276" w:lineRule="auto"/>
        <w:rPr>
          <w:rFonts w:cs="Arial"/>
          <w:sz w:val="24"/>
          <w:szCs w:val="24"/>
        </w:rPr>
      </w:pPr>
      <w:r w:rsidRPr="005865A9">
        <w:rPr>
          <w:rFonts w:cs="Arial"/>
          <w:sz w:val="24"/>
          <w:szCs w:val="24"/>
        </w:rPr>
        <w:t>Dicho inmueble se encuentra inscrito a favor de Global Park Laguna, S.A. Promotora de Capital Variable, en la Oficina del Registro Público de la ciudad de Torreón del Estado de Coahuila de Zaragoza, bajo la Partida 267610, Libro 2677, Sección I, de fecha 12 de agosto de 2019, por adquisición; bajo la Partida 268965, Libro 2690, Sección I, de fecha 11 de septiembre de 2019, por adquisición y bajo la Partida 269015, Libro 2691, Sección I, de fecha 11 de septiembre de 2019, por contrato de lotificación de predios.</w:t>
      </w:r>
    </w:p>
    <w:p w14:paraId="6856437F" w14:textId="77777777" w:rsidR="00AB64E6" w:rsidRPr="005865A9" w:rsidRDefault="00AB64E6" w:rsidP="00AB64E6">
      <w:pPr>
        <w:spacing w:line="276" w:lineRule="auto"/>
        <w:rPr>
          <w:rFonts w:cs="Arial"/>
          <w:sz w:val="24"/>
          <w:szCs w:val="24"/>
        </w:rPr>
      </w:pPr>
    </w:p>
    <w:p w14:paraId="50685500" w14:textId="77777777" w:rsidR="00AB64E6" w:rsidRPr="005865A9" w:rsidRDefault="00AB64E6" w:rsidP="00AB64E6">
      <w:pPr>
        <w:spacing w:line="276" w:lineRule="auto"/>
        <w:rPr>
          <w:sz w:val="24"/>
          <w:szCs w:val="24"/>
        </w:rPr>
      </w:pPr>
      <w:r w:rsidRPr="005865A9">
        <w:rPr>
          <w:b/>
          <w:sz w:val="24"/>
          <w:szCs w:val="24"/>
        </w:rPr>
        <w:t xml:space="preserve">TERCERO. </w:t>
      </w:r>
      <w:r w:rsidRPr="005865A9">
        <w:rPr>
          <w:bCs/>
          <w:sz w:val="24"/>
          <w:szCs w:val="24"/>
        </w:rPr>
        <w:t>El objeto de esta operación es</w:t>
      </w:r>
      <w:r w:rsidRPr="005865A9">
        <w:rPr>
          <w:sz w:val="24"/>
          <w:szCs w:val="24"/>
        </w:rPr>
        <w:t xml:space="preserve"> única y exclusivamente llevar a cabo el inicio de las operaciones e instalación de la empresa </w:t>
      </w:r>
      <w:proofErr w:type="spellStart"/>
      <w:r w:rsidRPr="005865A9">
        <w:rPr>
          <w:sz w:val="24"/>
          <w:szCs w:val="24"/>
        </w:rPr>
        <w:t>Techronic</w:t>
      </w:r>
      <w:proofErr w:type="spellEnd"/>
      <w:r w:rsidRPr="005865A9">
        <w:rPr>
          <w:sz w:val="24"/>
          <w:szCs w:val="24"/>
        </w:rPr>
        <w:t xml:space="preserve"> Industries Co. México S. de </w:t>
      </w:r>
      <w:r w:rsidRPr="005865A9">
        <w:rPr>
          <w:sz w:val="24"/>
          <w:szCs w:val="24"/>
        </w:rPr>
        <w:lastRenderedPageBreak/>
        <w:t>R.L. de C.V. En caso de que a dicho inmueble se le dé un uso distinto a lo estipulado, por ese solo hecho automáticamente se dará por rescindida el contrato y se revertirá el predio junto con sus accesorios al patrimonio municipal, sin ninguna responsabilidad a cargo del R. Ayuntamiento de indemnizar al solicitante.</w:t>
      </w:r>
    </w:p>
    <w:p w14:paraId="4D91B020" w14:textId="77777777" w:rsidR="00AB64E6" w:rsidRPr="005865A9" w:rsidRDefault="00AB64E6" w:rsidP="00AB64E6">
      <w:pPr>
        <w:spacing w:line="276" w:lineRule="auto"/>
        <w:rPr>
          <w:rFonts w:cs="Arial"/>
          <w:sz w:val="24"/>
          <w:szCs w:val="24"/>
        </w:rPr>
      </w:pPr>
    </w:p>
    <w:p w14:paraId="691E8E45" w14:textId="77777777" w:rsidR="00AB64E6" w:rsidRPr="005865A9" w:rsidRDefault="00AB64E6" w:rsidP="00AB64E6">
      <w:pPr>
        <w:spacing w:line="276" w:lineRule="auto"/>
        <w:rPr>
          <w:sz w:val="24"/>
          <w:szCs w:val="24"/>
        </w:rPr>
      </w:pPr>
      <w:r w:rsidRPr="005865A9">
        <w:rPr>
          <w:b/>
          <w:sz w:val="24"/>
          <w:szCs w:val="24"/>
        </w:rPr>
        <w:t xml:space="preserve">CUARTO.  </w:t>
      </w:r>
      <w:r w:rsidRPr="005865A9">
        <w:rPr>
          <w:sz w:val="24"/>
          <w:szCs w:val="24"/>
        </w:rPr>
        <w:t>Esta Comisión de Finanzas encontró que el Municipio de Torreón, ha cubierto los requisitos necesarios para la procedencia de la permuta de la superficie en mención, logrando así garantizar la instalación y operación de la empresa, la cual será de beneficio social con la creación de empleos directos e indirectos, a beneficio de la ciudad.</w:t>
      </w:r>
    </w:p>
    <w:p w14:paraId="5444D451" w14:textId="77777777" w:rsidR="00AB64E6" w:rsidRPr="005865A9" w:rsidRDefault="00AB64E6" w:rsidP="00AB64E6">
      <w:pPr>
        <w:spacing w:line="276" w:lineRule="auto"/>
        <w:rPr>
          <w:b/>
          <w:sz w:val="24"/>
          <w:szCs w:val="24"/>
        </w:rPr>
      </w:pPr>
    </w:p>
    <w:p w14:paraId="6F920CCD" w14:textId="77777777" w:rsidR="00AB64E6" w:rsidRPr="005865A9" w:rsidRDefault="00AB64E6" w:rsidP="00AB64E6">
      <w:pPr>
        <w:spacing w:line="276" w:lineRule="auto"/>
        <w:rPr>
          <w:rFonts w:cs="Arial"/>
          <w:sz w:val="24"/>
          <w:szCs w:val="24"/>
        </w:rPr>
      </w:pPr>
      <w:r w:rsidRPr="005865A9">
        <w:rPr>
          <w:rFonts w:cs="Arial"/>
          <w:sz w:val="24"/>
          <w:szCs w:val="24"/>
        </w:rPr>
        <w:t>Por los motivos que se exponen en los considerandos que anteceden, se estima que se reúnen los elementos de juicio necesario para elaborar el presente dictamen y una vez cumplido lo dispuesto por los Artículos 82, 83, 88 fracción III, 91, 116, 117 y 119 de la Ley Orgánica del Congreso del Estado Independiente, Libre y Soberano de Coahuila de Zaragoza, los integrantes de la Comisión de Finanzas sometemos a consideración de este H. Congreso del Estado, para su estudio, discusión y en su caso, aprobación, el siguiente:</w:t>
      </w:r>
    </w:p>
    <w:p w14:paraId="51020B75" w14:textId="77777777" w:rsidR="00AB64E6" w:rsidRPr="005865A9" w:rsidRDefault="00AB64E6" w:rsidP="00AB64E6">
      <w:pPr>
        <w:spacing w:line="276" w:lineRule="auto"/>
        <w:rPr>
          <w:rFonts w:cs="Arial"/>
          <w:sz w:val="24"/>
          <w:szCs w:val="24"/>
        </w:rPr>
      </w:pPr>
    </w:p>
    <w:p w14:paraId="567E726D" w14:textId="77777777" w:rsidR="00AB64E6" w:rsidRPr="005865A9" w:rsidRDefault="00AB64E6" w:rsidP="00AB64E6">
      <w:pPr>
        <w:spacing w:line="276" w:lineRule="auto"/>
        <w:jc w:val="center"/>
        <w:rPr>
          <w:rFonts w:cs="Arial"/>
          <w:b/>
          <w:sz w:val="24"/>
          <w:szCs w:val="24"/>
        </w:rPr>
      </w:pPr>
      <w:r w:rsidRPr="005865A9">
        <w:rPr>
          <w:rFonts w:cs="Arial"/>
          <w:b/>
          <w:sz w:val="24"/>
          <w:szCs w:val="24"/>
        </w:rPr>
        <w:t xml:space="preserve">PROYECTO DE DECRETO </w:t>
      </w:r>
    </w:p>
    <w:p w14:paraId="4BF8A127" w14:textId="77777777" w:rsidR="00AB64E6" w:rsidRPr="005865A9" w:rsidRDefault="00AB64E6" w:rsidP="00AB64E6">
      <w:pPr>
        <w:spacing w:line="276" w:lineRule="auto"/>
        <w:jc w:val="center"/>
        <w:rPr>
          <w:rFonts w:cs="Arial"/>
          <w:b/>
          <w:sz w:val="24"/>
          <w:szCs w:val="24"/>
        </w:rPr>
      </w:pPr>
    </w:p>
    <w:p w14:paraId="1C4B420B" w14:textId="77777777" w:rsidR="00AB64E6" w:rsidRPr="005865A9" w:rsidRDefault="00AB64E6" w:rsidP="00AB64E6">
      <w:pPr>
        <w:spacing w:line="276" w:lineRule="auto"/>
        <w:rPr>
          <w:sz w:val="24"/>
          <w:szCs w:val="24"/>
        </w:rPr>
      </w:pPr>
      <w:r w:rsidRPr="005865A9">
        <w:rPr>
          <w:b/>
          <w:sz w:val="24"/>
          <w:szCs w:val="24"/>
        </w:rPr>
        <w:t xml:space="preserve">ARTÍCULO PRIMERO. </w:t>
      </w:r>
      <w:r w:rsidRPr="005865A9">
        <w:rPr>
          <w:sz w:val="24"/>
          <w:szCs w:val="24"/>
        </w:rPr>
        <w:t xml:space="preserve">Se valida el acuerdo aprobado por el Ayuntamiento del Municipio de Torreón, Coahuila de Zaragoza, para permutar </w:t>
      </w:r>
      <w:r w:rsidRPr="005865A9">
        <w:rPr>
          <w:rFonts w:cs="Arial"/>
          <w:sz w:val="24"/>
          <w:szCs w:val="24"/>
        </w:rPr>
        <w:t xml:space="preserve">un bien inmueble identificado como área de cesión municipal de la manzana “R”, con una superficie total de 32,296.90 m2., ubicado en el “Fraccionamiento Industrial Pymes Torreón” de esa ciudad, por el Lote 1-3 con una superficie de 32,296.90 M2., ubicado en la primera etapa del Parque Industrial Global Park Laguna de esa ciudad, a la persona moral Global Park Laguna S.A. Promotora de Inversión de Capital Variable, </w:t>
      </w:r>
      <w:r w:rsidRPr="005865A9">
        <w:rPr>
          <w:sz w:val="24"/>
          <w:szCs w:val="24"/>
        </w:rPr>
        <w:t>el cual fue desincorporado con Decreto número 407 publicado en el Periódico Oficial del Gobierno del Estado de fecha 20 de diciembre de 2019.</w:t>
      </w:r>
    </w:p>
    <w:p w14:paraId="0E31508E" w14:textId="77777777" w:rsidR="00AB64E6" w:rsidRPr="005865A9" w:rsidRDefault="00AB64E6" w:rsidP="00AB64E6">
      <w:pPr>
        <w:spacing w:line="276" w:lineRule="auto"/>
        <w:rPr>
          <w:sz w:val="24"/>
          <w:szCs w:val="24"/>
        </w:rPr>
      </w:pPr>
    </w:p>
    <w:p w14:paraId="14EBFFAD" w14:textId="77777777" w:rsidR="00AB64E6" w:rsidRPr="005865A9" w:rsidRDefault="00AB64E6" w:rsidP="00AB64E6">
      <w:pPr>
        <w:spacing w:line="276" w:lineRule="auto"/>
        <w:rPr>
          <w:rFonts w:cs="Arial"/>
          <w:sz w:val="24"/>
          <w:szCs w:val="24"/>
        </w:rPr>
      </w:pPr>
      <w:r w:rsidRPr="005865A9">
        <w:rPr>
          <w:rFonts w:cs="Arial"/>
          <w:sz w:val="24"/>
          <w:szCs w:val="24"/>
        </w:rPr>
        <w:t>El primer inmueble propiedad municipal se identifica como área de cesión municipal de la manzana “R”, con una superficie total de 32,296.90 m2., ubicado en el “Fraccionamiento Industrial Pymes Torreón” de esa ciudad, y cuenta con las siguientes medidas y colindancias:</w:t>
      </w:r>
    </w:p>
    <w:p w14:paraId="3CBC4A24" w14:textId="77777777" w:rsidR="00AB64E6" w:rsidRPr="005865A9" w:rsidRDefault="00AB64E6" w:rsidP="00AB64E6">
      <w:pPr>
        <w:spacing w:line="276" w:lineRule="auto"/>
        <w:rPr>
          <w:rFonts w:cs="Arial"/>
          <w:sz w:val="24"/>
          <w:szCs w:val="24"/>
        </w:rPr>
      </w:pPr>
    </w:p>
    <w:p w14:paraId="1E752D0F" w14:textId="77777777" w:rsidR="00AB64E6" w:rsidRPr="005865A9" w:rsidRDefault="00AB64E6" w:rsidP="00AB64E6">
      <w:pPr>
        <w:spacing w:line="276" w:lineRule="auto"/>
        <w:ind w:left="2124" w:hanging="2124"/>
        <w:rPr>
          <w:rFonts w:cs="Arial"/>
          <w:sz w:val="24"/>
          <w:szCs w:val="24"/>
        </w:rPr>
      </w:pPr>
      <w:r w:rsidRPr="005865A9">
        <w:rPr>
          <w:rFonts w:cs="Arial"/>
          <w:sz w:val="24"/>
          <w:szCs w:val="24"/>
        </w:rPr>
        <w:lastRenderedPageBreak/>
        <w:t>Al Norte:</w:t>
      </w:r>
      <w:r w:rsidRPr="005865A9">
        <w:rPr>
          <w:rFonts w:cs="Arial"/>
          <w:sz w:val="24"/>
          <w:szCs w:val="24"/>
        </w:rPr>
        <w:tab/>
        <w:t xml:space="preserve">mide 229.01 metros y colinda con frente a la Avenida Industrial de la Transformación, que remata al Norponiente en </w:t>
      </w:r>
      <w:proofErr w:type="spellStart"/>
      <w:r w:rsidRPr="005865A9">
        <w:rPr>
          <w:rFonts w:cs="Arial"/>
          <w:sz w:val="24"/>
          <w:szCs w:val="24"/>
        </w:rPr>
        <w:t>semiretonda</w:t>
      </w:r>
      <w:proofErr w:type="spellEnd"/>
      <w:r w:rsidRPr="005865A9">
        <w:rPr>
          <w:rFonts w:cs="Arial"/>
          <w:sz w:val="24"/>
          <w:szCs w:val="24"/>
        </w:rPr>
        <w:t xml:space="preserve"> de acuerdo al cuadro de construcción.</w:t>
      </w:r>
    </w:p>
    <w:p w14:paraId="104E5418" w14:textId="77777777" w:rsidR="00AB64E6" w:rsidRPr="005865A9" w:rsidRDefault="00AB64E6" w:rsidP="00AB64E6">
      <w:pPr>
        <w:spacing w:line="276" w:lineRule="auto"/>
        <w:ind w:left="2124" w:hanging="2124"/>
        <w:rPr>
          <w:rFonts w:cs="Arial"/>
          <w:sz w:val="24"/>
          <w:szCs w:val="24"/>
        </w:rPr>
      </w:pPr>
      <w:r w:rsidRPr="005865A9">
        <w:rPr>
          <w:rFonts w:cs="Arial"/>
          <w:sz w:val="24"/>
          <w:szCs w:val="24"/>
        </w:rPr>
        <w:t>Al Sur:</w:t>
      </w:r>
      <w:r w:rsidRPr="005865A9">
        <w:rPr>
          <w:rFonts w:cs="Arial"/>
          <w:sz w:val="24"/>
          <w:szCs w:val="24"/>
        </w:rPr>
        <w:tab/>
        <w:t xml:space="preserve">mide 244.17 metros y colinda con propiedad particular que remata al suroriente en </w:t>
      </w:r>
      <w:proofErr w:type="spellStart"/>
      <w:r w:rsidRPr="005865A9">
        <w:rPr>
          <w:rFonts w:cs="Arial"/>
          <w:sz w:val="24"/>
          <w:szCs w:val="24"/>
        </w:rPr>
        <w:t>semiretonda</w:t>
      </w:r>
      <w:proofErr w:type="spellEnd"/>
      <w:r w:rsidRPr="005865A9">
        <w:rPr>
          <w:rFonts w:cs="Arial"/>
          <w:sz w:val="24"/>
          <w:szCs w:val="24"/>
        </w:rPr>
        <w:t xml:space="preserve"> de acuerdo al cuadro de construcción.</w:t>
      </w:r>
    </w:p>
    <w:p w14:paraId="27FCE6AD" w14:textId="77777777" w:rsidR="00AB64E6" w:rsidRPr="005865A9" w:rsidRDefault="00AB64E6" w:rsidP="00AB64E6">
      <w:pPr>
        <w:spacing w:line="276" w:lineRule="auto"/>
        <w:ind w:left="2124" w:hanging="2124"/>
        <w:rPr>
          <w:rFonts w:cs="Arial"/>
          <w:sz w:val="24"/>
          <w:szCs w:val="24"/>
        </w:rPr>
      </w:pPr>
      <w:r w:rsidRPr="005865A9">
        <w:rPr>
          <w:rFonts w:cs="Arial"/>
          <w:sz w:val="24"/>
          <w:szCs w:val="24"/>
        </w:rPr>
        <w:t>Al Oriente:</w:t>
      </w:r>
      <w:r w:rsidRPr="005865A9">
        <w:rPr>
          <w:rFonts w:cs="Arial"/>
          <w:sz w:val="24"/>
          <w:szCs w:val="24"/>
        </w:rPr>
        <w:tab/>
        <w:t>mide 104.12 metros y colinda con frente a calle sin nombre.</w:t>
      </w:r>
    </w:p>
    <w:p w14:paraId="2C2A390A" w14:textId="77777777" w:rsidR="00AB64E6" w:rsidRPr="005865A9" w:rsidRDefault="00AB64E6" w:rsidP="00AB64E6">
      <w:pPr>
        <w:spacing w:line="276" w:lineRule="auto"/>
        <w:ind w:left="2124" w:hanging="2124"/>
        <w:rPr>
          <w:rFonts w:cs="Arial"/>
          <w:sz w:val="24"/>
          <w:szCs w:val="24"/>
        </w:rPr>
      </w:pPr>
      <w:r w:rsidRPr="005865A9">
        <w:rPr>
          <w:rFonts w:cs="Arial"/>
          <w:sz w:val="24"/>
          <w:szCs w:val="24"/>
        </w:rPr>
        <w:t>Al Poniente:</w:t>
      </w:r>
      <w:r w:rsidRPr="005865A9">
        <w:rPr>
          <w:rFonts w:cs="Arial"/>
          <w:sz w:val="24"/>
          <w:szCs w:val="24"/>
        </w:rPr>
        <w:tab/>
        <w:t>mide 114.21 metros y colinda con propiedad particular.</w:t>
      </w:r>
    </w:p>
    <w:p w14:paraId="6ADB0554" w14:textId="77777777" w:rsidR="00AB64E6" w:rsidRPr="005865A9" w:rsidRDefault="00AB64E6" w:rsidP="00AB64E6">
      <w:pPr>
        <w:spacing w:line="276" w:lineRule="auto"/>
        <w:ind w:left="2124" w:hanging="2124"/>
        <w:rPr>
          <w:rFonts w:cs="Arial"/>
          <w:sz w:val="24"/>
          <w:szCs w:val="24"/>
        </w:rPr>
      </w:pPr>
    </w:p>
    <w:p w14:paraId="6F685967" w14:textId="77777777" w:rsidR="00AB64E6" w:rsidRPr="005865A9" w:rsidRDefault="00AB64E6" w:rsidP="00AB64E6">
      <w:pPr>
        <w:spacing w:line="276" w:lineRule="auto"/>
        <w:rPr>
          <w:rFonts w:cs="Arial"/>
          <w:sz w:val="24"/>
          <w:szCs w:val="24"/>
        </w:rPr>
      </w:pPr>
      <w:r w:rsidRPr="005865A9">
        <w:rPr>
          <w:rFonts w:cs="Arial"/>
          <w:sz w:val="24"/>
          <w:szCs w:val="24"/>
        </w:rPr>
        <w:t>Dicho inmueble se encuentra inscrito a favor del R. Ayuntamiento de Torreón, en la Oficina del Registro Público de la ciudad de Torreón del Estado de Coahuila de Zaragoza, bajo la Partida 245977 Libro 2460 Sección I, de fecha 22 de febrero de 2018.</w:t>
      </w:r>
    </w:p>
    <w:p w14:paraId="113AC838" w14:textId="77777777" w:rsidR="00AB64E6" w:rsidRPr="005865A9" w:rsidRDefault="00AB64E6" w:rsidP="00AB64E6">
      <w:pPr>
        <w:spacing w:line="276" w:lineRule="auto"/>
        <w:rPr>
          <w:rFonts w:cs="Arial"/>
          <w:sz w:val="24"/>
          <w:szCs w:val="24"/>
        </w:rPr>
      </w:pPr>
    </w:p>
    <w:p w14:paraId="171FD34E" w14:textId="77777777" w:rsidR="00AB64E6" w:rsidRPr="005865A9" w:rsidRDefault="00AB64E6" w:rsidP="00AB64E6">
      <w:pPr>
        <w:spacing w:line="276" w:lineRule="auto"/>
        <w:rPr>
          <w:rFonts w:cs="Arial"/>
          <w:sz w:val="24"/>
          <w:szCs w:val="24"/>
        </w:rPr>
      </w:pPr>
      <w:r w:rsidRPr="005865A9">
        <w:rPr>
          <w:rFonts w:cs="Arial"/>
          <w:sz w:val="24"/>
          <w:szCs w:val="24"/>
        </w:rPr>
        <w:t>Inmueble propiedad de la persona moral Global Park S.A. Promotora de Inversión de Capital Variable, identificado en el Lote 1-3 con una superficie de 32,296.90 M2., ubicado en la primera etapa del Parque Industrial Global Park Laguna de esa ciudad, y cuenta con las siguientes medidas y colindancias:</w:t>
      </w:r>
    </w:p>
    <w:p w14:paraId="3AFA0B56" w14:textId="77777777" w:rsidR="00AB64E6" w:rsidRPr="005865A9" w:rsidRDefault="00AB64E6" w:rsidP="00AB64E6">
      <w:pPr>
        <w:spacing w:line="276" w:lineRule="auto"/>
        <w:rPr>
          <w:rFonts w:cs="Arial"/>
          <w:sz w:val="24"/>
          <w:szCs w:val="24"/>
        </w:rPr>
      </w:pPr>
    </w:p>
    <w:p w14:paraId="2591BE55" w14:textId="77777777" w:rsidR="00AB64E6" w:rsidRPr="005865A9" w:rsidRDefault="00AB64E6" w:rsidP="00AB64E6">
      <w:pPr>
        <w:spacing w:line="276" w:lineRule="auto"/>
        <w:rPr>
          <w:rFonts w:cs="Arial"/>
          <w:sz w:val="24"/>
          <w:szCs w:val="24"/>
        </w:rPr>
      </w:pPr>
      <w:r w:rsidRPr="005865A9">
        <w:rPr>
          <w:rFonts w:cs="Arial"/>
          <w:sz w:val="24"/>
          <w:szCs w:val="24"/>
        </w:rPr>
        <w:t>Al Norte:</w:t>
      </w:r>
      <w:r w:rsidRPr="005865A9">
        <w:rPr>
          <w:rFonts w:cs="Arial"/>
          <w:sz w:val="24"/>
          <w:szCs w:val="24"/>
        </w:rPr>
        <w:tab/>
      </w:r>
      <w:r w:rsidRPr="005865A9">
        <w:rPr>
          <w:rFonts w:cs="Arial"/>
          <w:sz w:val="24"/>
          <w:szCs w:val="24"/>
        </w:rPr>
        <w:tab/>
        <w:t>mide 214.19 metros y colinda con Lote 1-2 de la etapa 1.</w:t>
      </w:r>
    </w:p>
    <w:p w14:paraId="633F7F6B" w14:textId="77777777" w:rsidR="00AB64E6" w:rsidRPr="005865A9" w:rsidRDefault="00AB64E6" w:rsidP="00AB64E6">
      <w:pPr>
        <w:spacing w:line="276" w:lineRule="auto"/>
        <w:rPr>
          <w:rFonts w:cs="Arial"/>
          <w:sz w:val="24"/>
          <w:szCs w:val="24"/>
        </w:rPr>
      </w:pPr>
      <w:r w:rsidRPr="005865A9">
        <w:rPr>
          <w:rFonts w:cs="Arial"/>
          <w:sz w:val="24"/>
          <w:szCs w:val="24"/>
        </w:rPr>
        <w:t>Al Sur:</w:t>
      </w:r>
      <w:r w:rsidRPr="005865A9">
        <w:rPr>
          <w:rFonts w:cs="Arial"/>
          <w:sz w:val="24"/>
          <w:szCs w:val="24"/>
        </w:rPr>
        <w:tab/>
      </w:r>
      <w:r w:rsidRPr="005865A9">
        <w:rPr>
          <w:rFonts w:cs="Arial"/>
          <w:sz w:val="24"/>
          <w:szCs w:val="24"/>
        </w:rPr>
        <w:tab/>
        <w:t>mide 213.58 metros y colinda con Lote 1-4 de la etapa 1.</w:t>
      </w:r>
    </w:p>
    <w:p w14:paraId="16082316" w14:textId="77777777" w:rsidR="00AB64E6" w:rsidRPr="005865A9" w:rsidRDefault="00AB64E6" w:rsidP="00AB64E6">
      <w:pPr>
        <w:spacing w:line="276" w:lineRule="auto"/>
        <w:rPr>
          <w:rFonts w:cs="Arial"/>
          <w:sz w:val="24"/>
          <w:szCs w:val="24"/>
        </w:rPr>
      </w:pPr>
      <w:r w:rsidRPr="005865A9">
        <w:rPr>
          <w:rFonts w:cs="Arial"/>
          <w:sz w:val="24"/>
          <w:szCs w:val="24"/>
        </w:rPr>
        <w:t>Al Este:</w:t>
      </w:r>
      <w:r w:rsidRPr="005865A9">
        <w:rPr>
          <w:rFonts w:cs="Arial"/>
          <w:sz w:val="24"/>
          <w:szCs w:val="24"/>
        </w:rPr>
        <w:tab/>
      </w:r>
      <w:r w:rsidRPr="005865A9">
        <w:rPr>
          <w:rFonts w:cs="Arial"/>
          <w:sz w:val="24"/>
          <w:szCs w:val="24"/>
        </w:rPr>
        <w:tab/>
        <w:t xml:space="preserve">mide 151.00 metros y colinda con </w:t>
      </w:r>
      <w:proofErr w:type="spellStart"/>
      <w:r w:rsidRPr="005865A9">
        <w:rPr>
          <w:rFonts w:cs="Arial"/>
          <w:sz w:val="24"/>
          <w:szCs w:val="24"/>
        </w:rPr>
        <w:t>Blvd</w:t>
      </w:r>
      <w:proofErr w:type="spellEnd"/>
      <w:r w:rsidRPr="005865A9">
        <w:rPr>
          <w:rFonts w:cs="Arial"/>
          <w:sz w:val="24"/>
          <w:szCs w:val="24"/>
        </w:rPr>
        <w:t>. Carroceras.</w:t>
      </w:r>
    </w:p>
    <w:p w14:paraId="5136B618" w14:textId="77777777" w:rsidR="00AB64E6" w:rsidRPr="005865A9" w:rsidRDefault="00AB64E6" w:rsidP="00AB64E6">
      <w:pPr>
        <w:spacing w:line="276" w:lineRule="auto"/>
        <w:rPr>
          <w:rFonts w:cs="Arial"/>
          <w:sz w:val="24"/>
          <w:szCs w:val="24"/>
        </w:rPr>
      </w:pPr>
      <w:r w:rsidRPr="005865A9">
        <w:rPr>
          <w:rFonts w:cs="Arial"/>
          <w:sz w:val="24"/>
          <w:szCs w:val="24"/>
        </w:rPr>
        <w:t>Al Oeste:</w:t>
      </w:r>
      <w:r w:rsidRPr="005865A9">
        <w:rPr>
          <w:rFonts w:cs="Arial"/>
          <w:sz w:val="24"/>
          <w:szCs w:val="24"/>
        </w:rPr>
        <w:tab/>
      </w:r>
      <w:r w:rsidRPr="005865A9">
        <w:rPr>
          <w:rFonts w:cs="Arial"/>
          <w:sz w:val="24"/>
          <w:szCs w:val="24"/>
        </w:rPr>
        <w:tab/>
        <w:t>mide 151.00 metros y colinda con área de cesión municipal Lote 1.</w:t>
      </w:r>
    </w:p>
    <w:p w14:paraId="3AF48BEA" w14:textId="77777777" w:rsidR="00AB64E6" w:rsidRPr="005865A9" w:rsidRDefault="00AB64E6" w:rsidP="00AB64E6">
      <w:pPr>
        <w:spacing w:line="276" w:lineRule="auto"/>
        <w:rPr>
          <w:rFonts w:cs="Arial"/>
          <w:sz w:val="24"/>
          <w:szCs w:val="24"/>
        </w:rPr>
      </w:pPr>
    </w:p>
    <w:p w14:paraId="52A857A3" w14:textId="77777777" w:rsidR="00AB64E6" w:rsidRPr="005865A9" w:rsidRDefault="00AB64E6" w:rsidP="00AB64E6">
      <w:pPr>
        <w:spacing w:line="276" w:lineRule="auto"/>
        <w:rPr>
          <w:rFonts w:cs="Arial"/>
          <w:sz w:val="24"/>
          <w:szCs w:val="24"/>
        </w:rPr>
      </w:pPr>
      <w:r w:rsidRPr="005865A9">
        <w:rPr>
          <w:rFonts w:cs="Arial"/>
          <w:sz w:val="24"/>
          <w:szCs w:val="24"/>
        </w:rPr>
        <w:t>Dicho inmueble se encuentra inscrito a favor de Global Park Laguna, S.A. Promotora de Capital Variable, en la Oficina del Registro Público de la ciudad de Torreón del Estado de Coahuila de Zaragoza, bajo la Partida 267610, Libro 2677, Sección I, de fecha 12 de agosto de 2019, por adquisición; bajo la Partida 268965, Libro 2690, Sección I, de fecha 11 de septiembre de 2019, por adquisición y bajo la Partida 269015, Libro 2691, Sección I, de fecha 11 de septiembre de 2019, por contrato de lotificación de predios.</w:t>
      </w:r>
    </w:p>
    <w:p w14:paraId="1F36FAEF" w14:textId="77777777" w:rsidR="00AB64E6" w:rsidRPr="005865A9" w:rsidRDefault="00AB64E6" w:rsidP="00AB64E6">
      <w:pPr>
        <w:spacing w:line="276" w:lineRule="auto"/>
        <w:rPr>
          <w:rFonts w:cs="Arial"/>
          <w:sz w:val="24"/>
          <w:szCs w:val="24"/>
        </w:rPr>
      </w:pPr>
    </w:p>
    <w:p w14:paraId="1B4559D3" w14:textId="77777777" w:rsidR="00AB64E6" w:rsidRPr="005865A9" w:rsidRDefault="00AB64E6" w:rsidP="00AB64E6">
      <w:pPr>
        <w:spacing w:line="276" w:lineRule="auto"/>
        <w:rPr>
          <w:sz w:val="24"/>
          <w:szCs w:val="24"/>
        </w:rPr>
      </w:pPr>
      <w:r w:rsidRPr="005865A9">
        <w:rPr>
          <w:b/>
          <w:sz w:val="24"/>
          <w:szCs w:val="24"/>
        </w:rPr>
        <w:t xml:space="preserve">ARTÍCULO SEGUNDO. </w:t>
      </w:r>
      <w:r w:rsidRPr="005865A9">
        <w:rPr>
          <w:bCs/>
          <w:sz w:val="24"/>
          <w:szCs w:val="24"/>
        </w:rPr>
        <w:t>El objeto de esta operación es</w:t>
      </w:r>
      <w:r w:rsidRPr="005865A9">
        <w:rPr>
          <w:sz w:val="24"/>
          <w:szCs w:val="24"/>
        </w:rPr>
        <w:t xml:space="preserve"> única y exclusivamente llevar a cabo el inicio de las operaciones e instalación de la empresa </w:t>
      </w:r>
      <w:proofErr w:type="spellStart"/>
      <w:r w:rsidRPr="005865A9">
        <w:rPr>
          <w:sz w:val="24"/>
          <w:szCs w:val="24"/>
        </w:rPr>
        <w:t>Techronic</w:t>
      </w:r>
      <w:proofErr w:type="spellEnd"/>
      <w:r w:rsidRPr="005865A9">
        <w:rPr>
          <w:sz w:val="24"/>
          <w:szCs w:val="24"/>
        </w:rPr>
        <w:t xml:space="preserve"> Industries Co. México S. de R.L. de C.V. En caso de que a dicho inmueble se le dé un uso distinto a lo estipulado, por ese solo hecho automáticamente se dará por rescindida el contrato y se revertirá el predio junto con sus accesorios al patrimonio municipal, sin ninguna responsabilidad a cargo del R. Ayuntamiento de indemnizar al solicitante.</w:t>
      </w:r>
    </w:p>
    <w:p w14:paraId="4E93B391" w14:textId="77777777" w:rsidR="00AB64E6" w:rsidRPr="005865A9" w:rsidRDefault="00AB64E6" w:rsidP="00AB64E6">
      <w:pPr>
        <w:spacing w:line="276" w:lineRule="auto"/>
        <w:rPr>
          <w:sz w:val="24"/>
          <w:szCs w:val="24"/>
        </w:rPr>
      </w:pPr>
    </w:p>
    <w:p w14:paraId="135C9932" w14:textId="77777777" w:rsidR="00AB64E6" w:rsidRPr="005865A9" w:rsidRDefault="00AB64E6" w:rsidP="00AB64E6">
      <w:pPr>
        <w:spacing w:line="276" w:lineRule="auto"/>
        <w:rPr>
          <w:rFonts w:cs="Arial"/>
          <w:sz w:val="24"/>
          <w:szCs w:val="24"/>
        </w:rPr>
      </w:pPr>
      <w:r w:rsidRPr="005865A9">
        <w:rPr>
          <w:rFonts w:cs="Arial"/>
          <w:b/>
          <w:sz w:val="24"/>
          <w:szCs w:val="24"/>
        </w:rPr>
        <w:lastRenderedPageBreak/>
        <w:t xml:space="preserve">ARTÍCULO TERCERO. </w:t>
      </w:r>
      <w:r w:rsidRPr="005865A9">
        <w:rPr>
          <w:rFonts w:cs="Arial"/>
          <w:sz w:val="24"/>
          <w:szCs w:val="24"/>
        </w:rPr>
        <w:t>El Ayuntamiento del Municipio de Torreón, por conducto de su Presidente Municipal o de su Representante legal acreditado, deberá formalizar la operación que se autoriza y proceder a la escrituración correspondiente.</w:t>
      </w:r>
    </w:p>
    <w:p w14:paraId="626DCCA2" w14:textId="77777777" w:rsidR="00AB64E6" w:rsidRPr="005865A9" w:rsidRDefault="00AB64E6" w:rsidP="00AB64E6">
      <w:pPr>
        <w:spacing w:line="276" w:lineRule="auto"/>
        <w:rPr>
          <w:rFonts w:cs="Arial"/>
          <w:b/>
          <w:bCs/>
          <w:sz w:val="24"/>
          <w:szCs w:val="24"/>
        </w:rPr>
      </w:pPr>
    </w:p>
    <w:p w14:paraId="295048E8" w14:textId="77777777" w:rsidR="00AB64E6" w:rsidRPr="005865A9" w:rsidRDefault="00AB64E6" w:rsidP="00AB64E6">
      <w:pPr>
        <w:spacing w:line="276" w:lineRule="auto"/>
        <w:rPr>
          <w:rFonts w:cs="Arial"/>
          <w:sz w:val="24"/>
          <w:szCs w:val="24"/>
        </w:rPr>
      </w:pPr>
      <w:r w:rsidRPr="005865A9">
        <w:rPr>
          <w:rFonts w:cs="Arial"/>
          <w:b/>
          <w:bCs/>
          <w:sz w:val="24"/>
          <w:szCs w:val="24"/>
        </w:rPr>
        <w:t xml:space="preserve">ARTÍCULO CUARTO.  </w:t>
      </w:r>
      <w:r w:rsidRPr="005865A9">
        <w:rPr>
          <w:rFonts w:cs="Arial"/>
          <w:sz w:val="24"/>
          <w:szCs w:val="24"/>
        </w:rPr>
        <w:t>En el supuesto de que no se formalice la enajenación que se autoriza, al término de la Administración Municipal actual (2019-2021), se requerirá de una nueva autorización legislativa para ampliar el plazo, a fin de que se pueda continuar o concluir la formalización de las operaciones realizadas con la enajenación del inmueble a que se refiere el artículo primero de este Decreto.</w:t>
      </w:r>
    </w:p>
    <w:p w14:paraId="0809AEE5" w14:textId="77777777" w:rsidR="00AB64E6" w:rsidRPr="005865A9" w:rsidRDefault="00AB64E6" w:rsidP="00AB64E6">
      <w:pPr>
        <w:spacing w:line="276" w:lineRule="auto"/>
        <w:rPr>
          <w:rFonts w:cs="Arial"/>
          <w:sz w:val="24"/>
          <w:szCs w:val="24"/>
        </w:rPr>
      </w:pPr>
    </w:p>
    <w:p w14:paraId="76874D06" w14:textId="77777777" w:rsidR="00AB64E6" w:rsidRPr="005865A9" w:rsidRDefault="00AB64E6" w:rsidP="00AB64E6">
      <w:pPr>
        <w:spacing w:line="276" w:lineRule="auto"/>
        <w:rPr>
          <w:rFonts w:cs="Arial"/>
          <w:sz w:val="24"/>
          <w:szCs w:val="24"/>
        </w:rPr>
      </w:pPr>
      <w:r w:rsidRPr="005865A9">
        <w:rPr>
          <w:rFonts w:cs="Arial"/>
          <w:b/>
          <w:bCs/>
          <w:sz w:val="24"/>
          <w:szCs w:val="24"/>
        </w:rPr>
        <w:t xml:space="preserve">ARTÍCULO QUINTO. </w:t>
      </w:r>
      <w:r w:rsidRPr="005865A9">
        <w:rPr>
          <w:rFonts w:cs="Arial"/>
          <w:sz w:val="24"/>
          <w:szCs w:val="24"/>
        </w:rPr>
        <w:t>Los gastos de escrituración y registro que se originen de la operación que mediante este decreto se valida, serán por cuenta del beneficiario.</w:t>
      </w:r>
    </w:p>
    <w:p w14:paraId="3FA2C41C" w14:textId="77777777" w:rsidR="00AB64E6" w:rsidRPr="005865A9" w:rsidRDefault="00AB64E6" w:rsidP="00AB64E6">
      <w:pPr>
        <w:spacing w:line="276" w:lineRule="auto"/>
        <w:rPr>
          <w:rFonts w:cs="Arial"/>
          <w:sz w:val="24"/>
          <w:szCs w:val="24"/>
        </w:rPr>
      </w:pPr>
    </w:p>
    <w:p w14:paraId="624A336C" w14:textId="77777777" w:rsidR="00AB64E6" w:rsidRPr="005865A9" w:rsidRDefault="00AB64E6" w:rsidP="00AB64E6">
      <w:pPr>
        <w:spacing w:line="276" w:lineRule="auto"/>
        <w:rPr>
          <w:rFonts w:cs="Arial"/>
          <w:sz w:val="24"/>
          <w:szCs w:val="24"/>
        </w:rPr>
      </w:pPr>
      <w:r w:rsidRPr="005865A9">
        <w:rPr>
          <w:rFonts w:cs="Arial"/>
          <w:b/>
          <w:bCs/>
          <w:sz w:val="24"/>
          <w:szCs w:val="24"/>
        </w:rPr>
        <w:t xml:space="preserve">ARTÍCULO SEXTO. </w:t>
      </w:r>
      <w:r w:rsidRPr="005865A9">
        <w:rPr>
          <w:rFonts w:cs="Arial"/>
          <w:sz w:val="24"/>
          <w:szCs w:val="24"/>
        </w:rPr>
        <w:t>El presente decreto deberá insertarse en la escritura correspondiente.</w:t>
      </w:r>
    </w:p>
    <w:p w14:paraId="53A39A7D" w14:textId="77777777" w:rsidR="00AB64E6" w:rsidRPr="005865A9" w:rsidRDefault="00AB64E6" w:rsidP="00AB64E6">
      <w:pPr>
        <w:rPr>
          <w:sz w:val="24"/>
          <w:szCs w:val="24"/>
          <w:lang w:val="es-ES"/>
        </w:rPr>
      </w:pPr>
    </w:p>
    <w:p w14:paraId="466A8899" w14:textId="77777777" w:rsidR="00AB64E6" w:rsidRPr="005865A9" w:rsidRDefault="00AB64E6" w:rsidP="00AB64E6">
      <w:pPr>
        <w:rPr>
          <w:sz w:val="24"/>
          <w:szCs w:val="24"/>
          <w:lang w:val="es-ES"/>
        </w:rPr>
      </w:pPr>
    </w:p>
    <w:p w14:paraId="00073199" w14:textId="77777777" w:rsidR="00AB64E6" w:rsidRPr="005865A9" w:rsidRDefault="00AB64E6" w:rsidP="00AB64E6">
      <w:pPr>
        <w:pStyle w:val="Ttulo1"/>
        <w:jc w:val="center"/>
        <w:rPr>
          <w:rFonts w:cs="Arial"/>
          <w:b w:val="0"/>
          <w:sz w:val="24"/>
          <w:szCs w:val="24"/>
        </w:rPr>
      </w:pPr>
      <w:r w:rsidRPr="005865A9">
        <w:rPr>
          <w:rFonts w:cs="Arial"/>
          <w:sz w:val="24"/>
          <w:szCs w:val="24"/>
        </w:rPr>
        <w:t>TRANSITORIOS</w:t>
      </w:r>
    </w:p>
    <w:p w14:paraId="2F067028" w14:textId="77777777" w:rsidR="00AB64E6" w:rsidRPr="005865A9" w:rsidRDefault="00AB64E6" w:rsidP="00AB64E6">
      <w:pPr>
        <w:spacing w:line="276" w:lineRule="auto"/>
        <w:rPr>
          <w:rFonts w:cs="Arial"/>
          <w:b/>
          <w:bCs/>
          <w:sz w:val="24"/>
          <w:szCs w:val="24"/>
        </w:rPr>
      </w:pPr>
    </w:p>
    <w:p w14:paraId="25098381" w14:textId="77777777" w:rsidR="00AB64E6" w:rsidRPr="005865A9" w:rsidRDefault="00AB64E6" w:rsidP="00AB64E6">
      <w:pPr>
        <w:spacing w:line="276" w:lineRule="auto"/>
        <w:rPr>
          <w:rFonts w:cs="Arial"/>
          <w:sz w:val="24"/>
          <w:szCs w:val="24"/>
        </w:rPr>
      </w:pPr>
      <w:r w:rsidRPr="005865A9">
        <w:rPr>
          <w:rFonts w:cs="Arial"/>
          <w:b/>
          <w:bCs/>
          <w:sz w:val="24"/>
          <w:szCs w:val="24"/>
        </w:rPr>
        <w:t xml:space="preserve">ARTÍCULO PRIMERO. </w:t>
      </w:r>
      <w:r w:rsidRPr="005865A9">
        <w:rPr>
          <w:rFonts w:cs="Arial"/>
          <w:sz w:val="24"/>
          <w:szCs w:val="24"/>
        </w:rPr>
        <w:t xml:space="preserve">El presente decreto entrará en vigor a partir del día siguiente de su publicación en el Periódico Oficial del Gobierno del Estado. </w:t>
      </w:r>
    </w:p>
    <w:p w14:paraId="7906AC39" w14:textId="77777777" w:rsidR="00AB64E6" w:rsidRPr="005865A9" w:rsidRDefault="00AB64E6" w:rsidP="00AB64E6">
      <w:pPr>
        <w:spacing w:line="276" w:lineRule="auto"/>
        <w:rPr>
          <w:rFonts w:cs="Arial"/>
          <w:sz w:val="24"/>
          <w:szCs w:val="24"/>
        </w:rPr>
      </w:pPr>
    </w:p>
    <w:p w14:paraId="100A0809" w14:textId="77777777" w:rsidR="00AB64E6" w:rsidRPr="005865A9" w:rsidRDefault="00AB64E6" w:rsidP="00AB64E6">
      <w:pPr>
        <w:spacing w:line="276" w:lineRule="auto"/>
        <w:rPr>
          <w:rFonts w:cs="Arial"/>
          <w:sz w:val="24"/>
          <w:szCs w:val="24"/>
        </w:rPr>
      </w:pPr>
      <w:r w:rsidRPr="005865A9">
        <w:rPr>
          <w:rFonts w:cs="Arial"/>
          <w:b/>
          <w:sz w:val="24"/>
          <w:szCs w:val="24"/>
        </w:rPr>
        <w:t xml:space="preserve">ARTÍCULO SEGUNDO. </w:t>
      </w:r>
      <w:r w:rsidRPr="005865A9">
        <w:rPr>
          <w:rFonts w:cs="Arial"/>
          <w:sz w:val="24"/>
          <w:szCs w:val="24"/>
        </w:rPr>
        <w:t>Publíquese en el Periódico Oficial del Gobierno del Estado.</w:t>
      </w:r>
    </w:p>
    <w:p w14:paraId="6BE30886" w14:textId="77777777" w:rsidR="00AB64E6" w:rsidRPr="005865A9" w:rsidRDefault="00AB64E6" w:rsidP="00AB64E6">
      <w:pPr>
        <w:spacing w:line="276" w:lineRule="auto"/>
        <w:rPr>
          <w:rFonts w:cs="Arial"/>
          <w:sz w:val="24"/>
          <w:szCs w:val="24"/>
        </w:rPr>
      </w:pPr>
    </w:p>
    <w:p w14:paraId="7FCAF2EA" w14:textId="77777777" w:rsidR="00AB64E6" w:rsidRPr="005865A9" w:rsidRDefault="00AB64E6" w:rsidP="00AB64E6">
      <w:pPr>
        <w:pStyle w:val="Ttulo2"/>
        <w:spacing w:line="276" w:lineRule="auto"/>
        <w:jc w:val="both"/>
        <w:rPr>
          <w:rFonts w:cs="Arial"/>
          <w:b w:val="0"/>
          <w:bCs/>
          <w:sz w:val="24"/>
          <w:szCs w:val="24"/>
        </w:rPr>
      </w:pPr>
      <w:r w:rsidRPr="005865A9">
        <w:rPr>
          <w:rFonts w:cs="Arial"/>
          <w:b w:val="0"/>
          <w:bCs/>
          <w:sz w:val="24"/>
          <w:szCs w:val="24"/>
        </w:rPr>
        <w:t>Congreso del Estado de Coahuila, en la ciudad de Saltillo, Coahuila de Zaragoza, a 18 de marzo de 2020.</w:t>
      </w:r>
    </w:p>
    <w:p w14:paraId="27D5ED20" w14:textId="77777777" w:rsidR="00AB64E6" w:rsidRPr="005865A9" w:rsidRDefault="00AB64E6" w:rsidP="00AB64E6">
      <w:pPr>
        <w:rPr>
          <w:sz w:val="24"/>
          <w:szCs w:val="24"/>
        </w:rPr>
      </w:pPr>
    </w:p>
    <w:p w14:paraId="54F6B0AD" w14:textId="77777777" w:rsidR="00AB64E6" w:rsidRPr="005865A9" w:rsidRDefault="00AB64E6" w:rsidP="00AB64E6">
      <w:pPr>
        <w:spacing w:line="276" w:lineRule="auto"/>
        <w:jc w:val="center"/>
        <w:rPr>
          <w:rFonts w:cs="Arial"/>
          <w:b/>
          <w:bCs/>
          <w:sz w:val="24"/>
          <w:szCs w:val="24"/>
        </w:rPr>
      </w:pPr>
      <w:r w:rsidRPr="005865A9">
        <w:rPr>
          <w:rFonts w:cs="Arial"/>
          <w:b/>
          <w:bCs/>
          <w:sz w:val="24"/>
          <w:szCs w:val="24"/>
        </w:rPr>
        <w:t xml:space="preserve">POR LA COMISIÓN DE FINANZAS DE LA LXI LEGISLATURA </w:t>
      </w:r>
    </w:p>
    <w:p w14:paraId="16E4C4B3" w14:textId="77777777" w:rsidR="00AB64E6" w:rsidRPr="005865A9" w:rsidRDefault="00AB64E6" w:rsidP="00AB64E6">
      <w:pPr>
        <w:spacing w:line="276" w:lineRule="auto"/>
        <w:jc w:val="center"/>
        <w:rPr>
          <w:rFonts w:cs="Arial"/>
          <w:b/>
          <w:b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8"/>
        <w:gridCol w:w="4698"/>
      </w:tblGrid>
      <w:tr w:rsidR="00AB64E6" w:rsidRPr="005865A9" w14:paraId="332CE2F5" w14:textId="77777777" w:rsidTr="004D285D">
        <w:tc>
          <w:tcPr>
            <w:tcW w:w="2500" w:type="pct"/>
            <w:vAlign w:val="center"/>
          </w:tcPr>
          <w:p w14:paraId="615AD76C" w14:textId="77777777" w:rsidR="00AB64E6" w:rsidRPr="005865A9" w:rsidRDefault="00AB64E6" w:rsidP="004D285D">
            <w:pPr>
              <w:jc w:val="center"/>
              <w:rPr>
                <w:rFonts w:cs="Arial"/>
                <w:b/>
                <w:sz w:val="18"/>
                <w:szCs w:val="18"/>
              </w:rPr>
            </w:pPr>
            <w:r w:rsidRPr="005865A9">
              <w:rPr>
                <w:rFonts w:cs="Arial"/>
                <w:b/>
                <w:sz w:val="18"/>
                <w:szCs w:val="18"/>
              </w:rPr>
              <w:t>NOMBRE Y FIRMA</w:t>
            </w:r>
          </w:p>
        </w:tc>
        <w:tc>
          <w:tcPr>
            <w:tcW w:w="2500" w:type="pct"/>
            <w:vAlign w:val="center"/>
          </w:tcPr>
          <w:p w14:paraId="7507469D" w14:textId="77777777" w:rsidR="00AB64E6" w:rsidRPr="005865A9" w:rsidRDefault="00AB64E6" w:rsidP="004D285D">
            <w:pPr>
              <w:jc w:val="center"/>
              <w:rPr>
                <w:rFonts w:cs="Arial"/>
                <w:b/>
                <w:sz w:val="18"/>
                <w:szCs w:val="18"/>
              </w:rPr>
            </w:pPr>
            <w:r w:rsidRPr="005865A9">
              <w:rPr>
                <w:rFonts w:cs="Arial"/>
                <w:b/>
                <w:sz w:val="18"/>
                <w:szCs w:val="18"/>
              </w:rPr>
              <w:t xml:space="preserve">VOTO </w:t>
            </w:r>
          </w:p>
        </w:tc>
      </w:tr>
      <w:tr w:rsidR="00AB64E6" w:rsidRPr="005865A9" w14:paraId="2C21CAAF" w14:textId="77777777" w:rsidTr="004D285D">
        <w:tc>
          <w:tcPr>
            <w:tcW w:w="2500" w:type="pct"/>
            <w:vAlign w:val="center"/>
          </w:tcPr>
          <w:p w14:paraId="5C0B9676" w14:textId="77777777" w:rsidR="00AB64E6" w:rsidRPr="005865A9" w:rsidRDefault="00AB64E6" w:rsidP="004D285D">
            <w:pPr>
              <w:jc w:val="center"/>
              <w:rPr>
                <w:rFonts w:cs="Arial"/>
                <w:sz w:val="18"/>
                <w:szCs w:val="18"/>
              </w:rPr>
            </w:pPr>
          </w:p>
          <w:p w14:paraId="43981551" w14:textId="77777777" w:rsidR="00AB64E6" w:rsidRPr="005865A9" w:rsidRDefault="00AB64E6" w:rsidP="004D285D">
            <w:pPr>
              <w:jc w:val="center"/>
              <w:rPr>
                <w:rFonts w:cs="Arial"/>
                <w:sz w:val="18"/>
                <w:szCs w:val="18"/>
              </w:rPr>
            </w:pPr>
          </w:p>
          <w:p w14:paraId="3C76A635" w14:textId="77777777" w:rsidR="00AB64E6" w:rsidRPr="005865A9" w:rsidRDefault="00AB64E6" w:rsidP="004D285D">
            <w:pPr>
              <w:jc w:val="center"/>
              <w:rPr>
                <w:rFonts w:cs="Arial"/>
                <w:sz w:val="18"/>
                <w:szCs w:val="18"/>
              </w:rPr>
            </w:pPr>
          </w:p>
          <w:p w14:paraId="2ED31AAB" w14:textId="77777777" w:rsidR="00AB64E6" w:rsidRPr="005865A9" w:rsidRDefault="00AB64E6" w:rsidP="004D285D">
            <w:pPr>
              <w:jc w:val="center"/>
              <w:rPr>
                <w:rFonts w:cs="Arial"/>
                <w:sz w:val="18"/>
                <w:szCs w:val="18"/>
              </w:rPr>
            </w:pPr>
          </w:p>
          <w:p w14:paraId="73B2DCAC" w14:textId="77777777" w:rsidR="00AB64E6" w:rsidRPr="005865A9" w:rsidRDefault="00AB64E6" w:rsidP="004D285D">
            <w:pPr>
              <w:jc w:val="center"/>
              <w:rPr>
                <w:rFonts w:cs="Arial"/>
                <w:sz w:val="18"/>
                <w:szCs w:val="18"/>
              </w:rPr>
            </w:pPr>
            <w:proofErr w:type="spellStart"/>
            <w:r w:rsidRPr="005865A9">
              <w:rPr>
                <w:rFonts w:cs="Arial"/>
                <w:sz w:val="18"/>
                <w:szCs w:val="18"/>
              </w:rPr>
              <w:t>Dip</w:t>
            </w:r>
            <w:proofErr w:type="spellEnd"/>
            <w:r w:rsidRPr="005865A9">
              <w:rPr>
                <w:rFonts w:cs="Arial"/>
                <w:sz w:val="18"/>
                <w:szCs w:val="18"/>
              </w:rPr>
              <w:t xml:space="preserve">. Lilia Isabel Gutiérrez </w:t>
            </w:r>
            <w:proofErr w:type="spellStart"/>
            <w:r w:rsidRPr="005865A9">
              <w:rPr>
                <w:rFonts w:cs="Arial"/>
                <w:sz w:val="18"/>
                <w:szCs w:val="18"/>
              </w:rPr>
              <w:t>Burciaga</w:t>
            </w:r>
            <w:proofErr w:type="spellEnd"/>
            <w:r w:rsidRPr="005865A9">
              <w:rPr>
                <w:rFonts w:cs="Arial"/>
                <w:sz w:val="18"/>
                <w:szCs w:val="18"/>
              </w:rPr>
              <w:t>.</w:t>
            </w:r>
          </w:p>
          <w:p w14:paraId="2FC8A86C" w14:textId="77777777" w:rsidR="00AB64E6" w:rsidRPr="005865A9" w:rsidRDefault="00AB64E6" w:rsidP="004D285D">
            <w:pPr>
              <w:jc w:val="center"/>
              <w:rPr>
                <w:rFonts w:cs="Arial"/>
                <w:sz w:val="18"/>
                <w:szCs w:val="18"/>
              </w:rPr>
            </w:pPr>
            <w:r w:rsidRPr="005865A9">
              <w:rPr>
                <w:rFonts w:cs="Arial"/>
                <w:sz w:val="18"/>
                <w:szCs w:val="18"/>
              </w:rPr>
              <w:t>Coordinadora</w:t>
            </w:r>
          </w:p>
          <w:p w14:paraId="3FF20D7A" w14:textId="77777777" w:rsidR="00AB64E6" w:rsidRPr="005865A9" w:rsidRDefault="00AB64E6" w:rsidP="004D285D">
            <w:pPr>
              <w:jc w:val="center"/>
              <w:rPr>
                <w:rFonts w:cs="Arial"/>
                <w:sz w:val="18"/>
                <w:szCs w:val="18"/>
              </w:rPr>
            </w:pPr>
          </w:p>
        </w:tc>
        <w:tc>
          <w:tcPr>
            <w:tcW w:w="2500" w:type="pct"/>
            <w:vAlign w:val="center"/>
          </w:tcPr>
          <w:p w14:paraId="43FBDDC8" w14:textId="77777777" w:rsidR="00AB64E6" w:rsidRPr="005865A9" w:rsidRDefault="00AB64E6" w:rsidP="004D285D">
            <w:pPr>
              <w:rPr>
                <w:rFonts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9"/>
              <w:gridCol w:w="1699"/>
              <w:gridCol w:w="1404"/>
            </w:tblGrid>
            <w:tr w:rsidR="00AB64E6" w:rsidRPr="005865A9" w14:paraId="33E73C8A" w14:textId="77777777" w:rsidTr="004D285D">
              <w:tc>
                <w:tcPr>
                  <w:tcW w:w="1440" w:type="dxa"/>
                </w:tcPr>
                <w:p w14:paraId="3078210B" w14:textId="77777777" w:rsidR="00AB64E6" w:rsidRPr="005865A9" w:rsidRDefault="00AB64E6" w:rsidP="004D285D">
                  <w:pPr>
                    <w:jc w:val="center"/>
                    <w:rPr>
                      <w:rFonts w:cs="Arial"/>
                      <w:sz w:val="18"/>
                      <w:szCs w:val="18"/>
                    </w:rPr>
                  </w:pPr>
                </w:p>
                <w:p w14:paraId="0B985F3E" w14:textId="77777777" w:rsidR="00AB64E6" w:rsidRPr="005865A9" w:rsidRDefault="00AB64E6" w:rsidP="004D285D">
                  <w:pPr>
                    <w:jc w:val="center"/>
                    <w:rPr>
                      <w:rFonts w:cs="Arial"/>
                      <w:sz w:val="18"/>
                      <w:szCs w:val="18"/>
                    </w:rPr>
                  </w:pPr>
                  <w:r w:rsidRPr="005865A9">
                    <w:rPr>
                      <w:rFonts w:cs="Arial"/>
                      <w:sz w:val="18"/>
                      <w:szCs w:val="18"/>
                    </w:rPr>
                    <w:t>A FAVOR</w:t>
                  </w:r>
                </w:p>
                <w:p w14:paraId="6F8A827F" w14:textId="77777777" w:rsidR="00AB64E6" w:rsidRPr="005865A9" w:rsidRDefault="00AB64E6" w:rsidP="004D285D">
                  <w:pPr>
                    <w:jc w:val="center"/>
                    <w:rPr>
                      <w:rFonts w:cs="Arial"/>
                      <w:sz w:val="18"/>
                      <w:szCs w:val="18"/>
                    </w:rPr>
                  </w:pPr>
                </w:p>
              </w:tc>
              <w:tc>
                <w:tcPr>
                  <w:tcW w:w="1741" w:type="dxa"/>
                </w:tcPr>
                <w:p w14:paraId="2FBD2C16" w14:textId="77777777" w:rsidR="00AB64E6" w:rsidRPr="005865A9" w:rsidRDefault="00AB64E6" w:rsidP="004D285D">
                  <w:pPr>
                    <w:jc w:val="center"/>
                    <w:rPr>
                      <w:rFonts w:cs="Arial"/>
                      <w:sz w:val="18"/>
                      <w:szCs w:val="18"/>
                    </w:rPr>
                  </w:pPr>
                </w:p>
                <w:p w14:paraId="07511BD7" w14:textId="77777777" w:rsidR="00AB64E6" w:rsidRPr="005865A9" w:rsidRDefault="00AB64E6" w:rsidP="004D285D">
                  <w:pPr>
                    <w:jc w:val="center"/>
                    <w:rPr>
                      <w:rFonts w:cs="Arial"/>
                      <w:sz w:val="18"/>
                      <w:szCs w:val="18"/>
                    </w:rPr>
                  </w:pPr>
                  <w:r w:rsidRPr="005865A9">
                    <w:rPr>
                      <w:rFonts w:cs="Arial"/>
                      <w:sz w:val="18"/>
                      <w:szCs w:val="18"/>
                    </w:rPr>
                    <w:t>ABSTENCIÓN</w:t>
                  </w:r>
                </w:p>
              </w:tc>
              <w:tc>
                <w:tcPr>
                  <w:tcW w:w="1462" w:type="dxa"/>
                </w:tcPr>
                <w:p w14:paraId="4DA5C465" w14:textId="77777777" w:rsidR="00AB64E6" w:rsidRPr="005865A9" w:rsidRDefault="00AB64E6" w:rsidP="004D285D">
                  <w:pPr>
                    <w:jc w:val="center"/>
                    <w:rPr>
                      <w:rFonts w:cs="Arial"/>
                      <w:sz w:val="18"/>
                      <w:szCs w:val="18"/>
                    </w:rPr>
                  </w:pPr>
                </w:p>
                <w:p w14:paraId="6B6C46DB" w14:textId="77777777" w:rsidR="00AB64E6" w:rsidRPr="005865A9" w:rsidRDefault="00AB64E6" w:rsidP="004D285D">
                  <w:pPr>
                    <w:jc w:val="center"/>
                    <w:rPr>
                      <w:rFonts w:cs="Arial"/>
                      <w:sz w:val="18"/>
                      <w:szCs w:val="18"/>
                    </w:rPr>
                  </w:pPr>
                  <w:r w:rsidRPr="005865A9">
                    <w:rPr>
                      <w:rFonts w:cs="Arial"/>
                      <w:sz w:val="18"/>
                      <w:szCs w:val="18"/>
                    </w:rPr>
                    <w:t>EN CONTRA</w:t>
                  </w:r>
                </w:p>
              </w:tc>
            </w:tr>
          </w:tbl>
          <w:p w14:paraId="490A5313" w14:textId="77777777" w:rsidR="00AB64E6" w:rsidRPr="005865A9" w:rsidRDefault="00AB64E6" w:rsidP="004D285D">
            <w:pPr>
              <w:jc w:val="center"/>
              <w:rPr>
                <w:rFonts w:cs="Arial"/>
                <w:sz w:val="18"/>
                <w:szCs w:val="18"/>
              </w:rPr>
            </w:pPr>
          </w:p>
        </w:tc>
      </w:tr>
      <w:tr w:rsidR="00AB64E6" w:rsidRPr="005865A9" w14:paraId="158351B7" w14:textId="77777777" w:rsidTr="004D285D">
        <w:trPr>
          <w:trHeight w:val="1075"/>
        </w:trPr>
        <w:tc>
          <w:tcPr>
            <w:tcW w:w="2500" w:type="pct"/>
            <w:vAlign w:val="center"/>
          </w:tcPr>
          <w:p w14:paraId="276959B1" w14:textId="77777777" w:rsidR="00AB64E6" w:rsidRPr="005865A9" w:rsidRDefault="00AB64E6" w:rsidP="004D285D">
            <w:pPr>
              <w:jc w:val="center"/>
              <w:rPr>
                <w:rFonts w:cs="Arial"/>
                <w:sz w:val="18"/>
                <w:szCs w:val="18"/>
              </w:rPr>
            </w:pPr>
          </w:p>
          <w:p w14:paraId="0FA2A509" w14:textId="77777777" w:rsidR="00AB64E6" w:rsidRPr="005865A9" w:rsidRDefault="00AB64E6" w:rsidP="004D285D">
            <w:pPr>
              <w:jc w:val="center"/>
              <w:rPr>
                <w:rFonts w:cs="Arial"/>
                <w:sz w:val="18"/>
                <w:szCs w:val="18"/>
              </w:rPr>
            </w:pPr>
          </w:p>
          <w:p w14:paraId="6DA1F38D" w14:textId="77777777" w:rsidR="00AB64E6" w:rsidRPr="005865A9" w:rsidRDefault="00AB64E6" w:rsidP="004D285D">
            <w:pPr>
              <w:jc w:val="center"/>
              <w:rPr>
                <w:rFonts w:cs="Arial"/>
                <w:sz w:val="18"/>
                <w:szCs w:val="18"/>
              </w:rPr>
            </w:pPr>
          </w:p>
          <w:p w14:paraId="79096BA5" w14:textId="77777777" w:rsidR="00AB64E6" w:rsidRPr="005865A9" w:rsidRDefault="00AB64E6" w:rsidP="004D285D">
            <w:pPr>
              <w:jc w:val="center"/>
              <w:rPr>
                <w:rFonts w:cs="Arial"/>
                <w:sz w:val="18"/>
                <w:szCs w:val="18"/>
              </w:rPr>
            </w:pPr>
          </w:p>
          <w:p w14:paraId="797389DB" w14:textId="77777777" w:rsidR="00AB64E6" w:rsidRPr="005865A9" w:rsidRDefault="00AB64E6" w:rsidP="004D285D">
            <w:pPr>
              <w:jc w:val="center"/>
              <w:rPr>
                <w:rFonts w:cs="Arial"/>
                <w:sz w:val="18"/>
                <w:szCs w:val="18"/>
              </w:rPr>
            </w:pPr>
          </w:p>
          <w:p w14:paraId="607C8C92" w14:textId="77777777" w:rsidR="00AB64E6" w:rsidRPr="005865A9" w:rsidRDefault="00AB64E6" w:rsidP="004D285D">
            <w:pPr>
              <w:jc w:val="center"/>
              <w:rPr>
                <w:rFonts w:cs="Arial"/>
                <w:sz w:val="18"/>
                <w:szCs w:val="18"/>
              </w:rPr>
            </w:pPr>
            <w:proofErr w:type="spellStart"/>
            <w:r w:rsidRPr="005865A9">
              <w:rPr>
                <w:rFonts w:cs="Arial"/>
                <w:sz w:val="18"/>
                <w:szCs w:val="18"/>
              </w:rPr>
              <w:lastRenderedPageBreak/>
              <w:t>Dip</w:t>
            </w:r>
            <w:proofErr w:type="spellEnd"/>
            <w:r w:rsidRPr="005865A9">
              <w:rPr>
                <w:rFonts w:cs="Arial"/>
                <w:sz w:val="18"/>
                <w:szCs w:val="18"/>
              </w:rPr>
              <w:t>. Gabriela Zapopan Garza Galván</w:t>
            </w:r>
          </w:p>
          <w:p w14:paraId="25299A2D" w14:textId="77777777" w:rsidR="00AB64E6" w:rsidRPr="005865A9" w:rsidRDefault="00AB64E6" w:rsidP="004D285D">
            <w:pPr>
              <w:jc w:val="center"/>
              <w:rPr>
                <w:rFonts w:cs="Arial"/>
                <w:sz w:val="18"/>
                <w:szCs w:val="18"/>
              </w:rPr>
            </w:pPr>
            <w:r w:rsidRPr="005865A9">
              <w:rPr>
                <w:rFonts w:cs="Arial"/>
                <w:sz w:val="18"/>
                <w:szCs w:val="18"/>
              </w:rPr>
              <w:t>Secretaria</w:t>
            </w:r>
          </w:p>
          <w:p w14:paraId="480C81B8" w14:textId="77777777" w:rsidR="00AB64E6" w:rsidRPr="005865A9" w:rsidRDefault="00AB64E6" w:rsidP="004D285D">
            <w:pPr>
              <w:jc w:val="center"/>
              <w:rPr>
                <w:rFonts w:cs="Arial"/>
                <w:sz w:val="18"/>
                <w:szCs w:val="18"/>
              </w:rPr>
            </w:pPr>
          </w:p>
        </w:tc>
        <w:tc>
          <w:tcPr>
            <w:tcW w:w="2500" w:type="pct"/>
            <w:vAlign w:val="center"/>
          </w:tcPr>
          <w:p w14:paraId="22D953BA" w14:textId="77777777" w:rsidR="00AB64E6" w:rsidRPr="005865A9" w:rsidRDefault="00AB64E6" w:rsidP="004D285D">
            <w:pPr>
              <w:rPr>
                <w:rFonts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9"/>
              <w:gridCol w:w="1699"/>
              <w:gridCol w:w="1404"/>
            </w:tblGrid>
            <w:tr w:rsidR="00AB64E6" w:rsidRPr="005865A9" w14:paraId="2FE7C67D" w14:textId="77777777" w:rsidTr="004D285D">
              <w:tc>
                <w:tcPr>
                  <w:tcW w:w="1440" w:type="dxa"/>
                </w:tcPr>
                <w:p w14:paraId="066DBEEC" w14:textId="77777777" w:rsidR="00AB64E6" w:rsidRPr="005865A9" w:rsidRDefault="00AB64E6" w:rsidP="004D285D">
                  <w:pPr>
                    <w:jc w:val="center"/>
                    <w:rPr>
                      <w:rFonts w:cs="Arial"/>
                      <w:sz w:val="18"/>
                      <w:szCs w:val="18"/>
                    </w:rPr>
                  </w:pPr>
                </w:p>
                <w:p w14:paraId="3B4207A0" w14:textId="77777777" w:rsidR="00AB64E6" w:rsidRPr="005865A9" w:rsidRDefault="00AB64E6" w:rsidP="004D285D">
                  <w:pPr>
                    <w:jc w:val="center"/>
                    <w:rPr>
                      <w:rFonts w:cs="Arial"/>
                      <w:sz w:val="18"/>
                      <w:szCs w:val="18"/>
                    </w:rPr>
                  </w:pPr>
                  <w:r w:rsidRPr="005865A9">
                    <w:rPr>
                      <w:rFonts w:cs="Arial"/>
                      <w:sz w:val="18"/>
                      <w:szCs w:val="18"/>
                    </w:rPr>
                    <w:t>A FAVOR</w:t>
                  </w:r>
                </w:p>
                <w:p w14:paraId="6F2B5F30" w14:textId="77777777" w:rsidR="00AB64E6" w:rsidRPr="005865A9" w:rsidRDefault="00AB64E6" w:rsidP="004D285D">
                  <w:pPr>
                    <w:jc w:val="center"/>
                    <w:rPr>
                      <w:rFonts w:cs="Arial"/>
                      <w:sz w:val="18"/>
                      <w:szCs w:val="18"/>
                    </w:rPr>
                  </w:pPr>
                </w:p>
              </w:tc>
              <w:tc>
                <w:tcPr>
                  <w:tcW w:w="1741" w:type="dxa"/>
                </w:tcPr>
                <w:p w14:paraId="6DEF9B03" w14:textId="77777777" w:rsidR="00AB64E6" w:rsidRPr="005865A9" w:rsidRDefault="00AB64E6" w:rsidP="004D285D">
                  <w:pPr>
                    <w:jc w:val="center"/>
                    <w:rPr>
                      <w:rFonts w:cs="Arial"/>
                      <w:sz w:val="18"/>
                      <w:szCs w:val="18"/>
                    </w:rPr>
                  </w:pPr>
                </w:p>
                <w:p w14:paraId="1C1AB58F" w14:textId="77777777" w:rsidR="00AB64E6" w:rsidRPr="005865A9" w:rsidRDefault="00AB64E6" w:rsidP="004D285D">
                  <w:pPr>
                    <w:jc w:val="center"/>
                    <w:rPr>
                      <w:rFonts w:cs="Arial"/>
                      <w:sz w:val="18"/>
                      <w:szCs w:val="18"/>
                    </w:rPr>
                  </w:pPr>
                  <w:r w:rsidRPr="005865A9">
                    <w:rPr>
                      <w:rFonts w:cs="Arial"/>
                      <w:sz w:val="18"/>
                      <w:szCs w:val="18"/>
                    </w:rPr>
                    <w:t>ABSTENCIÓN</w:t>
                  </w:r>
                </w:p>
              </w:tc>
              <w:tc>
                <w:tcPr>
                  <w:tcW w:w="1462" w:type="dxa"/>
                </w:tcPr>
                <w:p w14:paraId="47B3DEFA" w14:textId="77777777" w:rsidR="00AB64E6" w:rsidRPr="005865A9" w:rsidRDefault="00AB64E6" w:rsidP="004D285D">
                  <w:pPr>
                    <w:jc w:val="center"/>
                    <w:rPr>
                      <w:rFonts w:cs="Arial"/>
                      <w:sz w:val="18"/>
                      <w:szCs w:val="18"/>
                    </w:rPr>
                  </w:pPr>
                </w:p>
                <w:p w14:paraId="5A7E0738" w14:textId="77777777" w:rsidR="00AB64E6" w:rsidRPr="005865A9" w:rsidRDefault="00AB64E6" w:rsidP="004D285D">
                  <w:pPr>
                    <w:jc w:val="center"/>
                    <w:rPr>
                      <w:rFonts w:cs="Arial"/>
                      <w:sz w:val="18"/>
                      <w:szCs w:val="18"/>
                    </w:rPr>
                  </w:pPr>
                  <w:r w:rsidRPr="005865A9">
                    <w:rPr>
                      <w:rFonts w:cs="Arial"/>
                      <w:sz w:val="18"/>
                      <w:szCs w:val="18"/>
                    </w:rPr>
                    <w:t>EN CONTRA</w:t>
                  </w:r>
                </w:p>
              </w:tc>
            </w:tr>
          </w:tbl>
          <w:p w14:paraId="69B66666" w14:textId="77777777" w:rsidR="00AB64E6" w:rsidRPr="005865A9" w:rsidRDefault="00AB64E6" w:rsidP="004D285D">
            <w:pPr>
              <w:jc w:val="center"/>
              <w:rPr>
                <w:rFonts w:cs="Arial"/>
                <w:sz w:val="18"/>
                <w:szCs w:val="18"/>
              </w:rPr>
            </w:pPr>
          </w:p>
        </w:tc>
      </w:tr>
      <w:tr w:rsidR="00AB64E6" w:rsidRPr="005865A9" w14:paraId="200FDD0D" w14:textId="77777777" w:rsidTr="004D285D">
        <w:tc>
          <w:tcPr>
            <w:tcW w:w="2500" w:type="pct"/>
            <w:vAlign w:val="center"/>
          </w:tcPr>
          <w:p w14:paraId="69E29A37" w14:textId="77777777" w:rsidR="00AB64E6" w:rsidRPr="005865A9" w:rsidRDefault="00AB64E6" w:rsidP="004D285D">
            <w:pPr>
              <w:jc w:val="center"/>
              <w:rPr>
                <w:rFonts w:cs="Arial"/>
                <w:sz w:val="18"/>
                <w:szCs w:val="18"/>
              </w:rPr>
            </w:pPr>
          </w:p>
          <w:p w14:paraId="35432DC9" w14:textId="77777777" w:rsidR="00AB64E6" w:rsidRPr="005865A9" w:rsidRDefault="00AB64E6" w:rsidP="004D285D">
            <w:pPr>
              <w:jc w:val="center"/>
              <w:rPr>
                <w:rFonts w:cs="Arial"/>
                <w:sz w:val="18"/>
                <w:szCs w:val="18"/>
              </w:rPr>
            </w:pPr>
          </w:p>
          <w:p w14:paraId="6D4050E2" w14:textId="77777777" w:rsidR="00AB64E6" w:rsidRPr="005865A9" w:rsidRDefault="00AB64E6" w:rsidP="004D285D">
            <w:pPr>
              <w:jc w:val="center"/>
              <w:rPr>
                <w:rFonts w:cs="Arial"/>
                <w:sz w:val="18"/>
                <w:szCs w:val="18"/>
              </w:rPr>
            </w:pPr>
          </w:p>
          <w:p w14:paraId="576BD846" w14:textId="77777777" w:rsidR="00AB64E6" w:rsidRPr="005865A9" w:rsidRDefault="00AB64E6" w:rsidP="004D285D">
            <w:pPr>
              <w:jc w:val="center"/>
              <w:rPr>
                <w:rFonts w:cs="Arial"/>
                <w:sz w:val="18"/>
                <w:szCs w:val="18"/>
              </w:rPr>
            </w:pPr>
          </w:p>
          <w:p w14:paraId="5F54DE1A" w14:textId="77777777" w:rsidR="00AB64E6" w:rsidRPr="005865A9" w:rsidRDefault="00AB64E6" w:rsidP="004D285D">
            <w:pPr>
              <w:jc w:val="center"/>
              <w:rPr>
                <w:rFonts w:cs="Arial"/>
                <w:sz w:val="18"/>
                <w:szCs w:val="18"/>
              </w:rPr>
            </w:pPr>
            <w:proofErr w:type="spellStart"/>
            <w:r w:rsidRPr="005865A9">
              <w:rPr>
                <w:rFonts w:cs="Arial"/>
                <w:sz w:val="18"/>
                <w:szCs w:val="18"/>
              </w:rPr>
              <w:t>Dip</w:t>
            </w:r>
            <w:proofErr w:type="spellEnd"/>
            <w:r w:rsidRPr="005865A9">
              <w:rPr>
                <w:rFonts w:cs="Arial"/>
                <w:sz w:val="18"/>
                <w:szCs w:val="18"/>
              </w:rPr>
              <w:t xml:space="preserve">. Verónica </w:t>
            </w:r>
            <w:proofErr w:type="spellStart"/>
            <w:r w:rsidRPr="005865A9">
              <w:rPr>
                <w:rFonts w:cs="Arial"/>
                <w:sz w:val="18"/>
                <w:szCs w:val="18"/>
              </w:rPr>
              <w:t>Boreque</w:t>
            </w:r>
            <w:proofErr w:type="spellEnd"/>
            <w:r w:rsidRPr="005865A9">
              <w:rPr>
                <w:rFonts w:cs="Arial"/>
                <w:sz w:val="18"/>
                <w:szCs w:val="18"/>
              </w:rPr>
              <w:t xml:space="preserve"> Martínez González.</w:t>
            </w:r>
          </w:p>
          <w:p w14:paraId="55D98221" w14:textId="77777777" w:rsidR="00AB64E6" w:rsidRPr="005865A9" w:rsidRDefault="00AB64E6" w:rsidP="004D285D">
            <w:pPr>
              <w:jc w:val="center"/>
              <w:rPr>
                <w:rFonts w:cs="Arial"/>
                <w:sz w:val="18"/>
                <w:szCs w:val="18"/>
              </w:rPr>
            </w:pPr>
          </w:p>
        </w:tc>
        <w:tc>
          <w:tcPr>
            <w:tcW w:w="2500" w:type="pct"/>
            <w:vAlign w:val="center"/>
          </w:tcPr>
          <w:p w14:paraId="14622167" w14:textId="77777777" w:rsidR="00AB64E6" w:rsidRPr="005865A9" w:rsidRDefault="00AB64E6" w:rsidP="004D285D">
            <w:pPr>
              <w:rPr>
                <w:rFonts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9"/>
              <w:gridCol w:w="1699"/>
              <w:gridCol w:w="1404"/>
            </w:tblGrid>
            <w:tr w:rsidR="00AB64E6" w:rsidRPr="005865A9" w14:paraId="2CD9A45B" w14:textId="77777777" w:rsidTr="004D285D">
              <w:tc>
                <w:tcPr>
                  <w:tcW w:w="1440" w:type="dxa"/>
                </w:tcPr>
                <w:p w14:paraId="13A83819" w14:textId="77777777" w:rsidR="00AB64E6" w:rsidRPr="005865A9" w:rsidRDefault="00AB64E6" w:rsidP="004D285D">
                  <w:pPr>
                    <w:jc w:val="center"/>
                    <w:rPr>
                      <w:rFonts w:cs="Arial"/>
                      <w:sz w:val="18"/>
                      <w:szCs w:val="18"/>
                    </w:rPr>
                  </w:pPr>
                </w:p>
                <w:p w14:paraId="377CDC18" w14:textId="77777777" w:rsidR="00AB64E6" w:rsidRPr="005865A9" w:rsidRDefault="00AB64E6" w:rsidP="004D285D">
                  <w:pPr>
                    <w:jc w:val="center"/>
                    <w:rPr>
                      <w:rFonts w:cs="Arial"/>
                      <w:sz w:val="18"/>
                      <w:szCs w:val="18"/>
                    </w:rPr>
                  </w:pPr>
                  <w:r w:rsidRPr="005865A9">
                    <w:rPr>
                      <w:rFonts w:cs="Arial"/>
                      <w:sz w:val="18"/>
                      <w:szCs w:val="18"/>
                    </w:rPr>
                    <w:t>A FAVOR</w:t>
                  </w:r>
                </w:p>
                <w:p w14:paraId="4C14435C" w14:textId="77777777" w:rsidR="00AB64E6" w:rsidRPr="005865A9" w:rsidRDefault="00AB64E6" w:rsidP="004D285D">
                  <w:pPr>
                    <w:jc w:val="center"/>
                    <w:rPr>
                      <w:rFonts w:cs="Arial"/>
                      <w:sz w:val="18"/>
                      <w:szCs w:val="18"/>
                    </w:rPr>
                  </w:pPr>
                </w:p>
              </w:tc>
              <w:tc>
                <w:tcPr>
                  <w:tcW w:w="1741" w:type="dxa"/>
                </w:tcPr>
                <w:p w14:paraId="4068F491" w14:textId="77777777" w:rsidR="00AB64E6" w:rsidRPr="005865A9" w:rsidRDefault="00AB64E6" w:rsidP="004D285D">
                  <w:pPr>
                    <w:jc w:val="center"/>
                    <w:rPr>
                      <w:rFonts w:cs="Arial"/>
                      <w:sz w:val="18"/>
                      <w:szCs w:val="18"/>
                    </w:rPr>
                  </w:pPr>
                </w:p>
                <w:p w14:paraId="157B37D8" w14:textId="77777777" w:rsidR="00AB64E6" w:rsidRPr="005865A9" w:rsidRDefault="00AB64E6" w:rsidP="004D285D">
                  <w:pPr>
                    <w:jc w:val="center"/>
                    <w:rPr>
                      <w:rFonts w:cs="Arial"/>
                      <w:sz w:val="18"/>
                      <w:szCs w:val="18"/>
                    </w:rPr>
                  </w:pPr>
                  <w:r w:rsidRPr="005865A9">
                    <w:rPr>
                      <w:rFonts w:cs="Arial"/>
                      <w:sz w:val="18"/>
                      <w:szCs w:val="18"/>
                    </w:rPr>
                    <w:t>ABSTENCIÓN</w:t>
                  </w:r>
                </w:p>
              </w:tc>
              <w:tc>
                <w:tcPr>
                  <w:tcW w:w="1462" w:type="dxa"/>
                </w:tcPr>
                <w:p w14:paraId="331A12CA" w14:textId="77777777" w:rsidR="00AB64E6" w:rsidRPr="005865A9" w:rsidRDefault="00AB64E6" w:rsidP="004D285D">
                  <w:pPr>
                    <w:jc w:val="center"/>
                    <w:rPr>
                      <w:rFonts w:cs="Arial"/>
                      <w:sz w:val="18"/>
                      <w:szCs w:val="18"/>
                    </w:rPr>
                  </w:pPr>
                </w:p>
                <w:p w14:paraId="0A4FA781" w14:textId="77777777" w:rsidR="00AB64E6" w:rsidRPr="005865A9" w:rsidRDefault="00AB64E6" w:rsidP="004D285D">
                  <w:pPr>
                    <w:jc w:val="center"/>
                    <w:rPr>
                      <w:rFonts w:cs="Arial"/>
                      <w:sz w:val="18"/>
                      <w:szCs w:val="18"/>
                    </w:rPr>
                  </w:pPr>
                  <w:r w:rsidRPr="005865A9">
                    <w:rPr>
                      <w:rFonts w:cs="Arial"/>
                      <w:sz w:val="18"/>
                      <w:szCs w:val="18"/>
                    </w:rPr>
                    <w:t>EN CONTRA</w:t>
                  </w:r>
                </w:p>
              </w:tc>
            </w:tr>
          </w:tbl>
          <w:p w14:paraId="3482FC25" w14:textId="77777777" w:rsidR="00AB64E6" w:rsidRPr="005865A9" w:rsidRDefault="00AB64E6" w:rsidP="004D285D">
            <w:pPr>
              <w:jc w:val="center"/>
              <w:rPr>
                <w:rFonts w:cs="Arial"/>
                <w:sz w:val="18"/>
                <w:szCs w:val="18"/>
              </w:rPr>
            </w:pPr>
          </w:p>
        </w:tc>
      </w:tr>
      <w:tr w:rsidR="00AB64E6" w:rsidRPr="005865A9" w14:paraId="641BC9BA" w14:textId="77777777" w:rsidTr="004D285D">
        <w:tc>
          <w:tcPr>
            <w:tcW w:w="2500" w:type="pct"/>
            <w:vAlign w:val="center"/>
          </w:tcPr>
          <w:p w14:paraId="1BA00BC0" w14:textId="77777777" w:rsidR="00AB64E6" w:rsidRPr="005865A9" w:rsidRDefault="00AB64E6" w:rsidP="004D285D">
            <w:pPr>
              <w:jc w:val="center"/>
              <w:rPr>
                <w:rFonts w:cs="Arial"/>
                <w:sz w:val="18"/>
                <w:szCs w:val="18"/>
              </w:rPr>
            </w:pPr>
          </w:p>
          <w:p w14:paraId="65EF77ED" w14:textId="77777777" w:rsidR="00AB64E6" w:rsidRPr="005865A9" w:rsidRDefault="00AB64E6" w:rsidP="004D285D">
            <w:pPr>
              <w:jc w:val="center"/>
              <w:rPr>
                <w:rFonts w:cs="Arial"/>
                <w:sz w:val="18"/>
                <w:szCs w:val="18"/>
              </w:rPr>
            </w:pPr>
          </w:p>
          <w:p w14:paraId="2ED89B43" w14:textId="77777777" w:rsidR="00AB64E6" w:rsidRPr="005865A9" w:rsidRDefault="00AB64E6" w:rsidP="004D285D">
            <w:pPr>
              <w:jc w:val="center"/>
              <w:rPr>
                <w:rFonts w:cs="Arial"/>
                <w:sz w:val="18"/>
                <w:szCs w:val="18"/>
              </w:rPr>
            </w:pPr>
          </w:p>
          <w:p w14:paraId="46C91CDA" w14:textId="77777777" w:rsidR="00AB64E6" w:rsidRPr="005865A9" w:rsidRDefault="00AB64E6" w:rsidP="004D285D">
            <w:pPr>
              <w:jc w:val="center"/>
              <w:rPr>
                <w:rFonts w:cs="Arial"/>
                <w:sz w:val="18"/>
                <w:szCs w:val="18"/>
              </w:rPr>
            </w:pPr>
          </w:p>
          <w:p w14:paraId="2C64A3EC" w14:textId="77777777" w:rsidR="00AB64E6" w:rsidRPr="005865A9" w:rsidRDefault="00AB64E6" w:rsidP="004D285D">
            <w:pPr>
              <w:jc w:val="center"/>
              <w:rPr>
                <w:rFonts w:cs="Arial"/>
                <w:sz w:val="18"/>
                <w:szCs w:val="18"/>
              </w:rPr>
            </w:pPr>
          </w:p>
          <w:p w14:paraId="2BF16E93" w14:textId="77777777" w:rsidR="00AB64E6" w:rsidRPr="005865A9" w:rsidRDefault="00AB64E6" w:rsidP="004D285D">
            <w:pPr>
              <w:jc w:val="center"/>
              <w:rPr>
                <w:rFonts w:cs="Arial"/>
                <w:sz w:val="18"/>
                <w:szCs w:val="18"/>
              </w:rPr>
            </w:pPr>
            <w:proofErr w:type="spellStart"/>
            <w:r w:rsidRPr="005865A9">
              <w:rPr>
                <w:rFonts w:cs="Arial"/>
                <w:sz w:val="18"/>
                <w:szCs w:val="18"/>
              </w:rPr>
              <w:t>Dip</w:t>
            </w:r>
            <w:proofErr w:type="spellEnd"/>
            <w:r w:rsidRPr="005865A9">
              <w:rPr>
                <w:rFonts w:cs="Arial"/>
                <w:sz w:val="18"/>
                <w:szCs w:val="18"/>
              </w:rPr>
              <w:t>. Rosa Nilda González Noriega.</w:t>
            </w:r>
          </w:p>
          <w:p w14:paraId="682BCF12" w14:textId="77777777" w:rsidR="00AB64E6" w:rsidRPr="005865A9" w:rsidRDefault="00AB64E6" w:rsidP="004D285D">
            <w:pPr>
              <w:jc w:val="center"/>
              <w:rPr>
                <w:rFonts w:cs="Arial"/>
                <w:sz w:val="18"/>
                <w:szCs w:val="18"/>
              </w:rPr>
            </w:pPr>
          </w:p>
        </w:tc>
        <w:tc>
          <w:tcPr>
            <w:tcW w:w="2500" w:type="pct"/>
            <w:vAlign w:val="center"/>
          </w:tcPr>
          <w:p w14:paraId="73B3E54A" w14:textId="77777777" w:rsidR="00AB64E6" w:rsidRPr="005865A9" w:rsidRDefault="00AB64E6" w:rsidP="004D285D">
            <w:pPr>
              <w:rPr>
                <w:rFonts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9"/>
              <w:gridCol w:w="1699"/>
              <w:gridCol w:w="1404"/>
            </w:tblGrid>
            <w:tr w:rsidR="00AB64E6" w:rsidRPr="005865A9" w14:paraId="4AE72E21" w14:textId="77777777" w:rsidTr="004D285D">
              <w:tc>
                <w:tcPr>
                  <w:tcW w:w="1440" w:type="dxa"/>
                </w:tcPr>
                <w:p w14:paraId="57703C78" w14:textId="77777777" w:rsidR="00AB64E6" w:rsidRPr="005865A9" w:rsidRDefault="00AB64E6" w:rsidP="004D285D">
                  <w:pPr>
                    <w:jc w:val="center"/>
                    <w:rPr>
                      <w:rFonts w:cs="Arial"/>
                      <w:sz w:val="18"/>
                      <w:szCs w:val="18"/>
                    </w:rPr>
                  </w:pPr>
                </w:p>
                <w:p w14:paraId="07CCB9B7" w14:textId="77777777" w:rsidR="00AB64E6" w:rsidRPr="005865A9" w:rsidRDefault="00AB64E6" w:rsidP="004D285D">
                  <w:pPr>
                    <w:jc w:val="center"/>
                    <w:rPr>
                      <w:rFonts w:cs="Arial"/>
                      <w:sz w:val="18"/>
                      <w:szCs w:val="18"/>
                    </w:rPr>
                  </w:pPr>
                  <w:r w:rsidRPr="005865A9">
                    <w:rPr>
                      <w:rFonts w:cs="Arial"/>
                      <w:sz w:val="18"/>
                      <w:szCs w:val="18"/>
                    </w:rPr>
                    <w:t>A FAVOR</w:t>
                  </w:r>
                </w:p>
                <w:p w14:paraId="53FD4718" w14:textId="77777777" w:rsidR="00AB64E6" w:rsidRPr="005865A9" w:rsidRDefault="00AB64E6" w:rsidP="004D285D">
                  <w:pPr>
                    <w:jc w:val="center"/>
                    <w:rPr>
                      <w:rFonts w:cs="Arial"/>
                      <w:sz w:val="18"/>
                      <w:szCs w:val="18"/>
                    </w:rPr>
                  </w:pPr>
                </w:p>
              </w:tc>
              <w:tc>
                <w:tcPr>
                  <w:tcW w:w="1741" w:type="dxa"/>
                </w:tcPr>
                <w:p w14:paraId="369D449A" w14:textId="77777777" w:rsidR="00AB64E6" w:rsidRPr="005865A9" w:rsidRDefault="00AB64E6" w:rsidP="004D285D">
                  <w:pPr>
                    <w:jc w:val="center"/>
                    <w:rPr>
                      <w:rFonts w:cs="Arial"/>
                      <w:sz w:val="18"/>
                      <w:szCs w:val="18"/>
                    </w:rPr>
                  </w:pPr>
                </w:p>
                <w:p w14:paraId="4A5D9C77" w14:textId="77777777" w:rsidR="00AB64E6" w:rsidRPr="005865A9" w:rsidRDefault="00AB64E6" w:rsidP="004D285D">
                  <w:pPr>
                    <w:jc w:val="center"/>
                    <w:rPr>
                      <w:rFonts w:cs="Arial"/>
                      <w:sz w:val="18"/>
                      <w:szCs w:val="18"/>
                    </w:rPr>
                  </w:pPr>
                  <w:r w:rsidRPr="005865A9">
                    <w:rPr>
                      <w:rFonts w:cs="Arial"/>
                      <w:sz w:val="18"/>
                      <w:szCs w:val="18"/>
                    </w:rPr>
                    <w:t>ABSTENCIÓN</w:t>
                  </w:r>
                </w:p>
              </w:tc>
              <w:tc>
                <w:tcPr>
                  <w:tcW w:w="1462" w:type="dxa"/>
                </w:tcPr>
                <w:p w14:paraId="044856E1" w14:textId="77777777" w:rsidR="00AB64E6" w:rsidRPr="005865A9" w:rsidRDefault="00AB64E6" w:rsidP="004D285D">
                  <w:pPr>
                    <w:jc w:val="center"/>
                    <w:rPr>
                      <w:rFonts w:cs="Arial"/>
                      <w:sz w:val="18"/>
                      <w:szCs w:val="18"/>
                    </w:rPr>
                  </w:pPr>
                </w:p>
                <w:p w14:paraId="66399A73" w14:textId="77777777" w:rsidR="00AB64E6" w:rsidRPr="005865A9" w:rsidRDefault="00AB64E6" w:rsidP="004D285D">
                  <w:pPr>
                    <w:jc w:val="center"/>
                    <w:rPr>
                      <w:rFonts w:cs="Arial"/>
                      <w:sz w:val="18"/>
                      <w:szCs w:val="18"/>
                    </w:rPr>
                  </w:pPr>
                  <w:r w:rsidRPr="005865A9">
                    <w:rPr>
                      <w:rFonts w:cs="Arial"/>
                      <w:sz w:val="18"/>
                      <w:szCs w:val="18"/>
                    </w:rPr>
                    <w:t>EN CONTRA</w:t>
                  </w:r>
                </w:p>
              </w:tc>
            </w:tr>
          </w:tbl>
          <w:p w14:paraId="21E18799" w14:textId="77777777" w:rsidR="00AB64E6" w:rsidRPr="005865A9" w:rsidRDefault="00AB64E6" w:rsidP="004D285D">
            <w:pPr>
              <w:jc w:val="center"/>
              <w:rPr>
                <w:rFonts w:cs="Arial"/>
                <w:sz w:val="18"/>
                <w:szCs w:val="18"/>
              </w:rPr>
            </w:pPr>
          </w:p>
        </w:tc>
      </w:tr>
      <w:tr w:rsidR="00AB64E6" w:rsidRPr="005865A9" w14:paraId="06BA0EFD" w14:textId="77777777" w:rsidTr="004D285D">
        <w:tc>
          <w:tcPr>
            <w:tcW w:w="2500" w:type="pct"/>
            <w:vAlign w:val="center"/>
          </w:tcPr>
          <w:p w14:paraId="1916D9E9" w14:textId="77777777" w:rsidR="00AB64E6" w:rsidRPr="005865A9" w:rsidRDefault="00AB64E6" w:rsidP="004D285D">
            <w:pPr>
              <w:jc w:val="center"/>
              <w:rPr>
                <w:rFonts w:cs="Arial"/>
                <w:sz w:val="18"/>
                <w:szCs w:val="18"/>
              </w:rPr>
            </w:pPr>
          </w:p>
          <w:p w14:paraId="1CB2845B" w14:textId="77777777" w:rsidR="00AB64E6" w:rsidRPr="005865A9" w:rsidRDefault="00AB64E6" w:rsidP="004D285D">
            <w:pPr>
              <w:jc w:val="center"/>
              <w:rPr>
                <w:rFonts w:cs="Arial"/>
                <w:sz w:val="18"/>
                <w:szCs w:val="18"/>
              </w:rPr>
            </w:pPr>
          </w:p>
          <w:p w14:paraId="078C6031" w14:textId="77777777" w:rsidR="00AB64E6" w:rsidRPr="005865A9" w:rsidRDefault="00AB64E6" w:rsidP="004D285D">
            <w:pPr>
              <w:jc w:val="center"/>
              <w:rPr>
                <w:rFonts w:cs="Arial"/>
                <w:sz w:val="18"/>
                <w:szCs w:val="18"/>
              </w:rPr>
            </w:pPr>
          </w:p>
          <w:p w14:paraId="2F52F611" w14:textId="77777777" w:rsidR="00AB64E6" w:rsidRPr="005865A9" w:rsidRDefault="00AB64E6" w:rsidP="004D285D">
            <w:pPr>
              <w:jc w:val="center"/>
              <w:rPr>
                <w:rFonts w:cs="Arial"/>
                <w:sz w:val="18"/>
                <w:szCs w:val="18"/>
              </w:rPr>
            </w:pPr>
          </w:p>
          <w:p w14:paraId="1CB6C1D8" w14:textId="77777777" w:rsidR="00AB64E6" w:rsidRPr="005865A9" w:rsidRDefault="00AB64E6" w:rsidP="004D285D">
            <w:pPr>
              <w:jc w:val="center"/>
              <w:rPr>
                <w:rFonts w:cs="Arial"/>
                <w:sz w:val="18"/>
                <w:szCs w:val="18"/>
              </w:rPr>
            </w:pPr>
          </w:p>
          <w:p w14:paraId="2A3742E1" w14:textId="77777777" w:rsidR="00AB64E6" w:rsidRPr="005865A9" w:rsidRDefault="00AB64E6" w:rsidP="004D285D">
            <w:pPr>
              <w:jc w:val="center"/>
              <w:rPr>
                <w:rFonts w:cs="Arial"/>
                <w:sz w:val="18"/>
                <w:szCs w:val="18"/>
              </w:rPr>
            </w:pPr>
            <w:proofErr w:type="spellStart"/>
            <w:r w:rsidRPr="005865A9">
              <w:rPr>
                <w:rFonts w:cs="Arial"/>
                <w:sz w:val="18"/>
                <w:szCs w:val="18"/>
              </w:rPr>
              <w:t>Dip</w:t>
            </w:r>
            <w:proofErr w:type="spellEnd"/>
            <w:r w:rsidRPr="005865A9">
              <w:rPr>
                <w:rFonts w:cs="Arial"/>
                <w:sz w:val="18"/>
                <w:szCs w:val="18"/>
              </w:rPr>
              <w:t xml:space="preserve">.  </w:t>
            </w:r>
            <w:proofErr w:type="spellStart"/>
            <w:r w:rsidRPr="005865A9">
              <w:rPr>
                <w:rFonts w:cs="Arial"/>
                <w:sz w:val="18"/>
                <w:szCs w:val="18"/>
              </w:rPr>
              <w:t>Zulmma</w:t>
            </w:r>
            <w:proofErr w:type="spellEnd"/>
            <w:r w:rsidRPr="005865A9">
              <w:rPr>
                <w:rFonts w:cs="Arial"/>
                <w:sz w:val="18"/>
                <w:szCs w:val="18"/>
              </w:rPr>
              <w:t xml:space="preserve"> </w:t>
            </w:r>
            <w:proofErr w:type="spellStart"/>
            <w:r w:rsidRPr="005865A9">
              <w:rPr>
                <w:rFonts w:cs="Arial"/>
                <w:sz w:val="18"/>
                <w:szCs w:val="18"/>
              </w:rPr>
              <w:t>Verenice</w:t>
            </w:r>
            <w:proofErr w:type="spellEnd"/>
            <w:r w:rsidRPr="005865A9">
              <w:rPr>
                <w:rFonts w:cs="Arial"/>
                <w:sz w:val="18"/>
                <w:szCs w:val="18"/>
              </w:rPr>
              <w:t xml:space="preserve"> Guerrero Cázares</w:t>
            </w:r>
          </w:p>
          <w:p w14:paraId="250D6930" w14:textId="77777777" w:rsidR="00AB64E6" w:rsidRPr="005865A9" w:rsidRDefault="00AB64E6" w:rsidP="004D285D">
            <w:pPr>
              <w:jc w:val="center"/>
              <w:rPr>
                <w:rFonts w:cs="Arial"/>
                <w:sz w:val="18"/>
                <w:szCs w:val="18"/>
              </w:rPr>
            </w:pPr>
          </w:p>
        </w:tc>
        <w:tc>
          <w:tcPr>
            <w:tcW w:w="2500" w:type="pct"/>
            <w:vAlign w:val="center"/>
          </w:tcPr>
          <w:p w14:paraId="0E8919CD" w14:textId="77777777" w:rsidR="00AB64E6" w:rsidRPr="005865A9" w:rsidRDefault="00AB64E6" w:rsidP="004D285D">
            <w:pPr>
              <w:rPr>
                <w:rFonts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9"/>
              <w:gridCol w:w="1699"/>
              <w:gridCol w:w="1404"/>
            </w:tblGrid>
            <w:tr w:rsidR="00AB64E6" w:rsidRPr="005865A9" w14:paraId="27DFBDBB" w14:textId="77777777" w:rsidTr="004D285D">
              <w:tc>
                <w:tcPr>
                  <w:tcW w:w="1440" w:type="dxa"/>
                </w:tcPr>
                <w:p w14:paraId="3CAF8C43" w14:textId="77777777" w:rsidR="00AB64E6" w:rsidRPr="005865A9" w:rsidRDefault="00AB64E6" w:rsidP="004D285D">
                  <w:pPr>
                    <w:jc w:val="center"/>
                    <w:rPr>
                      <w:rFonts w:cs="Arial"/>
                      <w:sz w:val="18"/>
                      <w:szCs w:val="18"/>
                    </w:rPr>
                  </w:pPr>
                </w:p>
                <w:p w14:paraId="35A4C86C" w14:textId="77777777" w:rsidR="00AB64E6" w:rsidRPr="005865A9" w:rsidRDefault="00AB64E6" w:rsidP="004D285D">
                  <w:pPr>
                    <w:jc w:val="center"/>
                    <w:rPr>
                      <w:rFonts w:cs="Arial"/>
                      <w:sz w:val="18"/>
                      <w:szCs w:val="18"/>
                    </w:rPr>
                  </w:pPr>
                  <w:r w:rsidRPr="005865A9">
                    <w:rPr>
                      <w:rFonts w:cs="Arial"/>
                      <w:sz w:val="18"/>
                      <w:szCs w:val="18"/>
                    </w:rPr>
                    <w:t>A FAVOR</w:t>
                  </w:r>
                </w:p>
                <w:p w14:paraId="0DA9A829" w14:textId="77777777" w:rsidR="00AB64E6" w:rsidRPr="005865A9" w:rsidRDefault="00AB64E6" w:rsidP="004D285D">
                  <w:pPr>
                    <w:jc w:val="center"/>
                    <w:rPr>
                      <w:rFonts w:cs="Arial"/>
                      <w:sz w:val="18"/>
                      <w:szCs w:val="18"/>
                    </w:rPr>
                  </w:pPr>
                </w:p>
              </w:tc>
              <w:tc>
                <w:tcPr>
                  <w:tcW w:w="1741" w:type="dxa"/>
                </w:tcPr>
                <w:p w14:paraId="40A4E6F7" w14:textId="77777777" w:rsidR="00AB64E6" w:rsidRPr="005865A9" w:rsidRDefault="00AB64E6" w:rsidP="004D285D">
                  <w:pPr>
                    <w:jc w:val="center"/>
                    <w:rPr>
                      <w:rFonts w:cs="Arial"/>
                      <w:sz w:val="18"/>
                      <w:szCs w:val="18"/>
                    </w:rPr>
                  </w:pPr>
                </w:p>
                <w:p w14:paraId="113D62CE" w14:textId="77777777" w:rsidR="00AB64E6" w:rsidRPr="005865A9" w:rsidRDefault="00AB64E6" w:rsidP="004D285D">
                  <w:pPr>
                    <w:jc w:val="center"/>
                    <w:rPr>
                      <w:rFonts w:cs="Arial"/>
                      <w:sz w:val="18"/>
                      <w:szCs w:val="18"/>
                    </w:rPr>
                  </w:pPr>
                  <w:r w:rsidRPr="005865A9">
                    <w:rPr>
                      <w:rFonts w:cs="Arial"/>
                      <w:sz w:val="18"/>
                      <w:szCs w:val="18"/>
                    </w:rPr>
                    <w:t>ABSTENCIÓN</w:t>
                  </w:r>
                </w:p>
              </w:tc>
              <w:tc>
                <w:tcPr>
                  <w:tcW w:w="1462" w:type="dxa"/>
                </w:tcPr>
                <w:p w14:paraId="7B0440D7" w14:textId="77777777" w:rsidR="00AB64E6" w:rsidRPr="005865A9" w:rsidRDefault="00AB64E6" w:rsidP="004D285D">
                  <w:pPr>
                    <w:jc w:val="center"/>
                    <w:rPr>
                      <w:rFonts w:cs="Arial"/>
                      <w:sz w:val="18"/>
                      <w:szCs w:val="18"/>
                    </w:rPr>
                  </w:pPr>
                </w:p>
                <w:p w14:paraId="6D38674C" w14:textId="77777777" w:rsidR="00AB64E6" w:rsidRPr="005865A9" w:rsidRDefault="00AB64E6" w:rsidP="004D285D">
                  <w:pPr>
                    <w:jc w:val="center"/>
                    <w:rPr>
                      <w:rFonts w:cs="Arial"/>
                      <w:sz w:val="18"/>
                      <w:szCs w:val="18"/>
                    </w:rPr>
                  </w:pPr>
                  <w:r w:rsidRPr="005865A9">
                    <w:rPr>
                      <w:rFonts w:cs="Arial"/>
                      <w:sz w:val="18"/>
                      <w:szCs w:val="18"/>
                    </w:rPr>
                    <w:t>EN CONTRA</w:t>
                  </w:r>
                </w:p>
              </w:tc>
            </w:tr>
          </w:tbl>
          <w:p w14:paraId="4D7E70CC" w14:textId="77777777" w:rsidR="00AB64E6" w:rsidRPr="005865A9" w:rsidRDefault="00AB64E6" w:rsidP="004D285D">
            <w:pPr>
              <w:jc w:val="center"/>
              <w:rPr>
                <w:rFonts w:cs="Arial"/>
                <w:sz w:val="18"/>
                <w:szCs w:val="18"/>
              </w:rPr>
            </w:pPr>
          </w:p>
        </w:tc>
      </w:tr>
      <w:tr w:rsidR="00AB64E6" w:rsidRPr="005865A9" w14:paraId="75ED416E" w14:textId="77777777" w:rsidTr="004D285D">
        <w:tc>
          <w:tcPr>
            <w:tcW w:w="2500" w:type="pct"/>
            <w:vAlign w:val="center"/>
          </w:tcPr>
          <w:p w14:paraId="2ADDC153" w14:textId="77777777" w:rsidR="00AB64E6" w:rsidRPr="005865A9" w:rsidRDefault="00AB64E6" w:rsidP="004D285D">
            <w:pPr>
              <w:jc w:val="center"/>
              <w:rPr>
                <w:rFonts w:cs="Arial"/>
                <w:sz w:val="18"/>
                <w:szCs w:val="18"/>
              </w:rPr>
            </w:pPr>
          </w:p>
          <w:p w14:paraId="184E5696" w14:textId="77777777" w:rsidR="00AB64E6" w:rsidRPr="005865A9" w:rsidRDefault="00AB64E6" w:rsidP="004D285D">
            <w:pPr>
              <w:jc w:val="center"/>
              <w:rPr>
                <w:rFonts w:cs="Arial"/>
                <w:sz w:val="18"/>
                <w:szCs w:val="18"/>
              </w:rPr>
            </w:pPr>
          </w:p>
          <w:p w14:paraId="105C6C45" w14:textId="77777777" w:rsidR="00AB64E6" w:rsidRPr="005865A9" w:rsidRDefault="00AB64E6" w:rsidP="004D285D">
            <w:pPr>
              <w:jc w:val="center"/>
              <w:rPr>
                <w:rFonts w:cs="Arial"/>
                <w:sz w:val="18"/>
                <w:szCs w:val="18"/>
              </w:rPr>
            </w:pPr>
          </w:p>
          <w:p w14:paraId="44B25A40" w14:textId="77777777" w:rsidR="00AB64E6" w:rsidRPr="005865A9" w:rsidRDefault="00AB64E6" w:rsidP="004D285D">
            <w:pPr>
              <w:jc w:val="center"/>
              <w:rPr>
                <w:rFonts w:cs="Arial"/>
                <w:sz w:val="18"/>
                <w:szCs w:val="18"/>
              </w:rPr>
            </w:pPr>
          </w:p>
          <w:p w14:paraId="093D1229" w14:textId="77777777" w:rsidR="00AB64E6" w:rsidRPr="005865A9" w:rsidRDefault="00AB64E6" w:rsidP="004D285D">
            <w:pPr>
              <w:jc w:val="center"/>
              <w:rPr>
                <w:rFonts w:cs="Arial"/>
                <w:sz w:val="18"/>
                <w:szCs w:val="18"/>
              </w:rPr>
            </w:pPr>
          </w:p>
          <w:p w14:paraId="06EE5842" w14:textId="77777777" w:rsidR="00AB64E6" w:rsidRPr="005865A9" w:rsidRDefault="00AB64E6" w:rsidP="004D285D">
            <w:pPr>
              <w:jc w:val="center"/>
              <w:rPr>
                <w:rFonts w:cs="Arial"/>
                <w:sz w:val="18"/>
                <w:szCs w:val="18"/>
              </w:rPr>
            </w:pPr>
            <w:proofErr w:type="spellStart"/>
            <w:r w:rsidRPr="005865A9">
              <w:rPr>
                <w:rFonts w:cs="Arial"/>
                <w:sz w:val="18"/>
                <w:szCs w:val="18"/>
              </w:rPr>
              <w:t>Dip</w:t>
            </w:r>
            <w:proofErr w:type="spellEnd"/>
            <w:r w:rsidRPr="005865A9">
              <w:rPr>
                <w:rFonts w:cs="Arial"/>
                <w:sz w:val="18"/>
                <w:szCs w:val="18"/>
              </w:rPr>
              <w:t>. Elisa Catalina Villalobos Hernández</w:t>
            </w:r>
          </w:p>
          <w:p w14:paraId="00BC99A6" w14:textId="77777777" w:rsidR="00AB64E6" w:rsidRPr="005865A9" w:rsidRDefault="00AB64E6" w:rsidP="004D285D">
            <w:pPr>
              <w:jc w:val="center"/>
              <w:rPr>
                <w:rFonts w:cs="Arial"/>
                <w:sz w:val="18"/>
                <w:szCs w:val="18"/>
              </w:rPr>
            </w:pPr>
          </w:p>
        </w:tc>
        <w:tc>
          <w:tcPr>
            <w:tcW w:w="2500" w:type="pct"/>
            <w:vAlign w:val="center"/>
          </w:tcPr>
          <w:p w14:paraId="5E5F1539" w14:textId="77777777" w:rsidR="00AB64E6" w:rsidRPr="005865A9" w:rsidRDefault="00AB64E6" w:rsidP="004D285D">
            <w:pPr>
              <w:rPr>
                <w:rFonts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9"/>
              <w:gridCol w:w="1699"/>
              <w:gridCol w:w="1404"/>
            </w:tblGrid>
            <w:tr w:rsidR="00AB64E6" w:rsidRPr="005865A9" w14:paraId="72D2A6CC" w14:textId="77777777" w:rsidTr="004D285D">
              <w:tc>
                <w:tcPr>
                  <w:tcW w:w="1440" w:type="dxa"/>
                </w:tcPr>
                <w:p w14:paraId="00BE1416" w14:textId="77777777" w:rsidR="00AB64E6" w:rsidRPr="005865A9" w:rsidRDefault="00AB64E6" w:rsidP="004D285D">
                  <w:pPr>
                    <w:jc w:val="center"/>
                    <w:rPr>
                      <w:rFonts w:cs="Arial"/>
                      <w:sz w:val="18"/>
                      <w:szCs w:val="18"/>
                    </w:rPr>
                  </w:pPr>
                </w:p>
                <w:p w14:paraId="17154FE9" w14:textId="77777777" w:rsidR="00AB64E6" w:rsidRPr="005865A9" w:rsidRDefault="00AB64E6" w:rsidP="004D285D">
                  <w:pPr>
                    <w:jc w:val="center"/>
                    <w:rPr>
                      <w:rFonts w:cs="Arial"/>
                      <w:sz w:val="18"/>
                      <w:szCs w:val="18"/>
                    </w:rPr>
                  </w:pPr>
                  <w:r w:rsidRPr="005865A9">
                    <w:rPr>
                      <w:rFonts w:cs="Arial"/>
                      <w:sz w:val="18"/>
                      <w:szCs w:val="18"/>
                    </w:rPr>
                    <w:t>A FAVOR</w:t>
                  </w:r>
                </w:p>
                <w:p w14:paraId="27A74ECD" w14:textId="77777777" w:rsidR="00AB64E6" w:rsidRPr="005865A9" w:rsidRDefault="00AB64E6" w:rsidP="004D285D">
                  <w:pPr>
                    <w:jc w:val="center"/>
                    <w:rPr>
                      <w:rFonts w:cs="Arial"/>
                      <w:sz w:val="18"/>
                      <w:szCs w:val="18"/>
                    </w:rPr>
                  </w:pPr>
                </w:p>
              </w:tc>
              <w:tc>
                <w:tcPr>
                  <w:tcW w:w="1741" w:type="dxa"/>
                </w:tcPr>
                <w:p w14:paraId="5886D371" w14:textId="77777777" w:rsidR="00AB64E6" w:rsidRPr="005865A9" w:rsidRDefault="00AB64E6" w:rsidP="004D285D">
                  <w:pPr>
                    <w:jc w:val="center"/>
                    <w:rPr>
                      <w:rFonts w:cs="Arial"/>
                      <w:sz w:val="18"/>
                      <w:szCs w:val="18"/>
                    </w:rPr>
                  </w:pPr>
                </w:p>
                <w:p w14:paraId="476A8AC0" w14:textId="77777777" w:rsidR="00AB64E6" w:rsidRPr="005865A9" w:rsidRDefault="00AB64E6" w:rsidP="004D285D">
                  <w:pPr>
                    <w:jc w:val="center"/>
                    <w:rPr>
                      <w:rFonts w:cs="Arial"/>
                      <w:sz w:val="18"/>
                      <w:szCs w:val="18"/>
                    </w:rPr>
                  </w:pPr>
                  <w:r w:rsidRPr="005865A9">
                    <w:rPr>
                      <w:rFonts w:cs="Arial"/>
                      <w:sz w:val="18"/>
                      <w:szCs w:val="18"/>
                    </w:rPr>
                    <w:t>ABSTENCIÓN</w:t>
                  </w:r>
                </w:p>
              </w:tc>
              <w:tc>
                <w:tcPr>
                  <w:tcW w:w="1462" w:type="dxa"/>
                </w:tcPr>
                <w:p w14:paraId="5D59D119" w14:textId="77777777" w:rsidR="00AB64E6" w:rsidRPr="005865A9" w:rsidRDefault="00AB64E6" w:rsidP="004D285D">
                  <w:pPr>
                    <w:jc w:val="center"/>
                    <w:rPr>
                      <w:rFonts w:cs="Arial"/>
                      <w:sz w:val="18"/>
                      <w:szCs w:val="18"/>
                    </w:rPr>
                  </w:pPr>
                </w:p>
                <w:p w14:paraId="59B794C1" w14:textId="77777777" w:rsidR="00AB64E6" w:rsidRPr="005865A9" w:rsidRDefault="00AB64E6" w:rsidP="004D285D">
                  <w:pPr>
                    <w:jc w:val="center"/>
                    <w:rPr>
                      <w:rFonts w:cs="Arial"/>
                      <w:sz w:val="18"/>
                      <w:szCs w:val="18"/>
                    </w:rPr>
                  </w:pPr>
                  <w:r w:rsidRPr="005865A9">
                    <w:rPr>
                      <w:rFonts w:cs="Arial"/>
                      <w:sz w:val="18"/>
                      <w:szCs w:val="18"/>
                    </w:rPr>
                    <w:t>EN CONTRA</w:t>
                  </w:r>
                </w:p>
              </w:tc>
            </w:tr>
          </w:tbl>
          <w:p w14:paraId="1655D586" w14:textId="77777777" w:rsidR="00AB64E6" w:rsidRPr="005865A9" w:rsidRDefault="00AB64E6" w:rsidP="004D285D">
            <w:pPr>
              <w:jc w:val="center"/>
              <w:rPr>
                <w:rFonts w:cs="Arial"/>
                <w:sz w:val="18"/>
                <w:szCs w:val="18"/>
              </w:rPr>
            </w:pPr>
          </w:p>
        </w:tc>
      </w:tr>
      <w:tr w:rsidR="00AB64E6" w:rsidRPr="005865A9" w14:paraId="4BA8F6D2" w14:textId="77777777" w:rsidTr="004D285D">
        <w:tc>
          <w:tcPr>
            <w:tcW w:w="2500" w:type="pct"/>
            <w:vAlign w:val="center"/>
          </w:tcPr>
          <w:p w14:paraId="29F40B4E" w14:textId="77777777" w:rsidR="00AB64E6" w:rsidRPr="005865A9" w:rsidRDefault="00AB64E6" w:rsidP="004D285D">
            <w:pPr>
              <w:jc w:val="center"/>
              <w:rPr>
                <w:rFonts w:cs="Arial"/>
                <w:sz w:val="18"/>
                <w:szCs w:val="18"/>
              </w:rPr>
            </w:pPr>
          </w:p>
          <w:p w14:paraId="12626A02" w14:textId="77777777" w:rsidR="00AB64E6" w:rsidRPr="005865A9" w:rsidRDefault="00AB64E6" w:rsidP="004D285D">
            <w:pPr>
              <w:jc w:val="center"/>
              <w:rPr>
                <w:rFonts w:cs="Arial"/>
                <w:sz w:val="18"/>
                <w:szCs w:val="18"/>
              </w:rPr>
            </w:pPr>
          </w:p>
          <w:p w14:paraId="64898AD1" w14:textId="77777777" w:rsidR="00AB64E6" w:rsidRPr="005865A9" w:rsidRDefault="00AB64E6" w:rsidP="004D285D">
            <w:pPr>
              <w:jc w:val="center"/>
              <w:rPr>
                <w:rFonts w:cs="Arial"/>
                <w:sz w:val="18"/>
                <w:szCs w:val="18"/>
              </w:rPr>
            </w:pPr>
          </w:p>
          <w:p w14:paraId="0B9F67B2" w14:textId="77777777" w:rsidR="00AB64E6" w:rsidRPr="005865A9" w:rsidRDefault="00AB64E6" w:rsidP="004D285D">
            <w:pPr>
              <w:jc w:val="center"/>
              <w:rPr>
                <w:rFonts w:cs="Arial"/>
                <w:sz w:val="18"/>
                <w:szCs w:val="18"/>
              </w:rPr>
            </w:pPr>
          </w:p>
          <w:p w14:paraId="7D59BD20" w14:textId="77777777" w:rsidR="00AB64E6" w:rsidRPr="005865A9" w:rsidRDefault="00AB64E6" w:rsidP="004D285D">
            <w:pPr>
              <w:jc w:val="center"/>
              <w:rPr>
                <w:rFonts w:cs="Arial"/>
                <w:sz w:val="18"/>
                <w:szCs w:val="18"/>
              </w:rPr>
            </w:pPr>
          </w:p>
          <w:p w14:paraId="76B96DEE" w14:textId="77777777" w:rsidR="00AB64E6" w:rsidRPr="005865A9" w:rsidRDefault="00AB64E6" w:rsidP="004D285D">
            <w:pPr>
              <w:jc w:val="center"/>
              <w:rPr>
                <w:rFonts w:cs="Arial"/>
                <w:sz w:val="18"/>
                <w:szCs w:val="18"/>
              </w:rPr>
            </w:pPr>
            <w:proofErr w:type="spellStart"/>
            <w:r w:rsidRPr="005865A9">
              <w:rPr>
                <w:rFonts w:cs="Arial"/>
                <w:sz w:val="18"/>
                <w:szCs w:val="18"/>
              </w:rPr>
              <w:t>Dip</w:t>
            </w:r>
            <w:proofErr w:type="spellEnd"/>
            <w:r w:rsidRPr="005865A9">
              <w:rPr>
                <w:rFonts w:cs="Arial"/>
                <w:sz w:val="18"/>
                <w:szCs w:val="18"/>
              </w:rPr>
              <w:t>. Claudia Isela Ramírez Pineda.</w:t>
            </w:r>
          </w:p>
          <w:p w14:paraId="42BB46A9" w14:textId="77777777" w:rsidR="00AB64E6" w:rsidRPr="005865A9" w:rsidRDefault="00AB64E6" w:rsidP="004D285D">
            <w:pPr>
              <w:jc w:val="center"/>
              <w:rPr>
                <w:rFonts w:cs="Arial"/>
                <w:sz w:val="18"/>
                <w:szCs w:val="18"/>
              </w:rPr>
            </w:pPr>
          </w:p>
        </w:tc>
        <w:tc>
          <w:tcPr>
            <w:tcW w:w="2500" w:type="pct"/>
            <w:vAlign w:val="center"/>
          </w:tcPr>
          <w:p w14:paraId="25929D55" w14:textId="77777777" w:rsidR="00AB64E6" w:rsidRPr="005865A9" w:rsidRDefault="00AB64E6" w:rsidP="004D285D">
            <w:pPr>
              <w:rPr>
                <w:rFonts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9"/>
              <w:gridCol w:w="1699"/>
              <w:gridCol w:w="1404"/>
            </w:tblGrid>
            <w:tr w:rsidR="00AB64E6" w:rsidRPr="005865A9" w14:paraId="2841075F" w14:textId="77777777" w:rsidTr="004D285D">
              <w:tc>
                <w:tcPr>
                  <w:tcW w:w="1440" w:type="dxa"/>
                </w:tcPr>
                <w:p w14:paraId="04AA9ADA" w14:textId="77777777" w:rsidR="00AB64E6" w:rsidRPr="005865A9" w:rsidRDefault="00AB64E6" w:rsidP="004D285D">
                  <w:pPr>
                    <w:jc w:val="center"/>
                    <w:rPr>
                      <w:rFonts w:cs="Arial"/>
                      <w:sz w:val="18"/>
                      <w:szCs w:val="18"/>
                    </w:rPr>
                  </w:pPr>
                </w:p>
                <w:p w14:paraId="20034FED" w14:textId="77777777" w:rsidR="00AB64E6" w:rsidRPr="005865A9" w:rsidRDefault="00AB64E6" w:rsidP="004D285D">
                  <w:pPr>
                    <w:jc w:val="center"/>
                    <w:rPr>
                      <w:rFonts w:cs="Arial"/>
                      <w:sz w:val="18"/>
                      <w:szCs w:val="18"/>
                    </w:rPr>
                  </w:pPr>
                  <w:r w:rsidRPr="005865A9">
                    <w:rPr>
                      <w:rFonts w:cs="Arial"/>
                      <w:sz w:val="18"/>
                      <w:szCs w:val="18"/>
                    </w:rPr>
                    <w:t>A FAVOR</w:t>
                  </w:r>
                </w:p>
                <w:p w14:paraId="3A1DE973" w14:textId="77777777" w:rsidR="00AB64E6" w:rsidRPr="005865A9" w:rsidRDefault="00AB64E6" w:rsidP="004D285D">
                  <w:pPr>
                    <w:jc w:val="center"/>
                    <w:rPr>
                      <w:rFonts w:cs="Arial"/>
                      <w:sz w:val="18"/>
                      <w:szCs w:val="18"/>
                    </w:rPr>
                  </w:pPr>
                </w:p>
              </w:tc>
              <w:tc>
                <w:tcPr>
                  <w:tcW w:w="1741" w:type="dxa"/>
                </w:tcPr>
                <w:p w14:paraId="2891BD04" w14:textId="77777777" w:rsidR="00AB64E6" w:rsidRPr="005865A9" w:rsidRDefault="00AB64E6" w:rsidP="004D285D">
                  <w:pPr>
                    <w:jc w:val="center"/>
                    <w:rPr>
                      <w:rFonts w:cs="Arial"/>
                      <w:sz w:val="18"/>
                      <w:szCs w:val="18"/>
                    </w:rPr>
                  </w:pPr>
                </w:p>
                <w:p w14:paraId="7A0D0CEE" w14:textId="77777777" w:rsidR="00AB64E6" w:rsidRPr="005865A9" w:rsidRDefault="00AB64E6" w:rsidP="004D285D">
                  <w:pPr>
                    <w:jc w:val="center"/>
                    <w:rPr>
                      <w:rFonts w:cs="Arial"/>
                      <w:sz w:val="18"/>
                      <w:szCs w:val="18"/>
                    </w:rPr>
                  </w:pPr>
                  <w:r w:rsidRPr="005865A9">
                    <w:rPr>
                      <w:rFonts w:cs="Arial"/>
                      <w:sz w:val="18"/>
                      <w:szCs w:val="18"/>
                    </w:rPr>
                    <w:t>ABSTENCIÓN</w:t>
                  </w:r>
                </w:p>
              </w:tc>
              <w:tc>
                <w:tcPr>
                  <w:tcW w:w="1462" w:type="dxa"/>
                </w:tcPr>
                <w:p w14:paraId="61B5F56E" w14:textId="77777777" w:rsidR="00AB64E6" w:rsidRPr="005865A9" w:rsidRDefault="00AB64E6" w:rsidP="004D285D">
                  <w:pPr>
                    <w:jc w:val="center"/>
                    <w:rPr>
                      <w:rFonts w:cs="Arial"/>
                      <w:sz w:val="18"/>
                      <w:szCs w:val="18"/>
                    </w:rPr>
                  </w:pPr>
                </w:p>
                <w:p w14:paraId="1C955741" w14:textId="77777777" w:rsidR="00AB64E6" w:rsidRPr="005865A9" w:rsidRDefault="00AB64E6" w:rsidP="004D285D">
                  <w:pPr>
                    <w:jc w:val="center"/>
                    <w:rPr>
                      <w:rFonts w:cs="Arial"/>
                      <w:sz w:val="18"/>
                      <w:szCs w:val="18"/>
                    </w:rPr>
                  </w:pPr>
                  <w:r w:rsidRPr="005865A9">
                    <w:rPr>
                      <w:rFonts w:cs="Arial"/>
                      <w:sz w:val="18"/>
                      <w:szCs w:val="18"/>
                    </w:rPr>
                    <w:t>EN CONTRA</w:t>
                  </w:r>
                </w:p>
              </w:tc>
            </w:tr>
          </w:tbl>
          <w:p w14:paraId="61C4882C" w14:textId="77777777" w:rsidR="00AB64E6" w:rsidRPr="005865A9" w:rsidRDefault="00AB64E6" w:rsidP="004D285D">
            <w:pPr>
              <w:jc w:val="center"/>
              <w:rPr>
                <w:rFonts w:cs="Arial"/>
                <w:sz w:val="18"/>
                <w:szCs w:val="18"/>
              </w:rPr>
            </w:pPr>
          </w:p>
        </w:tc>
      </w:tr>
    </w:tbl>
    <w:p w14:paraId="2C11B347" w14:textId="77777777" w:rsidR="00AB64E6" w:rsidRPr="005865A9" w:rsidRDefault="00AB64E6" w:rsidP="00AB64E6">
      <w:pPr>
        <w:rPr>
          <w:sz w:val="24"/>
          <w:szCs w:val="24"/>
        </w:rPr>
      </w:pPr>
    </w:p>
    <w:p w14:paraId="23EC9332" w14:textId="77777777" w:rsidR="00AB64E6" w:rsidRPr="005865A9" w:rsidRDefault="00AB64E6" w:rsidP="00AB64E6">
      <w:pPr>
        <w:rPr>
          <w:sz w:val="24"/>
          <w:szCs w:val="24"/>
        </w:rPr>
      </w:pPr>
    </w:p>
    <w:p w14:paraId="1CC27514" w14:textId="77777777" w:rsidR="005C4AE4" w:rsidRPr="00AB64E6" w:rsidRDefault="005C4AE4" w:rsidP="003D2265">
      <w:pPr>
        <w:rPr>
          <w:rFonts w:eastAsia="Arial"/>
        </w:rPr>
      </w:pPr>
    </w:p>
    <w:sectPr w:rsidR="005C4AE4" w:rsidRPr="00AB64E6" w:rsidSect="00C82E3E">
      <w:headerReference w:type="default" r:id="rId10"/>
      <w:footnotePr>
        <w:numRestart w:val="eachSect"/>
      </w:footnotePr>
      <w:type w:val="continuous"/>
      <w:pgSz w:w="12242" w:h="15842" w:code="1"/>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4618E8" w14:textId="77777777" w:rsidR="00505A3C" w:rsidRDefault="00505A3C">
      <w:r>
        <w:separator/>
      </w:r>
    </w:p>
  </w:endnote>
  <w:endnote w:type="continuationSeparator" w:id="0">
    <w:p w14:paraId="05E2AEC9" w14:textId="77777777" w:rsidR="00505A3C" w:rsidRDefault="00505A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Univers (W1)">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charset w:val="00"/>
    <w:family w:val="swiss"/>
    <w:pitch w:val="variable"/>
    <w:sig w:usb0="E10022FF" w:usb1="C000E47F" w:usb2="00000029" w:usb3="00000000" w:csb0="000001DF" w:csb1="00000000"/>
  </w:font>
  <w:font w:name="Times">
    <w:charset w:val="00"/>
    <w:family w:val="roman"/>
    <w:pitch w:val="variable"/>
    <w:sig w:usb0="00000007" w:usb1="00000000" w:usb2="00000000" w:usb3="00000000" w:csb0="00000093" w:csb1="00000000"/>
  </w:font>
  <w:font w:name="Consolas">
    <w:panose1 w:val="020B0609020204030204"/>
    <w:charset w:val="00"/>
    <w:family w:val="modern"/>
    <w:pitch w:val="fixed"/>
    <w:sig w:usb0="A00002EF" w:usb1="4000204B" w:usb2="00000000" w:usb3="00000000" w:csb0="0000009F" w:csb1="00000000"/>
  </w:font>
  <w:font w:name="Cambria">
    <w:panose1 w:val="02040503050406030204"/>
    <w:charset w:val="00"/>
    <w:family w:val="roman"/>
    <w:pitch w:val="variable"/>
    <w:sig w:usb0="E00002FF" w:usb1="400004FF" w:usb2="00000000" w:usb3="00000000" w:csb0="0000019F" w:csb1="00000000"/>
  </w:font>
  <w:font w:name="Georgia">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AAA453" w14:textId="77777777" w:rsidR="00505A3C" w:rsidRDefault="00505A3C">
      <w:r>
        <w:separator/>
      </w:r>
    </w:p>
  </w:footnote>
  <w:footnote w:type="continuationSeparator" w:id="0">
    <w:p w14:paraId="7391399D" w14:textId="77777777" w:rsidR="00505A3C" w:rsidRDefault="00505A3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541"/>
      <w:gridCol w:w="7975"/>
      <w:gridCol w:w="1541"/>
    </w:tblGrid>
    <w:tr w:rsidR="00FE4949" w:rsidRPr="00B97E14" w14:paraId="6522396C" w14:textId="77777777" w:rsidTr="00FF0A59">
      <w:trPr>
        <w:jc w:val="center"/>
      </w:trPr>
      <w:tc>
        <w:tcPr>
          <w:tcW w:w="1541" w:type="dxa"/>
        </w:tcPr>
        <w:p w14:paraId="1786DACD" w14:textId="77777777" w:rsidR="00FE4949" w:rsidRPr="00B97E14" w:rsidRDefault="00FE4949" w:rsidP="00FF0A59">
          <w:pPr>
            <w:jc w:val="center"/>
            <w:rPr>
              <w:b/>
              <w:bCs/>
              <w:sz w:val="12"/>
            </w:rPr>
          </w:pPr>
          <w:r w:rsidRPr="00B97E14">
            <w:rPr>
              <w:b/>
              <w:bCs/>
              <w:noProof/>
              <w:sz w:val="12"/>
              <w:lang w:eastAsia="es-MX"/>
            </w:rPr>
            <w:drawing>
              <wp:anchor distT="0" distB="0" distL="114300" distR="114300" simplePos="0" relativeHeight="251662336" behindDoc="0" locked="0" layoutInCell="1" allowOverlap="1" wp14:anchorId="244EC7FA" wp14:editId="7D5A8806">
                <wp:simplePos x="0" y="0"/>
                <wp:positionH relativeFrom="column">
                  <wp:posOffset>-48895</wp:posOffset>
                </wp:positionH>
                <wp:positionV relativeFrom="paragraph">
                  <wp:posOffset>45085</wp:posOffset>
                </wp:positionV>
                <wp:extent cx="902335" cy="886460"/>
                <wp:effectExtent l="0" t="0" r="0" b="8890"/>
                <wp:wrapNone/>
                <wp:docPr id="1"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B849A21" w14:textId="77777777" w:rsidR="00FE4949" w:rsidRPr="00B97E14" w:rsidRDefault="00FE4949" w:rsidP="00FF0A59">
          <w:pPr>
            <w:jc w:val="center"/>
            <w:rPr>
              <w:b/>
              <w:bCs/>
              <w:sz w:val="12"/>
            </w:rPr>
          </w:pPr>
        </w:p>
        <w:p w14:paraId="1919AB8C" w14:textId="77777777" w:rsidR="00FE4949" w:rsidRPr="00B97E14" w:rsidRDefault="00FE4949" w:rsidP="00FF0A59">
          <w:pPr>
            <w:jc w:val="center"/>
            <w:rPr>
              <w:b/>
              <w:bCs/>
              <w:sz w:val="12"/>
            </w:rPr>
          </w:pPr>
        </w:p>
        <w:p w14:paraId="08D6DF3F" w14:textId="77777777" w:rsidR="00FE4949" w:rsidRPr="00B97E14" w:rsidRDefault="00FE4949" w:rsidP="00FF0A59">
          <w:pPr>
            <w:jc w:val="center"/>
            <w:rPr>
              <w:b/>
              <w:bCs/>
              <w:sz w:val="12"/>
            </w:rPr>
          </w:pPr>
        </w:p>
        <w:p w14:paraId="363F2F02" w14:textId="77777777" w:rsidR="00FE4949" w:rsidRPr="00B97E14" w:rsidRDefault="00FE4949" w:rsidP="00FF0A59">
          <w:pPr>
            <w:jc w:val="center"/>
            <w:rPr>
              <w:b/>
              <w:bCs/>
              <w:sz w:val="12"/>
            </w:rPr>
          </w:pPr>
        </w:p>
        <w:p w14:paraId="30FB1F44" w14:textId="77777777" w:rsidR="00FE4949" w:rsidRPr="00B97E14" w:rsidRDefault="00FE4949" w:rsidP="00FF0A59">
          <w:pPr>
            <w:jc w:val="center"/>
            <w:rPr>
              <w:b/>
              <w:bCs/>
              <w:sz w:val="12"/>
            </w:rPr>
          </w:pPr>
        </w:p>
        <w:p w14:paraId="2CEB4EBE" w14:textId="77777777" w:rsidR="00FE4949" w:rsidRPr="00B97E14" w:rsidRDefault="00FE4949" w:rsidP="00FF0A59">
          <w:pPr>
            <w:jc w:val="center"/>
            <w:rPr>
              <w:b/>
              <w:bCs/>
              <w:sz w:val="12"/>
            </w:rPr>
          </w:pPr>
        </w:p>
        <w:p w14:paraId="5A389D19" w14:textId="77777777" w:rsidR="00FE4949" w:rsidRPr="00B97E14" w:rsidRDefault="00FE4949" w:rsidP="00FF0A59">
          <w:pPr>
            <w:jc w:val="center"/>
            <w:rPr>
              <w:b/>
              <w:bCs/>
              <w:sz w:val="12"/>
            </w:rPr>
          </w:pPr>
        </w:p>
        <w:p w14:paraId="48EFAC43" w14:textId="77777777" w:rsidR="00FE4949" w:rsidRPr="00B97E14" w:rsidRDefault="00FE4949" w:rsidP="00FF0A59">
          <w:pPr>
            <w:jc w:val="center"/>
            <w:rPr>
              <w:b/>
              <w:bCs/>
              <w:sz w:val="12"/>
            </w:rPr>
          </w:pPr>
        </w:p>
        <w:p w14:paraId="2DB05A90" w14:textId="77777777" w:rsidR="00FE4949" w:rsidRPr="00B97E14" w:rsidRDefault="00FE4949" w:rsidP="00FF0A59">
          <w:pPr>
            <w:jc w:val="center"/>
            <w:rPr>
              <w:b/>
              <w:bCs/>
              <w:sz w:val="12"/>
            </w:rPr>
          </w:pPr>
        </w:p>
        <w:p w14:paraId="618F0015" w14:textId="77777777" w:rsidR="00FE4949" w:rsidRPr="00B97E14" w:rsidRDefault="00FE4949" w:rsidP="00FF0A59">
          <w:pPr>
            <w:jc w:val="center"/>
            <w:rPr>
              <w:b/>
              <w:bCs/>
              <w:sz w:val="12"/>
            </w:rPr>
          </w:pPr>
        </w:p>
        <w:p w14:paraId="46030131" w14:textId="77777777" w:rsidR="00FE4949" w:rsidRPr="00B97E14" w:rsidRDefault="00FE4949" w:rsidP="00FF0A59">
          <w:pPr>
            <w:jc w:val="center"/>
            <w:rPr>
              <w:b/>
              <w:bCs/>
              <w:sz w:val="12"/>
            </w:rPr>
          </w:pPr>
        </w:p>
      </w:tc>
      <w:tc>
        <w:tcPr>
          <w:tcW w:w="7975" w:type="dxa"/>
        </w:tcPr>
        <w:p w14:paraId="7C518D4A" w14:textId="77777777" w:rsidR="00FE4949" w:rsidRPr="00455633" w:rsidRDefault="00FE4949" w:rsidP="00FF0A59">
          <w:pPr>
            <w:jc w:val="center"/>
            <w:rPr>
              <w:b/>
              <w:bCs/>
              <w:sz w:val="22"/>
            </w:rPr>
          </w:pPr>
        </w:p>
        <w:p w14:paraId="5FA63D94" w14:textId="77777777" w:rsidR="00FE4949" w:rsidRPr="00B97E14" w:rsidRDefault="00FE4949" w:rsidP="00FF0A59">
          <w:pPr>
            <w:tabs>
              <w:tab w:val="center" w:pos="4252"/>
              <w:tab w:val="left" w:pos="5040"/>
              <w:tab w:val="right" w:pos="8504"/>
            </w:tabs>
            <w:jc w:val="center"/>
            <w:rPr>
              <w:rFonts w:ascii="Times New Roman" w:hAnsi="Times New Roman" w:cs="Arial"/>
              <w:bCs/>
              <w:smallCaps/>
              <w:spacing w:val="20"/>
              <w:sz w:val="32"/>
              <w:szCs w:val="32"/>
            </w:rPr>
          </w:pPr>
          <w:r w:rsidRPr="00B97E14">
            <w:rPr>
              <w:rFonts w:ascii="Times New Roman" w:hAnsi="Times New Roman" w:cs="Arial"/>
              <w:bCs/>
              <w:smallCaps/>
              <w:spacing w:val="20"/>
              <w:sz w:val="32"/>
              <w:szCs w:val="32"/>
            </w:rPr>
            <w:t>Congreso del Estado Independiente,</w:t>
          </w:r>
        </w:p>
        <w:p w14:paraId="07952D9C" w14:textId="77777777" w:rsidR="00FE4949" w:rsidRDefault="00FE4949" w:rsidP="00FF0A59">
          <w:pPr>
            <w:tabs>
              <w:tab w:val="center" w:pos="4252"/>
              <w:tab w:val="left" w:pos="5040"/>
              <w:tab w:val="right" w:pos="8504"/>
            </w:tabs>
            <w:ind w:right="-93"/>
            <w:jc w:val="center"/>
            <w:rPr>
              <w:rFonts w:ascii="Times New Roman" w:hAnsi="Times New Roman" w:cs="Arial"/>
              <w:bCs/>
              <w:smallCaps/>
              <w:spacing w:val="20"/>
              <w:sz w:val="32"/>
              <w:szCs w:val="32"/>
            </w:rPr>
          </w:pPr>
          <w:r w:rsidRPr="00B97E14">
            <w:rPr>
              <w:rFonts w:ascii="Times New Roman" w:hAnsi="Times New Roman" w:cs="Arial"/>
              <w:bCs/>
              <w:smallCaps/>
              <w:spacing w:val="20"/>
              <w:sz w:val="32"/>
              <w:szCs w:val="32"/>
            </w:rPr>
            <w:t>Libre y Soberano de Coahuila de Zaragoza</w:t>
          </w:r>
        </w:p>
        <w:p w14:paraId="01038128" w14:textId="77777777" w:rsidR="00FE4949" w:rsidRPr="00780AA4" w:rsidRDefault="00FE4949" w:rsidP="00FF0A59">
          <w:pPr>
            <w:tabs>
              <w:tab w:val="center" w:pos="4252"/>
              <w:tab w:val="left" w:pos="5040"/>
              <w:tab w:val="right" w:pos="8504"/>
            </w:tabs>
            <w:ind w:right="-93"/>
            <w:jc w:val="center"/>
            <w:rPr>
              <w:rFonts w:ascii="Times New Roman" w:hAnsi="Times New Roman" w:cs="Arial"/>
              <w:bCs/>
              <w:smallCaps/>
              <w:spacing w:val="20"/>
              <w:sz w:val="18"/>
              <w:szCs w:val="32"/>
            </w:rPr>
          </w:pPr>
        </w:p>
        <w:p w14:paraId="7E7E99F1" w14:textId="77777777" w:rsidR="00FE4949" w:rsidRPr="00B97E14" w:rsidRDefault="00FE4949" w:rsidP="00FF0A59">
          <w:pPr>
            <w:tabs>
              <w:tab w:val="center" w:pos="4252"/>
              <w:tab w:val="left" w:pos="5040"/>
              <w:tab w:val="right" w:pos="8504"/>
            </w:tabs>
            <w:ind w:right="-93"/>
            <w:jc w:val="center"/>
            <w:rPr>
              <w:rFonts w:ascii="Times New Roman" w:hAnsi="Times New Roman" w:cs="Arial"/>
              <w:bCs/>
              <w:smallCaps/>
              <w:spacing w:val="20"/>
              <w:sz w:val="32"/>
              <w:szCs w:val="32"/>
            </w:rPr>
          </w:pPr>
          <w:r w:rsidRPr="00780AA4">
            <w:rPr>
              <w:rFonts w:ascii="Times New Roman" w:hAnsi="Times New Roman"/>
              <w:sz w:val="18"/>
              <w:lang w:eastAsia="es-MX"/>
            </w:rPr>
            <w:t>“2020, Año del Centenario Luctuoso de Venustiano Carranza, el Varón de Cuatro Ciénegas”</w:t>
          </w:r>
        </w:p>
        <w:p w14:paraId="59E4BE84" w14:textId="77777777" w:rsidR="00FE4949" w:rsidRPr="00B97E14" w:rsidRDefault="00FE4949" w:rsidP="00FF0A59">
          <w:pPr>
            <w:jc w:val="center"/>
            <w:rPr>
              <w:b/>
              <w:bCs/>
              <w:sz w:val="12"/>
            </w:rPr>
          </w:pPr>
        </w:p>
      </w:tc>
      <w:tc>
        <w:tcPr>
          <w:tcW w:w="1541" w:type="dxa"/>
        </w:tcPr>
        <w:p w14:paraId="376DBF05" w14:textId="77777777" w:rsidR="00FE4949" w:rsidRPr="00B97E14" w:rsidRDefault="00FE4949" w:rsidP="00FF0A59">
          <w:pPr>
            <w:jc w:val="center"/>
            <w:rPr>
              <w:b/>
              <w:bCs/>
              <w:sz w:val="12"/>
            </w:rPr>
          </w:pPr>
          <w:r w:rsidRPr="00B97E14">
            <w:rPr>
              <w:b/>
              <w:bCs/>
              <w:noProof/>
              <w:sz w:val="12"/>
              <w:lang w:eastAsia="es-MX"/>
            </w:rPr>
            <w:drawing>
              <wp:anchor distT="0" distB="0" distL="114300" distR="114300" simplePos="0" relativeHeight="251663360" behindDoc="0" locked="0" layoutInCell="1" allowOverlap="1" wp14:anchorId="152155F4" wp14:editId="3AEB2A36">
                <wp:simplePos x="0" y="0"/>
                <wp:positionH relativeFrom="column">
                  <wp:posOffset>120015</wp:posOffset>
                </wp:positionH>
                <wp:positionV relativeFrom="paragraph">
                  <wp:posOffset>-289560</wp:posOffset>
                </wp:positionV>
                <wp:extent cx="485140" cy="1323975"/>
                <wp:effectExtent l="0" t="0" r="0" b="9525"/>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version-colores.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485140" cy="1323975"/>
                        </a:xfrm>
                        <a:prstGeom prst="rect">
                          <a:avLst/>
                        </a:prstGeom>
                      </pic:spPr>
                    </pic:pic>
                  </a:graphicData>
                </a:graphic>
                <wp14:sizeRelH relativeFrom="page">
                  <wp14:pctWidth>0</wp14:pctWidth>
                </wp14:sizeRelH>
                <wp14:sizeRelV relativeFrom="page">
                  <wp14:pctHeight>0</wp14:pctHeight>
                </wp14:sizeRelV>
              </wp:anchor>
            </w:drawing>
          </w:r>
        </w:p>
        <w:p w14:paraId="08460055" w14:textId="77777777" w:rsidR="00FE4949" w:rsidRPr="00B97E14" w:rsidRDefault="00FE4949" w:rsidP="00FF0A59">
          <w:pPr>
            <w:jc w:val="center"/>
            <w:rPr>
              <w:b/>
              <w:bCs/>
              <w:sz w:val="12"/>
            </w:rPr>
          </w:pPr>
        </w:p>
        <w:p w14:paraId="0087645F" w14:textId="77777777" w:rsidR="00FE4949" w:rsidRPr="00B97E14" w:rsidRDefault="00FE4949" w:rsidP="00FF0A59">
          <w:pPr>
            <w:jc w:val="center"/>
            <w:rPr>
              <w:b/>
              <w:bCs/>
              <w:sz w:val="12"/>
            </w:rPr>
          </w:pPr>
        </w:p>
      </w:tc>
    </w:tr>
  </w:tbl>
  <w:p w14:paraId="6D01C4D1" w14:textId="77777777" w:rsidR="00FE4949" w:rsidRPr="00030032" w:rsidRDefault="00FE4949" w:rsidP="00177538">
    <w:pPr>
      <w:pStyle w:val="Encabezado"/>
      <w:ind w:right="4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4080E428"/>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D897D34"/>
    <w:multiLevelType w:val="hybridMultilevel"/>
    <w:tmpl w:val="9112CABC"/>
    <w:lvl w:ilvl="0" w:tplc="C3C0339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17F4AE4"/>
    <w:multiLevelType w:val="hybridMultilevel"/>
    <w:tmpl w:val="B5589B58"/>
    <w:lvl w:ilvl="0" w:tplc="30A6C70C">
      <w:start w:val="1"/>
      <w:numFmt w:val="upperRoman"/>
      <w:lvlText w:val="%1."/>
      <w:lvlJc w:val="left"/>
      <w:pPr>
        <w:ind w:left="731" w:hanging="720"/>
      </w:pPr>
      <w:rPr>
        <w:rFonts w:hint="default"/>
      </w:rPr>
    </w:lvl>
    <w:lvl w:ilvl="1" w:tplc="080A0019" w:tentative="1">
      <w:start w:val="1"/>
      <w:numFmt w:val="lowerLetter"/>
      <w:lvlText w:val="%2."/>
      <w:lvlJc w:val="left"/>
      <w:pPr>
        <w:ind w:left="1091" w:hanging="360"/>
      </w:pPr>
    </w:lvl>
    <w:lvl w:ilvl="2" w:tplc="080A001B" w:tentative="1">
      <w:start w:val="1"/>
      <w:numFmt w:val="lowerRoman"/>
      <w:lvlText w:val="%3."/>
      <w:lvlJc w:val="right"/>
      <w:pPr>
        <w:ind w:left="1811" w:hanging="180"/>
      </w:pPr>
    </w:lvl>
    <w:lvl w:ilvl="3" w:tplc="080A000F" w:tentative="1">
      <w:start w:val="1"/>
      <w:numFmt w:val="decimal"/>
      <w:lvlText w:val="%4."/>
      <w:lvlJc w:val="left"/>
      <w:pPr>
        <w:ind w:left="2531" w:hanging="360"/>
      </w:pPr>
    </w:lvl>
    <w:lvl w:ilvl="4" w:tplc="080A0019" w:tentative="1">
      <w:start w:val="1"/>
      <w:numFmt w:val="lowerLetter"/>
      <w:lvlText w:val="%5."/>
      <w:lvlJc w:val="left"/>
      <w:pPr>
        <w:ind w:left="3251" w:hanging="360"/>
      </w:pPr>
    </w:lvl>
    <w:lvl w:ilvl="5" w:tplc="080A001B" w:tentative="1">
      <w:start w:val="1"/>
      <w:numFmt w:val="lowerRoman"/>
      <w:lvlText w:val="%6."/>
      <w:lvlJc w:val="right"/>
      <w:pPr>
        <w:ind w:left="3971" w:hanging="180"/>
      </w:pPr>
    </w:lvl>
    <w:lvl w:ilvl="6" w:tplc="080A000F" w:tentative="1">
      <w:start w:val="1"/>
      <w:numFmt w:val="decimal"/>
      <w:lvlText w:val="%7."/>
      <w:lvlJc w:val="left"/>
      <w:pPr>
        <w:ind w:left="4691" w:hanging="360"/>
      </w:pPr>
    </w:lvl>
    <w:lvl w:ilvl="7" w:tplc="080A0019" w:tentative="1">
      <w:start w:val="1"/>
      <w:numFmt w:val="lowerLetter"/>
      <w:lvlText w:val="%8."/>
      <w:lvlJc w:val="left"/>
      <w:pPr>
        <w:ind w:left="5411" w:hanging="360"/>
      </w:pPr>
    </w:lvl>
    <w:lvl w:ilvl="8" w:tplc="080A001B" w:tentative="1">
      <w:start w:val="1"/>
      <w:numFmt w:val="lowerRoman"/>
      <w:lvlText w:val="%9."/>
      <w:lvlJc w:val="right"/>
      <w:pPr>
        <w:ind w:left="6131" w:hanging="180"/>
      </w:pPr>
    </w:lvl>
  </w:abstractNum>
  <w:abstractNum w:abstractNumId="3" w15:restartNumberingAfterBreak="0">
    <w:nsid w:val="24976436"/>
    <w:multiLevelType w:val="hybridMultilevel"/>
    <w:tmpl w:val="942E506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262640FE"/>
    <w:multiLevelType w:val="hybridMultilevel"/>
    <w:tmpl w:val="44C8255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7EC501B"/>
    <w:multiLevelType w:val="hybridMultilevel"/>
    <w:tmpl w:val="65362438"/>
    <w:lvl w:ilvl="0" w:tplc="5470BA52">
      <w:start w:val="5"/>
      <w:numFmt w:val="upperRoman"/>
      <w:lvlText w:val="%1."/>
      <w:lvlJc w:val="left"/>
      <w:pPr>
        <w:ind w:left="862" w:hanging="720"/>
      </w:pPr>
      <w:rPr>
        <w:rFonts w:hint="default"/>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6" w15:restartNumberingAfterBreak="0">
    <w:nsid w:val="28020222"/>
    <w:multiLevelType w:val="hybridMultilevel"/>
    <w:tmpl w:val="556A136C"/>
    <w:lvl w:ilvl="0" w:tplc="BBD68B6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A566543"/>
    <w:multiLevelType w:val="hybridMultilevel"/>
    <w:tmpl w:val="5234E84C"/>
    <w:lvl w:ilvl="0" w:tplc="080A000F">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B0A4BC8"/>
    <w:multiLevelType w:val="hybridMultilevel"/>
    <w:tmpl w:val="F51012A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BF9356D"/>
    <w:multiLevelType w:val="hybridMultilevel"/>
    <w:tmpl w:val="B5FE40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369B1BAC"/>
    <w:multiLevelType w:val="hybridMultilevel"/>
    <w:tmpl w:val="3204382A"/>
    <w:lvl w:ilvl="0" w:tplc="2CF4E268">
      <w:start w:val="1"/>
      <w:numFmt w:val="upperRoman"/>
      <w:lvlText w:val="%1."/>
      <w:lvlJc w:val="left"/>
      <w:pPr>
        <w:ind w:left="11" w:hanging="720"/>
      </w:pPr>
      <w:rPr>
        <w:rFonts w:hint="default"/>
      </w:rPr>
    </w:lvl>
    <w:lvl w:ilvl="1" w:tplc="080A0019" w:tentative="1">
      <w:start w:val="1"/>
      <w:numFmt w:val="lowerLetter"/>
      <w:lvlText w:val="%2."/>
      <w:lvlJc w:val="left"/>
      <w:pPr>
        <w:ind w:left="371" w:hanging="360"/>
      </w:pPr>
    </w:lvl>
    <w:lvl w:ilvl="2" w:tplc="080A001B" w:tentative="1">
      <w:start w:val="1"/>
      <w:numFmt w:val="lowerRoman"/>
      <w:lvlText w:val="%3."/>
      <w:lvlJc w:val="right"/>
      <w:pPr>
        <w:ind w:left="1091" w:hanging="180"/>
      </w:pPr>
    </w:lvl>
    <w:lvl w:ilvl="3" w:tplc="080A000F" w:tentative="1">
      <w:start w:val="1"/>
      <w:numFmt w:val="decimal"/>
      <w:lvlText w:val="%4."/>
      <w:lvlJc w:val="left"/>
      <w:pPr>
        <w:ind w:left="1811" w:hanging="360"/>
      </w:pPr>
    </w:lvl>
    <w:lvl w:ilvl="4" w:tplc="080A0019" w:tentative="1">
      <w:start w:val="1"/>
      <w:numFmt w:val="lowerLetter"/>
      <w:lvlText w:val="%5."/>
      <w:lvlJc w:val="left"/>
      <w:pPr>
        <w:ind w:left="2531" w:hanging="360"/>
      </w:pPr>
    </w:lvl>
    <w:lvl w:ilvl="5" w:tplc="080A001B" w:tentative="1">
      <w:start w:val="1"/>
      <w:numFmt w:val="lowerRoman"/>
      <w:lvlText w:val="%6."/>
      <w:lvlJc w:val="right"/>
      <w:pPr>
        <w:ind w:left="3251" w:hanging="180"/>
      </w:pPr>
    </w:lvl>
    <w:lvl w:ilvl="6" w:tplc="080A000F" w:tentative="1">
      <w:start w:val="1"/>
      <w:numFmt w:val="decimal"/>
      <w:lvlText w:val="%7."/>
      <w:lvlJc w:val="left"/>
      <w:pPr>
        <w:ind w:left="3971" w:hanging="360"/>
      </w:pPr>
    </w:lvl>
    <w:lvl w:ilvl="7" w:tplc="080A0019" w:tentative="1">
      <w:start w:val="1"/>
      <w:numFmt w:val="lowerLetter"/>
      <w:lvlText w:val="%8."/>
      <w:lvlJc w:val="left"/>
      <w:pPr>
        <w:ind w:left="4691" w:hanging="360"/>
      </w:pPr>
    </w:lvl>
    <w:lvl w:ilvl="8" w:tplc="080A001B" w:tentative="1">
      <w:start w:val="1"/>
      <w:numFmt w:val="lowerRoman"/>
      <w:lvlText w:val="%9."/>
      <w:lvlJc w:val="right"/>
      <w:pPr>
        <w:ind w:left="5411" w:hanging="180"/>
      </w:pPr>
    </w:lvl>
  </w:abstractNum>
  <w:abstractNum w:abstractNumId="11" w15:restartNumberingAfterBreak="0">
    <w:nsid w:val="3B335276"/>
    <w:multiLevelType w:val="hybridMultilevel"/>
    <w:tmpl w:val="7C52FAA2"/>
    <w:lvl w:ilvl="0" w:tplc="993E6656">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6822F2E"/>
    <w:multiLevelType w:val="hybridMultilevel"/>
    <w:tmpl w:val="E8E09C58"/>
    <w:lvl w:ilvl="0" w:tplc="B956C256">
      <w:start w:val="1"/>
      <w:numFmt w:val="decimal"/>
      <w:lvlText w:val="%1."/>
      <w:lvlJc w:val="left"/>
      <w:pPr>
        <w:ind w:left="765" w:hanging="360"/>
      </w:pPr>
    </w:lvl>
    <w:lvl w:ilvl="1" w:tplc="080A0019">
      <w:start w:val="1"/>
      <w:numFmt w:val="lowerLetter"/>
      <w:lvlText w:val="%2."/>
      <w:lvlJc w:val="left"/>
      <w:pPr>
        <w:ind w:left="1485" w:hanging="360"/>
      </w:pPr>
    </w:lvl>
    <w:lvl w:ilvl="2" w:tplc="080A001B">
      <w:start w:val="1"/>
      <w:numFmt w:val="lowerRoman"/>
      <w:lvlText w:val="%3."/>
      <w:lvlJc w:val="right"/>
      <w:pPr>
        <w:ind w:left="2205" w:hanging="180"/>
      </w:pPr>
    </w:lvl>
    <w:lvl w:ilvl="3" w:tplc="080A000F">
      <w:start w:val="1"/>
      <w:numFmt w:val="decimal"/>
      <w:lvlText w:val="%4."/>
      <w:lvlJc w:val="left"/>
      <w:pPr>
        <w:ind w:left="2925" w:hanging="360"/>
      </w:pPr>
    </w:lvl>
    <w:lvl w:ilvl="4" w:tplc="080A0019">
      <w:start w:val="1"/>
      <w:numFmt w:val="lowerLetter"/>
      <w:lvlText w:val="%5."/>
      <w:lvlJc w:val="left"/>
      <w:pPr>
        <w:ind w:left="3645" w:hanging="360"/>
      </w:pPr>
    </w:lvl>
    <w:lvl w:ilvl="5" w:tplc="080A001B">
      <w:start w:val="1"/>
      <w:numFmt w:val="lowerRoman"/>
      <w:lvlText w:val="%6."/>
      <w:lvlJc w:val="right"/>
      <w:pPr>
        <w:ind w:left="4365" w:hanging="180"/>
      </w:pPr>
    </w:lvl>
    <w:lvl w:ilvl="6" w:tplc="080A000F">
      <w:start w:val="1"/>
      <w:numFmt w:val="decimal"/>
      <w:lvlText w:val="%7."/>
      <w:lvlJc w:val="left"/>
      <w:pPr>
        <w:ind w:left="5085" w:hanging="360"/>
      </w:pPr>
    </w:lvl>
    <w:lvl w:ilvl="7" w:tplc="080A0019">
      <w:start w:val="1"/>
      <w:numFmt w:val="lowerLetter"/>
      <w:lvlText w:val="%8."/>
      <w:lvlJc w:val="left"/>
      <w:pPr>
        <w:ind w:left="5805" w:hanging="360"/>
      </w:pPr>
    </w:lvl>
    <w:lvl w:ilvl="8" w:tplc="080A001B">
      <w:start w:val="1"/>
      <w:numFmt w:val="lowerRoman"/>
      <w:lvlText w:val="%9."/>
      <w:lvlJc w:val="right"/>
      <w:pPr>
        <w:ind w:left="6525" w:hanging="180"/>
      </w:pPr>
    </w:lvl>
  </w:abstractNum>
  <w:abstractNum w:abstractNumId="13" w15:restartNumberingAfterBreak="0">
    <w:nsid w:val="469F1185"/>
    <w:multiLevelType w:val="hybridMultilevel"/>
    <w:tmpl w:val="8F22A022"/>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4" w15:restartNumberingAfterBreak="0">
    <w:nsid w:val="4D4F0D76"/>
    <w:multiLevelType w:val="hybridMultilevel"/>
    <w:tmpl w:val="20CEE99E"/>
    <w:lvl w:ilvl="0" w:tplc="3C12FE02">
      <w:start w:val="1"/>
      <w:numFmt w:val="upperRoman"/>
      <w:lvlText w:val="%1."/>
      <w:lvlJc w:val="left"/>
      <w:pPr>
        <w:ind w:left="1004" w:hanging="72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15" w15:restartNumberingAfterBreak="0">
    <w:nsid w:val="59F00873"/>
    <w:multiLevelType w:val="hybridMultilevel"/>
    <w:tmpl w:val="8D267264"/>
    <w:lvl w:ilvl="0" w:tplc="4EEAC8D0">
      <w:start w:val="1"/>
      <w:numFmt w:val="upperRoman"/>
      <w:lvlText w:val="%1."/>
      <w:lvlJc w:val="left"/>
      <w:pPr>
        <w:ind w:left="997" w:hanging="855"/>
      </w:pPr>
      <w:rPr>
        <w:rFonts w:hint="default"/>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16" w15:restartNumberingAfterBreak="0">
    <w:nsid w:val="63130AF7"/>
    <w:multiLevelType w:val="hybridMultilevel"/>
    <w:tmpl w:val="3840592E"/>
    <w:lvl w:ilvl="0" w:tplc="B36CA80A">
      <w:start w:val="1"/>
      <w:numFmt w:val="decimal"/>
      <w:lvlText w:val="%1."/>
      <w:lvlJc w:val="left"/>
      <w:pPr>
        <w:ind w:left="405" w:hanging="360"/>
      </w:pPr>
    </w:lvl>
    <w:lvl w:ilvl="1" w:tplc="080A0019">
      <w:start w:val="1"/>
      <w:numFmt w:val="lowerLetter"/>
      <w:lvlText w:val="%2."/>
      <w:lvlJc w:val="left"/>
      <w:pPr>
        <w:ind w:left="1125" w:hanging="360"/>
      </w:pPr>
    </w:lvl>
    <w:lvl w:ilvl="2" w:tplc="080A001B">
      <w:start w:val="1"/>
      <w:numFmt w:val="lowerRoman"/>
      <w:lvlText w:val="%3."/>
      <w:lvlJc w:val="right"/>
      <w:pPr>
        <w:ind w:left="1845" w:hanging="180"/>
      </w:pPr>
    </w:lvl>
    <w:lvl w:ilvl="3" w:tplc="080A000F">
      <w:start w:val="1"/>
      <w:numFmt w:val="decimal"/>
      <w:lvlText w:val="%4."/>
      <w:lvlJc w:val="left"/>
      <w:pPr>
        <w:ind w:left="2565" w:hanging="360"/>
      </w:pPr>
    </w:lvl>
    <w:lvl w:ilvl="4" w:tplc="080A0019">
      <w:start w:val="1"/>
      <w:numFmt w:val="lowerLetter"/>
      <w:lvlText w:val="%5."/>
      <w:lvlJc w:val="left"/>
      <w:pPr>
        <w:ind w:left="3285" w:hanging="360"/>
      </w:pPr>
    </w:lvl>
    <w:lvl w:ilvl="5" w:tplc="080A001B">
      <w:start w:val="1"/>
      <w:numFmt w:val="lowerRoman"/>
      <w:lvlText w:val="%6."/>
      <w:lvlJc w:val="right"/>
      <w:pPr>
        <w:ind w:left="4005" w:hanging="180"/>
      </w:pPr>
    </w:lvl>
    <w:lvl w:ilvl="6" w:tplc="080A000F">
      <w:start w:val="1"/>
      <w:numFmt w:val="decimal"/>
      <w:lvlText w:val="%7."/>
      <w:lvlJc w:val="left"/>
      <w:pPr>
        <w:ind w:left="4725" w:hanging="360"/>
      </w:pPr>
    </w:lvl>
    <w:lvl w:ilvl="7" w:tplc="080A0019">
      <w:start w:val="1"/>
      <w:numFmt w:val="lowerLetter"/>
      <w:lvlText w:val="%8."/>
      <w:lvlJc w:val="left"/>
      <w:pPr>
        <w:ind w:left="5445" w:hanging="360"/>
      </w:pPr>
    </w:lvl>
    <w:lvl w:ilvl="8" w:tplc="080A001B">
      <w:start w:val="1"/>
      <w:numFmt w:val="lowerRoman"/>
      <w:lvlText w:val="%9."/>
      <w:lvlJc w:val="right"/>
      <w:pPr>
        <w:ind w:left="6165" w:hanging="180"/>
      </w:pPr>
    </w:lvl>
  </w:abstractNum>
  <w:abstractNum w:abstractNumId="17" w15:restartNumberingAfterBreak="0">
    <w:nsid w:val="66CC703F"/>
    <w:multiLevelType w:val="hybridMultilevel"/>
    <w:tmpl w:val="DD5836C2"/>
    <w:lvl w:ilvl="0" w:tplc="CB74B7D0">
      <w:start w:val="1"/>
      <w:numFmt w:val="upperRoman"/>
      <w:lvlText w:val="%1."/>
      <w:lvlJc w:val="right"/>
      <w:pPr>
        <w:ind w:left="720" w:hanging="360"/>
      </w:pPr>
      <w:rPr>
        <w:rFonts w:hint="default"/>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67BC76EB"/>
    <w:multiLevelType w:val="multilevel"/>
    <w:tmpl w:val="D9DC5AC4"/>
    <w:styleLink w:val="Harvard"/>
    <w:lvl w:ilvl="0">
      <w:start w:val="1"/>
      <w:numFmt w:val="upperRoman"/>
      <w:lvlText w:val="%1."/>
      <w:lvlJc w:val="left"/>
      <w:pPr>
        <w:tabs>
          <w:tab w:val="num" w:pos="393"/>
        </w:tabs>
        <w:ind w:left="393" w:hanging="393"/>
      </w:pPr>
      <w:rPr>
        <w:position w:val="0"/>
        <w:sz w:val="24"/>
        <w:szCs w:val="24"/>
      </w:rPr>
    </w:lvl>
    <w:lvl w:ilvl="1">
      <w:start w:val="1"/>
      <w:numFmt w:val="upperLetter"/>
      <w:lvlText w:val="%2."/>
      <w:lvlJc w:val="left"/>
      <w:pPr>
        <w:tabs>
          <w:tab w:val="num" w:pos="753"/>
        </w:tabs>
        <w:ind w:left="753" w:hanging="393"/>
      </w:pPr>
      <w:rPr>
        <w:position w:val="0"/>
        <w:sz w:val="24"/>
        <w:szCs w:val="24"/>
      </w:rPr>
    </w:lvl>
    <w:lvl w:ilvl="2">
      <w:start w:val="1"/>
      <w:numFmt w:val="decimal"/>
      <w:lvlText w:val="%3."/>
      <w:lvlJc w:val="left"/>
      <w:pPr>
        <w:tabs>
          <w:tab w:val="num" w:pos="1113"/>
        </w:tabs>
        <w:ind w:left="1113" w:hanging="393"/>
      </w:pPr>
      <w:rPr>
        <w:position w:val="0"/>
        <w:sz w:val="24"/>
        <w:szCs w:val="24"/>
      </w:rPr>
    </w:lvl>
    <w:lvl w:ilvl="3">
      <w:start w:val="1"/>
      <w:numFmt w:val="lowerLetter"/>
      <w:lvlText w:val="%4)"/>
      <w:lvlJc w:val="left"/>
      <w:pPr>
        <w:tabs>
          <w:tab w:val="num" w:pos="1473"/>
        </w:tabs>
        <w:ind w:left="1473" w:hanging="393"/>
      </w:pPr>
      <w:rPr>
        <w:position w:val="0"/>
        <w:sz w:val="24"/>
        <w:szCs w:val="24"/>
      </w:rPr>
    </w:lvl>
    <w:lvl w:ilvl="4">
      <w:start w:val="1"/>
      <w:numFmt w:val="decimal"/>
      <w:lvlText w:val="(%5)"/>
      <w:lvlJc w:val="left"/>
      <w:pPr>
        <w:tabs>
          <w:tab w:val="num" w:pos="1833"/>
        </w:tabs>
        <w:ind w:left="1833" w:hanging="393"/>
      </w:pPr>
      <w:rPr>
        <w:position w:val="0"/>
        <w:sz w:val="24"/>
        <w:szCs w:val="24"/>
      </w:rPr>
    </w:lvl>
    <w:lvl w:ilvl="5">
      <w:start w:val="1"/>
      <w:numFmt w:val="lowerLetter"/>
      <w:lvlText w:val="(%6)"/>
      <w:lvlJc w:val="left"/>
      <w:pPr>
        <w:tabs>
          <w:tab w:val="num" w:pos="2193"/>
        </w:tabs>
        <w:ind w:left="2193" w:hanging="393"/>
      </w:pPr>
      <w:rPr>
        <w:position w:val="0"/>
        <w:sz w:val="24"/>
        <w:szCs w:val="24"/>
      </w:rPr>
    </w:lvl>
    <w:lvl w:ilvl="6">
      <w:start w:val="1"/>
      <w:numFmt w:val="lowerRoman"/>
      <w:lvlText w:val="%7)"/>
      <w:lvlJc w:val="left"/>
      <w:pPr>
        <w:tabs>
          <w:tab w:val="num" w:pos="2553"/>
        </w:tabs>
        <w:ind w:left="2553" w:hanging="393"/>
      </w:pPr>
      <w:rPr>
        <w:position w:val="0"/>
        <w:sz w:val="24"/>
        <w:szCs w:val="24"/>
      </w:rPr>
    </w:lvl>
    <w:lvl w:ilvl="7">
      <w:start w:val="1"/>
      <w:numFmt w:val="decimal"/>
      <w:lvlText w:val="(%8)"/>
      <w:lvlJc w:val="left"/>
      <w:pPr>
        <w:tabs>
          <w:tab w:val="num" w:pos="2913"/>
        </w:tabs>
        <w:ind w:left="2913" w:hanging="393"/>
      </w:pPr>
      <w:rPr>
        <w:position w:val="0"/>
        <w:sz w:val="24"/>
        <w:szCs w:val="24"/>
      </w:rPr>
    </w:lvl>
    <w:lvl w:ilvl="8">
      <w:start w:val="1"/>
      <w:numFmt w:val="lowerLetter"/>
      <w:lvlText w:val="(%9)"/>
      <w:lvlJc w:val="left"/>
      <w:pPr>
        <w:tabs>
          <w:tab w:val="num" w:pos="3273"/>
        </w:tabs>
        <w:ind w:left="3273" w:hanging="393"/>
      </w:pPr>
      <w:rPr>
        <w:position w:val="0"/>
        <w:sz w:val="24"/>
        <w:szCs w:val="24"/>
      </w:rPr>
    </w:lvl>
  </w:abstractNum>
  <w:abstractNum w:abstractNumId="19" w15:restartNumberingAfterBreak="0">
    <w:nsid w:val="739200E0"/>
    <w:multiLevelType w:val="hybridMultilevel"/>
    <w:tmpl w:val="C264E7D8"/>
    <w:lvl w:ilvl="0" w:tplc="52226A7E">
      <w:start w:val="1"/>
      <w:numFmt w:val="decimal"/>
      <w:lvlText w:val="%1."/>
      <w:lvlJc w:val="left"/>
      <w:pPr>
        <w:ind w:left="765" w:hanging="360"/>
      </w:pPr>
    </w:lvl>
    <w:lvl w:ilvl="1" w:tplc="080A0019">
      <w:start w:val="1"/>
      <w:numFmt w:val="lowerLetter"/>
      <w:lvlText w:val="%2."/>
      <w:lvlJc w:val="left"/>
      <w:pPr>
        <w:ind w:left="1485" w:hanging="360"/>
      </w:pPr>
    </w:lvl>
    <w:lvl w:ilvl="2" w:tplc="080A001B">
      <w:start w:val="1"/>
      <w:numFmt w:val="lowerRoman"/>
      <w:lvlText w:val="%3."/>
      <w:lvlJc w:val="right"/>
      <w:pPr>
        <w:ind w:left="2205" w:hanging="180"/>
      </w:pPr>
    </w:lvl>
    <w:lvl w:ilvl="3" w:tplc="080A000F">
      <w:start w:val="1"/>
      <w:numFmt w:val="decimal"/>
      <w:lvlText w:val="%4."/>
      <w:lvlJc w:val="left"/>
      <w:pPr>
        <w:ind w:left="2925" w:hanging="360"/>
      </w:pPr>
    </w:lvl>
    <w:lvl w:ilvl="4" w:tplc="080A0019">
      <w:start w:val="1"/>
      <w:numFmt w:val="lowerLetter"/>
      <w:lvlText w:val="%5."/>
      <w:lvlJc w:val="left"/>
      <w:pPr>
        <w:ind w:left="3645" w:hanging="360"/>
      </w:pPr>
    </w:lvl>
    <w:lvl w:ilvl="5" w:tplc="080A001B">
      <w:start w:val="1"/>
      <w:numFmt w:val="lowerRoman"/>
      <w:lvlText w:val="%6."/>
      <w:lvlJc w:val="right"/>
      <w:pPr>
        <w:ind w:left="4365" w:hanging="180"/>
      </w:pPr>
    </w:lvl>
    <w:lvl w:ilvl="6" w:tplc="080A000F">
      <w:start w:val="1"/>
      <w:numFmt w:val="decimal"/>
      <w:lvlText w:val="%7."/>
      <w:lvlJc w:val="left"/>
      <w:pPr>
        <w:ind w:left="5085" w:hanging="360"/>
      </w:pPr>
    </w:lvl>
    <w:lvl w:ilvl="7" w:tplc="080A0019">
      <w:start w:val="1"/>
      <w:numFmt w:val="lowerLetter"/>
      <w:lvlText w:val="%8."/>
      <w:lvlJc w:val="left"/>
      <w:pPr>
        <w:ind w:left="5805" w:hanging="360"/>
      </w:pPr>
    </w:lvl>
    <w:lvl w:ilvl="8" w:tplc="080A001B">
      <w:start w:val="1"/>
      <w:numFmt w:val="lowerRoman"/>
      <w:lvlText w:val="%9."/>
      <w:lvlJc w:val="right"/>
      <w:pPr>
        <w:ind w:left="6525" w:hanging="180"/>
      </w:pPr>
    </w:lvl>
  </w:abstractNum>
  <w:abstractNum w:abstractNumId="20" w15:restartNumberingAfterBreak="0">
    <w:nsid w:val="73AD11BB"/>
    <w:multiLevelType w:val="hybridMultilevel"/>
    <w:tmpl w:val="D0444B0C"/>
    <w:lvl w:ilvl="0" w:tplc="27AA3258">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77293C82"/>
    <w:multiLevelType w:val="hybridMultilevel"/>
    <w:tmpl w:val="39061BBE"/>
    <w:lvl w:ilvl="0" w:tplc="D7F6856E">
      <w:start w:val="1"/>
      <w:numFmt w:val="upperRoman"/>
      <w:lvlText w:val="%1."/>
      <w:lvlJc w:val="left"/>
      <w:pPr>
        <w:ind w:left="1004" w:hanging="72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22" w15:restartNumberingAfterBreak="0">
    <w:nsid w:val="77E42DCE"/>
    <w:multiLevelType w:val="hybridMultilevel"/>
    <w:tmpl w:val="8B048E90"/>
    <w:lvl w:ilvl="0" w:tplc="FAD20C12">
      <w:start w:val="1"/>
      <w:numFmt w:val="upperRoman"/>
      <w:lvlText w:val="%1."/>
      <w:lvlJc w:val="left"/>
      <w:pPr>
        <w:ind w:left="1004" w:hanging="72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num w:numId="1">
    <w:abstractNumId w:val="0"/>
  </w:num>
  <w:num w:numId="2">
    <w:abstractNumId w:val="18"/>
  </w:num>
  <w:num w:numId="3">
    <w:abstractNumId w:val="13"/>
  </w:num>
  <w:num w:numId="4">
    <w:abstractNumId w:val="21"/>
  </w:num>
  <w:num w:numId="5">
    <w:abstractNumId w:val="10"/>
  </w:num>
  <w:num w:numId="6">
    <w:abstractNumId w:val="1"/>
  </w:num>
  <w:num w:numId="7">
    <w:abstractNumId w:val="2"/>
  </w:num>
  <w:num w:numId="8">
    <w:abstractNumId w:val="14"/>
  </w:num>
  <w:num w:numId="9">
    <w:abstractNumId w:val="15"/>
  </w:num>
  <w:num w:numId="10">
    <w:abstractNumId w:val="22"/>
  </w:num>
  <w:num w:numId="11">
    <w:abstractNumId w:val="5"/>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4"/>
  </w:num>
  <w:num w:numId="17">
    <w:abstractNumId w:val="20"/>
  </w:num>
  <w:num w:numId="18">
    <w:abstractNumId w:val="11"/>
  </w:num>
  <w:num w:numId="19">
    <w:abstractNumId w:val="8"/>
  </w:num>
  <w:num w:numId="20">
    <w:abstractNumId w:val="9"/>
  </w:num>
  <w:num w:numId="21">
    <w:abstractNumId w:val="7"/>
  </w:num>
  <w:num w:numId="22">
    <w:abstractNumId w:val="6"/>
  </w:num>
  <w:num w:numId="23">
    <w:abstractNumId w:val="1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pt-BR" w:vendorID="64" w:dllVersion="131078" w:nlCheck="1" w:checkStyle="0"/>
  <w:activeWritingStyle w:appName="MSWord" w:lang="es-MX" w:vendorID="64" w:dllVersion="131078" w:nlCheck="1" w:checkStyle="0"/>
  <w:activeWritingStyle w:appName="MSWord" w:lang="es-ES_tradnl" w:vendorID="64" w:dllVersion="131078" w:nlCheck="1" w:checkStyle="0"/>
  <w:activeWritingStyle w:appName="MSWord" w:lang="es-ES" w:vendorID="64" w:dllVersion="131078" w:nlCheck="1" w:checkStyle="0"/>
  <w:activeWritingStyle w:appName="MSWord" w:lang="es-419" w:vendorID="64" w:dllVersion="131078" w:nlCheck="1" w:checkStyle="0"/>
  <w:activeWritingStyle w:appName="MSWord" w:lang="en-U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57B"/>
    <w:rsid w:val="000011DE"/>
    <w:rsid w:val="0000187E"/>
    <w:rsid w:val="00002DEA"/>
    <w:rsid w:val="000049EA"/>
    <w:rsid w:val="00006F1A"/>
    <w:rsid w:val="00007953"/>
    <w:rsid w:val="00007F49"/>
    <w:rsid w:val="0001057A"/>
    <w:rsid w:val="00010B24"/>
    <w:rsid w:val="000130F6"/>
    <w:rsid w:val="00013745"/>
    <w:rsid w:val="000138DE"/>
    <w:rsid w:val="000138E2"/>
    <w:rsid w:val="00013920"/>
    <w:rsid w:val="00014534"/>
    <w:rsid w:val="00014EF8"/>
    <w:rsid w:val="00017083"/>
    <w:rsid w:val="0001790E"/>
    <w:rsid w:val="00017D4A"/>
    <w:rsid w:val="00021136"/>
    <w:rsid w:val="00021ECA"/>
    <w:rsid w:val="00024A3E"/>
    <w:rsid w:val="00024ECA"/>
    <w:rsid w:val="000252B6"/>
    <w:rsid w:val="0002666F"/>
    <w:rsid w:val="000270B4"/>
    <w:rsid w:val="00027346"/>
    <w:rsid w:val="00030032"/>
    <w:rsid w:val="000300A0"/>
    <w:rsid w:val="00030712"/>
    <w:rsid w:val="00030A9C"/>
    <w:rsid w:val="00031ED7"/>
    <w:rsid w:val="00032D0A"/>
    <w:rsid w:val="00033068"/>
    <w:rsid w:val="0003382A"/>
    <w:rsid w:val="00033D5C"/>
    <w:rsid w:val="0003562E"/>
    <w:rsid w:val="000357E9"/>
    <w:rsid w:val="00035812"/>
    <w:rsid w:val="000361C3"/>
    <w:rsid w:val="0003621E"/>
    <w:rsid w:val="00036684"/>
    <w:rsid w:val="00042B8A"/>
    <w:rsid w:val="00042D36"/>
    <w:rsid w:val="00042F8D"/>
    <w:rsid w:val="00043BAE"/>
    <w:rsid w:val="00043C07"/>
    <w:rsid w:val="0004456C"/>
    <w:rsid w:val="000449B8"/>
    <w:rsid w:val="00046BDB"/>
    <w:rsid w:val="00046D2A"/>
    <w:rsid w:val="00046F42"/>
    <w:rsid w:val="00047BC5"/>
    <w:rsid w:val="00047DF8"/>
    <w:rsid w:val="000518E1"/>
    <w:rsid w:val="00052CF0"/>
    <w:rsid w:val="00057A0E"/>
    <w:rsid w:val="00057CD7"/>
    <w:rsid w:val="00060DEA"/>
    <w:rsid w:val="00060F73"/>
    <w:rsid w:val="00061C58"/>
    <w:rsid w:val="00061D28"/>
    <w:rsid w:val="00062578"/>
    <w:rsid w:val="00063589"/>
    <w:rsid w:val="00063F41"/>
    <w:rsid w:val="0006442C"/>
    <w:rsid w:val="0006444F"/>
    <w:rsid w:val="00065CE1"/>
    <w:rsid w:val="000663B7"/>
    <w:rsid w:val="00067747"/>
    <w:rsid w:val="00070BB7"/>
    <w:rsid w:val="0007359A"/>
    <w:rsid w:val="0007413E"/>
    <w:rsid w:val="00074CC4"/>
    <w:rsid w:val="000753FA"/>
    <w:rsid w:val="00075F81"/>
    <w:rsid w:val="000768B7"/>
    <w:rsid w:val="00077736"/>
    <w:rsid w:val="00077BE3"/>
    <w:rsid w:val="00080BB9"/>
    <w:rsid w:val="00081BDC"/>
    <w:rsid w:val="0008220F"/>
    <w:rsid w:val="00082835"/>
    <w:rsid w:val="00083A28"/>
    <w:rsid w:val="00084720"/>
    <w:rsid w:val="00085008"/>
    <w:rsid w:val="00085044"/>
    <w:rsid w:val="000851BE"/>
    <w:rsid w:val="00085D7E"/>
    <w:rsid w:val="0008692F"/>
    <w:rsid w:val="0008698B"/>
    <w:rsid w:val="00086A7C"/>
    <w:rsid w:val="0009120D"/>
    <w:rsid w:val="0009126A"/>
    <w:rsid w:val="000947D6"/>
    <w:rsid w:val="00095FEA"/>
    <w:rsid w:val="000963AF"/>
    <w:rsid w:val="00096F76"/>
    <w:rsid w:val="00097577"/>
    <w:rsid w:val="00097774"/>
    <w:rsid w:val="00097BDE"/>
    <w:rsid w:val="000A12D9"/>
    <w:rsid w:val="000A1A7F"/>
    <w:rsid w:val="000A2693"/>
    <w:rsid w:val="000A4207"/>
    <w:rsid w:val="000A4B4D"/>
    <w:rsid w:val="000A4EF4"/>
    <w:rsid w:val="000A6298"/>
    <w:rsid w:val="000A66DA"/>
    <w:rsid w:val="000A7590"/>
    <w:rsid w:val="000A7BAB"/>
    <w:rsid w:val="000B3AC3"/>
    <w:rsid w:val="000B525B"/>
    <w:rsid w:val="000B6576"/>
    <w:rsid w:val="000B6F82"/>
    <w:rsid w:val="000C03F3"/>
    <w:rsid w:val="000C0BCA"/>
    <w:rsid w:val="000C0F03"/>
    <w:rsid w:val="000C31F6"/>
    <w:rsid w:val="000C366E"/>
    <w:rsid w:val="000C45B2"/>
    <w:rsid w:val="000C5590"/>
    <w:rsid w:val="000C631E"/>
    <w:rsid w:val="000C7EC0"/>
    <w:rsid w:val="000D0B0A"/>
    <w:rsid w:val="000D1DD6"/>
    <w:rsid w:val="000D1FFD"/>
    <w:rsid w:val="000D2E90"/>
    <w:rsid w:val="000D34AB"/>
    <w:rsid w:val="000D4B28"/>
    <w:rsid w:val="000D5417"/>
    <w:rsid w:val="000D65B8"/>
    <w:rsid w:val="000D66B7"/>
    <w:rsid w:val="000D788C"/>
    <w:rsid w:val="000E0967"/>
    <w:rsid w:val="000E0B4B"/>
    <w:rsid w:val="000E0E9B"/>
    <w:rsid w:val="000E2C92"/>
    <w:rsid w:val="000E3569"/>
    <w:rsid w:val="000E469A"/>
    <w:rsid w:val="000E5AFD"/>
    <w:rsid w:val="000E6575"/>
    <w:rsid w:val="000F00B9"/>
    <w:rsid w:val="000F096A"/>
    <w:rsid w:val="000F2B23"/>
    <w:rsid w:val="000F34E6"/>
    <w:rsid w:val="00100015"/>
    <w:rsid w:val="00100C5E"/>
    <w:rsid w:val="00100DBC"/>
    <w:rsid w:val="001026BE"/>
    <w:rsid w:val="001031C1"/>
    <w:rsid w:val="0010320F"/>
    <w:rsid w:val="00103E2E"/>
    <w:rsid w:val="0010406A"/>
    <w:rsid w:val="00104269"/>
    <w:rsid w:val="001058F6"/>
    <w:rsid w:val="0010746B"/>
    <w:rsid w:val="001110E8"/>
    <w:rsid w:val="001126A6"/>
    <w:rsid w:val="0011276A"/>
    <w:rsid w:val="001132C0"/>
    <w:rsid w:val="00113DBF"/>
    <w:rsid w:val="001140CB"/>
    <w:rsid w:val="0011439B"/>
    <w:rsid w:val="00114489"/>
    <w:rsid w:val="00115248"/>
    <w:rsid w:val="0011690F"/>
    <w:rsid w:val="0011770C"/>
    <w:rsid w:val="00120605"/>
    <w:rsid w:val="00121D4E"/>
    <w:rsid w:val="00122EFC"/>
    <w:rsid w:val="00123A4D"/>
    <w:rsid w:val="00123A93"/>
    <w:rsid w:val="0012485C"/>
    <w:rsid w:val="00125108"/>
    <w:rsid w:val="0012673B"/>
    <w:rsid w:val="0012685B"/>
    <w:rsid w:val="0012699A"/>
    <w:rsid w:val="00126C16"/>
    <w:rsid w:val="0012731F"/>
    <w:rsid w:val="00130A5D"/>
    <w:rsid w:val="00132569"/>
    <w:rsid w:val="00132AD5"/>
    <w:rsid w:val="00133D35"/>
    <w:rsid w:val="00134279"/>
    <w:rsid w:val="001350DA"/>
    <w:rsid w:val="001351E9"/>
    <w:rsid w:val="00135A43"/>
    <w:rsid w:val="00137992"/>
    <w:rsid w:val="00137E41"/>
    <w:rsid w:val="00137FCF"/>
    <w:rsid w:val="001402D7"/>
    <w:rsid w:val="001412AD"/>
    <w:rsid w:val="00143653"/>
    <w:rsid w:val="00143724"/>
    <w:rsid w:val="00144A6F"/>
    <w:rsid w:val="00144D9B"/>
    <w:rsid w:val="0014710A"/>
    <w:rsid w:val="00147739"/>
    <w:rsid w:val="001503F5"/>
    <w:rsid w:val="001507A9"/>
    <w:rsid w:val="001511AA"/>
    <w:rsid w:val="00151453"/>
    <w:rsid w:val="0015174D"/>
    <w:rsid w:val="00152DC9"/>
    <w:rsid w:val="00153A41"/>
    <w:rsid w:val="0015473A"/>
    <w:rsid w:val="001549C5"/>
    <w:rsid w:val="00155DF2"/>
    <w:rsid w:val="0015632E"/>
    <w:rsid w:val="00156A0F"/>
    <w:rsid w:val="001578EC"/>
    <w:rsid w:val="00160510"/>
    <w:rsid w:val="00160773"/>
    <w:rsid w:val="00161EFE"/>
    <w:rsid w:val="001621C2"/>
    <w:rsid w:val="0016385C"/>
    <w:rsid w:val="00164227"/>
    <w:rsid w:val="00165153"/>
    <w:rsid w:val="00165C1E"/>
    <w:rsid w:val="00166B6C"/>
    <w:rsid w:val="001707CA"/>
    <w:rsid w:val="00171841"/>
    <w:rsid w:val="00171BBB"/>
    <w:rsid w:val="00171F56"/>
    <w:rsid w:val="0017227E"/>
    <w:rsid w:val="00173428"/>
    <w:rsid w:val="0017426A"/>
    <w:rsid w:val="00174D9E"/>
    <w:rsid w:val="00175CA5"/>
    <w:rsid w:val="00176527"/>
    <w:rsid w:val="00177302"/>
    <w:rsid w:val="00177538"/>
    <w:rsid w:val="00177AE5"/>
    <w:rsid w:val="00177BF5"/>
    <w:rsid w:val="00180A21"/>
    <w:rsid w:val="00181859"/>
    <w:rsid w:val="00181CA2"/>
    <w:rsid w:val="00181D81"/>
    <w:rsid w:val="001821E2"/>
    <w:rsid w:val="00183A98"/>
    <w:rsid w:val="00184619"/>
    <w:rsid w:val="00186265"/>
    <w:rsid w:val="00186366"/>
    <w:rsid w:val="00186D0F"/>
    <w:rsid w:val="0018760D"/>
    <w:rsid w:val="00187AAA"/>
    <w:rsid w:val="0019114E"/>
    <w:rsid w:val="00191A00"/>
    <w:rsid w:val="00193BF9"/>
    <w:rsid w:val="00194B67"/>
    <w:rsid w:val="00195478"/>
    <w:rsid w:val="001956D2"/>
    <w:rsid w:val="001957A7"/>
    <w:rsid w:val="00195D53"/>
    <w:rsid w:val="0019723F"/>
    <w:rsid w:val="00197446"/>
    <w:rsid w:val="001977C1"/>
    <w:rsid w:val="001A00D7"/>
    <w:rsid w:val="001A127E"/>
    <w:rsid w:val="001A14CD"/>
    <w:rsid w:val="001A1C8C"/>
    <w:rsid w:val="001A2805"/>
    <w:rsid w:val="001A3932"/>
    <w:rsid w:val="001A4450"/>
    <w:rsid w:val="001A62AC"/>
    <w:rsid w:val="001A74DD"/>
    <w:rsid w:val="001A77E8"/>
    <w:rsid w:val="001A7AA2"/>
    <w:rsid w:val="001A7ABB"/>
    <w:rsid w:val="001B39D8"/>
    <w:rsid w:val="001B4A0F"/>
    <w:rsid w:val="001B5AC5"/>
    <w:rsid w:val="001B5EDF"/>
    <w:rsid w:val="001B6303"/>
    <w:rsid w:val="001B72CC"/>
    <w:rsid w:val="001B75D0"/>
    <w:rsid w:val="001C1C3C"/>
    <w:rsid w:val="001C2191"/>
    <w:rsid w:val="001C4701"/>
    <w:rsid w:val="001C550D"/>
    <w:rsid w:val="001C64D6"/>
    <w:rsid w:val="001D1539"/>
    <w:rsid w:val="001D46F1"/>
    <w:rsid w:val="001D5A04"/>
    <w:rsid w:val="001D6003"/>
    <w:rsid w:val="001D6AF9"/>
    <w:rsid w:val="001E0E69"/>
    <w:rsid w:val="001E1128"/>
    <w:rsid w:val="001E1489"/>
    <w:rsid w:val="001E1B53"/>
    <w:rsid w:val="001E399F"/>
    <w:rsid w:val="001E4A19"/>
    <w:rsid w:val="001E682A"/>
    <w:rsid w:val="001E71B1"/>
    <w:rsid w:val="001F3859"/>
    <w:rsid w:val="001F3DF1"/>
    <w:rsid w:val="001F4427"/>
    <w:rsid w:val="001F4D32"/>
    <w:rsid w:val="001F4E48"/>
    <w:rsid w:val="001F62D0"/>
    <w:rsid w:val="001F7B4E"/>
    <w:rsid w:val="001F7C3A"/>
    <w:rsid w:val="001F7F76"/>
    <w:rsid w:val="00202764"/>
    <w:rsid w:val="00202B28"/>
    <w:rsid w:val="00202F60"/>
    <w:rsid w:val="00203ED5"/>
    <w:rsid w:val="0020623E"/>
    <w:rsid w:val="00206B31"/>
    <w:rsid w:val="00210E15"/>
    <w:rsid w:val="00211860"/>
    <w:rsid w:val="00212C10"/>
    <w:rsid w:val="0022062F"/>
    <w:rsid w:val="00220ECD"/>
    <w:rsid w:val="00222CD3"/>
    <w:rsid w:val="00222D3C"/>
    <w:rsid w:val="00222FC1"/>
    <w:rsid w:val="002233C4"/>
    <w:rsid w:val="00225F9F"/>
    <w:rsid w:val="00226CE4"/>
    <w:rsid w:val="002327B1"/>
    <w:rsid w:val="002350AD"/>
    <w:rsid w:val="002353DD"/>
    <w:rsid w:val="002356EC"/>
    <w:rsid w:val="00235968"/>
    <w:rsid w:val="0023699F"/>
    <w:rsid w:val="002406DC"/>
    <w:rsid w:val="00241165"/>
    <w:rsid w:val="002428A4"/>
    <w:rsid w:val="00243259"/>
    <w:rsid w:val="00243D7D"/>
    <w:rsid w:val="002443D0"/>
    <w:rsid w:val="0024509F"/>
    <w:rsid w:val="0024557B"/>
    <w:rsid w:val="0024709B"/>
    <w:rsid w:val="002473BD"/>
    <w:rsid w:val="002478FC"/>
    <w:rsid w:val="00247D3C"/>
    <w:rsid w:val="002500F1"/>
    <w:rsid w:val="0025083B"/>
    <w:rsid w:val="00250F1C"/>
    <w:rsid w:val="002523D6"/>
    <w:rsid w:val="00253091"/>
    <w:rsid w:val="00254C1B"/>
    <w:rsid w:val="00256A40"/>
    <w:rsid w:val="00261745"/>
    <w:rsid w:val="00261AB9"/>
    <w:rsid w:val="00261BA9"/>
    <w:rsid w:val="00261DFE"/>
    <w:rsid w:val="00262C1B"/>
    <w:rsid w:val="00262CE7"/>
    <w:rsid w:val="00263941"/>
    <w:rsid w:val="00263AC4"/>
    <w:rsid w:val="00263AC5"/>
    <w:rsid w:val="00264C44"/>
    <w:rsid w:val="0026531C"/>
    <w:rsid w:val="00265CBB"/>
    <w:rsid w:val="00267C9C"/>
    <w:rsid w:val="002712D6"/>
    <w:rsid w:val="00271FEF"/>
    <w:rsid w:val="00273B16"/>
    <w:rsid w:val="00274DC0"/>
    <w:rsid w:val="00275488"/>
    <w:rsid w:val="002774B3"/>
    <w:rsid w:val="00280226"/>
    <w:rsid w:val="0028035C"/>
    <w:rsid w:val="0028123E"/>
    <w:rsid w:val="00281CF5"/>
    <w:rsid w:val="00284AC2"/>
    <w:rsid w:val="00286087"/>
    <w:rsid w:val="002863F9"/>
    <w:rsid w:val="00286CDA"/>
    <w:rsid w:val="0029042D"/>
    <w:rsid w:val="002907A3"/>
    <w:rsid w:val="002909B0"/>
    <w:rsid w:val="002939B6"/>
    <w:rsid w:val="00295361"/>
    <w:rsid w:val="00295674"/>
    <w:rsid w:val="00297473"/>
    <w:rsid w:val="002A1BAB"/>
    <w:rsid w:val="002A2BD0"/>
    <w:rsid w:val="002A326B"/>
    <w:rsid w:val="002A3A40"/>
    <w:rsid w:val="002A3B10"/>
    <w:rsid w:val="002A62B9"/>
    <w:rsid w:val="002B08C7"/>
    <w:rsid w:val="002B13E6"/>
    <w:rsid w:val="002B1EE8"/>
    <w:rsid w:val="002B2572"/>
    <w:rsid w:val="002B2C1D"/>
    <w:rsid w:val="002B2E13"/>
    <w:rsid w:val="002B3C1D"/>
    <w:rsid w:val="002B4DC5"/>
    <w:rsid w:val="002B6AA6"/>
    <w:rsid w:val="002C044F"/>
    <w:rsid w:val="002C069A"/>
    <w:rsid w:val="002C15DD"/>
    <w:rsid w:val="002C17F4"/>
    <w:rsid w:val="002C1869"/>
    <w:rsid w:val="002C2E19"/>
    <w:rsid w:val="002C2ED3"/>
    <w:rsid w:val="002C5650"/>
    <w:rsid w:val="002C677D"/>
    <w:rsid w:val="002C7277"/>
    <w:rsid w:val="002C72C7"/>
    <w:rsid w:val="002D1893"/>
    <w:rsid w:val="002D3288"/>
    <w:rsid w:val="002D3290"/>
    <w:rsid w:val="002D380F"/>
    <w:rsid w:val="002D3CA0"/>
    <w:rsid w:val="002D5F56"/>
    <w:rsid w:val="002D6A7E"/>
    <w:rsid w:val="002D6D66"/>
    <w:rsid w:val="002E0052"/>
    <w:rsid w:val="002E06E9"/>
    <w:rsid w:val="002E0DCE"/>
    <w:rsid w:val="002E0ECF"/>
    <w:rsid w:val="002E0F8E"/>
    <w:rsid w:val="002E1219"/>
    <w:rsid w:val="002E12CB"/>
    <w:rsid w:val="002E4577"/>
    <w:rsid w:val="002E4787"/>
    <w:rsid w:val="002E5DE1"/>
    <w:rsid w:val="002E706E"/>
    <w:rsid w:val="002E7494"/>
    <w:rsid w:val="002E79E8"/>
    <w:rsid w:val="002F4F4A"/>
    <w:rsid w:val="002F5CB5"/>
    <w:rsid w:val="002F6D83"/>
    <w:rsid w:val="00300951"/>
    <w:rsid w:val="0030168E"/>
    <w:rsid w:val="0030171D"/>
    <w:rsid w:val="003029AC"/>
    <w:rsid w:val="00302EA9"/>
    <w:rsid w:val="00304929"/>
    <w:rsid w:val="00305B38"/>
    <w:rsid w:val="003069E9"/>
    <w:rsid w:val="00307091"/>
    <w:rsid w:val="003079EA"/>
    <w:rsid w:val="003114C4"/>
    <w:rsid w:val="00311EF8"/>
    <w:rsid w:val="00313EF1"/>
    <w:rsid w:val="0031417A"/>
    <w:rsid w:val="0031420F"/>
    <w:rsid w:val="00315866"/>
    <w:rsid w:val="00317271"/>
    <w:rsid w:val="003179F8"/>
    <w:rsid w:val="00317BD8"/>
    <w:rsid w:val="00322034"/>
    <w:rsid w:val="00323762"/>
    <w:rsid w:val="00324436"/>
    <w:rsid w:val="003252CB"/>
    <w:rsid w:val="0032594D"/>
    <w:rsid w:val="00325DF4"/>
    <w:rsid w:val="00326539"/>
    <w:rsid w:val="00326797"/>
    <w:rsid w:val="00327F1E"/>
    <w:rsid w:val="00330243"/>
    <w:rsid w:val="00330722"/>
    <w:rsid w:val="0033156A"/>
    <w:rsid w:val="00331B6E"/>
    <w:rsid w:val="00331F40"/>
    <w:rsid w:val="00332FC4"/>
    <w:rsid w:val="003335B5"/>
    <w:rsid w:val="0033496F"/>
    <w:rsid w:val="003376D1"/>
    <w:rsid w:val="0034075B"/>
    <w:rsid w:val="00340B4A"/>
    <w:rsid w:val="00341205"/>
    <w:rsid w:val="00343450"/>
    <w:rsid w:val="0034449A"/>
    <w:rsid w:val="00344782"/>
    <w:rsid w:val="00345DCF"/>
    <w:rsid w:val="003461CD"/>
    <w:rsid w:val="00346540"/>
    <w:rsid w:val="00346794"/>
    <w:rsid w:val="00347296"/>
    <w:rsid w:val="003476F6"/>
    <w:rsid w:val="003518B8"/>
    <w:rsid w:val="00352F19"/>
    <w:rsid w:val="0035437E"/>
    <w:rsid w:val="0035574F"/>
    <w:rsid w:val="003578A9"/>
    <w:rsid w:val="00360AE5"/>
    <w:rsid w:val="0036180E"/>
    <w:rsid w:val="003619B5"/>
    <w:rsid w:val="00362D9D"/>
    <w:rsid w:val="00363F45"/>
    <w:rsid w:val="00364785"/>
    <w:rsid w:val="00364B9A"/>
    <w:rsid w:val="00365B83"/>
    <w:rsid w:val="00366DBF"/>
    <w:rsid w:val="00371F0D"/>
    <w:rsid w:val="003725C8"/>
    <w:rsid w:val="00373C86"/>
    <w:rsid w:val="00373EA9"/>
    <w:rsid w:val="00375C83"/>
    <w:rsid w:val="00376654"/>
    <w:rsid w:val="00376BE7"/>
    <w:rsid w:val="00376D7E"/>
    <w:rsid w:val="003779FB"/>
    <w:rsid w:val="00377C55"/>
    <w:rsid w:val="00380B07"/>
    <w:rsid w:val="003816CE"/>
    <w:rsid w:val="003828C7"/>
    <w:rsid w:val="003835BF"/>
    <w:rsid w:val="0038376E"/>
    <w:rsid w:val="00383830"/>
    <w:rsid w:val="0038388B"/>
    <w:rsid w:val="003839EE"/>
    <w:rsid w:val="0038444D"/>
    <w:rsid w:val="00384E51"/>
    <w:rsid w:val="00386C6C"/>
    <w:rsid w:val="00386F45"/>
    <w:rsid w:val="00387464"/>
    <w:rsid w:val="00387704"/>
    <w:rsid w:val="00387884"/>
    <w:rsid w:val="0039006B"/>
    <w:rsid w:val="00390747"/>
    <w:rsid w:val="00391577"/>
    <w:rsid w:val="0039234A"/>
    <w:rsid w:val="0039246A"/>
    <w:rsid w:val="00392FC3"/>
    <w:rsid w:val="00393C12"/>
    <w:rsid w:val="00394144"/>
    <w:rsid w:val="00395342"/>
    <w:rsid w:val="00395E29"/>
    <w:rsid w:val="003965A5"/>
    <w:rsid w:val="00396800"/>
    <w:rsid w:val="00397B8D"/>
    <w:rsid w:val="00397E39"/>
    <w:rsid w:val="003A0883"/>
    <w:rsid w:val="003A0EAC"/>
    <w:rsid w:val="003A120F"/>
    <w:rsid w:val="003A2093"/>
    <w:rsid w:val="003A3106"/>
    <w:rsid w:val="003A4317"/>
    <w:rsid w:val="003A46BD"/>
    <w:rsid w:val="003A4BE8"/>
    <w:rsid w:val="003A64BB"/>
    <w:rsid w:val="003B0C1A"/>
    <w:rsid w:val="003B1EC2"/>
    <w:rsid w:val="003B4022"/>
    <w:rsid w:val="003B41DD"/>
    <w:rsid w:val="003B4DC8"/>
    <w:rsid w:val="003B4EB2"/>
    <w:rsid w:val="003C0049"/>
    <w:rsid w:val="003C1884"/>
    <w:rsid w:val="003C192F"/>
    <w:rsid w:val="003C21C3"/>
    <w:rsid w:val="003C2204"/>
    <w:rsid w:val="003C3287"/>
    <w:rsid w:val="003C3A9C"/>
    <w:rsid w:val="003C4D30"/>
    <w:rsid w:val="003C6C46"/>
    <w:rsid w:val="003D11C2"/>
    <w:rsid w:val="003D167F"/>
    <w:rsid w:val="003D16D0"/>
    <w:rsid w:val="003D1AC2"/>
    <w:rsid w:val="003D2265"/>
    <w:rsid w:val="003D27EF"/>
    <w:rsid w:val="003D2AFC"/>
    <w:rsid w:val="003D4D45"/>
    <w:rsid w:val="003D51EF"/>
    <w:rsid w:val="003D66BF"/>
    <w:rsid w:val="003D74A5"/>
    <w:rsid w:val="003D7694"/>
    <w:rsid w:val="003E2A8B"/>
    <w:rsid w:val="003E66A5"/>
    <w:rsid w:val="003F0B94"/>
    <w:rsid w:val="003F5200"/>
    <w:rsid w:val="003F6971"/>
    <w:rsid w:val="003F6F7A"/>
    <w:rsid w:val="00401403"/>
    <w:rsid w:val="004018CA"/>
    <w:rsid w:val="00402424"/>
    <w:rsid w:val="00403884"/>
    <w:rsid w:val="00403A46"/>
    <w:rsid w:val="00403E3B"/>
    <w:rsid w:val="004044E3"/>
    <w:rsid w:val="00404EFA"/>
    <w:rsid w:val="00405977"/>
    <w:rsid w:val="0041178E"/>
    <w:rsid w:val="00412488"/>
    <w:rsid w:val="00412939"/>
    <w:rsid w:val="0041391D"/>
    <w:rsid w:val="00414A1D"/>
    <w:rsid w:val="00415406"/>
    <w:rsid w:val="004154B5"/>
    <w:rsid w:val="00416694"/>
    <w:rsid w:val="004169A9"/>
    <w:rsid w:val="00417073"/>
    <w:rsid w:val="00417332"/>
    <w:rsid w:val="00420B06"/>
    <w:rsid w:val="0042162E"/>
    <w:rsid w:val="00422D8B"/>
    <w:rsid w:val="0042349D"/>
    <w:rsid w:val="0042499A"/>
    <w:rsid w:val="00426159"/>
    <w:rsid w:val="00427FE8"/>
    <w:rsid w:val="004304AB"/>
    <w:rsid w:val="00430C1F"/>
    <w:rsid w:val="00431274"/>
    <w:rsid w:val="00433059"/>
    <w:rsid w:val="0043500F"/>
    <w:rsid w:val="00435868"/>
    <w:rsid w:val="00435BC7"/>
    <w:rsid w:val="00435CF5"/>
    <w:rsid w:val="004367D8"/>
    <w:rsid w:val="00436950"/>
    <w:rsid w:val="004418C4"/>
    <w:rsid w:val="00441E77"/>
    <w:rsid w:val="00442420"/>
    <w:rsid w:val="0044566B"/>
    <w:rsid w:val="00445B4C"/>
    <w:rsid w:val="0044685C"/>
    <w:rsid w:val="004475E8"/>
    <w:rsid w:val="00447670"/>
    <w:rsid w:val="00447A4E"/>
    <w:rsid w:val="00447DC7"/>
    <w:rsid w:val="00450840"/>
    <w:rsid w:val="00450B1E"/>
    <w:rsid w:val="00451646"/>
    <w:rsid w:val="00452428"/>
    <w:rsid w:val="004525A6"/>
    <w:rsid w:val="00453807"/>
    <w:rsid w:val="0045382A"/>
    <w:rsid w:val="00453C0E"/>
    <w:rsid w:val="00453E58"/>
    <w:rsid w:val="004543D0"/>
    <w:rsid w:val="00454935"/>
    <w:rsid w:val="00454A45"/>
    <w:rsid w:val="004556D8"/>
    <w:rsid w:val="0045574E"/>
    <w:rsid w:val="00456097"/>
    <w:rsid w:val="0045623C"/>
    <w:rsid w:val="0045798D"/>
    <w:rsid w:val="00460295"/>
    <w:rsid w:val="00460D7F"/>
    <w:rsid w:val="0046205E"/>
    <w:rsid w:val="0046260D"/>
    <w:rsid w:val="00463737"/>
    <w:rsid w:val="00463A05"/>
    <w:rsid w:val="004643A4"/>
    <w:rsid w:val="0046464E"/>
    <w:rsid w:val="004654A2"/>
    <w:rsid w:val="00470B88"/>
    <w:rsid w:val="004711DF"/>
    <w:rsid w:val="0047191A"/>
    <w:rsid w:val="00472A08"/>
    <w:rsid w:val="004734F2"/>
    <w:rsid w:val="004739A4"/>
    <w:rsid w:val="00473C7F"/>
    <w:rsid w:val="00475257"/>
    <w:rsid w:val="00476627"/>
    <w:rsid w:val="00476AD3"/>
    <w:rsid w:val="004775ED"/>
    <w:rsid w:val="00477FAA"/>
    <w:rsid w:val="00480E0D"/>
    <w:rsid w:val="00481589"/>
    <w:rsid w:val="0048209E"/>
    <w:rsid w:val="0048217D"/>
    <w:rsid w:val="004836C4"/>
    <w:rsid w:val="004849AF"/>
    <w:rsid w:val="00484CF5"/>
    <w:rsid w:val="004856DC"/>
    <w:rsid w:val="00486DFB"/>
    <w:rsid w:val="004874C0"/>
    <w:rsid w:val="00487750"/>
    <w:rsid w:val="00487C71"/>
    <w:rsid w:val="00487CEC"/>
    <w:rsid w:val="004905B0"/>
    <w:rsid w:val="0049288D"/>
    <w:rsid w:val="00493C8E"/>
    <w:rsid w:val="004945E6"/>
    <w:rsid w:val="00494E70"/>
    <w:rsid w:val="004950CF"/>
    <w:rsid w:val="00495DF0"/>
    <w:rsid w:val="00496CDB"/>
    <w:rsid w:val="00497782"/>
    <w:rsid w:val="004A006E"/>
    <w:rsid w:val="004A1F31"/>
    <w:rsid w:val="004A255B"/>
    <w:rsid w:val="004A30B3"/>
    <w:rsid w:val="004A32F8"/>
    <w:rsid w:val="004A3622"/>
    <w:rsid w:val="004A3CA0"/>
    <w:rsid w:val="004A3DE8"/>
    <w:rsid w:val="004A3F17"/>
    <w:rsid w:val="004A4276"/>
    <w:rsid w:val="004A5384"/>
    <w:rsid w:val="004A53FA"/>
    <w:rsid w:val="004A549D"/>
    <w:rsid w:val="004B198F"/>
    <w:rsid w:val="004B1D61"/>
    <w:rsid w:val="004B748D"/>
    <w:rsid w:val="004B7B37"/>
    <w:rsid w:val="004C17C1"/>
    <w:rsid w:val="004C1E16"/>
    <w:rsid w:val="004C47BE"/>
    <w:rsid w:val="004C4BB8"/>
    <w:rsid w:val="004C5438"/>
    <w:rsid w:val="004C560F"/>
    <w:rsid w:val="004C5B89"/>
    <w:rsid w:val="004C5EB9"/>
    <w:rsid w:val="004C7BD8"/>
    <w:rsid w:val="004D11E7"/>
    <w:rsid w:val="004D1B17"/>
    <w:rsid w:val="004D2A1B"/>
    <w:rsid w:val="004D2D10"/>
    <w:rsid w:val="004D43E3"/>
    <w:rsid w:val="004D47B8"/>
    <w:rsid w:val="004D47E3"/>
    <w:rsid w:val="004D4E8F"/>
    <w:rsid w:val="004D5011"/>
    <w:rsid w:val="004D77B3"/>
    <w:rsid w:val="004D7D58"/>
    <w:rsid w:val="004E0040"/>
    <w:rsid w:val="004E015C"/>
    <w:rsid w:val="004E05D8"/>
    <w:rsid w:val="004E079E"/>
    <w:rsid w:val="004E16AC"/>
    <w:rsid w:val="004E228E"/>
    <w:rsid w:val="004E24DE"/>
    <w:rsid w:val="004E2835"/>
    <w:rsid w:val="004E3889"/>
    <w:rsid w:val="004E5B83"/>
    <w:rsid w:val="004E5CD0"/>
    <w:rsid w:val="004E6804"/>
    <w:rsid w:val="004E7546"/>
    <w:rsid w:val="004F0705"/>
    <w:rsid w:val="004F0823"/>
    <w:rsid w:val="004F0AB1"/>
    <w:rsid w:val="004F18E2"/>
    <w:rsid w:val="004F24B9"/>
    <w:rsid w:val="004F293D"/>
    <w:rsid w:val="004F5644"/>
    <w:rsid w:val="004F5BA9"/>
    <w:rsid w:val="004F5C3A"/>
    <w:rsid w:val="004F65F1"/>
    <w:rsid w:val="004F6D72"/>
    <w:rsid w:val="005001DA"/>
    <w:rsid w:val="00500CB7"/>
    <w:rsid w:val="00501A0D"/>
    <w:rsid w:val="00502585"/>
    <w:rsid w:val="00502AF5"/>
    <w:rsid w:val="00502E78"/>
    <w:rsid w:val="00502F23"/>
    <w:rsid w:val="00503372"/>
    <w:rsid w:val="00504184"/>
    <w:rsid w:val="0050425F"/>
    <w:rsid w:val="00505A3C"/>
    <w:rsid w:val="00505C3B"/>
    <w:rsid w:val="005103F1"/>
    <w:rsid w:val="005108B4"/>
    <w:rsid w:val="005111FF"/>
    <w:rsid w:val="0051213B"/>
    <w:rsid w:val="00513438"/>
    <w:rsid w:val="00514024"/>
    <w:rsid w:val="00514CD9"/>
    <w:rsid w:val="00516D5D"/>
    <w:rsid w:val="00516DBF"/>
    <w:rsid w:val="00520C63"/>
    <w:rsid w:val="00522587"/>
    <w:rsid w:val="00523109"/>
    <w:rsid w:val="005258BC"/>
    <w:rsid w:val="005259DF"/>
    <w:rsid w:val="00526FAF"/>
    <w:rsid w:val="00527F36"/>
    <w:rsid w:val="00530EA8"/>
    <w:rsid w:val="00531283"/>
    <w:rsid w:val="00532687"/>
    <w:rsid w:val="005326C4"/>
    <w:rsid w:val="00533A80"/>
    <w:rsid w:val="005343AE"/>
    <w:rsid w:val="00536EB9"/>
    <w:rsid w:val="00537A4F"/>
    <w:rsid w:val="00537E17"/>
    <w:rsid w:val="00540C77"/>
    <w:rsid w:val="0054181F"/>
    <w:rsid w:val="005428C0"/>
    <w:rsid w:val="0054380C"/>
    <w:rsid w:val="00544E3F"/>
    <w:rsid w:val="00545379"/>
    <w:rsid w:val="00545B42"/>
    <w:rsid w:val="0054737F"/>
    <w:rsid w:val="005478F4"/>
    <w:rsid w:val="00547F74"/>
    <w:rsid w:val="00550C30"/>
    <w:rsid w:val="00550E5C"/>
    <w:rsid w:val="00553097"/>
    <w:rsid w:val="005537D4"/>
    <w:rsid w:val="00553D83"/>
    <w:rsid w:val="00554766"/>
    <w:rsid w:val="00554848"/>
    <w:rsid w:val="00557ADA"/>
    <w:rsid w:val="00560DBF"/>
    <w:rsid w:val="005612ED"/>
    <w:rsid w:val="00561371"/>
    <w:rsid w:val="00561E1D"/>
    <w:rsid w:val="0056232C"/>
    <w:rsid w:val="005635B6"/>
    <w:rsid w:val="00563901"/>
    <w:rsid w:val="0056655D"/>
    <w:rsid w:val="00566608"/>
    <w:rsid w:val="00566824"/>
    <w:rsid w:val="005713A0"/>
    <w:rsid w:val="00571590"/>
    <w:rsid w:val="00571816"/>
    <w:rsid w:val="005719D6"/>
    <w:rsid w:val="00571E38"/>
    <w:rsid w:val="00572E44"/>
    <w:rsid w:val="005746CF"/>
    <w:rsid w:val="00575C3E"/>
    <w:rsid w:val="00575D92"/>
    <w:rsid w:val="00576AF4"/>
    <w:rsid w:val="00580F03"/>
    <w:rsid w:val="00582951"/>
    <w:rsid w:val="005829F0"/>
    <w:rsid w:val="00582A74"/>
    <w:rsid w:val="005831B4"/>
    <w:rsid w:val="00585B84"/>
    <w:rsid w:val="00586416"/>
    <w:rsid w:val="00587312"/>
    <w:rsid w:val="005876B4"/>
    <w:rsid w:val="00587CDA"/>
    <w:rsid w:val="0059231C"/>
    <w:rsid w:val="00592BB3"/>
    <w:rsid w:val="00595CB8"/>
    <w:rsid w:val="00596DC9"/>
    <w:rsid w:val="005A2816"/>
    <w:rsid w:val="005A3CA5"/>
    <w:rsid w:val="005A3D60"/>
    <w:rsid w:val="005A4340"/>
    <w:rsid w:val="005A4B73"/>
    <w:rsid w:val="005A4FE9"/>
    <w:rsid w:val="005A53BE"/>
    <w:rsid w:val="005A62D6"/>
    <w:rsid w:val="005A6971"/>
    <w:rsid w:val="005A7568"/>
    <w:rsid w:val="005B0509"/>
    <w:rsid w:val="005B0C59"/>
    <w:rsid w:val="005B1011"/>
    <w:rsid w:val="005B42A0"/>
    <w:rsid w:val="005B484E"/>
    <w:rsid w:val="005B4EF0"/>
    <w:rsid w:val="005B5444"/>
    <w:rsid w:val="005B5583"/>
    <w:rsid w:val="005B5D3D"/>
    <w:rsid w:val="005B5FE5"/>
    <w:rsid w:val="005B6FB1"/>
    <w:rsid w:val="005C0561"/>
    <w:rsid w:val="005C05F9"/>
    <w:rsid w:val="005C099E"/>
    <w:rsid w:val="005C183A"/>
    <w:rsid w:val="005C183F"/>
    <w:rsid w:val="005C18BA"/>
    <w:rsid w:val="005C1DDC"/>
    <w:rsid w:val="005C2185"/>
    <w:rsid w:val="005C4AE4"/>
    <w:rsid w:val="005C6DF1"/>
    <w:rsid w:val="005C7652"/>
    <w:rsid w:val="005C7668"/>
    <w:rsid w:val="005D02CA"/>
    <w:rsid w:val="005D0DB2"/>
    <w:rsid w:val="005D1FB6"/>
    <w:rsid w:val="005D2667"/>
    <w:rsid w:val="005D27BB"/>
    <w:rsid w:val="005D2DA8"/>
    <w:rsid w:val="005D370E"/>
    <w:rsid w:val="005D3D1A"/>
    <w:rsid w:val="005D6412"/>
    <w:rsid w:val="005D65F1"/>
    <w:rsid w:val="005D7080"/>
    <w:rsid w:val="005D785A"/>
    <w:rsid w:val="005E0EDD"/>
    <w:rsid w:val="005E0F7B"/>
    <w:rsid w:val="005E1457"/>
    <w:rsid w:val="005E1820"/>
    <w:rsid w:val="005E1F86"/>
    <w:rsid w:val="005E2B03"/>
    <w:rsid w:val="005E3202"/>
    <w:rsid w:val="005E3D43"/>
    <w:rsid w:val="005E4ED1"/>
    <w:rsid w:val="005E500C"/>
    <w:rsid w:val="005F0618"/>
    <w:rsid w:val="005F24BF"/>
    <w:rsid w:val="005F4570"/>
    <w:rsid w:val="005F47DE"/>
    <w:rsid w:val="005F7289"/>
    <w:rsid w:val="005F7F6C"/>
    <w:rsid w:val="00601CC9"/>
    <w:rsid w:val="00601F2C"/>
    <w:rsid w:val="00602186"/>
    <w:rsid w:val="00602D9F"/>
    <w:rsid w:val="00603012"/>
    <w:rsid w:val="006033AE"/>
    <w:rsid w:val="00603987"/>
    <w:rsid w:val="00605C28"/>
    <w:rsid w:val="00605C2F"/>
    <w:rsid w:val="006069F2"/>
    <w:rsid w:val="00606AB0"/>
    <w:rsid w:val="00606C53"/>
    <w:rsid w:val="006101DB"/>
    <w:rsid w:val="00610E0A"/>
    <w:rsid w:val="006118A2"/>
    <w:rsid w:val="00611AA9"/>
    <w:rsid w:val="00611ECB"/>
    <w:rsid w:val="0061381C"/>
    <w:rsid w:val="00613C0D"/>
    <w:rsid w:val="006140DA"/>
    <w:rsid w:val="00614E41"/>
    <w:rsid w:val="00614F67"/>
    <w:rsid w:val="0061545A"/>
    <w:rsid w:val="00616CD9"/>
    <w:rsid w:val="00616CDE"/>
    <w:rsid w:val="00620D03"/>
    <w:rsid w:val="0062132D"/>
    <w:rsid w:val="006230BD"/>
    <w:rsid w:val="00625484"/>
    <w:rsid w:val="0062680B"/>
    <w:rsid w:val="006269BB"/>
    <w:rsid w:val="006275E1"/>
    <w:rsid w:val="006354DF"/>
    <w:rsid w:val="006359F3"/>
    <w:rsid w:val="0063605A"/>
    <w:rsid w:val="006364F7"/>
    <w:rsid w:val="00636AB1"/>
    <w:rsid w:val="00640B5C"/>
    <w:rsid w:val="00640DFB"/>
    <w:rsid w:val="0064215C"/>
    <w:rsid w:val="00642473"/>
    <w:rsid w:val="00642A62"/>
    <w:rsid w:val="006436EF"/>
    <w:rsid w:val="00643E23"/>
    <w:rsid w:val="00643E8B"/>
    <w:rsid w:val="00644712"/>
    <w:rsid w:val="00644F48"/>
    <w:rsid w:val="006454EE"/>
    <w:rsid w:val="006456A7"/>
    <w:rsid w:val="00645BE1"/>
    <w:rsid w:val="00645C28"/>
    <w:rsid w:val="00645DAE"/>
    <w:rsid w:val="0064607F"/>
    <w:rsid w:val="00647EC2"/>
    <w:rsid w:val="00650D8D"/>
    <w:rsid w:val="00651078"/>
    <w:rsid w:val="00652D54"/>
    <w:rsid w:val="006548E9"/>
    <w:rsid w:val="00654F46"/>
    <w:rsid w:val="00655446"/>
    <w:rsid w:val="00655596"/>
    <w:rsid w:val="00655E9C"/>
    <w:rsid w:val="006621C9"/>
    <w:rsid w:val="006629B8"/>
    <w:rsid w:val="00662E02"/>
    <w:rsid w:val="0066309B"/>
    <w:rsid w:val="0066345D"/>
    <w:rsid w:val="006636F3"/>
    <w:rsid w:val="00664200"/>
    <w:rsid w:val="00664BBF"/>
    <w:rsid w:val="00665EDD"/>
    <w:rsid w:val="0066685F"/>
    <w:rsid w:val="00666B9C"/>
    <w:rsid w:val="00667AC2"/>
    <w:rsid w:val="00671337"/>
    <w:rsid w:val="006713D7"/>
    <w:rsid w:val="00671C0B"/>
    <w:rsid w:val="0067246E"/>
    <w:rsid w:val="00672501"/>
    <w:rsid w:val="0067348B"/>
    <w:rsid w:val="00673A54"/>
    <w:rsid w:val="00673A8A"/>
    <w:rsid w:val="00680B0A"/>
    <w:rsid w:val="00682812"/>
    <w:rsid w:val="00682FD5"/>
    <w:rsid w:val="0068330E"/>
    <w:rsid w:val="00683FF0"/>
    <w:rsid w:val="00684B57"/>
    <w:rsid w:val="00684C8C"/>
    <w:rsid w:val="00684D01"/>
    <w:rsid w:val="00685042"/>
    <w:rsid w:val="00685B8B"/>
    <w:rsid w:val="00685D2A"/>
    <w:rsid w:val="0068766E"/>
    <w:rsid w:val="006904D5"/>
    <w:rsid w:val="00690A71"/>
    <w:rsid w:val="00690ECD"/>
    <w:rsid w:val="0069153B"/>
    <w:rsid w:val="00692B87"/>
    <w:rsid w:val="00693D13"/>
    <w:rsid w:val="00695280"/>
    <w:rsid w:val="00695421"/>
    <w:rsid w:val="006956A9"/>
    <w:rsid w:val="00696B98"/>
    <w:rsid w:val="00697946"/>
    <w:rsid w:val="006A01B1"/>
    <w:rsid w:val="006A0E0D"/>
    <w:rsid w:val="006A12A1"/>
    <w:rsid w:val="006A14A1"/>
    <w:rsid w:val="006A14CA"/>
    <w:rsid w:val="006A192C"/>
    <w:rsid w:val="006A1AFF"/>
    <w:rsid w:val="006A2E10"/>
    <w:rsid w:val="006A38BD"/>
    <w:rsid w:val="006A6B0C"/>
    <w:rsid w:val="006A7E2D"/>
    <w:rsid w:val="006B13E7"/>
    <w:rsid w:val="006B24CB"/>
    <w:rsid w:val="006B5444"/>
    <w:rsid w:val="006B552F"/>
    <w:rsid w:val="006B682D"/>
    <w:rsid w:val="006B6F72"/>
    <w:rsid w:val="006B74F8"/>
    <w:rsid w:val="006C000A"/>
    <w:rsid w:val="006C06B6"/>
    <w:rsid w:val="006C0E8C"/>
    <w:rsid w:val="006C1787"/>
    <w:rsid w:val="006C1D00"/>
    <w:rsid w:val="006C3FC9"/>
    <w:rsid w:val="006C4C9B"/>
    <w:rsid w:val="006C55AB"/>
    <w:rsid w:val="006C5BA6"/>
    <w:rsid w:val="006C710A"/>
    <w:rsid w:val="006D00EB"/>
    <w:rsid w:val="006D2673"/>
    <w:rsid w:val="006D27A6"/>
    <w:rsid w:val="006D2B33"/>
    <w:rsid w:val="006D31C6"/>
    <w:rsid w:val="006D40A3"/>
    <w:rsid w:val="006D58E8"/>
    <w:rsid w:val="006D5970"/>
    <w:rsid w:val="006D7110"/>
    <w:rsid w:val="006D78A0"/>
    <w:rsid w:val="006D7BEE"/>
    <w:rsid w:val="006E00F7"/>
    <w:rsid w:val="006E013B"/>
    <w:rsid w:val="006E05B4"/>
    <w:rsid w:val="006E0E87"/>
    <w:rsid w:val="006E1A59"/>
    <w:rsid w:val="006E23F3"/>
    <w:rsid w:val="006E277E"/>
    <w:rsid w:val="006E3382"/>
    <w:rsid w:val="006E3673"/>
    <w:rsid w:val="006E50AB"/>
    <w:rsid w:val="006E5A41"/>
    <w:rsid w:val="006E60D4"/>
    <w:rsid w:val="006E6D4D"/>
    <w:rsid w:val="006E730D"/>
    <w:rsid w:val="006E7FC0"/>
    <w:rsid w:val="006F031C"/>
    <w:rsid w:val="006F2B6B"/>
    <w:rsid w:val="006F6DCB"/>
    <w:rsid w:val="006F736F"/>
    <w:rsid w:val="006F7F18"/>
    <w:rsid w:val="00700B7C"/>
    <w:rsid w:val="00700FAC"/>
    <w:rsid w:val="00701FC7"/>
    <w:rsid w:val="00702E60"/>
    <w:rsid w:val="00704047"/>
    <w:rsid w:val="00704EFA"/>
    <w:rsid w:val="0070521D"/>
    <w:rsid w:val="00706782"/>
    <w:rsid w:val="00706851"/>
    <w:rsid w:val="007068B7"/>
    <w:rsid w:val="00706CA1"/>
    <w:rsid w:val="00707365"/>
    <w:rsid w:val="00710E0F"/>
    <w:rsid w:val="00710EEC"/>
    <w:rsid w:val="00710F36"/>
    <w:rsid w:val="00711B23"/>
    <w:rsid w:val="00711BE7"/>
    <w:rsid w:val="00715C41"/>
    <w:rsid w:val="00716D4A"/>
    <w:rsid w:val="00716DB2"/>
    <w:rsid w:val="00717E80"/>
    <w:rsid w:val="00721B83"/>
    <w:rsid w:val="00722F03"/>
    <w:rsid w:val="00723178"/>
    <w:rsid w:val="0072347D"/>
    <w:rsid w:val="00724CDB"/>
    <w:rsid w:val="007254F3"/>
    <w:rsid w:val="00725501"/>
    <w:rsid w:val="00725A5B"/>
    <w:rsid w:val="007264D4"/>
    <w:rsid w:val="0072654A"/>
    <w:rsid w:val="00726DF1"/>
    <w:rsid w:val="00727303"/>
    <w:rsid w:val="00730350"/>
    <w:rsid w:val="00732C38"/>
    <w:rsid w:val="00735437"/>
    <w:rsid w:val="00737687"/>
    <w:rsid w:val="00737793"/>
    <w:rsid w:val="007378AB"/>
    <w:rsid w:val="00737F69"/>
    <w:rsid w:val="00742AD7"/>
    <w:rsid w:val="00742DED"/>
    <w:rsid w:val="007431CB"/>
    <w:rsid w:val="0074470B"/>
    <w:rsid w:val="00745455"/>
    <w:rsid w:val="007461F6"/>
    <w:rsid w:val="00746A71"/>
    <w:rsid w:val="00747B94"/>
    <w:rsid w:val="00750A48"/>
    <w:rsid w:val="00750FAA"/>
    <w:rsid w:val="00751321"/>
    <w:rsid w:val="00752DDD"/>
    <w:rsid w:val="007538A7"/>
    <w:rsid w:val="00754861"/>
    <w:rsid w:val="00756CE4"/>
    <w:rsid w:val="007576AD"/>
    <w:rsid w:val="00757FAD"/>
    <w:rsid w:val="007636C8"/>
    <w:rsid w:val="007646C7"/>
    <w:rsid w:val="00767596"/>
    <w:rsid w:val="0077041A"/>
    <w:rsid w:val="00770B14"/>
    <w:rsid w:val="00771245"/>
    <w:rsid w:val="00771C7C"/>
    <w:rsid w:val="007724FA"/>
    <w:rsid w:val="0077256E"/>
    <w:rsid w:val="00773A08"/>
    <w:rsid w:val="00775759"/>
    <w:rsid w:val="00776267"/>
    <w:rsid w:val="007766DF"/>
    <w:rsid w:val="00776787"/>
    <w:rsid w:val="007767E8"/>
    <w:rsid w:val="00776CF2"/>
    <w:rsid w:val="00777BC8"/>
    <w:rsid w:val="00780154"/>
    <w:rsid w:val="0078149A"/>
    <w:rsid w:val="00781A18"/>
    <w:rsid w:val="00781B79"/>
    <w:rsid w:val="00782E38"/>
    <w:rsid w:val="00783758"/>
    <w:rsid w:val="00783E19"/>
    <w:rsid w:val="00784593"/>
    <w:rsid w:val="007847B2"/>
    <w:rsid w:val="00785288"/>
    <w:rsid w:val="007854B1"/>
    <w:rsid w:val="007861C6"/>
    <w:rsid w:val="00786739"/>
    <w:rsid w:val="0078674B"/>
    <w:rsid w:val="00786D89"/>
    <w:rsid w:val="007905F1"/>
    <w:rsid w:val="00790C70"/>
    <w:rsid w:val="00790FEC"/>
    <w:rsid w:val="00792664"/>
    <w:rsid w:val="00794761"/>
    <w:rsid w:val="007950F4"/>
    <w:rsid w:val="0079787C"/>
    <w:rsid w:val="007A10F4"/>
    <w:rsid w:val="007A2493"/>
    <w:rsid w:val="007A2693"/>
    <w:rsid w:val="007A41C9"/>
    <w:rsid w:val="007A51B5"/>
    <w:rsid w:val="007A6229"/>
    <w:rsid w:val="007A6E78"/>
    <w:rsid w:val="007B20C6"/>
    <w:rsid w:val="007B2379"/>
    <w:rsid w:val="007B2859"/>
    <w:rsid w:val="007B2B8D"/>
    <w:rsid w:val="007B2E89"/>
    <w:rsid w:val="007B46DE"/>
    <w:rsid w:val="007B48A7"/>
    <w:rsid w:val="007B4F62"/>
    <w:rsid w:val="007B57C9"/>
    <w:rsid w:val="007B6334"/>
    <w:rsid w:val="007B63A7"/>
    <w:rsid w:val="007B6C9F"/>
    <w:rsid w:val="007B70B4"/>
    <w:rsid w:val="007B7F71"/>
    <w:rsid w:val="007C1087"/>
    <w:rsid w:val="007C3E1B"/>
    <w:rsid w:val="007C50F8"/>
    <w:rsid w:val="007C51BB"/>
    <w:rsid w:val="007C5201"/>
    <w:rsid w:val="007C521B"/>
    <w:rsid w:val="007C64F4"/>
    <w:rsid w:val="007D04D3"/>
    <w:rsid w:val="007D0B29"/>
    <w:rsid w:val="007D1F43"/>
    <w:rsid w:val="007D2112"/>
    <w:rsid w:val="007D2678"/>
    <w:rsid w:val="007D288A"/>
    <w:rsid w:val="007D3117"/>
    <w:rsid w:val="007D3497"/>
    <w:rsid w:val="007D3B70"/>
    <w:rsid w:val="007D3D60"/>
    <w:rsid w:val="007D3DB0"/>
    <w:rsid w:val="007D45B8"/>
    <w:rsid w:val="007D4762"/>
    <w:rsid w:val="007D5A54"/>
    <w:rsid w:val="007D5BDC"/>
    <w:rsid w:val="007D696F"/>
    <w:rsid w:val="007D731D"/>
    <w:rsid w:val="007E082B"/>
    <w:rsid w:val="007E2032"/>
    <w:rsid w:val="007E21AC"/>
    <w:rsid w:val="007E23CA"/>
    <w:rsid w:val="007E4471"/>
    <w:rsid w:val="007E4A5D"/>
    <w:rsid w:val="007E4E87"/>
    <w:rsid w:val="007E6DF6"/>
    <w:rsid w:val="007E720E"/>
    <w:rsid w:val="007F0603"/>
    <w:rsid w:val="007F0FCB"/>
    <w:rsid w:val="007F2B31"/>
    <w:rsid w:val="007F2B3B"/>
    <w:rsid w:val="007F52ED"/>
    <w:rsid w:val="007F52F9"/>
    <w:rsid w:val="007F5763"/>
    <w:rsid w:val="007F5C26"/>
    <w:rsid w:val="007F65F3"/>
    <w:rsid w:val="007F74A3"/>
    <w:rsid w:val="0080111F"/>
    <w:rsid w:val="008014F2"/>
    <w:rsid w:val="00801E58"/>
    <w:rsid w:val="00802D87"/>
    <w:rsid w:val="00804489"/>
    <w:rsid w:val="00805B91"/>
    <w:rsid w:val="008079F4"/>
    <w:rsid w:val="00810758"/>
    <w:rsid w:val="00810972"/>
    <w:rsid w:val="00810E3A"/>
    <w:rsid w:val="00811DC9"/>
    <w:rsid w:val="00812E9E"/>
    <w:rsid w:val="008131DC"/>
    <w:rsid w:val="00813C70"/>
    <w:rsid w:val="00813EA4"/>
    <w:rsid w:val="00814F29"/>
    <w:rsid w:val="00814F43"/>
    <w:rsid w:val="00815614"/>
    <w:rsid w:val="00815938"/>
    <w:rsid w:val="00815AF8"/>
    <w:rsid w:val="0082062D"/>
    <w:rsid w:val="00821C3B"/>
    <w:rsid w:val="0082240D"/>
    <w:rsid w:val="0082477F"/>
    <w:rsid w:val="00825EA6"/>
    <w:rsid w:val="00825FC9"/>
    <w:rsid w:val="008262B6"/>
    <w:rsid w:val="00827B7A"/>
    <w:rsid w:val="00831777"/>
    <w:rsid w:val="00831A85"/>
    <w:rsid w:val="00831AE9"/>
    <w:rsid w:val="00831B15"/>
    <w:rsid w:val="00831BFE"/>
    <w:rsid w:val="00831DE4"/>
    <w:rsid w:val="00831FCB"/>
    <w:rsid w:val="00832154"/>
    <w:rsid w:val="0083254C"/>
    <w:rsid w:val="008328BB"/>
    <w:rsid w:val="00832C83"/>
    <w:rsid w:val="00834123"/>
    <w:rsid w:val="00834B66"/>
    <w:rsid w:val="00834E22"/>
    <w:rsid w:val="0084358E"/>
    <w:rsid w:val="008435C3"/>
    <w:rsid w:val="00844E18"/>
    <w:rsid w:val="0084757B"/>
    <w:rsid w:val="00847745"/>
    <w:rsid w:val="00852C1C"/>
    <w:rsid w:val="0085358B"/>
    <w:rsid w:val="00854C8F"/>
    <w:rsid w:val="008563C8"/>
    <w:rsid w:val="008568E4"/>
    <w:rsid w:val="00857C7F"/>
    <w:rsid w:val="008602F1"/>
    <w:rsid w:val="0086135A"/>
    <w:rsid w:val="0086157F"/>
    <w:rsid w:val="00862DC3"/>
    <w:rsid w:val="0086374B"/>
    <w:rsid w:val="008650DE"/>
    <w:rsid w:val="00865B12"/>
    <w:rsid w:val="008667BD"/>
    <w:rsid w:val="008667DE"/>
    <w:rsid w:val="008671DD"/>
    <w:rsid w:val="00867D64"/>
    <w:rsid w:val="008701CD"/>
    <w:rsid w:val="0087196C"/>
    <w:rsid w:val="00872891"/>
    <w:rsid w:val="008729FB"/>
    <w:rsid w:val="00872B8A"/>
    <w:rsid w:val="00872B9E"/>
    <w:rsid w:val="00873263"/>
    <w:rsid w:val="00873C23"/>
    <w:rsid w:val="0087511A"/>
    <w:rsid w:val="008771D3"/>
    <w:rsid w:val="00880B77"/>
    <w:rsid w:val="008828BE"/>
    <w:rsid w:val="008834D1"/>
    <w:rsid w:val="00883EDC"/>
    <w:rsid w:val="0088764A"/>
    <w:rsid w:val="00891DB2"/>
    <w:rsid w:val="00895F12"/>
    <w:rsid w:val="00895F16"/>
    <w:rsid w:val="00896045"/>
    <w:rsid w:val="008A017C"/>
    <w:rsid w:val="008A241C"/>
    <w:rsid w:val="008A38AD"/>
    <w:rsid w:val="008A41CC"/>
    <w:rsid w:val="008A497B"/>
    <w:rsid w:val="008A4DEE"/>
    <w:rsid w:val="008A71CF"/>
    <w:rsid w:val="008A7311"/>
    <w:rsid w:val="008B0052"/>
    <w:rsid w:val="008B02EB"/>
    <w:rsid w:val="008B0959"/>
    <w:rsid w:val="008B0BF2"/>
    <w:rsid w:val="008B223D"/>
    <w:rsid w:val="008B267C"/>
    <w:rsid w:val="008B31B0"/>
    <w:rsid w:val="008B4D64"/>
    <w:rsid w:val="008B56E0"/>
    <w:rsid w:val="008B5BD3"/>
    <w:rsid w:val="008B5FDD"/>
    <w:rsid w:val="008B62E4"/>
    <w:rsid w:val="008B6F65"/>
    <w:rsid w:val="008B7485"/>
    <w:rsid w:val="008B7C60"/>
    <w:rsid w:val="008C253F"/>
    <w:rsid w:val="008C2805"/>
    <w:rsid w:val="008D13ED"/>
    <w:rsid w:val="008D1709"/>
    <w:rsid w:val="008D21F7"/>
    <w:rsid w:val="008D23E5"/>
    <w:rsid w:val="008D2BF4"/>
    <w:rsid w:val="008D374A"/>
    <w:rsid w:val="008D4667"/>
    <w:rsid w:val="008D4C0F"/>
    <w:rsid w:val="008D53BC"/>
    <w:rsid w:val="008D6A9A"/>
    <w:rsid w:val="008E031D"/>
    <w:rsid w:val="008E0BE4"/>
    <w:rsid w:val="008E0DA1"/>
    <w:rsid w:val="008E10F8"/>
    <w:rsid w:val="008E2D06"/>
    <w:rsid w:val="008E2EE5"/>
    <w:rsid w:val="008E3B56"/>
    <w:rsid w:val="008E4493"/>
    <w:rsid w:val="008E4B91"/>
    <w:rsid w:val="008E5680"/>
    <w:rsid w:val="008E58F3"/>
    <w:rsid w:val="008E6649"/>
    <w:rsid w:val="008E6EFB"/>
    <w:rsid w:val="008E79F9"/>
    <w:rsid w:val="008F13E1"/>
    <w:rsid w:val="008F1CBA"/>
    <w:rsid w:val="008F31D3"/>
    <w:rsid w:val="008F3C53"/>
    <w:rsid w:val="008F40A8"/>
    <w:rsid w:val="008F443D"/>
    <w:rsid w:val="008F4AA8"/>
    <w:rsid w:val="008F634F"/>
    <w:rsid w:val="008F6901"/>
    <w:rsid w:val="008F6D88"/>
    <w:rsid w:val="008F7122"/>
    <w:rsid w:val="009020BE"/>
    <w:rsid w:val="00902F03"/>
    <w:rsid w:val="009039E2"/>
    <w:rsid w:val="00904435"/>
    <w:rsid w:val="00904B09"/>
    <w:rsid w:val="00905F43"/>
    <w:rsid w:val="00907FDE"/>
    <w:rsid w:val="00910886"/>
    <w:rsid w:val="009124AC"/>
    <w:rsid w:val="00914EAD"/>
    <w:rsid w:val="009172DE"/>
    <w:rsid w:val="009203B7"/>
    <w:rsid w:val="0092193E"/>
    <w:rsid w:val="009223EE"/>
    <w:rsid w:val="00925D52"/>
    <w:rsid w:val="009268C4"/>
    <w:rsid w:val="00927767"/>
    <w:rsid w:val="0093172D"/>
    <w:rsid w:val="00931912"/>
    <w:rsid w:val="009336FF"/>
    <w:rsid w:val="00934721"/>
    <w:rsid w:val="00934FF1"/>
    <w:rsid w:val="0093604C"/>
    <w:rsid w:val="0093768E"/>
    <w:rsid w:val="009402D1"/>
    <w:rsid w:val="0094133A"/>
    <w:rsid w:val="0094150B"/>
    <w:rsid w:val="00941B73"/>
    <w:rsid w:val="0094425D"/>
    <w:rsid w:val="00945026"/>
    <w:rsid w:val="00945AD1"/>
    <w:rsid w:val="0094654E"/>
    <w:rsid w:val="009467A8"/>
    <w:rsid w:val="00947FD7"/>
    <w:rsid w:val="00950563"/>
    <w:rsid w:val="009519F7"/>
    <w:rsid w:val="00951F40"/>
    <w:rsid w:val="00953C88"/>
    <w:rsid w:val="00954C97"/>
    <w:rsid w:val="00955573"/>
    <w:rsid w:val="00955952"/>
    <w:rsid w:val="00955EA9"/>
    <w:rsid w:val="00957AB7"/>
    <w:rsid w:val="00957E02"/>
    <w:rsid w:val="009601B1"/>
    <w:rsid w:val="00961E69"/>
    <w:rsid w:val="0096336A"/>
    <w:rsid w:val="00964AF9"/>
    <w:rsid w:val="00964BB7"/>
    <w:rsid w:val="00965AAA"/>
    <w:rsid w:val="00965B01"/>
    <w:rsid w:val="00965D6C"/>
    <w:rsid w:val="00966230"/>
    <w:rsid w:val="00966D39"/>
    <w:rsid w:val="00967918"/>
    <w:rsid w:val="009711B1"/>
    <w:rsid w:val="00971539"/>
    <w:rsid w:val="00972794"/>
    <w:rsid w:val="009732D9"/>
    <w:rsid w:val="009741F1"/>
    <w:rsid w:val="0097449E"/>
    <w:rsid w:val="00976297"/>
    <w:rsid w:val="00976B92"/>
    <w:rsid w:val="0097785E"/>
    <w:rsid w:val="00977FCB"/>
    <w:rsid w:val="00981BF7"/>
    <w:rsid w:val="00982E86"/>
    <w:rsid w:val="00983E95"/>
    <w:rsid w:val="009846F2"/>
    <w:rsid w:val="009855ED"/>
    <w:rsid w:val="00985A33"/>
    <w:rsid w:val="009862FE"/>
    <w:rsid w:val="00986466"/>
    <w:rsid w:val="009866D0"/>
    <w:rsid w:val="00990E52"/>
    <w:rsid w:val="009914B4"/>
    <w:rsid w:val="00991DF3"/>
    <w:rsid w:val="00992A15"/>
    <w:rsid w:val="00993359"/>
    <w:rsid w:val="00993D0B"/>
    <w:rsid w:val="0099514E"/>
    <w:rsid w:val="00995500"/>
    <w:rsid w:val="009956CB"/>
    <w:rsid w:val="00996978"/>
    <w:rsid w:val="00997536"/>
    <w:rsid w:val="00997CEB"/>
    <w:rsid w:val="009A1401"/>
    <w:rsid w:val="009A2A3D"/>
    <w:rsid w:val="009A44B3"/>
    <w:rsid w:val="009A50B4"/>
    <w:rsid w:val="009A5289"/>
    <w:rsid w:val="009A5E48"/>
    <w:rsid w:val="009A6E28"/>
    <w:rsid w:val="009B0E55"/>
    <w:rsid w:val="009B4064"/>
    <w:rsid w:val="009B42DE"/>
    <w:rsid w:val="009B4FB9"/>
    <w:rsid w:val="009B505B"/>
    <w:rsid w:val="009B68EE"/>
    <w:rsid w:val="009C03FF"/>
    <w:rsid w:val="009C0508"/>
    <w:rsid w:val="009C07B4"/>
    <w:rsid w:val="009C2763"/>
    <w:rsid w:val="009C29D3"/>
    <w:rsid w:val="009C2A86"/>
    <w:rsid w:val="009C3DEC"/>
    <w:rsid w:val="009C4853"/>
    <w:rsid w:val="009C5417"/>
    <w:rsid w:val="009C5B91"/>
    <w:rsid w:val="009C6262"/>
    <w:rsid w:val="009C69C9"/>
    <w:rsid w:val="009C6E36"/>
    <w:rsid w:val="009C7B26"/>
    <w:rsid w:val="009D2BBE"/>
    <w:rsid w:val="009D3C21"/>
    <w:rsid w:val="009D7620"/>
    <w:rsid w:val="009D7A7E"/>
    <w:rsid w:val="009E038E"/>
    <w:rsid w:val="009E0CD9"/>
    <w:rsid w:val="009E12F7"/>
    <w:rsid w:val="009E4628"/>
    <w:rsid w:val="009E4DA5"/>
    <w:rsid w:val="009E5941"/>
    <w:rsid w:val="009E59FD"/>
    <w:rsid w:val="009E5D94"/>
    <w:rsid w:val="009E726D"/>
    <w:rsid w:val="009F001B"/>
    <w:rsid w:val="009F1C71"/>
    <w:rsid w:val="009F2032"/>
    <w:rsid w:val="009F2343"/>
    <w:rsid w:val="009F264B"/>
    <w:rsid w:val="009F3508"/>
    <w:rsid w:val="009F63FA"/>
    <w:rsid w:val="009F63FE"/>
    <w:rsid w:val="009F64B2"/>
    <w:rsid w:val="009F7AF4"/>
    <w:rsid w:val="00A001BE"/>
    <w:rsid w:val="00A0069A"/>
    <w:rsid w:val="00A008EF"/>
    <w:rsid w:val="00A02564"/>
    <w:rsid w:val="00A0417D"/>
    <w:rsid w:val="00A05272"/>
    <w:rsid w:val="00A05BE1"/>
    <w:rsid w:val="00A062CB"/>
    <w:rsid w:val="00A10FB9"/>
    <w:rsid w:val="00A11917"/>
    <w:rsid w:val="00A12F06"/>
    <w:rsid w:val="00A138D1"/>
    <w:rsid w:val="00A15702"/>
    <w:rsid w:val="00A1644F"/>
    <w:rsid w:val="00A16784"/>
    <w:rsid w:val="00A17898"/>
    <w:rsid w:val="00A201CC"/>
    <w:rsid w:val="00A20426"/>
    <w:rsid w:val="00A20474"/>
    <w:rsid w:val="00A20B16"/>
    <w:rsid w:val="00A20BE6"/>
    <w:rsid w:val="00A20CA7"/>
    <w:rsid w:val="00A23708"/>
    <w:rsid w:val="00A248D7"/>
    <w:rsid w:val="00A268D3"/>
    <w:rsid w:val="00A26E4E"/>
    <w:rsid w:val="00A30C84"/>
    <w:rsid w:val="00A31F6E"/>
    <w:rsid w:val="00A3465D"/>
    <w:rsid w:val="00A346BD"/>
    <w:rsid w:val="00A34785"/>
    <w:rsid w:val="00A34CDA"/>
    <w:rsid w:val="00A37E41"/>
    <w:rsid w:val="00A37F3B"/>
    <w:rsid w:val="00A4073C"/>
    <w:rsid w:val="00A40E46"/>
    <w:rsid w:val="00A4327B"/>
    <w:rsid w:val="00A4356F"/>
    <w:rsid w:val="00A438EF"/>
    <w:rsid w:val="00A43DCA"/>
    <w:rsid w:val="00A44DB4"/>
    <w:rsid w:val="00A45303"/>
    <w:rsid w:val="00A46410"/>
    <w:rsid w:val="00A4670D"/>
    <w:rsid w:val="00A47963"/>
    <w:rsid w:val="00A479B8"/>
    <w:rsid w:val="00A479CD"/>
    <w:rsid w:val="00A512F0"/>
    <w:rsid w:val="00A52348"/>
    <w:rsid w:val="00A5326C"/>
    <w:rsid w:val="00A552F0"/>
    <w:rsid w:val="00A55765"/>
    <w:rsid w:val="00A56957"/>
    <w:rsid w:val="00A61584"/>
    <w:rsid w:val="00A6293E"/>
    <w:rsid w:val="00A63B5A"/>
    <w:rsid w:val="00A655F5"/>
    <w:rsid w:val="00A659E1"/>
    <w:rsid w:val="00A6616B"/>
    <w:rsid w:val="00A66844"/>
    <w:rsid w:val="00A710D9"/>
    <w:rsid w:val="00A7220D"/>
    <w:rsid w:val="00A723E1"/>
    <w:rsid w:val="00A73463"/>
    <w:rsid w:val="00A73C88"/>
    <w:rsid w:val="00A7474F"/>
    <w:rsid w:val="00A747A7"/>
    <w:rsid w:val="00A75367"/>
    <w:rsid w:val="00A7555B"/>
    <w:rsid w:val="00A75984"/>
    <w:rsid w:val="00A7614E"/>
    <w:rsid w:val="00A7624C"/>
    <w:rsid w:val="00A7670F"/>
    <w:rsid w:val="00A76934"/>
    <w:rsid w:val="00A8023A"/>
    <w:rsid w:val="00A82601"/>
    <w:rsid w:val="00A846FB"/>
    <w:rsid w:val="00A85A4F"/>
    <w:rsid w:val="00A876FE"/>
    <w:rsid w:val="00A905E3"/>
    <w:rsid w:val="00A91050"/>
    <w:rsid w:val="00A91595"/>
    <w:rsid w:val="00A91E80"/>
    <w:rsid w:val="00A928F7"/>
    <w:rsid w:val="00A93BBD"/>
    <w:rsid w:val="00A94215"/>
    <w:rsid w:val="00A95B51"/>
    <w:rsid w:val="00A967FB"/>
    <w:rsid w:val="00A97497"/>
    <w:rsid w:val="00AA0588"/>
    <w:rsid w:val="00AA1C74"/>
    <w:rsid w:val="00AA2873"/>
    <w:rsid w:val="00AA492E"/>
    <w:rsid w:val="00AA5F22"/>
    <w:rsid w:val="00AA62DE"/>
    <w:rsid w:val="00AA63DF"/>
    <w:rsid w:val="00AB05E1"/>
    <w:rsid w:val="00AB1D6F"/>
    <w:rsid w:val="00AB1EDC"/>
    <w:rsid w:val="00AB21F7"/>
    <w:rsid w:val="00AB2665"/>
    <w:rsid w:val="00AB2DEE"/>
    <w:rsid w:val="00AB35B8"/>
    <w:rsid w:val="00AB3A25"/>
    <w:rsid w:val="00AB3BC9"/>
    <w:rsid w:val="00AB493E"/>
    <w:rsid w:val="00AB577A"/>
    <w:rsid w:val="00AB599C"/>
    <w:rsid w:val="00AB5E44"/>
    <w:rsid w:val="00AB64E6"/>
    <w:rsid w:val="00AB6804"/>
    <w:rsid w:val="00AB68FB"/>
    <w:rsid w:val="00AB6B55"/>
    <w:rsid w:val="00AB7370"/>
    <w:rsid w:val="00AB7482"/>
    <w:rsid w:val="00AC2CFC"/>
    <w:rsid w:val="00AC2D4E"/>
    <w:rsid w:val="00AC2F7A"/>
    <w:rsid w:val="00AC3F4F"/>
    <w:rsid w:val="00AC3F58"/>
    <w:rsid w:val="00AC5170"/>
    <w:rsid w:val="00AC6304"/>
    <w:rsid w:val="00AC6C5B"/>
    <w:rsid w:val="00AD0DDF"/>
    <w:rsid w:val="00AD10D9"/>
    <w:rsid w:val="00AD3237"/>
    <w:rsid w:val="00AD3584"/>
    <w:rsid w:val="00AD5590"/>
    <w:rsid w:val="00AD6307"/>
    <w:rsid w:val="00AD6A52"/>
    <w:rsid w:val="00AE009D"/>
    <w:rsid w:val="00AE2B14"/>
    <w:rsid w:val="00AE3938"/>
    <w:rsid w:val="00AE4F18"/>
    <w:rsid w:val="00AE5D69"/>
    <w:rsid w:val="00AE744B"/>
    <w:rsid w:val="00AE7A42"/>
    <w:rsid w:val="00AF0599"/>
    <w:rsid w:val="00AF0B86"/>
    <w:rsid w:val="00AF0C32"/>
    <w:rsid w:val="00AF1F29"/>
    <w:rsid w:val="00AF3462"/>
    <w:rsid w:val="00AF34BE"/>
    <w:rsid w:val="00AF4240"/>
    <w:rsid w:val="00AF5CFE"/>
    <w:rsid w:val="00AF6507"/>
    <w:rsid w:val="00AF6827"/>
    <w:rsid w:val="00AF694E"/>
    <w:rsid w:val="00AF6ACF"/>
    <w:rsid w:val="00AF6F0E"/>
    <w:rsid w:val="00AF77C6"/>
    <w:rsid w:val="00B01767"/>
    <w:rsid w:val="00B031A6"/>
    <w:rsid w:val="00B0372F"/>
    <w:rsid w:val="00B03A69"/>
    <w:rsid w:val="00B058CC"/>
    <w:rsid w:val="00B06340"/>
    <w:rsid w:val="00B06B4D"/>
    <w:rsid w:val="00B07D35"/>
    <w:rsid w:val="00B1245B"/>
    <w:rsid w:val="00B1294C"/>
    <w:rsid w:val="00B1564F"/>
    <w:rsid w:val="00B17CC5"/>
    <w:rsid w:val="00B201C3"/>
    <w:rsid w:val="00B2159B"/>
    <w:rsid w:val="00B21BDE"/>
    <w:rsid w:val="00B223E4"/>
    <w:rsid w:val="00B22E8D"/>
    <w:rsid w:val="00B238BF"/>
    <w:rsid w:val="00B24045"/>
    <w:rsid w:val="00B246F9"/>
    <w:rsid w:val="00B25C02"/>
    <w:rsid w:val="00B25C88"/>
    <w:rsid w:val="00B25D28"/>
    <w:rsid w:val="00B26230"/>
    <w:rsid w:val="00B262C3"/>
    <w:rsid w:val="00B27143"/>
    <w:rsid w:val="00B2722F"/>
    <w:rsid w:val="00B3020A"/>
    <w:rsid w:val="00B30CFA"/>
    <w:rsid w:val="00B32E9F"/>
    <w:rsid w:val="00B33EAF"/>
    <w:rsid w:val="00B34069"/>
    <w:rsid w:val="00B343F1"/>
    <w:rsid w:val="00B34F70"/>
    <w:rsid w:val="00B350EA"/>
    <w:rsid w:val="00B3518C"/>
    <w:rsid w:val="00B35193"/>
    <w:rsid w:val="00B35780"/>
    <w:rsid w:val="00B3578F"/>
    <w:rsid w:val="00B36E5F"/>
    <w:rsid w:val="00B379B9"/>
    <w:rsid w:val="00B41329"/>
    <w:rsid w:val="00B41D01"/>
    <w:rsid w:val="00B4346F"/>
    <w:rsid w:val="00B43F3D"/>
    <w:rsid w:val="00B45294"/>
    <w:rsid w:val="00B45967"/>
    <w:rsid w:val="00B45BCD"/>
    <w:rsid w:val="00B46127"/>
    <w:rsid w:val="00B47AFE"/>
    <w:rsid w:val="00B507BD"/>
    <w:rsid w:val="00B517BA"/>
    <w:rsid w:val="00B52170"/>
    <w:rsid w:val="00B52E2C"/>
    <w:rsid w:val="00B52EFF"/>
    <w:rsid w:val="00B531D1"/>
    <w:rsid w:val="00B546CC"/>
    <w:rsid w:val="00B54F8B"/>
    <w:rsid w:val="00B5547E"/>
    <w:rsid w:val="00B5687C"/>
    <w:rsid w:val="00B6011D"/>
    <w:rsid w:val="00B6160B"/>
    <w:rsid w:val="00B61A48"/>
    <w:rsid w:val="00B61C00"/>
    <w:rsid w:val="00B6242E"/>
    <w:rsid w:val="00B64F5D"/>
    <w:rsid w:val="00B661D2"/>
    <w:rsid w:val="00B67FC2"/>
    <w:rsid w:val="00B71E5F"/>
    <w:rsid w:val="00B72802"/>
    <w:rsid w:val="00B74C86"/>
    <w:rsid w:val="00B77316"/>
    <w:rsid w:val="00B77FDD"/>
    <w:rsid w:val="00B806C7"/>
    <w:rsid w:val="00B80E16"/>
    <w:rsid w:val="00B821CA"/>
    <w:rsid w:val="00B83FC0"/>
    <w:rsid w:val="00B84E26"/>
    <w:rsid w:val="00B85292"/>
    <w:rsid w:val="00B85C2F"/>
    <w:rsid w:val="00B8683E"/>
    <w:rsid w:val="00B87479"/>
    <w:rsid w:val="00B87869"/>
    <w:rsid w:val="00B9287B"/>
    <w:rsid w:val="00B9383F"/>
    <w:rsid w:val="00B938AB"/>
    <w:rsid w:val="00B9429D"/>
    <w:rsid w:val="00B95AB7"/>
    <w:rsid w:val="00B96ADE"/>
    <w:rsid w:val="00B96F02"/>
    <w:rsid w:val="00B97830"/>
    <w:rsid w:val="00BA199A"/>
    <w:rsid w:val="00BA1B2A"/>
    <w:rsid w:val="00BA28FE"/>
    <w:rsid w:val="00BA2F65"/>
    <w:rsid w:val="00BA61FE"/>
    <w:rsid w:val="00BA6C9E"/>
    <w:rsid w:val="00BA731E"/>
    <w:rsid w:val="00BB1ACB"/>
    <w:rsid w:val="00BB2624"/>
    <w:rsid w:val="00BB3A99"/>
    <w:rsid w:val="00BB3CB5"/>
    <w:rsid w:val="00BB5274"/>
    <w:rsid w:val="00BB57E3"/>
    <w:rsid w:val="00BB5B9F"/>
    <w:rsid w:val="00BB6CA8"/>
    <w:rsid w:val="00BB6E9C"/>
    <w:rsid w:val="00BB7CCA"/>
    <w:rsid w:val="00BC1843"/>
    <w:rsid w:val="00BC1CD4"/>
    <w:rsid w:val="00BC244F"/>
    <w:rsid w:val="00BC34B1"/>
    <w:rsid w:val="00BC3CFD"/>
    <w:rsid w:val="00BC3E6A"/>
    <w:rsid w:val="00BC4C73"/>
    <w:rsid w:val="00BC7001"/>
    <w:rsid w:val="00BC7829"/>
    <w:rsid w:val="00BD0ED1"/>
    <w:rsid w:val="00BD106D"/>
    <w:rsid w:val="00BD117F"/>
    <w:rsid w:val="00BD2D04"/>
    <w:rsid w:val="00BD2ECB"/>
    <w:rsid w:val="00BD6353"/>
    <w:rsid w:val="00BD6E92"/>
    <w:rsid w:val="00BD7143"/>
    <w:rsid w:val="00BD79FB"/>
    <w:rsid w:val="00BD7FE6"/>
    <w:rsid w:val="00BE1BC8"/>
    <w:rsid w:val="00BE2062"/>
    <w:rsid w:val="00BE3073"/>
    <w:rsid w:val="00BE3914"/>
    <w:rsid w:val="00BE4BA2"/>
    <w:rsid w:val="00BE5926"/>
    <w:rsid w:val="00BE6B33"/>
    <w:rsid w:val="00BF03D1"/>
    <w:rsid w:val="00BF0A6E"/>
    <w:rsid w:val="00BF3E12"/>
    <w:rsid w:val="00BF4384"/>
    <w:rsid w:val="00BF652B"/>
    <w:rsid w:val="00BF6D4F"/>
    <w:rsid w:val="00BF75F8"/>
    <w:rsid w:val="00C009EC"/>
    <w:rsid w:val="00C01814"/>
    <w:rsid w:val="00C01F01"/>
    <w:rsid w:val="00C02189"/>
    <w:rsid w:val="00C0307D"/>
    <w:rsid w:val="00C0344B"/>
    <w:rsid w:val="00C03ECE"/>
    <w:rsid w:val="00C0510B"/>
    <w:rsid w:val="00C0610E"/>
    <w:rsid w:val="00C064AB"/>
    <w:rsid w:val="00C06C70"/>
    <w:rsid w:val="00C06E26"/>
    <w:rsid w:val="00C105B0"/>
    <w:rsid w:val="00C11B21"/>
    <w:rsid w:val="00C15BC4"/>
    <w:rsid w:val="00C160E6"/>
    <w:rsid w:val="00C16AAC"/>
    <w:rsid w:val="00C16EF4"/>
    <w:rsid w:val="00C17342"/>
    <w:rsid w:val="00C17836"/>
    <w:rsid w:val="00C21ABE"/>
    <w:rsid w:val="00C22727"/>
    <w:rsid w:val="00C2657B"/>
    <w:rsid w:val="00C26667"/>
    <w:rsid w:val="00C26CBA"/>
    <w:rsid w:val="00C30484"/>
    <w:rsid w:val="00C31069"/>
    <w:rsid w:val="00C31130"/>
    <w:rsid w:val="00C31A3E"/>
    <w:rsid w:val="00C40081"/>
    <w:rsid w:val="00C40CD2"/>
    <w:rsid w:val="00C416E5"/>
    <w:rsid w:val="00C42D88"/>
    <w:rsid w:val="00C43FD8"/>
    <w:rsid w:val="00C440E6"/>
    <w:rsid w:val="00C459F1"/>
    <w:rsid w:val="00C45B40"/>
    <w:rsid w:val="00C47D1B"/>
    <w:rsid w:val="00C50997"/>
    <w:rsid w:val="00C50C2F"/>
    <w:rsid w:val="00C51270"/>
    <w:rsid w:val="00C5295E"/>
    <w:rsid w:val="00C52DC5"/>
    <w:rsid w:val="00C5398F"/>
    <w:rsid w:val="00C54260"/>
    <w:rsid w:val="00C54FA8"/>
    <w:rsid w:val="00C57285"/>
    <w:rsid w:val="00C57B2B"/>
    <w:rsid w:val="00C57C7B"/>
    <w:rsid w:val="00C57C7F"/>
    <w:rsid w:val="00C57CA2"/>
    <w:rsid w:val="00C601A3"/>
    <w:rsid w:val="00C6107D"/>
    <w:rsid w:val="00C617A6"/>
    <w:rsid w:val="00C62362"/>
    <w:rsid w:val="00C6370F"/>
    <w:rsid w:val="00C6498D"/>
    <w:rsid w:val="00C65A65"/>
    <w:rsid w:val="00C66CD1"/>
    <w:rsid w:val="00C70386"/>
    <w:rsid w:val="00C703A1"/>
    <w:rsid w:val="00C70E7F"/>
    <w:rsid w:val="00C716BD"/>
    <w:rsid w:val="00C71901"/>
    <w:rsid w:val="00C71994"/>
    <w:rsid w:val="00C71D35"/>
    <w:rsid w:val="00C71D6E"/>
    <w:rsid w:val="00C71E67"/>
    <w:rsid w:val="00C7307E"/>
    <w:rsid w:val="00C73236"/>
    <w:rsid w:val="00C735DF"/>
    <w:rsid w:val="00C74B85"/>
    <w:rsid w:val="00C75706"/>
    <w:rsid w:val="00C76410"/>
    <w:rsid w:val="00C8047F"/>
    <w:rsid w:val="00C807BA"/>
    <w:rsid w:val="00C81186"/>
    <w:rsid w:val="00C82341"/>
    <w:rsid w:val="00C82437"/>
    <w:rsid w:val="00C82E3E"/>
    <w:rsid w:val="00C84C9B"/>
    <w:rsid w:val="00C85611"/>
    <w:rsid w:val="00C85DF7"/>
    <w:rsid w:val="00C85E69"/>
    <w:rsid w:val="00C86652"/>
    <w:rsid w:val="00C86996"/>
    <w:rsid w:val="00C87181"/>
    <w:rsid w:val="00C87BC9"/>
    <w:rsid w:val="00C87D09"/>
    <w:rsid w:val="00C91633"/>
    <w:rsid w:val="00C922CB"/>
    <w:rsid w:val="00C93953"/>
    <w:rsid w:val="00C95D2C"/>
    <w:rsid w:val="00C96A7D"/>
    <w:rsid w:val="00C96D57"/>
    <w:rsid w:val="00CA0BB7"/>
    <w:rsid w:val="00CA0D2F"/>
    <w:rsid w:val="00CA0E83"/>
    <w:rsid w:val="00CA228A"/>
    <w:rsid w:val="00CA23C6"/>
    <w:rsid w:val="00CA2755"/>
    <w:rsid w:val="00CA5A98"/>
    <w:rsid w:val="00CA5BAA"/>
    <w:rsid w:val="00CA5D15"/>
    <w:rsid w:val="00CA606C"/>
    <w:rsid w:val="00CA65BC"/>
    <w:rsid w:val="00CA6E89"/>
    <w:rsid w:val="00CA72B2"/>
    <w:rsid w:val="00CA7367"/>
    <w:rsid w:val="00CA76E1"/>
    <w:rsid w:val="00CB0604"/>
    <w:rsid w:val="00CB0F5F"/>
    <w:rsid w:val="00CB1095"/>
    <w:rsid w:val="00CB4B35"/>
    <w:rsid w:val="00CB611A"/>
    <w:rsid w:val="00CB64FF"/>
    <w:rsid w:val="00CB74EB"/>
    <w:rsid w:val="00CC0078"/>
    <w:rsid w:val="00CC0CD7"/>
    <w:rsid w:val="00CC20A0"/>
    <w:rsid w:val="00CC2BDD"/>
    <w:rsid w:val="00CC308D"/>
    <w:rsid w:val="00CC37B0"/>
    <w:rsid w:val="00CC37BF"/>
    <w:rsid w:val="00CC4358"/>
    <w:rsid w:val="00CC5225"/>
    <w:rsid w:val="00CC5D60"/>
    <w:rsid w:val="00CC6714"/>
    <w:rsid w:val="00CC7ED4"/>
    <w:rsid w:val="00CD08E4"/>
    <w:rsid w:val="00CD2006"/>
    <w:rsid w:val="00CD2EA9"/>
    <w:rsid w:val="00CD2FD6"/>
    <w:rsid w:val="00CD33D9"/>
    <w:rsid w:val="00CD429A"/>
    <w:rsid w:val="00CD484F"/>
    <w:rsid w:val="00CD6613"/>
    <w:rsid w:val="00CD708D"/>
    <w:rsid w:val="00CE0F81"/>
    <w:rsid w:val="00CE1B10"/>
    <w:rsid w:val="00CE2009"/>
    <w:rsid w:val="00CE2AFC"/>
    <w:rsid w:val="00CE30B4"/>
    <w:rsid w:val="00CE3A20"/>
    <w:rsid w:val="00CE40FD"/>
    <w:rsid w:val="00CE4F51"/>
    <w:rsid w:val="00CE516A"/>
    <w:rsid w:val="00CE562B"/>
    <w:rsid w:val="00CE5C0C"/>
    <w:rsid w:val="00CE7875"/>
    <w:rsid w:val="00CF0B6B"/>
    <w:rsid w:val="00CF1407"/>
    <w:rsid w:val="00CF2AAA"/>
    <w:rsid w:val="00CF2EA1"/>
    <w:rsid w:val="00CF3928"/>
    <w:rsid w:val="00CF54FF"/>
    <w:rsid w:val="00CF7108"/>
    <w:rsid w:val="00CF7290"/>
    <w:rsid w:val="00D00ABA"/>
    <w:rsid w:val="00D01140"/>
    <w:rsid w:val="00D0134E"/>
    <w:rsid w:val="00D01847"/>
    <w:rsid w:val="00D02B6B"/>
    <w:rsid w:val="00D03019"/>
    <w:rsid w:val="00D0366F"/>
    <w:rsid w:val="00D03BD4"/>
    <w:rsid w:val="00D05154"/>
    <w:rsid w:val="00D05896"/>
    <w:rsid w:val="00D05E4E"/>
    <w:rsid w:val="00D06AF5"/>
    <w:rsid w:val="00D06D49"/>
    <w:rsid w:val="00D07783"/>
    <w:rsid w:val="00D0785F"/>
    <w:rsid w:val="00D10BC2"/>
    <w:rsid w:val="00D10FBC"/>
    <w:rsid w:val="00D12F71"/>
    <w:rsid w:val="00D13981"/>
    <w:rsid w:val="00D13DC0"/>
    <w:rsid w:val="00D14F40"/>
    <w:rsid w:val="00D15562"/>
    <w:rsid w:val="00D15900"/>
    <w:rsid w:val="00D16126"/>
    <w:rsid w:val="00D16256"/>
    <w:rsid w:val="00D16EFC"/>
    <w:rsid w:val="00D17546"/>
    <w:rsid w:val="00D2065D"/>
    <w:rsid w:val="00D2068B"/>
    <w:rsid w:val="00D20FA3"/>
    <w:rsid w:val="00D21151"/>
    <w:rsid w:val="00D22B2C"/>
    <w:rsid w:val="00D2331B"/>
    <w:rsid w:val="00D23F9A"/>
    <w:rsid w:val="00D2565B"/>
    <w:rsid w:val="00D25903"/>
    <w:rsid w:val="00D25DA3"/>
    <w:rsid w:val="00D25EF5"/>
    <w:rsid w:val="00D26046"/>
    <w:rsid w:val="00D27348"/>
    <w:rsid w:val="00D277F6"/>
    <w:rsid w:val="00D30098"/>
    <w:rsid w:val="00D30928"/>
    <w:rsid w:val="00D30CFB"/>
    <w:rsid w:val="00D31E7D"/>
    <w:rsid w:val="00D343E4"/>
    <w:rsid w:val="00D353A1"/>
    <w:rsid w:val="00D35934"/>
    <w:rsid w:val="00D37B10"/>
    <w:rsid w:val="00D4218F"/>
    <w:rsid w:val="00D4235E"/>
    <w:rsid w:val="00D424BC"/>
    <w:rsid w:val="00D42AA6"/>
    <w:rsid w:val="00D4350A"/>
    <w:rsid w:val="00D4351F"/>
    <w:rsid w:val="00D459CA"/>
    <w:rsid w:val="00D45A94"/>
    <w:rsid w:val="00D50C09"/>
    <w:rsid w:val="00D51516"/>
    <w:rsid w:val="00D52A7E"/>
    <w:rsid w:val="00D53090"/>
    <w:rsid w:val="00D53381"/>
    <w:rsid w:val="00D540C4"/>
    <w:rsid w:val="00D60A8E"/>
    <w:rsid w:val="00D610BD"/>
    <w:rsid w:val="00D615F8"/>
    <w:rsid w:val="00D6227D"/>
    <w:rsid w:val="00D62BD6"/>
    <w:rsid w:val="00D63117"/>
    <w:rsid w:val="00D631A5"/>
    <w:rsid w:val="00D63277"/>
    <w:rsid w:val="00D63281"/>
    <w:rsid w:val="00D65CCE"/>
    <w:rsid w:val="00D66BE9"/>
    <w:rsid w:val="00D67615"/>
    <w:rsid w:val="00D67D3C"/>
    <w:rsid w:val="00D7126E"/>
    <w:rsid w:val="00D722C4"/>
    <w:rsid w:val="00D7288D"/>
    <w:rsid w:val="00D72A67"/>
    <w:rsid w:val="00D731DC"/>
    <w:rsid w:val="00D738C2"/>
    <w:rsid w:val="00D73E3D"/>
    <w:rsid w:val="00D7575C"/>
    <w:rsid w:val="00D769B6"/>
    <w:rsid w:val="00D76CDE"/>
    <w:rsid w:val="00D76DBE"/>
    <w:rsid w:val="00D775B7"/>
    <w:rsid w:val="00D808C8"/>
    <w:rsid w:val="00D80960"/>
    <w:rsid w:val="00D80BA9"/>
    <w:rsid w:val="00D80F83"/>
    <w:rsid w:val="00D811F3"/>
    <w:rsid w:val="00D8121E"/>
    <w:rsid w:val="00D82C44"/>
    <w:rsid w:val="00D8322B"/>
    <w:rsid w:val="00D8388B"/>
    <w:rsid w:val="00D83F2F"/>
    <w:rsid w:val="00D87FEC"/>
    <w:rsid w:val="00D908AA"/>
    <w:rsid w:val="00D90BB3"/>
    <w:rsid w:val="00D911DA"/>
    <w:rsid w:val="00D91F4B"/>
    <w:rsid w:val="00D92CDA"/>
    <w:rsid w:val="00D933D9"/>
    <w:rsid w:val="00D941AD"/>
    <w:rsid w:val="00D96769"/>
    <w:rsid w:val="00D96A93"/>
    <w:rsid w:val="00D9718E"/>
    <w:rsid w:val="00D9772B"/>
    <w:rsid w:val="00DA0654"/>
    <w:rsid w:val="00DA0D90"/>
    <w:rsid w:val="00DA10AB"/>
    <w:rsid w:val="00DA3123"/>
    <w:rsid w:val="00DA3424"/>
    <w:rsid w:val="00DA3D63"/>
    <w:rsid w:val="00DA4A47"/>
    <w:rsid w:val="00DA5CD6"/>
    <w:rsid w:val="00DA71C9"/>
    <w:rsid w:val="00DB0014"/>
    <w:rsid w:val="00DB05E0"/>
    <w:rsid w:val="00DB14BF"/>
    <w:rsid w:val="00DB2462"/>
    <w:rsid w:val="00DB3B81"/>
    <w:rsid w:val="00DB4315"/>
    <w:rsid w:val="00DB4A2F"/>
    <w:rsid w:val="00DB5C28"/>
    <w:rsid w:val="00DB7279"/>
    <w:rsid w:val="00DC06FC"/>
    <w:rsid w:val="00DC1868"/>
    <w:rsid w:val="00DC2476"/>
    <w:rsid w:val="00DC25DD"/>
    <w:rsid w:val="00DC37D0"/>
    <w:rsid w:val="00DC42C8"/>
    <w:rsid w:val="00DC5252"/>
    <w:rsid w:val="00DD0819"/>
    <w:rsid w:val="00DD0A6C"/>
    <w:rsid w:val="00DD1337"/>
    <w:rsid w:val="00DD3197"/>
    <w:rsid w:val="00DD31F2"/>
    <w:rsid w:val="00DD4025"/>
    <w:rsid w:val="00DD4389"/>
    <w:rsid w:val="00DD5293"/>
    <w:rsid w:val="00DD5BE2"/>
    <w:rsid w:val="00DD668C"/>
    <w:rsid w:val="00DD7B31"/>
    <w:rsid w:val="00DD7E12"/>
    <w:rsid w:val="00DD7FF1"/>
    <w:rsid w:val="00DE1245"/>
    <w:rsid w:val="00DE280E"/>
    <w:rsid w:val="00DE2B0D"/>
    <w:rsid w:val="00DE3B60"/>
    <w:rsid w:val="00DE4EC6"/>
    <w:rsid w:val="00DE59D2"/>
    <w:rsid w:val="00DE5CCF"/>
    <w:rsid w:val="00DE5FDE"/>
    <w:rsid w:val="00DE71D8"/>
    <w:rsid w:val="00DF0B12"/>
    <w:rsid w:val="00DF1AE1"/>
    <w:rsid w:val="00DF1CBD"/>
    <w:rsid w:val="00DF2925"/>
    <w:rsid w:val="00DF3714"/>
    <w:rsid w:val="00DF372F"/>
    <w:rsid w:val="00DF3CF4"/>
    <w:rsid w:val="00DF489E"/>
    <w:rsid w:val="00DF5E4F"/>
    <w:rsid w:val="00DF713C"/>
    <w:rsid w:val="00DF7FF7"/>
    <w:rsid w:val="00E01B53"/>
    <w:rsid w:val="00E01E89"/>
    <w:rsid w:val="00E01F6F"/>
    <w:rsid w:val="00E0225A"/>
    <w:rsid w:val="00E02463"/>
    <w:rsid w:val="00E0288A"/>
    <w:rsid w:val="00E02BDE"/>
    <w:rsid w:val="00E05D65"/>
    <w:rsid w:val="00E101F7"/>
    <w:rsid w:val="00E12389"/>
    <w:rsid w:val="00E13C8A"/>
    <w:rsid w:val="00E20336"/>
    <w:rsid w:val="00E204AA"/>
    <w:rsid w:val="00E20C93"/>
    <w:rsid w:val="00E21086"/>
    <w:rsid w:val="00E21FF4"/>
    <w:rsid w:val="00E224B2"/>
    <w:rsid w:val="00E226B3"/>
    <w:rsid w:val="00E22DB2"/>
    <w:rsid w:val="00E23592"/>
    <w:rsid w:val="00E23E14"/>
    <w:rsid w:val="00E2404E"/>
    <w:rsid w:val="00E249CB"/>
    <w:rsid w:val="00E25139"/>
    <w:rsid w:val="00E2658E"/>
    <w:rsid w:val="00E27EA5"/>
    <w:rsid w:val="00E301CE"/>
    <w:rsid w:val="00E3154A"/>
    <w:rsid w:val="00E31833"/>
    <w:rsid w:val="00E31E04"/>
    <w:rsid w:val="00E3246F"/>
    <w:rsid w:val="00E33CD7"/>
    <w:rsid w:val="00E34380"/>
    <w:rsid w:val="00E34803"/>
    <w:rsid w:val="00E34F5C"/>
    <w:rsid w:val="00E36914"/>
    <w:rsid w:val="00E374AB"/>
    <w:rsid w:val="00E37E7F"/>
    <w:rsid w:val="00E4178F"/>
    <w:rsid w:val="00E41A80"/>
    <w:rsid w:val="00E41B51"/>
    <w:rsid w:val="00E41EED"/>
    <w:rsid w:val="00E423DA"/>
    <w:rsid w:val="00E43226"/>
    <w:rsid w:val="00E45D1C"/>
    <w:rsid w:val="00E47077"/>
    <w:rsid w:val="00E50209"/>
    <w:rsid w:val="00E5029C"/>
    <w:rsid w:val="00E5148A"/>
    <w:rsid w:val="00E5184F"/>
    <w:rsid w:val="00E51DB5"/>
    <w:rsid w:val="00E52E59"/>
    <w:rsid w:val="00E53276"/>
    <w:rsid w:val="00E53D69"/>
    <w:rsid w:val="00E540BC"/>
    <w:rsid w:val="00E54150"/>
    <w:rsid w:val="00E54CDF"/>
    <w:rsid w:val="00E552DC"/>
    <w:rsid w:val="00E61630"/>
    <w:rsid w:val="00E62AEC"/>
    <w:rsid w:val="00E62D3B"/>
    <w:rsid w:val="00E62EC4"/>
    <w:rsid w:val="00E63DE7"/>
    <w:rsid w:val="00E65B43"/>
    <w:rsid w:val="00E65C14"/>
    <w:rsid w:val="00E667B4"/>
    <w:rsid w:val="00E677D5"/>
    <w:rsid w:val="00E67AAB"/>
    <w:rsid w:val="00E702D0"/>
    <w:rsid w:val="00E7099C"/>
    <w:rsid w:val="00E70A67"/>
    <w:rsid w:val="00E7269E"/>
    <w:rsid w:val="00E732A5"/>
    <w:rsid w:val="00E7378D"/>
    <w:rsid w:val="00E74718"/>
    <w:rsid w:val="00E7570E"/>
    <w:rsid w:val="00E75A26"/>
    <w:rsid w:val="00E800CA"/>
    <w:rsid w:val="00E805AF"/>
    <w:rsid w:val="00E81635"/>
    <w:rsid w:val="00E81A9A"/>
    <w:rsid w:val="00E82868"/>
    <w:rsid w:val="00E83962"/>
    <w:rsid w:val="00E85416"/>
    <w:rsid w:val="00E856F0"/>
    <w:rsid w:val="00E86B83"/>
    <w:rsid w:val="00E87F55"/>
    <w:rsid w:val="00E9119F"/>
    <w:rsid w:val="00E9236D"/>
    <w:rsid w:val="00E933D3"/>
    <w:rsid w:val="00E939A5"/>
    <w:rsid w:val="00E950F4"/>
    <w:rsid w:val="00E95F13"/>
    <w:rsid w:val="00E96D61"/>
    <w:rsid w:val="00E972D6"/>
    <w:rsid w:val="00E97673"/>
    <w:rsid w:val="00EA0799"/>
    <w:rsid w:val="00EA102C"/>
    <w:rsid w:val="00EA3098"/>
    <w:rsid w:val="00EA31D2"/>
    <w:rsid w:val="00EA40F4"/>
    <w:rsid w:val="00EA5A7B"/>
    <w:rsid w:val="00EA7179"/>
    <w:rsid w:val="00EA779C"/>
    <w:rsid w:val="00EA7CB6"/>
    <w:rsid w:val="00EA7D6F"/>
    <w:rsid w:val="00EB404C"/>
    <w:rsid w:val="00EB47D7"/>
    <w:rsid w:val="00EB4FC0"/>
    <w:rsid w:val="00EB57AD"/>
    <w:rsid w:val="00EB5934"/>
    <w:rsid w:val="00EB5D9A"/>
    <w:rsid w:val="00EB6CF8"/>
    <w:rsid w:val="00EB76EC"/>
    <w:rsid w:val="00EC0020"/>
    <w:rsid w:val="00EC33BB"/>
    <w:rsid w:val="00EC402D"/>
    <w:rsid w:val="00EC439F"/>
    <w:rsid w:val="00EC4FFC"/>
    <w:rsid w:val="00EC692F"/>
    <w:rsid w:val="00EC6985"/>
    <w:rsid w:val="00EC7B52"/>
    <w:rsid w:val="00ED007C"/>
    <w:rsid w:val="00ED24CC"/>
    <w:rsid w:val="00ED275C"/>
    <w:rsid w:val="00ED39AC"/>
    <w:rsid w:val="00ED3A06"/>
    <w:rsid w:val="00ED3B12"/>
    <w:rsid w:val="00ED3E05"/>
    <w:rsid w:val="00ED56A5"/>
    <w:rsid w:val="00ED5A4F"/>
    <w:rsid w:val="00ED6FE4"/>
    <w:rsid w:val="00EE034D"/>
    <w:rsid w:val="00EE0DA0"/>
    <w:rsid w:val="00EE3E6A"/>
    <w:rsid w:val="00EE4045"/>
    <w:rsid w:val="00EE6867"/>
    <w:rsid w:val="00EE6FE0"/>
    <w:rsid w:val="00EE719A"/>
    <w:rsid w:val="00EF00DB"/>
    <w:rsid w:val="00EF1095"/>
    <w:rsid w:val="00EF2CD7"/>
    <w:rsid w:val="00EF2E60"/>
    <w:rsid w:val="00EF3383"/>
    <w:rsid w:val="00EF3908"/>
    <w:rsid w:val="00EF5C4D"/>
    <w:rsid w:val="00EF600B"/>
    <w:rsid w:val="00EF663A"/>
    <w:rsid w:val="00F0003C"/>
    <w:rsid w:val="00F028DB"/>
    <w:rsid w:val="00F02DE3"/>
    <w:rsid w:val="00F0354E"/>
    <w:rsid w:val="00F03ED6"/>
    <w:rsid w:val="00F04555"/>
    <w:rsid w:val="00F05FF6"/>
    <w:rsid w:val="00F06BEF"/>
    <w:rsid w:val="00F07F3F"/>
    <w:rsid w:val="00F102CD"/>
    <w:rsid w:val="00F10469"/>
    <w:rsid w:val="00F1199E"/>
    <w:rsid w:val="00F11E47"/>
    <w:rsid w:val="00F12635"/>
    <w:rsid w:val="00F136C7"/>
    <w:rsid w:val="00F136D7"/>
    <w:rsid w:val="00F1516F"/>
    <w:rsid w:val="00F1604D"/>
    <w:rsid w:val="00F176B4"/>
    <w:rsid w:val="00F17D39"/>
    <w:rsid w:val="00F222FE"/>
    <w:rsid w:val="00F25AB5"/>
    <w:rsid w:val="00F25F02"/>
    <w:rsid w:val="00F27204"/>
    <w:rsid w:val="00F279EC"/>
    <w:rsid w:val="00F303C4"/>
    <w:rsid w:val="00F3160C"/>
    <w:rsid w:val="00F31A7B"/>
    <w:rsid w:val="00F32029"/>
    <w:rsid w:val="00F32DE5"/>
    <w:rsid w:val="00F3347A"/>
    <w:rsid w:val="00F34A43"/>
    <w:rsid w:val="00F3521A"/>
    <w:rsid w:val="00F35F0F"/>
    <w:rsid w:val="00F375C3"/>
    <w:rsid w:val="00F40023"/>
    <w:rsid w:val="00F40393"/>
    <w:rsid w:val="00F40A2C"/>
    <w:rsid w:val="00F415E1"/>
    <w:rsid w:val="00F41743"/>
    <w:rsid w:val="00F4263E"/>
    <w:rsid w:val="00F42C4C"/>
    <w:rsid w:val="00F440C3"/>
    <w:rsid w:val="00F469BB"/>
    <w:rsid w:val="00F46FE0"/>
    <w:rsid w:val="00F51851"/>
    <w:rsid w:val="00F53124"/>
    <w:rsid w:val="00F53ABB"/>
    <w:rsid w:val="00F53FDD"/>
    <w:rsid w:val="00F602FF"/>
    <w:rsid w:val="00F62443"/>
    <w:rsid w:val="00F62B6F"/>
    <w:rsid w:val="00F64228"/>
    <w:rsid w:val="00F64D87"/>
    <w:rsid w:val="00F6611A"/>
    <w:rsid w:val="00F70AA4"/>
    <w:rsid w:val="00F71130"/>
    <w:rsid w:val="00F726AE"/>
    <w:rsid w:val="00F73CAD"/>
    <w:rsid w:val="00F74146"/>
    <w:rsid w:val="00F74FFF"/>
    <w:rsid w:val="00F75C67"/>
    <w:rsid w:val="00F77F65"/>
    <w:rsid w:val="00F807FD"/>
    <w:rsid w:val="00F8186B"/>
    <w:rsid w:val="00F824E9"/>
    <w:rsid w:val="00F82EA1"/>
    <w:rsid w:val="00F83488"/>
    <w:rsid w:val="00F845C5"/>
    <w:rsid w:val="00F84FBC"/>
    <w:rsid w:val="00F852F2"/>
    <w:rsid w:val="00F854F1"/>
    <w:rsid w:val="00F87BDE"/>
    <w:rsid w:val="00F9062B"/>
    <w:rsid w:val="00F909FE"/>
    <w:rsid w:val="00F90E3A"/>
    <w:rsid w:val="00F90FF3"/>
    <w:rsid w:val="00F912D4"/>
    <w:rsid w:val="00F926E3"/>
    <w:rsid w:val="00F93D98"/>
    <w:rsid w:val="00F941A5"/>
    <w:rsid w:val="00F94A96"/>
    <w:rsid w:val="00F95DD8"/>
    <w:rsid w:val="00FA0527"/>
    <w:rsid w:val="00FA0E85"/>
    <w:rsid w:val="00FA1E6A"/>
    <w:rsid w:val="00FA3342"/>
    <w:rsid w:val="00FA437E"/>
    <w:rsid w:val="00FA4430"/>
    <w:rsid w:val="00FA60BF"/>
    <w:rsid w:val="00FA662B"/>
    <w:rsid w:val="00FA6FC3"/>
    <w:rsid w:val="00FA7762"/>
    <w:rsid w:val="00FA7C67"/>
    <w:rsid w:val="00FA7CE4"/>
    <w:rsid w:val="00FB0D93"/>
    <w:rsid w:val="00FB21DA"/>
    <w:rsid w:val="00FB27D0"/>
    <w:rsid w:val="00FB281E"/>
    <w:rsid w:val="00FB287E"/>
    <w:rsid w:val="00FB2BF8"/>
    <w:rsid w:val="00FB3187"/>
    <w:rsid w:val="00FB3930"/>
    <w:rsid w:val="00FB3F30"/>
    <w:rsid w:val="00FB5D12"/>
    <w:rsid w:val="00FB6086"/>
    <w:rsid w:val="00FB63F6"/>
    <w:rsid w:val="00FB7274"/>
    <w:rsid w:val="00FC01BD"/>
    <w:rsid w:val="00FC0C22"/>
    <w:rsid w:val="00FC2587"/>
    <w:rsid w:val="00FC35D2"/>
    <w:rsid w:val="00FC556A"/>
    <w:rsid w:val="00FC5D96"/>
    <w:rsid w:val="00FC7ED1"/>
    <w:rsid w:val="00FD0DD4"/>
    <w:rsid w:val="00FD29FB"/>
    <w:rsid w:val="00FD2B49"/>
    <w:rsid w:val="00FD5988"/>
    <w:rsid w:val="00FD6DA7"/>
    <w:rsid w:val="00FD6F15"/>
    <w:rsid w:val="00FD7496"/>
    <w:rsid w:val="00FE06D9"/>
    <w:rsid w:val="00FE1169"/>
    <w:rsid w:val="00FE11F8"/>
    <w:rsid w:val="00FE2F4D"/>
    <w:rsid w:val="00FE42ED"/>
    <w:rsid w:val="00FE4949"/>
    <w:rsid w:val="00FE5744"/>
    <w:rsid w:val="00FE700A"/>
    <w:rsid w:val="00FE708A"/>
    <w:rsid w:val="00FF0A59"/>
    <w:rsid w:val="00FF0D5F"/>
    <w:rsid w:val="00FF1182"/>
    <w:rsid w:val="00FF2FD4"/>
    <w:rsid w:val="00FF3007"/>
    <w:rsid w:val="00FF402F"/>
    <w:rsid w:val="00FF4E2E"/>
    <w:rsid w:val="00FF5CD0"/>
    <w:rsid w:val="00FF70D6"/>
    <w:rsid w:val="00FF70D7"/>
    <w:rsid w:val="00FF7C9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B5ED38E"/>
  <w15:chartTrackingRefBased/>
  <w15:docId w15:val="{ED9846D7-58C1-45BE-9BAE-723E4BFAD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0032"/>
    <w:pPr>
      <w:jc w:val="both"/>
    </w:pPr>
    <w:rPr>
      <w:rFonts w:ascii="Arial" w:hAnsi="Arial"/>
      <w:lang w:eastAsia="es-ES"/>
    </w:rPr>
  </w:style>
  <w:style w:type="paragraph" w:styleId="Ttulo1">
    <w:name w:val="heading 1"/>
    <w:basedOn w:val="Normal"/>
    <w:next w:val="Normal"/>
    <w:link w:val="Ttulo1Car"/>
    <w:qFormat/>
    <w:rsid w:val="00E301CE"/>
    <w:pPr>
      <w:keepNext/>
      <w:outlineLvl w:val="0"/>
    </w:pPr>
    <w:rPr>
      <w:b/>
      <w:sz w:val="22"/>
    </w:rPr>
  </w:style>
  <w:style w:type="paragraph" w:styleId="Ttulo2">
    <w:name w:val="heading 2"/>
    <w:basedOn w:val="Normal"/>
    <w:next w:val="Normal"/>
    <w:link w:val="Ttulo2Car"/>
    <w:qFormat/>
    <w:rsid w:val="0015632E"/>
    <w:pPr>
      <w:keepNext/>
      <w:tabs>
        <w:tab w:val="left" w:pos="0"/>
      </w:tabs>
      <w:jc w:val="center"/>
      <w:outlineLvl w:val="1"/>
    </w:pPr>
    <w:rPr>
      <w:b/>
    </w:rPr>
  </w:style>
  <w:style w:type="paragraph" w:styleId="Ttulo3">
    <w:name w:val="heading 3"/>
    <w:basedOn w:val="Normal"/>
    <w:next w:val="Normal"/>
    <w:link w:val="Ttulo3Car"/>
    <w:qFormat/>
    <w:rsid w:val="00E301CE"/>
    <w:pPr>
      <w:keepNext/>
      <w:spacing w:line="360" w:lineRule="auto"/>
      <w:outlineLvl w:val="2"/>
    </w:pPr>
    <w:rPr>
      <w:b/>
      <w:sz w:val="36"/>
    </w:rPr>
  </w:style>
  <w:style w:type="paragraph" w:styleId="Ttulo4">
    <w:name w:val="heading 4"/>
    <w:basedOn w:val="Normal"/>
    <w:next w:val="Normal"/>
    <w:link w:val="Ttulo4Car"/>
    <w:qFormat/>
    <w:rsid w:val="00E301CE"/>
    <w:pPr>
      <w:keepNext/>
      <w:spacing w:line="360" w:lineRule="auto"/>
      <w:outlineLvl w:val="3"/>
    </w:pPr>
    <w:rPr>
      <w:b/>
      <w:sz w:val="36"/>
    </w:rPr>
  </w:style>
  <w:style w:type="paragraph" w:styleId="Ttulo5">
    <w:name w:val="heading 5"/>
    <w:basedOn w:val="Normal"/>
    <w:next w:val="Normal"/>
    <w:link w:val="Ttulo5Car"/>
    <w:qFormat/>
    <w:rsid w:val="0015632E"/>
    <w:pPr>
      <w:keepNext/>
      <w:shd w:val="clear" w:color="FF00FF" w:fill="auto"/>
      <w:spacing w:line="360" w:lineRule="auto"/>
      <w:outlineLvl w:val="4"/>
    </w:pPr>
    <w:rPr>
      <w:b/>
      <w:sz w:val="36"/>
    </w:rPr>
  </w:style>
  <w:style w:type="paragraph" w:styleId="Ttulo6">
    <w:name w:val="heading 6"/>
    <w:basedOn w:val="Normal"/>
    <w:next w:val="Normal"/>
    <w:link w:val="Ttulo6Car"/>
    <w:qFormat/>
    <w:rsid w:val="00E301CE"/>
    <w:pPr>
      <w:keepNext/>
      <w:spacing w:line="360" w:lineRule="auto"/>
      <w:outlineLvl w:val="5"/>
    </w:pPr>
    <w:rPr>
      <w:b/>
      <w:sz w:val="36"/>
    </w:rPr>
  </w:style>
  <w:style w:type="paragraph" w:styleId="Ttulo7">
    <w:name w:val="heading 7"/>
    <w:basedOn w:val="Normal"/>
    <w:next w:val="Normal"/>
    <w:link w:val="Ttulo7Car"/>
    <w:qFormat/>
    <w:rsid w:val="00E301CE"/>
    <w:pPr>
      <w:keepNext/>
      <w:spacing w:line="360" w:lineRule="auto"/>
      <w:outlineLvl w:val="6"/>
    </w:pPr>
    <w:rPr>
      <w:b/>
      <w:sz w:val="36"/>
    </w:rPr>
  </w:style>
  <w:style w:type="paragraph" w:styleId="Ttulo8">
    <w:name w:val="heading 8"/>
    <w:basedOn w:val="Normal"/>
    <w:next w:val="Normal"/>
    <w:link w:val="Ttulo8Car"/>
    <w:qFormat/>
    <w:rsid w:val="00E301CE"/>
    <w:pPr>
      <w:keepNext/>
      <w:tabs>
        <w:tab w:val="left" w:pos="6237"/>
      </w:tabs>
      <w:spacing w:line="360" w:lineRule="auto"/>
      <w:outlineLvl w:val="7"/>
    </w:pPr>
    <w:rPr>
      <w:b/>
      <w:sz w:val="36"/>
    </w:rPr>
  </w:style>
  <w:style w:type="paragraph" w:styleId="Ttulo9">
    <w:name w:val="heading 9"/>
    <w:basedOn w:val="Normal"/>
    <w:next w:val="Normal"/>
    <w:link w:val="Ttulo9Car"/>
    <w:qFormat/>
    <w:rsid w:val="00E301CE"/>
    <w:pPr>
      <w:keepNext/>
      <w:spacing w:line="360" w:lineRule="auto"/>
      <w:outlineLvl w:val="8"/>
    </w:pPr>
    <w:rPr>
      <w:b/>
      <w:sz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A10F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rsid w:val="00030032"/>
    <w:pPr>
      <w:tabs>
        <w:tab w:val="center" w:pos="4252"/>
        <w:tab w:val="right" w:pos="8504"/>
      </w:tabs>
    </w:pPr>
  </w:style>
  <w:style w:type="paragraph" w:styleId="Piedepgina">
    <w:name w:val="footer"/>
    <w:basedOn w:val="Normal"/>
    <w:link w:val="PiedepginaCar"/>
    <w:uiPriority w:val="99"/>
    <w:rsid w:val="00030032"/>
    <w:pPr>
      <w:tabs>
        <w:tab w:val="center" w:pos="4252"/>
        <w:tab w:val="right" w:pos="8504"/>
      </w:tabs>
    </w:pPr>
  </w:style>
  <w:style w:type="character" w:customStyle="1" w:styleId="EncabezadoCar">
    <w:name w:val="Encabezado Car"/>
    <w:link w:val="Encabezado"/>
    <w:uiPriority w:val="99"/>
    <w:rsid w:val="00C11B21"/>
    <w:rPr>
      <w:rFonts w:ascii="Arial" w:hAnsi="Arial"/>
      <w:lang w:eastAsia="es-ES"/>
    </w:rPr>
  </w:style>
  <w:style w:type="character" w:customStyle="1" w:styleId="PiedepginaCar">
    <w:name w:val="Pie de página Car"/>
    <w:link w:val="Piedepgina"/>
    <w:uiPriority w:val="99"/>
    <w:rsid w:val="00AE3938"/>
    <w:rPr>
      <w:rFonts w:ascii="Arial" w:hAnsi="Arial"/>
      <w:lang w:eastAsia="es-ES"/>
    </w:rPr>
  </w:style>
  <w:style w:type="paragraph" w:styleId="Sinespaciado">
    <w:name w:val="No Spacing"/>
    <w:aliases w:val="Centrado Negritas,ABA PIE PAG"/>
    <w:link w:val="SinespaciadoCar"/>
    <w:uiPriority w:val="1"/>
    <w:qFormat/>
    <w:rsid w:val="00412488"/>
    <w:rPr>
      <w:rFonts w:ascii="Calibri" w:eastAsia="Calibri" w:hAnsi="Calibri"/>
      <w:sz w:val="22"/>
      <w:szCs w:val="22"/>
      <w:lang w:eastAsia="en-US"/>
    </w:rPr>
  </w:style>
  <w:style w:type="paragraph" w:styleId="Listaconvietas">
    <w:name w:val="List Bullet"/>
    <w:basedOn w:val="Normal"/>
    <w:uiPriority w:val="99"/>
    <w:unhideWhenUsed/>
    <w:rsid w:val="0015632E"/>
    <w:pPr>
      <w:numPr>
        <w:numId w:val="1"/>
      </w:numPr>
      <w:tabs>
        <w:tab w:val="clear" w:pos="360"/>
      </w:tabs>
      <w:spacing w:after="160" w:line="259" w:lineRule="auto"/>
      <w:contextualSpacing/>
      <w:jc w:val="left"/>
    </w:pPr>
    <w:rPr>
      <w:rFonts w:ascii="Calibri" w:eastAsia="Calibri" w:hAnsi="Calibri"/>
      <w:sz w:val="22"/>
      <w:szCs w:val="22"/>
      <w:lang w:eastAsia="en-US"/>
    </w:rPr>
  </w:style>
  <w:style w:type="character" w:customStyle="1" w:styleId="Ttulo2Car">
    <w:name w:val="Título 2 Car"/>
    <w:link w:val="Ttulo2"/>
    <w:rsid w:val="0015632E"/>
    <w:rPr>
      <w:rFonts w:ascii="Arial" w:hAnsi="Arial"/>
      <w:b/>
      <w:lang w:eastAsia="es-ES"/>
    </w:rPr>
  </w:style>
  <w:style w:type="character" w:customStyle="1" w:styleId="Ttulo5Car">
    <w:name w:val="Título 5 Car"/>
    <w:link w:val="Ttulo5"/>
    <w:rsid w:val="0015632E"/>
    <w:rPr>
      <w:rFonts w:ascii="Arial" w:hAnsi="Arial"/>
      <w:b/>
      <w:sz w:val="36"/>
      <w:shd w:val="clear" w:color="FF00FF" w:fill="auto"/>
      <w:lang w:eastAsia="es-ES"/>
    </w:rPr>
  </w:style>
  <w:style w:type="character" w:styleId="Hipervnculo">
    <w:name w:val="Hyperlink"/>
    <w:uiPriority w:val="99"/>
    <w:unhideWhenUsed/>
    <w:rsid w:val="00737F69"/>
    <w:rPr>
      <w:color w:val="0000FF"/>
      <w:u w:val="single"/>
    </w:rPr>
  </w:style>
  <w:style w:type="paragraph" w:customStyle="1" w:styleId="Cuerpo">
    <w:name w:val="Cuerpo"/>
    <w:rsid w:val="00CF1407"/>
    <w:pPr>
      <w:pBdr>
        <w:top w:val="nil"/>
        <w:left w:val="nil"/>
        <w:bottom w:val="nil"/>
        <w:right w:val="nil"/>
        <w:between w:val="nil"/>
        <w:bar w:val="nil"/>
      </w:pBdr>
      <w:spacing w:after="160" w:line="259" w:lineRule="auto"/>
    </w:pPr>
    <w:rPr>
      <w:rFonts w:ascii="Calibri" w:eastAsia="Calibri" w:hAnsi="Calibri" w:cs="Calibri"/>
      <w:color w:val="000000"/>
      <w:sz w:val="22"/>
      <w:szCs w:val="22"/>
      <w:u w:color="000000"/>
      <w:bdr w:val="nil"/>
    </w:rPr>
  </w:style>
  <w:style w:type="paragraph" w:styleId="Textoindependiente2">
    <w:name w:val="Body Text 2"/>
    <w:basedOn w:val="Normal"/>
    <w:link w:val="Textoindependiente2Car"/>
    <w:uiPriority w:val="99"/>
    <w:unhideWhenUsed/>
    <w:rsid w:val="00CF1407"/>
    <w:pPr>
      <w:spacing w:after="120" w:line="480" w:lineRule="auto"/>
    </w:pPr>
  </w:style>
  <w:style w:type="character" w:customStyle="1" w:styleId="Textoindependiente2Car">
    <w:name w:val="Texto independiente 2 Car"/>
    <w:basedOn w:val="Fuentedeprrafopredeter"/>
    <w:link w:val="Textoindependiente2"/>
    <w:uiPriority w:val="99"/>
    <w:rsid w:val="00CF1407"/>
    <w:rPr>
      <w:rFonts w:ascii="Arial" w:hAnsi="Arial"/>
      <w:lang w:eastAsia="es-ES"/>
    </w:rPr>
  </w:style>
  <w:style w:type="paragraph" w:customStyle="1" w:styleId="paragraph">
    <w:name w:val="paragraph"/>
    <w:basedOn w:val="Normal"/>
    <w:rsid w:val="00CF1407"/>
    <w:pPr>
      <w:spacing w:before="100" w:beforeAutospacing="1" w:after="100" w:afterAutospacing="1"/>
      <w:jc w:val="left"/>
    </w:pPr>
    <w:rPr>
      <w:rFonts w:ascii="Times New Roman" w:hAnsi="Times New Roman"/>
      <w:sz w:val="24"/>
      <w:szCs w:val="24"/>
      <w:lang w:eastAsia="es-MX"/>
    </w:rPr>
  </w:style>
  <w:style w:type="character" w:customStyle="1" w:styleId="normaltextrun">
    <w:name w:val="normaltextrun"/>
    <w:basedOn w:val="Fuentedeprrafopredeter"/>
    <w:rsid w:val="00CF1407"/>
  </w:style>
  <w:style w:type="paragraph" w:styleId="NormalWeb">
    <w:name w:val="Normal (Web)"/>
    <w:basedOn w:val="Normal"/>
    <w:uiPriority w:val="99"/>
    <w:unhideWhenUsed/>
    <w:rsid w:val="00CF1407"/>
    <w:pPr>
      <w:spacing w:before="100" w:beforeAutospacing="1" w:after="100" w:afterAutospacing="1"/>
      <w:jc w:val="left"/>
    </w:pPr>
    <w:rPr>
      <w:rFonts w:ascii="Times New Roman" w:hAnsi="Times New Roman"/>
      <w:sz w:val="24"/>
      <w:szCs w:val="24"/>
      <w:lang w:eastAsia="es-MX"/>
    </w:rPr>
  </w:style>
  <w:style w:type="character" w:customStyle="1" w:styleId="UnresolvedMention">
    <w:name w:val="Unresolved Mention"/>
    <w:basedOn w:val="Fuentedeprrafopredeter"/>
    <w:uiPriority w:val="99"/>
    <w:semiHidden/>
    <w:unhideWhenUsed/>
    <w:rsid w:val="00177BF5"/>
    <w:rPr>
      <w:color w:val="605E5C"/>
      <w:shd w:val="clear" w:color="auto" w:fill="E1DFDD"/>
    </w:rPr>
  </w:style>
  <w:style w:type="paragraph" w:styleId="Prrafodelista">
    <w:name w:val="List Paragraph"/>
    <w:basedOn w:val="Normal"/>
    <w:uiPriority w:val="34"/>
    <w:qFormat/>
    <w:rsid w:val="004836C4"/>
    <w:pPr>
      <w:widowControl w:val="0"/>
      <w:ind w:left="720"/>
      <w:contextualSpacing/>
    </w:pPr>
    <w:rPr>
      <w:b/>
      <w:snapToGrid w:val="0"/>
    </w:rPr>
  </w:style>
  <w:style w:type="paragraph" w:customStyle="1" w:styleId="Default">
    <w:name w:val="Default"/>
    <w:rsid w:val="004836C4"/>
    <w:pPr>
      <w:autoSpaceDE w:val="0"/>
      <w:autoSpaceDN w:val="0"/>
      <w:adjustRightInd w:val="0"/>
    </w:pPr>
    <w:rPr>
      <w:rFonts w:ascii="Arial" w:hAnsi="Arial" w:cs="Arial"/>
      <w:color w:val="000000"/>
      <w:sz w:val="24"/>
      <w:szCs w:val="24"/>
      <w:lang w:val="es-ES" w:eastAsia="es-ES"/>
    </w:rPr>
  </w:style>
  <w:style w:type="character" w:customStyle="1" w:styleId="Ttulo1Car">
    <w:name w:val="Título 1 Car"/>
    <w:basedOn w:val="Fuentedeprrafopredeter"/>
    <w:link w:val="Ttulo1"/>
    <w:rsid w:val="00E301CE"/>
    <w:rPr>
      <w:rFonts w:ascii="Arial" w:hAnsi="Arial"/>
      <w:b/>
      <w:sz w:val="22"/>
      <w:lang w:eastAsia="es-ES"/>
    </w:rPr>
  </w:style>
  <w:style w:type="character" w:customStyle="1" w:styleId="Ttulo3Car">
    <w:name w:val="Título 3 Car"/>
    <w:basedOn w:val="Fuentedeprrafopredeter"/>
    <w:link w:val="Ttulo3"/>
    <w:rsid w:val="00E301CE"/>
    <w:rPr>
      <w:rFonts w:ascii="Arial" w:hAnsi="Arial"/>
      <w:b/>
      <w:sz w:val="36"/>
      <w:lang w:eastAsia="es-ES"/>
    </w:rPr>
  </w:style>
  <w:style w:type="character" w:customStyle="1" w:styleId="Ttulo4Car">
    <w:name w:val="Título 4 Car"/>
    <w:basedOn w:val="Fuentedeprrafopredeter"/>
    <w:link w:val="Ttulo4"/>
    <w:rsid w:val="00E301CE"/>
    <w:rPr>
      <w:rFonts w:ascii="Arial" w:hAnsi="Arial"/>
      <w:b/>
      <w:sz w:val="36"/>
      <w:lang w:eastAsia="es-ES"/>
    </w:rPr>
  </w:style>
  <w:style w:type="character" w:customStyle="1" w:styleId="Ttulo6Car">
    <w:name w:val="Título 6 Car"/>
    <w:basedOn w:val="Fuentedeprrafopredeter"/>
    <w:link w:val="Ttulo6"/>
    <w:rsid w:val="00E301CE"/>
    <w:rPr>
      <w:rFonts w:ascii="Arial" w:hAnsi="Arial"/>
      <w:b/>
      <w:sz w:val="36"/>
      <w:lang w:eastAsia="es-ES"/>
    </w:rPr>
  </w:style>
  <w:style w:type="character" w:customStyle="1" w:styleId="Ttulo7Car">
    <w:name w:val="Título 7 Car"/>
    <w:basedOn w:val="Fuentedeprrafopredeter"/>
    <w:link w:val="Ttulo7"/>
    <w:rsid w:val="00E301CE"/>
    <w:rPr>
      <w:rFonts w:ascii="Arial" w:hAnsi="Arial"/>
      <w:b/>
      <w:sz w:val="36"/>
      <w:lang w:eastAsia="es-ES"/>
    </w:rPr>
  </w:style>
  <w:style w:type="character" w:customStyle="1" w:styleId="Ttulo8Car">
    <w:name w:val="Título 8 Car"/>
    <w:basedOn w:val="Fuentedeprrafopredeter"/>
    <w:link w:val="Ttulo8"/>
    <w:rsid w:val="00E301CE"/>
    <w:rPr>
      <w:rFonts w:ascii="Arial" w:hAnsi="Arial"/>
      <w:b/>
      <w:sz w:val="36"/>
      <w:lang w:eastAsia="es-ES"/>
    </w:rPr>
  </w:style>
  <w:style w:type="character" w:customStyle="1" w:styleId="Ttulo9Car">
    <w:name w:val="Título 9 Car"/>
    <w:basedOn w:val="Fuentedeprrafopredeter"/>
    <w:link w:val="Ttulo9"/>
    <w:rsid w:val="00E301CE"/>
    <w:rPr>
      <w:rFonts w:ascii="Arial" w:hAnsi="Arial"/>
      <w:b/>
      <w:sz w:val="36"/>
      <w:lang w:eastAsia="es-ES"/>
    </w:rPr>
  </w:style>
  <w:style w:type="paragraph" w:styleId="Textonotapie">
    <w:name w:val="footnote text"/>
    <w:basedOn w:val="Normal"/>
    <w:link w:val="TextonotapieCar"/>
    <w:uiPriority w:val="99"/>
    <w:semiHidden/>
    <w:unhideWhenUsed/>
    <w:rsid w:val="00E301CE"/>
  </w:style>
  <w:style w:type="character" w:customStyle="1" w:styleId="TextonotapieCar">
    <w:name w:val="Texto nota pie Car"/>
    <w:basedOn w:val="Fuentedeprrafopredeter"/>
    <w:link w:val="Textonotapie"/>
    <w:uiPriority w:val="99"/>
    <w:semiHidden/>
    <w:rsid w:val="00E301CE"/>
    <w:rPr>
      <w:rFonts w:ascii="Arial" w:hAnsi="Arial"/>
      <w:lang w:eastAsia="es-ES"/>
    </w:rPr>
  </w:style>
  <w:style w:type="character" w:styleId="Refdenotaalpie">
    <w:name w:val="footnote reference"/>
    <w:uiPriority w:val="99"/>
    <w:unhideWhenUsed/>
    <w:rsid w:val="00E301CE"/>
    <w:rPr>
      <w:vertAlign w:val="superscript"/>
    </w:rPr>
  </w:style>
  <w:style w:type="table" w:customStyle="1" w:styleId="Tablaconcuadrcula1">
    <w:name w:val="Tabla con cuadrícula1"/>
    <w:basedOn w:val="Tablanormal"/>
    <w:next w:val="Tablaconcuadrcula"/>
    <w:uiPriority w:val="5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E301C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39"/>
    <w:rsid w:val="00E301C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semiHidden/>
    <w:unhideWhenUsed/>
    <w:rsid w:val="00E301CE"/>
    <w:pPr>
      <w:spacing w:after="120"/>
    </w:pPr>
  </w:style>
  <w:style w:type="character" w:customStyle="1" w:styleId="TextoindependienteCar">
    <w:name w:val="Texto independiente Car"/>
    <w:basedOn w:val="Fuentedeprrafopredeter"/>
    <w:link w:val="Textoindependiente"/>
    <w:semiHidden/>
    <w:rsid w:val="00E301CE"/>
    <w:rPr>
      <w:rFonts w:ascii="Arial" w:hAnsi="Arial"/>
      <w:lang w:eastAsia="es-ES"/>
    </w:rPr>
  </w:style>
  <w:style w:type="character" w:customStyle="1" w:styleId="TextoindependienteCar1">
    <w:name w:val="Texto independiente Car1"/>
    <w:uiPriority w:val="99"/>
    <w:semiHidden/>
    <w:rsid w:val="00E301CE"/>
    <w:rPr>
      <w:rFonts w:eastAsia="Times New Roman" w:cs="Times New Roman"/>
      <w:sz w:val="20"/>
      <w:szCs w:val="20"/>
      <w:lang w:eastAsia="es-ES"/>
    </w:rPr>
  </w:style>
  <w:style w:type="paragraph" w:styleId="Revisin">
    <w:name w:val="Revision"/>
    <w:hidden/>
    <w:uiPriority w:val="99"/>
    <w:semiHidden/>
    <w:rsid w:val="00E301CE"/>
    <w:rPr>
      <w:rFonts w:ascii="Arial" w:hAnsi="Arial"/>
      <w:lang w:eastAsia="es-ES"/>
    </w:rPr>
  </w:style>
  <w:style w:type="character" w:styleId="Textoennegrita">
    <w:name w:val="Strong"/>
    <w:basedOn w:val="Fuentedeprrafopredeter"/>
    <w:uiPriority w:val="22"/>
    <w:qFormat/>
    <w:rsid w:val="00E301CE"/>
    <w:rPr>
      <w:b/>
      <w:bCs/>
    </w:rPr>
  </w:style>
  <w:style w:type="character" w:customStyle="1" w:styleId="style10">
    <w:name w:val="style10"/>
    <w:basedOn w:val="Fuentedeprrafopredeter"/>
    <w:rsid w:val="00E301CE"/>
  </w:style>
  <w:style w:type="character" w:customStyle="1" w:styleId="style119">
    <w:name w:val="style119"/>
    <w:basedOn w:val="Fuentedeprrafopredeter"/>
    <w:rsid w:val="00E301CE"/>
  </w:style>
  <w:style w:type="table" w:customStyle="1" w:styleId="Tablaconcuadrcula11">
    <w:name w:val="Tabla con cuadrícula1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cstexto">
    <w:name w:val="pcstexto"/>
    <w:basedOn w:val="Normal"/>
    <w:rsid w:val="00E301CE"/>
    <w:pPr>
      <w:spacing w:line="240" w:lineRule="exact"/>
      <w:ind w:firstLine="288"/>
    </w:pPr>
    <w:rPr>
      <w:rFonts w:ascii="Univers (W1)" w:hAnsi="Univers (W1)" w:cs="Univers (W1)"/>
      <w:sz w:val="18"/>
      <w:lang w:eastAsia="es-MX"/>
    </w:rPr>
  </w:style>
  <w:style w:type="character" w:customStyle="1" w:styleId="bumpedfont15">
    <w:name w:val="bumpedfont15"/>
    <w:basedOn w:val="Fuentedeprrafopredeter"/>
    <w:rsid w:val="00E301CE"/>
  </w:style>
  <w:style w:type="character" w:customStyle="1" w:styleId="contextualspellingandgrammarerror">
    <w:name w:val="contextualspellingandgrammarerror"/>
    <w:basedOn w:val="Fuentedeprrafopredeter"/>
    <w:rsid w:val="00E301CE"/>
  </w:style>
  <w:style w:type="character" w:customStyle="1" w:styleId="SinespaciadoCar">
    <w:name w:val="Sin espaciado Car"/>
    <w:aliases w:val="Centrado Negritas Car,ABA PIE PAG Car"/>
    <w:link w:val="Sinespaciado"/>
    <w:uiPriority w:val="1"/>
    <w:rsid w:val="00E301CE"/>
    <w:rPr>
      <w:rFonts w:ascii="Calibri" w:eastAsia="Calibri" w:hAnsi="Calibri"/>
      <w:sz w:val="22"/>
      <w:szCs w:val="22"/>
      <w:lang w:eastAsia="en-US"/>
    </w:rPr>
  </w:style>
  <w:style w:type="table" w:customStyle="1" w:styleId="Tablaconcuadrcula31">
    <w:name w:val="Tabla con cuadrícula3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
    <w:name w:val="Tabla con cuadrícula5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
    <w:name w:val="Tabla con cuadrícula6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notapie1">
    <w:name w:val="Texto nota pie1"/>
    <w:basedOn w:val="Normal"/>
    <w:next w:val="Textonotapie"/>
    <w:uiPriority w:val="99"/>
    <w:semiHidden/>
    <w:unhideWhenUsed/>
    <w:rsid w:val="00E301CE"/>
    <w:pPr>
      <w:jc w:val="left"/>
    </w:pPr>
    <w:rPr>
      <w:rFonts w:ascii="Times New Roman" w:hAnsi="Times New Roman"/>
      <w:lang w:eastAsia="es-MX"/>
    </w:rPr>
  </w:style>
  <w:style w:type="character" w:customStyle="1" w:styleId="Hipervnculo1">
    <w:name w:val="Hipervínculo1"/>
    <w:basedOn w:val="Fuentedeprrafopredeter"/>
    <w:uiPriority w:val="99"/>
    <w:unhideWhenUsed/>
    <w:rsid w:val="00E301CE"/>
    <w:rPr>
      <w:color w:val="0000FF"/>
      <w:u w:val="single"/>
    </w:rPr>
  </w:style>
  <w:style w:type="character" w:customStyle="1" w:styleId="TextonotapieCar1">
    <w:name w:val="Texto nota pie Car1"/>
    <w:basedOn w:val="Fuentedeprrafopredeter"/>
    <w:uiPriority w:val="99"/>
    <w:semiHidden/>
    <w:rsid w:val="00E301CE"/>
    <w:rPr>
      <w:rFonts w:ascii="Arial" w:hAnsi="Arial"/>
      <w:lang w:eastAsia="es-ES"/>
    </w:rPr>
  </w:style>
  <w:style w:type="table" w:customStyle="1" w:styleId="Tablaconcuadrcula8">
    <w:name w:val="Tabla con cuadrícula8"/>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
    <w:name w:val="Tabla con cuadrícula9"/>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
    <w:name w:val="Tabla con cuadrícula1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
    <w:name w:val="Tabla con cuadrícula111"/>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
    <w:name w:val="Tabla con cuadrícula12"/>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
    <w:name w:val="Tabla con cuadrícula13"/>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
    <w:name w:val="Tabla con cuadrícula14"/>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
    <w:name w:val="Tabla con cuadrícula15"/>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
    <w:name w:val="Tabla con cuadrícula16"/>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
    <w:name w:val="Tabla con cuadrícula17"/>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E301CE"/>
    <w:rPr>
      <w:rFonts w:ascii="Calibri" w:hAnsi="Calibri"/>
      <w:sz w:val="22"/>
      <w:szCs w:val="22"/>
    </w:rPr>
    <w:tblPr>
      <w:tblCellMar>
        <w:top w:w="0" w:type="dxa"/>
        <w:left w:w="0" w:type="dxa"/>
        <w:bottom w:w="0" w:type="dxa"/>
        <w:right w:w="0" w:type="dxa"/>
      </w:tblCellMar>
    </w:tblPr>
  </w:style>
  <w:style w:type="table" w:customStyle="1" w:styleId="TableGrid1">
    <w:name w:val="TableGrid1"/>
    <w:rsid w:val="00E301CE"/>
    <w:rPr>
      <w:rFonts w:ascii="Calibri" w:hAnsi="Calibri"/>
      <w:sz w:val="22"/>
      <w:szCs w:val="22"/>
    </w:rPr>
    <w:tblPr>
      <w:tblCellMar>
        <w:top w:w="0" w:type="dxa"/>
        <w:left w:w="0" w:type="dxa"/>
        <w:bottom w:w="0" w:type="dxa"/>
        <w:right w:w="0" w:type="dxa"/>
      </w:tblCellMar>
    </w:tblPr>
  </w:style>
  <w:style w:type="table" w:customStyle="1" w:styleId="Tablaconcuadrcula18">
    <w:name w:val="Tabla con cuadrícula18"/>
    <w:basedOn w:val="Tablanormal"/>
    <w:next w:val="Tablaconcuadrcula"/>
    <w:uiPriority w:val="5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
    <w:name w:val="Tabla con cuadrícula19"/>
    <w:basedOn w:val="Tablanormal"/>
    <w:next w:val="Tablaconcuadrcula"/>
    <w:uiPriority w:val="5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
    <w:name w:val="Tabla con cuadrícula110"/>
    <w:basedOn w:val="Tablanormal"/>
    <w:next w:val="Tablaconcuadrcula"/>
    <w:uiPriority w:val="5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1">
    <w:name w:val="Tabla con cuadrícula1111"/>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
    <w:name w:val="Tabla con cuadrícula2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
    <w:name w:val="Tabla con cuadrícula112"/>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
    <w:name w:val="Tabla con cuadrícula2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
    <w:name w:val="Tabla con cuadrícula22"/>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
    <w:name w:val="Tabla con cuadrícula23"/>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
    <w:name w:val="Tabla con cuadrícula24"/>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
    <w:name w:val="Tabla con cuadrícula25"/>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
    <w:name w:val="Tabla con cuadrícula26"/>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
    <w:name w:val="Tabla con cuadrícula27"/>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
    <w:name w:val="Tabla con cuadrícula28"/>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
    <w:name w:val="Tabla con cuadrícula29"/>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
    <w:name w:val="Tabla con cuadrícula3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
    <w:name w:val="Tabla con cuadrícula32"/>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
    <w:name w:val="Tabla con cuadrícula33"/>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
    <w:name w:val="Tabla con cuadrícula34"/>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
    <w:name w:val="Tabla con cuadrícula35"/>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3">
    <w:name w:val="Tabla con cuadrícula113"/>
    <w:basedOn w:val="Tablanormal"/>
    <w:next w:val="Tablaconcuadrcula"/>
    <w:uiPriority w:val="5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
    <w:name w:val="Tabla con cuadrícula36"/>
    <w:basedOn w:val="Tablanormal"/>
    <w:next w:val="Tablaconcuadrcula"/>
    <w:uiPriority w:val="5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rsid w:val="00E301CE"/>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numbering" w:customStyle="1" w:styleId="Harvard">
    <w:name w:val="Harvard"/>
    <w:rsid w:val="00E301CE"/>
    <w:pPr>
      <w:numPr>
        <w:numId w:val="2"/>
      </w:numPr>
    </w:pPr>
  </w:style>
  <w:style w:type="character" w:customStyle="1" w:styleId="Hyperlink0">
    <w:name w:val="Hyperlink.0"/>
    <w:basedOn w:val="Fuentedeprrafopredeter"/>
    <w:rsid w:val="00E301CE"/>
    <w:rPr>
      <w:sz w:val="16"/>
      <w:szCs w:val="16"/>
    </w:rPr>
  </w:style>
  <w:style w:type="table" w:customStyle="1" w:styleId="Tablaconcuadrcula37">
    <w:name w:val="Tabla con cuadrícula37"/>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
    <w:name w:val="Tabla con cuadrícula38"/>
    <w:basedOn w:val="Tablanormal"/>
    <w:next w:val="Tablaconcuadrcula"/>
    <w:uiPriority w:val="39"/>
    <w:rsid w:val="00E301C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
    <w:name w:val="Tabla con cuadrícula39"/>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0">
    <w:name w:val="Tabla con cuadrícula40"/>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
    <w:name w:val="Tabla con cuadrícula4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
    <w:name w:val="Tabla con cuadrícula42"/>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
    <w:name w:val="Tabla con cuadrícula43"/>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
    <w:name w:val="Tabla con cuadrícula44"/>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
    <w:name w:val="Tabla con cuadrícula45"/>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
    <w:name w:val="Tabla con cuadrícula46"/>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0">
    <w:name w:val="Tabla con cuadrícula31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
    <w:name w:val="Tabla con cuadrícula47"/>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8">
    <w:name w:val="Tabla con cuadrícula48"/>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
    <w:name w:val="Tabla con cuadrícula49"/>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0">
    <w:name w:val="Tabla con cuadrícula5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1">
    <w:name w:val="Tabla con cuadrícula511"/>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
    <w:name w:val="Tabla con cuadrícula52"/>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
    <w:name w:val="Tabla con cuadrícula53"/>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semiHidden/>
    <w:unhideWhenUsed/>
    <w:rsid w:val="00E301CE"/>
    <w:pPr>
      <w:spacing w:after="120"/>
      <w:ind w:left="283"/>
    </w:pPr>
  </w:style>
  <w:style w:type="character" w:customStyle="1" w:styleId="SangradetextonormalCar">
    <w:name w:val="Sangría de texto normal Car"/>
    <w:basedOn w:val="Fuentedeprrafopredeter"/>
    <w:link w:val="Sangradetextonormal"/>
    <w:semiHidden/>
    <w:rsid w:val="00E301CE"/>
    <w:rPr>
      <w:rFonts w:ascii="Arial" w:hAnsi="Arial"/>
      <w:lang w:eastAsia="es-ES"/>
    </w:rPr>
  </w:style>
  <w:style w:type="table" w:customStyle="1" w:styleId="Tablaconcuadrcula54">
    <w:name w:val="Tabla con cuadrícula54"/>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
    <w:name w:val="Tabla con cuadrícula7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5">
    <w:name w:val="Tabla con cuadrícula55"/>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6">
    <w:name w:val="Tabla con cuadrícula56"/>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7">
    <w:name w:val="Tabla con cuadrícula57"/>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4">
    <w:name w:val="Tabla con cuadrícula114"/>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
    <w:name w:val="Tabla con cuadrícula62"/>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8">
    <w:name w:val="Tabla con cuadrícula58"/>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9">
    <w:name w:val="Tabla con cuadrícula59"/>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0">
    <w:name w:val="Tabla con cuadrícula6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3">
    <w:name w:val="Tabla con cuadrícula63"/>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4">
    <w:name w:val="Tabla con cuadrícula64"/>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5">
    <w:name w:val="Tabla con cuadrícula65"/>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6">
    <w:name w:val="Tabla con cuadrícula66"/>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
    <w:name w:val="Tabla con cuadrícula72"/>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7">
    <w:name w:val="Tabla con cuadrícula67"/>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8">
    <w:name w:val="Tabla con cuadrícula68"/>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9">
    <w:name w:val="Tabla con cuadrícula69"/>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
    <w:name w:val="Tabla con cuadrícula7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
    <w:name w:val="Tabla con cuadrícula73"/>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5">
    <w:name w:val="Tabla con cuadrícula115"/>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0">
    <w:name w:val="Tabla con cuadrícula61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4">
    <w:name w:val="Tabla con cuadrícula74"/>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5">
    <w:name w:val="Tabla con cuadrícula75"/>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6">
    <w:name w:val="Tabla con cuadrícula76"/>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7">
    <w:name w:val="Tabla con cuadrícula77"/>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8">
    <w:name w:val="Tabla con cuadrícula78"/>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9">
    <w:name w:val="Tabla con cuadrícula79"/>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0">
    <w:name w:val="Tabla con cuadrícula80"/>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
    <w:name w:val="Tabla con cuadrícula81"/>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
    <w:name w:val="Tabla con cuadrícula82"/>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
    <w:name w:val="Tabla con cuadrícula83"/>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4">
    <w:name w:val="Tabla con cuadrícula84"/>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5">
    <w:name w:val="Tabla con cuadrícula85"/>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0">
    <w:name w:val="Tabla con cuadrícula410"/>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0">
    <w:name w:val="Tabla con cuadrícula510"/>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6">
    <w:name w:val="Tabla con cuadrícula86"/>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
    <w:name w:val="Tabla con cuadrícula10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6">
    <w:name w:val="Tabla con cuadrícula116"/>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11">
    <w:name w:val="Tabla con cuadrícula511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
    <w:name w:val="Tabla con cuadrícula87"/>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8">
    <w:name w:val="Tabla con cuadrícula88"/>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9">
    <w:name w:val="Tabla con cuadrícula89"/>
    <w:basedOn w:val="Tablanormal"/>
    <w:next w:val="Tablaconcuadrcula"/>
    <w:uiPriority w:val="39"/>
    <w:rsid w:val="00E301CE"/>
    <w:rPr>
      <w:lang w:val="es-E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0">
    <w:name w:val="Tabla con cuadrícula90"/>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
    <w:name w:val="Tabla con cuadrícula91"/>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2">
    <w:name w:val="Tabla con cuadrícula92"/>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3">
    <w:name w:val="Tabla con cuadrícula93"/>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4">
    <w:name w:val="Tabla con cuadrícula94"/>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5">
    <w:name w:val="Tabla con cuadrícula95"/>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6">
    <w:name w:val="Tabla con cuadrícula96"/>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1">
    <w:name w:val="Tabla con cuadrícula411"/>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2">
    <w:name w:val="Tabla con cuadrícula512"/>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7">
    <w:name w:val="Tabla con cuadrícula97"/>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8">
    <w:name w:val="Tabla con cuadrícula98"/>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9">
    <w:name w:val="Tabla con cuadrícula99"/>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0">
    <w:name w:val="Tabla con cuadrícula10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7">
    <w:name w:val="Tabla con cuadrícula117"/>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2">
    <w:name w:val="Tabla con cuadrícula102"/>
    <w:basedOn w:val="Tablanormal"/>
    <w:next w:val="Tablaconcuadrcula"/>
    <w:uiPriority w:val="39"/>
    <w:rsid w:val="00E301C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3">
    <w:name w:val="Tabla con cuadrícula103"/>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3">
    <w:name w:val="Tabla con cuadrícula513"/>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1">
    <w:name w:val="Tabla con cuadrícula61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2">
    <w:name w:val="Tabla con cuadrícula412"/>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4">
    <w:name w:val="Tabla con cuadrícula514"/>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4">
    <w:name w:val="Tabla con cuadrícula104"/>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5">
    <w:name w:val="Tabla con cuadrícula105"/>
    <w:basedOn w:val="Tablanormal"/>
    <w:next w:val="Tablaconcuadrcula"/>
    <w:uiPriority w:val="39"/>
    <w:rsid w:val="00E301C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6">
    <w:name w:val="Tabla con cuadrícula106"/>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
    <w:name w:val="Tabla con cuadrícula107"/>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8">
    <w:name w:val="Tabla con cuadrícula108"/>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9">
    <w:name w:val="Tabla con cuadrícula109"/>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8">
    <w:name w:val="Tabla con cuadrícula118"/>
    <w:basedOn w:val="Tablanormal"/>
    <w:next w:val="Tablaconcuadrcula"/>
    <w:uiPriority w:val="39"/>
    <w:rsid w:val="00E301CE"/>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9">
    <w:name w:val="Tabla con cuadrícula119"/>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0">
    <w:name w:val="Tabla con cuadrícula120"/>
    <w:basedOn w:val="Tablanormal"/>
    <w:next w:val="Tablaconcuadrcula"/>
    <w:uiPriority w:val="39"/>
    <w:rsid w:val="00E301CE"/>
    <w:rPr>
      <w:lang w:val="es-E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
    <w:name w:val="Tabla con cuadrícula12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2">
    <w:name w:val="Tabla con cuadrícula122"/>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3">
    <w:name w:val="Tabla con cuadrícula123"/>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4">
    <w:name w:val="Tabla con cuadrícula124"/>
    <w:basedOn w:val="Tablanormal"/>
    <w:next w:val="Tablaconcuadrcula"/>
    <w:uiPriority w:val="39"/>
    <w:rsid w:val="00E301C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5">
    <w:name w:val="Tabla con cuadrícula515"/>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2">
    <w:name w:val="Tabla con cuadrícula612"/>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5">
    <w:name w:val="Tabla con cuadrícula125"/>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
    <w:name w:val="Sin lista1"/>
    <w:next w:val="Sinlista"/>
    <w:uiPriority w:val="99"/>
    <w:semiHidden/>
    <w:unhideWhenUsed/>
    <w:rsid w:val="000963AF"/>
  </w:style>
  <w:style w:type="numbering" w:customStyle="1" w:styleId="Sinlista11">
    <w:name w:val="Sin lista11"/>
    <w:next w:val="Sinlista"/>
    <w:uiPriority w:val="99"/>
    <w:semiHidden/>
    <w:unhideWhenUsed/>
    <w:rsid w:val="000963AF"/>
  </w:style>
  <w:style w:type="paragraph" w:styleId="Textodeglobo">
    <w:name w:val="Balloon Text"/>
    <w:basedOn w:val="Normal"/>
    <w:link w:val="TextodegloboCar"/>
    <w:uiPriority w:val="99"/>
    <w:semiHidden/>
    <w:unhideWhenUsed/>
    <w:rsid w:val="000963AF"/>
    <w:pPr>
      <w:jc w:val="left"/>
    </w:pPr>
    <w:rPr>
      <w:rFonts w:ascii="Segoe UI" w:eastAsia="Calibri" w:hAnsi="Segoe UI" w:cs="Segoe UI"/>
      <w:sz w:val="18"/>
      <w:szCs w:val="18"/>
      <w:lang w:eastAsia="en-US"/>
    </w:rPr>
  </w:style>
  <w:style w:type="character" w:customStyle="1" w:styleId="TextodegloboCar">
    <w:name w:val="Texto de globo Car"/>
    <w:basedOn w:val="Fuentedeprrafopredeter"/>
    <w:link w:val="Textodeglobo"/>
    <w:uiPriority w:val="99"/>
    <w:semiHidden/>
    <w:rsid w:val="000963AF"/>
    <w:rPr>
      <w:rFonts w:ascii="Segoe UI" w:eastAsia="Calibri" w:hAnsi="Segoe UI" w:cs="Segoe UI"/>
      <w:sz w:val="18"/>
      <w:szCs w:val="18"/>
      <w:lang w:eastAsia="en-US"/>
    </w:rPr>
  </w:style>
  <w:style w:type="paragraph" w:customStyle="1" w:styleId="ecxmsonormal">
    <w:name w:val="ecxmsonormal"/>
    <w:basedOn w:val="Normal"/>
    <w:rsid w:val="000963AF"/>
    <w:pPr>
      <w:spacing w:before="100" w:beforeAutospacing="1" w:after="100" w:afterAutospacing="1"/>
      <w:jc w:val="left"/>
    </w:pPr>
    <w:rPr>
      <w:rFonts w:ascii="Times" w:hAnsi="Times"/>
      <w:lang w:val="en-US"/>
    </w:rPr>
  </w:style>
  <w:style w:type="paragraph" w:styleId="Textoindependiente3">
    <w:name w:val="Body Text 3"/>
    <w:basedOn w:val="Normal"/>
    <w:link w:val="Textoindependiente3Car"/>
    <w:rsid w:val="000963AF"/>
    <w:pPr>
      <w:spacing w:after="120"/>
      <w:jc w:val="left"/>
    </w:pPr>
    <w:rPr>
      <w:rFonts w:ascii="Times New Roman" w:hAnsi="Times New Roman"/>
      <w:sz w:val="16"/>
      <w:szCs w:val="16"/>
      <w:lang w:val="es-ES"/>
    </w:rPr>
  </w:style>
  <w:style w:type="character" w:customStyle="1" w:styleId="Textoindependiente3Car">
    <w:name w:val="Texto independiente 3 Car"/>
    <w:basedOn w:val="Fuentedeprrafopredeter"/>
    <w:link w:val="Textoindependiente3"/>
    <w:rsid w:val="000963AF"/>
    <w:rPr>
      <w:sz w:val="16"/>
      <w:szCs w:val="16"/>
      <w:lang w:val="es-ES" w:eastAsia="es-ES"/>
    </w:rPr>
  </w:style>
  <w:style w:type="paragraph" w:styleId="Textosinformato">
    <w:name w:val="Plain Text"/>
    <w:basedOn w:val="Normal"/>
    <w:link w:val="TextosinformatoCar"/>
    <w:uiPriority w:val="99"/>
    <w:unhideWhenUsed/>
    <w:rsid w:val="000963AF"/>
    <w:rPr>
      <w:rFonts w:ascii="Consolas" w:hAnsi="Consolas"/>
      <w:sz w:val="21"/>
      <w:szCs w:val="21"/>
    </w:rPr>
  </w:style>
  <w:style w:type="character" w:customStyle="1" w:styleId="TextosinformatoCar">
    <w:name w:val="Texto sin formato Car"/>
    <w:basedOn w:val="Fuentedeprrafopredeter"/>
    <w:link w:val="Textosinformato"/>
    <w:uiPriority w:val="99"/>
    <w:rsid w:val="000963AF"/>
    <w:rPr>
      <w:rFonts w:ascii="Consolas" w:hAnsi="Consolas"/>
      <w:sz w:val="21"/>
      <w:szCs w:val="21"/>
      <w:lang w:eastAsia="es-ES"/>
    </w:rPr>
  </w:style>
  <w:style w:type="paragraph" w:customStyle="1" w:styleId="m2738027970434066942s13">
    <w:name w:val="m_2738027970434066942s13"/>
    <w:basedOn w:val="Normal"/>
    <w:rsid w:val="000963AF"/>
    <w:pPr>
      <w:spacing w:before="100" w:beforeAutospacing="1" w:after="100" w:afterAutospacing="1"/>
      <w:jc w:val="left"/>
    </w:pPr>
    <w:rPr>
      <w:rFonts w:ascii="Times New Roman" w:hAnsi="Times New Roman"/>
      <w:sz w:val="24"/>
      <w:szCs w:val="24"/>
      <w:lang w:eastAsia="es-MX"/>
    </w:rPr>
  </w:style>
  <w:style w:type="character" w:customStyle="1" w:styleId="m2738027970434066942bumpedfont15">
    <w:name w:val="m_2738027970434066942bumpedfont15"/>
    <w:basedOn w:val="Fuentedeprrafopredeter"/>
    <w:rsid w:val="000963AF"/>
  </w:style>
  <w:style w:type="table" w:customStyle="1" w:styleId="Tablaconcuadrcula126">
    <w:name w:val="Tabla con cuadrícula126"/>
    <w:basedOn w:val="Tablanormal"/>
    <w:next w:val="Tablaconcuadrcula"/>
    <w:uiPriority w:val="59"/>
    <w:rsid w:val="00153A4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7">
    <w:name w:val="Tabla con cuadrícula127"/>
    <w:basedOn w:val="Tablanormal"/>
    <w:next w:val="Tablaconcuadrcula"/>
    <w:uiPriority w:val="59"/>
    <w:rsid w:val="00D9772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8">
    <w:name w:val="Tabla con cuadrícula128"/>
    <w:basedOn w:val="Tablanormal"/>
    <w:next w:val="Tablaconcuadrcula"/>
    <w:uiPriority w:val="59"/>
    <w:rsid w:val="00D9772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9">
    <w:name w:val="Tabla con cuadrícula129"/>
    <w:basedOn w:val="Tablanormal"/>
    <w:next w:val="Tablaconcuadrcula"/>
    <w:uiPriority w:val="39"/>
    <w:rsid w:val="00D9772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0">
    <w:name w:val="Tabla con cuadrícula130"/>
    <w:basedOn w:val="Tablanormal"/>
    <w:next w:val="Tablaconcuadrcula"/>
    <w:uiPriority w:val="39"/>
    <w:rsid w:val="00D9772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0">
    <w:name w:val="Tabla con cuadrícula210"/>
    <w:basedOn w:val="Tablanormal"/>
    <w:next w:val="Tablaconcuadrcula"/>
    <w:uiPriority w:val="39"/>
    <w:rsid w:val="00D9772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1">
    <w:name w:val="Tabla con cuadrícula311"/>
    <w:basedOn w:val="Tablanormal"/>
    <w:next w:val="Tablaconcuadrcula"/>
    <w:uiPriority w:val="39"/>
    <w:rsid w:val="00D9772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6">
    <w:name w:val="Tabla con cuadrícula516"/>
    <w:basedOn w:val="Tablanormal"/>
    <w:next w:val="Tablaconcuadrcula"/>
    <w:uiPriority w:val="39"/>
    <w:rsid w:val="00D9772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3">
    <w:name w:val="Tabla con cuadrícula613"/>
    <w:basedOn w:val="Tablanormal"/>
    <w:next w:val="Tablaconcuadrcula"/>
    <w:uiPriority w:val="39"/>
    <w:rsid w:val="00D9772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
    <w:name w:val="Tabla con cuadrícula131"/>
    <w:basedOn w:val="Tablanormal"/>
    <w:next w:val="Tablaconcuadrcula"/>
    <w:uiPriority w:val="39"/>
    <w:rsid w:val="00D977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2">
    <w:name w:val="Tabla con cuadrícula132"/>
    <w:basedOn w:val="Tablanormal"/>
    <w:next w:val="Tablaconcuadrcula"/>
    <w:uiPriority w:val="39"/>
    <w:rsid w:val="00D9772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3">
    <w:name w:val="Tabla con cuadrícula133"/>
    <w:basedOn w:val="Tablanormal"/>
    <w:next w:val="Tablaconcuadrcula"/>
    <w:uiPriority w:val="39"/>
    <w:rsid w:val="005B5F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4">
    <w:name w:val="Tabla con cuadrícula134"/>
    <w:basedOn w:val="Tablanormal"/>
    <w:next w:val="Tablaconcuadrcula"/>
    <w:uiPriority w:val="59"/>
    <w:rsid w:val="005B5FE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Attribute14">
    <w:name w:val="CharAttribute14"/>
    <w:rsid w:val="005B5FE5"/>
    <w:rPr>
      <w:rFonts w:ascii="Arial" w:eastAsia="Calibri"/>
      <w:sz w:val="26"/>
    </w:rPr>
  </w:style>
  <w:style w:type="table" w:customStyle="1" w:styleId="Tablaconcuadrcula135">
    <w:name w:val="Tabla con cuadrícula135"/>
    <w:basedOn w:val="Tablanormal"/>
    <w:next w:val="Tablaconcuadrcula"/>
    <w:uiPriority w:val="59"/>
    <w:rsid w:val="00F602F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6">
    <w:name w:val="Tabla con cuadrícula136"/>
    <w:basedOn w:val="Tablanormal"/>
    <w:next w:val="Tablaconcuadrcula"/>
    <w:uiPriority w:val="59"/>
    <w:rsid w:val="00F602F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7">
    <w:name w:val="Tabla con cuadrícula137"/>
    <w:basedOn w:val="Tablanormal"/>
    <w:next w:val="Tablaconcuadrcula"/>
    <w:uiPriority w:val="39"/>
    <w:rsid w:val="00222C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basedOn w:val="Fuentedeprrafopredeter"/>
    <w:uiPriority w:val="20"/>
    <w:qFormat/>
    <w:rsid w:val="00222CD3"/>
    <w:rPr>
      <w:i/>
      <w:iCs/>
    </w:rPr>
  </w:style>
  <w:style w:type="table" w:customStyle="1" w:styleId="Tablaconcuadrcula138">
    <w:name w:val="Tabla con cuadrícula138"/>
    <w:basedOn w:val="Tablanormal"/>
    <w:next w:val="Tablaconcuadrcula"/>
    <w:uiPriority w:val="39"/>
    <w:rsid w:val="008E79F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9">
    <w:name w:val="Tabla con cuadrícula139"/>
    <w:basedOn w:val="Tablanormal"/>
    <w:next w:val="Tablaconcuadrcula"/>
    <w:uiPriority w:val="59"/>
    <w:rsid w:val="003619B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0">
    <w:name w:val="Tabla con cuadrícula140"/>
    <w:basedOn w:val="Tablanormal"/>
    <w:next w:val="Tablaconcuadrcula"/>
    <w:uiPriority w:val="59"/>
    <w:rsid w:val="000449B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1">
    <w:name w:val="Tabla con cuadrícula141"/>
    <w:basedOn w:val="Tablanormal"/>
    <w:next w:val="Tablaconcuadrcula"/>
    <w:uiPriority w:val="39"/>
    <w:rsid w:val="00DF37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2">
    <w:name w:val="Tabla con cuadrícula142"/>
    <w:basedOn w:val="Tablanormal"/>
    <w:next w:val="Tablaconcuadrcula"/>
    <w:uiPriority w:val="39"/>
    <w:rsid w:val="00DF372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3">
    <w:name w:val="Tabla con cuadrícula143"/>
    <w:basedOn w:val="Tablanormal"/>
    <w:next w:val="Tablaconcuadrcula"/>
    <w:uiPriority w:val="39"/>
    <w:rsid w:val="0014365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4">
    <w:name w:val="Tabla con cuadrícula144"/>
    <w:basedOn w:val="Tablanormal"/>
    <w:next w:val="Tablaconcuadrcula"/>
    <w:uiPriority w:val="39"/>
    <w:rsid w:val="00CA0BB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5">
    <w:name w:val="Tabla con cuadrícula145"/>
    <w:basedOn w:val="Tablanormal"/>
    <w:next w:val="Tablaconcuadrcula"/>
    <w:uiPriority w:val="59"/>
    <w:rsid w:val="00B25C8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comentario">
    <w:name w:val="annotation text"/>
    <w:basedOn w:val="Normal"/>
    <w:link w:val="TextocomentarioCar"/>
    <w:uiPriority w:val="99"/>
    <w:semiHidden/>
    <w:unhideWhenUsed/>
    <w:rsid w:val="00FC556A"/>
  </w:style>
  <w:style w:type="character" w:customStyle="1" w:styleId="TextocomentarioCar">
    <w:name w:val="Texto comentario Car"/>
    <w:basedOn w:val="Fuentedeprrafopredeter"/>
    <w:link w:val="Textocomentario"/>
    <w:uiPriority w:val="99"/>
    <w:semiHidden/>
    <w:rsid w:val="00FC556A"/>
    <w:rPr>
      <w:rFonts w:ascii="Arial" w:hAnsi="Arial"/>
      <w:lang w:eastAsia="es-ES"/>
    </w:rPr>
  </w:style>
  <w:style w:type="character" w:styleId="Refdecomentario">
    <w:name w:val="annotation reference"/>
    <w:basedOn w:val="Fuentedeprrafopredeter"/>
    <w:uiPriority w:val="99"/>
    <w:semiHidden/>
    <w:unhideWhenUsed/>
    <w:rsid w:val="00FC556A"/>
    <w:rPr>
      <w:sz w:val="16"/>
      <w:szCs w:val="16"/>
    </w:rPr>
  </w:style>
  <w:style w:type="table" w:customStyle="1" w:styleId="Tablaconcuadrcula146">
    <w:name w:val="Tabla con cuadrícula146"/>
    <w:basedOn w:val="Tablanormal"/>
    <w:next w:val="Tablaconcuadrcula"/>
    <w:uiPriority w:val="39"/>
    <w:rsid w:val="00671C0B"/>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7">
    <w:name w:val="Tabla con cuadrícula147"/>
    <w:basedOn w:val="Tablanormal"/>
    <w:next w:val="Tablaconcuadrcula"/>
    <w:uiPriority w:val="39"/>
    <w:rsid w:val="004468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8">
    <w:name w:val="Tabla con cuadrícula148"/>
    <w:basedOn w:val="Tablanormal"/>
    <w:next w:val="Tablaconcuadrcula"/>
    <w:uiPriority w:val="39"/>
    <w:rsid w:val="000300A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9">
    <w:name w:val="Tabla con cuadrícula149"/>
    <w:basedOn w:val="Tablanormal"/>
    <w:next w:val="Tablaconcuadrcula"/>
    <w:uiPriority w:val="39"/>
    <w:rsid w:val="00AA49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0">
    <w:name w:val="Tabla con cuadrícula150"/>
    <w:basedOn w:val="Tablanormal"/>
    <w:next w:val="Tablaconcuadrcula"/>
    <w:uiPriority w:val="39"/>
    <w:rsid w:val="00E62D3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
    <w:name w:val="Sin lista2"/>
    <w:next w:val="Sinlista"/>
    <w:uiPriority w:val="99"/>
    <w:semiHidden/>
    <w:unhideWhenUsed/>
    <w:rsid w:val="00E7269E"/>
  </w:style>
  <w:style w:type="table" w:customStyle="1" w:styleId="TableNormal1">
    <w:name w:val="Table Normal1"/>
    <w:rsid w:val="00E7269E"/>
    <w:pPr>
      <w:jc w:val="both"/>
    </w:pPr>
    <w:rPr>
      <w:rFonts w:ascii="Arial" w:eastAsia="Arial" w:hAnsi="Arial" w:cs="Arial"/>
    </w:rPr>
    <w:tblPr>
      <w:tblCellMar>
        <w:top w:w="0" w:type="dxa"/>
        <w:left w:w="0" w:type="dxa"/>
        <w:bottom w:w="0" w:type="dxa"/>
        <w:right w:w="0" w:type="dxa"/>
      </w:tblCellMar>
    </w:tblPr>
  </w:style>
  <w:style w:type="paragraph" w:styleId="Ttulo">
    <w:name w:val="Title"/>
    <w:basedOn w:val="Normal"/>
    <w:next w:val="Normal"/>
    <w:link w:val="TtuloCar"/>
    <w:rsid w:val="00E7269E"/>
    <w:pPr>
      <w:keepNext/>
      <w:keepLines/>
      <w:spacing w:before="480" w:after="120"/>
    </w:pPr>
    <w:rPr>
      <w:rFonts w:eastAsia="Arial" w:cs="Arial"/>
      <w:b/>
      <w:sz w:val="72"/>
      <w:szCs w:val="72"/>
    </w:rPr>
  </w:style>
  <w:style w:type="character" w:customStyle="1" w:styleId="TtuloCar">
    <w:name w:val="Título Car"/>
    <w:basedOn w:val="Fuentedeprrafopredeter"/>
    <w:link w:val="Ttulo"/>
    <w:rsid w:val="00E7269E"/>
    <w:rPr>
      <w:rFonts w:ascii="Arial" w:eastAsia="Arial" w:hAnsi="Arial" w:cs="Arial"/>
      <w:b/>
      <w:sz w:val="72"/>
      <w:szCs w:val="72"/>
      <w:lang w:eastAsia="es-ES"/>
    </w:rPr>
  </w:style>
  <w:style w:type="paragraph" w:styleId="Asuntodelcomentario">
    <w:name w:val="annotation subject"/>
    <w:basedOn w:val="Textocomentario"/>
    <w:next w:val="Textocomentario"/>
    <w:link w:val="AsuntodelcomentarioCar"/>
    <w:uiPriority w:val="99"/>
    <w:semiHidden/>
    <w:unhideWhenUsed/>
    <w:rsid w:val="00E7269E"/>
    <w:rPr>
      <w:rFonts w:eastAsia="Arial" w:cs="Arial"/>
      <w:b/>
      <w:bCs/>
    </w:rPr>
  </w:style>
  <w:style w:type="character" w:customStyle="1" w:styleId="AsuntodelcomentarioCar">
    <w:name w:val="Asunto del comentario Car"/>
    <w:basedOn w:val="TextocomentarioCar"/>
    <w:link w:val="Asuntodelcomentario"/>
    <w:uiPriority w:val="99"/>
    <w:semiHidden/>
    <w:rsid w:val="00E7269E"/>
    <w:rPr>
      <w:rFonts w:ascii="Arial" w:eastAsia="Arial" w:hAnsi="Arial" w:cs="Arial"/>
      <w:b/>
      <w:bCs/>
      <w:lang w:eastAsia="es-ES"/>
    </w:rPr>
  </w:style>
  <w:style w:type="paragraph" w:styleId="Subttulo">
    <w:name w:val="Subtitle"/>
    <w:basedOn w:val="Normal"/>
    <w:next w:val="Normal"/>
    <w:link w:val="SubttuloCar"/>
    <w:rsid w:val="00E7269E"/>
    <w:pPr>
      <w:keepNext/>
      <w:keepLines/>
      <w:spacing w:before="360" w:after="80"/>
    </w:pPr>
    <w:rPr>
      <w:rFonts w:ascii="Georgia" w:eastAsia="Georgia" w:hAnsi="Georgia" w:cs="Georgia"/>
      <w:i/>
      <w:color w:val="666666"/>
      <w:sz w:val="48"/>
      <w:szCs w:val="48"/>
    </w:rPr>
  </w:style>
  <w:style w:type="character" w:customStyle="1" w:styleId="SubttuloCar">
    <w:name w:val="Subtítulo Car"/>
    <w:basedOn w:val="Fuentedeprrafopredeter"/>
    <w:link w:val="Subttulo"/>
    <w:rsid w:val="00E7269E"/>
    <w:rPr>
      <w:rFonts w:ascii="Georgia" w:eastAsia="Georgia" w:hAnsi="Georgia" w:cs="Georgia"/>
      <w:i/>
      <w:color w:val="666666"/>
      <w:sz w:val="48"/>
      <w:szCs w:val="48"/>
      <w:lang w:eastAsia="es-ES"/>
    </w:rPr>
  </w:style>
  <w:style w:type="table" w:customStyle="1" w:styleId="Tablaconcuadrcula151">
    <w:name w:val="Tabla con cuadrícula151"/>
    <w:basedOn w:val="Tablanormal"/>
    <w:next w:val="Tablaconcuadrcula"/>
    <w:uiPriority w:val="39"/>
    <w:rsid w:val="00E7269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
    <w:name w:val="Sin lista12"/>
    <w:next w:val="Sinlista"/>
    <w:uiPriority w:val="99"/>
    <w:semiHidden/>
    <w:unhideWhenUsed/>
    <w:rsid w:val="00E7269E"/>
  </w:style>
  <w:style w:type="table" w:customStyle="1" w:styleId="Tablaconcuadrcula152">
    <w:name w:val="Tabla con cuadrícula152"/>
    <w:basedOn w:val="Tablanormal"/>
    <w:next w:val="Tablaconcuadrcula"/>
    <w:uiPriority w:val="39"/>
    <w:rsid w:val="00E7269E"/>
    <w:rPr>
      <w:rFonts w:asciiTheme="minorHAnsi" w:eastAsiaTheme="minorHAnsi" w:hAnsiTheme="minorHAnsi" w:cstheme="minorBidi"/>
      <w:sz w:val="24"/>
      <w:szCs w:val="24"/>
      <w:lang w:val="es-ES_trad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1">
    <w:name w:val="Sin lista21"/>
    <w:next w:val="Sinlista"/>
    <w:uiPriority w:val="99"/>
    <w:semiHidden/>
    <w:unhideWhenUsed/>
    <w:rsid w:val="00E7269E"/>
  </w:style>
  <w:style w:type="table" w:customStyle="1" w:styleId="Tablaconcuadrcula211">
    <w:name w:val="Tabla con cuadrícula211"/>
    <w:basedOn w:val="Tablanormal"/>
    <w:next w:val="Tablaconcuadrcula"/>
    <w:uiPriority w:val="39"/>
    <w:rsid w:val="00E7269E"/>
    <w:rPr>
      <w:rFonts w:ascii="Calibri" w:eastAsia="Calibri" w:hAnsi="Calibri"/>
      <w:sz w:val="24"/>
      <w:szCs w:val="24"/>
      <w:lang w:val="es-ES_trad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3">
    <w:name w:val="Tabla con cuadrícula153"/>
    <w:basedOn w:val="Tablanormal"/>
    <w:next w:val="Tablaconcuadrcula"/>
    <w:uiPriority w:val="39"/>
    <w:rsid w:val="00E7269E"/>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4">
    <w:name w:val="Tabla con cuadrícula154"/>
    <w:basedOn w:val="Tablanormal"/>
    <w:next w:val="Tablaconcuadrcula"/>
    <w:uiPriority w:val="39"/>
    <w:rsid w:val="00EC402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5">
    <w:name w:val="Tabla con cuadrícula155"/>
    <w:basedOn w:val="Tablanormal"/>
    <w:next w:val="Tablaconcuadrcula"/>
    <w:uiPriority w:val="39"/>
    <w:rsid w:val="00B773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6">
    <w:name w:val="Tabla con cuadrícula156"/>
    <w:basedOn w:val="Tablanormal"/>
    <w:next w:val="Tablaconcuadrcula"/>
    <w:uiPriority w:val="59"/>
    <w:rsid w:val="00B7731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7">
    <w:name w:val="Tabla con cuadrícula157"/>
    <w:basedOn w:val="Tablanormal"/>
    <w:next w:val="Tablaconcuadrcula"/>
    <w:uiPriority w:val="39"/>
    <w:rsid w:val="00854C8F"/>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8">
    <w:name w:val="Tabla con cuadrícula158"/>
    <w:basedOn w:val="Tablanormal"/>
    <w:next w:val="Tablaconcuadrcula"/>
    <w:uiPriority w:val="39"/>
    <w:rsid w:val="00854C8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D05E4E"/>
    <w:rPr>
      <w:color w:val="954F72" w:themeColor="followedHyperlink"/>
      <w:u w:val="single"/>
    </w:rPr>
  </w:style>
  <w:style w:type="table" w:customStyle="1" w:styleId="Tablaconcuadrcula159">
    <w:name w:val="Tabla con cuadrícula159"/>
    <w:basedOn w:val="Tablanormal"/>
    <w:next w:val="Tablaconcuadrcula"/>
    <w:uiPriority w:val="59"/>
    <w:rsid w:val="00165C1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0">
    <w:name w:val="Tabla con cuadrícula160"/>
    <w:basedOn w:val="Tablanormal"/>
    <w:next w:val="Tablaconcuadrcula"/>
    <w:uiPriority w:val="39"/>
    <w:rsid w:val="00165C1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694915">
      <w:bodyDiv w:val="1"/>
      <w:marLeft w:val="0"/>
      <w:marRight w:val="0"/>
      <w:marTop w:val="0"/>
      <w:marBottom w:val="0"/>
      <w:divBdr>
        <w:top w:val="none" w:sz="0" w:space="0" w:color="auto"/>
        <w:left w:val="none" w:sz="0" w:space="0" w:color="auto"/>
        <w:bottom w:val="none" w:sz="0" w:space="0" w:color="auto"/>
        <w:right w:val="none" w:sz="0" w:space="0" w:color="auto"/>
      </w:divBdr>
    </w:div>
    <w:div w:id="176846887">
      <w:bodyDiv w:val="1"/>
      <w:marLeft w:val="0"/>
      <w:marRight w:val="0"/>
      <w:marTop w:val="0"/>
      <w:marBottom w:val="0"/>
      <w:divBdr>
        <w:top w:val="none" w:sz="0" w:space="0" w:color="auto"/>
        <w:left w:val="none" w:sz="0" w:space="0" w:color="auto"/>
        <w:bottom w:val="none" w:sz="0" w:space="0" w:color="auto"/>
        <w:right w:val="none" w:sz="0" w:space="0" w:color="auto"/>
      </w:divBdr>
    </w:div>
    <w:div w:id="368799003">
      <w:bodyDiv w:val="1"/>
      <w:marLeft w:val="0"/>
      <w:marRight w:val="0"/>
      <w:marTop w:val="0"/>
      <w:marBottom w:val="0"/>
      <w:divBdr>
        <w:top w:val="none" w:sz="0" w:space="0" w:color="auto"/>
        <w:left w:val="none" w:sz="0" w:space="0" w:color="auto"/>
        <w:bottom w:val="none" w:sz="0" w:space="0" w:color="auto"/>
        <w:right w:val="none" w:sz="0" w:space="0" w:color="auto"/>
      </w:divBdr>
    </w:div>
    <w:div w:id="375739322">
      <w:bodyDiv w:val="1"/>
      <w:marLeft w:val="0"/>
      <w:marRight w:val="0"/>
      <w:marTop w:val="0"/>
      <w:marBottom w:val="0"/>
      <w:divBdr>
        <w:top w:val="none" w:sz="0" w:space="0" w:color="auto"/>
        <w:left w:val="none" w:sz="0" w:space="0" w:color="auto"/>
        <w:bottom w:val="none" w:sz="0" w:space="0" w:color="auto"/>
        <w:right w:val="none" w:sz="0" w:space="0" w:color="auto"/>
      </w:divBdr>
    </w:div>
    <w:div w:id="446509203">
      <w:bodyDiv w:val="1"/>
      <w:marLeft w:val="0"/>
      <w:marRight w:val="0"/>
      <w:marTop w:val="0"/>
      <w:marBottom w:val="0"/>
      <w:divBdr>
        <w:top w:val="none" w:sz="0" w:space="0" w:color="auto"/>
        <w:left w:val="none" w:sz="0" w:space="0" w:color="auto"/>
        <w:bottom w:val="none" w:sz="0" w:space="0" w:color="auto"/>
        <w:right w:val="none" w:sz="0" w:space="0" w:color="auto"/>
      </w:divBdr>
    </w:div>
    <w:div w:id="646133259">
      <w:bodyDiv w:val="1"/>
      <w:marLeft w:val="0"/>
      <w:marRight w:val="0"/>
      <w:marTop w:val="0"/>
      <w:marBottom w:val="0"/>
      <w:divBdr>
        <w:top w:val="none" w:sz="0" w:space="0" w:color="auto"/>
        <w:left w:val="none" w:sz="0" w:space="0" w:color="auto"/>
        <w:bottom w:val="none" w:sz="0" w:space="0" w:color="auto"/>
        <w:right w:val="none" w:sz="0" w:space="0" w:color="auto"/>
      </w:divBdr>
    </w:div>
    <w:div w:id="891505370">
      <w:bodyDiv w:val="1"/>
      <w:marLeft w:val="0"/>
      <w:marRight w:val="0"/>
      <w:marTop w:val="0"/>
      <w:marBottom w:val="0"/>
      <w:divBdr>
        <w:top w:val="none" w:sz="0" w:space="0" w:color="auto"/>
        <w:left w:val="none" w:sz="0" w:space="0" w:color="auto"/>
        <w:bottom w:val="none" w:sz="0" w:space="0" w:color="auto"/>
        <w:right w:val="none" w:sz="0" w:space="0" w:color="auto"/>
      </w:divBdr>
    </w:div>
    <w:div w:id="998725434">
      <w:bodyDiv w:val="1"/>
      <w:marLeft w:val="0"/>
      <w:marRight w:val="0"/>
      <w:marTop w:val="0"/>
      <w:marBottom w:val="0"/>
      <w:divBdr>
        <w:top w:val="none" w:sz="0" w:space="0" w:color="auto"/>
        <w:left w:val="none" w:sz="0" w:space="0" w:color="auto"/>
        <w:bottom w:val="none" w:sz="0" w:space="0" w:color="auto"/>
        <w:right w:val="none" w:sz="0" w:space="0" w:color="auto"/>
      </w:divBdr>
    </w:div>
    <w:div w:id="1106147371">
      <w:bodyDiv w:val="1"/>
      <w:marLeft w:val="0"/>
      <w:marRight w:val="0"/>
      <w:marTop w:val="0"/>
      <w:marBottom w:val="0"/>
      <w:divBdr>
        <w:top w:val="none" w:sz="0" w:space="0" w:color="auto"/>
        <w:left w:val="none" w:sz="0" w:space="0" w:color="auto"/>
        <w:bottom w:val="none" w:sz="0" w:space="0" w:color="auto"/>
        <w:right w:val="none" w:sz="0" w:space="0" w:color="auto"/>
      </w:divBdr>
    </w:div>
    <w:div w:id="1218277880">
      <w:bodyDiv w:val="1"/>
      <w:marLeft w:val="0"/>
      <w:marRight w:val="0"/>
      <w:marTop w:val="0"/>
      <w:marBottom w:val="0"/>
      <w:divBdr>
        <w:top w:val="none" w:sz="0" w:space="0" w:color="auto"/>
        <w:left w:val="none" w:sz="0" w:space="0" w:color="auto"/>
        <w:bottom w:val="none" w:sz="0" w:space="0" w:color="auto"/>
        <w:right w:val="none" w:sz="0" w:space="0" w:color="auto"/>
      </w:divBdr>
    </w:div>
    <w:div w:id="1289508938">
      <w:bodyDiv w:val="1"/>
      <w:marLeft w:val="0"/>
      <w:marRight w:val="0"/>
      <w:marTop w:val="0"/>
      <w:marBottom w:val="0"/>
      <w:divBdr>
        <w:top w:val="none" w:sz="0" w:space="0" w:color="auto"/>
        <w:left w:val="none" w:sz="0" w:space="0" w:color="auto"/>
        <w:bottom w:val="none" w:sz="0" w:space="0" w:color="auto"/>
        <w:right w:val="none" w:sz="0" w:space="0" w:color="auto"/>
      </w:divBdr>
    </w:div>
    <w:div w:id="1424496777">
      <w:bodyDiv w:val="1"/>
      <w:marLeft w:val="0"/>
      <w:marRight w:val="0"/>
      <w:marTop w:val="0"/>
      <w:marBottom w:val="0"/>
      <w:divBdr>
        <w:top w:val="none" w:sz="0" w:space="0" w:color="auto"/>
        <w:left w:val="none" w:sz="0" w:space="0" w:color="auto"/>
        <w:bottom w:val="none" w:sz="0" w:space="0" w:color="auto"/>
        <w:right w:val="none" w:sz="0" w:space="0" w:color="auto"/>
      </w:divBdr>
    </w:div>
    <w:div w:id="1438214538">
      <w:bodyDiv w:val="1"/>
      <w:marLeft w:val="0"/>
      <w:marRight w:val="0"/>
      <w:marTop w:val="0"/>
      <w:marBottom w:val="0"/>
      <w:divBdr>
        <w:top w:val="none" w:sz="0" w:space="0" w:color="auto"/>
        <w:left w:val="none" w:sz="0" w:space="0" w:color="auto"/>
        <w:bottom w:val="none" w:sz="0" w:space="0" w:color="auto"/>
        <w:right w:val="none" w:sz="0" w:space="0" w:color="auto"/>
      </w:divBdr>
    </w:div>
    <w:div w:id="1474710847">
      <w:bodyDiv w:val="1"/>
      <w:marLeft w:val="0"/>
      <w:marRight w:val="0"/>
      <w:marTop w:val="0"/>
      <w:marBottom w:val="0"/>
      <w:divBdr>
        <w:top w:val="none" w:sz="0" w:space="0" w:color="auto"/>
        <w:left w:val="none" w:sz="0" w:space="0" w:color="auto"/>
        <w:bottom w:val="none" w:sz="0" w:space="0" w:color="auto"/>
        <w:right w:val="none" w:sz="0" w:space="0" w:color="auto"/>
      </w:divBdr>
    </w:div>
    <w:div w:id="1501194852">
      <w:bodyDiv w:val="1"/>
      <w:marLeft w:val="0"/>
      <w:marRight w:val="0"/>
      <w:marTop w:val="0"/>
      <w:marBottom w:val="0"/>
      <w:divBdr>
        <w:top w:val="none" w:sz="0" w:space="0" w:color="auto"/>
        <w:left w:val="none" w:sz="0" w:space="0" w:color="auto"/>
        <w:bottom w:val="none" w:sz="0" w:space="0" w:color="auto"/>
        <w:right w:val="none" w:sz="0" w:space="0" w:color="auto"/>
      </w:divBdr>
    </w:div>
    <w:div w:id="1601791741">
      <w:bodyDiv w:val="1"/>
      <w:marLeft w:val="0"/>
      <w:marRight w:val="0"/>
      <w:marTop w:val="0"/>
      <w:marBottom w:val="0"/>
      <w:divBdr>
        <w:top w:val="none" w:sz="0" w:space="0" w:color="auto"/>
        <w:left w:val="none" w:sz="0" w:space="0" w:color="auto"/>
        <w:bottom w:val="none" w:sz="0" w:space="0" w:color="auto"/>
        <w:right w:val="none" w:sz="0" w:space="0" w:color="auto"/>
      </w:divBdr>
    </w:div>
    <w:div w:id="1638486727">
      <w:bodyDiv w:val="1"/>
      <w:marLeft w:val="0"/>
      <w:marRight w:val="0"/>
      <w:marTop w:val="0"/>
      <w:marBottom w:val="0"/>
      <w:divBdr>
        <w:top w:val="none" w:sz="0" w:space="0" w:color="auto"/>
        <w:left w:val="none" w:sz="0" w:space="0" w:color="auto"/>
        <w:bottom w:val="none" w:sz="0" w:space="0" w:color="auto"/>
        <w:right w:val="none" w:sz="0" w:space="0" w:color="auto"/>
      </w:divBdr>
    </w:div>
    <w:div w:id="1687635662">
      <w:bodyDiv w:val="1"/>
      <w:marLeft w:val="0"/>
      <w:marRight w:val="0"/>
      <w:marTop w:val="0"/>
      <w:marBottom w:val="0"/>
      <w:divBdr>
        <w:top w:val="none" w:sz="0" w:space="0" w:color="auto"/>
        <w:left w:val="none" w:sz="0" w:space="0" w:color="auto"/>
        <w:bottom w:val="none" w:sz="0" w:space="0" w:color="auto"/>
        <w:right w:val="none" w:sz="0" w:space="0" w:color="auto"/>
      </w:divBdr>
    </w:div>
    <w:div w:id="1791820927">
      <w:bodyDiv w:val="1"/>
      <w:marLeft w:val="0"/>
      <w:marRight w:val="0"/>
      <w:marTop w:val="0"/>
      <w:marBottom w:val="0"/>
      <w:divBdr>
        <w:top w:val="none" w:sz="0" w:space="0" w:color="auto"/>
        <w:left w:val="none" w:sz="0" w:space="0" w:color="auto"/>
        <w:bottom w:val="none" w:sz="0" w:space="0" w:color="auto"/>
        <w:right w:val="none" w:sz="0" w:space="0" w:color="auto"/>
      </w:divBdr>
    </w:div>
    <w:div w:id="1842548263">
      <w:bodyDiv w:val="1"/>
      <w:marLeft w:val="0"/>
      <w:marRight w:val="0"/>
      <w:marTop w:val="0"/>
      <w:marBottom w:val="0"/>
      <w:divBdr>
        <w:top w:val="none" w:sz="0" w:space="0" w:color="auto"/>
        <w:left w:val="none" w:sz="0" w:space="0" w:color="auto"/>
        <w:bottom w:val="none" w:sz="0" w:space="0" w:color="auto"/>
        <w:right w:val="none" w:sz="0" w:space="0" w:color="auto"/>
      </w:divBdr>
    </w:div>
    <w:div w:id="1870289192">
      <w:bodyDiv w:val="1"/>
      <w:marLeft w:val="0"/>
      <w:marRight w:val="0"/>
      <w:marTop w:val="0"/>
      <w:marBottom w:val="0"/>
      <w:divBdr>
        <w:top w:val="none" w:sz="0" w:space="0" w:color="auto"/>
        <w:left w:val="none" w:sz="0" w:space="0" w:color="auto"/>
        <w:bottom w:val="none" w:sz="0" w:space="0" w:color="auto"/>
        <w:right w:val="none" w:sz="0" w:space="0" w:color="auto"/>
      </w:divBdr>
    </w:div>
    <w:div w:id="1931312867">
      <w:bodyDiv w:val="1"/>
      <w:marLeft w:val="0"/>
      <w:marRight w:val="0"/>
      <w:marTop w:val="0"/>
      <w:marBottom w:val="0"/>
      <w:divBdr>
        <w:top w:val="none" w:sz="0" w:space="0" w:color="auto"/>
        <w:left w:val="none" w:sz="0" w:space="0" w:color="auto"/>
        <w:bottom w:val="none" w:sz="0" w:space="0" w:color="auto"/>
        <w:right w:val="none" w:sz="0" w:space="0" w:color="auto"/>
      </w:divBdr>
    </w:div>
    <w:div w:id="2034568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819232-F8C8-4827-AEF7-0655C8574F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66</Pages>
  <Words>15813</Words>
  <Characters>86973</Characters>
  <Application>Microsoft Office Word</Application>
  <DocSecurity>0</DocSecurity>
  <Lines>724</Lines>
  <Paragraphs>205</Paragraphs>
  <ScaleCrop>false</ScaleCrop>
  <HeadingPairs>
    <vt:vector size="2" baseType="variant">
      <vt:variant>
        <vt:lpstr>Título</vt:lpstr>
      </vt:variant>
      <vt:variant>
        <vt:i4>1</vt:i4>
      </vt:variant>
    </vt:vector>
  </HeadingPairs>
  <TitlesOfParts>
    <vt:vector size="1" baseType="lpstr">
      <vt:lpstr>Diputado</vt:lpstr>
    </vt:vector>
  </TitlesOfParts>
  <Company>congreso del estado</Company>
  <LinksUpToDate>false</LinksUpToDate>
  <CharactersWithSpaces>102581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Diputado</dc:title>
  <dc:subject/>
  <dc:creator>Congreso del Estado</dc:creator>
  <cp:keywords/>
  <cp:lastModifiedBy>Lumbreras</cp:lastModifiedBy>
  <cp:revision>3</cp:revision>
  <cp:lastPrinted>2020-04-02T17:50:00Z</cp:lastPrinted>
  <dcterms:created xsi:type="dcterms:W3CDTF">2020-04-19T22:12:00Z</dcterms:created>
  <dcterms:modified xsi:type="dcterms:W3CDTF">2020-04-19T22:17:00Z</dcterms:modified>
</cp:coreProperties>
</file>