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89727" w14:textId="49A03E74" w:rsidR="00EA48D0" w:rsidRPr="007B5E46" w:rsidRDefault="00314CF8" w:rsidP="00EA48D0">
      <w:pPr>
        <w:widowControl w:val="0"/>
        <w:rPr>
          <w:rFonts w:eastAsia="Calibri" w:cs="Arial"/>
          <w:b/>
          <w:snapToGrid w:val="0"/>
          <w:sz w:val="26"/>
          <w:szCs w:val="26"/>
          <w:lang w:eastAsia="en-US"/>
        </w:rPr>
      </w:pPr>
      <w:r>
        <w:rPr>
          <w:rFonts w:eastAsia="Calibri" w:cs="Arial"/>
          <w:b/>
          <w:snapToGrid w:val="0"/>
          <w:sz w:val="26"/>
          <w:szCs w:val="26"/>
          <w:lang w:eastAsia="en-US"/>
        </w:rPr>
        <w:t xml:space="preserve">Dictámenes y Acuerdos correspondientes a la </w:t>
      </w:r>
      <w:r w:rsidR="00EA48D0" w:rsidRPr="007B5E46">
        <w:rPr>
          <w:rFonts w:eastAsia="Calibri" w:cs="Arial"/>
          <w:b/>
          <w:snapToGrid w:val="0"/>
          <w:sz w:val="26"/>
          <w:szCs w:val="26"/>
          <w:lang w:eastAsia="en-US"/>
        </w:rPr>
        <w:t>Décima Quinta Sesión del Primer Período Ordinario de Sesiones, del Tercer Año de Ejercicio Constitucional de la Sex</w:t>
      </w:r>
      <w:bookmarkStart w:id="0" w:name="_GoBack"/>
      <w:bookmarkEnd w:id="0"/>
      <w:r w:rsidR="00EA48D0" w:rsidRPr="007B5E46">
        <w:rPr>
          <w:rFonts w:eastAsia="Calibri" w:cs="Arial"/>
          <w:b/>
          <w:snapToGrid w:val="0"/>
          <w:sz w:val="26"/>
          <w:szCs w:val="26"/>
          <w:lang w:eastAsia="en-US"/>
        </w:rPr>
        <w:t>agésima Primera Legislatura del Congreso del Estado Independiente, Libre y Soberano de Coahuila de Zaragoza.</w:t>
      </w:r>
    </w:p>
    <w:p w14:paraId="5C7B643F" w14:textId="77777777" w:rsidR="00EA48D0" w:rsidRPr="007B5E46" w:rsidRDefault="00EA48D0" w:rsidP="00EA48D0">
      <w:pPr>
        <w:widowControl w:val="0"/>
        <w:rPr>
          <w:rFonts w:eastAsia="Calibri" w:cs="Arial"/>
          <w:snapToGrid w:val="0"/>
          <w:sz w:val="26"/>
          <w:szCs w:val="26"/>
          <w:lang w:val="es-ES" w:eastAsia="en-US"/>
        </w:rPr>
      </w:pPr>
    </w:p>
    <w:p w14:paraId="04C19DC1" w14:textId="39612E81" w:rsidR="00EA48D0" w:rsidRPr="007B5E46" w:rsidRDefault="00EA48D0" w:rsidP="0052380B">
      <w:pPr>
        <w:widowControl w:val="0"/>
        <w:jc w:val="center"/>
        <w:rPr>
          <w:rFonts w:eastAsia="Calibri" w:cs="Arial"/>
          <w:b/>
          <w:snapToGrid w:val="0"/>
          <w:sz w:val="26"/>
          <w:szCs w:val="26"/>
          <w:lang w:eastAsia="en-US"/>
        </w:rPr>
      </w:pPr>
      <w:r w:rsidRPr="007B5E46">
        <w:rPr>
          <w:rFonts w:eastAsia="Calibri" w:cs="Arial"/>
          <w:b/>
          <w:snapToGrid w:val="0"/>
          <w:sz w:val="26"/>
          <w:szCs w:val="26"/>
          <w:lang w:eastAsia="en-US"/>
        </w:rPr>
        <w:t>3 de junio del año 2020.</w:t>
      </w:r>
    </w:p>
    <w:p w14:paraId="12CDB8ED" w14:textId="77777777" w:rsidR="00EA48D0" w:rsidRPr="007B5E46" w:rsidRDefault="00EA48D0" w:rsidP="00EA48D0">
      <w:pPr>
        <w:widowControl w:val="0"/>
        <w:rPr>
          <w:rFonts w:eastAsia="Calibri" w:cs="Arial"/>
          <w:b/>
          <w:snapToGrid w:val="0"/>
          <w:sz w:val="26"/>
          <w:szCs w:val="26"/>
          <w:lang w:eastAsia="en-US"/>
        </w:rPr>
      </w:pPr>
    </w:p>
    <w:p w14:paraId="456E330B" w14:textId="2388D6F6" w:rsidR="00EA48D0" w:rsidRPr="007B5E46" w:rsidRDefault="00EA48D0" w:rsidP="00EA48D0">
      <w:pPr>
        <w:widowControl w:val="0"/>
        <w:ind w:firstLine="708"/>
        <w:rPr>
          <w:rFonts w:eastAsia="Calibri" w:cs="Arial"/>
          <w:color w:val="000000"/>
          <w:sz w:val="26"/>
          <w:szCs w:val="26"/>
          <w:lang w:eastAsia="en-US"/>
        </w:rPr>
      </w:pPr>
      <w:r w:rsidRPr="007B5E46">
        <w:rPr>
          <w:rFonts w:eastAsia="Calibri" w:cs="Arial"/>
          <w:sz w:val="26"/>
          <w:szCs w:val="26"/>
          <w:lang w:eastAsia="en-US"/>
        </w:rPr>
        <w:t>Lectura, discusión y, en su caso, aprobación de Dictámenes en cartera:</w:t>
      </w:r>
      <w:r w:rsidRPr="007B5E46">
        <w:rPr>
          <w:rFonts w:eastAsia="Calibri" w:cs="Arial"/>
          <w:color w:val="000000"/>
          <w:sz w:val="26"/>
          <w:szCs w:val="26"/>
          <w:lang w:eastAsia="en-US"/>
        </w:rPr>
        <w:t xml:space="preserve"> </w:t>
      </w:r>
    </w:p>
    <w:p w14:paraId="2FA901F7" w14:textId="77777777" w:rsidR="00EA48D0" w:rsidRPr="007B5E46" w:rsidRDefault="00EA48D0" w:rsidP="00EA48D0">
      <w:pPr>
        <w:widowControl w:val="0"/>
        <w:ind w:firstLine="708"/>
        <w:rPr>
          <w:rFonts w:eastAsia="Calibri" w:cs="Arial"/>
          <w:b/>
          <w:color w:val="000000"/>
          <w:sz w:val="26"/>
          <w:szCs w:val="26"/>
          <w:lang w:eastAsia="en-US"/>
        </w:rPr>
      </w:pPr>
    </w:p>
    <w:p w14:paraId="01BD39D3" w14:textId="77777777" w:rsidR="00EA48D0" w:rsidRPr="007B5E46" w:rsidRDefault="00EA48D0" w:rsidP="00EA48D0">
      <w:pPr>
        <w:autoSpaceDE w:val="0"/>
        <w:autoSpaceDN w:val="0"/>
        <w:adjustRightInd w:val="0"/>
        <w:ind w:firstLine="708"/>
        <w:rPr>
          <w:rFonts w:eastAsia="Calibri" w:cs="Arial"/>
          <w:color w:val="000000"/>
          <w:sz w:val="26"/>
          <w:szCs w:val="26"/>
          <w:lang w:eastAsia="en-US"/>
        </w:rPr>
      </w:pPr>
      <w:r w:rsidRPr="007B5E46">
        <w:rPr>
          <w:rFonts w:eastAsia="Calibri" w:cs="Arial"/>
          <w:b/>
          <w:bCs/>
          <w:color w:val="000000"/>
          <w:sz w:val="26"/>
          <w:szCs w:val="26"/>
          <w:lang w:eastAsia="en-US"/>
        </w:rPr>
        <w:t>A.-</w:t>
      </w:r>
      <w:r w:rsidRPr="007B5E46">
        <w:rPr>
          <w:rFonts w:eastAsia="Calibri" w:cs="Arial"/>
          <w:bCs/>
          <w:color w:val="000000"/>
          <w:sz w:val="26"/>
          <w:szCs w:val="26"/>
          <w:lang w:eastAsia="en-US"/>
        </w:rPr>
        <w:t xml:space="preserve"> Dictamen</w:t>
      </w:r>
      <w:r w:rsidRPr="007B5E46">
        <w:rPr>
          <w:rFonts w:eastAsia="Calibri" w:cs="Arial"/>
          <w:b/>
          <w:bCs/>
          <w:color w:val="000000"/>
          <w:sz w:val="26"/>
          <w:szCs w:val="26"/>
          <w:lang w:eastAsia="en-US"/>
        </w:rPr>
        <w:t xml:space="preserve"> </w:t>
      </w:r>
      <w:r w:rsidRPr="007B5E46">
        <w:rPr>
          <w:rFonts w:eastAsia="Calibri" w:cs="Arial"/>
          <w:color w:val="000000"/>
          <w:sz w:val="26"/>
          <w:szCs w:val="26"/>
          <w:lang w:eastAsia="en-US"/>
        </w:rPr>
        <w:t>de la Comisión de Finanzas, con relación a la Iniciativa de Decreto enviada por el Presidente Municipal de Saltillo, Coahuila de Zaragoza, para que se autorice a desincorporar del dominio público municipal, un inmueble con una superficie de 7,966.96 M2., ubicado en la manzana 10 del fraccionamiento “Santa Bárbara” de esta ciudad, con el fin de enajenarlo a título gratuito a favor del Instituto Mexicano del Seguro Social (IMSS), con objeto de llevar a cabo la construcción de una Unidad de Medicina Familiar.</w:t>
      </w:r>
    </w:p>
    <w:p w14:paraId="53600601" w14:textId="77777777" w:rsidR="00EA48D0" w:rsidRPr="007B5E46" w:rsidRDefault="00EA48D0" w:rsidP="00EA48D0">
      <w:pPr>
        <w:autoSpaceDE w:val="0"/>
        <w:autoSpaceDN w:val="0"/>
        <w:adjustRightInd w:val="0"/>
        <w:ind w:firstLine="708"/>
        <w:rPr>
          <w:rFonts w:eastAsia="Calibri" w:cs="Arial"/>
          <w:b/>
          <w:bCs/>
          <w:color w:val="000000"/>
          <w:sz w:val="26"/>
          <w:szCs w:val="26"/>
          <w:lang w:eastAsia="en-US"/>
        </w:rPr>
      </w:pPr>
    </w:p>
    <w:p w14:paraId="25D3309B" w14:textId="77777777" w:rsidR="00EA48D0" w:rsidRPr="007B5E46" w:rsidRDefault="00EA48D0" w:rsidP="00EA48D0">
      <w:pPr>
        <w:autoSpaceDE w:val="0"/>
        <w:autoSpaceDN w:val="0"/>
        <w:adjustRightInd w:val="0"/>
        <w:ind w:firstLine="708"/>
        <w:rPr>
          <w:rFonts w:eastAsia="Calibri" w:cs="Arial"/>
          <w:color w:val="000000"/>
          <w:sz w:val="26"/>
          <w:szCs w:val="26"/>
          <w:lang w:eastAsia="en-US"/>
        </w:rPr>
      </w:pPr>
      <w:r w:rsidRPr="007B5E46">
        <w:rPr>
          <w:rFonts w:eastAsia="Calibri" w:cs="Arial"/>
          <w:b/>
          <w:bCs/>
          <w:color w:val="000000"/>
          <w:sz w:val="26"/>
          <w:szCs w:val="26"/>
          <w:lang w:eastAsia="en-US"/>
        </w:rPr>
        <w:t>B.-</w:t>
      </w:r>
      <w:r w:rsidRPr="007B5E46">
        <w:rPr>
          <w:rFonts w:eastAsia="Calibri" w:cs="Arial"/>
          <w:bCs/>
          <w:color w:val="000000"/>
          <w:sz w:val="26"/>
          <w:szCs w:val="26"/>
          <w:lang w:eastAsia="en-US"/>
        </w:rPr>
        <w:t xml:space="preserve"> Dictamen</w:t>
      </w:r>
      <w:r w:rsidRPr="007B5E46">
        <w:rPr>
          <w:rFonts w:eastAsia="Calibri" w:cs="Arial"/>
          <w:b/>
          <w:bCs/>
          <w:color w:val="000000"/>
          <w:sz w:val="26"/>
          <w:szCs w:val="26"/>
          <w:lang w:eastAsia="en-US"/>
        </w:rPr>
        <w:t xml:space="preserve"> </w:t>
      </w:r>
      <w:r w:rsidRPr="007B5E46">
        <w:rPr>
          <w:rFonts w:eastAsia="Calibri" w:cs="Arial"/>
          <w:color w:val="000000"/>
          <w:sz w:val="26"/>
          <w:szCs w:val="26"/>
          <w:lang w:eastAsia="en-US"/>
        </w:rPr>
        <w:t xml:space="preserve">de la Comisión de Finanzas, con relación a la Iniciativa de Decreto enviada por el Presidente Municipal de Saltillo, Coahuila de Zaragoza, para que se autorice a desincorporar del dominio público municipal, un inmueble con una superficie de 10,710.03 M2., ubicado en el </w:t>
      </w:r>
      <w:r w:rsidRPr="007B5E46">
        <w:rPr>
          <w:rFonts w:eastAsia="Calibri" w:cs="Arial"/>
          <w:color w:val="000000"/>
          <w:sz w:val="26"/>
          <w:szCs w:val="26"/>
          <w:lang w:val="es-419" w:eastAsia="en-US"/>
        </w:rPr>
        <w:t xml:space="preserve">lote 1 de la manzana 23 del </w:t>
      </w:r>
      <w:r w:rsidRPr="007B5E46">
        <w:rPr>
          <w:rFonts w:eastAsia="Calibri" w:cs="Arial"/>
          <w:color w:val="000000"/>
          <w:sz w:val="26"/>
          <w:szCs w:val="26"/>
          <w:lang w:eastAsia="en-US"/>
        </w:rPr>
        <w:t>Fraccionamiento urbano denominado “Hacienda el Cortijo” de esta ciudad, con el fin de enajenarlo a título gratuito a favor del Instituto Mexicano del Seguro Social (IMSS), con objeto de llevar a cabo la construcción de una Unidad de Medicina Familiar.</w:t>
      </w:r>
    </w:p>
    <w:p w14:paraId="31FC656E" w14:textId="77777777" w:rsidR="00EA48D0" w:rsidRPr="007B5E46" w:rsidRDefault="00EA48D0" w:rsidP="00EA48D0">
      <w:pPr>
        <w:rPr>
          <w:rFonts w:eastAsia="Calibri" w:cs="Arial"/>
          <w:b/>
          <w:sz w:val="26"/>
          <w:szCs w:val="26"/>
          <w:lang w:eastAsia="en-US"/>
        </w:rPr>
      </w:pPr>
    </w:p>
    <w:p w14:paraId="3ACBEC80" w14:textId="716C61E5" w:rsidR="00EA48D0" w:rsidRPr="007B5E46" w:rsidRDefault="00EA48D0" w:rsidP="00EA48D0">
      <w:pPr>
        <w:ind w:firstLine="708"/>
        <w:rPr>
          <w:rFonts w:eastAsia="Calibri" w:cs="Arial"/>
          <w:sz w:val="26"/>
          <w:szCs w:val="26"/>
          <w:lang w:eastAsia="en-US"/>
        </w:rPr>
      </w:pPr>
      <w:r w:rsidRPr="007B5E46">
        <w:rPr>
          <w:rFonts w:eastAsia="Calibri" w:cs="Arial"/>
          <w:b/>
          <w:bCs/>
          <w:color w:val="000000"/>
          <w:sz w:val="26"/>
          <w:szCs w:val="26"/>
          <w:lang w:eastAsia="en-US"/>
        </w:rPr>
        <w:t>C.-</w:t>
      </w:r>
      <w:r w:rsidRPr="007B5E46">
        <w:rPr>
          <w:rFonts w:eastAsia="Calibri" w:cs="Arial"/>
          <w:bCs/>
          <w:color w:val="000000"/>
          <w:sz w:val="26"/>
          <w:szCs w:val="26"/>
          <w:lang w:eastAsia="en-US"/>
        </w:rPr>
        <w:t xml:space="preserve"> Dictamen</w:t>
      </w:r>
      <w:r w:rsidRPr="007B5E46">
        <w:rPr>
          <w:rFonts w:eastAsia="Calibri" w:cs="Arial"/>
          <w:b/>
          <w:bCs/>
          <w:color w:val="000000"/>
          <w:sz w:val="26"/>
          <w:szCs w:val="26"/>
          <w:lang w:eastAsia="en-US"/>
        </w:rPr>
        <w:t xml:space="preserve"> </w:t>
      </w:r>
      <w:r w:rsidRPr="007B5E46">
        <w:rPr>
          <w:rFonts w:eastAsia="Calibri" w:cs="Arial"/>
          <w:color w:val="000000"/>
          <w:sz w:val="26"/>
          <w:szCs w:val="26"/>
          <w:lang w:eastAsia="en-US"/>
        </w:rPr>
        <w:t>de la Comisión de Finanzas,</w:t>
      </w:r>
      <w:r w:rsidRPr="007B5E46">
        <w:rPr>
          <w:rFonts w:eastAsia="Calibri" w:cs="Arial"/>
          <w:sz w:val="26"/>
          <w:szCs w:val="26"/>
          <w:lang w:eastAsia="en-US"/>
        </w:rPr>
        <w:t xml:space="preserve"> con relación a la Iniciativa de Decreto planteada por el Ejecutivo del Estado para que se autorice al Gobierno del Estado de Coahuila de Zaragoza, para que enajene a título gratuito un inmueble con una superficie de 2,500.00 m², ubicado en la calle Carranza esquina con la calle Zaragoza del Ejido San José de Aura en el municipio de Progreso, Coahuila de Zaragoza, a favor del Organismo Público Descentralizado, Instituto Mexicano del Seguro Social.</w:t>
      </w:r>
    </w:p>
    <w:p w14:paraId="3C3CC58A" w14:textId="77777777" w:rsidR="00EA48D0" w:rsidRPr="007B5E46" w:rsidRDefault="00EA48D0" w:rsidP="00EA48D0">
      <w:pPr>
        <w:rPr>
          <w:rFonts w:eastAsia="Calibri" w:cs="Arial"/>
          <w:b/>
          <w:sz w:val="26"/>
          <w:szCs w:val="26"/>
          <w:lang w:eastAsia="en-US"/>
        </w:rPr>
      </w:pPr>
    </w:p>
    <w:p w14:paraId="02730D36" w14:textId="77777777" w:rsidR="00EA48D0" w:rsidRPr="007B5E46" w:rsidRDefault="00EA48D0" w:rsidP="00EA48D0">
      <w:pPr>
        <w:autoSpaceDE w:val="0"/>
        <w:autoSpaceDN w:val="0"/>
        <w:adjustRightInd w:val="0"/>
        <w:ind w:firstLine="708"/>
        <w:rPr>
          <w:rFonts w:eastAsia="Calibri" w:cs="Arial"/>
          <w:bCs/>
          <w:color w:val="000000"/>
          <w:sz w:val="26"/>
          <w:szCs w:val="26"/>
          <w:lang w:val="es-ES" w:eastAsia="en-US"/>
        </w:rPr>
      </w:pPr>
      <w:r w:rsidRPr="007B5E46">
        <w:rPr>
          <w:rFonts w:eastAsia="Calibri" w:cs="Arial"/>
          <w:b/>
          <w:bCs/>
          <w:color w:val="000000"/>
          <w:sz w:val="26"/>
          <w:szCs w:val="26"/>
          <w:lang w:eastAsia="en-US"/>
        </w:rPr>
        <w:t>D.-</w:t>
      </w:r>
      <w:r w:rsidRPr="007B5E46">
        <w:rPr>
          <w:rFonts w:eastAsia="Calibri" w:cs="Arial"/>
          <w:bCs/>
          <w:color w:val="000000"/>
          <w:sz w:val="26"/>
          <w:szCs w:val="26"/>
          <w:lang w:eastAsia="en-US"/>
        </w:rPr>
        <w:t xml:space="preserve"> Dictamen</w:t>
      </w:r>
      <w:r w:rsidRPr="007B5E46">
        <w:rPr>
          <w:rFonts w:eastAsia="Calibri" w:cs="Arial"/>
          <w:b/>
          <w:bCs/>
          <w:color w:val="000000"/>
          <w:sz w:val="26"/>
          <w:szCs w:val="26"/>
          <w:lang w:eastAsia="en-US"/>
        </w:rPr>
        <w:t xml:space="preserve"> </w:t>
      </w:r>
      <w:r w:rsidRPr="007B5E46">
        <w:rPr>
          <w:rFonts w:eastAsia="Calibri" w:cs="Arial"/>
          <w:color w:val="000000"/>
          <w:sz w:val="26"/>
          <w:szCs w:val="26"/>
          <w:lang w:eastAsia="en-US"/>
        </w:rPr>
        <w:t>de la Comisión de Finanzas</w:t>
      </w:r>
      <w:r w:rsidRPr="007B5E46">
        <w:rPr>
          <w:rFonts w:eastAsia="Calibri" w:cs="Arial"/>
          <w:color w:val="000000"/>
          <w:sz w:val="26"/>
          <w:szCs w:val="26"/>
          <w:lang w:val="es-ES" w:eastAsia="en-US"/>
        </w:rPr>
        <w:t xml:space="preserve">, con relación a una Iniciativa de Decreto enviada por el Presidente Municipal de Frontera, Coahuila de Zaragoza, mediante el cual solicita la validación de un acuerdo aprobado por el Ayuntamiento, para enajenar a título gratuito </w:t>
      </w:r>
      <w:r w:rsidRPr="007B5E46">
        <w:rPr>
          <w:rFonts w:eastAsia="Calibri" w:cs="Arial"/>
          <w:color w:val="000000"/>
          <w:sz w:val="26"/>
          <w:szCs w:val="26"/>
          <w:lang w:eastAsia="en-US"/>
        </w:rPr>
        <w:t xml:space="preserve">un bien inmueble con una superficie de 10,000.00 M2., ubicado en el Rancho “La Polka” de esa ciudad, a favor de los Maestros Jubilados y Pensionados de la Sección 5 del S.N.T.E, de la ciudad de </w:t>
      </w:r>
      <w:r w:rsidRPr="007B5E46">
        <w:rPr>
          <w:rFonts w:eastAsia="Calibri" w:cs="Arial"/>
          <w:color w:val="000000"/>
          <w:sz w:val="26"/>
          <w:szCs w:val="26"/>
          <w:lang w:eastAsia="en-US"/>
        </w:rPr>
        <w:lastRenderedPageBreak/>
        <w:t xml:space="preserve">Frontera, Coahuila con objeto de llevar a cabo la construcción de un centro de usos múltiples,  el cual fue desincorporado con Decreto número 1029, </w:t>
      </w:r>
      <w:r w:rsidRPr="007B5E46">
        <w:rPr>
          <w:rFonts w:eastAsia="Calibri" w:cs="Arial"/>
          <w:color w:val="000000"/>
          <w:sz w:val="26"/>
          <w:szCs w:val="26"/>
          <w:lang w:val="es-ES" w:eastAsia="en-US"/>
        </w:rPr>
        <w:t>publicado en el Periódico Oficial del Gobierno del Estado de fecha 8 de diciembre de 2017.</w:t>
      </w:r>
    </w:p>
    <w:p w14:paraId="12CE8E70" w14:textId="77777777" w:rsidR="00EA48D0" w:rsidRPr="007B5E46" w:rsidRDefault="00EA48D0" w:rsidP="00EA48D0">
      <w:pPr>
        <w:rPr>
          <w:rFonts w:eastAsia="Calibri" w:cs="Arial"/>
          <w:b/>
          <w:sz w:val="26"/>
          <w:szCs w:val="26"/>
          <w:lang w:val="es-ES" w:eastAsia="en-US"/>
        </w:rPr>
      </w:pPr>
    </w:p>
    <w:p w14:paraId="193B0C8C" w14:textId="65F48EFE" w:rsidR="00EA48D0" w:rsidRPr="007B5E46" w:rsidRDefault="00EA48D0" w:rsidP="00EA48D0">
      <w:pPr>
        <w:autoSpaceDE w:val="0"/>
        <w:autoSpaceDN w:val="0"/>
        <w:adjustRightInd w:val="0"/>
        <w:ind w:firstLine="708"/>
        <w:rPr>
          <w:rFonts w:eastAsia="Calibri" w:cs="Arial"/>
          <w:color w:val="000000"/>
          <w:sz w:val="26"/>
          <w:szCs w:val="26"/>
          <w:lang w:eastAsia="es-MX"/>
        </w:rPr>
      </w:pPr>
      <w:r w:rsidRPr="007B5E46">
        <w:rPr>
          <w:rFonts w:eastAsia="Calibri" w:cs="Arial"/>
          <w:b/>
          <w:bCs/>
          <w:color w:val="000000"/>
          <w:sz w:val="26"/>
          <w:szCs w:val="26"/>
          <w:lang w:eastAsia="en-US"/>
        </w:rPr>
        <w:t>E.-</w:t>
      </w:r>
      <w:r w:rsidRPr="007B5E46">
        <w:rPr>
          <w:rFonts w:eastAsia="Calibri" w:cs="Arial"/>
          <w:bCs/>
          <w:color w:val="000000"/>
          <w:sz w:val="26"/>
          <w:szCs w:val="26"/>
          <w:lang w:eastAsia="en-US"/>
        </w:rPr>
        <w:t xml:space="preserve"> Dictamen</w:t>
      </w:r>
      <w:r w:rsidRPr="007B5E46">
        <w:rPr>
          <w:rFonts w:eastAsia="Calibri" w:cs="Arial"/>
          <w:b/>
          <w:bCs/>
          <w:color w:val="000000"/>
          <w:sz w:val="26"/>
          <w:szCs w:val="26"/>
          <w:lang w:eastAsia="en-US"/>
        </w:rPr>
        <w:t xml:space="preserve"> </w:t>
      </w:r>
      <w:r w:rsidRPr="007B5E46">
        <w:rPr>
          <w:rFonts w:eastAsia="Calibri" w:cs="Arial"/>
          <w:color w:val="000000"/>
          <w:sz w:val="26"/>
          <w:szCs w:val="26"/>
          <w:lang w:eastAsia="en-US"/>
        </w:rPr>
        <w:t>de la Comisión de Finanzas,</w:t>
      </w:r>
      <w:r w:rsidRPr="007B5E46">
        <w:rPr>
          <w:rFonts w:eastAsia="Calibri" w:cs="Arial"/>
          <w:color w:val="000000"/>
          <w:sz w:val="26"/>
          <w:szCs w:val="26"/>
          <w:lang w:eastAsia="es-MX"/>
        </w:rPr>
        <w:t xml:space="preserve"> con relación a una Iniciativa de Decreto enviada por el Presidente Municipal de Torreón, Coahuila de Zaragoza, mediante el cual solicita la validación de un acuerdo aprobado por el Ayuntamiento, para enajenar a título gratuito, un bien inmueble con una superficie total de 4,137.53 M2., ubicado en el fraccionamiento “Quinta Los Nogales” de esa ciudad, a favor del Gobierno del Estado de Coahuila de Zaragoza, para ser destinado a la Secretaría de Educación, con objeto de que se realice la construcción de un Centro Educativo de Nivel Primaria, en virtud que el Decreto número 870 publicado en el Periódico Oficial de fecha 23 de junio de 2017, en el que se autorizó esta operación anteriormente, quedo sin vigencia.</w:t>
      </w:r>
    </w:p>
    <w:p w14:paraId="095D27A3" w14:textId="77777777" w:rsidR="00EA48D0" w:rsidRPr="007B5E46" w:rsidRDefault="00EA48D0" w:rsidP="00EA48D0">
      <w:pPr>
        <w:rPr>
          <w:rFonts w:eastAsia="Calibri" w:cs="Arial"/>
          <w:b/>
          <w:sz w:val="26"/>
          <w:szCs w:val="26"/>
          <w:lang w:eastAsia="en-US"/>
        </w:rPr>
      </w:pPr>
    </w:p>
    <w:p w14:paraId="55C64459" w14:textId="77777777" w:rsidR="00EA48D0" w:rsidRPr="007B5E46" w:rsidRDefault="00EA48D0" w:rsidP="00EA48D0">
      <w:pPr>
        <w:autoSpaceDE w:val="0"/>
        <w:autoSpaceDN w:val="0"/>
        <w:adjustRightInd w:val="0"/>
        <w:ind w:firstLine="708"/>
        <w:rPr>
          <w:rFonts w:eastAsia="Calibri" w:cs="Arial"/>
          <w:color w:val="000000"/>
          <w:sz w:val="26"/>
          <w:szCs w:val="26"/>
          <w:lang w:eastAsia="es-MX"/>
        </w:rPr>
      </w:pPr>
      <w:r w:rsidRPr="007B5E46">
        <w:rPr>
          <w:rFonts w:eastAsia="Calibri" w:cs="Arial"/>
          <w:b/>
          <w:bCs/>
          <w:color w:val="000000"/>
          <w:sz w:val="26"/>
          <w:szCs w:val="26"/>
          <w:lang w:eastAsia="en-US"/>
        </w:rPr>
        <w:t>F.-</w:t>
      </w:r>
      <w:r w:rsidRPr="007B5E46">
        <w:rPr>
          <w:rFonts w:eastAsia="Calibri" w:cs="Arial"/>
          <w:bCs/>
          <w:color w:val="000000"/>
          <w:sz w:val="26"/>
          <w:szCs w:val="26"/>
          <w:lang w:eastAsia="en-US"/>
        </w:rPr>
        <w:t xml:space="preserve"> Dictamen</w:t>
      </w:r>
      <w:r w:rsidRPr="007B5E46">
        <w:rPr>
          <w:rFonts w:eastAsia="Calibri" w:cs="Arial"/>
          <w:b/>
          <w:bCs/>
          <w:color w:val="000000"/>
          <w:sz w:val="26"/>
          <w:szCs w:val="26"/>
          <w:lang w:eastAsia="en-US"/>
        </w:rPr>
        <w:t xml:space="preserve"> </w:t>
      </w:r>
      <w:r w:rsidRPr="007B5E46">
        <w:rPr>
          <w:rFonts w:eastAsia="Calibri" w:cs="Arial"/>
          <w:color w:val="000000"/>
          <w:sz w:val="26"/>
          <w:szCs w:val="26"/>
          <w:lang w:eastAsia="en-US"/>
        </w:rPr>
        <w:t xml:space="preserve">de la Comisión de Finanzas, </w:t>
      </w:r>
      <w:r w:rsidRPr="007B5E46">
        <w:rPr>
          <w:rFonts w:eastAsia="Calibri" w:cs="Arial"/>
          <w:color w:val="000000"/>
          <w:sz w:val="26"/>
          <w:szCs w:val="26"/>
          <w:lang w:eastAsia="es-MX"/>
        </w:rPr>
        <w:t>con relación a una Iniciativa de Decreto enviada por el Presidente Municipal de Torreón, Coahuila de Zaragoza, mediante el cual solicita la validación de un acuerdo aprobado por el Ayuntamiento, para enajenar a título oneroso, una fracción de terreno con una superficie de 91.85 M2., ubicado en la colonia “Nazario Ortiz Garza” de esa ciudad, a favor de la C. María Marcela Gurrola Vázquez, con objeto de llevar a cabo la regularización de la tenencia de la tierra, el cual fue desincorporado con Decreto número 534 publicado en el Periódico Oficial del Gobierno del Estado de fecha 04 de febrero de 2020.</w:t>
      </w:r>
    </w:p>
    <w:p w14:paraId="3238E3A6" w14:textId="77777777" w:rsidR="00EA48D0" w:rsidRPr="007B5E46" w:rsidRDefault="00EA48D0" w:rsidP="00EA48D0">
      <w:pPr>
        <w:rPr>
          <w:rFonts w:eastAsia="Calibri" w:cs="Arial"/>
          <w:b/>
          <w:sz w:val="26"/>
          <w:szCs w:val="26"/>
          <w:lang w:eastAsia="en-US"/>
        </w:rPr>
      </w:pPr>
    </w:p>
    <w:p w14:paraId="4B821E90" w14:textId="721E8967" w:rsidR="00EA48D0" w:rsidRPr="007B5E46" w:rsidRDefault="00EA48D0" w:rsidP="00EA48D0">
      <w:pPr>
        <w:autoSpaceDE w:val="0"/>
        <w:autoSpaceDN w:val="0"/>
        <w:adjustRightInd w:val="0"/>
        <w:ind w:firstLine="708"/>
        <w:rPr>
          <w:rFonts w:eastAsia="Calibri" w:cs="Arial"/>
          <w:color w:val="000000"/>
          <w:sz w:val="26"/>
          <w:szCs w:val="26"/>
          <w:lang w:eastAsia="es-MX"/>
        </w:rPr>
      </w:pPr>
      <w:r w:rsidRPr="007B5E46">
        <w:rPr>
          <w:rFonts w:eastAsia="Calibri" w:cs="Arial"/>
          <w:b/>
          <w:bCs/>
          <w:color w:val="000000"/>
          <w:sz w:val="26"/>
          <w:szCs w:val="26"/>
          <w:lang w:eastAsia="en-US"/>
        </w:rPr>
        <w:t>G.-</w:t>
      </w:r>
      <w:r w:rsidRPr="007B5E46">
        <w:rPr>
          <w:rFonts w:eastAsia="Calibri" w:cs="Arial"/>
          <w:bCs/>
          <w:color w:val="000000"/>
          <w:sz w:val="26"/>
          <w:szCs w:val="26"/>
          <w:lang w:eastAsia="en-US"/>
        </w:rPr>
        <w:t xml:space="preserve"> Dictamen</w:t>
      </w:r>
      <w:r w:rsidRPr="007B5E46">
        <w:rPr>
          <w:rFonts w:eastAsia="Calibri" w:cs="Arial"/>
          <w:b/>
          <w:bCs/>
          <w:color w:val="000000"/>
          <w:sz w:val="26"/>
          <w:szCs w:val="26"/>
          <w:lang w:eastAsia="en-US"/>
        </w:rPr>
        <w:t xml:space="preserve"> </w:t>
      </w:r>
      <w:r w:rsidRPr="007B5E46">
        <w:rPr>
          <w:rFonts w:eastAsia="Calibri" w:cs="Arial"/>
          <w:color w:val="000000"/>
          <w:sz w:val="26"/>
          <w:szCs w:val="26"/>
          <w:lang w:eastAsia="en-US"/>
        </w:rPr>
        <w:t>de la Comisión de Finanzas,</w:t>
      </w:r>
      <w:r w:rsidRPr="007B5E46">
        <w:rPr>
          <w:rFonts w:eastAsia="Calibri" w:cs="Arial"/>
          <w:color w:val="000000"/>
          <w:sz w:val="26"/>
          <w:szCs w:val="26"/>
          <w:lang w:eastAsia="es-MX"/>
        </w:rPr>
        <w:t xml:space="preserve"> con relación a una Iniciativa de Decreto enviada por el Presidente Municipal de Torreón, Coahuila de Zaragoza, mediante el cual solicita la validación de un acuerdo aprobado por el Ayuntamiento, para enajenar a título oneroso, un inmueble con una superficie de 140.00 M2., ubicado en la colonia “Lázaro Cárdenas” de esa ciudad, a favor de la C. Margarita Aguilar Nava, con objeto de llevar a cabo la regularización de la tenencia de la tierra, el cual fue desincorporado con Decreto número 544 publicado en el Periódico Oficial del Gobierno del Estado de fecha 25 de febrero de 2020.</w:t>
      </w:r>
    </w:p>
    <w:p w14:paraId="59DB4A2F" w14:textId="77777777" w:rsidR="00EA48D0" w:rsidRPr="007B5E46" w:rsidRDefault="00EA48D0" w:rsidP="00EA48D0">
      <w:pPr>
        <w:rPr>
          <w:rFonts w:eastAsia="Calibri" w:cs="Arial"/>
          <w:b/>
          <w:sz w:val="26"/>
          <w:szCs w:val="26"/>
          <w:lang w:eastAsia="en-US"/>
        </w:rPr>
      </w:pPr>
    </w:p>
    <w:p w14:paraId="4CB9DF0A" w14:textId="17D52B6F" w:rsidR="00EA48D0" w:rsidRPr="00F24505" w:rsidRDefault="00EA48D0" w:rsidP="00EA48D0">
      <w:pPr>
        <w:ind w:firstLine="708"/>
        <w:rPr>
          <w:rFonts w:eastAsia="Calibri" w:cs="Arial"/>
          <w:sz w:val="26"/>
          <w:szCs w:val="26"/>
          <w:lang w:eastAsia="en-US"/>
        </w:rPr>
      </w:pPr>
      <w:r w:rsidRPr="00F24505">
        <w:rPr>
          <w:rFonts w:eastAsia="Calibri" w:cs="Arial"/>
          <w:b/>
          <w:bCs/>
          <w:color w:val="000000"/>
          <w:sz w:val="26"/>
          <w:szCs w:val="26"/>
          <w:lang w:eastAsia="en-US"/>
        </w:rPr>
        <w:t>H.-</w:t>
      </w:r>
      <w:r w:rsidRPr="00F24505">
        <w:rPr>
          <w:rFonts w:eastAsia="Calibri" w:cs="Arial"/>
          <w:bCs/>
          <w:color w:val="000000"/>
          <w:sz w:val="26"/>
          <w:szCs w:val="26"/>
          <w:lang w:eastAsia="en-US"/>
        </w:rPr>
        <w:t xml:space="preserve"> </w:t>
      </w:r>
      <w:r w:rsidR="000E2BB0" w:rsidRPr="00F24505">
        <w:rPr>
          <w:rFonts w:eastAsia="Calibri" w:cs="Arial"/>
          <w:sz w:val="26"/>
          <w:szCs w:val="26"/>
          <w:lang w:eastAsia="en-US"/>
        </w:rPr>
        <w:t>Dictamen de la Comisión de Educación, Cultura, Familias y Actividades Cívicas de la LXI Legislatura del Congreso del Estado Independiente, Libre y Soberano de Coahuila de Zaragoza</w:t>
      </w:r>
      <w:r w:rsidRPr="00F24505">
        <w:rPr>
          <w:rFonts w:eastAsia="Calibri" w:cs="Arial"/>
          <w:sz w:val="26"/>
          <w:szCs w:val="26"/>
          <w:lang w:eastAsia="en-US"/>
        </w:rPr>
        <w:t xml:space="preserve">, con relación a la Iniciativa con Proyecto de Decreto por el que se adiciona la fracción XV al artículo 10 de la Ley de Asistencia Social y Protección de Derechos del Estado de Coahuila de Zaragoza, planteada </w:t>
      </w:r>
      <w:r w:rsidRPr="00F24505">
        <w:rPr>
          <w:rFonts w:eastAsia="Calibri" w:cs="Arial"/>
          <w:sz w:val="26"/>
          <w:szCs w:val="26"/>
          <w:lang w:eastAsia="en-US"/>
        </w:rPr>
        <w:lastRenderedPageBreak/>
        <w:t>por el Diputado José Benito Ramírez Rosas, de la Fracción Parlamentaria “Venustiano Carranza Garza”.</w:t>
      </w:r>
    </w:p>
    <w:p w14:paraId="11AE670A" w14:textId="77777777" w:rsidR="00EA48D0" w:rsidRPr="000E2BB0" w:rsidRDefault="00EA48D0" w:rsidP="00EA48D0">
      <w:pPr>
        <w:rPr>
          <w:rFonts w:eastAsia="Calibri" w:cs="Arial"/>
          <w:b/>
          <w:color w:val="000000"/>
          <w:sz w:val="26"/>
          <w:szCs w:val="26"/>
          <w:lang w:eastAsia="en-US"/>
        </w:rPr>
      </w:pPr>
    </w:p>
    <w:p w14:paraId="6AB3AD64" w14:textId="7E771FC6" w:rsidR="00EA48D0" w:rsidRPr="000E2BB0" w:rsidRDefault="00EA48D0" w:rsidP="00EA48D0">
      <w:pPr>
        <w:ind w:firstLine="708"/>
        <w:rPr>
          <w:rFonts w:eastAsia="Calibri" w:cs="Arial"/>
          <w:b/>
          <w:color w:val="000000"/>
          <w:sz w:val="26"/>
          <w:szCs w:val="26"/>
          <w:lang w:eastAsia="en-US"/>
        </w:rPr>
      </w:pPr>
      <w:r w:rsidRPr="000E2BB0">
        <w:rPr>
          <w:rFonts w:eastAsia="Calibri" w:cs="Arial"/>
          <w:b/>
          <w:bCs/>
          <w:color w:val="000000"/>
          <w:sz w:val="26"/>
          <w:szCs w:val="26"/>
          <w:lang w:eastAsia="en-US"/>
        </w:rPr>
        <w:t>I.-</w:t>
      </w:r>
      <w:r w:rsidRPr="000E2BB0">
        <w:rPr>
          <w:rFonts w:eastAsia="Calibri" w:cs="Arial"/>
          <w:bCs/>
          <w:color w:val="000000"/>
          <w:sz w:val="26"/>
          <w:szCs w:val="26"/>
          <w:lang w:eastAsia="en-US"/>
        </w:rPr>
        <w:t xml:space="preserve"> </w:t>
      </w:r>
      <w:r w:rsidR="000E2BB0" w:rsidRPr="000E2BB0">
        <w:rPr>
          <w:rFonts w:eastAsia="Calibri" w:cs="Arial"/>
          <w:color w:val="000000"/>
          <w:sz w:val="26"/>
          <w:szCs w:val="26"/>
        </w:rPr>
        <w:t>Dictamen de la Comisión de Trabajo y Previsión Social la de la Sexagésima Primera Legislatura del Congreso del Estado Independiente, Libre y Soberano de Coahuila de Zaragoza</w:t>
      </w:r>
      <w:r w:rsidRPr="000E2BB0">
        <w:rPr>
          <w:rFonts w:eastAsia="Calibri" w:cs="Arial"/>
          <w:color w:val="000000"/>
          <w:sz w:val="26"/>
          <w:szCs w:val="26"/>
          <w:lang w:eastAsia="en-US"/>
        </w:rPr>
        <w:t xml:space="preserve">, relativo a la Proposición con Punto de Acuerdo, presentada por el Dip. José Benito Ramírez Rosas, </w:t>
      </w:r>
      <w:r w:rsidRPr="000E2BB0">
        <w:rPr>
          <w:rFonts w:eastAsia="Calibri" w:cs="Arial"/>
          <w:sz w:val="26"/>
          <w:szCs w:val="26"/>
          <w:lang w:eastAsia="en-US"/>
        </w:rPr>
        <w:t>de la Fracción Parlamentaria “Venustiano Carranza Garza” del Congreso del Estado, con la finalidad de que, en forma respetuosa, esta Soberanía exhorte al titular de la Secretaría de Salud en la Entidad, Doctor Roberto Bernal Gómez, 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w:t>
      </w:r>
      <w:r w:rsidRPr="000E2BB0">
        <w:rPr>
          <w:rFonts w:eastAsia="Calibri" w:cs="Arial"/>
          <w:color w:val="000000"/>
          <w:sz w:val="26"/>
          <w:szCs w:val="26"/>
          <w:lang w:eastAsia="en-US"/>
        </w:rPr>
        <w:t>.</w:t>
      </w:r>
    </w:p>
    <w:p w14:paraId="0A0FCF77" w14:textId="77777777" w:rsidR="00EA48D0" w:rsidRPr="000E2BB0" w:rsidRDefault="00EA48D0" w:rsidP="00EA48D0">
      <w:pPr>
        <w:ind w:firstLine="709"/>
        <w:rPr>
          <w:rFonts w:cs="Arial"/>
          <w:b/>
          <w:bCs/>
          <w:noProof/>
          <w:sz w:val="26"/>
          <w:szCs w:val="26"/>
          <w:lang w:val="es-ES" w:eastAsia="en-US"/>
        </w:rPr>
      </w:pPr>
    </w:p>
    <w:p w14:paraId="1B96BE8E" w14:textId="77777777" w:rsidR="00EA48D0" w:rsidRPr="007B5E46" w:rsidRDefault="00EA48D0" w:rsidP="00EA48D0">
      <w:pPr>
        <w:ind w:firstLine="709"/>
        <w:rPr>
          <w:rFonts w:eastAsia="Calibri" w:cs="Arial"/>
          <w:sz w:val="26"/>
          <w:szCs w:val="26"/>
          <w:lang w:eastAsia="en-US"/>
        </w:rPr>
      </w:pPr>
      <w:r w:rsidRPr="007B5E46">
        <w:rPr>
          <w:rFonts w:cs="Arial"/>
          <w:b/>
          <w:bCs/>
          <w:noProof/>
          <w:sz w:val="26"/>
          <w:szCs w:val="26"/>
          <w:lang w:val="es-ES" w:eastAsia="en-US"/>
        </w:rPr>
        <w:t>J.-</w:t>
      </w:r>
      <w:r w:rsidRPr="007B5E46">
        <w:rPr>
          <w:rFonts w:cs="Arial"/>
          <w:bCs/>
          <w:noProof/>
          <w:sz w:val="26"/>
          <w:szCs w:val="26"/>
          <w:lang w:val="es-ES" w:eastAsia="en-US"/>
        </w:rPr>
        <w:t xml:space="preserve"> Dictamen</w:t>
      </w:r>
      <w:r w:rsidRPr="007B5E46">
        <w:rPr>
          <w:rFonts w:eastAsia="Calibri" w:cs="Arial"/>
          <w:sz w:val="26"/>
          <w:szCs w:val="26"/>
          <w:lang w:eastAsia="en-US"/>
        </w:rPr>
        <w:t xml:space="preserve"> de la Comisión de Salud, Medio Ambiente, Recursos Naturales y Agua, del Honorable Congreso del Estado Independiente, Libre y Soberano de Coahuila de Zaragoza, relativo a la </w:t>
      </w:r>
      <w:bookmarkStart w:id="1" w:name="_Hlk22680557"/>
      <w:r w:rsidRPr="007B5E46">
        <w:rPr>
          <w:rFonts w:eastAsia="Calibri" w:cs="Arial"/>
          <w:sz w:val="26"/>
          <w:szCs w:val="26"/>
          <w:lang w:eastAsia="en-US"/>
        </w:rPr>
        <w:t xml:space="preserve">Iniciativa con Proyecto de Decreto que plantea la Diputada Verónica Boreque Martínez González, del Grupo Parlamentario “Gral. Andrés S. Viesca” del Partido Revolucionario Institucional, por el que </w:t>
      </w:r>
      <w:bookmarkStart w:id="2" w:name="_Hlk41266014"/>
      <w:r w:rsidRPr="007B5E46">
        <w:rPr>
          <w:rFonts w:eastAsia="Calibri" w:cs="Arial"/>
          <w:sz w:val="26"/>
          <w:szCs w:val="26"/>
          <w:lang w:eastAsia="en-US"/>
        </w:rPr>
        <w:t>se reforman: las fracciones I y VII del artículo 2, la fracción XXI del artículo 4, la fracción IV del artículo 15, el artículo 17, la fracción IV del artículo 19, la fracción IV del artículo 20 y la fracción VIII del artículo 78; se adiciona: una párrafo al artículo 20 y un párrafo segundo al artículo 55; y se derogan: las fracciones XIII y XXIX del artículo 4, de la Ley de Protección y Trato Digno a los Animales para el Estado de Coahuila de Zaragoza, con el objeto de fortalecer el cuidado y trato digno hacia los animales y fomentar la participación de la sociedad en esta tarea</w:t>
      </w:r>
      <w:bookmarkEnd w:id="2"/>
      <w:r w:rsidRPr="007B5E46">
        <w:rPr>
          <w:rFonts w:eastAsia="Calibri" w:cs="Arial"/>
          <w:sz w:val="26"/>
          <w:szCs w:val="26"/>
          <w:lang w:eastAsia="en-US"/>
        </w:rPr>
        <w:t>.</w:t>
      </w:r>
    </w:p>
    <w:bookmarkEnd w:id="1"/>
    <w:p w14:paraId="01191B84" w14:textId="77777777" w:rsidR="00EA48D0" w:rsidRPr="007B5E46" w:rsidRDefault="00EA48D0" w:rsidP="00EA48D0">
      <w:pPr>
        <w:widowControl w:val="0"/>
        <w:ind w:firstLine="708"/>
        <w:rPr>
          <w:rFonts w:eastAsia="Calibri" w:cs="Arial"/>
          <w:b/>
          <w:color w:val="000000"/>
          <w:sz w:val="26"/>
          <w:szCs w:val="26"/>
          <w:lang w:eastAsia="en-US"/>
        </w:rPr>
      </w:pPr>
    </w:p>
    <w:p w14:paraId="3B4146D5" w14:textId="77777777" w:rsidR="00EA48D0" w:rsidRPr="007B5E46" w:rsidRDefault="00EA48D0" w:rsidP="00EA48D0">
      <w:pPr>
        <w:widowControl w:val="0"/>
        <w:ind w:firstLine="708"/>
        <w:rPr>
          <w:rFonts w:eastAsia="Calibri" w:cs="Arial"/>
          <w:color w:val="000000"/>
          <w:sz w:val="26"/>
          <w:szCs w:val="26"/>
          <w:lang w:eastAsia="en-US"/>
        </w:rPr>
      </w:pPr>
      <w:r w:rsidRPr="007B5E46">
        <w:rPr>
          <w:rFonts w:eastAsia="Calibri" w:cs="Arial"/>
          <w:b/>
          <w:color w:val="000000"/>
          <w:sz w:val="26"/>
          <w:szCs w:val="26"/>
          <w:lang w:eastAsia="en-US"/>
        </w:rPr>
        <w:t>K.-</w:t>
      </w:r>
      <w:r w:rsidRPr="007B5E46">
        <w:rPr>
          <w:rFonts w:eastAsia="Calibri" w:cs="Arial"/>
          <w:color w:val="000000"/>
          <w:sz w:val="26"/>
          <w:szCs w:val="26"/>
          <w:lang w:eastAsia="en-US"/>
        </w:rPr>
        <w:t xml:space="preserve"> </w:t>
      </w:r>
      <w:r w:rsidRPr="007B5E46">
        <w:rPr>
          <w:rFonts w:cs="Arial"/>
          <w:bCs/>
          <w:noProof/>
          <w:sz w:val="26"/>
          <w:szCs w:val="26"/>
          <w:lang w:val="es-ES" w:eastAsia="en-US"/>
        </w:rPr>
        <w:t>Dictamen</w:t>
      </w:r>
      <w:r w:rsidRPr="007B5E46">
        <w:rPr>
          <w:rFonts w:eastAsia="Calibri" w:cs="Arial"/>
          <w:sz w:val="26"/>
          <w:szCs w:val="26"/>
          <w:lang w:eastAsia="en-US"/>
        </w:rPr>
        <w:t xml:space="preserve"> de la Comisión de Salud, Medio Ambiente, Recursos Naturales y Agua, relativo a la Iniciativa con Proyecto de Decreto que plantea el Diputado Jaime Bueno Zertuche, del Grupo Parlamentario “Gral. Andrés S. Viesca” del Partido Revolucionario Institucional, por el que </w:t>
      </w:r>
      <w:bookmarkStart w:id="3" w:name="_Hlk38898080"/>
      <w:bookmarkStart w:id="4" w:name="_Hlk40879141"/>
      <w:r w:rsidRPr="007B5E46">
        <w:rPr>
          <w:rFonts w:eastAsia="Calibri" w:cs="Arial"/>
          <w:sz w:val="26"/>
          <w:szCs w:val="26"/>
          <w:lang w:eastAsia="en-US"/>
        </w:rPr>
        <w:t xml:space="preserve">se </w:t>
      </w:r>
      <w:bookmarkEnd w:id="3"/>
      <w:r w:rsidRPr="007B5E46">
        <w:rPr>
          <w:rFonts w:eastAsia="Calibri" w:cs="Arial"/>
          <w:sz w:val="26"/>
          <w:szCs w:val="26"/>
          <w:lang w:eastAsia="en-US"/>
        </w:rPr>
        <w:t>reforman diversas disposiciones de la Ley del Equilibrio Ecológico y la Protección al Ambiente del Estado de Coahuila, y de la Ley para la Prevención y Gestión Integral de Residuos para el Estado de Coahuila, con el objeto de armonizar en ambas leyes la prohibición del uso de bolsas de plástico, popotes y poliestireno expandido para fines de envasado y trasportación de alimentos y bebidas</w:t>
      </w:r>
      <w:bookmarkEnd w:id="4"/>
      <w:r w:rsidRPr="007B5E46">
        <w:rPr>
          <w:rFonts w:eastAsia="Calibri" w:cs="Arial"/>
          <w:sz w:val="26"/>
          <w:szCs w:val="26"/>
          <w:lang w:eastAsia="en-US"/>
        </w:rPr>
        <w:t>.</w:t>
      </w:r>
    </w:p>
    <w:p w14:paraId="524735D7" w14:textId="21DAB285" w:rsidR="00EA48D0" w:rsidRPr="00D627BC" w:rsidRDefault="00D627BC" w:rsidP="00EA48D0">
      <w:pPr>
        <w:widowControl w:val="0"/>
        <w:rPr>
          <w:rFonts w:eastAsia="Calibri" w:cs="Arial"/>
          <w:b/>
          <w:i/>
          <w:color w:val="000000"/>
          <w:sz w:val="22"/>
          <w:szCs w:val="26"/>
          <w:lang w:eastAsia="en-US"/>
        </w:rPr>
      </w:pPr>
      <w:r w:rsidRPr="00D627BC">
        <w:rPr>
          <w:rFonts w:eastAsia="Calibri" w:cs="Arial"/>
          <w:b/>
          <w:i/>
          <w:color w:val="000000"/>
          <w:sz w:val="22"/>
          <w:szCs w:val="26"/>
          <w:lang w:eastAsia="en-US"/>
        </w:rPr>
        <w:t>Retirado por el Coordinador de la Comisión</w:t>
      </w:r>
    </w:p>
    <w:p w14:paraId="284A628E" w14:textId="77777777" w:rsidR="00D627BC" w:rsidRDefault="00D627BC" w:rsidP="00EA48D0">
      <w:pPr>
        <w:ind w:firstLine="708"/>
        <w:rPr>
          <w:rFonts w:eastAsia="Calibri" w:cs="Arial"/>
          <w:b/>
          <w:sz w:val="26"/>
          <w:szCs w:val="26"/>
          <w:lang w:eastAsia="en-US"/>
        </w:rPr>
      </w:pPr>
    </w:p>
    <w:p w14:paraId="10E963F5" w14:textId="5DFF5AC7" w:rsidR="00EA48D0" w:rsidRPr="007B5E46" w:rsidRDefault="00EA48D0" w:rsidP="00EA48D0">
      <w:pPr>
        <w:ind w:firstLine="708"/>
        <w:rPr>
          <w:rFonts w:eastAsia="Calibri" w:cs="Arial"/>
          <w:sz w:val="26"/>
          <w:szCs w:val="26"/>
          <w:lang w:eastAsia="en-US"/>
        </w:rPr>
      </w:pPr>
      <w:r w:rsidRPr="007B5E46">
        <w:rPr>
          <w:rFonts w:eastAsia="Calibri" w:cs="Arial"/>
          <w:b/>
          <w:sz w:val="26"/>
          <w:szCs w:val="26"/>
          <w:lang w:eastAsia="en-US"/>
        </w:rPr>
        <w:t>L.-</w:t>
      </w:r>
      <w:r w:rsidRPr="007B5E46">
        <w:rPr>
          <w:rFonts w:eastAsia="Calibri" w:cs="Arial"/>
          <w:sz w:val="26"/>
          <w:szCs w:val="26"/>
          <w:lang w:eastAsia="en-US"/>
        </w:rPr>
        <w:t xml:space="preserve"> Acuerdo de la Comisión de Hacienda</w:t>
      </w:r>
      <w:r w:rsidRPr="007B5E46">
        <w:rPr>
          <w:rFonts w:eastAsia="Calibri" w:cs="Arial"/>
          <w:b/>
          <w:sz w:val="26"/>
          <w:szCs w:val="26"/>
          <w:lang w:eastAsia="en-US"/>
        </w:rPr>
        <w:t>,</w:t>
      </w:r>
      <w:r w:rsidRPr="007B5E46">
        <w:rPr>
          <w:rFonts w:eastAsia="Calibri" w:cs="Arial"/>
          <w:sz w:val="26"/>
          <w:szCs w:val="26"/>
          <w:lang w:eastAsia="en-US"/>
        </w:rPr>
        <w:t xml:space="preserve"> relación a una Iniciativa con proyecto de decreto, que adiciona una fracción II al Artículo 32 de la Ley de Hacienda para el Estado de Coahuila de Zaragoza, planteada por el Diputado Marcelo de Jesús Torres Cofiño, conjuntamente con los Diputados y Diputadas del Grupo Parlamentario “Del Partido Acción Nacional”; a fin de establecer que las instituciones o asociaciones con fines no lucrativos, que realicen o promuevan asistencia social, así como las que lleven a cabo gratuitamente actividades </w:t>
      </w:r>
      <w:r w:rsidRPr="007B5E46">
        <w:rPr>
          <w:rFonts w:eastAsia="Calibri" w:cs="Arial"/>
          <w:sz w:val="26"/>
          <w:szCs w:val="26"/>
          <w:lang w:eastAsia="en-US"/>
        </w:rPr>
        <w:lastRenderedPageBreak/>
        <w:t>sociales, deportivas o culturales en cualquiera de sus formas, no sean sujetas del pago del impuesto sobre nómina (ISN).</w:t>
      </w:r>
    </w:p>
    <w:p w14:paraId="64AC623A" w14:textId="77777777" w:rsidR="00EA48D0" w:rsidRPr="007B5E46" w:rsidRDefault="00EA48D0" w:rsidP="00EA48D0">
      <w:pPr>
        <w:rPr>
          <w:rFonts w:eastAsia="Calibri" w:cs="Arial"/>
          <w:sz w:val="26"/>
          <w:szCs w:val="26"/>
          <w:lang w:eastAsia="en-US"/>
        </w:rPr>
      </w:pPr>
    </w:p>
    <w:p w14:paraId="44413C10" w14:textId="77777777" w:rsidR="00EA48D0" w:rsidRPr="007B5E46" w:rsidRDefault="00EA48D0" w:rsidP="00EA48D0">
      <w:pPr>
        <w:ind w:firstLine="708"/>
        <w:rPr>
          <w:rFonts w:eastAsia="Calibri" w:cs="Arial"/>
          <w:sz w:val="26"/>
          <w:szCs w:val="26"/>
          <w:lang w:eastAsia="en-US"/>
        </w:rPr>
      </w:pPr>
      <w:r w:rsidRPr="007B5E46">
        <w:rPr>
          <w:rFonts w:eastAsia="Calibri" w:cs="Arial"/>
          <w:b/>
          <w:sz w:val="26"/>
          <w:szCs w:val="26"/>
          <w:lang w:eastAsia="en-US"/>
        </w:rPr>
        <w:t>M.-</w:t>
      </w:r>
      <w:r w:rsidRPr="007B5E46">
        <w:rPr>
          <w:rFonts w:eastAsia="Calibri" w:cs="Arial"/>
          <w:sz w:val="26"/>
          <w:szCs w:val="26"/>
          <w:lang w:eastAsia="en-US"/>
        </w:rPr>
        <w:t xml:space="preserve"> Acuerdo de la Comisión de Hacienda</w:t>
      </w:r>
      <w:r w:rsidRPr="007B5E46">
        <w:rPr>
          <w:rFonts w:eastAsia="Calibri" w:cs="Arial"/>
          <w:b/>
          <w:sz w:val="26"/>
          <w:szCs w:val="26"/>
          <w:lang w:eastAsia="en-US"/>
        </w:rPr>
        <w:t>,</w:t>
      </w:r>
      <w:r w:rsidRPr="007B5E46">
        <w:rPr>
          <w:rFonts w:eastAsia="Calibri" w:cs="Arial"/>
          <w:sz w:val="26"/>
          <w:szCs w:val="26"/>
          <w:lang w:eastAsia="en-US"/>
        </w:rPr>
        <w:t xml:space="preserve"> en relación a una Iniciativa con Proyecto de Decreto por la que se adiciona un artículo 114 bis, de la Ley de Hacienda para el Estado de Coahuila de Zaragoza, que presenta el Diputado </w:t>
      </w:r>
      <w:r w:rsidRPr="007B5E46">
        <w:rPr>
          <w:rFonts w:eastAsia="Calibri" w:cs="Arial"/>
          <w:snapToGrid w:val="0"/>
          <w:sz w:val="26"/>
          <w:szCs w:val="26"/>
          <w:lang w:eastAsia="en-US"/>
        </w:rPr>
        <w:t>Emilio Alejandro de Hoyos Montemayor</w:t>
      </w:r>
      <w:r w:rsidRPr="007B5E46">
        <w:rPr>
          <w:rFonts w:eastAsia="Calibri" w:cs="Arial"/>
          <w:sz w:val="26"/>
          <w:szCs w:val="26"/>
          <w:lang w:eastAsia="en-US"/>
        </w:rPr>
        <w:t xml:space="preserve">, conjuntamente con la Diputada Zulmma Verenice Guerrero Cázares, </w:t>
      </w:r>
      <w:r w:rsidRPr="007B5E46">
        <w:rPr>
          <w:rFonts w:eastAsia="Calibri" w:cs="Arial"/>
          <w:snapToGrid w:val="0"/>
          <w:sz w:val="26"/>
          <w:szCs w:val="26"/>
          <w:lang w:eastAsia="en-US"/>
        </w:rPr>
        <w:t>del Grupo Parlamentario “Brígido Ramiro Moreno Hernández”, del Partido Unidad Democrática de Coahuila,</w:t>
      </w:r>
      <w:r w:rsidRPr="007B5E46">
        <w:rPr>
          <w:rFonts w:eastAsia="Calibri" w:cs="Arial"/>
          <w:b/>
          <w:sz w:val="26"/>
          <w:szCs w:val="26"/>
          <w:lang w:eastAsia="en-US"/>
        </w:rPr>
        <w:t xml:space="preserve"> </w:t>
      </w:r>
      <w:r w:rsidRPr="007B5E46">
        <w:rPr>
          <w:rFonts w:eastAsia="Calibri" w:cs="Arial"/>
          <w:sz w:val="26"/>
          <w:szCs w:val="26"/>
          <w:lang w:eastAsia="en-US"/>
        </w:rPr>
        <w:t>relativa a incentivos en servicios de control vehicular a propietarios de vehículos eléctricos e híbridos.</w:t>
      </w:r>
    </w:p>
    <w:p w14:paraId="15AA085C" w14:textId="77777777" w:rsidR="00EA48D0" w:rsidRPr="007B5E46" w:rsidRDefault="00EA48D0" w:rsidP="00EA48D0">
      <w:pPr>
        <w:ind w:firstLine="708"/>
        <w:rPr>
          <w:rFonts w:eastAsia="Calibri" w:cs="Arial"/>
          <w:b/>
          <w:sz w:val="26"/>
          <w:szCs w:val="26"/>
          <w:lang w:val="es-ES" w:eastAsia="en-US"/>
        </w:rPr>
      </w:pPr>
    </w:p>
    <w:p w14:paraId="370F5D08" w14:textId="77777777" w:rsidR="00EA48D0" w:rsidRPr="007B5E46" w:rsidRDefault="00EA48D0" w:rsidP="00EA48D0">
      <w:pPr>
        <w:ind w:firstLine="708"/>
        <w:rPr>
          <w:rFonts w:eastAsia="Calibri" w:cs="Arial"/>
          <w:sz w:val="26"/>
          <w:szCs w:val="26"/>
          <w:lang w:val="es-ES" w:eastAsia="en-US"/>
        </w:rPr>
      </w:pPr>
      <w:r w:rsidRPr="007B5E46">
        <w:rPr>
          <w:rFonts w:eastAsia="Calibri" w:cs="Arial"/>
          <w:b/>
          <w:sz w:val="26"/>
          <w:szCs w:val="26"/>
          <w:lang w:val="es-ES" w:eastAsia="en-US"/>
        </w:rPr>
        <w:t>N.-</w:t>
      </w:r>
      <w:r w:rsidRPr="007B5E46">
        <w:rPr>
          <w:rFonts w:eastAsia="Calibri" w:cs="Arial"/>
          <w:sz w:val="26"/>
          <w:szCs w:val="26"/>
          <w:lang w:val="es-ES" w:eastAsia="en-US"/>
        </w:rPr>
        <w:t xml:space="preserve"> Acuerdo</w:t>
      </w:r>
      <w:r w:rsidRPr="007B5E46">
        <w:rPr>
          <w:rFonts w:eastAsia="Calibri" w:cs="Arial"/>
          <w:b/>
          <w:sz w:val="26"/>
          <w:szCs w:val="26"/>
          <w:lang w:val="es-ES" w:eastAsia="en-US"/>
        </w:rPr>
        <w:t xml:space="preserve"> </w:t>
      </w:r>
      <w:r w:rsidRPr="007B5E46">
        <w:rPr>
          <w:rFonts w:eastAsia="Calibri" w:cs="Arial"/>
          <w:sz w:val="26"/>
          <w:szCs w:val="26"/>
          <w:lang w:val="es-ES" w:eastAsia="en-US"/>
        </w:rPr>
        <w:t>de la</w:t>
      </w:r>
      <w:r w:rsidRPr="007B5E46">
        <w:rPr>
          <w:rFonts w:eastAsia="Calibri" w:cs="Arial"/>
          <w:b/>
          <w:bCs/>
          <w:color w:val="000000"/>
          <w:sz w:val="26"/>
          <w:szCs w:val="26"/>
          <w:lang w:val="es-ES" w:eastAsia="en-US"/>
        </w:rPr>
        <w:t xml:space="preserve"> </w:t>
      </w:r>
      <w:r w:rsidRPr="007B5E46">
        <w:rPr>
          <w:rFonts w:eastAsia="Calibri" w:cs="Arial"/>
          <w:bCs/>
          <w:sz w:val="26"/>
          <w:szCs w:val="26"/>
          <w:lang w:val="es-ES" w:eastAsia="en-US"/>
        </w:rPr>
        <w:t>Comisión de Atención a Grupos en Situación de Vulnerabilidad</w:t>
      </w:r>
      <w:r w:rsidRPr="007B5E46">
        <w:rPr>
          <w:rFonts w:eastAsia="Calibri" w:cs="Arial"/>
          <w:sz w:val="26"/>
          <w:szCs w:val="26"/>
          <w:lang w:val="es-ES" w:eastAsia="en-US"/>
        </w:rPr>
        <w:t xml:space="preserve">, relativo a la  Proposición con Punto de Acuerdo que presenta la diputada María Esperanza Chapa García conjuntamente con las demás diputadas y diputados integrantes del grupo parlamentario “Gral. Andrés S. Viesca” del Partido Revolucionario Institucional, </w:t>
      </w:r>
      <w:r w:rsidRPr="007B5E46">
        <w:rPr>
          <w:rFonts w:eastAsia="Calibri" w:cs="Arial"/>
          <w:sz w:val="26"/>
          <w:szCs w:val="26"/>
          <w:lang w:val="es-ES_tradnl" w:eastAsia="es-ES_tradnl"/>
        </w:rPr>
        <w:t>con el objeto de exhortar al Instituto Nacional de las Personas Adultas Mayores, para solicite a la Asociación Nacional de Tiendas de 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Covid 19.</w:t>
      </w:r>
    </w:p>
    <w:p w14:paraId="6370CACE" w14:textId="77777777" w:rsidR="00EA48D0" w:rsidRPr="007B5E46" w:rsidRDefault="00EA48D0" w:rsidP="00EA48D0">
      <w:pPr>
        <w:rPr>
          <w:rFonts w:eastAsia="Calibri" w:cs="Arial"/>
          <w:b/>
          <w:sz w:val="26"/>
          <w:szCs w:val="26"/>
          <w:lang w:val="es-ES" w:eastAsia="en-US"/>
        </w:rPr>
      </w:pPr>
    </w:p>
    <w:p w14:paraId="792124F0" w14:textId="77777777" w:rsidR="00EA48D0" w:rsidRPr="007B5E46" w:rsidRDefault="00EA48D0" w:rsidP="00EA48D0">
      <w:pPr>
        <w:ind w:firstLine="708"/>
        <w:rPr>
          <w:rFonts w:eastAsia="Calibri" w:cs="Arial"/>
          <w:sz w:val="26"/>
          <w:szCs w:val="26"/>
          <w:lang w:val="es-ES" w:eastAsia="en-US"/>
        </w:rPr>
      </w:pPr>
      <w:r w:rsidRPr="007B5E46">
        <w:rPr>
          <w:rFonts w:eastAsia="Calibri" w:cs="Arial"/>
          <w:b/>
          <w:sz w:val="26"/>
          <w:szCs w:val="26"/>
          <w:lang w:val="es-ES" w:eastAsia="en-US"/>
        </w:rPr>
        <w:t>Ñ.-</w:t>
      </w:r>
      <w:r w:rsidRPr="007B5E46">
        <w:rPr>
          <w:rFonts w:eastAsia="Calibri" w:cs="Arial"/>
          <w:sz w:val="26"/>
          <w:szCs w:val="26"/>
          <w:lang w:val="es-ES" w:eastAsia="en-US"/>
        </w:rPr>
        <w:t xml:space="preserve"> Acuerdo</w:t>
      </w:r>
      <w:r w:rsidRPr="007B5E46">
        <w:rPr>
          <w:rFonts w:eastAsia="Calibri" w:cs="Arial"/>
          <w:b/>
          <w:sz w:val="26"/>
          <w:szCs w:val="26"/>
          <w:lang w:val="es-ES" w:eastAsia="en-US"/>
        </w:rPr>
        <w:t xml:space="preserve"> </w:t>
      </w:r>
      <w:r w:rsidRPr="007B5E46">
        <w:rPr>
          <w:rFonts w:eastAsia="Calibri" w:cs="Arial"/>
          <w:sz w:val="26"/>
          <w:szCs w:val="26"/>
          <w:lang w:val="es-ES" w:eastAsia="en-US"/>
        </w:rPr>
        <w:t>de la</w:t>
      </w:r>
      <w:r w:rsidRPr="007B5E46">
        <w:rPr>
          <w:rFonts w:eastAsia="Calibri" w:cs="Arial"/>
          <w:b/>
          <w:bCs/>
          <w:color w:val="000000"/>
          <w:sz w:val="26"/>
          <w:szCs w:val="26"/>
          <w:lang w:val="es-ES" w:eastAsia="en-US"/>
        </w:rPr>
        <w:t xml:space="preserve"> </w:t>
      </w:r>
      <w:r w:rsidRPr="007B5E46">
        <w:rPr>
          <w:rFonts w:eastAsia="Calibri" w:cs="Arial"/>
          <w:bCs/>
          <w:sz w:val="26"/>
          <w:szCs w:val="26"/>
          <w:lang w:val="es-ES" w:eastAsia="en-US"/>
        </w:rPr>
        <w:t>Comisión de Atención a Grupos en Situación de Vulnerabilidad</w:t>
      </w:r>
      <w:r w:rsidRPr="007B5E46">
        <w:rPr>
          <w:rFonts w:eastAsia="Calibri" w:cs="Arial"/>
          <w:sz w:val="26"/>
          <w:szCs w:val="26"/>
          <w:lang w:val="es-ES" w:eastAsia="en-US"/>
        </w:rPr>
        <w:t>, relativo a la  Proposición con Punto de Acuerdo que presenta la diputada María Esperanza Chapa García conjuntamente con las demás diputadas y diputados integrantes del grupo parlamentario “Gral. Andrés S. Viesca” del Partido Revolucionario Institucional, con el objeto de enviar un atento exhorto al Instituto Coahuilense del Adulto Mayor y a la Secretaría de Salud Estatal, para que coordinen acciones y realicen visitas de inspección a los asilos y casas de reposo de adultos mayores, con la finalidad de corroborar las condiciones en que se encuentran y que cuenten con los insumos necesarios para enfrentar y prevenir el Covid 19.</w:t>
      </w:r>
    </w:p>
    <w:p w14:paraId="0792FECE" w14:textId="77777777" w:rsidR="00EA48D0" w:rsidRPr="007B5E46" w:rsidRDefault="00EA48D0" w:rsidP="00EA48D0">
      <w:pPr>
        <w:rPr>
          <w:rFonts w:eastAsia="Calibri" w:cs="Arial"/>
          <w:sz w:val="26"/>
          <w:szCs w:val="26"/>
          <w:lang w:val="es-ES" w:eastAsia="en-US"/>
        </w:rPr>
      </w:pPr>
    </w:p>
    <w:p w14:paraId="2D45E2CE" w14:textId="77777777" w:rsidR="00EA48D0" w:rsidRPr="007B5E46" w:rsidRDefault="00EA48D0" w:rsidP="00EA48D0">
      <w:pPr>
        <w:ind w:firstLine="708"/>
        <w:rPr>
          <w:rFonts w:eastAsia="Calibri" w:cs="Arial"/>
          <w:sz w:val="26"/>
          <w:szCs w:val="26"/>
          <w:lang w:eastAsia="en-US"/>
        </w:rPr>
      </w:pPr>
      <w:r w:rsidRPr="007B5E46">
        <w:rPr>
          <w:rFonts w:eastAsia="Calibri" w:cs="Arial"/>
          <w:b/>
          <w:sz w:val="26"/>
          <w:szCs w:val="26"/>
          <w:lang w:eastAsia="en-US"/>
        </w:rPr>
        <w:t>O.-</w:t>
      </w:r>
      <w:r w:rsidRPr="007B5E46">
        <w:rPr>
          <w:rFonts w:eastAsia="Calibri" w:cs="Arial"/>
          <w:sz w:val="26"/>
          <w:szCs w:val="26"/>
          <w:lang w:eastAsia="en-US"/>
        </w:rPr>
        <w:t xml:space="preserve"> Acuerdo</w:t>
      </w:r>
      <w:r w:rsidRPr="007B5E46">
        <w:rPr>
          <w:rFonts w:eastAsia="Calibri" w:cs="Arial"/>
          <w:b/>
          <w:sz w:val="26"/>
          <w:szCs w:val="26"/>
          <w:lang w:eastAsia="en-US"/>
        </w:rPr>
        <w:t xml:space="preserve"> </w:t>
      </w:r>
      <w:r w:rsidRPr="007B5E46">
        <w:rPr>
          <w:rFonts w:eastAsia="Calibri" w:cs="Arial"/>
          <w:sz w:val="26"/>
          <w:szCs w:val="26"/>
          <w:lang w:eastAsia="en-US"/>
        </w:rPr>
        <w:t>de la Comisión de Educación, Cultura, Familias y Actividades Cívicas, mediante el cual se pronuncia sobre la Proposición con Punto de Acuerdo planteada por las Diputadas y Diputados del Grupo Parlamentario “Gral. Andrés S. Viesca” del Partido Revolucionario Institucional, por conducto de la Diputada Josefina Garza Barrera, “Con objeto de exhortar a la Secretaría de Educación Pública Federal, para que se hagan accesibles las clases de “Aprende en Casa” colocando un intérprete de lengua de señas mexicana, con objeto de garantizar el derecho a la educación de los niños con discapacidad auditiva”.</w:t>
      </w:r>
    </w:p>
    <w:p w14:paraId="6D1AB4A0" w14:textId="77777777" w:rsidR="00EA48D0" w:rsidRPr="007B5E46" w:rsidRDefault="00EA48D0" w:rsidP="00EA48D0">
      <w:pPr>
        <w:rPr>
          <w:rFonts w:eastAsia="Calibri" w:cs="Arial"/>
          <w:sz w:val="26"/>
          <w:szCs w:val="26"/>
          <w:lang w:eastAsia="en-US"/>
        </w:rPr>
      </w:pPr>
    </w:p>
    <w:p w14:paraId="34905C61" w14:textId="25AB9C1B" w:rsidR="00EA48D0" w:rsidRPr="007B5E46" w:rsidRDefault="00EA48D0" w:rsidP="00EA48D0">
      <w:pPr>
        <w:ind w:firstLine="708"/>
        <w:rPr>
          <w:rFonts w:eastAsia="Calibri" w:cs="Arial"/>
          <w:sz w:val="26"/>
          <w:szCs w:val="26"/>
          <w:lang w:eastAsia="en-US"/>
        </w:rPr>
      </w:pPr>
      <w:r w:rsidRPr="007B5E46">
        <w:rPr>
          <w:rFonts w:eastAsia="Calibri" w:cs="Arial"/>
          <w:b/>
          <w:bCs/>
          <w:noProof/>
          <w:sz w:val="26"/>
          <w:szCs w:val="26"/>
          <w:lang w:val="es-ES" w:eastAsia="en-US"/>
        </w:rPr>
        <w:lastRenderedPageBreak/>
        <w:t>P.-</w:t>
      </w:r>
      <w:r w:rsidRPr="007B5E46">
        <w:rPr>
          <w:rFonts w:eastAsia="Calibri" w:cs="Arial"/>
          <w:bCs/>
          <w:noProof/>
          <w:sz w:val="26"/>
          <w:szCs w:val="26"/>
          <w:lang w:val="es-ES" w:eastAsia="en-US"/>
        </w:rPr>
        <w:t xml:space="preserve"> Acuerdo de la Comisión de Desarrollo Económico, Competitividad y Turismo de la </w:t>
      </w:r>
      <w:r w:rsidR="00A5440E" w:rsidRPr="007B5E46">
        <w:rPr>
          <w:rFonts w:eastAsia="Calibri" w:cs="Arial"/>
          <w:bCs/>
          <w:noProof/>
          <w:sz w:val="26"/>
          <w:szCs w:val="26"/>
          <w:lang w:val="es-ES" w:eastAsia="en-US"/>
        </w:rPr>
        <w:t xml:space="preserve">LXI Legislatura </w:t>
      </w:r>
      <w:r w:rsidRPr="007B5E46">
        <w:rPr>
          <w:rFonts w:eastAsia="Calibri" w:cs="Arial"/>
          <w:bCs/>
          <w:noProof/>
          <w:sz w:val="26"/>
          <w:szCs w:val="26"/>
          <w:lang w:val="es-ES" w:eastAsia="en-US"/>
        </w:rPr>
        <w:t xml:space="preserve">del </w:t>
      </w:r>
      <w:r w:rsidR="00A5440E" w:rsidRPr="007B5E46">
        <w:rPr>
          <w:rFonts w:eastAsia="Calibri" w:cs="Arial"/>
          <w:bCs/>
          <w:noProof/>
          <w:sz w:val="26"/>
          <w:szCs w:val="26"/>
          <w:lang w:val="es-ES" w:eastAsia="en-US"/>
        </w:rPr>
        <w:t xml:space="preserve">Congreso </w:t>
      </w:r>
      <w:r w:rsidRPr="007B5E46">
        <w:rPr>
          <w:rFonts w:eastAsia="Calibri" w:cs="Arial"/>
          <w:bCs/>
          <w:noProof/>
          <w:sz w:val="26"/>
          <w:szCs w:val="26"/>
          <w:lang w:val="es-ES" w:eastAsia="en-US"/>
        </w:rPr>
        <w:t xml:space="preserve">del </w:t>
      </w:r>
      <w:r w:rsidR="00A5440E" w:rsidRPr="007B5E46">
        <w:rPr>
          <w:rFonts w:eastAsia="Calibri" w:cs="Arial"/>
          <w:bCs/>
          <w:noProof/>
          <w:sz w:val="26"/>
          <w:szCs w:val="26"/>
          <w:lang w:val="es-ES" w:eastAsia="en-US"/>
        </w:rPr>
        <w:t>Estado Independiente</w:t>
      </w:r>
      <w:r w:rsidRPr="007B5E46">
        <w:rPr>
          <w:rFonts w:eastAsia="Calibri" w:cs="Arial"/>
          <w:bCs/>
          <w:noProof/>
          <w:sz w:val="26"/>
          <w:szCs w:val="26"/>
          <w:lang w:val="es-ES" w:eastAsia="en-US"/>
        </w:rPr>
        <w:t xml:space="preserve">, </w:t>
      </w:r>
      <w:r w:rsidR="00A5440E" w:rsidRPr="007B5E46">
        <w:rPr>
          <w:rFonts w:eastAsia="Calibri" w:cs="Arial"/>
          <w:bCs/>
          <w:noProof/>
          <w:sz w:val="26"/>
          <w:szCs w:val="26"/>
          <w:lang w:val="es-ES" w:eastAsia="en-US"/>
        </w:rPr>
        <w:t xml:space="preserve">Libre </w:t>
      </w:r>
      <w:r w:rsidRPr="007B5E46">
        <w:rPr>
          <w:rFonts w:eastAsia="Calibri" w:cs="Arial"/>
          <w:bCs/>
          <w:noProof/>
          <w:sz w:val="26"/>
          <w:szCs w:val="26"/>
          <w:lang w:val="es-ES" w:eastAsia="en-US"/>
        </w:rPr>
        <w:t xml:space="preserve">y </w:t>
      </w:r>
      <w:r w:rsidR="00A5440E" w:rsidRPr="007B5E46">
        <w:rPr>
          <w:rFonts w:eastAsia="Calibri" w:cs="Arial"/>
          <w:bCs/>
          <w:noProof/>
          <w:sz w:val="26"/>
          <w:szCs w:val="26"/>
          <w:lang w:val="es-ES" w:eastAsia="en-US"/>
        </w:rPr>
        <w:t xml:space="preserve">Soberano </w:t>
      </w:r>
      <w:r w:rsidRPr="007B5E46">
        <w:rPr>
          <w:rFonts w:eastAsia="Calibri" w:cs="Arial"/>
          <w:bCs/>
          <w:noProof/>
          <w:sz w:val="26"/>
          <w:szCs w:val="26"/>
          <w:lang w:val="es-ES" w:eastAsia="en-US"/>
        </w:rPr>
        <w:t xml:space="preserve">de </w:t>
      </w:r>
      <w:r w:rsidR="00A5440E" w:rsidRPr="007B5E46">
        <w:rPr>
          <w:rFonts w:eastAsia="Calibri" w:cs="Arial"/>
          <w:bCs/>
          <w:noProof/>
          <w:sz w:val="26"/>
          <w:szCs w:val="26"/>
          <w:lang w:val="es-ES" w:eastAsia="en-US"/>
        </w:rPr>
        <w:t xml:space="preserve">Coahuila </w:t>
      </w:r>
      <w:r w:rsidRPr="007B5E46">
        <w:rPr>
          <w:rFonts w:eastAsia="Calibri" w:cs="Arial"/>
          <w:bCs/>
          <w:noProof/>
          <w:sz w:val="26"/>
          <w:szCs w:val="26"/>
          <w:lang w:val="es-ES" w:eastAsia="en-US"/>
        </w:rPr>
        <w:t xml:space="preserve">de </w:t>
      </w:r>
      <w:r w:rsidR="00A5440E" w:rsidRPr="007B5E46">
        <w:rPr>
          <w:rFonts w:eastAsia="Calibri" w:cs="Arial"/>
          <w:bCs/>
          <w:noProof/>
          <w:sz w:val="26"/>
          <w:szCs w:val="26"/>
          <w:lang w:val="es-ES" w:eastAsia="en-US"/>
        </w:rPr>
        <w:t>Zaragoza</w:t>
      </w:r>
      <w:r w:rsidRPr="007B5E46">
        <w:rPr>
          <w:rFonts w:eastAsia="Calibri" w:cs="Arial"/>
          <w:bCs/>
          <w:noProof/>
          <w:sz w:val="26"/>
          <w:szCs w:val="26"/>
          <w:lang w:val="es-ES" w:eastAsia="en-US"/>
        </w:rPr>
        <w:t xml:space="preserve">, respecto al punto de acuerdo que presentan las </w:t>
      </w:r>
      <w:r w:rsidR="00A5440E" w:rsidRPr="007B5E46">
        <w:rPr>
          <w:rFonts w:eastAsia="Calibri" w:cs="Arial"/>
          <w:bCs/>
          <w:noProof/>
          <w:sz w:val="26"/>
          <w:szCs w:val="26"/>
          <w:lang w:val="es-ES" w:eastAsia="en-US"/>
        </w:rPr>
        <w:t xml:space="preserve">Diputadas </w:t>
      </w:r>
      <w:r w:rsidRPr="007B5E46">
        <w:rPr>
          <w:rFonts w:eastAsia="Calibri" w:cs="Arial"/>
          <w:bCs/>
          <w:noProof/>
          <w:sz w:val="26"/>
          <w:szCs w:val="26"/>
          <w:lang w:val="es-ES" w:eastAsia="en-US"/>
        </w:rPr>
        <w:t xml:space="preserve">y </w:t>
      </w:r>
      <w:r w:rsidR="00A5440E" w:rsidRPr="007B5E46">
        <w:rPr>
          <w:rFonts w:eastAsia="Calibri" w:cs="Arial"/>
          <w:bCs/>
          <w:noProof/>
          <w:sz w:val="26"/>
          <w:szCs w:val="26"/>
          <w:lang w:val="es-ES" w:eastAsia="en-US"/>
        </w:rPr>
        <w:t xml:space="preserve">Diputados </w:t>
      </w:r>
      <w:r w:rsidRPr="007B5E46">
        <w:rPr>
          <w:rFonts w:eastAsia="Calibri" w:cs="Arial"/>
          <w:bCs/>
          <w:noProof/>
          <w:sz w:val="26"/>
          <w:szCs w:val="26"/>
          <w:lang w:val="es-ES" w:eastAsia="en-US"/>
        </w:rPr>
        <w:t xml:space="preserve">integrantes del </w:t>
      </w:r>
      <w:r w:rsidR="00A5440E" w:rsidRPr="007B5E46">
        <w:rPr>
          <w:rFonts w:eastAsia="Calibri" w:cs="Arial"/>
          <w:bCs/>
          <w:noProof/>
          <w:sz w:val="26"/>
          <w:szCs w:val="26"/>
          <w:lang w:val="es-ES" w:eastAsia="en-US"/>
        </w:rPr>
        <w:t xml:space="preserve">Grupo Parlamentario </w:t>
      </w:r>
      <w:r w:rsidRPr="007B5E46">
        <w:rPr>
          <w:rFonts w:eastAsia="Calibri" w:cs="Arial"/>
          <w:bCs/>
          <w:noProof/>
          <w:sz w:val="26"/>
          <w:szCs w:val="26"/>
          <w:lang w:val="es-ES" w:eastAsia="en-US"/>
        </w:rPr>
        <w:t>“</w:t>
      </w:r>
      <w:r w:rsidR="00A5440E" w:rsidRPr="007B5E46">
        <w:rPr>
          <w:rFonts w:eastAsia="Calibri" w:cs="Arial"/>
          <w:bCs/>
          <w:noProof/>
          <w:sz w:val="26"/>
          <w:szCs w:val="26"/>
          <w:lang w:val="es-ES" w:eastAsia="en-US"/>
        </w:rPr>
        <w:t>Gral</w:t>
      </w:r>
      <w:r w:rsidRPr="007B5E46">
        <w:rPr>
          <w:rFonts w:eastAsia="Calibri" w:cs="Arial"/>
          <w:bCs/>
          <w:noProof/>
          <w:sz w:val="26"/>
          <w:szCs w:val="26"/>
          <w:lang w:val="es-ES" w:eastAsia="en-US"/>
        </w:rPr>
        <w:t xml:space="preserve">. </w:t>
      </w:r>
      <w:r w:rsidR="00A5440E" w:rsidRPr="007B5E46">
        <w:rPr>
          <w:rFonts w:eastAsia="Calibri" w:cs="Arial"/>
          <w:bCs/>
          <w:noProof/>
          <w:sz w:val="26"/>
          <w:szCs w:val="26"/>
          <w:lang w:val="es-ES" w:eastAsia="en-US"/>
        </w:rPr>
        <w:t>Andrés S</w:t>
      </w:r>
      <w:r w:rsidRPr="007B5E46">
        <w:rPr>
          <w:rFonts w:eastAsia="Calibri" w:cs="Arial"/>
          <w:bCs/>
          <w:noProof/>
          <w:sz w:val="26"/>
          <w:szCs w:val="26"/>
          <w:lang w:val="es-ES" w:eastAsia="en-US"/>
        </w:rPr>
        <w:t xml:space="preserve">. </w:t>
      </w:r>
      <w:r w:rsidR="00A5440E" w:rsidRPr="007B5E46">
        <w:rPr>
          <w:rFonts w:eastAsia="Calibri" w:cs="Arial"/>
          <w:bCs/>
          <w:noProof/>
          <w:sz w:val="26"/>
          <w:szCs w:val="26"/>
          <w:lang w:val="es-ES" w:eastAsia="en-US"/>
        </w:rPr>
        <w:t>Viesca</w:t>
      </w:r>
      <w:r w:rsidRPr="007B5E46">
        <w:rPr>
          <w:rFonts w:eastAsia="Calibri" w:cs="Arial"/>
          <w:bCs/>
          <w:noProof/>
          <w:sz w:val="26"/>
          <w:szCs w:val="26"/>
          <w:lang w:val="es-ES" w:eastAsia="en-US"/>
        </w:rPr>
        <w:t xml:space="preserve">” del </w:t>
      </w:r>
      <w:r w:rsidR="00A5440E" w:rsidRPr="007B5E46">
        <w:rPr>
          <w:rFonts w:eastAsia="Calibri" w:cs="Arial"/>
          <w:bCs/>
          <w:noProof/>
          <w:sz w:val="26"/>
          <w:szCs w:val="26"/>
          <w:lang w:val="es-ES" w:eastAsia="en-US"/>
        </w:rPr>
        <w:t>Partido Revolucionario Institucional</w:t>
      </w:r>
      <w:r w:rsidRPr="007B5E46">
        <w:rPr>
          <w:rFonts w:eastAsia="Calibri" w:cs="Arial"/>
          <w:bCs/>
          <w:noProof/>
          <w:sz w:val="26"/>
          <w:szCs w:val="26"/>
          <w:lang w:val="es-ES" w:eastAsia="en-US"/>
        </w:rPr>
        <w:t xml:space="preserve">, por conducto de la </w:t>
      </w:r>
      <w:r w:rsidR="00A5440E" w:rsidRPr="007B5E46">
        <w:rPr>
          <w:rFonts w:eastAsia="Calibri" w:cs="Arial"/>
          <w:bCs/>
          <w:noProof/>
          <w:sz w:val="26"/>
          <w:szCs w:val="26"/>
          <w:lang w:val="es-ES" w:eastAsia="en-US"/>
        </w:rPr>
        <w:t>Diputada Lilia Isabel Gutiérrez Burciaga</w:t>
      </w:r>
      <w:r w:rsidRPr="007B5E46">
        <w:rPr>
          <w:rFonts w:eastAsia="Calibri" w:cs="Arial"/>
          <w:bCs/>
          <w:noProof/>
          <w:sz w:val="26"/>
          <w:szCs w:val="26"/>
          <w:lang w:val="es-ES" w:eastAsia="en-US"/>
        </w:rPr>
        <w:t xml:space="preserve">, mediante el cual respetuosamente se exhorta al titular del </w:t>
      </w:r>
      <w:r w:rsidR="00A5440E" w:rsidRPr="007B5E46">
        <w:rPr>
          <w:rFonts w:eastAsia="Calibri" w:cs="Arial"/>
          <w:bCs/>
          <w:noProof/>
          <w:sz w:val="26"/>
          <w:szCs w:val="26"/>
          <w:lang w:val="es-ES" w:eastAsia="en-US"/>
        </w:rPr>
        <w:t>Ejecutivo Federal</w:t>
      </w:r>
      <w:r w:rsidRPr="007B5E46">
        <w:rPr>
          <w:rFonts w:eastAsia="Calibri" w:cs="Arial"/>
          <w:bCs/>
          <w:noProof/>
          <w:sz w:val="26"/>
          <w:szCs w:val="26"/>
          <w:lang w:val="es-ES" w:eastAsia="en-US"/>
        </w:rPr>
        <w:t xml:space="preserve">, </w:t>
      </w:r>
      <w:r w:rsidR="00A5440E" w:rsidRPr="007B5E46">
        <w:rPr>
          <w:rFonts w:eastAsia="Calibri" w:cs="Arial"/>
          <w:bCs/>
          <w:noProof/>
          <w:sz w:val="26"/>
          <w:szCs w:val="26"/>
          <w:lang w:val="es-ES" w:eastAsia="en-US"/>
        </w:rPr>
        <w:t>Lic</w:t>
      </w:r>
      <w:r w:rsidRPr="007B5E46">
        <w:rPr>
          <w:rFonts w:eastAsia="Calibri" w:cs="Arial"/>
          <w:bCs/>
          <w:noProof/>
          <w:sz w:val="26"/>
          <w:szCs w:val="26"/>
          <w:lang w:val="es-ES" w:eastAsia="en-US"/>
        </w:rPr>
        <w:t xml:space="preserve">. </w:t>
      </w:r>
      <w:r w:rsidR="00A5440E" w:rsidRPr="007B5E46">
        <w:rPr>
          <w:rFonts w:eastAsia="Calibri" w:cs="Arial"/>
          <w:bCs/>
          <w:noProof/>
          <w:sz w:val="26"/>
          <w:szCs w:val="26"/>
          <w:lang w:val="es-ES" w:eastAsia="en-US"/>
        </w:rPr>
        <w:t>Andrés Manuel López Obrador</w:t>
      </w:r>
      <w:r w:rsidRPr="007B5E46">
        <w:rPr>
          <w:rFonts w:eastAsia="Calibri" w:cs="Arial"/>
          <w:bCs/>
          <w:noProof/>
          <w:sz w:val="26"/>
          <w:szCs w:val="26"/>
          <w:lang w:val="es-ES" w:eastAsia="en-US"/>
        </w:rPr>
        <w:t>, para que rectifique las medidas económicas, en beneficio de las y los trabajadores del sector público y privado</w:t>
      </w:r>
      <w:r w:rsidRPr="007B5E46">
        <w:rPr>
          <w:rFonts w:eastAsia="Calibri" w:cs="Arial"/>
          <w:sz w:val="26"/>
          <w:szCs w:val="26"/>
          <w:lang w:eastAsia="en-US"/>
        </w:rPr>
        <w:t>.</w:t>
      </w:r>
    </w:p>
    <w:p w14:paraId="2134D1A1" w14:textId="77777777" w:rsidR="00EA48D0" w:rsidRPr="007B5E46" w:rsidRDefault="00EA48D0" w:rsidP="00EA48D0">
      <w:pPr>
        <w:rPr>
          <w:rFonts w:eastAsia="Calibri" w:cs="Arial"/>
          <w:sz w:val="26"/>
          <w:szCs w:val="26"/>
          <w:lang w:eastAsia="en-US"/>
        </w:rPr>
      </w:pPr>
    </w:p>
    <w:p w14:paraId="025ABF8B"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Q.-</w:t>
      </w:r>
      <w:r w:rsidRPr="007B5E46">
        <w:rPr>
          <w:rFonts w:eastAsia="Calibri" w:cs="Arial"/>
          <w:sz w:val="26"/>
          <w:szCs w:val="26"/>
          <w:lang w:eastAsia="es-MX"/>
        </w:rPr>
        <w:t xml:space="preserve"> Acuerdo de la Comisión de Gobernación, Puntos Constitucionales y Justicia, relativo a la</w:t>
      </w:r>
      <w:r w:rsidRPr="007B5E46">
        <w:rPr>
          <w:rFonts w:eastAsia="Calibri" w:cs="Arial"/>
          <w:sz w:val="26"/>
          <w:szCs w:val="26"/>
          <w:lang w:eastAsia="en-US"/>
        </w:rPr>
        <w:t xml:space="preserve"> iniciativa ciudadana mediante la cual se propone prohibir en los 38 Ayuntamientos de Coahuila de Zaragoza el Reggaeton, Trap, rap, y rock metálica en espacios públicos como (escuelas y centros deportivos) por que hacen apología al odio y desvalorización de la mujer</w:t>
      </w:r>
      <w:r w:rsidRPr="007B5E46">
        <w:rPr>
          <w:rFonts w:eastAsia="Calibri" w:cs="Arial"/>
          <w:sz w:val="26"/>
          <w:szCs w:val="26"/>
          <w:lang w:eastAsia="es-MX"/>
        </w:rPr>
        <w:t>, suscrita por el C. Félix Gerardo Cabello Dueñas.</w:t>
      </w:r>
    </w:p>
    <w:p w14:paraId="6E72F7DB" w14:textId="77777777" w:rsidR="00EA48D0" w:rsidRPr="007B5E46" w:rsidRDefault="00EA48D0" w:rsidP="00EA48D0">
      <w:pPr>
        <w:rPr>
          <w:rFonts w:eastAsia="Calibri" w:cs="Arial"/>
          <w:b/>
          <w:sz w:val="26"/>
          <w:szCs w:val="26"/>
          <w:lang w:eastAsia="es-MX"/>
        </w:rPr>
      </w:pPr>
    </w:p>
    <w:p w14:paraId="4B9B8DE3"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R.-</w:t>
      </w:r>
      <w:r w:rsidRPr="007B5E46">
        <w:rPr>
          <w:rFonts w:eastAsia="Calibri" w:cs="Arial"/>
          <w:sz w:val="26"/>
          <w:szCs w:val="26"/>
          <w:lang w:eastAsia="es-MX"/>
        </w:rPr>
        <w:t xml:space="preserve"> Acuerdo de la Comisión de Gobernación, Puntos Constitucionales y Justicia, relativo a la</w:t>
      </w:r>
      <w:r w:rsidRPr="007B5E46">
        <w:rPr>
          <w:rFonts w:eastAsia="Calibri" w:cs="Arial"/>
          <w:sz w:val="26"/>
          <w:szCs w:val="26"/>
          <w:lang w:eastAsia="en-US"/>
        </w:rPr>
        <w:t xml:space="preserve"> iniciativa popular mediante la cual se crea el artículo 190 BIS del Código Penal de Coahuila de Zaragoza</w:t>
      </w:r>
      <w:r w:rsidRPr="007B5E46">
        <w:rPr>
          <w:rFonts w:eastAsia="Calibri" w:cs="Arial"/>
          <w:sz w:val="26"/>
          <w:szCs w:val="26"/>
          <w:lang w:eastAsia="es-MX"/>
        </w:rPr>
        <w:t>, suscrita por el C. Erick Rodrigo Valdez Rangel.</w:t>
      </w:r>
    </w:p>
    <w:p w14:paraId="299F1BA7" w14:textId="77777777" w:rsidR="00EA48D0" w:rsidRPr="007B5E46" w:rsidRDefault="00EA48D0" w:rsidP="00EA48D0">
      <w:pPr>
        <w:rPr>
          <w:rFonts w:eastAsia="Calibri" w:cs="Arial"/>
          <w:b/>
          <w:sz w:val="26"/>
          <w:szCs w:val="26"/>
          <w:lang w:eastAsia="en-US"/>
        </w:rPr>
      </w:pPr>
    </w:p>
    <w:p w14:paraId="57F49581"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S.-</w:t>
      </w:r>
      <w:r w:rsidRPr="007B5E46">
        <w:rPr>
          <w:rFonts w:eastAsia="Calibri" w:cs="Arial"/>
          <w:sz w:val="26"/>
          <w:szCs w:val="26"/>
          <w:lang w:eastAsia="es-MX"/>
        </w:rPr>
        <w:t xml:space="preserve"> Acuerdo de la Comisión de Gobernación, Puntos Constitucionales y Justicia, relativo a la</w:t>
      </w:r>
      <w:r w:rsidRPr="007B5E46">
        <w:rPr>
          <w:rFonts w:eastAsia="Calibri" w:cs="Arial"/>
          <w:sz w:val="26"/>
          <w:szCs w:val="26"/>
          <w:lang w:eastAsia="en-US"/>
        </w:rPr>
        <w:t xml:space="preserve"> iniciativa popular mediante la cual se crea el párrafo tercero del Artículo 39 y crea el Artículo 39 Bis. del Código Financiero para los Municipios del Estado de Coahuila de Zaragoza; y crea un nuevo párrafo cuarto recorriendo el actual al quinto del Artículo 99 de la Ley de Hacienda para el Estado de Coahuila de Zaragoza</w:t>
      </w:r>
      <w:r w:rsidRPr="007B5E46">
        <w:rPr>
          <w:rFonts w:eastAsia="Calibri" w:cs="Arial"/>
          <w:sz w:val="26"/>
          <w:szCs w:val="26"/>
          <w:lang w:eastAsia="es-MX"/>
        </w:rPr>
        <w:t>, suscrita por el C. Erick Rodrigo Valdez Rangel.</w:t>
      </w:r>
    </w:p>
    <w:p w14:paraId="5D186CC6" w14:textId="77777777" w:rsidR="00EA48D0" w:rsidRPr="007B5E46" w:rsidRDefault="00EA48D0" w:rsidP="00EA48D0">
      <w:pPr>
        <w:rPr>
          <w:rFonts w:eastAsia="Calibri" w:cs="Arial"/>
          <w:sz w:val="26"/>
          <w:szCs w:val="26"/>
          <w:lang w:eastAsia="es-MX"/>
        </w:rPr>
      </w:pPr>
    </w:p>
    <w:p w14:paraId="0D11CBE3"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T.-</w:t>
      </w:r>
      <w:r w:rsidRPr="007B5E46">
        <w:rPr>
          <w:rFonts w:eastAsia="Calibri" w:cs="Arial"/>
          <w:sz w:val="26"/>
          <w:szCs w:val="26"/>
          <w:lang w:eastAsia="es-MX"/>
        </w:rPr>
        <w:t xml:space="preserve"> Acuerdo</w:t>
      </w:r>
      <w:r w:rsidRPr="007B5E46">
        <w:rPr>
          <w:rFonts w:eastAsia="Calibri" w:cs="Arial"/>
          <w:b/>
          <w:sz w:val="26"/>
          <w:szCs w:val="26"/>
          <w:lang w:eastAsia="es-MX"/>
        </w:rPr>
        <w:t xml:space="preserve"> </w:t>
      </w:r>
      <w:r w:rsidRPr="007B5E46">
        <w:rPr>
          <w:rFonts w:eastAsia="Calibri" w:cs="Arial"/>
          <w:sz w:val="26"/>
          <w:szCs w:val="26"/>
          <w:lang w:eastAsia="es-MX"/>
        </w:rPr>
        <w:t>de la Comisión de Gobernación, Puntos Constitucionales y Justicia, relativo a la</w:t>
      </w:r>
      <w:r w:rsidRPr="007B5E46">
        <w:rPr>
          <w:rFonts w:eastAsia="Calibri" w:cs="Arial"/>
          <w:sz w:val="26"/>
          <w:szCs w:val="26"/>
          <w:lang w:eastAsia="en-US"/>
        </w:rPr>
        <w:t xml:space="preserve"> iniciativa popular mediante la cual se reforma el artículo 285 del Código Penal para el Estado de Coahuila de Zaragoza</w:t>
      </w:r>
      <w:r w:rsidRPr="007B5E46">
        <w:rPr>
          <w:rFonts w:eastAsia="Calibri" w:cs="Arial"/>
          <w:sz w:val="26"/>
          <w:szCs w:val="26"/>
          <w:lang w:eastAsia="es-MX"/>
        </w:rPr>
        <w:t>, suscrita por el C. Erick Rodrigo Valdez Rangel.</w:t>
      </w:r>
    </w:p>
    <w:p w14:paraId="7EC782C7" w14:textId="77777777" w:rsidR="00EA48D0" w:rsidRPr="007B5E46" w:rsidRDefault="00EA48D0" w:rsidP="00EA48D0">
      <w:pPr>
        <w:rPr>
          <w:rFonts w:eastAsia="Calibri" w:cs="Arial"/>
          <w:sz w:val="26"/>
          <w:szCs w:val="26"/>
          <w:lang w:eastAsia="es-MX"/>
        </w:rPr>
      </w:pPr>
    </w:p>
    <w:p w14:paraId="46F0F8CA"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U.-</w:t>
      </w:r>
      <w:r w:rsidRPr="007B5E46">
        <w:rPr>
          <w:rFonts w:eastAsia="Calibri" w:cs="Arial"/>
          <w:sz w:val="26"/>
          <w:szCs w:val="26"/>
          <w:lang w:eastAsia="es-MX"/>
        </w:rPr>
        <w:t xml:space="preserve"> Acuerdo</w:t>
      </w:r>
      <w:r w:rsidRPr="007B5E46">
        <w:rPr>
          <w:rFonts w:eastAsia="Calibri" w:cs="Arial"/>
          <w:b/>
          <w:sz w:val="26"/>
          <w:szCs w:val="26"/>
          <w:lang w:eastAsia="es-MX"/>
        </w:rPr>
        <w:t xml:space="preserve"> </w:t>
      </w:r>
      <w:r w:rsidRPr="007B5E46">
        <w:rPr>
          <w:rFonts w:eastAsia="Calibri" w:cs="Arial"/>
          <w:sz w:val="26"/>
          <w:szCs w:val="26"/>
          <w:lang w:eastAsia="es-MX"/>
        </w:rPr>
        <w:t>de la Comisión de Gobernación, Puntos Constitucionales y Justicia de la Sexagésima Primera Legislatura del Congreso del Estado Independiente, Libre y Soberano de Coahuila de Zaragoza, relativo a la</w:t>
      </w:r>
      <w:r w:rsidRPr="007B5E46">
        <w:rPr>
          <w:rFonts w:eastAsia="Calibri" w:cs="Arial"/>
          <w:sz w:val="26"/>
          <w:szCs w:val="26"/>
          <w:lang w:eastAsia="en-US"/>
        </w:rPr>
        <w:t xml:space="preserve"> iniciativa popular mediante la cual se adiciona el artículo 446 Bis al Código Penal para el Estado de Coahuila de Zaragoza</w:t>
      </w:r>
      <w:r w:rsidRPr="007B5E46">
        <w:rPr>
          <w:rFonts w:eastAsia="Calibri" w:cs="Arial"/>
          <w:sz w:val="26"/>
          <w:szCs w:val="26"/>
          <w:lang w:eastAsia="es-MX"/>
        </w:rPr>
        <w:t>, suscrita por el C. Erick Rodrigo Valdez Rangel.</w:t>
      </w:r>
    </w:p>
    <w:p w14:paraId="258537D3" w14:textId="77777777" w:rsidR="00EA48D0" w:rsidRPr="007B5E46" w:rsidRDefault="00EA48D0" w:rsidP="00EA48D0">
      <w:pPr>
        <w:rPr>
          <w:rFonts w:eastAsia="Calibri" w:cs="Arial"/>
          <w:sz w:val="26"/>
          <w:szCs w:val="26"/>
          <w:lang w:eastAsia="es-MX"/>
        </w:rPr>
      </w:pPr>
    </w:p>
    <w:p w14:paraId="02BB5659"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V.-</w:t>
      </w:r>
      <w:r w:rsidRPr="007B5E46">
        <w:rPr>
          <w:rFonts w:eastAsia="Calibri" w:cs="Arial"/>
          <w:sz w:val="26"/>
          <w:szCs w:val="26"/>
          <w:lang w:eastAsia="es-MX"/>
        </w:rPr>
        <w:t xml:space="preserve"> Acuerdo</w:t>
      </w:r>
      <w:r w:rsidRPr="007B5E46">
        <w:rPr>
          <w:rFonts w:eastAsia="Calibri" w:cs="Arial"/>
          <w:b/>
          <w:sz w:val="26"/>
          <w:szCs w:val="26"/>
          <w:lang w:eastAsia="es-MX"/>
        </w:rPr>
        <w:t xml:space="preserve"> </w:t>
      </w:r>
      <w:r w:rsidRPr="007B5E46">
        <w:rPr>
          <w:rFonts w:eastAsia="Calibri" w:cs="Arial"/>
          <w:sz w:val="26"/>
          <w:szCs w:val="26"/>
          <w:lang w:eastAsia="es-MX"/>
        </w:rPr>
        <w:t xml:space="preserve">de la Comisión de Gobernación, Puntos Constitucionales y Justicia </w:t>
      </w:r>
      <w:r w:rsidRPr="007B5E46">
        <w:rPr>
          <w:rFonts w:eastAsia="Calibri" w:cs="Arial"/>
          <w:sz w:val="26"/>
          <w:szCs w:val="26"/>
          <w:lang w:eastAsia="en-US"/>
        </w:rPr>
        <w:t>de la fracción novena (IX) del Artículo 7 y crea el segundo párrafo de la fracción vigésimo sexta (XXVI) del Artículo 9, ambos de la Ley Estatal de Educación</w:t>
      </w:r>
      <w:r w:rsidRPr="007B5E46">
        <w:rPr>
          <w:rFonts w:eastAsia="Calibri" w:cs="Arial"/>
          <w:sz w:val="26"/>
          <w:szCs w:val="26"/>
          <w:lang w:eastAsia="es-MX"/>
        </w:rPr>
        <w:t>, suscrita por el C. Erick Rodrigo Valdez Rangel.</w:t>
      </w:r>
    </w:p>
    <w:p w14:paraId="67EC4CC0" w14:textId="77777777" w:rsidR="00EA48D0" w:rsidRPr="007B5E46" w:rsidRDefault="00EA48D0" w:rsidP="00EA48D0">
      <w:pPr>
        <w:rPr>
          <w:rFonts w:eastAsia="Calibri" w:cs="Arial"/>
          <w:sz w:val="26"/>
          <w:szCs w:val="26"/>
          <w:lang w:eastAsia="es-MX"/>
        </w:rPr>
      </w:pPr>
    </w:p>
    <w:p w14:paraId="6F495956"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 xml:space="preserve">W.- </w:t>
      </w:r>
      <w:r w:rsidRPr="007B5E46">
        <w:rPr>
          <w:rFonts w:eastAsia="Calibri" w:cs="Arial"/>
          <w:sz w:val="26"/>
          <w:szCs w:val="26"/>
          <w:lang w:eastAsia="es-MX"/>
        </w:rPr>
        <w:t>Acuerdo de la Comisión de Gobernación, Puntos Constitucionales y Justicia, relativo a la</w:t>
      </w:r>
      <w:r w:rsidRPr="007B5E46">
        <w:rPr>
          <w:rFonts w:eastAsia="Calibri" w:cs="Arial"/>
          <w:sz w:val="26"/>
          <w:szCs w:val="26"/>
          <w:lang w:eastAsia="en-US"/>
        </w:rPr>
        <w:t xml:space="preserve"> iniciativa popular mediante la cual se crea una nueva fracción quinta (V) recorriendo las subsecuentes del Artículo 27; se reforma el Artículo 41; se reforma el primer y segundo párrafo del Artículo 52; se Reforma el Artículo 83; y se reforma la fracción segunda (II) del Artículo 87, de la Ley de Transporte y Movilidad Sustentable para el Estado de Coahuila de Zaragoza</w:t>
      </w:r>
      <w:r w:rsidRPr="007B5E46">
        <w:rPr>
          <w:rFonts w:eastAsia="Calibri" w:cs="Arial"/>
          <w:sz w:val="26"/>
          <w:szCs w:val="26"/>
          <w:lang w:eastAsia="es-MX"/>
        </w:rPr>
        <w:t>, suscrita por el C. Erick Rodrigo Valdez Rangel.</w:t>
      </w:r>
    </w:p>
    <w:p w14:paraId="6BF52530" w14:textId="77777777" w:rsidR="00EA48D0" w:rsidRPr="007B5E46" w:rsidRDefault="00EA48D0" w:rsidP="00EA48D0">
      <w:pPr>
        <w:rPr>
          <w:rFonts w:eastAsia="Calibri" w:cs="Arial"/>
          <w:sz w:val="26"/>
          <w:szCs w:val="26"/>
          <w:lang w:eastAsia="es-MX"/>
        </w:rPr>
      </w:pPr>
    </w:p>
    <w:p w14:paraId="36A08079"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X.-</w:t>
      </w:r>
      <w:r w:rsidRPr="007B5E46">
        <w:rPr>
          <w:rFonts w:eastAsia="Calibri" w:cs="Arial"/>
          <w:sz w:val="26"/>
          <w:szCs w:val="26"/>
          <w:lang w:eastAsia="es-MX"/>
        </w:rPr>
        <w:t xml:space="preserve"> Acuerdo de la Comisión de Gobernación, Puntos Constitucionales y Justicia, relativo a la</w:t>
      </w:r>
      <w:r w:rsidRPr="007B5E46">
        <w:rPr>
          <w:rFonts w:eastAsia="Calibri" w:cs="Arial"/>
          <w:sz w:val="26"/>
          <w:szCs w:val="26"/>
          <w:lang w:eastAsia="en-US"/>
        </w:rPr>
        <w:t xml:space="preserve"> iniciativa popular mediante la cual se crea la fracción quinta (V) del Artículo 2, se crea una nueva fracción vigésimo séptima (XXVII) y vigésimo octava (XXVIII) recorriendo las subsecuentes del Artículo 6, se reforma el Artículo 11, se crean las fracciones décimo sexta (XVI) y décimo séptima (XVII) del Artículo 15 y se crea el Capítulo Cuarto Bis, “De los Pueblos Mágicos” con los Artículos 16 Bis, 16 Bis 1, 16 Bis 2, 16 Bis 3, 16 Bis 4, 16 Bis 5 y 16 Bis 6, todos de la Ley de Turismo del Estado de Coahuila de Zaragoza</w:t>
      </w:r>
      <w:r w:rsidRPr="007B5E46">
        <w:rPr>
          <w:rFonts w:eastAsia="Calibri" w:cs="Arial"/>
          <w:sz w:val="26"/>
          <w:szCs w:val="26"/>
          <w:lang w:eastAsia="es-MX"/>
        </w:rPr>
        <w:t>, suscrita por el C. Erick Rodrigo Valdez Rangel.</w:t>
      </w:r>
    </w:p>
    <w:p w14:paraId="466D7A4C" w14:textId="77777777" w:rsidR="00EA48D0" w:rsidRPr="007B5E46" w:rsidRDefault="00EA48D0" w:rsidP="00EA48D0">
      <w:pPr>
        <w:rPr>
          <w:rFonts w:eastAsia="Calibri" w:cs="Arial"/>
          <w:sz w:val="26"/>
          <w:szCs w:val="26"/>
          <w:lang w:eastAsia="es-MX"/>
        </w:rPr>
      </w:pPr>
    </w:p>
    <w:p w14:paraId="70F9955D"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Y.-</w:t>
      </w:r>
      <w:r w:rsidRPr="007B5E46">
        <w:rPr>
          <w:rFonts w:eastAsia="Calibri" w:cs="Arial"/>
          <w:sz w:val="26"/>
          <w:szCs w:val="26"/>
          <w:lang w:eastAsia="es-MX"/>
        </w:rPr>
        <w:t xml:space="preserve"> Acuerdo</w:t>
      </w:r>
      <w:r w:rsidRPr="007B5E46">
        <w:rPr>
          <w:rFonts w:eastAsia="Calibri" w:cs="Arial"/>
          <w:b/>
          <w:sz w:val="26"/>
          <w:szCs w:val="26"/>
          <w:lang w:eastAsia="es-MX"/>
        </w:rPr>
        <w:t xml:space="preserve"> </w:t>
      </w:r>
      <w:r w:rsidRPr="007B5E46">
        <w:rPr>
          <w:rFonts w:eastAsia="Calibri" w:cs="Arial"/>
          <w:sz w:val="26"/>
          <w:szCs w:val="26"/>
          <w:lang w:eastAsia="es-MX"/>
        </w:rPr>
        <w:t>de la Comisión de Gobernación, Puntos Constitucionales y Justicia, relativo a la</w:t>
      </w:r>
      <w:r w:rsidRPr="007B5E46">
        <w:rPr>
          <w:rFonts w:eastAsia="Calibri" w:cs="Arial"/>
          <w:sz w:val="26"/>
          <w:szCs w:val="26"/>
          <w:lang w:eastAsia="en-US"/>
        </w:rPr>
        <w:t xml:space="preserve"> iniciativa popular mediante la cual se crea una nueva fracción VII del artículo 55 de la Ley de Vivienda para el Estado de Coahuila</w:t>
      </w:r>
      <w:r w:rsidRPr="007B5E46">
        <w:rPr>
          <w:rFonts w:eastAsia="Calibri" w:cs="Arial"/>
          <w:sz w:val="26"/>
          <w:szCs w:val="26"/>
          <w:lang w:eastAsia="es-MX"/>
        </w:rPr>
        <w:t>, suscrita por el C. Erick Rodrigo Valdez Rangel.</w:t>
      </w:r>
    </w:p>
    <w:p w14:paraId="31E4163C" w14:textId="77777777" w:rsidR="00EA48D0" w:rsidRPr="007B5E46" w:rsidRDefault="00EA48D0" w:rsidP="00EA48D0">
      <w:pPr>
        <w:rPr>
          <w:rFonts w:eastAsia="Calibri" w:cs="Arial"/>
          <w:sz w:val="26"/>
          <w:szCs w:val="26"/>
          <w:lang w:eastAsia="es-MX"/>
        </w:rPr>
      </w:pPr>
    </w:p>
    <w:p w14:paraId="1635C29B" w14:textId="77777777" w:rsidR="00EA48D0" w:rsidRPr="007B5E46" w:rsidRDefault="00EA48D0" w:rsidP="00EA48D0">
      <w:pPr>
        <w:ind w:firstLine="708"/>
        <w:rPr>
          <w:rFonts w:eastAsia="Calibri" w:cs="Arial"/>
          <w:sz w:val="26"/>
          <w:szCs w:val="26"/>
          <w:lang w:eastAsia="en-US"/>
        </w:rPr>
      </w:pPr>
      <w:r w:rsidRPr="007B5E46">
        <w:rPr>
          <w:rFonts w:eastAsia="Calibri" w:cs="Arial"/>
          <w:b/>
          <w:sz w:val="26"/>
          <w:szCs w:val="26"/>
          <w:lang w:eastAsia="es-MX"/>
        </w:rPr>
        <w:t>Z.-</w:t>
      </w:r>
      <w:r w:rsidRPr="007B5E46">
        <w:rPr>
          <w:rFonts w:eastAsia="Calibri" w:cs="Arial"/>
          <w:sz w:val="26"/>
          <w:szCs w:val="26"/>
          <w:lang w:eastAsia="es-MX"/>
        </w:rPr>
        <w:t xml:space="preserve"> Acuerdo</w:t>
      </w:r>
      <w:r w:rsidRPr="007B5E46">
        <w:rPr>
          <w:rFonts w:eastAsia="Calibri" w:cs="Arial"/>
          <w:b/>
          <w:sz w:val="26"/>
          <w:szCs w:val="26"/>
          <w:lang w:eastAsia="es-MX"/>
        </w:rPr>
        <w:t xml:space="preserve"> </w:t>
      </w:r>
      <w:r w:rsidRPr="007B5E46">
        <w:rPr>
          <w:rFonts w:eastAsia="Calibri" w:cs="Arial"/>
          <w:sz w:val="26"/>
          <w:szCs w:val="26"/>
          <w:lang w:eastAsia="es-MX"/>
        </w:rPr>
        <w:t>de la Comisión de Gobernación, Puntos Constitucionales y Justicia, relativo a la</w:t>
      </w:r>
      <w:r w:rsidRPr="007B5E46">
        <w:rPr>
          <w:rFonts w:eastAsia="Calibri" w:cs="Arial"/>
          <w:sz w:val="26"/>
          <w:szCs w:val="26"/>
          <w:lang w:eastAsia="en-US"/>
        </w:rPr>
        <w:t xml:space="preserve"> iniciativa popular mediante la cual se reforma el cuarto párrafo y se crea una nueva fracción segunda (II) recorriendo las subsecuentes, ambas del Artículo 142, de la Ley para la Familia de Coahuila de Zaragoza</w:t>
      </w:r>
      <w:r w:rsidRPr="007B5E46">
        <w:rPr>
          <w:rFonts w:eastAsia="Calibri" w:cs="Arial"/>
          <w:sz w:val="26"/>
          <w:szCs w:val="26"/>
          <w:lang w:eastAsia="es-MX"/>
        </w:rPr>
        <w:t xml:space="preserve">, suscrita por el C. </w:t>
      </w:r>
      <w:r w:rsidRPr="007B5E46">
        <w:rPr>
          <w:rFonts w:eastAsia="Calibri" w:cs="Arial"/>
          <w:sz w:val="26"/>
          <w:szCs w:val="26"/>
          <w:lang w:eastAsia="en-US"/>
        </w:rPr>
        <w:t>Ingeniero Erick Rodrigo Valdez Rangel.</w:t>
      </w:r>
    </w:p>
    <w:p w14:paraId="277780BD" w14:textId="77777777" w:rsidR="00EA48D0" w:rsidRPr="007B5E46" w:rsidRDefault="00EA48D0" w:rsidP="00EA48D0">
      <w:pPr>
        <w:rPr>
          <w:rFonts w:eastAsia="Calibri" w:cs="Arial"/>
          <w:sz w:val="26"/>
          <w:szCs w:val="26"/>
          <w:lang w:eastAsia="en-US"/>
        </w:rPr>
      </w:pPr>
    </w:p>
    <w:p w14:paraId="2E9290A1"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A BIS 1</w:t>
      </w:r>
      <w:r w:rsidRPr="007B5E46">
        <w:rPr>
          <w:rFonts w:eastAsia="Calibri" w:cs="Arial"/>
          <w:sz w:val="26"/>
          <w:szCs w:val="26"/>
          <w:lang w:eastAsia="es-MX"/>
        </w:rPr>
        <w:t>.- Acuerdo</w:t>
      </w:r>
      <w:r w:rsidRPr="007B5E46">
        <w:rPr>
          <w:rFonts w:eastAsia="Calibri" w:cs="Arial"/>
          <w:b/>
          <w:sz w:val="26"/>
          <w:szCs w:val="26"/>
          <w:lang w:eastAsia="es-MX"/>
        </w:rPr>
        <w:t xml:space="preserve"> </w:t>
      </w:r>
      <w:r w:rsidRPr="007B5E46">
        <w:rPr>
          <w:rFonts w:eastAsia="Calibri" w:cs="Arial"/>
          <w:sz w:val="26"/>
          <w:szCs w:val="26"/>
          <w:lang w:eastAsia="es-MX"/>
        </w:rPr>
        <w:t>de la Comisión de Gobernación, Puntos Constitucionales y Justicia, relativo a la</w:t>
      </w:r>
      <w:r w:rsidRPr="007B5E46">
        <w:rPr>
          <w:rFonts w:eastAsia="Calibri" w:cs="Arial"/>
          <w:sz w:val="26"/>
          <w:szCs w:val="26"/>
          <w:lang w:eastAsia="en-US"/>
        </w:rPr>
        <w:t xml:space="preserve"> iniciativa popular mediante la cual se reforman los Artículos 60 y 62, y se crea el tercer párrafo del Artículo 61, todos de la Ley de Protección y Trato Digno a los Animales para el Estado de Coahuila de Zaragoza</w:t>
      </w:r>
      <w:r w:rsidRPr="007B5E46">
        <w:rPr>
          <w:rFonts w:eastAsia="Calibri" w:cs="Arial"/>
          <w:sz w:val="26"/>
          <w:szCs w:val="26"/>
          <w:lang w:eastAsia="es-MX"/>
        </w:rPr>
        <w:t>, suscrita por el C. Erick Rodrigo Valdez Rangel.</w:t>
      </w:r>
    </w:p>
    <w:p w14:paraId="47C32C48" w14:textId="77777777" w:rsidR="00EA48D0" w:rsidRPr="007B5E46" w:rsidRDefault="00EA48D0" w:rsidP="00EA48D0">
      <w:pPr>
        <w:rPr>
          <w:rFonts w:eastAsia="Calibri" w:cs="Arial"/>
          <w:sz w:val="26"/>
          <w:szCs w:val="26"/>
          <w:lang w:eastAsia="es-MX"/>
        </w:rPr>
      </w:pPr>
    </w:p>
    <w:p w14:paraId="25869E0D" w14:textId="77777777" w:rsidR="00EA48D0" w:rsidRPr="007B5E46" w:rsidRDefault="00EA48D0" w:rsidP="00EA48D0">
      <w:pPr>
        <w:ind w:firstLine="708"/>
        <w:rPr>
          <w:rFonts w:eastAsia="Calibri" w:cs="Arial"/>
          <w:sz w:val="26"/>
          <w:szCs w:val="26"/>
          <w:lang w:eastAsia="en-US"/>
        </w:rPr>
      </w:pPr>
      <w:r w:rsidRPr="007B5E46">
        <w:rPr>
          <w:rFonts w:eastAsia="Calibri" w:cs="Arial"/>
          <w:b/>
          <w:sz w:val="26"/>
          <w:szCs w:val="26"/>
          <w:lang w:eastAsia="es-MX"/>
        </w:rPr>
        <w:t>A BIS 2.-</w:t>
      </w:r>
      <w:r w:rsidRPr="007B5E46">
        <w:rPr>
          <w:rFonts w:eastAsia="Calibri" w:cs="Arial"/>
          <w:sz w:val="26"/>
          <w:szCs w:val="26"/>
          <w:lang w:eastAsia="es-MX"/>
        </w:rPr>
        <w:t xml:space="preserve"> Acuerdo</w:t>
      </w:r>
      <w:r w:rsidRPr="007B5E46">
        <w:rPr>
          <w:rFonts w:eastAsia="Calibri" w:cs="Arial"/>
          <w:b/>
          <w:sz w:val="26"/>
          <w:szCs w:val="26"/>
          <w:lang w:eastAsia="es-MX"/>
        </w:rPr>
        <w:t xml:space="preserve"> </w:t>
      </w:r>
      <w:r w:rsidRPr="007B5E46">
        <w:rPr>
          <w:rFonts w:eastAsia="Calibri" w:cs="Arial"/>
          <w:sz w:val="26"/>
          <w:szCs w:val="26"/>
          <w:lang w:eastAsia="es-MX"/>
        </w:rPr>
        <w:t>de la Comisión de Gobernación, Puntos Constitucionales y Justicia, relativo a la</w:t>
      </w:r>
      <w:r w:rsidRPr="007B5E46">
        <w:rPr>
          <w:rFonts w:eastAsia="Calibri" w:cs="Arial"/>
          <w:sz w:val="26"/>
          <w:szCs w:val="26"/>
          <w:lang w:eastAsia="en-US"/>
        </w:rPr>
        <w:t xml:space="preserve"> iniciativa popular mediante la cual se crea el Artículo 5 Bis. de la Ley Estatal de Educación del Estado de Coahuila de Zaragoza</w:t>
      </w:r>
      <w:r w:rsidRPr="007B5E46">
        <w:rPr>
          <w:rFonts w:eastAsia="Calibri" w:cs="Arial"/>
          <w:sz w:val="26"/>
          <w:szCs w:val="26"/>
          <w:lang w:eastAsia="es-MX"/>
        </w:rPr>
        <w:t xml:space="preserve">, suscrita por el C. </w:t>
      </w:r>
      <w:r w:rsidRPr="007B5E46">
        <w:rPr>
          <w:rFonts w:eastAsia="Calibri" w:cs="Arial"/>
          <w:sz w:val="26"/>
          <w:szCs w:val="26"/>
          <w:lang w:eastAsia="en-US"/>
        </w:rPr>
        <w:t>Ingeniero Erick Rodrigo Valdez Rangel.</w:t>
      </w:r>
    </w:p>
    <w:p w14:paraId="386A0EAC" w14:textId="77777777" w:rsidR="00EA48D0" w:rsidRPr="007B5E46" w:rsidRDefault="00EA48D0" w:rsidP="00EA48D0">
      <w:pPr>
        <w:ind w:firstLine="709"/>
        <w:rPr>
          <w:rFonts w:eastAsia="Calibri" w:cs="Arial"/>
          <w:b/>
          <w:sz w:val="26"/>
          <w:szCs w:val="26"/>
          <w:lang w:eastAsia="es-MX"/>
        </w:rPr>
      </w:pPr>
    </w:p>
    <w:p w14:paraId="57C1ADEE" w14:textId="77777777" w:rsidR="00EA48D0" w:rsidRPr="007B5E46" w:rsidRDefault="00EA48D0" w:rsidP="00EA48D0">
      <w:pPr>
        <w:ind w:firstLine="709"/>
        <w:rPr>
          <w:rFonts w:eastAsia="Calibri" w:cs="Arial"/>
          <w:sz w:val="26"/>
          <w:szCs w:val="26"/>
          <w:lang w:eastAsia="en-US"/>
        </w:rPr>
      </w:pPr>
      <w:r w:rsidRPr="007B5E46">
        <w:rPr>
          <w:rFonts w:eastAsia="Calibri" w:cs="Arial"/>
          <w:b/>
          <w:sz w:val="26"/>
          <w:szCs w:val="26"/>
          <w:lang w:eastAsia="es-MX"/>
        </w:rPr>
        <w:t>A BIS 3.-</w:t>
      </w:r>
      <w:r w:rsidRPr="007B5E46">
        <w:rPr>
          <w:rFonts w:eastAsia="Calibri" w:cs="Arial"/>
          <w:sz w:val="26"/>
          <w:szCs w:val="26"/>
          <w:lang w:eastAsia="es-MX"/>
        </w:rPr>
        <w:t xml:space="preserve"> Acuerdo</w:t>
      </w:r>
      <w:r w:rsidRPr="007B5E46">
        <w:rPr>
          <w:rFonts w:eastAsia="Calibri" w:cs="Arial"/>
          <w:b/>
          <w:sz w:val="26"/>
          <w:szCs w:val="26"/>
          <w:lang w:eastAsia="es-MX"/>
        </w:rPr>
        <w:t xml:space="preserve"> </w:t>
      </w:r>
      <w:r w:rsidRPr="007B5E46">
        <w:rPr>
          <w:rFonts w:eastAsia="Calibri" w:cs="Arial"/>
          <w:sz w:val="26"/>
          <w:szCs w:val="26"/>
          <w:lang w:eastAsia="es-MX"/>
        </w:rPr>
        <w:t>de la Comisión de Gobernación, Puntos Constitucionales y Justicia, relativo a la</w:t>
      </w:r>
      <w:r w:rsidRPr="007B5E46">
        <w:rPr>
          <w:rFonts w:eastAsia="Calibri" w:cs="Arial"/>
          <w:sz w:val="26"/>
          <w:szCs w:val="26"/>
          <w:lang w:eastAsia="en-US"/>
        </w:rPr>
        <w:t xml:space="preserve"> iniciativa popular mediante la cual se plantea la reforma a la Fracción Cuarta (IV) y Crea una Nueva Fracción Séptima (VII) recorriendo la actual a la Octava (VIII), todos los anteriores del Artículo 55 de la Ley de Vivienda para el Estado de Coahuila</w:t>
      </w:r>
      <w:r w:rsidRPr="007B5E46">
        <w:rPr>
          <w:rFonts w:eastAsia="Calibri" w:cs="Arial"/>
          <w:sz w:val="26"/>
          <w:szCs w:val="26"/>
          <w:lang w:eastAsia="es-MX"/>
        </w:rPr>
        <w:t xml:space="preserve">, suscrita por el C. </w:t>
      </w:r>
      <w:r w:rsidRPr="007B5E46">
        <w:rPr>
          <w:rFonts w:eastAsia="Calibri" w:cs="Arial"/>
          <w:sz w:val="26"/>
          <w:szCs w:val="26"/>
          <w:lang w:eastAsia="en-US"/>
        </w:rPr>
        <w:t>Ingeniero Erick Rodrigo Valdez Rangel.</w:t>
      </w:r>
    </w:p>
    <w:p w14:paraId="3C3A6E4F" w14:textId="77777777" w:rsidR="00EA48D0" w:rsidRPr="007B5E46" w:rsidRDefault="00EA48D0" w:rsidP="00EA48D0">
      <w:pPr>
        <w:widowControl w:val="0"/>
        <w:ind w:firstLine="708"/>
        <w:rPr>
          <w:rFonts w:eastAsia="Calibri" w:cs="Arial"/>
          <w:sz w:val="26"/>
          <w:szCs w:val="26"/>
          <w:lang w:eastAsia="en-US"/>
        </w:rPr>
      </w:pPr>
    </w:p>
    <w:p w14:paraId="28A6A74A" w14:textId="77777777" w:rsidR="00EA48D0" w:rsidRPr="007B5E46" w:rsidRDefault="00EA48D0" w:rsidP="00EA48D0">
      <w:pPr>
        <w:ind w:firstLine="708"/>
        <w:rPr>
          <w:rFonts w:eastAsia="Calibri" w:cs="Arial"/>
          <w:sz w:val="26"/>
          <w:szCs w:val="26"/>
          <w:lang w:eastAsia="en-US"/>
        </w:rPr>
      </w:pPr>
      <w:r w:rsidRPr="007B5E46">
        <w:rPr>
          <w:rFonts w:eastAsia="Calibri" w:cs="Arial"/>
          <w:b/>
          <w:sz w:val="26"/>
          <w:szCs w:val="26"/>
          <w:lang w:eastAsia="en-US"/>
        </w:rPr>
        <w:t>A BIS 4.-</w:t>
      </w:r>
      <w:r w:rsidRPr="007B5E46">
        <w:rPr>
          <w:rFonts w:eastAsia="Calibri" w:cs="Arial"/>
          <w:sz w:val="26"/>
          <w:szCs w:val="26"/>
          <w:lang w:eastAsia="en-US"/>
        </w:rPr>
        <w:t xml:space="preserve"> Acuerdo de la Comisión de Salud, Medio Ambiente, Recursos Naturales y Agua, relativo a la Proposición con Punto de Acuerdo que plantea la Diputada Lilia Isabel Gutiérrez Burciaga, del Grupo Parlamentario “Gral. Andrés S. Viesca” del Partido Revolucionario Institucional, mediante el cual </w:t>
      </w:r>
      <w:bookmarkStart w:id="5" w:name="_Hlk41299287"/>
      <w:r w:rsidRPr="007B5E46">
        <w:rPr>
          <w:rFonts w:eastAsia="Calibri" w:cs="Arial"/>
          <w:sz w:val="26"/>
          <w:szCs w:val="26"/>
          <w:lang w:eastAsia="en-US"/>
        </w:rPr>
        <w:t>se exhorta respetuosamente al titular de la Secretaría de Salud, Jorge Carlos Alcocer Varela, a fin de que realice las acciones conducentes para asegurar que los niños menores de edad reciban las vacunas que la Secretaría de Salud estime necesarias, de manera oportuna, para prevenir futuros brotes de enfermedades, como el sarampión</w:t>
      </w:r>
      <w:bookmarkEnd w:id="5"/>
      <w:r w:rsidRPr="007B5E46">
        <w:rPr>
          <w:rFonts w:eastAsia="Calibri" w:cs="Arial"/>
          <w:sz w:val="26"/>
          <w:szCs w:val="26"/>
          <w:lang w:eastAsia="en-US"/>
        </w:rPr>
        <w:t>.</w:t>
      </w:r>
    </w:p>
    <w:p w14:paraId="1C6C8C84" w14:textId="77777777" w:rsidR="00EA48D0" w:rsidRPr="007B5E46" w:rsidRDefault="00EA48D0" w:rsidP="00EA48D0">
      <w:pPr>
        <w:ind w:firstLine="708"/>
        <w:rPr>
          <w:rFonts w:eastAsia="Calibri" w:cs="Arial"/>
          <w:sz w:val="26"/>
          <w:szCs w:val="26"/>
          <w:lang w:eastAsia="en-US"/>
        </w:rPr>
      </w:pPr>
    </w:p>
    <w:p w14:paraId="0B575423" w14:textId="77777777" w:rsidR="00EA48D0" w:rsidRPr="007B5E46" w:rsidRDefault="00EA48D0" w:rsidP="00EA48D0">
      <w:pPr>
        <w:ind w:firstLine="709"/>
        <w:rPr>
          <w:rFonts w:eastAsia="Calibri" w:cs="Arial"/>
          <w:sz w:val="26"/>
          <w:szCs w:val="26"/>
          <w:lang w:eastAsia="en-US"/>
        </w:rPr>
      </w:pPr>
      <w:r w:rsidRPr="007B5E46">
        <w:rPr>
          <w:rFonts w:eastAsia="Calibri" w:cs="Arial"/>
          <w:b/>
          <w:sz w:val="26"/>
          <w:szCs w:val="26"/>
          <w:lang w:eastAsia="en-US"/>
        </w:rPr>
        <w:t>A BIS 5.-</w:t>
      </w:r>
      <w:r w:rsidRPr="007B5E46">
        <w:rPr>
          <w:rFonts w:eastAsia="Calibri" w:cs="Arial"/>
          <w:sz w:val="26"/>
          <w:szCs w:val="26"/>
          <w:lang w:eastAsia="en-US"/>
        </w:rPr>
        <w:t xml:space="preserve"> Acuerdo de la Comisión de Salud, Medio Ambiente, Recursos Naturales y Agua, del Congreso del Estado Independiente, Libre y Soberano de Coahuila de Zaragoza, relativo a la Proposición con Punto de Acuerdo planteada por el Diputado Edgar Sánchez Garza, de la Fracción Parlamentaria “General Francisco L. Urquizo”, con el objeto de solicitar </w:t>
      </w:r>
      <w:bookmarkStart w:id="6" w:name="_Hlk41319491"/>
      <w:r w:rsidRPr="007B5E46">
        <w:rPr>
          <w:rFonts w:eastAsia="Calibri" w:cs="Arial"/>
          <w:sz w:val="26"/>
          <w:szCs w:val="26"/>
          <w:lang w:eastAsia="en-US"/>
        </w:rPr>
        <w:t>que se atiendan de manera urgente los problemas de salud mental que se generan entre la población, producto del COVID-19</w:t>
      </w:r>
      <w:bookmarkEnd w:id="6"/>
      <w:r w:rsidRPr="007B5E46">
        <w:rPr>
          <w:rFonts w:eastAsia="Calibri" w:cs="Arial"/>
          <w:sz w:val="26"/>
          <w:szCs w:val="26"/>
          <w:lang w:eastAsia="en-US"/>
        </w:rPr>
        <w:t>.</w:t>
      </w:r>
    </w:p>
    <w:p w14:paraId="30436E53" w14:textId="77777777" w:rsidR="00EA48D0" w:rsidRPr="007B5E46" w:rsidRDefault="00EA48D0" w:rsidP="00EA48D0">
      <w:pPr>
        <w:ind w:firstLine="709"/>
        <w:rPr>
          <w:rFonts w:eastAsia="Calibri" w:cs="Arial"/>
          <w:b/>
          <w:sz w:val="26"/>
          <w:szCs w:val="26"/>
          <w:lang w:eastAsia="en-US"/>
        </w:rPr>
      </w:pPr>
    </w:p>
    <w:p w14:paraId="25EC350E" w14:textId="77777777" w:rsidR="00EA48D0" w:rsidRPr="007B5E46" w:rsidRDefault="00EA48D0" w:rsidP="00EA48D0">
      <w:pPr>
        <w:ind w:firstLine="709"/>
        <w:rPr>
          <w:rFonts w:eastAsia="Calibri" w:cs="Arial"/>
          <w:sz w:val="26"/>
          <w:szCs w:val="26"/>
          <w:lang w:eastAsia="en-US"/>
        </w:rPr>
      </w:pPr>
      <w:r w:rsidRPr="007B5E46">
        <w:rPr>
          <w:rFonts w:eastAsia="Calibri" w:cs="Arial"/>
          <w:b/>
          <w:sz w:val="26"/>
          <w:szCs w:val="26"/>
          <w:lang w:eastAsia="en-US"/>
        </w:rPr>
        <w:t>A BIS 6.-</w:t>
      </w:r>
      <w:r w:rsidRPr="007B5E46">
        <w:rPr>
          <w:rFonts w:eastAsia="Calibri" w:cs="Arial"/>
          <w:sz w:val="26"/>
          <w:szCs w:val="26"/>
          <w:lang w:eastAsia="en-US"/>
        </w:rPr>
        <w:t xml:space="preserve"> Acuerdo de la Comisión de Salud, Medio Ambiente, Recursos Naturales y Agua, del Congreso del Estado Independiente, Libre y Soberano de Coahuila de Zaragoza, relativo a la Proposición con Punto de Acuerdo que plantea el Diputado Gerardo Abraham Aguado Gómez, del Grupo Parlamentario del Partido Acción Nacional, </w:t>
      </w:r>
      <w:bookmarkStart w:id="7" w:name="_Hlk41302835"/>
      <w:r w:rsidRPr="007B5E46">
        <w:rPr>
          <w:rFonts w:eastAsia="Calibri" w:cs="Arial"/>
          <w:sz w:val="26"/>
          <w:szCs w:val="26"/>
          <w:lang w:eastAsia="en-US"/>
        </w:rPr>
        <w:t xml:space="preserve">con objeto de que este Honorable Pleno solicite </w:t>
      </w:r>
      <w:bookmarkStart w:id="8" w:name="_Hlk41302637"/>
      <w:r w:rsidRPr="007B5E46">
        <w:rPr>
          <w:rFonts w:eastAsia="Calibri" w:cs="Arial"/>
          <w:sz w:val="26"/>
          <w:szCs w:val="26"/>
          <w:lang w:eastAsia="en-US"/>
        </w:rPr>
        <w:t>al titular de la Secretaría de Salud Federal y al Titular del Seguro Social (IMSS) lo siguiente: la implementación inmediata de un plan de medidas para proteger la salud y la integridad de todo el personal que labora en las instituciones de salud del país, especialmente del IMSS y de los hospitales donde se atiende a pacientes de Covid-19</w:t>
      </w:r>
      <w:bookmarkEnd w:id="8"/>
      <w:r w:rsidRPr="007B5E46">
        <w:rPr>
          <w:rFonts w:eastAsia="Calibri" w:cs="Arial"/>
          <w:sz w:val="26"/>
          <w:szCs w:val="26"/>
          <w:lang w:eastAsia="en-US"/>
        </w:rPr>
        <w:t>; así mismo, que informen a este Poder Legislativo lo siguiente: 1)  El total de recursos o partidas asignadas a proveer de insumos y equipo a los hospitales del IMSS y en su caso, a los demás, para hacer frente al Covid-19; 2) El tipo de insumos, materiales y equipos comprados para los hospitales del IMSS;  y, 3) El plan o medidas que ha implementado la dirección del IMSS para proteger al personal de los hospitales</w:t>
      </w:r>
      <w:bookmarkEnd w:id="7"/>
      <w:r w:rsidRPr="007B5E46">
        <w:rPr>
          <w:rFonts w:eastAsia="Calibri" w:cs="Arial"/>
          <w:sz w:val="26"/>
          <w:szCs w:val="26"/>
          <w:lang w:eastAsia="en-US"/>
        </w:rPr>
        <w:t>.</w:t>
      </w:r>
    </w:p>
    <w:p w14:paraId="71BC17D3" w14:textId="77777777" w:rsidR="00EA48D0" w:rsidRPr="007B5E46" w:rsidRDefault="00EA48D0" w:rsidP="00EA48D0">
      <w:pPr>
        <w:widowControl w:val="0"/>
        <w:rPr>
          <w:rFonts w:eastAsia="Calibri" w:cs="Arial"/>
          <w:b/>
          <w:bCs/>
          <w:sz w:val="26"/>
          <w:szCs w:val="26"/>
          <w:lang w:eastAsia="en-US"/>
        </w:rPr>
      </w:pPr>
    </w:p>
    <w:p w14:paraId="2B05771C" w14:textId="77777777" w:rsidR="00753227" w:rsidRPr="00753227" w:rsidRDefault="00753227" w:rsidP="00753227">
      <w:pPr>
        <w:rPr>
          <w:rFonts w:ascii="Arial Narrow" w:hAnsi="Arial Narrow"/>
          <w:sz w:val="24"/>
          <w:szCs w:val="24"/>
          <w:lang w:val="es-ES"/>
        </w:rPr>
      </w:pPr>
    </w:p>
    <w:p w14:paraId="0BB74644" w14:textId="77777777" w:rsidR="00753227" w:rsidRDefault="00753227">
      <w:pPr>
        <w:jc w:val="left"/>
        <w:rPr>
          <w:lang w:val="es-ES"/>
        </w:rPr>
      </w:pPr>
      <w:r>
        <w:rPr>
          <w:lang w:val="es-ES"/>
        </w:rPr>
        <w:br w:type="page"/>
      </w:r>
    </w:p>
    <w:p w14:paraId="01FC0029" w14:textId="77777777" w:rsidR="00A50C96" w:rsidRPr="00A50C96" w:rsidRDefault="00A50C96" w:rsidP="00A50C96">
      <w:pPr>
        <w:autoSpaceDE w:val="0"/>
        <w:autoSpaceDN w:val="0"/>
        <w:adjustRightInd w:val="0"/>
        <w:spacing w:line="276" w:lineRule="auto"/>
        <w:rPr>
          <w:rFonts w:cs="Arial"/>
          <w:color w:val="000000"/>
          <w:sz w:val="24"/>
          <w:szCs w:val="24"/>
        </w:rPr>
      </w:pPr>
      <w:bookmarkStart w:id="9" w:name="_i98gcsf8wljk" w:colFirst="0" w:colLast="0"/>
      <w:bookmarkEnd w:id="9"/>
      <w:r w:rsidRPr="00A50C96">
        <w:rPr>
          <w:rFonts w:cs="Arial"/>
          <w:b/>
          <w:bCs/>
          <w:color w:val="000000"/>
          <w:sz w:val="24"/>
          <w:szCs w:val="24"/>
        </w:rPr>
        <w:t xml:space="preserve">DICTAMEN </w:t>
      </w:r>
      <w:r w:rsidRPr="00A50C96">
        <w:rPr>
          <w:rFonts w:cs="Arial"/>
          <w:color w:val="000000"/>
          <w:sz w:val="24"/>
          <w:szCs w:val="24"/>
        </w:rPr>
        <w:t>de la Comisión de Finanzas de la Sexagésima Primera Legislatura del Congreso del Estado Independiente, Libre y Soberano de Coahuila de Zaragoza, con relación a la Iniciativa de Decreto enviada por el Presidente Municipal de Saltillo, Coahuila de Zaragoza, para que se autorice a desincorporar del dominio público municipal, un inmueble con una superficie de 7,966.96 M2., ubicado en la manzana 10 del fraccionamiento “Santa Bárbara” de esta ciudad, con el fin de enajenarlo a título gratuito a favor del Instituto Mexicano del Seguro Social (IMSS), con objeto de llevar a cabo la construcción de una Unidad de Medicina Familiar.</w:t>
      </w:r>
    </w:p>
    <w:p w14:paraId="3B9EE1E3" w14:textId="77777777" w:rsidR="00A50C96" w:rsidRPr="00A50C96" w:rsidRDefault="00A50C96" w:rsidP="00A50C96">
      <w:pPr>
        <w:autoSpaceDE w:val="0"/>
        <w:autoSpaceDN w:val="0"/>
        <w:adjustRightInd w:val="0"/>
        <w:spacing w:line="276" w:lineRule="auto"/>
        <w:rPr>
          <w:rFonts w:cs="Arial"/>
          <w:color w:val="000000"/>
          <w:sz w:val="24"/>
          <w:szCs w:val="24"/>
        </w:rPr>
      </w:pPr>
    </w:p>
    <w:p w14:paraId="594C95C3" w14:textId="77777777" w:rsidR="00A50C96" w:rsidRPr="00A50C96" w:rsidRDefault="00A50C96" w:rsidP="00A50C96">
      <w:pPr>
        <w:keepNext/>
        <w:spacing w:line="276" w:lineRule="auto"/>
        <w:jc w:val="center"/>
        <w:outlineLvl w:val="0"/>
        <w:rPr>
          <w:rFonts w:eastAsia="Arial Unicode MS" w:cs="Arial"/>
          <w:b/>
          <w:sz w:val="24"/>
        </w:rPr>
      </w:pPr>
      <w:r w:rsidRPr="00A50C96">
        <w:rPr>
          <w:rFonts w:eastAsia="Arial Unicode MS" w:cs="Arial"/>
          <w:b/>
          <w:sz w:val="24"/>
        </w:rPr>
        <w:t>RESULTANDO</w:t>
      </w:r>
    </w:p>
    <w:p w14:paraId="6A1A3194" w14:textId="77777777" w:rsidR="00A50C96" w:rsidRPr="00A50C96" w:rsidRDefault="00A50C96" w:rsidP="00A50C96">
      <w:pPr>
        <w:spacing w:line="276" w:lineRule="auto"/>
        <w:rPr>
          <w:rFonts w:cs="Arial"/>
          <w:b/>
          <w:sz w:val="16"/>
          <w:szCs w:val="16"/>
        </w:rPr>
      </w:pPr>
    </w:p>
    <w:p w14:paraId="09ECEF82" w14:textId="77777777" w:rsidR="00A50C96" w:rsidRPr="00A50C96" w:rsidRDefault="00A50C96" w:rsidP="00A50C96">
      <w:pPr>
        <w:autoSpaceDE w:val="0"/>
        <w:autoSpaceDN w:val="0"/>
        <w:adjustRightInd w:val="0"/>
        <w:spacing w:line="276" w:lineRule="auto"/>
        <w:rPr>
          <w:rFonts w:cs="Arial"/>
          <w:color w:val="000000"/>
          <w:sz w:val="24"/>
          <w:szCs w:val="24"/>
        </w:rPr>
      </w:pPr>
      <w:r w:rsidRPr="00A50C96">
        <w:rPr>
          <w:rFonts w:cs="Arial"/>
          <w:b/>
          <w:color w:val="000000"/>
          <w:sz w:val="24"/>
          <w:szCs w:val="24"/>
        </w:rPr>
        <w:t xml:space="preserve">PRIMERO. </w:t>
      </w:r>
      <w:r w:rsidRPr="00A50C96">
        <w:rPr>
          <w:rFonts w:cs="Arial"/>
          <w:color w:val="000000"/>
          <w:sz w:val="24"/>
          <w:szCs w:val="24"/>
        </w:rPr>
        <w:t>Que, en sesión celebrada por el Pleno del Congreso, de fecha 05 del mes de febrero del año 2020 ese dio cuenta la mencionada Iniciativa y turnada a esta Comisión de Finanzas, para su estudio y dictamen.</w:t>
      </w:r>
    </w:p>
    <w:p w14:paraId="61AD018D" w14:textId="77777777" w:rsidR="00A50C96" w:rsidRPr="00A50C96" w:rsidRDefault="00A50C96" w:rsidP="00A50C96">
      <w:pPr>
        <w:autoSpaceDE w:val="0"/>
        <w:autoSpaceDN w:val="0"/>
        <w:adjustRightInd w:val="0"/>
        <w:spacing w:line="276" w:lineRule="auto"/>
        <w:rPr>
          <w:rFonts w:cs="Arial"/>
          <w:color w:val="000000"/>
          <w:sz w:val="24"/>
          <w:szCs w:val="24"/>
        </w:rPr>
      </w:pPr>
    </w:p>
    <w:p w14:paraId="45216852" w14:textId="77777777" w:rsidR="00A50C96" w:rsidRPr="00A50C96" w:rsidRDefault="00A50C96" w:rsidP="00A50C96">
      <w:pPr>
        <w:keepNext/>
        <w:spacing w:line="276" w:lineRule="auto"/>
        <w:jc w:val="center"/>
        <w:outlineLvl w:val="0"/>
        <w:rPr>
          <w:rFonts w:eastAsia="Arial Unicode MS" w:cs="Arial"/>
          <w:b/>
          <w:sz w:val="24"/>
        </w:rPr>
      </w:pPr>
      <w:r w:rsidRPr="00A50C96">
        <w:rPr>
          <w:rFonts w:eastAsia="Arial Unicode MS" w:cs="Arial"/>
          <w:b/>
          <w:sz w:val="24"/>
        </w:rPr>
        <w:t>CONSIDERANDO</w:t>
      </w:r>
    </w:p>
    <w:p w14:paraId="2DABF36C" w14:textId="77777777" w:rsidR="00A50C96" w:rsidRPr="00A50C96" w:rsidRDefault="00A50C96" w:rsidP="00A50C96">
      <w:pPr>
        <w:spacing w:line="276" w:lineRule="auto"/>
        <w:rPr>
          <w:rFonts w:cs="Arial"/>
          <w:b/>
          <w:sz w:val="24"/>
          <w:szCs w:val="24"/>
        </w:rPr>
      </w:pPr>
    </w:p>
    <w:p w14:paraId="38A643B6" w14:textId="77777777" w:rsidR="00A50C96" w:rsidRPr="00A50C96" w:rsidRDefault="00A50C96" w:rsidP="00A50C96">
      <w:pPr>
        <w:spacing w:line="276" w:lineRule="auto"/>
        <w:rPr>
          <w:rFonts w:cs="Arial"/>
          <w:sz w:val="24"/>
          <w:szCs w:val="24"/>
        </w:rPr>
      </w:pPr>
      <w:r w:rsidRPr="00A50C96">
        <w:rPr>
          <w:rFonts w:cs="Arial"/>
          <w:b/>
          <w:sz w:val="24"/>
          <w:szCs w:val="24"/>
        </w:rPr>
        <w:t xml:space="preserve">PRIMERO. </w:t>
      </w:r>
      <w:r w:rsidRPr="00A50C96">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5D806FE9" w14:textId="77777777" w:rsidR="00A50C96" w:rsidRPr="00A50C96" w:rsidRDefault="00A50C96" w:rsidP="00A50C96">
      <w:pPr>
        <w:spacing w:line="276" w:lineRule="auto"/>
        <w:rPr>
          <w:rFonts w:cs="Arial"/>
          <w:sz w:val="24"/>
          <w:szCs w:val="24"/>
        </w:rPr>
      </w:pPr>
    </w:p>
    <w:p w14:paraId="235232D6" w14:textId="77777777" w:rsidR="00A50C96" w:rsidRPr="00A50C96" w:rsidRDefault="00A50C96" w:rsidP="00A50C96">
      <w:pPr>
        <w:spacing w:line="276" w:lineRule="auto"/>
        <w:rPr>
          <w:rFonts w:cs="Arial"/>
          <w:sz w:val="24"/>
          <w:szCs w:val="24"/>
        </w:rPr>
      </w:pPr>
      <w:r w:rsidRPr="00A50C96">
        <w:rPr>
          <w:rFonts w:cs="Arial"/>
          <w:b/>
          <w:sz w:val="24"/>
          <w:szCs w:val="24"/>
        </w:rPr>
        <w:t xml:space="preserve">SEGUNDO. </w:t>
      </w:r>
      <w:r w:rsidRPr="00A50C96">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A50C96">
        <w:rPr>
          <w:rFonts w:cs="Arial"/>
          <w:i/>
          <w:sz w:val="24"/>
          <w:szCs w:val="24"/>
        </w:rPr>
        <w:t xml:space="preserve"> </w:t>
      </w:r>
      <w:r w:rsidRPr="00A50C96">
        <w:rPr>
          <w:rFonts w:cs="Arial"/>
          <w:sz w:val="24"/>
          <w:szCs w:val="24"/>
        </w:rPr>
        <w:t>que dispone</w:t>
      </w:r>
      <w:r w:rsidRPr="00A50C96">
        <w:rPr>
          <w:rFonts w:cs="Arial"/>
          <w:i/>
          <w:sz w:val="24"/>
          <w:szCs w:val="24"/>
        </w:rPr>
        <w:t xml:space="preserve"> ”</w:t>
      </w:r>
      <w:r w:rsidRPr="00A50C96">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2374F284" w14:textId="77777777" w:rsidR="00A50C96" w:rsidRPr="00A50C96" w:rsidRDefault="00A50C96" w:rsidP="00A50C96">
      <w:pPr>
        <w:spacing w:line="276" w:lineRule="auto"/>
        <w:rPr>
          <w:rFonts w:cs="Arial"/>
          <w:sz w:val="24"/>
          <w:szCs w:val="24"/>
        </w:rPr>
      </w:pPr>
    </w:p>
    <w:p w14:paraId="58888353" w14:textId="77777777" w:rsidR="00A50C96" w:rsidRPr="00A50C96" w:rsidRDefault="00A50C96" w:rsidP="00A50C96">
      <w:pPr>
        <w:spacing w:line="276" w:lineRule="auto"/>
        <w:rPr>
          <w:rFonts w:cs="Arial"/>
          <w:b/>
          <w:bCs/>
          <w:sz w:val="24"/>
          <w:szCs w:val="24"/>
        </w:rPr>
      </w:pPr>
      <w:r w:rsidRPr="00A50C96">
        <w:rPr>
          <w:rFonts w:cs="Arial"/>
          <w:b/>
          <w:bCs/>
          <w:sz w:val="24"/>
          <w:szCs w:val="24"/>
        </w:rPr>
        <w:t xml:space="preserve">TERCERO. </w:t>
      </w:r>
      <w:r w:rsidRPr="00A50C96">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A50C96">
        <w:rPr>
          <w:rFonts w:cs="Arial"/>
          <w:b/>
          <w:bCs/>
          <w:sz w:val="24"/>
          <w:szCs w:val="24"/>
        </w:rPr>
        <w:t xml:space="preserve"> </w:t>
      </w:r>
    </w:p>
    <w:p w14:paraId="0822EB09" w14:textId="77777777" w:rsidR="00A50C96" w:rsidRPr="00A50C96" w:rsidRDefault="00A50C96" w:rsidP="00A50C96">
      <w:pPr>
        <w:spacing w:line="276" w:lineRule="auto"/>
        <w:rPr>
          <w:rFonts w:cs="Arial"/>
          <w:b/>
          <w:bCs/>
        </w:rPr>
      </w:pPr>
    </w:p>
    <w:p w14:paraId="3E9F709E" w14:textId="77777777" w:rsidR="00A50C96" w:rsidRPr="00A50C96" w:rsidRDefault="00A50C96" w:rsidP="00A50C96">
      <w:pPr>
        <w:autoSpaceDE w:val="0"/>
        <w:autoSpaceDN w:val="0"/>
        <w:adjustRightInd w:val="0"/>
        <w:spacing w:line="276" w:lineRule="auto"/>
        <w:rPr>
          <w:rFonts w:cs="Arial"/>
          <w:color w:val="000000"/>
          <w:sz w:val="24"/>
          <w:szCs w:val="24"/>
        </w:rPr>
      </w:pPr>
      <w:r w:rsidRPr="00A50C96">
        <w:rPr>
          <w:rFonts w:cs="Arial"/>
          <w:b/>
          <w:color w:val="000000"/>
          <w:sz w:val="24"/>
          <w:szCs w:val="24"/>
        </w:rPr>
        <w:t xml:space="preserve">CUARTO. </w:t>
      </w:r>
      <w:r w:rsidRPr="00A50C96">
        <w:rPr>
          <w:rFonts w:cs="Arial"/>
          <w:color w:val="000000"/>
          <w:sz w:val="24"/>
          <w:szCs w:val="24"/>
        </w:rPr>
        <w:t>Que el Ayuntamiento del Municipio de Saltillo, según consta en certificación de acta de Cabildo, de fecha 26 de noviembre de 2019, aprobó por unanimidad de los presentes del Cabildo, desincorporar del dominio público municipal, un inmueble con una superficie de 7,966.96 M2., ubicado en la manzana 10 del fraccionamiento “Santa Bárbara” de esta ciudad, con el fin de enajenarlo a título gratuito a favor del Instituto Mexicano del Seguro Social (IMSS).</w:t>
      </w:r>
    </w:p>
    <w:p w14:paraId="05B027A8" w14:textId="77777777" w:rsidR="00A50C96" w:rsidRPr="00A50C96" w:rsidRDefault="00A50C96" w:rsidP="00A50C96">
      <w:pPr>
        <w:autoSpaceDE w:val="0"/>
        <w:autoSpaceDN w:val="0"/>
        <w:adjustRightInd w:val="0"/>
        <w:spacing w:line="276" w:lineRule="auto"/>
        <w:rPr>
          <w:rFonts w:cs="Arial"/>
          <w:color w:val="000000"/>
          <w:sz w:val="24"/>
          <w:szCs w:val="24"/>
        </w:rPr>
      </w:pPr>
    </w:p>
    <w:p w14:paraId="51EE0BBB" w14:textId="77777777" w:rsidR="00A50C96" w:rsidRPr="00A50C96" w:rsidRDefault="00A50C96" w:rsidP="00A50C96">
      <w:pPr>
        <w:autoSpaceDE w:val="0"/>
        <w:autoSpaceDN w:val="0"/>
        <w:adjustRightInd w:val="0"/>
        <w:spacing w:line="276" w:lineRule="auto"/>
        <w:rPr>
          <w:rFonts w:cs="Arial"/>
          <w:sz w:val="24"/>
          <w:szCs w:val="24"/>
        </w:rPr>
      </w:pPr>
      <w:r w:rsidRPr="00A50C96">
        <w:rPr>
          <w:rFonts w:cs="Arial"/>
          <w:sz w:val="24"/>
          <w:szCs w:val="24"/>
        </w:rPr>
        <w:t xml:space="preserve">El inmueble antes mencionado se identifica como área municipal, con una superficie de 7,966.96 M2., ubicado en </w:t>
      </w:r>
      <w:r w:rsidRPr="00A50C96">
        <w:rPr>
          <w:rFonts w:cs="Arial"/>
          <w:color w:val="000000"/>
          <w:sz w:val="24"/>
          <w:szCs w:val="24"/>
        </w:rPr>
        <w:t>la manzana 10 del fraccionamiento “Santa Bárbara” de esta ciudad</w:t>
      </w:r>
      <w:r w:rsidRPr="00A50C96">
        <w:rPr>
          <w:rFonts w:cs="Arial"/>
          <w:sz w:val="24"/>
          <w:szCs w:val="24"/>
        </w:rPr>
        <w:t>, de esta ciudad y cuenta con las siguientes medidas y colindancias:</w:t>
      </w:r>
    </w:p>
    <w:p w14:paraId="3444EB83" w14:textId="77777777" w:rsidR="00A50C96" w:rsidRPr="00A50C96" w:rsidRDefault="00A50C96" w:rsidP="00A50C96">
      <w:pPr>
        <w:autoSpaceDE w:val="0"/>
        <w:autoSpaceDN w:val="0"/>
        <w:adjustRightInd w:val="0"/>
        <w:spacing w:line="276" w:lineRule="auto"/>
        <w:rPr>
          <w:rFonts w:cs="Arial"/>
          <w:sz w:val="24"/>
          <w:szCs w:val="24"/>
        </w:rPr>
      </w:pPr>
    </w:p>
    <w:p w14:paraId="530BCD9E"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r w:rsidRPr="00A50C96">
        <w:rPr>
          <w:rFonts w:cs="Arial"/>
          <w:color w:val="000000"/>
          <w:sz w:val="24"/>
          <w:szCs w:val="24"/>
        </w:rPr>
        <w:t>Al Norte:</w:t>
      </w:r>
      <w:r w:rsidRPr="00A50C96">
        <w:rPr>
          <w:rFonts w:cs="Arial"/>
          <w:color w:val="000000"/>
          <w:sz w:val="24"/>
          <w:szCs w:val="24"/>
        </w:rPr>
        <w:tab/>
        <w:t>mide 34.78 metros y colinda con el Boulevard Santa Bárbara.</w:t>
      </w:r>
    </w:p>
    <w:p w14:paraId="06DBF5C0"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r w:rsidRPr="00A50C96">
        <w:rPr>
          <w:rFonts w:cs="Arial"/>
          <w:color w:val="000000"/>
          <w:sz w:val="24"/>
          <w:szCs w:val="24"/>
        </w:rPr>
        <w:t>Al Sur:</w:t>
      </w:r>
      <w:r w:rsidRPr="00A50C96">
        <w:rPr>
          <w:rFonts w:cs="Arial"/>
          <w:color w:val="000000"/>
          <w:sz w:val="24"/>
          <w:szCs w:val="24"/>
        </w:rPr>
        <w:tab/>
        <w:t>mide 57.41 metros y colinda con calle San Antonio.</w:t>
      </w:r>
    </w:p>
    <w:p w14:paraId="3F6F87F0"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r w:rsidRPr="00A50C96">
        <w:rPr>
          <w:rFonts w:cs="Arial"/>
          <w:color w:val="000000"/>
          <w:sz w:val="24"/>
          <w:szCs w:val="24"/>
        </w:rPr>
        <w:t xml:space="preserve">Al </w:t>
      </w:r>
      <w:r w:rsidRPr="00A50C96">
        <w:rPr>
          <w:rFonts w:cs="Arial"/>
          <w:color w:val="000000"/>
          <w:sz w:val="24"/>
          <w:szCs w:val="24"/>
          <w:lang w:val="es-419"/>
        </w:rPr>
        <w:t>Oriente</w:t>
      </w:r>
      <w:r w:rsidRPr="00A50C96">
        <w:rPr>
          <w:rFonts w:cs="Arial"/>
          <w:color w:val="000000"/>
          <w:sz w:val="24"/>
          <w:szCs w:val="24"/>
        </w:rPr>
        <w:t>:</w:t>
      </w:r>
      <w:r w:rsidRPr="00A50C96">
        <w:rPr>
          <w:rFonts w:cs="Arial"/>
          <w:color w:val="000000"/>
          <w:sz w:val="24"/>
          <w:szCs w:val="24"/>
        </w:rPr>
        <w:tab/>
        <w:t>mide 173.40 metros y colinda con calle Santa María.</w:t>
      </w:r>
    </w:p>
    <w:p w14:paraId="34BEDD14"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r w:rsidRPr="00A50C96">
        <w:rPr>
          <w:rFonts w:cs="Arial"/>
          <w:color w:val="000000"/>
          <w:sz w:val="24"/>
          <w:szCs w:val="24"/>
        </w:rPr>
        <w:t xml:space="preserve">Al </w:t>
      </w:r>
      <w:r w:rsidRPr="00A50C96">
        <w:rPr>
          <w:rFonts w:cs="Arial"/>
          <w:color w:val="000000"/>
          <w:sz w:val="24"/>
          <w:szCs w:val="24"/>
          <w:lang w:val="es-419"/>
        </w:rPr>
        <w:t>Poniente</w:t>
      </w:r>
      <w:r w:rsidRPr="00A50C96">
        <w:rPr>
          <w:rFonts w:cs="Arial"/>
          <w:color w:val="000000"/>
          <w:sz w:val="24"/>
          <w:szCs w:val="24"/>
        </w:rPr>
        <w:t>:</w:t>
      </w:r>
      <w:r w:rsidRPr="00A50C96">
        <w:rPr>
          <w:rFonts w:cs="Arial"/>
          <w:color w:val="000000"/>
          <w:sz w:val="24"/>
          <w:szCs w:val="24"/>
        </w:rPr>
        <w:tab/>
        <w:t>mide 170.34 metros y colinda con el Boulevard Santa Patricia.</w:t>
      </w:r>
    </w:p>
    <w:p w14:paraId="19340868"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p>
    <w:p w14:paraId="7C3343D6" w14:textId="77777777" w:rsidR="00A50C96" w:rsidRPr="00A50C96" w:rsidRDefault="00A50C96" w:rsidP="00A50C96">
      <w:pPr>
        <w:autoSpaceDE w:val="0"/>
        <w:autoSpaceDN w:val="0"/>
        <w:adjustRightInd w:val="0"/>
        <w:spacing w:line="276" w:lineRule="auto"/>
        <w:rPr>
          <w:rFonts w:cs="Arial"/>
          <w:color w:val="000000"/>
          <w:sz w:val="24"/>
          <w:szCs w:val="24"/>
        </w:rPr>
      </w:pPr>
      <w:r w:rsidRPr="00A50C96">
        <w:rPr>
          <w:rFonts w:cs="Arial"/>
          <w:color w:val="000000"/>
          <w:sz w:val="24"/>
          <w:szCs w:val="24"/>
        </w:rPr>
        <w:t>Dicho inmueble se encuentra inscrito a favor del R. Ayuntamiento de Saltillo, en las Oficinas de Registro Público de la ciudad de Saltillo del Estado de Coahuila de Zaragoza, bajo el Folio Real N° 9968718 de fecha 20 de febrero de 2020.</w:t>
      </w:r>
    </w:p>
    <w:p w14:paraId="55BE6293" w14:textId="77777777" w:rsidR="00A50C96" w:rsidRPr="00A50C96" w:rsidRDefault="00A50C96" w:rsidP="00A50C96">
      <w:pPr>
        <w:autoSpaceDE w:val="0"/>
        <w:autoSpaceDN w:val="0"/>
        <w:adjustRightInd w:val="0"/>
        <w:spacing w:line="276" w:lineRule="auto"/>
        <w:rPr>
          <w:rFonts w:cs="Arial"/>
          <w:color w:val="000000"/>
          <w:sz w:val="24"/>
          <w:szCs w:val="24"/>
        </w:rPr>
      </w:pPr>
    </w:p>
    <w:p w14:paraId="03D888BC" w14:textId="77777777" w:rsidR="00A50C96" w:rsidRPr="00A50C96" w:rsidRDefault="00A50C96" w:rsidP="00A50C96">
      <w:pPr>
        <w:autoSpaceDE w:val="0"/>
        <w:autoSpaceDN w:val="0"/>
        <w:adjustRightInd w:val="0"/>
        <w:spacing w:line="276" w:lineRule="auto"/>
        <w:rPr>
          <w:rFonts w:cs="Arial"/>
          <w:color w:val="000000"/>
          <w:sz w:val="24"/>
          <w:szCs w:val="24"/>
          <w:lang w:val="es-419"/>
        </w:rPr>
      </w:pPr>
      <w:r w:rsidRPr="00A50C96">
        <w:rPr>
          <w:rFonts w:cs="Arial"/>
          <w:b/>
          <w:color w:val="000000"/>
          <w:sz w:val="24"/>
          <w:szCs w:val="24"/>
        </w:rPr>
        <w:t xml:space="preserve">QUINTO. </w:t>
      </w:r>
      <w:r w:rsidRPr="00A50C96">
        <w:rPr>
          <w:rFonts w:cs="Arial"/>
          <w:color w:val="000000"/>
          <w:sz w:val="24"/>
          <w:szCs w:val="24"/>
        </w:rPr>
        <w:t xml:space="preserve">La autorización de esta operación es exclusivamente con objeto de llevar a cabo la construcción de </w:t>
      </w:r>
      <w:r w:rsidRPr="00A50C96">
        <w:rPr>
          <w:rFonts w:cs="Arial"/>
          <w:color w:val="000000"/>
          <w:sz w:val="24"/>
          <w:szCs w:val="24"/>
          <w:lang w:val="es-419"/>
        </w:rPr>
        <w:t>una Unidad de Medicina Familiar</w:t>
      </w:r>
      <w:r w:rsidRPr="00A50C96">
        <w:rPr>
          <w:rFonts w:cs="Arial"/>
          <w:color w:val="000000"/>
          <w:sz w:val="24"/>
          <w:szCs w:val="24"/>
        </w:rPr>
        <w:t xml:space="preserve">. En caso de que a dicho inmueble se le dé un uso distinto a lo estipulado, por ese solo hecho automáticamente se dará por rescindida la enajenación y el predio será reintegrado al Municipio. </w:t>
      </w:r>
      <w:r w:rsidRPr="00A50C96">
        <w:rPr>
          <w:rFonts w:cs="Arial"/>
          <w:color w:val="000000"/>
          <w:sz w:val="24"/>
          <w:szCs w:val="24"/>
          <w:lang w:val="es-419"/>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14:paraId="250233EB" w14:textId="77777777" w:rsidR="00A50C96" w:rsidRPr="00A50C96" w:rsidRDefault="00A50C96" w:rsidP="00A50C96">
      <w:pPr>
        <w:spacing w:line="276" w:lineRule="auto"/>
        <w:ind w:right="48"/>
        <w:rPr>
          <w:rFonts w:cs="Arial"/>
          <w:sz w:val="24"/>
          <w:szCs w:val="24"/>
          <w:lang w:val="es-419"/>
        </w:rPr>
      </w:pPr>
    </w:p>
    <w:p w14:paraId="608E8ADF" w14:textId="77777777" w:rsidR="00A50C96" w:rsidRPr="00A50C96" w:rsidRDefault="00A50C96" w:rsidP="00A50C96">
      <w:pPr>
        <w:spacing w:line="276" w:lineRule="auto"/>
        <w:ind w:right="48"/>
        <w:rPr>
          <w:rFonts w:cs="Arial"/>
          <w:sz w:val="24"/>
          <w:szCs w:val="24"/>
          <w:lang w:val="es-419"/>
        </w:rPr>
      </w:pPr>
      <w:r w:rsidRPr="00A50C96">
        <w:rPr>
          <w:rFonts w:cs="Arial"/>
          <w:sz w:val="24"/>
          <w:szCs w:val="24"/>
          <w:lang w:val="es-419"/>
        </w:rPr>
        <w:t xml:space="preserve">Transcurridos los 24 (veinticuatro)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14:paraId="5772784F" w14:textId="77777777" w:rsidR="00A50C96" w:rsidRPr="00A50C96" w:rsidRDefault="00A50C96" w:rsidP="00A50C96">
      <w:pPr>
        <w:autoSpaceDE w:val="0"/>
        <w:autoSpaceDN w:val="0"/>
        <w:adjustRightInd w:val="0"/>
        <w:spacing w:line="276" w:lineRule="auto"/>
        <w:rPr>
          <w:rFonts w:cs="Arial"/>
          <w:color w:val="000000"/>
          <w:sz w:val="24"/>
          <w:szCs w:val="24"/>
        </w:rPr>
      </w:pPr>
    </w:p>
    <w:p w14:paraId="5D7E4CBC" w14:textId="77777777" w:rsidR="00A50C96" w:rsidRPr="00A50C96" w:rsidRDefault="00A50C96" w:rsidP="00A50C96">
      <w:pPr>
        <w:autoSpaceDE w:val="0"/>
        <w:autoSpaceDN w:val="0"/>
        <w:adjustRightInd w:val="0"/>
        <w:spacing w:line="276" w:lineRule="auto"/>
        <w:rPr>
          <w:rFonts w:cs="Arial"/>
          <w:color w:val="000000"/>
          <w:sz w:val="24"/>
          <w:szCs w:val="24"/>
          <w:lang w:val="es-ES"/>
        </w:rPr>
      </w:pPr>
      <w:r w:rsidRPr="00A50C96">
        <w:rPr>
          <w:rFonts w:cs="Arial"/>
          <w:b/>
          <w:color w:val="000000"/>
          <w:sz w:val="24"/>
          <w:szCs w:val="24"/>
        </w:rPr>
        <w:t xml:space="preserve">SEXTO.  </w:t>
      </w:r>
      <w:r w:rsidRPr="00A50C96">
        <w:rPr>
          <w:rFonts w:cs="Arial"/>
          <w:color w:val="000000"/>
          <w:sz w:val="24"/>
          <w:szCs w:val="24"/>
          <w:lang w:val="es-ES"/>
        </w:rPr>
        <w:t>Esta Comisión de Finanzas encontró que el Municipio de Saltillo, ha cubierto los requisitos necesarios para la procedencia de la desincorporación de la superficie en mención, para poder dar cumplimiento a las funciones del Instituto, el cual pretenden beneficiar a toda la comunidad, brindando un espacio apropiado para otorgar servicios de salud que tanto se requieren en la actualidad.</w:t>
      </w:r>
    </w:p>
    <w:p w14:paraId="5152A090" w14:textId="77777777" w:rsidR="00A50C96" w:rsidRPr="00A50C96" w:rsidRDefault="00A50C96" w:rsidP="00A50C96">
      <w:pPr>
        <w:autoSpaceDE w:val="0"/>
        <w:autoSpaceDN w:val="0"/>
        <w:adjustRightInd w:val="0"/>
        <w:spacing w:line="276" w:lineRule="auto"/>
        <w:rPr>
          <w:rFonts w:cs="Arial"/>
          <w:color w:val="000000"/>
          <w:sz w:val="24"/>
          <w:szCs w:val="24"/>
          <w:lang w:val="es-ES"/>
        </w:rPr>
      </w:pPr>
    </w:p>
    <w:p w14:paraId="69E68D1A" w14:textId="77777777" w:rsidR="00A50C96" w:rsidRPr="00A50C96" w:rsidRDefault="00A50C96" w:rsidP="00A50C96">
      <w:pPr>
        <w:spacing w:line="276" w:lineRule="auto"/>
        <w:rPr>
          <w:rFonts w:cs="Arial"/>
          <w:sz w:val="24"/>
          <w:szCs w:val="24"/>
        </w:rPr>
      </w:pPr>
      <w:r w:rsidRPr="00A50C96">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4CC001A6" w14:textId="77777777" w:rsidR="00A50C96" w:rsidRPr="00A50C96" w:rsidRDefault="00A50C96" w:rsidP="00A50C96">
      <w:pPr>
        <w:autoSpaceDE w:val="0"/>
        <w:autoSpaceDN w:val="0"/>
        <w:adjustRightInd w:val="0"/>
        <w:spacing w:line="276" w:lineRule="auto"/>
        <w:rPr>
          <w:rFonts w:cs="Arial"/>
          <w:color w:val="000000"/>
          <w:sz w:val="24"/>
          <w:szCs w:val="24"/>
          <w:lang w:val="es-ES"/>
        </w:rPr>
      </w:pPr>
    </w:p>
    <w:p w14:paraId="7D0C2A06" w14:textId="77777777" w:rsidR="00A50C96" w:rsidRPr="00A50C96" w:rsidRDefault="00A50C96" w:rsidP="00A50C96">
      <w:pPr>
        <w:numPr>
          <w:ilvl w:val="0"/>
          <w:numId w:val="1"/>
        </w:numPr>
        <w:tabs>
          <w:tab w:val="clear" w:pos="360"/>
        </w:tabs>
        <w:spacing w:line="276" w:lineRule="auto"/>
        <w:ind w:left="0" w:firstLine="0"/>
        <w:jc w:val="center"/>
        <w:rPr>
          <w:rFonts w:cs="Arial"/>
          <w:b/>
          <w:sz w:val="24"/>
        </w:rPr>
      </w:pPr>
      <w:r w:rsidRPr="00A50C96">
        <w:rPr>
          <w:rFonts w:cs="Arial"/>
          <w:b/>
          <w:sz w:val="24"/>
        </w:rPr>
        <w:t>PROYECTO DE DECRETO</w:t>
      </w:r>
    </w:p>
    <w:p w14:paraId="56B51786" w14:textId="77777777" w:rsidR="00A50C96" w:rsidRPr="00A50C96" w:rsidRDefault="00A50C96" w:rsidP="00A50C96">
      <w:pPr>
        <w:spacing w:line="276" w:lineRule="auto"/>
        <w:rPr>
          <w:rFonts w:cs="Arial"/>
          <w:b/>
          <w:sz w:val="16"/>
          <w:szCs w:val="16"/>
        </w:rPr>
      </w:pPr>
    </w:p>
    <w:p w14:paraId="7C544685" w14:textId="77777777" w:rsidR="00A50C96" w:rsidRPr="00A50C96" w:rsidRDefault="00A50C96" w:rsidP="00A50C96">
      <w:pPr>
        <w:autoSpaceDE w:val="0"/>
        <w:autoSpaceDN w:val="0"/>
        <w:adjustRightInd w:val="0"/>
        <w:spacing w:line="276" w:lineRule="auto"/>
        <w:rPr>
          <w:rFonts w:cs="Arial"/>
          <w:color w:val="000000"/>
          <w:sz w:val="24"/>
          <w:szCs w:val="24"/>
          <w:lang w:val="es-419"/>
        </w:rPr>
      </w:pPr>
      <w:r w:rsidRPr="00A50C96">
        <w:rPr>
          <w:rFonts w:cs="Arial"/>
          <w:b/>
          <w:color w:val="000000"/>
          <w:sz w:val="24"/>
          <w:szCs w:val="24"/>
        </w:rPr>
        <w:t xml:space="preserve">ARTÍCULO PRIMERO. </w:t>
      </w:r>
      <w:r w:rsidRPr="00A50C96">
        <w:rPr>
          <w:rFonts w:cs="Arial"/>
          <w:color w:val="000000"/>
          <w:sz w:val="24"/>
          <w:szCs w:val="24"/>
        </w:rPr>
        <w:t>Se autoriza al Ayuntamiento del Municipio de Saltillo, Coahuila de Zaragoza, a desincorporar del dominio público municipal, un inmueble con una superficie de 7,966.96 M2., ubicado en la manzana 10 del fraccionamiento “Santa Bárbara” de esta ciudad, con el fin de enajenarlo a título gratuito a favor del Instituto Mexicano del Seguro Social (IMSS</w:t>
      </w:r>
      <w:r w:rsidRPr="00A50C96">
        <w:rPr>
          <w:rFonts w:cs="Arial"/>
          <w:color w:val="000000"/>
          <w:sz w:val="24"/>
          <w:szCs w:val="24"/>
          <w:lang w:val="es-419"/>
        </w:rPr>
        <w:t>).</w:t>
      </w:r>
    </w:p>
    <w:p w14:paraId="48224A29" w14:textId="77777777" w:rsidR="00A50C96" w:rsidRPr="00A50C96" w:rsidRDefault="00A50C96" w:rsidP="00A50C96">
      <w:pPr>
        <w:autoSpaceDE w:val="0"/>
        <w:autoSpaceDN w:val="0"/>
        <w:adjustRightInd w:val="0"/>
        <w:spacing w:line="276" w:lineRule="auto"/>
        <w:rPr>
          <w:rFonts w:cs="Arial"/>
          <w:color w:val="000000"/>
          <w:sz w:val="24"/>
          <w:szCs w:val="24"/>
        </w:rPr>
      </w:pPr>
    </w:p>
    <w:p w14:paraId="6683EBD2" w14:textId="77777777" w:rsidR="00A50C96" w:rsidRPr="00A50C96" w:rsidRDefault="00A50C96" w:rsidP="00A50C96">
      <w:pPr>
        <w:autoSpaceDE w:val="0"/>
        <w:autoSpaceDN w:val="0"/>
        <w:adjustRightInd w:val="0"/>
        <w:spacing w:line="276" w:lineRule="auto"/>
        <w:rPr>
          <w:rFonts w:cs="Arial"/>
          <w:sz w:val="24"/>
          <w:szCs w:val="24"/>
        </w:rPr>
      </w:pPr>
      <w:r w:rsidRPr="00A50C96">
        <w:rPr>
          <w:rFonts w:cs="Arial"/>
          <w:sz w:val="24"/>
          <w:szCs w:val="24"/>
        </w:rPr>
        <w:t xml:space="preserve">El inmueble antes mencionado se identifica como área municipal, con una superficie de 7,966.96 M2., </w:t>
      </w:r>
      <w:r w:rsidRPr="00A50C96">
        <w:rPr>
          <w:rFonts w:cs="Arial"/>
          <w:color w:val="000000"/>
          <w:sz w:val="24"/>
          <w:szCs w:val="24"/>
        </w:rPr>
        <w:t>ubicado en la manzana 10 del fraccionamiento “Santa Bárbara” de esta ciudad</w:t>
      </w:r>
      <w:r w:rsidRPr="00A50C96">
        <w:rPr>
          <w:rFonts w:cs="Arial"/>
          <w:sz w:val="24"/>
          <w:szCs w:val="24"/>
        </w:rPr>
        <w:t>, de esta ciudad y cuenta con las siguientes medidas y colindancias:</w:t>
      </w:r>
    </w:p>
    <w:p w14:paraId="6DFACAD3" w14:textId="77777777" w:rsidR="00A50C96" w:rsidRPr="00A50C96" w:rsidRDefault="00A50C96" w:rsidP="00A50C96">
      <w:pPr>
        <w:autoSpaceDE w:val="0"/>
        <w:autoSpaceDN w:val="0"/>
        <w:adjustRightInd w:val="0"/>
        <w:spacing w:line="276" w:lineRule="auto"/>
        <w:rPr>
          <w:rFonts w:cs="Arial"/>
          <w:sz w:val="24"/>
          <w:szCs w:val="24"/>
        </w:rPr>
      </w:pPr>
    </w:p>
    <w:p w14:paraId="4944044D"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r w:rsidRPr="00A50C96">
        <w:rPr>
          <w:rFonts w:cs="Arial"/>
          <w:color w:val="000000"/>
          <w:sz w:val="24"/>
          <w:szCs w:val="24"/>
        </w:rPr>
        <w:t>Al Norte:</w:t>
      </w:r>
      <w:r w:rsidRPr="00A50C96">
        <w:rPr>
          <w:rFonts w:cs="Arial"/>
          <w:color w:val="000000"/>
          <w:sz w:val="24"/>
          <w:szCs w:val="24"/>
        </w:rPr>
        <w:tab/>
        <w:t>mide 34.78 metros y colinda con el Boulevard Santa Bárbara.</w:t>
      </w:r>
    </w:p>
    <w:p w14:paraId="5165DD5B"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r w:rsidRPr="00A50C96">
        <w:rPr>
          <w:rFonts w:cs="Arial"/>
          <w:color w:val="000000"/>
          <w:sz w:val="24"/>
          <w:szCs w:val="24"/>
        </w:rPr>
        <w:t>Al Sur:</w:t>
      </w:r>
      <w:r w:rsidRPr="00A50C96">
        <w:rPr>
          <w:rFonts w:cs="Arial"/>
          <w:color w:val="000000"/>
          <w:sz w:val="24"/>
          <w:szCs w:val="24"/>
        </w:rPr>
        <w:tab/>
        <w:t>mide 57.41 metros y colinda con calle San Antonio.</w:t>
      </w:r>
    </w:p>
    <w:p w14:paraId="4BE9CEAA"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r w:rsidRPr="00A50C96">
        <w:rPr>
          <w:rFonts w:cs="Arial"/>
          <w:color w:val="000000"/>
          <w:sz w:val="24"/>
          <w:szCs w:val="24"/>
        </w:rPr>
        <w:t xml:space="preserve">Al </w:t>
      </w:r>
      <w:r w:rsidRPr="00A50C96">
        <w:rPr>
          <w:rFonts w:cs="Arial"/>
          <w:color w:val="000000"/>
          <w:sz w:val="24"/>
          <w:szCs w:val="24"/>
          <w:lang w:val="es-419"/>
        </w:rPr>
        <w:t>Oriente</w:t>
      </w:r>
      <w:r w:rsidRPr="00A50C96">
        <w:rPr>
          <w:rFonts w:cs="Arial"/>
          <w:color w:val="000000"/>
          <w:sz w:val="24"/>
          <w:szCs w:val="24"/>
        </w:rPr>
        <w:t>:</w:t>
      </w:r>
      <w:r w:rsidRPr="00A50C96">
        <w:rPr>
          <w:rFonts w:cs="Arial"/>
          <w:color w:val="000000"/>
          <w:sz w:val="24"/>
          <w:szCs w:val="24"/>
        </w:rPr>
        <w:tab/>
        <w:t>mide 173.40 metros y colinda con calle Santa María.</w:t>
      </w:r>
    </w:p>
    <w:p w14:paraId="63AA2B18"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r w:rsidRPr="00A50C96">
        <w:rPr>
          <w:rFonts w:cs="Arial"/>
          <w:color w:val="000000"/>
          <w:sz w:val="24"/>
          <w:szCs w:val="24"/>
        </w:rPr>
        <w:t xml:space="preserve">Al </w:t>
      </w:r>
      <w:r w:rsidRPr="00A50C96">
        <w:rPr>
          <w:rFonts w:cs="Arial"/>
          <w:color w:val="000000"/>
          <w:sz w:val="24"/>
          <w:szCs w:val="24"/>
          <w:lang w:val="es-419"/>
        </w:rPr>
        <w:t>Poniente</w:t>
      </w:r>
      <w:r w:rsidRPr="00A50C96">
        <w:rPr>
          <w:rFonts w:cs="Arial"/>
          <w:color w:val="000000"/>
          <w:sz w:val="24"/>
          <w:szCs w:val="24"/>
        </w:rPr>
        <w:t>:</w:t>
      </w:r>
      <w:r w:rsidRPr="00A50C96">
        <w:rPr>
          <w:rFonts w:cs="Arial"/>
          <w:color w:val="000000"/>
          <w:sz w:val="24"/>
          <w:szCs w:val="24"/>
        </w:rPr>
        <w:tab/>
        <w:t>mide 170.34 metros y colinda con el Boulevard Santa Patricia.</w:t>
      </w:r>
    </w:p>
    <w:p w14:paraId="124421AC"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p>
    <w:p w14:paraId="5ACC70D1" w14:textId="77777777" w:rsidR="00A50C96" w:rsidRPr="00A50C96" w:rsidRDefault="00A50C96" w:rsidP="00A50C96">
      <w:pPr>
        <w:autoSpaceDE w:val="0"/>
        <w:autoSpaceDN w:val="0"/>
        <w:adjustRightInd w:val="0"/>
        <w:spacing w:line="276" w:lineRule="auto"/>
        <w:rPr>
          <w:rFonts w:cs="Arial"/>
          <w:color w:val="000000"/>
          <w:sz w:val="24"/>
          <w:szCs w:val="24"/>
        </w:rPr>
      </w:pPr>
      <w:r w:rsidRPr="00A50C96">
        <w:rPr>
          <w:rFonts w:cs="Arial"/>
          <w:color w:val="000000"/>
          <w:sz w:val="24"/>
          <w:szCs w:val="24"/>
        </w:rPr>
        <w:t>Dicho inmueble se encuentra inscrito a favor del R. Ayuntamiento de Saltillo, en las Oficinas de Registro Público de la ciudad de Saltillo del Estado de Coahuila de Zaragoza, bajo el Folio Real N° 9968718 de fecha 20 de febrero de 2020.</w:t>
      </w:r>
    </w:p>
    <w:p w14:paraId="7010D7A4" w14:textId="77777777" w:rsidR="00A50C96" w:rsidRPr="00A50C96" w:rsidRDefault="00A50C96" w:rsidP="00A50C96">
      <w:pPr>
        <w:autoSpaceDE w:val="0"/>
        <w:autoSpaceDN w:val="0"/>
        <w:adjustRightInd w:val="0"/>
        <w:spacing w:line="276" w:lineRule="auto"/>
        <w:rPr>
          <w:rFonts w:cs="Arial"/>
          <w:color w:val="000000"/>
          <w:sz w:val="24"/>
          <w:szCs w:val="24"/>
        </w:rPr>
      </w:pPr>
    </w:p>
    <w:p w14:paraId="512DA6FD" w14:textId="77777777" w:rsidR="00A50C96" w:rsidRPr="00A50C96" w:rsidRDefault="00A50C96" w:rsidP="00A50C96">
      <w:pPr>
        <w:autoSpaceDE w:val="0"/>
        <w:autoSpaceDN w:val="0"/>
        <w:adjustRightInd w:val="0"/>
        <w:spacing w:line="276" w:lineRule="auto"/>
        <w:rPr>
          <w:rFonts w:cs="Arial"/>
          <w:color w:val="000000"/>
          <w:sz w:val="24"/>
          <w:szCs w:val="24"/>
          <w:lang w:val="es-419"/>
        </w:rPr>
      </w:pPr>
      <w:r w:rsidRPr="00A50C96">
        <w:rPr>
          <w:rFonts w:cs="Arial"/>
          <w:b/>
          <w:color w:val="000000"/>
          <w:sz w:val="24"/>
          <w:szCs w:val="24"/>
        </w:rPr>
        <w:t xml:space="preserve">ARTÍCULO SEGUNDO. </w:t>
      </w:r>
      <w:r w:rsidRPr="00A50C96">
        <w:rPr>
          <w:rFonts w:cs="Arial"/>
          <w:color w:val="000000"/>
          <w:sz w:val="24"/>
          <w:szCs w:val="24"/>
        </w:rPr>
        <w:t xml:space="preserve">La autorización de esta operación es exclusivamente con objeto de llevar a cabo la construcción de una Unidad de Medicina Familiar. En caso de que a dicho inmueble se le dé un uso distinto a lo estipulado, por ese solo hecho automáticamente se dará por rescindida la enajenación y el predio será reintegrado al Municipio. </w:t>
      </w:r>
      <w:r w:rsidRPr="00A50C96">
        <w:rPr>
          <w:rFonts w:cs="Arial"/>
          <w:color w:val="000000"/>
          <w:sz w:val="24"/>
          <w:szCs w:val="24"/>
          <w:lang w:val="es-419"/>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14:paraId="5F6C0DDA" w14:textId="77777777" w:rsidR="00A50C96" w:rsidRPr="00A50C96" w:rsidRDefault="00A50C96" w:rsidP="00A50C96">
      <w:pPr>
        <w:spacing w:line="276" w:lineRule="auto"/>
        <w:ind w:right="48"/>
        <w:rPr>
          <w:rFonts w:cs="Arial"/>
          <w:sz w:val="24"/>
          <w:szCs w:val="24"/>
          <w:lang w:val="es-419"/>
        </w:rPr>
      </w:pPr>
    </w:p>
    <w:p w14:paraId="4F5C4B25" w14:textId="77777777" w:rsidR="00A50C96" w:rsidRPr="00A50C96" w:rsidRDefault="00A50C96" w:rsidP="00A50C96">
      <w:pPr>
        <w:spacing w:line="276" w:lineRule="auto"/>
        <w:ind w:right="48"/>
        <w:rPr>
          <w:rFonts w:cs="Arial"/>
          <w:sz w:val="24"/>
          <w:szCs w:val="24"/>
          <w:lang w:val="es-419"/>
        </w:rPr>
      </w:pPr>
      <w:r w:rsidRPr="00A50C96">
        <w:rPr>
          <w:rFonts w:cs="Arial"/>
          <w:sz w:val="24"/>
          <w:szCs w:val="24"/>
          <w:lang w:val="es-419"/>
        </w:rPr>
        <w:t xml:space="preserve">Transcurridos los 24 (veinticuatro)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14:paraId="22BBBA50" w14:textId="77777777" w:rsidR="00A50C96" w:rsidRPr="00A50C96" w:rsidRDefault="00A50C96" w:rsidP="00A50C96">
      <w:pPr>
        <w:autoSpaceDE w:val="0"/>
        <w:autoSpaceDN w:val="0"/>
        <w:adjustRightInd w:val="0"/>
        <w:spacing w:line="276" w:lineRule="auto"/>
        <w:rPr>
          <w:rFonts w:cs="Arial"/>
          <w:color w:val="000000"/>
          <w:sz w:val="24"/>
          <w:szCs w:val="24"/>
        </w:rPr>
      </w:pPr>
    </w:p>
    <w:p w14:paraId="16E749CF" w14:textId="77777777" w:rsidR="00A50C96" w:rsidRPr="00A50C96" w:rsidRDefault="00A50C96" w:rsidP="00A50C96">
      <w:pPr>
        <w:autoSpaceDE w:val="0"/>
        <w:autoSpaceDN w:val="0"/>
        <w:adjustRightInd w:val="0"/>
        <w:spacing w:line="276" w:lineRule="auto"/>
        <w:rPr>
          <w:rFonts w:cs="Arial"/>
          <w:color w:val="000000"/>
          <w:sz w:val="24"/>
          <w:szCs w:val="24"/>
        </w:rPr>
      </w:pPr>
    </w:p>
    <w:p w14:paraId="42074D43" w14:textId="77777777" w:rsidR="00A50C96" w:rsidRPr="00A50C96" w:rsidRDefault="00A50C96" w:rsidP="00A50C96">
      <w:pPr>
        <w:autoSpaceDE w:val="0"/>
        <w:autoSpaceDN w:val="0"/>
        <w:adjustRightInd w:val="0"/>
        <w:spacing w:line="276" w:lineRule="auto"/>
        <w:rPr>
          <w:rFonts w:cs="Arial"/>
          <w:color w:val="000000"/>
          <w:sz w:val="24"/>
          <w:szCs w:val="24"/>
        </w:rPr>
      </w:pPr>
      <w:r w:rsidRPr="00A50C96">
        <w:rPr>
          <w:rFonts w:cs="Arial"/>
          <w:b/>
          <w:color w:val="000000"/>
          <w:sz w:val="24"/>
          <w:szCs w:val="24"/>
        </w:rPr>
        <w:t xml:space="preserve">ARTÍCULO TERCERO. </w:t>
      </w:r>
      <w:r w:rsidRPr="00A50C96">
        <w:rPr>
          <w:rFonts w:cs="Arial"/>
          <w:bCs/>
          <w:color w:val="000000"/>
          <w:sz w:val="24"/>
          <w:szCs w:val="24"/>
        </w:rPr>
        <w:t xml:space="preserve">Para que </w:t>
      </w:r>
      <w:r w:rsidRPr="00A50C96">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2D2BCC9F" w14:textId="77777777" w:rsidR="00A50C96" w:rsidRPr="00A50C96" w:rsidRDefault="00A50C96" w:rsidP="00A50C96">
      <w:pPr>
        <w:spacing w:line="276" w:lineRule="auto"/>
        <w:rPr>
          <w:rFonts w:cs="Arial"/>
        </w:rPr>
      </w:pPr>
    </w:p>
    <w:p w14:paraId="0455BBF8" w14:textId="77777777" w:rsidR="00A50C96" w:rsidRPr="00A50C96" w:rsidRDefault="00A50C96" w:rsidP="00A50C96">
      <w:pPr>
        <w:spacing w:line="276" w:lineRule="auto"/>
        <w:rPr>
          <w:rFonts w:cs="Arial"/>
          <w:sz w:val="24"/>
          <w:szCs w:val="24"/>
        </w:rPr>
      </w:pPr>
      <w:r w:rsidRPr="00A50C96">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6818C227" w14:textId="77777777" w:rsidR="00A50C96" w:rsidRPr="00A50C96" w:rsidRDefault="00A50C96" w:rsidP="00A50C96">
      <w:pPr>
        <w:spacing w:line="276" w:lineRule="auto"/>
        <w:rPr>
          <w:rFonts w:cs="Arial"/>
          <w:sz w:val="24"/>
          <w:szCs w:val="24"/>
        </w:rPr>
      </w:pPr>
    </w:p>
    <w:p w14:paraId="18DD40B1" w14:textId="77777777" w:rsidR="00A50C96" w:rsidRPr="00A50C96" w:rsidRDefault="00A50C96" w:rsidP="00A50C96">
      <w:pPr>
        <w:keepNext/>
        <w:spacing w:line="276" w:lineRule="auto"/>
        <w:jc w:val="center"/>
        <w:outlineLvl w:val="0"/>
        <w:rPr>
          <w:rFonts w:eastAsia="Arial Unicode MS" w:cs="Arial"/>
          <w:b/>
          <w:sz w:val="24"/>
        </w:rPr>
      </w:pPr>
      <w:r w:rsidRPr="00A50C96">
        <w:rPr>
          <w:rFonts w:eastAsia="Arial Unicode MS" w:cs="Arial"/>
          <w:b/>
          <w:sz w:val="24"/>
        </w:rPr>
        <w:t>TRANSITORIOS</w:t>
      </w:r>
    </w:p>
    <w:p w14:paraId="7B0776B4" w14:textId="77777777" w:rsidR="00A50C96" w:rsidRPr="00A50C96" w:rsidRDefault="00A50C96" w:rsidP="00A50C96"/>
    <w:p w14:paraId="6861BE44" w14:textId="77777777" w:rsidR="00A50C96" w:rsidRPr="00A50C96" w:rsidRDefault="00A50C96" w:rsidP="00A50C96">
      <w:pPr>
        <w:spacing w:line="276" w:lineRule="auto"/>
        <w:rPr>
          <w:rFonts w:cs="Arial"/>
          <w:sz w:val="24"/>
          <w:szCs w:val="24"/>
        </w:rPr>
      </w:pPr>
      <w:r w:rsidRPr="00A50C96">
        <w:rPr>
          <w:rFonts w:cs="Arial"/>
          <w:b/>
          <w:sz w:val="24"/>
          <w:szCs w:val="24"/>
        </w:rPr>
        <w:t xml:space="preserve">PRIMERO. </w:t>
      </w:r>
      <w:r w:rsidRPr="00A50C96">
        <w:rPr>
          <w:rFonts w:cs="Arial"/>
          <w:sz w:val="24"/>
          <w:szCs w:val="24"/>
        </w:rPr>
        <w:t xml:space="preserve">El presente decreto entrará en vigor a partir del día siguiente de su publicación en el Periódico Oficial del Gobierno del Estado. </w:t>
      </w:r>
    </w:p>
    <w:p w14:paraId="08CD1FAE" w14:textId="77777777" w:rsidR="00A50C96" w:rsidRPr="00A50C96" w:rsidRDefault="00A50C96" w:rsidP="00A50C96">
      <w:pPr>
        <w:spacing w:line="276" w:lineRule="auto"/>
        <w:rPr>
          <w:rFonts w:cs="Arial"/>
          <w:sz w:val="24"/>
          <w:szCs w:val="24"/>
        </w:rPr>
      </w:pPr>
    </w:p>
    <w:p w14:paraId="40451C0B" w14:textId="77777777" w:rsidR="00A50C96" w:rsidRPr="00A50C96" w:rsidRDefault="00A50C96" w:rsidP="00A50C96">
      <w:pPr>
        <w:spacing w:line="276" w:lineRule="auto"/>
        <w:rPr>
          <w:rFonts w:cs="Arial"/>
          <w:sz w:val="24"/>
          <w:szCs w:val="24"/>
        </w:rPr>
      </w:pPr>
      <w:r w:rsidRPr="00A50C96">
        <w:rPr>
          <w:rFonts w:cs="Arial"/>
          <w:b/>
          <w:sz w:val="24"/>
          <w:szCs w:val="24"/>
        </w:rPr>
        <w:t xml:space="preserve">SEGUNDO. </w:t>
      </w:r>
      <w:r w:rsidRPr="00A50C96">
        <w:rPr>
          <w:rFonts w:cs="Arial"/>
          <w:sz w:val="24"/>
          <w:szCs w:val="24"/>
        </w:rPr>
        <w:t>Publíquese el presente Decreto en el Periódico Oficial del Gobierno del Estado.</w:t>
      </w:r>
    </w:p>
    <w:p w14:paraId="3651B6ED" w14:textId="77777777" w:rsidR="00A50C96" w:rsidRPr="00A50C96" w:rsidRDefault="00A50C96" w:rsidP="00A50C96">
      <w:pPr>
        <w:keepNext/>
        <w:spacing w:before="240" w:after="60" w:line="276" w:lineRule="auto"/>
        <w:outlineLvl w:val="1"/>
        <w:rPr>
          <w:rFonts w:cs="Arial"/>
          <w:b/>
          <w:bCs/>
          <w:i/>
          <w:iCs/>
          <w:sz w:val="28"/>
          <w:szCs w:val="28"/>
          <w:lang w:val="es-ES"/>
        </w:rPr>
      </w:pPr>
      <w:r w:rsidRPr="00A50C96">
        <w:rPr>
          <w:rFonts w:cs="Arial"/>
          <w:iCs/>
          <w:sz w:val="24"/>
          <w:szCs w:val="24"/>
        </w:rPr>
        <w:t xml:space="preserve">Congreso del Estado de Coahuila, en la ciudad de Saltillo, Coahuila de Zaragoza, a </w:t>
      </w:r>
      <w:r w:rsidRPr="00A50C96">
        <w:rPr>
          <w:rFonts w:cs="Arial"/>
          <w:iCs/>
          <w:sz w:val="24"/>
          <w:szCs w:val="24"/>
          <w:lang w:val="es-419"/>
        </w:rPr>
        <w:t>27</w:t>
      </w:r>
      <w:r w:rsidRPr="00A50C96">
        <w:rPr>
          <w:rFonts w:cs="Arial"/>
          <w:iCs/>
          <w:sz w:val="24"/>
          <w:szCs w:val="24"/>
        </w:rPr>
        <w:t xml:space="preserve"> de </w:t>
      </w:r>
      <w:r w:rsidRPr="00A50C96">
        <w:rPr>
          <w:rFonts w:cs="Arial"/>
          <w:iCs/>
          <w:sz w:val="24"/>
          <w:szCs w:val="24"/>
          <w:lang w:val="es-419"/>
        </w:rPr>
        <w:t>mayo</w:t>
      </w:r>
      <w:r w:rsidRPr="00A50C96">
        <w:rPr>
          <w:rFonts w:cs="Arial"/>
          <w:iCs/>
          <w:sz w:val="24"/>
          <w:szCs w:val="24"/>
        </w:rPr>
        <w:t xml:space="preserve"> de 2020.</w:t>
      </w:r>
    </w:p>
    <w:p w14:paraId="77E36F45" w14:textId="77777777" w:rsidR="00A50C96" w:rsidRPr="00A50C96" w:rsidRDefault="00A50C96" w:rsidP="00A50C96">
      <w:pPr>
        <w:numPr>
          <w:ilvl w:val="0"/>
          <w:numId w:val="1"/>
        </w:numPr>
        <w:tabs>
          <w:tab w:val="clear" w:pos="360"/>
        </w:tabs>
        <w:spacing w:line="360" w:lineRule="auto"/>
        <w:ind w:left="0" w:firstLine="0"/>
        <w:jc w:val="center"/>
        <w:rPr>
          <w:rFonts w:cs="Arial"/>
          <w:b/>
          <w:bCs/>
          <w:sz w:val="24"/>
          <w:szCs w:val="24"/>
        </w:rPr>
      </w:pPr>
      <w:r w:rsidRPr="00A50C96">
        <w:rPr>
          <w:rFonts w:cs="Arial"/>
          <w:b/>
          <w:bCs/>
          <w:sz w:val="24"/>
          <w:szCs w:val="24"/>
        </w:rPr>
        <w:t xml:space="preserve">POR LA COMISIÓN DE FINANZAS DE LA LXI LEGISLATURA </w:t>
      </w:r>
    </w:p>
    <w:p w14:paraId="6B30ADB7" w14:textId="77777777" w:rsidR="00A50C96" w:rsidRPr="00A50C96" w:rsidRDefault="00A50C96" w:rsidP="00A50C96">
      <w:pPr>
        <w:numPr>
          <w:ilvl w:val="0"/>
          <w:numId w:val="1"/>
        </w:numPr>
        <w:tabs>
          <w:tab w:val="clear" w:pos="360"/>
        </w:tabs>
        <w:spacing w:line="360" w:lineRule="auto"/>
        <w:ind w:left="0" w:firstLine="0"/>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50C96" w:rsidRPr="00A50C96" w14:paraId="0C052A0A" w14:textId="77777777" w:rsidTr="00AD759D">
        <w:tc>
          <w:tcPr>
            <w:tcW w:w="2500" w:type="pct"/>
            <w:vAlign w:val="center"/>
          </w:tcPr>
          <w:p w14:paraId="458524DD" w14:textId="77777777" w:rsidR="00A50C96" w:rsidRPr="00A50C96" w:rsidRDefault="00A50C96" w:rsidP="00A50C96">
            <w:pPr>
              <w:jc w:val="center"/>
              <w:rPr>
                <w:rFonts w:cs="Arial"/>
                <w:b/>
                <w:sz w:val="18"/>
                <w:szCs w:val="18"/>
              </w:rPr>
            </w:pPr>
            <w:r w:rsidRPr="00A50C96">
              <w:rPr>
                <w:rFonts w:cs="Arial"/>
                <w:b/>
                <w:sz w:val="18"/>
                <w:szCs w:val="18"/>
              </w:rPr>
              <w:t>NOMBRE Y FIRMA</w:t>
            </w:r>
          </w:p>
        </w:tc>
        <w:tc>
          <w:tcPr>
            <w:tcW w:w="2500" w:type="pct"/>
            <w:vAlign w:val="center"/>
          </w:tcPr>
          <w:p w14:paraId="1FE414F8" w14:textId="77777777" w:rsidR="00A50C96" w:rsidRPr="00A50C96" w:rsidRDefault="00A50C96" w:rsidP="00A50C96">
            <w:pPr>
              <w:jc w:val="center"/>
              <w:rPr>
                <w:rFonts w:cs="Arial"/>
                <w:b/>
                <w:sz w:val="16"/>
                <w:szCs w:val="16"/>
              </w:rPr>
            </w:pPr>
            <w:r w:rsidRPr="00A50C96">
              <w:rPr>
                <w:rFonts w:cs="Arial"/>
                <w:b/>
                <w:sz w:val="16"/>
                <w:szCs w:val="16"/>
              </w:rPr>
              <w:t xml:space="preserve">VOTO </w:t>
            </w:r>
          </w:p>
        </w:tc>
      </w:tr>
      <w:tr w:rsidR="00A50C96" w:rsidRPr="00A50C96" w14:paraId="67B66EE0" w14:textId="77777777" w:rsidTr="00AD759D">
        <w:tc>
          <w:tcPr>
            <w:tcW w:w="2500" w:type="pct"/>
            <w:vAlign w:val="center"/>
          </w:tcPr>
          <w:p w14:paraId="3D2A8119" w14:textId="77777777" w:rsidR="00A50C96" w:rsidRPr="00A50C96" w:rsidRDefault="00A50C96" w:rsidP="00A50C96">
            <w:pPr>
              <w:jc w:val="center"/>
              <w:rPr>
                <w:rFonts w:cs="Arial"/>
                <w:sz w:val="18"/>
                <w:szCs w:val="18"/>
              </w:rPr>
            </w:pPr>
          </w:p>
          <w:p w14:paraId="22A77027" w14:textId="77777777" w:rsidR="00A50C96" w:rsidRPr="00A50C96" w:rsidRDefault="00A50C96" w:rsidP="00A50C96">
            <w:pPr>
              <w:jc w:val="center"/>
              <w:rPr>
                <w:rFonts w:cs="Arial"/>
                <w:sz w:val="18"/>
                <w:szCs w:val="18"/>
              </w:rPr>
            </w:pPr>
          </w:p>
          <w:p w14:paraId="0C865A5E" w14:textId="77777777" w:rsidR="00A50C96" w:rsidRPr="00A50C96" w:rsidRDefault="00A50C96" w:rsidP="00A50C96">
            <w:pPr>
              <w:jc w:val="center"/>
              <w:rPr>
                <w:rFonts w:cs="Arial"/>
                <w:sz w:val="18"/>
                <w:szCs w:val="18"/>
              </w:rPr>
            </w:pPr>
          </w:p>
          <w:p w14:paraId="19458598" w14:textId="77777777" w:rsidR="00A50C96" w:rsidRPr="00A50C96" w:rsidRDefault="00A50C96" w:rsidP="00A50C96">
            <w:pPr>
              <w:jc w:val="center"/>
              <w:rPr>
                <w:rFonts w:cs="Arial"/>
                <w:sz w:val="18"/>
                <w:szCs w:val="18"/>
              </w:rPr>
            </w:pPr>
          </w:p>
          <w:p w14:paraId="1B22C999" w14:textId="77777777" w:rsidR="00A50C96" w:rsidRPr="00A50C96" w:rsidRDefault="00A50C96" w:rsidP="00A50C96">
            <w:pPr>
              <w:jc w:val="center"/>
              <w:rPr>
                <w:rFonts w:cs="Arial"/>
                <w:sz w:val="18"/>
                <w:szCs w:val="18"/>
              </w:rPr>
            </w:pPr>
          </w:p>
          <w:p w14:paraId="209CC0F6" w14:textId="77777777" w:rsidR="00A50C96" w:rsidRPr="00A50C96" w:rsidRDefault="00A50C96" w:rsidP="00A50C96">
            <w:pPr>
              <w:jc w:val="center"/>
              <w:rPr>
                <w:rFonts w:cs="Arial"/>
                <w:sz w:val="18"/>
                <w:szCs w:val="18"/>
              </w:rPr>
            </w:pPr>
            <w:r w:rsidRPr="00A50C96">
              <w:rPr>
                <w:rFonts w:cs="Arial"/>
                <w:sz w:val="18"/>
                <w:szCs w:val="18"/>
              </w:rPr>
              <w:t>Dip. Lilia Isabel Gutiérrez Burciaga.</w:t>
            </w:r>
          </w:p>
          <w:p w14:paraId="38A350B2" w14:textId="77777777" w:rsidR="00A50C96" w:rsidRPr="00A50C96" w:rsidRDefault="00A50C96" w:rsidP="00A50C96">
            <w:pPr>
              <w:jc w:val="center"/>
              <w:rPr>
                <w:rFonts w:cs="Arial"/>
                <w:sz w:val="18"/>
                <w:szCs w:val="18"/>
              </w:rPr>
            </w:pPr>
            <w:r w:rsidRPr="00A50C96">
              <w:rPr>
                <w:rFonts w:cs="Arial"/>
                <w:sz w:val="18"/>
                <w:szCs w:val="18"/>
              </w:rPr>
              <w:t>Coordinadora</w:t>
            </w:r>
          </w:p>
          <w:p w14:paraId="6C5B8066" w14:textId="77777777" w:rsidR="00A50C96" w:rsidRPr="00A50C96" w:rsidRDefault="00A50C96" w:rsidP="00A50C96">
            <w:pPr>
              <w:jc w:val="center"/>
              <w:rPr>
                <w:rFonts w:cs="Arial"/>
                <w:sz w:val="18"/>
                <w:szCs w:val="18"/>
              </w:rPr>
            </w:pPr>
          </w:p>
        </w:tc>
        <w:tc>
          <w:tcPr>
            <w:tcW w:w="2500" w:type="pct"/>
            <w:vAlign w:val="center"/>
          </w:tcPr>
          <w:p w14:paraId="0D59AAB1" w14:textId="77777777" w:rsidR="00A50C96" w:rsidRPr="00A50C96" w:rsidRDefault="00A50C96" w:rsidP="00A50C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50C96" w:rsidRPr="00A50C96" w14:paraId="02457658" w14:textId="77777777" w:rsidTr="00AD759D">
              <w:tc>
                <w:tcPr>
                  <w:tcW w:w="1440" w:type="dxa"/>
                </w:tcPr>
                <w:p w14:paraId="43F5EF7D" w14:textId="77777777" w:rsidR="00A50C96" w:rsidRPr="00A50C96" w:rsidRDefault="00A50C96" w:rsidP="00A50C96">
                  <w:pPr>
                    <w:jc w:val="center"/>
                    <w:rPr>
                      <w:rFonts w:cs="Arial"/>
                      <w:sz w:val="16"/>
                      <w:szCs w:val="16"/>
                    </w:rPr>
                  </w:pPr>
                </w:p>
                <w:p w14:paraId="4CF1682C" w14:textId="77777777" w:rsidR="00A50C96" w:rsidRPr="00A50C96" w:rsidRDefault="00A50C96" w:rsidP="00A50C96">
                  <w:pPr>
                    <w:jc w:val="center"/>
                    <w:rPr>
                      <w:rFonts w:cs="Arial"/>
                      <w:sz w:val="16"/>
                      <w:szCs w:val="16"/>
                    </w:rPr>
                  </w:pPr>
                  <w:r w:rsidRPr="00A50C96">
                    <w:rPr>
                      <w:rFonts w:cs="Arial"/>
                      <w:sz w:val="16"/>
                      <w:szCs w:val="16"/>
                    </w:rPr>
                    <w:t>A FAVOR</w:t>
                  </w:r>
                </w:p>
                <w:p w14:paraId="6436510D" w14:textId="77777777" w:rsidR="00A50C96" w:rsidRPr="00A50C96" w:rsidRDefault="00A50C96" w:rsidP="00A50C96">
                  <w:pPr>
                    <w:jc w:val="center"/>
                    <w:rPr>
                      <w:rFonts w:cs="Arial"/>
                      <w:sz w:val="16"/>
                      <w:szCs w:val="16"/>
                    </w:rPr>
                  </w:pPr>
                </w:p>
              </w:tc>
              <w:tc>
                <w:tcPr>
                  <w:tcW w:w="1741" w:type="dxa"/>
                </w:tcPr>
                <w:p w14:paraId="12D03D3C" w14:textId="77777777" w:rsidR="00A50C96" w:rsidRPr="00A50C96" w:rsidRDefault="00A50C96" w:rsidP="00A50C96">
                  <w:pPr>
                    <w:jc w:val="center"/>
                    <w:rPr>
                      <w:rFonts w:cs="Arial"/>
                      <w:sz w:val="16"/>
                      <w:szCs w:val="16"/>
                    </w:rPr>
                  </w:pPr>
                </w:p>
                <w:p w14:paraId="59C9F4A5" w14:textId="77777777" w:rsidR="00A50C96" w:rsidRPr="00A50C96" w:rsidRDefault="00A50C96" w:rsidP="00A50C96">
                  <w:pPr>
                    <w:jc w:val="center"/>
                    <w:rPr>
                      <w:rFonts w:cs="Arial"/>
                      <w:sz w:val="16"/>
                      <w:szCs w:val="16"/>
                    </w:rPr>
                  </w:pPr>
                  <w:r w:rsidRPr="00A50C96">
                    <w:rPr>
                      <w:rFonts w:cs="Arial"/>
                      <w:sz w:val="16"/>
                      <w:szCs w:val="16"/>
                    </w:rPr>
                    <w:t>ABSTENCIÓN</w:t>
                  </w:r>
                </w:p>
              </w:tc>
              <w:tc>
                <w:tcPr>
                  <w:tcW w:w="1462" w:type="dxa"/>
                </w:tcPr>
                <w:p w14:paraId="33BB5394" w14:textId="77777777" w:rsidR="00A50C96" w:rsidRPr="00A50C96" w:rsidRDefault="00A50C96" w:rsidP="00A50C96">
                  <w:pPr>
                    <w:jc w:val="center"/>
                    <w:rPr>
                      <w:rFonts w:cs="Arial"/>
                      <w:sz w:val="16"/>
                      <w:szCs w:val="16"/>
                    </w:rPr>
                  </w:pPr>
                </w:p>
                <w:p w14:paraId="34823559" w14:textId="77777777" w:rsidR="00A50C96" w:rsidRPr="00A50C96" w:rsidRDefault="00A50C96" w:rsidP="00A50C96">
                  <w:pPr>
                    <w:jc w:val="center"/>
                    <w:rPr>
                      <w:rFonts w:cs="Arial"/>
                      <w:sz w:val="16"/>
                      <w:szCs w:val="16"/>
                    </w:rPr>
                  </w:pPr>
                  <w:r w:rsidRPr="00A50C96">
                    <w:rPr>
                      <w:rFonts w:cs="Arial"/>
                      <w:sz w:val="16"/>
                      <w:szCs w:val="16"/>
                    </w:rPr>
                    <w:t>EN CONTRA</w:t>
                  </w:r>
                </w:p>
              </w:tc>
            </w:tr>
          </w:tbl>
          <w:p w14:paraId="3DD9CDBC" w14:textId="77777777" w:rsidR="00A50C96" w:rsidRPr="00A50C96" w:rsidRDefault="00A50C96" w:rsidP="00A50C96">
            <w:pPr>
              <w:jc w:val="center"/>
              <w:rPr>
                <w:rFonts w:cs="Arial"/>
                <w:sz w:val="16"/>
                <w:szCs w:val="16"/>
              </w:rPr>
            </w:pPr>
          </w:p>
        </w:tc>
      </w:tr>
      <w:tr w:rsidR="00A50C96" w:rsidRPr="00A50C96" w14:paraId="6B282DD4" w14:textId="77777777" w:rsidTr="00AD759D">
        <w:trPr>
          <w:trHeight w:val="1075"/>
        </w:trPr>
        <w:tc>
          <w:tcPr>
            <w:tcW w:w="2500" w:type="pct"/>
            <w:vAlign w:val="center"/>
          </w:tcPr>
          <w:p w14:paraId="5CC88674" w14:textId="77777777" w:rsidR="00A50C96" w:rsidRPr="00A50C96" w:rsidRDefault="00A50C96" w:rsidP="00A50C96">
            <w:pPr>
              <w:jc w:val="center"/>
              <w:rPr>
                <w:rFonts w:cs="Arial"/>
                <w:sz w:val="18"/>
                <w:szCs w:val="18"/>
              </w:rPr>
            </w:pPr>
          </w:p>
          <w:p w14:paraId="13DAEC61" w14:textId="77777777" w:rsidR="00A50C96" w:rsidRPr="00A50C96" w:rsidRDefault="00A50C96" w:rsidP="00A50C96">
            <w:pPr>
              <w:jc w:val="center"/>
              <w:rPr>
                <w:rFonts w:cs="Arial"/>
                <w:sz w:val="18"/>
                <w:szCs w:val="18"/>
              </w:rPr>
            </w:pPr>
          </w:p>
          <w:p w14:paraId="50AB0FB7" w14:textId="77777777" w:rsidR="00A50C96" w:rsidRPr="00A50C96" w:rsidRDefault="00A50C96" w:rsidP="00A50C96">
            <w:pPr>
              <w:jc w:val="center"/>
              <w:rPr>
                <w:rFonts w:cs="Arial"/>
                <w:sz w:val="18"/>
                <w:szCs w:val="18"/>
              </w:rPr>
            </w:pPr>
          </w:p>
          <w:p w14:paraId="4D86CE73" w14:textId="77777777" w:rsidR="00A50C96" w:rsidRPr="00A50C96" w:rsidRDefault="00A50C96" w:rsidP="00A50C96">
            <w:pPr>
              <w:jc w:val="center"/>
              <w:rPr>
                <w:rFonts w:cs="Arial"/>
                <w:sz w:val="18"/>
                <w:szCs w:val="18"/>
              </w:rPr>
            </w:pPr>
          </w:p>
          <w:p w14:paraId="47AAEBFE" w14:textId="77777777" w:rsidR="00A50C96" w:rsidRPr="00A50C96" w:rsidRDefault="00A50C96" w:rsidP="00A50C96">
            <w:pPr>
              <w:jc w:val="center"/>
              <w:rPr>
                <w:rFonts w:cs="Arial"/>
                <w:sz w:val="18"/>
                <w:szCs w:val="18"/>
              </w:rPr>
            </w:pPr>
          </w:p>
          <w:p w14:paraId="032C3D6D" w14:textId="77777777" w:rsidR="00A50C96" w:rsidRPr="00A50C96" w:rsidRDefault="00A50C96" w:rsidP="00A50C96">
            <w:pPr>
              <w:jc w:val="center"/>
              <w:rPr>
                <w:rFonts w:cs="Arial"/>
                <w:sz w:val="18"/>
                <w:szCs w:val="18"/>
              </w:rPr>
            </w:pPr>
            <w:r w:rsidRPr="00A50C96">
              <w:rPr>
                <w:rFonts w:cs="Arial"/>
                <w:sz w:val="18"/>
                <w:szCs w:val="18"/>
              </w:rPr>
              <w:t>Dip. Gabriela Zapopan Garza Galván</w:t>
            </w:r>
          </w:p>
          <w:p w14:paraId="533D4362" w14:textId="77777777" w:rsidR="00A50C96" w:rsidRPr="00A50C96" w:rsidRDefault="00A50C96" w:rsidP="00A50C96">
            <w:pPr>
              <w:jc w:val="center"/>
              <w:rPr>
                <w:rFonts w:cs="Arial"/>
                <w:sz w:val="18"/>
                <w:szCs w:val="18"/>
              </w:rPr>
            </w:pPr>
            <w:r w:rsidRPr="00A50C96">
              <w:rPr>
                <w:rFonts w:cs="Arial"/>
                <w:sz w:val="18"/>
                <w:szCs w:val="18"/>
              </w:rPr>
              <w:t>Secretaria</w:t>
            </w:r>
          </w:p>
          <w:p w14:paraId="704ED6B3" w14:textId="77777777" w:rsidR="00A50C96" w:rsidRPr="00A50C96" w:rsidRDefault="00A50C96" w:rsidP="00A50C96">
            <w:pPr>
              <w:jc w:val="center"/>
              <w:rPr>
                <w:rFonts w:cs="Arial"/>
                <w:sz w:val="18"/>
                <w:szCs w:val="18"/>
              </w:rPr>
            </w:pPr>
          </w:p>
        </w:tc>
        <w:tc>
          <w:tcPr>
            <w:tcW w:w="2500" w:type="pct"/>
            <w:vAlign w:val="center"/>
          </w:tcPr>
          <w:p w14:paraId="1B8F888A" w14:textId="77777777" w:rsidR="00A50C96" w:rsidRPr="00A50C96" w:rsidRDefault="00A50C96" w:rsidP="00A50C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50C96" w:rsidRPr="00A50C96" w14:paraId="51F6732B" w14:textId="77777777" w:rsidTr="00AD759D">
              <w:tc>
                <w:tcPr>
                  <w:tcW w:w="1440" w:type="dxa"/>
                </w:tcPr>
                <w:p w14:paraId="6C75E52E" w14:textId="77777777" w:rsidR="00A50C96" w:rsidRPr="00A50C96" w:rsidRDefault="00A50C96" w:rsidP="00A50C96">
                  <w:pPr>
                    <w:jc w:val="center"/>
                    <w:rPr>
                      <w:rFonts w:cs="Arial"/>
                      <w:sz w:val="16"/>
                      <w:szCs w:val="16"/>
                    </w:rPr>
                  </w:pPr>
                </w:p>
                <w:p w14:paraId="01E607C2" w14:textId="77777777" w:rsidR="00A50C96" w:rsidRPr="00A50C96" w:rsidRDefault="00A50C96" w:rsidP="00A50C96">
                  <w:pPr>
                    <w:jc w:val="center"/>
                    <w:rPr>
                      <w:rFonts w:cs="Arial"/>
                      <w:sz w:val="16"/>
                      <w:szCs w:val="16"/>
                    </w:rPr>
                  </w:pPr>
                  <w:r w:rsidRPr="00A50C96">
                    <w:rPr>
                      <w:rFonts w:cs="Arial"/>
                      <w:sz w:val="16"/>
                      <w:szCs w:val="16"/>
                    </w:rPr>
                    <w:t>A FAVOR</w:t>
                  </w:r>
                </w:p>
                <w:p w14:paraId="70C43C45" w14:textId="77777777" w:rsidR="00A50C96" w:rsidRPr="00A50C96" w:rsidRDefault="00A50C96" w:rsidP="00A50C96">
                  <w:pPr>
                    <w:jc w:val="center"/>
                    <w:rPr>
                      <w:rFonts w:cs="Arial"/>
                      <w:sz w:val="16"/>
                      <w:szCs w:val="16"/>
                    </w:rPr>
                  </w:pPr>
                </w:p>
              </w:tc>
              <w:tc>
                <w:tcPr>
                  <w:tcW w:w="1741" w:type="dxa"/>
                </w:tcPr>
                <w:p w14:paraId="33491603" w14:textId="77777777" w:rsidR="00A50C96" w:rsidRPr="00A50C96" w:rsidRDefault="00A50C96" w:rsidP="00A50C96">
                  <w:pPr>
                    <w:jc w:val="center"/>
                    <w:rPr>
                      <w:rFonts w:cs="Arial"/>
                      <w:sz w:val="16"/>
                      <w:szCs w:val="16"/>
                    </w:rPr>
                  </w:pPr>
                </w:p>
                <w:p w14:paraId="15DE2DB6" w14:textId="77777777" w:rsidR="00A50C96" w:rsidRPr="00A50C96" w:rsidRDefault="00A50C96" w:rsidP="00A50C96">
                  <w:pPr>
                    <w:jc w:val="center"/>
                    <w:rPr>
                      <w:rFonts w:cs="Arial"/>
                      <w:sz w:val="16"/>
                      <w:szCs w:val="16"/>
                    </w:rPr>
                  </w:pPr>
                  <w:r w:rsidRPr="00A50C96">
                    <w:rPr>
                      <w:rFonts w:cs="Arial"/>
                      <w:sz w:val="16"/>
                      <w:szCs w:val="16"/>
                    </w:rPr>
                    <w:t>ABSTENCIÓN</w:t>
                  </w:r>
                </w:p>
              </w:tc>
              <w:tc>
                <w:tcPr>
                  <w:tcW w:w="1462" w:type="dxa"/>
                </w:tcPr>
                <w:p w14:paraId="078C5093" w14:textId="77777777" w:rsidR="00A50C96" w:rsidRPr="00A50C96" w:rsidRDefault="00A50C96" w:rsidP="00A50C96">
                  <w:pPr>
                    <w:jc w:val="center"/>
                    <w:rPr>
                      <w:rFonts w:cs="Arial"/>
                      <w:sz w:val="16"/>
                      <w:szCs w:val="16"/>
                    </w:rPr>
                  </w:pPr>
                </w:p>
                <w:p w14:paraId="2CFBC662" w14:textId="77777777" w:rsidR="00A50C96" w:rsidRPr="00A50C96" w:rsidRDefault="00A50C96" w:rsidP="00A50C96">
                  <w:pPr>
                    <w:jc w:val="center"/>
                    <w:rPr>
                      <w:rFonts w:cs="Arial"/>
                      <w:sz w:val="16"/>
                      <w:szCs w:val="16"/>
                    </w:rPr>
                  </w:pPr>
                  <w:r w:rsidRPr="00A50C96">
                    <w:rPr>
                      <w:rFonts w:cs="Arial"/>
                      <w:sz w:val="16"/>
                      <w:szCs w:val="16"/>
                    </w:rPr>
                    <w:t>EN CONTRA</w:t>
                  </w:r>
                </w:p>
              </w:tc>
            </w:tr>
          </w:tbl>
          <w:p w14:paraId="76AD2317" w14:textId="77777777" w:rsidR="00A50C96" w:rsidRPr="00A50C96" w:rsidRDefault="00A50C96" w:rsidP="00A50C96">
            <w:pPr>
              <w:jc w:val="center"/>
              <w:rPr>
                <w:rFonts w:cs="Arial"/>
                <w:sz w:val="16"/>
                <w:szCs w:val="16"/>
              </w:rPr>
            </w:pPr>
          </w:p>
        </w:tc>
      </w:tr>
      <w:tr w:rsidR="00A50C96" w:rsidRPr="00A50C96" w14:paraId="3A659608" w14:textId="77777777" w:rsidTr="00AD759D">
        <w:tc>
          <w:tcPr>
            <w:tcW w:w="2500" w:type="pct"/>
            <w:vAlign w:val="center"/>
          </w:tcPr>
          <w:p w14:paraId="7F72FD3F" w14:textId="77777777" w:rsidR="00A50C96" w:rsidRPr="00A50C96" w:rsidRDefault="00A50C96" w:rsidP="00A50C96">
            <w:pPr>
              <w:jc w:val="center"/>
              <w:rPr>
                <w:rFonts w:cs="Arial"/>
                <w:sz w:val="18"/>
                <w:szCs w:val="18"/>
              </w:rPr>
            </w:pPr>
          </w:p>
          <w:p w14:paraId="796A54FE" w14:textId="77777777" w:rsidR="00A50C96" w:rsidRPr="00A50C96" w:rsidRDefault="00A50C96" w:rsidP="00A50C96">
            <w:pPr>
              <w:jc w:val="center"/>
              <w:rPr>
                <w:rFonts w:cs="Arial"/>
                <w:sz w:val="18"/>
                <w:szCs w:val="18"/>
              </w:rPr>
            </w:pPr>
          </w:p>
          <w:p w14:paraId="7F4B7EE5" w14:textId="77777777" w:rsidR="00A50C96" w:rsidRPr="00A50C96" w:rsidRDefault="00A50C96" w:rsidP="00A50C96">
            <w:pPr>
              <w:jc w:val="center"/>
              <w:rPr>
                <w:rFonts w:cs="Arial"/>
                <w:sz w:val="18"/>
                <w:szCs w:val="18"/>
              </w:rPr>
            </w:pPr>
          </w:p>
          <w:p w14:paraId="0E500351" w14:textId="77777777" w:rsidR="00A50C96" w:rsidRPr="00A50C96" w:rsidRDefault="00A50C96" w:rsidP="00A50C96">
            <w:pPr>
              <w:jc w:val="center"/>
              <w:rPr>
                <w:rFonts w:cs="Arial"/>
                <w:sz w:val="18"/>
                <w:szCs w:val="18"/>
              </w:rPr>
            </w:pPr>
          </w:p>
          <w:p w14:paraId="2E9BF219" w14:textId="77777777" w:rsidR="00A50C96" w:rsidRPr="00A50C96" w:rsidRDefault="00A50C96" w:rsidP="00A50C96">
            <w:pPr>
              <w:jc w:val="center"/>
              <w:rPr>
                <w:rFonts w:cs="Arial"/>
                <w:sz w:val="18"/>
                <w:szCs w:val="18"/>
              </w:rPr>
            </w:pPr>
          </w:p>
          <w:p w14:paraId="2FA38159" w14:textId="77777777" w:rsidR="00A50C96" w:rsidRPr="00A50C96" w:rsidRDefault="00A50C96" w:rsidP="00A50C96">
            <w:pPr>
              <w:jc w:val="center"/>
              <w:rPr>
                <w:rFonts w:cs="Arial"/>
                <w:sz w:val="18"/>
                <w:szCs w:val="18"/>
              </w:rPr>
            </w:pPr>
            <w:r w:rsidRPr="00A50C96">
              <w:rPr>
                <w:rFonts w:cs="Arial"/>
                <w:sz w:val="18"/>
                <w:szCs w:val="18"/>
              </w:rPr>
              <w:t>Dip. Verónica Boreque Martínez González.</w:t>
            </w:r>
          </w:p>
          <w:p w14:paraId="2EA60C20" w14:textId="77777777" w:rsidR="00A50C96" w:rsidRPr="00A50C96" w:rsidRDefault="00A50C96" w:rsidP="00A50C96">
            <w:pPr>
              <w:jc w:val="center"/>
              <w:rPr>
                <w:rFonts w:cs="Arial"/>
                <w:sz w:val="18"/>
                <w:szCs w:val="18"/>
              </w:rPr>
            </w:pPr>
          </w:p>
        </w:tc>
        <w:tc>
          <w:tcPr>
            <w:tcW w:w="2500" w:type="pct"/>
            <w:vAlign w:val="center"/>
          </w:tcPr>
          <w:p w14:paraId="332BE478" w14:textId="77777777" w:rsidR="00A50C96" w:rsidRPr="00A50C96" w:rsidRDefault="00A50C96" w:rsidP="00A50C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50C96" w:rsidRPr="00A50C96" w14:paraId="54E3B494" w14:textId="77777777" w:rsidTr="00AD759D">
              <w:tc>
                <w:tcPr>
                  <w:tcW w:w="1440" w:type="dxa"/>
                </w:tcPr>
                <w:p w14:paraId="35E895F4" w14:textId="77777777" w:rsidR="00A50C96" w:rsidRPr="00A50C96" w:rsidRDefault="00A50C96" w:rsidP="00A50C96">
                  <w:pPr>
                    <w:jc w:val="center"/>
                    <w:rPr>
                      <w:rFonts w:cs="Arial"/>
                      <w:sz w:val="16"/>
                      <w:szCs w:val="16"/>
                    </w:rPr>
                  </w:pPr>
                </w:p>
                <w:p w14:paraId="36CD7A9F" w14:textId="77777777" w:rsidR="00A50C96" w:rsidRPr="00A50C96" w:rsidRDefault="00A50C96" w:rsidP="00A50C96">
                  <w:pPr>
                    <w:jc w:val="center"/>
                    <w:rPr>
                      <w:rFonts w:cs="Arial"/>
                      <w:sz w:val="16"/>
                      <w:szCs w:val="16"/>
                    </w:rPr>
                  </w:pPr>
                  <w:r w:rsidRPr="00A50C96">
                    <w:rPr>
                      <w:rFonts w:cs="Arial"/>
                      <w:sz w:val="16"/>
                      <w:szCs w:val="16"/>
                    </w:rPr>
                    <w:t>A FAVOR</w:t>
                  </w:r>
                </w:p>
                <w:p w14:paraId="03E5FC75" w14:textId="77777777" w:rsidR="00A50C96" w:rsidRPr="00A50C96" w:rsidRDefault="00A50C96" w:rsidP="00A50C96">
                  <w:pPr>
                    <w:jc w:val="center"/>
                    <w:rPr>
                      <w:rFonts w:cs="Arial"/>
                      <w:sz w:val="16"/>
                      <w:szCs w:val="16"/>
                    </w:rPr>
                  </w:pPr>
                </w:p>
              </w:tc>
              <w:tc>
                <w:tcPr>
                  <w:tcW w:w="1741" w:type="dxa"/>
                </w:tcPr>
                <w:p w14:paraId="2912CE0D" w14:textId="77777777" w:rsidR="00A50C96" w:rsidRPr="00A50C96" w:rsidRDefault="00A50C96" w:rsidP="00A50C96">
                  <w:pPr>
                    <w:jc w:val="center"/>
                    <w:rPr>
                      <w:rFonts w:cs="Arial"/>
                      <w:sz w:val="16"/>
                      <w:szCs w:val="16"/>
                    </w:rPr>
                  </w:pPr>
                </w:p>
                <w:p w14:paraId="51778F61" w14:textId="77777777" w:rsidR="00A50C96" w:rsidRPr="00A50C96" w:rsidRDefault="00A50C96" w:rsidP="00A50C96">
                  <w:pPr>
                    <w:jc w:val="center"/>
                    <w:rPr>
                      <w:rFonts w:cs="Arial"/>
                      <w:sz w:val="16"/>
                      <w:szCs w:val="16"/>
                    </w:rPr>
                  </w:pPr>
                  <w:r w:rsidRPr="00A50C96">
                    <w:rPr>
                      <w:rFonts w:cs="Arial"/>
                      <w:sz w:val="16"/>
                      <w:szCs w:val="16"/>
                    </w:rPr>
                    <w:t>ABSTENCIÓN</w:t>
                  </w:r>
                </w:p>
              </w:tc>
              <w:tc>
                <w:tcPr>
                  <w:tcW w:w="1462" w:type="dxa"/>
                </w:tcPr>
                <w:p w14:paraId="72C46117" w14:textId="77777777" w:rsidR="00A50C96" w:rsidRPr="00A50C96" w:rsidRDefault="00A50C96" w:rsidP="00A50C96">
                  <w:pPr>
                    <w:jc w:val="center"/>
                    <w:rPr>
                      <w:rFonts w:cs="Arial"/>
                      <w:sz w:val="16"/>
                      <w:szCs w:val="16"/>
                    </w:rPr>
                  </w:pPr>
                </w:p>
                <w:p w14:paraId="72CD9BEC" w14:textId="77777777" w:rsidR="00A50C96" w:rsidRPr="00A50C96" w:rsidRDefault="00A50C96" w:rsidP="00A50C96">
                  <w:pPr>
                    <w:jc w:val="center"/>
                    <w:rPr>
                      <w:rFonts w:cs="Arial"/>
                      <w:sz w:val="16"/>
                      <w:szCs w:val="16"/>
                    </w:rPr>
                  </w:pPr>
                  <w:r w:rsidRPr="00A50C96">
                    <w:rPr>
                      <w:rFonts w:cs="Arial"/>
                      <w:sz w:val="16"/>
                      <w:szCs w:val="16"/>
                    </w:rPr>
                    <w:t>EN CONTRA</w:t>
                  </w:r>
                </w:p>
              </w:tc>
            </w:tr>
          </w:tbl>
          <w:p w14:paraId="3E9377BE" w14:textId="77777777" w:rsidR="00A50C96" w:rsidRPr="00A50C96" w:rsidRDefault="00A50C96" w:rsidP="00A50C96">
            <w:pPr>
              <w:jc w:val="center"/>
              <w:rPr>
                <w:rFonts w:cs="Arial"/>
                <w:sz w:val="16"/>
                <w:szCs w:val="16"/>
              </w:rPr>
            </w:pPr>
          </w:p>
        </w:tc>
      </w:tr>
      <w:tr w:rsidR="00A50C96" w:rsidRPr="00A50C96" w14:paraId="1BE931C3" w14:textId="77777777" w:rsidTr="00AD759D">
        <w:tc>
          <w:tcPr>
            <w:tcW w:w="2500" w:type="pct"/>
            <w:vAlign w:val="center"/>
          </w:tcPr>
          <w:p w14:paraId="66397ADC" w14:textId="77777777" w:rsidR="00A50C96" w:rsidRPr="00A50C96" w:rsidRDefault="00A50C96" w:rsidP="00A50C96">
            <w:pPr>
              <w:jc w:val="center"/>
              <w:rPr>
                <w:rFonts w:cs="Arial"/>
                <w:sz w:val="18"/>
                <w:szCs w:val="18"/>
              </w:rPr>
            </w:pPr>
          </w:p>
          <w:p w14:paraId="462B2E7A" w14:textId="77777777" w:rsidR="00A50C96" w:rsidRPr="00A50C96" w:rsidRDefault="00A50C96" w:rsidP="00A50C96">
            <w:pPr>
              <w:jc w:val="center"/>
              <w:rPr>
                <w:rFonts w:cs="Arial"/>
                <w:sz w:val="18"/>
                <w:szCs w:val="18"/>
              </w:rPr>
            </w:pPr>
          </w:p>
          <w:p w14:paraId="01A2CF06" w14:textId="77777777" w:rsidR="00A50C96" w:rsidRPr="00A50C96" w:rsidRDefault="00A50C96" w:rsidP="00A50C96">
            <w:pPr>
              <w:jc w:val="center"/>
              <w:rPr>
                <w:rFonts w:cs="Arial"/>
                <w:sz w:val="18"/>
                <w:szCs w:val="18"/>
              </w:rPr>
            </w:pPr>
          </w:p>
          <w:p w14:paraId="5DECBE58" w14:textId="77777777" w:rsidR="00A50C96" w:rsidRPr="00A50C96" w:rsidRDefault="00A50C96" w:rsidP="00A50C96">
            <w:pPr>
              <w:jc w:val="center"/>
              <w:rPr>
                <w:rFonts w:cs="Arial"/>
                <w:sz w:val="18"/>
                <w:szCs w:val="18"/>
              </w:rPr>
            </w:pPr>
          </w:p>
          <w:p w14:paraId="5E4F1367" w14:textId="77777777" w:rsidR="00A50C96" w:rsidRPr="00A50C96" w:rsidRDefault="00A50C96" w:rsidP="00A50C96">
            <w:pPr>
              <w:jc w:val="center"/>
              <w:rPr>
                <w:rFonts w:cs="Arial"/>
                <w:sz w:val="18"/>
                <w:szCs w:val="18"/>
              </w:rPr>
            </w:pPr>
            <w:r w:rsidRPr="00A50C96">
              <w:rPr>
                <w:rFonts w:cs="Arial"/>
                <w:sz w:val="18"/>
                <w:szCs w:val="18"/>
              </w:rPr>
              <w:t>Dip. Rosa Nilda González Noriega.</w:t>
            </w:r>
          </w:p>
          <w:p w14:paraId="1AA84F21" w14:textId="77777777" w:rsidR="00A50C96" w:rsidRPr="00A50C96" w:rsidRDefault="00A50C96" w:rsidP="00A50C96">
            <w:pPr>
              <w:jc w:val="center"/>
              <w:rPr>
                <w:rFonts w:cs="Arial"/>
                <w:sz w:val="18"/>
                <w:szCs w:val="18"/>
              </w:rPr>
            </w:pPr>
          </w:p>
        </w:tc>
        <w:tc>
          <w:tcPr>
            <w:tcW w:w="2500" w:type="pct"/>
            <w:vAlign w:val="center"/>
          </w:tcPr>
          <w:p w14:paraId="45F0705E" w14:textId="77777777" w:rsidR="00A50C96" w:rsidRPr="00A50C96" w:rsidRDefault="00A50C96" w:rsidP="00A50C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50C96" w:rsidRPr="00A50C96" w14:paraId="41990024" w14:textId="77777777" w:rsidTr="00AD759D">
              <w:tc>
                <w:tcPr>
                  <w:tcW w:w="1440" w:type="dxa"/>
                </w:tcPr>
                <w:p w14:paraId="341395A6" w14:textId="77777777" w:rsidR="00A50C96" w:rsidRPr="00A50C96" w:rsidRDefault="00A50C96" w:rsidP="00A50C96">
                  <w:pPr>
                    <w:jc w:val="center"/>
                    <w:rPr>
                      <w:rFonts w:cs="Arial"/>
                      <w:sz w:val="16"/>
                      <w:szCs w:val="16"/>
                    </w:rPr>
                  </w:pPr>
                </w:p>
                <w:p w14:paraId="6E60D06D" w14:textId="77777777" w:rsidR="00A50C96" w:rsidRPr="00A50C96" w:rsidRDefault="00A50C96" w:rsidP="00A50C96">
                  <w:pPr>
                    <w:jc w:val="center"/>
                    <w:rPr>
                      <w:rFonts w:cs="Arial"/>
                      <w:sz w:val="16"/>
                      <w:szCs w:val="16"/>
                    </w:rPr>
                  </w:pPr>
                  <w:r w:rsidRPr="00A50C96">
                    <w:rPr>
                      <w:rFonts w:cs="Arial"/>
                      <w:sz w:val="16"/>
                      <w:szCs w:val="16"/>
                    </w:rPr>
                    <w:t>A FAVOR</w:t>
                  </w:r>
                </w:p>
                <w:p w14:paraId="1328DE9C" w14:textId="77777777" w:rsidR="00A50C96" w:rsidRPr="00A50C96" w:rsidRDefault="00A50C96" w:rsidP="00A50C96">
                  <w:pPr>
                    <w:jc w:val="center"/>
                    <w:rPr>
                      <w:rFonts w:cs="Arial"/>
                      <w:sz w:val="16"/>
                      <w:szCs w:val="16"/>
                    </w:rPr>
                  </w:pPr>
                </w:p>
              </w:tc>
              <w:tc>
                <w:tcPr>
                  <w:tcW w:w="1741" w:type="dxa"/>
                </w:tcPr>
                <w:p w14:paraId="21F0C7A3" w14:textId="77777777" w:rsidR="00A50C96" w:rsidRPr="00A50C96" w:rsidRDefault="00A50C96" w:rsidP="00A50C96">
                  <w:pPr>
                    <w:jc w:val="center"/>
                    <w:rPr>
                      <w:rFonts w:cs="Arial"/>
                      <w:sz w:val="16"/>
                      <w:szCs w:val="16"/>
                    </w:rPr>
                  </w:pPr>
                </w:p>
                <w:p w14:paraId="2D277E33" w14:textId="77777777" w:rsidR="00A50C96" w:rsidRPr="00A50C96" w:rsidRDefault="00A50C96" w:rsidP="00A50C96">
                  <w:pPr>
                    <w:jc w:val="center"/>
                    <w:rPr>
                      <w:rFonts w:cs="Arial"/>
                      <w:sz w:val="16"/>
                      <w:szCs w:val="16"/>
                    </w:rPr>
                  </w:pPr>
                  <w:r w:rsidRPr="00A50C96">
                    <w:rPr>
                      <w:rFonts w:cs="Arial"/>
                      <w:sz w:val="16"/>
                      <w:szCs w:val="16"/>
                    </w:rPr>
                    <w:t>ABSTENCIÓN</w:t>
                  </w:r>
                </w:p>
              </w:tc>
              <w:tc>
                <w:tcPr>
                  <w:tcW w:w="1462" w:type="dxa"/>
                </w:tcPr>
                <w:p w14:paraId="5F213707" w14:textId="77777777" w:rsidR="00A50C96" w:rsidRPr="00A50C96" w:rsidRDefault="00A50C96" w:rsidP="00A50C96">
                  <w:pPr>
                    <w:jc w:val="center"/>
                    <w:rPr>
                      <w:rFonts w:cs="Arial"/>
                      <w:sz w:val="16"/>
                      <w:szCs w:val="16"/>
                    </w:rPr>
                  </w:pPr>
                </w:p>
                <w:p w14:paraId="1848F2D8" w14:textId="77777777" w:rsidR="00A50C96" w:rsidRPr="00A50C96" w:rsidRDefault="00A50C96" w:rsidP="00A50C96">
                  <w:pPr>
                    <w:jc w:val="center"/>
                    <w:rPr>
                      <w:rFonts w:cs="Arial"/>
                      <w:sz w:val="16"/>
                      <w:szCs w:val="16"/>
                    </w:rPr>
                  </w:pPr>
                  <w:r w:rsidRPr="00A50C96">
                    <w:rPr>
                      <w:rFonts w:cs="Arial"/>
                      <w:sz w:val="16"/>
                      <w:szCs w:val="16"/>
                    </w:rPr>
                    <w:t>EN CONTRA</w:t>
                  </w:r>
                </w:p>
              </w:tc>
            </w:tr>
          </w:tbl>
          <w:p w14:paraId="25A73D58" w14:textId="77777777" w:rsidR="00A50C96" w:rsidRPr="00A50C96" w:rsidRDefault="00A50C96" w:rsidP="00A50C96">
            <w:pPr>
              <w:jc w:val="center"/>
              <w:rPr>
                <w:rFonts w:cs="Arial"/>
                <w:sz w:val="16"/>
                <w:szCs w:val="16"/>
              </w:rPr>
            </w:pPr>
          </w:p>
        </w:tc>
      </w:tr>
      <w:tr w:rsidR="00A50C96" w:rsidRPr="00A50C96" w14:paraId="1CA20B05" w14:textId="77777777" w:rsidTr="00AD759D">
        <w:tc>
          <w:tcPr>
            <w:tcW w:w="2500" w:type="pct"/>
            <w:vAlign w:val="center"/>
          </w:tcPr>
          <w:p w14:paraId="5C26C2AE" w14:textId="77777777" w:rsidR="00A50C96" w:rsidRPr="00A50C96" w:rsidRDefault="00A50C96" w:rsidP="00A50C96">
            <w:pPr>
              <w:jc w:val="center"/>
              <w:rPr>
                <w:rFonts w:cs="Arial"/>
                <w:sz w:val="18"/>
                <w:szCs w:val="18"/>
              </w:rPr>
            </w:pPr>
          </w:p>
          <w:p w14:paraId="560779EE" w14:textId="77777777" w:rsidR="00A50C96" w:rsidRPr="00A50C96" w:rsidRDefault="00A50C96" w:rsidP="00A50C96">
            <w:pPr>
              <w:jc w:val="center"/>
              <w:rPr>
                <w:rFonts w:cs="Arial"/>
                <w:sz w:val="18"/>
                <w:szCs w:val="18"/>
              </w:rPr>
            </w:pPr>
          </w:p>
          <w:p w14:paraId="77DD8ECD" w14:textId="77777777" w:rsidR="00A50C96" w:rsidRPr="00A50C96" w:rsidRDefault="00A50C96" w:rsidP="00A50C96">
            <w:pPr>
              <w:jc w:val="center"/>
              <w:rPr>
                <w:rFonts w:cs="Arial"/>
                <w:sz w:val="18"/>
                <w:szCs w:val="18"/>
              </w:rPr>
            </w:pPr>
          </w:p>
          <w:p w14:paraId="09BC4B88" w14:textId="77777777" w:rsidR="00A50C96" w:rsidRPr="00A50C96" w:rsidRDefault="00A50C96" w:rsidP="00A50C96">
            <w:pPr>
              <w:jc w:val="center"/>
              <w:rPr>
                <w:rFonts w:cs="Arial"/>
                <w:sz w:val="18"/>
                <w:szCs w:val="18"/>
              </w:rPr>
            </w:pPr>
          </w:p>
          <w:p w14:paraId="17AA5A07" w14:textId="77777777" w:rsidR="00A50C96" w:rsidRPr="00A50C96" w:rsidRDefault="00A50C96" w:rsidP="00A50C96">
            <w:pPr>
              <w:jc w:val="center"/>
              <w:rPr>
                <w:rFonts w:cs="Arial"/>
                <w:sz w:val="18"/>
                <w:szCs w:val="18"/>
              </w:rPr>
            </w:pPr>
            <w:r w:rsidRPr="00A50C96">
              <w:rPr>
                <w:rFonts w:cs="Arial"/>
                <w:sz w:val="18"/>
                <w:szCs w:val="18"/>
              </w:rPr>
              <w:t>Dip.  Zulmma Verenice Guerrero Cázares</w:t>
            </w:r>
          </w:p>
          <w:p w14:paraId="7D4C8C2A" w14:textId="77777777" w:rsidR="00A50C96" w:rsidRPr="00A50C96" w:rsidRDefault="00A50C96" w:rsidP="00A50C96">
            <w:pPr>
              <w:jc w:val="center"/>
              <w:rPr>
                <w:rFonts w:cs="Arial"/>
                <w:sz w:val="18"/>
                <w:szCs w:val="18"/>
              </w:rPr>
            </w:pPr>
          </w:p>
        </w:tc>
        <w:tc>
          <w:tcPr>
            <w:tcW w:w="2500" w:type="pct"/>
            <w:vAlign w:val="center"/>
          </w:tcPr>
          <w:p w14:paraId="7CAA2E5A" w14:textId="77777777" w:rsidR="00A50C96" w:rsidRPr="00A50C96" w:rsidRDefault="00A50C96" w:rsidP="00A50C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50C96" w:rsidRPr="00A50C96" w14:paraId="6FE6281C" w14:textId="77777777" w:rsidTr="00AD759D">
              <w:tc>
                <w:tcPr>
                  <w:tcW w:w="1440" w:type="dxa"/>
                </w:tcPr>
                <w:p w14:paraId="27C11FB8" w14:textId="77777777" w:rsidR="00A50C96" w:rsidRPr="00A50C96" w:rsidRDefault="00A50C96" w:rsidP="00A50C96">
                  <w:pPr>
                    <w:jc w:val="center"/>
                    <w:rPr>
                      <w:rFonts w:cs="Arial"/>
                      <w:sz w:val="16"/>
                      <w:szCs w:val="16"/>
                    </w:rPr>
                  </w:pPr>
                </w:p>
                <w:p w14:paraId="36EA9469" w14:textId="77777777" w:rsidR="00A50C96" w:rsidRPr="00A50C96" w:rsidRDefault="00A50C96" w:rsidP="00A50C96">
                  <w:pPr>
                    <w:jc w:val="center"/>
                    <w:rPr>
                      <w:rFonts w:cs="Arial"/>
                      <w:sz w:val="16"/>
                      <w:szCs w:val="16"/>
                    </w:rPr>
                  </w:pPr>
                  <w:r w:rsidRPr="00A50C96">
                    <w:rPr>
                      <w:rFonts w:cs="Arial"/>
                      <w:sz w:val="16"/>
                      <w:szCs w:val="16"/>
                    </w:rPr>
                    <w:t>A FAVOR</w:t>
                  </w:r>
                </w:p>
                <w:p w14:paraId="604C4D52" w14:textId="77777777" w:rsidR="00A50C96" w:rsidRPr="00A50C96" w:rsidRDefault="00A50C96" w:rsidP="00A50C96">
                  <w:pPr>
                    <w:jc w:val="center"/>
                    <w:rPr>
                      <w:rFonts w:cs="Arial"/>
                      <w:sz w:val="16"/>
                      <w:szCs w:val="16"/>
                    </w:rPr>
                  </w:pPr>
                </w:p>
              </w:tc>
              <w:tc>
                <w:tcPr>
                  <w:tcW w:w="1741" w:type="dxa"/>
                </w:tcPr>
                <w:p w14:paraId="6A3F2013" w14:textId="77777777" w:rsidR="00A50C96" w:rsidRPr="00A50C96" w:rsidRDefault="00A50C96" w:rsidP="00A50C96">
                  <w:pPr>
                    <w:jc w:val="center"/>
                    <w:rPr>
                      <w:rFonts w:cs="Arial"/>
                      <w:sz w:val="16"/>
                      <w:szCs w:val="16"/>
                    </w:rPr>
                  </w:pPr>
                </w:p>
                <w:p w14:paraId="12BE5837" w14:textId="77777777" w:rsidR="00A50C96" w:rsidRPr="00A50C96" w:rsidRDefault="00A50C96" w:rsidP="00A50C96">
                  <w:pPr>
                    <w:jc w:val="center"/>
                    <w:rPr>
                      <w:rFonts w:cs="Arial"/>
                      <w:sz w:val="16"/>
                      <w:szCs w:val="16"/>
                    </w:rPr>
                  </w:pPr>
                  <w:r w:rsidRPr="00A50C96">
                    <w:rPr>
                      <w:rFonts w:cs="Arial"/>
                      <w:sz w:val="16"/>
                      <w:szCs w:val="16"/>
                    </w:rPr>
                    <w:t>ABSTENCIÓN</w:t>
                  </w:r>
                </w:p>
              </w:tc>
              <w:tc>
                <w:tcPr>
                  <w:tcW w:w="1462" w:type="dxa"/>
                </w:tcPr>
                <w:p w14:paraId="2B4AEB42" w14:textId="77777777" w:rsidR="00A50C96" w:rsidRPr="00A50C96" w:rsidRDefault="00A50C96" w:rsidP="00A50C96">
                  <w:pPr>
                    <w:jc w:val="center"/>
                    <w:rPr>
                      <w:rFonts w:cs="Arial"/>
                      <w:sz w:val="16"/>
                      <w:szCs w:val="16"/>
                    </w:rPr>
                  </w:pPr>
                </w:p>
                <w:p w14:paraId="742FFC12" w14:textId="77777777" w:rsidR="00A50C96" w:rsidRPr="00A50C96" w:rsidRDefault="00A50C96" w:rsidP="00A50C96">
                  <w:pPr>
                    <w:jc w:val="center"/>
                    <w:rPr>
                      <w:rFonts w:cs="Arial"/>
                      <w:sz w:val="16"/>
                      <w:szCs w:val="16"/>
                    </w:rPr>
                  </w:pPr>
                  <w:r w:rsidRPr="00A50C96">
                    <w:rPr>
                      <w:rFonts w:cs="Arial"/>
                      <w:sz w:val="16"/>
                      <w:szCs w:val="16"/>
                    </w:rPr>
                    <w:t>EN CONTRA</w:t>
                  </w:r>
                </w:p>
              </w:tc>
            </w:tr>
          </w:tbl>
          <w:p w14:paraId="6B9DB7D3" w14:textId="77777777" w:rsidR="00A50C96" w:rsidRPr="00A50C96" w:rsidRDefault="00A50C96" w:rsidP="00A50C96">
            <w:pPr>
              <w:jc w:val="center"/>
              <w:rPr>
                <w:rFonts w:cs="Arial"/>
                <w:sz w:val="16"/>
                <w:szCs w:val="16"/>
              </w:rPr>
            </w:pPr>
          </w:p>
        </w:tc>
      </w:tr>
      <w:tr w:rsidR="00A50C96" w:rsidRPr="00A50C96" w14:paraId="69DA93D5" w14:textId="77777777" w:rsidTr="00AD759D">
        <w:tc>
          <w:tcPr>
            <w:tcW w:w="2500" w:type="pct"/>
            <w:vAlign w:val="center"/>
          </w:tcPr>
          <w:p w14:paraId="0F8D91EA" w14:textId="77777777" w:rsidR="00A50C96" w:rsidRPr="00A50C96" w:rsidRDefault="00A50C96" w:rsidP="00A50C96">
            <w:pPr>
              <w:jc w:val="center"/>
              <w:rPr>
                <w:rFonts w:cs="Arial"/>
                <w:sz w:val="18"/>
                <w:szCs w:val="18"/>
              </w:rPr>
            </w:pPr>
          </w:p>
          <w:p w14:paraId="45238258" w14:textId="77777777" w:rsidR="00A50C96" w:rsidRPr="00A50C96" w:rsidRDefault="00A50C96" w:rsidP="00A50C96">
            <w:pPr>
              <w:jc w:val="center"/>
              <w:rPr>
                <w:rFonts w:cs="Arial"/>
                <w:sz w:val="18"/>
                <w:szCs w:val="18"/>
              </w:rPr>
            </w:pPr>
          </w:p>
          <w:p w14:paraId="7E4C369E" w14:textId="77777777" w:rsidR="00A50C96" w:rsidRPr="00A50C96" w:rsidRDefault="00A50C96" w:rsidP="00A50C96">
            <w:pPr>
              <w:jc w:val="center"/>
              <w:rPr>
                <w:rFonts w:cs="Arial"/>
                <w:sz w:val="18"/>
                <w:szCs w:val="18"/>
              </w:rPr>
            </w:pPr>
          </w:p>
          <w:p w14:paraId="4CD844A2" w14:textId="77777777" w:rsidR="00A50C96" w:rsidRPr="00A50C96" w:rsidRDefault="00A50C96" w:rsidP="00A50C96">
            <w:pPr>
              <w:jc w:val="center"/>
              <w:rPr>
                <w:rFonts w:cs="Arial"/>
                <w:sz w:val="18"/>
                <w:szCs w:val="18"/>
              </w:rPr>
            </w:pPr>
          </w:p>
          <w:p w14:paraId="1FCDD0CC" w14:textId="77777777" w:rsidR="00A50C96" w:rsidRPr="00A50C96" w:rsidRDefault="00A50C96" w:rsidP="00A50C96">
            <w:pPr>
              <w:jc w:val="center"/>
              <w:rPr>
                <w:rFonts w:cs="Arial"/>
                <w:sz w:val="18"/>
                <w:szCs w:val="18"/>
              </w:rPr>
            </w:pPr>
            <w:r w:rsidRPr="00A50C96">
              <w:rPr>
                <w:rFonts w:cs="Arial"/>
                <w:sz w:val="18"/>
                <w:szCs w:val="18"/>
              </w:rPr>
              <w:t>Dip. Elisa Catalina Villalobos Hernández</w:t>
            </w:r>
          </w:p>
          <w:p w14:paraId="35CFE2B3" w14:textId="77777777" w:rsidR="00A50C96" w:rsidRPr="00A50C96" w:rsidRDefault="00A50C96" w:rsidP="00A50C96">
            <w:pPr>
              <w:jc w:val="center"/>
              <w:rPr>
                <w:rFonts w:cs="Arial"/>
                <w:sz w:val="18"/>
                <w:szCs w:val="18"/>
              </w:rPr>
            </w:pPr>
          </w:p>
        </w:tc>
        <w:tc>
          <w:tcPr>
            <w:tcW w:w="2500" w:type="pct"/>
            <w:vAlign w:val="center"/>
          </w:tcPr>
          <w:p w14:paraId="0338B689" w14:textId="77777777" w:rsidR="00A50C96" w:rsidRPr="00A50C96" w:rsidRDefault="00A50C96" w:rsidP="00A50C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50C96" w:rsidRPr="00A50C96" w14:paraId="753FB277" w14:textId="77777777" w:rsidTr="00AD759D">
              <w:tc>
                <w:tcPr>
                  <w:tcW w:w="1440" w:type="dxa"/>
                </w:tcPr>
                <w:p w14:paraId="31BF6084" w14:textId="77777777" w:rsidR="00A50C96" w:rsidRPr="00A50C96" w:rsidRDefault="00A50C96" w:rsidP="00A50C96">
                  <w:pPr>
                    <w:jc w:val="center"/>
                    <w:rPr>
                      <w:rFonts w:cs="Arial"/>
                      <w:sz w:val="16"/>
                      <w:szCs w:val="16"/>
                    </w:rPr>
                  </w:pPr>
                </w:p>
                <w:p w14:paraId="15E66B05" w14:textId="77777777" w:rsidR="00A50C96" w:rsidRPr="00A50C96" w:rsidRDefault="00A50C96" w:rsidP="00A50C96">
                  <w:pPr>
                    <w:jc w:val="center"/>
                    <w:rPr>
                      <w:rFonts w:cs="Arial"/>
                      <w:sz w:val="16"/>
                      <w:szCs w:val="16"/>
                    </w:rPr>
                  </w:pPr>
                  <w:r w:rsidRPr="00A50C96">
                    <w:rPr>
                      <w:rFonts w:cs="Arial"/>
                      <w:sz w:val="16"/>
                      <w:szCs w:val="16"/>
                    </w:rPr>
                    <w:t>A FAVOR</w:t>
                  </w:r>
                </w:p>
                <w:p w14:paraId="43A458BC" w14:textId="77777777" w:rsidR="00A50C96" w:rsidRPr="00A50C96" w:rsidRDefault="00A50C96" w:rsidP="00A50C96">
                  <w:pPr>
                    <w:jc w:val="center"/>
                    <w:rPr>
                      <w:rFonts w:cs="Arial"/>
                      <w:sz w:val="16"/>
                      <w:szCs w:val="16"/>
                    </w:rPr>
                  </w:pPr>
                </w:p>
              </w:tc>
              <w:tc>
                <w:tcPr>
                  <w:tcW w:w="1741" w:type="dxa"/>
                </w:tcPr>
                <w:p w14:paraId="12ED0DCD" w14:textId="77777777" w:rsidR="00A50C96" w:rsidRPr="00A50C96" w:rsidRDefault="00A50C96" w:rsidP="00A50C96">
                  <w:pPr>
                    <w:jc w:val="center"/>
                    <w:rPr>
                      <w:rFonts w:cs="Arial"/>
                      <w:sz w:val="16"/>
                      <w:szCs w:val="16"/>
                    </w:rPr>
                  </w:pPr>
                </w:p>
                <w:p w14:paraId="2B371B5C" w14:textId="77777777" w:rsidR="00A50C96" w:rsidRPr="00A50C96" w:rsidRDefault="00A50C96" w:rsidP="00A50C96">
                  <w:pPr>
                    <w:jc w:val="center"/>
                    <w:rPr>
                      <w:rFonts w:cs="Arial"/>
                      <w:sz w:val="16"/>
                      <w:szCs w:val="16"/>
                    </w:rPr>
                  </w:pPr>
                  <w:r w:rsidRPr="00A50C96">
                    <w:rPr>
                      <w:rFonts w:cs="Arial"/>
                      <w:sz w:val="16"/>
                      <w:szCs w:val="16"/>
                    </w:rPr>
                    <w:t>ABSTENCIÓN</w:t>
                  </w:r>
                </w:p>
              </w:tc>
              <w:tc>
                <w:tcPr>
                  <w:tcW w:w="1462" w:type="dxa"/>
                </w:tcPr>
                <w:p w14:paraId="7C216080" w14:textId="77777777" w:rsidR="00A50C96" w:rsidRPr="00A50C96" w:rsidRDefault="00A50C96" w:rsidP="00A50C96">
                  <w:pPr>
                    <w:jc w:val="center"/>
                    <w:rPr>
                      <w:rFonts w:cs="Arial"/>
                      <w:sz w:val="16"/>
                      <w:szCs w:val="16"/>
                    </w:rPr>
                  </w:pPr>
                </w:p>
                <w:p w14:paraId="278004AA" w14:textId="77777777" w:rsidR="00A50C96" w:rsidRPr="00A50C96" w:rsidRDefault="00A50C96" w:rsidP="00A50C96">
                  <w:pPr>
                    <w:jc w:val="center"/>
                    <w:rPr>
                      <w:rFonts w:cs="Arial"/>
                      <w:sz w:val="16"/>
                      <w:szCs w:val="16"/>
                    </w:rPr>
                  </w:pPr>
                  <w:r w:rsidRPr="00A50C96">
                    <w:rPr>
                      <w:rFonts w:cs="Arial"/>
                      <w:sz w:val="16"/>
                      <w:szCs w:val="16"/>
                    </w:rPr>
                    <w:t>EN CONTRA</w:t>
                  </w:r>
                </w:p>
              </w:tc>
            </w:tr>
          </w:tbl>
          <w:p w14:paraId="27AE6EBA" w14:textId="77777777" w:rsidR="00A50C96" w:rsidRPr="00A50C96" w:rsidRDefault="00A50C96" w:rsidP="00A50C96">
            <w:pPr>
              <w:jc w:val="center"/>
              <w:rPr>
                <w:rFonts w:cs="Arial"/>
                <w:sz w:val="16"/>
                <w:szCs w:val="16"/>
              </w:rPr>
            </w:pPr>
          </w:p>
        </w:tc>
      </w:tr>
      <w:tr w:rsidR="00A50C96" w:rsidRPr="00A50C96" w14:paraId="3DC04DB8" w14:textId="77777777" w:rsidTr="00AD759D">
        <w:tc>
          <w:tcPr>
            <w:tcW w:w="2500" w:type="pct"/>
            <w:vAlign w:val="center"/>
          </w:tcPr>
          <w:p w14:paraId="0166506A" w14:textId="77777777" w:rsidR="00A50C96" w:rsidRPr="00A50C96" w:rsidRDefault="00A50C96" w:rsidP="00A50C96">
            <w:pPr>
              <w:jc w:val="center"/>
              <w:rPr>
                <w:rFonts w:cs="Arial"/>
                <w:sz w:val="18"/>
                <w:szCs w:val="18"/>
              </w:rPr>
            </w:pPr>
          </w:p>
          <w:p w14:paraId="4D27938D" w14:textId="77777777" w:rsidR="00A50C96" w:rsidRPr="00A50C96" w:rsidRDefault="00A50C96" w:rsidP="00A50C96">
            <w:pPr>
              <w:jc w:val="center"/>
              <w:rPr>
                <w:rFonts w:cs="Arial"/>
                <w:sz w:val="18"/>
                <w:szCs w:val="18"/>
              </w:rPr>
            </w:pPr>
          </w:p>
          <w:p w14:paraId="0254660A" w14:textId="77777777" w:rsidR="00A50C96" w:rsidRPr="00A50C96" w:rsidRDefault="00A50C96" w:rsidP="00A50C96">
            <w:pPr>
              <w:jc w:val="center"/>
              <w:rPr>
                <w:rFonts w:cs="Arial"/>
                <w:sz w:val="18"/>
                <w:szCs w:val="18"/>
              </w:rPr>
            </w:pPr>
          </w:p>
          <w:p w14:paraId="7ADB3617" w14:textId="77777777" w:rsidR="00A50C96" w:rsidRPr="00A50C96" w:rsidRDefault="00A50C96" w:rsidP="00A50C96">
            <w:pPr>
              <w:jc w:val="center"/>
              <w:rPr>
                <w:rFonts w:cs="Arial"/>
                <w:sz w:val="18"/>
                <w:szCs w:val="18"/>
              </w:rPr>
            </w:pPr>
          </w:p>
          <w:p w14:paraId="46B713DB" w14:textId="77777777" w:rsidR="00A50C96" w:rsidRPr="00A50C96" w:rsidRDefault="00A50C96" w:rsidP="00A50C96">
            <w:pPr>
              <w:jc w:val="center"/>
              <w:rPr>
                <w:rFonts w:cs="Arial"/>
                <w:sz w:val="18"/>
                <w:szCs w:val="18"/>
              </w:rPr>
            </w:pPr>
            <w:r w:rsidRPr="00A50C96">
              <w:rPr>
                <w:rFonts w:cs="Arial"/>
                <w:sz w:val="18"/>
                <w:szCs w:val="18"/>
              </w:rPr>
              <w:t>Dip. Claudia Isela Ramírez Pineda.</w:t>
            </w:r>
          </w:p>
          <w:p w14:paraId="7881A0EE" w14:textId="77777777" w:rsidR="00A50C96" w:rsidRPr="00A50C96" w:rsidRDefault="00A50C96" w:rsidP="00A50C96">
            <w:pPr>
              <w:jc w:val="center"/>
              <w:rPr>
                <w:rFonts w:cs="Arial"/>
                <w:sz w:val="18"/>
                <w:szCs w:val="18"/>
              </w:rPr>
            </w:pPr>
          </w:p>
        </w:tc>
        <w:tc>
          <w:tcPr>
            <w:tcW w:w="2500" w:type="pct"/>
            <w:vAlign w:val="center"/>
          </w:tcPr>
          <w:p w14:paraId="2007CBA4" w14:textId="77777777" w:rsidR="00A50C96" w:rsidRPr="00A50C96" w:rsidRDefault="00A50C96" w:rsidP="00A50C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50C96" w:rsidRPr="00A50C96" w14:paraId="6DC254B5" w14:textId="77777777" w:rsidTr="00AD759D">
              <w:tc>
                <w:tcPr>
                  <w:tcW w:w="1440" w:type="dxa"/>
                </w:tcPr>
                <w:p w14:paraId="661C0BBF" w14:textId="77777777" w:rsidR="00A50C96" w:rsidRPr="00A50C96" w:rsidRDefault="00A50C96" w:rsidP="00A50C96">
                  <w:pPr>
                    <w:jc w:val="center"/>
                    <w:rPr>
                      <w:rFonts w:cs="Arial"/>
                      <w:sz w:val="16"/>
                      <w:szCs w:val="16"/>
                    </w:rPr>
                  </w:pPr>
                </w:p>
                <w:p w14:paraId="5CFB8EED" w14:textId="77777777" w:rsidR="00A50C96" w:rsidRPr="00A50C96" w:rsidRDefault="00A50C96" w:rsidP="00A50C96">
                  <w:pPr>
                    <w:jc w:val="center"/>
                    <w:rPr>
                      <w:rFonts w:cs="Arial"/>
                      <w:sz w:val="16"/>
                      <w:szCs w:val="16"/>
                    </w:rPr>
                  </w:pPr>
                  <w:r w:rsidRPr="00A50C96">
                    <w:rPr>
                      <w:rFonts w:cs="Arial"/>
                      <w:sz w:val="16"/>
                      <w:szCs w:val="16"/>
                    </w:rPr>
                    <w:t>A FAVOR</w:t>
                  </w:r>
                </w:p>
                <w:p w14:paraId="39A7138F" w14:textId="77777777" w:rsidR="00A50C96" w:rsidRPr="00A50C96" w:rsidRDefault="00A50C96" w:rsidP="00A50C96">
                  <w:pPr>
                    <w:jc w:val="center"/>
                    <w:rPr>
                      <w:rFonts w:cs="Arial"/>
                      <w:sz w:val="16"/>
                      <w:szCs w:val="16"/>
                    </w:rPr>
                  </w:pPr>
                </w:p>
              </w:tc>
              <w:tc>
                <w:tcPr>
                  <w:tcW w:w="1741" w:type="dxa"/>
                </w:tcPr>
                <w:p w14:paraId="59A61948" w14:textId="77777777" w:rsidR="00A50C96" w:rsidRPr="00A50C96" w:rsidRDefault="00A50C96" w:rsidP="00A50C96">
                  <w:pPr>
                    <w:jc w:val="center"/>
                    <w:rPr>
                      <w:rFonts w:cs="Arial"/>
                      <w:sz w:val="16"/>
                      <w:szCs w:val="16"/>
                    </w:rPr>
                  </w:pPr>
                </w:p>
                <w:p w14:paraId="5424D22C" w14:textId="77777777" w:rsidR="00A50C96" w:rsidRPr="00A50C96" w:rsidRDefault="00A50C96" w:rsidP="00A50C96">
                  <w:pPr>
                    <w:jc w:val="center"/>
                    <w:rPr>
                      <w:rFonts w:cs="Arial"/>
                      <w:sz w:val="16"/>
                      <w:szCs w:val="16"/>
                    </w:rPr>
                  </w:pPr>
                  <w:r w:rsidRPr="00A50C96">
                    <w:rPr>
                      <w:rFonts w:cs="Arial"/>
                      <w:sz w:val="16"/>
                      <w:szCs w:val="16"/>
                    </w:rPr>
                    <w:t>ABSTENCIÓN</w:t>
                  </w:r>
                </w:p>
              </w:tc>
              <w:tc>
                <w:tcPr>
                  <w:tcW w:w="1462" w:type="dxa"/>
                </w:tcPr>
                <w:p w14:paraId="239FB4DB" w14:textId="77777777" w:rsidR="00A50C96" w:rsidRPr="00A50C96" w:rsidRDefault="00A50C96" w:rsidP="00A50C96">
                  <w:pPr>
                    <w:jc w:val="center"/>
                    <w:rPr>
                      <w:rFonts w:cs="Arial"/>
                      <w:sz w:val="16"/>
                      <w:szCs w:val="16"/>
                    </w:rPr>
                  </w:pPr>
                </w:p>
                <w:p w14:paraId="40EA0B5A" w14:textId="77777777" w:rsidR="00A50C96" w:rsidRPr="00A50C96" w:rsidRDefault="00A50C96" w:rsidP="00A50C96">
                  <w:pPr>
                    <w:jc w:val="center"/>
                    <w:rPr>
                      <w:rFonts w:cs="Arial"/>
                      <w:sz w:val="16"/>
                      <w:szCs w:val="16"/>
                    </w:rPr>
                  </w:pPr>
                  <w:r w:rsidRPr="00A50C96">
                    <w:rPr>
                      <w:rFonts w:cs="Arial"/>
                      <w:sz w:val="16"/>
                      <w:szCs w:val="16"/>
                    </w:rPr>
                    <w:t>EN CONTRA</w:t>
                  </w:r>
                </w:p>
              </w:tc>
            </w:tr>
          </w:tbl>
          <w:p w14:paraId="53389BDD" w14:textId="77777777" w:rsidR="00A50C96" w:rsidRPr="00A50C96" w:rsidRDefault="00A50C96" w:rsidP="00A50C96">
            <w:pPr>
              <w:jc w:val="center"/>
              <w:rPr>
                <w:rFonts w:cs="Arial"/>
                <w:sz w:val="16"/>
                <w:szCs w:val="16"/>
              </w:rPr>
            </w:pPr>
          </w:p>
        </w:tc>
      </w:tr>
    </w:tbl>
    <w:p w14:paraId="15725CEB" w14:textId="77777777" w:rsidR="00A50C96" w:rsidRPr="00A50C96" w:rsidRDefault="00A50C96" w:rsidP="00A50C96">
      <w:pPr>
        <w:rPr>
          <w:rFonts w:cs="Arial"/>
          <w:sz w:val="18"/>
          <w:szCs w:val="18"/>
        </w:rPr>
      </w:pPr>
    </w:p>
    <w:p w14:paraId="5F636B60" w14:textId="77777777" w:rsidR="00A50C96" w:rsidRPr="00A50C96" w:rsidRDefault="00A50C96" w:rsidP="00A50C96">
      <w:pPr>
        <w:autoSpaceDE w:val="0"/>
        <w:autoSpaceDN w:val="0"/>
        <w:adjustRightInd w:val="0"/>
        <w:rPr>
          <w:rFonts w:cs="Arial"/>
          <w:color w:val="000000"/>
          <w:sz w:val="18"/>
          <w:szCs w:val="18"/>
          <w:lang w:val="es-ES"/>
        </w:rPr>
      </w:pPr>
    </w:p>
    <w:p w14:paraId="041B3113" w14:textId="77777777" w:rsidR="00A50C96" w:rsidRDefault="00A50C96">
      <w:pPr>
        <w:jc w:val="left"/>
        <w:rPr>
          <w:rFonts w:cs="Arial"/>
          <w:b/>
          <w:bCs/>
          <w:sz w:val="28"/>
          <w:szCs w:val="28"/>
          <w:lang w:val="es-ES"/>
        </w:rPr>
      </w:pPr>
      <w:r>
        <w:rPr>
          <w:rFonts w:cs="Arial"/>
          <w:b/>
          <w:bCs/>
          <w:sz w:val="28"/>
          <w:szCs w:val="28"/>
          <w:lang w:val="es-ES"/>
        </w:rPr>
        <w:br w:type="page"/>
      </w:r>
    </w:p>
    <w:p w14:paraId="2236484C" w14:textId="77777777" w:rsidR="004E5388" w:rsidRPr="004E5388" w:rsidRDefault="004E5388" w:rsidP="004E5388">
      <w:pPr>
        <w:autoSpaceDE w:val="0"/>
        <w:autoSpaceDN w:val="0"/>
        <w:adjustRightInd w:val="0"/>
        <w:spacing w:line="276" w:lineRule="auto"/>
        <w:rPr>
          <w:rFonts w:cs="Arial"/>
          <w:color w:val="000000"/>
          <w:sz w:val="24"/>
          <w:szCs w:val="24"/>
        </w:rPr>
      </w:pPr>
      <w:r w:rsidRPr="004E5388">
        <w:rPr>
          <w:rFonts w:cs="Arial"/>
          <w:b/>
          <w:bCs/>
          <w:color w:val="000000"/>
          <w:sz w:val="24"/>
          <w:szCs w:val="24"/>
        </w:rPr>
        <w:t xml:space="preserve">DICTAMEN </w:t>
      </w:r>
      <w:r w:rsidRPr="004E5388">
        <w:rPr>
          <w:rFonts w:cs="Arial"/>
          <w:color w:val="000000"/>
          <w:sz w:val="24"/>
          <w:szCs w:val="24"/>
        </w:rPr>
        <w:t xml:space="preserve">de la Comisión de Finanzas de la Sexagésima Primera Legislatura del Congreso del Estado Independiente, Libre y Soberano de Coahuila de Zaragoza, con relación a la Iniciativa de Decreto enviada por el Presidente Municipal de Saltillo, Coahuila de Zaragoza, para que se autorice a desincorporar del dominio público municipal, un inmueble con una superficie de 10,710.03 M2., ubicado en el </w:t>
      </w:r>
      <w:r w:rsidRPr="004E5388">
        <w:rPr>
          <w:rFonts w:cs="Arial"/>
          <w:color w:val="000000"/>
          <w:sz w:val="24"/>
          <w:szCs w:val="24"/>
          <w:lang w:val="es-419"/>
        </w:rPr>
        <w:t xml:space="preserve">lote 1 de la manzana 23 del </w:t>
      </w:r>
      <w:r w:rsidRPr="004E5388">
        <w:rPr>
          <w:rFonts w:cs="Arial"/>
          <w:color w:val="000000"/>
          <w:sz w:val="24"/>
          <w:szCs w:val="24"/>
        </w:rPr>
        <w:t>Fraccionamiento urbano denominado “Hacienda el Cortijo” de esta ciudad, con el fin de enajenarlo a título gratuito a favor del Instituto Mexicano del Seguro Social (IMSS), con objeto de llevar a cabo la construcción de una Unidad de Medicina Familiar.</w:t>
      </w:r>
    </w:p>
    <w:p w14:paraId="17804D66" w14:textId="77777777" w:rsidR="004E5388" w:rsidRPr="004E5388" w:rsidRDefault="004E5388" w:rsidP="004E5388">
      <w:pPr>
        <w:autoSpaceDE w:val="0"/>
        <w:autoSpaceDN w:val="0"/>
        <w:adjustRightInd w:val="0"/>
        <w:spacing w:line="276" w:lineRule="auto"/>
        <w:rPr>
          <w:rFonts w:cs="Arial"/>
          <w:color w:val="000000"/>
          <w:sz w:val="24"/>
          <w:szCs w:val="24"/>
        </w:rPr>
      </w:pPr>
    </w:p>
    <w:p w14:paraId="302607F7" w14:textId="77777777" w:rsidR="004E5388" w:rsidRPr="004E5388" w:rsidRDefault="004E5388" w:rsidP="004E5388">
      <w:pPr>
        <w:keepNext/>
        <w:spacing w:line="276" w:lineRule="auto"/>
        <w:jc w:val="center"/>
        <w:outlineLvl w:val="0"/>
        <w:rPr>
          <w:rFonts w:eastAsia="Arial Unicode MS" w:cs="Arial"/>
          <w:b/>
          <w:sz w:val="24"/>
        </w:rPr>
      </w:pPr>
      <w:r w:rsidRPr="004E5388">
        <w:rPr>
          <w:rFonts w:eastAsia="Arial Unicode MS" w:cs="Arial"/>
          <w:b/>
          <w:sz w:val="24"/>
        </w:rPr>
        <w:t>RESULTANDO</w:t>
      </w:r>
    </w:p>
    <w:p w14:paraId="3E0C5444" w14:textId="77777777" w:rsidR="004E5388" w:rsidRPr="004E5388" w:rsidRDefault="004E5388" w:rsidP="004E5388">
      <w:pPr>
        <w:spacing w:line="276" w:lineRule="auto"/>
        <w:rPr>
          <w:rFonts w:cs="Arial"/>
          <w:b/>
          <w:sz w:val="16"/>
          <w:szCs w:val="16"/>
        </w:rPr>
      </w:pPr>
    </w:p>
    <w:p w14:paraId="7A097DC1" w14:textId="77777777" w:rsidR="004E5388" w:rsidRPr="004E5388" w:rsidRDefault="004E5388" w:rsidP="004E5388">
      <w:pPr>
        <w:autoSpaceDE w:val="0"/>
        <w:autoSpaceDN w:val="0"/>
        <w:adjustRightInd w:val="0"/>
        <w:spacing w:line="276" w:lineRule="auto"/>
        <w:rPr>
          <w:rFonts w:cs="Arial"/>
          <w:color w:val="000000"/>
          <w:sz w:val="24"/>
          <w:szCs w:val="24"/>
        </w:rPr>
      </w:pPr>
      <w:r w:rsidRPr="004E5388">
        <w:rPr>
          <w:rFonts w:cs="Arial"/>
          <w:b/>
          <w:color w:val="000000"/>
          <w:sz w:val="24"/>
          <w:szCs w:val="24"/>
        </w:rPr>
        <w:t xml:space="preserve">PRIMERO. </w:t>
      </w:r>
      <w:r w:rsidRPr="004E5388">
        <w:rPr>
          <w:rFonts w:cs="Arial"/>
          <w:color w:val="000000"/>
          <w:sz w:val="24"/>
          <w:szCs w:val="24"/>
        </w:rPr>
        <w:t>Que, en sesión celebrada por el Pleno del Congreso, de fecha 05 del mes de febrero del año 2020 ese dio cuenta la mencionada Iniciativa y turnada a esta Comisión de Finanzas, para su estudio y dictamen.</w:t>
      </w:r>
    </w:p>
    <w:p w14:paraId="592A5923" w14:textId="77777777" w:rsidR="004E5388" w:rsidRPr="004E5388" w:rsidRDefault="004E5388" w:rsidP="004E5388">
      <w:pPr>
        <w:autoSpaceDE w:val="0"/>
        <w:autoSpaceDN w:val="0"/>
        <w:adjustRightInd w:val="0"/>
        <w:spacing w:line="276" w:lineRule="auto"/>
        <w:rPr>
          <w:rFonts w:cs="Arial"/>
          <w:color w:val="000000"/>
          <w:sz w:val="24"/>
          <w:szCs w:val="24"/>
        </w:rPr>
      </w:pPr>
    </w:p>
    <w:p w14:paraId="48AA6FA7" w14:textId="77777777" w:rsidR="004E5388" w:rsidRPr="004E5388" w:rsidRDefault="004E5388" w:rsidP="004E5388">
      <w:pPr>
        <w:keepNext/>
        <w:spacing w:line="276" w:lineRule="auto"/>
        <w:jc w:val="center"/>
        <w:outlineLvl w:val="0"/>
        <w:rPr>
          <w:rFonts w:eastAsia="Arial Unicode MS" w:cs="Arial"/>
          <w:b/>
          <w:sz w:val="24"/>
        </w:rPr>
      </w:pPr>
      <w:r w:rsidRPr="004E5388">
        <w:rPr>
          <w:rFonts w:eastAsia="Arial Unicode MS" w:cs="Arial"/>
          <w:b/>
          <w:sz w:val="24"/>
        </w:rPr>
        <w:t>CONSIDERANDO</w:t>
      </w:r>
    </w:p>
    <w:p w14:paraId="4D8A2EA3" w14:textId="77777777" w:rsidR="004E5388" w:rsidRPr="004E5388" w:rsidRDefault="004E5388" w:rsidP="004E5388">
      <w:pPr>
        <w:spacing w:line="276" w:lineRule="auto"/>
        <w:rPr>
          <w:rFonts w:cs="Arial"/>
          <w:b/>
          <w:sz w:val="24"/>
          <w:szCs w:val="24"/>
        </w:rPr>
      </w:pPr>
    </w:p>
    <w:p w14:paraId="492BFC4E" w14:textId="77777777" w:rsidR="004E5388" w:rsidRPr="004E5388" w:rsidRDefault="004E5388" w:rsidP="004E5388">
      <w:pPr>
        <w:spacing w:line="276" w:lineRule="auto"/>
        <w:rPr>
          <w:rFonts w:cs="Arial"/>
          <w:sz w:val="24"/>
          <w:szCs w:val="24"/>
        </w:rPr>
      </w:pPr>
      <w:r w:rsidRPr="004E5388">
        <w:rPr>
          <w:rFonts w:cs="Arial"/>
          <w:b/>
          <w:sz w:val="24"/>
          <w:szCs w:val="24"/>
        </w:rPr>
        <w:t xml:space="preserve">PRIMERO. </w:t>
      </w:r>
      <w:r w:rsidRPr="004E5388">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377B150D" w14:textId="77777777" w:rsidR="004E5388" w:rsidRPr="004E5388" w:rsidRDefault="004E5388" w:rsidP="004E5388">
      <w:pPr>
        <w:spacing w:line="276" w:lineRule="auto"/>
        <w:rPr>
          <w:rFonts w:cs="Arial"/>
          <w:sz w:val="24"/>
          <w:szCs w:val="24"/>
        </w:rPr>
      </w:pPr>
    </w:p>
    <w:p w14:paraId="07E36FF7" w14:textId="77777777" w:rsidR="004E5388" w:rsidRPr="004E5388" w:rsidRDefault="004E5388" w:rsidP="004E5388">
      <w:pPr>
        <w:spacing w:line="276" w:lineRule="auto"/>
        <w:rPr>
          <w:rFonts w:cs="Arial"/>
          <w:sz w:val="24"/>
          <w:szCs w:val="24"/>
        </w:rPr>
      </w:pPr>
      <w:r w:rsidRPr="004E5388">
        <w:rPr>
          <w:rFonts w:cs="Arial"/>
          <w:b/>
          <w:sz w:val="24"/>
          <w:szCs w:val="24"/>
        </w:rPr>
        <w:t xml:space="preserve">SEGUNDO. </w:t>
      </w:r>
      <w:r w:rsidRPr="004E5388">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4E5388">
        <w:rPr>
          <w:rFonts w:cs="Arial"/>
          <w:i/>
          <w:sz w:val="24"/>
          <w:szCs w:val="24"/>
        </w:rPr>
        <w:t xml:space="preserve"> </w:t>
      </w:r>
      <w:r w:rsidRPr="004E5388">
        <w:rPr>
          <w:rFonts w:cs="Arial"/>
          <w:sz w:val="24"/>
          <w:szCs w:val="24"/>
        </w:rPr>
        <w:t>que dispone</w:t>
      </w:r>
      <w:r w:rsidRPr="004E5388">
        <w:rPr>
          <w:rFonts w:cs="Arial"/>
          <w:i/>
          <w:sz w:val="24"/>
          <w:szCs w:val="24"/>
        </w:rPr>
        <w:t xml:space="preserve"> ”</w:t>
      </w:r>
      <w:r w:rsidRPr="004E5388">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3B4AFAD9" w14:textId="77777777" w:rsidR="004E5388" w:rsidRPr="004E5388" w:rsidRDefault="004E5388" w:rsidP="004E5388">
      <w:pPr>
        <w:spacing w:line="276" w:lineRule="auto"/>
        <w:rPr>
          <w:rFonts w:cs="Arial"/>
          <w:sz w:val="24"/>
          <w:szCs w:val="24"/>
        </w:rPr>
      </w:pPr>
    </w:p>
    <w:p w14:paraId="46861F70" w14:textId="77777777" w:rsidR="004E5388" w:rsidRPr="004E5388" w:rsidRDefault="004E5388" w:rsidP="004E5388">
      <w:pPr>
        <w:spacing w:line="276" w:lineRule="auto"/>
        <w:rPr>
          <w:rFonts w:cs="Arial"/>
          <w:b/>
          <w:bCs/>
          <w:sz w:val="24"/>
          <w:szCs w:val="24"/>
        </w:rPr>
      </w:pPr>
      <w:r w:rsidRPr="004E5388">
        <w:rPr>
          <w:rFonts w:cs="Arial"/>
          <w:b/>
          <w:bCs/>
          <w:sz w:val="24"/>
          <w:szCs w:val="24"/>
        </w:rPr>
        <w:t xml:space="preserve">TERCERO. </w:t>
      </w:r>
      <w:r w:rsidRPr="004E5388">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4E5388">
        <w:rPr>
          <w:rFonts w:cs="Arial"/>
          <w:b/>
          <w:bCs/>
          <w:sz w:val="24"/>
          <w:szCs w:val="24"/>
        </w:rPr>
        <w:t xml:space="preserve"> </w:t>
      </w:r>
    </w:p>
    <w:p w14:paraId="2270E5E7" w14:textId="77777777" w:rsidR="004E5388" w:rsidRPr="004E5388" w:rsidRDefault="004E5388" w:rsidP="004E5388">
      <w:pPr>
        <w:spacing w:line="276" w:lineRule="auto"/>
        <w:rPr>
          <w:rFonts w:cs="Arial"/>
          <w:b/>
          <w:bCs/>
        </w:rPr>
      </w:pPr>
    </w:p>
    <w:p w14:paraId="60309D11" w14:textId="77777777" w:rsidR="004E5388" w:rsidRPr="004E5388" w:rsidRDefault="004E5388" w:rsidP="004E5388">
      <w:pPr>
        <w:autoSpaceDE w:val="0"/>
        <w:autoSpaceDN w:val="0"/>
        <w:adjustRightInd w:val="0"/>
        <w:spacing w:line="276" w:lineRule="auto"/>
        <w:rPr>
          <w:rFonts w:cs="Arial"/>
          <w:color w:val="000000"/>
          <w:sz w:val="24"/>
          <w:szCs w:val="24"/>
        </w:rPr>
      </w:pPr>
      <w:r w:rsidRPr="004E5388">
        <w:rPr>
          <w:rFonts w:cs="Arial"/>
          <w:b/>
          <w:color w:val="000000"/>
          <w:sz w:val="24"/>
          <w:szCs w:val="24"/>
        </w:rPr>
        <w:t xml:space="preserve">CUARTO. </w:t>
      </w:r>
      <w:r w:rsidRPr="004E5388">
        <w:rPr>
          <w:rFonts w:cs="Arial"/>
          <w:color w:val="000000"/>
          <w:sz w:val="24"/>
          <w:szCs w:val="24"/>
        </w:rPr>
        <w:t xml:space="preserve">Que el Ayuntamiento del Municipio de Saltillo, según consta en certificación de acta de Cabildo, de fecha 26 de noviembre de 2019, aprobó por unanimidad de los presentes del Cabildo, desincorporar del dominio público municipal, un inmueble con una superficie de 10,710.03 M2., ubicado en el </w:t>
      </w:r>
      <w:r w:rsidRPr="004E5388">
        <w:rPr>
          <w:rFonts w:cs="Arial"/>
          <w:color w:val="000000"/>
          <w:sz w:val="24"/>
          <w:szCs w:val="24"/>
          <w:lang w:val="es-419"/>
        </w:rPr>
        <w:t xml:space="preserve">lote 1 de la manzana 23 del </w:t>
      </w:r>
      <w:r w:rsidRPr="004E5388">
        <w:rPr>
          <w:rFonts w:cs="Arial"/>
          <w:color w:val="000000"/>
          <w:sz w:val="24"/>
          <w:szCs w:val="24"/>
        </w:rPr>
        <w:t>Fraccionamiento urbano denominado “Hacienda el Cortijo” de esta ciudad, con el fin de enajenarlo a título gratuito a favor del Instituto Mexicano del Seguro Social (IMSS).</w:t>
      </w:r>
    </w:p>
    <w:p w14:paraId="44068053" w14:textId="77777777" w:rsidR="004E5388" w:rsidRPr="004E5388" w:rsidRDefault="004E5388" w:rsidP="004E5388">
      <w:pPr>
        <w:autoSpaceDE w:val="0"/>
        <w:autoSpaceDN w:val="0"/>
        <w:adjustRightInd w:val="0"/>
        <w:spacing w:line="276" w:lineRule="auto"/>
        <w:rPr>
          <w:rFonts w:cs="Arial"/>
          <w:color w:val="000000"/>
          <w:sz w:val="24"/>
          <w:szCs w:val="24"/>
        </w:rPr>
      </w:pPr>
    </w:p>
    <w:p w14:paraId="4875C040" w14:textId="77777777" w:rsidR="004E5388" w:rsidRPr="004E5388" w:rsidRDefault="004E5388" w:rsidP="004E5388">
      <w:pPr>
        <w:autoSpaceDE w:val="0"/>
        <w:autoSpaceDN w:val="0"/>
        <w:adjustRightInd w:val="0"/>
        <w:spacing w:line="276" w:lineRule="auto"/>
        <w:rPr>
          <w:rFonts w:cs="Arial"/>
          <w:sz w:val="24"/>
          <w:szCs w:val="24"/>
        </w:rPr>
      </w:pPr>
      <w:r w:rsidRPr="004E5388">
        <w:rPr>
          <w:rFonts w:cs="Arial"/>
          <w:sz w:val="24"/>
          <w:szCs w:val="24"/>
        </w:rPr>
        <w:t xml:space="preserve">El inmueble antes mencionado se identifica como área municipal, con una superficie de 10,710.03 M2., ubicado en el </w:t>
      </w:r>
      <w:r w:rsidRPr="004E5388">
        <w:rPr>
          <w:rFonts w:cs="Arial"/>
          <w:sz w:val="24"/>
          <w:szCs w:val="24"/>
          <w:lang w:val="es-419"/>
        </w:rPr>
        <w:t xml:space="preserve">lote 1 de la manzana 23 del </w:t>
      </w:r>
      <w:r w:rsidRPr="004E5388">
        <w:rPr>
          <w:rFonts w:cs="Arial"/>
          <w:sz w:val="24"/>
          <w:szCs w:val="24"/>
        </w:rPr>
        <w:t>Fraccionamiento urbano denominado “Hacienda el Cortijo”, de esta ciudad y cuenta con las siguientes medidas y colindancias:</w:t>
      </w:r>
    </w:p>
    <w:p w14:paraId="685D37C1" w14:textId="77777777" w:rsidR="004E5388" w:rsidRPr="004E5388" w:rsidRDefault="004E5388" w:rsidP="004E5388">
      <w:pPr>
        <w:autoSpaceDE w:val="0"/>
        <w:autoSpaceDN w:val="0"/>
        <w:adjustRightInd w:val="0"/>
        <w:spacing w:line="276" w:lineRule="auto"/>
        <w:rPr>
          <w:rFonts w:cs="Arial"/>
          <w:sz w:val="24"/>
          <w:szCs w:val="24"/>
        </w:rPr>
      </w:pPr>
    </w:p>
    <w:p w14:paraId="5B30E584"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Norte:</w:t>
      </w:r>
      <w:r w:rsidRPr="004E5388">
        <w:rPr>
          <w:rFonts w:cs="Arial"/>
          <w:color w:val="000000"/>
          <w:sz w:val="24"/>
          <w:szCs w:val="24"/>
        </w:rPr>
        <w:tab/>
        <w:t>mide 13.09 metros y colinda con Calle Charro.</w:t>
      </w:r>
    </w:p>
    <w:p w14:paraId="7DE1E333"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Noreste:</w:t>
      </w:r>
      <w:r w:rsidRPr="004E5388">
        <w:rPr>
          <w:rFonts w:cs="Arial"/>
          <w:color w:val="000000"/>
          <w:sz w:val="24"/>
          <w:szCs w:val="24"/>
        </w:rPr>
        <w:tab/>
        <w:t>mide 42.20 metros y colinda con Calle Charro.</w:t>
      </w:r>
    </w:p>
    <w:p w14:paraId="5DD60B18"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Sur:</w:t>
      </w:r>
      <w:r w:rsidRPr="004E5388">
        <w:rPr>
          <w:rFonts w:cs="Arial"/>
          <w:color w:val="000000"/>
          <w:sz w:val="24"/>
          <w:szCs w:val="24"/>
        </w:rPr>
        <w:tab/>
        <w:t>mide 26.75 metros y colinda con Calle Lienzo.</w:t>
      </w:r>
    </w:p>
    <w:p w14:paraId="77748363"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Sur:</w:t>
      </w:r>
      <w:r w:rsidRPr="004E5388">
        <w:rPr>
          <w:rFonts w:cs="Arial"/>
          <w:color w:val="000000"/>
          <w:sz w:val="24"/>
          <w:szCs w:val="24"/>
        </w:rPr>
        <w:tab/>
        <w:t>mide 31.64 metros y colinda con Calle Lienzo.</w:t>
      </w:r>
    </w:p>
    <w:p w14:paraId="4BE16DD7"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Sureste:</w:t>
      </w:r>
      <w:r w:rsidRPr="004E5388">
        <w:rPr>
          <w:rFonts w:cs="Arial"/>
          <w:color w:val="000000"/>
          <w:sz w:val="24"/>
          <w:szCs w:val="24"/>
        </w:rPr>
        <w:tab/>
        <w:t>mide 44.63 metros y colinda con Calle Peatonal.</w:t>
      </w:r>
    </w:p>
    <w:p w14:paraId="223FBB22"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Sureste:</w:t>
      </w:r>
      <w:r w:rsidRPr="004E5388">
        <w:rPr>
          <w:rFonts w:cs="Arial"/>
          <w:color w:val="000000"/>
          <w:sz w:val="24"/>
          <w:szCs w:val="24"/>
        </w:rPr>
        <w:tab/>
        <w:t>mide 13.35 metros y colinda con Calle Jinete.</w:t>
      </w:r>
    </w:p>
    <w:p w14:paraId="01FABBA8"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Sureste:</w:t>
      </w:r>
      <w:r w:rsidRPr="004E5388">
        <w:rPr>
          <w:rFonts w:cs="Arial"/>
          <w:color w:val="000000"/>
          <w:sz w:val="24"/>
          <w:szCs w:val="24"/>
        </w:rPr>
        <w:tab/>
        <w:t>mide 128.29 metros y colinda con Calle Jinete.</w:t>
      </w:r>
    </w:p>
    <w:p w14:paraId="0AFDC745"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Noroeste:</w:t>
      </w:r>
      <w:r w:rsidRPr="004E5388">
        <w:rPr>
          <w:rFonts w:cs="Arial"/>
          <w:color w:val="000000"/>
          <w:sz w:val="24"/>
          <w:szCs w:val="24"/>
        </w:rPr>
        <w:tab/>
        <w:t>mide 82.25 metros y colinda con Calle Peatonal.</w:t>
      </w:r>
    </w:p>
    <w:p w14:paraId="44D24E20"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Noroeste:</w:t>
      </w:r>
      <w:r w:rsidRPr="004E5388">
        <w:rPr>
          <w:rFonts w:cs="Arial"/>
          <w:color w:val="000000"/>
          <w:sz w:val="24"/>
          <w:szCs w:val="24"/>
        </w:rPr>
        <w:tab/>
        <w:t>mide 198.55 metros y colinda con Calle Peatonal.</w:t>
      </w:r>
    </w:p>
    <w:p w14:paraId="530C0AF7"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p>
    <w:p w14:paraId="100D7F20" w14:textId="77777777" w:rsidR="004E5388" w:rsidRPr="004E5388" w:rsidRDefault="004E5388" w:rsidP="004E5388">
      <w:pPr>
        <w:autoSpaceDE w:val="0"/>
        <w:autoSpaceDN w:val="0"/>
        <w:adjustRightInd w:val="0"/>
        <w:spacing w:line="276" w:lineRule="auto"/>
        <w:rPr>
          <w:rFonts w:cs="Arial"/>
          <w:color w:val="000000"/>
          <w:sz w:val="24"/>
          <w:szCs w:val="24"/>
        </w:rPr>
      </w:pPr>
      <w:r w:rsidRPr="004E5388">
        <w:rPr>
          <w:rFonts w:cs="Arial"/>
          <w:color w:val="000000"/>
          <w:sz w:val="24"/>
          <w:szCs w:val="24"/>
        </w:rPr>
        <w:t>Dicho inmueble se encuentra inscrito a favor del R. Ayuntamiento de Saltillo, en las Oficinas de Registro Público de la ciudad de Saltillo del Estado de Coahuila de Zaragoza, bajo el Folio Real N° 176928 de fecha 20 de febrero de 2020.</w:t>
      </w:r>
    </w:p>
    <w:p w14:paraId="70D2967C" w14:textId="77777777" w:rsidR="004E5388" w:rsidRPr="004E5388" w:rsidRDefault="004E5388" w:rsidP="004E5388">
      <w:pPr>
        <w:autoSpaceDE w:val="0"/>
        <w:autoSpaceDN w:val="0"/>
        <w:adjustRightInd w:val="0"/>
        <w:spacing w:line="276" w:lineRule="auto"/>
        <w:rPr>
          <w:rFonts w:cs="Arial"/>
          <w:color w:val="000000"/>
          <w:sz w:val="24"/>
          <w:szCs w:val="24"/>
        </w:rPr>
      </w:pPr>
    </w:p>
    <w:p w14:paraId="59E40529" w14:textId="77777777" w:rsidR="004E5388" w:rsidRPr="004E5388" w:rsidRDefault="004E5388" w:rsidP="004E5388">
      <w:pPr>
        <w:autoSpaceDE w:val="0"/>
        <w:autoSpaceDN w:val="0"/>
        <w:adjustRightInd w:val="0"/>
        <w:spacing w:line="276" w:lineRule="auto"/>
        <w:rPr>
          <w:rFonts w:cs="Arial"/>
          <w:color w:val="000000"/>
          <w:sz w:val="24"/>
          <w:szCs w:val="24"/>
          <w:lang w:val="es-419"/>
        </w:rPr>
      </w:pPr>
      <w:r w:rsidRPr="004E5388">
        <w:rPr>
          <w:rFonts w:cs="Arial"/>
          <w:b/>
          <w:color w:val="000000"/>
          <w:sz w:val="24"/>
          <w:szCs w:val="24"/>
        </w:rPr>
        <w:t xml:space="preserve">QUINTO. </w:t>
      </w:r>
      <w:r w:rsidRPr="004E5388">
        <w:rPr>
          <w:rFonts w:cs="Arial"/>
          <w:color w:val="000000"/>
          <w:sz w:val="24"/>
          <w:szCs w:val="24"/>
        </w:rPr>
        <w:t xml:space="preserve">La autorización de esta operación es exclusivamente con objeto de llevar a cabo la construcción de una Unidad de Medicina Familiar. En caso de que a dicho inmueble se le dé un uso distinto a lo estipulado, por ese solo hecho automáticamente se dará por rescindida la enajenación y el predio será reintegrado al Municipio. </w:t>
      </w:r>
      <w:r w:rsidRPr="004E5388">
        <w:rPr>
          <w:rFonts w:cs="Arial"/>
          <w:color w:val="000000"/>
          <w:sz w:val="24"/>
          <w:szCs w:val="24"/>
          <w:lang w:val="es-419"/>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14:paraId="1BA6E850" w14:textId="77777777" w:rsidR="004E5388" w:rsidRPr="004E5388" w:rsidRDefault="004E5388" w:rsidP="004E5388">
      <w:pPr>
        <w:spacing w:line="276" w:lineRule="auto"/>
        <w:ind w:right="48"/>
        <w:rPr>
          <w:rFonts w:cs="Arial"/>
          <w:sz w:val="24"/>
          <w:szCs w:val="24"/>
          <w:lang w:val="es-419"/>
        </w:rPr>
      </w:pPr>
    </w:p>
    <w:p w14:paraId="6D2B068C" w14:textId="77777777" w:rsidR="004E5388" w:rsidRPr="004E5388" w:rsidRDefault="004E5388" w:rsidP="004E5388">
      <w:pPr>
        <w:spacing w:line="276" w:lineRule="auto"/>
        <w:ind w:right="48"/>
        <w:rPr>
          <w:rFonts w:cs="Arial"/>
          <w:sz w:val="24"/>
          <w:szCs w:val="24"/>
          <w:lang w:val="es-419"/>
        </w:rPr>
      </w:pPr>
      <w:r w:rsidRPr="004E5388">
        <w:rPr>
          <w:rFonts w:cs="Arial"/>
          <w:sz w:val="24"/>
          <w:szCs w:val="24"/>
          <w:lang w:val="es-419"/>
        </w:rPr>
        <w:t xml:space="preserve">Transcurridos los 24 (veinticuatro)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14:paraId="26A71F9F" w14:textId="77777777" w:rsidR="004E5388" w:rsidRPr="004E5388" w:rsidRDefault="004E5388" w:rsidP="004E5388">
      <w:pPr>
        <w:autoSpaceDE w:val="0"/>
        <w:autoSpaceDN w:val="0"/>
        <w:adjustRightInd w:val="0"/>
        <w:spacing w:line="276" w:lineRule="auto"/>
        <w:rPr>
          <w:rFonts w:cs="Arial"/>
          <w:color w:val="000000"/>
          <w:sz w:val="24"/>
          <w:szCs w:val="24"/>
        </w:rPr>
      </w:pPr>
    </w:p>
    <w:p w14:paraId="7474ECDA" w14:textId="77777777" w:rsidR="004E5388" w:rsidRPr="004E5388" w:rsidRDefault="004E5388" w:rsidP="004E5388">
      <w:pPr>
        <w:autoSpaceDE w:val="0"/>
        <w:autoSpaceDN w:val="0"/>
        <w:adjustRightInd w:val="0"/>
        <w:spacing w:line="276" w:lineRule="auto"/>
        <w:rPr>
          <w:rFonts w:cs="Arial"/>
          <w:color w:val="000000"/>
          <w:sz w:val="24"/>
          <w:szCs w:val="24"/>
          <w:lang w:val="es-ES"/>
        </w:rPr>
      </w:pPr>
      <w:r w:rsidRPr="004E5388">
        <w:rPr>
          <w:rFonts w:cs="Arial"/>
          <w:b/>
          <w:color w:val="000000"/>
          <w:sz w:val="24"/>
          <w:szCs w:val="24"/>
        </w:rPr>
        <w:t xml:space="preserve">SEXTO.  </w:t>
      </w:r>
      <w:r w:rsidRPr="004E5388">
        <w:rPr>
          <w:rFonts w:cs="Arial"/>
          <w:color w:val="000000"/>
          <w:sz w:val="24"/>
          <w:szCs w:val="24"/>
          <w:lang w:val="es-ES"/>
        </w:rPr>
        <w:t>Esta Comisión de Finanzas encontró que el Municipio de Saltillo, ha cubierto los requisitos necesarios para la procedencia de la desincorporación de la superficie en mención, para poder dar cumplimiento a las funciones del Instituto, el cual pretenden beneficiar a toda la comunidad, brindando un espacio propicio para otorgar servicios de salud que tanto se requieren en la actualidad.</w:t>
      </w:r>
    </w:p>
    <w:p w14:paraId="44AF5C15" w14:textId="77777777" w:rsidR="004E5388" w:rsidRPr="004E5388" w:rsidRDefault="004E5388" w:rsidP="004E5388">
      <w:pPr>
        <w:autoSpaceDE w:val="0"/>
        <w:autoSpaceDN w:val="0"/>
        <w:adjustRightInd w:val="0"/>
        <w:spacing w:line="276" w:lineRule="auto"/>
        <w:rPr>
          <w:rFonts w:cs="Arial"/>
          <w:color w:val="000000"/>
          <w:sz w:val="24"/>
          <w:szCs w:val="24"/>
          <w:lang w:val="es-ES"/>
        </w:rPr>
      </w:pPr>
    </w:p>
    <w:p w14:paraId="166C7942" w14:textId="77777777" w:rsidR="004E5388" w:rsidRPr="004E5388" w:rsidRDefault="004E5388" w:rsidP="004E5388">
      <w:pPr>
        <w:spacing w:line="276" w:lineRule="auto"/>
        <w:rPr>
          <w:rFonts w:cs="Arial"/>
          <w:sz w:val="24"/>
          <w:szCs w:val="24"/>
        </w:rPr>
      </w:pPr>
      <w:r w:rsidRPr="004E5388">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5A749478" w14:textId="77777777" w:rsidR="004E5388" w:rsidRPr="004E5388" w:rsidRDefault="004E5388" w:rsidP="004E5388">
      <w:pPr>
        <w:autoSpaceDE w:val="0"/>
        <w:autoSpaceDN w:val="0"/>
        <w:adjustRightInd w:val="0"/>
        <w:spacing w:line="276" w:lineRule="auto"/>
        <w:rPr>
          <w:rFonts w:cs="Arial"/>
          <w:color w:val="000000"/>
          <w:sz w:val="24"/>
          <w:szCs w:val="24"/>
          <w:lang w:val="es-ES"/>
        </w:rPr>
      </w:pPr>
    </w:p>
    <w:p w14:paraId="4570A1F9" w14:textId="77777777" w:rsidR="004E5388" w:rsidRPr="004E5388" w:rsidRDefault="004E5388" w:rsidP="004E5388">
      <w:pPr>
        <w:numPr>
          <w:ilvl w:val="0"/>
          <w:numId w:val="1"/>
        </w:numPr>
        <w:tabs>
          <w:tab w:val="clear" w:pos="360"/>
        </w:tabs>
        <w:spacing w:line="276" w:lineRule="auto"/>
        <w:ind w:left="0" w:firstLine="0"/>
        <w:jc w:val="center"/>
        <w:rPr>
          <w:rFonts w:cs="Arial"/>
          <w:b/>
          <w:sz w:val="24"/>
        </w:rPr>
      </w:pPr>
      <w:r w:rsidRPr="004E5388">
        <w:rPr>
          <w:rFonts w:cs="Arial"/>
          <w:b/>
          <w:sz w:val="24"/>
        </w:rPr>
        <w:t>PROYECTO DE DECRETO</w:t>
      </w:r>
    </w:p>
    <w:p w14:paraId="0D02BA42" w14:textId="77777777" w:rsidR="004E5388" w:rsidRPr="004E5388" w:rsidRDefault="004E5388" w:rsidP="004E5388">
      <w:pPr>
        <w:numPr>
          <w:ilvl w:val="0"/>
          <w:numId w:val="1"/>
        </w:numPr>
        <w:tabs>
          <w:tab w:val="clear" w:pos="360"/>
        </w:tabs>
        <w:spacing w:line="276" w:lineRule="auto"/>
        <w:ind w:left="0" w:firstLine="0"/>
        <w:jc w:val="center"/>
        <w:rPr>
          <w:rFonts w:cs="Arial"/>
          <w:b/>
          <w:sz w:val="24"/>
        </w:rPr>
      </w:pPr>
    </w:p>
    <w:p w14:paraId="3CB01F90" w14:textId="77777777" w:rsidR="004E5388" w:rsidRPr="004E5388" w:rsidRDefault="004E5388" w:rsidP="004E5388">
      <w:pPr>
        <w:spacing w:line="276" w:lineRule="auto"/>
        <w:rPr>
          <w:rFonts w:cs="Arial"/>
          <w:b/>
          <w:sz w:val="16"/>
          <w:szCs w:val="16"/>
        </w:rPr>
      </w:pPr>
    </w:p>
    <w:p w14:paraId="4BB7A9E2" w14:textId="77777777" w:rsidR="004E5388" w:rsidRPr="004E5388" w:rsidRDefault="004E5388" w:rsidP="004E5388">
      <w:pPr>
        <w:autoSpaceDE w:val="0"/>
        <w:autoSpaceDN w:val="0"/>
        <w:adjustRightInd w:val="0"/>
        <w:spacing w:line="276" w:lineRule="auto"/>
        <w:rPr>
          <w:rFonts w:cs="Arial"/>
          <w:color w:val="000000"/>
          <w:sz w:val="24"/>
          <w:szCs w:val="24"/>
          <w:lang w:val="es-419"/>
        </w:rPr>
      </w:pPr>
      <w:r w:rsidRPr="004E5388">
        <w:rPr>
          <w:rFonts w:cs="Arial"/>
          <w:b/>
          <w:color w:val="000000"/>
          <w:sz w:val="24"/>
          <w:szCs w:val="24"/>
        </w:rPr>
        <w:t xml:space="preserve">ARTÍCULO PRIMERO. </w:t>
      </w:r>
      <w:r w:rsidRPr="004E5388">
        <w:rPr>
          <w:rFonts w:cs="Arial"/>
          <w:color w:val="000000"/>
          <w:sz w:val="24"/>
          <w:szCs w:val="24"/>
        </w:rPr>
        <w:t xml:space="preserve">Se autoriza al Ayuntamiento del Municipio de Saltillo, Coahuila de Zaragoza, a desincorporar del dominio público municipal, un inmueble con una superficie de 10,710.03 M2., ubicado en el </w:t>
      </w:r>
      <w:r w:rsidRPr="004E5388">
        <w:rPr>
          <w:rFonts w:cs="Arial"/>
          <w:color w:val="000000"/>
          <w:sz w:val="24"/>
          <w:szCs w:val="24"/>
          <w:lang w:val="es-419"/>
        </w:rPr>
        <w:t xml:space="preserve">lote 1 de la manzana 23 del </w:t>
      </w:r>
      <w:r w:rsidRPr="004E5388">
        <w:rPr>
          <w:rFonts w:cs="Arial"/>
          <w:color w:val="000000"/>
          <w:sz w:val="24"/>
          <w:szCs w:val="24"/>
        </w:rPr>
        <w:t>Fraccionamiento urbano denominado “Hacienda el Cortijo” de esta ciudad, con el fin de enajenarlo a título gratuito a favor del Instituto Mexicano del Seguro Social (IMSS</w:t>
      </w:r>
      <w:r w:rsidRPr="004E5388">
        <w:rPr>
          <w:rFonts w:cs="Arial"/>
          <w:color w:val="000000"/>
          <w:sz w:val="24"/>
          <w:szCs w:val="24"/>
          <w:lang w:val="es-419"/>
        </w:rPr>
        <w:t>).</w:t>
      </w:r>
    </w:p>
    <w:p w14:paraId="5FFD2362" w14:textId="77777777" w:rsidR="004E5388" w:rsidRPr="004E5388" w:rsidRDefault="004E5388" w:rsidP="004E5388">
      <w:pPr>
        <w:autoSpaceDE w:val="0"/>
        <w:autoSpaceDN w:val="0"/>
        <w:adjustRightInd w:val="0"/>
        <w:spacing w:line="276" w:lineRule="auto"/>
        <w:rPr>
          <w:rFonts w:cs="Arial"/>
          <w:color w:val="000000"/>
          <w:sz w:val="24"/>
          <w:szCs w:val="24"/>
        </w:rPr>
      </w:pPr>
    </w:p>
    <w:p w14:paraId="0D43501B" w14:textId="77777777" w:rsidR="004E5388" w:rsidRPr="004E5388" w:rsidRDefault="004E5388" w:rsidP="004E5388">
      <w:pPr>
        <w:autoSpaceDE w:val="0"/>
        <w:autoSpaceDN w:val="0"/>
        <w:adjustRightInd w:val="0"/>
        <w:spacing w:line="276" w:lineRule="auto"/>
        <w:rPr>
          <w:rFonts w:cs="Arial"/>
          <w:sz w:val="24"/>
          <w:szCs w:val="24"/>
        </w:rPr>
      </w:pPr>
      <w:r w:rsidRPr="004E5388">
        <w:rPr>
          <w:rFonts w:cs="Arial"/>
          <w:sz w:val="24"/>
          <w:szCs w:val="24"/>
        </w:rPr>
        <w:t xml:space="preserve">El inmueble antes mencionado se identifica como área municipal, con una superficie de 10,710.03 M2., ubicado en el </w:t>
      </w:r>
      <w:r w:rsidRPr="004E5388">
        <w:rPr>
          <w:rFonts w:cs="Arial"/>
          <w:sz w:val="24"/>
          <w:szCs w:val="24"/>
          <w:lang w:val="es-419"/>
        </w:rPr>
        <w:t xml:space="preserve">lote 1 de la manzana 23 del </w:t>
      </w:r>
      <w:r w:rsidRPr="004E5388">
        <w:rPr>
          <w:rFonts w:cs="Arial"/>
          <w:sz w:val="24"/>
          <w:szCs w:val="24"/>
        </w:rPr>
        <w:t>Fraccionamiento urbano denominado “Hacienda el Cortijo”, de esta ciudad y cuenta con las siguientes medidas y colindancias:</w:t>
      </w:r>
    </w:p>
    <w:p w14:paraId="6A64C5B1" w14:textId="77777777" w:rsidR="004E5388" w:rsidRPr="004E5388" w:rsidRDefault="004E5388" w:rsidP="004E5388">
      <w:pPr>
        <w:autoSpaceDE w:val="0"/>
        <w:autoSpaceDN w:val="0"/>
        <w:adjustRightInd w:val="0"/>
        <w:spacing w:line="276" w:lineRule="auto"/>
        <w:rPr>
          <w:rFonts w:cs="Arial"/>
          <w:sz w:val="24"/>
          <w:szCs w:val="24"/>
        </w:rPr>
      </w:pPr>
    </w:p>
    <w:p w14:paraId="370105BF"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Norte:</w:t>
      </w:r>
      <w:r w:rsidRPr="004E5388">
        <w:rPr>
          <w:rFonts w:cs="Arial"/>
          <w:color w:val="000000"/>
          <w:sz w:val="24"/>
          <w:szCs w:val="24"/>
        </w:rPr>
        <w:tab/>
        <w:t>mide 13.09 metros y colinda con Calle Charro.</w:t>
      </w:r>
    </w:p>
    <w:p w14:paraId="3D464030"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Noreste:</w:t>
      </w:r>
      <w:r w:rsidRPr="004E5388">
        <w:rPr>
          <w:rFonts w:cs="Arial"/>
          <w:color w:val="000000"/>
          <w:sz w:val="24"/>
          <w:szCs w:val="24"/>
        </w:rPr>
        <w:tab/>
        <w:t>mide 42.20 metros y colinda con Calle Charro.</w:t>
      </w:r>
    </w:p>
    <w:p w14:paraId="4B193612"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Sur:</w:t>
      </w:r>
      <w:r w:rsidRPr="004E5388">
        <w:rPr>
          <w:rFonts w:cs="Arial"/>
          <w:color w:val="000000"/>
          <w:sz w:val="24"/>
          <w:szCs w:val="24"/>
        </w:rPr>
        <w:tab/>
        <w:t>mide 26.75 metros y colinda con Calle Lienzo.</w:t>
      </w:r>
    </w:p>
    <w:p w14:paraId="213C3911"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Sur:</w:t>
      </w:r>
      <w:r w:rsidRPr="004E5388">
        <w:rPr>
          <w:rFonts w:cs="Arial"/>
          <w:color w:val="000000"/>
          <w:sz w:val="24"/>
          <w:szCs w:val="24"/>
        </w:rPr>
        <w:tab/>
        <w:t>mide 31.64 metros y colinda con Calle Lienzo.</w:t>
      </w:r>
    </w:p>
    <w:p w14:paraId="1E660391"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Sureste:</w:t>
      </w:r>
      <w:r w:rsidRPr="004E5388">
        <w:rPr>
          <w:rFonts w:cs="Arial"/>
          <w:color w:val="000000"/>
          <w:sz w:val="24"/>
          <w:szCs w:val="24"/>
        </w:rPr>
        <w:tab/>
        <w:t>mide 44.63 metros y colinda con Calle Peatonal.</w:t>
      </w:r>
    </w:p>
    <w:p w14:paraId="4AA3829B"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Sureste:</w:t>
      </w:r>
      <w:r w:rsidRPr="004E5388">
        <w:rPr>
          <w:rFonts w:cs="Arial"/>
          <w:color w:val="000000"/>
          <w:sz w:val="24"/>
          <w:szCs w:val="24"/>
        </w:rPr>
        <w:tab/>
        <w:t>mide 13.35 metros y colinda con Calle Jinete.</w:t>
      </w:r>
    </w:p>
    <w:p w14:paraId="7DD63F3C"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Sureste:</w:t>
      </w:r>
      <w:r w:rsidRPr="004E5388">
        <w:rPr>
          <w:rFonts w:cs="Arial"/>
          <w:color w:val="000000"/>
          <w:sz w:val="24"/>
          <w:szCs w:val="24"/>
        </w:rPr>
        <w:tab/>
        <w:t>mide 128.29 metros y colinda con Calle Jinete.</w:t>
      </w:r>
    </w:p>
    <w:p w14:paraId="1F44D337"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Noroeste:</w:t>
      </w:r>
      <w:r w:rsidRPr="004E5388">
        <w:rPr>
          <w:rFonts w:cs="Arial"/>
          <w:color w:val="000000"/>
          <w:sz w:val="24"/>
          <w:szCs w:val="24"/>
        </w:rPr>
        <w:tab/>
        <w:t>mide 82.25 metros y colinda con Calle Peatonal.</w:t>
      </w:r>
    </w:p>
    <w:p w14:paraId="2E67A68B"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Noroeste:</w:t>
      </w:r>
      <w:r w:rsidRPr="004E5388">
        <w:rPr>
          <w:rFonts w:cs="Arial"/>
          <w:color w:val="000000"/>
          <w:sz w:val="24"/>
          <w:szCs w:val="24"/>
        </w:rPr>
        <w:tab/>
        <w:t>mide 198.55 metros y colinda con Calle Peatonal.</w:t>
      </w:r>
    </w:p>
    <w:p w14:paraId="596CF9DC"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p>
    <w:p w14:paraId="44BA652F" w14:textId="77777777" w:rsidR="004E5388" w:rsidRPr="004E5388" w:rsidRDefault="004E5388" w:rsidP="004E5388">
      <w:pPr>
        <w:autoSpaceDE w:val="0"/>
        <w:autoSpaceDN w:val="0"/>
        <w:adjustRightInd w:val="0"/>
        <w:spacing w:line="276" w:lineRule="auto"/>
        <w:rPr>
          <w:rFonts w:cs="Arial"/>
          <w:color w:val="000000"/>
          <w:sz w:val="24"/>
          <w:szCs w:val="24"/>
        </w:rPr>
      </w:pPr>
      <w:r w:rsidRPr="004E5388">
        <w:rPr>
          <w:rFonts w:cs="Arial"/>
          <w:color w:val="000000"/>
          <w:sz w:val="24"/>
          <w:szCs w:val="24"/>
        </w:rPr>
        <w:t>Dicho inmueble se encuentra inscrito a favor del R. Ayuntamiento de Saltillo, en las Oficinas de Registro Público de la ciudad de Saltillo del Estado de Coahuila de Zaragoza, bajo el Folio Real N° 176928 de fecha 20 de febrero de 2020.</w:t>
      </w:r>
    </w:p>
    <w:p w14:paraId="3DC88401" w14:textId="77777777" w:rsidR="004E5388" w:rsidRPr="004E5388" w:rsidRDefault="004E5388" w:rsidP="004E5388">
      <w:pPr>
        <w:autoSpaceDE w:val="0"/>
        <w:autoSpaceDN w:val="0"/>
        <w:adjustRightInd w:val="0"/>
        <w:spacing w:line="276" w:lineRule="auto"/>
        <w:rPr>
          <w:rFonts w:cs="Arial"/>
          <w:color w:val="000000"/>
          <w:sz w:val="24"/>
          <w:szCs w:val="24"/>
        </w:rPr>
      </w:pPr>
    </w:p>
    <w:p w14:paraId="507D0296" w14:textId="77777777" w:rsidR="004E5388" w:rsidRPr="004E5388" w:rsidRDefault="004E5388" w:rsidP="004E5388">
      <w:pPr>
        <w:autoSpaceDE w:val="0"/>
        <w:autoSpaceDN w:val="0"/>
        <w:adjustRightInd w:val="0"/>
        <w:spacing w:line="276" w:lineRule="auto"/>
        <w:rPr>
          <w:rFonts w:cs="Arial"/>
          <w:color w:val="000000"/>
          <w:sz w:val="24"/>
          <w:szCs w:val="24"/>
          <w:lang w:val="es-419"/>
        </w:rPr>
      </w:pPr>
      <w:r w:rsidRPr="004E5388">
        <w:rPr>
          <w:rFonts w:cs="Arial"/>
          <w:b/>
          <w:color w:val="000000"/>
          <w:sz w:val="24"/>
          <w:szCs w:val="24"/>
        </w:rPr>
        <w:t xml:space="preserve">ARTÍCULO SEGUNDO. </w:t>
      </w:r>
      <w:r w:rsidRPr="004E5388">
        <w:rPr>
          <w:rFonts w:cs="Arial"/>
          <w:color w:val="000000"/>
          <w:sz w:val="24"/>
          <w:szCs w:val="24"/>
        </w:rPr>
        <w:t xml:space="preserve">La autorización de esta operación es exclusivamente con objeto de llevar a cabo la construcción de una Unidad de Medicina Familiar. En caso de que a dicho inmueble se le dé un uso distinto a lo estipulado, por ese solo hecho automáticamente se dará por rescindida la enajenación y el predio será reintegrado al Municipio. </w:t>
      </w:r>
      <w:r w:rsidRPr="004E5388">
        <w:rPr>
          <w:rFonts w:cs="Arial"/>
          <w:color w:val="000000"/>
          <w:sz w:val="24"/>
          <w:szCs w:val="24"/>
          <w:lang w:val="es-419"/>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14:paraId="66D927BB" w14:textId="77777777" w:rsidR="004E5388" w:rsidRPr="004E5388" w:rsidRDefault="004E5388" w:rsidP="004E5388">
      <w:pPr>
        <w:spacing w:line="276" w:lineRule="auto"/>
        <w:ind w:right="48"/>
        <w:rPr>
          <w:rFonts w:cs="Arial"/>
          <w:sz w:val="24"/>
          <w:szCs w:val="24"/>
          <w:lang w:val="es-419"/>
        </w:rPr>
      </w:pPr>
    </w:p>
    <w:p w14:paraId="33D618B6" w14:textId="77777777" w:rsidR="004E5388" w:rsidRPr="004E5388" w:rsidRDefault="004E5388" w:rsidP="004E5388">
      <w:pPr>
        <w:spacing w:line="276" w:lineRule="auto"/>
        <w:ind w:right="48"/>
        <w:rPr>
          <w:rFonts w:cs="Arial"/>
          <w:sz w:val="24"/>
          <w:szCs w:val="24"/>
          <w:lang w:val="es-419"/>
        </w:rPr>
      </w:pPr>
      <w:r w:rsidRPr="004E5388">
        <w:rPr>
          <w:rFonts w:cs="Arial"/>
          <w:sz w:val="24"/>
          <w:szCs w:val="24"/>
          <w:lang w:val="es-419"/>
        </w:rPr>
        <w:t xml:space="preserve">Transcurridos los 24 (veinticuatro)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14:paraId="377EC78C" w14:textId="77777777" w:rsidR="004E5388" w:rsidRPr="004E5388" w:rsidRDefault="004E5388" w:rsidP="004E5388">
      <w:pPr>
        <w:autoSpaceDE w:val="0"/>
        <w:autoSpaceDN w:val="0"/>
        <w:adjustRightInd w:val="0"/>
        <w:spacing w:line="276" w:lineRule="auto"/>
        <w:rPr>
          <w:rFonts w:cs="Arial"/>
          <w:color w:val="000000"/>
          <w:sz w:val="24"/>
          <w:szCs w:val="24"/>
        </w:rPr>
      </w:pPr>
    </w:p>
    <w:p w14:paraId="15BA2000" w14:textId="77777777" w:rsidR="004E5388" w:rsidRPr="004E5388" w:rsidRDefault="004E5388" w:rsidP="004E5388">
      <w:pPr>
        <w:autoSpaceDE w:val="0"/>
        <w:autoSpaceDN w:val="0"/>
        <w:adjustRightInd w:val="0"/>
        <w:spacing w:line="276" w:lineRule="auto"/>
        <w:rPr>
          <w:rFonts w:cs="Arial"/>
          <w:color w:val="000000"/>
          <w:sz w:val="24"/>
          <w:szCs w:val="24"/>
        </w:rPr>
      </w:pPr>
      <w:r w:rsidRPr="004E5388">
        <w:rPr>
          <w:rFonts w:cs="Arial"/>
          <w:b/>
          <w:color w:val="000000"/>
          <w:sz w:val="24"/>
          <w:szCs w:val="24"/>
        </w:rPr>
        <w:t xml:space="preserve">ARTÍCULO TERCERO. </w:t>
      </w:r>
      <w:r w:rsidRPr="004E5388">
        <w:rPr>
          <w:rFonts w:cs="Arial"/>
          <w:bCs/>
          <w:color w:val="000000"/>
          <w:sz w:val="24"/>
          <w:szCs w:val="24"/>
        </w:rPr>
        <w:t xml:space="preserve">Para que </w:t>
      </w:r>
      <w:r w:rsidRPr="004E5388">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206A672F" w14:textId="77777777" w:rsidR="004E5388" w:rsidRPr="004E5388" w:rsidRDefault="004E5388" w:rsidP="004E5388">
      <w:pPr>
        <w:spacing w:line="276" w:lineRule="auto"/>
        <w:rPr>
          <w:rFonts w:cs="Arial"/>
        </w:rPr>
      </w:pPr>
    </w:p>
    <w:p w14:paraId="2D053EFB" w14:textId="77777777" w:rsidR="004E5388" w:rsidRPr="004E5388" w:rsidRDefault="004E5388" w:rsidP="004E5388">
      <w:pPr>
        <w:spacing w:line="276" w:lineRule="auto"/>
        <w:rPr>
          <w:rFonts w:cs="Arial"/>
          <w:sz w:val="24"/>
          <w:szCs w:val="24"/>
        </w:rPr>
      </w:pPr>
      <w:r w:rsidRPr="004E5388">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3D4DF2E8" w14:textId="77777777" w:rsidR="004E5388" w:rsidRPr="004E5388" w:rsidRDefault="004E5388" w:rsidP="004E5388">
      <w:pPr>
        <w:spacing w:line="276" w:lineRule="auto"/>
        <w:rPr>
          <w:rFonts w:cs="Arial"/>
          <w:sz w:val="24"/>
          <w:szCs w:val="24"/>
        </w:rPr>
      </w:pPr>
    </w:p>
    <w:p w14:paraId="726C924F" w14:textId="77777777" w:rsidR="004E5388" w:rsidRPr="004E5388" w:rsidRDefault="004E5388" w:rsidP="004E5388">
      <w:pPr>
        <w:spacing w:line="276" w:lineRule="auto"/>
        <w:rPr>
          <w:rFonts w:cs="Arial"/>
          <w:sz w:val="24"/>
          <w:szCs w:val="24"/>
        </w:rPr>
      </w:pPr>
    </w:p>
    <w:p w14:paraId="4A35CD58" w14:textId="77777777" w:rsidR="004E5388" w:rsidRPr="004E5388" w:rsidRDefault="004E5388" w:rsidP="004E5388">
      <w:pPr>
        <w:keepNext/>
        <w:spacing w:line="276" w:lineRule="auto"/>
        <w:jc w:val="center"/>
        <w:outlineLvl w:val="0"/>
        <w:rPr>
          <w:rFonts w:eastAsia="Arial Unicode MS" w:cs="Arial"/>
          <w:b/>
          <w:sz w:val="24"/>
        </w:rPr>
      </w:pPr>
      <w:r w:rsidRPr="004E5388">
        <w:rPr>
          <w:rFonts w:eastAsia="Arial Unicode MS" w:cs="Arial"/>
          <w:b/>
          <w:sz w:val="24"/>
        </w:rPr>
        <w:t>TRANSITORIOS</w:t>
      </w:r>
    </w:p>
    <w:p w14:paraId="0D13917F" w14:textId="77777777" w:rsidR="004E5388" w:rsidRPr="004E5388" w:rsidRDefault="004E5388" w:rsidP="004E5388"/>
    <w:p w14:paraId="42C17786" w14:textId="77777777" w:rsidR="004E5388" w:rsidRPr="004E5388" w:rsidRDefault="004E5388" w:rsidP="004E5388">
      <w:pPr>
        <w:spacing w:line="276" w:lineRule="auto"/>
        <w:rPr>
          <w:rFonts w:cs="Arial"/>
          <w:sz w:val="24"/>
          <w:szCs w:val="24"/>
        </w:rPr>
      </w:pPr>
      <w:r w:rsidRPr="004E5388">
        <w:rPr>
          <w:rFonts w:cs="Arial"/>
          <w:b/>
          <w:sz w:val="24"/>
          <w:szCs w:val="24"/>
        </w:rPr>
        <w:t xml:space="preserve">PRIMERO. </w:t>
      </w:r>
      <w:r w:rsidRPr="004E5388">
        <w:rPr>
          <w:rFonts w:cs="Arial"/>
          <w:sz w:val="24"/>
          <w:szCs w:val="24"/>
        </w:rPr>
        <w:t xml:space="preserve">El presente decreto entrará en vigor a partir del día siguiente de su publicación en el Periódico Oficial del Gobierno del Estado. </w:t>
      </w:r>
    </w:p>
    <w:p w14:paraId="131326F9" w14:textId="77777777" w:rsidR="004E5388" w:rsidRPr="004E5388" w:rsidRDefault="004E5388" w:rsidP="004E5388">
      <w:pPr>
        <w:spacing w:line="276" w:lineRule="auto"/>
        <w:rPr>
          <w:rFonts w:cs="Arial"/>
          <w:sz w:val="24"/>
          <w:szCs w:val="24"/>
        </w:rPr>
      </w:pPr>
    </w:p>
    <w:p w14:paraId="60CAE962" w14:textId="77777777" w:rsidR="004E5388" w:rsidRPr="004E5388" w:rsidRDefault="004E5388" w:rsidP="004E5388">
      <w:pPr>
        <w:spacing w:line="276" w:lineRule="auto"/>
        <w:rPr>
          <w:rFonts w:cs="Arial"/>
          <w:sz w:val="24"/>
          <w:szCs w:val="24"/>
        </w:rPr>
      </w:pPr>
      <w:r w:rsidRPr="004E5388">
        <w:rPr>
          <w:rFonts w:cs="Arial"/>
          <w:b/>
          <w:sz w:val="24"/>
          <w:szCs w:val="24"/>
        </w:rPr>
        <w:t xml:space="preserve">SEGUNDO. </w:t>
      </w:r>
      <w:r w:rsidRPr="004E5388">
        <w:rPr>
          <w:rFonts w:cs="Arial"/>
          <w:sz w:val="24"/>
          <w:szCs w:val="24"/>
        </w:rPr>
        <w:t>Publíquese el presente Decreto en el Periódico Oficial del Gobierno del Estado.</w:t>
      </w:r>
    </w:p>
    <w:p w14:paraId="63684704" w14:textId="77777777" w:rsidR="004E5388" w:rsidRPr="004E5388" w:rsidRDefault="004E5388" w:rsidP="004E5388">
      <w:pPr>
        <w:keepNext/>
        <w:spacing w:before="240" w:after="60" w:line="276" w:lineRule="auto"/>
        <w:outlineLvl w:val="1"/>
        <w:rPr>
          <w:rFonts w:cs="Arial"/>
          <w:iCs/>
          <w:sz w:val="24"/>
          <w:szCs w:val="24"/>
        </w:rPr>
      </w:pPr>
      <w:r w:rsidRPr="004E5388">
        <w:rPr>
          <w:rFonts w:cs="Arial"/>
          <w:iCs/>
          <w:sz w:val="24"/>
          <w:szCs w:val="24"/>
        </w:rPr>
        <w:t xml:space="preserve">Congreso del Estado de Coahuila, en la ciudad de Saltillo, Coahuila de Zaragoza, a </w:t>
      </w:r>
      <w:r w:rsidRPr="004E5388">
        <w:rPr>
          <w:rFonts w:cs="Arial"/>
          <w:iCs/>
          <w:sz w:val="24"/>
          <w:szCs w:val="24"/>
          <w:lang w:val="es-419"/>
        </w:rPr>
        <w:t>27</w:t>
      </w:r>
      <w:r w:rsidRPr="004E5388">
        <w:rPr>
          <w:rFonts w:cs="Arial"/>
          <w:iCs/>
          <w:sz w:val="24"/>
          <w:szCs w:val="24"/>
        </w:rPr>
        <w:t xml:space="preserve"> de </w:t>
      </w:r>
      <w:r w:rsidRPr="004E5388">
        <w:rPr>
          <w:rFonts w:cs="Arial"/>
          <w:iCs/>
          <w:sz w:val="24"/>
          <w:szCs w:val="24"/>
          <w:lang w:val="es-419"/>
        </w:rPr>
        <w:t>mayo</w:t>
      </w:r>
      <w:r w:rsidRPr="004E5388">
        <w:rPr>
          <w:rFonts w:cs="Arial"/>
          <w:iCs/>
          <w:sz w:val="24"/>
          <w:szCs w:val="24"/>
        </w:rPr>
        <w:t xml:space="preserve"> de 2020.</w:t>
      </w:r>
    </w:p>
    <w:p w14:paraId="32794C4E" w14:textId="77777777" w:rsidR="004E5388" w:rsidRPr="004E5388" w:rsidRDefault="004E5388" w:rsidP="004E5388"/>
    <w:p w14:paraId="72711CBB" w14:textId="77777777" w:rsidR="004E5388" w:rsidRPr="004E5388" w:rsidRDefault="004E5388" w:rsidP="004E5388"/>
    <w:p w14:paraId="78682E50" w14:textId="77777777" w:rsidR="004E5388" w:rsidRPr="004E5388" w:rsidRDefault="004E5388" w:rsidP="004E5388"/>
    <w:p w14:paraId="4FC5A0FB" w14:textId="77777777" w:rsidR="004E5388" w:rsidRPr="004E5388" w:rsidRDefault="004E5388" w:rsidP="004E5388"/>
    <w:p w14:paraId="6BBDA901" w14:textId="77777777" w:rsidR="004E5388" w:rsidRPr="004E5388" w:rsidRDefault="004E5388" w:rsidP="004E5388"/>
    <w:p w14:paraId="660973D0" w14:textId="77777777" w:rsidR="004E5388" w:rsidRPr="004E5388" w:rsidRDefault="004E5388" w:rsidP="004E5388"/>
    <w:p w14:paraId="13ACD47F" w14:textId="77777777" w:rsidR="004E5388" w:rsidRPr="004E5388" w:rsidRDefault="004E5388" w:rsidP="004E5388">
      <w:pPr>
        <w:numPr>
          <w:ilvl w:val="0"/>
          <w:numId w:val="1"/>
        </w:numPr>
        <w:tabs>
          <w:tab w:val="clear" w:pos="360"/>
        </w:tabs>
        <w:spacing w:line="360" w:lineRule="auto"/>
        <w:ind w:left="0" w:firstLine="0"/>
        <w:jc w:val="center"/>
        <w:rPr>
          <w:rFonts w:cs="Arial"/>
          <w:b/>
          <w:bCs/>
          <w:sz w:val="24"/>
          <w:szCs w:val="24"/>
        </w:rPr>
      </w:pPr>
      <w:r w:rsidRPr="004E5388">
        <w:rPr>
          <w:rFonts w:cs="Arial"/>
          <w:b/>
          <w:bCs/>
          <w:sz w:val="24"/>
          <w:szCs w:val="24"/>
        </w:rPr>
        <w:t xml:space="preserve">POR LA COMISIÓN DE FINANZAS DE LA LXI LEGISLATURA </w:t>
      </w:r>
    </w:p>
    <w:p w14:paraId="6860CF1F" w14:textId="77777777" w:rsidR="004E5388" w:rsidRPr="004E5388" w:rsidRDefault="004E5388" w:rsidP="004E5388">
      <w:pPr>
        <w:numPr>
          <w:ilvl w:val="0"/>
          <w:numId w:val="1"/>
        </w:numPr>
        <w:tabs>
          <w:tab w:val="clear" w:pos="360"/>
        </w:tabs>
        <w:spacing w:line="360" w:lineRule="auto"/>
        <w:ind w:left="0" w:firstLine="0"/>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E5388" w:rsidRPr="004E5388" w14:paraId="6ADF7BA3" w14:textId="77777777" w:rsidTr="00AD759D">
        <w:tc>
          <w:tcPr>
            <w:tcW w:w="2500" w:type="pct"/>
            <w:vAlign w:val="center"/>
          </w:tcPr>
          <w:p w14:paraId="64F6C0EF" w14:textId="77777777" w:rsidR="004E5388" w:rsidRPr="004E5388" w:rsidRDefault="004E5388" w:rsidP="004E5388">
            <w:pPr>
              <w:jc w:val="center"/>
              <w:rPr>
                <w:rFonts w:cs="Arial"/>
                <w:b/>
                <w:sz w:val="18"/>
                <w:szCs w:val="18"/>
              </w:rPr>
            </w:pPr>
            <w:r w:rsidRPr="004E5388">
              <w:rPr>
                <w:rFonts w:cs="Arial"/>
                <w:b/>
                <w:sz w:val="18"/>
                <w:szCs w:val="18"/>
              </w:rPr>
              <w:t>NOMBRE Y FIRMA</w:t>
            </w:r>
          </w:p>
        </w:tc>
        <w:tc>
          <w:tcPr>
            <w:tcW w:w="2500" w:type="pct"/>
            <w:vAlign w:val="center"/>
          </w:tcPr>
          <w:p w14:paraId="69548782" w14:textId="77777777" w:rsidR="004E5388" w:rsidRPr="004E5388" w:rsidRDefault="004E5388" w:rsidP="004E5388">
            <w:pPr>
              <w:jc w:val="center"/>
              <w:rPr>
                <w:rFonts w:cs="Arial"/>
                <w:b/>
                <w:sz w:val="16"/>
                <w:szCs w:val="16"/>
              </w:rPr>
            </w:pPr>
            <w:r w:rsidRPr="004E5388">
              <w:rPr>
                <w:rFonts w:cs="Arial"/>
                <w:b/>
                <w:sz w:val="16"/>
                <w:szCs w:val="16"/>
              </w:rPr>
              <w:t xml:space="preserve">VOTO </w:t>
            </w:r>
          </w:p>
        </w:tc>
      </w:tr>
      <w:tr w:rsidR="004E5388" w:rsidRPr="004E5388" w14:paraId="1A9F4452" w14:textId="77777777" w:rsidTr="00AD759D">
        <w:tc>
          <w:tcPr>
            <w:tcW w:w="2500" w:type="pct"/>
            <w:vAlign w:val="center"/>
          </w:tcPr>
          <w:p w14:paraId="1A970E42" w14:textId="77777777" w:rsidR="004E5388" w:rsidRPr="004E5388" w:rsidRDefault="004E5388" w:rsidP="004E5388">
            <w:pPr>
              <w:jc w:val="center"/>
              <w:rPr>
                <w:rFonts w:cs="Arial"/>
                <w:sz w:val="18"/>
                <w:szCs w:val="18"/>
              </w:rPr>
            </w:pPr>
          </w:p>
          <w:p w14:paraId="300ABF23" w14:textId="77777777" w:rsidR="004E5388" w:rsidRPr="004E5388" w:rsidRDefault="004E5388" w:rsidP="004E5388">
            <w:pPr>
              <w:jc w:val="center"/>
              <w:rPr>
                <w:rFonts w:cs="Arial"/>
                <w:sz w:val="18"/>
                <w:szCs w:val="18"/>
              </w:rPr>
            </w:pPr>
          </w:p>
          <w:p w14:paraId="27536E4B" w14:textId="77777777" w:rsidR="004E5388" w:rsidRPr="004E5388" w:rsidRDefault="004E5388" w:rsidP="004E5388">
            <w:pPr>
              <w:jc w:val="center"/>
              <w:rPr>
                <w:rFonts w:cs="Arial"/>
                <w:sz w:val="18"/>
                <w:szCs w:val="18"/>
              </w:rPr>
            </w:pPr>
          </w:p>
          <w:p w14:paraId="46BAFF26" w14:textId="77777777" w:rsidR="004E5388" w:rsidRPr="004E5388" w:rsidRDefault="004E5388" w:rsidP="004E5388">
            <w:pPr>
              <w:jc w:val="center"/>
              <w:rPr>
                <w:rFonts w:cs="Arial"/>
                <w:sz w:val="18"/>
                <w:szCs w:val="18"/>
              </w:rPr>
            </w:pPr>
          </w:p>
          <w:p w14:paraId="0EDB2EB9" w14:textId="77777777" w:rsidR="004E5388" w:rsidRPr="004E5388" w:rsidRDefault="004E5388" w:rsidP="004E5388">
            <w:pPr>
              <w:jc w:val="center"/>
              <w:rPr>
                <w:rFonts w:cs="Arial"/>
                <w:sz w:val="18"/>
                <w:szCs w:val="18"/>
              </w:rPr>
            </w:pPr>
            <w:r w:rsidRPr="004E5388">
              <w:rPr>
                <w:rFonts w:cs="Arial"/>
                <w:sz w:val="18"/>
                <w:szCs w:val="18"/>
              </w:rPr>
              <w:t>Dip. Lilia Isabel Gutiérrez Burciaga.</w:t>
            </w:r>
          </w:p>
          <w:p w14:paraId="099C217D" w14:textId="77777777" w:rsidR="004E5388" w:rsidRPr="004E5388" w:rsidRDefault="004E5388" w:rsidP="004E5388">
            <w:pPr>
              <w:jc w:val="center"/>
              <w:rPr>
                <w:rFonts w:cs="Arial"/>
                <w:sz w:val="18"/>
                <w:szCs w:val="18"/>
              </w:rPr>
            </w:pPr>
            <w:r w:rsidRPr="004E5388">
              <w:rPr>
                <w:rFonts w:cs="Arial"/>
                <w:sz w:val="18"/>
                <w:szCs w:val="18"/>
              </w:rPr>
              <w:t>Coordinadora</w:t>
            </w:r>
          </w:p>
          <w:p w14:paraId="45BD6751" w14:textId="77777777" w:rsidR="004E5388" w:rsidRPr="004E5388" w:rsidRDefault="004E5388" w:rsidP="004E5388">
            <w:pPr>
              <w:jc w:val="center"/>
              <w:rPr>
                <w:rFonts w:cs="Arial"/>
                <w:sz w:val="18"/>
                <w:szCs w:val="18"/>
              </w:rPr>
            </w:pPr>
          </w:p>
        </w:tc>
        <w:tc>
          <w:tcPr>
            <w:tcW w:w="2500" w:type="pct"/>
            <w:vAlign w:val="center"/>
          </w:tcPr>
          <w:p w14:paraId="0E315D07"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4D90A020" w14:textId="77777777" w:rsidTr="00AD759D">
              <w:tc>
                <w:tcPr>
                  <w:tcW w:w="1440" w:type="dxa"/>
                </w:tcPr>
                <w:p w14:paraId="16CA9DC7" w14:textId="77777777" w:rsidR="004E5388" w:rsidRPr="004E5388" w:rsidRDefault="004E5388" w:rsidP="004E5388">
                  <w:pPr>
                    <w:jc w:val="center"/>
                    <w:rPr>
                      <w:rFonts w:cs="Arial"/>
                      <w:sz w:val="16"/>
                      <w:szCs w:val="16"/>
                    </w:rPr>
                  </w:pPr>
                </w:p>
                <w:p w14:paraId="761392A9" w14:textId="77777777" w:rsidR="004E5388" w:rsidRPr="004E5388" w:rsidRDefault="004E5388" w:rsidP="004E5388">
                  <w:pPr>
                    <w:jc w:val="center"/>
                    <w:rPr>
                      <w:rFonts w:cs="Arial"/>
                      <w:sz w:val="16"/>
                      <w:szCs w:val="16"/>
                    </w:rPr>
                  </w:pPr>
                  <w:r w:rsidRPr="004E5388">
                    <w:rPr>
                      <w:rFonts w:cs="Arial"/>
                      <w:sz w:val="16"/>
                      <w:szCs w:val="16"/>
                    </w:rPr>
                    <w:t>A FAVOR</w:t>
                  </w:r>
                </w:p>
                <w:p w14:paraId="67EE6683" w14:textId="77777777" w:rsidR="004E5388" w:rsidRPr="004E5388" w:rsidRDefault="004E5388" w:rsidP="004E5388">
                  <w:pPr>
                    <w:jc w:val="center"/>
                    <w:rPr>
                      <w:rFonts w:cs="Arial"/>
                      <w:sz w:val="16"/>
                      <w:szCs w:val="16"/>
                    </w:rPr>
                  </w:pPr>
                </w:p>
              </w:tc>
              <w:tc>
                <w:tcPr>
                  <w:tcW w:w="1741" w:type="dxa"/>
                </w:tcPr>
                <w:p w14:paraId="3FDF9904" w14:textId="77777777" w:rsidR="004E5388" w:rsidRPr="004E5388" w:rsidRDefault="004E5388" w:rsidP="004E5388">
                  <w:pPr>
                    <w:jc w:val="center"/>
                    <w:rPr>
                      <w:rFonts w:cs="Arial"/>
                      <w:sz w:val="16"/>
                      <w:szCs w:val="16"/>
                    </w:rPr>
                  </w:pPr>
                </w:p>
                <w:p w14:paraId="7FFDF7BB"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4D15B380" w14:textId="77777777" w:rsidR="004E5388" w:rsidRPr="004E5388" w:rsidRDefault="004E5388" w:rsidP="004E5388">
                  <w:pPr>
                    <w:jc w:val="center"/>
                    <w:rPr>
                      <w:rFonts w:cs="Arial"/>
                      <w:sz w:val="16"/>
                      <w:szCs w:val="16"/>
                    </w:rPr>
                  </w:pPr>
                </w:p>
                <w:p w14:paraId="549404FF"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405BBE45" w14:textId="77777777" w:rsidR="004E5388" w:rsidRPr="004E5388" w:rsidRDefault="004E5388" w:rsidP="004E5388">
            <w:pPr>
              <w:jc w:val="center"/>
              <w:rPr>
                <w:rFonts w:cs="Arial"/>
                <w:sz w:val="16"/>
                <w:szCs w:val="16"/>
              </w:rPr>
            </w:pPr>
          </w:p>
        </w:tc>
      </w:tr>
      <w:tr w:rsidR="004E5388" w:rsidRPr="004E5388" w14:paraId="2E294471" w14:textId="77777777" w:rsidTr="00AD759D">
        <w:trPr>
          <w:trHeight w:val="1075"/>
        </w:trPr>
        <w:tc>
          <w:tcPr>
            <w:tcW w:w="2500" w:type="pct"/>
            <w:vAlign w:val="center"/>
          </w:tcPr>
          <w:p w14:paraId="6B0CBCCD" w14:textId="77777777" w:rsidR="004E5388" w:rsidRPr="004E5388" w:rsidRDefault="004E5388" w:rsidP="004E5388">
            <w:pPr>
              <w:jc w:val="center"/>
              <w:rPr>
                <w:rFonts w:cs="Arial"/>
                <w:sz w:val="18"/>
                <w:szCs w:val="18"/>
              </w:rPr>
            </w:pPr>
          </w:p>
          <w:p w14:paraId="62B3FB75" w14:textId="77777777" w:rsidR="004E5388" w:rsidRPr="004E5388" w:rsidRDefault="004E5388" w:rsidP="004E5388">
            <w:pPr>
              <w:jc w:val="center"/>
              <w:rPr>
                <w:rFonts w:cs="Arial"/>
                <w:sz w:val="18"/>
                <w:szCs w:val="18"/>
              </w:rPr>
            </w:pPr>
          </w:p>
          <w:p w14:paraId="2DC2A26E" w14:textId="77777777" w:rsidR="004E5388" w:rsidRPr="004E5388" w:rsidRDefault="004E5388" w:rsidP="004E5388">
            <w:pPr>
              <w:jc w:val="center"/>
              <w:rPr>
                <w:rFonts w:cs="Arial"/>
                <w:sz w:val="18"/>
                <w:szCs w:val="18"/>
              </w:rPr>
            </w:pPr>
          </w:p>
          <w:p w14:paraId="1EDE1128" w14:textId="77777777" w:rsidR="004E5388" w:rsidRPr="004E5388" w:rsidRDefault="004E5388" w:rsidP="004E5388">
            <w:pPr>
              <w:jc w:val="center"/>
              <w:rPr>
                <w:rFonts w:cs="Arial"/>
                <w:sz w:val="18"/>
                <w:szCs w:val="18"/>
              </w:rPr>
            </w:pPr>
          </w:p>
          <w:p w14:paraId="4844F20A" w14:textId="77777777" w:rsidR="004E5388" w:rsidRPr="004E5388" w:rsidRDefault="004E5388" w:rsidP="004E5388">
            <w:pPr>
              <w:jc w:val="center"/>
              <w:rPr>
                <w:rFonts w:cs="Arial"/>
                <w:sz w:val="18"/>
                <w:szCs w:val="18"/>
              </w:rPr>
            </w:pPr>
            <w:r w:rsidRPr="004E5388">
              <w:rPr>
                <w:rFonts w:cs="Arial"/>
                <w:sz w:val="18"/>
                <w:szCs w:val="18"/>
              </w:rPr>
              <w:t>Dip. Gabriela Zapopan Garza Galván</w:t>
            </w:r>
          </w:p>
          <w:p w14:paraId="1806408D" w14:textId="77777777" w:rsidR="004E5388" w:rsidRPr="004E5388" w:rsidRDefault="004E5388" w:rsidP="004E5388">
            <w:pPr>
              <w:jc w:val="center"/>
              <w:rPr>
                <w:rFonts w:cs="Arial"/>
                <w:sz w:val="18"/>
                <w:szCs w:val="18"/>
              </w:rPr>
            </w:pPr>
            <w:r w:rsidRPr="004E5388">
              <w:rPr>
                <w:rFonts w:cs="Arial"/>
                <w:sz w:val="18"/>
                <w:szCs w:val="18"/>
              </w:rPr>
              <w:t>Secretaria</w:t>
            </w:r>
          </w:p>
          <w:p w14:paraId="42E72FAC" w14:textId="77777777" w:rsidR="004E5388" w:rsidRPr="004E5388" w:rsidRDefault="004E5388" w:rsidP="004E5388">
            <w:pPr>
              <w:jc w:val="center"/>
              <w:rPr>
                <w:rFonts w:cs="Arial"/>
                <w:sz w:val="18"/>
                <w:szCs w:val="18"/>
              </w:rPr>
            </w:pPr>
          </w:p>
        </w:tc>
        <w:tc>
          <w:tcPr>
            <w:tcW w:w="2500" w:type="pct"/>
            <w:vAlign w:val="center"/>
          </w:tcPr>
          <w:p w14:paraId="3A1CBA24"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3F46433A" w14:textId="77777777" w:rsidTr="00AD759D">
              <w:tc>
                <w:tcPr>
                  <w:tcW w:w="1440" w:type="dxa"/>
                </w:tcPr>
                <w:p w14:paraId="7B1DDD0D" w14:textId="77777777" w:rsidR="004E5388" w:rsidRPr="004E5388" w:rsidRDefault="004E5388" w:rsidP="004E5388">
                  <w:pPr>
                    <w:jc w:val="center"/>
                    <w:rPr>
                      <w:rFonts w:cs="Arial"/>
                      <w:sz w:val="16"/>
                      <w:szCs w:val="16"/>
                    </w:rPr>
                  </w:pPr>
                </w:p>
                <w:p w14:paraId="43B64418" w14:textId="77777777" w:rsidR="004E5388" w:rsidRPr="004E5388" w:rsidRDefault="004E5388" w:rsidP="004E5388">
                  <w:pPr>
                    <w:jc w:val="center"/>
                    <w:rPr>
                      <w:rFonts w:cs="Arial"/>
                      <w:sz w:val="16"/>
                      <w:szCs w:val="16"/>
                    </w:rPr>
                  </w:pPr>
                  <w:r w:rsidRPr="004E5388">
                    <w:rPr>
                      <w:rFonts w:cs="Arial"/>
                      <w:sz w:val="16"/>
                      <w:szCs w:val="16"/>
                    </w:rPr>
                    <w:t>A FAVOR</w:t>
                  </w:r>
                </w:p>
                <w:p w14:paraId="425F16AC" w14:textId="77777777" w:rsidR="004E5388" w:rsidRPr="004E5388" w:rsidRDefault="004E5388" w:rsidP="004E5388">
                  <w:pPr>
                    <w:jc w:val="center"/>
                    <w:rPr>
                      <w:rFonts w:cs="Arial"/>
                      <w:sz w:val="16"/>
                      <w:szCs w:val="16"/>
                    </w:rPr>
                  </w:pPr>
                </w:p>
              </w:tc>
              <w:tc>
                <w:tcPr>
                  <w:tcW w:w="1741" w:type="dxa"/>
                </w:tcPr>
                <w:p w14:paraId="54F5A90A" w14:textId="77777777" w:rsidR="004E5388" w:rsidRPr="004E5388" w:rsidRDefault="004E5388" w:rsidP="004E5388">
                  <w:pPr>
                    <w:jc w:val="center"/>
                    <w:rPr>
                      <w:rFonts w:cs="Arial"/>
                      <w:sz w:val="16"/>
                      <w:szCs w:val="16"/>
                    </w:rPr>
                  </w:pPr>
                </w:p>
                <w:p w14:paraId="6F62B554"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38D34968" w14:textId="77777777" w:rsidR="004E5388" w:rsidRPr="004E5388" w:rsidRDefault="004E5388" w:rsidP="004E5388">
                  <w:pPr>
                    <w:jc w:val="center"/>
                    <w:rPr>
                      <w:rFonts w:cs="Arial"/>
                      <w:sz w:val="16"/>
                      <w:szCs w:val="16"/>
                    </w:rPr>
                  </w:pPr>
                </w:p>
                <w:p w14:paraId="1CB3F838"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058DDB78" w14:textId="77777777" w:rsidR="004E5388" w:rsidRPr="004E5388" w:rsidRDefault="004E5388" w:rsidP="004E5388">
            <w:pPr>
              <w:jc w:val="center"/>
              <w:rPr>
                <w:rFonts w:cs="Arial"/>
                <w:sz w:val="16"/>
                <w:szCs w:val="16"/>
              </w:rPr>
            </w:pPr>
          </w:p>
        </w:tc>
      </w:tr>
      <w:tr w:rsidR="004E5388" w:rsidRPr="004E5388" w14:paraId="1B86BE43" w14:textId="77777777" w:rsidTr="00AD759D">
        <w:tc>
          <w:tcPr>
            <w:tcW w:w="2500" w:type="pct"/>
            <w:vAlign w:val="center"/>
          </w:tcPr>
          <w:p w14:paraId="00335F39" w14:textId="77777777" w:rsidR="004E5388" w:rsidRPr="004E5388" w:rsidRDefault="004E5388" w:rsidP="004E5388">
            <w:pPr>
              <w:jc w:val="center"/>
              <w:rPr>
                <w:rFonts w:cs="Arial"/>
                <w:sz w:val="18"/>
                <w:szCs w:val="18"/>
              </w:rPr>
            </w:pPr>
          </w:p>
          <w:p w14:paraId="4DD8BBB6" w14:textId="77777777" w:rsidR="004E5388" w:rsidRPr="004E5388" w:rsidRDefault="004E5388" w:rsidP="004E5388">
            <w:pPr>
              <w:jc w:val="center"/>
              <w:rPr>
                <w:rFonts w:cs="Arial"/>
                <w:sz w:val="18"/>
                <w:szCs w:val="18"/>
              </w:rPr>
            </w:pPr>
          </w:p>
          <w:p w14:paraId="0EA62331" w14:textId="77777777" w:rsidR="004E5388" w:rsidRPr="004E5388" w:rsidRDefault="004E5388" w:rsidP="004E5388">
            <w:pPr>
              <w:jc w:val="center"/>
              <w:rPr>
                <w:rFonts w:cs="Arial"/>
                <w:sz w:val="18"/>
                <w:szCs w:val="18"/>
              </w:rPr>
            </w:pPr>
          </w:p>
          <w:p w14:paraId="16A0CA26" w14:textId="77777777" w:rsidR="004E5388" w:rsidRPr="004E5388" w:rsidRDefault="004E5388" w:rsidP="004E5388">
            <w:pPr>
              <w:jc w:val="center"/>
              <w:rPr>
                <w:rFonts w:cs="Arial"/>
                <w:sz w:val="18"/>
                <w:szCs w:val="18"/>
              </w:rPr>
            </w:pPr>
          </w:p>
          <w:p w14:paraId="3177C1E3" w14:textId="77777777" w:rsidR="004E5388" w:rsidRPr="004E5388" w:rsidRDefault="004E5388" w:rsidP="004E5388">
            <w:pPr>
              <w:jc w:val="center"/>
              <w:rPr>
                <w:rFonts w:cs="Arial"/>
                <w:sz w:val="18"/>
                <w:szCs w:val="18"/>
              </w:rPr>
            </w:pPr>
            <w:r w:rsidRPr="004E5388">
              <w:rPr>
                <w:rFonts w:cs="Arial"/>
                <w:sz w:val="18"/>
                <w:szCs w:val="18"/>
              </w:rPr>
              <w:t>Dip. Verónica Boreque Martínez González.</w:t>
            </w:r>
          </w:p>
          <w:p w14:paraId="5A55F023" w14:textId="77777777" w:rsidR="004E5388" w:rsidRPr="004E5388" w:rsidRDefault="004E5388" w:rsidP="004E5388">
            <w:pPr>
              <w:jc w:val="center"/>
              <w:rPr>
                <w:rFonts w:cs="Arial"/>
                <w:sz w:val="18"/>
                <w:szCs w:val="18"/>
              </w:rPr>
            </w:pPr>
          </w:p>
        </w:tc>
        <w:tc>
          <w:tcPr>
            <w:tcW w:w="2500" w:type="pct"/>
            <w:vAlign w:val="center"/>
          </w:tcPr>
          <w:p w14:paraId="2DEA6447"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2088A721" w14:textId="77777777" w:rsidTr="00AD759D">
              <w:tc>
                <w:tcPr>
                  <w:tcW w:w="1440" w:type="dxa"/>
                </w:tcPr>
                <w:p w14:paraId="1415D169" w14:textId="77777777" w:rsidR="004E5388" w:rsidRPr="004E5388" w:rsidRDefault="004E5388" w:rsidP="004E5388">
                  <w:pPr>
                    <w:jc w:val="center"/>
                    <w:rPr>
                      <w:rFonts w:cs="Arial"/>
                      <w:sz w:val="16"/>
                      <w:szCs w:val="16"/>
                    </w:rPr>
                  </w:pPr>
                </w:p>
                <w:p w14:paraId="240F65EA" w14:textId="77777777" w:rsidR="004E5388" w:rsidRPr="004E5388" w:rsidRDefault="004E5388" w:rsidP="004E5388">
                  <w:pPr>
                    <w:jc w:val="center"/>
                    <w:rPr>
                      <w:rFonts w:cs="Arial"/>
                      <w:sz w:val="16"/>
                      <w:szCs w:val="16"/>
                    </w:rPr>
                  </w:pPr>
                  <w:r w:rsidRPr="004E5388">
                    <w:rPr>
                      <w:rFonts w:cs="Arial"/>
                      <w:sz w:val="16"/>
                      <w:szCs w:val="16"/>
                    </w:rPr>
                    <w:t>A FAVOR</w:t>
                  </w:r>
                </w:p>
                <w:p w14:paraId="7DC58165" w14:textId="77777777" w:rsidR="004E5388" w:rsidRPr="004E5388" w:rsidRDefault="004E5388" w:rsidP="004E5388">
                  <w:pPr>
                    <w:jc w:val="center"/>
                    <w:rPr>
                      <w:rFonts w:cs="Arial"/>
                      <w:sz w:val="16"/>
                      <w:szCs w:val="16"/>
                    </w:rPr>
                  </w:pPr>
                </w:p>
              </w:tc>
              <w:tc>
                <w:tcPr>
                  <w:tcW w:w="1741" w:type="dxa"/>
                </w:tcPr>
                <w:p w14:paraId="1D01F329" w14:textId="77777777" w:rsidR="004E5388" w:rsidRPr="004E5388" w:rsidRDefault="004E5388" w:rsidP="004E5388">
                  <w:pPr>
                    <w:jc w:val="center"/>
                    <w:rPr>
                      <w:rFonts w:cs="Arial"/>
                      <w:sz w:val="16"/>
                      <w:szCs w:val="16"/>
                    </w:rPr>
                  </w:pPr>
                </w:p>
                <w:p w14:paraId="6EDA1BEC"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406E1722" w14:textId="77777777" w:rsidR="004E5388" w:rsidRPr="004E5388" w:rsidRDefault="004E5388" w:rsidP="004E5388">
                  <w:pPr>
                    <w:jc w:val="center"/>
                    <w:rPr>
                      <w:rFonts w:cs="Arial"/>
                      <w:sz w:val="16"/>
                      <w:szCs w:val="16"/>
                    </w:rPr>
                  </w:pPr>
                </w:p>
                <w:p w14:paraId="5A7A4A7E"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35807149" w14:textId="77777777" w:rsidR="004E5388" w:rsidRPr="004E5388" w:rsidRDefault="004E5388" w:rsidP="004E5388">
            <w:pPr>
              <w:jc w:val="center"/>
              <w:rPr>
                <w:rFonts w:cs="Arial"/>
                <w:sz w:val="16"/>
                <w:szCs w:val="16"/>
              </w:rPr>
            </w:pPr>
          </w:p>
        </w:tc>
      </w:tr>
      <w:tr w:rsidR="004E5388" w:rsidRPr="004E5388" w14:paraId="28C5EF44" w14:textId="77777777" w:rsidTr="00AD759D">
        <w:tc>
          <w:tcPr>
            <w:tcW w:w="2500" w:type="pct"/>
            <w:vAlign w:val="center"/>
          </w:tcPr>
          <w:p w14:paraId="1B3DC16C" w14:textId="77777777" w:rsidR="004E5388" w:rsidRPr="004E5388" w:rsidRDefault="004E5388" w:rsidP="004E5388">
            <w:pPr>
              <w:jc w:val="center"/>
              <w:rPr>
                <w:rFonts w:cs="Arial"/>
                <w:sz w:val="18"/>
                <w:szCs w:val="18"/>
              </w:rPr>
            </w:pPr>
          </w:p>
          <w:p w14:paraId="2B31FEBD" w14:textId="77777777" w:rsidR="004E5388" w:rsidRPr="004E5388" w:rsidRDefault="004E5388" w:rsidP="004E5388">
            <w:pPr>
              <w:jc w:val="center"/>
              <w:rPr>
                <w:rFonts w:cs="Arial"/>
                <w:sz w:val="18"/>
                <w:szCs w:val="18"/>
              </w:rPr>
            </w:pPr>
          </w:p>
          <w:p w14:paraId="38065C79" w14:textId="77777777" w:rsidR="004E5388" w:rsidRPr="004E5388" w:rsidRDefault="004E5388" w:rsidP="004E5388">
            <w:pPr>
              <w:jc w:val="center"/>
              <w:rPr>
                <w:rFonts w:cs="Arial"/>
                <w:sz w:val="18"/>
                <w:szCs w:val="18"/>
              </w:rPr>
            </w:pPr>
          </w:p>
          <w:p w14:paraId="67165031" w14:textId="77777777" w:rsidR="004E5388" w:rsidRPr="004E5388" w:rsidRDefault="004E5388" w:rsidP="004E5388">
            <w:pPr>
              <w:jc w:val="center"/>
              <w:rPr>
                <w:rFonts w:cs="Arial"/>
                <w:sz w:val="18"/>
                <w:szCs w:val="18"/>
              </w:rPr>
            </w:pPr>
          </w:p>
          <w:p w14:paraId="5E0F5784" w14:textId="77777777" w:rsidR="004E5388" w:rsidRPr="004E5388" w:rsidRDefault="004E5388" w:rsidP="004E5388">
            <w:pPr>
              <w:jc w:val="center"/>
              <w:rPr>
                <w:rFonts w:cs="Arial"/>
                <w:sz w:val="18"/>
                <w:szCs w:val="18"/>
              </w:rPr>
            </w:pPr>
            <w:r w:rsidRPr="004E5388">
              <w:rPr>
                <w:rFonts w:cs="Arial"/>
                <w:sz w:val="18"/>
                <w:szCs w:val="18"/>
              </w:rPr>
              <w:t>Dip. Rosa Nilda González Noriega.</w:t>
            </w:r>
          </w:p>
          <w:p w14:paraId="0D9D5C7D" w14:textId="77777777" w:rsidR="004E5388" w:rsidRPr="004E5388" w:rsidRDefault="004E5388" w:rsidP="004E5388">
            <w:pPr>
              <w:jc w:val="center"/>
              <w:rPr>
                <w:rFonts w:cs="Arial"/>
                <w:sz w:val="18"/>
                <w:szCs w:val="18"/>
              </w:rPr>
            </w:pPr>
          </w:p>
        </w:tc>
        <w:tc>
          <w:tcPr>
            <w:tcW w:w="2500" w:type="pct"/>
            <w:vAlign w:val="center"/>
          </w:tcPr>
          <w:p w14:paraId="68F1F2B6"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49BB02EF" w14:textId="77777777" w:rsidTr="00AD759D">
              <w:tc>
                <w:tcPr>
                  <w:tcW w:w="1440" w:type="dxa"/>
                </w:tcPr>
                <w:p w14:paraId="24F91F03" w14:textId="77777777" w:rsidR="004E5388" w:rsidRPr="004E5388" w:rsidRDefault="004E5388" w:rsidP="004E5388">
                  <w:pPr>
                    <w:jc w:val="center"/>
                    <w:rPr>
                      <w:rFonts w:cs="Arial"/>
                      <w:sz w:val="16"/>
                      <w:szCs w:val="16"/>
                    </w:rPr>
                  </w:pPr>
                </w:p>
                <w:p w14:paraId="04278957" w14:textId="77777777" w:rsidR="004E5388" w:rsidRPr="004E5388" w:rsidRDefault="004E5388" w:rsidP="004E5388">
                  <w:pPr>
                    <w:jc w:val="center"/>
                    <w:rPr>
                      <w:rFonts w:cs="Arial"/>
                      <w:sz w:val="16"/>
                      <w:szCs w:val="16"/>
                    </w:rPr>
                  </w:pPr>
                  <w:r w:rsidRPr="004E5388">
                    <w:rPr>
                      <w:rFonts w:cs="Arial"/>
                      <w:sz w:val="16"/>
                      <w:szCs w:val="16"/>
                    </w:rPr>
                    <w:t>A FAVOR</w:t>
                  </w:r>
                </w:p>
                <w:p w14:paraId="7BCC7A83" w14:textId="77777777" w:rsidR="004E5388" w:rsidRPr="004E5388" w:rsidRDefault="004E5388" w:rsidP="004E5388">
                  <w:pPr>
                    <w:jc w:val="center"/>
                    <w:rPr>
                      <w:rFonts w:cs="Arial"/>
                      <w:sz w:val="16"/>
                      <w:szCs w:val="16"/>
                    </w:rPr>
                  </w:pPr>
                </w:p>
              </w:tc>
              <w:tc>
                <w:tcPr>
                  <w:tcW w:w="1741" w:type="dxa"/>
                </w:tcPr>
                <w:p w14:paraId="6E84DE5C" w14:textId="77777777" w:rsidR="004E5388" w:rsidRPr="004E5388" w:rsidRDefault="004E5388" w:rsidP="004E5388">
                  <w:pPr>
                    <w:jc w:val="center"/>
                    <w:rPr>
                      <w:rFonts w:cs="Arial"/>
                      <w:sz w:val="16"/>
                      <w:szCs w:val="16"/>
                    </w:rPr>
                  </w:pPr>
                </w:p>
                <w:p w14:paraId="7A53697A"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6D026979" w14:textId="77777777" w:rsidR="004E5388" w:rsidRPr="004E5388" w:rsidRDefault="004E5388" w:rsidP="004E5388">
                  <w:pPr>
                    <w:jc w:val="center"/>
                    <w:rPr>
                      <w:rFonts w:cs="Arial"/>
                      <w:sz w:val="16"/>
                      <w:szCs w:val="16"/>
                    </w:rPr>
                  </w:pPr>
                </w:p>
                <w:p w14:paraId="1095466A"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266C6E08" w14:textId="77777777" w:rsidR="004E5388" w:rsidRPr="004E5388" w:rsidRDefault="004E5388" w:rsidP="004E5388">
            <w:pPr>
              <w:jc w:val="center"/>
              <w:rPr>
                <w:rFonts w:cs="Arial"/>
                <w:sz w:val="16"/>
                <w:szCs w:val="16"/>
              </w:rPr>
            </w:pPr>
          </w:p>
        </w:tc>
      </w:tr>
      <w:tr w:rsidR="004E5388" w:rsidRPr="004E5388" w14:paraId="0B214A06" w14:textId="77777777" w:rsidTr="00AD759D">
        <w:tc>
          <w:tcPr>
            <w:tcW w:w="2500" w:type="pct"/>
            <w:vAlign w:val="center"/>
          </w:tcPr>
          <w:p w14:paraId="4C78CCAF" w14:textId="77777777" w:rsidR="004E5388" w:rsidRPr="004E5388" w:rsidRDefault="004E5388" w:rsidP="004E5388">
            <w:pPr>
              <w:jc w:val="center"/>
              <w:rPr>
                <w:rFonts w:cs="Arial"/>
                <w:sz w:val="18"/>
                <w:szCs w:val="18"/>
              </w:rPr>
            </w:pPr>
          </w:p>
          <w:p w14:paraId="51512C44" w14:textId="77777777" w:rsidR="004E5388" w:rsidRPr="004E5388" w:rsidRDefault="004E5388" w:rsidP="004E5388">
            <w:pPr>
              <w:jc w:val="center"/>
              <w:rPr>
                <w:rFonts w:cs="Arial"/>
                <w:sz w:val="18"/>
                <w:szCs w:val="18"/>
              </w:rPr>
            </w:pPr>
          </w:p>
          <w:p w14:paraId="321C0C9D" w14:textId="77777777" w:rsidR="004E5388" w:rsidRPr="004E5388" w:rsidRDefault="004E5388" w:rsidP="004E5388">
            <w:pPr>
              <w:jc w:val="center"/>
              <w:rPr>
                <w:rFonts w:cs="Arial"/>
                <w:sz w:val="18"/>
                <w:szCs w:val="18"/>
              </w:rPr>
            </w:pPr>
          </w:p>
          <w:p w14:paraId="791CA9B0" w14:textId="77777777" w:rsidR="004E5388" w:rsidRPr="004E5388" w:rsidRDefault="004E5388" w:rsidP="004E5388">
            <w:pPr>
              <w:jc w:val="center"/>
              <w:rPr>
                <w:rFonts w:cs="Arial"/>
                <w:sz w:val="18"/>
                <w:szCs w:val="18"/>
              </w:rPr>
            </w:pPr>
          </w:p>
          <w:p w14:paraId="5BA6D027" w14:textId="77777777" w:rsidR="004E5388" w:rsidRPr="004E5388" w:rsidRDefault="004E5388" w:rsidP="004E5388">
            <w:pPr>
              <w:jc w:val="center"/>
              <w:rPr>
                <w:rFonts w:cs="Arial"/>
                <w:sz w:val="18"/>
                <w:szCs w:val="18"/>
              </w:rPr>
            </w:pPr>
            <w:r w:rsidRPr="004E5388">
              <w:rPr>
                <w:rFonts w:cs="Arial"/>
                <w:sz w:val="18"/>
                <w:szCs w:val="18"/>
              </w:rPr>
              <w:t>Dip.  Zulmma Verenice Guerrero Cázares</w:t>
            </w:r>
          </w:p>
          <w:p w14:paraId="298C54E4" w14:textId="77777777" w:rsidR="004E5388" w:rsidRPr="004E5388" w:rsidRDefault="004E5388" w:rsidP="004E5388">
            <w:pPr>
              <w:jc w:val="center"/>
              <w:rPr>
                <w:rFonts w:cs="Arial"/>
                <w:sz w:val="18"/>
                <w:szCs w:val="18"/>
              </w:rPr>
            </w:pPr>
          </w:p>
        </w:tc>
        <w:tc>
          <w:tcPr>
            <w:tcW w:w="2500" w:type="pct"/>
            <w:vAlign w:val="center"/>
          </w:tcPr>
          <w:p w14:paraId="07A177D0"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4CF298EB" w14:textId="77777777" w:rsidTr="00AD759D">
              <w:tc>
                <w:tcPr>
                  <w:tcW w:w="1440" w:type="dxa"/>
                </w:tcPr>
                <w:p w14:paraId="587E16E4" w14:textId="77777777" w:rsidR="004E5388" w:rsidRPr="004E5388" w:rsidRDefault="004E5388" w:rsidP="004E5388">
                  <w:pPr>
                    <w:jc w:val="center"/>
                    <w:rPr>
                      <w:rFonts w:cs="Arial"/>
                      <w:sz w:val="16"/>
                      <w:szCs w:val="16"/>
                    </w:rPr>
                  </w:pPr>
                </w:p>
                <w:p w14:paraId="784108BC" w14:textId="77777777" w:rsidR="004E5388" w:rsidRPr="004E5388" w:rsidRDefault="004E5388" w:rsidP="004E5388">
                  <w:pPr>
                    <w:jc w:val="center"/>
                    <w:rPr>
                      <w:rFonts w:cs="Arial"/>
                      <w:sz w:val="16"/>
                      <w:szCs w:val="16"/>
                    </w:rPr>
                  </w:pPr>
                  <w:r w:rsidRPr="004E5388">
                    <w:rPr>
                      <w:rFonts w:cs="Arial"/>
                      <w:sz w:val="16"/>
                      <w:szCs w:val="16"/>
                    </w:rPr>
                    <w:t>A FAVOR</w:t>
                  </w:r>
                </w:p>
                <w:p w14:paraId="71F90151" w14:textId="77777777" w:rsidR="004E5388" w:rsidRPr="004E5388" w:rsidRDefault="004E5388" w:rsidP="004E5388">
                  <w:pPr>
                    <w:jc w:val="center"/>
                    <w:rPr>
                      <w:rFonts w:cs="Arial"/>
                      <w:sz w:val="16"/>
                      <w:szCs w:val="16"/>
                    </w:rPr>
                  </w:pPr>
                </w:p>
              </w:tc>
              <w:tc>
                <w:tcPr>
                  <w:tcW w:w="1741" w:type="dxa"/>
                </w:tcPr>
                <w:p w14:paraId="78B4655A" w14:textId="77777777" w:rsidR="004E5388" w:rsidRPr="004E5388" w:rsidRDefault="004E5388" w:rsidP="004E5388">
                  <w:pPr>
                    <w:jc w:val="center"/>
                    <w:rPr>
                      <w:rFonts w:cs="Arial"/>
                      <w:sz w:val="16"/>
                      <w:szCs w:val="16"/>
                    </w:rPr>
                  </w:pPr>
                </w:p>
                <w:p w14:paraId="3BA1214F"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2F87B808" w14:textId="77777777" w:rsidR="004E5388" w:rsidRPr="004E5388" w:rsidRDefault="004E5388" w:rsidP="004E5388">
                  <w:pPr>
                    <w:jc w:val="center"/>
                    <w:rPr>
                      <w:rFonts w:cs="Arial"/>
                      <w:sz w:val="16"/>
                      <w:szCs w:val="16"/>
                    </w:rPr>
                  </w:pPr>
                </w:p>
                <w:p w14:paraId="04ABC6B4"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11E14BB0" w14:textId="77777777" w:rsidR="004E5388" w:rsidRPr="004E5388" w:rsidRDefault="004E5388" w:rsidP="004E5388">
            <w:pPr>
              <w:jc w:val="center"/>
              <w:rPr>
                <w:rFonts w:cs="Arial"/>
                <w:sz w:val="16"/>
                <w:szCs w:val="16"/>
              </w:rPr>
            </w:pPr>
          </w:p>
        </w:tc>
      </w:tr>
      <w:tr w:rsidR="004E5388" w:rsidRPr="004E5388" w14:paraId="16D9F941" w14:textId="77777777" w:rsidTr="00AD759D">
        <w:tc>
          <w:tcPr>
            <w:tcW w:w="2500" w:type="pct"/>
            <w:vAlign w:val="center"/>
          </w:tcPr>
          <w:p w14:paraId="17218CAB" w14:textId="77777777" w:rsidR="004E5388" w:rsidRPr="004E5388" w:rsidRDefault="004E5388" w:rsidP="004E5388">
            <w:pPr>
              <w:jc w:val="center"/>
              <w:rPr>
                <w:rFonts w:cs="Arial"/>
                <w:sz w:val="18"/>
                <w:szCs w:val="18"/>
              </w:rPr>
            </w:pPr>
          </w:p>
          <w:p w14:paraId="7D1E3058" w14:textId="77777777" w:rsidR="004E5388" w:rsidRPr="004E5388" w:rsidRDefault="004E5388" w:rsidP="004E5388">
            <w:pPr>
              <w:jc w:val="center"/>
              <w:rPr>
                <w:rFonts w:cs="Arial"/>
                <w:sz w:val="18"/>
                <w:szCs w:val="18"/>
              </w:rPr>
            </w:pPr>
          </w:p>
          <w:p w14:paraId="0A3190F7" w14:textId="77777777" w:rsidR="004E5388" w:rsidRPr="004E5388" w:rsidRDefault="004E5388" w:rsidP="004E5388">
            <w:pPr>
              <w:jc w:val="center"/>
              <w:rPr>
                <w:rFonts w:cs="Arial"/>
                <w:sz w:val="18"/>
                <w:szCs w:val="18"/>
              </w:rPr>
            </w:pPr>
          </w:p>
          <w:p w14:paraId="2A9303E9" w14:textId="77777777" w:rsidR="004E5388" w:rsidRPr="004E5388" w:rsidRDefault="004E5388" w:rsidP="004E5388">
            <w:pPr>
              <w:jc w:val="center"/>
              <w:rPr>
                <w:rFonts w:cs="Arial"/>
                <w:sz w:val="18"/>
                <w:szCs w:val="18"/>
              </w:rPr>
            </w:pPr>
          </w:p>
          <w:p w14:paraId="6509D39D" w14:textId="77777777" w:rsidR="004E5388" w:rsidRPr="004E5388" w:rsidRDefault="004E5388" w:rsidP="004E5388">
            <w:pPr>
              <w:jc w:val="center"/>
              <w:rPr>
                <w:rFonts w:cs="Arial"/>
                <w:sz w:val="18"/>
                <w:szCs w:val="18"/>
              </w:rPr>
            </w:pPr>
            <w:r w:rsidRPr="004E5388">
              <w:rPr>
                <w:rFonts w:cs="Arial"/>
                <w:sz w:val="18"/>
                <w:szCs w:val="18"/>
              </w:rPr>
              <w:t>Dip. Elisa Catalina Villalobos Hernández</w:t>
            </w:r>
          </w:p>
          <w:p w14:paraId="4508234C" w14:textId="77777777" w:rsidR="004E5388" w:rsidRPr="004E5388" w:rsidRDefault="004E5388" w:rsidP="004E5388">
            <w:pPr>
              <w:jc w:val="center"/>
              <w:rPr>
                <w:rFonts w:cs="Arial"/>
                <w:sz w:val="18"/>
                <w:szCs w:val="18"/>
              </w:rPr>
            </w:pPr>
          </w:p>
        </w:tc>
        <w:tc>
          <w:tcPr>
            <w:tcW w:w="2500" w:type="pct"/>
            <w:vAlign w:val="center"/>
          </w:tcPr>
          <w:p w14:paraId="643EFEB6"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0A9B42CC" w14:textId="77777777" w:rsidTr="00AD759D">
              <w:tc>
                <w:tcPr>
                  <w:tcW w:w="1440" w:type="dxa"/>
                </w:tcPr>
                <w:p w14:paraId="5FBE7FBB" w14:textId="77777777" w:rsidR="004E5388" w:rsidRPr="004E5388" w:rsidRDefault="004E5388" w:rsidP="004E5388">
                  <w:pPr>
                    <w:jc w:val="center"/>
                    <w:rPr>
                      <w:rFonts w:cs="Arial"/>
                      <w:sz w:val="16"/>
                      <w:szCs w:val="16"/>
                    </w:rPr>
                  </w:pPr>
                </w:p>
                <w:p w14:paraId="2A370D30" w14:textId="77777777" w:rsidR="004E5388" w:rsidRPr="004E5388" w:rsidRDefault="004E5388" w:rsidP="004E5388">
                  <w:pPr>
                    <w:jc w:val="center"/>
                    <w:rPr>
                      <w:rFonts w:cs="Arial"/>
                      <w:sz w:val="16"/>
                      <w:szCs w:val="16"/>
                    </w:rPr>
                  </w:pPr>
                  <w:r w:rsidRPr="004E5388">
                    <w:rPr>
                      <w:rFonts w:cs="Arial"/>
                      <w:sz w:val="16"/>
                      <w:szCs w:val="16"/>
                    </w:rPr>
                    <w:t>A FAVOR</w:t>
                  </w:r>
                </w:p>
                <w:p w14:paraId="1D01C5A1" w14:textId="77777777" w:rsidR="004E5388" w:rsidRPr="004E5388" w:rsidRDefault="004E5388" w:rsidP="004E5388">
                  <w:pPr>
                    <w:jc w:val="center"/>
                    <w:rPr>
                      <w:rFonts w:cs="Arial"/>
                      <w:sz w:val="16"/>
                      <w:szCs w:val="16"/>
                    </w:rPr>
                  </w:pPr>
                </w:p>
              </w:tc>
              <w:tc>
                <w:tcPr>
                  <w:tcW w:w="1741" w:type="dxa"/>
                </w:tcPr>
                <w:p w14:paraId="68076723" w14:textId="77777777" w:rsidR="004E5388" w:rsidRPr="004E5388" w:rsidRDefault="004E5388" w:rsidP="004E5388">
                  <w:pPr>
                    <w:jc w:val="center"/>
                    <w:rPr>
                      <w:rFonts w:cs="Arial"/>
                      <w:sz w:val="16"/>
                      <w:szCs w:val="16"/>
                    </w:rPr>
                  </w:pPr>
                </w:p>
                <w:p w14:paraId="7F0C85A6"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1E702CA4" w14:textId="77777777" w:rsidR="004E5388" w:rsidRPr="004E5388" w:rsidRDefault="004E5388" w:rsidP="004E5388">
                  <w:pPr>
                    <w:jc w:val="center"/>
                    <w:rPr>
                      <w:rFonts w:cs="Arial"/>
                      <w:sz w:val="16"/>
                      <w:szCs w:val="16"/>
                    </w:rPr>
                  </w:pPr>
                </w:p>
                <w:p w14:paraId="506D4274"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015E39BF" w14:textId="77777777" w:rsidR="004E5388" w:rsidRPr="004E5388" w:rsidRDefault="004E5388" w:rsidP="004E5388">
            <w:pPr>
              <w:jc w:val="center"/>
              <w:rPr>
                <w:rFonts w:cs="Arial"/>
                <w:sz w:val="16"/>
                <w:szCs w:val="16"/>
              </w:rPr>
            </w:pPr>
          </w:p>
        </w:tc>
      </w:tr>
      <w:tr w:rsidR="004E5388" w:rsidRPr="004E5388" w14:paraId="175D42C8" w14:textId="77777777" w:rsidTr="00AD759D">
        <w:tc>
          <w:tcPr>
            <w:tcW w:w="2500" w:type="pct"/>
            <w:vAlign w:val="center"/>
          </w:tcPr>
          <w:p w14:paraId="433BF42D" w14:textId="77777777" w:rsidR="004E5388" w:rsidRPr="004E5388" w:rsidRDefault="004E5388" w:rsidP="004E5388">
            <w:pPr>
              <w:jc w:val="center"/>
              <w:rPr>
                <w:rFonts w:cs="Arial"/>
                <w:sz w:val="18"/>
                <w:szCs w:val="18"/>
              </w:rPr>
            </w:pPr>
          </w:p>
          <w:p w14:paraId="6E134537" w14:textId="77777777" w:rsidR="004E5388" w:rsidRPr="004E5388" w:rsidRDefault="004E5388" w:rsidP="004E5388">
            <w:pPr>
              <w:jc w:val="center"/>
              <w:rPr>
                <w:rFonts w:cs="Arial"/>
                <w:sz w:val="18"/>
                <w:szCs w:val="18"/>
              </w:rPr>
            </w:pPr>
          </w:p>
          <w:p w14:paraId="74532F7C" w14:textId="77777777" w:rsidR="004E5388" w:rsidRPr="004E5388" w:rsidRDefault="004E5388" w:rsidP="004E5388">
            <w:pPr>
              <w:jc w:val="center"/>
              <w:rPr>
                <w:rFonts w:cs="Arial"/>
                <w:sz w:val="18"/>
                <w:szCs w:val="18"/>
              </w:rPr>
            </w:pPr>
          </w:p>
          <w:p w14:paraId="3651A674" w14:textId="77777777" w:rsidR="004E5388" w:rsidRPr="004E5388" w:rsidRDefault="004E5388" w:rsidP="004E5388">
            <w:pPr>
              <w:jc w:val="center"/>
              <w:rPr>
                <w:rFonts w:cs="Arial"/>
                <w:sz w:val="18"/>
                <w:szCs w:val="18"/>
              </w:rPr>
            </w:pPr>
          </w:p>
          <w:p w14:paraId="756B7419" w14:textId="77777777" w:rsidR="004E5388" w:rsidRPr="004E5388" w:rsidRDefault="004E5388" w:rsidP="004E5388">
            <w:pPr>
              <w:jc w:val="center"/>
              <w:rPr>
                <w:rFonts w:cs="Arial"/>
                <w:sz w:val="18"/>
                <w:szCs w:val="18"/>
              </w:rPr>
            </w:pPr>
            <w:r w:rsidRPr="004E5388">
              <w:rPr>
                <w:rFonts w:cs="Arial"/>
                <w:sz w:val="18"/>
                <w:szCs w:val="18"/>
              </w:rPr>
              <w:t>Dip. Claudia Isela Ramírez Pineda.</w:t>
            </w:r>
          </w:p>
          <w:p w14:paraId="3651D99F" w14:textId="77777777" w:rsidR="004E5388" w:rsidRPr="004E5388" w:rsidRDefault="004E5388" w:rsidP="004E5388">
            <w:pPr>
              <w:jc w:val="center"/>
              <w:rPr>
                <w:rFonts w:cs="Arial"/>
                <w:sz w:val="18"/>
                <w:szCs w:val="18"/>
              </w:rPr>
            </w:pPr>
          </w:p>
        </w:tc>
        <w:tc>
          <w:tcPr>
            <w:tcW w:w="2500" w:type="pct"/>
            <w:vAlign w:val="center"/>
          </w:tcPr>
          <w:p w14:paraId="7D166A05"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4C27332B" w14:textId="77777777" w:rsidTr="00AD759D">
              <w:tc>
                <w:tcPr>
                  <w:tcW w:w="1440" w:type="dxa"/>
                </w:tcPr>
                <w:p w14:paraId="5FEE4A09" w14:textId="77777777" w:rsidR="004E5388" w:rsidRPr="004E5388" w:rsidRDefault="004E5388" w:rsidP="004E5388">
                  <w:pPr>
                    <w:jc w:val="center"/>
                    <w:rPr>
                      <w:rFonts w:cs="Arial"/>
                      <w:sz w:val="16"/>
                      <w:szCs w:val="16"/>
                    </w:rPr>
                  </w:pPr>
                </w:p>
                <w:p w14:paraId="539B1DCD" w14:textId="77777777" w:rsidR="004E5388" w:rsidRPr="004E5388" w:rsidRDefault="004E5388" w:rsidP="004E5388">
                  <w:pPr>
                    <w:jc w:val="center"/>
                    <w:rPr>
                      <w:rFonts w:cs="Arial"/>
                      <w:sz w:val="16"/>
                      <w:szCs w:val="16"/>
                    </w:rPr>
                  </w:pPr>
                  <w:r w:rsidRPr="004E5388">
                    <w:rPr>
                      <w:rFonts w:cs="Arial"/>
                      <w:sz w:val="16"/>
                      <w:szCs w:val="16"/>
                    </w:rPr>
                    <w:t>A FAVOR</w:t>
                  </w:r>
                </w:p>
                <w:p w14:paraId="00D315D9" w14:textId="77777777" w:rsidR="004E5388" w:rsidRPr="004E5388" w:rsidRDefault="004E5388" w:rsidP="004E5388">
                  <w:pPr>
                    <w:jc w:val="center"/>
                    <w:rPr>
                      <w:rFonts w:cs="Arial"/>
                      <w:sz w:val="16"/>
                      <w:szCs w:val="16"/>
                    </w:rPr>
                  </w:pPr>
                </w:p>
              </w:tc>
              <w:tc>
                <w:tcPr>
                  <w:tcW w:w="1741" w:type="dxa"/>
                </w:tcPr>
                <w:p w14:paraId="3CF9C72D" w14:textId="77777777" w:rsidR="004E5388" w:rsidRPr="004E5388" w:rsidRDefault="004E5388" w:rsidP="004E5388">
                  <w:pPr>
                    <w:jc w:val="center"/>
                    <w:rPr>
                      <w:rFonts w:cs="Arial"/>
                      <w:sz w:val="16"/>
                      <w:szCs w:val="16"/>
                    </w:rPr>
                  </w:pPr>
                </w:p>
                <w:p w14:paraId="555ADCAB"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19D070D4" w14:textId="77777777" w:rsidR="004E5388" w:rsidRPr="004E5388" w:rsidRDefault="004E5388" w:rsidP="004E5388">
                  <w:pPr>
                    <w:jc w:val="center"/>
                    <w:rPr>
                      <w:rFonts w:cs="Arial"/>
                      <w:sz w:val="16"/>
                      <w:szCs w:val="16"/>
                    </w:rPr>
                  </w:pPr>
                </w:p>
                <w:p w14:paraId="6C852D49"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16E2D6F5" w14:textId="77777777" w:rsidR="004E5388" w:rsidRPr="004E5388" w:rsidRDefault="004E5388" w:rsidP="004E5388">
            <w:pPr>
              <w:jc w:val="center"/>
              <w:rPr>
                <w:rFonts w:cs="Arial"/>
                <w:sz w:val="16"/>
                <w:szCs w:val="16"/>
              </w:rPr>
            </w:pPr>
          </w:p>
        </w:tc>
      </w:tr>
    </w:tbl>
    <w:p w14:paraId="6FD7BAF6" w14:textId="77777777" w:rsidR="004E5388" w:rsidRPr="004E5388" w:rsidRDefault="004E5388" w:rsidP="004E5388">
      <w:pPr>
        <w:rPr>
          <w:rFonts w:cs="Arial"/>
          <w:sz w:val="18"/>
          <w:szCs w:val="18"/>
        </w:rPr>
      </w:pPr>
    </w:p>
    <w:p w14:paraId="422C5412" w14:textId="77777777" w:rsidR="004E5388" w:rsidRPr="004E5388" w:rsidRDefault="004E5388" w:rsidP="004E5388">
      <w:pPr>
        <w:autoSpaceDE w:val="0"/>
        <w:autoSpaceDN w:val="0"/>
        <w:adjustRightInd w:val="0"/>
        <w:rPr>
          <w:rFonts w:cs="Arial"/>
          <w:color w:val="000000"/>
          <w:sz w:val="18"/>
          <w:szCs w:val="18"/>
          <w:lang w:val="es-ES"/>
        </w:rPr>
      </w:pPr>
    </w:p>
    <w:p w14:paraId="39A2152D" w14:textId="77777777" w:rsidR="004E5388" w:rsidRDefault="004E5388">
      <w:pPr>
        <w:jc w:val="left"/>
        <w:rPr>
          <w:rFonts w:cs="Arial"/>
          <w:b/>
          <w:bCs/>
          <w:sz w:val="28"/>
          <w:szCs w:val="28"/>
          <w:lang w:val="es-ES"/>
        </w:rPr>
      </w:pPr>
      <w:r>
        <w:rPr>
          <w:rFonts w:cs="Arial"/>
          <w:b/>
          <w:bCs/>
          <w:sz w:val="28"/>
          <w:szCs w:val="28"/>
          <w:lang w:val="es-ES"/>
        </w:rPr>
        <w:br w:type="page"/>
      </w:r>
    </w:p>
    <w:p w14:paraId="1A1322A3" w14:textId="77777777" w:rsidR="004E5388" w:rsidRPr="004E5388" w:rsidRDefault="004E5388" w:rsidP="004E5388">
      <w:pPr>
        <w:spacing w:line="276" w:lineRule="auto"/>
        <w:rPr>
          <w:rFonts w:eastAsia="Calibri" w:cs="Arial"/>
          <w:sz w:val="24"/>
          <w:szCs w:val="24"/>
          <w:lang w:eastAsia="en-US"/>
        </w:rPr>
      </w:pPr>
      <w:r w:rsidRPr="004E5388">
        <w:rPr>
          <w:rFonts w:eastAsia="Calibri" w:cs="Arial"/>
          <w:b/>
          <w:bCs/>
          <w:sz w:val="24"/>
          <w:szCs w:val="24"/>
          <w:lang w:eastAsia="en-US"/>
        </w:rPr>
        <w:t>DICTAMEN</w:t>
      </w:r>
      <w:r w:rsidRPr="004E5388">
        <w:rPr>
          <w:rFonts w:eastAsia="Calibri" w:cs="Arial"/>
          <w:b/>
          <w:sz w:val="24"/>
          <w:szCs w:val="24"/>
          <w:lang w:eastAsia="en-US"/>
        </w:rPr>
        <w:t xml:space="preserve"> </w:t>
      </w:r>
      <w:r w:rsidRPr="004E5388">
        <w:rPr>
          <w:rFonts w:eastAsia="Calibri" w:cs="Arial"/>
          <w:sz w:val="24"/>
          <w:szCs w:val="24"/>
          <w:lang w:eastAsia="en-US"/>
        </w:rPr>
        <w:t>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para que enajene a título gratuito un inmueble con una superficie de 2,500.00 m², ubicado en la calle Carranza esquina con la calle Zaragoza del Ejido San José de Aura en el municipio de Progreso, Coahuila de Zaragoza, a favor del Organismo Público Descentralizado, Instituto Mexicano del Seguro Social.</w:t>
      </w:r>
    </w:p>
    <w:p w14:paraId="6B247F09" w14:textId="77777777" w:rsidR="004E5388" w:rsidRPr="004E5388" w:rsidRDefault="004E5388" w:rsidP="004E5388">
      <w:pPr>
        <w:spacing w:line="276" w:lineRule="auto"/>
        <w:rPr>
          <w:rFonts w:eastAsia="Calibri" w:cs="Arial"/>
          <w:sz w:val="24"/>
          <w:szCs w:val="24"/>
          <w:lang w:eastAsia="en-US"/>
        </w:rPr>
      </w:pPr>
    </w:p>
    <w:p w14:paraId="722A6278" w14:textId="77777777" w:rsidR="004E5388" w:rsidRPr="004E5388" w:rsidRDefault="004E5388" w:rsidP="004E5388">
      <w:pPr>
        <w:spacing w:after="200" w:line="276" w:lineRule="auto"/>
        <w:jc w:val="center"/>
        <w:rPr>
          <w:rFonts w:eastAsia="Calibri" w:cs="Arial"/>
          <w:b/>
          <w:bCs/>
          <w:sz w:val="24"/>
          <w:szCs w:val="24"/>
          <w:lang w:eastAsia="en-US"/>
        </w:rPr>
      </w:pPr>
      <w:r w:rsidRPr="004E5388">
        <w:rPr>
          <w:rFonts w:eastAsia="Calibri" w:cs="Arial"/>
          <w:b/>
          <w:bCs/>
          <w:sz w:val="24"/>
          <w:szCs w:val="24"/>
          <w:lang w:eastAsia="en-US"/>
        </w:rPr>
        <w:t>RESULTANDO</w:t>
      </w:r>
    </w:p>
    <w:p w14:paraId="5F108C81" w14:textId="77777777" w:rsidR="004E5388" w:rsidRPr="004E5388" w:rsidRDefault="004E5388" w:rsidP="004E5388">
      <w:pPr>
        <w:numPr>
          <w:ilvl w:val="0"/>
          <w:numId w:val="1"/>
        </w:numPr>
        <w:tabs>
          <w:tab w:val="clear" w:pos="360"/>
        </w:tabs>
        <w:autoSpaceDE w:val="0"/>
        <w:autoSpaceDN w:val="0"/>
        <w:adjustRightInd w:val="0"/>
        <w:spacing w:line="276" w:lineRule="auto"/>
        <w:ind w:left="0" w:firstLine="0"/>
        <w:rPr>
          <w:rFonts w:cs="Arial"/>
          <w:color w:val="000000"/>
          <w:sz w:val="24"/>
          <w:szCs w:val="24"/>
          <w:lang w:eastAsia="es-MX"/>
        </w:rPr>
      </w:pPr>
      <w:r w:rsidRPr="004E5388">
        <w:rPr>
          <w:rFonts w:cs="Arial"/>
          <w:b/>
          <w:color w:val="000000"/>
          <w:sz w:val="24"/>
          <w:szCs w:val="24"/>
          <w:lang w:eastAsia="es-MX"/>
        </w:rPr>
        <w:t xml:space="preserve">ÚNICO. </w:t>
      </w:r>
      <w:r w:rsidRPr="004E5388">
        <w:rPr>
          <w:rFonts w:cs="Arial"/>
          <w:color w:val="000000"/>
          <w:sz w:val="24"/>
          <w:szCs w:val="24"/>
          <w:lang w:eastAsia="es-MX"/>
        </w:rPr>
        <w:t xml:space="preserve">Que, en sesión celebrada por el Pleno del Congreso del Estado, el día </w:t>
      </w:r>
      <w:r w:rsidRPr="004E5388">
        <w:rPr>
          <w:rFonts w:cs="Arial"/>
          <w:color w:val="000000"/>
          <w:sz w:val="24"/>
          <w:szCs w:val="24"/>
          <w:lang w:val="es-419" w:eastAsia="es-MX"/>
        </w:rPr>
        <w:t>02</w:t>
      </w:r>
      <w:r w:rsidRPr="004E5388">
        <w:rPr>
          <w:rFonts w:cs="Arial"/>
          <w:color w:val="000000"/>
          <w:sz w:val="24"/>
          <w:szCs w:val="24"/>
          <w:lang w:eastAsia="es-MX"/>
        </w:rPr>
        <w:t xml:space="preserve"> del mes de </w:t>
      </w:r>
      <w:r w:rsidRPr="004E5388">
        <w:rPr>
          <w:rFonts w:cs="Arial"/>
          <w:color w:val="000000"/>
          <w:sz w:val="24"/>
          <w:szCs w:val="24"/>
          <w:lang w:val="es-419" w:eastAsia="es-MX"/>
        </w:rPr>
        <w:t>abril</w:t>
      </w:r>
      <w:r w:rsidRPr="004E5388">
        <w:rPr>
          <w:rFonts w:cs="Arial"/>
          <w:color w:val="000000"/>
          <w:sz w:val="24"/>
          <w:szCs w:val="24"/>
          <w:lang w:eastAsia="es-MX"/>
        </w:rPr>
        <w:t xml:space="preserve"> del año 20</w:t>
      </w:r>
      <w:r w:rsidRPr="004E5388">
        <w:rPr>
          <w:rFonts w:cs="Arial"/>
          <w:color w:val="000000"/>
          <w:sz w:val="24"/>
          <w:szCs w:val="24"/>
          <w:lang w:val="es-419" w:eastAsia="es-MX"/>
        </w:rPr>
        <w:t>20</w:t>
      </w:r>
      <w:r w:rsidRPr="004E5388">
        <w:rPr>
          <w:rFonts w:cs="Arial"/>
          <w:color w:val="000000"/>
          <w:sz w:val="24"/>
          <w:szCs w:val="24"/>
          <w:lang w:eastAsia="es-MX"/>
        </w:rPr>
        <w:t>, se dio cuenta la mencionada Iniciativa y turnada a esta Comisión de Finanzas, para su estudio y dictamen.</w:t>
      </w:r>
    </w:p>
    <w:p w14:paraId="18EB14E5" w14:textId="77777777" w:rsidR="004E5388" w:rsidRPr="004E5388" w:rsidRDefault="004E5388" w:rsidP="004E5388">
      <w:pPr>
        <w:widowControl w:val="0"/>
        <w:spacing w:line="276" w:lineRule="auto"/>
        <w:jc w:val="center"/>
        <w:rPr>
          <w:rFonts w:eastAsia="Calibri" w:cs="Arial"/>
          <w:b/>
          <w:sz w:val="24"/>
          <w:szCs w:val="24"/>
          <w:lang w:eastAsia="en-US"/>
        </w:rPr>
      </w:pPr>
      <w:r w:rsidRPr="004E5388">
        <w:rPr>
          <w:rFonts w:eastAsia="Calibri" w:cs="Arial"/>
          <w:b/>
          <w:sz w:val="24"/>
          <w:szCs w:val="24"/>
          <w:lang w:eastAsia="en-US"/>
        </w:rPr>
        <w:t>C O N S I D E R A N D O</w:t>
      </w:r>
    </w:p>
    <w:p w14:paraId="0D8D5B7A" w14:textId="77777777" w:rsidR="004E5388" w:rsidRPr="004E5388" w:rsidRDefault="004E5388" w:rsidP="004E5388">
      <w:pPr>
        <w:widowControl w:val="0"/>
        <w:spacing w:line="276" w:lineRule="auto"/>
        <w:jc w:val="center"/>
        <w:rPr>
          <w:rFonts w:eastAsia="Calibri" w:cs="Arial"/>
          <w:b/>
          <w:sz w:val="24"/>
          <w:szCs w:val="24"/>
          <w:lang w:eastAsia="en-US"/>
        </w:rPr>
      </w:pPr>
    </w:p>
    <w:p w14:paraId="02FB1956" w14:textId="77777777" w:rsidR="004E5388" w:rsidRPr="004E5388" w:rsidRDefault="004E5388" w:rsidP="004E5388">
      <w:pPr>
        <w:spacing w:line="276" w:lineRule="auto"/>
        <w:ind w:right="114"/>
        <w:rPr>
          <w:rFonts w:cs="Arial"/>
          <w:bCs/>
          <w:sz w:val="24"/>
          <w:szCs w:val="24"/>
        </w:rPr>
      </w:pPr>
      <w:r w:rsidRPr="004E5388">
        <w:rPr>
          <w:rFonts w:cs="Arial"/>
          <w:b/>
          <w:bCs/>
          <w:sz w:val="24"/>
          <w:szCs w:val="24"/>
        </w:rPr>
        <w:t xml:space="preserve">PRIMERO. </w:t>
      </w:r>
      <w:r w:rsidRPr="004E5388">
        <w:rPr>
          <w:rFonts w:cs="Arial"/>
          <w:bCs/>
          <w:sz w:val="24"/>
          <w:szCs w:val="24"/>
        </w:rPr>
        <w:t xml:space="preserve"> Que esta</w:t>
      </w:r>
      <w:r w:rsidRPr="004E5388">
        <w:rPr>
          <w:rFonts w:cs="Arial"/>
          <w:b/>
          <w:bCs/>
          <w:sz w:val="24"/>
          <w:szCs w:val="24"/>
        </w:rPr>
        <w:t xml:space="preserve"> </w:t>
      </w:r>
      <w:r w:rsidRPr="004E5388">
        <w:rPr>
          <w:rFonts w:cs="Arial"/>
          <w:bCs/>
          <w:sz w:val="24"/>
          <w:szCs w:val="24"/>
        </w:rPr>
        <w:t>Comisión de Finanzas, con fundamento en los artículos 91, 116, 117 y demás relativos a la Ley Orgánica del Congreso del Estado, es competente para emitir el presente dictamen.</w:t>
      </w:r>
    </w:p>
    <w:p w14:paraId="7607ACB0" w14:textId="77777777" w:rsidR="004E5388" w:rsidRPr="004E5388" w:rsidRDefault="004E5388" w:rsidP="004E5388">
      <w:pPr>
        <w:spacing w:line="276" w:lineRule="auto"/>
        <w:ind w:right="114"/>
        <w:rPr>
          <w:rFonts w:cs="Arial"/>
          <w:bCs/>
          <w:sz w:val="24"/>
          <w:szCs w:val="24"/>
        </w:rPr>
      </w:pPr>
      <w:r w:rsidRPr="004E5388">
        <w:rPr>
          <w:rFonts w:cs="Arial"/>
          <w:bCs/>
          <w:sz w:val="24"/>
          <w:szCs w:val="24"/>
        </w:rPr>
        <w:t xml:space="preserve"> </w:t>
      </w:r>
    </w:p>
    <w:p w14:paraId="1F78E1D7" w14:textId="77777777" w:rsidR="004E5388" w:rsidRPr="004E5388" w:rsidRDefault="004E5388" w:rsidP="004E5388">
      <w:pPr>
        <w:spacing w:line="276" w:lineRule="auto"/>
        <w:ind w:right="114"/>
        <w:rPr>
          <w:rFonts w:cs="Arial"/>
          <w:bCs/>
          <w:sz w:val="24"/>
          <w:szCs w:val="24"/>
        </w:rPr>
      </w:pPr>
      <w:r w:rsidRPr="004E5388">
        <w:rPr>
          <w:rFonts w:cs="Arial"/>
          <w:b/>
          <w:bCs/>
          <w:sz w:val="24"/>
          <w:szCs w:val="24"/>
        </w:rPr>
        <w:t xml:space="preserve">SEGUNDO.  </w:t>
      </w:r>
      <w:r w:rsidRPr="004E5388">
        <w:rPr>
          <w:rFonts w:cs="Arial"/>
          <w:bCs/>
          <w:sz w:val="24"/>
          <w:szCs w:val="24"/>
        </w:rPr>
        <w:t>Que la iniciativa se sustentó en la siguiente exposición de motivos.</w:t>
      </w:r>
    </w:p>
    <w:p w14:paraId="7B7CAFEC" w14:textId="77777777" w:rsidR="004E5388" w:rsidRPr="004E5388" w:rsidRDefault="004E5388" w:rsidP="004E5388">
      <w:pPr>
        <w:rPr>
          <w:rFonts w:eastAsia="Calibri" w:cs="Arial"/>
          <w:b/>
          <w:sz w:val="24"/>
          <w:szCs w:val="24"/>
          <w:highlight w:val="yellow"/>
          <w:lang w:val="es-ES" w:eastAsia="en-US"/>
        </w:rPr>
      </w:pPr>
    </w:p>
    <w:p w14:paraId="7975E120" w14:textId="77777777" w:rsidR="004E5388" w:rsidRPr="004E5388" w:rsidRDefault="004E5388" w:rsidP="004E5388">
      <w:pPr>
        <w:spacing w:line="276" w:lineRule="auto"/>
        <w:rPr>
          <w:rFonts w:eastAsia="Calibri" w:cs="Arial"/>
          <w:sz w:val="24"/>
          <w:szCs w:val="24"/>
          <w:lang w:eastAsia="en-US"/>
        </w:rPr>
      </w:pPr>
      <w:r w:rsidRPr="004E5388">
        <w:rPr>
          <w:rFonts w:eastAsia="Calibri" w:cs="Arial"/>
          <w:b/>
          <w:sz w:val="24"/>
          <w:szCs w:val="24"/>
          <w:lang w:val="es-ES" w:eastAsia="en-US"/>
        </w:rPr>
        <w:t xml:space="preserve">TERCERO. </w:t>
      </w:r>
      <w:r w:rsidRPr="004E5388">
        <w:rPr>
          <w:rFonts w:eastAsia="Calibri" w:cs="Arial"/>
          <w:sz w:val="24"/>
          <w:szCs w:val="24"/>
          <w:lang w:val="es-ES" w:eastAsia="en-US"/>
        </w:rPr>
        <w:tab/>
      </w:r>
      <w:r w:rsidRPr="004E5388">
        <w:rPr>
          <w:rFonts w:eastAsia="Calibri" w:cs="Arial"/>
          <w:sz w:val="24"/>
          <w:szCs w:val="24"/>
          <w:lang w:eastAsia="en-US"/>
        </w:rPr>
        <w:t xml:space="preserve">Uno de los objetivos primordiales de esta Administración es concertar la realización de planes, programas y acciones previstas en el </w:t>
      </w:r>
      <w:r w:rsidRPr="004E5388">
        <w:rPr>
          <w:rFonts w:eastAsia="Calibri" w:cs="Arial"/>
          <w:b/>
          <w:bCs/>
          <w:sz w:val="24"/>
          <w:szCs w:val="24"/>
          <w:lang w:eastAsia="en-US"/>
        </w:rPr>
        <w:t>“PLAN ESTATAL DE DESARROLLO 2017-2023”</w:t>
      </w:r>
      <w:r w:rsidRPr="004E5388">
        <w:rPr>
          <w:rFonts w:eastAsia="Calibri" w:cs="Arial"/>
          <w:sz w:val="24"/>
          <w:szCs w:val="24"/>
          <w:lang w:eastAsia="en-US"/>
        </w:rPr>
        <w:t>, que dentro de su Eje Rector 4, referente al Desarrollo Social Incluyente y Participativo, se encuentra el tema de Salud y Seguridad Social, mediante el cual, se pretende contar con un sistema de salud eficiente que impulse la participación y corresponsabilidad de las y los Coahuilenses, basado en la prevención, equidad y calidad en la atención, teniendo como objetivo, lograr el acceso universal a los servicios de salud de calidad, a través de la mejora de la infraestructura física en salud, mediante acciones focalizadas en base a las necesidades reales de cada Región, optimizando todos los recursos disponibles, y que para lograrlo, se realizarán las gestiones necesarias ante las autoridades federales en materia de salud para el mejoramiento de la infraestructura médica, en beneficio de sus derechohabientes, con la ampliación y en su caso, construcción de nuevas unidades.</w:t>
      </w:r>
    </w:p>
    <w:p w14:paraId="3A4A7426" w14:textId="77777777" w:rsidR="004E5388" w:rsidRPr="004E5388" w:rsidRDefault="004E5388" w:rsidP="004E5388">
      <w:pPr>
        <w:spacing w:line="276" w:lineRule="auto"/>
        <w:ind w:right="288"/>
        <w:rPr>
          <w:rFonts w:eastAsia="Calibri" w:cs="Arial"/>
          <w:sz w:val="24"/>
          <w:szCs w:val="24"/>
          <w:lang w:eastAsia="en-US"/>
        </w:rPr>
      </w:pPr>
    </w:p>
    <w:p w14:paraId="5556A275" w14:textId="77777777" w:rsidR="004E5388" w:rsidRPr="004E5388" w:rsidRDefault="004E5388" w:rsidP="004E5388">
      <w:pPr>
        <w:spacing w:line="276" w:lineRule="auto"/>
        <w:ind w:right="48"/>
        <w:rPr>
          <w:rFonts w:eastAsia="Calibri" w:cs="Arial"/>
          <w:sz w:val="24"/>
          <w:szCs w:val="24"/>
          <w:lang w:eastAsia="en-US"/>
        </w:rPr>
      </w:pPr>
      <w:r w:rsidRPr="004E5388">
        <w:rPr>
          <w:rFonts w:eastAsia="Calibri" w:cs="Arial"/>
          <w:sz w:val="24"/>
          <w:szCs w:val="24"/>
          <w:lang w:eastAsia="en-US"/>
        </w:rPr>
        <w:t>Por lo que solicito la autorización del Poder Legislativo para enajenar a título gratuito a favor del Organismo Público Descentralizado Instituto Mexicano del Seguro Social, el inmueble ubicado en la calle Carranza esquina con la calle Zaragoza del Ejido San José de Aura en el municipio de Progreso, Coahuila de Zaragoza, con una superficie de 2,500.0</w:t>
      </w:r>
      <w:r w:rsidRPr="004E5388">
        <w:rPr>
          <w:rFonts w:eastAsia="Calibri" w:cs="Arial"/>
          <w:sz w:val="24"/>
          <w:szCs w:val="24"/>
          <w:lang w:val="es-419" w:eastAsia="en-US"/>
        </w:rPr>
        <w:t>0</w:t>
      </w:r>
      <w:r w:rsidRPr="004E5388">
        <w:rPr>
          <w:rFonts w:eastAsia="Calibri" w:cs="Arial"/>
          <w:sz w:val="24"/>
          <w:szCs w:val="24"/>
          <w:lang w:eastAsia="en-US"/>
        </w:rPr>
        <w:t xml:space="preserve"> M</w:t>
      </w:r>
      <w:r w:rsidRPr="004E5388">
        <w:rPr>
          <w:rFonts w:eastAsia="Calibri" w:cs="Arial"/>
          <w:sz w:val="24"/>
          <w:szCs w:val="24"/>
          <w:vertAlign w:val="superscript"/>
          <w:lang w:eastAsia="en-US"/>
        </w:rPr>
        <w:t xml:space="preserve">2, </w:t>
      </w:r>
      <w:r w:rsidRPr="004E5388">
        <w:rPr>
          <w:rFonts w:eastAsia="Calibri" w:cs="Arial"/>
          <w:sz w:val="24"/>
          <w:szCs w:val="24"/>
          <w:lang w:eastAsia="en-US"/>
        </w:rPr>
        <w:t>para que se construya una Unidad de Medicina Familiar.</w:t>
      </w:r>
    </w:p>
    <w:p w14:paraId="77A3355F" w14:textId="77777777" w:rsidR="004E5388" w:rsidRPr="004E5388" w:rsidRDefault="004E5388" w:rsidP="004E5388">
      <w:pPr>
        <w:spacing w:line="276" w:lineRule="auto"/>
        <w:ind w:right="288"/>
        <w:rPr>
          <w:rFonts w:eastAsia="Calibri" w:cs="Arial"/>
          <w:sz w:val="24"/>
          <w:szCs w:val="24"/>
          <w:lang w:eastAsia="en-US"/>
        </w:rPr>
      </w:pPr>
    </w:p>
    <w:p w14:paraId="4B4379AB" w14:textId="77777777" w:rsidR="004E5388" w:rsidRPr="004E5388" w:rsidRDefault="004E5388" w:rsidP="004E5388">
      <w:pPr>
        <w:spacing w:line="276" w:lineRule="auto"/>
        <w:ind w:right="48"/>
        <w:rPr>
          <w:rFonts w:eastAsia="Calibri" w:cs="Arial"/>
          <w:sz w:val="24"/>
          <w:szCs w:val="24"/>
          <w:lang w:val="es-419" w:eastAsia="en-US"/>
        </w:rPr>
      </w:pPr>
      <w:r w:rsidRPr="004E5388">
        <w:rPr>
          <w:rFonts w:eastAsia="Calibri" w:cs="Arial"/>
          <w:sz w:val="24"/>
          <w:szCs w:val="24"/>
          <w:lang w:eastAsia="en-US"/>
        </w:rPr>
        <w:t>Que el Gobierno del Estado de Coahuila de Zaragoza, es propietario y poseedor, con pleno dominio, del inmueble con una superficie de 2,500.0</w:t>
      </w:r>
      <w:r w:rsidRPr="004E5388">
        <w:rPr>
          <w:rFonts w:eastAsia="Calibri" w:cs="Arial"/>
          <w:sz w:val="24"/>
          <w:szCs w:val="24"/>
          <w:lang w:val="es-419" w:eastAsia="en-US"/>
        </w:rPr>
        <w:t>0</w:t>
      </w:r>
      <w:r w:rsidRPr="004E5388">
        <w:rPr>
          <w:rFonts w:eastAsia="Calibri" w:cs="Arial"/>
          <w:sz w:val="24"/>
          <w:szCs w:val="24"/>
          <w:lang w:eastAsia="en-US"/>
        </w:rPr>
        <w:t xml:space="preserve"> M</w:t>
      </w:r>
      <w:r w:rsidRPr="004E5388">
        <w:rPr>
          <w:rFonts w:eastAsia="Calibri" w:cs="Arial"/>
          <w:sz w:val="24"/>
          <w:szCs w:val="24"/>
          <w:vertAlign w:val="superscript"/>
          <w:lang w:eastAsia="en-US"/>
        </w:rPr>
        <w:t>2</w:t>
      </w:r>
      <w:r w:rsidRPr="004E5388">
        <w:rPr>
          <w:rFonts w:eastAsia="Calibri" w:cs="Arial"/>
          <w:sz w:val="24"/>
          <w:szCs w:val="24"/>
          <w:lang w:eastAsia="en-US"/>
        </w:rPr>
        <w:t>, ubicado en la calle Carranza esquina con la calle Zaragoza del Ejido San José de Aura en el municipio de Progreso, Coahuila de Zaragoza, cuya titularidad se acredita con la Escritura Pública N° 15, Libro 122 Volumen 1, de fecha 22 de enero de 2003, inscrita en la Oficina de Sabinas, Coahuila de Zaragoza, del Registro Público del Estado bajo la Partida 2, Libro 1, Sección IX y que conforme a la Ley General de Bienes del Estado de Coahuila, le corresponde al Titular del Ejecutivo disponer de los bienes del Dominio Público y Privado del Estado</w:t>
      </w:r>
      <w:r w:rsidRPr="004E5388">
        <w:rPr>
          <w:rFonts w:eastAsia="Calibri" w:cs="Arial"/>
          <w:sz w:val="24"/>
          <w:szCs w:val="24"/>
          <w:lang w:val="es-419" w:eastAsia="en-US"/>
        </w:rPr>
        <w:t>.</w:t>
      </w:r>
    </w:p>
    <w:p w14:paraId="769F6E35" w14:textId="77777777" w:rsidR="004E5388" w:rsidRPr="004E5388" w:rsidRDefault="004E5388" w:rsidP="004E5388">
      <w:pPr>
        <w:spacing w:line="276" w:lineRule="auto"/>
        <w:rPr>
          <w:rFonts w:eastAsia="Calibri" w:cs="Arial"/>
          <w:sz w:val="24"/>
          <w:szCs w:val="24"/>
          <w:lang w:val="es-ES" w:eastAsia="en-US"/>
        </w:rPr>
      </w:pPr>
    </w:p>
    <w:p w14:paraId="5D53E655" w14:textId="77777777" w:rsidR="004E5388" w:rsidRPr="004E5388" w:rsidRDefault="004E5388" w:rsidP="004E5388">
      <w:pPr>
        <w:spacing w:line="276" w:lineRule="auto"/>
        <w:rPr>
          <w:rFonts w:eastAsia="Calibri" w:cs="Arial"/>
          <w:sz w:val="24"/>
          <w:szCs w:val="24"/>
          <w:lang w:eastAsia="en-US"/>
        </w:rPr>
      </w:pPr>
      <w:r w:rsidRPr="004E5388">
        <w:rPr>
          <w:rFonts w:eastAsia="Calibri" w:cs="Arial"/>
          <w:b/>
          <w:sz w:val="24"/>
          <w:szCs w:val="24"/>
          <w:lang w:eastAsia="en-US"/>
        </w:rPr>
        <w:t xml:space="preserve">CUARTO.  </w:t>
      </w:r>
      <w:r w:rsidRPr="004E5388">
        <w:rPr>
          <w:rFonts w:eastAsia="Calibri" w:cs="Arial"/>
          <w:sz w:val="24"/>
          <w:szCs w:val="24"/>
          <w:lang w:eastAsia="en-US"/>
        </w:rPr>
        <w:t xml:space="preserve">Esta Comisión de Finanzas encontró que se han cubierto los requisitos necesarios para la enajenación de la superficie en mención, logrando así la posibilidad de coadyuvar con la población para dar </w:t>
      </w:r>
      <w:r w:rsidRPr="004E5388">
        <w:rPr>
          <w:rFonts w:eastAsia="Calibri" w:cs="Arial"/>
          <w:sz w:val="24"/>
          <w:szCs w:val="24"/>
          <w:lang w:val="es-419" w:eastAsia="en-US"/>
        </w:rPr>
        <w:t xml:space="preserve">cobertura de salud que llegue a mas derechohabientes es ese municipio, con el objetivo de llevar a cabo un interés público con la realización de la construcción de una Unidad de Medicina Familiar, </w:t>
      </w:r>
      <w:r w:rsidRPr="004E5388">
        <w:rPr>
          <w:rFonts w:eastAsia="Calibri" w:cs="Arial"/>
          <w:sz w:val="24"/>
          <w:szCs w:val="24"/>
          <w:lang w:eastAsia="en-US"/>
        </w:rPr>
        <w:t>el cual se otorgará seguridad y beneficio social.</w:t>
      </w:r>
    </w:p>
    <w:p w14:paraId="76B8271D" w14:textId="77777777" w:rsidR="004E5388" w:rsidRPr="004E5388" w:rsidRDefault="004E5388" w:rsidP="004E5388">
      <w:pPr>
        <w:spacing w:line="276" w:lineRule="auto"/>
        <w:rPr>
          <w:rFonts w:eastAsia="Calibri" w:cs="Arial"/>
          <w:sz w:val="24"/>
          <w:szCs w:val="24"/>
          <w:lang w:eastAsia="en-US"/>
        </w:rPr>
      </w:pPr>
    </w:p>
    <w:p w14:paraId="11C17461" w14:textId="77777777" w:rsidR="004E5388" w:rsidRPr="004E5388" w:rsidRDefault="004E5388" w:rsidP="004E5388">
      <w:pPr>
        <w:spacing w:line="276" w:lineRule="auto"/>
        <w:rPr>
          <w:rFonts w:eastAsia="Calibri" w:cs="Arial"/>
          <w:sz w:val="24"/>
          <w:szCs w:val="24"/>
          <w:lang w:eastAsia="en-US"/>
        </w:rPr>
      </w:pPr>
      <w:r w:rsidRPr="004E5388">
        <w:rPr>
          <w:rFonts w:eastAsia="Calibri" w:cs="Arial"/>
          <w:sz w:val="24"/>
          <w:szCs w:val="24"/>
          <w:lang w:eastAsia="en-U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14:paraId="459A75FE" w14:textId="77777777" w:rsidR="004E5388" w:rsidRPr="004E5388" w:rsidRDefault="004E5388" w:rsidP="004E5388">
      <w:pPr>
        <w:spacing w:line="276" w:lineRule="auto"/>
        <w:rPr>
          <w:rFonts w:eastAsia="Calibri" w:cs="Arial"/>
          <w:b/>
          <w:sz w:val="24"/>
          <w:szCs w:val="24"/>
          <w:lang w:eastAsia="en-US"/>
        </w:rPr>
      </w:pPr>
    </w:p>
    <w:p w14:paraId="51AD796C" w14:textId="77777777" w:rsidR="004E5388" w:rsidRPr="004E5388" w:rsidRDefault="004E5388" w:rsidP="004E5388">
      <w:pPr>
        <w:tabs>
          <w:tab w:val="left" w:pos="10201"/>
        </w:tabs>
        <w:spacing w:line="276" w:lineRule="auto"/>
        <w:ind w:right="288"/>
        <w:rPr>
          <w:rFonts w:eastAsia="Calibri" w:cs="Arial"/>
          <w:b/>
          <w:sz w:val="24"/>
          <w:szCs w:val="24"/>
          <w:lang w:eastAsia="en-US"/>
        </w:rPr>
      </w:pPr>
      <w:r w:rsidRPr="004E5388">
        <w:rPr>
          <w:rFonts w:eastAsia="Calibri" w:cs="Arial"/>
          <w:b/>
          <w:sz w:val="24"/>
          <w:szCs w:val="24"/>
          <w:lang w:eastAsia="en-US"/>
        </w:rPr>
        <w:t>DECRETO POR EL QUE SE AUTORIZA AL GOBIERNO DEL ESTADO DE COAHUILA DE ZARAGOZA, PARA QUE ENAJENE A TÍTULO GRATUITO, A FAVOR DEL ORGANISMO</w:t>
      </w:r>
    </w:p>
    <w:p w14:paraId="07181082" w14:textId="77777777" w:rsidR="004E5388" w:rsidRPr="004E5388" w:rsidRDefault="004E5388" w:rsidP="004E5388">
      <w:pPr>
        <w:tabs>
          <w:tab w:val="left" w:pos="10201"/>
        </w:tabs>
        <w:spacing w:line="276" w:lineRule="auto"/>
        <w:ind w:right="288"/>
        <w:rPr>
          <w:rFonts w:eastAsia="Calibri" w:cs="Arial"/>
          <w:b/>
          <w:sz w:val="24"/>
          <w:szCs w:val="24"/>
          <w:lang w:eastAsia="en-US"/>
        </w:rPr>
      </w:pPr>
      <w:r w:rsidRPr="004E5388">
        <w:rPr>
          <w:rFonts w:eastAsia="Calibri" w:cs="Arial"/>
          <w:b/>
          <w:sz w:val="24"/>
          <w:szCs w:val="24"/>
          <w:lang w:eastAsia="en-US"/>
        </w:rPr>
        <w:t xml:space="preserve"> PÚBLICO DESCENTRALIZADO, INSTITUTO MEXICANO DEL SEGURO SOCIAL, UN INMUEBLE CON UNA SUPERFICIE DE 2,500.</w:t>
      </w:r>
      <w:r w:rsidRPr="004E5388">
        <w:rPr>
          <w:rFonts w:eastAsia="Calibri" w:cs="Arial"/>
          <w:b/>
          <w:sz w:val="24"/>
          <w:szCs w:val="24"/>
          <w:lang w:val="es-419" w:eastAsia="en-US"/>
        </w:rPr>
        <w:t>0</w:t>
      </w:r>
      <w:r w:rsidRPr="004E5388">
        <w:rPr>
          <w:rFonts w:eastAsia="Calibri" w:cs="Arial"/>
          <w:b/>
          <w:sz w:val="24"/>
          <w:szCs w:val="24"/>
          <w:lang w:eastAsia="en-US"/>
        </w:rPr>
        <w:t>0 M² UBICADO EN LA CALLE CARRANZA ESQUINA CON LA CALLE ZARAGOZA DEL EJIDO SAN JOSÉ DE AURA EN EL MUNICIPIO DE PROGRESO, COAHUILA DE ZARAGOZA.</w:t>
      </w:r>
    </w:p>
    <w:p w14:paraId="413E10C3" w14:textId="77777777" w:rsidR="004E5388" w:rsidRPr="004E5388" w:rsidRDefault="004E5388" w:rsidP="004E5388">
      <w:pPr>
        <w:spacing w:line="360" w:lineRule="auto"/>
        <w:ind w:right="288"/>
        <w:rPr>
          <w:rFonts w:eastAsia="Calibri" w:cs="Arial"/>
          <w:b/>
          <w:sz w:val="24"/>
          <w:szCs w:val="24"/>
          <w:lang w:eastAsia="en-US"/>
        </w:rPr>
      </w:pPr>
    </w:p>
    <w:p w14:paraId="0515D1E6" w14:textId="77777777" w:rsidR="004E5388" w:rsidRPr="004E5388" w:rsidRDefault="004E5388" w:rsidP="004E5388">
      <w:pPr>
        <w:spacing w:line="276" w:lineRule="auto"/>
        <w:ind w:right="288"/>
        <w:rPr>
          <w:rFonts w:eastAsia="Calibri" w:cs="Arial"/>
          <w:sz w:val="22"/>
          <w:szCs w:val="22"/>
          <w:lang w:eastAsia="en-US"/>
        </w:rPr>
      </w:pPr>
      <w:r w:rsidRPr="004E5388">
        <w:rPr>
          <w:rFonts w:eastAsia="Calibri" w:cs="Arial"/>
          <w:b/>
          <w:sz w:val="24"/>
          <w:szCs w:val="24"/>
          <w:lang w:eastAsia="en-US"/>
        </w:rPr>
        <w:t>ARTÍCULO PRIMERO.-</w:t>
      </w:r>
      <w:r w:rsidRPr="004E5388">
        <w:rPr>
          <w:rFonts w:eastAsia="Calibri" w:cs="Arial"/>
          <w:sz w:val="24"/>
          <w:szCs w:val="24"/>
          <w:lang w:eastAsia="en-US"/>
        </w:rPr>
        <w:t xml:space="preserve"> Se autoriza al Gobierno del Estado de Coahuila de Zaragoza, para que enajene a título gratuito, un bien inmueble con una superficie de </w:t>
      </w:r>
      <w:r w:rsidRPr="004E5388">
        <w:rPr>
          <w:rFonts w:eastAsia="Calibri" w:cs="Arial"/>
          <w:b/>
          <w:sz w:val="24"/>
          <w:szCs w:val="24"/>
          <w:lang w:eastAsia="en-US"/>
        </w:rPr>
        <w:t>2,500.</w:t>
      </w:r>
      <w:r w:rsidRPr="004E5388">
        <w:rPr>
          <w:rFonts w:eastAsia="Calibri" w:cs="Arial"/>
          <w:b/>
          <w:sz w:val="24"/>
          <w:szCs w:val="24"/>
          <w:lang w:val="es-419" w:eastAsia="en-US"/>
        </w:rPr>
        <w:t>0</w:t>
      </w:r>
      <w:r w:rsidRPr="004E5388">
        <w:rPr>
          <w:rFonts w:eastAsia="Calibri" w:cs="Arial"/>
          <w:b/>
          <w:sz w:val="24"/>
          <w:szCs w:val="24"/>
          <w:lang w:eastAsia="en-US"/>
        </w:rPr>
        <w:t>0 M²</w:t>
      </w:r>
      <w:r w:rsidRPr="004E5388">
        <w:rPr>
          <w:rFonts w:eastAsia="Calibri" w:cs="Arial"/>
          <w:sz w:val="24"/>
          <w:szCs w:val="24"/>
          <w:lang w:eastAsia="en-US"/>
        </w:rPr>
        <w:t>,</w:t>
      </w:r>
      <w:r w:rsidRPr="004E5388">
        <w:rPr>
          <w:rFonts w:eastAsia="Calibri" w:cs="Arial"/>
          <w:b/>
          <w:sz w:val="24"/>
          <w:szCs w:val="24"/>
          <w:lang w:eastAsia="en-US"/>
        </w:rPr>
        <w:t xml:space="preserve"> </w:t>
      </w:r>
      <w:r w:rsidRPr="004E5388">
        <w:rPr>
          <w:rFonts w:eastAsia="Calibri" w:cs="Arial"/>
          <w:sz w:val="24"/>
          <w:szCs w:val="24"/>
          <w:lang w:eastAsia="en-US"/>
        </w:rPr>
        <w:t>ubicado en la calle Carranza esquina con la calle Zaragoza del Ejido San José de Aura, en el municipio de Progreso, Coahuila de Zaragoza, a favor del Organismo Público Descentralizado, Instituto Mexicano del Seguro Social, con el objeto de que lo destine a la construcción de una Unidad de Medicina Familiar y se identifica con el siguiente:</w:t>
      </w:r>
      <w:r w:rsidRPr="004E5388">
        <w:rPr>
          <w:rFonts w:eastAsia="Calibri" w:cs="Arial"/>
          <w:sz w:val="22"/>
          <w:szCs w:val="22"/>
          <w:lang w:eastAsia="en-US"/>
        </w:rPr>
        <w:tab/>
      </w:r>
    </w:p>
    <w:p w14:paraId="31221BDA" w14:textId="77777777" w:rsidR="004E5388" w:rsidRPr="004E5388" w:rsidRDefault="004E5388" w:rsidP="004E5388">
      <w:pPr>
        <w:spacing w:line="276" w:lineRule="auto"/>
        <w:ind w:right="288"/>
        <w:rPr>
          <w:rFonts w:eastAsia="Calibri" w:cs="Arial"/>
          <w:sz w:val="22"/>
          <w:szCs w:val="22"/>
          <w:lang w:eastAsia="en-US"/>
        </w:rPr>
      </w:pPr>
    </w:p>
    <w:p w14:paraId="049355FD" w14:textId="77777777" w:rsidR="004E5388" w:rsidRPr="004E5388" w:rsidRDefault="004E5388" w:rsidP="004E5388">
      <w:pPr>
        <w:spacing w:line="276" w:lineRule="auto"/>
        <w:ind w:right="288"/>
        <w:jc w:val="center"/>
        <w:rPr>
          <w:rFonts w:eastAsia="Calibri" w:cs="Arial"/>
          <w:b/>
          <w:sz w:val="22"/>
          <w:szCs w:val="22"/>
          <w:lang w:eastAsia="en-US"/>
        </w:rPr>
      </w:pPr>
      <w:r w:rsidRPr="004E5388">
        <w:rPr>
          <w:rFonts w:eastAsia="Calibri" w:cs="Arial"/>
          <w:b/>
          <w:sz w:val="22"/>
          <w:szCs w:val="22"/>
          <w:lang w:eastAsia="en-US"/>
        </w:rPr>
        <w:t>CUADRO DE CONSTRUCCIÓN</w:t>
      </w:r>
    </w:p>
    <w:p w14:paraId="23566B95" w14:textId="77777777" w:rsidR="004E5388" w:rsidRPr="004E5388" w:rsidRDefault="004E5388" w:rsidP="004E5388">
      <w:pPr>
        <w:spacing w:line="276" w:lineRule="auto"/>
        <w:ind w:right="288"/>
        <w:jc w:val="center"/>
        <w:rPr>
          <w:rFonts w:eastAsia="Calibri" w:cs="Arial"/>
          <w:sz w:val="22"/>
          <w:szCs w:val="22"/>
          <w:lang w:eastAsia="en-US"/>
        </w:rPr>
      </w:pPr>
      <w:r w:rsidRPr="004E5388">
        <w:rPr>
          <w:rFonts w:eastAsia="Calibri" w:cs="Arial"/>
          <w:b/>
          <w:sz w:val="22"/>
          <w:szCs w:val="22"/>
          <w:lang w:eastAsia="en-US"/>
        </w:rPr>
        <w:t>SUPERFICIE  2,50</w:t>
      </w:r>
      <w:r w:rsidRPr="004E5388">
        <w:rPr>
          <w:rFonts w:eastAsia="Calibri" w:cs="Arial"/>
          <w:b/>
          <w:sz w:val="22"/>
          <w:szCs w:val="22"/>
          <w:lang w:val="es-419" w:eastAsia="en-US"/>
        </w:rPr>
        <w:t>0</w:t>
      </w:r>
      <w:r w:rsidRPr="004E5388">
        <w:rPr>
          <w:rFonts w:eastAsia="Calibri" w:cs="Arial"/>
          <w:b/>
          <w:sz w:val="22"/>
          <w:szCs w:val="22"/>
          <w:lang w:eastAsia="en-US"/>
        </w:rPr>
        <w:t>.00 M².</w:t>
      </w:r>
    </w:p>
    <w:p w14:paraId="4569EE19" w14:textId="77777777" w:rsidR="004E5388" w:rsidRPr="004E5388" w:rsidRDefault="004E5388" w:rsidP="004E5388">
      <w:pPr>
        <w:spacing w:line="276" w:lineRule="auto"/>
        <w:ind w:right="288"/>
        <w:rPr>
          <w:rFonts w:eastAsia="Calibri"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54"/>
        <w:gridCol w:w="1488"/>
        <w:gridCol w:w="1689"/>
        <w:gridCol w:w="1102"/>
        <w:gridCol w:w="1622"/>
        <w:gridCol w:w="1594"/>
      </w:tblGrid>
      <w:tr w:rsidR="004E5388" w:rsidRPr="004E5388" w14:paraId="2C69796F" w14:textId="77777777" w:rsidTr="00AD759D">
        <w:tc>
          <w:tcPr>
            <w:tcW w:w="2135" w:type="dxa"/>
            <w:gridSpan w:val="2"/>
            <w:shd w:val="clear" w:color="auto" w:fill="BFBFBF"/>
          </w:tcPr>
          <w:p w14:paraId="0BE00D0D" w14:textId="77777777" w:rsidR="004E5388" w:rsidRPr="004E5388" w:rsidRDefault="004E5388" w:rsidP="004E5388">
            <w:pPr>
              <w:spacing w:line="276" w:lineRule="auto"/>
              <w:ind w:right="288"/>
              <w:jc w:val="center"/>
              <w:rPr>
                <w:rFonts w:cs="Arial"/>
                <w:sz w:val="22"/>
                <w:szCs w:val="22"/>
                <w:lang w:eastAsia="en-US"/>
              </w:rPr>
            </w:pPr>
            <w:r w:rsidRPr="004E5388">
              <w:rPr>
                <w:rFonts w:cs="Arial"/>
                <w:b/>
                <w:sz w:val="22"/>
                <w:szCs w:val="22"/>
                <w:lang w:eastAsia="en-US"/>
              </w:rPr>
              <w:t>LADOS</w:t>
            </w:r>
          </w:p>
        </w:tc>
        <w:tc>
          <w:tcPr>
            <w:tcW w:w="1517" w:type="dxa"/>
            <w:vMerge w:val="restart"/>
            <w:shd w:val="clear" w:color="auto" w:fill="BFBFBF"/>
          </w:tcPr>
          <w:p w14:paraId="2D6168A4" w14:textId="77777777" w:rsidR="004E5388" w:rsidRPr="004E5388" w:rsidRDefault="004E5388" w:rsidP="004E5388">
            <w:pPr>
              <w:spacing w:line="276" w:lineRule="auto"/>
              <w:jc w:val="center"/>
              <w:rPr>
                <w:rFonts w:cs="Arial"/>
                <w:sz w:val="22"/>
                <w:szCs w:val="22"/>
                <w:lang w:eastAsia="en-US"/>
              </w:rPr>
            </w:pPr>
            <w:r w:rsidRPr="004E5388">
              <w:rPr>
                <w:rFonts w:cs="Arial"/>
                <w:b/>
                <w:sz w:val="22"/>
                <w:szCs w:val="22"/>
                <w:lang w:eastAsia="en-US"/>
              </w:rPr>
              <w:t>DISTANCIA</w:t>
            </w:r>
          </w:p>
        </w:tc>
        <w:tc>
          <w:tcPr>
            <w:tcW w:w="1941" w:type="dxa"/>
            <w:vMerge w:val="restart"/>
            <w:shd w:val="clear" w:color="auto" w:fill="BFBFBF"/>
          </w:tcPr>
          <w:p w14:paraId="0CF828E8" w14:textId="77777777" w:rsidR="004E5388" w:rsidRPr="004E5388" w:rsidRDefault="004E5388" w:rsidP="004E5388">
            <w:pPr>
              <w:spacing w:line="276" w:lineRule="auto"/>
              <w:jc w:val="center"/>
              <w:rPr>
                <w:rFonts w:cs="Arial"/>
                <w:sz w:val="22"/>
                <w:szCs w:val="22"/>
                <w:lang w:eastAsia="en-US"/>
              </w:rPr>
            </w:pPr>
            <w:r w:rsidRPr="004E5388">
              <w:rPr>
                <w:rFonts w:cs="Arial"/>
                <w:b/>
                <w:sz w:val="22"/>
                <w:szCs w:val="22"/>
                <w:lang w:eastAsia="en-US"/>
              </w:rPr>
              <w:t>RUMBO</w:t>
            </w:r>
          </w:p>
        </w:tc>
        <w:tc>
          <w:tcPr>
            <w:tcW w:w="1280" w:type="dxa"/>
            <w:vMerge w:val="restart"/>
            <w:shd w:val="clear" w:color="auto" w:fill="BFBFBF"/>
          </w:tcPr>
          <w:p w14:paraId="27461124" w14:textId="77777777" w:rsidR="004E5388" w:rsidRPr="004E5388" w:rsidRDefault="004E5388" w:rsidP="004E5388">
            <w:pPr>
              <w:spacing w:line="276" w:lineRule="auto"/>
              <w:ind w:right="288"/>
              <w:jc w:val="center"/>
              <w:rPr>
                <w:rFonts w:cs="Arial"/>
                <w:b/>
                <w:sz w:val="22"/>
                <w:szCs w:val="22"/>
                <w:lang w:eastAsia="en-US"/>
              </w:rPr>
            </w:pPr>
            <w:r w:rsidRPr="004E5388">
              <w:rPr>
                <w:rFonts w:cs="Arial"/>
                <w:b/>
                <w:sz w:val="22"/>
                <w:szCs w:val="22"/>
                <w:lang w:val="es-419" w:eastAsia="en-US"/>
              </w:rPr>
              <w:t xml:space="preserve"> </w:t>
            </w:r>
            <w:r w:rsidRPr="004E5388">
              <w:rPr>
                <w:rFonts w:cs="Arial"/>
                <w:b/>
                <w:sz w:val="22"/>
                <w:szCs w:val="22"/>
                <w:lang w:eastAsia="en-US"/>
              </w:rPr>
              <w:t>V</w:t>
            </w:r>
          </w:p>
          <w:p w14:paraId="460C6925" w14:textId="77777777" w:rsidR="004E5388" w:rsidRPr="004E5388" w:rsidRDefault="004E5388" w:rsidP="004E5388">
            <w:pPr>
              <w:spacing w:line="276" w:lineRule="auto"/>
              <w:ind w:right="288"/>
              <w:jc w:val="center"/>
              <w:rPr>
                <w:rFonts w:cs="Arial"/>
                <w:sz w:val="22"/>
                <w:szCs w:val="22"/>
                <w:lang w:eastAsia="en-US"/>
              </w:rPr>
            </w:pPr>
            <w:r w:rsidRPr="004E5388">
              <w:rPr>
                <w:rFonts w:cs="Arial"/>
                <w:b/>
                <w:sz w:val="22"/>
                <w:szCs w:val="22"/>
                <w:highlight w:val="yellow"/>
                <w:lang w:val="es-419" w:eastAsia="en-US"/>
              </w:rPr>
              <w:t xml:space="preserve">  </w:t>
            </w:r>
          </w:p>
        </w:tc>
        <w:tc>
          <w:tcPr>
            <w:tcW w:w="3443" w:type="dxa"/>
            <w:gridSpan w:val="2"/>
            <w:shd w:val="clear" w:color="auto" w:fill="BFBFBF"/>
          </w:tcPr>
          <w:p w14:paraId="652A8CD3" w14:textId="77777777" w:rsidR="004E5388" w:rsidRPr="004E5388" w:rsidRDefault="004E5388" w:rsidP="004E5388">
            <w:pPr>
              <w:spacing w:line="276" w:lineRule="auto"/>
              <w:ind w:right="288"/>
              <w:jc w:val="center"/>
              <w:rPr>
                <w:rFonts w:cs="Arial"/>
                <w:sz w:val="22"/>
                <w:szCs w:val="22"/>
                <w:lang w:eastAsia="en-US"/>
              </w:rPr>
            </w:pPr>
            <w:r w:rsidRPr="004E5388">
              <w:rPr>
                <w:rFonts w:cs="Arial"/>
                <w:b/>
                <w:sz w:val="22"/>
                <w:szCs w:val="22"/>
                <w:lang w:eastAsia="en-US"/>
              </w:rPr>
              <w:t>COORDENADAS</w:t>
            </w:r>
          </w:p>
        </w:tc>
      </w:tr>
      <w:tr w:rsidR="004E5388" w:rsidRPr="004E5388" w14:paraId="4847C212" w14:textId="77777777" w:rsidTr="00AD759D">
        <w:tc>
          <w:tcPr>
            <w:tcW w:w="1067" w:type="dxa"/>
            <w:shd w:val="clear" w:color="auto" w:fill="BFBFBF"/>
          </w:tcPr>
          <w:p w14:paraId="656457B0" w14:textId="77777777" w:rsidR="004E5388" w:rsidRPr="004E5388" w:rsidRDefault="004E5388" w:rsidP="004E5388">
            <w:pPr>
              <w:spacing w:line="276" w:lineRule="auto"/>
              <w:ind w:right="-38"/>
              <w:rPr>
                <w:rFonts w:cs="Arial"/>
                <w:sz w:val="22"/>
                <w:szCs w:val="22"/>
                <w:lang w:eastAsia="en-US"/>
              </w:rPr>
            </w:pPr>
            <w:r w:rsidRPr="004E5388">
              <w:rPr>
                <w:rFonts w:cs="Arial"/>
                <w:b/>
                <w:sz w:val="22"/>
                <w:szCs w:val="22"/>
                <w:lang w:eastAsia="en-US"/>
              </w:rPr>
              <w:t>EST</w:t>
            </w:r>
          </w:p>
        </w:tc>
        <w:tc>
          <w:tcPr>
            <w:tcW w:w="1068" w:type="dxa"/>
            <w:shd w:val="clear" w:color="auto" w:fill="BFBFBF"/>
          </w:tcPr>
          <w:p w14:paraId="5584D5E6" w14:textId="77777777" w:rsidR="004E5388" w:rsidRPr="004E5388" w:rsidRDefault="004E5388" w:rsidP="004E5388">
            <w:pPr>
              <w:spacing w:line="276" w:lineRule="auto"/>
              <w:jc w:val="center"/>
              <w:rPr>
                <w:rFonts w:cs="Arial"/>
                <w:sz w:val="22"/>
                <w:szCs w:val="22"/>
                <w:lang w:eastAsia="en-US"/>
              </w:rPr>
            </w:pPr>
            <w:r w:rsidRPr="004E5388">
              <w:rPr>
                <w:rFonts w:cs="Arial"/>
                <w:b/>
                <w:sz w:val="22"/>
                <w:szCs w:val="22"/>
                <w:lang w:eastAsia="en-US"/>
              </w:rPr>
              <w:t>PV</w:t>
            </w:r>
          </w:p>
        </w:tc>
        <w:tc>
          <w:tcPr>
            <w:tcW w:w="1517" w:type="dxa"/>
            <w:vMerge/>
            <w:shd w:val="clear" w:color="auto" w:fill="BFBFBF"/>
          </w:tcPr>
          <w:p w14:paraId="640EC606" w14:textId="77777777" w:rsidR="004E5388" w:rsidRPr="004E5388" w:rsidRDefault="004E5388" w:rsidP="004E5388">
            <w:pPr>
              <w:spacing w:line="276" w:lineRule="auto"/>
              <w:ind w:right="288"/>
              <w:rPr>
                <w:rFonts w:cs="Arial"/>
                <w:sz w:val="22"/>
                <w:szCs w:val="22"/>
                <w:lang w:eastAsia="en-US"/>
              </w:rPr>
            </w:pPr>
          </w:p>
        </w:tc>
        <w:tc>
          <w:tcPr>
            <w:tcW w:w="1941" w:type="dxa"/>
            <w:vMerge/>
            <w:shd w:val="clear" w:color="auto" w:fill="BFBFBF"/>
          </w:tcPr>
          <w:p w14:paraId="25CFBC7B" w14:textId="77777777" w:rsidR="004E5388" w:rsidRPr="004E5388" w:rsidRDefault="004E5388" w:rsidP="004E5388">
            <w:pPr>
              <w:spacing w:line="276" w:lineRule="auto"/>
              <w:ind w:right="288"/>
              <w:rPr>
                <w:rFonts w:cs="Arial"/>
                <w:sz w:val="22"/>
                <w:szCs w:val="22"/>
                <w:lang w:eastAsia="en-US"/>
              </w:rPr>
            </w:pPr>
          </w:p>
        </w:tc>
        <w:tc>
          <w:tcPr>
            <w:tcW w:w="1280" w:type="dxa"/>
            <w:vMerge/>
            <w:shd w:val="clear" w:color="auto" w:fill="BFBFBF"/>
          </w:tcPr>
          <w:p w14:paraId="2D7E8E88" w14:textId="77777777" w:rsidR="004E5388" w:rsidRPr="004E5388" w:rsidRDefault="004E5388" w:rsidP="004E5388">
            <w:pPr>
              <w:spacing w:line="276" w:lineRule="auto"/>
              <w:ind w:right="288"/>
              <w:rPr>
                <w:rFonts w:cs="Arial"/>
                <w:sz w:val="22"/>
                <w:szCs w:val="22"/>
                <w:lang w:eastAsia="en-US"/>
              </w:rPr>
            </w:pPr>
          </w:p>
        </w:tc>
        <w:tc>
          <w:tcPr>
            <w:tcW w:w="1742" w:type="dxa"/>
            <w:shd w:val="clear" w:color="auto" w:fill="BFBFBF"/>
          </w:tcPr>
          <w:p w14:paraId="6B2EB4B2" w14:textId="77777777" w:rsidR="004E5388" w:rsidRPr="004E5388" w:rsidRDefault="004E5388" w:rsidP="004E5388">
            <w:pPr>
              <w:spacing w:line="276" w:lineRule="auto"/>
              <w:ind w:right="288"/>
              <w:jc w:val="center"/>
              <w:rPr>
                <w:rFonts w:cs="Arial"/>
                <w:sz w:val="22"/>
                <w:szCs w:val="22"/>
                <w:lang w:eastAsia="en-US"/>
              </w:rPr>
            </w:pPr>
            <w:r w:rsidRPr="004E5388">
              <w:rPr>
                <w:rFonts w:cs="Arial"/>
                <w:b/>
                <w:sz w:val="22"/>
                <w:szCs w:val="22"/>
                <w:lang w:eastAsia="en-US"/>
              </w:rPr>
              <w:t>X</w:t>
            </w:r>
          </w:p>
        </w:tc>
        <w:tc>
          <w:tcPr>
            <w:tcW w:w="1701" w:type="dxa"/>
            <w:shd w:val="clear" w:color="auto" w:fill="BFBFBF"/>
          </w:tcPr>
          <w:p w14:paraId="79D700D4" w14:textId="77777777" w:rsidR="004E5388" w:rsidRPr="004E5388" w:rsidRDefault="004E5388" w:rsidP="004E5388">
            <w:pPr>
              <w:spacing w:line="276" w:lineRule="auto"/>
              <w:ind w:right="288"/>
              <w:jc w:val="center"/>
              <w:rPr>
                <w:rFonts w:cs="Arial"/>
                <w:sz w:val="22"/>
                <w:szCs w:val="22"/>
                <w:lang w:eastAsia="en-US"/>
              </w:rPr>
            </w:pPr>
            <w:r w:rsidRPr="004E5388">
              <w:rPr>
                <w:rFonts w:cs="Arial"/>
                <w:b/>
                <w:sz w:val="22"/>
                <w:szCs w:val="22"/>
                <w:lang w:eastAsia="en-US"/>
              </w:rPr>
              <w:t>Y</w:t>
            </w:r>
          </w:p>
        </w:tc>
      </w:tr>
      <w:tr w:rsidR="004E5388" w:rsidRPr="004E5388" w14:paraId="04256FF4" w14:textId="77777777" w:rsidTr="00AD759D">
        <w:trPr>
          <w:trHeight w:val="428"/>
        </w:trPr>
        <w:tc>
          <w:tcPr>
            <w:tcW w:w="1067" w:type="dxa"/>
            <w:shd w:val="clear" w:color="auto" w:fill="auto"/>
          </w:tcPr>
          <w:p w14:paraId="03ED0C87" w14:textId="77777777" w:rsidR="004E5388" w:rsidRPr="004E5388" w:rsidRDefault="004E5388" w:rsidP="004E5388">
            <w:pPr>
              <w:spacing w:line="276" w:lineRule="auto"/>
              <w:jc w:val="center"/>
              <w:rPr>
                <w:rFonts w:cs="Arial"/>
                <w:b/>
                <w:sz w:val="22"/>
                <w:szCs w:val="22"/>
                <w:lang w:eastAsia="en-US"/>
              </w:rPr>
            </w:pPr>
          </w:p>
        </w:tc>
        <w:tc>
          <w:tcPr>
            <w:tcW w:w="1068" w:type="dxa"/>
            <w:shd w:val="clear" w:color="auto" w:fill="auto"/>
          </w:tcPr>
          <w:p w14:paraId="38063E4E" w14:textId="77777777" w:rsidR="004E5388" w:rsidRPr="004E5388" w:rsidRDefault="004E5388" w:rsidP="004E5388">
            <w:pPr>
              <w:spacing w:line="276" w:lineRule="auto"/>
              <w:ind w:right="-66" w:hanging="216"/>
              <w:jc w:val="center"/>
              <w:rPr>
                <w:rFonts w:cs="Arial"/>
                <w:b/>
                <w:sz w:val="22"/>
                <w:szCs w:val="22"/>
                <w:lang w:val="es-419" w:eastAsia="en-US"/>
              </w:rPr>
            </w:pPr>
          </w:p>
        </w:tc>
        <w:tc>
          <w:tcPr>
            <w:tcW w:w="1517" w:type="dxa"/>
            <w:shd w:val="clear" w:color="auto" w:fill="auto"/>
          </w:tcPr>
          <w:p w14:paraId="62911711" w14:textId="77777777" w:rsidR="004E5388" w:rsidRPr="004E5388" w:rsidRDefault="004E5388" w:rsidP="004E5388">
            <w:pPr>
              <w:spacing w:line="276" w:lineRule="auto"/>
              <w:ind w:right="-65"/>
              <w:jc w:val="center"/>
              <w:rPr>
                <w:rFonts w:cs="Arial"/>
                <w:b/>
                <w:sz w:val="22"/>
                <w:szCs w:val="22"/>
                <w:lang w:val="es-419" w:eastAsia="en-US"/>
              </w:rPr>
            </w:pPr>
          </w:p>
        </w:tc>
        <w:tc>
          <w:tcPr>
            <w:tcW w:w="1941" w:type="dxa"/>
            <w:shd w:val="clear" w:color="auto" w:fill="auto"/>
          </w:tcPr>
          <w:p w14:paraId="732ED41E" w14:textId="77777777" w:rsidR="004E5388" w:rsidRPr="004E5388" w:rsidRDefault="004E5388" w:rsidP="004E5388">
            <w:pPr>
              <w:spacing w:line="276" w:lineRule="auto"/>
              <w:ind w:hanging="108"/>
              <w:jc w:val="center"/>
              <w:rPr>
                <w:rFonts w:cs="Arial"/>
                <w:b/>
                <w:sz w:val="22"/>
                <w:szCs w:val="22"/>
                <w:lang w:eastAsia="en-US"/>
              </w:rPr>
            </w:pPr>
          </w:p>
        </w:tc>
        <w:tc>
          <w:tcPr>
            <w:tcW w:w="1280" w:type="dxa"/>
            <w:shd w:val="clear" w:color="auto" w:fill="auto"/>
          </w:tcPr>
          <w:p w14:paraId="668C8725" w14:textId="77777777" w:rsidR="004E5388" w:rsidRPr="004E5388" w:rsidRDefault="004E5388" w:rsidP="004E5388">
            <w:pPr>
              <w:spacing w:line="276" w:lineRule="auto"/>
              <w:ind w:right="-149" w:hanging="205"/>
              <w:jc w:val="center"/>
              <w:rPr>
                <w:rFonts w:cs="Arial"/>
                <w:b/>
                <w:sz w:val="22"/>
                <w:szCs w:val="22"/>
                <w:lang w:val="es-419" w:eastAsia="en-US"/>
              </w:rPr>
            </w:pPr>
            <w:r w:rsidRPr="004E5388">
              <w:rPr>
                <w:rFonts w:cs="Arial"/>
                <w:b/>
                <w:sz w:val="22"/>
                <w:szCs w:val="22"/>
                <w:lang w:val="es-419" w:eastAsia="en-US"/>
              </w:rPr>
              <w:t>A</w:t>
            </w:r>
          </w:p>
        </w:tc>
        <w:tc>
          <w:tcPr>
            <w:tcW w:w="1742" w:type="dxa"/>
            <w:shd w:val="clear" w:color="auto" w:fill="auto"/>
          </w:tcPr>
          <w:p w14:paraId="38298736" w14:textId="77777777" w:rsidR="004E5388" w:rsidRPr="004E5388" w:rsidRDefault="004E5388" w:rsidP="004E5388">
            <w:pPr>
              <w:spacing w:line="276" w:lineRule="auto"/>
              <w:jc w:val="center"/>
              <w:rPr>
                <w:rFonts w:cs="Arial"/>
                <w:b/>
                <w:sz w:val="22"/>
                <w:szCs w:val="22"/>
                <w:lang w:eastAsia="en-US"/>
              </w:rPr>
            </w:pPr>
            <w:r w:rsidRPr="004E5388">
              <w:rPr>
                <w:rFonts w:cs="Arial"/>
                <w:b/>
                <w:sz w:val="22"/>
                <w:szCs w:val="22"/>
                <w:lang w:eastAsia="en-US"/>
              </w:rPr>
              <w:t>2,509.9550</w:t>
            </w:r>
          </w:p>
        </w:tc>
        <w:tc>
          <w:tcPr>
            <w:tcW w:w="1701" w:type="dxa"/>
            <w:shd w:val="clear" w:color="auto" w:fill="auto"/>
          </w:tcPr>
          <w:p w14:paraId="2C34E442" w14:textId="77777777" w:rsidR="004E5388" w:rsidRPr="004E5388" w:rsidRDefault="004E5388" w:rsidP="004E5388">
            <w:pPr>
              <w:spacing w:line="276" w:lineRule="auto"/>
              <w:jc w:val="center"/>
              <w:rPr>
                <w:rFonts w:cs="Arial"/>
                <w:b/>
                <w:sz w:val="22"/>
                <w:szCs w:val="22"/>
                <w:lang w:eastAsia="en-US"/>
              </w:rPr>
            </w:pPr>
            <w:r w:rsidRPr="004E5388">
              <w:rPr>
                <w:rFonts w:cs="Arial"/>
                <w:b/>
                <w:sz w:val="22"/>
                <w:szCs w:val="22"/>
                <w:lang w:eastAsia="en-US"/>
              </w:rPr>
              <w:t>1,297.3367</w:t>
            </w:r>
          </w:p>
        </w:tc>
      </w:tr>
      <w:tr w:rsidR="004E5388" w:rsidRPr="004E5388" w14:paraId="3CA36473" w14:textId="77777777" w:rsidTr="00AD759D">
        <w:trPr>
          <w:trHeight w:val="419"/>
        </w:trPr>
        <w:tc>
          <w:tcPr>
            <w:tcW w:w="1067" w:type="dxa"/>
            <w:shd w:val="clear" w:color="auto" w:fill="auto"/>
          </w:tcPr>
          <w:p w14:paraId="2B448B0E" w14:textId="77777777" w:rsidR="004E5388" w:rsidRPr="004E5388" w:rsidRDefault="004E5388" w:rsidP="004E5388">
            <w:pPr>
              <w:spacing w:line="276" w:lineRule="auto"/>
              <w:jc w:val="center"/>
              <w:rPr>
                <w:rFonts w:cs="Arial"/>
                <w:b/>
                <w:sz w:val="22"/>
                <w:szCs w:val="22"/>
                <w:lang w:eastAsia="en-US"/>
              </w:rPr>
            </w:pPr>
            <w:r w:rsidRPr="004E5388">
              <w:rPr>
                <w:rFonts w:cs="Arial"/>
                <w:b/>
                <w:sz w:val="22"/>
                <w:szCs w:val="22"/>
                <w:lang w:eastAsia="en-US"/>
              </w:rPr>
              <w:t>A</w:t>
            </w:r>
          </w:p>
        </w:tc>
        <w:tc>
          <w:tcPr>
            <w:tcW w:w="1068" w:type="dxa"/>
            <w:shd w:val="clear" w:color="auto" w:fill="auto"/>
          </w:tcPr>
          <w:p w14:paraId="7F976063" w14:textId="77777777" w:rsidR="004E5388" w:rsidRPr="004E5388" w:rsidRDefault="004E5388" w:rsidP="004E5388">
            <w:pPr>
              <w:spacing w:line="276" w:lineRule="auto"/>
              <w:ind w:right="-66" w:hanging="216"/>
              <w:jc w:val="center"/>
              <w:rPr>
                <w:rFonts w:cs="Arial"/>
                <w:b/>
                <w:sz w:val="22"/>
                <w:szCs w:val="22"/>
                <w:lang w:val="es-419" w:eastAsia="en-US"/>
              </w:rPr>
            </w:pPr>
            <w:r w:rsidRPr="004E5388">
              <w:rPr>
                <w:rFonts w:cs="Arial"/>
                <w:b/>
                <w:sz w:val="22"/>
                <w:szCs w:val="22"/>
                <w:lang w:val="es-419" w:eastAsia="en-US"/>
              </w:rPr>
              <w:t>B</w:t>
            </w:r>
          </w:p>
        </w:tc>
        <w:tc>
          <w:tcPr>
            <w:tcW w:w="1517" w:type="dxa"/>
            <w:shd w:val="clear" w:color="auto" w:fill="auto"/>
          </w:tcPr>
          <w:p w14:paraId="6D59C108" w14:textId="77777777" w:rsidR="004E5388" w:rsidRPr="004E5388" w:rsidRDefault="004E5388" w:rsidP="004E5388">
            <w:pPr>
              <w:spacing w:line="276" w:lineRule="auto"/>
              <w:ind w:right="-65"/>
              <w:jc w:val="center"/>
              <w:rPr>
                <w:rFonts w:cs="Arial"/>
                <w:b/>
                <w:sz w:val="22"/>
                <w:szCs w:val="22"/>
                <w:lang w:val="es-419" w:eastAsia="en-US"/>
              </w:rPr>
            </w:pPr>
            <w:r w:rsidRPr="004E5388">
              <w:rPr>
                <w:rFonts w:cs="Arial"/>
                <w:b/>
                <w:sz w:val="22"/>
                <w:szCs w:val="22"/>
                <w:lang w:val="es-419" w:eastAsia="en-US"/>
              </w:rPr>
              <w:t>50.000</w:t>
            </w:r>
          </w:p>
        </w:tc>
        <w:tc>
          <w:tcPr>
            <w:tcW w:w="1941" w:type="dxa"/>
            <w:shd w:val="clear" w:color="auto" w:fill="auto"/>
          </w:tcPr>
          <w:p w14:paraId="274F2E8B" w14:textId="77777777" w:rsidR="004E5388" w:rsidRPr="004E5388" w:rsidRDefault="004E5388" w:rsidP="004E5388">
            <w:pPr>
              <w:spacing w:line="276" w:lineRule="auto"/>
              <w:ind w:hanging="108"/>
              <w:jc w:val="center"/>
              <w:rPr>
                <w:rFonts w:cs="Arial"/>
                <w:b/>
                <w:sz w:val="22"/>
                <w:szCs w:val="22"/>
                <w:lang w:eastAsia="en-US"/>
              </w:rPr>
            </w:pPr>
            <w:r w:rsidRPr="004E5388">
              <w:rPr>
                <w:rFonts w:cs="Arial"/>
                <w:b/>
                <w:sz w:val="22"/>
                <w:szCs w:val="22"/>
                <w:lang w:eastAsia="en-US"/>
              </w:rPr>
              <w:t>S 00° 00’ 00” E</w:t>
            </w:r>
          </w:p>
        </w:tc>
        <w:tc>
          <w:tcPr>
            <w:tcW w:w="1280" w:type="dxa"/>
            <w:shd w:val="clear" w:color="auto" w:fill="auto"/>
          </w:tcPr>
          <w:p w14:paraId="23B94DDC" w14:textId="77777777" w:rsidR="004E5388" w:rsidRPr="004E5388" w:rsidRDefault="004E5388" w:rsidP="004E5388">
            <w:pPr>
              <w:spacing w:line="276" w:lineRule="auto"/>
              <w:ind w:right="-149" w:hanging="205"/>
              <w:jc w:val="center"/>
              <w:rPr>
                <w:rFonts w:cs="Arial"/>
                <w:b/>
                <w:sz w:val="22"/>
                <w:szCs w:val="22"/>
                <w:lang w:val="es-419" w:eastAsia="en-US"/>
              </w:rPr>
            </w:pPr>
            <w:r w:rsidRPr="004E5388">
              <w:rPr>
                <w:rFonts w:cs="Arial"/>
                <w:b/>
                <w:sz w:val="22"/>
                <w:szCs w:val="22"/>
                <w:lang w:val="es-419" w:eastAsia="en-US"/>
              </w:rPr>
              <w:t>B</w:t>
            </w:r>
          </w:p>
        </w:tc>
        <w:tc>
          <w:tcPr>
            <w:tcW w:w="1742" w:type="dxa"/>
            <w:shd w:val="clear" w:color="auto" w:fill="auto"/>
          </w:tcPr>
          <w:p w14:paraId="16ECAFB7" w14:textId="77777777" w:rsidR="004E5388" w:rsidRPr="004E5388" w:rsidRDefault="004E5388" w:rsidP="004E5388">
            <w:pPr>
              <w:spacing w:line="276" w:lineRule="auto"/>
              <w:jc w:val="center"/>
              <w:rPr>
                <w:rFonts w:cs="Arial"/>
                <w:b/>
                <w:sz w:val="22"/>
                <w:szCs w:val="22"/>
                <w:lang w:eastAsia="en-US"/>
              </w:rPr>
            </w:pPr>
            <w:r w:rsidRPr="004E5388">
              <w:rPr>
                <w:rFonts w:cs="Arial"/>
                <w:b/>
                <w:sz w:val="22"/>
                <w:szCs w:val="22"/>
                <w:lang w:eastAsia="en-US"/>
              </w:rPr>
              <w:t>2,509.9550</w:t>
            </w:r>
          </w:p>
        </w:tc>
        <w:tc>
          <w:tcPr>
            <w:tcW w:w="1701" w:type="dxa"/>
            <w:shd w:val="clear" w:color="auto" w:fill="auto"/>
          </w:tcPr>
          <w:p w14:paraId="111DBB34" w14:textId="77777777" w:rsidR="004E5388" w:rsidRPr="004E5388" w:rsidRDefault="004E5388" w:rsidP="004E5388">
            <w:pPr>
              <w:spacing w:line="276" w:lineRule="auto"/>
              <w:jc w:val="center"/>
              <w:rPr>
                <w:rFonts w:cs="Arial"/>
                <w:b/>
                <w:sz w:val="22"/>
                <w:szCs w:val="22"/>
                <w:lang w:eastAsia="en-US"/>
              </w:rPr>
            </w:pPr>
            <w:r w:rsidRPr="004E5388">
              <w:rPr>
                <w:rFonts w:cs="Arial"/>
                <w:b/>
                <w:sz w:val="22"/>
                <w:szCs w:val="22"/>
                <w:lang w:eastAsia="en-US"/>
              </w:rPr>
              <w:t>1,297.3367</w:t>
            </w:r>
          </w:p>
        </w:tc>
      </w:tr>
      <w:tr w:rsidR="004E5388" w:rsidRPr="004E5388" w14:paraId="77DF747D" w14:textId="77777777" w:rsidTr="00AD759D">
        <w:tc>
          <w:tcPr>
            <w:tcW w:w="1067" w:type="dxa"/>
            <w:shd w:val="clear" w:color="auto" w:fill="auto"/>
          </w:tcPr>
          <w:p w14:paraId="63517035" w14:textId="77777777" w:rsidR="004E5388" w:rsidRPr="004E5388" w:rsidRDefault="004E5388" w:rsidP="004E5388">
            <w:pPr>
              <w:spacing w:line="276" w:lineRule="auto"/>
              <w:jc w:val="center"/>
              <w:rPr>
                <w:rFonts w:cs="Arial"/>
                <w:b/>
                <w:sz w:val="22"/>
                <w:szCs w:val="22"/>
                <w:lang w:eastAsia="en-US"/>
              </w:rPr>
            </w:pPr>
            <w:r w:rsidRPr="004E5388">
              <w:rPr>
                <w:rFonts w:cs="Arial"/>
                <w:b/>
                <w:sz w:val="22"/>
                <w:szCs w:val="22"/>
                <w:lang w:eastAsia="en-US"/>
              </w:rPr>
              <w:t>B</w:t>
            </w:r>
          </w:p>
        </w:tc>
        <w:tc>
          <w:tcPr>
            <w:tcW w:w="1068" w:type="dxa"/>
            <w:shd w:val="clear" w:color="auto" w:fill="auto"/>
          </w:tcPr>
          <w:p w14:paraId="464A98B1" w14:textId="77777777" w:rsidR="004E5388" w:rsidRPr="004E5388" w:rsidRDefault="004E5388" w:rsidP="004E5388">
            <w:pPr>
              <w:spacing w:line="276" w:lineRule="auto"/>
              <w:ind w:right="288"/>
              <w:jc w:val="center"/>
              <w:rPr>
                <w:rFonts w:cs="Arial"/>
                <w:b/>
                <w:sz w:val="22"/>
                <w:szCs w:val="22"/>
                <w:lang w:val="es-419" w:eastAsia="en-US"/>
              </w:rPr>
            </w:pPr>
            <w:r w:rsidRPr="004E5388">
              <w:rPr>
                <w:rFonts w:cs="Arial"/>
                <w:b/>
                <w:sz w:val="22"/>
                <w:szCs w:val="22"/>
                <w:lang w:val="es-419" w:eastAsia="en-US"/>
              </w:rPr>
              <w:t xml:space="preserve">  C</w:t>
            </w:r>
          </w:p>
        </w:tc>
        <w:tc>
          <w:tcPr>
            <w:tcW w:w="1517" w:type="dxa"/>
            <w:shd w:val="clear" w:color="auto" w:fill="auto"/>
          </w:tcPr>
          <w:p w14:paraId="36D0864F" w14:textId="77777777" w:rsidR="004E5388" w:rsidRPr="004E5388" w:rsidRDefault="004E5388" w:rsidP="004E5388">
            <w:pPr>
              <w:spacing w:line="276" w:lineRule="auto"/>
              <w:jc w:val="center"/>
              <w:rPr>
                <w:rFonts w:cs="Arial"/>
                <w:b/>
                <w:sz w:val="22"/>
                <w:szCs w:val="22"/>
                <w:lang w:val="es-419" w:eastAsia="en-US"/>
              </w:rPr>
            </w:pPr>
            <w:r w:rsidRPr="004E5388">
              <w:rPr>
                <w:rFonts w:cs="Arial"/>
                <w:b/>
                <w:sz w:val="22"/>
                <w:szCs w:val="22"/>
                <w:lang w:val="es-419" w:eastAsia="en-US"/>
              </w:rPr>
              <w:t>50.000</w:t>
            </w:r>
          </w:p>
        </w:tc>
        <w:tc>
          <w:tcPr>
            <w:tcW w:w="1941" w:type="dxa"/>
            <w:shd w:val="clear" w:color="auto" w:fill="auto"/>
          </w:tcPr>
          <w:p w14:paraId="78BD4D87" w14:textId="77777777" w:rsidR="004E5388" w:rsidRPr="004E5388" w:rsidRDefault="004E5388" w:rsidP="004E5388">
            <w:pPr>
              <w:spacing w:line="276" w:lineRule="auto"/>
              <w:ind w:right="175"/>
              <w:jc w:val="center"/>
              <w:rPr>
                <w:rFonts w:cs="Arial"/>
                <w:b/>
                <w:sz w:val="22"/>
                <w:szCs w:val="22"/>
                <w:lang w:eastAsia="en-US"/>
              </w:rPr>
            </w:pPr>
            <w:r w:rsidRPr="004E5388">
              <w:rPr>
                <w:rFonts w:cs="Arial"/>
                <w:b/>
                <w:sz w:val="22"/>
                <w:szCs w:val="22"/>
                <w:lang w:eastAsia="en-US"/>
              </w:rPr>
              <w:t>N 90° 00’ 00” E</w:t>
            </w:r>
          </w:p>
        </w:tc>
        <w:tc>
          <w:tcPr>
            <w:tcW w:w="1280" w:type="dxa"/>
            <w:shd w:val="clear" w:color="auto" w:fill="auto"/>
          </w:tcPr>
          <w:p w14:paraId="1154232A" w14:textId="77777777" w:rsidR="004E5388" w:rsidRPr="004E5388" w:rsidRDefault="004E5388" w:rsidP="004E5388">
            <w:pPr>
              <w:spacing w:line="276" w:lineRule="auto"/>
              <w:ind w:right="-7" w:hanging="64"/>
              <w:jc w:val="center"/>
              <w:rPr>
                <w:rFonts w:cs="Arial"/>
                <w:b/>
                <w:sz w:val="22"/>
                <w:szCs w:val="22"/>
                <w:lang w:val="es-419" w:eastAsia="en-US"/>
              </w:rPr>
            </w:pPr>
            <w:r w:rsidRPr="004E5388">
              <w:rPr>
                <w:rFonts w:cs="Arial"/>
                <w:b/>
                <w:sz w:val="22"/>
                <w:szCs w:val="22"/>
                <w:lang w:val="es-419" w:eastAsia="en-US"/>
              </w:rPr>
              <w:t>C</w:t>
            </w:r>
          </w:p>
        </w:tc>
        <w:tc>
          <w:tcPr>
            <w:tcW w:w="1742" w:type="dxa"/>
            <w:shd w:val="clear" w:color="auto" w:fill="auto"/>
          </w:tcPr>
          <w:p w14:paraId="63D5C41E" w14:textId="77777777" w:rsidR="004E5388" w:rsidRPr="004E5388" w:rsidRDefault="004E5388" w:rsidP="004E5388">
            <w:pPr>
              <w:spacing w:after="200" w:line="276" w:lineRule="auto"/>
              <w:jc w:val="center"/>
              <w:rPr>
                <w:rFonts w:cs="Arial"/>
                <w:b/>
                <w:sz w:val="22"/>
                <w:szCs w:val="22"/>
                <w:lang w:eastAsia="en-US"/>
              </w:rPr>
            </w:pPr>
            <w:r w:rsidRPr="004E5388">
              <w:rPr>
                <w:rFonts w:cs="Arial"/>
                <w:b/>
                <w:sz w:val="22"/>
                <w:szCs w:val="22"/>
                <w:lang w:eastAsia="en-US"/>
              </w:rPr>
              <w:t>2,509.9550</w:t>
            </w:r>
          </w:p>
        </w:tc>
        <w:tc>
          <w:tcPr>
            <w:tcW w:w="1701" w:type="dxa"/>
            <w:shd w:val="clear" w:color="auto" w:fill="auto"/>
          </w:tcPr>
          <w:p w14:paraId="1AD1A624" w14:textId="77777777" w:rsidR="004E5388" w:rsidRPr="004E5388" w:rsidRDefault="004E5388" w:rsidP="004E5388">
            <w:pPr>
              <w:spacing w:after="200" w:line="276" w:lineRule="auto"/>
              <w:ind w:right="4"/>
              <w:jc w:val="center"/>
              <w:rPr>
                <w:rFonts w:cs="Arial"/>
                <w:b/>
                <w:sz w:val="22"/>
                <w:szCs w:val="22"/>
                <w:lang w:eastAsia="en-US"/>
              </w:rPr>
            </w:pPr>
            <w:r w:rsidRPr="004E5388">
              <w:rPr>
                <w:rFonts w:cs="Arial"/>
                <w:b/>
                <w:sz w:val="22"/>
                <w:szCs w:val="22"/>
                <w:lang w:eastAsia="en-US"/>
              </w:rPr>
              <w:t>1,247.3367</w:t>
            </w:r>
          </w:p>
        </w:tc>
      </w:tr>
      <w:tr w:rsidR="004E5388" w:rsidRPr="004E5388" w14:paraId="5CEF0A20" w14:textId="77777777" w:rsidTr="00AD759D">
        <w:tc>
          <w:tcPr>
            <w:tcW w:w="1067" w:type="dxa"/>
            <w:shd w:val="clear" w:color="auto" w:fill="auto"/>
          </w:tcPr>
          <w:p w14:paraId="5284CF34" w14:textId="77777777" w:rsidR="004E5388" w:rsidRPr="004E5388" w:rsidRDefault="004E5388" w:rsidP="004E5388">
            <w:pPr>
              <w:spacing w:line="276" w:lineRule="auto"/>
              <w:ind w:right="-108" w:hanging="142"/>
              <w:jc w:val="center"/>
              <w:rPr>
                <w:rFonts w:cs="Arial"/>
                <w:b/>
                <w:sz w:val="22"/>
                <w:szCs w:val="22"/>
                <w:lang w:eastAsia="en-US"/>
              </w:rPr>
            </w:pPr>
            <w:r w:rsidRPr="004E5388">
              <w:rPr>
                <w:rFonts w:cs="Arial"/>
                <w:b/>
                <w:sz w:val="22"/>
                <w:szCs w:val="22"/>
                <w:lang w:eastAsia="en-US"/>
              </w:rPr>
              <w:t>C</w:t>
            </w:r>
          </w:p>
        </w:tc>
        <w:tc>
          <w:tcPr>
            <w:tcW w:w="1068" w:type="dxa"/>
            <w:shd w:val="clear" w:color="auto" w:fill="auto"/>
          </w:tcPr>
          <w:p w14:paraId="4C0DD807" w14:textId="77777777" w:rsidR="004E5388" w:rsidRPr="004E5388" w:rsidRDefault="004E5388" w:rsidP="004E5388">
            <w:pPr>
              <w:spacing w:line="276" w:lineRule="auto"/>
              <w:ind w:right="288"/>
              <w:jc w:val="center"/>
              <w:rPr>
                <w:rFonts w:cs="Arial"/>
                <w:b/>
                <w:sz w:val="22"/>
                <w:szCs w:val="22"/>
                <w:lang w:val="es-419" w:eastAsia="en-US"/>
              </w:rPr>
            </w:pPr>
            <w:r w:rsidRPr="004E5388">
              <w:rPr>
                <w:rFonts w:cs="Arial"/>
                <w:b/>
                <w:sz w:val="22"/>
                <w:szCs w:val="22"/>
                <w:lang w:val="es-419" w:eastAsia="en-US"/>
              </w:rPr>
              <w:t xml:space="preserve">  D</w:t>
            </w:r>
          </w:p>
        </w:tc>
        <w:tc>
          <w:tcPr>
            <w:tcW w:w="1517" w:type="dxa"/>
            <w:shd w:val="clear" w:color="auto" w:fill="auto"/>
          </w:tcPr>
          <w:p w14:paraId="4A257216" w14:textId="77777777" w:rsidR="004E5388" w:rsidRPr="004E5388" w:rsidRDefault="004E5388" w:rsidP="004E5388">
            <w:pPr>
              <w:spacing w:line="276" w:lineRule="auto"/>
              <w:jc w:val="center"/>
              <w:rPr>
                <w:rFonts w:cs="Arial"/>
                <w:b/>
                <w:sz w:val="22"/>
                <w:szCs w:val="22"/>
                <w:lang w:val="es-419" w:eastAsia="en-US"/>
              </w:rPr>
            </w:pPr>
            <w:r w:rsidRPr="004E5388">
              <w:rPr>
                <w:rFonts w:cs="Arial"/>
                <w:b/>
                <w:sz w:val="22"/>
                <w:szCs w:val="22"/>
                <w:lang w:val="es-419" w:eastAsia="en-US"/>
              </w:rPr>
              <w:t>50.000</w:t>
            </w:r>
          </w:p>
        </w:tc>
        <w:tc>
          <w:tcPr>
            <w:tcW w:w="1941" w:type="dxa"/>
            <w:shd w:val="clear" w:color="auto" w:fill="auto"/>
          </w:tcPr>
          <w:p w14:paraId="1996A543" w14:textId="77777777" w:rsidR="004E5388" w:rsidRPr="004E5388" w:rsidRDefault="004E5388" w:rsidP="004E5388">
            <w:pPr>
              <w:spacing w:line="276" w:lineRule="auto"/>
              <w:ind w:right="175"/>
              <w:jc w:val="center"/>
              <w:rPr>
                <w:rFonts w:cs="Arial"/>
                <w:b/>
                <w:sz w:val="22"/>
                <w:szCs w:val="22"/>
                <w:lang w:eastAsia="en-US"/>
              </w:rPr>
            </w:pPr>
            <w:r w:rsidRPr="004E5388">
              <w:rPr>
                <w:rFonts w:cs="Arial"/>
                <w:b/>
                <w:sz w:val="22"/>
                <w:szCs w:val="22"/>
                <w:lang w:eastAsia="en-US"/>
              </w:rPr>
              <w:t>N 00° 00’ 00” E</w:t>
            </w:r>
          </w:p>
        </w:tc>
        <w:tc>
          <w:tcPr>
            <w:tcW w:w="1280" w:type="dxa"/>
            <w:shd w:val="clear" w:color="auto" w:fill="auto"/>
          </w:tcPr>
          <w:p w14:paraId="434ECB10" w14:textId="77777777" w:rsidR="004E5388" w:rsidRPr="004E5388" w:rsidRDefault="004E5388" w:rsidP="004E5388">
            <w:pPr>
              <w:spacing w:line="276" w:lineRule="auto"/>
              <w:ind w:right="-149" w:hanging="205"/>
              <w:jc w:val="center"/>
              <w:rPr>
                <w:rFonts w:cs="Arial"/>
                <w:b/>
                <w:sz w:val="22"/>
                <w:szCs w:val="22"/>
                <w:lang w:val="es-419" w:eastAsia="en-US"/>
              </w:rPr>
            </w:pPr>
            <w:r w:rsidRPr="004E5388">
              <w:rPr>
                <w:rFonts w:cs="Arial"/>
                <w:b/>
                <w:sz w:val="22"/>
                <w:szCs w:val="22"/>
                <w:lang w:val="es-419" w:eastAsia="en-US"/>
              </w:rPr>
              <w:t>D</w:t>
            </w:r>
          </w:p>
        </w:tc>
        <w:tc>
          <w:tcPr>
            <w:tcW w:w="1742" w:type="dxa"/>
            <w:shd w:val="clear" w:color="auto" w:fill="auto"/>
          </w:tcPr>
          <w:p w14:paraId="40D108D8" w14:textId="77777777" w:rsidR="004E5388" w:rsidRPr="004E5388" w:rsidRDefault="004E5388" w:rsidP="004E5388">
            <w:pPr>
              <w:spacing w:after="200" w:line="276" w:lineRule="auto"/>
              <w:jc w:val="center"/>
              <w:rPr>
                <w:rFonts w:cs="Arial"/>
                <w:b/>
                <w:sz w:val="22"/>
                <w:szCs w:val="22"/>
                <w:lang w:eastAsia="en-US"/>
              </w:rPr>
            </w:pPr>
            <w:r w:rsidRPr="004E5388">
              <w:rPr>
                <w:rFonts w:cs="Arial"/>
                <w:b/>
                <w:sz w:val="22"/>
                <w:szCs w:val="22"/>
                <w:lang w:eastAsia="en-US"/>
              </w:rPr>
              <w:t>2,509.9550</w:t>
            </w:r>
          </w:p>
        </w:tc>
        <w:tc>
          <w:tcPr>
            <w:tcW w:w="1701" w:type="dxa"/>
            <w:shd w:val="clear" w:color="auto" w:fill="auto"/>
          </w:tcPr>
          <w:p w14:paraId="2E4D0CC1" w14:textId="77777777" w:rsidR="004E5388" w:rsidRPr="004E5388" w:rsidRDefault="004E5388" w:rsidP="004E5388">
            <w:pPr>
              <w:spacing w:after="200" w:line="276" w:lineRule="auto"/>
              <w:jc w:val="center"/>
              <w:rPr>
                <w:rFonts w:cs="Arial"/>
                <w:b/>
                <w:sz w:val="22"/>
                <w:szCs w:val="22"/>
                <w:lang w:eastAsia="en-US"/>
              </w:rPr>
            </w:pPr>
            <w:r w:rsidRPr="004E5388">
              <w:rPr>
                <w:rFonts w:cs="Arial"/>
                <w:b/>
                <w:sz w:val="22"/>
                <w:szCs w:val="22"/>
                <w:lang w:eastAsia="en-US"/>
              </w:rPr>
              <w:t>1,247.3367</w:t>
            </w:r>
          </w:p>
        </w:tc>
      </w:tr>
      <w:tr w:rsidR="004E5388" w:rsidRPr="004E5388" w14:paraId="48C539E8" w14:textId="77777777" w:rsidTr="00AD759D">
        <w:tc>
          <w:tcPr>
            <w:tcW w:w="1067" w:type="dxa"/>
            <w:shd w:val="clear" w:color="auto" w:fill="auto"/>
          </w:tcPr>
          <w:p w14:paraId="59644870" w14:textId="77777777" w:rsidR="004E5388" w:rsidRPr="004E5388" w:rsidRDefault="004E5388" w:rsidP="004E5388">
            <w:pPr>
              <w:spacing w:line="276" w:lineRule="auto"/>
              <w:ind w:right="-108" w:hanging="142"/>
              <w:jc w:val="center"/>
              <w:rPr>
                <w:rFonts w:cs="Arial"/>
                <w:b/>
                <w:sz w:val="22"/>
                <w:szCs w:val="22"/>
                <w:lang w:eastAsia="en-US"/>
              </w:rPr>
            </w:pPr>
            <w:r w:rsidRPr="004E5388">
              <w:rPr>
                <w:rFonts w:cs="Arial"/>
                <w:b/>
                <w:sz w:val="22"/>
                <w:szCs w:val="22"/>
                <w:lang w:eastAsia="en-US"/>
              </w:rPr>
              <w:t>D</w:t>
            </w:r>
          </w:p>
        </w:tc>
        <w:tc>
          <w:tcPr>
            <w:tcW w:w="1068" w:type="dxa"/>
            <w:shd w:val="clear" w:color="auto" w:fill="auto"/>
          </w:tcPr>
          <w:p w14:paraId="773BD038" w14:textId="77777777" w:rsidR="004E5388" w:rsidRPr="004E5388" w:rsidRDefault="004E5388" w:rsidP="004E5388">
            <w:pPr>
              <w:spacing w:line="276" w:lineRule="auto"/>
              <w:ind w:right="288"/>
              <w:jc w:val="center"/>
              <w:rPr>
                <w:rFonts w:cs="Arial"/>
                <w:b/>
                <w:sz w:val="22"/>
                <w:szCs w:val="22"/>
                <w:lang w:val="es-419" w:eastAsia="en-US"/>
              </w:rPr>
            </w:pPr>
            <w:r w:rsidRPr="004E5388">
              <w:rPr>
                <w:rFonts w:cs="Arial"/>
                <w:b/>
                <w:sz w:val="22"/>
                <w:szCs w:val="22"/>
                <w:lang w:val="es-419" w:eastAsia="en-US"/>
              </w:rPr>
              <w:t xml:space="preserve"> A</w:t>
            </w:r>
          </w:p>
        </w:tc>
        <w:tc>
          <w:tcPr>
            <w:tcW w:w="1517" w:type="dxa"/>
            <w:shd w:val="clear" w:color="auto" w:fill="auto"/>
          </w:tcPr>
          <w:p w14:paraId="4CAFE4E3" w14:textId="77777777" w:rsidR="004E5388" w:rsidRPr="004E5388" w:rsidRDefault="004E5388" w:rsidP="004E5388">
            <w:pPr>
              <w:spacing w:line="276" w:lineRule="auto"/>
              <w:jc w:val="center"/>
              <w:rPr>
                <w:rFonts w:cs="Arial"/>
                <w:b/>
                <w:sz w:val="22"/>
                <w:szCs w:val="22"/>
                <w:lang w:val="es-419" w:eastAsia="en-US"/>
              </w:rPr>
            </w:pPr>
            <w:r w:rsidRPr="004E5388">
              <w:rPr>
                <w:rFonts w:cs="Arial"/>
                <w:b/>
                <w:sz w:val="22"/>
                <w:szCs w:val="22"/>
                <w:lang w:val="es-419" w:eastAsia="en-US"/>
              </w:rPr>
              <w:t>50.000</w:t>
            </w:r>
          </w:p>
        </w:tc>
        <w:tc>
          <w:tcPr>
            <w:tcW w:w="1941" w:type="dxa"/>
            <w:shd w:val="clear" w:color="auto" w:fill="auto"/>
          </w:tcPr>
          <w:p w14:paraId="12ECABB7" w14:textId="77777777" w:rsidR="004E5388" w:rsidRPr="004E5388" w:rsidRDefault="004E5388" w:rsidP="004E5388">
            <w:pPr>
              <w:spacing w:line="276" w:lineRule="auto"/>
              <w:ind w:right="175"/>
              <w:jc w:val="center"/>
              <w:rPr>
                <w:rFonts w:cs="Arial"/>
                <w:b/>
                <w:sz w:val="22"/>
                <w:szCs w:val="22"/>
                <w:lang w:eastAsia="en-US"/>
              </w:rPr>
            </w:pPr>
            <w:r w:rsidRPr="004E5388">
              <w:rPr>
                <w:rFonts w:cs="Arial"/>
                <w:b/>
                <w:sz w:val="22"/>
                <w:szCs w:val="22"/>
                <w:lang w:eastAsia="en-US"/>
              </w:rPr>
              <w:t>N 90° 00’ 00” E</w:t>
            </w:r>
          </w:p>
        </w:tc>
        <w:tc>
          <w:tcPr>
            <w:tcW w:w="1280" w:type="dxa"/>
            <w:shd w:val="clear" w:color="auto" w:fill="auto"/>
          </w:tcPr>
          <w:p w14:paraId="1C843764" w14:textId="77777777" w:rsidR="004E5388" w:rsidRPr="004E5388" w:rsidRDefault="004E5388" w:rsidP="004E5388">
            <w:pPr>
              <w:spacing w:line="276" w:lineRule="auto"/>
              <w:ind w:right="-149" w:hanging="205"/>
              <w:jc w:val="center"/>
              <w:rPr>
                <w:rFonts w:cs="Arial"/>
                <w:b/>
                <w:sz w:val="22"/>
                <w:szCs w:val="22"/>
                <w:lang w:val="es-419" w:eastAsia="en-US"/>
              </w:rPr>
            </w:pPr>
            <w:r w:rsidRPr="004E5388">
              <w:rPr>
                <w:rFonts w:cs="Arial"/>
                <w:b/>
                <w:sz w:val="22"/>
                <w:szCs w:val="22"/>
                <w:lang w:val="es-419" w:eastAsia="en-US"/>
              </w:rPr>
              <w:t>A</w:t>
            </w:r>
          </w:p>
        </w:tc>
        <w:tc>
          <w:tcPr>
            <w:tcW w:w="1742" w:type="dxa"/>
            <w:shd w:val="clear" w:color="auto" w:fill="auto"/>
          </w:tcPr>
          <w:p w14:paraId="174DBBBE" w14:textId="77777777" w:rsidR="004E5388" w:rsidRPr="004E5388" w:rsidRDefault="004E5388" w:rsidP="004E5388">
            <w:pPr>
              <w:spacing w:after="200" w:line="276" w:lineRule="auto"/>
              <w:ind w:right="-108" w:hanging="65"/>
              <w:jc w:val="center"/>
              <w:rPr>
                <w:rFonts w:cs="Arial"/>
                <w:b/>
                <w:sz w:val="22"/>
                <w:szCs w:val="22"/>
                <w:lang w:eastAsia="en-US"/>
              </w:rPr>
            </w:pPr>
            <w:r w:rsidRPr="004E5388">
              <w:rPr>
                <w:rFonts w:cs="Arial"/>
                <w:b/>
                <w:sz w:val="22"/>
                <w:szCs w:val="22"/>
                <w:lang w:eastAsia="en-US"/>
              </w:rPr>
              <w:t>2,509.9550</w:t>
            </w:r>
          </w:p>
        </w:tc>
        <w:tc>
          <w:tcPr>
            <w:tcW w:w="1701" w:type="dxa"/>
            <w:shd w:val="clear" w:color="auto" w:fill="auto"/>
          </w:tcPr>
          <w:p w14:paraId="1C281548" w14:textId="77777777" w:rsidR="004E5388" w:rsidRPr="004E5388" w:rsidRDefault="004E5388" w:rsidP="004E5388">
            <w:pPr>
              <w:spacing w:after="200" w:line="276" w:lineRule="auto"/>
              <w:jc w:val="center"/>
              <w:rPr>
                <w:rFonts w:cs="Arial"/>
                <w:b/>
                <w:sz w:val="22"/>
                <w:szCs w:val="22"/>
                <w:lang w:eastAsia="en-US"/>
              </w:rPr>
            </w:pPr>
            <w:r w:rsidRPr="004E5388">
              <w:rPr>
                <w:rFonts w:cs="Arial"/>
                <w:b/>
                <w:sz w:val="22"/>
                <w:szCs w:val="22"/>
                <w:lang w:eastAsia="en-US"/>
              </w:rPr>
              <w:t>1,297.3367</w:t>
            </w:r>
          </w:p>
        </w:tc>
      </w:tr>
    </w:tbl>
    <w:p w14:paraId="514B4F73" w14:textId="77777777" w:rsidR="004E5388" w:rsidRPr="004E5388" w:rsidRDefault="004E5388" w:rsidP="004E5388">
      <w:pPr>
        <w:spacing w:line="276" w:lineRule="auto"/>
        <w:ind w:right="288"/>
        <w:rPr>
          <w:rFonts w:eastAsia="Calibri" w:cs="Arial"/>
          <w:sz w:val="22"/>
          <w:szCs w:val="22"/>
          <w:lang w:eastAsia="en-US"/>
        </w:rPr>
      </w:pPr>
    </w:p>
    <w:p w14:paraId="5133C445" w14:textId="77777777" w:rsidR="004E5388" w:rsidRPr="004E5388" w:rsidRDefault="004E5388" w:rsidP="004E5388">
      <w:pPr>
        <w:spacing w:line="276" w:lineRule="auto"/>
        <w:ind w:right="48"/>
        <w:rPr>
          <w:rFonts w:eastAsia="Calibri" w:cs="Arial"/>
          <w:sz w:val="24"/>
          <w:szCs w:val="24"/>
          <w:lang w:eastAsia="en-US"/>
        </w:rPr>
      </w:pPr>
      <w:r w:rsidRPr="004E5388">
        <w:rPr>
          <w:rFonts w:eastAsia="Calibri" w:cs="Arial"/>
          <w:sz w:val="24"/>
          <w:szCs w:val="24"/>
          <w:lang w:eastAsia="en-US"/>
        </w:rPr>
        <w:t>Dicho inmueble, es propiedad del Gobierno del Estado de Coahuila de Zaragoza, según consta en la Escritura Pública N° 15, Libro 122 Volumen 1, de fecha 22 de enero de 2003, inscrita en la Oficina de Sabinas, Coahuila de Zaragoza, del Registro Público del Estado bajo la Partida 2, Libro 1, Sección IX.</w:t>
      </w:r>
    </w:p>
    <w:p w14:paraId="49FD6E92" w14:textId="77777777" w:rsidR="004E5388" w:rsidRPr="004E5388" w:rsidRDefault="004E5388" w:rsidP="004E5388">
      <w:pPr>
        <w:spacing w:line="276" w:lineRule="auto"/>
        <w:ind w:right="48"/>
        <w:rPr>
          <w:rFonts w:eastAsia="Calibri" w:cs="Arial"/>
          <w:sz w:val="24"/>
          <w:szCs w:val="24"/>
          <w:lang w:eastAsia="en-US"/>
        </w:rPr>
      </w:pPr>
    </w:p>
    <w:p w14:paraId="1A87B946" w14:textId="77777777" w:rsidR="004E5388" w:rsidRPr="004E5388" w:rsidRDefault="004E5388" w:rsidP="004E5388">
      <w:pPr>
        <w:spacing w:line="276" w:lineRule="auto"/>
        <w:ind w:right="48"/>
        <w:rPr>
          <w:rFonts w:eastAsia="Calibri" w:cs="Arial"/>
          <w:sz w:val="24"/>
          <w:szCs w:val="24"/>
          <w:lang w:eastAsia="en-US"/>
        </w:rPr>
      </w:pPr>
      <w:r w:rsidRPr="004E5388">
        <w:rPr>
          <w:rFonts w:eastAsia="Calibri" w:cs="Arial"/>
          <w:b/>
          <w:sz w:val="24"/>
          <w:szCs w:val="24"/>
          <w:lang w:eastAsia="en-US"/>
        </w:rPr>
        <w:t>ARTÍCULO SEGUNDO.-</w:t>
      </w:r>
      <w:r w:rsidRPr="004E5388">
        <w:rPr>
          <w:rFonts w:eastAsia="Calibri" w:cs="Arial"/>
          <w:sz w:val="24"/>
          <w:szCs w:val="24"/>
          <w:lang w:eastAsia="en-US"/>
        </w:rPr>
        <w:t xml:space="preserve"> Se faculta al Titular del Ejecutivo, para que por sí o por conducto de quien ocupe la titularidad de la Secretaría de Finanzas, otorgue la Escritura correspondiente.</w:t>
      </w:r>
    </w:p>
    <w:p w14:paraId="63DB6AEC" w14:textId="77777777" w:rsidR="004E5388" w:rsidRPr="004E5388" w:rsidRDefault="004E5388" w:rsidP="004E5388">
      <w:pPr>
        <w:spacing w:line="276" w:lineRule="auto"/>
        <w:ind w:right="48"/>
        <w:rPr>
          <w:rFonts w:eastAsia="Calibri" w:cs="Arial"/>
          <w:b/>
          <w:sz w:val="24"/>
          <w:szCs w:val="24"/>
          <w:lang w:eastAsia="en-US"/>
        </w:rPr>
      </w:pPr>
    </w:p>
    <w:p w14:paraId="73A1DE49" w14:textId="77777777" w:rsidR="004E5388" w:rsidRPr="004E5388" w:rsidRDefault="004E5388" w:rsidP="004E5388">
      <w:pPr>
        <w:spacing w:line="276" w:lineRule="auto"/>
        <w:ind w:right="48"/>
        <w:rPr>
          <w:rFonts w:eastAsia="Calibri" w:cs="Arial"/>
          <w:sz w:val="24"/>
          <w:szCs w:val="24"/>
          <w:lang w:eastAsia="en-US"/>
        </w:rPr>
      </w:pPr>
      <w:r w:rsidRPr="004E5388">
        <w:rPr>
          <w:rFonts w:eastAsia="Calibri" w:cs="Arial"/>
          <w:b/>
          <w:sz w:val="24"/>
          <w:szCs w:val="24"/>
          <w:lang w:eastAsia="en-US"/>
        </w:rPr>
        <w:t>ARTÍCULO TERCERO.-</w:t>
      </w:r>
      <w:r w:rsidRPr="004E5388">
        <w:rPr>
          <w:rFonts w:eastAsia="Calibri" w:cs="Arial"/>
          <w:sz w:val="24"/>
          <w:szCs w:val="24"/>
          <w:lang w:eastAsia="en-US"/>
        </w:rPr>
        <w:t xml:space="preserve"> El presente Decreto deberá insertarse íntegramente en el Título de Propiedad respectivo.</w:t>
      </w:r>
    </w:p>
    <w:p w14:paraId="23D98EB5" w14:textId="77777777" w:rsidR="004E5388" w:rsidRPr="004E5388" w:rsidRDefault="004E5388" w:rsidP="004E5388">
      <w:pPr>
        <w:spacing w:line="276" w:lineRule="auto"/>
        <w:ind w:right="48"/>
        <w:rPr>
          <w:rFonts w:eastAsia="Calibri" w:cs="Arial"/>
          <w:b/>
          <w:sz w:val="24"/>
          <w:szCs w:val="24"/>
          <w:lang w:eastAsia="en-US"/>
        </w:rPr>
      </w:pPr>
    </w:p>
    <w:p w14:paraId="6C4476B7" w14:textId="77777777" w:rsidR="004E5388" w:rsidRPr="004E5388" w:rsidRDefault="004E5388" w:rsidP="004E5388">
      <w:pPr>
        <w:spacing w:line="276" w:lineRule="auto"/>
        <w:ind w:right="48"/>
        <w:rPr>
          <w:rFonts w:eastAsia="Calibri" w:cs="Arial"/>
          <w:sz w:val="24"/>
          <w:szCs w:val="24"/>
          <w:lang w:eastAsia="en-US"/>
        </w:rPr>
      </w:pPr>
      <w:r w:rsidRPr="004E5388">
        <w:rPr>
          <w:rFonts w:eastAsia="Calibri" w:cs="Arial"/>
          <w:b/>
          <w:sz w:val="24"/>
          <w:szCs w:val="24"/>
          <w:lang w:eastAsia="en-US"/>
        </w:rPr>
        <w:t>ARTÍCULO CUARTO.-</w:t>
      </w:r>
      <w:r w:rsidRPr="004E5388">
        <w:rPr>
          <w:rFonts w:eastAsia="Calibri" w:cs="Arial"/>
          <w:sz w:val="24"/>
          <w:szCs w:val="24"/>
          <w:lang w:eastAsia="en-US"/>
        </w:rPr>
        <w:t xml:space="preserve"> Los trámites y gastos que se generen para el proceso de escrituración y registro de la enajenación autorizada, correrán a cargo del Organismo donatario.</w:t>
      </w:r>
    </w:p>
    <w:p w14:paraId="198B36D4" w14:textId="77777777" w:rsidR="004E5388" w:rsidRPr="004E5388" w:rsidRDefault="004E5388" w:rsidP="004E5388">
      <w:pPr>
        <w:spacing w:line="276" w:lineRule="auto"/>
        <w:ind w:right="48"/>
        <w:rPr>
          <w:rFonts w:eastAsia="Calibri" w:cs="Arial"/>
          <w:sz w:val="24"/>
          <w:szCs w:val="24"/>
          <w:lang w:eastAsia="en-US"/>
        </w:rPr>
      </w:pPr>
    </w:p>
    <w:p w14:paraId="0CC32FAC" w14:textId="77777777" w:rsidR="004E5388" w:rsidRPr="004E5388" w:rsidRDefault="004E5388" w:rsidP="004E5388">
      <w:pPr>
        <w:spacing w:line="276" w:lineRule="auto"/>
        <w:ind w:right="48"/>
        <w:rPr>
          <w:rFonts w:eastAsia="Calibri" w:cs="Arial"/>
          <w:sz w:val="24"/>
          <w:szCs w:val="24"/>
          <w:lang w:val="es-419" w:eastAsia="en-US"/>
        </w:rPr>
      </w:pPr>
      <w:r w:rsidRPr="004E5388">
        <w:rPr>
          <w:rFonts w:eastAsia="Calibri" w:cs="Arial"/>
          <w:b/>
          <w:sz w:val="24"/>
          <w:szCs w:val="24"/>
          <w:lang w:eastAsia="en-US"/>
        </w:rPr>
        <w:t>ARTÍCULO QUINTO.-</w:t>
      </w:r>
      <w:r w:rsidRPr="004E5388">
        <w:rPr>
          <w:rFonts w:eastAsia="Calibri" w:cs="Arial"/>
          <w:sz w:val="24"/>
          <w:szCs w:val="24"/>
          <w:lang w:eastAsia="en-US"/>
        </w:rPr>
        <w:t xml:space="preserve"> </w:t>
      </w:r>
      <w:r w:rsidRPr="004E5388">
        <w:rPr>
          <w:rFonts w:eastAsia="Calibri" w:cs="Arial"/>
          <w:sz w:val="24"/>
          <w:szCs w:val="24"/>
          <w:lang w:val="es-419" w:eastAsia="en-US"/>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14:paraId="370885FE" w14:textId="77777777" w:rsidR="004E5388" w:rsidRPr="004E5388" w:rsidRDefault="004E5388" w:rsidP="004E5388">
      <w:pPr>
        <w:spacing w:line="276" w:lineRule="auto"/>
        <w:ind w:right="48"/>
        <w:rPr>
          <w:rFonts w:eastAsia="Calibri" w:cs="Arial"/>
          <w:sz w:val="24"/>
          <w:szCs w:val="24"/>
          <w:lang w:val="es-419" w:eastAsia="en-US"/>
        </w:rPr>
      </w:pPr>
    </w:p>
    <w:p w14:paraId="5D093711" w14:textId="77777777" w:rsidR="004E5388" w:rsidRPr="004E5388" w:rsidRDefault="004E5388" w:rsidP="004E5388">
      <w:pPr>
        <w:spacing w:line="276" w:lineRule="auto"/>
        <w:ind w:right="48"/>
        <w:rPr>
          <w:rFonts w:eastAsia="Calibri" w:cs="Arial"/>
          <w:sz w:val="24"/>
          <w:szCs w:val="24"/>
          <w:lang w:val="es-419" w:eastAsia="en-US"/>
        </w:rPr>
      </w:pPr>
      <w:r w:rsidRPr="004E5388">
        <w:rPr>
          <w:rFonts w:eastAsia="Calibri" w:cs="Arial"/>
          <w:sz w:val="24"/>
          <w:szCs w:val="24"/>
          <w:lang w:val="es-419" w:eastAsia="en-US"/>
        </w:rPr>
        <w:t xml:space="preserve">Transcurridos los 24 (veinticuatro) señalados en el párrafo anterior sin que la construcción haya concluido, el donatario podrá solicitar de forma justificada, por única vez, al Ejecutivo del Estado, la ampliación hasta por otros 12 (doce) meses, dando vista de dicha solicitud al Congreso del Estado para su consideración, discusión, y en su caso aprobación. </w:t>
      </w:r>
    </w:p>
    <w:p w14:paraId="45926031" w14:textId="77777777" w:rsidR="004E5388" w:rsidRPr="004E5388" w:rsidRDefault="004E5388" w:rsidP="004E5388">
      <w:pPr>
        <w:spacing w:line="276" w:lineRule="auto"/>
        <w:ind w:right="48"/>
        <w:rPr>
          <w:rFonts w:eastAsia="Calibri" w:cs="Arial"/>
          <w:sz w:val="24"/>
          <w:szCs w:val="24"/>
          <w:lang w:val="es-419" w:eastAsia="en-US"/>
        </w:rPr>
      </w:pPr>
    </w:p>
    <w:p w14:paraId="1B81098D" w14:textId="77777777" w:rsidR="004E5388" w:rsidRPr="004E5388" w:rsidRDefault="004E5388" w:rsidP="004E5388">
      <w:pPr>
        <w:spacing w:line="360" w:lineRule="auto"/>
        <w:ind w:right="48"/>
        <w:jc w:val="center"/>
        <w:rPr>
          <w:rFonts w:eastAsia="Calibri" w:cs="Arial"/>
          <w:b/>
          <w:sz w:val="24"/>
          <w:szCs w:val="24"/>
          <w:lang w:val="pt-BR" w:eastAsia="en-US"/>
        </w:rPr>
      </w:pPr>
      <w:r w:rsidRPr="004E5388">
        <w:rPr>
          <w:rFonts w:eastAsia="Calibri" w:cs="Arial"/>
          <w:b/>
          <w:sz w:val="24"/>
          <w:szCs w:val="24"/>
          <w:lang w:val="pt-BR" w:eastAsia="en-US"/>
        </w:rPr>
        <w:t>T R A N S I T O R I O S</w:t>
      </w:r>
    </w:p>
    <w:p w14:paraId="40582038" w14:textId="77777777" w:rsidR="004E5388" w:rsidRPr="004E5388" w:rsidRDefault="004E5388" w:rsidP="004E5388">
      <w:pPr>
        <w:spacing w:before="100" w:beforeAutospacing="1" w:after="100" w:afterAutospacing="1" w:line="276" w:lineRule="auto"/>
        <w:rPr>
          <w:rFonts w:cs="Arial"/>
          <w:sz w:val="24"/>
          <w:szCs w:val="24"/>
          <w:lang w:eastAsia="es-MX"/>
        </w:rPr>
      </w:pPr>
      <w:r w:rsidRPr="004E5388">
        <w:rPr>
          <w:rFonts w:cs="Arial"/>
          <w:b/>
          <w:sz w:val="24"/>
          <w:szCs w:val="24"/>
          <w:lang w:eastAsia="es-MX"/>
        </w:rPr>
        <w:t xml:space="preserve">PRIMERO. </w:t>
      </w:r>
      <w:r w:rsidRPr="004E5388">
        <w:rPr>
          <w:rFonts w:cs="Arial"/>
          <w:sz w:val="24"/>
          <w:szCs w:val="24"/>
          <w:lang w:eastAsia="es-MX"/>
        </w:rPr>
        <w:t>El presente Decreto entrará en vigor al día siguiente de su publicación en el Periódico Oficial del Gobierno del Estado.</w:t>
      </w:r>
    </w:p>
    <w:p w14:paraId="0FD8CE73" w14:textId="77777777" w:rsidR="004E5388" w:rsidRPr="004E5388" w:rsidRDefault="004E5388" w:rsidP="004E5388">
      <w:pPr>
        <w:spacing w:before="100" w:beforeAutospacing="1" w:after="100" w:afterAutospacing="1" w:line="276" w:lineRule="auto"/>
        <w:rPr>
          <w:rFonts w:cs="Arial"/>
          <w:sz w:val="24"/>
          <w:szCs w:val="24"/>
          <w:lang w:eastAsia="es-MX"/>
        </w:rPr>
      </w:pPr>
      <w:r w:rsidRPr="004E5388">
        <w:rPr>
          <w:rFonts w:cs="Arial"/>
          <w:b/>
          <w:sz w:val="24"/>
          <w:szCs w:val="24"/>
          <w:lang w:eastAsia="es-MX"/>
        </w:rPr>
        <w:t xml:space="preserve">SEGUNDO. </w:t>
      </w:r>
      <w:r w:rsidRPr="004E5388">
        <w:rPr>
          <w:rFonts w:cs="Arial"/>
          <w:sz w:val="24"/>
          <w:szCs w:val="24"/>
          <w:lang w:eastAsia="es-MX"/>
        </w:rPr>
        <w:t>Publíquese en el Periódico Oficial del Gobierno del Estado.</w:t>
      </w:r>
    </w:p>
    <w:p w14:paraId="0B74DDE8" w14:textId="77777777" w:rsidR="004E5388" w:rsidRPr="004E5388" w:rsidRDefault="004E5388" w:rsidP="004E5388">
      <w:pPr>
        <w:spacing w:after="120" w:line="276" w:lineRule="auto"/>
        <w:rPr>
          <w:rFonts w:eastAsia="Calibri" w:cs="Arial"/>
          <w:bCs/>
          <w:sz w:val="24"/>
          <w:szCs w:val="24"/>
          <w:lang w:eastAsia="en-US"/>
        </w:rPr>
      </w:pPr>
      <w:r w:rsidRPr="004E5388">
        <w:rPr>
          <w:rFonts w:eastAsia="Calibri" w:cs="Arial"/>
          <w:bCs/>
          <w:sz w:val="24"/>
          <w:szCs w:val="24"/>
          <w:lang w:eastAsia="en-US"/>
        </w:rPr>
        <w:t xml:space="preserve">Congreso del Estado de Coahuila, en la ciudad de Saltillo, Coahuila de Zaragoza, a </w:t>
      </w:r>
      <w:r w:rsidRPr="004E5388">
        <w:rPr>
          <w:rFonts w:eastAsia="Calibri" w:cs="Arial"/>
          <w:bCs/>
          <w:sz w:val="24"/>
          <w:szCs w:val="24"/>
          <w:lang w:val="es-419" w:eastAsia="en-US"/>
        </w:rPr>
        <w:t>27</w:t>
      </w:r>
      <w:r w:rsidRPr="004E5388">
        <w:rPr>
          <w:rFonts w:eastAsia="Calibri" w:cs="Arial"/>
          <w:bCs/>
          <w:sz w:val="24"/>
          <w:szCs w:val="24"/>
          <w:lang w:eastAsia="en-US"/>
        </w:rPr>
        <w:t xml:space="preserve"> de </w:t>
      </w:r>
      <w:r w:rsidRPr="004E5388">
        <w:rPr>
          <w:rFonts w:eastAsia="Calibri" w:cs="Arial"/>
          <w:bCs/>
          <w:sz w:val="24"/>
          <w:szCs w:val="24"/>
          <w:lang w:val="es-419" w:eastAsia="en-US"/>
        </w:rPr>
        <w:t>mayo</w:t>
      </w:r>
      <w:r w:rsidRPr="004E5388">
        <w:rPr>
          <w:rFonts w:eastAsia="Calibri" w:cs="Arial"/>
          <w:bCs/>
          <w:sz w:val="24"/>
          <w:szCs w:val="24"/>
          <w:lang w:eastAsia="en-US"/>
        </w:rPr>
        <w:t xml:space="preserve"> de 2020.</w:t>
      </w:r>
    </w:p>
    <w:p w14:paraId="1D71D5BD" w14:textId="77777777" w:rsidR="004E5388" w:rsidRPr="004E5388" w:rsidRDefault="004E5388" w:rsidP="004E5388">
      <w:pPr>
        <w:spacing w:after="120" w:line="276" w:lineRule="auto"/>
        <w:rPr>
          <w:rFonts w:eastAsia="Calibri" w:cs="Arial"/>
          <w:bCs/>
          <w:sz w:val="16"/>
          <w:szCs w:val="16"/>
          <w:lang w:eastAsia="en-US"/>
        </w:rPr>
      </w:pPr>
    </w:p>
    <w:p w14:paraId="33217FF0" w14:textId="77777777" w:rsidR="004E5388" w:rsidRPr="004E5388" w:rsidRDefault="004E5388" w:rsidP="004E5388">
      <w:pPr>
        <w:spacing w:after="120" w:line="276" w:lineRule="auto"/>
        <w:jc w:val="center"/>
        <w:rPr>
          <w:rFonts w:eastAsia="Calibri" w:cs="Arial"/>
          <w:b/>
          <w:bCs/>
          <w:sz w:val="24"/>
          <w:szCs w:val="24"/>
          <w:lang w:eastAsia="en-US"/>
        </w:rPr>
      </w:pPr>
      <w:r w:rsidRPr="004E5388">
        <w:rPr>
          <w:rFonts w:eastAsia="Calibri" w:cs="Arial"/>
          <w:b/>
          <w:bCs/>
          <w:sz w:val="24"/>
          <w:szCs w:val="24"/>
          <w:lang w:eastAsia="en-US"/>
        </w:rPr>
        <w:t>POR LA COMISIÓN DE FINANZAS DE LA LXI LEGISLATURA</w:t>
      </w:r>
    </w:p>
    <w:p w14:paraId="2735F095" w14:textId="77777777" w:rsidR="004E5388" w:rsidRPr="004E5388" w:rsidRDefault="004E5388" w:rsidP="004E5388">
      <w:pPr>
        <w:spacing w:after="120" w:line="276" w:lineRule="auto"/>
        <w:jc w:val="center"/>
        <w:rPr>
          <w:rFonts w:eastAsia="Calibri" w:cs="Arial"/>
          <w:b/>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E5388" w:rsidRPr="004E5388" w14:paraId="1EEF0E69" w14:textId="77777777" w:rsidTr="00AD759D">
        <w:tc>
          <w:tcPr>
            <w:tcW w:w="2500" w:type="pct"/>
            <w:vAlign w:val="center"/>
          </w:tcPr>
          <w:p w14:paraId="5B5B482A" w14:textId="77777777" w:rsidR="004E5388" w:rsidRPr="004E5388" w:rsidRDefault="004E5388" w:rsidP="004E5388">
            <w:pPr>
              <w:jc w:val="center"/>
              <w:rPr>
                <w:rFonts w:eastAsia="Calibri" w:cs="Arial"/>
                <w:b/>
                <w:sz w:val="18"/>
                <w:szCs w:val="18"/>
                <w:lang w:eastAsia="en-US"/>
              </w:rPr>
            </w:pPr>
            <w:r w:rsidRPr="004E5388">
              <w:rPr>
                <w:rFonts w:eastAsia="Calibri" w:cs="Arial"/>
                <w:b/>
                <w:sz w:val="18"/>
                <w:szCs w:val="18"/>
                <w:lang w:eastAsia="en-US"/>
              </w:rPr>
              <w:t>NOMBRE Y FIRMA</w:t>
            </w:r>
          </w:p>
        </w:tc>
        <w:tc>
          <w:tcPr>
            <w:tcW w:w="2500" w:type="pct"/>
            <w:vAlign w:val="center"/>
          </w:tcPr>
          <w:p w14:paraId="57EC4A66" w14:textId="77777777" w:rsidR="004E5388" w:rsidRPr="004E5388" w:rsidRDefault="004E5388" w:rsidP="004E5388">
            <w:pPr>
              <w:jc w:val="center"/>
              <w:rPr>
                <w:rFonts w:eastAsia="Calibri" w:cs="Arial"/>
                <w:b/>
                <w:sz w:val="16"/>
                <w:szCs w:val="16"/>
                <w:lang w:eastAsia="en-US"/>
              </w:rPr>
            </w:pPr>
            <w:r w:rsidRPr="004E5388">
              <w:rPr>
                <w:rFonts w:eastAsia="Calibri" w:cs="Arial"/>
                <w:b/>
                <w:sz w:val="16"/>
                <w:szCs w:val="16"/>
                <w:lang w:eastAsia="en-US"/>
              </w:rPr>
              <w:t xml:space="preserve">VOTO </w:t>
            </w:r>
          </w:p>
        </w:tc>
      </w:tr>
      <w:tr w:rsidR="004E5388" w:rsidRPr="004E5388" w14:paraId="05AC273E" w14:textId="77777777" w:rsidTr="00AD759D">
        <w:tc>
          <w:tcPr>
            <w:tcW w:w="2500" w:type="pct"/>
            <w:vAlign w:val="center"/>
          </w:tcPr>
          <w:p w14:paraId="5408A670" w14:textId="77777777" w:rsidR="004E5388" w:rsidRPr="004E5388" w:rsidRDefault="004E5388" w:rsidP="004E5388">
            <w:pPr>
              <w:jc w:val="center"/>
              <w:rPr>
                <w:rFonts w:eastAsia="Calibri" w:cs="Arial"/>
                <w:sz w:val="18"/>
                <w:szCs w:val="18"/>
                <w:lang w:eastAsia="en-US"/>
              </w:rPr>
            </w:pPr>
          </w:p>
          <w:p w14:paraId="6AE5FDC9" w14:textId="77777777" w:rsidR="004E5388" w:rsidRPr="004E5388" w:rsidRDefault="004E5388" w:rsidP="004E5388">
            <w:pPr>
              <w:jc w:val="center"/>
              <w:rPr>
                <w:rFonts w:eastAsia="Calibri" w:cs="Arial"/>
                <w:sz w:val="18"/>
                <w:szCs w:val="18"/>
                <w:lang w:eastAsia="en-US"/>
              </w:rPr>
            </w:pPr>
          </w:p>
          <w:p w14:paraId="144605D4" w14:textId="77777777" w:rsidR="004E5388" w:rsidRPr="004E5388" w:rsidRDefault="004E5388" w:rsidP="004E5388">
            <w:pPr>
              <w:jc w:val="center"/>
              <w:rPr>
                <w:rFonts w:eastAsia="Calibri" w:cs="Arial"/>
                <w:sz w:val="18"/>
                <w:szCs w:val="18"/>
                <w:lang w:eastAsia="en-US"/>
              </w:rPr>
            </w:pPr>
          </w:p>
          <w:p w14:paraId="5D5A4897" w14:textId="77777777" w:rsidR="004E5388" w:rsidRPr="004E5388" w:rsidRDefault="004E5388" w:rsidP="004E5388">
            <w:pPr>
              <w:jc w:val="center"/>
              <w:rPr>
                <w:rFonts w:eastAsia="Calibri" w:cs="Arial"/>
                <w:sz w:val="18"/>
                <w:szCs w:val="18"/>
                <w:lang w:eastAsia="en-US"/>
              </w:rPr>
            </w:pPr>
          </w:p>
          <w:p w14:paraId="6B9FB9FF" w14:textId="77777777" w:rsidR="004E5388" w:rsidRPr="004E5388" w:rsidRDefault="004E5388" w:rsidP="004E5388">
            <w:pPr>
              <w:jc w:val="center"/>
              <w:rPr>
                <w:rFonts w:eastAsia="Calibri" w:cs="Arial"/>
                <w:sz w:val="18"/>
                <w:szCs w:val="18"/>
                <w:lang w:eastAsia="en-US"/>
              </w:rPr>
            </w:pPr>
            <w:r w:rsidRPr="004E5388">
              <w:rPr>
                <w:rFonts w:eastAsia="Calibri" w:cs="Arial"/>
                <w:sz w:val="18"/>
                <w:szCs w:val="18"/>
                <w:lang w:eastAsia="en-US"/>
              </w:rPr>
              <w:t>Dip. Lilia Isabel Gutiérrez Burciaga.</w:t>
            </w:r>
          </w:p>
          <w:p w14:paraId="69AF501D" w14:textId="77777777" w:rsidR="004E5388" w:rsidRPr="004E5388" w:rsidRDefault="004E5388" w:rsidP="004E5388">
            <w:pPr>
              <w:jc w:val="center"/>
              <w:rPr>
                <w:rFonts w:eastAsia="Calibri" w:cs="Arial"/>
                <w:sz w:val="18"/>
                <w:szCs w:val="18"/>
                <w:lang w:eastAsia="en-US"/>
              </w:rPr>
            </w:pPr>
            <w:r w:rsidRPr="004E5388">
              <w:rPr>
                <w:rFonts w:eastAsia="Calibri" w:cs="Arial"/>
                <w:sz w:val="18"/>
                <w:szCs w:val="18"/>
                <w:lang w:eastAsia="en-US"/>
              </w:rPr>
              <w:t>Coordinadora</w:t>
            </w:r>
          </w:p>
          <w:p w14:paraId="05A158B5" w14:textId="77777777" w:rsidR="004E5388" w:rsidRPr="004E5388" w:rsidRDefault="004E5388" w:rsidP="004E5388">
            <w:pPr>
              <w:jc w:val="center"/>
              <w:rPr>
                <w:rFonts w:eastAsia="Calibri" w:cs="Arial"/>
                <w:sz w:val="18"/>
                <w:szCs w:val="18"/>
                <w:lang w:eastAsia="en-US"/>
              </w:rPr>
            </w:pPr>
          </w:p>
        </w:tc>
        <w:tc>
          <w:tcPr>
            <w:tcW w:w="2500" w:type="pct"/>
            <w:vAlign w:val="center"/>
          </w:tcPr>
          <w:p w14:paraId="19D4C803" w14:textId="77777777" w:rsidR="004E5388" w:rsidRPr="004E5388" w:rsidRDefault="004E5388" w:rsidP="004E538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73E1A621" w14:textId="77777777" w:rsidTr="00AD759D">
              <w:tc>
                <w:tcPr>
                  <w:tcW w:w="1440" w:type="dxa"/>
                </w:tcPr>
                <w:p w14:paraId="1309CDAB" w14:textId="77777777" w:rsidR="004E5388" w:rsidRPr="004E5388" w:rsidRDefault="004E5388" w:rsidP="004E5388">
                  <w:pPr>
                    <w:jc w:val="center"/>
                    <w:rPr>
                      <w:rFonts w:eastAsia="Calibri" w:cs="Arial"/>
                      <w:sz w:val="16"/>
                      <w:szCs w:val="16"/>
                      <w:lang w:eastAsia="en-US"/>
                    </w:rPr>
                  </w:pPr>
                </w:p>
                <w:p w14:paraId="7A23E3E5"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 FAVOR</w:t>
                  </w:r>
                </w:p>
                <w:p w14:paraId="4DEAD308" w14:textId="77777777" w:rsidR="004E5388" w:rsidRPr="004E5388" w:rsidRDefault="004E5388" w:rsidP="004E5388">
                  <w:pPr>
                    <w:jc w:val="center"/>
                    <w:rPr>
                      <w:rFonts w:eastAsia="Calibri" w:cs="Arial"/>
                      <w:sz w:val="16"/>
                      <w:szCs w:val="16"/>
                      <w:lang w:eastAsia="en-US"/>
                    </w:rPr>
                  </w:pPr>
                </w:p>
              </w:tc>
              <w:tc>
                <w:tcPr>
                  <w:tcW w:w="1741" w:type="dxa"/>
                </w:tcPr>
                <w:p w14:paraId="44AECA13" w14:textId="77777777" w:rsidR="004E5388" w:rsidRPr="004E5388" w:rsidRDefault="004E5388" w:rsidP="004E5388">
                  <w:pPr>
                    <w:jc w:val="center"/>
                    <w:rPr>
                      <w:rFonts w:eastAsia="Calibri" w:cs="Arial"/>
                      <w:sz w:val="16"/>
                      <w:szCs w:val="16"/>
                      <w:lang w:eastAsia="en-US"/>
                    </w:rPr>
                  </w:pPr>
                </w:p>
                <w:p w14:paraId="008B1186"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ABSTENCIÓN</w:t>
                  </w:r>
                </w:p>
              </w:tc>
              <w:tc>
                <w:tcPr>
                  <w:tcW w:w="1462" w:type="dxa"/>
                </w:tcPr>
                <w:p w14:paraId="722BF441" w14:textId="77777777" w:rsidR="004E5388" w:rsidRPr="004E5388" w:rsidRDefault="004E5388" w:rsidP="004E5388">
                  <w:pPr>
                    <w:jc w:val="center"/>
                    <w:rPr>
                      <w:rFonts w:eastAsia="Calibri" w:cs="Arial"/>
                      <w:sz w:val="16"/>
                      <w:szCs w:val="16"/>
                      <w:lang w:eastAsia="en-US"/>
                    </w:rPr>
                  </w:pPr>
                </w:p>
                <w:p w14:paraId="1B4652C2"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EN CONTRA</w:t>
                  </w:r>
                </w:p>
              </w:tc>
            </w:tr>
          </w:tbl>
          <w:p w14:paraId="32AF2F08" w14:textId="77777777" w:rsidR="004E5388" w:rsidRPr="004E5388" w:rsidRDefault="004E5388" w:rsidP="004E5388">
            <w:pPr>
              <w:jc w:val="center"/>
              <w:rPr>
                <w:rFonts w:eastAsia="Calibri" w:cs="Arial"/>
                <w:sz w:val="16"/>
                <w:szCs w:val="16"/>
                <w:lang w:eastAsia="en-US"/>
              </w:rPr>
            </w:pPr>
          </w:p>
        </w:tc>
      </w:tr>
      <w:tr w:rsidR="004E5388" w:rsidRPr="004E5388" w14:paraId="4A19379F" w14:textId="77777777" w:rsidTr="00AD759D">
        <w:trPr>
          <w:trHeight w:val="1075"/>
        </w:trPr>
        <w:tc>
          <w:tcPr>
            <w:tcW w:w="2500" w:type="pct"/>
            <w:vAlign w:val="center"/>
          </w:tcPr>
          <w:p w14:paraId="386A2720" w14:textId="77777777" w:rsidR="004E5388" w:rsidRPr="004E5388" w:rsidRDefault="004E5388" w:rsidP="004E5388">
            <w:pPr>
              <w:jc w:val="center"/>
              <w:rPr>
                <w:rFonts w:eastAsia="Calibri" w:cs="Arial"/>
                <w:sz w:val="18"/>
                <w:szCs w:val="18"/>
                <w:lang w:eastAsia="en-US"/>
              </w:rPr>
            </w:pPr>
          </w:p>
          <w:p w14:paraId="5B6BD9E7" w14:textId="77777777" w:rsidR="004E5388" w:rsidRPr="004E5388" w:rsidRDefault="004E5388" w:rsidP="004E5388">
            <w:pPr>
              <w:jc w:val="center"/>
              <w:rPr>
                <w:rFonts w:eastAsia="Calibri" w:cs="Arial"/>
                <w:sz w:val="18"/>
                <w:szCs w:val="18"/>
                <w:lang w:eastAsia="en-US"/>
              </w:rPr>
            </w:pPr>
          </w:p>
          <w:p w14:paraId="5393669B" w14:textId="77777777" w:rsidR="004E5388" w:rsidRPr="004E5388" w:rsidRDefault="004E5388" w:rsidP="004E5388">
            <w:pPr>
              <w:jc w:val="center"/>
              <w:rPr>
                <w:rFonts w:eastAsia="Calibri" w:cs="Arial"/>
                <w:sz w:val="18"/>
                <w:szCs w:val="18"/>
                <w:lang w:eastAsia="en-US"/>
              </w:rPr>
            </w:pPr>
          </w:p>
          <w:p w14:paraId="58D43388" w14:textId="77777777" w:rsidR="004E5388" w:rsidRPr="004E5388" w:rsidRDefault="004E5388" w:rsidP="004E5388">
            <w:pPr>
              <w:jc w:val="center"/>
              <w:rPr>
                <w:rFonts w:eastAsia="Calibri" w:cs="Arial"/>
                <w:sz w:val="18"/>
                <w:szCs w:val="18"/>
                <w:lang w:eastAsia="en-US"/>
              </w:rPr>
            </w:pPr>
          </w:p>
          <w:p w14:paraId="5FC9BF79" w14:textId="77777777" w:rsidR="004E5388" w:rsidRPr="004E5388" w:rsidRDefault="004E5388" w:rsidP="004E5388">
            <w:pPr>
              <w:jc w:val="center"/>
              <w:rPr>
                <w:rFonts w:eastAsia="Calibri" w:cs="Arial"/>
                <w:sz w:val="18"/>
                <w:szCs w:val="18"/>
                <w:lang w:eastAsia="en-US"/>
              </w:rPr>
            </w:pPr>
            <w:r w:rsidRPr="004E5388">
              <w:rPr>
                <w:rFonts w:eastAsia="Calibri" w:cs="Arial"/>
                <w:sz w:val="18"/>
                <w:szCs w:val="18"/>
                <w:lang w:eastAsia="en-US"/>
              </w:rPr>
              <w:t>Dip. Gabriela Zapopan Garza Galván</w:t>
            </w:r>
          </w:p>
          <w:p w14:paraId="59C36158" w14:textId="77777777" w:rsidR="004E5388" w:rsidRPr="004E5388" w:rsidRDefault="004E5388" w:rsidP="004E5388">
            <w:pPr>
              <w:jc w:val="center"/>
              <w:rPr>
                <w:rFonts w:eastAsia="Calibri" w:cs="Arial"/>
                <w:sz w:val="18"/>
                <w:szCs w:val="18"/>
                <w:lang w:eastAsia="en-US"/>
              </w:rPr>
            </w:pPr>
            <w:r w:rsidRPr="004E5388">
              <w:rPr>
                <w:rFonts w:eastAsia="Calibri" w:cs="Arial"/>
                <w:sz w:val="18"/>
                <w:szCs w:val="18"/>
                <w:lang w:eastAsia="en-US"/>
              </w:rPr>
              <w:t>Secretaria</w:t>
            </w:r>
          </w:p>
          <w:p w14:paraId="377A4563" w14:textId="77777777" w:rsidR="004E5388" w:rsidRPr="004E5388" w:rsidRDefault="004E5388" w:rsidP="004E5388">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5DC1E673" w14:textId="77777777" w:rsidTr="00AD759D">
              <w:tc>
                <w:tcPr>
                  <w:tcW w:w="1440" w:type="dxa"/>
                </w:tcPr>
                <w:p w14:paraId="68C4A753" w14:textId="77777777" w:rsidR="004E5388" w:rsidRPr="004E5388" w:rsidRDefault="004E5388" w:rsidP="004E5388">
                  <w:pPr>
                    <w:jc w:val="center"/>
                    <w:rPr>
                      <w:rFonts w:eastAsia="Calibri" w:cs="Arial"/>
                      <w:sz w:val="16"/>
                      <w:szCs w:val="16"/>
                      <w:lang w:eastAsia="en-US"/>
                    </w:rPr>
                  </w:pPr>
                </w:p>
                <w:p w14:paraId="5B541C7A"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 FAVOR</w:t>
                  </w:r>
                </w:p>
                <w:p w14:paraId="44D561CA" w14:textId="77777777" w:rsidR="004E5388" w:rsidRPr="004E5388" w:rsidRDefault="004E5388" w:rsidP="004E5388">
                  <w:pPr>
                    <w:jc w:val="center"/>
                    <w:rPr>
                      <w:rFonts w:eastAsia="Calibri" w:cs="Arial"/>
                      <w:sz w:val="16"/>
                      <w:szCs w:val="16"/>
                      <w:lang w:eastAsia="en-US"/>
                    </w:rPr>
                  </w:pPr>
                </w:p>
              </w:tc>
              <w:tc>
                <w:tcPr>
                  <w:tcW w:w="1741" w:type="dxa"/>
                </w:tcPr>
                <w:p w14:paraId="49156AAF" w14:textId="77777777" w:rsidR="004E5388" w:rsidRPr="004E5388" w:rsidRDefault="004E5388" w:rsidP="004E5388">
                  <w:pPr>
                    <w:jc w:val="center"/>
                    <w:rPr>
                      <w:rFonts w:eastAsia="Calibri" w:cs="Arial"/>
                      <w:sz w:val="16"/>
                      <w:szCs w:val="16"/>
                      <w:lang w:eastAsia="en-US"/>
                    </w:rPr>
                  </w:pPr>
                </w:p>
                <w:p w14:paraId="55AA8F6B"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ABSTENCIÓN</w:t>
                  </w:r>
                </w:p>
              </w:tc>
              <w:tc>
                <w:tcPr>
                  <w:tcW w:w="1462" w:type="dxa"/>
                </w:tcPr>
                <w:p w14:paraId="0B4CDF87" w14:textId="77777777" w:rsidR="004E5388" w:rsidRPr="004E5388" w:rsidRDefault="004E5388" w:rsidP="004E5388">
                  <w:pPr>
                    <w:jc w:val="center"/>
                    <w:rPr>
                      <w:rFonts w:eastAsia="Calibri" w:cs="Arial"/>
                      <w:sz w:val="16"/>
                      <w:szCs w:val="16"/>
                      <w:lang w:eastAsia="en-US"/>
                    </w:rPr>
                  </w:pPr>
                </w:p>
                <w:p w14:paraId="1F2807DA"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EN CONTRA</w:t>
                  </w:r>
                </w:p>
              </w:tc>
            </w:tr>
          </w:tbl>
          <w:p w14:paraId="72B2A2B7" w14:textId="77777777" w:rsidR="004E5388" w:rsidRPr="004E5388" w:rsidRDefault="004E5388" w:rsidP="004E5388">
            <w:pPr>
              <w:jc w:val="center"/>
              <w:rPr>
                <w:rFonts w:eastAsia="Calibri" w:cs="Arial"/>
                <w:sz w:val="16"/>
                <w:szCs w:val="16"/>
                <w:lang w:eastAsia="en-US"/>
              </w:rPr>
            </w:pPr>
          </w:p>
        </w:tc>
      </w:tr>
      <w:tr w:rsidR="004E5388" w:rsidRPr="004E5388" w14:paraId="4B6D67C3" w14:textId="77777777" w:rsidTr="00AD759D">
        <w:tc>
          <w:tcPr>
            <w:tcW w:w="2500" w:type="pct"/>
            <w:vAlign w:val="center"/>
          </w:tcPr>
          <w:p w14:paraId="4477B364" w14:textId="77777777" w:rsidR="004E5388" w:rsidRPr="004E5388" w:rsidRDefault="004E5388" w:rsidP="004E5388">
            <w:pPr>
              <w:jc w:val="center"/>
              <w:rPr>
                <w:rFonts w:eastAsia="Calibri" w:cs="Arial"/>
                <w:sz w:val="18"/>
                <w:szCs w:val="18"/>
                <w:lang w:eastAsia="en-US"/>
              </w:rPr>
            </w:pPr>
          </w:p>
          <w:p w14:paraId="3F29DAFF" w14:textId="77777777" w:rsidR="004E5388" w:rsidRPr="004E5388" w:rsidRDefault="004E5388" w:rsidP="004E5388">
            <w:pPr>
              <w:jc w:val="center"/>
              <w:rPr>
                <w:rFonts w:eastAsia="Calibri" w:cs="Arial"/>
                <w:sz w:val="18"/>
                <w:szCs w:val="18"/>
                <w:lang w:eastAsia="en-US"/>
              </w:rPr>
            </w:pPr>
          </w:p>
          <w:p w14:paraId="43C3300B" w14:textId="77777777" w:rsidR="004E5388" w:rsidRPr="004E5388" w:rsidRDefault="004E5388" w:rsidP="004E5388">
            <w:pPr>
              <w:jc w:val="center"/>
              <w:rPr>
                <w:rFonts w:eastAsia="Calibri" w:cs="Arial"/>
                <w:sz w:val="18"/>
                <w:szCs w:val="18"/>
                <w:lang w:eastAsia="en-US"/>
              </w:rPr>
            </w:pPr>
          </w:p>
          <w:p w14:paraId="3216F3CF" w14:textId="77777777" w:rsidR="004E5388" w:rsidRPr="004E5388" w:rsidRDefault="004E5388" w:rsidP="004E5388">
            <w:pPr>
              <w:jc w:val="center"/>
              <w:rPr>
                <w:rFonts w:eastAsia="Calibri" w:cs="Arial"/>
                <w:sz w:val="18"/>
                <w:szCs w:val="18"/>
                <w:lang w:eastAsia="en-US"/>
              </w:rPr>
            </w:pPr>
          </w:p>
          <w:p w14:paraId="35940F90" w14:textId="77777777" w:rsidR="004E5388" w:rsidRPr="004E5388" w:rsidRDefault="004E5388" w:rsidP="004E5388">
            <w:pPr>
              <w:jc w:val="center"/>
              <w:rPr>
                <w:rFonts w:eastAsia="Calibri" w:cs="Arial"/>
                <w:sz w:val="18"/>
                <w:szCs w:val="18"/>
                <w:lang w:val="es-419" w:eastAsia="en-US"/>
              </w:rPr>
            </w:pPr>
            <w:r w:rsidRPr="004E5388">
              <w:rPr>
                <w:rFonts w:eastAsia="Calibri" w:cs="Arial"/>
                <w:sz w:val="18"/>
                <w:szCs w:val="18"/>
                <w:lang w:eastAsia="en-US"/>
              </w:rPr>
              <w:t xml:space="preserve">Dip. </w:t>
            </w:r>
            <w:r w:rsidRPr="004E5388">
              <w:rPr>
                <w:rFonts w:eastAsia="Calibri" w:cs="Arial"/>
                <w:sz w:val="18"/>
                <w:szCs w:val="18"/>
                <w:lang w:val="es-419" w:eastAsia="en-US"/>
              </w:rPr>
              <w:t>Verónica Boreque Martínez González.</w:t>
            </w:r>
          </w:p>
          <w:p w14:paraId="0C25C61B" w14:textId="77777777" w:rsidR="004E5388" w:rsidRPr="004E5388" w:rsidRDefault="004E5388" w:rsidP="004E5388">
            <w:pPr>
              <w:jc w:val="center"/>
              <w:rPr>
                <w:rFonts w:eastAsia="Calibri" w:cs="Arial"/>
                <w:sz w:val="18"/>
                <w:szCs w:val="18"/>
                <w:lang w:eastAsia="en-US"/>
              </w:rPr>
            </w:pPr>
          </w:p>
        </w:tc>
        <w:tc>
          <w:tcPr>
            <w:tcW w:w="2500" w:type="pct"/>
            <w:vAlign w:val="center"/>
          </w:tcPr>
          <w:p w14:paraId="202DB587" w14:textId="77777777" w:rsidR="004E5388" w:rsidRPr="004E5388" w:rsidRDefault="004E5388" w:rsidP="004E538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4F87C3D5" w14:textId="77777777" w:rsidTr="00AD759D">
              <w:tc>
                <w:tcPr>
                  <w:tcW w:w="1440" w:type="dxa"/>
                </w:tcPr>
                <w:p w14:paraId="1499CCF8" w14:textId="77777777" w:rsidR="004E5388" w:rsidRPr="004E5388" w:rsidRDefault="004E5388" w:rsidP="004E5388">
                  <w:pPr>
                    <w:jc w:val="center"/>
                    <w:rPr>
                      <w:rFonts w:eastAsia="Calibri" w:cs="Arial"/>
                      <w:sz w:val="16"/>
                      <w:szCs w:val="16"/>
                      <w:lang w:eastAsia="en-US"/>
                    </w:rPr>
                  </w:pPr>
                </w:p>
                <w:p w14:paraId="6B590029"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 FAVOR</w:t>
                  </w:r>
                </w:p>
                <w:p w14:paraId="50681C54" w14:textId="77777777" w:rsidR="004E5388" w:rsidRPr="004E5388" w:rsidRDefault="004E5388" w:rsidP="004E5388">
                  <w:pPr>
                    <w:jc w:val="center"/>
                    <w:rPr>
                      <w:rFonts w:eastAsia="Calibri" w:cs="Arial"/>
                      <w:sz w:val="16"/>
                      <w:szCs w:val="16"/>
                      <w:lang w:eastAsia="en-US"/>
                    </w:rPr>
                  </w:pPr>
                </w:p>
              </w:tc>
              <w:tc>
                <w:tcPr>
                  <w:tcW w:w="1741" w:type="dxa"/>
                </w:tcPr>
                <w:p w14:paraId="4513B109" w14:textId="77777777" w:rsidR="004E5388" w:rsidRPr="004E5388" w:rsidRDefault="004E5388" w:rsidP="004E5388">
                  <w:pPr>
                    <w:jc w:val="center"/>
                    <w:rPr>
                      <w:rFonts w:eastAsia="Calibri" w:cs="Arial"/>
                      <w:sz w:val="16"/>
                      <w:szCs w:val="16"/>
                      <w:lang w:eastAsia="en-US"/>
                    </w:rPr>
                  </w:pPr>
                </w:p>
                <w:p w14:paraId="1F7B7D0A"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ABSTENCIÓN</w:t>
                  </w:r>
                </w:p>
              </w:tc>
              <w:tc>
                <w:tcPr>
                  <w:tcW w:w="1462" w:type="dxa"/>
                </w:tcPr>
                <w:p w14:paraId="5F78A925" w14:textId="77777777" w:rsidR="004E5388" w:rsidRPr="004E5388" w:rsidRDefault="004E5388" w:rsidP="004E5388">
                  <w:pPr>
                    <w:jc w:val="center"/>
                    <w:rPr>
                      <w:rFonts w:eastAsia="Calibri" w:cs="Arial"/>
                      <w:sz w:val="16"/>
                      <w:szCs w:val="16"/>
                      <w:lang w:eastAsia="en-US"/>
                    </w:rPr>
                  </w:pPr>
                </w:p>
                <w:p w14:paraId="32FDD958"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EN CONTRA</w:t>
                  </w:r>
                </w:p>
              </w:tc>
            </w:tr>
          </w:tbl>
          <w:p w14:paraId="2670AB6E" w14:textId="77777777" w:rsidR="004E5388" w:rsidRPr="004E5388" w:rsidRDefault="004E5388" w:rsidP="004E5388">
            <w:pPr>
              <w:jc w:val="center"/>
              <w:rPr>
                <w:rFonts w:eastAsia="Calibri" w:cs="Arial"/>
                <w:sz w:val="16"/>
                <w:szCs w:val="16"/>
                <w:lang w:eastAsia="en-US"/>
              </w:rPr>
            </w:pPr>
          </w:p>
        </w:tc>
      </w:tr>
      <w:tr w:rsidR="004E5388" w:rsidRPr="004E5388" w14:paraId="10A6A721" w14:textId="77777777" w:rsidTr="00AD759D">
        <w:tc>
          <w:tcPr>
            <w:tcW w:w="2500" w:type="pct"/>
            <w:vAlign w:val="center"/>
          </w:tcPr>
          <w:p w14:paraId="3F3284A6" w14:textId="77777777" w:rsidR="004E5388" w:rsidRPr="004E5388" w:rsidRDefault="004E5388" w:rsidP="004E5388">
            <w:pPr>
              <w:jc w:val="center"/>
              <w:rPr>
                <w:rFonts w:eastAsia="Calibri" w:cs="Arial"/>
                <w:sz w:val="18"/>
                <w:szCs w:val="18"/>
                <w:lang w:eastAsia="en-US"/>
              </w:rPr>
            </w:pPr>
          </w:p>
          <w:p w14:paraId="1017A1DC" w14:textId="77777777" w:rsidR="004E5388" w:rsidRPr="004E5388" w:rsidRDefault="004E5388" w:rsidP="004E5388">
            <w:pPr>
              <w:jc w:val="center"/>
              <w:rPr>
                <w:rFonts w:eastAsia="Calibri" w:cs="Arial"/>
                <w:sz w:val="18"/>
                <w:szCs w:val="18"/>
                <w:lang w:eastAsia="en-US"/>
              </w:rPr>
            </w:pPr>
          </w:p>
          <w:p w14:paraId="75A92852" w14:textId="77777777" w:rsidR="004E5388" w:rsidRPr="004E5388" w:rsidRDefault="004E5388" w:rsidP="004E5388">
            <w:pPr>
              <w:jc w:val="center"/>
              <w:rPr>
                <w:rFonts w:eastAsia="Calibri" w:cs="Arial"/>
                <w:sz w:val="18"/>
                <w:szCs w:val="18"/>
                <w:lang w:eastAsia="en-US"/>
              </w:rPr>
            </w:pPr>
          </w:p>
          <w:p w14:paraId="757CC2DA" w14:textId="77777777" w:rsidR="004E5388" w:rsidRPr="004E5388" w:rsidRDefault="004E5388" w:rsidP="004E5388">
            <w:pPr>
              <w:jc w:val="center"/>
              <w:rPr>
                <w:rFonts w:eastAsia="Calibri" w:cs="Arial"/>
                <w:sz w:val="18"/>
                <w:szCs w:val="18"/>
                <w:lang w:eastAsia="en-US"/>
              </w:rPr>
            </w:pPr>
          </w:p>
          <w:p w14:paraId="4E4C2925" w14:textId="77777777" w:rsidR="004E5388" w:rsidRPr="004E5388" w:rsidRDefault="004E5388" w:rsidP="004E5388">
            <w:pPr>
              <w:jc w:val="center"/>
              <w:rPr>
                <w:rFonts w:eastAsia="Calibri" w:cs="Arial"/>
                <w:sz w:val="18"/>
                <w:szCs w:val="18"/>
                <w:lang w:eastAsia="en-US"/>
              </w:rPr>
            </w:pPr>
            <w:r w:rsidRPr="004E5388">
              <w:rPr>
                <w:rFonts w:eastAsia="Calibri" w:cs="Arial"/>
                <w:sz w:val="18"/>
                <w:szCs w:val="18"/>
                <w:lang w:eastAsia="en-US"/>
              </w:rPr>
              <w:t>Dip. Rosa Nilda González Noriega.</w:t>
            </w:r>
          </w:p>
          <w:p w14:paraId="5AD34555" w14:textId="77777777" w:rsidR="004E5388" w:rsidRPr="004E5388" w:rsidRDefault="004E5388" w:rsidP="004E5388">
            <w:pPr>
              <w:jc w:val="center"/>
              <w:rPr>
                <w:rFonts w:eastAsia="Calibri" w:cs="Arial"/>
                <w:sz w:val="18"/>
                <w:szCs w:val="18"/>
                <w:lang w:eastAsia="en-US"/>
              </w:rPr>
            </w:pPr>
          </w:p>
        </w:tc>
        <w:tc>
          <w:tcPr>
            <w:tcW w:w="2500" w:type="pct"/>
            <w:vAlign w:val="center"/>
          </w:tcPr>
          <w:p w14:paraId="7617C65C" w14:textId="77777777" w:rsidR="004E5388" w:rsidRPr="004E5388" w:rsidRDefault="004E5388" w:rsidP="004E538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342AF138" w14:textId="77777777" w:rsidTr="00AD759D">
              <w:tc>
                <w:tcPr>
                  <w:tcW w:w="1440" w:type="dxa"/>
                </w:tcPr>
                <w:p w14:paraId="0921BAA0" w14:textId="77777777" w:rsidR="004E5388" w:rsidRPr="004E5388" w:rsidRDefault="004E5388" w:rsidP="004E5388">
                  <w:pPr>
                    <w:jc w:val="center"/>
                    <w:rPr>
                      <w:rFonts w:eastAsia="Calibri" w:cs="Arial"/>
                      <w:sz w:val="16"/>
                      <w:szCs w:val="16"/>
                      <w:lang w:eastAsia="en-US"/>
                    </w:rPr>
                  </w:pPr>
                </w:p>
                <w:p w14:paraId="6E0141B2"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 FAVOR</w:t>
                  </w:r>
                </w:p>
                <w:p w14:paraId="414244FF" w14:textId="77777777" w:rsidR="004E5388" w:rsidRPr="004E5388" w:rsidRDefault="004E5388" w:rsidP="004E5388">
                  <w:pPr>
                    <w:jc w:val="center"/>
                    <w:rPr>
                      <w:rFonts w:eastAsia="Calibri" w:cs="Arial"/>
                      <w:sz w:val="16"/>
                      <w:szCs w:val="16"/>
                      <w:lang w:eastAsia="en-US"/>
                    </w:rPr>
                  </w:pPr>
                </w:p>
              </w:tc>
              <w:tc>
                <w:tcPr>
                  <w:tcW w:w="1741" w:type="dxa"/>
                </w:tcPr>
                <w:p w14:paraId="265DC3E1" w14:textId="77777777" w:rsidR="004E5388" w:rsidRPr="004E5388" w:rsidRDefault="004E5388" w:rsidP="004E5388">
                  <w:pPr>
                    <w:jc w:val="center"/>
                    <w:rPr>
                      <w:rFonts w:eastAsia="Calibri" w:cs="Arial"/>
                      <w:sz w:val="16"/>
                      <w:szCs w:val="16"/>
                      <w:lang w:eastAsia="en-US"/>
                    </w:rPr>
                  </w:pPr>
                </w:p>
                <w:p w14:paraId="76304F06"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ABSTENCIÓN</w:t>
                  </w:r>
                </w:p>
              </w:tc>
              <w:tc>
                <w:tcPr>
                  <w:tcW w:w="1462" w:type="dxa"/>
                </w:tcPr>
                <w:p w14:paraId="3654938A" w14:textId="77777777" w:rsidR="004E5388" w:rsidRPr="004E5388" w:rsidRDefault="004E5388" w:rsidP="004E5388">
                  <w:pPr>
                    <w:jc w:val="center"/>
                    <w:rPr>
                      <w:rFonts w:eastAsia="Calibri" w:cs="Arial"/>
                      <w:sz w:val="16"/>
                      <w:szCs w:val="16"/>
                      <w:lang w:eastAsia="en-US"/>
                    </w:rPr>
                  </w:pPr>
                </w:p>
                <w:p w14:paraId="65ACE06F"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EN CONTRA</w:t>
                  </w:r>
                </w:p>
              </w:tc>
            </w:tr>
          </w:tbl>
          <w:p w14:paraId="6E74C496" w14:textId="77777777" w:rsidR="004E5388" w:rsidRPr="004E5388" w:rsidRDefault="004E5388" w:rsidP="004E5388">
            <w:pPr>
              <w:jc w:val="center"/>
              <w:rPr>
                <w:rFonts w:eastAsia="Calibri" w:cs="Arial"/>
                <w:sz w:val="16"/>
                <w:szCs w:val="16"/>
                <w:lang w:eastAsia="en-US"/>
              </w:rPr>
            </w:pPr>
          </w:p>
        </w:tc>
      </w:tr>
      <w:tr w:rsidR="004E5388" w:rsidRPr="004E5388" w14:paraId="559C0866" w14:textId="77777777" w:rsidTr="00AD759D">
        <w:tc>
          <w:tcPr>
            <w:tcW w:w="2500" w:type="pct"/>
            <w:vAlign w:val="center"/>
          </w:tcPr>
          <w:p w14:paraId="6466618C" w14:textId="77777777" w:rsidR="004E5388" w:rsidRPr="004E5388" w:rsidRDefault="004E5388" w:rsidP="004E5388">
            <w:pPr>
              <w:jc w:val="center"/>
              <w:rPr>
                <w:rFonts w:eastAsia="Calibri" w:cs="Arial"/>
                <w:sz w:val="18"/>
                <w:szCs w:val="18"/>
                <w:lang w:eastAsia="en-US"/>
              </w:rPr>
            </w:pPr>
          </w:p>
          <w:p w14:paraId="46B9196A" w14:textId="77777777" w:rsidR="004E5388" w:rsidRPr="004E5388" w:rsidRDefault="004E5388" w:rsidP="004E5388">
            <w:pPr>
              <w:jc w:val="center"/>
              <w:rPr>
                <w:rFonts w:eastAsia="Calibri" w:cs="Arial"/>
                <w:sz w:val="18"/>
                <w:szCs w:val="18"/>
                <w:lang w:eastAsia="en-US"/>
              </w:rPr>
            </w:pPr>
          </w:p>
          <w:p w14:paraId="4610E461" w14:textId="77777777" w:rsidR="004E5388" w:rsidRPr="004E5388" w:rsidRDefault="004E5388" w:rsidP="004E5388">
            <w:pPr>
              <w:jc w:val="center"/>
              <w:rPr>
                <w:rFonts w:eastAsia="Calibri" w:cs="Arial"/>
                <w:sz w:val="18"/>
                <w:szCs w:val="18"/>
                <w:lang w:eastAsia="en-US"/>
              </w:rPr>
            </w:pPr>
          </w:p>
          <w:p w14:paraId="11163429" w14:textId="77777777" w:rsidR="004E5388" w:rsidRPr="004E5388" w:rsidRDefault="004E5388" w:rsidP="004E5388">
            <w:pPr>
              <w:jc w:val="center"/>
              <w:rPr>
                <w:rFonts w:eastAsia="Calibri" w:cs="Arial"/>
                <w:sz w:val="18"/>
                <w:szCs w:val="18"/>
                <w:lang w:eastAsia="en-US"/>
              </w:rPr>
            </w:pPr>
          </w:p>
          <w:p w14:paraId="1BDBB0FC" w14:textId="77777777" w:rsidR="004E5388" w:rsidRPr="004E5388" w:rsidRDefault="004E5388" w:rsidP="004E5388">
            <w:pPr>
              <w:jc w:val="center"/>
              <w:rPr>
                <w:rFonts w:eastAsia="Calibri" w:cs="Arial"/>
                <w:sz w:val="18"/>
                <w:szCs w:val="18"/>
                <w:lang w:eastAsia="en-US"/>
              </w:rPr>
            </w:pPr>
            <w:r w:rsidRPr="004E5388">
              <w:rPr>
                <w:rFonts w:eastAsia="Calibri" w:cs="Arial"/>
                <w:sz w:val="18"/>
                <w:szCs w:val="18"/>
                <w:lang w:eastAsia="en-US"/>
              </w:rPr>
              <w:t>Dip.  Zulmma Verenice Guerrero Cázares</w:t>
            </w:r>
          </w:p>
          <w:p w14:paraId="56216DD7" w14:textId="77777777" w:rsidR="004E5388" w:rsidRPr="004E5388" w:rsidRDefault="004E5388" w:rsidP="004E5388">
            <w:pPr>
              <w:jc w:val="center"/>
              <w:rPr>
                <w:rFonts w:eastAsia="Calibri" w:cs="Arial"/>
                <w:sz w:val="18"/>
                <w:szCs w:val="18"/>
                <w:lang w:eastAsia="en-US"/>
              </w:rPr>
            </w:pPr>
          </w:p>
        </w:tc>
        <w:tc>
          <w:tcPr>
            <w:tcW w:w="2500" w:type="pct"/>
            <w:vAlign w:val="center"/>
          </w:tcPr>
          <w:p w14:paraId="5B7FB715" w14:textId="77777777" w:rsidR="004E5388" w:rsidRPr="004E5388" w:rsidRDefault="004E5388" w:rsidP="004E538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65BE909B" w14:textId="77777777" w:rsidTr="00AD759D">
              <w:tc>
                <w:tcPr>
                  <w:tcW w:w="1440" w:type="dxa"/>
                </w:tcPr>
                <w:p w14:paraId="4D9F82A2" w14:textId="77777777" w:rsidR="004E5388" w:rsidRPr="004E5388" w:rsidRDefault="004E5388" w:rsidP="004E5388">
                  <w:pPr>
                    <w:jc w:val="center"/>
                    <w:rPr>
                      <w:rFonts w:eastAsia="Calibri" w:cs="Arial"/>
                      <w:sz w:val="16"/>
                      <w:szCs w:val="16"/>
                      <w:lang w:eastAsia="en-US"/>
                    </w:rPr>
                  </w:pPr>
                </w:p>
                <w:p w14:paraId="7B63712A"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 FAVOR</w:t>
                  </w:r>
                </w:p>
                <w:p w14:paraId="30F9632D" w14:textId="77777777" w:rsidR="004E5388" w:rsidRPr="004E5388" w:rsidRDefault="004E5388" w:rsidP="004E5388">
                  <w:pPr>
                    <w:jc w:val="center"/>
                    <w:rPr>
                      <w:rFonts w:eastAsia="Calibri" w:cs="Arial"/>
                      <w:sz w:val="16"/>
                      <w:szCs w:val="16"/>
                      <w:lang w:eastAsia="en-US"/>
                    </w:rPr>
                  </w:pPr>
                </w:p>
              </w:tc>
              <w:tc>
                <w:tcPr>
                  <w:tcW w:w="1741" w:type="dxa"/>
                </w:tcPr>
                <w:p w14:paraId="6A5E8631" w14:textId="77777777" w:rsidR="004E5388" w:rsidRPr="004E5388" w:rsidRDefault="004E5388" w:rsidP="004E5388">
                  <w:pPr>
                    <w:jc w:val="center"/>
                    <w:rPr>
                      <w:rFonts w:eastAsia="Calibri" w:cs="Arial"/>
                      <w:sz w:val="16"/>
                      <w:szCs w:val="16"/>
                      <w:lang w:eastAsia="en-US"/>
                    </w:rPr>
                  </w:pPr>
                </w:p>
                <w:p w14:paraId="474F05A1"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ABSTENCIÓN</w:t>
                  </w:r>
                </w:p>
              </w:tc>
              <w:tc>
                <w:tcPr>
                  <w:tcW w:w="1462" w:type="dxa"/>
                </w:tcPr>
                <w:p w14:paraId="3D97C6AF" w14:textId="77777777" w:rsidR="004E5388" w:rsidRPr="004E5388" w:rsidRDefault="004E5388" w:rsidP="004E5388">
                  <w:pPr>
                    <w:jc w:val="center"/>
                    <w:rPr>
                      <w:rFonts w:eastAsia="Calibri" w:cs="Arial"/>
                      <w:sz w:val="16"/>
                      <w:szCs w:val="16"/>
                      <w:lang w:eastAsia="en-US"/>
                    </w:rPr>
                  </w:pPr>
                </w:p>
                <w:p w14:paraId="02ADEF36"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EN CONTRA</w:t>
                  </w:r>
                </w:p>
              </w:tc>
            </w:tr>
          </w:tbl>
          <w:p w14:paraId="5ABE67AC" w14:textId="77777777" w:rsidR="004E5388" w:rsidRPr="004E5388" w:rsidRDefault="004E5388" w:rsidP="004E5388">
            <w:pPr>
              <w:jc w:val="center"/>
              <w:rPr>
                <w:rFonts w:eastAsia="Calibri" w:cs="Arial"/>
                <w:sz w:val="16"/>
                <w:szCs w:val="16"/>
                <w:lang w:eastAsia="en-US"/>
              </w:rPr>
            </w:pPr>
          </w:p>
        </w:tc>
      </w:tr>
      <w:tr w:rsidR="004E5388" w:rsidRPr="004E5388" w14:paraId="5388D7CD" w14:textId="77777777" w:rsidTr="00AD759D">
        <w:tc>
          <w:tcPr>
            <w:tcW w:w="2500" w:type="pct"/>
            <w:vAlign w:val="center"/>
          </w:tcPr>
          <w:p w14:paraId="5DFB25DE" w14:textId="77777777" w:rsidR="004E5388" w:rsidRPr="004E5388" w:rsidRDefault="004E5388" w:rsidP="004E5388">
            <w:pPr>
              <w:jc w:val="center"/>
              <w:rPr>
                <w:rFonts w:eastAsia="Calibri" w:cs="Arial"/>
                <w:sz w:val="18"/>
                <w:szCs w:val="18"/>
                <w:lang w:eastAsia="en-US"/>
              </w:rPr>
            </w:pPr>
          </w:p>
          <w:p w14:paraId="06E8964F" w14:textId="77777777" w:rsidR="004E5388" w:rsidRPr="004E5388" w:rsidRDefault="004E5388" w:rsidP="004E5388">
            <w:pPr>
              <w:jc w:val="center"/>
              <w:rPr>
                <w:rFonts w:eastAsia="Calibri" w:cs="Arial"/>
                <w:sz w:val="18"/>
                <w:szCs w:val="18"/>
                <w:lang w:eastAsia="en-US"/>
              </w:rPr>
            </w:pPr>
          </w:p>
          <w:p w14:paraId="23DB1451" w14:textId="77777777" w:rsidR="004E5388" w:rsidRPr="004E5388" w:rsidRDefault="004E5388" w:rsidP="004E5388">
            <w:pPr>
              <w:jc w:val="center"/>
              <w:rPr>
                <w:rFonts w:eastAsia="Calibri" w:cs="Arial"/>
                <w:sz w:val="18"/>
                <w:szCs w:val="18"/>
                <w:lang w:eastAsia="en-US"/>
              </w:rPr>
            </w:pPr>
          </w:p>
          <w:p w14:paraId="26A72312" w14:textId="77777777" w:rsidR="004E5388" w:rsidRPr="004E5388" w:rsidRDefault="004E5388" w:rsidP="004E5388">
            <w:pPr>
              <w:jc w:val="center"/>
              <w:rPr>
                <w:rFonts w:eastAsia="Calibri" w:cs="Arial"/>
                <w:sz w:val="18"/>
                <w:szCs w:val="18"/>
                <w:lang w:eastAsia="en-US"/>
              </w:rPr>
            </w:pPr>
          </w:p>
          <w:p w14:paraId="74F9337E" w14:textId="77777777" w:rsidR="004E5388" w:rsidRPr="004E5388" w:rsidRDefault="004E5388" w:rsidP="004E5388">
            <w:pPr>
              <w:jc w:val="center"/>
              <w:rPr>
                <w:rFonts w:eastAsia="Calibri" w:cs="Arial"/>
                <w:sz w:val="18"/>
                <w:szCs w:val="18"/>
                <w:lang w:eastAsia="en-US"/>
              </w:rPr>
            </w:pPr>
          </w:p>
          <w:p w14:paraId="17394D54" w14:textId="77777777" w:rsidR="004E5388" w:rsidRPr="004E5388" w:rsidRDefault="004E5388" w:rsidP="004E5388">
            <w:pPr>
              <w:jc w:val="center"/>
              <w:rPr>
                <w:rFonts w:eastAsia="Calibri" w:cs="Arial"/>
                <w:sz w:val="18"/>
                <w:szCs w:val="18"/>
                <w:lang w:eastAsia="en-US"/>
              </w:rPr>
            </w:pPr>
            <w:r w:rsidRPr="004E5388">
              <w:rPr>
                <w:rFonts w:eastAsia="Calibri" w:cs="Arial"/>
                <w:sz w:val="18"/>
                <w:szCs w:val="18"/>
                <w:lang w:eastAsia="en-US"/>
              </w:rPr>
              <w:t>Dip. Elisa Catalina Villalobos Hernández</w:t>
            </w:r>
          </w:p>
          <w:p w14:paraId="0C58605E" w14:textId="77777777" w:rsidR="004E5388" w:rsidRPr="004E5388" w:rsidRDefault="004E5388" w:rsidP="004E5388">
            <w:pPr>
              <w:jc w:val="center"/>
              <w:rPr>
                <w:rFonts w:eastAsia="Calibri" w:cs="Arial"/>
                <w:sz w:val="18"/>
                <w:szCs w:val="18"/>
                <w:lang w:eastAsia="en-US"/>
              </w:rPr>
            </w:pPr>
          </w:p>
        </w:tc>
        <w:tc>
          <w:tcPr>
            <w:tcW w:w="2500" w:type="pct"/>
            <w:vAlign w:val="center"/>
          </w:tcPr>
          <w:p w14:paraId="3575A940" w14:textId="77777777" w:rsidR="004E5388" w:rsidRPr="004E5388" w:rsidRDefault="004E5388" w:rsidP="004E538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213F5EF4" w14:textId="77777777" w:rsidTr="00AD759D">
              <w:tc>
                <w:tcPr>
                  <w:tcW w:w="1440" w:type="dxa"/>
                </w:tcPr>
                <w:p w14:paraId="7DEAD171" w14:textId="77777777" w:rsidR="004E5388" w:rsidRPr="004E5388" w:rsidRDefault="004E5388" w:rsidP="004E5388">
                  <w:pPr>
                    <w:jc w:val="center"/>
                    <w:rPr>
                      <w:rFonts w:eastAsia="Calibri" w:cs="Arial"/>
                      <w:sz w:val="16"/>
                      <w:szCs w:val="16"/>
                      <w:lang w:eastAsia="en-US"/>
                    </w:rPr>
                  </w:pPr>
                </w:p>
                <w:p w14:paraId="3471CA0C"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 FAVOR</w:t>
                  </w:r>
                </w:p>
                <w:p w14:paraId="0C60FAB7" w14:textId="77777777" w:rsidR="004E5388" w:rsidRPr="004E5388" w:rsidRDefault="004E5388" w:rsidP="004E5388">
                  <w:pPr>
                    <w:jc w:val="center"/>
                    <w:rPr>
                      <w:rFonts w:eastAsia="Calibri" w:cs="Arial"/>
                      <w:sz w:val="16"/>
                      <w:szCs w:val="16"/>
                      <w:lang w:eastAsia="en-US"/>
                    </w:rPr>
                  </w:pPr>
                </w:p>
              </w:tc>
              <w:tc>
                <w:tcPr>
                  <w:tcW w:w="1741" w:type="dxa"/>
                </w:tcPr>
                <w:p w14:paraId="7F7EF579" w14:textId="77777777" w:rsidR="004E5388" w:rsidRPr="004E5388" w:rsidRDefault="004E5388" w:rsidP="004E5388">
                  <w:pPr>
                    <w:jc w:val="center"/>
                    <w:rPr>
                      <w:rFonts w:eastAsia="Calibri" w:cs="Arial"/>
                      <w:sz w:val="16"/>
                      <w:szCs w:val="16"/>
                      <w:lang w:eastAsia="en-US"/>
                    </w:rPr>
                  </w:pPr>
                </w:p>
                <w:p w14:paraId="449C2F99"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ABSTENCIÓN</w:t>
                  </w:r>
                </w:p>
              </w:tc>
              <w:tc>
                <w:tcPr>
                  <w:tcW w:w="1462" w:type="dxa"/>
                </w:tcPr>
                <w:p w14:paraId="36DAD82D" w14:textId="77777777" w:rsidR="004E5388" w:rsidRPr="004E5388" w:rsidRDefault="004E5388" w:rsidP="004E5388">
                  <w:pPr>
                    <w:jc w:val="center"/>
                    <w:rPr>
                      <w:rFonts w:eastAsia="Calibri" w:cs="Arial"/>
                      <w:sz w:val="16"/>
                      <w:szCs w:val="16"/>
                      <w:lang w:eastAsia="en-US"/>
                    </w:rPr>
                  </w:pPr>
                </w:p>
                <w:p w14:paraId="04A3F6CA"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EN CONTRA</w:t>
                  </w:r>
                </w:p>
              </w:tc>
            </w:tr>
          </w:tbl>
          <w:p w14:paraId="172A79A1" w14:textId="77777777" w:rsidR="004E5388" w:rsidRPr="004E5388" w:rsidRDefault="004E5388" w:rsidP="004E5388">
            <w:pPr>
              <w:jc w:val="center"/>
              <w:rPr>
                <w:rFonts w:eastAsia="Calibri" w:cs="Arial"/>
                <w:sz w:val="16"/>
                <w:szCs w:val="16"/>
                <w:lang w:eastAsia="en-US"/>
              </w:rPr>
            </w:pPr>
          </w:p>
        </w:tc>
      </w:tr>
      <w:tr w:rsidR="004E5388" w:rsidRPr="004E5388" w14:paraId="6AEAA0F8" w14:textId="77777777" w:rsidTr="00AD759D">
        <w:tc>
          <w:tcPr>
            <w:tcW w:w="2500" w:type="pct"/>
            <w:vAlign w:val="center"/>
          </w:tcPr>
          <w:p w14:paraId="43CBA3CC" w14:textId="77777777" w:rsidR="004E5388" w:rsidRPr="004E5388" w:rsidRDefault="004E5388" w:rsidP="004E5388">
            <w:pPr>
              <w:jc w:val="center"/>
              <w:rPr>
                <w:rFonts w:eastAsia="Calibri" w:cs="Arial"/>
                <w:sz w:val="18"/>
                <w:szCs w:val="18"/>
                <w:lang w:eastAsia="en-US"/>
              </w:rPr>
            </w:pPr>
          </w:p>
          <w:p w14:paraId="76579828" w14:textId="77777777" w:rsidR="004E5388" w:rsidRPr="004E5388" w:rsidRDefault="004E5388" w:rsidP="004E5388">
            <w:pPr>
              <w:jc w:val="center"/>
              <w:rPr>
                <w:rFonts w:eastAsia="Calibri" w:cs="Arial"/>
                <w:sz w:val="18"/>
                <w:szCs w:val="18"/>
                <w:lang w:eastAsia="en-US"/>
              </w:rPr>
            </w:pPr>
          </w:p>
          <w:p w14:paraId="19752893" w14:textId="77777777" w:rsidR="004E5388" w:rsidRPr="004E5388" w:rsidRDefault="004E5388" w:rsidP="004E5388">
            <w:pPr>
              <w:jc w:val="center"/>
              <w:rPr>
                <w:rFonts w:eastAsia="Calibri" w:cs="Arial"/>
                <w:sz w:val="18"/>
                <w:szCs w:val="18"/>
                <w:lang w:eastAsia="en-US"/>
              </w:rPr>
            </w:pPr>
          </w:p>
          <w:p w14:paraId="3EA25490" w14:textId="77777777" w:rsidR="004E5388" w:rsidRPr="004E5388" w:rsidRDefault="004E5388" w:rsidP="004E5388">
            <w:pPr>
              <w:jc w:val="center"/>
              <w:rPr>
                <w:rFonts w:eastAsia="Calibri" w:cs="Arial"/>
                <w:sz w:val="18"/>
                <w:szCs w:val="18"/>
                <w:lang w:eastAsia="en-US"/>
              </w:rPr>
            </w:pPr>
          </w:p>
          <w:p w14:paraId="7492E4E3" w14:textId="77777777" w:rsidR="004E5388" w:rsidRPr="004E5388" w:rsidRDefault="004E5388" w:rsidP="004E5388">
            <w:pPr>
              <w:jc w:val="center"/>
              <w:rPr>
                <w:rFonts w:eastAsia="Calibri" w:cs="Arial"/>
                <w:sz w:val="18"/>
                <w:szCs w:val="18"/>
                <w:lang w:eastAsia="en-US"/>
              </w:rPr>
            </w:pPr>
          </w:p>
          <w:p w14:paraId="4263CABB" w14:textId="77777777" w:rsidR="004E5388" w:rsidRPr="004E5388" w:rsidRDefault="004E5388" w:rsidP="004E5388">
            <w:pPr>
              <w:jc w:val="center"/>
              <w:rPr>
                <w:rFonts w:eastAsia="Calibri" w:cs="Arial"/>
                <w:sz w:val="18"/>
                <w:szCs w:val="18"/>
                <w:lang w:eastAsia="en-US"/>
              </w:rPr>
            </w:pPr>
            <w:r w:rsidRPr="004E5388">
              <w:rPr>
                <w:rFonts w:eastAsia="Calibri" w:cs="Arial"/>
                <w:sz w:val="18"/>
                <w:szCs w:val="18"/>
                <w:lang w:eastAsia="en-US"/>
              </w:rPr>
              <w:t>Dip. Claudia Isela Ramírez Pineda.</w:t>
            </w:r>
          </w:p>
          <w:p w14:paraId="096541ED" w14:textId="77777777" w:rsidR="004E5388" w:rsidRPr="004E5388" w:rsidRDefault="004E5388" w:rsidP="004E5388">
            <w:pPr>
              <w:jc w:val="center"/>
              <w:rPr>
                <w:rFonts w:eastAsia="Calibri" w:cs="Arial"/>
                <w:sz w:val="18"/>
                <w:szCs w:val="18"/>
                <w:lang w:eastAsia="en-US"/>
              </w:rPr>
            </w:pPr>
          </w:p>
        </w:tc>
        <w:tc>
          <w:tcPr>
            <w:tcW w:w="2500" w:type="pct"/>
            <w:vAlign w:val="center"/>
          </w:tcPr>
          <w:p w14:paraId="0C9EDA59" w14:textId="77777777" w:rsidR="004E5388" w:rsidRPr="004E5388" w:rsidRDefault="004E5388" w:rsidP="004E538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579D0532" w14:textId="77777777" w:rsidTr="00AD759D">
              <w:tc>
                <w:tcPr>
                  <w:tcW w:w="1440" w:type="dxa"/>
                </w:tcPr>
                <w:p w14:paraId="452B331E" w14:textId="77777777" w:rsidR="004E5388" w:rsidRPr="004E5388" w:rsidRDefault="004E5388" w:rsidP="004E5388">
                  <w:pPr>
                    <w:jc w:val="center"/>
                    <w:rPr>
                      <w:rFonts w:eastAsia="Calibri" w:cs="Arial"/>
                      <w:sz w:val="16"/>
                      <w:szCs w:val="16"/>
                      <w:lang w:eastAsia="en-US"/>
                    </w:rPr>
                  </w:pPr>
                </w:p>
                <w:p w14:paraId="2554D4E0"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 FAVOR</w:t>
                  </w:r>
                </w:p>
                <w:p w14:paraId="42775A16" w14:textId="77777777" w:rsidR="004E5388" w:rsidRPr="004E5388" w:rsidRDefault="004E5388" w:rsidP="004E5388">
                  <w:pPr>
                    <w:jc w:val="center"/>
                    <w:rPr>
                      <w:rFonts w:eastAsia="Calibri" w:cs="Arial"/>
                      <w:sz w:val="16"/>
                      <w:szCs w:val="16"/>
                      <w:lang w:eastAsia="en-US"/>
                    </w:rPr>
                  </w:pPr>
                </w:p>
              </w:tc>
              <w:tc>
                <w:tcPr>
                  <w:tcW w:w="1741" w:type="dxa"/>
                </w:tcPr>
                <w:p w14:paraId="77C7C71E" w14:textId="77777777" w:rsidR="004E5388" w:rsidRPr="004E5388" w:rsidRDefault="004E5388" w:rsidP="004E5388">
                  <w:pPr>
                    <w:jc w:val="center"/>
                    <w:rPr>
                      <w:rFonts w:eastAsia="Calibri" w:cs="Arial"/>
                      <w:sz w:val="16"/>
                      <w:szCs w:val="16"/>
                      <w:lang w:eastAsia="en-US"/>
                    </w:rPr>
                  </w:pPr>
                </w:p>
                <w:p w14:paraId="462ED4E4"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ABSTENCIÓN</w:t>
                  </w:r>
                </w:p>
              </w:tc>
              <w:tc>
                <w:tcPr>
                  <w:tcW w:w="1462" w:type="dxa"/>
                </w:tcPr>
                <w:p w14:paraId="0DAA0693" w14:textId="77777777" w:rsidR="004E5388" w:rsidRPr="004E5388" w:rsidRDefault="004E5388" w:rsidP="004E5388">
                  <w:pPr>
                    <w:jc w:val="center"/>
                    <w:rPr>
                      <w:rFonts w:eastAsia="Calibri" w:cs="Arial"/>
                      <w:sz w:val="16"/>
                      <w:szCs w:val="16"/>
                      <w:lang w:eastAsia="en-US"/>
                    </w:rPr>
                  </w:pPr>
                </w:p>
                <w:p w14:paraId="4ECADD6A"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EN CONTRA</w:t>
                  </w:r>
                </w:p>
              </w:tc>
            </w:tr>
          </w:tbl>
          <w:p w14:paraId="3DDD3943" w14:textId="77777777" w:rsidR="004E5388" w:rsidRPr="004E5388" w:rsidRDefault="004E5388" w:rsidP="004E5388">
            <w:pPr>
              <w:jc w:val="center"/>
              <w:rPr>
                <w:rFonts w:eastAsia="Calibri" w:cs="Arial"/>
                <w:sz w:val="16"/>
                <w:szCs w:val="16"/>
                <w:lang w:eastAsia="en-US"/>
              </w:rPr>
            </w:pPr>
          </w:p>
        </w:tc>
      </w:tr>
    </w:tbl>
    <w:p w14:paraId="462E3DEF" w14:textId="77777777" w:rsidR="004E5388" w:rsidRPr="004E5388" w:rsidRDefault="004E5388" w:rsidP="004E5388">
      <w:pPr>
        <w:spacing w:line="276" w:lineRule="auto"/>
        <w:rPr>
          <w:rFonts w:eastAsia="Calibri" w:cs="Arial"/>
          <w:sz w:val="18"/>
          <w:szCs w:val="18"/>
          <w:lang w:eastAsia="en-US"/>
        </w:rPr>
      </w:pPr>
    </w:p>
    <w:p w14:paraId="770ACCC4" w14:textId="77777777" w:rsidR="004E5388" w:rsidRDefault="004E5388">
      <w:pPr>
        <w:jc w:val="left"/>
        <w:rPr>
          <w:rFonts w:cs="Arial"/>
          <w:b/>
          <w:bCs/>
          <w:sz w:val="28"/>
          <w:szCs w:val="28"/>
        </w:rPr>
      </w:pPr>
      <w:r>
        <w:rPr>
          <w:rFonts w:cs="Arial"/>
          <w:b/>
          <w:bCs/>
          <w:sz w:val="28"/>
          <w:szCs w:val="28"/>
        </w:rPr>
        <w:br w:type="page"/>
      </w:r>
    </w:p>
    <w:p w14:paraId="745E7E53" w14:textId="77777777" w:rsidR="004E5388" w:rsidRPr="00E763A9" w:rsidRDefault="004E5388" w:rsidP="004E5388">
      <w:pPr>
        <w:pStyle w:val="Default"/>
        <w:spacing w:line="276" w:lineRule="auto"/>
        <w:jc w:val="both"/>
        <w:rPr>
          <w:bCs/>
        </w:rPr>
      </w:pPr>
      <w:r w:rsidRPr="00E763A9">
        <w:rPr>
          <w:b/>
          <w:bCs/>
        </w:rPr>
        <w:t>DICTAMEN</w:t>
      </w:r>
      <w:r w:rsidRPr="00E763A9">
        <w:t xml:space="preserve"> de la Comisión de Finanzas de la Sexagésima Primera Legislatura del Congreso del Estado, Independiente, Libre y Soberano de Coahuila de Zaragoza, con relación a una Iniciativa de Decreto enviada por el Presidente Municipal de Frontera, Coahuila de Zaragoza, mediante el cual solicita la validación de un acuerdo aprobado por el Ayuntamiento, para enajenar a título gratuito </w:t>
      </w:r>
      <w:r w:rsidRPr="00E763A9">
        <w:rPr>
          <w:lang w:val="es-MX"/>
        </w:rPr>
        <w:t>un bien inmueble con una superficie de 10,000.00 M2., ubicado en el Rancho “La Polka” de esa ciudad, a favor de los Maestros Jubilados y Pensionados de la Sección 5 del S.N.T.E, de la ciudad de Frontera, Coahuila con objeto de llevar a cabo la construcción de un centro de uso</w:t>
      </w:r>
      <w:r>
        <w:rPr>
          <w:lang w:val="es-MX"/>
        </w:rPr>
        <w:t>s</w:t>
      </w:r>
      <w:r w:rsidRPr="00E763A9">
        <w:rPr>
          <w:lang w:val="es-MX"/>
        </w:rPr>
        <w:t xml:space="preserve"> múltiples,  el cual fue desincorporado con Decreto número 1029, </w:t>
      </w:r>
      <w:r w:rsidRPr="00E763A9">
        <w:t>publicado en el Periódico Oficial del Gobierno del Estado de fecha 8 de diciembre de 2017.</w:t>
      </w:r>
    </w:p>
    <w:p w14:paraId="6821318F" w14:textId="77777777" w:rsidR="004E5388" w:rsidRPr="00E763A9" w:rsidRDefault="004E5388" w:rsidP="004E5388">
      <w:pPr>
        <w:spacing w:line="276" w:lineRule="auto"/>
        <w:rPr>
          <w:rFonts w:cs="Calibri"/>
          <w:snapToGrid w:val="0"/>
        </w:rPr>
      </w:pPr>
    </w:p>
    <w:p w14:paraId="5C771B15" w14:textId="77777777" w:rsidR="004E5388" w:rsidRPr="005855BB" w:rsidRDefault="004E5388" w:rsidP="004E5388">
      <w:pPr>
        <w:pStyle w:val="Ttulo1"/>
        <w:spacing w:line="276" w:lineRule="auto"/>
        <w:jc w:val="center"/>
        <w:rPr>
          <w:rFonts w:cs="Arial"/>
          <w:sz w:val="24"/>
          <w:szCs w:val="24"/>
        </w:rPr>
      </w:pPr>
      <w:r w:rsidRPr="005855BB">
        <w:rPr>
          <w:rFonts w:cs="Arial"/>
          <w:sz w:val="24"/>
          <w:szCs w:val="24"/>
        </w:rPr>
        <w:t>RESULTANDO</w:t>
      </w:r>
    </w:p>
    <w:p w14:paraId="6056D031" w14:textId="77777777" w:rsidR="004E5388" w:rsidRPr="00E763A9" w:rsidRDefault="004E5388" w:rsidP="004E5388"/>
    <w:p w14:paraId="7D7DC04A" w14:textId="77777777" w:rsidR="004E5388" w:rsidRDefault="004E5388" w:rsidP="004E5388">
      <w:pPr>
        <w:pStyle w:val="Default"/>
        <w:spacing w:line="276" w:lineRule="auto"/>
        <w:jc w:val="both"/>
        <w:rPr>
          <w:lang w:val="es-MX"/>
        </w:rPr>
      </w:pPr>
      <w:r w:rsidRPr="00E763A9">
        <w:rPr>
          <w:b/>
          <w:lang w:val="es-MX"/>
        </w:rPr>
        <w:t xml:space="preserve">PRIMERO. </w:t>
      </w:r>
      <w:r w:rsidRPr="00E763A9">
        <w:rPr>
          <w:lang w:val="es-MX"/>
        </w:rPr>
        <w:t>Que, en sesión celebrada por el Pleno del Congreso, de fecha 02 de octubre de 2018, se dio cuenta la mencionada Iniciativa y turnada a esta Comisión de Finanzas, para su estudio y dictamen.</w:t>
      </w:r>
    </w:p>
    <w:p w14:paraId="5C46C494" w14:textId="77777777" w:rsidR="004E5388" w:rsidRPr="005855BB" w:rsidRDefault="004E5388" w:rsidP="004E5388">
      <w:pPr>
        <w:pStyle w:val="Ttulo1"/>
        <w:spacing w:line="276" w:lineRule="auto"/>
        <w:jc w:val="center"/>
        <w:rPr>
          <w:rFonts w:cs="Arial"/>
          <w:sz w:val="24"/>
          <w:szCs w:val="24"/>
        </w:rPr>
      </w:pPr>
      <w:r w:rsidRPr="005855BB">
        <w:rPr>
          <w:rFonts w:cs="Arial"/>
          <w:sz w:val="24"/>
          <w:szCs w:val="24"/>
        </w:rPr>
        <w:t>CONSIDERANDO</w:t>
      </w:r>
    </w:p>
    <w:p w14:paraId="21F0389C" w14:textId="77777777" w:rsidR="004E5388" w:rsidRPr="00E763A9" w:rsidRDefault="004E5388" w:rsidP="004E5388">
      <w:pPr>
        <w:rPr>
          <w:rFonts w:cs="Arial"/>
          <w:sz w:val="24"/>
          <w:szCs w:val="24"/>
        </w:rPr>
      </w:pPr>
    </w:p>
    <w:p w14:paraId="17B88028" w14:textId="77777777" w:rsidR="004E5388" w:rsidRPr="00E763A9" w:rsidRDefault="004E5388" w:rsidP="004E5388">
      <w:pPr>
        <w:spacing w:line="276" w:lineRule="auto"/>
        <w:rPr>
          <w:rFonts w:cs="Arial"/>
          <w:sz w:val="24"/>
          <w:szCs w:val="24"/>
        </w:rPr>
      </w:pPr>
      <w:r w:rsidRPr="00E763A9">
        <w:rPr>
          <w:rFonts w:cs="Arial"/>
          <w:b/>
          <w:bCs/>
          <w:sz w:val="24"/>
          <w:szCs w:val="24"/>
        </w:rPr>
        <w:t xml:space="preserve">PRIMERO. </w:t>
      </w:r>
      <w:r w:rsidRPr="00E763A9">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14:paraId="1C193CF3" w14:textId="77777777" w:rsidR="004E5388" w:rsidRPr="00E763A9" w:rsidRDefault="004E5388" w:rsidP="004E5388">
      <w:pPr>
        <w:spacing w:line="276" w:lineRule="auto"/>
        <w:rPr>
          <w:rFonts w:cs="Arial"/>
          <w:sz w:val="24"/>
          <w:szCs w:val="24"/>
        </w:rPr>
      </w:pPr>
    </w:p>
    <w:p w14:paraId="0F43F585" w14:textId="77777777" w:rsidR="004E5388" w:rsidRPr="00E763A9" w:rsidRDefault="004E5388" w:rsidP="004E5388">
      <w:pPr>
        <w:pStyle w:val="Default"/>
        <w:spacing w:line="276" w:lineRule="auto"/>
        <w:jc w:val="both"/>
        <w:rPr>
          <w:bCs/>
        </w:rPr>
      </w:pPr>
      <w:r w:rsidRPr="00E763A9">
        <w:rPr>
          <w:b/>
        </w:rPr>
        <w:t xml:space="preserve">SEGUNDO. </w:t>
      </w:r>
      <w:r w:rsidRPr="00E763A9">
        <w:t xml:space="preserve">Que, en cumplimiento con lo que señalan los Artículos 302 y 305 del Código Financiero para los Municipios del Estado de Coahuila, el Ayuntamiento según consta en certificación del acta de Cabildo No. 17 de fecha 13 de septiembre de 2018, se aprobó por unanimidad de los presentes del Cabildo, enajenar a título gratuito </w:t>
      </w:r>
      <w:r w:rsidRPr="00E763A9">
        <w:rPr>
          <w:lang w:val="es-MX"/>
        </w:rPr>
        <w:t xml:space="preserve">un bien inmueble con una superficie de 10,000.00 M2., ubicado en el Rancho “La Polka” de esa ciudad, a favor de los Maestros Jubilados y Pensionados de la Sección 5 del S.N.T.E, de la ciudad de Frontera, Coahuila, el cual fue desincorporado con Decreto número 1029, </w:t>
      </w:r>
      <w:r w:rsidRPr="00E763A9">
        <w:t>publicado en el Periódico Oficial del Gobierno del Estado de fecha 8 de diciembre de 2017.</w:t>
      </w:r>
    </w:p>
    <w:p w14:paraId="3D2EAE7B" w14:textId="77777777" w:rsidR="004E5388" w:rsidRPr="00E763A9" w:rsidRDefault="004E5388" w:rsidP="004E5388">
      <w:pPr>
        <w:pStyle w:val="Default"/>
        <w:spacing w:line="276" w:lineRule="auto"/>
        <w:jc w:val="both"/>
      </w:pPr>
    </w:p>
    <w:p w14:paraId="42E8833E" w14:textId="77777777" w:rsidR="004E5388" w:rsidRPr="00E763A9" w:rsidRDefault="004E5388" w:rsidP="004E5388">
      <w:pPr>
        <w:pStyle w:val="Default"/>
        <w:spacing w:line="276" w:lineRule="auto"/>
        <w:jc w:val="both"/>
        <w:rPr>
          <w:lang w:val="es-MX"/>
        </w:rPr>
      </w:pPr>
      <w:r w:rsidRPr="00E763A9">
        <w:rPr>
          <w:lang w:val="es-MX"/>
        </w:rPr>
        <w:t>El inmueble antes mencionado se identifica como terreno rústico ubicado en el Rancho “La Polka” de esta ciudad, con una superficie de 10,000.00 M2, y cuenta con las siguientes medidas y colindancias:</w:t>
      </w:r>
    </w:p>
    <w:p w14:paraId="6CFFC434" w14:textId="77777777" w:rsidR="004E5388" w:rsidRPr="00E763A9" w:rsidRDefault="004E5388" w:rsidP="004E5388">
      <w:pPr>
        <w:pStyle w:val="Default"/>
        <w:spacing w:line="276" w:lineRule="auto"/>
        <w:jc w:val="both"/>
        <w:rPr>
          <w:lang w:val="es-MX"/>
        </w:rPr>
      </w:pPr>
    </w:p>
    <w:p w14:paraId="2B16E133" w14:textId="77777777" w:rsidR="004E5388" w:rsidRPr="00E763A9" w:rsidRDefault="004E5388" w:rsidP="004E5388">
      <w:pPr>
        <w:pStyle w:val="Default"/>
        <w:spacing w:line="276" w:lineRule="auto"/>
        <w:jc w:val="both"/>
        <w:rPr>
          <w:lang w:val="es-MX"/>
        </w:rPr>
      </w:pPr>
      <w:r w:rsidRPr="00E763A9">
        <w:rPr>
          <w:lang w:val="es-MX"/>
        </w:rPr>
        <w:t>Al Norte:</w:t>
      </w:r>
      <w:r w:rsidRPr="00E763A9">
        <w:rPr>
          <w:lang w:val="es-MX"/>
        </w:rPr>
        <w:tab/>
      </w:r>
      <w:r w:rsidRPr="00E763A9">
        <w:rPr>
          <w:lang w:val="es-MX"/>
        </w:rPr>
        <w:tab/>
        <w:t xml:space="preserve">mide100.00 metros y colinda con propiedad </w:t>
      </w:r>
      <w:r>
        <w:rPr>
          <w:lang w:val="es-MX"/>
        </w:rPr>
        <w:t>particular</w:t>
      </w:r>
      <w:r w:rsidRPr="00E763A9">
        <w:rPr>
          <w:lang w:val="es-MX"/>
        </w:rPr>
        <w:t>.</w:t>
      </w:r>
    </w:p>
    <w:p w14:paraId="27CA20FE" w14:textId="77777777" w:rsidR="004E5388" w:rsidRPr="00E763A9" w:rsidRDefault="004E5388" w:rsidP="004E5388">
      <w:pPr>
        <w:pStyle w:val="Default"/>
        <w:spacing w:line="276" w:lineRule="auto"/>
        <w:jc w:val="both"/>
        <w:rPr>
          <w:lang w:val="es-MX"/>
        </w:rPr>
      </w:pPr>
      <w:r w:rsidRPr="00E763A9">
        <w:rPr>
          <w:lang w:val="es-MX"/>
        </w:rPr>
        <w:t>Al Sur:</w:t>
      </w:r>
      <w:r w:rsidRPr="00E763A9">
        <w:rPr>
          <w:lang w:val="es-MX"/>
        </w:rPr>
        <w:tab/>
      </w:r>
      <w:r w:rsidRPr="00E763A9">
        <w:rPr>
          <w:lang w:val="es-MX"/>
        </w:rPr>
        <w:tab/>
        <w:t xml:space="preserve">mide100.00 metros y colinda con propiedad </w:t>
      </w:r>
      <w:r>
        <w:rPr>
          <w:lang w:val="es-MX"/>
        </w:rPr>
        <w:t>particular</w:t>
      </w:r>
      <w:r w:rsidRPr="00E763A9">
        <w:rPr>
          <w:lang w:val="es-MX"/>
        </w:rPr>
        <w:t>.</w:t>
      </w:r>
    </w:p>
    <w:p w14:paraId="10608459" w14:textId="77777777" w:rsidR="004E5388" w:rsidRPr="00E763A9" w:rsidRDefault="004E5388" w:rsidP="004E5388">
      <w:pPr>
        <w:pStyle w:val="Default"/>
        <w:spacing w:line="276" w:lineRule="auto"/>
        <w:jc w:val="both"/>
        <w:rPr>
          <w:lang w:val="es-MX"/>
        </w:rPr>
      </w:pPr>
      <w:r w:rsidRPr="00E763A9">
        <w:rPr>
          <w:lang w:val="es-MX"/>
        </w:rPr>
        <w:t>Al Oriente:</w:t>
      </w:r>
      <w:r w:rsidRPr="00E763A9">
        <w:rPr>
          <w:lang w:val="es-MX"/>
        </w:rPr>
        <w:tab/>
      </w:r>
      <w:r w:rsidRPr="00E763A9">
        <w:rPr>
          <w:lang w:val="es-MX"/>
        </w:rPr>
        <w:tab/>
        <w:t>mide 100.00 metros y colinda con Ejido San Juan Bautista.</w:t>
      </w:r>
    </w:p>
    <w:p w14:paraId="61C1F62A" w14:textId="77777777" w:rsidR="004E5388" w:rsidRPr="00E763A9" w:rsidRDefault="004E5388" w:rsidP="004E5388">
      <w:pPr>
        <w:pStyle w:val="Default"/>
        <w:spacing w:line="276" w:lineRule="auto"/>
        <w:jc w:val="both"/>
        <w:rPr>
          <w:lang w:val="es-MX"/>
        </w:rPr>
      </w:pPr>
      <w:r w:rsidRPr="00E763A9">
        <w:rPr>
          <w:lang w:val="es-MX"/>
        </w:rPr>
        <w:t>Al Poniente:</w:t>
      </w:r>
      <w:r w:rsidRPr="00E763A9">
        <w:rPr>
          <w:lang w:val="es-MX"/>
        </w:rPr>
        <w:tab/>
      </w:r>
      <w:r w:rsidRPr="00E763A9">
        <w:rPr>
          <w:lang w:val="es-MX"/>
        </w:rPr>
        <w:tab/>
        <w:t xml:space="preserve">mide 100.00 metros y colinda con propiedad </w:t>
      </w:r>
      <w:r>
        <w:rPr>
          <w:lang w:val="es-MX"/>
        </w:rPr>
        <w:t>particular</w:t>
      </w:r>
      <w:r w:rsidRPr="00E763A9">
        <w:rPr>
          <w:lang w:val="es-MX"/>
        </w:rPr>
        <w:t>.</w:t>
      </w:r>
    </w:p>
    <w:p w14:paraId="690D8D0F" w14:textId="77777777" w:rsidR="004E5388" w:rsidRPr="00E763A9" w:rsidRDefault="004E5388" w:rsidP="004E5388">
      <w:pPr>
        <w:pStyle w:val="Default"/>
        <w:spacing w:line="276" w:lineRule="auto"/>
        <w:jc w:val="both"/>
        <w:rPr>
          <w:lang w:val="es-MX"/>
        </w:rPr>
      </w:pPr>
      <w:r w:rsidRPr="00E763A9">
        <w:rPr>
          <w:lang w:val="es-MX"/>
        </w:rPr>
        <w:t>Dicho inmueble se encuentra inscrito con una mayor extensión a favor del R. Ayuntamiento de Frontera, en las oficinas del Registro Público de la ciudad de Monclova del Estado de Coahuila de Zaragoza, bajo la Partida 36941, Libro 370, Sección I, de fecha 28 de diciembre de 2007.</w:t>
      </w:r>
    </w:p>
    <w:p w14:paraId="47E9768E" w14:textId="77777777" w:rsidR="004E5388" w:rsidRPr="00E763A9" w:rsidRDefault="004E5388" w:rsidP="004E5388">
      <w:pPr>
        <w:pStyle w:val="Default"/>
        <w:spacing w:line="276" w:lineRule="auto"/>
        <w:jc w:val="both"/>
        <w:rPr>
          <w:lang w:val="es-MX"/>
        </w:rPr>
      </w:pPr>
    </w:p>
    <w:p w14:paraId="6275F3F6" w14:textId="77777777" w:rsidR="004E5388" w:rsidRPr="00E763A9" w:rsidRDefault="004E5388" w:rsidP="004E5388">
      <w:pPr>
        <w:pStyle w:val="Default"/>
        <w:spacing w:line="276" w:lineRule="auto"/>
        <w:jc w:val="both"/>
        <w:rPr>
          <w:lang w:val="es-MX"/>
        </w:rPr>
      </w:pPr>
      <w:r w:rsidRPr="00E763A9">
        <w:rPr>
          <w:b/>
          <w:lang w:val="es-MX"/>
        </w:rPr>
        <w:t xml:space="preserve">TERCERO. </w:t>
      </w:r>
      <w:r w:rsidRPr="00E763A9">
        <w:rPr>
          <w:lang w:val="es-MX"/>
        </w:rPr>
        <w:t>La autorización de esta operación es con objeto de llevar a cabo única y exclusivamente la construcción de un centro de uso</w:t>
      </w:r>
      <w:r>
        <w:rPr>
          <w:lang w:val="es-MX"/>
        </w:rPr>
        <w:t>s</w:t>
      </w:r>
      <w:r w:rsidRPr="00E763A9">
        <w:rPr>
          <w:lang w:val="es-MX"/>
        </w:rPr>
        <w:t xml:space="preserve"> múltiples para los Jubilados y Pensionados de la Sección 5 del S.N.T.E., de la ciudad de Frontera, Coahuila. En caso de que a dicho inmueble se le dé un uso distinto a lo estipulado, por ese solo hecho automáticamente se dará por rescindida la enajenación y el predio será reintegrado al Municipio.</w:t>
      </w:r>
    </w:p>
    <w:p w14:paraId="621CFE0E" w14:textId="77777777" w:rsidR="004E5388" w:rsidRPr="00E763A9" w:rsidRDefault="004E5388" w:rsidP="004E5388">
      <w:pPr>
        <w:pStyle w:val="Default"/>
        <w:spacing w:line="276" w:lineRule="auto"/>
        <w:jc w:val="both"/>
        <w:rPr>
          <w:lang w:val="es-MX"/>
        </w:rPr>
      </w:pPr>
    </w:p>
    <w:p w14:paraId="0D4B4930" w14:textId="77777777" w:rsidR="004E5388" w:rsidRPr="00E763A9" w:rsidRDefault="004E5388" w:rsidP="004E5388">
      <w:pPr>
        <w:pStyle w:val="Default"/>
        <w:spacing w:line="276" w:lineRule="auto"/>
        <w:jc w:val="both"/>
        <w:rPr>
          <w:lang w:val="es-MX"/>
        </w:rPr>
      </w:pPr>
      <w:r w:rsidRPr="00E763A9">
        <w:rPr>
          <w:b/>
          <w:lang w:val="es-MX"/>
        </w:rPr>
        <w:t xml:space="preserve">CUARTO.  </w:t>
      </w:r>
      <w:r w:rsidRPr="00E763A9">
        <w:t xml:space="preserve">Esta Comisión de Finanzas encontró que el Municipio de Frontera, ha cubierto los requisitos necesarios para la procedencia de la enajenación de la superficie en mención, logrando así la posibilidad de </w:t>
      </w:r>
      <w:r w:rsidRPr="00E763A9">
        <w:rPr>
          <w:lang w:val="es-MX"/>
        </w:rPr>
        <w:t xml:space="preserve">llevar a cabo la construcción de un centro de uso múltiples para que satisfagan las necesidades de los agremiados de la Sección 5 del S.N.T.E., </w:t>
      </w:r>
      <w:r w:rsidRPr="00E763A9">
        <w:t>el</w:t>
      </w:r>
      <w:r w:rsidRPr="00E763A9">
        <w:rPr>
          <w:lang w:val="es-MX"/>
        </w:rPr>
        <w:t xml:space="preserve"> cual otorgará un beneficio social. </w:t>
      </w:r>
    </w:p>
    <w:p w14:paraId="1C4371B5" w14:textId="77777777" w:rsidR="004E5388" w:rsidRPr="00E763A9" w:rsidRDefault="004E5388" w:rsidP="004E5388">
      <w:pPr>
        <w:pStyle w:val="Default"/>
        <w:spacing w:line="276" w:lineRule="auto"/>
        <w:jc w:val="both"/>
      </w:pPr>
    </w:p>
    <w:p w14:paraId="626DFA3A" w14:textId="77777777" w:rsidR="004E5388" w:rsidRPr="00E763A9" w:rsidRDefault="004E5388" w:rsidP="004E5388">
      <w:pPr>
        <w:spacing w:line="276" w:lineRule="auto"/>
        <w:rPr>
          <w:rFonts w:cs="Arial"/>
          <w:sz w:val="24"/>
          <w:szCs w:val="24"/>
        </w:rPr>
      </w:pPr>
      <w:r w:rsidRPr="00E763A9">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30257C3B" w14:textId="77777777" w:rsidR="004E5388" w:rsidRPr="00E763A9" w:rsidRDefault="004E5388" w:rsidP="004E5388">
      <w:pPr>
        <w:pStyle w:val="Textoindependiente"/>
        <w:spacing w:line="276" w:lineRule="auto"/>
        <w:jc w:val="center"/>
        <w:rPr>
          <w:rFonts w:cs="Arial"/>
          <w:b/>
        </w:rPr>
      </w:pPr>
    </w:p>
    <w:p w14:paraId="291BB243" w14:textId="77777777" w:rsidR="004E5388" w:rsidRPr="005855BB" w:rsidRDefault="004E5388" w:rsidP="004E5388">
      <w:pPr>
        <w:pStyle w:val="Textoindependiente"/>
        <w:spacing w:line="276" w:lineRule="auto"/>
        <w:jc w:val="center"/>
        <w:rPr>
          <w:rFonts w:cs="Arial"/>
          <w:b/>
          <w:sz w:val="24"/>
          <w:szCs w:val="24"/>
        </w:rPr>
      </w:pPr>
      <w:r w:rsidRPr="005855BB">
        <w:rPr>
          <w:rFonts w:cs="Arial"/>
          <w:b/>
          <w:sz w:val="24"/>
          <w:szCs w:val="24"/>
        </w:rPr>
        <w:t xml:space="preserve">PROYECTO DE DECRETO </w:t>
      </w:r>
    </w:p>
    <w:p w14:paraId="26926B1D" w14:textId="77777777" w:rsidR="004E5388" w:rsidRPr="00E763A9" w:rsidRDefault="004E5388" w:rsidP="004E5388">
      <w:pPr>
        <w:pStyle w:val="Textoindependiente"/>
        <w:spacing w:line="276" w:lineRule="auto"/>
        <w:jc w:val="center"/>
        <w:rPr>
          <w:rFonts w:cs="Arial"/>
          <w:b/>
        </w:rPr>
      </w:pPr>
    </w:p>
    <w:p w14:paraId="5A2408E8" w14:textId="77777777" w:rsidR="004E5388" w:rsidRPr="00E763A9" w:rsidRDefault="004E5388" w:rsidP="004E5388">
      <w:pPr>
        <w:pStyle w:val="Default"/>
        <w:spacing w:line="276" w:lineRule="auto"/>
        <w:jc w:val="both"/>
        <w:rPr>
          <w:bCs/>
        </w:rPr>
      </w:pPr>
      <w:r w:rsidRPr="00E763A9">
        <w:rPr>
          <w:b/>
        </w:rPr>
        <w:t xml:space="preserve">ARTÍCULO PRIMERO. </w:t>
      </w:r>
      <w:r w:rsidRPr="00E763A9">
        <w:t xml:space="preserve">Se valida el acuerdo aprobado por el Ayuntamiento del Municipio de Frontera, Coahuila de Zaragoza, para enajenar a título gratuito </w:t>
      </w:r>
      <w:r w:rsidRPr="00E763A9">
        <w:rPr>
          <w:lang w:val="es-MX"/>
        </w:rPr>
        <w:t xml:space="preserve">un bien inmueble con una superficie de 10,000.00 M2., ubicado en el Rancho “La Polka” de esa ciudad, a favor de los Maestros Jubilados y Pensionados de la Sección 5 del S.N.T.E, de la ciudad de Frontera, Coahuila, el cual fue desincorporado con Decreto número 1029, </w:t>
      </w:r>
      <w:r w:rsidRPr="00E763A9">
        <w:t>publicado en el Periódico Oficial del Gobierno del Estado de fecha 8 de diciembre de 2017.</w:t>
      </w:r>
    </w:p>
    <w:p w14:paraId="33769029" w14:textId="77777777" w:rsidR="004E5388" w:rsidRPr="00E763A9" w:rsidRDefault="004E5388" w:rsidP="004E5388">
      <w:pPr>
        <w:pStyle w:val="Default"/>
        <w:spacing w:line="276" w:lineRule="auto"/>
        <w:jc w:val="both"/>
      </w:pPr>
    </w:p>
    <w:p w14:paraId="6685539A" w14:textId="77777777" w:rsidR="004E5388" w:rsidRPr="00E763A9" w:rsidRDefault="004E5388" w:rsidP="004E5388">
      <w:pPr>
        <w:pStyle w:val="Default"/>
        <w:spacing w:line="276" w:lineRule="auto"/>
        <w:jc w:val="both"/>
        <w:rPr>
          <w:lang w:val="es-MX"/>
        </w:rPr>
      </w:pPr>
      <w:r w:rsidRPr="00E763A9">
        <w:rPr>
          <w:lang w:val="es-MX"/>
        </w:rPr>
        <w:t>El inmueble antes mencionado se identifica como terreno rústico ubicado en el Rancho “La Polka” de esta ciudad, con una superficie de 10,000.00 M2, y cuenta con las siguientes medidas y colindancias:</w:t>
      </w:r>
    </w:p>
    <w:p w14:paraId="23E52B91" w14:textId="77777777" w:rsidR="004E5388" w:rsidRPr="00E763A9" w:rsidRDefault="004E5388" w:rsidP="004E5388">
      <w:pPr>
        <w:pStyle w:val="Default"/>
        <w:spacing w:line="276" w:lineRule="auto"/>
        <w:jc w:val="both"/>
        <w:rPr>
          <w:lang w:val="es-MX"/>
        </w:rPr>
      </w:pPr>
    </w:p>
    <w:p w14:paraId="29C50D61" w14:textId="77777777" w:rsidR="004E5388" w:rsidRPr="00E763A9" w:rsidRDefault="004E5388" w:rsidP="004E5388">
      <w:pPr>
        <w:pStyle w:val="Default"/>
        <w:spacing w:line="276" w:lineRule="auto"/>
        <w:jc w:val="both"/>
        <w:rPr>
          <w:lang w:val="es-MX"/>
        </w:rPr>
      </w:pPr>
      <w:r w:rsidRPr="00E763A9">
        <w:rPr>
          <w:lang w:val="es-MX"/>
        </w:rPr>
        <w:t>Al Norte:</w:t>
      </w:r>
      <w:r w:rsidRPr="00E763A9">
        <w:rPr>
          <w:lang w:val="es-MX"/>
        </w:rPr>
        <w:tab/>
      </w:r>
      <w:r w:rsidRPr="00E763A9">
        <w:rPr>
          <w:lang w:val="es-MX"/>
        </w:rPr>
        <w:tab/>
        <w:t xml:space="preserve">mide100.00 metros y colinda con propiedad </w:t>
      </w:r>
      <w:r>
        <w:rPr>
          <w:lang w:val="es-MX"/>
        </w:rPr>
        <w:t>particular</w:t>
      </w:r>
      <w:r w:rsidRPr="00E763A9">
        <w:rPr>
          <w:lang w:val="es-MX"/>
        </w:rPr>
        <w:t>.</w:t>
      </w:r>
    </w:p>
    <w:p w14:paraId="079F0275" w14:textId="77777777" w:rsidR="004E5388" w:rsidRPr="00E763A9" w:rsidRDefault="004E5388" w:rsidP="004E5388">
      <w:pPr>
        <w:pStyle w:val="Default"/>
        <w:spacing w:line="276" w:lineRule="auto"/>
        <w:jc w:val="both"/>
        <w:rPr>
          <w:lang w:val="es-MX"/>
        </w:rPr>
      </w:pPr>
      <w:r w:rsidRPr="00E763A9">
        <w:rPr>
          <w:lang w:val="es-MX"/>
        </w:rPr>
        <w:t>Al Sur:</w:t>
      </w:r>
      <w:r w:rsidRPr="00E763A9">
        <w:rPr>
          <w:lang w:val="es-MX"/>
        </w:rPr>
        <w:tab/>
      </w:r>
      <w:r w:rsidRPr="00E763A9">
        <w:rPr>
          <w:lang w:val="es-MX"/>
        </w:rPr>
        <w:tab/>
        <w:t xml:space="preserve">mide100.00 metros y colinda con propiedad </w:t>
      </w:r>
      <w:r>
        <w:rPr>
          <w:lang w:val="es-MX"/>
        </w:rPr>
        <w:t>particular</w:t>
      </w:r>
      <w:r w:rsidRPr="00E763A9">
        <w:rPr>
          <w:lang w:val="es-MX"/>
        </w:rPr>
        <w:t>.</w:t>
      </w:r>
    </w:p>
    <w:p w14:paraId="7A2DE92A" w14:textId="77777777" w:rsidR="004E5388" w:rsidRPr="00E763A9" w:rsidRDefault="004E5388" w:rsidP="004E5388">
      <w:pPr>
        <w:pStyle w:val="Default"/>
        <w:spacing w:line="276" w:lineRule="auto"/>
        <w:jc w:val="both"/>
        <w:rPr>
          <w:lang w:val="es-MX"/>
        </w:rPr>
      </w:pPr>
      <w:r w:rsidRPr="00E763A9">
        <w:rPr>
          <w:lang w:val="es-MX"/>
        </w:rPr>
        <w:t>Al Oriente:</w:t>
      </w:r>
      <w:r w:rsidRPr="00E763A9">
        <w:rPr>
          <w:lang w:val="es-MX"/>
        </w:rPr>
        <w:tab/>
      </w:r>
      <w:r w:rsidRPr="00E763A9">
        <w:rPr>
          <w:lang w:val="es-MX"/>
        </w:rPr>
        <w:tab/>
        <w:t>mide 100.00 metros y colinda con Ejido San Juan Bautista.</w:t>
      </w:r>
    </w:p>
    <w:p w14:paraId="4E56E5F8" w14:textId="77777777" w:rsidR="004E5388" w:rsidRDefault="004E5388" w:rsidP="004E5388">
      <w:pPr>
        <w:pStyle w:val="Default"/>
        <w:spacing w:line="276" w:lineRule="auto"/>
        <w:jc w:val="both"/>
        <w:rPr>
          <w:lang w:val="es-MX"/>
        </w:rPr>
      </w:pPr>
      <w:r w:rsidRPr="00E763A9">
        <w:rPr>
          <w:lang w:val="es-MX"/>
        </w:rPr>
        <w:t>Al Poniente:</w:t>
      </w:r>
      <w:r w:rsidRPr="00E763A9">
        <w:rPr>
          <w:lang w:val="es-MX"/>
        </w:rPr>
        <w:tab/>
      </w:r>
      <w:r w:rsidRPr="00E763A9">
        <w:rPr>
          <w:lang w:val="es-MX"/>
        </w:rPr>
        <w:tab/>
        <w:t xml:space="preserve">mide 100.00 metros y colinda con propiedad </w:t>
      </w:r>
      <w:r>
        <w:rPr>
          <w:lang w:val="es-MX"/>
        </w:rPr>
        <w:t>particular</w:t>
      </w:r>
      <w:r w:rsidRPr="00E763A9">
        <w:rPr>
          <w:lang w:val="es-MX"/>
        </w:rPr>
        <w:t>.</w:t>
      </w:r>
    </w:p>
    <w:p w14:paraId="76C142B7" w14:textId="77777777" w:rsidR="004E5388" w:rsidRPr="00E763A9" w:rsidRDefault="004E5388" w:rsidP="004E5388">
      <w:pPr>
        <w:pStyle w:val="Default"/>
        <w:spacing w:line="276" w:lineRule="auto"/>
        <w:jc w:val="both"/>
        <w:rPr>
          <w:lang w:val="es-MX"/>
        </w:rPr>
      </w:pPr>
    </w:p>
    <w:p w14:paraId="6F296EB3" w14:textId="77777777" w:rsidR="004E5388" w:rsidRPr="00E763A9" w:rsidRDefault="004E5388" w:rsidP="004E5388">
      <w:pPr>
        <w:pStyle w:val="Default"/>
        <w:spacing w:line="276" w:lineRule="auto"/>
        <w:jc w:val="both"/>
        <w:rPr>
          <w:lang w:val="es-MX"/>
        </w:rPr>
      </w:pPr>
      <w:r w:rsidRPr="00E763A9">
        <w:rPr>
          <w:lang w:val="es-MX"/>
        </w:rPr>
        <w:t>Dicho inmueble se encuentra inscrito con una mayor extensión a favor del R. Ayuntamiento de Frontera, en las oficinas del Registro Público de la ciudad de Monclova del Estado de Coahuila de Zaragoza, bajo la Partida 36941, Libro 370, Sección I, de fecha 28 de diciembre de 2007.</w:t>
      </w:r>
    </w:p>
    <w:p w14:paraId="2388AB8F" w14:textId="77777777" w:rsidR="004E5388" w:rsidRPr="00E763A9" w:rsidRDefault="004E5388" w:rsidP="004E5388">
      <w:pPr>
        <w:pStyle w:val="Default"/>
        <w:spacing w:line="276" w:lineRule="auto"/>
        <w:jc w:val="both"/>
        <w:rPr>
          <w:lang w:val="es-MX"/>
        </w:rPr>
      </w:pPr>
    </w:p>
    <w:p w14:paraId="4D2A6165" w14:textId="77777777" w:rsidR="004E5388" w:rsidRPr="00E763A9" w:rsidRDefault="004E5388" w:rsidP="004E5388">
      <w:pPr>
        <w:pStyle w:val="Default"/>
        <w:spacing w:line="276" w:lineRule="auto"/>
        <w:jc w:val="both"/>
        <w:rPr>
          <w:lang w:val="es-MX"/>
        </w:rPr>
      </w:pPr>
      <w:r w:rsidRPr="00E763A9">
        <w:rPr>
          <w:b/>
          <w:lang w:val="es-MX"/>
        </w:rPr>
        <w:t xml:space="preserve">ARTÍCULO SEGUNDO. </w:t>
      </w:r>
      <w:r w:rsidRPr="00E763A9">
        <w:rPr>
          <w:lang w:val="es-MX"/>
        </w:rPr>
        <w:t>La autorización de esta operación es con objeto de llevar a cabo única y exclusivamente la construcción de un centro de uso</w:t>
      </w:r>
      <w:r>
        <w:rPr>
          <w:lang w:val="es-MX"/>
        </w:rPr>
        <w:t>s</w:t>
      </w:r>
      <w:r w:rsidRPr="00E763A9">
        <w:rPr>
          <w:lang w:val="es-MX"/>
        </w:rPr>
        <w:t xml:space="preserve"> múltiples para los Jubilados y Pensionados de la Sección 5 del S.N.T.E., de la ciudad de Frontera, Coahuila. En caso de que a dicho inmueble se le dé un uso distinto a lo estipulado, por ese solo hecho automáticamente se dará por rescindida la enajenación y el predio será reintegrado al Municipio.</w:t>
      </w:r>
    </w:p>
    <w:p w14:paraId="6DE72E5D" w14:textId="77777777" w:rsidR="004E5388" w:rsidRPr="00E763A9" w:rsidRDefault="004E5388" w:rsidP="004E5388">
      <w:pPr>
        <w:pStyle w:val="Default"/>
        <w:spacing w:line="276" w:lineRule="auto"/>
        <w:jc w:val="both"/>
        <w:rPr>
          <w:lang w:val="es-MX"/>
        </w:rPr>
      </w:pPr>
    </w:p>
    <w:p w14:paraId="58EA9B59" w14:textId="77777777" w:rsidR="004E5388" w:rsidRPr="00E763A9" w:rsidRDefault="004E5388" w:rsidP="004E5388">
      <w:pPr>
        <w:spacing w:line="276" w:lineRule="auto"/>
        <w:rPr>
          <w:rFonts w:cs="Arial"/>
          <w:sz w:val="24"/>
          <w:szCs w:val="24"/>
        </w:rPr>
      </w:pPr>
      <w:r w:rsidRPr="00E763A9">
        <w:rPr>
          <w:rFonts w:cs="Arial"/>
          <w:b/>
          <w:sz w:val="24"/>
          <w:szCs w:val="24"/>
        </w:rPr>
        <w:t xml:space="preserve">ARTÍCULO TERCERO. </w:t>
      </w:r>
      <w:r w:rsidRPr="00E763A9">
        <w:rPr>
          <w:rFonts w:cs="Arial"/>
          <w:sz w:val="24"/>
          <w:szCs w:val="24"/>
        </w:rPr>
        <w:t>El Ayuntamiento del Municipio de Frontera, por conducto de su Presidente Municipal o de su Representante legal acreditado, deberá formalizar la operación que se autoriza y proceder a la escrituración correspondiente.</w:t>
      </w:r>
    </w:p>
    <w:p w14:paraId="3B567F06" w14:textId="77777777" w:rsidR="004E5388" w:rsidRPr="00E763A9" w:rsidRDefault="004E5388" w:rsidP="004E5388">
      <w:pPr>
        <w:spacing w:line="276" w:lineRule="auto"/>
        <w:rPr>
          <w:rFonts w:cs="Arial"/>
          <w:b/>
          <w:bCs/>
          <w:sz w:val="24"/>
          <w:szCs w:val="24"/>
        </w:rPr>
      </w:pPr>
    </w:p>
    <w:p w14:paraId="0053CCEB" w14:textId="77777777" w:rsidR="004E5388" w:rsidRPr="00E56C79" w:rsidRDefault="004E5388" w:rsidP="004E5388">
      <w:pPr>
        <w:spacing w:line="276" w:lineRule="auto"/>
        <w:rPr>
          <w:rFonts w:cs="Arial"/>
          <w:sz w:val="24"/>
          <w:szCs w:val="24"/>
        </w:rPr>
      </w:pPr>
      <w:r w:rsidRPr="00E763A9">
        <w:rPr>
          <w:rFonts w:cs="Arial"/>
          <w:b/>
          <w:bCs/>
          <w:sz w:val="24"/>
          <w:szCs w:val="24"/>
        </w:rPr>
        <w:t xml:space="preserve">ARTÍCULO CUARTO.  </w:t>
      </w:r>
      <w:r w:rsidRPr="00E56C79">
        <w:rPr>
          <w:rFonts w:cs="Arial"/>
          <w:sz w:val="24"/>
          <w:szCs w:val="24"/>
        </w:rPr>
        <w:t xml:space="preserve">En el supuesto de que no se formalice la enajenación que se autoriza, </w:t>
      </w:r>
      <w:r>
        <w:rPr>
          <w:rFonts w:cs="Arial"/>
          <w:sz w:val="24"/>
          <w:szCs w:val="24"/>
        </w:rPr>
        <w:t xml:space="preserve">con la construcción de la Obra para el Centro de Usos Múltiples para Jubilados y Pensionados de la Sección 5 del S.N.T.E., </w:t>
      </w:r>
      <w:r w:rsidRPr="00E56C79">
        <w:rPr>
          <w:rFonts w:cs="Arial"/>
          <w:sz w:val="24"/>
          <w:szCs w:val="24"/>
        </w:rPr>
        <w:t xml:space="preserve">al término de </w:t>
      </w:r>
      <w:r>
        <w:rPr>
          <w:rFonts w:cs="Arial"/>
          <w:sz w:val="24"/>
          <w:szCs w:val="24"/>
        </w:rPr>
        <w:t xml:space="preserve">cinco años, contados a partir de la publicación del presente Decreto, </w:t>
      </w:r>
      <w:r w:rsidRPr="00E56C79">
        <w:rPr>
          <w:rFonts w:cs="Arial"/>
          <w:sz w:val="24"/>
          <w:szCs w:val="24"/>
        </w:rPr>
        <w:t>se requerirá de una nueva autorización legislativa para ampliar el plazo, a fin de que se pueda continuar o concluir la formalización de las operaciones realizadas con la enajenación del inmueble a que se refiere el artículo primero de este Decreto.</w:t>
      </w:r>
    </w:p>
    <w:p w14:paraId="29E90EA4" w14:textId="77777777" w:rsidR="004E5388" w:rsidRPr="00E763A9" w:rsidRDefault="004E5388" w:rsidP="004E5388">
      <w:pPr>
        <w:spacing w:line="276" w:lineRule="auto"/>
        <w:rPr>
          <w:rFonts w:cs="Arial"/>
          <w:sz w:val="24"/>
          <w:szCs w:val="24"/>
        </w:rPr>
      </w:pPr>
    </w:p>
    <w:p w14:paraId="6CE3770E" w14:textId="77777777" w:rsidR="004E5388" w:rsidRPr="00E763A9" w:rsidRDefault="004E5388" w:rsidP="004E5388">
      <w:pPr>
        <w:spacing w:line="276" w:lineRule="auto"/>
        <w:rPr>
          <w:rFonts w:cs="Arial"/>
          <w:sz w:val="24"/>
          <w:szCs w:val="24"/>
        </w:rPr>
      </w:pPr>
      <w:r w:rsidRPr="00E763A9">
        <w:rPr>
          <w:rFonts w:cs="Arial"/>
          <w:b/>
          <w:bCs/>
          <w:sz w:val="24"/>
          <w:szCs w:val="24"/>
        </w:rPr>
        <w:t xml:space="preserve">ARTÍCULO QUINTO. </w:t>
      </w:r>
      <w:r w:rsidRPr="00E763A9">
        <w:rPr>
          <w:rFonts w:cs="Arial"/>
          <w:sz w:val="24"/>
          <w:szCs w:val="24"/>
        </w:rPr>
        <w:t>Los gastos de escrituración y registro que se originen de la operación que mediante este decreto se valida, serán por cuenta del beneficiario.</w:t>
      </w:r>
    </w:p>
    <w:p w14:paraId="6D5B3544" w14:textId="77777777" w:rsidR="004E5388" w:rsidRPr="00E763A9" w:rsidRDefault="004E5388" w:rsidP="004E5388">
      <w:pPr>
        <w:spacing w:line="276" w:lineRule="auto"/>
        <w:rPr>
          <w:rFonts w:cs="Arial"/>
          <w:sz w:val="24"/>
          <w:szCs w:val="24"/>
        </w:rPr>
      </w:pPr>
    </w:p>
    <w:p w14:paraId="5F17622B" w14:textId="77777777" w:rsidR="004E5388" w:rsidRPr="00E763A9" w:rsidRDefault="004E5388" w:rsidP="004E5388">
      <w:pPr>
        <w:spacing w:line="276" w:lineRule="auto"/>
        <w:rPr>
          <w:rFonts w:cs="Arial"/>
          <w:sz w:val="24"/>
          <w:szCs w:val="24"/>
        </w:rPr>
      </w:pPr>
      <w:r w:rsidRPr="00E763A9">
        <w:rPr>
          <w:rFonts w:cs="Arial"/>
          <w:b/>
          <w:bCs/>
          <w:sz w:val="24"/>
          <w:szCs w:val="24"/>
        </w:rPr>
        <w:t xml:space="preserve">ARTÍCULO SEXTO. </w:t>
      </w:r>
      <w:r w:rsidRPr="00E763A9">
        <w:rPr>
          <w:rFonts w:cs="Arial"/>
          <w:sz w:val="24"/>
          <w:szCs w:val="24"/>
        </w:rPr>
        <w:t>El presente decreto deberá insertarse en la escritura correspondiente.</w:t>
      </w:r>
    </w:p>
    <w:p w14:paraId="1F1DFE30" w14:textId="77777777" w:rsidR="004E5388" w:rsidRPr="00E763A9" w:rsidRDefault="004E5388" w:rsidP="004E5388">
      <w:pPr>
        <w:rPr>
          <w:lang w:val="es-ES"/>
        </w:rPr>
      </w:pPr>
    </w:p>
    <w:p w14:paraId="5CAD46DC" w14:textId="77777777" w:rsidR="004E5388" w:rsidRPr="00E763A9" w:rsidRDefault="004E5388" w:rsidP="004E5388">
      <w:pPr>
        <w:rPr>
          <w:lang w:val="es-ES"/>
        </w:rPr>
      </w:pPr>
    </w:p>
    <w:p w14:paraId="7E845470" w14:textId="77777777" w:rsidR="004E5388" w:rsidRPr="005855BB" w:rsidRDefault="004E5388" w:rsidP="004E5388">
      <w:pPr>
        <w:pStyle w:val="Ttulo1"/>
        <w:spacing w:line="276" w:lineRule="auto"/>
        <w:jc w:val="center"/>
        <w:rPr>
          <w:rFonts w:cs="Arial"/>
          <w:sz w:val="24"/>
          <w:szCs w:val="24"/>
        </w:rPr>
      </w:pPr>
      <w:r w:rsidRPr="005855BB">
        <w:rPr>
          <w:rFonts w:cs="Arial"/>
          <w:sz w:val="24"/>
          <w:szCs w:val="24"/>
        </w:rPr>
        <w:t>TRANSITORIOS</w:t>
      </w:r>
    </w:p>
    <w:p w14:paraId="35A849D2" w14:textId="77777777" w:rsidR="004E5388" w:rsidRPr="00E763A9" w:rsidRDefault="004E5388" w:rsidP="004E5388">
      <w:pPr>
        <w:spacing w:line="276" w:lineRule="auto"/>
        <w:rPr>
          <w:rFonts w:cs="Arial"/>
          <w:b/>
          <w:bCs/>
          <w:sz w:val="24"/>
          <w:szCs w:val="24"/>
        </w:rPr>
      </w:pPr>
    </w:p>
    <w:p w14:paraId="1424BDF5" w14:textId="77777777" w:rsidR="004E5388" w:rsidRPr="00E763A9" w:rsidRDefault="004E5388" w:rsidP="004E5388">
      <w:pPr>
        <w:spacing w:line="276" w:lineRule="auto"/>
        <w:rPr>
          <w:rFonts w:cs="Arial"/>
          <w:sz w:val="24"/>
          <w:szCs w:val="24"/>
        </w:rPr>
      </w:pPr>
      <w:r w:rsidRPr="00E763A9">
        <w:rPr>
          <w:rFonts w:cs="Arial"/>
          <w:b/>
          <w:bCs/>
          <w:sz w:val="24"/>
          <w:szCs w:val="24"/>
        </w:rPr>
        <w:t xml:space="preserve">ARTÍCULO PRIMERO. </w:t>
      </w:r>
      <w:r w:rsidRPr="00E763A9">
        <w:rPr>
          <w:rFonts w:cs="Arial"/>
          <w:sz w:val="24"/>
          <w:szCs w:val="24"/>
        </w:rPr>
        <w:t xml:space="preserve">El presente decreto entrará en vigor a partir del día siguiente de su publicación en el Periódico Oficial del Gobierno del Estado. </w:t>
      </w:r>
    </w:p>
    <w:p w14:paraId="60980A1D" w14:textId="77777777" w:rsidR="004E5388" w:rsidRPr="00E763A9" w:rsidRDefault="004E5388" w:rsidP="004E5388">
      <w:pPr>
        <w:spacing w:line="276" w:lineRule="auto"/>
        <w:rPr>
          <w:rFonts w:cs="Arial"/>
          <w:sz w:val="24"/>
          <w:szCs w:val="24"/>
        </w:rPr>
      </w:pPr>
    </w:p>
    <w:p w14:paraId="43C8D785" w14:textId="77777777" w:rsidR="004E5388" w:rsidRDefault="004E5388" w:rsidP="004E5388">
      <w:pPr>
        <w:spacing w:line="276" w:lineRule="auto"/>
        <w:rPr>
          <w:rFonts w:cs="Arial"/>
          <w:sz w:val="24"/>
          <w:szCs w:val="24"/>
        </w:rPr>
      </w:pPr>
      <w:r w:rsidRPr="00E763A9">
        <w:rPr>
          <w:rFonts w:cs="Arial"/>
          <w:b/>
          <w:sz w:val="24"/>
          <w:szCs w:val="24"/>
        </w:rPr>
        <w:t xml:space="preserve">ARTÍCULO SEGUNDO. </w:t>
      </w:r>
      <w:r w:rsidRPr="00E763A9">
        <w:rPr>
          <w:rFonts w:cs="Arial"/>
          <w:sz w:val="24"/>
          <w:szCs w:val="24"/>
        </w:rPr>
        <w:t>Publíquese en el Periódico Oficial del Gobierno del Estado.</w:t>
      </w:r>
    </w:p>
    <w:p w14:paraId="0B00F31E" w14:textId="77777777" w:rsidR="004E5388" w:rsidRPr="00E763A9" w:rsidRDefault="004E5388" w:rsidP="004E5388">
      <w:pPr>
        <w:spacing w:line="276" w:lineRule="auto"/>
        <w:rPr>
          <w:rFonts w:cs="Arial"/>
          <w:sz w:val="24"/>
          <w:szCs w:val="24"/>
        </w:rPr>
      </w:pPr>
    </w:p>
    <w:p w14:paraId="3E7B8BA8" w14:textId="77777777" w:rsidR="004E5388" w:rsidRDefault="004E5388" w:rsidP="004E5388">
      <w:pPr>
        <w:pStyle w:val="Ttulo2"/>
        <w:spacing w:line="276" w:lineRule="auto"/>
        <w:jc w:val="both"/>
        <w:rPr>
          <w:b w:val="0"/>
          <w:bCs/>
          <w:sz w:val="24"/>
          <w:szCs w:val="24"/>
        </w:rPr>
      </w:pPr>
      <w:r w:rsidRPr="005855BB">
        <w:rPr>
          <w:b w:val="0"/>
          <w:bCs/>
          <w:sz w:val="24"/>
          <w:szCs w:val="24"/>
        </w:rPr>
        <w:t xml:space="preserve">Congreso del Estado de Coahuila, en la ciudad de Saltillo, Coahuila de Zaragoza, a </w:t>
      </w:r>
      <w:r>
        <w:rPr>
          <w:b w:val="0"/>
          <w:bCs/>
          <w:sz w:val="24"/>
          <w:szCs w:val="24"/>
        </w:rPr>
        <w:t>27</w:t>
      </w:r>
      <w:r w:rsidRPr="005855BB">
        <w:rPr>
          <w:b w:val="0"/>
          <w:bCs/>
          <w:sz w:val="24"/>
          <w:szCs w:val="24"/>
        </w:rPr>
        <w:t xml:space="preserve"> de </w:t>
      </w:r>
      <w:r>
        <w:rPr>
          <w:b w:val="0"/>
          <w:bCs/>
          <w:sz w:val="24"/>
          <w:szCs w:val="24"/>
        </w:rPr>
        <w:t>mayo</w:t>
      </w:r>
      <w:r w:rsidRPr="005855BB">
        <w:rPr>
          <w:b w:val="0"/>
          <w:bCs/>
          <w:sz w:val="24"/>
          <w:szCs w:val="24"/>
        </w:rPr>
        <w:t xml:space="preserve"> de 2020.</w:t>
      </w:r>
    </w:p>
    <w:p w14:paraId="24A989FE" w14:textId="77777777" w:rsidR="004E5388" w:rsidRPr="005855BB" w:rsidRDefault="004E5388" w:rsidP="004E5388"/>
    <w:p w14:paraId="171FA693" w14:textId="77777777" w:rsidR="004E5388" w:rsidRPr="005855BB" w:rsidRDefault="004E5388" w:rsidP="004E5388">
      <w:pPr>
        <w:pStyle w:val="Textoindependiente"/>
        <w:spacing w:line="360" w:lineRule="auto"/>
        <w:jc w:val="center"/>
        <w:rPr>
          <w:rFonts w:cs="Arial"/>
          <w:b/>
          <w:bCs/>
          <w:sz w:val="24"/>
          <w:szCs w:val="24"/>
        </w:rPr>
      </w:pPr>
      <w:r w:rsidRPr="005855BB">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E5388" w:rsidRPr="00AF06B7" w14:paraId="4385980D" w14:textId="77777777" w:rsidTr="00AD759D">
        <w:tc>
          <w:tcPr>
            <w:tcW w:w="2500" w:type="pct"/>
            <w:vAlign w:val="center"/>
          </w:tcPr>
          <w:p w14:paraId="34460BF4" w14:textId="77777777" w:rsidR="004E5388" w:rsidRPr="00AF06B7" w:rsidRDefault="004E5388" w:rsidP="00AD759D">
            <w:pPr>
              <w:jc w:val="center"/>
              <w:rPr>
                <w:rFonts w:cs="Arial"/>
                <w:b/>
                <w:sz w:val="18"/>
                <w:szCs w:val="18"/>
              </w:rPr>
            </w:pPr>
            <w:r w:rsidRPr="00AF06B7">
              <w:rPr>
                <w:rFonts w:cs="Arial"/>
                <w:b/>
                <w:sz w:val="18"/>
                <w:szCs w:val="18"/>
              </w:rPr>
              <w:t>NOMBRE Y FIRMA</w:t>
            </w:r>
          </w:p>
        </w:tc>
        <w:tc>
          <w:tcPr>
            <w:tcW w:w="2500" w:type="pct"/>
            <w:vAlign w:val="center"/>
          </w:tcPr>
          <w:p w14:paraId="7E454C1B" w14:textId="77777777" w:rsidR="004E5388" w:rsidRPr="00AF06B7" w:rsidRDefault="004E5388" w:rsidP="00AD759D">
            <w:pPr>
              <w:jc w:val="center"/>
              <w:rPr>
                <w:rFonts w:cs="Arial"/>
                <w:b/>
                <w:sz w:val="16"/>
                <w:szCs w:val="16"/>
              </w:rPr>
            </w:pPr>
            <w:r w:rsidRPr="00AF06B7">
              <w:rPr>
                <w:rFonts w:cs="Arial"/>
                <w:b/>
                <w:sz w:val="16"/>
                <w:szCs w:val="16"/>
              </w:rPr>
              <w:t xml:space="preserve">VOTO </w:t>
            </w:r>
          </w:p>
        </w:tc>
      </w:tr>
      <w:tr w:rsidR="004E5388" w:rsidRPr="00AF06B7" w14:paraId="1EC0CBA9" w14:textId="77777777" w:rsidTr="00AD759D">
        <w:tc>
          <w:tcPr>
            <w:tcW w:w="2500" w:type="pct"/>
            <w:vAlign w:val="center"/>
          </w:tcPr>
          <w:p w14:paraId="77270874" w14:textId="77777777" w:rsidR="004E5388" w:rsidRPr="00AF06B7" w:rsidRDefault="004E5388" w:rsidP="00AD759D">
            <w:pPr>
              <w:jc w:val="center"/>
              <w:rPr>
                <w:rFonts w:cs="Arial"/>
                <w:sz w:val="18"/>
                <w:szCs w:val="18"/>
              </w:rPr>
            </w:pPr>
          </w:p>
          <w:p w14:paraId="2F7C5343" w14:textId="77777777" w:rsidR="004E5388" w:rsidRDefault="004E5388" w:rsidP="00AD759D">
            <w:pPr>
              <w:jc w:val="center"/>
              <w:rPr>
                <w:rFonts w:cs="Arial"/>
                <w:sz w:val="18"/>
                <w:szCs w:val="18"/>
              </w:rPr>
            </w:pPr>
          </w:p>
          <w:p w14:paraId="4F92F466" w14:textId="77777777" w:rsidR="004E5388" w:rsidRDefault="004E5388" w:rsidP="00AD759D">
            <w:pPr>
              <w:jc w:val="center"/>
              <w:rPr>
                <w:rFonts w:cs="Arial"/>
                <w:sz w:val="18"/>
                <w:szCs w:val="18"/>
              </w:rPr>
            </w:pPr>
          </w:p>
          <w:p w14:paraId="53B6DCB2" w14:textId="77777777" w:rsidR="004E5388" w:rsidRPr="00AF06B7" w:rsidRDefault="004E5388" w:rsidP="00AD759D">
            <w:pPr>
              <w:jc w:val="center"/>
              <w:rPr>
                <w:rFonts w:cs="Arial"/>
                <w:sz w:val="18"/>
                <w:szCs w:val="18"/>
              </w:rPr>
            </w:pPr>
          </w:p>
          <w:p w14:paraId="293D8B3B" w14:textId="77777777" w:rsidR="004E5388" w:rsidRPr="00AF06B7" w:rsidRDefault="004E5388" w:rsidP="00AD759D">
            <w:pPr>
              <w:jc w:val="center"/>
              <w:rPr>
                <w:rFonts w:cs="Arial"/>
                <w:sz w:val="18"/>
                <w:szCs w:val="18"/>
              </w:rPr>
            </w:pPr>
            <w:r w:rsidRPr="00AF06B7">
              <w:rPr>
                <w:rFonts w:cs="Arial"/>
                <w:sz w:val="18"/>
                <w:szCs w:val="18"/>
              </w:rPr>
              <w:t xml:space="preserve">Dip. </w:t>
            </w:r>
            <w:r>
              <w:rPr>
                <w:rFonts w:cs="Arial"/>
                <w:sz w:val="18"/>
                <w:szCs w:val="18"/>
              </w:rPr>
              <w:t>Lilia Isabel Gutiérrez Burciaga.</w:t>
            </w:r>
          </w:p>
          <w:p w14:paraId="391325DC" w14:textId="77777777" w:rsidR="004E5388" w:rsidRPr="00AF06B7" w:rsidRDefault="004E5388" w:rsidP="00AD759D">
            <w:pPr>
              <w:jc w:val="center"/>
              <w:rPr>
                <w:rFonts w:cs="Arial"/>
                <w:sz w:val="18"/>
                <w:szCs w:val="18"/>
              </w:rPr>
            </w:pPr>
            <w:r w:rsidRPr="00AF06B7">
              <w:rPr>
                <w:rFonts w:cs="Arial"/>
                <w:sz w:val="18"/>
                <w:szCs w:val="18"/>
              </w:rPr>
              <w:t>Coordinador</w:t>
            </w:r>
            <w:r>
              <w:rPr>
                <w:rFonts w:cs="Arial"/>
                <w:sz w:val="18"/>
                <w:szCs w:val="18"/>
              </w:rPr>
              <w:t>a</w:t>
            </w:r>
          </w:p>
          <w:p w14:paraId="2EA03114" w14:textId="77777777" w:rsidR="004E5388" w:rsidRPr="00AF06B7" w:rsidRDefault="004E5388" w:rsidP="00AD759D">
            <w:pPr>
              <w:jc w:val="center"/>
              <w:rPr>
                <w:rFonts w:cs="Arial"/>
                <w:sz w:val="18"/>
                <w:szCs w:val="18"/>
              </w:rPr>
            </w:pPr>
          </w:p>
        </w:tc>
        <w:tc>
          <w:tcPr>
            <w:tcW w:w="2500" w:type="pct"/>
            <w:vAlign w:val="center"/>
          </w:tcPr>
          <w:p w14:paraId="5287A308" w14:textId="77777777" w:rsidR="004E5388" w:rsidRPr="00AF06B7" w:rsidRDefault="004E5388" w:rsidP="00AD759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AF06B7" w14:paraId="670335B1" w14:textId="77777777" w:rsidTr="00AD759D">
              <w:tc>
                <w:tcPr>
                  <w:tcW w:w="1440" w:type="dxa"/>
                </w:tcPr>
                <w:p w14:paraId="388650C9" w14:textId="77777777" w:rsidR="004E5388" w:rsidRPr="00AF06B7" w:rsidRDefault="004E5388" w:rsidP="00AD759D">
                  <w:pPr>
                    <w:jc w:val="center"/>
                    <w:rPr>
                      <w:rFonts w:cs="Arial"/>
                      <w:sz w:val="16"/>
                      <w:szCs w:val="16"/>
                    </w:rPr>
                  </w:pPr>
                </w:p>
                <w:p w14:paraId="13D5F18F" w14:textId="77777777" w:rsidR="004E5388" w:rsidRPr="00AF06B7" w:rsidRDefault="004E5388" w:rsidP="00AD759D">
                  <w:pPr>
                    <w:jc w:val="center"/>
                    <w:rPr>
                      <w:rFonts w:cs="Arial"/>
                      <w:sz w:val="16"/>
                      <w:szCs w:val="16"/>
                    </w:rPr>
                  </w:pPr>
                  <w:r w:rsidRPr="00AF06B7">
                    <w:rPr>
                      <w:rFonts w:cs="Arial"/>
                      <w:sz w:val="16"/>
                      <w:szCs w:val="16"/>
                    </w:rPr>
                    <w:t>A FAVOR</w:t>
                  </w:r>
                </w:p>
                <w:p w14:paraId="11A0B9D1" w14:textId="77777777" w:rsidR="004E5388" w:rsidRPr="00AF06B7" w:rsidRDefault="004E5388" w:rsidP="00AD759D">
                  <w:pPr>
                    <w:jc w:val="center"/>
                    <w:rPr>
                      <w:rFonts w:cs="Arial"/>
                      <w:sz w:val="16"/>
                      <w:szCs w:val="16"/>
                    </w:rPr>
                  </w:pPr>
                </w:p>
              </w:tc>
              <w:tc>
                <w:tcPr>
                  <w:tcW w:w="1741" w:type="dxa"/>
                </w:tcPr>
                <w:p w14:paraId="5E05499C" w14:textId="77777777" w:rsidR="004E5388" w:rsidRPr="00AF06B7" w:rsidRDefault="004E5388" w:rsidP="00AD759D">
                  <w:pPr>
                    <w:jc w:val="center"/>
                    <w:rPr>
                      <w:rFonts w:cs="Arial"/>
                      <w:sz w:val="16"/>
                      <w:szCs w:val="16"/>
                    </w:rPr>
                  </w:pPr>
                </w:p>
                <w:p w14:paraId="0BE5D8D7" w14:textId="77777777" w:rsidR="004E5388" w:rsidRPr="00AF06B7" w:rsidRDefault="004E5388" w:rsidP="00AD759D">
                  <w:pPr>
                    <w:jc w:val="center"/>
                    <w:rPr>
                      <w:rFonts w:cs="Arial"/>
                      <w:sz w:val="16"/>
                      <w:szCs w:val="16"/>
                    </w:rPr>
                  </w:pPr>
                  <w:r w:rsidRPr="00AF06B7">
                    <w:rPr>
                      <w:rFonts w:cs="Arial"/>
                      <w:sz w:val="16"/>
                      <w:szCs w:val="16"/>
                    </w:rPr>
                    <w:t>ABSTENCIÓN</w:t>
                  </w:r>
                </w:p>
              </w:tc>
              <w:tc>
                <w:tcPr>
                  <w:tcW w:w="1462" w:type="dxa"/>
                </w:tcPr>
                <w:p w14:paraId="0BBC6A8E" w14:textId="77777777" w:rsidR="004E5388" w:rsidRPr="00AF06B7" w:rsidRDefault="004E5388" w:rsidP="00AD759D">
                  <w:pPr>
                    <w:jc w:val="center"/>
                    <w:rPr>
                      <w:rFonts w:cs="Arial"/>
                      <w:sz w:val="16"/>
                      <w:szCs w:val="16"/>
                    </w:rPr>
                  </w:pPr>
                </w:p>
                <w:p w14:paraId="565070C6" w14:textId="77777777" w:rsidR="004E5388" w:rsidRPr="00AF06B7" w:rsidRDefault="004E5388" w:rsidP="00AD759D">
                  <w:pPr>
                    <w:jc w:val="center"/>
                    <w:rPr>
                      <w:rFonts w:cs="Arial"/>
                      <w:sz w:val="16"/>
                      <w:szCs w:val="16"/>
                    </w:rPr>
                  </w:pPr>
                  <w:r w:rsidRPr="00AF06B7">
                    <w:rPr>
                      <w:rFonts w:cs="Arial"/>
                      <w:sz w:val="16"/>
                      <w:szCs w:val="16"/>
                    </w:rPr>
                    <w:t>EN CONTRA</w:t>
                  </w:r>
                </w:p>
              </w:tc>
            </w:tr>
          </w:tbl>
          <w:p w14:paraId="012FB85F" w14:textId="77777777" w:rsidR="004E5388" w:rsidRPr="00AF06B7" w:rsidRDefault="004E5388" w:rsidP="00AD759D">
            <w:pPr>
              <w:jc w:val="center"/>
              <w:rPr>
                <w:rFonts w:cs="Arial"/>
                <w:sz w:val="16"/>
                <w:szCs w:val="16"/>
              </w:rPr>
            </w:pPr>
          </w:p>
        </w:tc>
      </w:tr>
      <w:tr w:rsidR="004E5388" w:rsidRPr="00AF06B7" w14:paraId="046DB254" w14:textId="77777777" w:rsidTr="00AD759D">
        <w:trPr>
          <w:trHeight w:val="1075"/>
        </w:trPr>
        <w:tc>
          <w:tcPr>
            <w:tcW w:w="2500" w:type="pct"/>
            <w:vAlign w:val="center"/>
          </w:tcPr>
          <w:p w14:paraId="6551E03F" w14:textId="77777777" w:rsidR="004E5388" w:rsidRDefault="004E5388" w:rsidP="00AD759D">
            <w:pPr>
              <w:jc w:val="center"/>
              <w:rPr>
                <w:rFonts w:cs="Arial"/>
                <w:sz w:val="18"/>
                <w:szCs w:val="18"/>
              </w:rPr>
            </w:pPr>
          </w:p>
          <w:p w14:paraId="1114ABAA" w14:textId="77777777" w:rsidR="004E5388" w:rsidRDefault="004E5388" w:rsidP="00AD759D">
            <w:pPr>
              <w:jc w:val="center"/>
              <w:rPr>
                <w:rFonts w:cs="Arial"/>
                <w:sz w:val="18"/>
                <w:szCs w:val="18"/>
              </w:rPr>
            </w:pPr>
          </w:p>
          <w:p w14:paraId="610A6196" w14:textId="77777777" w:rsidR="004E5388" w:rsidRDefault="004E5388" w:rsidP="00AD759D">
            <w:pPr>
              <w:jc w:val="center"/>
              <w:rPr>
                <w:rFonts w:cs="Arial"/>
                <w:sz w:val="18"/>
                <w:szCs w:val="18"/>
              </w:rPr>
            </w:pPr>
          </w:p>
          <w:p w14:paraId="664EA69C" w14:textId="77777777" w:rsidR="004E5388" w:rsidRDefault="004E5388" w:rsidP="00AD759D">
            <w:pPr>
              <w:jc w:val="center"/>
              <w:rPr>
                <w:rFonts w:cs="Arial"/>
                <w:sz w:val="18"/>
                <w:szCs w:val="18"/>
              </w:rPr>
            </w:pPr>
          </w:p>
          <w:p w14:paraId="725A96D2" w14:textId="77777777" w:rsidR="004E5388" w:rsidRPr="00AF06B7" w:rsidRDefault="004E5388" w:rsidP="00AD759D">
            <w:pPr>
              <w:jc w:val="center"/>
              <w:rPr>
                <w:rFonts w:cs="Arial"/>
                <w:sz w:val="18"/>
                <w:szCs w:val="18"/>
              </w:rPr>
            </w:pPr>
            <w:r w:rsidRPr="00AF06B7">
              <w:rPr>
                <w:rFonts w:cs="Arial"/>
                <w:sz w:val="18"/>
                <w:szCs w:val="18"/>
              </w:rPr>
              <w:t xml:space="preserve">Dip. </w:t>
            </w:r>
            <w:r>
              <w:rPr>
                <w:rFonts w:cs="Arial"/>
                <w:sz w:val="18"/>
                <w:szCs w:val="18"/>
              </w:rPr>
              <w:t>Gabriela Zapopan Garza Galván</w:t>
            </w:r>
          </w:p>
          <w:p w14:paraId="1858E290" w14:textId="77777777" w:rsidR="004E5388" w:rsidRPr="00AF06B7" w:rsidRDefault="004E5388" w:rsidP="00AD759D">
            <w:pPr>
              <w:jc w:val="center"/>
              <w:rPr>
                <w:rFonts w:cs="Arial"/>
                <w:sz w:val="18"/>
                <w:szCs w:val="18"/>
              </w:rPr>
            </w:pPr>
            <w:r>
              <w:rPr>
                <w:rFonts w:cs="Arial"/>
                <w:sz w:val="18"/>
                <w:szCs w:val="18"/>
              </w:rPr>
              <w:t>Secretaria</w:t>
            </w:r>
          </w:p>
          <w:p w14:paraId="24F873EC" w14:textId="77777777" w:rsidR="004E5388" w:rsidRPr="00AF06B7" w:rsidRDefault="004E5388" w:rsidP="00AD759D">
            <w:pPr>
              <w:jc w:val="center"/>
              <w:rPr>
                <w:rFonts w:cs="Arial"/>
                <w:sz w:val="18"/>
                <w:szCs w:val="18"/>
              </w:rPr>
            </w:pPr>
          </w:p>
        </w:tc>
        <w:tc>
          <w:tcPr>
            <w:tcW w:w="2500" w:type="pct"/>
            <w:vAlign w:val="center"/>
          </w:tcPr>
          <w:p w14:paraId="6A83F4C1" w14:textId="77777777" w:rsidR="004E5388" w:rsidRPr="00AF06B7" w:rsidRDefault="004E5388" w:rsidP="00AD759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AF06B7" w14:paraId="206B4F5C" w14:textId="77777777" w:rsidTr="00AD759D">
              <w:tc>
                <w:tcPr>
                  <w:tcW w:w="1440" w:type="dxa"/>
                </w:tcPr>
                <w:p w14:paraId="63519004" w14:textId="77777777" w:rsidR="004E5388" w:rsidRPr="00AF06B7" w:rsidRDefault="004E5388" w:rsidP="00AD759D">
                  <w:pPr>
                    <w:jc w:val="center"/>
                    <w:rPr>
                      <w:rFonts w:cs="Arial"/>
                      <w:sz w:val="16"/>
                      <w:szCs w:val="16"/>
                    </w:rPr>
                  </w:pPr>
                </w:p>
                <w:p w14:paraId="4B0EC59D" w14:textId="77777777" w:rsidR="004E5388" w:rsidRPr="00AF06B7" w:rsidRDefault="004E5388" w:rsidP="00AD759D">
                  <w:pPr>
                    <w:jc w:val="center"/>
                    <w:rPr>
                      <w:rFonts w:cs="Arial"/>
                      <w:sz w:val="16"/>
                      <w:szCs w:val="16"/>
                    </w:rPr>
                  </w:pPr>
                  <w:r w:rsidRPr="00AF06B7">
                    <w:rPr>
                      <w:rFonts w:cs="Arial"/>
                      <w:sz w:val="16"/>
                      <w:szCs w:val="16"/>
                    </w:rPr>
                    <w:t>A FAVOR</w:t>
                  </w:r>
                </w:p>
                <w:p w14:paraId="10C001E9" w14:textId="77777777" w:rsidR="004E5388" w:rsidRPr="00AF06B7" w:rsidRDefault="004E5388" w:rsidP="00AD759D">
                  <w:pPr>
                    <w:jc w:val="center"/>
                    <w:rPr>
                      <w:rFonts w:cs="Arial"/>
                      <w:sz w:val="16"/>
                      <w:szCs w:val="16"/>
                    </w:rPr>
                  </w:pPr>
                </w:p>
              </w:tc>
              <w:tc>
                <w:tcPr>
                  <w:tcW w:w="1741" w:type="dxa"/>
                </w:tcPr>
                <w:p w14:paraId="3116145F" w14:textId="77777777" w:rsidR="004E5388" w:rsidRPr="00AF06B7" w:rsidRDefault="004E5388" w:rsidP="00AD759D">
                  <w:pPr>
                    <w:jc w:val="center"/>
                    <w:rPr>
                      <w:rFonts w:cs="Arial"/>
                      <w:sz w:val="16"/>
                      <w:szCs w:val="16"/>
                    </w:rPr>
                  </w:pPr>
                </w:p>
                <w:p w14:paraId="37185A5A" w14:textId="77777777" w:rsidR="004E5388" w:rsidRPr="00AF06B7" w:rsidRDefault="004E5388" w:rsidP="00AD759D">
                  <w:pPr>
                    <w:jc w:val="center"/>
                    <w:rPr>
                      <w:rFonts w:cs="Arial"/>
                      <w:sz w:val="16"/>
                      <w:szCs w:val="16"/>
                    </w:rPr>
                  </w:pPr>
                  <w:r w:rsidRPr="00AF06B7">
                    <w:rPr>
                      <w:rFonts w:cs="Arial"/>
                      <w:sz w:val="16"/>
                      <w:szCs w:val="16"/>
                    </w:rPr>
                    <w:t>ABSTENCIÓN</w:t>
                  </w:r>
                </w:p>
              </w:tc>
              <w:tc>
                <w:tcPr>
                  <w:tcW w:w="1462" w:type="dxa"/>
                </w:tcPr>
                <w:p w14:paraId="3C4F005E" w14:textId="77777777" w:rsidR="004E5388" w:rsidRPr="00AF06B7" w:rsidRDefault="004E5388" w:rsidP="00AD759D">
                  <w:pPr>
                    <w:jc w:val="center"/>
                    <w:rPr>
                      <w:rFonts w:cs="Arial"/>
                      <w:sz w:val="16"/>
                      <w:szCs w:val="16"/>
                    </w:rPr>
                  </w:pPr>
                </w:p>
                <w:p w14:paraId="3DCDEF8A" w14:textId="77777777" w:rsidR="004E5388" w:rsidRPr="00AF06B7" w:rsidRDefault="004E5388" w:rsidP="00AD759D">
                  <w:pPr>
                    <w:jc w:val="center"/>
                    <w:rPr>
                      <w:rFonts w:cs="Arial"/>
                      <w:sz w:val="16"/>
                      <w:szCs w:val="16"/>
                    </w:rPr>
                  </w:pPr>
                  <w:r w:rsidRPr="00AF06B7">
                    <w:rPr>
                      <w:rFonts w:cs="Arial"/>
                      <w:sz w:val="16"/>
                      <w:szCs w:val="16"/>
                    </w:rPr>
                    <w:t>EN CONTRA</w:t>
                  </w:r>
                </w:p>
              </w:tc>
            </w:tr>
          </w:tbl>
          <w:p w14:paraId="4FD0482C" w14:textId="77777777" w:rsidR="004E5388" w:rsidRPr="00AF06B7" w:rsidRDefault="004E5388" w:rsidP="00AD759D">
            <w:pPr>
              <w:jc w:val="center"/>
              <w:rPr>
                <w:rFonts w:cs="Arial"/>
                <w:sz w:val="16"/>
                <w:szCs w:val="16"/>
              </w:rPr>
            </w:pPr>
          </w:p>
        </w:tc>
      </w:tr>
      <w:tr w:rsidR="004E5388" w:rsidRPr="00AF06B7" w14:paraId="0C9645F1" w14:textId="77777777" w:rsidTr="00AD759D">
        <w:tc>
          <w:tcPr>
            <w:tcW w:w="2500" w:type="pct"/>
            <w:vAlign w:val="center"/>
          </w:tcPr>
          <w:p w14:paraId="7F5EFB08" w14:textId="77777777" w:rsidR="004E5388" w:rsidRDefault="004E5388" w:rsidP="00AD759D">
            <w:pPr>
              <w:jc w:val="center"/>
              <w:rPr>
                <w:rFonts w:cs="Arial"/>
                <w:sz w:val="18"/>
                <w:szCs w:val="18"/>
              </w:rPr>
            </w:pPr>
          </w:p>
          <w:p w14:paraId="79D15CC9" w14:textId="77777777" w:rsidR="004E5388" w:rsidRDefault="004E5388" w:rsidP="00AD759D">
            <w:pPr>
              <w:jc w:val="center"/>
              <w:rPr>
                <w:rFonts w:cs="Arial"/>
                <w:sz w:val="18"/>
                <w:szCs w:val="18"/>
              </w:rPr>
            </w:pPr>
          </w:p>
          <w:p w14:paraId="6FE18706" w14:textId="77777777" w:rsidR="004E5388" w:rsidRDefault="004E5388" w:rsidP="00AD759D">
            <w:pPr>
              <w:jc w:val="center"/>
              <w:rPr>
                <w:rFonts w:cs="Arial"/>
                <w:sz w:val="18"/>
                <w:szCs w:val="18"/>
              </w:rPr>
            </w:pPr>
          </w:p>
          <w:p w14:paraId="3A05E2B2" w14:textId="77777777" w:rsidR="004E5388" w:rsidRDefault="004E5388" w:rsidP="00AD759D">
            <w:pPr>
              <w:jc w:val="center"/>
              <w:rPr>
                <w:rFonts w:cs="Arial"/>
                <w:sz w:val="18"/>
                <w:szCs w:val="18"/>
              </w:rPr>
            </w:pPr>
          </w:p>
          <w:p w14:paraId="0ED6A7B3" w14:textId="77777777" w:rsidR="004E5388" w:rsidRDefault="004E5388" w:rsidP="00AD759D">
            <w:pPr>
              <w:jc w:val="center"/>
              <w:rPr>
                <w:rFonts w:cs="Arial"/>
                <w:sz w:val="18"/>
                <w:szCs w:val="18"/>
              </w:rPr>
            </w:pPr>
            <w:r>
              <w:rPr>
                <w:rFonts w:cs="Arial"/>
                <w:sz w:val="18"/>
                <w:szCs w:val="18"/>
              </w:rPr>
              <w:t>Dip. Verónica Boreque Martínez González.</w:t>
            </w:r>
          </w:p>
          <w:p w14:paraId="5BEC3A1E" w14:textId="77777777" w:rsidR="004E5388" w:rsidRPr="00AF06B7" w:rsidRDefault="004E5388" w:rsidP="00AD759D">
            <w:pPr>
              <w:jc w:val="center"/>
              <w:rPr>
                <w:rFonts w:cs="Arial"/>
                <w:sz w:val="18"/>
                <w:szCs w:val="18"/>
              </w:rPr>
            </w:pPr>
          </w:p>
        </w:tc>
        <w:tc>
          <w:tcPr>
            <w:tcW w:w="2500" w:type="pct"/>
            <w:vAlign w:val="center"/>
          </w:tcPr>
          <w:p w14:paraId="107E84AA" w14:textId="77777777" w:rsidR="004E5388" w:rsidRPr="00AF06B7" w:rsidRDefault="004E5388" w:rsidP="00AD759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AF06B7" w14:paraId="7120A212" w14:textId="77777777" w:rsidTr="00AD759D">
              <w:tc>
                <w:tcPr>
                  <w:tcW w:w="1440" w:type="dxa"/>
                </w:tcPr>
                <w:p w14:paraId="60B43995" w14:textId="77777777" w:rsidR="004E5388" w:rsidRPr="00AF06B7" w:rsidRDefault="004E5388" w:rsidP="00AD759D">
                  <w:pPr>
                    <w:jc w:val="center"/>
                    <w:rPr>
                      <w:rFonts w:cs="Arial"/>
                      <w:sz w:val="16"/>
                      <w:szCs w:val="16"/>
                    </w:rPr>
                  </w:pPr>
                </w:p>
                <w:p w14:paraId="7D12026F" w14:textId="77777777" w:rsidR="004E5388" w:rsidRPr="00AF06B7" w:rsidRDefault="004E5388" w:rsidP="00AD759D">
                  <w:pPr>
                    <w:jc w:val="center"/>
                    <w:rPr>
                      <w:rFonts w:cs="Arial"/>
                      <w:sz w:val="16"/>
                      <w:szCs w:val="16"/>
                    </w:rPr>
                  </w:pPr>
                  <w:r w:rsidRPr="00AF06B7">
                    <w:rPr>
                      <w:rFonts w:cs="Arial"/>
                      <w:sz w:val="16"/>
                      <w:szCs w:val="16"/>
                    </w:rPr>
                    <w:t>A FAVOR</w:t>
                  </w:r>
                </w:p>
                <w:p w14:paraId="36F45F73" w14:textId="77777777" w:rsidR="004E5388" w:rsidRPr="00AF06B7" w:rsidRDefault="004E5388" w:rsidP="00AD759D">
                  <w:pPr>
                    <w:jc w:val="center"/>
                    <w:rPr>
                      <w:rFonts w:cs="Arial"/>
                      <w:sz w:val="16"/>
                      <w:szCs w:val="16"/>
                    </w:rPr>
                  </w:pPr>
                </w:p>
              </w:tc>
              <w:tc>
                <w:tcPr>
                  <w:tcW w:w="1741" w:type="dxa"/>
                </w:tcPr>
                <w:p w14:paraId="57FE93D2" w14:textId="77777777" w:rsidR="004E5388" w:rsidRPr="00AF06B7" w:rsidRDefault="004E5388" w:rsidP="00AD759D">
                  <w:pPr>
                    <w:jc w:val="center"/>
                    <w:rPr>
                      <w:rFonts w:cs="Arial"/>
                      <w:sz w:val="16"/>
                      <w:szCs w:val="16"/>
                    </w:rPr>
                  </w:pPr>
                </w:p>
                <w:p w14:paraId="5C79BF59" w14:textId="77777777" w:rsidR="004E5388" w:rsidRPr="00AF06B7" w:rsidRDefault="004E5388" w:rsidP="00AD759D">
                  <w:pPr>
                    <w:jc w:val="center"/>
                    <w:rPr>
                      <w:rFonts w:cs="Arial"/>
                      <w:sz w:val="16"/>
                      <w:szCs w:val="16"/>
                    </w:rPr>
                  </w:pPr>
                  <w:r w:rsidRPr="00AF06B7">
                    <w:rPr>
                      <w:rFonts w:cs="Arial"/>
                      <w:sz w:val="16"/>
                      <w:szCs w:val="16"/>
                    </w:rPr>
                    <w:t>ABSTENCIÓN</w:t>
                  </w:r>
                </w:p>
              </w:tc>
              <w:tc>
                <w:tcPr>
                  <w:tcW w:w="1462" w:type="dxa"/>
                </w:tcPr>
                <w:p w14:paraId="45AE8DED" w14:textId="77777777" w:rsidR="004E5388" w:rsidRPr="00AF06B7" w:rsidRDefault="004E5388" w:rsidP="00AD759D">
                  <w:pPr>
                    <w:jc w:val="center"/>
                    <w:rPr>
                      <w:rFonts w:cs="Arial"/>
                      <w:sz w:val="16"/>
                      <w:szCs w:val="16"/>
                    </w:rPr>
                  </w:pPr>
                </w:p>
                <w:p w14:paraId="548799B5" w14:textId="77777777" w:rsidR="004E5388" w:rsidRPr="00AF06B7" w:rsidRDefault="004E5388" w:rsidP="00AD759D">
                  <w:pPr>
                    <w:jc w:val="center"/>
                    <w:rPr>
                      <w:rFonts w:cs="Arial"/>
                      <w:sz w:val="16"/>
                      <w:szCs w:val="16"/>
                    </w:rPr>
                  </w:pPr>
                  <w:r w:rsidRPr="00AF06B7">
                    <w:rPr>
                      <w:rFonts w:cs="Arial"/>
                      <w:sz w:val="16"/>
                      <w:szCs w:val="16"/>
                    </w:rPr>
                    <w:t>EN CONTRA</w:t>
                  </w:r>
                </w:p>
              </w:tc>
            </w:tr>
          </w:tbl>
          <w:p w14:paraId="0BF68D45" w14:textId="77777777" w:rsidR="004E5388" w:rsidRPr="00AF06B7" w:rsidRDefault="004E5388" w:rsidP="00AD759D">
            <w:pPr>
              <w:jc w:val="center"/>
              <w:rPr>
                <w:rFonts w:cs="Arial"/>
                <w:sz w:val="16"/>
                <w:szCs w:val="16"/>
              </w:rPr>
            </w:pPr>
          </w:p>
        </w:tc>
      </w:tr>
      <w:tr w:rsidR="004E5388" w:rsidRPr="00AF06B7" w14:paraId="46FFC609" w14:textId="77777777" w:rsidTr="00AD759D">
        <w:tc>
          <w:tcPr>
            <w:tcW w:w="2500" w:type="pct"/>
            <w:vAlign w:val="center"/>
          </w:tcPr>
          <w:p w14:paraId="7C05F907" w14:textId="77777777" w:rsidR="004E5388" w:rsidRPr="00AF06B7" w:rsidRDefault="004E5388" w:rsidP="00AD759D">
            <w:pPr>
              <w:jc w:val="center"/>
              <w:rPr>
                <w:rFonts w:cs="Arial"/>
                <w:sz w:val="18"/>
                <w:szCs w:val="18"/>
              </w:rPr>
            </w:pPr>
          </w:p>
          <w:p w14:paraId="0C2F7084" w14:textId="77777777" w:rsidR="004E5388" w:rsidRDefault="004E5388" w:rsidP="00AD759D">
            <w:pPr>
              <w:jc w:val="center"/>
              <w:rPr>
                <w:rFonts w:cs="Arial"/>
                <w:sz w:val="18"/>
                <w:szCs w:val="18"/>
              </w:rPr>
            </w:pPr>
          </w:p>
          <w:p w14:paraId="12FC2BE2" w14:textId="77777777" w:rsidR="004E5388" w:rsidRDefault="004E5388" w:rsidP="00AD759D">
            <w:pPr>
              <w:jc w:val="center"/>
              <w:rPr>
                <w:rFonts w:cs="Arial"/>
                <w:sz w:val="18"/>
                <w:szCs w:val="18"/>
              </w:rPr>
            </w:pPr>
          </w:p>
          <w:p w14:paraId="6F2C2BDB" w14:textId="77777777" w:rsidR="004E5388" w:rsidRDefault="004E5388" w:rsidP="00AD759D">
            <w:pPr>
              <w:jc w:val="center"/>
              <w:rPr>
                <w:rFonts w:cs="Arial"/>
                <w:sz w:val="18"/>
                <w:szCs w:val="18"/>
              </w:rPr>
            </w:pPr>
          </w:p>
          <w:p w14:paraId="0C9B5797" w14:textId="77777777" w:rsidR="004E5388" w:rsidRDefault="004E5388" w:rsidP="00AD759D">
            <w:pPr>
              <w:jc w:val="center"/>
              <w:rPr>
                <w:rFonts w:cs="Arial"/>
                <w:sz w:val="18"/>
                <w:szCs w:val="18"/>
              </w:rPr>
            </w:pPr>
            <w:r w:rsidRPr="00AF06B7">
              <w:rPr>
                <w:rFonts w:cs="Arial"/>
                <w:sz w:val="18"/>
                <w:szCs w:val="18"/>
              </w:rPr>
              <w:t xml:space="preserve">Dip. </w:t>
            </w:r>
            <w:r>
              <w:rPr>
                <w:rFonts w:cs="Arial"/>
                <w:sz w:val="18"/>
                <w:szCs w:val="18"/>
              </w:rPr>
              <w:t>Rosa Nilda González Noriega.</w:t>
            </w:r>
          </w:p>
          <w:p w14:paraId="3E7BE60A" w14:textId="77777777" w:rsidR="004E5388" w:rsidRPr="00AF06B7" w:rsidRDefault="004E5388" w:rsidP="00AD759D">
            <w:pPr>
              <w:jc w:val="center"/>
              <w:rPr>
                <w:rFonts w:cs="Arial"/>
                <w:sz w:val="18"/>
                <w:szCs w:val="18"/>
              </w:rPr>
            </w:pPr>
          </w:p>
        </w:tc>
        <w:tc>
          <w:tcPr>
            <w:tcW w:w="2500" w:type="pct"/>
            <w:vAlign w:val="center"/>
          </w:tcPr>
          <w:p w14:paraId="3234F197" w14:textId="77777777" w:rsidR="004E5388" w:rsidRPr="00AF06B7" w:rsidRDefault="004E5388" w:rsidP="00AD759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AF06B7" w14:paraId="1DAC9E3B" w14:textId="77777777" w:rsidTr="00AD759D">
              <w:tc>
                <w:tcPr>
                  <w:tcW w:w="1440" w:type="dxa"/>
                </w:tcPr>
                <w:p w14:paraId="3424ED2C" w14:textId="77777777" w:rsidR="004E5388" w:rsidRPr="00AF06B7" w:rsidRDefault="004E5388" w:rsidP="00AD759D">
                  <w:pPr>
                    <w:jc w:val="center"/>
                    <w:rPr>
                      <w:rFonts w:cs="Arial"/>
                      <w:sz w:val="16"/>
                      <w:szCs w:val="16"/>
                    </w:rPr>
                  </w:pPr>
                </w:p>
                <w:p w14:paraId="07AB771F" w14:textId="77777777" w:rsidR="004E5388" w:rsidRPr="00AF06B7" w:rsidRDefault="004E5388" w:rsidP="00AD759D">
                  <w:pPr>
                    <w:jc w:val="center"/>
                    <w:rPr>
                      <w:rFonts w:cs="Arial"/>
                      <w:sz w:val="16"/>
                      <w:szCs w:val="16"/>
                    </w:rPr>
                  </w:pPr>
                  <w:r w:rsidRPr="00AF06B7">
                    <w:rPr>
                      <w:rFonts w:cs="Arial"/>
                      <w:sz w:val="16"/>
                      <w:szCs w:val="16"/>
                    </w:rPr>
                    <w:t>A FAVOR</w:t>
                  </w:r>
                </w:p>
                <w:p w14:paraId="58059456" w14:textId="77777777" w:rsidR="004E5388" w:rsidRPr="00AF06B7" w:rsidRDefault="004E5388" w:rsidP="00AD759D">
                  <w:pPr>
                    <w:jc w:val="center"/>
                    <w:rPr>
                      <w:rFonts w:cs="Arial"/>
                      <w:sz w:val="16"/>
                      <w:szCs w:val="16"/>
                    </w:rPr>
                  </w:pPr>
                </w:p>
              </w:tc>
              <w:tc>
                <w:tcPr>
                  <w:tcW w:w="1741" w:type="dxa"/>
                </w:tcPr>
                <w:p w14:paraId="69188A4C" w14:textId="77777777" w:rsidR="004E5388" w:rsidRPr="00AF06B7" w:rsidRDefault="004E5388" w:rsidP="00AD759D">
                  <w:pPr>
                    <w:jc w:val="center"/>
                    <w:rPr>
                      <w:rFonts w:cs="Arial"/>
                      <w:sz w:val="16"/>
                      <w:szCs w:val="16"/>
                    </w:rPr>
                  </w:pPr>
                </w:p>
                <w:p w14:paraId="6D7E6464" w14:textId="77777777" w:rsidR="004E5388" w:rsidRPr="00AF06B7" w:rsidRDefault="004E5388" w:rsidP="00AD759D">
                  <w:pPr>
                    <w:jc w:val="center"/>
                    <w:rPr>
                      <w:rFonts w:cs="Arial"/>
                      <w:sz w:val="16"/>
                      <w:szCs w:val="16"/>
                    </w:rPr>
                  </w:pPr>
                  <w:r w:rsidRPr="00AF06B7">
                    <w:rPr>
                      <w:rFonts w:cs="Arial"/>
                      <w:sz w:val="16"/>
                      <w:szCs w:val="16"/>
                    </w:rPr>
                    <w:t>ABSTENCIÓN</w:t>
                  </w:r>
                </w:p>
              </w:tc>
              <w:tc>
                <w:tcPr>
                  <w:tcW w:w="1462" w:type="dxa"/>
                </w:tcPr>
                <w:p w14:paraId="24DE47EA" w14:textId="77777777" w:rsidR="004E5388" w:rsidRPr="00AF06B7" w:rsidRDefault="004E5388" w:rsidP="00AD759D">
                  <w:pPr>
                    <w:jc w:val="center"/>
                    <w:rPr>
                      <w:rFonts w:cs="Arial"/>
                      <w:sz w:val="16"/>
                      <w:szCs w:val="16"/>
                    </w:rPr>
                  </w:pPr>
                </w:p>
                <w:p w14:paraId="7E79B1F2" w14:textId="77777777" w:rsidR="004E5388" w:rsidRPr="00AF06B7" w:rsidRDefault="004E5388" w:rsidP="00AD759D">
                  <w:pPr>
                    <w:jc w:val="center"/>
                    <w:rPr>
                      <w:rFonts w:cs="Arial"/>
                      <w:sz w:val="16"/>
                      <w:szCs w:val="16"/>
                    </w:rPr>
                  </w:pPr>
                  <w:r w:rsidRPr="00AF06B7">
                    <w:rPr>
                      <w:rFonts w:cs="Arial"/>
                      <w:sz w:val="16"/>
                      <w:szCs w:val="16"/>
                    </w:rPr>
                    <w:t>EN CONTRA</w:t>
                  </w:r>
                </w:p>
              </w:tc>
            </w:tr>
          </w:tbl>
          <w:p w14:paraId="023F0718" w14:textId="77777777" w:rsidR="004E5388" w:rsidRPr="00AF06B7" w:rsidRDefault="004E5388" w:rsidP="00AD759D">
            <w:pPr>
              <w:jc w:val="center"/>
              <w:rPr>
                <w:rFonts w:cs="Arial"/>
                <w:sz w:val="16"/>
                <w:szCs w:val="16"/>
              </w:rPr>
            </w:pPr>
          </w:p>
        </w:tc>
      </w:tr>
      <w:tr w:rsidR="004E5388" w:rsidRPr="00AF06B7" w14:paraId="0F5DEBD1" w14:textId="77777777" w:rsidTr="00AD759D">
        <w:tc>
          <w:tcPr>
            <w:tcW w:w="2500" w:type="pct"/>
            <w:vAlign w:val="center"/>
          </w:tcPr>
          <w:p w14:paraId="5D5D2874" w14:textId="77777777" w:rsidR="004E5388" w:rsidRDefault="004E5388" w:rsidP="00AD759D">
            <w:pPr>
              <w:jc w:val="center"/>
              <w:rPr>
                <w:rFonts w:cs="Arial"/>
                <w:sz w:val="18"/>
                <w:szCs w:val="18"/>
              </w:rPr>
            </w:pPr>
          </w:p>
          <w:p w14:paraId="59E5CB2C" w14:textId="77777777" w:rsidR="004E5388" w:rsidRPr="00AF06B7" w:rsidRDefault="004E5388" w:rsidP="00AD759D">
            <w:pPr>
              <w:jc w:val="center"/>
              <w:rPr>
                <w:rFonts w:cs="Arial"/>
                <w:sz w:val="18"/>
                <w:szCs w:val="18"/>
              </w:rPr>
            </w:pPr>
          </w:p>
          <w:p w14:paraId="5FB03970" w14:textId="77777777" w:rsidR="004E5388" w:rsidRDefault="004E5388" w:rsidP="00AD759D">
            <w:pPr>
              <w:jc w:val="center"/>
              <w:rPr>
                <w:rFonts w:cs="Arial"/>
                <w:sz w:val="18"/>
                <w:szCs w:val="18"/>
              </w:rPr>
            </w:pPr>
          </w:p>
          <w:p w14:paraId="06987175" w14:textId="77777777" w:rsidR="004E5388" w:rsidRPr="00AF06B7" w:rsidRDefault="004E5388" w:rsidP="00AD759D">
            <w:pPr>
              <w:jc w:val="center"/>
              <w:rPr>
                <w:rFonts w:cs="Arial"/>
                <w:sz w:val="18"/>
                <w:szCs w:val="18"/>
              </w:rPr>
            </w:pPr>
          </w:p>
          <w:p w14:paraId="21453AF8" w14:textId="77777777" w:rsidR="004E5388" w:rsidRDefault="004E5388" w:rsidP="00AD759D">
            <w:pPr>
              <w:jc w:val="center"/>
              <w:rPr>
                <w:rFonts w:cs="Arial"/>
                <w:sz w:val="18"/>
                <w:szCs w:val="18"/>
              </w:rPr>
            </w:pPr>
            <w:r w:rsidRPr="00AF06B7">
              <w:rPr>
                <w:rFonts w:cs="Arial"/>
                <w:sz w:val="18"/>
                <w:szCs w:val="18"/>
              </w:rPr>
              <w:t xml:space="preserve">Dip.  </w:t>
            </w:r>
            <w:r>
              <w:rPr>
                <w:rFonts w:cs="Arial"/>
                <w:sz w:val="18"/>
                <w:szCs w:val="18"/>
              </w:rPr>
              <w:t>Zulmma Verenice Guerrero Cázares</w:t>
            </w:r>
          </w:p>
          <w:p w14:paraId="77F40F09" w14:textId="77777777" w:rsidR="004E5388" w:rsidRPr="00AF06B7" w:rsidRDefault="004E5388" w:rsidP="00AD759D">
            <w:pPr>
              <w:jc w:val="center"/>
              <w:rPr>
                <w:rFonts w:cs="Arial"/>
                <w:sz w:val="18"/>
                <w:szCs w:val="18"/>
              </w:rPr>
            </w:pPr>
          </w:p>
        </w:tc>
        <w:tc>
          <w:tcPr>
            <w:tcW w:w="2500" w:type="pct"/>
            <w:vAlign w:val="center"/>
          </w:tcPr>
          <w:p w14:paraId="68F1CF64" w14:textId="77777777" w:rsidR="004E5388" w:rsidRPr="00AF06B7" w:rsidRDefault="004E5388" w:rsidP="00AD759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AF06B7" w14:paraId="029AA7DB" w14:textId="77777777" w:rsidTr="00AD759D">
              <w:tc>
                <w:tcPr>
                  <w:tcW w:w="1440" w:type="dxa"/>
                </w:tcPr>
                <w:p w14:paraId="1FAE2ABD" w14:textId="77777777" w:rsidR="004E5388" w:rsidRPr="00AF06B7" w:rsidRDefault="004E5388" w:rsidP="00AD759D">
                  <w:pPr>
                    <w:jc w:val="center"/>
                    <w:rPr>
                      <w:rFonts w:cs="Arial"/>
                      <w:sz w:val="16"/>
                      <w:szCs w:val="16"/>
                    </w:rPr>
                  </w:pPr>
                </w:p>
                <w:p w14:paraId="77AA4E5A" w14:textId="77777777" w:rsidR="004E5388" w:rsidRPr="00AF06B7" w:rsidRDefault="004E5388" w:rsidP="00AD759D">
                  <w:pPr>
                    <w:jc w:val="center"/>
                    <w:rPr>
                      <w:rFonts w:cs="Arial"/>
                      <w:sz w:val="16"/>
                      <w:szCs w:val="16"/>
                    </w:rPr>
                  </w:pPr>
                  <w:r w:rsidRPr="00AF06B7">
                    <w:rPr>
                      <w:rFonts w:cs="Arial"/>
                      <w:sz w:val="16"/>
                      <w:szCs w:val="16"/>
                    </w:rPr>
                    <w:t>A FAVOR</w:t>
                  </w:r>
                </w:p>
                <w:p w14:paraId="5B8CCDA7" w14:textId="77777777" w:rsidR="004E5388" w:rsidRPr="00AF06B7" w:rsidRDefault="004E5388" w:rsidP="00AD759D">
                  <w:pPr>
                    <w:jc w:val="center"/>
                    <w:rPr>
                      <w:rFonts w:cs="Arial"/>
                      <w:sz w:val="16"/>
                      <w:szCs w:val="16"/>
                    </w:rPr>
                  </w:pPr>
                </w:p>
              </w:tc>
              <w:tc>
                <w:tcPr>
                  <w:tcW w:w="1741" w:type="dxa"/>
                </w:tcPr>
                <w:p w14:paraId="43BA5C5B" w14:textId="77777777" w:rsidR="004E5388" w:rsidRPr="00AF06B7" w:rsidRDefault="004E5388" w:rsidP="00AD759D">
                  <w:pPr>
                    <w:jc w:val="center"/>
                    <w:rPr>
                      <w:rFonts w:cs="Arial"/>
                      <w:sz w:val="16"/>
                      <w:szCs w:val="16"/>
                    </w:rPr>
                  </w:pPr>
                </w:p>
                <w:p w14:paraId="5F75DCFC" w14:textId="77777777" w:rsidR="004E5388" w:rsidRPr="00AF06B7" w:rsidRDefault="004E5388" w:rsidP="00AD759D">
                  <w:pPr>
                    <w:jc w:val="center"/>
                    <w:rPr>
                      <w:rFonts w:cs="Arial"/>
                      <w:sz w:val="16"/>
                      <w:szCs w:val="16"/>
                    </w:rPr>
                  </w:pPr>
                  <w:r w:rsidRPr="00AF06B7">
                    <w:rPr>
                      <w:rFonts w:cs="Arial"/>
                      <w:sz w:val="16"/>
                      <w:szCs w:val="16"/>
                    </w:rPr>
                    <w:t>ABSTENCIÓN</w:t>
                  </w:r>
                </w:p>
              </w:tc>
              <w:tc>
                <w:tcPr>
                  <w:tcW w:w="1462" w:type="dxa"/>
                </w:tcPr>
                <w:p w14:paraId="47AB85CA" w14:textId="77777777" w:rsidR="004E5388" w:rsidRPr="00AF06B7" w:rsidRDefault="004E5388" w:rsidP="00AD759D">
                  <w:pPr>
                    <w:jc w:val="center"/>
                    <w:rPr>
                      <w:rFonts w:cs="Arial"/>
                      <w:sz w:val="16"/>
                      <w:szCs w:val="16"/>
                    </w:rPr>
                  </w:pPr>
                </w:p>
                <w:p w14:paraId="1A3872D9" w14:textId="77777777" w:rsidR="004E5388" w:rsidRPr="00AF06B7" w:rsidRDefault="004E5388" w:rsidP="00AD759D">
                  <w:pPr>
                    <w:jc w:val="center"/>
                    <w:rPr>
                      <w:rFonts w:cs="Arial"/>
                      <w:sz w:val="16"/>
                      <w:szCs w:val="16"/>
                    </w:rPr>
                  </w:pPr>
                  <w:r w:rsidRPr="00AF06B7">
                    <w:rPr>
                      <w:rFonts w:cs="Arial"/>
                      <w:sz w:val="16"/>
                      <w:szCs w:val="16"/>
                    </w:rPr>
                    <w:t>EN CONTRA</w:t>
                  </w:r>
                </w:p>
              </w:tc>
            </w:tr>
          </w:tbl>
          <w:p w14:paraId="022638CE" w14:textId="77777777" w:rsidR="004E5388" w:rsidRPr="00AF06B7" w:rsidRDefault="004E5388" w:rsidP="00AD759D">
            <w:pPr>
              <w:jc w:val="center"/>
              <w:rPr>
                <w:rFonts w:cs="Arial"/>
                <w:sz w:val="16"/>
                <w:szCs w:val="16"/>
              </w:rPr>
            </w:pPr>
          </w:p>
        </w:tc>
      </w:tr>
      <w:tr w:rsidR="004E5388" w:rsidRPr="00AF06B7" w14:paraId="25A27C24" w14:textId="77777777" w:rsidTr="00AD759D">
        <w:tc>
          <w:tcPr>
            <w:tcW w:w="2500" w:type="pct"/>
            <w:vAlign w:val="center"/>
          </w:tcPr>
          <w:p w14:paraId="212C6526" w14:textId="77777777" w:rsidR="004E5388" w:rsidRPr="00AF06B7" w:rsidRDefault="004E5388" w:rsidP="00AD759D">
            <w:pPr>
              <w:jc w:val="center"/>
              <w:rPr>
                <w:rFonts w:cs="Arial"/>
                <w:sz w:val="18"/>
                <w:szCs w:val="18"/>
              </w:rPr>
            </w:pPr>
          </w:p>
          <w:p w14:paraId="3F3125CF" w14:textId="77777777" w:rsidR="004E5388" w:rsidRDefault="004E5388" w:rsidP="00AD759D">
            <w:pPr>
              <w:jc w:val="center"/>
              <w:rPr>
                <w:rFonts w:cs="Arial"/>
                <w:sz w:val="18"/>
                <w:szCs w:val="18"/>
              </w:rPr>
            </w:pPr>
          </w:p>
          <w:p w14:paraId="5B845701" w14:textId="77777777" w:rsidR="004E5388" w:rsidRDefault="004E5388" w:rsidP="00AD759D">
            <w:pPr>
              <w:jc w:val="center"/>
              <w:rPr>
                <w:rFonts w:cs="Arial"/>
                <w:sz w:val="18"/>
                <w:szCs w:val="18"/>
              </w:rPr>
            </w:pPr>
          </w:p>
          <w:p w14:paraId="7F0AB546" w14:textId="77777777" w:rsidR="004E5388" w:rsidRDefault="004E5388" w:rsidP="00AD759D">
            <w:pPr>
              <w:jc w:val="center"/>
              <w:rPr>
                <w:rFonts w:cs="Arial"/>
                <w:sz w:val="18"/>
                <w:szCs w:val="18"/>
              </w:rPr>
            </w:pPr>
          </w:p>
          <w:p w14:paraId="58D93E8E" w14:textId="77777777" w:rsidR="004E5388" w:rsidRDefault="004E5388" w:rsidP="00AD759D">
            <w:pPr>
              <w:jc w:val="center"/>
              <w:rPr>
                <w:rFonts w:cs="Arial"/>
                <w:sz w:val="18"/>
                <w:szCs w:val="18"/>
              </w:rPr>
            </w:pPr>
            <w:r w:rsidRPr="00AF06B7">
              <w:rPr>
                <w:rFonts w:cs="Arial"/>
                <w:sz w:val="18"/>
                <w:szCs w:val="18"/>
              </w:rPr>
              <w:t xml:space="preserve">Dip. </w:t>
            </w:r>
            <w:r>
              <w:rPr>
                <w:rFonts w:cs="Arial"/>
                <w:sz w:val="18"/>
                <w:szCs w:val="18"/>
              </w:rPr>
              <w:t>Elisa Catalina Villalobos Hernández</w:t>
            </w:r>
          </w:p>
          <w:p w14:paraId="2141BECE" w14:textId="77777777" w:rsidR="004E5388" w:rsidRPr="00AF06B7" w:rsidRDefault="004E5388" w:rsidP="00AD759D">
            <w:pPr>
              <w:jc w:val="center"/>
              <w:rPr>
                <w:rFonts w:cs="Arial"/>
                <w:sz w:val="18"/>
                <w:szCs w:val="18"/>
              </w:rPr>
            </w:pPr>
          </w:p>
        </w:tc>
        <w:tc>
          <w:tcPr>
            <w:tcW w:w="2500" w:type="pct"/>
            <w:vAlign w:val="center"/>
          </w:tcPr>
          <w:p w14:paraId="7241A9EB" w14:textId="77777777" w:rsidR="004E5388" w:rsidRPr="00AF06B7" w:rsidRDefault="004E5388" w:rsidP="00AD759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AF06B7" w14:paraId="216D39AE" w14:textId="77777777" w:rsidTr="00AD759D">
              <w:tc>
                <w:tcPr>
                  <w:tcW w:w="1440" w:type="dxa"/>
                </w:tcPr>
                <w:p w14:paraId="5C208857" w14:textId="77777777" w:rsidR="004E5388" w:rsidRPr="00AF06B7" w:rsidRDefault="004E5388" w:rsidP="00AD759D">
                  <w:pPr>
                    <w:jc w:val="center"/>
                    <w:rPr>
                      <w:rFonts w:cs="Arial"/>
                      <w:sz w:val="16"/>
                      <w:szCs w:val="16"/>
                    </w:rPr>
                  </w:pPr>
                </w:p>
                <w:p w14:paraId="671B6811" w14:textId="77777777" w:rsidR="004E5388" w:rsidRPr="00AF06B7" w:rsidRDefault="004E5388" w:rsidP="00AD759D">
                  <w:pPr>
                    <w:jc w:val="center"/>
                    <w:rPr>
                      <w:rFonts w:cs="Arial"/>
                      <w:sz w:val="16"/>
                      <w:szCs w:val="16"/>
                    </w:rPr>
                  </w:pPr>
                  <w:r w:rsidRPr="00AF06B7">
                    <w:rPr>
                      <w:rFonts w:cs="Arial"/>
                      <w:sz w:val="16"/>
                      <w:szCs w:val="16"/>
                    </w:rPr>
                    <w:t>A FAVOR</w:t>
                  </w:r>
                </w:p>
                <w:p w14:paraId="217434B0" w14:textId="77777777" w:rsidR="004E5388" w:rsidRPr="00AF06B7" w:rsidRDefault="004E5388" w:rsidP="00AD759D">
                  <w:pPr>
                    <w:jc w:val="center"/>
                    <w:rPr>
                      <w:rFonts w:cs="Arial"/>
                      <w:sz w:val="16"/>
                      <w:szCs w:val="16"/>
                    </w:rPr>
                  </w:pPr>
                </w:p>
              </w:tc>
              <w:tc>
                <w:tcPr>
                  <w:tcW w:w="1741" w:type="dxa"/>
                </w:tcPr>
                <w:p w14:paraId="0215F59E" w14:textId="77777777" w:rsidR="004E5388" w:rsidRPr="00AF06B7" w:rsidRDefault="004E5388" w:rsidP="00AD759D">
                  <w:pPr>
                    <w:jc w:val="center"/>
                    <w:rPr>
                      <w:rFonts w:cs="Arial"/>
                      <w:sz w:val="16"/>
                      <w:szCs w:val="16"/>
                    </w:rPr>
                  </w:pPr>
                </w:p>
                <w:p w14:paraId="1F7C7249" w14:textId="77777777" w:rsidR="004E5388" w:rsidRPr="00AF06B7" w:rsidRDefault="004E5388" w:rsidP="00AD759D">
                  <w:pPr>
                    <w:jc w:val="center"/>
                    <w:rPr>
                      <w:rFonts w:cs="Arial"/>
                      <w:sz w:val="16"/>
                      <w:szCs w:val="16"/>
                    </w:rPr>
                  </w:pPr>
                  <w:r w:rsidRPr="00AF06B7">
                    <w:rPr>
                      <w:rFonts w:cs="Arial"/>
                      <w:sz w:val="16"/>
                      <w:szCs w:val="16"/>
                    </w:rPr>
                    <w:t>ABSTENCIÓN</w:t>
                  </w:r>
                </w:p>
              </w:tc>
              <w:tc>
                <w:tcPr>
                  <w:tcW w:w="1462" w:type="dxa"/>
                </w:tcPr>
                <w:p w14:paraId="043923BB" w14:textId="77777777" w:rsidR="004E5388" w:rsidRPr="00AF06B7" w:rsidRDefault="004E5388" w:rsidP="00AD759D">
                  <w:pPr>
                    <w:jc w:val="center"/>
                    <w:rPr>
                      <w:rFonts w:cs="Arial"/>
                      <w:sz w:val="16"/>
                      <w:szCs w:val="16"/>
                    </w:rPr>
                  </w:pPr>
                </w:p>
                <w:p w14:paraId="1F1C72CF" w14:textId="77777777" w:rsidR="004E5388" w:rsidRPr="00AF06B7" w:rsidRDefault="004E5388" w:rsidP="00AD759D">
                  <w:pPr>
                    <w:jc w:val="center"/>
                    <w:rPr>
                      <w:rFonts w:cs="Arial"/>
                      <w:sz w:val="16"/>
                      <w:szCs w:val="16"/>
                    </w:rPr>
                  </w:pPr>
                  <w:r w:rsidRPr="00AF06B7">
                    <w:rPr>
                      <w:rFonts w:cs="Arial"/>
                      <w:sz w:val="16"/>
                      <w:szCs w:val="16"/>
                    </w:rPr>
                    <w:t>EN CONTRA</w:t>
                  </w:r>
                </w:p>
              </w:tc>
            </w:tr>
          </w:tbl>
          <w:p w14:paraId="764A90D0" w14:textId="77777777" w:rsidR="004E5388" w:rsidRPr="00AF06B7" w:rsidRDefault="004E5388" w:rsidP="00AD759D">
            <w:pPr>
              <w:jc w:val="center"/>
              <w:rPr>
                <w:rFonts w:cs="Arial"/>
                <w:sz w:val="16"/>
                <w:szCs w:val="16"/>
              </w:rPr>
            </w:pPr>
          </w:p>
        </w:tc>
      </w:tr>
      <w:tr w:rsidR="004E5388" w:rsidRPr="00AF06B7" w14:paraId="68B03281" w14:textId="77777777" w:rsidTr="00AD759D">
        <w:tc>
          <w:tcPr>
            <w:tcW w:w="2500" w:type="pct"/>
            <w:vAlign w:val="center"/>
          </w:tcPr>
          <w:p w14:paraId="65813F3A" w14:textId="77777777" w:rsidR="004E5388" w:rsidRPr="00AF06B7" w:rsidRDefault="004E5388" w:rsidP="00AD759D">
            <w:pPr>
              <w:jc w:val="center"/>
              <w:rPr>
                <w:rFonts w:cs="Arial"/>
                <w:sz w:val="18"/>
                <w:szCs w:val="18"/>
              </w:rPr>
            </w:pPr>
          </w:p>
          <w:p w14:paraId="2A637F38" w14:textId="77777777" w:rsidR="004E5388" w:rsidRDefault="004E5388" w:rsidP="00AD759D">
            <w:pPr>
              <w:jc w:val="center"/>
              <w:rPr>
                <w:rFonts w:cs="Arial"/>
                <w:sz w:val="18"/>
                <w:szCs w:val="18"/>
              </w:rPr>
            </w:pPr>
          </w:p>
          <w:p w14:paraId="46145771" w14:textId="77777777" w:rsidR="004E5388" w:rsidRDefault="004E5388" w:rsidP="00AD759D">
            <w:pPr>
              <w:jc w:val="center"/>
              <w:rPr>
                <w:rFonts w:cs="Arial"/>
                <w:sz w:val="18"/>
                <w:szCs w:val="18"/>
              </w:rPr>
            </w:pPr>
          </w:p>
          <w:p w14:paraId="156B6A90" w14:textId="77777777" w:rsidR="004E5388" w:rsidRPr="00AF06B7" w:rsidRDefault="004E5388" w:rsidP="00AD759D">
            <w:pPr>
              <w:jc w:val="center"/>
              <w:rPr>
                <w:rFonts w:cs="Arial"/>
                <w:sz w:val="18"/>
                <w:szCs w:val="18"/>
              </w:rPr>
            </w:pPr>
          </w:p>
          <w:p w14:paraId="54E3C7FD" w14:textId="77777777" w:rsidR="004E5388" w:rsidRDefault="004E5388" w:rsidP="00AD759D">
            <w:pPr>
              <w:jc w:val="center"/>
              <w:rPr>
                <w:rFonts w:cs="Arial"/>
                <w:sz w:val="18"/>
                <w:szCs w:val="18"/>
              </w:rPr>
            </w:pPr>
            <w:r w:rsidRPr="00AF06B7">
              <w:rPr>
                <w:rFonts w:cs="Arial"/>
                <w:sz w:val="18"/>
                <w:szCs w:val="18"/>
              </w:rPr>
              <w:t xml:space="preserve">Dip. </w:t>
            </w:r>
            <w:r>
              <w:rPr>
                <w:rFonts w:cs="Arial"/>
                <w:sz w:val="18"/>
                <w:szCs w:val="18"/>
              </w:rPr>
              <w:t>Claudia Isela Ramírez Pineda.</w:t>
            </w:r>
          </w:p>
          <w:p w14:paraId="417C1F29" w14:textId="77777777" w:rsidR="004E5388" w:rsidRPr="00AF06B7" w:rsidRDefault="004E5388" w:rsidP="00AD759D">
            <w:pPr>
              <w:jc w:val="center"/>
              <w:rPr>
                <w:rFonts w:cs="Arial"/>
                <w:sz w:val="18"/>
                <w:szCs w:val="18"/>
              </w:rPr>
            </w:pPr>
          </w:p>
        </w:tc>
        <w:tc>
          <w:tcPr>
            <w:tcW w:w="2500" w:type="pct"/>
            <w:vAlign w:val="center"/>
          </w:tcPr>
          <w:p w14:paraId="51C43119" w14:textId="77777777" w:rsidR="004E5388" w:rsidRPr="00AF06B7" w:rsidRDefault="004E5388" w:rsidP="00AD759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AF06B7" w14:paraId="3821B773" w14:textId="77777777" w:rsidTr="00AD759D">
              <w:tc>
                <w:tcPr>
                  <w:tcW w:w="1440" w:type="dxa"/>
                </w:tcPr>
                <w:p w14:paraId="6E9C77AD" w14:textId="77777777" w:rsidR="004E5388" w:rsidRPr="00AF06B7" w:rsidRDefault="004E5388" w:rsidP="00AD759D">
                  <w:pPr>
                    <w:jc w:val="center"/>
                    <w:rPr>
                      <w:rFonts w:cs="Arial"/>
                      <w:sz w:val="16"/>
                      <w:szCs w:val="16"/>
                    </w:rPr>
                  </w:pPr>
                </w:p>
                <w:p w14:paraId="03A821C3" w14:textId="77777777" w:rsidR="004E5388" w:rsidRPr="00AF06B7" w:rsidRDefault="004E5388" w:rsidP="00AD759D">
                  <w:pPr>
                    <w:jc w:val="center"/>
                    <w:rPr>
                      <w:rFonts w:cs="Arial"/>
                      <w:sz w:val="16"/>
                      <w:szCs w:val="16"/>
                    </w:rPr>
                  </w:pPr>
                  <w:r w:rsidRPr="00AF06B7">
                    <w:rPr>
                      <w:rFonts w:cs="Arial"/>
                      <w:sz w:val="16"/>
                      <w:szCs w:val="16"/>
                    </w:rPr>
                    <w:t>A FAVOR</w:t>
                  </w:r>
                </w:p>
                <w:p w14:paraId="6423D755" w14:textId="77777777" w:rsidR="004E5388" w:rsidRPr="00AF06B7" w:rsidRDefault="004E5388" w:rsidP="00AD759D">
                  <w:pPr>
                    <w:jc w:val="center"/>
                    <w:rPr>
                      <w:rFonts w:cs="Arial"/>
                      <w:sz w:val="16"/>
                      <w:szCs w:val="16"/>
                    </w:rPr>
                  </w:pPr>
                </w:p>
              </w:tc>
              <w:tc>
                <w:tcPr>
                  <w:tcW w:w="1741" w:type="dxa"/>
                </w:tcPr>
                <w:p w14:paraId="4E08B923" w14:textId="77777777" w:rsidR="004E5388" w:rsidRPr="00AF06B7" w:rsidRDefault="004E5388" w:rsidP="00AD759D">
                  <w:pPr>
                    <w:jc w:val="center"/>
                    <w:rPr>
                      <w:rFonts w:cs="Arial"/>
                      <w:sz w:val="16"/>
                      <w:szCs w:val="16"/>
                    </w:rPr>
                  </w:pPr>
                </w:p>
                <w:p w14:paraId="3FB344B6" w14:textId="77777777" w:rsidR="004E5388" w:rsidRPr="00AF06B7" w:rsidRDefault="004E5388" w:rsidP="00AD759D">
                  <w:pPr>
                    <w:jc w:val="center"/>
                    <w:rPr>
                      <w:rFonts w:cs="Arial"/>
                      <w:sz w:val="16"/>
                      <w:szCs w:val="16"/>
                    </w:rPr>
                  </w:pPr>
                  <w:r w:rsidRPr="00AF06B7">
                    <w:rPr>
                      <w:rFonts w:cs="Arial"/>
                      <w:sz w:val="16"/>
                      <w:szCs w:val="16"/>
                    </w:rPr>
                    <w:t>ABSTENCIÓN</w:t>
                  </w:r>
                </w:p>
              </w:tc>
              <w:tc>
                <w:tcPr>
                  <w:tcW w:w="1462" w:type="dxa"/>
                </w:tcPr>
                <w:p w14:paraId="5B5FE184" w14:textId="77777777" w:rsidR="004E5388" w:rsidRPr="00AF06B7" w:rsidRDefault="004E5388" w:rsidP="00AD759D">
                  <w:pPr>
                    <w:jc w:val="center"/>
                    <w:rPr>
                      <w:rFonts w:cs="Arial"/>
                      <w:sz w:val="16"/>
                      <w:szCs w:val="16"/>
                    </w:rPr>
                  </w:pPr>
                </w:p>
                <w:p w14:paraId="085B7846" w14:textId="77777777" w:rsidR="004E5388" w:rsidRPr="00AF06B7" w:rsidRDefault="004E5388" w:rsidP="00AD759D">
                  <w:pPr>
                    <w:jc w:val="center"/>
                    <w:rPr>
                      <w:rFonts w:cs="Arial"/>
                      <w:sz w:val="16"/>
                      <w:szCs w:val="16"/>
                    </w:rPr>
                  </w:pPr>
                  <w:r w:rsidRPr="00AF06B7">
                    <w:rPr>
                      <w:rFonts w:cs="Arial"/>
                      <w:sz w:val="16"/>
                      <w:szCs w:val="16"/>
                    </w:rPr>
                    <w:t>EN CONTRA</w:t>
                  </w:r>
                </w:p>
              </w:tc>
            </w:tr>
          </w:tbl>
          <w:p w14:paraId="00877C17" w14:textId="77777777" w:rsidR="004E5388" w:rsidRPr="00AF06B7" w:rsidRDefault="004E5388" w:rsidP="00AD759D">
            <w:pPr>
              <w:jc w:val="center"/>
              <w:rPr>
                <w:rFonts w:cs="Arial"/>
                <w:sz w:val="16"/>
                <w:szCs w:val="16"/>
              </w:rPr>
            </w:pPr>
          </w:p>
        </w:tc>
      </w:tr>
    </w:tbl>
    <w:p w14:paraId="4A8E68E3" w14:textId="77777777" w:rsidR="004E5388" w:rsidRDefault="004E5388" w:rsidP="004E5388">
      <w:pPr>
        <w:rPr>
          <w:rFonts w:cs="Arial"/>
          <w:sz w:val="18"/>
          <w:szCs w:val="18"/>
        </w:rPr>
      </w:pPr>
    </w:p>
    <w:p w14:paraId="545AB297" w14:textId="77777777" w:rsidR="004E5388" w:rsidRDefault="004E5388">
      <w:pPr>
        <w:jc w:val="left"/>
        <w:rPr>
          <w:rFonts w:eastAsia="Arial" w:cs="Arial"/>
          <w:b/>
          <w:sz w:val="24"/>
          <w:szCs w:val="24"/>
          <w:lang w:eastAsia="es-MX"/>
        </w:rPr>
      </w:pPr>
      <w:r>
        <w:rPr>
          <w:rFonts w:eastAsia="Arial" w:cs="Arial"/>
          <w:b/>
          <w:sz w:val="24"/>
          <w:szCs w:val="24"/>
          <w:lang w:eastAsia="es-MX"/>
        </w:rPr>
        <w:br w:type="page"/>
      </w:r>
    </w:p>
    <w:p w14:paraId="36823ACD"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bCs/>
          <w:color w:val="000000"/>
          <w:sz w:val="24"/>
          <w:szCs w:val="24"/>
          <w:lang w:eastAsia="es-MX"/>
        </w:rPr>
        <w:t>DICTAMEN</w:t>
      </w:r>
      <w:r w:rsidRPr="004E5388">
        <w:rPr>
          <w:rFonts w:cs="Arial"/>
          <w:color w:val="000000"/>
          <w:sz w:val="24"/>
          <w:szCs w:val="24"/>
          <w:lang w:eastAsia="es-MX"/>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gratuito, un bien inmueble con una superficie total de 4,137.53 M2., ubicado en el fraccionamiento “Quinta Los Nogales” de esa ciudad, a favor del Gobierno del Estado de Coahuila de Zaragoza, para ser destinado a la Secretaría de Educación, con objeto de que se realice la construcción de un Centro Educativo de Nivel Primaria, en virtud que el Decreto número 870 publicado en el Periódico Oficial de fecha 23 de junio de 2017, en el que se autorizó esta operación anteriormente, quedo sin vigencia.</w:t>
      </w:r>
    </w:p>
    <w:p w14:paraId="3D168C2F" w14:textId="77777777" w:rsidR="004E5388" w:rsidRPr="004E5388" w:rsidRDefault="004E5388" w:rsidP="004E5388">
      <w:pPr>
        <w:keepNext/>
        <w:keepLines/>
        <w:jc w:val="center"/>
        <w:outlineLvl w:val="0"/>
        <w:rPr>
          <w:rFonts w:eastAsiaTheme="majorEastAsia" w:cs="Arial"/>
          <w:b/>
          <w:sz w:val="24"/>
          <w:szCs w:val="24"/>
        </w:rPr>
      </w:pPr>
      <w:r w:rsidRPr="004E5388">
        <w:rPr>
          <w:rFonts w:eastAsiaTheme="majorEastAsia" w:cs="Arial"/>
          <w:b/>
          <w:sz w:val="24"/>
          <w:szCs w:val="24"/>
        </w:rPr>
        <w:t>RESULTANDO</w:t>
      </w:r>
    </w:p>
    <w:p w14:paraId="250CCC61" w14:textId="77777777" w:rsidR="004E5388" w:rsidRPr="004E5388" w:rsidRDefault="004E5388" w:rsidP="004E5388"/>
    <w:p w14:paraId="77096EE4" w14:textId="77777777" w:rsid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PRIMERO. </w:t>
      </w:r>
      <w:r w:rsidRPr="004E5388">
        <w:rPr>
          <w:rFonts w:cs="Arial"/>
          <w:color w:val="000000"/>
          <w:sz w:val="24"/>
          <w:szCs w:val="24"/>
          <w:lang w:eastAsia="es-MX"/>
        </w:rPr>
        <w:t>Que, en sesión celebrada por el Pleno del Congreso, de fecha 18 del mes de marzo de 2020, se dio cuenta la mencionada Iniciativa y turnada a esta Comisión de Finanzas, para su estudio y dictamen.</w:t>
      </w:r>
    </w:p>
    <w:p w14:paraId="3FF00FDF"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779DBF57" w14:textId="77777777" w:rsidR="004E5388" w:rsidRPr="004E5388" w:rsidRDefault="004E5388" w:rsidP="004E5388">
      <w:pPr>
        <w:keepNext/>
        <w:keepLines/>
        <w:jc w:val="center"/>
        <w:outlineLvl w:val="0"/>
        <w:rPr>
          <w:rFonts w:eastAsiaTheme="majorEastAsia" w:cs="Arial"/>
          <w:b/>
          <w:sz w:val="24"/>
          <w:szCs w:val="24"/>
        </w:rPr>
      </w:pPr>
      <w:r w:rsidRPr="004E5388">
        <w:rPr>
          <w:rFonts w:eastAsiaTheme="majorEastAsia" w:cs="Arial"/>
          <w:b/>
          <w:sz w:val="24"/>
          <w:szCs w:val="24"/>
        </w:rPr>
        <w:t>CONSIDERANDO</w:t>
      </w:r>
    </w:p>
    <w:p w14:paraId="79C26AEE" w14:textId="77777777" w:rsidR="004E5388" w:rsidRPr="004E5388" w:rsidRDefault="004E5388" w:rsidP="004E5388">
      <w:pPr>
        <w:rPr>
          <w:rFonts w:cs="Arial"/>
          <w:sz w:val="24"/>
          <w:szCs w:val="24"/>
        </w:rPr>
      </w:pPr>
    </w:p>
    <w:p w14:paraId="328D3641" w14:textId="77777777" w:rsidR="004E5388" w:rsidRPr="004E5388" w:rsidRDefault="004E5388" w:rsidP="004E5388">
      <w:pPr>
        <w:spacing w:line="276" w:lineRule="auto"/>
        <w:rPr>
          <w:rFonts w:cs="Arial"/>
          <w:sz w:val="24"/>
          <w:szCs w:val="24"/>
        </w:rPr>
      </w:pPr>
      <w:r w:rsidRPr="004E5388">
        <w:rPr>
          <w:rFonts w:cs="Arial"/>
          <w:b/>
          <w:bCs/>
          <w:sz w:val="24"/>
          <w:szCs w:val="24"/>
        </w:rPr>
        <w:t xml:space="preserve">PRIMERO. </w:t>
      </w:r>
      <w:r w:rsidRPr="004E5388">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14:paraId="6E6736F3"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SEGUNDO. </w:t>
      </w:r>
      <w:r w:rsidRPr="004E5388">
        <w:rPr>
          <w:rFonts w:cs="Arial"/>
          <w:color w:val="000000"/>
          <w:sz w:val="24"/>
          <w:szCs w:val="24"/>
          <w:lang w:eastAsia="es-MX"/>
        </w:rPr>
        <w:t>Que, en cumplimiento con lo que señalan los Artículos 302 y 305 del Código Financiero para los Municipios del Estado de Coahuila, el Ayuntamiento según consta en acta de Cabildo de fecha 28 de noviembre de 2019, se aprobó por unanimidad de los presentes del Cabildo, aprobó la validación de un acuerdo para enajenar a título gratuito, un bien inmueble con una superficie total de 4,137.53 M2., ubicado en el fraccionamiento “Quinta Los Nogales” de esa ciudad, a favor del Gobierno del Estado de Coahuila de Zaragoza, para ser destinado a la Secretaría de Educación, en virtud que el Decreto número 870 publicado en el Periódico Oficial de fecha 23 de junio de 2017, en el que se autorizó esta operación anteriormente, quedo sin vigencia.</w:t>
      </w:r>
    </w:p>
    <w:p w14:paraId="08B3F23B" w14:textId="77777777" w:rsidR="004E5388" w:rsidRPr="004E5388" w:rsidRDefault="004E5388" w:rsidP="004E5388">
      <w:pPr>
        <w:autoSpaceDE w:val="0"/>
        <w:autoSpaceDN w:val="0"/>
        <w:adjustRightInd w:val="0"/>
        <w:spacing w:line="276" w:lineRule="auto"/>
        <w:rPr>
          <w:rFonts w:cs="Arial"/>
          <w:b/>
          <w:color w:val="000000"/>
          <w:sz w:val="24"/>
          <w:szCs w:val="24"/>
          <w:lang w:eastAsia="es-MX"/>
        </w:rPr>
      </w:pPr>
    </w:p>
    <w:p w14:paraId="7A606EE9"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El inmueble antes mencionado se identifica como fracción de terreno de la manzana 39, ubicada en el Fraccionamiento “Quinta Los Nogales” de esa ciudad, con una superficie de 4,137.53 M2., y cuenta con las siguientes medidas y colindancias:</w:t>
      </w:r>
    </w:p>
    <w:p w14:paraId="608BEAA9"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72B645B6"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Norte:</w:t>
      </w:r>
      <w:r w:rsidRPr="004E5388">
        <w:rPr>
          <w:rFonts w:cs="Arial"/>
          <w:color w:val="000000"/>
          <w:sz w:val="24"/>
          <w:szCs w:val="24"/>
          <w:lang w:eastAsia="es-MX"/>
        </w:rPr>
        <w:tab/>
      </w:r>
      <w:r w:rsidRPr="004E5388">
        <w:rPr>
          <w:rFonts w:cs="Arial"/>
          <w:color w:val="000000"/>
          <w:sz w:val="24"/>
          <w:szCs w:val="24"/>
          <w:lang w:eastAsia="es-MX"/>
        </w:rPr>
        <w:tab/>
        <w:t>mide 98.38 metros y colinda con calle Nuez Brantome.</w:t>
      </w:r>
    </w:p>
    <w:p w14:paraId="559D3BAC"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Sur:</w:t>
      </w:r>
      <w:r w:rsidRPr="004E5388">
        <w:rPr>
          <w:rFonts w:cs="Arial"/>
          <w:color w:val="000000"/>
          <w:sz w:val="24"/>
          <w:szCs w:val="24"/>
          <w:lang w:eastAsia="es-MX"/>
        </w:rPr>
        <w:tab/>
      </w:r>
      <w:r w:rsidRPr="004E5388">
        <w:rPr>
          <w:rFonts w:cs="Arial"/>
          <w:color w:val="000000"/>
          <w:sz w:val="24"/>
          <w:szCs w:val="24"/>
          <w:lang w:eastAsia="es-MX"/>
        </w:rPr>
        <w:tab/>
        <w:t>mide 107.11 metros y colinda con calle Nuez Ashley.</w:t>
      </w:r>
    </w:p>
    <w:p w14:paraId="0C070656"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Oeste:</w:t>
      </w:r>
      <w:r w:rsidRPr="004E5388">
        <w:rPr>
          <w:rFonts w:cs="Arial"/>
          <w:color w:val="000000"/>
          <w:sz w:val="24"/>
          <w:szCs w:val="24"/>
          <w:lang w:eastAsia="es-MX"/>
        </w:rPr>
        <w:tab/>
      </w:r>
      <w:r w:rsidRPr="004E5388">
        <w:rPr>
          <w:rFonts w:cs="Arial"/>
          <w:color w:val="000000"/>
          <w:sz w:val="24"/>
          <w:szCs w:val="24"/>
          <w:lang w:eastAsia="es-MX"/>
        </w:rPr>
        <w:tab/>
        <w:t>mide 30.19 metros y colinda con fracción del mismo predio, equipamiento público deportivo.</w:t>
      </w:r>
    </w:p>
    <w:p w14:paraId="048AC459"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Este:</w:t>
      </w:r>
      <w:r w:rsidRPr="004E5388">
        <w:rPr>
          <w:rFonts w:cs="Arial"/>
          <w:color w:val="000000"/>
          <w:sz w:val="24"/>
          <w:szCs w:val="24"/>
          <w:lang w:eastAsia="es-MX"/>
        </w:rPr>
        <w:tab/>
      </w:r>
      <w:r w:rsidRPr="004E5388">
        <w:rPr>
          <w:rFonts w:cs="Arial"/>
          <w:color w:val="000000"/>
          <w:sz w:val="24"/>
          <w:szCs w:val="24"/>
          <w:lang w:eastAsia="es-MX"/>
        </w:rPr>
        <w:tab/>
        <w:t>mide 40.30 metros y colinda con calle Nuez Moscada.</w:t>
      </w:r>
    </w:p>
    <w:p w14:paraId="5A9B3929"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0FECC7E4"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Dicho inmueble se encuentra inscrito con una mayor extensión a favor del R. Ayuntamiento del Municipio de Torreón, en las Oficinas del Registro Público de la ciudad de Torreón del Estado de Coahuila de Zaragoza, bajo la Partida 554, Libro 1, Sección IX, de fecha 23 de abril de 2012.</w:t>
      </w:r>
    </w:p>
    <w:p w14:paraId="09BD422F" w14:textId="77777777" w:rsidR="004E5388" w:rsidRPr="004E5388" w:rsidRDefault="004E5388" w:rsidP="004E5388">
      <w:pPr>
        <w:spacing w:line="276" w:lineRule="auto"/>
        <w:rPr>
          <w:rFonts w:cs="Arial"/>
        </w:rPr>
      </w:pPr>
    </w:p>
    <w:p w14:paraId="3CA0BC12" w14:textId="77777777" w:rsidR="004E5388" w:rsidRPr="004E5388" w:rsidRDefault="004E5388" w:rsidP="004E5388">
      <w:pPr>
        <w:autoSpaceDE w:val="0"/>
        <w:autoSpaceDN w:val="0"/>
        <w:adjustRightInd w:val="0"/>
        <w:spacing w:line="276" w:lineRule="auto"/>
        <w:rPr>
          <w:rFonts w:cs="Arial"/>
          <w:color w:val="FF0000"/>
          <w:sz w:val="24"/>
          <w:szCs w:val="24"/>
          <w:lang w:val="es-419" w:eastAsia="es-MX"/>
        </w:rPr>
      </w:pPr>
      <w:r w:rsidRPr="004E5388">
        <w:rPr>
          <w:rFonts w:cs="Arial"/>
          <w:b/>
          <w:color w:val="000000"/>
          <w:sz w:val="24"/>
          <w:szCs w:val="24"/>
          <w:lang w:eastAsia="es-MX"/>
        </w:rPr>
        <w:t xml:space="preserve">TERCERO. </w:t>
      </w:r>
      <w:r w:rsidRPr="004E5388">
        <w:rPr>
          <w:rFonts w:cs="Arial"/>
          <w:color w:val="000000"/>
          <w:sz w:val="24"/>
          <w:szCs w:val="24"/>
          <w:lang w:eastAsia="es-MX"/>
        </w:rPr>
        <w:t>La autorización de esta operación es con objeto de que se destine exclusivamente a la Secretaria de Educación para que se realice la construcción de un Centro Educativo de nivel primaria. En caso de que a dicho inmueble se le dé un uso distinto a lo estipulado, por ese solo hecho automáticamente se dará por rescindida la enajenación y el predio será reintegrado al Municipio.</w:t>
      </w:r>
    </w:p>
    <w:p w14:paraId="7D5BE4D0" w14:textId="77777777" w:rsidR="004E5388" w:rsidRPr="004E5388" w:rsidRDefault="004E5388" w:rsidP="004E5388">
      <w:pPr>
        <w:autoSpaceDE w:val="0"/>
        <w:autoSpaceDN w:val="0"/>
        <w:adjustRightInd w:val="0"/>
        <w:spacing w:line="276" w:lineRule="auto"/>
        <w:rPr>
          <w:rFonts w:cs="Arial"/>
          <w:color w:val="000000"/>
          <w:sz w:val="16"/>
          <w:szCs w:val="16"/>
          <w:lang w:eastAsia="es-MX"/>
        </w:rPr>
      </w:pPr>
    </w:p>
    <w:p w14:paraId="4965FD71"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CUARTO.  </w:t>
      </w:r>
      <w:r w:rsidRPr="004E5388">
        <w:rPr>
          <w:rFonts w:cs="Arial"/>
          <w:color w:val="000000"/>
          <w:sz w:val="24"/>
          <w:szCs w:val="24"/>
          <w:lang w:eastAsia="es-MX"/>
        </w:rPr>
        <w:t>Esta Comisión de Finanzas encontró que el Municipio de Torreón, ha cubierto los requisitos necesarios para la procedencia de la enajenación de la superficie en mención, logrando se formalice el inmueble y así la posibilidad de garantizar la educación a los habitantes de ese sector, el cual otorgará un beneficio social.</w:t>
      </w:r>
    </w:p>
    <w:p w14:paraId="68B8B7E2" w14:textId="77777777" w:rsidR="004E5388" w:rsidRPr="004E5388" w:rsidRDefault="004E5388" w:rsidP="004E5388">
      <w:pPr>
        <w:spacing w:line="276" w:lineRule="auto"/>
        <w:rPr>
          <w:rFonts w:cs="Arial"/>
          <w:sz w:val="24"/>
          <w:szCs w:val="24"/>
        </w:rPr>
      </w:pPr>
    </w:p>
    <w:p w14:paraId="11733F28" w14:textId="77777777" w:rsidR="004E5388" w:rsidRPr="004E5388" w:rsidRDefault="004E5388" w:rsidP="004E5388">
      <w:pPr>
        <w:spacing w:line="276" w:lineRule="auto"/>
        <w:rPr>
          <w:rFonts w:cs="Arial"/>
          <w:sz w:val="24"/>
          <w:szCs w:val="24"/>
        </w:rPr>
      </w:pPr>
      <w:r w:rsidRPr="004E5388">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0D4AA425" w14:textId="77777777" w:rsidR="004E5388" w:rsidRPr="004E5388" w:rsidRDefault="004E5388" w:rsidP="004E5388">
      <w:pPr>
        <w:spacing w:line="276" w:lineRule="auto"/>
        <w:jc w:val="center"/>
        <w:rPr>
          <w:rFonts w:cs="Arial"/>
          <w:sz w:val="24"/>
          <w:szCs w:val="24"/>
        </w:rPr>
      </w:pPr>
    </w:p>
    <w:p w14:paraId="0387E547" w14:textId="77777777" w:rsidR="004E5388" w:rsidRPr="004E5388" w:rsidRDefault="004E5388" w:rsidP="004E5388">
      <w:pPr>
        <w:spacing w:after="120" w:line="276" w:lineRule="auto"/>
        <w:jc w:val="center"/>
        <w:rPr>
          <w:rFonts w:cs="Arial"/>
          <w:b/>
          <w:sz w:val="24"/>
          <w:szCs w:val="24"/>
        </w:rPr>
      </w:pPr>
      <w:r w:rsidRPr="004E5388">
        <w:rPr>
          <w:rFonts w:cs="Arial"/>
          <w:b/>
          <w:sz w:val="24"/>
          <w:szCs w:val="24"/>
        </w:rPr>
        <w:t xml:space="preserve">PROYECTO DE DECRETO </w:t>
      </w:r>
    </w:p>
    <w:p w14:paraId="0F73935D"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ARTÍCULO PRIMERO. </w:t>
      </w:r>
      <w:r w:rsidRPr="004E5388">
        <w:rPr>
          <w:rFonts w:cs="Arial"/>
          <w:color w:val="000000"/>
          <w:sz w:val="24"/>
          <w:szCs w:val="24"/>
          <w:lang w:eastAsia="es-MX"/>
        </w:rPr>
        <w:t>Se valida el acuerdo aprobado por el Ayuntamiento del Municipio de Torreón, Coahuila de Zaragoza, para enajenar a título gratuito, un bien inmueble con una superficie total de 4,137.53 M2., ubicado en el fraccionamiento “Quinta Los Nogales” de esa ciudad, a favor del Gobierno del Estado de Coahuila de Zaragoza, para ser destinado a la Secretaría de Educación, en virtud que el Decreto número 870 publicado en el Periódico Oficial de fecha 23 de junio de 2017, en el que se autorizó esta operación anteriormente, quedo sin vigencia.</w:t>
      </w:r>
    </w:p>
    <w:p w14:paraId="5FE8FD99" w14:textId="77777777" w:rsidR="004E5388" w:rsidRPr="004E5388" w:rsidRDefault="004E5388" w:rsidP="004E5388">
      <w:pPr>
        <w:autoSpaceDE w:val="0"/>
        <w:autoSpaceDN w:val="0"/>
        <w:adjustRightInd w:val="0"/>
        <w:spacing w:line="276" w:lineRule="auto"/>
        <w:rPr>
          <w:rFonts w:cs="Arial"/>
          <w:b/>
          <w:color w:val="000000"/>
          <w:sz w:val="24"/>
          <w:szCs w:val="24"/>
          <w:lang w:eastAsia="es-MX"/>
        </w:rPr>
      </w:pPr>
    </w:p>
    <w:p w14:paraId="0855B3DF"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El inmueble antes mencionado se identifica como fracción de terreno de la manzana 39, ubicada en el Fraccionamiento “Quinta Los Nogales” de esa ciudad, con una superficie de 4,137.53 M2., y cuenta con las siguientes medidas y colindancias:</w:t>
      </w:r>
    </w:p>
    <w:p w14:paraId="5AE22AF5"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3196D4A4"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Norte:</w:t>
      </w:r>
      <w:r w:rsidRPr="004E5388">
        <w:rPr>
          <w:rFonts w:cs="Arial"/>
          <w:color w:val="000000"/>
          <w:sz w:val="24"/>
          <w:szCs w:val="24"/>
          <w:lang w:eastAsia="es-MX"/>
        </w:rPr>
        <w:tab/>
      </w:r>
      <w:r w:rsidRPr="004E5388">
        <w:rPr>
          <w:rFonts w:cs="Arial"/>
          <w:color w:val="000000"/>
          <w:sz w:val="24"/>
          <w:szCs w:val="24"/>
          <w:lang w:eastAsia="es-MX"/>
        </w:rPr>
        <w:tab/>
        <w:t>mide 98.38 metros y colinda con calle Nuez Brantome.</w:t>
      </w:r>
    </w:p>
    <w:p w14:paraId="0268770A"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Sur:</w:t>
      </w:r>
      <w:r w:rsidRPr="004E5388">
        <w:rPr>
          <w:rFonts w:cs="Arial"/>
          <w:color w:val="000000"/>
          <w:sz w:val="24"/>
          <w:szCs w:val="24"/>
          <w:lang w:eastAsia="es-MX"/>
        </w:rPr>
        <w:tab/>
      </w:r>
      <w:r w:rsidRPr="004E5388">
        <w:rPr>
          <w:rFonts w:cs="Arial"/>
          <w:color w:val="000000"/>
          <w:sz w:val="24"/>
          <w:szCs w:val="24"/>
          <w:lang w:eastAsia="es-MX"/>
        </w:rPr>
        <w:tab/>
        <w:t>mide 107.11 metros y colinda con calle Nuez Ashley.</w:t>
      </w:r>
    </w:p>
    <w:p w14:paraId="7CAB7DD7"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Oeste:</w:t>
      </w:r>
      <w:r w:rsidRPr="004E5388">
        <w:rPr>
          <w:rFonts w:cs="Arial"/>
          <w:color w:val="000000"/>
          <w:sz w:val="24"/>
          <w:szCs w:val="24"/>
          <w:lang w:eastAsia="es-MX"/>
        </w:rPr>
        <w:tab/>
      </w:r>
      <w:r w:rsidRPr="004E5388">
        <w:rPr>
          <w:rFonts w:cs="Arial"/>
          <w:color w:val="000000"/>
          <w:sz w:val="24"/>
          <w:szCs w:val="24"/>
          <w:lang w:eastAsia="es-MX"/>
        </w:rPr>
        <w:tab/>
        <w:t>mide 30.19 metros y colinda con fracción del mismo predio, equipamiento público deportivo.</w:t>
      </w:r>
    </w:p>
    <w:p w14:paraId="5A079EB0"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Este:</w:t>
      </w:r>
      <w:r w:rsidRPr="004E5388">
        <w:rPr>
          <w:rFonts w:cs="Arial"/>
          <w:color w:val="000000"/>
          <w:sz w:val="24"/>
          <w:szCs w:val="24"/>
          <w:lang w:eastAsia="es-MX"/>
        </w:rPr>
        <w:tab/>
      </w:r>
      <w:r w:rsidRPr="004E5388">
        <w:rPr>
          <w:rFonts w:cs="Arial"/>
          <w:color w:val="000000"/>
          <w:sz w:val="24"/>
          <w:szCs w:val="24"/>
          <w:lang w:eastAsia="es-MX"/>
        </w:rPr>
        <w:tab/>
        <w:t>mide 40.30 metros y colinda con calle Nuez Moscada.</w:t>
      </w:r>
    </w:p>
    <w:p w14:paraId="715FA0F9"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7CAF64E4"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Dicho inmueble se encuentra inscrito con una mayor extensión a favor del R. Ayuntamiento del Municipio de Torreón, en las Oficinas del Registro Público de la ciudad de Torreón del Estado de Coahuila de Zaragoza, bajo la Partida 554, Libro 1, Sección IX, de fecha 23 de abril de 2012.</w:t>
      </w:r>
    </w:p>
    <w:p w14:paraId="6FBE8985" w14:textId="77777777" w:rsidR="004E5388" w:rsidRPr="004E5388" w:rsidRDefault="004E5388" w:rsidP="004E5388">
      <w:pPr>
        <w:spacing w:line="276" w:lineRule="auto"/>
        <w:rPr>
          <w:rFonts w:cs="Arial"/>
        </w:rPr>
      </w:pPr>
    </w:p>
    <w:p w14:paraId="7BAE958B"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ARTÍCULO SEGUNDO. </w:t>
      </w:r>
      <w:r w:rsidRPr="004E5388">
        <w:rPr>
          <w:rFonts w:cs="Arial"/>
          <w:color w:val="000000"/>
          <w:sz w:val="24"/>
          <w:szCs w:val="24"/>
          <w:lang w:eastAsia="es-MX"/>
        </w:rPr>
        <w:t>La autorización de esta operación es con objeto de que se destine exclusivamente a la Secretaria de Educación para que se realice la construcción de un Centro Educativo de nivel primaria. En caso de que a dicho inmueble se le dé un uso distinto a lo estipulado, por ese solo hecho automáticamente se dará por rescindida la enajenación y el predio será reintegrado al Municipio.</w:t>
      </w:r>
    </w:p>
    <w:p w14:paraId="73ABFACA" w14:textId="77777777" w:rsidR="004E5388" w:rsidRPr="004E5388" w:rsidRDefault="004E5388" w:rsidP="004E5388">
      <w:pPr>
        <w:autoSpaceDE w:val="0"/>
        <w:autoSpaceDN w:val="0"/>
        <w:adjustRightInd w:val="0"/>
        <w:spacing w:line="276" w:lineRule="auto"/>
        <w:rPr>
          <w:rFonts w:cs="Arial"/>
          <w:color w:val="FF0000"/>
          <w:sz w:val="24"/>
          <w:szCs w:val="24"/>
          <w:lang w:val="es-419" w:eastAsia="es-MX"/>
        </w:rPr>
      </w:pPr>
    </w:p>
    <w:p w14:paraId="27C11CFB" w14:textId="77777777" w:rsidR="004E5388" w:rsidRPr="004E5388" w:rsidRDefault="004E5388" w:rsidP="004E5388">
      <w:pPr>
        <w:spacing w:line="276" w:lineRule="auto"/>
        <w:rPr>
          <w:rFonts w:cs="Arial"/>
          <w:sz w:val="24"/>
          <w:szCs w:val="24"/>
        </w:rPr>
      </w:pPr>
      <w:r w:rsidRPr="004E5388">
        <w:rPr>
          <w:rFonts w:cs="Arial"/>
          <w:b/>
          <w:sz w:val="24"/>
          <w:szCs w:val="24"/>
        </w:rPr>
        <w:t xml:space="preserve">ARTÍCULO TERCERO. </w:t>
      </w:r>
      <w:r w:rsidRPr="004E5388">
        <w:rPr>
          <w:rFonts w:cs="Arial"/>
          <w:sz w:val="24"/>
          <w:szCs w:val="24"/>
        </w:rPr>
        <w:t>El Ayuntamiento del Municipio de Torreón, por conducto de su Presidente Municipal o de su Representante legal acreditado, deberá formalizar la operación que se autoriza y proceder a la escrituración correspondiente.</w:t>
      </w:r>
    </w:p>
    <w:p w14:paraId="36819DEE" w14:textId="77777777" w:rsidR="004E5388" w:rsidRPr="004E5388" w:rsidRDefault="004E5388" w:rsidP="004E5388">
      <w:pPr>
        <w:spacing w:line="276" w:lineRule="auto"/>
        <w:rPr>
          <w:rFonts w:cs="Arial"/>
          <w:b/>
          <w:bCs/>
          <w:sz w:val="24"/>
          <w:szCs w:val="24"/>
        </w:rPr>
      </w:pPr>
    </w:p>
    <w:p w14:paraId="259477A6"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CUARTO.  </w:t>
      </w:r>
      <w:r w:rsidRPr="004E5388">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14:paraId="4BBEDA05" w14:textId="77777777" w:rsidR="004E5388" w:rsidRPr="004E5388" w:rsidRDefault="004E5388" w:rsidP="004E5388">
      <w:pPr>
        <w:spacing w:line="276" w:lineRule="auto"/>
        <w:rPr>
          <w:rFonts w:cs="Arial"/>
          <w:sz w:val="24"/>
          <w:szCs w:val="24"/>
        </w:rPr>
      </w:pPr>
    </w:p>
    <w:p w14:paraId="73BECCED"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QUINTO. </w:t>
      </w:r>
      <w:r w:rsidRPr="004E5388">
        <w:rPr>
          <w:rFonts w:cs="Arial"/>
          <w:sz w:val="24"/>
          <w:szCs w:val="24"/>
        </w:rPr>
        <w:t>Los gastos de escrituración y registro que se originen de la operación que mediante este decreto se valida, serán por cuenta del beneficiario.</w:t>
      </w:r>
    </w:p>
    <w:p w14:paraId="79C89B80" w14:textId="77777777" w:rsidR="004E5388" w:rsidRPr="004E5388" w:rsidRDefault="004E5388" w:rsidP="004E5388">
      <w:pPr>
        <w:spacing w:line="276" w:lineRule="auto"/>
        <w:rPr>
          <w:rFonts w:cs="Arial"/>
          <w:sz w:val="24"/>
          <w:szCs w:val="24"/>
        </w:rPr>
      </w:pPr>
    </w:p>
    <w:p w14:paraId="20028400"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SEXTO. </w:t>
      </w:r>
      <w:r w:rsidRPr="004E5388">
        <w:rPr>
          <w:rFonts w:cs="Arial"/>
          <w:sz w:val="24"/>
          <w:szCs w:val="24"/>
        </w:rPr>
        <w:t>El presente decreto deberá insertarse en la escritura correspondiente.</w:t>
      </w:r>
    </w:p>
    <w:p w14:paraId="1B8EA947" w14:textId="77777777" w:rsidR="004E5388" w:rsidRPr="004E5388" w:rsidRDefault="004E5388" w:rsidP="004E5388">
      <w:pPr>
        <w:rPr>
          <w:lang w:val="es-ES"/>
        </w:rPr>
      </w:pPr>
    </w:p>
    <w:p w14:paraId="4B00C1E3" w14:textId="77777777" w:rsidR="004E5388" w:rsidRPr="004E5388" w:rsidRDefault="004E5388" w:rsidP="004E5388">
      <w:pPr>
        <w:keepNext/>
        <w:keepLines/>
        <w:jc w:val="center"/>
        <w:outlineLvl w:val="0"/>
        <w:rPr>
          <w:rFonts w:eastAsiaTheme="majorEastAsia" w:cs="Arial"/>
          <w:b/>
          <w:sz w:val="24"/>
          <w:szCs w:val="24"/>
        </w:rPr>
      </w:pPr>
      <w:r w:rsidRPr="004E5388">
        <w:rPr>
          <w:rFonts w:eastAsiaTheme="majorEastAsia" w:cs="Arial"/>
          <w:b/>
          <w:sz w:val="24"/>
          <w:szCs w:val="24"/>
        </w:rPr>
        <w:t>TRANSITORIOS</w:t>
      </w:r>
    </w:p>
    <w:p w14:paraId="771B0B09" w14:textId="77777777" w:rsidR="004E5388" w:rsidRPr="004E5388" w:rsidRDefault="004E5388" w:rsidP="004E5388">
      <w:pPr>
        <w:spacing w:line="276" w:lineRule="auto"/>
        <w:rPr>
          <w:rFonts w:cs="Arial"/>
          <w:b/>
          <w:bCs/>
          <w:sz w:val="24"/>
          <w:szCs w:val="24"/>
        </w:rPr>
      </w:pPr>
    </w:p>
    <w:p w14:paraId="638355D9"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PRIMERO. </w:t>
      </w:r>
      <w:r w:rsidRPr="004E5388">
        <w:rPr>
          <w:rFonts w:cs="Arial"/>
          <w:sz w:val="24"/>
          <w:szCs w:val="24"/>
        </w:rPr>
        <w:t xml:space="preserve">El presente decreto entrará en vigor a partir del día siguiente de su publicación en el Periódico Oficial del Gobierno del Estado. </w:t>
      </w:r>
    </w:p>
    <w:p w14:paraId="40815028" w14:textId="77777777" w:rsidR="004E5388" w:rsidRPr="004E5388" w:rsidRDefault="004E5388" w:rsidP="004E5388">
      <w:pPr>
        <w:spacing w:line="276" w:lineRule="auto"/>
        <w:rPr>
          <w:rFonts w:cs="Arial"/>
          <w:sz w:val="24"/>
          <w:szCs w:val="24"/>
        </w:rPr>
      </w:pPr>
    </w:p>
    <w:p w14:paraId="3BECDEB5" w14:textId="77777777" w:rsidR="004E5388" w:rsidRPr="004E5388" w:rsidRDefault="004E5388" w:rsidP="004E5388">
      <w:pPr>
        <w:spacing w:line="276" w:lineRule="auto"/>
        <w:rPr>
          <w:rFonts w:cs="Arial"/>
          <w:sz w:val="24"/>
          <w:szCs w:val="24"/>
        </w:rPr>
      </w:pPr>
      <w:r w:rsidRPr="004E5388">
        <w:rPr>
          <w:rFonts w:cs="Arial"/>
          <w:b/>
          <w:sz w:val="24"/>
          <w:szCs w:val="24"/>
        </w:rPr>
        <w:t xml:space="preserve">ARTÍCULO SEGUNDO. </w:t>
      </w:r>
      <w:r w:rsidRPr="004E5388">
        <w:rPr>
          <w:rFonts w:cs="Arial"/>
          <w:sz w:val="24"/>
          <w:szCs w:val="24"/>
        </w:rPr>
        <w:t>Publíquese en el Periódico Oficial del Gobierno del Estado.</w:t>
      </w:r>
    </w:p>
    <w:p w14:paraId="092886DF" w14:textId="77777777" w:rsidR="004E5388" w:rsidRPr="004E5388" w:rsidRDefault="004E5388" w:rsidP="004E5388">
      <w:pPr>
        <w:spacing w:line="276" w:lineRule="auto"/>
        <w:rPr>
          <w:rFonts w:cs="Arial"/>
          <w:sz w:val="24"/>
          <w:szCs w:val="24"/>
        </w:rPr>
      </w:pPr>
    </w:p>
    <w:p w14:paraId="72CAC691" w14:textId="77777777" w:rsidR="004E5388" w:rsidRPr="004E5388" w:rsidRDefault="004E5388" w:rsidP="004E5388">
      <w:pPr>
        <w:keepNext/>
        <w:tabs>
          <w:tab w:val="left" w:pos="0"/>
        </w:tabs>
        <w:spacing w:line="276" w:lineRule="auto"/>
        <w:outlineLvl w:val="1"/>
        <w:rPr>
          <w:b/>
        </w:rPr>
      </w:pPr>
      <w:r w:rsidRPr="004E5388">
        <w:rPr>
          <w:rFonts w:cs="Arial"/>
          <w:bCs/>
          <w:sz w:val="24"/>
          <w:szCs w:val="24"/>
        </w:rPr>
        <w:t>Congreso del Estado de Coahuila, en la ciudad de Saltillo, Coahuila de Zaragoza, a 27 de mayo de 2020.</w:t>
      </w:r>
    </w:p>
    <w:p w14:paraId="6830934C" w14:textId="77777777" w:rsidR="004E5388" w:rsidRPr="004E5388" w:rsidRDefault="004E5388" w:rsidP="004E5388">
      <w:pPr>
        <w:spacing w:after="120" w:line="276" w:lineRule="auto"/>
        <w:jc w:val="center"/>
        <w:rPr>
          <w:rFonts w:cs="Arial"/>
          <w:b/>
          <w:bCs/>
          <w:sz w:val="24"/>
          <w:szCs w:val="24"/>
        </w:rPr>
      </w:pPr>
      <w:r w:rsidRPr="004E5388">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E5388" w:rsidRPr="004E5388" w14:paraId="58EF7F7D" w14:textId="77777777" w:rsidTr="00AD759D">
        <w:tc>
          <w:tcPr>
            <w:tcW w:w="2500" w:type="pct"/>
            <w:vAlign w:val="center"/>
          </w:tcPr>
          <w:p w14:paraId="2A8FB6BC" w14:textId="77777777" w:rsidR="004E5388" w:rsidRPr="004E5388" w:rsidRDefault="004E5388" w:rsidP="004E5388">
            <w:pPr>
              <w:jc w:val="center"/>
              <w:rPr>
                <w:rFonts w:cs="Arial"/>
                <w:b/>
                <w:sz w:val="18"/>
                <w:szCs w:val="18"/>
              </w:rPr>
            </w:pPr>
            <w:r w:rsidRPr="004E5388">
              <w:rPr>
                <w:rFonts w:cs="Arial"/>
                <w:b/>
                <w:sz w:val="18"/>
                <w:szCs w:val="18"/>
              </w:rPr>
              <w:t>NOMBRE Y FIRMA</w:t>
            </w:r>
          </w:p>
        </w:tc>
        <w:tc>
          <w:tcPr>
            <w:tcW w:w="2500" w:type="pct"/>
            <w:vAlign w:val="center"/>
          </w:tcPr>
          <w:p w14:paraId="666201E4" w14:textId="77777777" w:rsidR="004E5388" w:rsidRPr="004E5388" w:rsidRDefault="004E5388" w:rsidP="004E5388">
            <w:pPr>
              <w:jc w:val="center"/>
              <w:rPr>
                <w:rFonts w:cs="Arial"/>
                <w:b/>
                <w:sz w:val="16"/>
                <w:szCs w:val="16"/>
              </w:rPr>
            </w:pPr>
            <w:r w:rsidRPr="004E5388">
              <w:rPr>
                <w:rFonts w:cs="Arial"/>
                <w:b/>
                <w:sz w:val="16"/>
                <w:szCs w:val="16"/>
              </w:rPr>
              <w:t xml:space="preserve">VOTO </w:t>
            </w:r>
          </w:p>
        </w:tc>
      </w:tr>
      <w:tr w:rsidR="004E5388" w:rsidRPr="004E5388" w14:paraId="168AD277" w14:textId="77777777" w:rsidTr="00AD759D">
        <w:tc>
          <w:tcPr>
            <w:tcW w:w="2500" w:type="pct"/>
            <w:vAlign w:val="center"/>
          </w:tcPr>
          <w:p w14:paraId="76FABB51" w14:textId="77777777" w:rsidR="004E5388" w:rsidRPr="004E5388" w:rsidRDefault="004E5388" w:rsidP="004E5388">
            <w:pPr>
              <w:jc w:val="center"/>
              <w:rPr>
                <w:rFonts w:cs="Arial"/>
                <w:sz w:val="18"/>
                <w:szCs w:val="18"/>
              </w:rPr>
            </w:pPr>
          </w:p>
          <w:p w14:paraId="0BF11B9F" w14:textId="77777777" w:rsidR="004E5388" w:rsidRPr="004E5388" w:rsidRDefault="004E5388" w:rsidP="004E5388">
            <w:pPr>
              <w:jc w:val="center"/>
              <w:rPr>
                <w:rFonts w:cs="Arial"/>
                <w:sz w:val="18"/>
                <w:szCs w:val="18"/>
              </w:rPr>
            </w:pPr>
          </w:p>
          <w:p w14:paraId="3BBD6CB7" w14:textId="77777777" w:rsidR="004E5388" w:rsidRPr="004E5388" w:rsidRDefault="004E5388" w:rsidP="004E5388">
            <w:pPr>
              <w:jc w:val="center"/>
              <w:rPr>
                <w:rFonts w:cs="Arial"/>
                <w:sz w:val="18"/>
                <w:szCs w:val="18"/>
              </w:rPr>
            </w:pPr>
          </w:p>
          <w:p w14:paraId="6D008D08" w14:textId="77777777" w:rsidR="004E5388" w:rsidRPr="004E5388" w:rsidRDefault="004E5388" w:rsidP="004E5388">
            <w:pPr>
              <w:jc w:val="center"/>
              <w:rPr>
                <w:rFonts w:cs="Arial"/>
                <w:sz w:val="18"/>
                <w:szCs w:val="18"/>
              </w:rPr>
            </w:pPr>
          </w:p>
          <w:p w14:paraId="492F62F8" w14:textId="77777777" w:rsidR="004E5388" w:rsidRPr="004E5388" w:rsidRDefault="004E5388" w:rsidP="004E5388">
            <w:pPr>
              <w:jc w:val="center"/>
              <w:rPr>
                <w:rFonts w:cs="Arial"/>
                <w:sz w:val="18"/>
                <w:szCs w:val="18"/>
              </w:rPr>
            </w:pPr>
            <w:r w:rsidRPr="004E5388">
              <w:rPr>
                <w:rFonts w:cs="Arial"/>
                <w:sz w:val="18"/>
                <w:szCs w:val="18"/>
              </w:rPr>
              <w:t>Dip. Lilia Isabel Gutiérrez Burciaga.</w:t>
            </w:r>
          </w:p>
          <w:p w14:paraId="39F48FB2" w14:textId="77777777" w:rsidR="004E5388" w:rsidRPr="004E5388" w:rsidRDefault="004E5388" w:rsidP="004E5388">
            <w:pPr>
              <w:jc w:val="center"/>
              <w:rPr>
                <w:rFonts w:cs="Arial"/>
                <w:sz w:val="18"/>
                <w:szCs w:val="18"/>
              </w:rPr>
            </w:pPr>
            <w:r w:rsidRPr="004E5388">
              <w:rPr>
                <w:rFonts w:cs="Arial"/>
                <w:sz w:val="18"/>
                <w:szCs w:val="18"/>
              </w:rPr>
              <w:t>Coordinadora</w:t>
            </w:r>
          </w:p>
          <w:p w14:paraId="76398411" w14:textId="77777777" w:rsidR="004E5388" w:rsidRPr="004E5388" w:rsidRDefault="004E5388" w:rsidP="004E5388">
            <w:pPr>
              <w:jc w:val="center"/>
              <w:rPr>
                <w:rFonts w:cs="Arial"/>
                <w:sz w:val="18"/>
                <w:szCs w:val="18"/>
              </w:rPr>
            </w:pPr>
          </w:p>
        </w:tc>
        <w:tc>
          <w:tcPr>
            <w:tcW w:w="2500" w:type="pct"/>
            <w:vAlign w:val="center"/>
          </w:tcPr>
          <w:p w14:paraId="178C694E"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5D8887A8" w14:textId="77777777" w:rsidTr="00AD759D">
              <w:tc>
                <w:tcPr>
                  <w:tcW w:w="1440" w:type="dxa"/>
                </w:tcPr>
                <w:p w14:paraId="00B082D2" w14:textId="77777777" w:rsidR="004E5388" w:rsidRPr="004E5388" w:rsidRDefault="004E5388" w:rsidP="004E5388">
                  <w:pPr>
                    <w:jc w:val="center"/>
                    <w:rPr>
                      <w:rFonts w:cs="Arial"/>
                      <w:sz w:val="16"/>
                      <w:szCs w:val="16"/>
                    </w:rPr>
                  </w:pPr>
                </w:p>
                <w:p w14:paraId="0E976F95" w14:textId="77777777" w:rsidR="004E5388" w:rsidRPr="004E5388" w:rsidRDefault="004E5388" w:rsidP="004E5388">
                  <w:pPr>
                    <w:jc w:val="center"/>
                    <w:rPr>
                      <w:rFonts w:cs="Arial"/>
                      <w:sz w:val="16"/>
                      <w:szCs w:val="16"/>
                    </w:rPr>
                  </w:pPr>
                  <w:r w:rsidRPr="004E5388">
                    <w:rPr>
                      <w:rFonts w:cs="Arial"/>
                      <w:sz w:val="16"/>
                      <w:szCs w:val="16"/>
                    </w:rPr>
                    <w:t>A FAVOR</w:t>
                  </w:r>
                </w:p>
                <w:p w14:paraId="62A070EF" w14:textId="77777777" w:rsidR="004E5388" w:rsidRPr="004E5388" w:rsidRDefault="004E5388" w:rsidP="004E5388">
                  <w:pPr>
                    <w:jc w:val="center"/>
                    <w:rPr>
                      <w:rFonts w:cs="Arial"/>
                      <w:sz w:val="16"/>
                      <w:szCs w:val="16"/>
                    </w:rPr>
                  </w:pPr>
                </w:p>
              </w:tc>
              <w:tc>
                <w:tcPr>
                  <w:tcW w:w="1741" w:type="dxa"/>
                </w:tcPr>
                <w:p w14:paraId="401962F1" w14:textId="77777777" w:rsidR="004E5388" w:rsidRPr="004E5388" w:rsidRDefault="004E5388" w:rsidP="004E5388">
                  <w:pPr>
                    <w:jc w:val="center"/>
                    <w:rPr>
                      <w:rFonts w:cs="Arial"/>
                      <w:sz w:val="16"/>
                      <w:szCs w:val="16"/>
                    </w:rPr>
                  </w:pPr>
                </w:p>
                <w:p w14:paraId="28F59F1A"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71E58355" w14:textId="77777777" w:rsidR="004E5388" w:rsidRPr="004E5388" w:rsidRDefault="004E5388" w:rsidP="004E5388">
                  <w:pPr>
                    <w:jc w:val="center"/>
                    <w:rPr>
                      <w:rFonts w:cs="Arial"/>
                      <w:sz w:val="16"/>
                      <w:szCs w:val="16"/>
                    </w:rPr>
                  </w:pPr>
                </w:p>
                <w:p w14:paraId="0CEC3A62"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59C931DD" w14:textId="77777777" w:rsidR="004E5388" w:rsidRPr="004E5388" w:rsidRDefault="004E5388" w:rsidP="004E5388">
            <w:pPr>
              <w:jc w:val="center"/>
              <w:rPr>
                <w:rFonts w:cs="Arial"/>
                <w:sz w:val="16"/>
                <w:szCs w:val="16"/>
              </w:rPr>
            </w:pPr>
          </w:p>
        </w:tc>
      </w:tr>
      <w:tr w:rsidR="004E5388" w:rsidRPr="004E5388" w14:paraId="2CC3174B" w14:textId="77777777" w:rsidTr="00AD759D">
        <w:trPr>
          <w:trHeight w:val="1075"/>
        </w:trPr>
        <w:tc>
          <w:tcPr>
            <w:tcW w:w="2500" w:type="pct"/>
            <w:vAlign w:val="center"/>
          </w:tcPr>
          <w:p w14:paraId="66B8D746" w14:textId="77777777" w:rsidR="004E5388" w:rsidRPr="004E5388" w:rsidRDefault="004E5388" w:rsidP="004E5388">
            <w:pPr>
              <w:jc w:val="center"/>
              <w:rPr>
                <w:rFonts w:cs="Arial"/>
                <w:sz w:val="18"/>
                <w:szCs w:val="18"/>
              </w:rPr>
            </w:pPr>
          </w:p>
          <w:p w14:paraId="5C279389" w14:textId="77777777" w:rsidR="004E5388" w:rsidRPr="004E5388" w:rsidRDefault="004E5388" w:rsidP="004E5388">
            <w:pPr>
              <w:jc w:val="center"/>
              <w:rPr>
                <w:rFonts w:cs="Arial"/>
                <w:sz w:val="18"/>
                <w:szCs w:val="18"/>
              </w:rPr>
            </w:pPr>
          </w:p>
          <w:p w14:paraId="7553D951" w14:textId="77777777" w:rsidR="004E5388" w:rsidRPr="004E5388" w:rsidRDefault="004E5388" w:rsidP="004E5388">
            <w:pPr>
              <w:jc w:val="center"/>
              <w:rPr>
                <w:rFonts w:cs="Arial"/>
                <w:sz w:val="18"/>
                <w:szCs w:val="18"/>
              </w:rPr>
            </w:pPr>
          </w:p>
          <w:p w14:paraId="2CC4DD81" w14:textId="77777777" w:rsidR="004E5388" w:rsidRPr="004E5388" w:rsidRDefault="004E5388" w:rsidP="004E5388">
            <w:pPr>
              <w:jc w:val="center"/>
              <w:rPr>
                <w:rFonts w:cs="Arial"/>
                <w:sz w:val="18"/>
                <w:szCs w:val="18"/>
              </w:rPr>
            </w:pPr>
          </w:p>
          <w:p w14:paraId="1772790E" w14:textId="77777777" w:rsidR="004E5388" w:rsidRPr="004E5388" w:rsidRDefault="004E5388" w:rsidP="004E5388">
            <w:pPr>
              <w:jc w:val="center"/>
              <w:rPr>
                <w:rFonts w:cs="Arial"/>
                <w:sz w:val="18"/>
                <w:szCs w:val="18"/>
              </w:rPr>
            </w:pPr>
            <w:r w:rsidRPr="004E5388">
              <w:rPr>
                <w:rFonts w:cs="Arial"/>
                <w:sz w:val="18"/>
                <w:szCs w:val="18"/>
              </w:rPr>
              <w:t>Dip. Gabriela Zapopan Garza Galván</w:t>
            </w:r>
          </w:p>
          <w:p w14:paraId="1D9AC3BD" w14:textId="77777777" w:rsidR="004E5388" w:rsidRPr="004E5388" w:rsidRDefault="004E5388" w:rsidP="004E5388">
            <w:pPr>
              <w:jc w:val="center"/>
              <w:rPr>
                <w:rFonts w:cs="Arial"/>
                <w:sz w:val="18"/>
                <w:szCs w:val="18"/>
              </w:rPr>
            </w:pPr>
            <w:r w:rsidRPr="004E5388">
              <w:rPr>
                <w:rFonts w:cs="Arial"/>
                <w:sz w:val="18"/>
                <w:szCs w:val="18"/>
              </w:rPr>
              <w:t>Secretaria</w:t>
            </w:r>
          </w:p>
          <w:p w14:paraId="5553DF3C" w14:textId="77777777" w:rsidR="004E5388" w:rsidRPr="004E5388" w:rsidRDefault="004E5388" w:rsidP="004E5388">
            <w:pPr>
              <w:jc w:val="center"/>
              <w:rPr>
                <w:rFonts w:cs="Arial"/>
                <w:sz w:val="18"/>
                <w:szCs w:val="18"/>
              </w:rPr>
            </w:pPr>
          </w:p>
        </w:tc>
        <w:tc>
          <w:tcPr>
            <w:tcW w:w="2500" w:type="pct"/>
            <w:vAlign w:val="center"/>
          </w:tcPr>
          <w:p w14:paraId="0DA7D5C5"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35297414" w14:textId="77777777" w:rsidTr="00AD759D">
              <w:tc>
                <w:tcPr>
                  <w:tcW w:w="1440" w:type="dxa"/>
                </w:tcPr>
                <w:p w14:paraId="7AC0994A" w14:textId="77777777" w:rsidR="004E5388" w:rsidRPr="004E5388" w:rsidRDefault="004E5388" w:rsidP="004E5388">
                  <w:pPr>
                    <w:jc w:val="center"/>
                    <w:rPr>
                      <w:rFonts w:cs="Arial"/>
                      <w:sz w:val="16"/>
                      <w:szCs w:val="16"/>
                    </w:rPr>
                  </w:pPr>
                </w:p>
                <w:p w14:paraId="49C5AAF6" w14:textId="77777777" w:rsidR="004E5388" w:rsidRPr="004E5388" w:rsidRDefault="004E5388" w:rsidP="004E5388">
                  <w:pPr>
                    <w:jc w:val="center"/>
                    <w:rPr>
                      <w:rFonts w:cs="Arial"/>
                      <w:sz w:val="16"/>
                      <w:szCs w:val="16"/>
                    </w:rPr>
                  </w:pPr>
                  <w:r w:rsidRPr="004E5388">
                    <w:rPr>
                      <w:rFonts w:cs="Arial"/>
                      <w:sz w:val="16"/>
                      <w:szCs w:val="16"/>
                    </w:rPr>
                    <w:t>A FAVOR</w:t>
                  </w:r>
                </w:p>
                <w:p w14:paraId="3F3C7B9B" w14:textId="77777777" w:rsidR="004E5388" w:rsidRPr="004E5388" w:rsidRDefault="004E5388" w:rsidP="004E5388">
                  <w:pPr>
                    <w:jc w:val="center"/>
                    <w:rPr>
                      <w:rFonts w:cs="Arial"/>
                      <w:sz w:val="16"/>
                      <w:szCs w:val="16"/>
                    </w:rPr>
                  </w:pPr>
                </w:p>
              </w:tc>
              <w:tc>
                <w:tcPr>
                  <w:tcW w:w="1741" w:type="dxa"/>
                </w:tcPr>
                <w:p w14:paraId="0E5EB3CA" w14:textId="77777777" w:rsidR="004E5388" w:rsidRPr="004E5388" w:rsidRDefault="004E5388" w:rsidP="004E5388">
                  <w:pPr>
                    <w:jc w:val="center"/>
                    <w:rPr>
                      <w:rFonts w:cs="Arial"/>
                      <w:sz w:val="16"/>
                      <w:szCs w:val="16"/>
                    </w:rPr>
                  </w:pPr>
                </w:p>
                <w:p w14:paraId="622414FD"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1D460820" w14:textId="77777777" w:rsidR="004E5388" w:rsidRPr="004E5388" w:rsidRDefault="004E5388" w:rsidP="004E5388">
                  <w:pPr>
                    <w:jc w:val="center"/>
                    <w:rPr>
                      <w:rFonts w:cs="Arial"/>
                      <w:sz w:val="16"/>
                      <w:szCs w:val="16"/>
                    </w:rPr>
                  </w:pPr>
                </w:p>
                <w:p w14:paraId="22B281C7"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1256F35E" w14:textId="77777777" w:rsidR="004E5388" w:rsidRPr="004E5388" w:rsidRDefault="004E5388" w:rsidP="004E5388">
            <w:pPr>
              <w:jc w:val="center"/>
              <w:rPr>
                <w:rFonts w:cs="Arial"/>
                <w:sz w:val="16"/>
                <w:szCs w:val="16"/>
              </w:rPr>
            </w:pPr>
          </w:p>
        </w:tc>
      </w:tr>
      <w:tr w:rsidR="004E5388" w:rsidRPr="004E5388" w14:paraId="284D755F" w14:textId="77777777" w:rsidTr="00AD759D">
        <w:tc>
          <w:tcPr>
            <w:tcW w:w="2500" w:type="pct"/>
            <w:vAlign w:val="center"/>
          </w:tcPr>
          <w:p w14:paraId="53617049" w14:textId="77777777" w:rsidR="004E5388" w:rsidRPr="004E5388" w:rsidRDefault="004E5388" w:rsidP="004E5388">
            <w:pPr>
              <w:jc w:val="center"/>
              <w:rPr>
                <w:rFonts w:cs="Arial"/>
                <w:sz w:val="18"/>
                <w:szCs w:val="18"/>
              </w:rPr>
            </w:pPr>
          </w:p>
          <w:p w14:paraId="5C1D8AC4" w14:textId="77777777" w:rsidR="004E5388" w:rsidRPr="004E5388" w:rsidRDefault="004E5388" w:rsidP="004E5388">
            <w:pPr>
              <w:jc w:val="center"/>
              <w:rPr>
                <w:rFonts w:cs="Arial"/>
                <w:sz w:val="18"/>
                <w:szCs w:val="18"/>
              </w:rPr>
            </w:pPr>
          </w:p>
          <w:p w14:paraId="746170C5" w14:textId="77777777" w:rsidR="004E5388" w:rsidRPr="004E5388" w:rsidRDefault="004E5388" w:rsidP="004E5388">
            <w:pPr>
              <w:jc w:val="center"/>
              <w:rPr>
                <w:rFonts w:cs="Arial"/>
                <w:sz w:val="18"/>
                <w:szCs w:val="18"/>
              </w:rPr>
            </w:pPr>
          </w:p>
          <w:p w14:paraId="5930212A" w14:textId="77777777" w:rsidR="004E5388" w:rsidRPr="004E5388" w:rsidRDefault="004E5388" w:rsidP="004E5388">
            <w:pPr>
              <w:jc w:val="center"/>
              <w:rPr>
                <w:rFonts w:cs="Arial"/>
                <w:sz w:val="18"/>
                <w:szCs w:val="18"/>
              </w:rPr>
            </w:pPr>
          </w:p>
          <w:p w14:paraId="26751BCE" w14:textId="77777777" w:rsidR="004E5388" w:rsidRPr="004E5388" w:rsidRDefault="004E5388" w:rsidP="004E5388">
            <w:pPr>
              <w:jc w:val="center"/>
              <w:rPr>
                <w:rFonts w:cs="Arial"/>
                <w:sz w:val="18"/>
                <w:szCs w:val="18"/>
              </w:rPr>
            </w:pPr>
            <w:r w:rsidRPr="004E5388">
              <w:rPr>
                <w:rFonts w:cs="Arial"/>
                <w:sz w:val="18"/>
                <w:szCs w:val="18"/>
              </w:rPr>
              <w:t>Dip. Verónica Boreque Martínez González.</w:t>
            </w:r>
          </w:p>
          <w:p w14:paraId="75B8759D" w14:textId="77777777" w:rsidR="004E5388" w:rsidRPr="004E5388" w:rsidRDefault="004E5388" w:rsidP="004E5388">
            <w:pPr>
              <w:jc w:val="center"/>
              <w:rPr>
                <w:rFonts w:cs="Arial"/>
                <w:sz w:val="18"/>
                <w:szCs w:val="18"/>
              </w:rPr>
            </w:pPr>
          </w:p>
        </w:tc>
        <w:tc>
          <w:tcPr>
            <w:tcW w:w="2500" w:type="pct"/>
            <w:vAlign w:val="center"/>
          </w:tcPr>
          <w:p w14:paraId="408508B0"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5E1A7A7F" w14:textId="77777777" w:rsidTr="00AD759D">
              <w:tc>
                <w:tcPr>
                  <w:tcW w:w="1440" w:type="dxa"/>
                </w:tcPr>
                <w:p w14:paraId="4AAB1D21" w14:textId="77777777" w:rsidR="004E5388" w:rsidRPr="004E5388" w:rsidRDefault="004E5388" w:rsidP="004E5388">
                  <w:pPr>
                    <w:jc w:val="center"/>
                    <w:rPr>
                      <w:rFonts w:cs="Arial"/>
                      <w:sz w:val="16"/>
                      <w:szCs w:val="16"/>
                    </w:rPr>
                  </w:pPr>
                </w:p>
                <w:p w14:paraId="218968FC" w14:textId="77777777" w:rsidR="004E5388" w:rsidRPr="004E5388" w:rsidRDefault="004E5388" w:rsidP="004E5388">
                  <w:pPr>
                    <w:jc w:val="center"/>
                    <w:rPr>
                      <w:rFonts w:cs="Arial"/>
                      <w:sz w:val="16"/>
                      <w:szCs w:val="16"/>
                    </w:rPr>
                  </w:pPr>
                  <w:r w:rsidRPr="004E5388">
                    <w:rPr>
                      <w:rFonts w:cs="Arial"/>
                      <w:sz w:val="16"/>
                      <w:szCs w:val="16"/>
                    </w:rPr>
                    <w:t>A FAVOR</w:t>
                  </w:r>
                </w:p>
                <w:p w14:paraId="2F8D57E6" w14:textId="77777777" w:rsidR="004E5388" w:rsidRPr="004E5388" w:rsidRDefault="004E5388" w:rsidP="004E5388">
                  <w:pPr>
                    <w:jc w:val="center"/>
                    <w:rPr>
                      <w:rFonts w:cs="Arial"/>
                      <w:sz w:val="16"/>
                      <w:szCs w:val="16"/>
                    </w:rPr>
                  </w:pPr>
                </w:p>
              </w:tc>
              <w:tc>
                <w:tcPr>
                  <w:tcW w:w="1741" w:type="dxa"/>
                </w:tcPr>
                <w:p w14:paraId="5C71EFEA" w14:textId="77777777" w:rsidR="004E5388" w:rsidRPr="004E5388" w:rsidRDefault="004E5388" w:rsidP="004E5388">
                  <w:pPr>
                    <w:jc w:val="center"/>
                    <w:rPr>
                      <w:rFonts w:cs="Arial"/>
                      <w:sz w:val="16"/>
                      <w:szCs w:val="16"/>
                    </w:rPr>
                  </w:pPr>
                </w:p>
                <w:p w14:paraId="1A0DCA4A"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1E162A0A" w14:textId="77777777" w:rsidR="004E5388" w:rsidRPr="004E5388" w:rsidRDefault="004E5388" w:rsidP="004E5388">
                  <w:pPr>
                    <w:jc w:val="center"/>
                    <w:rPr>
                      <w:rFonts w:cs="Arial"/>
                      <w:sz w:val="16"/>
                      <w:szCs w:val="16"/>
                    </w:rPr>
                  </w:pPr>
                </w:p>
                <w:p w14:paraId="53577B1A"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38DA431D" w14:textId="77777777" w:rsidR="004E5388" w:rsidRPr="004E5388" w:rsidRDefault="004E5388" w:rsidP="004E5388">
            <w:pPr>
              <w:jc w:val="center"/>
              <w:rPr>
                <w:rFonts w:cs="Arial"/>
                <w:sz w:val="16"/>
                <w:szCs w:val="16"/>
              </w:rPr>
            </w:pPr>
          </w:p>
        </w:tc>
      </w:tr>
      <w:tr w:rsidR="004E5388" w:rsidRPr="004E5388" w14:paraId="346D8A89" w14:textId="77777777" w:rsidTr="00AD759D">
        <w:tc>
          <w:tcPr>
            <w:tcW w:w="2500" w:type="pct"/>
            <w:vAlign w:val="center"/>
          </w:tcPr>
          <w:p w14:paraId="3E9C7C14" w14:textId="77777777" w:rsidR="004E5388" w:rsidRPr="004E5388" w:rsidRDefault="004E5388" w:rsidP="004E5388">
            <w:pPr>
              <w:jc w:val="center"/>
              <w:rPr>
                <w:rFonts w:cs="Arial"/>
                <w:sz w:val="18"/>
                <w:szCs w:val="18"/>
              </w:rPr>
            </w:pPr>
          </w:p>
          <w:p w14:paraId="1450D872" w14:textId="77777777" w:rsidR="004E5388" w:rsidRPr="004E5388" w:rsidRDefault="004E5388" w:rsidP="004E5388">
            <w:pPr>
              <w:jc w:val="center"/>
              <w:rPr>
                <w:rFonts w:cs="Arial"/>
                <w:sz w:val="18"/>
                <w:szCs w:val="18"/>
              </w:rPr>
            </w:pPr>
          </w:p>
          <w:p w14:paraId="7C8C4455" w14:textId="77777777" w:rsidR="004E5388" w:rsidRPr="004E5388" w:rsidRDefault="004E5388" w:rsidP="004E5388">
            <w:pPr>
              <w:jc w:val="center"/>
              <w:rPr>
                <w:rFonts w:cs="Arial"/>
                <w:sz w:val="18"/>
                <w:szCs w:val="18"/>
              </w:rPr>
            </w:pPr>
          </w:p>
          <w:p w14:paraId="2C26768D" w14:textId="77777777" w:rsidR="004E5388" w:rsidRPr="004E5388" w:rsidRDefault="004E5388" w:rsidP="004E5388">
            <w:pPr>
              <w:jc w:val="center"/>
              <w:rPr>
                <w:rFonts w:cs="Arial"/>
                <w:sz w:val="18"/>
                <w:szCs w:val="18"/>
              </w:rPr>
            </w:pPr>
          </w:p>
          <w:p w14:paraId="5A9EDADC" w14:textId="77777777" w:rsidR="004E5388" w:rsidRPr="004E5388" w:rsidRDefault="004E5388" w:rsidP="004E5388">
            <w:pPr>
              <w:jc w:val="center"/>
              <w:rPr>
                <w:rFonts w:cs="Arial"/>
                <w:sz w:val="18"/>
                <w:szCs w:val="18"/>
              </w:rPr>
            </w:pPr>
            <w:r w:rsidRPr="004E5388">
              <w:rPr>
                <w:rFonts w:cs="Arial"/>
                <w:sz w:val="18"/>
                <w:szCs w:val="18"/>
              </w:rPr>
              <w:t>Dip. Rosa Nilda González Noriega.</w:t>
            </w:r>
          </w:p>
          <w:p w14:paraId="1B3F0962" w14:textId="77777777" w:rsidR="004E5388" w:rsidRPr="004E5388" w:rsidRDefault="004E5388" w:rsidP="004E5388">
            <w:pPr>
              <w:jc w:val="center"/>
              <w:rPr>
                <w:rFonts w:cs="Arial"/>
                <w:sz w:val="18"/>
                <w:szCs w:val="18"/>
              </w:rPr>
            </w:pPr>
          </w:p>
        </w:tc>
        <w:tc>
          <w:tcPr>
            <w:tcW w:w="2500" w:type="pct"/>
            <w:vAlign w:val="center"/>
          </w:tcPr>
          <w:p w14:paraId="5C57B7D0"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4E27BA6B" w14:textId="77777777" w:rsidTr="00AD759D">
              <w:tc>
                <w:tcPr>
                  <w:tcW w:w="1440" w:type="dxa"/>
                </w:tcPr>
                <w:p w14:paraId="2C337DC8" w14:textId="77777777" w:rsidR="004E5388" w:rsidRPr="004E5388" w:rsidRDefault="004E5388" w:rsidP="004E5388">
                  <w:pPr>
                    <w:jc w:val="center"/>
                    <w:rPr>
                      <w:rFonts w:cs="Arial"/>
                      <w:sz w:val="16"/>
                      <w:szCs w:val="16"/>
                    </w:rPr>
                  </w:pPr>
                </w:p>
                <w:p w14:paraId="4E6D259E" w14:textId="77777777" w:rsidR="004E5388" w:rsidRPr="004E5388" w:rsidRDefault="004E5388" w:rsidP="004E5388">
                  <w:pPr>
                    <w:jc w:val="center"/>
                    <w:rPr>
                      <w:rFonts w:cs="Arial"/>
                      <w:sz w:val="16"/>
                      <w:szCs w:val="16"/>
                    </w:rPr>
                  </w:pPr>
                  <w:r w:rsidRPr="004E5388">
                    <w:rPr>
                      <w:rFonts w:cs="Arial"/>
                      <w:sz w:val="16"/>
                      <w:szCs w:val="16"/>
                    </w:rPr>
                    <w:t>A FAVOR</w:t>
                  </w:r>
                </w:p>
                <w:p w14:paraId="4C48EE92" w14:textId="77777777" w:rsidR="004E5388" w:rsidRPr="004E5388" w:rsidRDefault="004E5388" w:rsidP="004E5388">
                  <w:pPr>
                    <w:jc w:val="center"/>
                    <w:rPr>
                      <w:rFonts w:cs="Arial"/>
                      <w:sz w:val="16"/>
                      <w:szCs w:val="16"/>
                    </w:rPr>
                  </w:pPr>
                </w:p>
              </w:tc>
              <w:tc>
                <w:tcPr>
                  <w:tcW w:w="1741" w:type="dxa"/>
                </w:tcPr>
                <w:p w14:paraId="24F53E84" w14:textId="77777777" w:rsidR="004E5388" w:rsidRPr="004E5388" w:rsidRDefault="004E5388" w:rsidP="004E5388">
                  <w:pPr>
                    <w:jc w:val="center"/>
                    <w:rPr>
                      <w:rFonts w:cs="Arial"/>
                      <w:sz w:val="16"/>
                      <w:szCs w:val="16"/>
                    </w:rPr>
                  </w:pPr>
                </w:p>
                <w:p w14:paraId="6F6C21DF"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225C52A3" w14:textId="77777777" w:rsidR="004E5388" w:rsidRPr="004E5388" w:rsidRDefault="004E5388" w:rsidP="004E5388">
                  <w:pPr>
                    <w:jc w:val="center"/>
                    <w:rPr>
                      <w:rFonts w:cs="Arial"/>
                      <w:sz w:val="16"/>
                      <w:szCs w:val="16"/>
                    </w:rPr>
                  </w:pPr>
                </w:p>
                <w:p w14:paraId="4ADAFCF9"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65276C2B" w14:textId="77777777" w:rsidR="004E5388" w:rsidRPr="004E5388" w:rsidRDefault="004E5388" w:rsidP="004E5388">
            <w:pPr>
              <w:jc w:val="center"/>
              <w:rPr>
                <w:rFonts w:cs="Arial"/>
                <w:sz w:val="16"/>
                <w:szCs w:val="16"/>
              </w:rPr>
            </w:pPr>
          </w:p>
        </w:tc>
      </w:tr>
      <w:tr w:rsidR="004E5388" w:rsidRPr="004E5388" w14:paraId="2C1B3A25" w14:textId="77777777" w:rsidTr="00AD759D">
        <w:tc>
          <w:tcPr>
            <w:tcW w:w="2500" w:type="pct"/>
            <w:vAlign w:val="center"/>
          </w:tcPr>
          <w:p w14:paraId="6968663C" w14:textId="77777777" w:rsidR="004E5388" w:rsidRPr="004E5388" w:rsidRDefault="004E5388" w:rsidP="004E5388">
            <w:pPr>
              <w:jc w:val="center"/>
              <w:rPr>
                <w:rFonts w:cs="Arial"/>
                <w:sz w:val="18"/>
                <w:szCs w:val="18"/>
              </w:rPr>
            </w:pPr>
          </w:p>
          <w:p w14:paraId="6526FC0A" w14:textId="77777777" w:rsidR="004E5388" w:rsidRPr="004E5388" w:rsidRDefault="004E5388" w:rsidP="004E5388">
            <w:pPr>
              <w:jc w:val="center"/>
              <w:rPr>
                <w:rFonts w:cs="Arial"/>
                <w:sz w:val="18"/>
                <w:szCs w:val="18"/>
              </w:rPr>
            </w:pPr>
          </w:p>
          <w:p w14:paraId="239FE938" w14:textId="77777777" w:rsidR="004E5388" w:rsidRPr="004E5388" w:rsidRDefault="004E5388" w:rsidP="004E5388">
            <w:pPr>
              <w:jc w:val="center"/>
              <w:rPr>
                <w:rFonts w:cs="Arial"/>
                <w:sz w:val="18"/>
                <w:szCs w:val="18"/>
              </w:rPr>
            </w:pPr>
          </w:p>
          <w:p w14:paraId="48C2DE2A" w14:textId="77777777" w:rsidR="004E5388" w:rsidRPr="004E5388" w:rsidRDefault="004E5388" w:rsidP="004E5388">
            <w:pPr>
              <w:jc w:val="center"/>
              <w:rPr>
                <w:rFonts w:cs="Arial"/>
                <w:sz w:val="18"/>
                <w:szCs w:val="18"/>
              </w:rPr>
            </w:pPr>
          </w:p>
          <w:p w14:paraId="76D1BC68" w14:textId="77777777" w:rsidR="004E5388" w:rsidRPr="004E5388" w:rsidRDefault="004E5388" w:rsidP="004E5388">
            <w:pPr>
              <w:jc w:val="center"/>
              <w:rPr>
                <w:rFonts w:cs="Arial"/>
                <w:sz w:val="18"/>
                <w:szCs w:val="18"/>
              </w:rPr>
            </w:pPr>
            <w:r w:rsidRPr="004E5388">
              <w:rPr>
                <w:rFonts w:cs="Arial"/>
                <w:sz w:val="18"/>
                <w:szCs w:val="18"/>
              </w:rPr>
              <w:t>Dip.  Zulmma Verenice Guerrero Cázares</w:t>
            </w:r>
          </w:p>
          <w:p w14:paraId="6735E91A" w14:textId="77777777" w:rsidR="004E5388" w:rsidRPr="004E5388" w:rsidRDefault="004E5388" w:rsidP="004E5388">
            <w:pPr>
              <w:jc w:val="center"/>
              <w:rPr>
                <w:rFonts w:cs="Arial"/>
                <w:sz w:val="18"/>
                <w:szCs w:val="18"/>
              </w:rPr>
            </w:pPr>
          </w:p>
        </w:tc>
        <w:tc>
          <w:tcPr>
            <w:tcW w:w="2500" w:type="pct"/>
            <w:vAlign w:val="center"/>
          </w:tcPr>
          <w:p w14:paraId="1A3C6616"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514F9372" w14:textId="77777777" w:rsidTr="00AD759D">
              <w:tc>
                <w:tcPr>
                  <w:tcW w:w="1440" w:type="dxa"/>
                </w:tcPr>
                <w:p w14:paraId="1A251317" w14:textId="77777777" w:rsidR="004E5388" w:rsidRPr="004E5388" w:rsidRDefault="004E5388" w:rsidP="004E5388">
                  <w:pPr>
                    <w:jc w:val="center"/>
                    <w:rPr>
                      <w:rFonts w:cs="Arial"/>
                      <w:sz w:val="16"/>
                      <w:szCs w:val="16"/>
                    </w:rPr>
                  </w:pPr>
                </w:p>
                <w:p w14:paraId="1B5A1C92" w14:textId="77777777" w:rsidR="004E5388" w:rsidRPr="004E5388" w:rsidRDefault="004E5388" w:rsidP="004E5388">
                  <w:pPr>
                    <w:jc w:val="center"/>
                    <w:rPr>
                      <w:rFonts w:cs="Arial"/>
                      <w:sz w:val="16"/>
                      <w:szCs w:val="16"/>
                    </w:rPr>
                  </w:pPr>
                  <w:r w:rsidRPr="004E5388">
                    <w:rPr>
                      <w:rFonts w:cs="Arial"/>
                      <w:sz w:val="16"/>
                      <w:szCs w:val="16"/>
                    </w:rPr>
                    <w:t>A FAVOR</w:t>
                  </w:r>
                </w:p>
                <w:p w14:paraId="6B06BDE4" w14:textId="77777777" w:rsidR="004E5388" w:rsidRPr="004E5388" w:rsidRDefault="004E5388" w:rsidP="004E5388">
                  <w:pPr>
                    <w:jc w:val="center"/>
                    <w:rPr>
                      <w:rFonts w:cs="Arial"/>
                      <w:sz w:val="16"/>
                      <w:szCs w:val="16"/>
                    </w:rPr>
                  </w:pPr>
                </w:p>
              </w:tc>
              <w:tc>
                <w:tcPr>
                  <w:tcW w:w="1741" w:type="dxa"/>
                </w:tcPr>
                <w:p w14:paraId="7CAFBE26" w14:textId="77777777" w:rsidR="004E5388" w:rsidRPr="004E5388" w:rsidRDefault="004E5388" w:rsidP="004E5388">
                  <w:pPr>
                    <w:jc w:val="center"/>
                    <w:rPr>
                      <w:rFonts w:cs="Arial"/>
                      <w:sz w:val="16"/>
                      <w:szCs w:val="16"/>
                    </w:rPr>
                  </w:pPr>
                </w:p>
                <w:p w14:paraId="7D1EAE6A"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1D160708" w14:textId="77777777" w:rsidR="004E5388" w:rsidRPr="004E5388" w:rsidRDefault="004E5388" w:rsidP="004E5388">
                  <w:pPr>
                    <w:jc w:val="center"/>
                    <w:rPr>
                      <w:rFonts w:cs="Arial"/>
                      <w:sz w:val="16"/>
                      <w:szCs w:val="16"/>
                    </w:rPr>
                  </w:pPr>
                </w:p>
                <w:p w14:paraId="71186E62"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74D86157" w14:textId="77777777" w:rsidR="004E5388" w:rsidRPr="004E5388" w:rsidRDefault="004E5388" w:rsidP="004E5388">
            <w:pPr>
              <w:jc w:val="center"/>
              <w:rPr>
                <w:rFonts w:cs="Arial"/>
                <w:sz w:val="16"/>
                <w:szCs w:val="16"/>
              </w:rPr>
            </w:pPr>
          </w:p>
        </w:tc>
      </w:tr>
      <w:tr w:rsidR="004E5388" w:rsidRPr="004E5388" w14:paraId="0C387737" w14:textId="77777777" w:rsidTr="00AD759D">
        <w:tc>
          <w:tcPr>
            <w:tcW w:w="2500" w:type="pct"/>
            <w:vAlign w:val="center"/>
          </w:tcPr>
          <w:p w14:paraId="2B927AE1" w14:textId="77777777" w:rsidR="004E5388" w:rsidRPr="004E5388" w:rsidRDefault="004E5388" w:rsidP="004E5388">
            <w:pPr>
              <w:jc w:val="center"/>
              <w:rPr>
                <w:rFonts w:cs="Arial"/>
                <w:sz w:val="18"/>
                <w:szCs w:val="18"/>
              </w:rPr>
            </w:pPr>
          </w:p>
          <w:p w14:paraId="2D80D09F" w14:textId="77777777" w:rsidR="004E5388" w:rsidRPr="004E5388" w:rsidRDefault="004E5388" w:rsidP="004E5388">
            <w:pPr>
              <w:jc w:val="center"/>
              <w:rPr>
                <w:rFonts w:cs="Arial"/>
                <w:sz w:val="18"/>
                <w:szCs w:val="18"/>
              </w:rPr>
            </w:pPr>
          </w:p>
          <w:p w14:paraId="41D03728" w14:textId="77777777" w:rsidR="004E5388" w:rsidRPr="004E5388" w:rsidRDefault="004E5388" w:rsidP="004E5388">
            <w:pPr>
              <w:jc w:val="center"/>
              <w:rPr>
                <w:rFonts w:cs="Arial"/>
                <w:sz w:val="18"/>
                <w:szCs w:val="18"/>
              </w:rPr>
            </w:pPr>
          </w:p>
          <w:p w14:paraId="6BE0D9BD" w14:textId="77777777" w:rsidR="004E5388" w:rsidRPr="004E5388" w:rsidRDefault="004E5388" w:rsidP="004E5388">
            <w:pPr>
              <w:jc w:val="center"/>
              <w:rPr>
                <w:rFonts w:cs="Arial"/>
                <w:sz w:val="18"/>
                <w:szCs w:val="18"/>
              </w:rPr>
            </w:pPr>
          </w:p>
          <w:p w14:paraId="2C0E0A31" w14:textId="77777777" w:rsidR="004E5388" w:rsidRPr="004E5388" w:rsidRDefault="004E5388" w:rsidP="004E5388">
            <w:pPr>
              <w:jc w:val="center"/>
              <w:rPr>
                <w:rFonts w:cs="Arial"/>
                <w:sz w:val="18"/>
                <w:szCs w:val="18"/>
              </w:rPr>
            </w:pPr>
            <w:r w:rsidRPr="004E5388">
              <w:rPr>
                <w:rFonts w:cs="Arial"/>
                <w:sz w:val="18"/>
                <w:szCs w:val="18"/>
              </w:rPr>
              <w:t>Dip. Elisa Catalina Villalobos Hernández</w:t>
            </w:r>
          </w:p>
          <w:p w14:paraId="31A9CE3F" w14:textId="77777777" w:rsidR="004E5388" w:rsidRPr="004E5388" w:rsidRDefault="004E5388" w:rsidP="004E5388">
            <w:pPr>
              <w:jc w:val="center"/>
              <w:rPr>
                <w:rFonts w:cs="Arial"/>
                <w:sz w:val="18"/>
                <w:szCs w:val="18"/>
              </w:rPr>
            </w:pPr>
          </w:p>
        </w:tc>
        <w:tc>
          <w:tcPr>
            <w:tcW w:w="2500" w:type="pct"/>
            <w:vAlign w:val="center"/>
          </w:tcPr>
          <w:p w14:paraId="5A5A158F"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04EE8987" w14:textId="77777777" w:rsidTr="00AD759D">
              <w:tc>
                <w:tcPr>
                  <w:tcW w:w="1440" w:type="dxa"/>
                </w:tcPr>
                <w:p w14:paraId="4CFA0483" w14:textId="77777777" w:rsidR="004E5388" w:rsidRPr="004E5388" w:rsidRDefault="004E5388" w:rsidP="004E5388">
                  <w:pPr>
                    <w:jc w:val="center"/>
                    <w:rPr>
                      <w:rFonts w:cs="Arial"/>
                      <w:sz w:val="16"/>
                      <w:szCs w:val="16"/>
                    </w:rPr>
                  </w:pPr>
                </w:p>
                <w:p w14:paraId="2E8BEF35" w14:textId="77777777" w:rsidR="004E5388" w:rsidRPr="004E5388" w:rsidRDefault="004E5388" w:rsidP="004E5388">
                  <w:pPr>
                    <w:jc w:val="center"/>
                    <w:rPr>
                      <w:rFonts w:cs="Arial"/>
                      <w:sz w:val="16"/>
                      <w:szCs w:val="16"/>
                    </w:rPr>
                  </w:pPr>
                  <w:r w:rsidRPr="004E5388">
                    <w:rPr>
                      <w:rFonts w:cs="Arial"/>
                      <w:sz w:val="16"/>
                      <w:szCs w:val="16"/>
                    </w:rPr>
                    <w:t>A FAVOR</w:t>
                  </w:r>
                </w:p>
                <w:p w14:paraId="49648105" w14:textId="77777777" w:rsidR="004E5388" w:rsidRPr="004E5388" w:rsidRDefault="004E5388" w:rsidP="004E5388">
                  <w:pPr>
                    <w:jc w:val="center"/>
                    <w:rPr>
                      <w:rFonts w:cs="Arial"/>
                      <w:sz w:val="16"/>
                      <w:szCs w:val="16"/>
                    </w:rPr>
                  </w:pPr>
                </w:p>
              </w:tc>
              <w:tc>
                <w:tcPr>
                  <w:tcW w:w="1741" w:type="dxa"/>
                </w:tcPr>
                <w:p w14:paraId="2FB68292" w14:textId="77777777" w:rsidR="004E5388" w:rsidRPr="004E5388" w:rsidRDefault="004E5388" w:rsidP="004E5388">
                  <w:pPr>
                    <w:jc w:val="center"/>
                    <w:rPr>
                      <w:rFonts w:cs="Arial"/>
                      <w:sz w:val="16"/>
                      <w:szCs w:val="16"/>
                    </w:rPr>
                  </w:pPr>
                </w:p>
                <w:p w14:paraId="07BBE825"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4EC58365" w14:textId="77777777" w:rsidR="004E5388" w:rsidRPr="004E5388" w:rsidRDefault="004E5388" w:rsidP="004E5388">
                  <w:pPr>
                    <w:jc w:val="center"/>
                    <w:rPr>
                      <w:rFonts w:cs="Arial"/>
                      <w:sz w:val="16"/>
                      <w:szCs w:val="16"/>
                    </w:rPr>
                  </w:pPr>
                </w:p>
                <w:p w14:paraId="0A4E9D20"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4E1EBCA9" w14:textId="77777777" w:rsidR="004E5388" w:rsidRPr="004E5388" w:rsidRDefault="004E5388" w:rsidP="004E5388">
            <w:pPr>
              <w:jc w:val="center"/>
              <w:rPr>
                <w:rFonts w:cs="Arial"/>
                <w:sz w:val="16"/>
                <w:szCs w:val="16"/>
              </w:rPr>
            </w:pPr>
          </w:p>
        </w:tc>
      </w:tr>
      <w:tr w:rsidR="004E5388" w:rsidRPr="004E5388" w14:paraId="4DD2A323" w14:textId="77777777" w:rsidTr="00AD759D">
        <w:tc>
          <w:tcPr>
            <w:tcW w:w="2500" w:type="pct"/>
            <w:vAlign w:val="center"/>
          </w:tcPr>
          <w:p w14:paraId="6D4227F5" w14:textId="77777777" w:rsidR="004E5388" w:rsidRPr="004E5388" w:rsidRDefault="004E5388" w:rsidP="004E5388">
            <w:pPr>
              <w:jc w:val="center"/>
              <w:rPr>
                <w:rFonts w:cs="Arial"/>
                <w:sz w:val="18"/>
                <w:szCs w:val="18"/>
              </w:rPr>
            </w:pPr>
          </w:p>
          <w:p w14:paraId="1E03DDF0" w14:textId="77777777" w:rsidR="004E5388" w:rsidRPr="004E5388" w:rsidRDefault="004E5388" w:rsidP="004E5388">
            <w:pPr>
              <w:jc w:val="center"/>
              <w:rPr>
                <w:rFonts w:cs="Arial"/>
                <w:sz w:val="18"/>
                <w:szCs w:val="18"/>
              </w:rPr>
            </w:pPr>
          </w:p>
          <w:p w14:paraId="15660473" w14:textId="77777777" w:rsidR="004E5388" w:rsidRPr="004E5388" w:rsidRDefault="004E5388" w:rsidP="004E5388">
            <w:pPr>
              <w:jc w:val="center"/>
              <w:rPr>
                <w:rFonts w:cs="Arial"/>
                <w:sz w:val="18"/>
                <w:szCs w:val="18"/>
              </w:rPr>
            </w:pPr>
          </w:p>
          <w:p w14:paraId="05C57577" w14:textId="77777777" w:rsidR="004E5388" w:rsidRPr="004E5388" w:rsidRDefault="004E5388" w:rsidP="004E5388">
            <w:pPr>
              <w:jc w:val="center"/>
              <w:rPr>
                <w:rFonts w:cs="Arial"/>
                <w:sz w:val="18"/>
                <w:szCs w:val="18"/>
              </w:rPr>
            </w:pPr>
          </w:p>
          <w:p w14:paraId="033806DD" w14:textId="77777777" w:rsidR="004E5388" w:rsidRPr="004E5388" w:rsidRDefault="004E5388" w:rsidP="004E5388">
            <w:pPr>
              <w:jc w:val="center"/>
              <w:rPr>
                <w:rFonts w:cs="Arial"/>
                <w:sz w:val="18"/>
                <w:szCs w:val="18"/>
              </w:rPr>
            </w:pPr>
            <w:r w:rsidRPr="004E5388">
              <w:rPr>
                <w:rFonts w:cs="Arial"/>
                <w:sz w:val="18"/>
                <w:szCs w:val="18"/>
              </w:rPr>
              <w:t>Dip. Claudia Isela Ramírez Pineda.</w:t>
            </w:r>
          </w:p>
          <w:p w14:paraId="176BFB58" w14:textId="77777777" w:rsidR="004E5388" w:rsidRPr="004E5388" w:rsidRDefault="004E5388" w:rsidP="004E5388">
            <w:pPr>
              <w:jc w:val="center"/>
              <w:rPr>
                <w:rFonts w:cs="Arial"/>
                <w:sz w:val="18"/>
                <w:szCs w:val="18"/>
              </w:rPr>
            </w:pPr>
          </w:p>
        </w:tc>
        <w:tc>
          <w:tcPr>
            <w:tcW w:w="2500" w:type="pct"/>
            <w:vAlign w:val="center"/>
          </w:tcPr>
          <w:p w14:paraId="24961525"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26C1A820" w14:textId="77777777" w:rsidTr="00AD759D">
              <w:tc>
                <w:tcPr>
                  <w:tcW w:w="1440" w:type="dxa"/>
                </w:tcPr>
                <w:p w14:paraId="2CB6036F" w14:textId="77777777" w:rsidR="004E5388" w:rsidRPr="004E5388" w:rsidRDefault="004E5388" w:rsidP="004E5388">
                  <w:pPr>
                    <w:jc w:val="center"/>
                    <w:rPr>
                      <w:rFonts w:cs="Arial"/>
                      <w:sz w:val="16"/>
                      <w:szCs w:val="16"/>
                    </w:rPr>
                  </w:pPr>
                </w:p>
                <w:p w14:paraId="5DAE8EBE" w14:textId="77777777" w:rsidR="004E5388" w:rsidRPr="004E5388" w:rsidRDefault="004E5388" w:rsidP="004E5388">
                  <w:pPr>
                    <w:jc w:val="center"/>
                    <w:rPr>
                      <w:rFonts w:cs="Arial"/>
                      <w:sz w:val="16"/>
                      <w:szCs w:val="16"/>
                    </w:rPr>
                  </w:pPr>
                  <w:r w:rsidRPr="004E5388">
                    <w:rPr>
                      <w:rFonts w:cs="Arial"/>
                      <w:sz w:val="16"/>
                      <w:szCs w:val="16"/>
                    </w:rPr>
                    <w:t>A FAVOR</w:t>
                  </w:r>
                </w:p>
                <w:p w14:paraId="0CA6EB90" w14:textId="77777777" w:rsidR="004E5388" w:rsidRPr="004E5388" w:rsidRDefault="004E5388" w:rsidP="004E5388">
                  <w:pPr>
                    <w:jc w:val="center"/>
                    <w:rPr>
                      <w:rFonts w:cs="Arial"/>
                      <w:sz w:val="16"/>
                      <w:szCs w:val="16"/>
                    </w:rPr>
                  </w:pPr>
                </w:p>
              </w:tc>
              <w:tc>
                <w:tcPr>
                  <w:tcW w:w="1741" w:type="dxa"/>
                </w:tcPr>
                <w:p w14:paraId="7AA7B34C" w14:textId="77777777" w:rsidR="004E5388" w:rsidRPr="004E5388" w:rsidRDefault="004E5388" w:rsidP="004E5388">
                  <w:pPr>
                    <w:jc w:val="center"/>
                    <w:rPr>
                      <w:rFonts w:cs="Arial"/>
                      <w:sz w:val="16"/>
                      <w:szCs w:val="16"/>
                    </w:rPr>
                  </w:pPr>
                </w:p>
                <w:p w14:paraId="0E966F76"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3C3EB74B" w14:textId="77777777" w:rsidR="004E5388" w:rsidRPr="004E5388" w:rsidRDefault="004E5388" w:rsidP="004E5388">
                  <w:pPr>
                    <w:jc w:val="center"/>
                    <w:rPr>
                      <w:rFonts w:cs="Arial"/>
                      <w:sz w:val="16"/>
                      <w:szCs w:val="16"/>
                    </w:rPr>
                  </w:pPr>
                </w:p>
                <w:p w14:paraId="4D0A7F47"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6E5BAB97" w14:textId="77777777" w:rsidR="004E5388" w:rsidRPr="004E5388" w:rsidRDefault="004E5388" w:rsidP="004E5388">
            <w:pPr>
              <w:jc w:val="center"/>
              <w:rPr>
                <w:rFonts w:cs="Arial"/>
                <w:sz w:val="16"/>
                <w:szCs w:val="16"/>
              </w:rPr>
            </w:pPr>
          </w:p>
        </w:tc>
      </w:tr>
    </w:tbl>
    <w:p w14:paraId="24C9431E" w14:textId="77777777" w:rsidR="00BA5201" w:rsidRDefault="00BA5201" w:rsidP="00BA5201">
      <w:pPr>
        <w:spacing w:line="276" w:lineRule="auto"/>
        <w:rPr>
          <w:rFonts w:eastAsia="Arial" w:cs="Arial"/>
          <w:b/>
          <w:sz w:val="24"/>
          <w:szCs w:val="24"/>
          <w:lang w:eastAsia="es-MX"/>
        </w:rPr>
      </w:pPr>
    </w:p>
    <w:p w14:paraId="5820A1BA" w14:textId="77777777" w:rsidR="004E5388" w:rsidRDefault="004E5388" w:rsidP="00BA5201">
      <w:pPr>
        <w:spacing w:line="276" w:lineRule="auto"/>
        <w:rPr>
          <w:rFonts w:eastAsia="Arial" w:cs="Arial"/>
          <w:b/>
          <w:sz w:val="24"/>
          <w:szCs w:val="24"/>
          <w:lang w:eastAsia="es-MX"/>
        </w:rPr>
      </w:pPr>
    </w:p>
    <w:p w14:paraId="76E92F83" w14:textId="77777777" w:rsidR="004E5388" w:rsidRDefault="004E5388">
      <w:pPr>
        <w:jc w:val="left"/>
        <w:rPr>
          <w:rFonts w:eastAsia="Arial" w:cs="Arial"/>
          <w:b/>
          <w:sz w:val="24"/>
          <w:szCs w:val="24"/>
          <w:lang w:eastAsia="es-MX"/>
        </w:rPr>
      </w:pPr>
      <w:r>
        <w:rPr>
          <w:rFonts w:eastAsia="Arial" w:cs="Arial"/>
          <w:b/>
          <w:sz w:val="24"/>
          <w:szCs w:val="24"/>
          <w:lang w:eastAsia="es-MX"/>
        </w:rPr>
        <w:br w:type="page"/>
      </w:r>
    </w:p>
    <w:p w14:paraId="6AD0B7B6"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bCs/>
          <w:color w:val="000000"/>
          <w:sz w:val="24"/>
          <w:szCs w:val="24"/>
          <w:lang w:eastAsia="es-MX"/>
        </w:rPr>
        <w:t>DICTAMEN</w:t>
      </w:r>
      <w:r w:rsidRPr="004E5388">
        <w:rPr>
          <w:rFonts w:cs="Arial"/>
          <w:color w:val="000000"/>
          <w:sz w:val="24"/>
          <w:szCs w:val="24"/>
          <w:lang w:eastAsia="es-MX"/>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oneroso, una fracción de terreno con una superficie de 91.85 M2., ubicado en la colonia “Nazario Ortiz Garza” de esa ciudad, a favor de la C. María Marcela Gurrola Vázquez, con objeto de llevar a cabo la regularización de la tenencia de la tierra, el cual fue desincorporado con Decreto número 534 publicado en el Periódico Oficial del Gobierno del Estado de fecha 04 de febrero de 2020.</w:t>
      </w:r>
    </w:p>
    <w:p w14:paraId="6424BC86"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706140CF" w14:textId="77777777" w:rsidR="004E5388" w:rsidRPr="004E5388" w:rsidRDefault="004E5388" w:rsidP="004E5388">
      <w:pPr>
        <w:keepNext/>
        <w:keepLines/>
        <w:jc w:val="center"/>
        <w:outlineLvl w:val="0"/>
        <w:rPr>
          <w:rFonts w:eastAsiaTheme="majorEastAsia" w:cs="Arial"/>
          <w:b/>
          <w:sz w:val="24"/>
          <w:szCs w:val="24"/>
        </w:rPr>
      </w:pPr>
      <w:r w:rsidRPr="004E5388">
        <w:rPr>
          <w:rFonts w:eastAsiaTheme="majorEastAsia" w:cs="Arial"/>
          <w:b/>
          <w:sz w:val="24"/>
          <w:szCs w:val="24"/>
        </w:rPr>
        <w:t>RESULTANDO</w:t>
      </w:r>
    </w:p>
    <w:p w14:paraId="5E004720" w14:textId="77777777" w:rsidR="004E5388" w:rsidRPr="004E5388" w:rsidRDefault="004E5388" w:rsidP="004E5388"/>
    <w:p w14:paraId="4BB56F44" w14:textId="77777777" w:rsidR="004E5388" w:rsidRDefault="004E5388" w:rsidP="004E5388">
      <w:pPr>
        <w:autoSpaceDE w:val="0"/>
        <w:autoSpaceDN w:val="0"/>
        <w:adjustRightInd w:val="0"/>
        <w:spacing w:line="276" w:lineRule="auto"/>
        <w:rPr>
          <w:rFonts w:cs="Arial"/>
          <w:sz w:val="24"/>
          <w:szCs w:val="24"/>
          <w:lang w:eastAsia="es-MX"/>
        </w:rPr>
      </w:pPr>
      <w:r w:rsidRPr="004E5388">
        <w:rPr>
          <w:rFonts w:cs="Arial"/>
          <w:b/>
          <w:color w:val="000000"/>
          <w:sz w:val="24"/>
          <w:szCs w:val="24"/>
          <w:lang w:eastAsia="es-MX"/>
        </w:rPr>
        <w:t xml:space="preserve">PRIMERO. </w:t>
      </w:r>
      <w:r w:rsidRPr="004E5388">
        <w:rPr>
          <w:rFonts w:cs="Arial"/>
          <w:color w:val="000000"/>
          <w:sz w:val="24"/>
          <w:szCs w:val="24"/>
          <w:lang w:eastAsia="es-MX"/>
        </w:rPr>
        <w:t>Que, en sesión celebrada por el Pleno</w:t>
      </w:r>
      <w:r w:rsidRPr="004E5388">
        <w:rPr>
          <w:rFonts w:cs="Arial"/>
          <w:sz w:val="24"/>
          <w:szCs w:val="24"/>
          <w:lang w:eastAsia="es-MX"/>
        </w:rPr>
        <w:t xml:space="preserve"> del Congreso, de fecha 13 del mes de mayo del año 2020, se dio cuenta la mencionada Iniciativa y turnada a esta Comisión de Finanzas, para su estudio y dictamen.</w:t>
      </w:r>
    </w:p>
    <w:p w14:paraId="0A7A58FA" w14:textId="77777777" w:rsidR="004E5388" w:rsidRPr="004E5388" w:rsidRDefault="004E5388" w:rsidP="004E5388">
      <w:pPr>
        <w:autoSpaceDE w:val="0"/>
        <w:autoSpaceDN w:val="0"/>
        <w:adjustRightInd w:val="0"/>
        <w:spacing w:line="276" w:lineRule="auto"/>
        <w:rPr>
          <w:rFonts w:cs="Arial"/>
          <w:sz w:val="24"/>
          <w:szCs w:val="24"/>
          <w:lang w:eastAsia="es-MX"/>
        </w:rPr>
      </w:pPr>
    </w:p>
    <w:p w14:paraId="12B4170F" w14:textId="77777777" w:rsidR="004E5388" w:rsidRPr="004E5388" w:rsidRDefault="004E5388" w:rsidP="004E5388">
      <w:pPr>
        <w:keepNext/>
        <w:keepLines/>
        <w:jc w:val="center"/>
        <w:outlineLvl w:val="0"/>
        <w:rPr>
          <w:rFonts w:eastAsiaTheme="majorEastAsia" w:cs="Arial"/>
          <w:b/>
          <w:sz w:val="24"/>
          <w:szCs w:val="24"/>
        </w:rPr>
      </w:pPr>
      <w:r w:rsidRPr="004E5388">
        <w:rPr>
          <w:rFonts w:eastAsiaTheme="majorEastAsia" w:cs="Arial"/>
          <w:b/>
          <w:sz w:val="24"/>
          <w:szCs w:val="24"/>
        </w:rPr>
        <w:t>CONSIDERANDO</w:t>
      </w:r>
    </w:p>
    <w:p w14:paraId="21E562AF" w14:textId="77777777" w:rsidR="004E5388" w:rsidRPr="004E5388" w:rsidRDefault="004E5388" w:rsidP="004E5388">
      <w:pPr>
        <w:rPr>
          <w:rFonts w:cs="Arial"/>
          <w:sz w:val="24"/>
          <w:szCs w:val="24"/>
        </w:rPr>
      </w:pPr>
    </w:p>
    <w:p w14:paraId="78078AF1" w14:textId="77777777" w:rsidR="004E5388" w:rsidRPr="004E5388" w:rsidRDefault="004E5388" w:rsidP="004E5388">
      <w:pPr>
        <w:spacing w:line="276" w:lineRule="auto"/>
        <w:rPr>
          <w:rFonts w:cs="Arial"/>
          <w:sz w:val="24"/>
          <w:szCs w:val="24"/>
        </w:rPr>
      </w:pPr>
      <w:r w:rsidRPr="004E5388">
        <w:rPr>
          <w:rFonts w:cs="Arial"/>
          <w:b/>
          <w:bCs/>
          <w:sz w:val="24"/>
          <w:szCs w:val="24"/>
        </w:rPr>
        <w:t xml:space="preserve">PRIMERO. </w:t>
      </w:r>
      <w:r w:rsidRPr="004E5388">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14:paraId="546A48AB" w14:textId="77777777" w:rsidR="004E5388" w:rsidRPr="004E5388" w:rsidRDefault="004E5388" w:rsidP="004E5388">
      <w:pPr>
        <w:spacing w:line="276" w:lineRule="auto"/>
        <w:rPr>
          <w:rFonts w:cs="Arial"/>
          <w:sz w:val="24"/>
          <w:szCs w:val="24"/>
        </w:rPr>
      </w:pPr>
    </w:p>
    <w:p w14:paraId="0C72B18C"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SEGUNDO. </w:t>
      </w:r>
      <w:r w:rsidRPr="004E5388">
        <w:rPr>
          <w:rFonts w:cs="Arial"/>
          <w:color w:val="000000"/>
          <w:sz w:val="24"/>
          <w:szCs w:val="24"/>
          <w:lang w:eastAsia="es-MX"/>
        </w:rPr>
        <w:t>Que, en cumplimiento con lo que señalan los Artículos 302 y 305 del Código Financiero para los Municipios del Estado de Coahuila, el Ayuntamiento según consta en acta de Cabildo de fecha 27 de febrero de 2020, se aprobó por unanimidad de los presentes del Cabildo, la validación de un acuerdo aprobado por el Ayuntamiento, para enajenar a título oneroso, una fracción de terreno con una superficie de 91.85 M2., ubicado en la colonia “Nazario Ortiz Garza” de esa ciudad, a favor de la C. María Marcela Gurrola Vázquez, el cual fue desincorporado con Decreto número 534 publicado en el Periódico Oficial del Gobierno del Estado de fecha 04 de febrero de 2020.</w:t>
      </w:r>
    </w:p>
    <w:p w14:paraId="27121124" w14:textId="77777777" w:rsidR="004E5388" w:rsidRPr="004E5388" w:rsidRDefault="004E5388" w:rsidP="004E5388">
      <w:pPr>
        <w:spacing w:line="276" w:lineRule="auto"/>
      </w:pPr>
    </w:p>
    <w:p w14:paraId="7B285E47"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El inmueble antes mencionado se identifica como fracción de terreno ubicado en la calle segunda de la antena número 522 del Fraccionamiento Ampliación Los Ángeles, actualmente colonia “Nazario Ortiz Garza” de esa ciudad, con una superficie de 91.85 M2., y cuenta con las siguientes medidas y colindancias:</w:t>
      </w:r>
    </w:p>
    <w:p w14:paraId="56B5BF94"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15837F4A"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Noreste:</w:t>
      </w:r>
      <w:r w:rsidRPr="004E5388">
        <w:rPr>
          <w:rFonts w:cs="Arial"/>
          <w:color w:val="000000"/>
          <w:sz w:val="24"/>
          <w:szCs w:val="24"/>
          <w:lang w:eastAsia="es-MX"/>
        </w:rPr>
        <w:tab/>
        <w:t>mide   6.65 metros y colinda con propiedad privada.</w:t>
      </w:r>
    </w:p>
    <w:p w14:paraId="70B6EA49"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Noroeste:</w:t>
      </w:r>
      <w:r w:rsidRPr="004E5388">
        <w:rPr>
          <w:rFonts w:cs="Arial"/>
          <w:color w:val="000000"/>
          <w:sz w:val="24"/>
          <w:szCs w:val="24"/>
          <w:lang w:eastAsia="es-MX"/>
        </w:rPr>
        <w:tab/>
        <w:t>mide 13.76 metros y colinda con predio N°524 de la misma calle.</w:t>
      </w:r>
    </w:p>
    <w:p w14:paraId="3446D966"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Suroeste:</w:t>
      </w:r>
      <w:r w:rsidRPr="004E5388">
        <w:rPr>
          <w:rFonts w:cs="Arial"/>
          <w:color w:val="000000"/>
          <w:sz w:val="24"/>
          <w:szCs w:val="24"/>
          <w:lang w:eastAsia="es-MX"/>
        </w:rPr>
        <w:tab/>
        <w:t>mide   6.90 metros y colinda con calle segunda de la antena.</w:t>
      </w:r>
    </w:p>
    <w:p w14:paraId="1D0EE0AB"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Sureste:</w:t>
      </w:r>
      <w:r w:rsidRPr="004E5388">
        <w:rPr>
          <w:rFonts w:cs="Arial"/>
          <w:color w:val="000000"/>
          <w:sz w:val="24"/>
          <w:szCs w:val="24"/>
          <w:lang w:eastAsia="es-MX"/>
        </w:rPr>
        <w:tab/>
        <w:t>mide 13.41 metros y colinda con predio N° 520 de la misma calle.</w:t>
      </w:r>
    </w:p>
    <w:p w14:paraId="5ECDC5F4" w14:textId="77777777" w:rsidR="004E5388" w:rsidRPr="004E5388" w:rsidRDefault="004E5388" w:rsidP="004E5388">
      <w:pPr>
        <w:autoSpaceDE w:val="0"/>
        <w:autoSpaceDN w:val="0"/>
        <w:adjustRightInd w:val="0"/>
        <w:spacing w:line="276" w:lineRule="auto"/>
        <w:ind w:left="2124"/>
        <w:rPr>
          <w:rFonts w:cs="Arial"/>
          <w:color w:val="000000"/>
          <w:sz w:val="24"/>
          <w:szCs w:val="24"/>
          <w:lang w:eastAsia="es-MX"/>
        </w:rPr>
      </w:pPr>
    </w:p>
    <w:p w14:paraId="17300692"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Dicho inmueble se encuentra inscrito a favor del R. Ayuntamiento de Torreón, en las Oficinas de Registro Público de la ciudad de Torreón del Estado de Coahuila de Zaragoza, bajo la Partida 86, Folio 86, Volumen 230, Sección Primera de fecha 31 de octubre de 1958 por adquisición y con Partida 19454, Libro 195, Sección IV de fecha 24 de agosto de 2015 por decreto.</w:t>
      </w:r>
    </w:p>
    <w:p w14:paraId="2878DC38"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3FA50744"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TERCERO. </w:t>
      </w:r>
      <w:r w:rsidRPr="004E5388">
        <w:rPr>
          <w:rFonts w:cs="Arial"/>
          <w:color w:val="000000"/>
          <w:sz w:val="24"/>
          <w:szCs w:val="24"/>
          <w:lang w:eastAsia="es-MX"/>
        </w:rPr>
        <w:t>La autorización de esta operación es con objeto de llevar a cabo la regularización de la tenencia de la tierra y otorgar certidumbre jurídica del predio.</w:t>
      </w:r>
    </w:p>
    <w:p w14:paraId="39149B03"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668B9DBA"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CUARTO.  </w:t>
      </w:r>
      <w:r w:rsidRPr="004E5388">
        <w:rPr>
          <w:rFonts w:cs="Arial"/>
          <w:color w:val="000000"/>
          <w:sz w:val="24"/>
          <w:szCs w:val="24"/>
          <w:lang w:eastAsia="es-MX"/>
        </w:rPr>
        <w:t>Esta Comisión de Finanzas encontró que el Municipio de Torreón, ha cubierto los requisitos necesarios para la procedencia de la enajenación de la superficie en mención, para poder otorgar certidumbre jurídica del predio, y llevar a cabo la regularización de la tenencia de la tierra.</w:t>
      </w:r>
    </w:p>
    <w:p w14:paraId="152EC808" w14:textId="77777777" w:rsidR="004E5388" w:rsidRPr="004E5388" w:rsidRDefault="004E5388" w:rsidP="004E5388">
      <w:pPr>
        <w:spacing w:line="276" w:lineRule="auto"/>
        <w:rPr>
          <w:rFonts w:cs="Arial"/>
          <w:sz w:val="24"/>
          <w:szCs w:val="24"/>
        </w:rPr>
      </w:pPr>
    </w:p>
    <w:p w14:paraId="3EBC9E1E" w14:textId="77777777" w:rsidR="004E5388" w:rsidRPr="004E5388" w:rsidRDefault="004E5388" w:rsidP="004E5388">
      <w:pPr>
        <w:spacing w:line="276" w:lineRule="auto"/>
        <w:rPr>
          <w:rFonts w:cs="Arial"/>
          <w:sz w:val="24"/>
          <w:szCs w:val="24"/>
        </w:rPr>
      </w:pPr>
      <w:r w:rsidRPr="004E5388">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650ABC1D" w14:textId="77777777" w:rsidR="004E5388" w:rsidRPr="004E5388" w:rsidRDefault="004E5388" w:rsidP="004E5388">
      <w:pPr>
        <w:spacing w:line="276" w:lineRule="auto"/>
        <w:rPr>
          <w:rFonts w:cs="Arial"/>
          <w:sz w:val="24"/>
          <w:szCs w:val="24"/>
        </w:rPr>
      </w:pPr>
    </w:p>
    <w:p w14:paraId="67DF8EDB" w14:textId="77777777" w:rsidR="004E5388" w:rsidRPr="004E5388" w:rsidRDefault="004E5388" w:rsidP="004E5388">
      <w:pPr>
        <w:spacing w:after="120" w:line="276" w:lineRule="auto"/>
        <w:jc w:val="center"/>
        <w:rPr>
          <w:rFonts w:cs="Arial"/>
          <w:b/>
          <w:sz w:val="24"/>
          <w:szCs w:val="24"/>
        </w:rPr>
      </w:pPr>
      <w:r w:rsidRPr="004E5388">
        <w:rPr>
          <w:rFonts w:cs="Arial"/>
          <w:b/>
          <w:sz w:val="24"/>
          <w:szCs w:val="24"/>
        </w:rPr>
        <w:t xml:space="preserve">PROYECTO DE DECRETO </w:t>
      </w:r>
    </w:p>
    <w:p w14:paraId="06785E19"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ARTÍCULO PRIMERO. </w:t>
      </w:r>
      <w:r w:rsidRPr="004E5388">
        <w:rPr>
          <w:rFonts w:cs="Arial"/>
          <w:color w:val="000000"/>
          <w:sz w:val="24"/>
          <w:szCs w:val="24"/>
          <w:lang w:eastAsia="es-MX"/>
        </w:rPr>
        <w:t>Se valida el acuerdo aprobado por el Ayuntamiento del Municipio de Torreón, Coahuila de Zaragoza, para enajenar a título oneroso, una fracción de terreno con una superficie de 91.85 M2., ubicado en la colonia “Nazario Ortiz Garza” de esa ciudad, a favor de la C. María Marcela Gurrola Vázquez, el cual fue desincorporado con Decreto número 534 publicado en el Periódico Oficial del Gobierno del Estado de fecha 04 de febrero de 2020.</w:t>
      </w:r>
    </w:p>
    <w:p w14:paraId="52BEA632" w14:textId="77777777" w:rsidR="004E5388" w:rsidRPr="004E5388" w:rsidRDefault="004E5388" w:rsidP="004E5388">
      <w:pPr>
        <w:spacing w:line="276" w:lineRule="auto"/>
      </w:pPr>
    </w:p>
    <w:p w14:paraId="76FAA015"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El inmueble antes mencionado se identifica como fracción de terreno ubicado en la calle segunda de la antena número 522 del Fraccionamiento Ampliación Los Ángeles, actualmente colonia “Nazario Ortiz Garza” de esa ciudad, con una superficie de 91.85 M2., y cuenta con las siguientes medidas y colindancias:</w:t>
      </w:r>
    </w:p>
    <w:p w14:paraId="07DC3041"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2533F360"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Noreste:</w:t>
      </w:r>
      <w:r w:rsidRPr="004E5388">
        <w:rPr>
          <w:rFonts w:cs="Arial"/>
          <w:color w:val="000000"/>
          <w:sz w:val="24"/>
          <w:szCs w:val="24"/>
          <w:lang w:eastAsia="es-MX"/>
        </w:rPr>
        <w:tab/>
        <w:t>mide   6.65 metros y colinda con propiedad privada.</w:t>
      </w:r>
    </w:p>
    <w:p w14:paraId="550C6179"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Noroeste:</w:t>
      </w:r>
      <w:r w:rsidRPr="004E5388">
        <w:rPr>
          <w:rFonts w:cs="Arial"/>
          <w:color w:val="000000"/>
          <w:sz w:val="24"/>
          <w:szCs w:val="24"/>
          <w:lang w:eastAsia="es-MX"/>
        </w:rPr>
        <w:tab/>
        <w:t>mide 13.76 metros y colinda con predio N°524 de la misma calle.</w:t>
      </w:r>
    </w:p>
    <w:p w14:paraId="57043041"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Suroeste:</w:t>
      </w:r>
      <w:r w:rsidRPr="004E5388">
        <w:rPr>
          <w:rFonts w:cs="Arial"/>
          <w:color w:val="000000"/>
          <w:sz w:val="24"/>
          <w:szCs w:val="24"/>
          <w:lang w:eastAsia="es-MX"/>
        </w:rPr>
        <w:tab/>
        <w:t>mide   6.90 metros y colinda con calle segunda de la antena.</w:t>
      </w:r>
    </w:p>
    <w:p w14:paraId="56BC0A86"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Sureste:</w:t>
      </w:r>
      <w:r w:rsidRPr="004E5388">
        <w:rPr>
          <w:rFonts w:cs="Arial"/>
          <w:color w:val="000000"/>
          <w:sz w:val="24"/>
          <w:szCs w:val="24"/>
          <w:lang w:eastAsia="es-MX"/>
        </w:rPr>
        <w:tab/>
        <w:t>mide 13.41 metros y colinda con predio N° 520 de la misma calle.</w:t>
      </w:r>
    </w:p>
    <w:p w14:paraId="06EC9984" w14:textId="77777777" w:rsidR="004E5388" w:rsidRDefault="004E5388" w:rsidP="004E5388">
      <w:pPr>
        <w:autoSpaceDE w:val="0"/>
        <w:autoSpaceDN w:val="0"/>
        <w:adjustRightInd w:val="0"/>
        <w:spacing w:line="276" w:lineRule="auto"/>
        <w:rPr>
          <w:rFonts w:cs="Arial"/>
          <w:color w:val="000000"/>
          <w:sz w:val="24"/>
          <w:szCs w:val="24"/>
          <w:lang w:eastAsia="es-MX"/>
        </w:rPr>
      </w:pPr>
    </w:p>
    <w:p w14:paraId="3DCA0078"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Dicho inmueble se encuentra inscrito a favor del R. Ayuntamiento de Torreón, en las Oficinas de Registro Público de la ciudad de Torreón del Estado de Coahuila de Zaragoza, bajo la Partida 86, Folio 86, Volumen 230, Sección Primera de fecha 31 de octubre de 1958 por adquisición y con Partida 19454, Libro 195, Sección IV de fecha 24 de agosto de 2015 por decreto.</w:t>
      </w:r>
    </w:p>
    <w:p w14:paraId="0980D92F"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2F188E88"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ARTÍCULO SEGUNDO. </w:t>
      </w:r>
      <w:r w:rsidRPr="004E5388">
        <w:rPr>
          <w:rFonts w:cs="Arial"/>
          <w:color w:val="000000"/>
          <w:sz w:val="24"/>
          <w:szCs w:val="24"/>
          <w:lang w:eastAsia="es-MX"/>
        </w:rPr>
        <w:t>La autorización de esta operación es con objeto de llevar a cabo la regularización de la tenencia de la tierra y otorgar certidumbre jurídica del predio.</w:t>
      </w:r>
    </w:p>
    <w:p w14:paraId="5C20C28F" w14:textId="77777777" w:rsidR="004E5388" w:rsidRPr="004E5388" w:rsidRDefault="004E5388" w:rsidP="004E5388">
      <w:pPr>
        <w:spacing w:line="276" w:lineRule="auto"/>
        <w:rPr>
          <w:rFonts w:cs="Arial"/>
          <w:b/>
          <w:sz w:val="24"/>
          <w:szCs w:val="24"/>
        </w:rPr>
      </w:pPr>
    </w:p>
    <w:p w14:paraId="6FD4C8E7" w14:textId="77777777" w:rsidR="004E5388" w:rsidRPr="004E5388" w:rsidRDefault="004E5388" w:rsidP="004E5388">
      <w:pPr>
        <w:spacing w:line="276" w:lineRule="auto"/>
        <w:rPr>
          <w:rFonts w:cs="Arial"/>
          <w:sz w:val="24"/>
          <w:szCs w:val="24"/>
        </w:rPr>
      </w:pPr>
      <w:r w:rsidRPr="004E5388">
        <w:rPr>
          <w:rFonts w:cs="Arial"/>
          <w:b/>
          <w:sz w:val="24"/>
          <w:szCs w:val="24"/>
        </w:rPr>
        <w:t xml:space="preserve">ARTÍCULO TERCERO. </w:t>
      </w:r>
      <w:r w:rsidRPr="004E5388">
        <w:rPr>
          <w:rFonts w:cs="Arial"/>
          <w:sz w:val="24"/>
          <w:szCs w:val="24"/>
        </w:rPr>
        <w:t>El Ayuntamiento del Municipio de Torreón, por conducto de su Presidente Municipal o de su Representante legal acreditado, deberá formalizar la operación que se autoriza y proceder a la escrituración correspondiente.</w:t>
      </w:r>
    </w:p>
    <w:p w14:paraId="512C47C5" w14:textId="77777777" w:rsidR="004E5388" w:rsidRPr="004E5388" w:rsidRDefault="004E5388" w:rsidP="004E5388">
      <w:pPr>
        <w:spacing w:line="276" w:lineRule="auto"/>
        <w:rPr>
          <w:rFonts w:cs="Arial"/>
          <w:b/>
          <w:bCs/>
          <w:sz w:val="24"/>
          <w:szCs w:val="24"/>
        </w:rPr>
      </w:pPr>
    </w:p>
    <w:p w14:paraId="2ACA222A"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CUARTO.  </w:t>
      </w:r>
      <w:r w:rsidRPr="004E5388">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14:paraId="278D77AE" w14:textId="77777777" w:rsidR="004E5388" w:rsidRPr="004E5388" w:rsidRDefault="004E5388" w:rsidP="004E5388">
      <w:pPr>
        <w:spacing w:line="276" w:lineRule="auto"/>
        <w:rPr>
          <w:rFonts w:cs="Arial"/>
          <w:sz w:val="24"/>
          <w:szCs w:val="24"/>
        </w:rPr>
      </w:pPr>
    </w:p>
    <w:p w14:paraId="7935208E"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QUINTO. </w:t>
      </w:r>
      <w:r w:rsidRPr="004E5388">
        <w:rPr>
          <w:rFonts w:cs="Arial"/>
          <w:sz w:val="24"/>
          <w:szCs w:val="24"/>
        </w:rPr>
        <w:t>Los gastos de escrituración y registro que se originen de la operación que mediante este decreto se valida, serán por cuenta del beneficiario.</w:t>
      </w:r>
    </w:p>
    <w:p w14:paraId="062ED955" w14:textId="77777777" w:rsidR="004E5388" w:rsidRPr="004E5388" w:rsidRDefault="004E5388" w:rsidP="004E5388">
      <w:pPr>
        <w:spacing w:line="276" w:lineRule="auto"/>
        <w:rPr>
          <w:rFonts w:cs="Arial"/>
          <w:sz w:val="24"/>
          <w:szCs w:val="24"/>
        </w:rPr>
      </w:pPr>
    </w:p>
    <w:p w14:paraId="4E543B2A"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SEXTO. </w:t>
      </w:r>
      <w:r w:rsidRPr="004E5388">
        <w:rPr>
          <w:rFonts w:cs="Arial"/>
          <w:sz w:val="24"/>
          <w:szCs w:val="24"/>
        </w:rPr>
        <w:t>El presente decreto deberá insertarse en la escritura correspondiente.</w:t>
      </w:r>
    </w:p>
    <w:p w14:paraId="106E9752" w14:textId="77777777" w:rsidR="004E5388" w:rsidRPr="004E5388" w:rsidRDefault="004E5388" w:rsidP="004E5388">
      <w:pPr>
        <w:rPr>
          <w:lang w:val="es-ES"/>
        </w:rPr>
      </w:pPr>
    </w:p>
    <w:p w14:paraId="7DAFEF30" w14:textId="77777777" w:rsidR="004E5388" w:rsidRPr="004E5388" w:rsidRDefault="004E5388" w:rsidP="004E5388">
      <w:pPr>
        <w:keepNext/>
        <w:keepLines/>
        <w:jc w:val="center"/>
        <w:outlineLvl w:val="0"/>
        <w:rPr>
          <w:rFonts w:eastAsiaTheme="majorEastAsia" w:cs="Arial"/>
          <w:b/>
          <w:sz w:val="24"/>
          <w:szCs w:val="24"/>
        </w:rPr>
      </w:pPr>
      <w:r w:rsidRPr="004E5388">
        <w:rPr>
          <w:rFonts w:eastAsiaTheme="majorEastAsia" w:cs="Arial"/>
          <w:b/>
          <w:sz w:val="24"/>
          <w:szCs w:val="24"/>
        </w:rPr>
        <w:t>TRANSITORIOS</w:t>
      </w:r>
    </w:p>
    <w:p w14:paraId="617812CD" w14:textId="77777777" w:rsidR="004E5388" w:rsidRPr="004E5388" w:rsidRDefault="004E5388" w:rsidP="004E5388"/>
    <w:p w14:paraId="567620CE"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PRIMERO. </w:t>
      </w:r>
      <w:r w:rsidRPr="004E5388">
        <w:rPr>
          <w:rFonts w:cs="Arial"/>
          <w:sz w:val="24"/>
          <w:szCs w:val="24"/>
        </w:rPr>
        <w:t xml:space="preserve">El presente decreto entrará en vigor a partir del día siguiente de su publicación en el Periódico Oficial del Gobierno del Estado. </w:t>
      </w:r>
    </w:p>
    <w:p w14:paraId="0CD572FA" w14:textId="77777777" w:rsidR="004E5388" w:rsidRPr="004E5388" w:rsidRDefault="004E5388" w:rsidP="004E5388">
      <w:pPr>
        <w:spacing w:line="276" w:lineRule="auto"/>
        <w:rPr>
          <w:rFonts w:cs="Arial"/>
          <w:sz w:val="24"/>
          <w:szCs w:val="24"/>
        </w:rPr>
      </w:pPr>
    </w:p>
    <w:p w14:paraId="73A8A920" w14:textId="77777777" w:rsidR="004E5388" w:rsidRPr="004E5388" w:rsidRDefault="004E5388" w:rsidP="004E5388">
      <w:pPr>
        <w:spacing w:line="276" w:lineRule="auto"/>
        <w:rPr>
          <w:rFonts w:cs="Arial"/>
          <w:sz w:val="24"/>
          <w:szCs w:val="24"/>
        </w:rPr>
      </w:pPr>
      <w:r w:rsidRPr="004E5388">
        <w:rPr>
          <w:rFonts w:cs="Arial"/>
          <w:b/>
          <w:sz w:val="24"/>
          <w:szCs w:val="24"/>
        </w:rPr>
        <w:t xml:space="preserve">ARTÍCULO SEGUNDO. </w:t>
      </w:r>
      <w:r w:rsidRPr="004E5388">
        <w:rPr>
          <w:rFonts w:cs="Arial"/>
          <w:sz w:val="24"/>
          <w:szCs w:val="24"/>
        </w:rPr>
        <w:t>Publíquese en el Periódico Oficial del Gobierno del Estado.</w:t>
      </w:r>
    </w:p>
    <w:p w14:paraId="286D1555" w14:textId="77777777" w:rsidR="004E5388" w:rsidRPr="004E5388" w:rsidRDefault="004E5388" w:rsidP="004E5388">
      <w:pPr>
        <w:spacing w:line="276" w:lineRule="auto"/>
        <w:rPr>
          <w:rFonts w:cs="Arial"/>
          <w:sz w:val="24"/>
          <w:szCs w:val="24"/>
        </w:rPr>
      </w:pPr>
    </w:p>
    <w:p w14:paraId="7BD81626" w14:textId="77777777" w:rsidR="004E5388" w:rsidRPr="004E5388" w:rsidRDefault="004E5388" w:rsidP="004E5388">
      <w:pPr>
        <w:keepNext/>
        <w:tabs>
          <w:tab w:val="left" w:pos="0"/>
        </w:tabs>
        <w:spacing w:line="276" w:lineRule="auto"/>
        <w:outlineLvl w:val="1"/>
        <w:rPr>
          <w:rFonts w:cs="Arial"/>
          <w:bCs/>
          <w:sz w:val="24"/>
          <w:szCs w:val="24"/>
        </w:rPr>
      </w:pPr>
      <w:r w:rsidRPr="004E5388">
        <w:rPr>
          <w:rFonts w:cs="Arial"/>
          <w:bCs/>
          <w:sz w:val="24"/>
          <w:szCs w:val="24"/>
        </w:rPr>
        <w:t>Congreso del Estado de Coahuila, en la ciudad de Saltillo, Coahuila de Zaragoza, a 27 de mayo de 2020.</w:t>
      </w:r>
    </w:p>
    <w:p w14:paraId="2BD69975" w14:textId="77777777" w:rsidR="004E5388" w:rsidRPr="004E5388" w:rsidRDefault="004E5388" w:rsidP="004E5388"/>
    <w:p w14:paraId="62C9D579" w14:textId="77777777" w:rsidR="004E5388" w:rsidRPr="004E5388" w:rsidRDefault="004E5388" w:rsidP="004E5388">
      <w:pPr>
        <w:spacing w:after="120" w:line="276" w:lineRule="auto"/>
        <w:jc w:val="center"/>
        <w:rPr>
          <w:rFonts w:cs="Arial"/>
          <w:b/>
          <w:bCs/>
          <w:sz w:val="24"/>
          <w:szCs w:val="24"/>
        </w:rPr>
      </w:pPr>
      <w:r w:rsidRPr="004E5388">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E5388" w:rsidRPr="004E5388" w14:paraId="382634BF" w14:textId="77777777" w:rsidTr="00AD759D">
        <w:tc>
          <w:tcPr>
            <w:tcW w:w="2500" w:type="pct"/>
            <w:vAlign w:val="center"/>
          </w:tcPr>
          <w:p w14:paraId="740F7718" w14:textId="77777777" w:rsidR="004E5388" w:rsidRPr="004E5388" w:rsidRDefault="004E5388" w:rsidP="004E5388">
            <w:pPr>
              <w:jc w:val="center"/>
              <w:rPr>
                <w:rFonts w:cs="Arial"/>
                <w:b/>
                <w:sz w:val="18"/>
                <w:szCs w:val="18"/>
              </w:rPr>
            </w:pPr>
            <w:r w:rsidRPr="004E5388">
              <w:rPr>
                <w:rFonts w:cs="Arial"/>
                <w:b/>
                <w:sz w:val="18"/>
                <w:szCs w:val="18"/>
              </w:rPr>
              <w:t>NOMBRE Y FIRMA</w:t>
            </w:r>
          </w:p>
        </w:tc>
        <w:tc>
          <w:tcPr>
            <w:tcW w:w="2500" w:type="pct"/>
            <w:vAlign w:val="center"/>
          </w:tcPr>
          <w:p w14:paraId="1058C264" w14:textId="77777777" w:rsidR="004E5388" w:rsidRPr="004E5388" w:rsidRDefault="004E5388" w:rsidP="004E5388">
            <w:pPr>
              <w:jc w:val="center"/>
              <w:rPr>
                <w:rFonts w:cs="Arial"/>
                <w:b/>
                <w:sz w:val="16"/>
                <w:szCs w:val="16"/>
              </w:rPr>
            </w:pPr>
            <w:r w:rsidRPr="004E5388">
              <w:rPr>
                <w:rFonts w:cs="Arial"/>
                <w:b/>
                <w:sz w:val="16"/>
                <w:szCs w:val="16"/>
              </w:rPr>
              <w:t xml:space="preserve">VOTO </w:t>
            </w:r>
          </w:p>
        </w:tc>
      </w:tr>
      <w:tr w:rsidR="004E5388" w:rsidRPr="004E5388" w14:paraId="7AAFC9C2" w14:textId="77777777" w:rsidTr="00AD759D">
        <w:tc>
          <w:tcPr>
            <w:tcW w:w="2500" w:type="pct"/>
            <w:vAlign w:val="center"/>
          </w:tcPr>
          <w:p w14:paraId="2CC242A1" w14:textId="77777777" w:rsidR="004E5388" w:rsidRPr="004E5388" w:rsidRDefault="004E5388" w:rsidP="004E5388">
            <w:pPr>
              <w:jc w:val="center"/>
              <w:rPr>
                <w:rFonts w:cs="Arial"/>
                <w:sz w:val="18"/>
                <w:szCs w:val="18"/>
              </w:rPr>
            </w:pPr>
          </w:p>
          <w:p w14:paraId="3382D9A7" w14:textId="77777777" w:rsidR="004E5388" w:rsidRPr="004E5388" w:rsidRDefault="004E5388" w:rsidP="004E5388">
            <w:pPr>
              <w:jc w:val="center"/>
              <w:rPr>
                <w:rFonts w:cs="Arial"/>
                <w:sz w:val="18"/>
                <w:szCs w:val="18"/>
              </w:rPr>
            </w:pPr>
          </w:p>
          <w:p w14:paraId="3DE4BA3A" w14:textId="77777777" w:rsidR="004E5388" w:rsidRPr="004E5388" w:rsidRDefault="004E5388" w:rsidP="004E5388">
            <w:pPr>
              <w:jc w:val="center"/>
              <w:rPr>
                <w:rFonts w:cs="Arial"/>
                <w:sz w:val="18"/>
                <w:szCs w:val="18"/>
              </w:rPr>
            </w:pPr>
          </w:p>
          <w:p w14:paraId="0AC925C1" w14:textId="77777777" w:rsidR="004E5388" w:rsidRPr="004E5388" w:rsidRDefault="004E5388" w:rsidP="004E5388">
            <w:pPr>
              <w:jc w:val="center"/>
              <w:rPr>
                <w:rFonts w:cs="Arial"/>
                <w:sz w:val="18"/>
                <w:szCs w:val="18"/>
              </w:rPr>
            </w:pPr>
          </w:p>
          <w:p w14:paraId="61BA190E" w14:textId="77777777" w:rsidR="004E5388" w:rsidRPr="004E5388" w:rsidRDefault="004E5388" w:rsidP="004E5388">
            <w:pPr>
              <w:jc w:val="center"/>
              <w:rPr>
                <w:rFonts w:cs="Arial"/>
                <w:sz w:val="18"/>
                <w:szCs w:val="18"/>
              </w:rPr>
            </w:pPr>
            <w:r w:rsidRPr="004E5388">
              <w:rPr>
                <w:rFonts w:cs="Arial"/>
                <w:sz w:val="18"/>
                <w:szCs w:val="18"/>
              </w:rPr>
              <w:t>Dip. Lilia Isabel Gutiérrez Burciaga.</w:t>
            </w:r>
          </w:p>
          <w:p w14:paraId="3B6013EA" w14:textId="77777777" w:rsidR="004E5388" w:rsidRPr="004E5388" w:rsidRDefault="004E5388" w:rsidP="004E5388">
            <w:pPr>
              <w:jc w:val="center"/>
              <w:rPr>
                <w:rFonts w:cs="Arial"/>
                <w:sz w:val="18"/>
                <w:szCs w:val="18"/>
              </w:rPr>
            </w:pPr>
            <w:r w:rsidRPr="004E5388">
              <w:rPr>
                <w:rFonts w:cs="Arial"/>
                <w:sz w:val="18"/>
                <w:szCs w:val="18"/>
              </w:rPr>
              <w:t>Coordinadora</w:t>
            </w:r>
          </w:p>
          <w:p w14:paraId="6FE8CC13" w14:textId="77777777" w:rsidR="004E5388" w:rsidRPr="004E5388" w:rsidRDefault="004E5388" w:rsidP="004E5388">
            <w:pPr>
              <w:jc w:val="center"/>
              <w:rPr>
                <w:rFonts w:cs="Arial"/>
                <w:sz w:val="18"/>
                <w:szCs w:val="18"/>
              </w:rPr>
            </w:pPr>
          </w:p>
        </w:tc>
        <w:tc>
          <w:tcPr>
            <w:tcW w:w="2500" w:type="pct"/>
            <w:vAlign w:val="center"/>
          </w:tcPr>
          <w:p w14:paraId="50E9ED76"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496BCFF3" w14:textId="77777777" w:rsidTr="00AD759D">
              <w:tc>
                <w:tcPr>
                  <w:tcW w:w="1440" w:type="dxa"/>
                </w:tcPr>
                <w:p w14:paraId="3947ABBF" w14:textId="77777777" w:rsidR="004E5388" w:rsidRPr="004E5388" w:rsidRDefault="004E5388" w:rsidP="004E5388">
                  <w:pPr>
                    <w:jc w:val="center"/>
                    <w:rPr>
                      <w:rFonts w:cs="Arial"/>
                      <w:sz w:val="16"/>
                      <w:szCs w:val="16"/>
                    </w:rPr>
                  </w:pPr>
                </w:p>
                <w:p w14:paraId="0D949D19" w14:textId="77777777" w:rsidR="004E5388" w:rsidRPr="004E5388" w:rsidRDefault="004E5388" w:rsidP="004E5388">
                  <w:pPr>
                    <w:jc w:val="center"/>
                    <w:rPr>
                      <w:rFonts w:cs="Arial"/>
                      <w:sz w:val="16"/>
                      <w:szCs w:val="16"/>
                    </w:rPr>
                  </w:pPr>
                  <w:r w:rsidRPr="004E5388">
                    <w:rPr>
                      <w:rFonts w:cs="Arial"/>
                      <w:sz w:val="16"/>
                      <w:szCs w:val="16"/>
                    </w:rPr>
                    <w:t>A FAVOR</w:t>
                  </w:r>
                </w:p>
                <w:p w14:paraId="195B9257" w14:textId="77777777" w:rsidR="004E5388" w:rsidRPr="004E5388" w:rsidRDefault="004E5388" w:rsidP="004E5388">
                  <w:pPr>
                    <w:jc w:val="center"/>
                    <w:rPr>
                      <w:rFonts w:cs="Arial"/>
                      <w:sz w:val="16"/>
                      <w:szCs w:val="16"/>
                    </w:rPr>
                  </w:pPr>
                </w:p>
              </w:tc>
              <w:tc>
                <w:tcPr>
                  <w:tcW w:w="1741" w:type="dxa"/>
                </w:tcPr>
                <w:p w14:paraId="6909C74E" w14:textId="77777777" w:rsidR="004E5388" w:rsidRPr="004E5388" w:rsidRDefault="004E5388" w:rsidP="004E5388">
                  <w:pPr>
                    <w:jc w:val="center"/>
                    <w:rPr>
                      <w:rFonts w:cs="Arial"/>
                      <w:sz w:val="16"/>
                      <w:szCs w:val="16"/>
                    </w:rPr>
                  </w:pPr>
                </w:p>
                <w:p w14:paraId="372FE1EA"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42FA9B09" w14:textId="77777777" w:rsidR="004E5388" w:rsidRPr="004E5388" w:rsidRDefault="004E5388" w:rsidP="004E5388">
                  <w:pPr>
                    <w:jc w:val="center"/>
                    <w:rPr>
                      <w:rFonts w:cs="Arial"/>
                      <w:sz w:val="16"/>
                      <w:szCs w:val="16"/>
                    </w:rPr>
                  </w:pPr>
                </w:p>
                <w:p w14:paraId="231A779F"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4815782A" w14:textId="77777777" w:rsidR="004E5388" w:rsidRPr="004E5388" w:rsidRDefault="004E5388" w:rsidP="004E5388">
            <w:pPr>
              <w:jc w:val="center"/>
              <w:rPr>
                <w:rFonts w:cs="Arial"/>
                <w:sz w:val="16"/>
                <w:szCs w:val="16"/>
              </w:rPr>
            </w:pPr>
          </w:p>
        </w:tc>
      </w:tr>
      <w:tr w:rsidR="004E5388" w:rsidRPr="004E5388" w14:paraId="5E898884" w14:textId="77777777" w:rsidTr="00AD759D">
        <w:trPr>
          <w:trHeight w:val="1075"/>
        </w:trPr>
        <w:tc>
          <w:tcPr>
            <w:tcW w:w="2500" w:type="pct"/>
            <w:vAlign w:val="center"/>
          </w:tcPr>
          <w:p w14:paraId="44DC03E6" w14:textId="77777777" w:rsidR="004E5388" w:rsidRPr="004E5388" w:rsidRDefault="004E5388" w:rsidP="004E5388">
            <w:pPr>
              <w:jc w:val="center"/>
              <w:rPr>
                <w:rFonts w:cs="Arial"/>
                <w:sz w:val="18"/>
                <w:szCs w:val="18"/>
              </w:rPr>
            </w:pPr>
          </w:p>
          <w:p w14:paraId="478E6219" w14:textId="77777777" w:rsidR="004E5388" w:rsidRPr="004E5388" w:rsidRDefault="004E5388" w:rsidP="004E5388">
            <w:pPr>
              <w:jc w:val="center"/>
              <w:rPr>
                <w:rFonts w:cs="Arial"/>
                <w:sz w:val="18"/>
                <w:szCs w:val="18"/>
              </w:rPr>
            </w:pPr>
          </w:p>
          <w:p w14:paraId="3C56473A" w14:textId="77777777" w:rsidR="004E5388" w:rsidRPr="004E5388" w:rsidRDefault="004E5388" w:rsidP="004E5388">
            <w:pPr>
              <w:jc w:val="center"/>
              <w:rPr>
                <w:rFonts w:cs="Arial"/>
                <w:sz w:val="18"/>
                <w:szCs w:val="18"/>
              </w:rPr>
            </w:pPr>
          </w:p>
          <w:p w14:paraId="54F7565C" w14:textId="77777777" w:rsidR="004E5388" w:rsidRPr="004E5388" w:rsidRDefault="004E5388" w:rsidP="004E5388">
            <w:pPr>
              <w:jc w:val="center"/>
              <w:rPr>
                <w:rFonts w:cs="Arial"/>
                <w:sz w:val="18"/>
                <w:szCs w:val="18"/>
              </w:rPr>
            </w:pPr>
          </w:p>
          <w:p w14:paraId="2FB8DC8B" w14:textId="77777777" w:rsidR="004E5388" w:rsidRPr="004E5388" w:rsidRDefault="004E5388" w:rsidP="004E5388">
            <w:pPr>
              <w:jc w:val="center"/>
              <w:rPr>
                <w:rFonts w:cs="Arial"/>
                <w:sz w:val="18"/>
                <w:szCs w:val="18"/>
              </w:rPr>
            </w:pPr>
            <w:r w:rsidRPr="004E5388">
              <w:rPr>
                <w:rFonts w:cs="Arial"/>
                <w:sz w:val="18"/>
                <w:szCs w:val="18"/>
              </w:rPr>
              <w:t>Dip. Gabriela Zapopan Garza Galván</w:t>
            </w:r>
          </w:p>
          <w:p w14:paraId="61F18128" w14:textId="77777777" w:rsidR="004E5388" w:rsidRPr="004E5388" w:rsidRDefault="004E5388" w:rsidP="004E5388">
            <w:pPr>
              <w:jc w:val="center"/>
              <w:rPr>
                <w:rFonts w:cs="Arial"/>
                <w:sz w:val="18"/>
                <w:szCs w:val="18"/>
              </w:rPr>
            </w:pPr>
            <w:r w:rsidRPr="004E5388">
              <w:rPr>
                <w:rFonts w:cs="Arial"/>
                <w:sz w:val="18"/>
                <w:szCs w:val="18"/>
              </w:rPr>
              <w:t>Secretaria</w:t>
            </w:r>
          </w:p>
          <w:p w14:paraId="08F4D25F" w14:textId="77777777" w:rsidR="004E5388" w:rsidRPr="004E5388" w:rsidRDefault="004E5388" w:rsidP="004E5388">
            <w:pPr>
              <w:jc w:val="center"/>
              <w:rPr>
                <w:rFonts w:cs="Arial"/>
                <w:sz w:val="18"/>
                <w:szCs w:val="18"/>
              </w:rPr>
            </w:pPr>
          </w:p>
        </w:tc>
        <w:tc>
          <w:tcPr>
            <w:tcW w:w="2500" w:type="pct"/>
            <w:vAlign w:val="center"/>
          </w:tcPr>
          <w:p w14:paraId="33373D23"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07E66833" w14:textId="77777777" w:rsidTr="00AD759D">
              <w:tc>
                <w:tcPr>
                  <w:tcW w:w="1440" w:type="dxa"/>
                </w:tcPr>
                <w:p w14:paraId="69312B26" w14:textId="77777777" w:rsidR="004E5388" w:rsidRPr="004E5388" w:rsidRDefault="004E5388" w:rsidP="004E5388">
                  <w:pPr>
                    <w:jc w:val="center"/>
                    <w:rPr>
                      <w:rFonts w:cs="Arial"/>
                      <w:sz w:val="16"/>
                      <w:szCs w:val="16"/>
                    </w:rPr>
                  </w:pPr>
                </w:p>
                <w:p w14:paraId="1E513CEE" w14:textId="77777777" w:rsidR="004E5388" w:rsidRPr="004E5388" w:rsidRDefault="004E5388" w:rsidP="004E5388">
                  <w:pPr>
                    <w:jc w:val="center"/>
                    <w:rPr>
                      <w:rFonts w:cs="Arial"/>
                      <w:sz w:val="16"/>
                      <w:szCs w:val="16"/>
                    </w:rPr>
                  </w:pPr>
                  <w:r w:rsidRPr="004E5388">
                    <w:rPr>
                      <w:rFonts w:cs="Arial"/>
                      <w:sz w:val="16"/>
                      <w:szCs w:val="16"/>
                    </w:rPr>
                    <w:t>A FAVOR</w:t>
                  </w:r>
                </w:p>
                <w:p w14:paraId="2D9B2E0F" w14:textId="77777777" w:rsidR="004E5388" w:rsidRPr="004E5388" w:rsidRDefault="004E5388" w:rsidP="004E5388">
                  <w:pPr>
                    <w:jc w:val="center"/>
                    <w:rPr>
                      <w:rFonts w:cs="Arial"/>
                      <w:sz w:val="16"/>
                      <w:szCs w:val="16"/>
                    </w:rPr>
                  </w:pPr>
                </w:p>
              </w:tc>
              <w:tc>
                <w:tcPr>
                  <w:tcW w:w="1741" w:type="dxa"/>
                </w:tcPr>
                <w:p w14:paraId="3542C6BF" w14:textId="77777777" w:rsidR="004E5388" w:rsidRPr="004E5388" w:rsidRDefault="004E5388" w:rsidP="004E5388">
                  <w:pPr>
                    <w:jc w:val="center"/>
                    <w:rPr>
                      <w:rFonts w:cs="Arial"/>
                      <w:sz w:val="16"/>
                      <w:szCs w:val="16"/>
                    </w:rPr>
                  </w:pPr>
                </w:p>
                <w:p w14:paraId="5DCF6A4C"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792DC870" w14:textId="77777777" w:rsidR="004E5388" w:rsidRPr="004E5388" w:rsidRDefault="004E5388" w:rsidP="004E5388">
                  <w:pPr>
                    <w:jc w:val="center"/>
                    <w:rPr>
                      <w:rFonts w:cs="Arial"/>
                      <w:sz w:val="16"/>
                      <w:szCs w:val="16"/>
                    </w:rPr>
                  </w:pPr>
                </w:p>
                <w:p w14:paraId="6C6F60ED"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2D3828FF" w14:textId="77777777" w:rsidR="004E5388" w:rsidRPr="004E5388" w:rsidRDefault="004E5388" w:rsidP="004E5388">
            <w:pPr>
              <w:jc w:val="center"/>
              <w:rPr>
                <w:rFonts w:cs="Arial"/>
                <w:sz w:val="16"/>
                <w:szCs w:val="16"/>
              </w:rPr>
            </w:pPr>
          </w:p>
        </w:tc>
      </w:tr>
      <w:tr w:rsidR="004E5388" w:rsidRPr="004E5388" w14:paraId="13D6AE73" w14:textId="77777777" w:rsidTr="00AD759D">
        <w:tc>
          <w:tcPr>
            <w:tcW w:w="2500" w:type="pct"/>
            <w:vAlign w:val="center"/>
          </w:tcPr>
          <w:p w14:paraId="5D470D89" w14:textId="77777777" w:rsidR="004E5388" w:rsidRPr="004E5388" w:rsidRDefault="004E5388" w:rsidP="004E5388">
            <w:pPr>
              <w:jc w:val="center"/>
              <w:rPr>
                <w:rFonts w:cs="Arial"/>
                <w:sz w:val="18"/>
                <w:szCs w:val="18"/>
              </w:rPr>
            </w:pPr>
          </w:p>
          <w:p w14:paraId="09DF3BF5" w14:textId="77777777" w:rsidR="004E5388" w:rsidRPr="004E5388" w:rsidRDefault="004E5388" w:rsidP="004E5388">
            <w:pPr>
              <w:jc w:val="center"/>
              <w:rPr>
                <w:rFonts w:cs="Arial"/>
                <w:sz w:val="18"/>
                <w:szCs w:val="18"/>
              </w:rPr>
            </w:pPr>
          </w:p>
          <w:p w14:paraId="540BCACB" w14:textId="77777777" w:rsidR="004E5388" w:rsidRPr="004E5388" w:rsidRDefault="004E5388" w:rsidP="004E5388">
            <w:pPr>
              <w:jc w:val="center"/>
              <w:rPr>
                <w:rFonts w:cs="Arial"/>
                <w:sz w:val="18"/>
                <w:szCs w:val="18"/>
              </w:rPr>
            </w:pPr>
          </w:p>
          <w:p w14:paraId="636FAEB4" w14:textId="77777777" w:rsidR="004E5388" w:rsidRPr="004E5388" w:rsidRDefault="004E5388" w:rsidP="004E5388">
            <w:pPr>
              <w:jc w:val="center"/>
              <w:rPr>
                <w:rFonts w:cs="Arial"/>
                <w:sz w:val="18"/>
                <w:szCs w:val="18"/>
              </w:rPr>
            </w:pPr>
          </w:p>
          <w:p w14:paraId="4E8E0AE1" w14:textId="77777777" w:rsidR="004E5388" w:rsidRPr="004E5388" w:rsidRDefault="004E5388" w:rsidP="004E5388">
            <w:pPr>
              <w:jc w:val="center"/>
              <w:rPr>
                <w:rFonts w:cs="Arial"/>
                <w:sz w:val="18"/>
                <w:szCs w:val="18"/>
              </w:rPr>
            </w:pPr>
            <w:r w:rsidRPr="004E5388">
              <w:rPr>
                <w:rFonts w:cs="Arial"/>
                <w:sz w:val="18"/>
                <w:szCs w:val="18"/>
              </w:rPr>
              <w:t>Dip. Verónica Boreque Martínez González.</w:t>
            </w:r>
          </w:p>
          <w:p w14:paraId="3A442B43" w14:textId="77777777" w:rsidR="004E5388" w:rsidRPr="004E5388" w:rsidRDefault="004E5388" w:rsidP="004E5388">
            <w:pPr>
              <w:jc w:val="center"/>
              <w:rPr>
                <w:rFonts w:cs="Arial"/>
                <w:sz w:val="18"/>
                <w:szCs w:val="18"/>
              </w:rPr>
            </w:pPr>
          </w:p>
        </w:tc>
        <w:tc>
          <w:tcPr>
            <w:tcW w:w="2500" w:type="pct"/>
            <w:vAlign w:val="center"/>
          </w:tcPr>
          <w:p w14:paraId="643C74CA"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367FFE14" w14:textId="77777777" w:rsidTr="00AD759D">
              <w:tc>
                <w:tcPr>
                  <w:tcW w:w="1440" w:type="dxa"/>
                </w:tcPr>
                <w:p w14:paraId="7E596636" w14:textId="77777777" w:rsidR="004E5388" w:rsidRPr="004E5388" w:rsidRDefault="004E5388" w:rsidP="004E5388">
                  <w:pPr>
                    <w:jc w:val="center"/>
                    <w:rPr>
                      <w:rFonts w:cs="Arial"/>
                      <w:sz w:val="16"/>
                      <w:szCs w:val="16"/>
                    </w:rPr>
                  </w:pPr>
                </w:p>
                <w:p w14:paraId="46B316FC" w14:textId="77777777" w:rsidR="004E5388" w:rsidRPr="004E5388" w:rsidRDefault="004E5388" w:rsidP="004E5388">
                  <w:pPr>
                    <w:jc w:val="center"/>
                    <w:rPr>
                      <w:rFonts w:cs="Arial"/>
                      <w:sz w:val="16"/>
                      <w:szCs w:val="16"/>
                    </w:rPr>
                  </w:pPr>
                  <w:r w:rsidRPr="004E5388">
                    <w:rPr>
                      <w:rFonts w:cs="Arial"/>
                      <w:sz w:val="16"/>
                      <w:szCs w:val="16"/>
                    </w:rPr>
                    <w:t>A FAVOR</w:t>
                  </w:r>
                </w:p>
                <w:p w14:paraId="5F8594A4" w14:textId="77777777" w:rsidR="004E5388" w:rsidRPr="004E5388" w:rsidRDefault="004E5388" w:rsidP="004E5388">
                  <w:pPr>
                    <w:jc w:val="center"/>
                    <w:rPr>
                      <w:rFonts w:cs="Arial"/>
                      <w:sz w:val="16"/>
                      <w:szCs w:val="16"/>
                    </w:rPr>
                  </w:pPr>
                </w:p>
              </w:tc>
              <w:tc>
                <w:tcPr>
                  <w:tcW w:w="1741" w:type="dxa"/>
                </w:tcPr>
                <w:p w14:paraId="22A44247" w14:textId="77777777" w:rsidR="004E5388" w:rsidRPr="004E5388" w:rsidRDefault="004E5388" w:rsidP="004E5388">
                  <w:pPr>
                    <w:jc w:val="center"/>
                    <w:rPr>
                      <w:rFonts w:cs="Arial"/>
                      <w:sz w:val="16"/>
                      <w:szCs w:val="16"/>
                    </w:rPr>
                  </w:pPr>
                </w:p>
                <w:p w14:paraId="128F6A73"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22F36A49" w14:textId="77777777" w:rsidR="004E5388" w:rsidRPr="004E5388" w:rsidRDefault="004E5388" w:rsidP="004E5388">
                  <w:pPr>
                    <w:jc w:val="center"/>
                    <w:rPr>
                      <w:rFonts w:cs="Arial"/>
                      <w:sz w:val="16"/>
                      <w:szCs w:val="16"/>
                    </w:rPr>
                  </w:pPr>
                </w:p>
                <w:p w14:paraId="6F41484F"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67431703" w14:textId="77777777" w:rsidR="004E5388" w:rsidRPr="004E5388" w:rsidRDefault="004E5388" w:rsidP="004E5388">
            <w:pPr>
              <w:jc w:val="center"/>
              <w:rPr>
                <w:rFonts w:cs="Arial"/>
                <w:sz w:val="16"/>
                <w:szCs w:val="16"/>
              </w:rPr>
            </w:pPr>
          </w:p>
        </w:tc>
      </w:tr>
      <w:tr w:rsidR="004E5388" w:rsidRPr="004E5388" w14:paraId="2231A120" w14:textId="77777777" w:rsidTr="00AD759D">
        <w:tc>
          <w:tcPr>
            <w:tcW w:w="2500" w:type="pct"/>
            <w:vAlign w:val="center"/>
          </w:tcPr>
          <w:p w14:paraId="2DEF3BE2" w14:textId="77777777" w:rsidR="004E5388" w:rsidRPr="004E5388" w:rsidRDefault="004E5388" w:rsidP="004E5388">
            <w:pPr>
              <w:jc w:val="center"/>
              <w:rPr>
                <w:rFonts w:cs="Arial"/>
                <w:sz w:val="18"/>
                <w:szCs w:val="18"/>
              </w:rPr>
            </w:pPr>
          </w:p>
          <w:p w14:paraId="4DD9193A" w14:textId="77777777" w:rsidR="004E5388" w:rsidRPr="004E5388" w:rsidRDefault="004E5388" w:rsidP="004E5388">
            <w:pPr>
              <w:jc w:val="center"/>
              <w:rPr>
                <w:rFonts w:cs="Arial"/>
                <w:sz w:val="18"/>
                <w:szCs w:val="18"/>
              </w:rPr>
            </w:pPr>
          </w:p>
          <w:p w14:paraId="1CA9B4E4" w14:textId="77777777" w:rsidR="004E5388" w:rsidRPr="004E5388" w:rsidRDefault="004E5388" w:rsidP="004E5388">
            <w:pPr>
              <w:jc w:val="center"/>
              <w:rPr>
                <w:rFonts w:cs="Arial"/>
                <w:sz w:val="18"/>
                <w:szCs w:val="18"/>
              </w:rPr>
            </w:pPr>
          </w:p>
          <w:p w14:paraId="358D5B1B" w14:textId="77777777" w:rsidR="004E5388" w:rsidRPr="004E5388" w:rsidRDefault="004E5388" w:rsidP="004E5388">
            <w:pPr>
              <w:jc w:val="center"/>
              <w:rPr>
                <w:rFonts w:cs="Arial"/>
                <w:sz w:val="18"/>
                <w:szCs w:val="18"/>
              </w:rPr>
            </w:pPr>
          </w:p>
          <w:p w14:paraId="0AECF134" w14:textId="77777777" w:rsidR="004E5388" w:rsidRPr="004E5388" w:rsidRDefault="004E5388" w:rsidP="004E5388">
            <w:pPr>
              <w:jc w:val="center"/>
              <w:rPr>
                <w:rFonts w:cs="Arial"/>
                <w:sz w:val="18"/>
                <w:szCs w:val="18"/>
              </w:rPr>
            </w:pPr>
            <w:r w:rsidRPr="004E5388">
              <w:rPr>
                <w:rFonts w:cs="Arial"/>
                <w:sz w:val="18"/>
                <w:szCs w:val="18"/>
              </w:rPr>
              <w:t>Dip. Rosa Nilda González Noriega.</w:t>
            </w:r>
          </w:p>
          <w:p w14:paraId="3EEE1BED" w14:textId="77777777" w:rsidR="004E5388" w:rsidRPr="004E5388" w:rsidRDefault="004E5388" w:rsidP="004E5388">
            <w:pPr>
              <w:jc w:val="center"/>
              <w:rPr>
                <w:rFonts w:cs="Arial"/>
                <w:sz w:val="18"/>
                <w:szCs w:val="18"/>
              </w:rPr>
            </w:pPr>
          </w:p>
        </w:tc>
        <w:tc>
          <w:tcPr>
            <w:tcW w:w="2500" w:type="pct"/>
            <w:vAlign w:val="center"/>
          </w:tcPr>
          <w:p w14:paraId="4FB22A3D"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63C6D215" w14:textId="77777777" w:rsidTr="00AD759D">
              <w:tc>
                <w:tcPr>
                  <w:tcW w:w="1440" w:type="dxa"/>
                </w:tcPr>
                <w:p w14:paraId="010B4985" w14:textId="77777777" w:rsidR="004E5388" w:rsidRPr="004E5388" w:rsidRDefault="004E5388" w:rsidP="004E5388">
                  <w:pPr>
                    <w:jc w:val="center"/>
                    <w:rPr>
                      <w:rFonts w:cs="Arial"/>
                      <w:sz w:val="16"/>
                      <w:szCs w:val="16"/>
                    </w:rPr>
                  </w:pPr>
                </w:p>
                <w:p w14:paraId="29102140" w14:textId="77777777" w:rsidR="004E5388" w:rsidRPr="004E5388" w:rsidRDefault="004E5388" w:rsidP="004E5388">
                  <w:pPr>
                    <w:jc w:val="center"/>
                    <w:rPr>
                      <w:rFonts w:cs="Arial"/>
                      <w:sz w:val="16"/>
                      <w:szCs w:val="16"/>
                    </w:rPr>
                  </w:pPr>
                  <w:r w:rsidRPr="004E5388">
                    <w:rPr>
                      <w:rFonts w:cs="Arial"/>
                      <w:sz w:val="16"/>
                      <w:szCs w:val="16"/>
                    </w:rPr>
                    <w:t>A FAVOR</w:t>
                  </w:r>
                </w:p>
                <w:p w14:paraId="6AD854FD" w14:textId="77777777" w:rsidR="004E5388" w:rsidRPr="004E5388" w:rsidRDefault="004E5388" w:rsidP="004E5388">
                  <w:pPr>
                    <w:jc w:val="center"/>
                    <w:rPr>
                      <w:rFonts w:cs="Arial"/>
                      <w:sz w:val="16"/>
                      <w:szCs w:val="16"/>
                    </w:rPr>
                  </w:pPr>
                </w:p>
              </w:tc>
              <w:tc>
                <w:tcPr>
                  <w:tcW w:w="1741" w:type="dxa"/>
                </w:tcPr>
                <w:p w14:paraId="084150DB" w14:textId="77777777" w:rsidR="004E5388" w:rsidRPr="004E5388" w:rsidRDefault="004E5388" w:rsidP="004E5388">
                  <w:pPr>
                    <w:jc w:val="center"/>
                    <w:rPr>
                      <w:rFonts w:cs="Arial"/>
                      <w:sz w:val="16"/>
                      <w:szCs w:val="16"/>
                    </w:rPr>
                  </w:pPr>
                </w:p>
                <w:p w14:paraId="4CC7A2D2"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21BE3426" w14:textId="77777777" w:rsidR="004E5388" w:rsidRPr="004E5388" w:rsidRDefault="004E5388" w:rsidP="004E5388">
                  <w:pPr>
                    <w:jc w:val="center"/>
                    <w:rPr>
                      <w:rFonts w:cs="Arial"/>
                      <w:sz w:val="16"/>
                      <w:szCs w:val="16"/>
                    </w:rPr>
                  </w:pPr>
                </w:p>
                <w:p w14:paraId="18E351D3"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5D7665F0" w14:textId="77777777" w:rsidR="004E5388" w:rsidRPr="004E5388" w:rsidRDefault="004E5388" w:rsidP="004E5388">
            <w:pPr>
              <w:jc w:val="center"/>
              <w:rPr>
                <w:rFonts w:cs="Arial"/>
                <w:sz w:val="16"/>
                <w:szCs w:val="16"/>
              </w:rPr>
            </w:pPr>
          </w:p>
        </w:tc>
      </w:tr>
      <w:tr w:rsidR="004E5388" w:rsidRPr="004E5388" w14:paraId="34193B70" w14:textId="77777777" w:rsidTr="00AD759D">
        <w:tc>
          <w:tcPr>
            <w:tcW w:w="2500" w:type="pct"/>
            <w:vAlign w:val="center"/>
          </w:tcPr>
          <w:p w14:paraId="64FF028B" w14:textId="77777777" w:rsidR="004E5388" w:rsidRPr="004E5388" w:rsidRDefault="004E5388" w:rsidP="004E5388">
            <w:pPr>
              <w:jc w:val="center"/>
              <w:rPr>
                <w:rFonts w:cs="Arial"/>
                <w:sz w:val="18"/>
                <w:szCs w:val="18"/>
              </w:rPr>
            </w:pPr>
          </w:p>
          <w:p w14:paraId="261177FF" w14:textId="77777777" w:rsidR="004E5388" w:rsidRPr="004E5388" w:rsidRDefault="004E5388" w:rsidP="004E5388">
            <w:pPr>
              <w:jc w:val="center"/>
              <w:rPr>
                <w:rFonts w:cs="Arial"/>
                <w:sz w:val="18"/>
                <w:szCs w:val="18"/>
              </w:rPr>
            </w:pPr>
          </w:p>
          <w:p w14:paraId="073541E4" w14:textId="77777777" w:rsidR="004E5388" w:rsidRPr="004E5388" w:rsidRDefault="004E5388" w:rsidP="004E5388">
            <w:pPr>
              <w:jc w:val="center"/>
              <w:rPr>
                <w:rFonts w:cs="Arial"/>
                <w:sz w:val="18"/>
                <w:szCs w:val="18"/>
              </w:rPr>
            </w:pPr>
          </w:p>
          <w:p w14:paraId="212D698C" w14:textId="77777777" w:rsidR="004E5388" w:rsidRPr="004E5388" w:rsidRDefault="004E5388" w:rsidP="004E5388">
            <w:pPr>
              <w:jc w:val="center"/>
              <w:rPr>
                <w:rFonts w:cs="Arial"/>
                <w:sz w:val="18"/>
                <w:szCs w:val="18"/>
              </w:rPr>
            </w:pPr>
          </w:p>
          <w:p w14:paraId="6636EFA8" w14:textId="77777777" w:rsidR="004E5388" w:rsidRPr="004E5388" w:rsidRDefault="004E5388" w:rsidP="004E5388">
            <w:pPr>
              <w:jc w:val="center"/>
              <w:rPr>
                <w:rFonts w:cs="Arial"/>
                <w:sz w:val="18"/>
                <w:szCs w:val="18"/>
              </w:rPr>
            </w:pPr>
            <w:r w:rsidRPr="004E5388">
              <w:rPr>
                <w:rFonts w:cs="Arial"/>
                <w:sz w:val="18"/>
                <w:szCs w:val="18"/>
              </w:rPr>
              <w:t>Dip.  Zulmma Verenice Guerrero Cázares</w:t>
            </w:r>
          </w:p>
          <w:p w14:paraId="6494EB07" w14:textId="77777777" w:rsidR="004E5388" w:rsidRPr="004E5388" w:rsidRDefault="004E5388" w:rsidP="004E5388">
            <w:pPr>
              <w:jc w:val="center"/>
              <w:rPr>
                <w:rFonts w:cs="Arial"/>
                <w:sz w:val="18"/>
                <w:szCs w:val="18"/>
              </w:rPr>
            </w:pPr>
          </w:p>
        </w:tc>
        <w:tc>
          <w:tcPr>
            <w:tcW w:w="2500" w:type="pct"/>
            <w:vAlign w:val="center"/>
          </w:tcPr>
          <w:p w14:paraId="40095411"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2A9EE74E" w14:textId="77777777" w:rsidTr="00AD759D">
              <w:tc>
                <w:tcPr>
                  <w:tcW w:w="1440" w:type="dxa"/>
                </w:tcPr>
                <w:p w14:paraId="40EAF8ED" w14:textId="77777777" w:rsidR="004E5388" w:rsidRPr="004E5388" w:rsidRDefault="004E5388" w:rsidP="004E5388">
                  <w:pPr>
                    <w:jc w:val="center"/>
                    <w:rPr>
                      <w:rFonts w:cs="Arial"/>
                      <w:sz w:val="16"/>
                      <w:szCs w:val="16"/>
                    </w:rPr>
                  </w:pPr>
                </w:p>
                <w:p w14:paraId="115C7364" w14:textId="77777777" w:rsidR="004E5388" w:rsidRPr="004E5388" w:rsidRDefault="004E5388" w:rsidP="004E5388">
                  <w:pPr>
                    <w:jc w:val="center"/>
                    <w:rPr>
                      <w:rFonts w:cs="Arial"/>
                      <w:sz w:val="16"/>
                      <w:szCs w:val="16"/>
                    </w:rPr>
                  </w:pPr>
                  <w:r w:rsidRPr="004E5388">
                    <w:rPr>
                      <w:rFonts w:cs="Arial"/>
                      <w:sz w:val="16"/>
                      <w:szCs w:val="16"/>
                    </w:rPr>
                    <w:t>A FAVOR</w:t>
                  </w:r>
                </w:p>
                <w:p w14:paraId="22C38E42" w14:textId="77777777" w:rsidR="004E5388" w:rsidRPr="004E5388" w:rsidRDefault="004E5388" w:rsidP="004E5388">
                  <w:pPr>
                    <w:jc w:val="center"/>
                    <w:rPr>
                      <w:rFonts w:cs="Arial"/>
                      <w:sz w:val="16"/>
                      <w:szCs w:val="16"/>
                    </w:rPr>
                  </w:pPr>
                </w:p>
              </w:tc>
              <w:tc>
                <w:tcPr>
                  <w:tcW w:w="1741" w:type="dxa"/>
                </w:tcPr>
                <w:p w14:paraId="43354607" w14:textId="77777777" w:rsidR="004E5388" w:rsidRPr="004E5388" w:rsidRDefault="004E5388" w:rsidP="004E5388">
                  <w:pPr>
                    <w:jc w:val="center"/>
                    <w:rPr>
                      <w:rFonts w:cs="Arial"/>
                      <w:sz w:val="16"/>
                      <w:szCs w:val="16"/>
                    </w:rPr>
                  </w:pPr>
                </w:p>
                <w:p w14:paraId="6DCC6264"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54E78D17" w14:textId="77777777" w:rsidR="004E5388" w:rsidRPr="004E5388" w:rsidRDefault="004E5388" w:rsidP="004E5388">
                  <w:pPr>
                    <w:jc w:val="center"/>
                    <w:rPr>
                      <w:rFonts w:cs="Arial"/>
                      <w:sz w:val="16"/>
                      <w:szCs w:val="16"/>
                    </w:rPr>
                  </w:pPr>
                </w:p>
                <w:p w14:paraId="521C8173"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2D1C5C9A" w14:textId="77777777" w:rsidR="004E5388" w:rsidRPr="004E5388" w:rsidRDefault="004E5388" w:rsidP="004E5388">
            <w:pPr>
              <w:jc w:val="center"/>
              <w:rPr>
                <w:rFonts w:cs="Arial"/>
                <w:sz w:val="16"/>
                <w:szCs w:val="16"/>
              </w:rPr>
            </w:pPr>
          </w:p>
        </w:tc>
      </w:tr>
      <w:tr w:rsidR="004E5388" w:rsidRPr="004E5388" w14:paraId="70EB13CC" w14:textId="77777777" w:rsidTr="00AD759D">
        <w:tc>
          <w:tcPr>
            <w:tcW w:w="2500" w:type="pct"/>
            <w:vAlign w:val="center"/>
          </w:tcPr>
          <w:p w14:paraId="470A1A11" w14:textId="77777777" w:rsidR="004E5388" w:rsidRPr="004E5388" w:rsidRDefault="004E5388" w:rsidP="004E5388">
            <w:pPr>
              <w:jc w:val="center"/>
              <w:rPr>
                <w:rFonts w:cs="Arial"/>
                <w:sz w:val="18"/>
                <w:szCs w:val="18"/>
              </w:rPr>
            </w:pPr>
          </w:p>
          <w:p w14:paraId="6996EAF8" w14:textId="77777777" w:rsidR="004E5388" w:rsidRPr="004E5388" w:rsidRDefault="004E5388" w:rsidP="004E5388">
            <w:pPr>
              <w:jc w:val="center"/>
              <w:rPr>
                <w:rFonts w:cs="Arial"/>
                <w:sz w:val="18"/>
                <w:szCs w:val="18"/>
              </w:rPr>
            </w:pPr>
          </w:p>
          <w:p w14:paraId="5DC12267" w14:textId="77777777" w:rsidR="004E5388" w:rsidRPr="004E5388" w:rsidRDefault="004E5388" w:rsidP="004E5388">
            <w:pPr>
              <w:jc w:val="center"/>
              <w:rPr>
                <w:rFonts w:cs="Arial"/>
                <w:sz w:val="18"/>
                <w:szCs w:val="18"/>
              </w:rPr>
            </w:pPr>
          </w:p>
          <w:p w14:paraId="5551C25A" w14:textId="77777777" w:rsidR="004E5388" w:rsidRPr="004E5388" w:rsidRDefault="004E5388" w:rsidP="004E5388">
            <w:pPr>
              <w:jc w:val="center"/>
              <w:rPr>
                <w:rFonts w:cs="Arial"/>
                <w:sz w:val="18"/>
                <w:szCs w:val="18"/>
              </w:rPr>
            </w:pPr>
          </w:p>
          <w:p w14:paraId="3C99D6FB" w14:textId="77777777" w:rsidR="004E5388" w:rsidRPr="004E5388" w:rsidRDefault="004E5388" w:rsidP="004E5388">
            <w:pPr>
              <w:jc w:val="center"/>
              <w:rPr>
                <w:rFonts w:cs="Arial"/>
                <w:sz w:val="18"/>
                <w:szCs w:val="18"/>
              </w:rPr>
            </w:pPr>
            <w:r w:rsidRPr="004E5388">
              <w:rPr>
                <w:rFonts w:cs="Arial"/>
                <w:sz w:val="18"/>
                <w:szCs w:val="18"/>
              </w:rPr>
              <w:t>Dip. Elisa Catalina Villalobos Hernández</w:t>
            </w:r>
          </w:p>
          <w:p w14:paraId="74D91E51" w14:textId="77777777" w:rsidR="004E5388" w:rsidRPr="004E5388" w:rsidRDefault="004E5388" w:rsidP="004E5388">
            <w:pPr>
              <w:jc w:val="center"/>
              <w:rPr>
                <w:rFonts w:cs="Arial"/>
                <w:sz w:val="18"/>
                <w:szCs w:val="18"/>
              </w:rPr>
            </w:pPr>
          </w:p>
        </w:tc>
        <w:tc>
          <w:tcPr>
            <w:tcW w:w="2500" w:type="pct"/>
            <w:vAlign w:val="center"/>
          </w:tcPr>
          <w:p w14:paraId="486D0009"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5D99DB5E" w14:textId="77777777" w:rsidTr="00AD759D">
              <w:tc>
                <w:tcPr>
                  <w:tcW w:w="1440" w:type="dxa"/>
                </w:tcPr>
                <w:p w14:paraId="18A747CB" w14:textId="77777777" w:rsidR="004E5388" w:rsidRPr="004E5388" w:rsidRDefault="004E5388" w:rsidP="004E5388">
                  <w:pPr>
                    <w:jc w:val="center"/>
                    <w:rPr>
                      <w:rFonts w:cs="Arial"/>
                      <w:sz w:val="16"/>
                      <w:szCs w:val="16"/>
                    </w:rPr>
                  </w:pPr>
                </w:p>
                <w:p w14:paraId="6479E726" w14:textId="77777777" w:rsidR="004E5388" w:rsidRPr="004E5388" w:rsidRDefault="004E5388" w:rsidP="004E5388">
                  <w:pPr>
                    <w:jc w:val="center"/>
                    <w:rPr>
                      <w:rFonts w:cs="Arial"/>
                      <w:sz w:val="16"/>
                      <w:szCs w:val="16"/>
                    </w:rPr>
                  </w:pPr>
                  <w:r w:rsidRPr="004E5388">
                    <w:rPr>
                      <w:rFonts w:cs="Arial"/>
                      <w:sz w:val="16"/>
                      <w:szCs w:val="16"/>
                    </w:rPr>
                    <w:t>A FAVOR</w:t>
                  </w:r>
                </w:p>
                <w:p w14:paraId="33A583AF" w14:textId="77777777" w:rsidR="004E5388" w:rsidRPr="004E5388" w:rsidRDefault="004E5388" w:rsidP="004E5388">
                  <w:pPr>
                    <w:jc w:val="center"/>
                    <w:rPr>
                      <w:rFonts w:cs="Arial"/>
                      <w:sz w:val="16"/>
                      <w:szCs w:val="16"/>
                    </w:rPr>
                  </w:pPr>
                </w:p>
              </w:tc>
              <w:tc>
                <w:tcPr>
                  <w:tcW w:w="1741" w:type="dxa"/>
                </w:tcPr>
                <w:p w14:paraId="6FB9931C" w14:textId="77777777" w:rsidR="004E5388" w:rsidRPr="004E5388" w:rsidRDefault="004E5388" w:rsidP="004E5388">
                  <w:pPr>
                    <w:jc w:val="center"/>
                    <w:rPr>
                      <w:rFonts w:cs="Arial"/>
                      <w:sz w:val="16"/>
                      <w:szCs w:val="16"/>
                    </w:rPr>
                  </w:pPr>
                </w:p>
                <w:p w14:paraId="3D4D7E67"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60F6F82D" w14:textId="77777777" w:rsidR="004E5388" w:rsidRPr="004E5388" w:rsidRDefault="004E5388" w:rsidP="004E5388">
                  <w:pPr>
                    <w:jc w:val="center"/>
                    <w:rPr>
                      <w:rFonts w:cs="Arial"/>
                      <w:sz w:val="16"/>
                      <w:szCs w:val="16"/>
                    </w:rPr>
                  </w:pPr>
                </w:p>
                <w:p w14:paraId="7D9BD07A"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72819982" w14:textId="77777777" w:rsidR="004E5388" w:rsidRPr="004E5388" w:rsidRDefault="004E5388" w:rsidP="004E5388">
            <w:pPr>
              <w:jc w:val="center"/>
              <w:rPr>
                <w:rFonts w:cs="Arial"/>
                <w:sz w:val="16"/>
                <w:szCs w:val="16"/>
              </w:rPr>
            </w:pPr>
          </w:p>
        </w:tc>
      </w:tr>
      <w:tr w:rsidR="004E5388" w:rsidRPr="004E5388" w14:paraId="7878BA16" w14:textId="77777777" w:rsidTr="00AD759D">
        <w:tc>
          <w:tcPr>
            <w:tcW w:w="2500" w:type="pct"/>
            <w:vAlign w:val="center"/>
          </w:tcPr>
          <w:p w14:paraId="056377D1" w14:textId="77777777" w:rsidR="004E5388" w:rsidRPr="004E5388" w:rsidRDefault="004E5388" w:rsidP="004E5388">
            <w:pPr>
              <w:jc w:val="center"/>
              <w:rPr>
                <w:rFonts w:cs="Arial"/>
                <w:sz w:val="18"/>
                <w:szCs w:val="18"/>
              </w:rPr>
            </w:pPr>
          </w:p>
          <w:p w14:paraId="53F84665" w14:textId="77777777" w:rsidR="004E5388" w:rsidRPr="004E5388" w:rsidRDefault="004E5388" w:rsidP="004E5388">
            <w:pPr>
              <w:jc w:val="center"/>
              <w:rPr>
                <w:rFonts w:cs="Arial"/>
                <w:sz w:val="18"/>
                <w:szCs w:val="18"/>
              </w:rPr>
            </w:pPr>
          </w:p>
          <w:p w14:paraId="76B176BE" w14:textId="77777777" w:rsidR="004E5388" w:rsidRPr="004E5388" w:rsidRDefault="004E5388" w:rsidP="004E5388">
            <w:pPr>
              <w:jc w:val="center"/>
              <w:rPr>
                <w:rFonts w:cs="Arial"/>
                <w:sz w:val="18"/>
                <w:szCs w:val="18"/>
              </w:rPr>
            </w:pPr>
          </w:p>
          <w:p w14:paraId="11254000" w14:textId="77777777" w:rsidR="004E5388" w:rsidRPr="004E5388" w:rsidRDefault="004E5388" w:rsidP="004E5388">
            <w:pPr>
              <w:jc w:val="center"/>
              <w:rPr>
                <w:rFonts w:cs="Arial"/>
                <w:sz w:val="18"/>
                <w:szCs w:val="18"/>
              </w:rPr>
            </w:pPr>
          </w:p>
          <w:p w14:paraId="5D1505E8" w14:textId="77777777" w:rsidR="004E5388" w:rsidRPr="004E5388" w:rsidRDefault="004E5388" w:rsidP="004E5388">
            <w:pPr>
              <w:jc w:val="center"/>
              <w:rPr>
                <w:rFonts w:cs="Arial"/>
                <w:sz w:val="18"/>
                <w:szCs w:val="18"/>
              </w:rPr>
            </w:pPr>
            <w:r w:rsidRPr="004E5388">
              <w:rPr>
                <w:rFonts w:cs="Arial"/>
                <w:sz w:val="18"/>
                <w:szCs w:val="18"/>
              </w:rPr>
              <w:t>Dip. Claudia Isela Ramírez Pineda.</w:t>
            </w:r>
          </w:p>
          <w:p w14:paraId="0A90812E" w14:textId="77777777" w:rsidR="004E5388" w:rsidRPr="004E5388" w:rsidRDefault="004E5388" w:rsidP="004E5388">
            <w:pPr>
              <w:jc w:val="center"/>
              <w:rPr>
                <w:rFonts w:cs="Arial"/>
                <w:sz w:val="18"/>
                <w:szCs w:val="18"/>
              </w:rPr>
            </w:pPr>
          </w:p>
        </w:tc>
        <w:tc>
          <w:tcPr>
            <w:tcW w:w="2500" w:type="pct"/>
            <w:vAlign w:val="center"/>
          </w:tcPr>
          <w:p w14:paraId="64B88AC4"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626BCDAA" w14:textId="77777777" w:rsidTr="00AD759D">
              <w:tc>
                <w:tcPr>
                  <w:tcW w:w="1440" w:type="dxa"/>
                </w:tcPr>
                <w:p w14:paraId="16B05EDE" w14:textId="77777777" w:rsidR="004E5388" w:rsidRPr="004E5388" w:rsidRDefault="004E5388" w:rsidP="004E5388">
                  <w:pPr>
                    <w:jc w:val="center"/>
                    <w:rPr>
                      <w:rFonts w:cs="Arial"/>
                      <w:sz w:val="16"/>
                      <w:szCs w:val="16"/>
                    </w:rPr>
                  </w:pPr>
                </w:p>
                <w:p w14:paraId="07342013" w14:textId="77777777" w:rsidR="004E5388" w:rsidRPr="004E5388" w:rsidRDefault="004E5388" w:rsidP="004E5388">
                  <w:pPr>
                    <w:jc w:val="center"/>
                    <w:rPr>
                      <w:rFonts w:cs="Arial"/>
                      <w:sz w:val="16"/>
                      <w:szCs w:val="16"/>
                    </w:rPr>
                  </w:pPr>
                  <w:r w:rsidRPr="004E5388">
                    <w:rPr>
                      <w:rFonts w:cs="Arial"/>
                      <w:sz w:val="16"/>
                      <w:szCs w:val="16"/>
                    </w:rPr>
                    <w:t>A FAVOR</w:t>
                  </w:r>
                </w:p>
                <w:p w14:paraId="75BF3FEE" w14:textId="77777777" w:rsidR="004E5388" w:rsidRPr="004E5388" w:rsidRDefault="004E5388" w:rsidP="004E5388">
                  <w:pPr>
                    <w:jc w:val="center"/>
                    <w:rPr>
                      <w:rFonts w:cs="Arial"/>
                      <w:sz w:val="16"/>
                      <w:szCs w:val="16"/>
                    </w:rPr>
                  </w:pPr>
                </w:p>
              </w:tc>
              <w:tc>
                <w:tcPr>
                  <w:tcW w:w="1741" w:type="dxa"/>
                </w:tcPr>
                <w:p w14:paraId="45049528" w14:textId="77777777" w:rsidR="004E5388" w:rsidRPr="004E5388" w:rsidRDefault="004E5388" w:rsidP="004E5388">
                  <w:pPr>
                    <w:jc w:val="center"/>
                    <w:rPr>
                      <w:rFonts w:cs="Arial"/>
                      <w:sz w:val="16"/>
                      <w:szCs w:val="16"/>
                    </w:rPr>
                  </w:pPr>
                </w:p>
                <w:p w14:paraId="5BDAF792"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7A588649" w14:textId="77777777" w:rsidR="004E5388" w:rsidRPr="004E5388" w:rsidRDefault="004E5388" w:rsidP="004E5388">
                  <w:pPr>
                    <w:jc w:val="center"/>
                    <w:rPr>
                      <w:rFonts w:cs="Arial"/>
                      <w:sz w:val="16"/>
                      <w:szCs w:val="16"/>
                    </w:rPr>
                  </w:pPr>
                </w:p>
                <w:p w14:paraId="31248E17"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5CBDCD45" w14:textId="77777777" w:rsidR="004E5388" w:rsidRPr="004E5388" w:rsidRDefault="004E5388" w:rsidP="004E5388">
            <w:pPr>
              <w:jc w:val="center"/>
              <w:rPr>
                <w:rFonts w:cs="Arial"/>
                <w:sz w:val="16"/>
                <w:szCs w:val="16"/>
              </w:rPr>
            </w:pPr>
          </w:p>
        </w:tc>
      </w:tr>
    </w:tbl>
    <w:p w14:paraId="4A87DF05" w14:textId="77777777" w:rsidR="004E5388" w:rsidRPr="004E5388" w:rsidRDefault="004E5388" w:rsidP="004E5388">
      <w:pPr>
        <w:rPr>
          <w:sz w:val="16"/>
          <w:szCs w:val="16"/>
        </w:rPr>
      </w:pPr>
    </w:p>
    <w:p w14:paraId="59839490" w14:textId="77777777" w:rsidR="004E5388" w:rsidRDefault="004E5388">
      <w:pPr>
        <w:jc w:val="left"/>
        <w:rPr>
          <w:rFonts w:eastAsia="Arial" w:cs="Arial"/>
          <w:b/>
          <w:sz w:val="24"/>
          <w:szCs w:val="24"/>
          <w:lang w:eastAsia="es-MX"/>
        </w:rPr>
      </w:pPr>
      <w:r>
        <w:rPr>
          <w:rFonts w:eastAsia="Arial" w:cs="Arial"/>
          <w:b/>
          <w:sz w:val="24"/>
          <w:szCs w:val="24"/>
          <w:lang w:eastAsia="es-MX"/>
        </w:rPr>
        <w:br w:type="page"/>
      </w:r>
    </w:p>
    <w:p w14:paraId="27E738AC"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bCs/>
          <w:color w:val="000000"/>
          <w:sz w:val="24"/>
          <w:szCs w:val="24"/>
          <w:lang w:eastAsia="es-MX"/>
        </w:rPr>
        <w:t>DICTAMEN</w:t>
      </w:r>
      <w:r w:rsidRPr="004E5388">
        <w:rPr>
          <w:rFonts w:cs="Arial"/>
          <w:color w:val="000000"/>
          <w:sz w:val="24"/>
          <w:szCs w:val="24"/>
          <w:lang w:eastAsia="es-MX"/>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oneroso, un inmueble con una superficie de 140.00 M2., ubicado en la colonia “Lázaro Cárdenas” de esa ciudad, a favor de la C. Margarita Aguilar Nava, con objeto de llevar a cabo la regularización de la tenencia de la tierra, el cual fue desincorporado con Decreto número 544 publicado en el Periódico Oficial del Gobierno del Estado de fecha 25 de febrero de 2020.</w:t>
      </w:r>
    </w:p>
    <w:p w14:paraId="6C75E896"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0268B4FD" w14:textId="77777777" w:rsidR="004E5388" w:rsidRPr="004E5388" w:rsidRDefault="004E5388" w:rsidP="004E5388">
      <w:pPr>
        <w:keepNext/>
        <w:keepLines/>
        <w:jc w:val="center"/>
        <w:outlineLvl w:val="0"/>
        <w:rPr>
          <w:rFonts w:eastAsiaTheme="majorEastAsia" w:cs="Arial"/>
          <w:b/>
          <w:sz w:val="24"/>
          <w:szCs w:val="24"/>
        </w:rPr>
      </w:pPr>
      <w:r w:rsidRPr="004E5388">
        <w:rPr>
          <w:rFonts w:eastAsiaTheme="majorEastAsia" w:cs="Arial"/>
          <w:b/>
          <w:sz w:val="24"/>
          <w:szCs w:val="24"/>
        </w:rPr>
        <w:t>RESULTANDO</w:t>
      </w:r>
    </w:p>
    <w:p w14:paraId="05F3F002" w14:textId="77777777" w:rsidR="004E5388" w:rsidRPr="004E5388" w:rsidRDefault="004E5388" w:rsidP="004E5388"/>
    <w:p w14:paraId="7A4B22A4" w14:textId="77777777" w:rsidR="004E5388" w:rsidRDefault="004E5388" w:rsidP="004E5388">
      <w:pPr>
        <w:autoSpaceDE w:val="0"/>
        <w:autoSpaceDN w:val="0"/>
        <w:adjustRightInd w:val="0"/>
        <w:spacing w:line="276" w:lineRule="auto"/>
        <w:rPr>
          <w:rFonts w:cs="Arial"/>
          <w:sz w:val="24"/>
          <w:szCs w:val="24"/>
          <w:lang w:eastAsia="es-MX"/>
        </w:rPr>
      </w:pPr>
      <w:r w:rsidRPr="004E5388">
        <w:rPr>
          <w:rFonts w:cs="Arial"/>
          <w:b/>
          <w:color w:val="000000"/>
          <w:sz w:val="24"/>
          <w:szCs w:val="24"/>
          <w:lang w:eastAsia="es-MX"/>
        </w:rPr>
        <w:t xml:space="preserve">PRIMERO. </w:t>
      </w:r>
      <w:r w:rsidRPr="004E5388">
        <w:rPr>
          <w:rFonts w:cs="Arial"/>
          <w:color w:val="000000"/>
          <w:sz w:val="24"/>
          <w:szCs w:val="24"/>
          <w:lang w:eastAsia="es-MX"/>
        </w:rPr>
        <w:t>Que, en sesión celebrada por el Pleno</w:t>
      </w:r>
      <w:r w:rsidRPr="004E5388">
        <w:rPr>
          <w:rFonts w:cs="Arial"/>
          <w:sz w:val="24"/>
          <w:szCs w:val="24"/>
          <w:lang w:eastAsia="es-MX"/>
        </w:rPr>
        <w:t xml:space="preserve"> del Congreso, de fecha 13 del mes de mayo del año 2020, se dio cuenta la mencionada Iniciativa y turnada a esta Comisión de Finanzas, para su estudio y dictamen.</w:t>
      </w:r>
    </w:p>
    <w:p w14:paraId="2F7CDAF7" w14:textId="77777777" w:rsidR="004E5388" w:rsidRPr="004E5388" w:rsidRDefault="004E5388" w:rsidP="004E5388">
      <w:pPr>
        <w:autoSpaceDE w:val="0"/>
        <w:autoSpaceDN w:val="0"/>
        <w:adjustRightInd w:val="0"/>
        <w:spacing w:line="276" w:lineRule="auto"/>
        <w:rPr>
          <w:rFonts w:cs="Arial"/>
          <w:sz w:val="24"/>
          <w:szCs w:val="24"/>
          <w:lang w:eastAsia="es-MX"/>
        </w:rPr>
      </w:pPr>
    </w:p>
    <w:p w14:paraId="63E907ED" w14:textId="77777777" w:rsidR="004E5388" w:rsidRPr="004E5388" w:rsidRDefault="004E5388" w:rsidP="004E5388">
      <w:pPr>
        <w:keepNext/>
        <w:keepLines/>
        <w:jc w:val="center"/>
        <w:outlineLvl w:val="0"/>
        <w:rPr>
          <w:rFonts w:eastAsiaTheme="majorEastAsia" w:cs="Arial"/>
          <w:b/>
          <w:sz w:val="24"/>
          <w:szCs w:val="24"/>
        </w:rPr>
      </w:pPr>
      <w:r w:rsidRPr="004E5388">
        <w:rPr>
          <w:rFonts w:eastAsiaTheme="majorEastAsia" w:cs="Arial"/>
          <w:b/>
          <w:sz w:val="24"/>
          <w:szCs w:val="24"/>
        </w:rPr>
        <w:t>CONSIDERANDO</w:t>
      </w:r>
    </w:p>
    <w:p w14:paraId="7DE1F2E6" w14:textId="77777777" w:rsidR="004E5388" w:rsidRPr="004E5388" w:rsidRDefault="004E5388" w:rsidP="004E5388">
      <w:pPr>
        <w:rPr>
          <w:rFonts w:cs="Arial"/>
          <w:sz w:val="24"/>
          <w:szCs w:val="24"/>
        </w:rPr>
      </w:pPr>
    </w:p>
    <w:p w14:paraId="60305FA8" w14:textId="77777777" w:rsidR="004E5388" w:rsidRPr="004E5388" w:rsidRDefault="004E5388" w:rsidP="004E5388">
      <w:pPr>
        <w:spacing w:line="276" w:lineRule="auto"/>
        <w:rPr>
          <w:rFonts w:cs="Arial"/>
          <w:sz w:val="24"/>
          <w:szCs w:val="24"/>
        </w:rPr>
      </w:pPr>
      <w:r w:rsidRPr="004E5388">
        <w:rPr>
          <w:rFonts w:cs="Arial"/>
          <w:b/>
          <w:bCs/>
          <w:sz w:val="24"/>
          <w:szCs w:val="24"/>
        </w:rPr>
        <w:t xml:space="preserve">PRIMERO. </w:t>
      </w:r>
      <w:r w:rsidRPr="004E5388">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14:paraId="3AD2A4D8" w14:textId="77777777" w:rsidR="004E5388" w:rsidRPr="004E5388" w:rsidRDefault="004E5388" w:rsidP="004E5388">
      <w:pPr>
        <w:spacing w:line="276" w:lineRule="auto"/>
        <w:rPr>
          <w:rFonts w:cs="Arial"/>
          <w:sz w:val="24"/>
          <w:szCs w:val="24"/>
        </w:rPr>
      </w:pPr>
    </w:p>
    <w:p w14:paraId="3E0AD320"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SEGUNDO. </w:t>
      </w:r>
      <w:r w:rsidRPr="004E5388">
        <w:rPr>
          <w:rFonts w:cs="Arial"/>
          <w:color w:val="000000"/>
          <w:sz w:val="24"/>
          <w:szCs w:val="24"/>
          <w:lang w:eastAsia="es-MX"/>
        </w:rPr>
        <w:t>Que, en cumplimiento con lo que señalan los Artículos 302 y 305 del Código Financiero para los Municipios del Estado de Coahuila, el Ayuntamiento según consta en acta de Cabildo de fecha 05 de marzo de 2020, se aprobó por unanimidad de los presentes del Cabildo, la validación de un acuerdo aprobado por el Ayuntamiento, para enajenar a título oneroso, un inmueble con una superficie de 140.00 M2., ubicado en la colonia “Lázaro Cárdenas” de esa ciudad, a favor de la C. Margarita Aguilar Nava, el cual fue desincorporado con Decreto número 544 publicado en el Periódico Oficial del Gobierno del Estado de fecha 25 de febrero de 2020.</w:t>
      </w:r>
    </w:p>
    <w:p w14:paraId="4052589A"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321DEDF4"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El inmueble antes mencionado se identifica como lote de terreno de la Manzana G-1, ubicado en la colonia “Lázaro Cárdenas” de esa ciudad, con una superficie de 140.00 M2., y cuenta con las siguientes medidas y colindancias:</w:t>
      </w:r>
    </w:p>
    <w:p w14:paraId="413E7398"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13E572C7"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Norte:</w:t>
      </w:r>
      <w:r w:rsidRPr="004E5388">
        <w:rPr>
          <w:rFonts w:cs="Arial"/>
          <w:color w:val="000000"/>
          <w:sz w:val="24"/>
          <w:szCs w:val="24"/>
          <w:lang w:eastAsia="es-MX"/>
        </w:rPr>
        <w:tab/>
        <w:t>mide   7.00 metros y colinda con Avenida Grutas del Tabaco.</w:t>
      </w:r>
    </w:p>
    <w:p w14:paraId="6470E6A0"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Sur:</w:t>
      </w:r>
      <w:r w:rsidRPr="004E5388">
        <w:rPr>
          <w:rFonts w:cs="Arial"/>
          <w:color w:val="000000"/>
          <w:sz w:val="24"/>
          <w:szCs w:val="24"/>
          <w:lang w:eastAsia="es-MX"/>
        </w:rPr>
        <w:tab/>
        <w:t>mide   7.00 metros y colinda con Avenida Grutas de Mapimi.</w:t>
      </w:r>
    </w:p>
    <w:p w14:paraId="5A4C7A04"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Oriente:</w:t>
      </w:r>
      <w:r w:rsidRPr="004E5388">
        <w:rPr>
          <w:rFonts w:cs="Arial"/>
          <w:color w:val="000000"/>
          <w:sz w:val="24"/>
          <w:szCs w:val="24"/>
          <w:lang w:eastAsia="es-MX"/>
        </w:rPr>
        <w:tab/>
        <w:t>mide 20.00 metros y colinda con Lote 3 de la misma manzana.</w:t>
      </w:r>
    </w:p>
    <w:p w14:paraId="42F1C8E4"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Poniente:</w:t>
      </w:r>
      <w:r w:rsidRPr="004E5388">
        <w:rPr>
          <w:rFonts w:cs="Arial"/>
          <w:color w:val="000000"/>
          <w:sz w:val="24"/>
          <w:szCs w:val="24"/>
          <w:lang w:eastAsia="es-MX"/>
        </w:rPr>
        <w:tab/>
        <w:t>mide 20.00 metros y colinda con Lote 1 de la misma manzana.</w:t>
      </w:r>
    </w:p>
    <w:p w14:paraId="50B499B6" w14:textId="77777777" w:rsidR="004E5388" w:rsidRPr="004E5388" w:rsidRDefault="004E5388" w:rsidP="004E5388">
      <w:pPr>
        <w:autoSpaceDE w:val="0"/>
        <w:autoSpaceDN w:val="0"/>
        <w:adjustRightInd w:val="0"/>
        <w:spacing w:line="276" w:lineRule="auto"/>
        <w:ind w:left="2124"/>
        <w:rPr>
          <w:rFonts w:cs="Arial"/>
          <w:color w:val="000000"/>
          <w:sz w:val="24"/>
          <w:szCs w:val="24"/>
          <w:lang w:eastAsia="es-MX"/>
        </w:rPr>
      </w:pPr>
    </w:p>
    <w:p w14:paraId="3B79AE83"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Dicho inmueble se encuentra inscrito a favor del R. Ayuntamiento de Torreón, en las Oficinas de Registro Público de la ciudad de Torreón del Estado de Coahuila de Zaragoza, bajo la Partida 5408 Libro 16-C, Foja 168, Sección I de fecha 16 de mayo de 1986 por adquisición y con Partida 49724, Libro 498, Sección I de fecha 10 de noviembre de 2005 por relotificación.</w:t>
      </w:r>
    </w:p>
    <w:p w14:paraId="4628B7CC"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231FEFA4"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TERCERO. </w:t>
      </w:r>
      <w:r w:rsidRPr="004E5388">
        <w:rPr>
          <w:rFonts w:cs="Arial"/>
          <w:color w:val="000000"/>
          <w:sz w:val="24"/>
          <w:szCs w:val="24"/>
          <w:lang w:eastAsia="es-MX"/>
        </w:rPr>
        <w:t>La autorización de esta operación es con objeto de llevar a cabo la regularización de la tenencia de la tierra y otorgar certidumbre jurídica del predio.</w:t>
      </w:r>
    </w:p>
    <w:p w14:paraId="1B393AF3"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7D9743FB"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CUARTO.  </w:t>
      </w:r>
      <w:r w:rsidRPr="004E5388">
        <w:rPr>
          <w:rFonts w:cs="Arial"/>
          <w:color w:val="000000"/>
          <w:sz w:val="24"/>
          <w:szCs w:val="24"/>
          <w:lang w:eastAsia="es-MX"/>
        </w:rPr>
        <w:t>Esta Comisión de Finanzas encontró que el Municipio de Torreón, ha cubierto los requisitos necesarios para la procedencia de la enajenación de la superficie en mención, para poder otorgar certidumbre jurídica del predio, se lleve a cabo la escrituración del mencionado predio para regularizar la tenencia de la tierra.</w:t>
      </w:r>
    </w:p>
    <w:p w14:paraId="2F17EDDE"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440D36E3" w14:textId="77777777" w:rsidR="004E5388" w:rsidRPr="004E5388" w:rsidRDefault="004E5388" w:rsidP="004E5388">
      <w:pPr>
        <w:spacing w:line="276" w:lineRule="auto"/>
        <w:rPr>
          <w:rFonts w:cs="Arial"/>
          <w:sz w:val="24"/>
          <w:szCs w:val="24"/>
        </w:rPr>
      </w:pPr>
      <w:r w:rsidRPr="004E5388">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49FF891E" w14:textId="77777777" w:rsidR="004E5388" w:rsidRPr="004E5388" w:rsidRDefault="004E5388" w:rsidP="004E5388">
      <w:pPr>
        <w:spacing w:line="276" w:lineRule="auto"/>
        <w:rPr>
          <w:rFonts w:cs="Arial"/>
          <w:sz w:val="24"/>
          <w:szCs w:val="24"/>
        </w:rPr>
      </w:pPr>
    </w:p>
    <w:p w14:paraId="6B3C17E4" w14:textId="77777777" w:rsidR="004E5388" w:rsidRPr="004E5388" w:rsidRDefault="004E5388" w:rsidP="004E5388">
      <w:pPr>
        <w:spacing w:after="120" w:line="276" w:lineRule="auto"/>
        <w:jc w:val="center"/>
        <w:rPr>
          <w:rFonts w:cs="Arial"/>
          <w:b/>
          <w:sz w:val="24"/>
          <w:szCs w:val="24"/>
        </w:rPr>
      </w:pPr>
      <w:r w:rsidRPr="004E5388">
        <w:rPr>
          <w:rFonts w:cs="Arial"/>
          <w:b/>
          <w:sz w:val="24"/>
          <w:szCs w:val="24"/>
        </w:rPr>
        <w:t xml:space="preserve">PROYECTO DE DECRETO </w:t>
      </w:r>
    </w:p>
    <w:p w14:paraId="7B6D776B"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ARTÍCULO PRIMERO. </w:t>
      </w:r>
      <w:r w:rsidRPr="004E5388">
        <w:rPr>
          <w:rFonts w:cs="Arial"/>
          <w:color w:val="000000"/>
          <w:sz w:val="24"/>
          <w:szCs w:val="24"/>
          <w:lang w:eastAsia="es-MX"/>
        </w:rPr>
        <w:t>Se valida el acuerdo aprobado por el Ayuntamiento del Municipio de Torreón, Coahuila de Zaragoza, para enajenar a título oneroso, un inmueble con una superficie de 140.00 M2., ubicado en la colonia “Lázaro Cárdenas” de esa ciudad, a favor de la C. Margarita Aguilar Nava, el cual fue desincorporado con Decreto número 544 publicado en el Periódico Oficial del Gobierno del Estado de fecha 25 de febrero de 2020.</w:t>
      </w:r>
    </w:p>
    <w:p w14:paraId="318B2BCC"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431C088D"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El inmueble antes mencionado se identifica como lote de terreno de la Manzana G-1, ubicado en la colonia “Lázaro Cárdenas” de esa ciudad, con una superficie de 140.00 M2., y cuenta con las siguientes medidas y colindancias:</w:t>
      </w:r>
    </w:p>
    <w:p w14:paraId="2580E217"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5C6E502A"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Norte:</w:t>
      </w:r>
      <w:r w:rsidRPr="004E5388">
        <w:rPr>
          <w:rFonts w:cs="Arial"/>
          <w:color w:val="000000"/>
          <w:sz w:val="24"/>
          <w:szCs w:val="24"/>
          <w:lang w:eastAsia="es-MX"/>
        </w:rPr>
        <w:tab/>
        <w:t>mide   7.00 metros y colinda con Avenida Grutas del Tabaco.</w:t>
      </w:r>
    </w:p>
    <w:p w14:paraId="0F0643DC"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Sur:</w:t>
      </w:r>
      <w:r w:rsidRPr="004E5388">
        <w:rPr>
          <w:rFonts w:cs="Arial"/>
          <w:color w:val="000000"/>
          <w:sz w:val="24"/>
          <w:szCs w:val="24"/>
          <w:lang w:eastAsia="es-MX"/>
        </w:rPr>
        <w:tab/>
        <w:t>mide   7.00 metros y colinda con Avenida Grutas de Mapimi.</w:t>
      </w:r>
    </w:p>
    <w:p w14:paraId="7E661846"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Oriente:</w:t>
      </w:r>
      <w:r w:rsidRPr="004E5388">
        <w:rPr>
          <w:rFonts w:cs="Arial"/>
          <w:color w:val="000000"/>
          <w:sz w:val="24"/>
          <w:szCs w:val="24"/>
          <w:lang w:eastAsia="es-MX"/>
        </w:rPr>
        <w:tab/>
        <w:t>mide 20.00 metros y colinda con Lote 3 de la misma manzana.</w:t>
      </w:r>
    </w:p>
    <w:p w14:paraId="2DBE2EF7"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Poniente:</w:t>
      </w:r>
      <w:r w:rsidRPr="004E5388">
        <w:rPr>
          <w:rFonts w:cs="Arial"/>
          <w:color w:val="000000"/>
          <w:sz w:val="24"/>
          <w:szCs w:val="24"/>
          <w:lang w:eastAsia="es-MX"/>
        </w:rPr>
        <w:tab/>
        <w:t>mide 20.00 metros y colinda con Lote 1 de la misma manzana.</w:t>
      </w:r>
    </w:p>
    <w:p w14:paraId="741C852E" w14:textId="77777777" w:rsidR="004E5388" w:rsidRPr="004E5388" w:rsidRDefault="004E5388" w:rsidP="004E5388">
      <w:pPr>
        <w:autoSpaceDE w:val="0"/>
        <w:autoSpaceDN w:val="0"/>
        <w:adjustRightInd w:val="0"/>
        <w:spacing w:line="276" w:lineRule="auto"/>
        <w:ind w:left="2124"/>
        <w:rPr>
          <w:rFonts w:cs="Arial"/>
          <w:color w:val="000000"/>
          <w:sz w:val="24"/>
          <w:szCs w:val="24"/>
          <w:lang w:eastAsia="es-MX"/>
        </w:rPr>
      </w:pPr>
    </w:p>
    <w:p w14:paraId="052E328C"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Dicho inmueble se encuentra inscrito a favor del R. Ayuntamiento de Torreón, en las Oficinas de Registro Público de la ciudad de Torreón del Estado de Coahuila de Zaragoza, bajo la Partida 5408 Libro 16-C, Foja 168, Sección I de fecha 16 de mayo de 1986 por adquisición y con Partida 49724, Libro 498, Sección I de fecha 10 de noviembre de 2005 por relotificación.</w:t>
      </w:r>
    </w:p>
    <w:p w14:paraId="5855C9A6"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6E25C642"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ARTÍCULO SEGUNDO. </w:t>
      </w:r>
      <w:r w:rsidRPr="004E5388">
        <w:rPr>
          <w:rFonts w:cs="Arial"/>
          <w:color w:val="000000"/>
          <w:sz w:val="24"/>
          <w:szCs w:val="24"/>
          <w:lang w:eastAsia="es-MX"/>
        </w:rPr>
        <w:t>La autorización de esta operación es con objeto de llevar a cabo la regularización de la tenencia de la tierra y otorgar certidumbre jurídica del predio.</w:t>
      </w:r>
    </w:p>
    <w:p w14:paraId="3A33D3D4" w14:textId="77777777" w:rsidR="004E5388" w:rsidRPr="004E5388" w:rsidRDefault="004E5388" w:rsidP="004E5388">
      <w:pPr>
        <w:autoSpaceDE w:val="0"/>
        <w:autoSpaceDN w:val="0"/>
        <w:adjustRightInd w:val="0"/>
        <w:spacing w:line="276" w:lineRule="auto"/>
        <w:rPr>
          <w:rFonts w:cs="Arial"/>
          <w:b/>
          <w:color w:val="000000"/>
          <w:sz w:val="24"/>
          <w:szCs w:val="24"/>
          <w:lang w:eastAsia="es-MX"/>
        </w:rPr>
      </w:pPr>
    </w:p>
    <w:p w14:paraId="71523D9C" w14:textId="77777777" w:rsidR="004E5388" w:rsidRPr="004E5388" w:rsidRDefault="004E5388" w:rsidP="004E5388">
      <w:pPr>
        <w:spacing w:line="276" w:lineRule="auto"/>
        <w:rPr>
          <w:rFonts w:cs="Arial"/>
          <w:sz w:val="24"/>
          <w:szCs w:val="24"/>
        </w:rPr>
      </w:pPr>
      <w:r w:rsidRPr="004E5388">
        <w:rPr>
          <w:rFonts w:cs="Arial"/>
          <w:b/>
          <w:sz w:val="24"/>
          <w:szCs w:val="24"/>
        </w:rPr>
        <w:t xml:space="preserve">ARTÍCULO TERCERO. </w:t>
      </w:r>
      <w:r w:rsidRPr="004E5388">
        <w:rPr>
          <w:rFonts w:cs="Arial"/>
          <w:sz w:val="24"/>
          <w:szCs w:val="24"/>
        </w:rPr>
        <w:t>El Ayuntamiento del Municipio de Torreón, por conducto de su Presidente Municipal o de su Representante legal acreditado, deberá formalizar la operación que se autoriza y proceder a la escrituración correspondiente.</w:t>
      </w:r>
    </w:p>
    <w:p w14:paraId="7B128274" w14:textId="77777777" w:rsidR="004E5388" w:rsidRPr="004E5388" w:rsidRDefault="004E5388" w:rsidP="004E5388">
      <w:pPr>
        <w:spacing w:line="276" w:lineRule="auto"/>
        <w:rPr>
          <w:rFonts w:cs="Arial"/>
          <w:b/>
          <w:bCs/>
          <w:sz w:val="24"/>
          <w:szCs w:val="24"/>
        </w:rPr>
      </w:pPr>
    </w:p>
    <w:p w14:paraId="102394DA"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CUARTO.  </w:t>
      </w:r>
      <w:r w:rsidRPr="004E5388">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14:paraId="40123AA6" w14:textId="77777777" w:rsidR="004E5388" w:rsidRPr="004E5388" w:rsidRDefault="004E5388" w:rsidP="004E5388">
      <w:pPr>
        <w:spacing w:line="276" w:lineRule="auto"/>
        <w:rPr>
          <w:rFonts w:cs="Arial"/>
          <w:sz w:val="24"/>
          <w:szCs w:val="24"/>
        </w:rPr>
      </w:pPr>
    </w:p>
    <w:p w14:paraId="1660C8C6"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QUINTO. </w:t>
      </w:r>
      <w:r w:rsidRPr="004E5388">
        <w:rPr>
          <w:rFonts w:cs="Arial"/>
          <w:sz w:val="24"/>
          <w:szCs w:val="24"/>
        </w:rPr>
        <w:t>Los gastos de escrituración y registro que se originen de la operación que mediante este decreto se valida, serán por cuenta del beneficiario.</w:t>
      </w:r>
    </w:p>
    <w:p w14:paraId="1A031EF0" w14:textId="77777777" w:rsidR="004E5388" w:rsidRPr="004E5388" w:rsidRDefault="004E5388" w:rsidP="004E5388">
      <w:pPr>
        <w:spacing w:line="276" w:lineRule="auto"/>
        <w:rPr>
          <w:rFonts w:cs="Arial"/>
          <w:sz w:val="24"/>
          <w:szCs w:val="24"/>
        </w:rPr>
      </w:pPr>
    </w:p>
    <w:p w14:paraId="04C689D9"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SEXTO. </w:t>
      </w:r>
      <w:r w:rsidRPr="004E5388">
        <w:rPr>
          <w:rFonts w:cs="Arial"/>
          <w:sz w:val="24"/>
          <w:szCs w:val="24"/>
        </w:rPr>
        <w:t>El presente decreto deberá insertarse en la escritura correspondiente.</w:t>
      </w:r>
    </w:p>
    <w:p w14:paraId="4FA30733" w14:textId="77777777" w:rsidR="004E5388" w:rsidRPr="004E5388" w:rsidRDefault="004E5388" w:rsidP="004E5388">
      <w:pPr>
        <w:rPr>
          <w:lang w:val="es-ES"/>
        </w:rPr>
      </w:pPr>
    </w:p>
    <w:p w14:paraId="3C58004D" w14:textId="77777777" w:rsidR="004E5388" w:rsidRPr="004E5388" w:rsidRDefault="004E5388" w:rsidP="004E5388">
      <w:pPr>
        <w:rPr>
          <w:lang w:val="es-ES"/>
        </w:rPr>
      </w:pPr>
    </w:p>
    <w:p w14:paraId="17105C79" w14:textId="77777777" w:rsidR="004E5388" w:rsidRPr="004E5388" w:rsidRDefault="004E5388" w:rsidP="004E5388">
      <w:pPr>
        <w:keepNext/>
        <w:keepLines/>
        <w:jc w:val="center"/>
        <w:outlineLvl w:val="0"/>
        <w:rPr>
          <w:rFonts w:eastAsiaTheme="majorEastAsia" w:cs="Arial"/>
          <w:b/>
          <w:sz w:val="24"/>
          <w:szCs w:val="24"/>
        </w:rPr>
      </w:pPr>
      <w:r w:rsidRPr="004E5388">
        <w:rPr>
          <w:rFonts w:eastAsiaTheme="majorEastAsia" w:cs="Arial"/>
          <w:b/>
          <w:sz w:val="24"/>
          <w:szCs w:val="24"/>
        </w:rPr>
        <w:t>TRANSITORIOS</w:t>
      </w:r>
    </w:p>
    <w:p w14:paraId="69B840E8" w14:textId="77777777" w:rsidR="004E5388" w:rsidRPr="004E5388" w:rsidRDefault="004E5388" w:rsidP="004E5388"/>
    <w:p w14:paraId="5C9EF1E6" w14:textId="77777777" w:rsidR="004E5388" w:rsidRPr="004E5388" w:rsidRDefault="004E5388" w:rsidP="004E5388">
      <w:pPr>
        <w:spacing w:line="276" w:lineRule="auto"/>
        <w:rPr>
          <w:rFonts w:cs="Arial"/>
          <w:b/>
          <w:bCs/>
          <w:sz w:val="24"/>
          <w:szCs w:val="24"/>
        </w:rPr>
      </w:pPr>
    </w:p>
    <w:p w14:paraId="58B2FACA"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PRIMERO. </w:t>
      </w:r>
      <w:r w:rsidRPr="004E5388">
        <w:rPr>
          <w:rFonts w:cs="Arial"/>
          <w:sz w:val="24"/>
          <w:szCs w:val="24"/>
        </w:rPr>
        <w:t xml:space="preserve">El presente decreto entrará en vigor a partir del día siguiente de su publicación en el Periódico Oficial del Gobierno del Estado. </w:t>
      </w:r>
    </w:p>
    <w:p w14:paraId="654C0959" w14:textId="77777777" w:rsidR="004E5388" w:rsidRPr="004E5388" w:rsidRDefault="004E5388" w:rsidP="004E5388">
      <w:pPr>
        <w:spacing w:line="276" w:lineRule="auto"/>
        <w:rPr>
          <w:rFonts w:cs="Arial"/>
          <w:sz w:val="24"/>
          <w:szCs w:val="24"/>
        </w:rPr>
      </w:pPr>
    </w:p>
    <w:p w14:paraId="310F7FBD" w14:textId="77777777" w:rsidR="004E5388" w:rsidRPr="004E5388" w:rsidRDefault="004E5388" w:rsidP="004E5388">
      <w:pPr>
        <w:spacing w:line="276" w:lineRule="auto"/>
        <w:rPr>
          <w:rFonts w:cs="Arial"/>
          <w:sz w:val="24"/>
          <w:szCs w:val="24"/>
        </w:rPr>
      </w:pPr>
      <w:r w:rsidRPr="004E5388">
        <w:rPr>
          <w:rFonts w:cs="Arial"/>
          <w:b/>
          <w:sz w:val="24"/>
          <w:szCs w:val="24"/>
        </w:rPr>
        <w:t xml:space="preserve">ARTÍCULO SEGUNDO. </w:t>
      </w:r>
      <w:r w:rsidRPr="004E5388">
        <w:rPr>
          <w:rFonts w:cs="Arial"/>
          <w:sz w:val="24"/>
          <w:szCs w:val="24"/>
        </w:rPr>
        <w:t>Publíquese en el Periódico Oficial del Gobierno del Estado.</w:t>
      </w:r>
    </w:p>
    <w:p w14:paraId="3AA4386C" w14:textId="77777777" w:rsidR="004E5388" w:rsidRPr="004E5388" w:rsidRDefault="004E5388" w:rsidP="004E5388">
      <w:pPr>
        <w:spacing w:line="276" w:lineRule="auto"/>
        <w:rPr>
          <w:rFonts w:cs="Arial"/>
          <w:sz w:val="24"/>
          <w:szCs w:val="24"/>
        </w:rPr>
      </w:pPr>
    </w:p>
    <w:p w14:paraId="49155B01" w14:textId="77777777" w:rsidR="004E5388" w:rsidRPr="004E5388" w:rsidRDefault="004E5388" w:rsidP="004E5388">
      <w:pPr>
        <w:keepNext/>
        <w:tabs>
          <w:tab w:val="left" w:pos="0"/>
        </w:tabs>
        <w:spacing w:line="276" w:lineRule="auto"/>
        <w:outlineLvl w:val="1"/>
        <w:rPr>
          <w:rFonts w:cs="Arial"/>
          <w:bCs/>
          <w:sz w:val="24"/>
          <w:szCs w:val="24"/>
        </w:rPr>
      </w:pPr>
      <w:r w:rsidRPr="004E5388">
        <w:rPr>
          <w:rFonts w:cs="Arial"/>
          <w:bCs/>
          <w:sz w:val="24"/>
          <w:szCs w:val="24"/>
        </w:rPr>
        <w:t>Congreso del Estado de Coahuila, en la ciudad de Saltillo, Coahuila de Zaragoza, a 27 de mayo de 2020.</w:t>
      </w:r>
    </w:p>
    <w:p w14:paraId="5351120C" w14:textId="77777777" w:rsidR="004E5388" w:rsidRPr="004E5388" w:rsidRDefault="004E5388" w:rsidP="004E5388">
      <w:pPr>
        <w:spacing w:after="120" w:line="276" w:lineRule="auto"/>
        <w:jc w:val="center"/>
        <w:rPr>
          <w:rFonts w:cs="Arial"/>
          <w:b/>
          <w:bCs/>
          <w:sz w:val="24"/>
          <w:szCs w:val="24"/>
        </w:rPr>
      </w:pPr>
      <w:r w:rsidRPr="004E5388">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E5388" w:rsidRPr="004E5388" w14:paraId="3FD30F52" w14:textId="77777777" w:rsidTr="00AD759D">
        <w:tc>
          <w:tcPr>
            <w:tcW w:w="2500" w:type="pct"/>
            <w:vAlign w:val="center"/>
          </w:tcPr>
          <w:p w14:paraId="682E4AA5" w14:textId="77777777" w:rsidR="004E5388" w:rsidRPr="004E5388" w:rsidRDefault="004E5388" w:rsidP="004E5388">
            <w:pPr>
              <w:jc w:val="center"/>
              <w:rPr>
                <w:rFonts w:cs="Arial"/>
                <w:b/>
                <w:sz w:val="18"/>
                <w:szCs w:val="18"/>
              </w:rPr>
            </w:pPr>
            <w:r w:rsidRPr="004E5388">
              <w:rPr>
                <w:rFonts w:cs="Arial"/>
                <w:b/>
                <w:sz w:val="18"/>
                <w:szCs w:val="18"/>
              </w:rPr>
              <w:t>NOMBRE Y FIRMA</w:t>
            </w:r>
          </w:p>
        </w:tc>
        <w:tc>
          <w:tcPr>
            <w:tcW w:w="2500" w:type="pct"/>
            <w:vAlign w:val="center"/>
          </w:tcPr>
          <w:p w14:paraId="52F2988C" w14:textId="77777777" w:rsidR="004E5388" w:rsidRPr="004E5388" w:rsidRDefault="004E5388" w:rsidP="004E5388">
            <w:pPr>
              <w:jc w:val="center"/>
              <w:rPr>
                <w:rFonts w:cs="Arial"/>
                <w:b/>
                <w:sz w:val="16"/>
                <w:szCs w:val="16"/>
              </w:rPr>
            </w:pPr>
            <w:r w:rsidRPr="004E5388">
              <w:rPr>
                <w:rFonts w:cs="Arial"/>
                <w:b/>
                <w:sz w:val="16"/>
                <w:szCs w:val="16"/>
              </w:rPr>
              <w:t xml:space="preserve">VOTO </w:t>
            </w:r>
          </w:p>
        </w:tc>
      </w:tr>
      <w:tr w:rsidR="004E5388" w:rsidRPr="004E5388" w14:paraId="2CF0B703" w14:textId="77777777" w:rsidTr="00AD759D">
        <w:tc>
          <w:tcPr>
            <w:tcW w:w="2500" w:type="pct"/>
            <w:vAlign w:val="center"/>
          </w:tcPr>
          <w:p w14:paraId="1EFF9C2D" w14:textId="77777777" w:rsidR="004E5388" w:rsidRPr="004E5388" w:rsidRDefault="004E5388" w:rsidP="004E5388">
            <w:pPr>
              <w:jc w:val="center"/>
              <w:rPr>
                <w:rFonts w:cs="Arial"/>
                <w:sz w:val="18"/>
                <w:szCs w:val="18"/>
              </w:rPr>
            </w:pPr>
          </w:p>
          <w:p w14:paraId="4F172697" w14:textId="77777777" w:rsidR="004E5388" w:rsidRPr="004E5388" w:rsidRDefault="004E5388" w:rsidP="004E5388">
            <w:pPr>
              <w:jc w:val="center"/>
              <w:rPr>
                <w:rFonts w:cs="Arial"/>
                <w:sz w:val="18"/>
                <w:szCs w:val="18"/>
              </w:rPr>
            </w:pPr>
          </w:p>
          <w:p w14:paraId="46304A31" w14:textId="77777777" w:rsidR="004E5388" w:rsidRPr="004E5388" w:rsidRDefault="004E5388" w:rsidP="004E5388">
            <w:pPr>
              <w:jc w:val="center"/>
              <w:rPr>
                <w:rFonts w:cs="Arial"/>
                <w:sz w:val="18"/>
                <w:szCs w:val="18"/>
              </w:rPr>
            </w:pPr>
          </w:p>
          <w:p w14:paraId="459B23C0" w14:textId="77777777" w:rsidR="004E5388" w:rsidRPr="004E5388" w:rsidRDefault="004E5388" w:rsidP="004E5388">
            <w:pPr>
              <w:jc w:val="center"/>
              <w:rPr>
                <w:rFonts w:cs="Arial"/>
                <w:sz w:val="18"/>
                <w:szCs w:val="18"/>
              </w:rPr>
            </w:pPr>
          </w:p>
          <w:p w14:paraId="6BB75071" w14:textId="77777777" w:rsidR="004E5388" w:rsidRPr="004E5388" w:rsidRDefault="004E5388" w:rsidP="004E5388">
            <w:pPr>
              <w:jc w:val="center"/>
              <w:rPr>
                <w:rFonts w:cs="Arial"/>
                <w:sz w:val="18"/>
                <w:szCs w:val="18"/>
              </w:rPr>
            </w:pPr>
          </w:p>
          <w:p w14:paraId="7295FB21" w14:textId="77777777" w:rsidR="004E5388" w:rsidRPr="004E5388" w:rsidRDefault="004E5388" w:rsidP="004E5388">
            <w:pPr>
              <w:jc w:val="center"/>
              <w:rPr>
                <w:rFonts w:cs="Arial"/>
                <w:sz w:val="18"/>
                <w:szCs w:val="18"/>
              </w:rPr>
            </w:pPr>
            <w:r w:rsidRPr="004E5388">
              <w:rPr>
                <w:rFonts w:cs="Arial"/>
                <w:sz w:val="18"/>
                <w:szCs w:val="18"/>
              </w:rPr>
              <w:t>Dip. Lilia Isabel Gutiérrez Burciaga.</w:t>
            </w:r>
          </w:p>
          <w:p w14:paraId="7ED01965" w14:textId="77777777" w:rsidR="004E5388" w:rsidRPr="004E5388" w:rsidRDefault="004E5388" w:rsidP="004E5388">
            <w:pPr>
              <w:jc w:val="center"/>
              <w:rPr>
                <w:rFonts w:cs="Arial"/>
                <w:sz w:val="18"/>
                <w:szCs w:val="18"/>
              </w:rPr>
            </w:pPr>
            <w:r w:rsidRPr="004E5388">
              <w:rPr>
                <w:rFonts w:cs="Arial"/>
                <w:sz w:val="18"/>
                <w:szCs w:val="18"/>
              </w:rPr>
              <w:t>Coordinadora</w:t>
            </w:r>
          </w:p>
          <w:p w14:paraId="106B3400" w14:textId="77777777" w:rsidR="004E5388" w:rsidRPr="004E5388" w:rsidRDefault="004E5388" w:rsidP="004E5388">
            <w:pPr>
              <w:jc w:val="center"/>
              <w:rPr>
                <w:rFonts w:cs="Arial"/>
                <w:sz w:val="18"/>
                <w:szCs w:val="18"/>
              </w:rPr>
            </w:pPr>
          </w:p>
        </w:tc>
        <w:tc>
          <w:tcPr>
            <w:tcW w:w="2500" w:type="pct"/>
            <w:vAlign w:val="center"/>
          </w:tcPr>
          <w:p w14:paraId="7BB6A4A9"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7E62239D" w14:textId="77777777" w:rsidTr="00AD759D">
              <w:tc>
                <w:tcPr>
                  <w:tcW w:w="1440" w:type="dxa"/>
                </w:tcPr>
                <w:p w14:paraId="28D7DE3C" w14:textId="77777777" w:rsidR="004E5388" w:rsidRPr="004E5388" w:rsidRDefault="004E5388" w:rsidP="004E5388">
                  <w:pPr>
                    <w:jc w:val="center"/>
                    <w:rPr>
                      <w:rFonts w:cs="Arial"/>
                      <w:sz w:val="16"/>
                      <w:szCs w:val="16"/>
                    </w:rPr>
                  </w:pPr>
                </w:p>
                <w:p w14:paraId="7C755A91" w14:textId="77777777" w:rsidR="004E5388" w:rsidRPr="004E5388" w:rsidRDefault="004E5388" w:rsidP="004E5388">
                  <w:pPr>
                    <w:jc w:val="center"/>
                    <w:rPr>
                      <w:rFonts w:cs="Arial"/>
                      <w:sz w:val="16"/>
                      <w:szCs w:val="16"/>
                    </w:rPr>
                  </w:pPr>
                  <w:r w:rsidRPr="004E5388">
                    <w:rPr>
                      <w:rFonts w:cs="Arial"/>
                      <w:sz w:val="16"/>
                      <w:szCs w:val="16"/>
                    </w:rPr>
                    <w:t>A FAVOR</w:t>
                  </w:r>
                </w:p>
                <w:p w14:paraId="3D206469" w14:textId="77777777" w:rsidR="004E5388" w:rsidRPr="004E5388" w:rsidRDefault="004E5388" w:rsidP="004E5388">
                  <w:pPr>
                    <w:jc w:val="center"/>
                    <w:rPr>
                      <w:rFonts w:cs="Arial"/>
                      <w:sz w:val="16"/>
                      <w:szCs w:val="16"/>
                    </w:rPr>
                  </w:pPr>
                </w:p>
              </w:tc>
              <w:tc>
                <w:tcPr>
                  <w:tcW w:w="1741" w:type="dxa"/>
                </w:tcPr>
                <w:p w14:paraId="1EB8F42D" w14:textId="77777777" w:rsidR="004E5388" w:rsidRPr="004E5388" w:rsidRDefault="004E5388" w:rsidP="004E5388">
                  <w:pPr>
                    <w:jc w:val="center"/>
                    <w:rPr>
                      <w:rFonts w:cs="Arial"/>
                      <w:sz w:val="16"/>
                      <w:szCs w:val="16"/>
                    </w:rPr>
                  </w:pPr>
                </w:p>
                <w:p w14:paraId="387C28A2"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0E2F90DE" w14:textId="77777777" w:rsidR="004E5388" w:rsidRPr="004E5388" w:rsidRDefault="004E5388" w:rsidP="004E5388">
                  <w:pPr>
                    <w:jc w:val="center"/>
                    <w:rPr>
                      <w:rFonts w:cs="Arial"/>
                      <w:sz w:val="16"/>
                      <w:szCs w:val="16"/>
                    </w:rPr>
                  </w:pPr>
                </w:p>
                <w:p w14:paraId="51D54919"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15FD2E95" w14:textId="77777777" w:rsidR="004E5388" w:rsidRPr="004E5388" w:rsidRDefault="004E5388" w:rsidP="004E5388">
            <w:pPr>
              <w:jc w:val="center"/>
              <w:rPr>
                <w:rFonts w:cs="Arial"/>
                <w:sz w:val="16"/>
                <w:szCs w:val="16"/>
              </w:rPr>
            </w:pPr>
          </w:p>
        </w:tc>
      </w:tr>
      <w:tr w:rsidR="004E5388" w:rsidRPr="004E5388" w14:paraId="27D71E21" w14:textId="77777777" w:rsidTr="00AD759D">
        <w:trPr>
          <w:trHeight w:val="1075"/>
        </w:trPr>
        <w:tc>
          <w:tcPr>
            <w:tcW w:w="2500" w:type="pct"/>
            <w:vAlign w:val="center"/>
          </w:tcPr>
          <w:p w14:paraId="29A9C05D" w14:textId="77777777" w:rsidR="004E5388" w:rsidRPr="004E5388" w:rsidRDefault="004E5388" w:rsidP="004E5388">
            <w:pPr>
              <w:jc w:val="center"/>
              <w:rPr>
                <w:rFonts w:cs="Arial"/>
                <w:sz w:val="18"/>
                <w:szCs w:val="18"/>
              </w:rPr>
            </w:pPr>
          </w:p>
          <w:p w14:paraId="70457431" w14:textId="77777777" w:rsidR="004E5388" w:rsidRPr="004E5388" w:rsidRDefault="004E5388" w:rsidP="004E5388">
            <w:pPr>
              <w:jc w:val="center"/>
              <w:rPr>
                <w:rFonts w:cs="Arial"/>
                <w:sz w:val="18"/>
                <w:szCs w:val="18"/>
              </w:rPr>
            </w:pPr>
          </w:p>
          <w:p w14:paraId="338775C9" w14:textId="77777777" w:rsidR="004E5388" w:rsidRPr="004E5388" w:rsidRDefault="004E5388" w:rsidP="004E5388">
            <w:pPr>
              <w:jc w:val="center"/>
              <w:rPr>
                <w:rFonts w:cs="Arial"/>
                <w:sz w:val="18"/>
                <w:szCs w:val="18"/>
              </w:rPr>
            </w:pPr>
          </w:p>
          <w:p w14:paraId="6EBE6EC4" w14:textId="77777777" w:rsidR="004E5388" w:rsidRPr="004E5388" w:rsidRDefault="004E5388" w:rsidP="004E5388">
            <w:pPr>
              <w:jc w:val="center"/>
              <w:rPr>
                <w:rFonts w:cs="Arial"/>
                <w:sz w:val="18"/>
                <w:szCs w:val="18"/>
              </w:rPr>
            </w:pPr>
          </w:p>
          <w:p w14:paraId="1AAC51BD" w14:textId="77777777" w:rsidR="004E5388" w:rsidRPr="004E5388" w:rsidRDefault="004E5388" w:rsidP="004E5388">
            <w:pPr>
              <w:jc w:val="center"/>
              <w:rPr>
                <w:rFonts w:cs="Arial"/>
                <w:sz w:val="18"/>
                <w:szCs w:val="18"/>
              </w:rPr>
            </w:pPr>
          </w:p>
          <w:p w14:paraId="5FC86EF0" w14:textId="77777777" w:rsidR="004E5388" w:rsidRPr="004E5388" w:rsidRDefault="004E5388" w:rsidP="004E5388">
            <w:pPr>
              <w:jc w:val="center"/>
              <w:rPr>
                <w:rFonts w:cs="Arial"/>
                <w:sz w:val="18"/>
                <w:szCs w:val="18"/>
              </w:rPr>
            </w:pPr>
            <w:r w:rsidRPr="004E5388">
              <w:rPr>
                <w:rFonts w:cs="Arial"/>
                <w:sz w:val="18"/>
                <w:szCs w:val="18"/>
              </w:rPr>
              <w:t>Dip. Gabriela Zapopan Garza Galván</w:t>
            </w:r>
          </w:p>
          <w:p w14:paraId="2754DEA1" w14:textId="77777777" w:rsidR="004E5388" w:rsidRPr="004E5388" w:rsidRDefault="004E5388" w:rsidP="004E5388">
            <w:pPr>
              <w:jc w:val="center"/>
              <w:rPr>
                <w:rFonts w:cs="Arial"/>
                <w:sz w:val="18"/>
                <w:szCs w:val="18"/>
              </w:rPr>
            </w:pPr>
            <w:r w:rsidRPr="004E5388">
              <w:rPr>
                <w:rFonts w:cs="Arial"/>
                <w:sz w:val="18"/>
                <w:szCs w:val="18"/>
              </w:rPr>
              <w:t>Secretaria</w:t>
            </w:r>
          </w:p>
          <w:p w14:paraId="7DEDA079" w14:textId="77777777" w:rsidR="004E5388" w:rsidRPr="004E5388" w:rsidRDefault="004E5388" w:rsidP="004E5388">
            <w:pPr>
              <w:jc w:val="center"/>
              <w:rPr>
                <w:rFonts w:cs="Arial"/>
                <w:sz w:val="18"/>
                <w:szCs w:val="18"/>
              </w:rPr>
            </w:pPr>
          </w:p>
        </w:tc>
        <w:tc>
          <w:tcPr>
            <w:tcW w:w="2500" w:type="pct"/>
            <w:vAlign w:val="center"/>
          </w:tcPr>
          <w:p w14:paraId="203247EE"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60AB16A4" w14:textId="77777777" w:rsidTr="00AD759D">
              <w:tc>
                <w:tcPr>
                  <w:tcW w:w="1440" w:type="dxa"/>
                </w:tcPr>
                <w:p w14:paraId="43FE469C" w14:textId="77777777" w:rsidR="004E5388" w:rsidRPr="004E5388" w:rsidRDefault="004E5388" w:rsidP="004E5388">
                  <w:pPr>
                    <w:jc w:val="center"/>
                    <w:rPr>
                      <w:rFonts w:cs="Arial"/>
                      <w:sz w:val="16"/>
                      <w:szCs w:val="16"/>
                    </w:rPr>
                  </w:pPr>
                </w:p>
                <w:p w14:paraId="0CE79DA6" w14:textId="77777777" w:rsidR="004E5388" w:rsidRPr="004E5388" w:rsidRDefault="004E5388" w:rsidP="004E5388">
                  <w:pPr>
                    <w:jc w:val="center"/>
                    <w:rPr>
                      <w:rFonts w:cs="Arial"/>
                      <w:sz w:val="16"/>
                      <w:szCs w:val="16"/>
                    </w:rPr>
                  </w:pPr>
                  <w:r w:rsidRPr="004E5388">
                    <w:rPr>
                      <w:rFonts w:cs="Arial"/>
                      <w:sz w:val="16"/>
                      <w:szCs w:val="16"/>
                    </w:rPr>
                    <w:t>A FAVOR</w:t>
                  </w:r>
                </w:p>
                <w:p w14:paraId="2C97AE04" w14:textId="77777777" w:rsidR="004E5388" w:rsidRPr="004E5388" w:rsidRDefault="004E5388" w:rsidP="004E5388">
                  <w:pPr>
                    <w:jc w:val="center"/>
                    <w:rPr>
                      <w:rFonts w:cs="Arial"/>
                      <w:sz w:val="16"/>
                      <w:szCs w:val="16"/>
                    </w:rPr>
                  </w:pPr>
                </w:p>
              </w:tc>
              <w:tc>
                <w:tcPr>
                  <w:tcW w:w="1741" w:type="dxa"/>
                </w:tcPr>
                <w:p w14:paraId="51FB9895" w14:textId="77777777" w:rsidR="004E5388" w:rsidRPr="004E5388" w:rsidRDefault="004E5388" w:rsidP="004E5388">
                  <w:pPr>
                    <w:jc w:val="center"/>
                    <w:rPr>
                      <w:rFonts w:cs="Arial"/>
                      <w:sz w:val="16"/>
                      <w:szCs w:val="16"/>
                    </w:rPr>
                  </w:pPr>
                </w:p>
                <w:p w14:paraId="3C1970C2"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37079A25" w14:textId="77777777" w:rsidR="004E5388" w:rsidRPr="004E5388" w:rsidRDefault="004E5388" w:rsidP="004E5388">
                  <w:pPr>
                    <w:jc w:val="center"/>
                    <w:rPr>
                      <w:rFonts w:cs="Arial"/>
                      <w:sz w:val="16"/>
                      <w:szCs w:val="16"/>
                    </w:rPr>
                  </w:pPr>
                </w:p>
                <w:p w14:paraId="39B144D9"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1E907B4E" w14:textId="77777777" w:rsidR="004E5388" w:rsidRPr="004E5388" w:rsidRDefault="004E5388" w:rsidP="004E5388">
            <w:pPr>
              <w:jc w:val="center"/>
              <w:rPr>
                <w:rFonts w:cs="Arial"/>
                <w:sz w:val="16"/>
                <w:szCs w:val="16"/>
              </w:rPr>
            </w:pPr>
          </w:p>
        </w:tc>
      </w:tr>
      <w:tr w:rsidR="004E5388" w:rsidRPr="004E5388" w14:paraId="23922111" w14:textId="77777777" w:rsidTr="00AD759D">
        <w:tc>
          <w:tcPr>
            <w:tcW w:w="2500" w:type="pct"/>
            <w:vAlign w:val="center"/>
          </w:tcPr>
          <w:p w14:paraId="02AB93B6" w14:textId="77777777" w:rsidR="004E5388" w:rsidRPr="004E5388" w:rsidRDefault="004E5388" w:rsidP="004E5388">
            <w:pPr>
              <w:jc w:val="center"/>
              <w:rPr>
                <w:rFonts w:cs="Arial"/>
                <w:sz w:val="18"/>
                <w:szCs w:val="18"/>
              </w:rPr>
            </w:pPr>
          </w:p>
          <w:p w14:paraId="0B4E57AE" w14:textId="77777777" w:rsidR="004E5388" w:rsidRPr="004E5388" w:rsidRDefault="004E5388" w:rsidP="004E5388">
            <w:pPr>
              <w:jc w:val="center"/>
              <w:rPr>
                <w:rFonts w:cs="Arial"/>
                <w:sz w:val="18"/>
                <w:szCs w:val="18"/>
              </w:rPr>
            </w:pPr>
          </w:p>
          <w:p w14:paraId="57866848" w14:textId="77777777" w:rsidR="004E5388" w:rsidRPr="004E5388" w:rsidRDefault="004E5388" w:rsidP="004E5388">
            <w:pPr>
              <w:jc w:val="center"/>
              <w:rPr>
                <w:rFonts w:cs="Arial"/>
                <w:sz w:val="18"/>
                <w:szCs w:val="18"/>
              </w:rPr>
            </w:pPr>
          </w:p>
          <w:p w14:paraId="5A5B7A39" w14:textId="77777777" w:rsidR="004E5388" w:rsidRPr="004E5388" w:rsidRDefault="004E5388" w:rsidP="004E5388">
            <w:pPr>
              <w:jc w:val="center"/>
              <w:rPr>
                <w:rFonts w:cs="Arial"/>
                <w:sz w:val="18"/>
                <w:szCs w:val="18"/>
              </w:rPr>
            </w:pPr>
          </w:p>
          <w:p w14:paraId="026CB2BB" w14:textId="77777777" w:rsidR="004E5388" w:rsidRPr="004E5388" w:rsidRDefault="004E5388" w:rsidP="004E5388">
            <w:pPr>
              <w:jc w:val="center"/>
              <w:rPr>
                <w:rFonts w:cs="Arial"/>
                <w:sz w:val="18"/>
                <w:szCs w:val="18"/>
              </w:rPr>
            </w:pPr>
            <w:r w:rsidRPr="004E5388">
              <w:rPr>
                <w:rFonts w:cs="Arial"/>
                <w:sz w:val="18"/>
                <w:szCs w:val="18"/>
              </w:rPr>
              <w:t>Dip. Verónica Boreque Martínez González.</w:t>
            </w:r>
          </w:p>
          <w:p w14:paraId="1F115121" w14:textId="77777777" w:rsidR="004E5388" w:rsidRPr="004E5388" w:rsidRDefault="004E5388" w:rsidP="004E5388">
            <w:pPr>
              <w:jc w:val="center"/>
              <w:rPr>
                <w:rFonts w:cs="Arial"/>
                <w:sz w:val="18"/>
                <w:szCs w:val="18"/>
              </w:rPr>
            </w:pPr>
          </w:p>
        </w:tc>
        <w:tc>
          <w:tcPr>
            <w:tcW w:w="2500" w:type="pct"/>
            <w:vAlign w:val="center"/>
          </w:tcPr>
          <w:p w14:paraId="7662245F"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3832B257" w14:textId="77777777" w:rsidTr="00AD759D">
              <w:tc>
                <w:tcPr>
                  <w:tcW w:w="1440" w:type="dxa"/>
                </w:tcPr>
                <w:p w14:paraId="2E1A48FF" w14:textId="77777777" w:rsidR="004E5388" w:rsidRPr="004E5388" w:rsidRDefault="004E5388" w:rsidP="004E5388">
                  <w:pPr>
                    <w:jc w:val="center"/>
                    <w:rPr>
                      <w:rFonts w:cs="Arial"/>
                      <w:sz w:val="16"/>
                      <w:szCs w:val="16"/>
                    </w:rPr>
                  </w:pPr>
                </w:p>
                <w:p w14:paraId="416F3B79" w14:textId="77777777" w:rsidR="004E5388" w:rsidRPr="004E5388" w:rsidRDefault="004E5388" w:rsidP="004E5388">
                  <w:pPr>
                    <w:jc w:val="center"/>
                    <w:rPr>
                      <w:rFonts w:cs="Arial"/>
                      <w:sz w:val="16"/>
                      <w:szCs w:val="16"/>
                    </w:rPr>
                  </w:pPr>
                  <w:r w:rsidRPr="004E5388">
                    <w:rPr>
                      <w:rFonts w:cs="Arial"/>
                      <w:sz w:val="16"/>
                      <w:szCs w:val="16"/>
                    </w:rPr>
                    <w:t>A FAVOR</w:t>
                  </w:r>
                </w:p>
                <w:p w14:paraId="63496CD1" w14:textId="77777777" w:rsidR="004E5388" w:rsidRPr="004E5388" w:rsidRDefault="004E5388" w:rsidP="004E5388">
                  <w:pPr>
                    <w:jc w:val="center"/>
                    <w:rPr>
                      <w:rFonts w:cs="Arial"/>
                      <w:sz w:val="16"/>
                      <w:szCs w:val="16"/>
                    </w:rPr>
                  </w:pPr>
                </w:p>
              </w:tc>
              <w:tc>
                <w:tcPr>
                  <w:tcW w:w="1741" w:type="dxa"/>
                </w:tcPr>
                <w:p w14:paraId="12E0824B" w14:textId="77777777" w:rsidR="004E5388" w:rsidRPr="004E5388" w:rsidRDefault="004E5388" w:rsidP="004E5388">
                  <w:pPr>
                    <w:jc w:val="center"/>
                    <w:rPr>
                      <w:rFonts w:cs="Arial"/>
                      <w:sz w:val="16"/>
                      <w:szCs w:val="16"/>
                    </w:rPr>
                  </w:pPr>
                </w:p>
                <w:p w14:paraId="49F32E18"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113C2710" w14:textId="77777777" w:rsidR="004E5388" w:rsidRPr="004E5388" w:rsidRDefault="004E5388" w:rsidP="004E5388">
                  <w:pPr>
                    <w:jc w:val="center"/>
                    <w:rPr>
                      <w:rFonts w:cs="Arial"/>
                      <w:sz w:val="16"/>
                      <w:szCs w:val="16"/>
                    </w:rPr>
                  </w:pPr>
                </w:p>
                <w:p w14:paraId="4BB34A35"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0BF07A57" w14:textId="77777777" w:rsidR="004E5388" w:rsidRPr="004E5388" w:rsidRDefault="004E5388" w:rsidP="004E5388">
            <w:pPr>
              <w:jc w:val="center"/>
              <w:rPr>
                <w:rFonts w:cs="Arial"/>
                <w:sz w:val="16"/>
                <w:szCs w:val="16"/>
              </w:rPr>
            </w:pPr>
          </w:p>
        </w:tc>
      </w:tr>
      <w:tr w:rsidR="004E5388" w:rsidRPr="004E5388" w14:paraId="16F21892" w14:textId="77777777" w:rsidTr="00AD759D">
        <w:tc>
          <w:tcPr>
            <w:tcW w:w="2500" w:type="pct"/>
            <w:vAlign w:val="center"/>
          </w:tcPr>
          <w:p w14:paraId="380B4B43" w14:textId="77777777" w:rsidR="004E5388" w:rsidRPr="004E5388" w:rsidRDefault="004E5388" w:rsidP="004E5388">
            <w:pPr>
              <w:jc w:val="center"/>
              <w:rPr>
                <w:rFonts w:cs="Arial"/>
                <w:sz w:val="18"/>
                <w:szCs w:val="18"/>
              </w:rPr>
            </w:pPr>
          </w:p>
          <w:p w14:paraId="24532B20" w14:textId="77777777" w:rsidR="004E5388" w:rsidRPr="004E5388" w:rsidRDefault="004E5388" w:rsidP="004E5388">
            <w:pPr>
              <w:jc w:val="center"/>
              <w:rPr>
                <w:rFonts w:cs="Arial"/>
                <w:sz w:val="18"/>
                <w:szCs w:val="18"/>
              </w:rPr>
            </w:pPr>
          </w:p>
          <w:p w14:paraId="25AA1FAD" w14:textId="77777777" w:rsidR="004E5388" w:rsidRPr="004E5388" w:rsidRDefault="004E5388" w:rsidP="004E5388">
            <w:pPr>
              <w:jc w:val="center"/>
              <w:rPr>
                <w:rFonts w:cs="Arial"/>
                <w:sz w:val="18"/>
                <w:szCs w:val="18"/>
              </w:rPr>
            </w:pPr>
          </w:p>
          <w:p w14:paraId="0A8DFA68" w14:textId="77777777" w:rsidR="004E5388" w:rsidRPr="004E5388" w:rsidRDefault="004E5388" w:rsidP="004E5388">
            <w:pPr>
              <w:jc w:val="center"/>
              <w:rPr>
                <w:rFonts w:cs="Arial"/>
                <w:sz w:val="18"/>
                <w:szCs w:val="18"/>
              </w:rPr>
            </w:pPr>
          </w:p>
          <w:p w14:paraId="03CC10FF" w14:textId="77777777" w:rsidR="004E5388" w:rsidRPr="004E5388" w:rsidRDefault="004E5388" w:rsidP="004E5388">
            <w:pPr>
              <w:jc w:val="center"/>
              <w:rPr>
                <w:rFonts w:cs="Arial"/>
                <w:sz w:val="18"/>
                <w:szCs w:val="18"/>
              </w:rPr>
            </w:pPr>
            <w:r w:rsidRPr="004E5388">
              <w:rPr>
                <w:rFonts w:cs="Arial"/>
                <w:sz w:val="18"/>
                <w:szCs w:val="18"/>
              </w:rPr>
              <w:t>Dip. Rosa Nilda González Noriega.</w:t>
            </w:r>
          </w:p>
          <w:p w14:paraId="46B4B65E" w14:textId="77777777" w:rsidR="004E5388" w:rsidRPr="004E5388" w:rsidRDefault="004E5388" w:rsidP="004E5388">
            <w:pPr>
              <w:jc w:val="center"/>
              <w:rPr>
                <w:rFonts w:cs="Arial"/>
                <w:sz w:val="18"/>
                <w:szCs w:val="18"/>
              </w:rPr>
            </w:pPr>
          </w:p>
        </w:tc>
        <w:tc>
          <w:tcPr>
            <w:tcW w:w="2500" w:type="pct"/>
            <w:vAlign w:val="center"/>
          </w:tcPr>
          <w:p w14:paraId="1DC502AD"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0BEF7D25" w14:textId="77777777" w:rsidTr="00AD759D">
              <w:tc>
                <w:tcPr>
                  <w:tcW w:w="1440" w:type="dxa"/>
                </w:tcPr>
                <w:p w14:paraId="2A04681D" w14:textId="77777777" w:rsidR="004E5388" w:rsidRPr="004E5388" w:rsidRDefault="004E5388" w:rsidP="004E5388">
                  <w:pPr>
                    <w:jc w:val="center"/>
                    <w:rPr>
                      <w:rFonts w:cs="Arial"/>
                      <w:sz w:val="16"/>
                      <w:szCs w:val="16"/>
                    </w:rPr>
                  </w:pPr>
                </w:p>
                <w:p w14:paraId="061ADC08" w14:textId="77777777" w:rsidR="004E5388" w:rsidRPr="004E5388" w:rsidRDefault="004E5388" w:rsidP="004E5388">
                  <w:pPr>
                    <w:jc w:val="center"/>
                    <w:rPr>
                      <w:rFonts w:cs="Arial"/>
                      <w:sz w:val="16"/>
                      <w:szCs w:val="16"/>
                    </w:rPr>
                  </w:pPr>
                  <w:r w:rsidRPr="004E5388">
                    <w:rPr>
                      <w:rFonts w:cs="Arial"/>
                      <w:sz w:val="16"/>
                      <w:szCs w:val="16"/>
                    </w:rPr>
                    <w:t>A FAVOR</w:t>
                  </w:r>
                </w:p>
                <w:p w14:paraId="4F77DAEC" w14:textId="77777777" w:rsidR="004E5388" w:rsidRPr="004E5388" w:rsidRDefault="004E5388" w:rsidP="004E5388">
                  <w:pPr>
                    <w:jc w:val="center"/>
                    <w:rPr>
                      <w:rFonts w:cs="Arial"/>
                      <w:sz w:val="16"/>
                      <w:szCs w:val="16"/>
                    </w:rPr>
                  </w:pPr>
                </w:p>
              </w:tc>
              <w:tc>
                <w:tcPr>
                  <w:tcW w:w="1741" w:type="dxa"/>
                </w:tcPr>
                <w:p w14:paraId="44167C88" w14:textId="77777777" w:rsidR="004E5388" w:rsidRPr="004E5388" w:rsidRDefault="004E5388" w:rsidP="004E5388">
                  <w:pPr>
                    <w:jc w:val="center"/>
                    <w:rPr>
                      <w:rFonts w:cs="Arial"/>
                      <w:sz w:val="16"/>
                      <w:szCs w:val="16"/>
                    </w:rPr>
                  </w:pPr>
                </w:p>
                <w:p w14:paraId="2DB43D5B"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76A29EA0" w14:textId="77777777" w:rsidR="004E5388" w:rsidRPr="004E5388" w:rsidRDefault="004E5388" w:rsidP="004E5388">
                  <w:pPr>
                    <w:jc w:val="center"/>
                    <w:rPr>
                      <w:rFonts w:cs="Arial"/>
                      <w:sz w:val="16"/>
                      <w:szCs w:val="16"/>
                    </w:rPr>
                  </w:pPr>
                </w:p>
                <w:p w14:paraId="57AC66C5"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7DA0A54B" w14:textId="77777777" w:rsidR="004E5388" w:rsidRPr="004E5388" w:rsidRDefault="004E5388" w:rsidP="004E5388">
            <w:pPr>
              <w:jc w:val="center"/>
              <w:rPr>
                <w:rFonts w:cs="Arial"/>
                <w:sz w:val="16"/>
                <w:szCs w:val="16"/>
              </w:rPr>
            </w:pPr>
          </w:p>
        </w:tc>
      </w:tr>
      <w:tr w:rsidR="004E5388" w:rsidRPr="004E5388" w14:paraId="68C06C6B" w14:textId="77777777" w:rsidTr="00AD759D">
        <w:tc>
          <w:tcPr>
            <w:tcW w:w="2500" w:type="pct"/>
            <w:vAlign w:val="center"/>
          </w:tcPr>
          <w:p w14:paraId="60A56949" w14:textId="77777777" w:rsidR="004E5388" w:rsidRPr="004E5388" w:rsidRDefault="004E5388" w:rsidP="004E5388">
            <w:pPr>
              <w:jc w:val="center"/>
              <w:rPr>
                <w:rFonts w:cs="Arial"/>
                <w:sz w:val="18"/>
                <w:szCs w:val="18"/>
              </w:rPr>
            </w:pPr>
          </w:p>
          <w:p w14:paraId="44C503F7" w14:textId="77777777" w:rsidR="004E5388" w:rsidRPr="004E5388" w:rsidRDefault="004E5388" w:rsidP="004E5388">
            <w:pPr>
              <w:jc w:val="center"/>
              <w:rPr>
                <w:rFonts w:cs="Arial"/>
                <w:sz w:val="18"/>
                <w:szCs w:val="18"/>
              </w:rPr>
            </w:pPr>
          </w:p>
          <w:p w14:paraId="5535EA87" w14:textId="77777777" w:rsidR="004E5388" w:rsidRPr="004E5388" w:rsidRDefault="004E5388" w:rsidP="004E5388">
            <w:pPr>
              <w:jc w:val="center"/>
              <w:rPr>
                <w:rFonts w:cs="Arial"/>
                <w:sz w:val="18"/>
                <w:szCs w:val="18"/>
              </w:rPr>
            </w:pPr>
          </w:p>
          <w:p w14:paraId="1073280B" w14:textId="77777777" w:rsidR="004E5388" w:rsidRPr="004E5388" w:rsidRDefault="004E5388" w:rsidP="004E5388">
            <w:pPr>
              <w:jc w:val="center"/>
              <w:rPr>
                <w:rFonts w:cs="Arial"/>
                <w:sz w:val="18"/>
                <w:szCs w:val="18"/>
              </w:rPr>
            </w:pPr>
          </w:p>
          <w:p w14:paraId="2CD3F029" w14:textId="77777777" w:rsidR="004E5388" w:rsidRPr="004E5388" w:rsidRDefault="004E5388" w:rsidP="004E5388">
            <w:pPr>
              <w:jc w:val="center"/>
              <w:rPr>
                <w:rFonts w:cs="Arial"/>
                <w:sz w:val="18"/>
                <w:szCs w:val="18"/>
              </w:rPr>
            </w:pPr>
            <w:r w:rsidRPr="004E5388">
              <w:rPr>
                <w:rFonts w:cs="Arial"/>
                <w:sz w:val="18"/>
                <w:szCs w:val="18"/>
              </w:rPr>
              <w:t>Dip.  Zulmma Verenice Guerrero Cázares</w:t>
            </w:r>
          </w:p>
          <w:p w14:paraId="59B11748" w14:textId="77777777" w:rsidR="004E5388" w:rsidRPr="004E5388" w:rsidRDefault="004E5388" w:rsidP="004E5388">
            <w:pPr>
              <w:jc w:val="center"/>
              <w:rPr>
                <w:rFonts w:cs="Arial"/>
                <w:sz w:val="18"/>
                <w:szCs w:val="18"/>
              </w:rPr>
            </w:pPr>
          </w:p>
        </w:tc>
        <w:tc>
          <w:tcPr>
            <w:tcW w:w="2500" w:type="pct"/>
            <w:vAlign w:val="center"/>
          </w:tcPr>
          <w:p w14:paraId="79D6FC72"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40BBA58A" w14:textId="77777777" w:rsidTr="00AD759D">
              <w:tc>
                <w:tcPr>
                  <w:tcW w:w="1440" w:type="dxa"/>
                </w:tcPr>
                <w:p w14:paraId="479F92B5" w14:textId="77777777" w:rsidR="004E5388" w:rsidRPr="004E5388" w:rsidRDefault="004E5388" w:rsidP="004E5388">
                  <w:pPr>
                    <w:jc w:val="center"/>
                    <w:rPr>
                      <w:rFonts w:cs="Arial"/>
                      <w:sz w:val="16"/>
                      <w:szCs w:val="16"/>
                    </w:rPr>
                  </w:pPr>
                </w:p>
                <w:p w14:paraId="4FCBF5CE" w14:textId="77777777" w:rsidR="004E5388" w:rsidRPr="004E5388" w:rsidRDefault="004E5388" w:rsidP="004E5388">
                  <w:pPr>
                    <w:jc w:val="center"/>
                    <w:rPr>
                      <w:rFonts w:cs="Arial"/>
                      <w:sz w:val="16"/>
                      <w:szCs w:val="16"/>
                    </w:rPr>
                  </w:pPr>
                  <w:r w:rsidRPr="004E5388">
                    <w:rPr>
                      <w:rFonts w:cs="Arial"/>
                      <w:sz w:val="16"/>
                      <w:szCs w:val="16"/>
                    </w:rPr>
                    <w:t>A FAVOR</w:t>
                  </w:r>
                </w:p>
                <w:p w14:paraId="5EA1C7AF" w14:textId="77777777" w:rsidR="004E5388" w:rsidRPr="004E5388" w:rsidRDefault="004E5388" w:rsidP="004E5388">
                  <w:pPr>
                    <w:jc w:val="center"/>
                    <w:rPr>
                      <w:rFonts w:cs="Arial"/>
                      <w:sz w:val="16"/>
                      <w:szCs w:val="16"/>
                    </w:rPr>
                  </w:pPr>
                </w:p>
              </w:tc>
              <w:tc>
                <w:tcPr>
                  <w:tcW w:w="1741" w:type="dxa"/>
                </w:tcPr>
                <w:p w14:paraId="7F767B55" w14:textId="77777777" w:rsidR="004E5388" w:rsidRPr="004E5388" w:rsidRDefault="004E5388" w:rsidP="004E5388">
                  <w:pPr>
                    <w:jc w:val="center"/>
                    <w:rPr>
                      <w:rFonts w:cs="Arial"/>
                      <w:sz w:val="16"/>
                      <w:szCs w:val="16"/>
                    </w:rPr>
                  </w:pPr>
                </w:p>
                <w:p w14:paraId="7F666842"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16BA99E6" w14:textId="77777777" w:rsidR="004E5388" w:rsidRPr="004E5388" w:rsidRDefault="004E5388" w:rsidP="004E5388">
                  <w:pPr>
                    <w:jc w:val="center"/>
                    <w:rPr>
                      <w:rFonts w:cs="Arial"/>
                      <w:sz w:val="16"/>
                      <w:szCs w:val="16"/>
                    </w:rPr>
                  </w:pPr>
                </w:p>
                <w:p w14:paraId="0FAED204"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79CA80E9" w14:textId="77777777" w:rsidR="004E5388" w:rsidRPr="004E5388" w:rsidRDefault="004E5388" w:rsidP="004E5388">
            <w:pPr>
              <w:jc w:val="center"/>
              <w:rPr>
                <w:rFonts w:cs="Arial"/>
                <w:sz w:val="16"/>
                <w:szCs w:val="16"/>
              </w:rPr>
            </w:pPr>
          </w:p>
        </w:tc>
      </w:tr>
      <w:tr w:rsidR="004E5388" w:rsidRPr="004E5388" w14:paraId="7947C111" w14:textId="77777777" w:rsidTr="00AD759D">
        <w:tc>
          <w:tcPr>
            <w:tcW w:w="2500" w:type="pct"/>
            <w:vAlign w:val="center"/>
          </w:tcPr>
          <w:p w14:paraId="390C35CA" w14:textId="77777777" w:rsidR="004E5388" w:rsidRPr="004E5388" w:rsidRDefault="004E5388" w:rsidP="004E5388">
            <w:pPr>
              <w:jc w:val="center"/>
              <w:rPr>
                <w:rFonts w:cs="Arial"/>
                <w:sz w:val="18"/>
                <w:szCs w:val="18"/>
              </w:rPr>
            </w:pPr>
          </w:p>
          <w:p w14:paraId="247855F5" w14:textId="77777777" w:rsidR="004E5388" w:rsidRPr="004E5388" w:rsidRDefault="004E5388" w:rsidP="004E5388">
            <w:pPr>
              <w:jc w:val="center"/>
              <w:rPr>
                <w:rFonts w:cs="Arial"/>
                <w:sz w:val="18"/>
                <w:szCs w:val="18"/>
              </w:rPr>
            </w:pPr>
          </w:p>
          <w:p w14:paraId="37866E19" w14:textId="77777777" w:rsidR="004E5388" w:rsidRPr="004E5388" w:rsidRDefault="004E5388" w:rsidP="004E5388">
            <w:pPr>
              <w:jc w:val="center"/>
              <w:rPr>
                <w:rFonts w:cs="Arial"/>
                <w:sz w:val="18"/>
                <w:szCs w:val="18"/>
              </w:rPr>
            </w:pPr>
          </w:p>
          <w:p w14:paraId="3B3A839C" w14:textId="77777777" w:rsidR="004E5388" w:rsidRPr="004E5388" w:rsidRDefault="004E5388" w:rsidP="004E5388">
            <w:pPr>
              <w:jc w:val="center"/>
              <w:rPr>
                <w:rFonts w:cs="Arial"/>
                <w:sz w:val="18"/>
                <w:szCs w:val="18"/>
              </w:rPr>
            </w:pPr>
          </w:p>
          <w:p w14:paraId="4ED7B8EF" w14:textId="77777777" w:rsidR="004E5388" w:rsidRPr="004E5388" w:rsidRDefault="004E5388" w:rsidP="004E5388">
            <w:pPr>
              <w:jc w:val="center"/>
              <w:rPr>
                <w:rFonts w:cs="Arial"/>
                <w:sz w:val="18"/>
                <w:szCs w:val="18"/>
              </w:rPr>
            </w:pPr>
            <w:r w:rsidRPr="004E5388">
              <w:rPr>
                <w:rFonts w:cs="Arial"/>
                <w:sz w:val="18"/>
                <w:szCs w:val="18"/>
              </w:rPr>
              <w:t>Dip. Elisa Catalina Villalobos Hernández</w:t>
            </w:r>
          </w:p>
          <w:p w14:paraId="44DE8AAE" w14:textId="77777777" w:rsidR="004E5388" w:rsidRPr="004E5388" w:rsidRDefault="004E5388" w:rsidP="004E5388">
            <w:pPr>
              <w:jc w:val="center"/>
              <w:rPr>
                <w:rFonts w:cs="Arial"/>
                <w:sz w:val="18"/>
                <w:szCs w:val="18"/>
              </w:rPr>
            </w:pPr>
          </w:p>
        </w:tc>
        <w:tc>
          <w:tcPr>
            <w:tcW w:w="2500" w:type="pct"/>
            <w:vAlign w:val="center"/>
          </w:tcPr>
          <w:p w14:paraId="287B1798"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6008686C" w14:textId="77777777" w:rsidTr="00AD759D">
              <w:tc>
                <w:tcPr>
                  <w:tcW w:w="1440" w:type="dxa"/>
                </w:tcPr>
                <w:p w14:paraId="1544E8A7" w14:textId="77777777" w:rsidR="004E5388" w:rsidRPr="004E5388" w:rsidRDefault="004E5388" w:rsidP="004E5388">
                  <w:pPr>
                    <w:jc w:val="center"/>
                    <w:rPr>
                      <w:rFonts w:cs="Arial"/>
                      <w:sz w:val="16"/>
                      <w:szCs w:val="16"/>
                    </w:rPr>
                  </w:pPr>
                </w:p>
                <w:p w14:paraId="0F9E1E9F" w14:textId="77777777" w:rsidR="004E5388" w:rsidRPr="004E5388" w:rsidRDefault="004E5388" w:rsidP="004E5388">
                  <w:pPr>
                    <w:jc w:val="center"/>
                    <w:rPr>
                      <w:rFonts w:cs="Arial"/>
                      <w:sz w:val="16"/>
                      <w:szCs w:val="16"/>
                    </w:rPr>
                  </w:pPr>
                  <w:r w:rsidRPr="004E5388">
                    <w:rPr>
                      <w:rFonts w:cs="Arial"/>
                      <w:sz w:val="16"/>
                      <w:szCs w:val="16"/>
                    </w:rPr>
                    <w:t>A FAVOR</w:t>
                  </w:r>
                </w:p>
                <w:p w14:paraId="400965F8" w14:textId="77777777" w:rsidR="004E5388" w:rsidRPr="004E5388" w:rsidRDefault="004E5388" w:rsidP="004E5388">
                  <w:pPr>
                    <w:jc w:val="center"/>
                    <w:rPr>
                      <w:rFonts w:cs="Arial"/>
                      <w:sz w:val="16"/>
                      <w:szCs w:val="16"/>
                    </w:rPr>
                  </w:pPr>
                </w:p>
              </w:tc>
              <w:tc>
                <w:tcPr>
                  <w:tcW w:w="1741" w:type="dxa"/>
                </w:tcPr>
                <w:p w14:paraId="4399BB60" w14:textId="77777777" w:rsidR="004E5388" w:rsidRPr="004E5388" w:rsidRDefault="004E5388" w:rsidP="004E5388">
                  <w:pPr>
                    <w:jc w:val="center"/>
                    <w:rPr>
                      <w:rFonts w:cs="Arial"/>
                      <w:sz w:val="16"/>
                      <w:szCs w:val="16"/>
                    </w:rPr>
                  </w:pPr>
                </w:p>
                <w:p w14:paraId="7BB63B5F"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1910A220" w14:textId="77777777" w:rsidR="004E5388" w:rsidRPr="004E5388" w:rsidRDefault="004E5388" w:rsidP="004E5388">
                  <w:pPr>
                    <w:jc w:val="center"/>
                    <w:rPr>
                      <w:rFonts w:cs="Arial"/>
                      <w:sz w:val="16"/>
                      <w:szCs w:val="16"/>
                    </w:rPr>
                  </w:pPr>
                </w:p>
                <w:p w14:paraId="2E286DC8"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3D9ADE1D" w14:textId="77777777" w:rsidR="004E5388" w:rsidRPr="004E5388" w:rsidRDefault="004E5388" w:rsidP="004E5388">
            <w:pPr>
              <w:jc w:val="center"/>
              <w:rPr>
                <w:rFonts w:cs="Arial"/>
                <w:sz w:val="16"/>
                <w:szCs w:val="16"/>
              </w:rPr>
            </w:pPr>
          </w:p>
        </w:tc>
      </w:tr>
      <w:tr w:rsidR="004E5388" w:rsidRPr="004E5388" w14:paraId="2A04F8D7" w14:textId="77777777" w:rsidTr="00AD759D">
        <w:tc>
          <w:tcPr>
            <w:tcW w:w="2500" w:type="pct"/>
            <w:vAlign w:val="center"/>
          </w:tcPr>
          <w:p w14:paraId="50C6B4C4" w14:textId="77777777" w:rsidR="004E5388" w:rsidRPr="004E5388" w:rsidRDefault="004E5388" w:rsidP="004E5388">
            <w:pPr>
              <w:jc w:val="center"/>
              <w:rPr>
                <w:rFonts w:cs="Arial"/>
                <w:sz w:val="18"/>
                <w:szCs w:val="18"/>
              </w:rPr>
            </w:pPr>
          </w:p>
          <w:p w14:paraId="7211AC53" w14:textId="77777777" w:rsidR="004E5388" w:rsidRPr="004E5388" w:rsidRDefault="004E5388" w:rsidP="004E5388">
            <w:pPr>
              <w:jc w:val="center"/>
              <w:rPr>
                <w:rFonts w:cs="Arial"/>
                <w:sz w:val="18"/>
                <w:szCs w:val="18"/>
              </w:rPr>
            </w:pPr>
          </w:p>
          <w:p w14:paraId="2B0CE649" w14:textId="77777777" w:rsidR="004E5388" w:rsidRPr="004E5388" w:rsidRDefault="004E5388" w:rsidP="004E5388">
            <w:pPr>
              <w:jc w:val="center"/>
              <w:rPr>
                <w:rFonts w:cs="Arial"/>
                <w:sz w:val="18"/>
                <w:szCs w:val="18"/>
              </w:rPr>
            </w:pPr>
          </w:p>
          <w:p w14:paraId="28EB5B5B" w14:textId="77777777" w:rsidR="004E5388" w:rsidRPr="004E5388" w:rsidRDefault="004E5388" w:rsidP="004E5388">
            <w:pPr>
              <w:jc w:val="center"/>
              <w:rPr>
                <w:rFonts w:cs="Arial"/>
                <w:sz w:val="18"/>
                <w:szCs w:val="18"/>
              </w:rPr>
            </w:pPr>
          </w:p>
          <w:p w14:paraId="681C8DEB" w14:textId="77777777" w:rsidR="004E5388" w:rsidRPr="004E5388" w:rsidRDefault="004E5388" w:rsidP="004E5388">
            <w:pPr>
              <w:jc w:val="center"/>
              <w:rPr>
                <w:rFonts w:cs="Arial"/>
                <w:sz w:val="18"/>
                <w:szCs w:val="18"/>
              </w:rPr>
            </w:pPr>
            <w:r w:rsidRPr="004E5388">
              <w:rPr>
                <w:rFonts w:cs="Arial"/>
                <w:sz w:val="18"/>
                <w:szCs w:val="18"/>
              </w:rPr>
              <w:t>Dip. Claudia Isela Ramírez Pineda.</w:t>
            </w:r>
          </w:p>
          <w:p w14:paraId="2A7D64BD" w14:textId="77777777" w:rsidR="004E5388" w:rsidRPr="004E5388" w:rsidRDefault="004E5388" w:rsidP="004E5388">
            <w:pPr>
              <w:jc w:val="center"/>
              <w:rPr>
                <w:rFonts w:cs="Arial"/>
                <w:sz w:val="18"/>
                <w:szCs w:val="18"/>
              </w:rPr>
            </w:pPr>
          </w:p>
        </w:tc>
        <w:tc>
          <w:tcPr>
            <w:tcW w:w="2500" w:type="pct"/>
            <w:vAlign w:val="center"/>
          </w:tcPr>
          <w:p w14:paraId="278E5D82"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3464CB3B" w14:textId="77777777" w:rsidTr="00AD759D">
              <w:tc>
                <w:tcPr>
                  <w:tcW w:w="1440" w:type="dxa"/>
                </w:tcPr>
                <w:p w14:paraId="1BA61C92" w14:textId="77777777" w:rsidR="004E5388" w:rsidRPr="004E5388" w:rsidRDefault="004E5388" w:rsidP="004E5388">
                  <w:pPr>
                    <w:jc w:val="center"/>
                    <w:rPr>
                      <w:rFonts w:cs="Arial"/>
                      <w:sz w:val="16"/>
                      <w:szCs w:val="16"/>
                    </w:rPr>
                  </w:pPr>
                </w:p>
                <w:p w14:paraId="4EA2C66F" w14:textId="77777777" w:rsidR="004E5388" w:rsidRPr="004E5388" w:rsidRDefault="004E5388" w:rsidP="004E5388">
                  <w:pPr>
                    <w:jc w:val="center"/>
                    <w:rPr>
                      <w:rFonts w:cs="Arial"/>
                      <w:sz w:val="16"/>
                      <w:szCs w:val="16"/>
                    </w:rPr>
                  </w:pPr>
                  <w:r w:rsidRPr="004E5388">
                    <w:rPr>
                      <w:rFonts w:cs="Arial"/>
                      <w:sz w:val="16"/>
                      <w:szCs w:val="16"/>
                    </w:rPr>
                    <w:t>A FAVOR</w:t>
                  </w:r>
                </w:p>
                <w:p w14:paraId="55A36F68" w14:textId="77777777" w:rsidR="004E5388" w:rsidRPr="004E5388" w:rsidRDefault="004E5388" w:rsidP="004E5388">
                  <w:pPr>
                    <w:jc w:val="center"/>
                    <w:rPr>
                      <w:rFonts w:cs="Arial"/>
                      <w:sz w:val="16"/>
                      <w:szCs w:val="16"/>
                    </w:rPr>
                  </w:pPr>
                </w:p>
              </w:tc>
              <w:tc>
                <w:tcPr>
                  <w:tcW w:w="1741" w:type="dxa"/>
                </w:tcPr>
                <w:p w14:paraId="79F5D5E0" w14:textId="77777777" w:rsidR="004E5388" w:rsidRPr="004E5388" w:rsidRDefault="004E5388" w:rsidP="004E5388">
                  <w:pPr>
                    <w:jc w:val="center"/>
                    <w:rPr>
                      <w:rFonts w:cs="Arial"/>
                      <w:sz w:val="16"/>
                      <w:szCs w:val="16"/>
                    </w:rPr>
                  </w:pPr>
                </w:p>
                <w:p w14:paraId="671ADE32"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0CCB0CB1" w14:textId="77777777" w:rsidR="004E5388" w:rsidRPr="004E5388" w:rsidRDefault="004E5388" w:rsidP="004E5388">
                  <w:pPr>
                    <w:jc w:val="center"/>
                    <w:rPr>
                      <w:rFonts w:cs="Arial"/>
                      <w:sz w:val="16"/>
                      <w:szCs w:val="16"/>
                    </w:rPr>
                  </w:pPr>
                </w:p>
                <w:p w14:paraId="64B2A4AF"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19D5615D" w14:textId="77777777" w:rsidR="004E5388" w:rsidRPr="004E5388" w:rsidRDefault="004E5388" w:rsidP="004E5388">
            <w:pPr>
              <w:jc w:val="center"/>
              <w:rPr>
                <w:rFonts w:cs="Arial"/>
                <w:sz w:val="16"/>
                <w:szCs w:val="16"/>
              </w:rPr>
            </w:pPr>
          </w:p>
        </w:tc>
      </w:tr>
    </w:tbl>
    <w:p w14:paraId="1BCB1198" w14:textId="77777777" w:rsidR="004E5388" w:rsidRPr="004E5388" w:rsidRDefault="004E5388" w:rsidP="004E5388">
      <w:pPr>
        <w:rPr>
          <w:sz w:val="16"/>
          <w:szCs w:val="16"/>
        </w:rPr>
      </w:pPr>
    </w:p>
    <w:p w14:paraId="586EC49E" w14:textId="77777777" w:rsidR="004E5388" w:rsidRDefault="004E5388">
      <w:pPr>
        <w:jc w:val="left"/>
        <w:rPr>
          <w:rFonts w:cs="Arial"/>
          <w:b/>
          <w:noProof/>
          <w:sz w:val="28"/>
          <w:szCs w:val="28"/>
          <w:lang w:eastAsia="es-MX"/>
        </w:rPr>
      </w:pPr>
      <w:r>
        <w:rPr>
          <w:rFonts w:cs="Arial"/>
          <w:b/>
          <w:noProof/>
          <w:sz w:val="28"/>
          <w:szCs w:val="28"/>
          <w:lang w:eastAsia="es-MX"/>
        </w:rPr>
        <w:br w:type="page"/>
      </w:r>
    </w:p>
    <w:p w14:paraId="2C79B76B" w14:textId="77777777" w:rsidR="004E5388" w:rsidRPr="004E5388" w:rsidRDefault="004E5388" w:rsidP="004E5388">
      <w:pPr>
        <w:spacing w:line="360" w:lineRule="auto"/>
        <w:rPr>
          <w:rFonts w:cs="Arial"/>
          <w:sz w:val="24"/>
          <w:szCs w:val="24"/>
        </w:rPr>
      </w:pPr>
      <w:r w:rsidRPr="004E5388">
        <w:rPr>
          <w:rFonts w:cs="Arial"/>
          <w:b/>
          <w:sz w:val="24"/>
          <w:szCs w:val="24"/>
        </w:rPr>
        <w:t xml:space="preserve">DICTAMEN </w:t>
      </w:r>
      <w:r w:rsidRPr="004E5388">
        <w:rPr>
          <w:rFonts w:cs="Arial"/>
          <w:sz w:val="24"/>
          <w:szCs w:val="24"/>
        </w:rPr>
        <w:t>de la Comisión de Educación, Cultura, Familias y Actividades Cívicas de la LXI Legislatura del Congreso del Estado Independiente, Libre y Soberano de Coahuila de Zaragoza, con relación a la Iniciativa con Proyecto de Decreto por el que se adiciona la fracción XV al artículo 10 de la Ley de Asistencia Social y Protección de Derechos del Estado de Coahuila de Zaragoza.</w:t>
      </w:r>
    </w:p>
    <w:p w14:paraId="547E4B6D" w14:textId="77777777" w:rsidR="004E5388" w:rsidRPr="004E5388" w:rsidRDefault="004E5388" w:rsidP="004E5388">
      <w:pPr>
        <w:spacing w:line="360" w:lineRule="auto"/>
        <w:jc w:val="center"/>
        <w:rPr>
          <w:rFonts w:cs="Arial"/>
          <w:sz w:val="24"/>
          <w:szCs w:val="24"/>
        </w:rPr>
      </w:pPr>
    </w:p>
    <w:p w14:paraId="0C208059" w14:textId="77777777" w:rsidR="004E5388" w:rsidRPr="004E5388" w:rsidRDefault="004E5388" w:rsidP="004E5388">
      <w:pPr>
        <w:spacing w:line="360" w:lineRule="auto"/>
        <w:jc w:val="center"/>
        <w:rPr>
          <w:rFonts w:cs="Arial"/>
          <w:b/>
          <w:sz w:val="24"/>
          <w:szCs w:val="24"/>
        </w:rPr>
      </w:pPr>
      <w:r w:rsidRPr="004E5388">
        <w:rPr>
          <w:rFonts w:cs="Arial"/>
          <w:b/>
          <w:sz w:val="24"/>
          <w:szCs w:val="24"/>
        </w:rPr>
        <w:t>R E S U L T A N D O</w:t>
      </w:r>
    </w:p>
    <w:p w14:paraId="55E89173" w14:textId="77777777" w:rsidR="004E5388" w:rsidRPr="004E5388" w:rsidRDefault="004E5388" w:rsidP="004E5388">
      <w:pPr>
        <w:spacing w:line="360" w:lineRule="auto"/>
        <w:rPr>
          <w:rFonts w:cs="Arial"/>
          <w:sz w:val="24"/>
          <w:szCs w:val="24"/>
        </w:rPr>
      </w:pPr>
    </w:p>
    <w:p w14:paraId="5620CEAE" w14:textId="77777777" w:rsidR="004E5388" w:rsidRPr="004E5388" w:rsidRDefault="004E5388" w:rsidP="004E5388">
      <w:pPr>
        <w:spacing w:line="360" w:lineRule="auto"/>
        <w:rPr>
          <w:rFonts w:cs="Arial"/>
          <w:sz w:val="24"/>
          <w:szCs w:val="24"/>
        </w:rPr>
      </w:pPr>
      <w:r w:rsidRPr="004E5388">
        <w:rPr>
          <w:rFonts w:cs="Arial"/>
          <w:b/>
          <w:sz w:val="24"/>
          <w:szCs w:val="24"/>
        </w:rPr>
        <w:t xml:space="preserve">PRIMERO.- </w:t>
      </w:r>
      <w:r w:rsidRPr="004E5388">
        <w:rPr>
          <w:rFonts w:cs="Arial"/>
          <w:sz w:val="24"/>
          <w:szCs w:val="24"/>
        </w:rPr>
        <w:t>Que en sesión celebrada por el Pleno del Congreso, el día 28 de mayo de año 2019, se acordó turnar a esta Comisión de Educación, Cultura, Familias y Actividades Cívicas, la Iniciativa con Proyecto de Decreto planteada por el Diputado José Benito Ramírez Rosas, de la Fracción Parlamentaria “Venustiano Carranza Garza”, mediante la cual propone adicionar la fracción XV al artículo 10 de la Ley de Asistencia Social y Protección de Derechos del Estado de Coahuila de Zaragoza, en materia de rendición de las tasas de desnutrición, sobre peso y obesidad en la población infantil.</w:t>
      </w:r>
    </w:p>
    <w:p w14:paraId="43A5C440" w14:textId="77777777" w:rsidR="004E5388" w:rsidRPr="004E5388" w:rsidRDefault="004E5388" w:rsidP="004E5388">
      <w:pPr>
        <w:spacing w:line="360" w:lineRule="auto"/>
        <w:rPr>
          <w:rFonts w:cs="Arial"/>
          <w:sz w:val="24"/>
          <w:szCs w:val="24"/>
        </w:rPr>
      </w:pPr>
    </w:p>
    <w:p w14:paraId="49669953" w14:textId="77777777" w:rsidR="004E5388" w:rsidRPr="004E5388" w:rsidRDefault="004E5388" w:rsidP="004E5388">
      <w:pPr>
        <w:spacing w:line="360" w:lineRule="auto"/>
        <w:rPr>
          <w:rFonts w:cs="Arial"/>
          <w:sz w:val="24"/>
          <w:szCs w:val="24"/>
        </w:rPr>
      </w:pPr>
      <w:r w:rsidRPr="004E5388">
        <w:rPr>
          <w:rFonts w:cs="Arial"/>
          <w:b/>
          <w:sz w:val="24"/>
          <w:szCs w:val="24"/>
        </w:rPr>
        <w:t xml:space="preserve">SEGUNDO.- </w:t>
      </w:r>
      <w:r w:rsidRPr="004E5388">
        <w:rPr>
          <w:rFonts w:cs="Arial"/>
          <w:sz w:val="24"/>
          <w:szCs w:val="24"/>
        </w:rPr>
        <w:t>Que en cumplimiento a dicho acuerdo, la Oficialía Mayor de este H. Congreso del Estado turnó a la Comisión de Educación, Cultura, Familias y Actividades Cívicas la iniciativa a que se ha hecho referencia, para efectos de estudio y dictamen.</w:t>
      </w:r>
    </w:p>
    <w:p w14:paraId="0014E956" w14:textId="77777777" w:rsidR="004E5388" w:rsidRPr="004E5388" w:rsidRDefault="004E5388" w:rsidP="004E5388">
      <w:pPr>
        <w:spacing w:line="360" w:lineRule="auto"/>
        <w:jc w:val="center"/>
        <w:rPr>
          <w:rFonts w:cs="Arial"/>
          <w:b/>
          <w:sz w:val="24"/>
          <w:szCs w:val="24"/>
        </w:rPr>
      </w:pPr>
    </w:p>
    <w:p w14:paraId="3D483619" w14:textId="77777777" w:rsidR="004E5388" w:rsidRPr="004E5388" w:rsidRDefault="004E5388" w:rsidP="004E5388">
      <w:pPr>
        <w:spacing w:line="360" w:lineRule="auto"/>
        <w:jc w:val="center"/>
        <w:rPr>
          <w:rFonts w:cs="Arial"/>
          <w:b/>
          <w:sz w:val="24"/>
          <w:szCs w:val="24"/>
        </w:rPr>
      </w:pPr>
      <w:r w:rsidRPr="004E5388">
        <w:rPr>
          <w:rFonts w:cs="Arial"/>
          <w:b/>
          <w:sz w:val="24"/>
          <w:szCs w:val="24"/>
        </w:rPr>
        <w:t>C O N S I D E R A N D O</w:t>
      </w:r>
    </w:p>
    <w:p w14:paraId="16503D38" w14:textId="77777777" w:rsidR="004E5388" w:rsidRPr="004E5388" w:rsidRDefault="004E5388" w:rsidP="004E5388">
      <w:pPr>
        <w:spacing w:line="360" w:lineRule="auto"/>
        <w:rPr>
          <w:rFonts w:cs="Arial"/>
          <w:b/>
          <w:sz w:val="24"/>
          <w:szCs w:val="24"/>
        </w:rPr>
      </w:pPr>
    </w:p>
    <w:p w14:paraId="1F49502F" w14:textId="77777777" w:rsidR="004E5388" w:rsidRPr="004E5388" w:rsidRDefault="004E5388" w:rsidP="004E5388">
      <w:pPr>
        <w:spacing w:line="360" w:lineRule="auto"/>
        <w:rPr>
          <w:rFonts w:cs="Arial"/>
          <w:sz w:val="24"/>
          <w:szCs w:val="24"/>
        </w:rPr>
      </w:pPr>
      <w:r w:rsidRPr="004E5388">
        <w:rPr>
          <w:rFonts w:cs="Arial"/>
          <w:b/>
          <w:sz w:val="24"/>
          <w:szCs w:val="24"/>
        </w:rPr>
        <w:t xml:space="preserve">PRIMERO.- </w:t>
      </w:r>
      <w:r w:rsidRPr="004E5388">
        <w:rPr>
          <w:rFonts w:cs="Arial"/>
          <w:sz w:val="24"/>
          <w:szCs w:val="24"/>
        </w:rPr>
        <w:t>Que esta Comisión de Educación, Cultura, Familias y Actividades Cívicas, es competente para emitir el presente dictamen, de conformidad con lo dispuesto en el artículo 97 y demás relativos de la Ley Orgánica del Congreso del Estado Independiente, Libre y Soberano de Coahuila de Zaragoza.</w:t>
      </w:r>
    </w:p>
    <w:p w14:paraId="5A95CF73" w14:textId="77777777" w:rsidR="004E5388" w:rsidRPr="004E5388" w:rsidRDefault="004E5388" w:rsidP="004E5388">
      <w:pPr>
        <w:spacing w:line="360" w:lineRule="auto"/>
        <w:rPr>
          <w:rFonts w:cs="Arial"/>
          <w:sz w:val="24"/>
          <w:szCs w:val="24"/>
        </w:rPr>
      </w:pPr>
    </w:p>
    <w:p w14:paraId="40444758" w14:textId="77777777" w:rsidR="004E5388" w:rsidRPr="004E5388" w:rsidRDefault="004E5388" w:rsidP="004E5388">
      <w:pPr>
        <w:spacing w:line="360" w:lineRule="auto"/>
        <w:rPr>
          <w:rFonts w:cs="Arial"/>
          <w:sz w:val="24"/>
          <w:szCs w:val="24"/>
        </w:rPr>
      </w:pPr>
      <w:r w:rsidRPr="004E5388">
        <w:rPr>
          <w:rFonts w:cs="Arial"/>
          <w:b/>
          <w:sz w:val="24"/>
          <w:szCs w:val="24"/>
        </w:rPr>
        <w:t xml:space="preserve">SEGUNDO.- </w:t>
      </w:r>
      <w:r w:rsidRPr="004E5388">
        <w:rPr>
          <w:rFonts w:cs="Arial"/>
          <w:sz w:val="24"/>
          <w:szCs w:val="24"/>
        </w:rPr>
        <w:t xml:space="preserve">Que la iniciativa con proyecto de Decreto en la que se propone adicionar la fracción XV al artículo 10 de la Ley de Asistencia Social y Protección de Derechos del Estado de Coahuila de Zaragoza, planteada por el Diputado José Benito Ramírez Rosas, de la Fracción Parlamentaria “Venustiano Carranza Garza”, se basa en la siguiente: </w:t>
      </w:r>
    </w:p>
    <w:p w14:paraId="1671C946" w14:textId="77777777" w:rsidR="004E5388" w:rsidRPr="004E5388" w:rsidRDefault="004E5388" w:rsidP="004E5388">
      <w:pPr>
        <w:spacing w:line="360" w:lineRule="auto"/>
        <w:jc w:val="center"/>
        <w:rPr>
          <w:rFonts w:cs="Arial"/>
          <w:b/>
          <w:sz w:val="24"/>
          <w:szCs w:val="24"/>
        </w:rPr>
      </w:pPr>
    </w:p>
    <w:p w14:paraId="26432ECA" w14:textId="77777777" w:rsidR="004E5388" w:rsidRPr="004E5388" w:rsidRDefault="004E5388" w:rsidP="004E5388">
      <w:pPr>
        <w:spacing w:line="360" w:lineRule="auto"/>
        <w:jc w:val="center"/>
        <w:rPr>
          <w:rFonts w:cs="Arial"/>
          <w:b/>
          <w:sz w:val="24"/>
          <w:szCs w:val="24"/>
        </w:rPr>
      </w:pPr>
      <w:r w:rsidRPr="004E5388">
        <w:rPr>
          <w:rFonts w:cs="Arial"/>
          <w:b/>
          <w:sz w:val="24"/>
          <w:szCs w:val="24"/>
        </w:rPr>
        <w:t>E X P O S I C I Ó N  D E  M O T I V O S</w:t>
      </w:r>
    </w:p>
    <w:p w14:paraId="7A66C33C" w14:textId="77777777" w:rsidR="004E5388" w:rsidRPr="004E5388" w:rsidRDefault="004E5388" w:rsidP="004E5388">
      <w:pPr>
        <w:spacing w:line="360" w:lineRule="auto"/>
        <w:jc w:val="center"/>
        <w:rPr>
          <w:rFonts w:cs="Arial"/>
          <w:i/>
          <w:sz w:val="24"/>
          <w:szCs w:val="24"/>
        </w:rPr>
      </w:pPr>
    </w:p>
    <w:p w14:paraId="535CDC6B" w14:textId="77777777" w:rsidR="004E5388" w:rsidRPr="004E5388" w:rsidRDefault="004E5388" w:rsidP="004E5388">
      <w:pPr>
        <w:ind w:left="567" w:right="616"/>
        <w:rPr>
          <w:rFonts w:cs="Arial"/>
          <w:i/>
          <w:sz w:val="24"/>
          <w:szCs w:val="24"/>
        </w:rPr>
      </w:pPr>
      <w:r w:rsidRPr="004E5388">
        <w:rPr>
          <w:rFonts w:cs="Arial"/>
          <w:i/>
          <w:sz w:val="24"/>
          <w:szCs w:val="24"/>
        </w:rPr>
        <w:t>“Desde nuestros abuelos, existe un dicho que, por sabio, es muy socorrido: “más vale prevenir que lamentar”. Pero, para el caso de los servidores públicos, este sencillo refrán tiene una variante muy llamativa, que reza: “más vale prevenir que pagar el costo de no hacerlo”. La cuestión es que todos lo decimos por experiencia propia y ajena.</w:t>
      </w:r>
    </w:p>
    <w:p w14:paraId="2C80C605" w14:textId="77777777" w:rsidR="004E5388" w:rsidRPr="004E5388" w:rsidRDefault="004E5388" w:rsidP="004E5388">
      <w:pPr>
        <w:ind w:left="567" w:right="616"/>
        <w:rPr>
          <w:rFonts w:cs="Arial"/>
          <w:i/>
          <w:sz w:val="24"/>
          <w:szCs w:val="24"/>
        </w:rPr>
      </w:pPr>
    </w:p>
    <w:p w14:paraId="63397CCA" w14:textId="77777777" w:rsidR="004E5388" w:rsidRPr="004E5388" w:rsidRDefault="004E5388" w:rsidP="004E5388">
      <w:pPr>
        <w:ind w:left="567" w:right="616"/>
        <w:rPr>
          <w:rFonts w:cs="Arial"/>
          <w:i/>
          <w:sz w:val="24"/>
          <w:szCs w:val="24"/>
        </w:rPr>
      </w:pPr>
      <w:r w:rsidRPr="004E5388">
        <w:rPr>
          <w:rFonts w:cs="Arial"/>
          <w:i/>
          <w:sz w:val="24"/>
          <w:szCs w:val="24"/>
        </w:rPr>
        <w:t>Resulta que, efectivamente, el DIF Coahuila continúa asumido formalmente la delicada tarea de fomentar el cambio de hábitos alimenticios para reducir la obesidad, la desnutrición y las enfermedades crónicas en comunidades urbanas y rurales.</w:t>
      </w:r>
    </w:p>
    <w:p w14:paraId="2F753C75" w14:textId="77777777" w:rsidR="004E5388" w:rsidRPr="004E5388" w:rsidRDefault="004E5388" w:rsidP="004E5388">
      <w:pPr>
        <w:ind w:left="567" w:right="616"/>
        <w:rPr>
          <w:rFonts w:cs="Arial"/>
          <w:i/>
          <w:sz w:val="24"/>
          <w:szCs w:val="24"/>
        </w:rPr>
      </w:pPr>
      <w:bookmarkStart w:id="10" w:name="_Hlk9767891"/>
    </w:p>
    <w:p w14:paraId="3F9D1DA2" w14:textId="77777777" w:rsidR="004E5388" w:rsidRPr="004E5388" w:rsidRDefault="004E5388" w:rsidP="004E5388">
      <w:pPr>
        <w:ind w:left="567" w:right="616"/>
        <w:rPr>
          <w:rFonts w:cs="Arial"/>
          <w:i/>
          <w:sz w:val="24"/>
          <w:szCs w:val="24"/>
        </w:rPr>
      </w:pPr>
      <w:r w:rsidRPr="004E5388">
        <w:rPr>
          <w:rFonts w:cs="Arial"/>
          <w:i/>
          <w:sz w:val="24"/>
          <w:szCs w:val="24"/>
        </w:rPr>
        <w:t>A ello responden precisamente dos de sus programas, denominados: Mi Forti-desayuno (Desayunos Fríos) y Mi Forti-desayuno (Desayunos Calientes).</w:t>
      </w:r>
    </w:p>
    <w:p w14:paraId="0986B47C" w14:textId="77777777" w:rsidR="004E5388" w:rsidRPr="004E5388" w:rsidRDefault="004E5388" w:rsidP="004E5388">
      <w:pPr>
        <w:ind w:left="567" w:right="616"/>
        <w:rPr>
          <w:rFonts w:cs="Arial"/>
          <w:i/>
          <w:sz w:val="24"/>
          <w:szCs w:val="24"/>
        </w:rPr>
      </w:pPr>
    </w:p>
    <w:p w14:paraId="0FC6AA5A" w14:textId="77777777" w:rsidR="004E5388" w:rsidRPr="004E5388" w:rsidRDefault="004E5388" w:rsidP="004E5388">
      <w:pPr>
        <w:ind w:left="567" w:right="616"/>
        <w:rPr>
          <w:rFonts w:cs="Arial"/>
          <w:i/>
          <w:sz w:val="24"/>
          <w:szCs w:val="24"/>
        </w:rPr>
      </w:pPr>
      <w:r w:rsidRPr="004E5388">
        <w:rPr>
          <w:rFonts w:cs="Arial"/>
          <w:i/>
          <w:sz w:val="24"/>
          <w:szCs w:val="24"/>
        </w:rPr>
        <w:t>A través del primero, el Estado atiende a planteles escolares en condiciones precarias de 35 municipios, mientras que el segundo responde a una cobertura que comprende 37 municipios, según datos oficiales. El objetivo sería llegar a los 38 municipios de la Entidad.</w:t>
      </w:r>
    </w:p>
    <w:bookmarkEnd w:id="10"/>
    <w:p w14:paraId="5382061A" w14:textId="77777777" w:rsidR="004E5388" w:rsidRPr="004E5388" w:rsidRDefault="004E5388" w:rsidP="004E5388">
      <w:pPr>
        <w:ind w:left="567" w:right="616"/>
        <w:rPr>
          <w:rFonts w:cs="Arial"/>
          <w:i/>
          <w:sz w:val="24"/>
          <w:szCs w:val="24"/>
        </w:rPr>
      </w:pPr>
    </w:p>
    <w:p w14:paraId="3E30F142" w14:textId="77777777" w:rsidR="004E5388" w:rsidRPr="004E5388" w:rsidRDefault="004E5388" w:rsidP="004E5388">
      <w:pPr>
        <w:ind w:left="567" w:right="616"/>
        <w:rPr>
          <w:rFonts w:cs="Arial"/>
          <w:i/>
          <w:sz w:val="24"/>
          <w:szCs w:val="24"/>
        </w:rPr>
      </w:pPr>
      <w:r w:rsidRPr="004E5388">
        <w:rPr>
          <w:rFonts w:cs="Arial"/>
          <w:i/>
          <w:sz w:val="24"/>
          <w:szCs w:val="24"/>
        </w:rPr>
        <w:t>A cargo de la Dirección de Vigilancia Nutricional, Apoyos Alimentarios y Desarrollo Comunitario del Sistema Estatal para el Desarrollo Integral de la Familia (DIF-Coahuila), ambas estrategias están dirigidas específicamente a mejorar el estado de nutrición de los escolares vulnerables, ofreciendo alimentos saludables para formar hábitos de alimentación mediante el apoyo que se ofrece.</w:t>
      </w:r>
    </w:p>
    <w:p w14:paraId="76A43456" w14:textId="77777777" w:rsidR="004E5388" w:rsidRPr="004E5388" w:rsidRDefault="004E5388" w:rsidP="004E5388">
      <w:pPr>
        <w:ind w:left="567" w:right="616"/>
        <w:rPr>
          <w:rFonts w:cs="Arial"/>
          <w:i/>
          <w:sz w:val="24"/>
          <w:szCs w:val="24"/>
        </w:rPr>
      </w:pPr>
      <w:r w:rsidRPr="004E5388">
        <w:rPr>
          <w:rFonts w:cs="Arial"/>
          <w:i/>
          <w:sz w:val="24"/>
          <w:szCs w:val="24"/>
        </w:rPr>
        <w:t>_____________________________</w:t>
      </w:r>
    </w:p>
    <w:p w14:paraId="1478AC66" w14:textId="77777777" w:rsidR="004E5388" w:rsidRPr="004E5388" w:rsidRDefault="004E5388" w:rsidP="004E5388">
      <w:pPr>
        <w:ind w:left="567" w:right="616"/>
        <w:rPr>
          <w:rFonts w:cs="Arial"/>
          <w:i/>
          <w:sz w:val="16"/>
          <w:szCs w:val="16"/>
        </w:rPr>
      </w:pPr>
      <w:r w:rsidRPr="004E5388">
        <w:rPr>
          <w:rFonts w:cs="Arial"/>
          <w:i/>
          <w:sz w:val="16"/>
          <w:szCs w:val="16"/>
        </w:rPr>
        <w:t>http://www.difcoahuila.gob.mx/content/vigilancia-nutricional-apoyos-alimentarios-y-desarrollo-comunitario</w:t>
      </w:r>
    </w:p>
    <w:p w14:paraId="747A80EB" w14:textId="77777777" w:rsidR="004E5388" w:rsidRPr="004E5388" w:rsidRDefault="004E5388" w:rsidP="004E5388">
      <w:pPr>
        <w:ind w:left="567" w:right="616"/>
        <w:rPr>
          <w:rFonts w:cs="Arial"/>
          <w:i/>
          <w:sz w:val="16"/>
          <w:szCs w:val="16"/>
        </w:rPr>
      </w:pPr>
      <w:r w:rsidRPr="004E5388">
        <w:rPr>
          <w:rFonts w:cs="Arial"/>
          <w:i/>
          <w:sz w:val="16"/>
          <w:szCs w:val="16"/>
        </w:rPr>
        <w:t>http://www.difcoahuila.gob.mx/content/mi-fortidesayuno-desayunos-fr-os</w:t>
      </w:r>
    </w:p>
    <w:p w14:paraId="1AB0BC99" w14:textId="77777777" w:rsidR="004E5388" w:rsidRPr="004E5388" w:rsidRDefault="004E5388" w:rsidP="004E5388">
      <w:pPr>
        <w:ind w:left="567" w:right="616"/>
        <w:rPr>
          <w:rFonts w:cs="Arial"/>
          <w:i/>
          <w:sz w:val="16"/>
          <w:szCs w:val="16"/>
        </w:rPr>
      </w:pPr>
      <w:r w:rsidRPr="004E5388">
        <w:rPr>
          <w:rFonts w:cs="Arial"/>
          <w:i/>
          <w:sz w:val="16"/>
          <w:szCs w:val="16"/>
        </w:rPr>
        <w:t>http://www.difcoahuila.gob.mx/content/mi-fortidesayuno-desayunos-calientes</w:t>
      </w:r>
    </w:p>
    <w:p w14:paraId="093FEB90" w14:textId="77777777" w:rsidR="004E5388" w:rsidRPr="004E5388" w:rsidRDefault="004E5388" w:rsidP="004E5388">
      <w:pPr>
        <w:ind w:left="567" w:right="616"/>
        <w:rPr>
          <w:rFonts w:cs="Arial"/>
          <w:i/>
          <w:sz w:val="24"/>
          <w:szCs w:val="24"/>
        </w:rPr>
      </w:pPr>
      <w:r w:rsidRPr="004E5388">
        <w:rPr>
          <w:rFonts w:cs="Arial"/>
          <w:i/>
          <w:sz w:val="24"/>
          <w:szCs w:val="24"/>
        </w:rPr>
        <w:t>Los desayunos dirigidos a alumnos del turno matutino, o bien las meriendas para los escolares del turno vespertino, comprenden comestibles que contienen el 25 por ciento de los nutrientes que el menor requiere cada día.</w:t>
      </w:r>
    </w:p>
    <w:p w14:paraId="743CACB4" w14:textId="77777777" w:rsidR="004E5388" w:rsidRPr="004E5388" w:rsidRDefault="004E5388" w:rsidP="004E5388">
      <w:pPr>
        <w:ind w:left="567" w:right="616"/>
        <w:rPr>
          <w:rFonts w:cs="Arial"/>
          <w:i/>
          <w:sz w:val="24"/>
          <w:szCs w:val="24"/>
        </w:rPr>
      </w:pPr>
    </w:p>
    <w:p w14:paraId="56BA7AD6" w14:textId="77777777" w:rsidR="004E5388" w:rsidRPr="004E5388" w:rsidRDefault="004E5388" w:rsidP="004E5388">
      <w:pPr>
        <w:ind w:left="567" w:right="616"/>
        <w:rPr>
          <w:rFonts w:cs="Arial"/>
          <w:i/>
          <w:sz w:val="24"/>
          <w:szCs w:val="24"/>
        </w:rPr>
      </w:pPr>
      <w:r w:rsidRPr="004E5388">
        <w:rPr>
          <w:rFonts w:cs="Arial"/>
          <w:i/>
          <w:sz w:val="24"/>
          <w:szCs w:val="24"/>
        </w:rPr>
        <w:t>Información oficial señala que, decenalmente, son entregados a cada escuela 10 bricks de leche de 250 mililitros cada uno, 10 paquetes de galleta y 10 paquetes de un combinado de frutas secas con oleaginosas. La ración diaria por alumno equivale a 250 mililitros de leche descremada ultra pasteurizada, un paquete de 30 gramos de galleta y un paquete de 25 gramos de frutas secas, que aporta 20% de requerimiento calórico diario.</w:t>
      </w:r>
    </w:p>
    <w:p w14:paraId="4B0750EA" w14:textId="77777777" w:rsidR="004E5388" w:rsidRPr="004E5388" w:rsidRDefault="004E5388" w:rsidP="004E5388">
      <w:pPr>
        <w:ind w:left="567" w:right="616"/>
        <w:rPr>
          <w:rFonts w:cs="Arial"/>
          <w:i/>
          <w:sz w:val="24"/>
          <w:szCs w:val="24"/>
        </w:rPr>
      </w:pPr>
    </w:p>
    <w:p w14:paraId="72B7ED6F" w14:textId="77777777" w:rsidR="004E5388" w:rsidRPr="004E5388" w:rsidRDefault="004E5388" w:rsidP="004E5388">
      <w:pPr>
        <w:ind w:left="567" w:right="616"/>
        <w:rPr>
          <w:rFonts w:cs="Arial"/>
          <w:i/>
          <w:sz w:val="24"/>
          <w:szCs w:val="24"/>
        </w:rPr>
      </w:pPr>
      <w:r w:rsidRPr="004E5388">
        <w:rPr>
          <w:rFonts w:cs="Arial"/>
          <w:i/>
          <w:sz w:val="24"/>
          <w:szCs w:val="24"/>
        </w:rPr>
        <w:t>Como ya vimos, la Dirección de Vigilancia Nutricional, Apoyos Alimentarios y Desarrollo Comunitario señala entre sus objetivos, primeramente, reducir la obesidad, mencionando enseguida la desnutrición y enfermedades crónicas.</w:t>
      </w:r>
    </w:p>
    <w:p w14:paraId="151C9FA8" w14:textId="77777777" w:rsidR="004E5388" w:rsidRPr="004E5388" w:rsidRDefault="004E5388" w:rsidP="004E5388">
      <w:pPr>
        <w:ind w:left="567" w:right="616"/>
        <w:rPr>
          <w:rFonts w:cs="Arial"/>
          <w:i/>
          <w:sz w:val="24"/>
          <w:szCs w:val="24"/>
        </w:rPr>
      </w:pPr>
    </w:p>
    <w:p w14:paraId="0625ABE7" w14:textId="77777777" w:rsidR="004E5388" w:rsidRPr="004E5388" w:rsidRDefault="004E5388" w:rsidP="004E5388">
      <w:pPr>
        <w:ind w:left="567" w:right="616"/>
        <w:rPr>
          <w:rFonts w:cs="Arial"/>
          <w:i/>
          <w:sz w:val="24"/>
          <w:szCs w:val="24"/>
        </w:rPr>
      </w:pPr>
      <w:r w:rsidRPr="004E5388">
        <w:rPr>
          <w:rFonts w:cs="Arial"/>
          <w:i/>
          <w:sz w:val="24"/>
          <w:szCs w:val="24"/>
        </w:rPr>
        <w:t>Damos por un hecho, entonces, que bajo este propósito el Estado se encuentra consciente de los múltiples riesgos que entrañan para la salud los malos hábitos alimenticios, lo que muchas veces se debe a la desorientación de la comunidad sobre este tema y/o a su baja capacidad de compra.</w:t>
      </w:r>
    </w:p>
    <w:p w14:paraId="6E407569" w14:textId="77777777" w:rsidR="004E5388" w:rsidRPr="004E5388" w:rsidRDefault="004E5388" w:rsidP="004E5388">
      <w:pPr>
        <w:ind w:left="567" w:right="616"/>
        <w:rPr>
          <w:rFonts w:cs="Arial"/>
          <w:i/>
          <w:sz w:val="24"/>
          <w:szCs w:val="24"/>
        </w:rPr>
      </w:pPr>
    </w:p>
    <w:p w14:paraId="39E53BB3" w14:textId="77777777" w:rsidR="004E5388" w:rsidRPr="004E5388" w:rsidRDefault="004E5388" w:rsidP="004E5388">
      <w:pPr>
        <w:ind w:left="567" w:right="616"/>
        <w:rPr>
          <w:rFonts w:cs="Arial"/>
          <w:i/>
          <w:sz w:val="24"/>
          <w:szCs w:val="24"/>
        </w:rPr>
      </w:pPr>
      <w:r w:rsidRPr="004E5388">
        <w:rPr>
          <w:rFonts w:cs="Arial"/>
          <w:i/>
          <w:sz w:val="24"/>
          <w:szCs w:val="24"/>
        </w:rPr>
        <w:t>De acuerdo con información proporcionada hace aproximadamente tres meses por el Instituto Mexicano para la Competitividad (Imco), Baja California Sur se ubica en el segundo lugar nacional, después de Yucatán, en la lista de los estados con mayor porcentaje de población obesa. El 43.6% de sus habitantes padece esta enfermedad.</w:t>
      </w:r>
    </w:p>
    <w:p w14:paraId="2A3013ED" w14:textId="77777777" w:rsidR="004E5388" w:rsidRPr="004E5388" w:rsidRDefault="004E5388" w:rsidP="004E5388">
      <w:pPr>
        <w:ind w:left="567" w:right="616"/>
        <w:rPr>
          <w:rFonts w:cs="Arial"/>
          <w:i/>
          <w:sz w:val="24"/>
          <w:szCs w:val="24"/>
        </w:rPr>
      </w:pPr>
    </w:p>
    <w:p w14:paraId="11793308" w14:textId="77777777" w:rsidR="004E5388" w:rsidRPr="004E5388" w:rsidRDefault="004E5388" w:rsidP="004E5388">
      <w:pPr>
        <w:ind w:left="567" w:right="616"/>
        <w:rPr>
          <w:rFonts w:cs="Arial"/>
          <w:i/>
          <w:sz w:val="24"/>
          <w:szCs w:val="24"/>
        </w:rPr>
      </w:pPr>
      <w:r w:rsidRPr="004E5388">
        <w:rPr>
          <w:rFonts w:cs="Arial"/>
          <w:i/>
          <w:sz w:val="24"/>
          <w:szCs w:val="24"/>
        </w:rPr>
        <w:t>En su estudio aparecen las entidades con más obesidad en México, entre las cuales destacan: Campeche, Tabasco, Baja California, Nuevo León, Oaxaca, Coahuila, Tamaulipas y Quintana Roo, y calcula que el 70% de la población en la República tiene sobrepeso u obesidad, no obstante que, al año, se invierten 62 mil millones de pesos en programas y tratamientos de salud para combatir ambos padecimientos.</w:t>
      </w:r>
    </w:p>
    <w:p w14:paraId="71A77BC4" w14:textId="77777777" w:rsidR="004E5388" w:rsidRPr="004E5388" w:rsidRDefault="004E5388" w:rsidP="004E5388">
      <w:pPr>
        <w:ind w:left="567" w:right="616"/>
        <w:rPr>
          <w:rFonts w:cs="Arial"/>
          <w:i/>
          <w:sz w:val="24"/>
          <w:szCs w:val="24"/>
        </w:rPr>
      </w:pPr>
    </w:p>
    <w:p w14:paraId="41440171" w14:textId="77777777" w:rsidR="004E5388" w:rsidRPr="004E5388" w:rsidRDefault="004E5388" w:rsidP="004E5388">
      <w:pPr>
        <w:ind w:left="567" w:right="616"/>
        <w:rPr>
          <w:rFonts w:cs="Arial"/>
          <w:i/>
          <w:sz w:val="24"/>
          <w:szCs w:val="24"/>
        </w:rPr>
      </w:pPr>
      <w:r w:rsidRPr="004E5388">
        <w:rPr>
          <w:rFonts w:cs="Arial"/>
          <w:i/>
          <w:sz w:val="24"/>
          <w:szCs w:val="24"/>
        </w:rPr>
        <w:t>Respecto de los niños en edad escolar, es decir, de edades entre 5 y 11 años, ya desde 2012 se alertaba acerca de que tres de cada 10 menores padecen sobrepeso u obesidad (prevalencia combinada de 33.2%). En otra medición, se observaba una disminución significativa del sobrepeso en niños varones, pero también, en ambos sexos, un aumento progresivo en la prevalencia combinada de sobrepeso y obesidad en zonas rurales.</w:t>
      </w:r>
    </w:p>
    <w:p w14:paraId="68F833F9" w14:textId="77777777" w:rsidR="004E5388" w:rsidRPr="004E5388" w:rsidRDefault="004E5388" w:rsidP="004E5388">
      <w:pPr>
        <w:ind w:left="567" w:right="616"/>
        <w:rPr>
          <w:rFonts w:cs="Arial"/>
          <w:i/>
          <w:sz w:val="24"/>
          <w:szCs w:val="24"/>
        </w:rPr>
      </w:pPr>
    </w:p>
    <w:p w14:paraId="14EED531" w14:textId="77777777" w:rsidR="004E5388" w:rsidRPr="004E5388" w:rsidRDefault="004E5388" w:rsidP="004E5388">
      <w:pPr>
        <w:ind w:left="567" w:right="616"/>
        <w:rPr>
          <w:rFonts w:cs="Arial"/>
          <w:i/>
          <w:sz w:val="24"/>
          <w:szCs w:val="24"/>
        </w:rPr>
      </w:pPr>
      <w:r w:rsidRPr="004E5388">
        <w:rPr>
          <w:rFonts w:cs="Arial"/>
          <w:i/>
          <w:sz w:val="24"/>
          <w:szCs w:val="24"/>
        </w:rPr>
        <w:t>Particularmente en Coahuila, las tasas de obesidad y sobrepeso van al alza y, junto con ello, los casos de diabetes, hipertensión, padecimientos cardiovasculares y, por otra parte, las incapacidades laborales y los gastos del sector salud.</w:t>
      </w:r>
    </w:p>
    <w:p w14:paraId="29756456" w14:textId="77777777" w:rsidR="004E5388" w:rsidRPr="004E5388" w:rsidRDefault="004E5388" w:rsidP="004E5388">
      <w:pPr>
        <w:ind w:left="567" w:right="616"/>
        <w:rPr>
          <w:rFonts w:cs="Arial"/>
          <w:i/>
          <w:sz w:val="24"/>
          <w:szCs w:val="24"/>
        </w:rPr>
      </w:pPr>
    </w:p>
    <w:p w14:paraId="1796FF2D" w14:textId="77777777" w:rsidR="004E5388" w:rsidRPr="004E5388" w:rsidRDefault="004E5388" w:rsidP="004E5388">
      <w:pPr>
        <w:ind w:left="567" w:right="616"/>
        <w:rPr>
          <w:rFonts w:cs="Arial"/>
          <w:i/>
          <w:sz w:val="24"/>
          <w:szCs w:val="24"/>
        </w:rPr>
      </w:pPr>
      <w:r w:rsidRPr="004E5388">
        <w:rPr>
          <w:rFonts w:cs="Arial"/>
          <w:i/>
          <w:sz w:val="24"/>
          <w:szCs w:val="24"/>
        </w:rPr>
        <w:t>El Boletín Epidemiológico Nacional señala que este año se han detectado en Coahuila 2 mil 898 casos de obesidad, con un promedio de 352 registros semanales, siendo las mujeres las más afectadas. Esto significa un aumento de más de 100% respecto del mismo periodo del año anterior, y amenaza con triplicarse si sigue esta tendencia.</w:t>
      </w:r>
    </w:p>
    <w:p w14:paraId="16C82336" w14:textId="77777777" w:rsidR="004E5388" w:rsidRPr="004E5388" w:rsidRDefault="004E5388" w:rsidP="004E5388">
      <w:pPr>
        <w:ind w:left="567" w:right="616"/>
        <w:rPr>
          <w:rFonts w:cs="Arial"/>
          <w:i/>
          <w:sz w:val="24"/>
          <w:szCs w:val="24"/>
        </w:rPr>
      </w:pPr>
    </w:p>
    <w:p w14:paraId="16FB9B7F" w14:textId="77777777" w:rsidR="004E5388" w:rsidRPr="004E5388" w:rsidRDefault="004E5388" w:rsidP="004E5388">
      <w:pPr>
        <w:ind w:left="567" w:right="616"/>
        <w:rPr>
          <w:rFonts w:cs="Arial"/>
          <w:i/>
          <w:sz w:val="24"/>
          <w:szCs w:val="24"/>
        </w:rPr>
      </w:pPr>
      <w:r w:rsidRPr="004E5388">
        <w:rPr>
          <w:rFonts w:cs="Arial"/>
          <w:i/>
          <w:sz w:val="24"/>
          <w:szCs w:val="24"/>
        </w:rPr>
        <w:t>Pero aquí algo más alarmante: Coahuila ocupa el primer lugar nacional en obesidad y sobrepeso infantil, según señaló en octubre pasado el profesor Francisco Javier Rodríguez García, director general de educación física de la Secretaría de Educación.</w:t>
      </w:r>
    </w:p>
    <w:p w14:paraId="4D89188C" w14:textId="77777777" w:rsidR="004E5388" w:rsidRPr="004E5388" w:rsidRDefault="004E5388" w:rsidP="004E5388">
      <w:pPr>
        <w:ind w:left="567" w:right="616"/>
        <w:rPr>
          <w:rFonts w:cs="Arial"/>
          <w:i/>
          <w:sz w:val="24"/>
          <w:szCs w:val="24"/>
        </w:rPr>
      </w:pPr>
    </w:p>
    <w:p w14:paraId="1F7FA2A8" w14:textId="77777777" w:rsidR="004E5388" w:rsidRPr="004E5388" w:rsidRDefault="004E5388" w:rsidP="004E5388">
      <w:pPr>
        <w:ind w:left="567" w:right="616"/>
        <w:rPr>
          <w:rFonts w:cs="Arial"/>
          <w:i/>
          <w:sz w:val="24"/>
          <w:szCs w:val="24"/>
        </w:rPr>
      </w:pPr>
      <w:r w:rsidRPr="004E5388">
        <w:rPr>
          <w:rFonts w:cs="Arial"/>
          <w:i/>
          <w:sz w:val="24"/>
          <w:szCs w:val="24"/>
        </w:rPr>
        <w:t>Será por ello que, bajo el cuarto eje rector y la correspondiente estrategia (4.10.5) del Plan Estatal de Desarrollo 2017-2023, el Gobierno del Estado se ha propuesto poner en marcha programas para promover la alimentación sana, así como el Programa Especial de Asistencia Social 2017-2023, con su estrategia Salud para Niños y Niñas.</w:t>
      </w:r>
    </w:p>
    <w:p w14:paraId="7E8FBACE" w14:textId="77777777" w:rsidR="004E5388" w:rsidRPr="004E5388" w:rsidRDefault="004E5388" w:rsidP="004E5388">
      <w:pPr>
        <w:ind w:left="567" w:right="616"/>
        <w:rPr>
          <w:rFonts w:cs="Arial"/>
          <w:i/>
          <w:sz w:val="24"/>
          <w:szCs w:val="24"/>
        </w:rPr>
      </w:pPr>
    </w:p>
    <w:p w14:paraId="6AFE5E61" w14:textId="77777777" w:rsidR="004E5388" w:rsidRPr="004E5388" w:rsidRDefault="004E5388" w:rsidP="004E5388">
      <w:pPr>
        <w:ind w:left="567" w:right="616"/>
        <w:rPr>
          <w:rFonts w:cs="Arial"/>
          <w:i/>
          <w:sz w:val="24"/>
          <w:szCs w:val="24"/>
        </w:rPr>
      </w:pPr>
      <w:r w:rsidRPr="004E5388">
        <w:rPr>
          <w:rFonts w:cs="Arial"/>
          <w:i/>
          <w:sz w:val="24"/>
          <w:szCs w:val="24"/>
        </w:rPr>
        <w:t>Si bien, no se niega la nobleza de las acciones que entrañan dichos planes, programas y estrategias orientadas a mejorar la salud de la población a partir de orientarle y coadyuvar en su economía para la conformación de una dieta alimenticia equilibrada, también es innegable que todo ello sigue siendo insuficiente, de manera que estimo necesario revisar de manera integral los esquemas mencionados, a fin de mejorarlos.</w:t>
      </w:r>
    </w:p>
    <w:p w14:paraId="3B779EA8" w14:textId="77777777" w:rsidR="004E5388" w:rsidRPr="004E5388" w:rsidRDefault="004E5388" w:rsidP="004E5388">
      <w:pPr>
        <w:ind w:left="567" w:right="616"/>
        <w:rPr>
          <w:rFonts w:cs="Arial"/>
          <w:i/>
          <w:sz w:val="24"/>
          <w:szCs w:val="24"/>
        </w:rPr>
      </w:pPr>
    </w:p>
    <w:p w14:paraId="770E70C3" w14:textId="77777777" w:rsidR="004E5388" w:rsidRPr="004E5388" w:rsidRDefault="004E5388" w:rsidP="004E5388">
      <w:pPr>
        <w:ind w:left="567" w:right="616"/>
        <w:rPr>
          <w:rFonts w:cs="Arial"/>
          <w:i/>
          <w:sz w:val="24"/>
          <w:szCs w:val="24"/>
        </w:rPr>
      </w:pPr>
      <w:r w:rsidRPr="004E5388">
        <w:rPr>
          <w:rFonts w:cs="Arial"/>
          <w:i/>
          <w:sz w:val="24"/>
          <w:szCs w:val="24"/>
        </w:rPr>
        <w:t>Me permito plantear, no sólo un reforzamiento presupuestal, sino también reorientar dichos esfuerzos hacia el objetivo primordial, como es combatir los altos índices de obesidad y sobrepeso que privan en Coahuila, respecto del resto del país, de ahí mi propuesta de enfatizar en el ordenamiento de la materia la educación alimentaria y el otorgamiento de alimentos complementarios en los centros escolares del Estado.</w:t>
      </w:r>
    </w:p>
    <w:p w14:paraId="0008F1F6" w14:textId="77777777" w:rsidR="004E5388" w:rsidRPr="004E5388" w:rsidRDefault="004E5388" w:rsidP="004E5388">
      <w:pPr>
        <w:ind w:left="567" w:right="616"/>
        <w:rPr>
          <w:rFonts w:cs="Arial"/>
          <w:i/>
          <w:sz w:val="24"/>
          <w:szCs w:val="24"/>
        </w:rPr>
      </w:pPr>
    </w:p>
    <w:p w14:paraId="72372D6D" w14:textId="77777777" w:rsidR="004E5388" w:rsidRPr="004E5388" w:rsidRDefault="004E5388" w:rsidP="004E5388">
      <w:pPr>
        <w:ind w:left="567" w:right="616"/>
        <w:rPr>
          <w:rFonts w:cs="Arial"/>
          <w:i/>
          <w:sz w:val="24"/>
          <w:szCs w:val="24"/>
        </w:rPr>
      </w:pPr>
      <w:r w:rsidRPr="004E5388">
        <w:rPr>
          <w:rFonts w:cs="Arial"/>
          <w:i/>
          <w:sz w:val="24"/>
          <w:szCs w:val="24"/>
        </w:rPr>
        <w:t>Mientras tanto, considero útil reconocer que es necesario ampliar la cobertura de distribución de desayunos y meriendas escolares, tanto calientes, como fríos, a los 38 municipios de la entidad, sin excepción alguna, pero respetando la disposición referente a que las entregas respectivas se hagan en escuelas ubicadas en zonas clasificadas como de atención prioritaria, tomando en cuenta que estas existen en todo el Estado.</w:t>
      </w:r>
    </w:p>
    <w:p w14:paraId="49D69E3E" w14:textId="77777777" w:rsidR="004E5388" w:rsidRPr="004E5388" w:rsidRDefault="004E5388" w:rsidP="004E5388">
      <w:pPr>
        <w:ind w:left="567" w:right="616"/>
        <w:rPr>
          <w:rFonts w:cs="Arial"/>
          <w:i/>
          <w:sz w:val="24"/>
          <w:szCs w:val="24"/>
        </w:rPr>
      </w:pPr>
    </w:p>
    <w:p w14:paraId="49818A83" w14:textId="77777777" w:rsidR="004E5388" w:rsidRPr="004E5388" w:rsidRDefault="004E5388" w:rsidP="004E5388">
      <w:pPr>
        <w:ind w:left="567" w:right="616"/>
        <w:rPr>
          <w:rFonts w:cs="Arial"/>
          <w:i/>
          <w:sz w:val="24"/>
          <w:szCs w:val="24"/>
        </w:rPr>
      </w:pPr>
      <w:r w:rsidRPr="004E5388">
        <w:rPr>
          <w:rFonts w:cs="Arial"/>
          <w:i/>
          <w:sz w:val="24"/>
          <w:szCs w:val="24"/>
        </w:rPr>
        <w:t>En este orden, es imprescindible la participación de la Secretaría de Salud, tanto para verificar la calidad y el valor nutricional de los alimentos, como para avalar, en su caso, el grado de higiene con que deben operar las cocinas y demás áreas habilitadas por cada plantel para dar lugar a los desayunos y meriendas escolares.</w:t>
      </w:r>
    </w:p>
    <w:p w14:paraId="09ABA334" w14:textId="77777777" w:rsidR="004E5388" w:rsidRPr="004E5388" w:rsidRDefault="004E5388" w:rsidP="004E5388">
      <w:pPr>
        <w:ind w:left="567" w:right="616"/>
        <w:rPr>
          <w:rFonts w:cs="Arial"/>
          <w:i/>
          <w:sz w:val="24"/>
          <w:szCs w:val="24"/>
        </w:rPr>
      </w:pPr>
    </w:p>
    <w:p w14:paraId="18A0ACAD" w14:textId="77777777" w:rsidR="004E5388" w:rsidRPr="004E5388" w:rsidRDefault="004E5388" w:rsidP="004E5388">
      <w:pPr>
        <w:ind w:left="567" w:right="616"/>
        <w:rPr>
          <w:rFonts w:cs="Arial"/>
          <w:i/>
          <w:sz w:val="24"/>
          <w:szCs w:val="24"/>
        </w:rPr>
      </w:pPr>
      <w:r w:rsidRPr="004E5388">
        <w:rPr>
          <w:rFonts w:cs="Arial"/>
          <w:i/>
          <w:sz w:val="24"/>
          <w:szCs w:val="24"/>
        </w:rPr>
        <w:t>Dentro de esta reflexión, resulta obvio también que, ante un eventual aumento de la cobertura de desayunos y meriendas escolares, igualmente las autoridades educativas tendrían una mayor participación en esta tarea de asistencia social, particularmente en la organización y control del programa al interior de las escuelas, en coordinación con los docentes y padres de familia involucrados.</w:t>
      </w:r>
    </w:p>
    <w:p w14:paraId="670D37D2" w14:textId="77777777" w:rsidR="004E5388" w:rsidRPr="004E5388" w:rsidRDefault="004E5388" w:rsidP="004E5388">
      <w:pPr>
        <w:ind w:left="567" w:right="616"/>
        <w:rPr>
          <w:rFonts w:cs="Arial"/>
          <w:bCs/>
          <w:i/>
          <w:sz w:val="24"/>
          <w:szCs w:val="24"/>
        </w:rPr>
      </w:pPr>
    </w:p>
    <w:p w14:paraId="01235E5E" w14:textId="77777777" w:rsidR="004E5388" w:rsidRPr="004E5388" w:rsidRDefault="004E5388" w:rsidP="004E5388">
      <w:pPr>
        <w:ind w:left="567" w:right="616"/>
        <w:rPr>
          <w:rFonts w:cs="Arial"/>
          <w:bCs/>
          <w:i/>
          <w:sz w:val="24"/>
          <w:szCs w:val="24"/>
        </w:rPr>
      </w:pPr>
    </w:p>
    <w:p w14:paraId="44E7DEEA" w14:textId="77777777" w:rsidR="004E5388" w:rsidRPr="004E5388" w:rsidRDefault="004E5388" w:rsidP="004E5388">
      <w:pPr>
        <w:ind w:left="567" w:right="616"/>
        <w:rPr>
          <w:rFonts w:cs="Arial"/>
          <w:bCs/>
          <w:i/>
          <w:sz w:val="24"/>
          <w:szCs w:val="24"/>
        </w:rPr>
      </w:pPr>
    </w:p>
    <w:p w14:paraId="0E5F9BA4" w14:textId="77777777" w:rsidR="004E5388" w:rsidRPr="004E5388" w:rsidRDefault="004E5388" w:rsidP="004E5388">
      <w:pPr>
        <w:spacing w:line="360" w:lineRule="auto"/>
        <w:rPr>
          <w:rFonts w:cs="Arial"/>
          <w:sz w:val="24"/>
          <w:szCs w:val="24"/>
        </w:rPr>
      </w:pPr>
      <w:r w:rsidRPr="004E5388">
        <w:rPr>
          <w:rFonts w:cs="Arial"/>
          <w:b/>
          <w:sz w:val="24"/>
          <w:szCs w:val="24"/>
        </w:rPr>
        <w:t xml:space="preserve">TERCERO. – </w:t>
      </w:r>
      <w:r w:rsidRPr="004E5388">
        <w:rPr>
          <w:rFonts w:cs="Arial"/>
          <w:sz w:val="24"/>
          <w:szCs w:val="24"/>
        </w:rPr>
        <w:t>Una vez analizada la iniciativa planteada, por parte de los integrantes de esta Comisión de Educación, Cultura, Familias y Actividades Cívicas, consideramos que no es procedente aprobarla en los términos planteados, toda vez que no queda claro el sentido de la iniciativa o si se está proponiendo la implementación de un nuevo programa o la actualización del ya existente, toda vez que lo que se propone en la Iniciativa a la Ley de Asistencia Social y Protección de Derechos del Estado de Coahuila de Zaragoza, es literalmente “</w:t>
      </w:r>
      <w:r w:rsidRPr="004E5388">
        <w:rPr>
          <w:rFonts w:cs="Arial"/>
          <w:i/>
          <w:sz w:val="24"/>
          <w:szCs w:val="24"/>
        </w:rPr>
        <w:t>enfatizar en el ordenamiento de la materia la educación alimentaria y el otorgamiento de alimentos complementarios en los centros escolares del Estado”</w:t>
      </w:r>
      <w:r w:rsidRPr="004E5388">
        <w:rPr>
          <w:rFonts w:cs="Arial"/>
          <w:sz w:val="24"/>
          <w:szCs w:val="24"/>
        </w:rPr>
        <w:t>, solicitando se agregue la Fracción XV al inciso D del artículo 10 de dicho ordenamiento en el que se establezca que las acciones en materia de asistencia social de atención se otorguen a niñas y niños en situación vulnerable que ante las crecientes tasas de desnutrición, obesidad y sobrepeso requieran educación nutricional y alimentos complementarios en escuelas de instrucción básica en los 38 municipios del Estado.</w:t>
      </w:r>
    </w:p>
    <w:p w14:paraId="04E29F59" w14:textId="77777777" w:rsidR="004E5388" w:rsidRPr="004E5388" w:rsidRDefault="004E5388" w:rsidP="004E5388">
      <w:pPr>
        <w:spacing w:line="360" w:lineRule="auto"/>
        <w:rPr>
          <w:rFonts w:cs="Arial"/>
          <w:sz w:val="24"/>
          <w:szCs w:val="24"/>
        </w:rPr>
      </w:pPr>
    </w:p>
    <w:p w14:paraId="0507D8BA" w14:textId="77777777" w:rsidR="004E5388" w:rsidRPr="004E5388" w:rsidRDefault="004E5388" w:rsidP="004E5388">
      <w:pPr>
        <w:spacing w:line="360" w:lineRule="auto"/>
        <w:rPr>
          <w:rFonts w:cs="Arial"/>
          <w:sz w:val="24"/>
          <w:szCs w:val="24"/>
        </w:rPr>
      </w:pPr>
      <w:r w:rsidRPr="004E5388">
        <w:rPr>
          <w:rFonts w:cs="Arial"/>
          <w:sz w:val="24"/>
          <w:szCs w:val="24"/>
        </w:rPr>
        <w:t>El artículo 6 Fracción I inciso a) de la Ley en cuestión,</w:t>
      </w:r>
      <w:r w:rsidRPr="004E5388">
        <w:t xml:space="preserve"> </w:t>
      </w:r>
      <w:r w:rsidRPr="004E5388">
        <w:rPr>
          <w:sz w:val="24"/>
          <w:szCs w:val="24"/>
        </w:rPr>
        <w:t>establece que t</w:t>
      </w:r>
      <w:r w:rsidRPr="004E5388">
        <w:rPr>
          <w:rFonts w:cs="Arial"/>
          <w:sz w:val="24"/>
          <w:szCs w:val="24"/>
        </w:rPr>
        <w:t>ienen derecho a la asistencia social las personas que se encuentren en situación de vulnerabilidad y sus familias, preferentemente los niños, niñas y adolescentes en riesgo o en situación extraordinaria por</w:t>
      </w:r>
      <w:r w:rsidRPr="004E5388">
        <w:rPr>
          <w:rFonts w:cs="Arial"/>
          <w:sz w:val="24"/>
          <w:szCs w:val="24"/>
        </w:rPr>
        <w:tab/>
        <w:t>malnutrición;</w:t>
      </w:r>
    </w:p>
    <w:p w14:paraId="1911FE50" w14:textId="77777777" w:rsidR="004E5388" w:rsidRPr="004E5388" w:rsidRDefault="004E5388" w:rsidP="004E5388">
      <w:pPr>
        <w:spacing w:line="360" w:lineRule="auto"/>
        <w:rPr>
          <w:rFonts w:cs="Arial"/>
          <w:sz w:val="24"/>
          <w:szCs w:val="24"/>
        </w:rPr>
      </w:pPr>
    </w:p>
    <w:p w14:paraId="6255F304" w14:textId="77777777" w:rsidR="004E5388" w:rsidRPr="004E5388" w:rsidRDefault="004E5388" w:rsidP="004E5388">
      <w:pPr>
        <w:spacing w:line="360" w:lineRule="auto"/>
        <w:rPr>
          <w:rFonts w:cs="Arial"/>
          <w:sz w:val="24"/>
          <w:szCs w:val="24"/>
        </w:rPr>
      </w:pPr>
      <w:r w:rsidRPr="004E5388">
        <w:rPr>
          <w:rFonts w:cs="Arial"/>
          <w:sz w:val="24"/>
          <w:szCs w:val="24"/>
        </w:rPr>
        <w:t>Además el Artículo 10 en su inciso A, Fracción VI señala que las acciones en materia de asistencia social de promoción son de una cultura nutricional y en el inciso D, Fracción II señala que las acciones de atención se dirigen a  las personas en situación de vulnerabilidad que presenten desnutrición u obesidad y de las que requieran alimentación complementaria, es decir a todas las personas sean adultos o menores en situación de vulnerabilidad.</w:t>
      </w:r>
    </w:p>
    <w:p w14:paraId="1658C3E3" w14:textId="77777777" w:rsidR="004E5388" w:rsidRPr="004E5388" w:rsidRDefault="004E5388" w:rsidP="004E5388">
      <w:pPr>
        <w:spacing w:line="360" w:lineRule="auto"/>
        <w:rPr>
          <w:rFonts w:cs="Arial"/>
          <w:sz w:val="24"/>
          <w:szCs w:val="24"/>
        </w:rPr>
      </w:pPr>
    </w:p>
    <w:p w14:paraId="665F905D" w14:textId="77777777" w:rsidR="004E5388" w:rsidRPr="004E5388" w:rsidRDefault="004E5388" w:rsidP="004E5388">
      <w:pPr>
        <w:spacing w:line="360" w:lineRule="auto"/>
        <w:rPr>
          <w:rFonts w:cs="Arial"/>
          <w:sz w:val="24"/>
          <w:szCs w:val="24"/>
        </w:rPr>
      </w:pPr>
      <w:r w:rsidRPr="004E5388">
        <w:rPr>
          <w:rFonts w:cs="Arial"/>
          <w:sz w:val="24"/>
          <w:szCs w:val="24"/>
        </w:rPr>
        <w:t>También el artículo 2 de la Ley para la Prevención, Atención y Combate del Sobrepeso y la Obesidad para el Estado de Coahuila, contempla como uno de sus objetivos el establecer las medidas generales para las autoridades educativas y del trabajo, para la prevención integral del sobrepeso y la obesidad en la población educativa y laboral del Estado.</w:t>
      </w:r>
    </w:p>
    <w:p w14:paraId="7B3222C3" w14:textId="77777777" w:rsidR="004E5388" w:rsidRPr="004E5388" w:rsidRDefault="004E5388" w:rsidP="004E5388">
      <w:pPr>
        <w:spacing w:line="360" w:lineRule="auto"/>
        <w:rPr>
          <w:rFonts w:cs="Arial"/>
          <w:sz w:val="24"/>
          <w:szCs w:val="24"/>
        </w:rPr>
      </w:pPr>
    </w:p>
    <w:p w14:paraId="4D6C9105" w14:textId="77777777" w:rsidR="004E5388" w:rsidRPr="004E5388" w:rsidRDefault="004E5388" w:rsidP="004E5388">
      <w:pPr>
        <w:spacing w:line="360" w:lineRule="auto"/>
        <w:rPr>
          <w:rFonts w:cs="Arial"/>
          <w:sz w:val="24"/>
          <w:szCs w:val="24"/>
        </w:rPr>
      </w:pPr>
      <w:r w:rsidRPr="004E5388">
        <w:rPr>
          <w:rFonts w:cs="Arial"/>
          <w:sz w:val="24"/>
          <w:szCs w:val="24"/>
        </w:rPr>
        <w:t>Así mismo, la Ley del Sistema Estatal para la Garantía de los Derechos Humanos de Niños y Niñas del Estado de Coahuila de Zaragoza, en su artículo 5, prevé la atención y protección integral cuando los menores se encuentren en condiciones de extrema pobreza, malnutrición, madres o padres adolescentes o cualquier otra situación que impida o límite de algún modo el acceso a sus derechos humanos.</w:t>
      </w:r>
    </w:p>
    <w:p w14:paraId="59044229" w14:textId="77777777" w:rsidR="004E5388" w:rsidRPr="004E5388" w:rsidRDefault="004E5388" w:rsidP="004E5388">
      <w:pPr>
        <w:spacing w:line="360" w:lineRule="auto"/>
        <w:rPr>
          <w:rFonts w:cs="Arial"/>
          <w:sz w:val="24"/>
          <w:szCs w:val="24"/>
        </w:rPr>
      </w:pPr>
    </w:p>
    <w:p w14:paraId="136AF477" w14:textId="77777777" w:rsidR="004E5388" w:rsidRPr="004E5388" w:rsidRDefault="004E5388" w:rsidP="004E5388">
      <w:pPr>
        <w:spacing w:line="360" w:lineRule="auto"/>
        <w:rPr>
          <w:rFonts w:cs="Arial"/>
          <w:sz w:val="24"/>
          <w:szCs w:val="24"/>
        </w:rPr>
      </w:pPr>
      <w:r w:rsidRPr="004E5388">
        <w:rPr>
          <w:rFonts w:cs="Arial"/>
          <w:sz w:val="24"/>
          <w:szCs w:val="24"/>
        </w:rPr>
        <w:t>Ante lo anterior podemos constatar que ya se encuentra dentro de diversas legislaciones la obligación del estado de brindar atención a niñas y niños en situaciones de vulnerabilidad y que presenten malnutrición u obesidad, por lo cual no es muy claro el sentido de la propuesta de reforma.</w:t>
      </w:r>
    </w:p>
    <w:p w14:paraId="09313D58" w14:textId="77777777" w:rsidR="004E5388" w:rsidRPr="004E5388" w:rsidRDefault="004E5388" w:rsidP="004E5388">
      <w:pPr>
        <w:spacing w:line="360" w:lineRule="auto"/>
        <w:rPr>
          <w:rFonts w:cs="Arial"/>
          <w:sz w:val="24"/>
          <w:szCs w:val="24"/>
        </w:rPr>
      </w:pPr>
    </w:p>
    <w:p w14:paraId="410B10B7" w14:textId="77777777" w:rsidR="004E5388" w:rsidRPr="004E5388" w:rsidRDefault="004E5388" w:rsidP="004E5388">
      <w:pPr>
        <w:spacing w:line="360" w:lineRule="auto"/>
        <w:rPr>
          <w:rFonts w:cs="Arial"/>
          <w:sz w:val="24"/>
          <w:szCs w:val="24"/>
        </w:rPr>
      </w:pPr>
      <w:r w:rsidRPr="004E5388">
        <w:rPr>
          <w:rFonts w:cs="Arial"/>
          <w:sz w:val="24"/>
          <w:szCs w:val="24"/>
        </w:rPr>
        <w:t xml:space="preserve">Finalmente cabe señalar que el programa “Forti-Desayuno” tiene como finalidad el contribuir al ejercicio pleno del derecho a una alimentación nutritiva, suficiente y de calidad de los sujetos en condiciones de vulnerabilidad, preferentemente de zonas de alto y muy alto grado de marginación, proporcionando alimentos con Criterios de Calidad Nutricia, y que además brinda orientación alimentaria por medio del personal del DIF Coahuila que acude a las instituciones educativas públicas  con pláticas enfocadas a la adecuada nutrición de los menores.  </w:t>
      </w:r>
    </w:p>
    <w:p w14:paraId="608D1BB6" w14:textId="77777777" w:rsidR="004E5388" w:rsidRPr="004E5388" w:rsidRDefault="004E5388" w:rsidP="004E5388">
      <w:pPr>
        <w:spacing w:line="360" w:lineRule="auto"/>
        <w:rPr>
          <w:rFonts w:cs="Arial"/>
          <w:sz w:val="24"/>
          <w:szCs w:val="24"/>
        </w:rPr>
      </w:pPr>
    </w:p>
    <w:p w14:paraId="206D1027" w14:textId="77777777" w:rsidR="004E5388" w:rsidRPr="004E5388" w:rsidRDefault="004E5388" w:rsidP="004E5388">
      <w:pPr>
        <w:spacing w:line="360" w:lineRule="auto"/>
        <w:rPr>
          <w:rFonts w:cs="Arial"/>
          <w:sz w:val="24"/>
          <w:szCs w:val="24"/>
        </w:rPr>
      </w:pPr>
      <w:r w:rsidRPr="004E5388">
        <w:rPr>
          <w:rFonts w:cs="Arial"/>
          <w:sz w:val="24"/>
          <w:szCs w:val="24"/>
        </w:rPr>
        <w:t xml:space="preserve">Por lo anteriormente expuesto y fundado, los integrantes de esta Comisión Dictaminadora emitimos el siguiente: </w:t>
      </w:r>
    </w:p>
    <w:p w14:paraId="13116563" w14:textId="77777777" w:rsidR="004E5388" w:rsidRPr="004E5388" w:rsidRDefault="004E5388" w:rsidP="004E5388">
      <w:pPr>
        <w:spacing w:line="360" w:lineRule="auto"/>
        <w:jc w:val="center"/>
        <w:rPr>
          <w:rFonts w:cs="Arial"/>
          <w:b/>
          <w:sz w:val="24"/>
          <w:szCs w:val="24"/>
        </w:rPr>
      </w:pPr>
    </w:p>
    <w:p w14:paraId="1D6B49CE" w14:textId="77777777" w:rsidR="004E5388" w:rsidRPr="004E5388" w:rsidRDefault="004E5388" w:rsidP="004E5388">
      <w:pPr>
        <w:spacing w:line="360" w:lineRule="auto"/>
        <w:jc w:val="center"/>
        <w:rPr>
          <w:rFonts w:cs="Arial"/>
          <w:b/>
          <w:sz w:val="24"/>
          <w:szCs w:val="24"/>
        </w:rPr>
      </w:pPr>
      <w:r w:rsidRPr="004E5388">
        <w:rPr>
          <w:rFonts w:cs="Arial"/>
          <w:b/>
          <w:sz w:val="24"/>
          <w:szCs w:val="24"/>
        </w:rPr>
        <w:t>ACUERDO</w:t>
      </w:r>
    </w:p>
    <w:p w14:paraId="37FB1836" w14:textId="77777777" w:rsidR="004E5388" w:rsidRPr="004E5388" w:rsidRDefault="004E5388" w:rsidP="004E5388">
      <w:pPr>
        <w:spacing w:line="360" w:lineRule="auto"/>
        <w:rPr>
          <w:rFonts w:cs="Arial"/>
          <w:b/>
          <w:sz w:val="24"/>
          <w:szCs w:val="24"/>
        </w:rPr>
      </w:pPr>
    </w:p>
    <w:p w14:paraId="36DCA82F" w14:textId="77777777" w:rsidR="004E5388" w:rsidRPr="004E5388" w:rsidRDefault="004E5388" w:rsidP="004E5388">
      <w:pPr>
        <w:spacing w:line="360" w:lineRule="auto"/>
        <w:rPr>
          <w:rFonts w:cs="Arial"/>
          <w:b/>
          <w:sz w:val="24"/>
          <w:szCs w:val="24"/>
        </w:rPr>
      </w:pPr>
      <w:r w:rsidRPr="004E5388">
        <w:rPr>
          <w:rFonts w:cs="Arial"/>
          <w:b/>
          <w:sz w:val="24"/>
          <w:szCs w:val="24"/>
        </w:rPr>
        <w:t xml:space="preserve">ÚNICO.- </w:t>
      </w:r>
      <w:r w:rsidRPr="004E5388">
        <w:rPr>
          <w:rFonts w:cs="Arial"/>
          <w:sz w:val="24"/>
          <w:szCs w:val="24"/>
        </w:rPr>
        <w:t>Por las razones expuestas en el Considerando Tercero del presente Dictamen, es improcedente la Iniciativa con Proyecto de Decreto planteada por el Diputado José Benito Ramírez Rosas, de la Fracción Parlamentaria “Venustiano Carranza Garza” para adicionar la fracción XV al artículo 10 de la Ley de Asistencia Social y Protección de Derechos del Estado de Coahuila de Zaragoza.</w:t>
      </w:r>
    </w:p>
    <w:p w14:paraId="4A2CE160" w14:textId="77777777" w:rsidR="004E5388" w:rsidRPr="004E5388" w:rsidRDefault="004E5388" w:rsidP="004E5388">
      <w:pPr>
        <w:spacing w:line="360" w:lineRule="auto"/>
        <w:rPr>
          <w:rFonts w:cs="Arial"/>
          <w:b/>
          <w:sz w:val="24"/>
          <w:szCs w:val="24"/>
        </w:rPr>
      </w:pPr>
    </w:p>
    <w:p w14:paraId="36CEF299" w14:textId="77777777" w:rsidR="004E5388" w:rsidRPr="004E5388" w:rsidRDefault="004E5388" w:rsidP="004E5388">
      <w:pPr>
        <w:spacing w:line="360" w:lineRule="auto"/>
        <w:rPr>
          <w:rFonts w:cs="Arial"/>
          <w:sz w:val="24"/>
          <w:szCs w:val="24"/>
        </w:rPr>
      </w:pPr>
      <w:r w:rsidRPr="004E5388">
        <w:rPr>
          <w:rFonts w:cs="Arial"/>
          <w:sz w:val="24"/>
          <w:szCs w:val="24"/>
        </w:rPr>
        <w:t>Así lo acuerdan las Diputadas y Diputados integrantes de la Comisión de Educación, Cultura, Familia y Actividades Cívicas de la Sexagésima Primera Legislatura del Congreso del Estado Independiente, Libre y Soberano de Coahuila de Zaragoza. En la Ciudad de Saltillo, Coahuila de Zaragoza, a mayo de 2020.</w:t>
      </w:r>
    </w:p>
    <w:p w14:paraId="3C3D9F70" w14:textId="77777777" w:rsidR="004E5388" w:rsidRPr="004E5388" w:rsidRDefault="004E5388" w:rsidP="004E5388">
      <w:pPr>
        <w:spacing w:line="360" w:lineRule="auto"/>
        <w:rPr>
          <w:rFonts w:cs="Arial"/>
          <w:sz w:val="24"/>
          <w:szCs w:val="24"/>
        </w:rPr>
      </w:pPr>
    </w:p>
    <w:p w14:paraId="231A6CF2" w14:textId="77777777" w:rsidR="004E5388" w:rsidRPr="004E5388" w:rsidRDefault="004E5388" w:rsidP="004E5388">
      <w:pPr>
        <w:spacing w:line="360" w:lineRule="auto"/>
        <w:rPr>
          <w:rFonts w:cs="Arial"/>
          <w:b/>
          <w:sz w:val="24"/>
          <w:szCs w:val="24"/>
        </w:rPr>
      </w:pPr>
    </w:p>
    <w:p w14:paraId="47D250E9" w14:textId="77777777" w:rsidR="004E5388" w:rsidRPr="004E5388" w:rsidRDefault="004E5388" w:rsidP="004E5388">
      <w:pPr>
        <w:spacing w:after="160"/>
        <w:jc w:val="center"/>
        <w:rPr>
          <w:rFonts w:cs="Arial"/>
          <w:b/>
          <w:sz w:val="24"/>
          <w:szCs w:val="24"/>
        </w:rPr>
      </w:pPr>
      <w:r w:rsidRPr="004E5388">
        <w:rPr>
          <w:rFonts w:cs="Arial"/>
          <w:b/>
          <w:sz w:val="24"/>
          <w:szCs w:val="24"/>
        </w:rPr>
        <w:t>POR LA COMISION DE EDUCACIÓN,</w:t>
      </w:r>
    </w:p>
    <w:p w14:paraId="6A76E20B" w14:textId="77777777" w:rsidR="004E5388" w:rsidRPr="004E5388" w:rsidRDefault="004E5388" w:rsidP="004E5388">
      <w:pPr>
        <w:jc w:val="center"/>
        <w:rPr>
          <w:rFonts w:cs="Arial"/>
          <w:b/>
          <w:sz w:val="24"/>
          <w:szCs w:val="24"/>
        </w:rPr>
      </w:pPr>
      <w:r w:rsidRPr="004E5388">
        <w:rPr>
          <w:rFonts w:cs="Arial"/>
          <w:b/>
          <w:sz w:val="24"/>
          <w:szCs w:val="24"/>
        </w:rPr>
        <w:t>CULTURA, FAMILIA Y ACTIVIDADES CÍVICAS</w:t>
      </w:r>
    </w:p>
    <w:p w14:paraId="6DCAB34F" w14:textId="77777777" w:rsidR="004E5388" w:rsidRPr="004E5388" w:rsidRDefault="004E5388" w:rsidP="004E5388">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1664"/>
        <w:gridCol w:w="1559"/>
        <w:gridCol w:w="1747"/>
      </w:tblGrid>
      <w:tr w:rsidR="004E5388" w:rsidRPr="004E5388" w14:paraId="7A9BB144" w14:textId="77777777" w:rsidTr="00AD759D">
        <w:trPr>
          <w:trHeight w:val="948"/>
        </w:trPr>
        <w:tc>
          <w:tcPr>
            <w:tcW w:w="4285" w:type="dxa"/>
            <w:shd w:val="clear" w:color="auto" w:fill="auto"/>
          </w:tcPr>
          <w:p w14:paraId="144DCC72" w14:textId="77777777" w:rsidR="004E5388" w:rsidRPr="004E5388" w:rsidRDefault="004E5388" w:rsidP="004E5388">
            <w:pPr>
              <w:jc w:val="center"/>
              <w:rPr>
                <w:rFonts w:cs="Arial"/>
                <w:b/>
                <w:sz w:val="22"/>
                <w:szCs w:val="22"/>
              </w:rPr>
            </w:pPr>
          </w:p>
          <w:p w14:paraId="07A8F6E0" w14:textId="77777777" w:rsidR="004E5388" w:rsidRPr="004E5388" w:rsidRDefault="004E5388" w:rsidP="004E5388">
            <w:pPr>
              <w:jc w:val="center"/>
              <w:rPr>
                <w:rFonts w:cs="Arial"/>
                <w:b/>
                <w:sz w:val="22"/>
                <w:szCs w:val="22"/>
              </w:rPr>
            </w:pPr>
            <w:r w:rsidRPr="004E5388">
              <w:rPr>
                <w:rFonts w:cs="Arial"/>
                <w:b/>
                <w:sz w:val="22"/>
                <w:szCs w:val="22"/>
              </w:rPr>
              <w:t>NOMBRE Y FIRMA</w:t>
            </w:r>
          </w:p>
          <w:p w14:paraId="7813B175" w14:textId="77777777" w:rsidR="004E5388" w:rsidRPr="004E5388" w:rsidRDefault="004E5388" w:rsidP="004E5388">
            <w:pPr>
              <w:jc w:val="center"/>
              <w:rPr>
                <w:rFonts w:cs="Arial"/>
                <w:b/>
                <w:sz w:val="22"/>
                <w:szCs w:val="22"/>
              </w:rPr>
            </w:pPr>
          </w:p>
        </w:tc>
        <w:tc>
          <w:tcPr>
            <w:tcW w:w="4970" w:type="dxa"/>
            <w:gridSpan w:val="3"/>
            <w:shd w:val="clear" w:color="auto" w:fill="auto"/>
          </w:tcPr>
          <w:p w14:paraId="268BDDA7" w14:textId="77777777" w:rsidR="004E5388" w:rsidRPr="004E5388" w:rsidRDefault="004E5388" w:rsidP="004E5388">
            <w:pPr>
              <w:jc w:val="center"/>
              <w:rPr>
                <w:rFonts w:cs="Arial"/>
                <w:b/>
                <w:sz w:val="22"/>
                <w:szCs w:val="22"/>
              </w:rPr>
            </w:pPr>
          </w:p>
          <w:p w14:paraId="5EC304CA" w14:textId="77777777" w:rsidR="004E5388" w:rsidRPr="004E5388" w:rsidRDefault="004E5388" w:rsidP="004E5388">
            <w:pPr>
              <w:jc w:val="center"/>
              <w:rPr>
                <w:rFonts w:cs="Arial"/>
                <w:b/>
                <w:sz w:val="22"/>
                <w:szCs w:val="22"/>
              </w:rPr>
            </w:pPr>
            <w:r w:rsidRPr="004E5388">
              <w:rPr>
                <w:rFonts w:cs="Arial"/>
                <w:b/>
                <w:sz w:val="22"/>
                <w:szCs w:val="22"/>
              </w:rPr>
              <w:t>VOTO</w:t>
            </w:r>
          </w:p>
        </w:tc>
      </w:tr>
      <w:tr w:rsidR="004E5388" w:rsidRPr="004E5388" w14:paraId="7A16E272" w14:textId="77777777" w:rsidTr="00AD759D">
        <w:trPr>
          <w:trHeight w:val="751"/>
        </w:trPr>
        <w:tc>
          <w:tcPr>
            <w:tcW w:w="4285" w:type="dxa"/>
            <w:shd w:val="clear" w:color="auto" w:fill="auto"/>
          </w:tcPr>
          <w:p w14:paraId="41EC6F85" w14:textId="77777777" w:rsidR="004E5388" w:rsidRPr="004E5388" w:rsidRDefault="004E5388" w:rsidP="004E5388">
            <w:pPr>
              <w:jc w:val="center"/>
              <w:rPr>
                <w:rFonts w:cs="Arial"/>
                <w:b/>
                <w:sz w:val="22"/>
                <w:szCs w:val="22"/>
              </w:rPr>
            </w:pPr>
          </w:p>
        </w:tc>
        <w:tc>
          <w:tcPr>
            <w:tcW w:w="1664" w:type="dxa"/>
            <w:shd w:val="clear" w:color="auto" w:fill="auto"/>
          </w:tcPr>
          <w:p w14:paraId="267F17DC" w14:textId="77777777" w:rsidR="004E5388" w:rsidRPr="004E5388" w:rsidRDefault="004E5388" w:rsidP="004E5388">
            <w:pPr>
              <w:jc w:val="center"/>
              <w:rPr>
                <w:rFonts w:cs="Arial"/>
                <w:b/>
                <w:sz w:val="22"/>
                <w:szCs w:val="22"/>
              </w:rPr>
            </w:pPr>
          </w:p>
          <w:p w14:paraId="74C324E4" w14:textId="77777777" w:rsidR="004E5388" w:rsidRPr="004E5388" w:rsidRDefault="004E5388" w:rsidP="004E5388">
            <w:pPr>
              <w:jc w:val="center"/>
              <w:rPr>
                <w:rFonts w:cs="Arial"/>
                <w:b/>
                <w:sz w:val="22"/>
                <w:szCs w:val="22"/>
              </w:rPr>
            </w:pPr>
            <w:r w:rsidRPr="004E5388">
              <w:rPr>
                <w:rFonts w:cs="Arial"/>
                <w:b/>
                <w:sz w:val="22"/>
                <w:szCs w:val="22"/>
              </w:rPr>
              <w:t>A FAVOR</w:t>
            </w:r>
          </w:p>
        </w:tc>
        <w:tc>
          <w:tcPr>
            <w:tcW w:w="1559" w:type="dxa"/>
            <w:shd w:val="clear" w:color="auto" w:fill="auto"/>
          </w:tcPr>
          <w:p w14:paraId="7D6B3416" w14:textId="77777777" w:rsidR="004E5388" w:rsidRPr="004E5388" w:rsidRDefault="004E5388" w:rsidP="004E5388">
            <w:pPr>
              <w:jc w:val="center"/>
              <w:rPr>
                <w:rFonts w:cs="Arial"/>
                <w:b/>
                <w:sz w:val="22"/>
                <w:szCs w:val="22"/>
              </w:rPr>
            </w:pPr>
          </w:p>
          <w:p w14:paraId="14BA3A8A" w14:textId="77777777" w:rsidR="004E5388" w:rsidRPr="004E5388" w:rsidRDefault="004E5388" w:rsidP="004E5388">
            <w:pPr>
              <w:jc w:val="center"/>
              <w:rPr>
                <w:rFonts w:cs="Arial"/>
                <w:b/>
                <w:sz w:val="22"/>
                <w:szCs w:val="22"/>
              </w:rPr>
            </w:pPr>
            <w:r w:rsidRPr="004E5388">
              <w:rPr>
                <w:rFonts w:cs="Arial"/>
                <w:b/>
                <w:sz w:val="22"/>
                <w:szCs w:val="22"/>
              </w:rPr>
              <w:t>EN CONTRA</w:t>
            </w:r>
          </w:p>
        </w:tc>
        <w:tc>
          <w:tcPr>
            <w:tcW w:w="1747" w:type="dxa"/>
            <w:shd w:val="clear" w:color="auto" w:fill="auto"/>
          </w:tcPr>
          <w:p w14:paraId="47646E10" w14:textId="77777777" w:rsidR="004E5388" w:rsidRPr="004E5388" w:rsidRDefault="004E5388" w:rsidP="004E5388">
            <w:pPr>
              <w:jc w:val="center"/>
              <w:rPr>
                <w:rFonts w:cs="Arial"/>
                <w:b/>
                <w:sz w:val="22"/>
                <w:szCs w:val="22"/>
              </w:rPr>
            </w:pPr>
          </w:p>
          <w:p w14:paraId="72DF42E9" w14:textId="77777777" w:rsidR="004E5388" w:rsidRPr="004E5388" w:rsidRDefault="004E5388" w:rsidP="004E5388">
            <w:pPr>
              <w:jc w:val="center"/>
              <w:rPr>
                <w:rFonts w:cs="Arial"/>
                <w:b/>
                <w:sz w:val="22"/>
                <w:szCs w:val="22"/>
              </w:rPr>
            </w:pPr>
            <w:r w:rsidRPr="004E5388">
              <w:rPr>
                <w:rFonts w:cs="Arial"/>
                <w:b/>
                <w:sz w:val="22"/>
                <w:szCs w:val="22"/>
              </w:rPr>
              <w:t>ABSTENCION</w:t>
            </w:r>
          </w:p>
        </w:tc>
      </w:tr>
      <w:tr w:rsidR="004E5388" w:rsidRPr="004E5388" w14:paraId="1DF4B3E5" w14:textId="77777777" w:rsidTr="00AD759D">
        <w:trPr>
          <w:trHeight w:val="1517"/>
        </w:trPr>
        <w:tc>
          <w:tcPr>
            <w:tcW w:w="4285" w:type="dxa"/>
            <w:shd w:val="clear" w:color="auto" w:fill="auto"/>
          </w:tcPr>
          <w:p w14:paraId="5AFA2EB7" w14:textId="77777777" w:rsidR="004E5388" w:rsidRPr="004E5388" w:rsidRDefault="004E5388" w:rsidP="004E5388">
            <w:pPr>
              <w:jc w:val="center"/>
              <w:rPr>
                <w:rFonts w:cs="Arial"/>
                <w:b/>
                <w:sz w:val="22"/>
                <w:szCs w:val="22"/>
              </w:rPr>
            </w:pPr>
          </w:p>
          <w:p w14:paraId="4ADF13B2" w14:textId="77777777" w:rsidR="004E5388" w:rsidRPr="004E5388" w:rsidRDefault="004E5388" w:rsidP="004E5388">
            <w:pPr>
              <w:jc w:val="center"/>
              <w:rPr>
                <w:rFonts w:cs="Arial"/>
                <w:b/>
                <w:sz w:val="22"/>
                <w:szCs w:val="22"/>
              </w:rPr>
            </w:pPr>
          </w:p>
          <w:p w14:paraId="6B037F1C" w14:textId="77777777" w:rsidR="004E5388" w:rsidRPr="004E5388" w:rsidRDefault="004E5388" w:rsidP="004E5388">
            <w:pPr>
              <w:jc w:val="center"/>
              <w:rPr>
                <w:rFonts w:cs="Arial"/>
                <w:b/>
                <w:sz w:val="22"/>
                <w:szCs w:val="22"/>
              </w:rPr>
            </w:pPr>
          </w:p>
          <w:p w14:paraId="00304126" w14:textId="77777777" w:rsidR="004E5388" w:rsidRPr="004E5388" w:rsidRDefault="004E5388" w:rsidP="004E5388">
            <w:pPr>
              <w:jc w:val="center"/>
              <w:rPr>
                <w:rFonts w:cs="Arial"/>
                <w:b/>
                <w:sz w:val="22"/>
                <w:szCs w:val="22"/>
              </w:rPr>
            </w:pPr>
            <w:r w:rsidRPr="004E5388">
              <w:rPr>
                <w:rFonts w:cs="Arial"/>
                <w:b/>
                <w:sz w:val="22"/>
                <w:szCs w:val="22"/>
              </w:rPr>
              <w:t>DIP. MARÍA ESPERANZA CHAPA GARCÍA          (COORDINADORA)</w:t>
            </w:r>
          </w:p>
        </w:tc>
        <w:tc>
          <w:tcPr>
            <w:tcW w:w="1664" w:type="dxa"/>
            <w:shd w:val="clear" w:color="auto" w:fill="auto"/>
          </w:tcPr>
          <w:p w14:paraId="563FF88A" w14:textId="77777777" w:rsidR="004E5388" w:rsidRPr="004E5388" w:rsidRDefault="004E5388" w:rsidP="004E5388">
            <w:pPr>
              <w:jc w:val="center"/>
              <w:rPr>
                <w:rFonts w:cs="Arial"/>
                <w:b/>
                <w:sz w:val="22"/>
                <w:szCs w:val="22"/>
              </w:rPr>
            </w:pPr>
          </w:p>
        </w:tc>
        <w:tc>
          <w:tcPr>
            <w:tcW w:w="1559" w:type="dxa"/>
            <w:shd w:val="clear" w:color="auto" w:fill="auto"/>
          </w:tcPr>
          <w:p w14:paraId="6F2EA6A4" w14:textId="77777777" w:rsidR="004E5388" w:rsidRPr="004E5388" w:rsidRDefault="004E5388" w:rsidP="004E5388">
            <w:pPr>
              <w:jc w:val="center"/>
              <w:rPr>
                <w:rFonts w:cs="Arial"/>
                <w:b/>
                <w:sz w:val="22"/>
                <w:szCs w:val="22"/>
              </w:rPr>
            </w:pPr>
          </w:p>
        </w:tc>
        <w:tc>
          <w:tcPr>
            <w:tcW w:w="1747" w:type="dxa"/>
            <w:shd w:val="clear" w:color="auto" w:fill="auto"/>
          </w:tcPr>
          <w:p w14:paraId="6BBBC801" w14:textId="77777777" w:rsidR="004E5388" w:rsidRPr="004E5388" w:rsidRDefault="004E5388" w:rsidP="004E5388">
            <w:pPr>
              <w:jc w:val="center"/>
              <w:rPr>
                <w:rFonts w:cs="Arial"/>
                <w:b/>
                <w:sz w:val="22"/>
                <w:szCs w:val="22"/>
              </w:rPr>
            </w:pPr>
          </w:p>
        </w:tc>
      </w:tr>
      <w:tr w:rsidR="004E5388" w:rsidRPr="004E5388" w14:paraId="1C99E255" w14:textId="77777777" w:rsidTr="00AD759D">
        <w:trPr>
          <w:trHeight w:val="1262"/>
        </w:trPr>
        <w:tc>
          <w:tcPr>
            <w:tcW w:w="4285" w:type="dxa"/>
            <w:shd w:val="clear" w:color="auto" w:fill="auto"/>
          </w:tcPr>
          <w:p w14:paraId="4FA61076" w14:textId="77777777" w:rsidR="004E5388" w:rsidRPr="004E5388" w:rsidRDefault="004E5388" w:rsidP="004E5388">
            <w:pPr>
              <w:jc w:val="center"/>
              <w:rPr>
                <w:rFonts w:cs="Arial"/>
                <w:b/>
                <w:sz w:val="22"/>
                <w:szCs w:val="22"/>
              </w:rPr>
            </w:pPr>
          </w:p>
          <w:p w14:paraId="30D26884" w14:textId="77777777" w:rsidR="004E5388" w:rsidRPr="004E5388" w:rsidRDefault="004E5388" w:rsidP="004E5388">
            <w:pPr>
              <w:jc w:val="center"/>
              <w:rPr>
                <w:rFonts w:cs="Arial"/>
                <w:b/>
                <w:sz w:val="22"/>
                <w:szCs w:val="22"/>
              </w:rPr>
            </w:pPr>
          </w:p>
          <w:p w14:paraId="13006E24" w14:textId="77777777" w:rsidR="004E5388" w:rsidRPr="004E5388" w:rsidRDefault="004E5388" w:rsidP="004E5388">
            <w:pPr>
              <w:jc w:val="center"/>
              <w:rPr>
                <w:rFonts w:cs="Arial"/>
                <w:b/>
                <w:sz w:val="22"/>
                <w:szCs w:val="22"/>
              </w:rPr>
            </w:pPr>
          </w:p>
          <w:p w14:paraId="128E1AEC" w14:textId="77777777" w:rsidR="004E5388" w:rsidRPr="004E5388" w:rsidRDefault="004E5388" w:rsidP="004E5388">
            <w:pPr>
              <w:jc w:val="center"/>
              <w:rPr>
                <w:rFonts w:cs="Arial"/>
                <w:b/>
                <w:sz w:val="22"/>
                <w:szCs w:val="22"/>
              </w:rPr>
            </w:pPr>
            <w:r w:rsidRPr="004E5388">
              <w:rPr>
                <w:rFonts w:cs="Arial"/>
                <w:b/>
                <w:sz w:val="22"/>
                <w:szCs w:val="22"/>
              </w:rPr>
              <w:t>DIP. FERNANDO IZAGUIRRE VALDÉS         (SECRETARIO)</w:t>
            </w:r>
          </w:p>
        </w:tc>
        <w:tc>
          <w:tcPr>
            <w:tcW w:w="1664" w:type="dxa"/>
            <w:shd w:val="clear" w:color="auto" w:fill="auto"/>
          </w:tcPr>
          <w:p w14:paraId="70AB79EB" w14:textId="77777777" w:rsidR="004E5388" w:rsidRPr="004E5388" w:rsidRDefault="004E5388" w:rsidP="004E5388">
            <w:pPr>
              <w:jc w:val="center"/>
              <w:rPr>
                <w:rFonts w:cs="Arial"/>
                <w:b/>
                <w:sz w:val="22"/>
                <w:szCs w:val="22"/>
              </w:rPr>
            </w:pPr>
          </w:p>
        </w:tc>
        <w:tc>
          <w:tcPr>
            <w:tcW w:w="1559" w:type="dxa"/>
            <w:shd w:val="clear" w:color="auto" w:fill="auto"/>
          </w:tcPr>
          <w:p w14:paraId="7D711052" w14:textId="77777777" w:rsidR="004E5388" w:rsidRPr="004E5388" w:rsidRDefault="004E5388" w:rsidP="004E5388">
            <w:pPr>
              <w:jc w:val="center"/>
              <w:rPr>
                <w:rFonts w:cs="Arial"/>
                <w:b/>
                <w:sz w:val="22"/>
                <w:szCs w:val="22"/>
              </w:rPr>
            </w:pPr>
          </w:p>
        </w:tc>
        <w:tc>
          <w:tcPr>
            <w:tcW w:w="1747" w:type="dxa"/>
            <w:shd w:val="clear" w:color="auto" w:fill="auto"/>
          </w:tcPr>
          <w:p w14:paraId="758C25FA" w14:textId="77777777" w:rsidR="004E5388" w:rsidRPr="004E5388" w:rsidRDefault="004E5388" w:rsidP="004E5388">
            <w:pPr>
              <w:jc w:val="center"/>
              <w:rPr>
                <w:rFonts w:cs="Arial"/>
                <w:b/>
                <w:sz w:val="22"/>
                <w:szCs w:val="22"/>
              </w:rPr>
            </w:pPr>
          </w:p>
        </w:tc>
      </w:tr>
      <w:tr w:rsidR="004E5388" w:rsidRPr="004E5388" w14:paraId="3A2C347D" w14:textId="77777777" w:rsidTr="00AD759D">
        <w:trPr>
          <w:trHeight w:val="1262"/>
        </w:trPr>
        <w:tc>
          <w:tcPr>
            <w:tcW w:w="4285" w:type="dxa"/>
            <w:shd w:val="clear" w:color="auto" w:fill="auto"/>
          </w:tcPr>
          <w:p w14:paraId="568C89C1" w14:textId="77777777" w:rsidR="004E5388" w:rsidRPr="004E5388" w:rsidRDefault="004E5388" w:rsidP="004E5388">
            <w:pPr>
              <w:rPr>
                <w:rFonts w:cs="Arial"/>
                <w:b/>
                <w:sz w:val="22"/>
                <w:szCs w:val="22"/>
              </w:rPr>
            </w:pPr>
          </w:p>
          <w:p w14:paraId="688D97C3" w14:textId="77777777" w:rsidR="004E5388" w:rsidRPr="004E5388" w:rsidRDefault="004E5388" w:rsidP="004E5388">
            <w:pPr>
              <w:rPr>
                <w:rFonts w:cs="Arial"/>
                <w:b/>
                <w:sz w:val="22"/>
                <w:szCs w:val="22"/>
              </w:rPr>
            </w:pPr>
          </w:p>
          <w:p w14:paraId="1B040E33" w14:textId="77777777" w:rsidR="004E5388" w:rsidRPr="004E5388" w:rsidRDefault="004E5388" w:rsidP="004E5388">
            <w:pPr>
              <w:rPr>
                <w:rFonts w:cs="Arial"/>
                <w:b/>
                <w:sz w:val="22"/>
                <w:szCs w:val="22"/>
              </w:rPr>
            </w:pPr>
          </w:p>
          <w:p w14:paraId="05A185C2" w14:textId="77777777" w:rsidR="004E5388" w:rsidRPr="004E5388" w:rsidRDefault="004E5388" w:rsidP="004E5388">
            <w:pPr>
              <w:jc w:val="center"/>
              <w:rPr>
                <w:rFonts w:cs="Arial"/>
                <w:b/>
                <w:sz w:val="22"/>
                <w:szCs w:val="22"/>
              </w:rPr>
            </w:pPr>
            <w:r w:rsidRPr="004E5388">
              <w:rPr>
                <w:rFonts w:cs="Arial"/>
                <w:b/>
                <w:sz w:val="22"/>
                <w:szCs w:val="22"/>
              </w:rPr>
              <w:t>DIP. ZULMMA VERENICE GUERRERO CÁZARES</w:t>
            </w:r>
          </w:p>
        </w:tc>
        <w:tc>
          <w:tcPr>
            <w:tcW w:w="1664" w:type="dxa"/>
            <w:shd w:val="clear" w:color="auto" w:fill="auto"/>
          </w:tcPr>
          <w:p w14:paraId="2095250B" w14:textId="77777777" w:rsidR="004E5388" w:rsidRPr="004E5388" w:rsidRDefault="004E5388" w:rsidP="004E5388">
            <w:pPr>
              <w:jc w:val="center"/>
              <w:rPr>
                <w:rFonts w:cs="Arial"/>
                <w:b/>
                <w:sz w:val="22"/>
                <w:szCs w:val="22"/>
              </w:rPr>
            </w:pPr>
          </w:p>
        </w:tc>
        <w:tc>
          <w:tcPr>
            <w:tcW w:w="1559" w:type="dxa"/>
            <w:shd w:val="clear" w:color="auto" w:fill="auto"/>
          </w:tcPr>
          <w:p w14:paraId="14BAC801" w14:textId="77777777" w:rsidR="004E5388" w:rsidRPr="004E5388" w:rsidRDefault="004E5388" w:rsidP="004E5388">
            <w:pPr>
              <w:jc w:val="center"/>
              <w:rPr>
                <w:rFonts w:cs="Arial"/>
                <w:b/>
                <w:sz w:val="22"/>
                <w:szCs w:val="22"/>
              </w:rPr>
            </w:pPr>
          </w:p>
        </w:tc>
        <w:tc>
          <w:tcPr>
            <w:tcW w:w="1747" w:type="dxa"/>
            <w:shd w:val="clear" w:color="auto" w:fill="auto"/>
          </w:tcPr>
          <w:p w14:paraId="5C9779E5" w14:textId="77777777" w:rsidR="004E5388" w:rsidRPr="004E5388" w:rsidRDefault="004E5388" w:rsidP="004E5388">
            <w:pPr>
              <w:jc w:val="center"/>
              <w:rPr>
                <w:rFonts w:cs="Arial"/>
                <w:b/>
                <w:sz w:val="22"/>
                <w:szCs w:val="22"/>
              </w:rPr>
            </w:pPr>
          </w:p>
        </w:tc>
      </w:tr>
      <w:tr w:rsidR="004E5388" w:rsidRPr="004E5388" w14:paraId="54AAB856" w14:textId="77777777" w:rsidTr="00AD759D">
        <w:trPr>
          <w:trHeight w:val="1262"/>
        </w:trPr>
        <w:tc>
          <w:tcPr>
            <w:tcW w:w="4285" w:type="dxa"/>
            <w:shd w:val="clear" w:color="auto" w:fill="auto"/>
          </w:tcPr>
          <w:p w14:paraId="4CE66146" w14:textId="77777777" w:rsidR="004E5388" w:rsidRPr="004E5388" w:rsidRDefault="004E5388" w:rsidP="004E5388">
            <w:pPr>
              <w:jc w:val="center"/>
              <w:rPr>
                <w:rFonts w:cs="Arial"/>
                <w:b/>
                <w:sz w:val="22"/>
                <w:szCs w:val="22"/>
              </w:rPr>
            </w:pPr>
          </w:p>
          <w:p w14:paraId="3D2E874E" w14:textId="77777777" w:rsidR="004E5388" w:rsidRPr="004E5388" w:rsidRDefault="004E5388" w:rsidP="004E5388">
            <w:pPr>
              <w:jc w:val="center"/>
              <w:rPr>
                <w:rFonts w:cs="Arial"/>
                <w:b/>
                <w:sz w:val="22"/>
                <w:szCs w:val="22"/>
              </w:rPr>
            </w:pPr>
          </w:p>
          <w:p w14:paraId="3D09A31D" w14:textId="77777777" w:rsidR="004E5388" w:rsidRPr="004E5388" w:rsidRDefault="004E5388" w:rsidP="004E5388">
            <w:pPr>
              <w:jc w:val="center"/>
              <w:rPr>
                <w:rFonts w:cs="Arial"/>
                <w:b/>
                <w:sz w:val="22"/>
                <w:szCs w:val="22"/>
              </w:rPr>
            </w:pPr>
          </w:p>
          <w:p w14:paraId="35C358F7" w14:textId="77777777" w:rsidR="004E5388" w:rsidRPr="004E5388" w:rsidRDefault="004E5388" w:rsidP="004E5388">
            <w:pPr>
              <w:jc w:val="center"/>
              <w:rPr>
                <w:rFonts w:cs="Arial"/>
                <w:b/>
                <w:sz w:val="22"/>
                <w:szCs w:val="22"/>
              </w:rPr>
            </w:pPr>
            <w:r w:rsidRPr="004E5388">
              <w:rPr>
                <w:rFonts w:cs="Arial"/>
                <w:b/>
                <w:sz w:val="22"/>
                <w:szCs w:val="22"/>
              </w:rPr>
              <w:t xml:space="preserve">DIP. DIANA PATRICIA GONZÁLEZ SOTO </w:t>
            </w:r>
          </w:p>
        </w:tc>
        <w:tc>
          <w:tcPr>
            <w:tcW w:w="1664" w:type="dxa"/>
            <w:shd w:val="clear" w:color="auto" w:fill="auto"/>
          </w:tcPr>
          <w:p w14:paraId="2238D5DF" w14:textId="77777777" w:rsidR="004E5388" w:rsidRPr="004E5388" w:rsidRDefault="004E5388" w:rsidP="004E5388">
            <w:pPr>
              <w:jc w:val="center"/>
              <w:rPr>
                <w:rFonts w:cs="Arial"/>
                <w:b/>
                <w:sz w:val="22"/>
                <w:szCs w:val="22"/>
              </w:rPr>
            </w:pPr>
          </w:p>
        </w:tc>
        <w:tc>
          <w:tcPr>
            <w:tcW w:w="1559" w:type="dxa"/>
            <w:shd w:val="clear" w:color="auto" w:fill="auto"/>
          </w:tcPr>
          <w:p w14:paraId="79719331" w14:textId="77777777" w:rsidR="004E5388" w:rsidRPr="004E5388" w:rsidRDefault="004E5388" w:rsidP="004E5388">
            <w:pPr>
              <w:jc w:val="center"/>
              <w:rPr>
                <w:rFonts w:cs="Arial"/>
                <w:b/>
                <w:sz w:val="22"/>
                <w:szCs w:val="22"/>
              </w:rPr>
            </w:pPr>
          </w:p>
        </w:tc>
        <w:tc>
          <w:tcPr>
            <w:tcW w:w="1747" w:type="dxa"/>
            <w:shd w:val="clear" w:color="auto" w:fill="auto"/>
          </w:tcPr>
          <w:p w14:paraId="1528AE12" w14:textId="77777777" w:rsidR="004E5388" w:rsidRPr="004E5388" w:rsidRDefault="004E5388" w:rsidP="004E5388">
            <w:pPr>
              <w:jc w:val="center"/>
              <w:rPr>
                <w:rFonts w:cs="Arial"/>
                <w:b/>
                <w:sz w:val="22"/>
                <w:szCs w:val="22"/>
              </w:rPr>
            </w:pPr>
          </w:p>
        </w:tc>
      </w:tr>
      <w:tr w:rsidR="004E5388" w:rsidRPr="004E5388" w14:paraId="56D5E2B9" w14:textId="77777777" w:rsidTr="00AD759D">
        <w:trPr>
          <w:trHeight w:val="1262"/>
        </w:trPr>
        <w:tc>
          <w:tcPr>
            <w:tcW w:w="4285" w:type="dxa"/>
            <w:shd w:val="clear" w:color="auto" w:fill="auto"/>
          </w:tcPr>
          <w:p w14:paraId="346EA63E" w14:textId="77777777" w:rsidR="004E5388" w:rsidRPr="004E5388" w:rsidRDefault="004E5388" w:rsidP="004E5388">
            <w:pPr>
              <w:jc w:val="center"/>
              <w:rPr>
                <w:rFonts w:cs="Arial"/>
                <w:b/>
                <w:sz w:val="22"/>
                <w:szCs w:val="22"/>
              </w:rPr>
            </w:pPr>
          </w:p>
          <w:p w14:paraId="13EC5AB0" w14:textId="77777777" w:rsidR="004E5388" w:rsidRPr="004E5388" w:rsidRDefault="004E5388" w:rsidP="004E5388">
            <w:pPr>
              <w:jc w:val="center"/>
              <w:rPr>
                <w:rFonts w:cs="Arial"/>
                <w:b/>
                <w:sz w:val="22"/>
                <w:szCs w:val="22"/>
              </w:rPr>
            </w:pPr>
          </w:p>
          <w:p w14:paraId="6D5FD452" w14:textId="77777777" w:rsidR="004E5388" w:rsidRPr="004E5388" w:rsidRDefault="004E5388" w:rsidP="004E5388">
            <w:pPr>
              <w:jc w:val="center"/>
              <w:rPr>
                <w:rFonts w:cs="Arial"/>
                <w:b/>
                <w:sz w:val="22"/>
                <w:szCs w:val="22"/>
              </w:rPr>
            </w:pPr>
          </w:p>
          <w:p w14:paraId="10614B72" w14:textId="77777777" w:rsidR="004E5388" w:rsidRPr="004E5388" w:rsidRDefault="004E5388" w:rsidP="004E5388">
            <w:pPr>
              <w:jc w:val="center"/>
              <w:rPr>
                <w:rFonts w:cs="Arial"/>
                <w:b/>
                <w:sz w:val="22"/>
                <w:szCs w:val="22"/>
              </w:rPr>
            </w:pPr>
            <w:r w:rsidRPr="004E5388">
              <w:rPr>
                <w:rFonts w:cs="Arial"/>
                <w:b/>
                <w:sz w:val="22"/>
                <w:szCs w:val="22"/>
              </w:rPr>
              <w:t>DIP. GABRIELA ZAPOPAN GARZA GALVÁN</w:t>
            </w:r>
          </w:p>
        </w:tc>
        <w:tc>
          <w:tcPr>
            <w:tcW w:w="1664" w:type="dxa"/>
            <w:shd w:val="clear" w:color="auto" w:fill="auto"/>
          </w:tcPr>
          <w:p w14:paraId="7F981F6A" w14:textId="77777777" w:rsidR="004E5388" w:rsidRPr="004E5388" w:rsidRDefault="004E5388" w:rsidP="004E5388">
            <w:pPr>
              <w:jc w:val="center"/>
              <w:rPr>
                <w:rFonts w:cs="Arial"/>
                <w:b/>
                <w:sz w:val="22"/>
                <w:szCs w:val="22"/>
              </w:rPr>
            </w:pPr>
          </w:p>
        </w:tc>
        <w:tc>
          <w:tcPr>
            <w:tcW w:w="1559" w:type="dxa"/>
            <w:shd w:val="clear" w:color="auto" w:fill="auto"/>
          </w:tcPr>
          <w:p w14:paraId="09FA1EE5" w14:textId="77777777" w:rsidR="004E5388" w:rsidRPr="004E5388" w:rsidRDefault="004E5388" w:rsidP="004E5388">
            <w:pPr>
              <w:jc w:val="center"/>
              <w:rPr>
                <w:rFonts w:cs="Arial"/>
                <w:b/>
                <w:sz w:val="22"/>
                <w:szCs w:val="22"/>
              </w:rPr>
            </w:pPr>
          </w:p>
        </w:tc>
        <w:tc>
          <w:tcPr>
            <w:tcW w:w="1747" w:type="dxa"/>
            <w:shd w:val="clear" w:color="auto" w:fill="auto"/>
          </w:tcPr>
          <w:p w14:paraId="5B7FF48E" w14:textId="77777777" w:rsidR="004E5388" w:rsidRPr="004E5388" w:rsidRDefault="004E5388" w:rsidP="004E5388">
            <w:pPr>
              <w:jc w:val="center"/>
              <w:rPr>
                <w:rFonts w:cs="Arial"/>
                <w:b/>
                <w:sz w:val="22"/>
                <w:szCs w:val="22"/>
              </w:rPr>
            </w:pPr>
          </w:p>
        </w:tc>
      </w:tr>
    </w:tbl>
    <w:p w14:paraId="6667A5B3" w14:textId="77777777" w:rsidR="004E5388" w:rsidRPr="004E5388" w:rsidRDefault="004E5388" w:rsidP="004E5388">
      <w:pPr>
        <w:rPr>
          <w:rFonts w:cs="Arial"/>
          <w:bCs/>
          <w:sz w:val="22"/>
          <w:szCs w:val="22"/>
        </w:rPr>
      </w:pPr>
    </w:p>
    <w:p w14:paraId="314CC3B5" w14:textId="77777777" w:rsidR="004E5388" w:rsidRPr="004E5388" w:rsidRDefault="004E5388" w:rsidP="004E5388">
      <w:pPr>
        <w:spacing w:line="276" w:lineRule="auto"/>
        <w:rPr>
          <w:rFonts w:cs="Arial"/>
          <w:bCs/>
          <w:sz w:val="24"/>
          <w:szCs w:val="24"/>
        </w:rPr>
      </w:pPr>
    </w:p>
    <w:p w14:paraId="68FCBE02" w14:textId="77777777" w:rsidR="004E5388" w:rsidRDefault="004E5388">
      <w:pPr>
        <w:jc w:val="left"/>
        <w:rPr>
          <w:rFonts w:cs="Arial"/>
          <w:b/>
          <w:noProof/>
          <w:sz w:val="28"/>
          <w:szCs w:val="28"/>
          <w:lang w:eastAsia="es-MX"/>
        </w:rPr>
      </w:pPr>
      <w:r>
        <w:rPr>
          <w:rFonts w:cs="Arial"/>
          <w:b/>
          <w:noProof/>
          <w:sz w:val="28"/>
          <w:szCs w:val="28"/>
          <w:lang w:eastAsia="es-MX"/>
        </w:rPr>
        <w:br w:type="page"/>
      </w:r>
    </w:p>
    <w:p w14:paraId="431248F7" w14:textId="77777777" w:rsidR="004E5388" w:rsidRPr="004E5388" w:rsidRDefault="004E5388" w:rsidP="004E5388">
      <w:pPr>
        <w:tabs>
          <w:tab w:val="left" w:pos="5056"/>
        </w:tabs>
        <w:spacing w:line="360" w:lineRule="auto"/>
        <w:rPr>
          <w:rFonts w:cs="Arial"/>
          <w:b/>
          <w:sz w:val="24"/>
          <w:szCs w:val="24"/>
        </w:rPr>
      </w:pPr>
    </w:p>
    <w:p w14:paraId="2F85F756" w14:textId="77777777" w:rsidR="004E5388" w:rsidRPr="004E5388" w:rsidRDefault="004E5388" w:rsidP="004E5388">
      <w:pPr>
        <w:spacing w:line="360" w:lineRule="auto"/>
        <w:rPr>
          <w:rFonts w:cs="Arial"/>
          <w:b/>
          <w:color w:val="000000"/>
          <w:sz w:val="24"/>
          <w:szCs w:val="24"/>
        </w:rPr>
      </w:pPr>
      <w:r w:rsidRPr="004E5388">
        <w:rPr>
          <w:rFonts w:eastAsia="Calibri" w:cs="Arial"/>
          <w:b/>
          <w:color w:val="000000"/>
          <w:sz w:val="24"/>
          <w:szCs w:val="24"/>
        </w:rPr>
        <w:t>Dictamen</w:t>
      </w:r>
      <w:r w:rsidRPr="004E5388">
        <w:rPr>
          <w:rFonts w:eastAsia="Calibri" w:cs="Arial"/>
          <w:color w:val="000000"/>
          <w:sz w:val="24"/>
          <w:szCs w:val="24"/>
        </w:rPr>
        <w:t xml:space="preserve"> de la Comisión de Trabajo y Previsión Social la de la Sexagésima Primera Legislatura del Congreso del Estado Independiente, Libre y Soberano de Coahuila de Zaragoza, relativo a la Proposición con Punto de Acuerdo,  presentada por el Dip. José Benito Ramírez Rosas, </w:t>
      </w:r>
      <w:r w:rsidRPr="004E5388">
        <w:rPr>
          <w:rFonts w:eastAsia="Calibri" w:cs="Arial"/>
          <w:sz w:val="24"/>
          <w:szCs w:val="24"/>
          <w:lang w:eastAsia="en-US"/>
        </w:rPr>
        <w:t>de la Fracción Parlamentaria “Venustiano Carranza Garza” del Congreso del Estado, con la finalidad de que, en forma respetuosa, esta Soberanía exhorte al titular de la Secretaría de Salud en la Entidad, Doctor Roberto Bernal Gómez, 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w:t>
      </w:r>
      <w:r w:rsidRPr="004E5388">
        <w:rPr>
          <w:rFonts w:eastAsia="Calibri" w:cs="Arial"/>
          <w:color w:val="000000"/>
          <w:sz w:val="24"/>
          <w:szCs w:val="24"/>
        </w:rPr>
        <w:t xml:space="preserve">, </w:t>
      </w:r>
      <w:r w:rsidRPr="004E5388">
        <w:rPr>
          <w:rFonts w:cs="Arial"/>
          <w:sz w:val="24"/>
          <w:szCs w:val="24"/>
        </w:rPr>
        <w:t xml:space="preserve"> </w:t>
      </w:r>
      <w:r w:rsidRPr="004E5388">
        <w:rPr>
          <w:rFonts w:cs="Arial"/>
          <w:color w:val="000000"/>
          <w:sz w:val="24"/>
          <w:szCs w:val="24"/>
        </w:rPr>
        <w:t>y;</w:t>
      </w:r>
    </w:p>
    <w:p w14:paraId="416E5C48" w14:textId="77777777" w:rsidR="004E5388" w:rsidRPr="004E5388" w:rsidRDefault="004E5388" w:rsidP="004E5388">
      <w:pPr>
        <w:tabs>
          <w:tab w:val="left" w:pos="3675"/>
        </w:tabs>
        <w:autoSpaceDE w:val="0"/>
        <w:autoSpaceDN w:val="0"/>
        <w:adjustRightInd w:val="0"/>
        <w:spacing w:line="360" w:lineRule="auto"/>
        <w:rPr>
          <w:rFonts w:eastAsia="Calibri" w:cs="Arial"/>
          <w:color w:val="000000"/>
          <w:sz w:val="24"/>
          <w:szCs w:val="24"/>
          <w:lang w:eastAsia="en-US"/>
        </w:rPr>
      </w:pPr>
      <w:r w:rsidRPr="004E5388">
        <w:rPr>
          <w:rFonts w:eastAsia="Calibri" w:cs="Arial"/>
          <w:color w:val="000000"/>
          <w:sz w:val="24"/>
          <w:szCs w:val="24"/>
          <w:lang w:eastAsia="en-US"/>
        </w:rPr>
        <w:tab/>
      </w:r>
    </w:p>
    <w:p w14:paraId="41D71F48" w14:textId="77777777" w:rsidR="004E5388" w:rsidRPr="004E5388" w:rsidRDefault="004E5388" w:rsidP="004E5388">
      <w:pPr>
        <w:keepNext/>
        <w:spacing w:before="240" w:after="60" w:line="360" w:lineRule="auto"/>
        <w:jc w:val="center"/>
        <w:outlineLvl w:val="3"/>
        <w:rPr>
          <w:rFonts w:cs="Arial"/>
          <w:b/>
          <w:bCs/>
          <w:sz w:val="24"/>
          <w:szCs w:val="24"/>
        </w:rPr>
      </w:pPr>
      <w:r w:rsidRPr="004E5388">
        <w:rPr>
          <w:rFonts w:cs="Arial"/>
          <w:b/>
          <w:bCs/>
          <w:sz w:val="24"/>
          <w:szCs w:val="24"/>
        </w:rPr>
        <w:t>R E S U L T A N D O</w:t>
      </w:r>
    </w:p>
    <w:p w14:paraId="74D7E0EC" w14:textId="77777777" w:rsidR="004E5388" w:rsidRPr="004E5388" w:rsidRDefault="004E5388" w:rsidP="004E5388">
      <w:pPr>
        <w:spacing w:line="360" w:lineRule="auto"/>
        <w:rPr>
          <w:rFonts w:eastAsia="Calibri" w:cs="Arial"/>
          <w:sz w:val="24"/>
          <w:szCs w:val="24"/>
        </w:rPr>
      </w:pPr>
    </w:p>
    <w:p w14:paraId="18DCC0C9" w14:textId="77777777" w:rsidR="004E5388" w:rsidRPr="004E5388" w:rsidRDefault="004E5388" w:rsidP="004E5388">
      <w:pPr>
        <w:spacing w:line="360" w:lineRule="auto"/>
        <w:rPr>
          <w:rFonts w:cs="Arial"/>
          <w:sz w:val="24"/>
          <w:szCs w:val="24"/>
        </w:rPr>
      </w:pPr>
      <w:r w:rsidRPr="004E5388">
        <w:rPr>
          <w:rFonts w:cs="Arial"/>
          <w:b/>
          <w:sz w:val="24"/>
          <w:szCs w:val="24"/>
        </w:rPr>
        <w:t xml:space="preserve">PRIMERO.- </w:t>
      </w:r>
      <w:r w:rsidRPr="004E5388">
        <w:rPr>
          <w:rFonts w:cs="Arial"/>
          <w:sz w:val="24"/>
          <w:szCs w:val="24"/>
        </w:rPr>
        <w:t xml:space="preserve">Que en sesión celebrada por el Pleno del Congreso el día 01 del mes de abril del año 2020, </w:t>
      </w:r>
      <w:r w:rsidRPr="004E5388">
        <w:rPr>
          <w:rFonts w:cs="Arial"/>
          <w:sz w:val="24"/>
          <w:szCs w:val="24"/>
          <w:highlight w:val="yellow"/>
        </w:rPr>
        <w:t xml:space="preserve">al no haberse aprobado la referida proposición como de urgente u obvia resolución, la Mesa Directiva dispuso que fuera  turnada a estas </w:t>
      </w:r>
      <w:r w:rsidRPr="004E5388">
        <w:rPr>
          <w:rFonts w:eastAsia="Calibri" w:cs="Arial"/>
          <w:color w:val="000000"/>
          <w:sz w:val="24"/>
          <w:szCs w:val="24"/>
          <w:highlight w:val="yellow"/>
        </w:rPr>
        <w:t xml:space="preserve">Comisión de </w:t>
      </w:r>
      <w:r w:rsidRPr="004E5388">
        <w:rPr>
          <w:rFonts w:eastAsia="Calibri" w:cs="Arial"/>
          <w:color w:val="000000"/>
          <w:sz w:val="24"/>
          <w:szCs w:val="24"/>
        </w:rPr>
        <w:t>Trabajo y Previsión Social</w:t>
      </w:r>
      <w:r w:rsidRPr="004E5388">
        <w:rPr>
          <w:rFonts w:cs="Arial"/>
          <w:sz w:val="24"/>
          <w:szCs w:val="24"/>
        </w:rPr>
        <w:t>.</w:t>
      </w:r>
    </w:p>
    <w:p w14:paraId="67DCAD05" w14:textId="77777777" w:rsidR="004E5388" w:rsidRPr="004E5388" w:rsidRDefault="004E5388" w:rsidP="004E5388">
      <w:pPr>
        <w:spacing w:line="360" w:lineRule="auto"/>
        <w:rPr>
          <w:rFonts w:eastAsia="Calibri" w:cs="Arial"/>
          <w:sz w:val="24"/>
          <w:szCs w:val="24"/>
        </w:rPr>
      </w:pPr>
    </w:p>
    <w:p w14:paraId="17E67608" w14:textId="77777777" w:rsidR="004E5388" w:rsidRPr="004E5388" w:rsidRDefault="004E5388" w:rsidP="004E5388">
      <w:pPr>
        <w:spacing w:line="360" w:lineRule="auto"/>
        <w:rPr>
          <w:rFonts w:cs="Arial"/>
          <w:sz w:val="24"/>
          <w:szCs w:val="24"/>
        </w:rPr>
      </w:pPr>
      <w:r w:rsidRPr="004E5388">
        <w:rPr>
          <w:rFonts w:cs="Arial"/>
          <w:b/>
          <w:sz w:val="24"/>
          <w:szCs w:val="24"/>
        </w:rPr>
        <w:t xml:space="preserve">SEGUNDO.- </w:t>
      </w:r>
      <w:r w:rsidRPr="004E5388">
        <w:rPr>
          <w:rFonts w:cs="Arial"/>
          <w:sz w:val="24"/>
          <w:szCs w:val="24"/>
        </w:rPr>
        <w:t xml:space="preserve">Que en cumplimiento de dicho acuerdo, el día 13 del mes de abril del mismo año, se turnó a esta </w:t>
      </w:r>
      <w:r w:rsidRPr="004E5388">
        <w:rPr>
          <w:rFonts w:eastAsia="Calibri" w:cs="Arial"/>
          <w:color w:val="000000"/>
          <w:sz w:val="24"/>
          <w:szCs w:val="24"/>
        </w:rPr>
        <w:t xml:space="preserve">Comisión de Trabajo y Previsión Social, la Proposición con Punto de Acuerdo, presentada el Dip. José Benito Ramírez Rosas, </w:t>
      </w:r>
      <w:r w:rsidRPr="004E5388">
        <w:rPr>
          <w:rFonts w:eastAsia="Calibri" w:cs="Arial"/>
          <w:sz w:val="24"/>
          <w:szCs w:val="24"/>
          <w:lang w:eastAsia="en-US"/>
        </w:rPr>
        <w:t>de la Fracción Parlamentaria “Venustiano Carranza Garza” del Congreso del Estado, con la finalidad de que, en forma respetuosa, esta Soberanía exhorte al titular de la Secretaría de Salud en la Entidad, Doctor Roberto Bernal Gómez, 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w:t>
      </w:r>
      <w:r w:rsidRPr="004E5388">
        <w:rPr>
          <w:rFonts w:cs="Arial"/>
          <w:sz w:val="24"/>
          <w:szCs w:val="24"/>
        </w:rPr>
        <w:t xml:space="preserve">. </w:t>
      </w:r>
    </w:p>
    <w:p w14:paraId="7F4AC2E1" w14:textId="77777777" w:rsidR="004E5388" w:rsidRPr="004E5388" w:rsidRDefault="004E5388" w:rsidP="004E5388">
      <w:pPr>
        <w:spacing w:line="360" w:lineRule="auto"/>
        <w:rPr>
          <w:rFonts w:eastAsia="Calibri" w:cs="Arial"/>
          <w:sz w:val="24"/>
          <w:szCs w:val="24"/>
          <w:lang w:eastAsia="en-US"/>
        </w:rPr>
      </w:pPr>
    </w:p>
    <w:p w14:paraId="722337DB" w14:textId="77777777" w:rsidR="004E5388" w:rsidRPr="004E5388" w:rsidRDefault="004E5388" w:rsidP="004E5388">
      <w:pPr>
        <w:spacing w:line="360" w:lineRule="auto"/>
        <w:rPr>
          <w:rFonts w:cs="Arial"/>
          <w:sz w:val="24"/>
          <w:szCs w:val="24"/>
        </w:rPr>
      </w:pPr>
      <w:r w:rsidRPr="004E5388">
        <w:rPr>
          <w:rFonts w:cs="Arial"/>
          <w:b/>
          <w:sz w:val="24"/>
          <w:szCs w:val="24"/>
        </w:rPr>
        <w:t xml:space="preserve">TERCERO.- </w:t>
      </w:r>
      <w:r w:rsidRPr="004E5388">
        <w:rPr>
          <w:rFonts w:cs="Arial"/>
          <w:sz w:val="24"/>
          <w:szCs w:val="24"/>
        </w:rPr>
        <w:t>Que esta Comisión de Trabajo y Previsión Social, con fundamento en los artículos 105, 116, 117, 182, 183 y demás relativos de la Ley Orgánica del Congreso del Estado, es competente para emitir el presente Dictamen.</w:t>
      </w:r>
    </w:p>
    <w:p w14:paraId="4C22D228" w14:textId="77777777" w:rsidR="004E5388" w:rsidRPr="004E5388" w:rsidRDefault="004E5388" w:rsidP="004E5388">
      <w:pPr>
        <w:spacing w:line="360" w:lineRule="auto"/>
        <w:rPr>
          <w:rFonts w:eastAsia="Calibri" w:cs="Arial"/>
          <w:sz w:val="24"/>
          <w:szCs w:val="24"/>
        </w:rPr>
      </w:pPr>
    </w:p>
    <w:p w14:paraId="6EE51D46" w14:textId="77777777" w:rsidR="004E5388" w:rsidRPr="004E5388" w:rsidRDefault="004E5388" w:rsidP="004E5388">
      <w:pPr>
        <w:spacing w:line="360" w:lineRule="auto"/>
        <w:jc w:val="center"/>
        <w:rPr>
          <w:rFonts w:cs="Arial"/>
          <w:b/>
          <w:sz w:val="24"/>
          <w:szCs w:val="24"/>
        </w:rPr>
      </w:pPr>
      <w:r w:rsidRPr="004E5388">
        <w:rPr>
          <w:rFonts w:cs="Arial"/>
          <w:b/>
          <w:sz w:val="24"/>
          <w:szCs w:val="24"/>
        </w:rPr>
        <w:t>C O N T E N I D O</w:t>
      </w:r>
    </w:p>
    <w:p w14:paraId="66A0F0FA" w14:textId="77777777" w:rsidR="004E5388" w:rsidRPr="004E5388" w:rsidRDefault="004E5388" w:rsidP="004E5388">
      <w:pPr>
        <w:spacing w:line="360" w:lineRule="auto"/>
        <w:rPr>
          <w:rFonts w:cs="Arial"/>
          <w:sz w:val="24"/>
          <w:szCs w:val="24"/>
        </w:rPr>
      </w:pPr>
    </w:p>
    <w:p w14:paraId="47498C0C" w14:textId="77777777" w:rsidR="004E5388" w:rsidRPr="004E5388" w:rsidRDefault="004E5388" w:rsidP="004E5388">
      <w:pPr>
        <w:rPr>
          <w:rFonts w:eastAsia="Arial" w:cs="Arial"/>
          <w:sz w:val="24"/>
          <w:szCs w:val="24"/>
          <w:lang w:eastAsia="es-MX"/>
        </w:rPr>
      </w:pPr>
      <w:r w:rsidRPr="004E5388">
        <w:rPr>
          <w:rFonts w:cs="Arial"/>
          <w:sz w:val="24"/>
          <w:szCs w:val="24"/>
        </w:rPr>
        <w:t>El Diputado José Benito Ramírez Rosas, expone</w:t>
      </w:r>
      <w:r w:rsidRPr="004E5388">
        <w:rPr>
          <w:rFonts w:cs="Arial"/>
          <w:b/>
          <w:sz w:val="24"/>
          <w:szCs w:val="24"/>
        </w:rPr>
        <w:t xml:space="preserve"> </w:t>
      </w:r>
      <w:r w:rsidRPr="004E5388">
        <w:rPr>
          <w:rFonts w:eastAsia="Arial" w:cs="Arial"/>
          <w:sz w:val="24"/>
          <w:szCs w:val="24"/>
          <w:lang w:eastAsia="es-MX"/>
        </w:rPr>
        <w:t>que:</w:t>
      </w:r>
    </w:p>
    <w:p w14:paraId="6B8E9168" w14:textId="77777777" w:rsidR="004E5388" w:rsidRPr="004E5388" w:rsidRDefault="004E5388" w:rsidP="004E5388">
      <w:pPr>
        <w:rPr>
          <w:rFonts w:eastAsia="Arial" w:cs="Arial"/>
          <w:i/>
          <w:sz w:val="24"/>
          <w:szCs w:val="24"/>
          <w:lang w:eastAsia="es-MX"/>
        </w:rPr>
      </w:pPr>
      <w:r w:rsidRPr="004E5388">
        <w:rPr>
          <w:rFonts w:eastAsia="Arial" w:cs="Arial"/>
          <w:i/>
          <w:sz w:val="24"/>
          <w:szCs w:val="24"/>
          <w:lang w:eastAsia="es-MX"/>
        </w:rPr>
        <w:t xml:space="preserve"> </w:t>
      </w:r>
    </w:p>
    <w:p w14:paraId="576D35F2" w14:textId="77777777" w:rsidR="004E5388" w:rsidRPr="004E5388" w:rsidRDefault="004E5388" w:rsidP="004E5388">
      <w:pPr>
        <w:ind w:left="567" w:right="617"/>
        <w:rPr>
          <w:rFonts w:eastAsia="Arial" w:cs="Arial"/>
          <w:sz w:val="24"/>
          <w:szCs w:val="24"/>
          <w:lang w:eastAsia="es-MX"/>
        </w:rPr>
      </w:pPr>
      <w:r w:rsidRPr="004E5388">
        <w:rPr>
          <w:rFonts w:eastAsia="Arial" w:cs="Arial"/>
          <w:i/>
          <w:sz w:val="24"/>
          <w:szCs w:val="24"/>
          <w:lang w:eastAsia="es-MX"/>
        </w:rPr>
        <w:t xml:space="preserve">“En razón de las </w:t>
      </w:r>
      <w:r w:rsidRPr="004E5388">
        <w:rPr>
          <w:rFonts w:eastAsia="Calibri" w:cs="Arial"/>
          <w:bCs/>
          <w:i/>
          <w:sz w:val="24"/>
          <w:szCs w:val="24"/>
          <w:lang w:eastAsia="en-US"/>
        </w:rPr>
        <w:t>violaciones a una serie de derechos laborales, en 2008 surgió en México el Sindicato Independiente Nacional de Trabajadores de la Salud.</w:t>
      </w:r>
    </w:p>
    <w:p w14:paraId="13BB65CD" w14:textId="77777777" w:rsidR="004E5388" w:rsidRPr="004E5388" w:rsidRDefault="004E5388" w:rsidP="004E5388">
      <w:pPr>
        <w:ind w:left="567" w:right="617"/>
        <w:rPr>
          <w:rFonts w:eastAsia="Calibri" w:cs="Arial"/>
          <w:bCs/>
          <w:i/>
          <w:sz w:val="24"/>
          <w:szCs w:val="24"/>
          <w:lang w:eastAsia="en-US"/>
        </w:rPr>
      </w:pPr>
    </w:p>
    <w:p w14:paraId="173D17A2" w14:textId="77777777" w:rsidR="004E5388" w:rsidRPr="004E5388" w:rsidRDefault="004E5388" w:rsidP="004E5388">
      <w:pPr>
        <w:ind w:left="567" w:right="617"/>
        <w:rPr>
          <w:rFonts w:eastAsia="Calibri" w:cs="Arial"/>
          <w:bCs/>
          <w:sz w:val="24"/>
          <w:szCs w:val="24"/>
          <w:lang w:eastAsia="en-US"/>
        </w:rPr>
      </w:pPr>
      <w:r w:rsidRPr="004E5388">
        <w:rPr>
          <w:rFonts w:eastAsia="Calibri" w:cs="Arial"/>
          <w:bCs/>
          <w:i/>
          <w:sz w:val="24"/>
          <w:szCs w:val="24"/>
          <w:lang w:eastAsia="en-US"/>
        </w:rPr>
        <w:t>Diez años después, sus postulados habrían de ser adoptados por el Sindicato de Trabajadores del Sistema Nacional de Salud (por sus siglas: STSNS), que, el 30 de mayo de 2018, nació oficialmente bajo el registro 6,899 ante la Secretaría del Trabajo y Previsión Social</w:t>
      </w:r>
      <w:r w:rsidRPr="004E5388">
        <w:rPr>
          <w:rFonts w:eastAsia="Calibri" w:cs="Arial"/>
          <w:bCs/>
          <w:sz w:val="24"/>
          <w:szCs w:val="24"/>
          <w:lang w:eastAsia="en-US"/>
        </w:rPr>
        <w:t>.</w:t>
      </w:r>
    </w:p>
    <w:p w14:paraId="1DC05122" w14:textId="77777777" w:rsidR="004E5388" w:rsidRPr="004E5388" w:rsidRDefault="004E5388" w:rsidP="004E5388">
      <w:pPr>
        <w:ind w:left="567" w:right="617"/>
        <w:rPr>
          <w:rFonts w:eastAsia="Calibri" w:cs="Arial"/>
          <w:bCs/>
          <w:sz w:val="24"/>
          <w:szCs w:val="24"/>
          <w:lang w:eastAsia="en-US"/>
        </w:rPr>
      </w:pPr>
    </w:p>
    <w:p w14:paraId="75F5506D" w14:textId="77777777" w:rsidR="004E5388" w:rsidRPr="004E5388" w:rsidRDefault="004E5388" w:rsidP="004E5388">
      <w:pPr>
        <w:ind w:left="567" w:right="617"/>
        <w:rPr>
          <w:rFonts w:eastAsia="Calibri" w:cs="Arial"/>
          <w:bCs/>
          <w:i/>
          <w:sz w:val="24"/>
          <w:szCs w:val="24"/>
          <w:lang w:eastAsia="en-US"/>
        </w:rPr>
      </w:pPr>
      <w:r w:rsidRPr="004E5388">
        <w:rPr>
          <w:rFonts w:eastAsia="Calibri" w:cs="Arial"/>
          <w:bCs/>
          <w:i/>
          <w:sz w:val="24"/>
          <w:szCs w:val="24"/>
          <w:lang w:eastAsia="en-US"/>
        </w:rPr>
        <w:t xml:space="preserve">El 5 de octubre de ese mismo año, le fue otorgado el registro respectivo a su secretario general, </w:t>
      </w:r>
      <w:bookmarkStart w:id="11" w:name="_Hlk31000760"/>
      <w:r w:rsidRPr="004E5388">
        <w:rPr>
          <w:rFonts w:eastAsia="Calibri" w:cs="Arial"/>
          <w:bCs/>
          <w:i/>
          <w:sz w:val="24"/>
          <w:szCs w:val="24"/>
          <w:lang w:eastAsia="en-US"/>
        </w:rPr>
        <w:t>Doctor Luis Alberto Ramos Rivera</w:t>
      </w:r>
      <w:bookmarkEnd w:id="11"/>
      <w:r w:rsidRPr="004E5388">
        <w:rPr>
          <w:rFonts w:eastAsia="Calibri" w:cs="Arial"/>
          <w:bCs/>
          <w:i/>
          <w:sz w:val="24"/>
          <w:szCs w:val="24"/>
          <w:lang w:eastAsia="en-US"/>
        </w:rPr>
        <w:t>, quien así asumió formalmente los compromisos de la organización, cuyo lema “Unidad, Honestidad y Trabajo” enmarca la defensa de los derechos de los trabajadores del sector salud y la prestación de servicios médicos de excelencia a la población.</w:t>
      </w:r>
    </w:p>
    <w:p w14:paraId="5F1B65F3" w14:textId="77777777" w:rsidR="004E5388" w:rsidRPr="004E5388" w:rsidRDefault="004E5388" w:rsidP="004E5388">
      <w:pPr>
        <w:ind w:left="567" w:right="617"/>
        <w:rPr>
          <w:rFonts w:eastAsia="Calibri" w:cs="Arial"/>
          <w:bCs/>
          <w:sz w:val="24"/>
          <w:szCs w:val="24"/>
          <w:lang w:eastAsia="en-US"/>
        </w:rPr>
      </w:pPr>
    </w:p>
    <w:p w14:paraId="3922FAF6" w14:textId="77777777" w:rsidR="004E5388" w:rsidRPr="004E5388" w:rsidRDefault="004E5388" w:rsidP="004E5388">
      <w:pPr>
        <w:ind w:left="567" w:right="617"/>
        <w:rPr>
          <w:rFonts w:eastAsia="Calibri" w:cs="Arial"/>
          <w:bCs/>
          <w:i/>
          <w:sz w:val="24"/>
          <w:szCs w:val="24"/>
          <w:lang w:eastAsia="en-US"/>
        </w:rPr>
      </w:pPr>
      <w:r w:rsidRPr="004E5388">
        <w:rPr>
          <w:rFonts w:eastAsia="Calibri" w:cs="Arial"/>
          <w:bCs/>
          <w:i/>
          <w:sz w:val="24"/>
          <w:szCs w:val="24"/>
          <w:lang w:eastAsia="en-US"/>
        </w:rPr>
        <w:t>Con 32 secciones en el país, de las que a Coahuila le corresponde la número 16, el registro de este sindicato quedó encuadrado en el Artículo 123 de la Constitución Política federal, con base en sus artículos 9º, relativo al derecho a la libre asociación, y 28, referente a la prohibición de monopolios”.</w:t>
      </w:r>
    </w:p>
    <w:p w14:paraId="0E02877C" w14:textId="77777777" w:rsidR="004E5388" w:rsidRPr="004E5388" w:rsidRDefault="004E5388" w:rsidP="004E5388">
      <w:pPr>
        <w:ind w:left="567" w:right="617"/>
        <w:rPr>
          <w:rFonts w:eastAsia="Calibri" w:cs="Arial"/>
          <w:bCs/>
          <w:sz w:val="24"/>
          <w:szCs w:val="24"/>
          <w:lang w:eastAsia="en-US"/>
        </w:rPr>
      </w:pPr>
    </w:p>
    <w:p w14:paraId="12146AE7" w14:textId="77777777" w:rsidR="004E5388" w:rsidRPr="004E5388" w:rsidRDefault="004E5388" w:rsidP="004E5388">
      <w:pPr>
        <w:rPr>
          <w:rFonts w:eastAsia="Calibri" w:cs="Arial"/>
          <w:bCs/>
          <w:sz w:val="24"/>
          <w:szCs w:val="24"/>
          <w:lang w:eastAsia="en-US"/>
        </w:rPr>
      </w:pPr>
    </w:p>
    <w:p w14:paraId="3455E501" w14:textId="77777777" w:rsidR="004E5388" w:rsidRPr="004E5388" w:rsidRDefault="004E5388" w:rsidP="004E5388">
      <w:pPr>
        <w:rPr>
          <w:rFonts w:eastAsia="Calibri" w:cs="Arial"/>
          <w:bCs/>
          <w:sz w:val="24"/>
          <w:szCs w:val="24"/>
          <w:lang w:eastAsia="en-US"/>
        </w:rPr>
      </w:pPr>
      <w:r w:rsidRPr="004E5388">
        <w:rPr>
          <w:rFonts w:eastAsia="Calibri" w:cs="Arial"/>
          <w:bCs/>
          <w:sz w:val="24"/>
          <w:szCs w:val="24"/>
          <w:lang w:eastAsia="en-US"/>
        </w:rPr>
        <w:t>En este contexto en la parte expositiva del Punto de Acuerdo se refiere que “</w:t>
      </w:r>
      <w:r w:rsidRPr="004E5388">
        <w:rPr>
          <w:rFonts w:eastAsia="Calibri" w:cs="Arial"/>
          <w:bCs/>
          <w:i/>
          <w:sz w:val="24"/>
          <w:szCs w:val="24"/>
          <w:lang w:eastAsia="en-US"/>
        </w:rPr>
        <w:t>desde que le fue otorgada su constancia de registro a la secretaria general del Sindicato de Trabajadores del Sistema Nacional de Salud, Licenciada Yolanda Palacios Castillo, como consta en la documentación que anexo al presente planteamiento, la Secretaría de Salud intenta convencer a la opinión pública de que la dirigente sindical estaría operando fuera de la ley, cuando inicialmente la dependencia afirmaba todo lo contrario”</w:t>
      </w:r>
      <w:r w:rsidRPr="004E5388">
        <w:rPr>
          <w:rFonts w:eastAsia="Calibri" w:cs="Arial"/>
          <w:bCs/>
          <w:sz w:val="24"/>
          <w:szCs w:val="24"/>
          <w:lang w:eastAsia="en-US"/>
        </w:rPr>
        <w:t>.</w:t>
      </w:r>
    </w:p>
    <w:p w14:paraId="5E3F1CF8" w14:textId="77777777" w:rsidR="004E5388" w:rsidRPr="004E5388" w:rsidRDefault="004E5388" w:rsidP="004E5388">
      <w:pPr>
        <w:rPr>
          <w:rFonts w:eastAsia="Calibri" w:cs="Arial"/>
          <w:bCs/>
          <w:sz w:val="24"/>
          <w:szCs w:val="24"/>
          <w:lang w:eastAsia="en-US"/>
        </w:rPr>
      </w:pPr>
    </w:p>
    <w:p w14:paraId="36474C7B" w14:textId="77777777" w:rsidR="004E5388" w:rsidRPr="004E5388" w:rsidRDefault="004E5388" w:rsidP="004E5388">
      <w:pPr>
        <w:rPr>
          <w:rFonts w:eastAsia="Calibri" w:cs="Arial"/>
          <w:bCs/>
          <w:sz w:val="24"/>
          <w:szCs w:val="24"/>
          <w:lang w:eastAsia="en-US"/>
        </w:rPr>
      </w:pPr>
      <w:r w:rsidRPr="004E5388">
        <w:rPr>
          <w:rFonts w:eastAsia="Calibri" w:cs="Arial"/>
          <w:bCs/>
          <w:sz w:val="24"/>
          <w:szCs w:val="24"/>
          <w:lang w:eastAsia="en-US"/>
        </w:rPr>
        <w:t>En este sentido el promovente alude que “</w:t>
      </w:r>
      <w:r w:rsidRPr="004E5388">
        <w:rPr>
          <w:rFonts w:eastAsia="Calibri" w:cs="Arial"/>
          <w:bCs/>
          <w:i/>
          <w:sz w:val="24"/>
          <w:szCs w:val="24"/>
          <w:lang w:eastAsia="en-US"/>
        </w:rPr>
        <w:t xml:space="preserve">las explicaciones que se esgrimen van, desde señalar que la dirigente sindical ha tenido problemas para hacer llegar ciertas notificaciones a la secretaria general, hasta afirmar que ella </w:t>
      </w:r>
      <w:r w:rsidRPr="004E5388">
        <w:rPr>
          <w:rFonts w:eastAsia="Calibri" w:cs="Arial"/>
          <w:bCs/>
          <w:i/>
          <w:iCs/>
          <w:sz w:val="24"/>
          <w:szCs w:val="24"/>
          <w:lang w:eastAsia="en-US"/>
        </w:rPr>
        <w:t>“sigue apareciendo como trabajadora de la Sección 86 del Sindicato Nacional de Trabajadores de la Salud”</w:t>
      </w:r>
      <w:r w:rsidRPr="004E5388">
        <w:rPr>
          <w:rFonts w:eastAsia="Calibri" w:cs="Arial"/>
          <w:bCs/>
          <w:i/>
          <w:sz w:val="24"/>
          <w:szCs w:val="24"/>
          <w:lang w:eastAsia="en-US"/>
        </w:rPr>
        <w:t xml:space="preserve">, o que </w:t>
      </w:r>
      <w:r w:rsidRPr="004E5388">
        <w:rPr>
          <w:rFonts w:eastAsia="Calibri" w:cs="Arial"/>
          <w:bCs/>
          <w:i/>
          <w:iCs/>
          <w:sz w:val="24"/>
          <w:szCs w:val="24"/>
          <w:lang w:eastAsia="en-US"/>
        </w:rPr>
        <w:t>“no ha pasado lista de sus agremiados”</w:t>
      </w:r>
      <w:r w:rsidRPr="004E5388">
        <w:rPr>
          <w:rFonts w:eastAsia="Calibri" w:cs="Arial"/>
          <w:bCs/>
          <w:i/>
          <w:sz w:val="24"/>
          <w:szCs w:val="24"/>
          <w:lang w:eastAsia="en-US"/>
        </w:rPr>
        <w:t>, tal como se lee en una carta que dicha dependencia dirigió a un medio de comunicación impreso, y que este publicó el pasado 8 de enero. Tales aseveraciones resultan inverosímiles, considerando que la dirigente sindical sí cuenta con el reconocimiento de su registro por parte de la autoridad laboral, según se ha podido constatar”</w:t>
      </w:r>
      <w:r w:rsidRPr="004E5388">
        <w:rPr>
          <w:rFonts w:eastAsia="Calibri" w:cs="Arial"/>
          <w:bCs/>
          <w:sz w:val="24"/>
          <w:szCs w:val="24"/>
          <w:lang w:eastAsia="en-US"/>
        </w:rPr>
        <w:t>.</w:t>
      </w:r>
    </w:p>
    <w:p w14:paraId="684DE439" w14:textId="77777777" w:rsidR="004E5388" w:rsidRPr="004E5388" w:rsidRDefault="004E5388" w:rsidP="004E5388">
      <w:pPr>
        <w:rPr>
          <w:rFonts w:eastAsia="Calibri" w:cs="Arial"/>
          <w:bCs/>
          <w:sz w:val="24"/>
          <w:szCs w:val="24"/>
          <w:lang w:eastAsia="en-US"/>
        </w:rPr>
      </w:pPr>
    </w:p>
    <w:p w14:paraId="0F393ADF" w14:textId="77777777" w:rsidR="004E5388" w:rsidRPr="004E5388" w:rsidRDefault="004E5388" w:rsidP="004E5388">
      <w:pPr>
        <w:rPr>
          <w:rFonts w:eastAsia="Calibri" w:cs="Arial"/>
          <w:bCs/>
          <w:sz w:val="24"/>
          <w:szCs w:val="24"/>
          <w:lang w:eastAsia="en-US"/>
        </w:rPr>
      </w:pPr>
      <w:r w:rsidRPr="004E5388">
        <w:rPr>
          <w:rFonts w:eastAsia="Calibri" w:cs="Arial"/>
          <w:bCs/>
          <w:sz w:val="24"/>
          <w:szCs w:val="24"/>
          <w:lang w:eastAsia="en-US"/>
        </w:rPr>
        <w:t xml:space="preserve">El diputado también afirma que </w:t>
      </w:r>
      <w:r w:rsidRPr="004E5388">
        <w:rPr>
          <w:rFonts w:eastAsia="Calibri" w:cs="Arial"/>
          <w:bCs/>
          <w:i/>
          <w:sz w:val="24"/>
          <w:szCs w:val="24"/>
          <w:lang w:eastAsia="en-US"/>
        </w:rPr>
        <w:t>“a propósito de la referida misiva, la Secretaría de Salud está pendiente de dar debida respuesta a un viejo oficio que la aludida presentó en relación con su renuncia al sindicato tradicional que, por su parte, indebidamente le sigue reteniendo cuotas, mismas que, tarde o temprano, se le tendrán que reembolsar”.</w:t>
      </w:r>
    </w:p>
    <w:p w14:paraId="21944086" w14:textId="77777777" w:rsidR="004E5388" w:rsidRPr="004E5388" w:rsidRDefault="004E5388" w:rsidP="004E5388">
      <w:pPr>
        <w:rPr>
          <w:rFonts w:eastAsia="Calibri" w:cs="Arial"/>
          <w:bCs/>
          <w:sz w:val="24"/>
          <w:szCs w:val="24"/>
          <w:lang w:eastAsia="en-US"/>
        </w:rPr>
      </w:pPr>
    </w:p>
    <w:p w14:paraId="4F7C2168" w14:textId="77777777" w:rsidR="004E5388" w:rsidRPr="004E5388" w:rsidRDefault="004E5388" w:rsidP="004E5388">
      <w:pPr>
        <w:rPr>
          <w:rFonts w:eastAsia="Calibri" w:cs="Arial"/>
          <w:bCs/>
          <w:i/>
          <w:sz w:val="24"/>
          <w:szCs w:val="24"/>
          <w:lang w:eastAsia="en-US"/>
        </w:rPr>
      </w:pPr>
      <w:r w:rsidRPr="004E5388">
        <w:rPr>
          <w:rFonts w:eastAsia="Calibri" w:cs="Arial"/>
          <w:bCs/>
          <w:sz w:val="24"/>
          <w:szCs w:val="24"/>
          <w:lang w:eastAsia="en-US"/>
        </w:rPr>
        <w:t xml:space="preserve">Además relata que las autoridades de la Secretaría de Salud han manifestado que </w:t>
      </w:r>
      <w:r w:rsidRPr="004E5388">
        <w:rPr>
          <w:rFonts w:eastAsia="Calibri" w:cs="Arial"/>
          <w:bCs/>
          <w:i/>
          <w:sz w:val="24"/>
          <w:szCs w:val="24"/>
          <w:lang w:eastAsia="en-US"/>
        </w:rPr>
        <w:t>“para poder reconocerla como secretaria general de la Sección 16, la Licenciada Yolanda Palacios Castillo deberá contar con su toma de nota, reiteró a los medios de comunicación el titular de la Secretaría de Salud en Coahuila, Doctor Roberto Bernal Gómez, esto, en el marco de los festejos del Día de la Enfermera, al inicio de este año. El hecho es que la Licenciada Palacios Castillo presentó, de manera oportuna y a través de los cauces indicados, documentos certificados que acreditan su representación legal”.</w:t>
      </w:r>
    </w:p>
    <w:p w14:paraId="681A6C9E" w14:textId="77777777" w:rsidR="004E5388" w:rsidRPr="004E5388" w:rsidRDefault="004E5388" w:rsidP="004E5388">
      <w:pPr>
        <w:rPr>
          <w:rFonts w:eastAsia="Calibri" w:cs="Arial"/>
          <w:bCs/>
          <w:sz w:val="24"/>
          <w:szCs w:val="24"/>
          <w:lang w:eastAsia="en-US"/>
        </w:rPr>
      </w:pPr>
    </w:p>
    <w:p w14:paraId="58C5E16F" w14:textId="77777777" w:rsidR="004E5388" w:rsidRPr="004E5388" w:rsidRDefault="004E5388" w:rsidP="004E5388">
      <w:pPr>
        <w:rPr>
          <w:rFonts w:eastAsia="Calibri" w:cs="Arial"/>
          <w:bCs/>
          <w:i/>
          <w:sz w:val="24"/>
          <w:szCs w:val="24"/>
          <w:lang w:eastAsia="en-US"/>
        </w:rPr>
      </w:pPr>
      <w:r w:rsidRPr="004E5388">
        <w:rPr>
          <w:rFonts w:eastAsia="Calibri" w:cs="Arial"/>
          <w:bCs/>
          <w:sz w:val="24"/>
          <w:szCs w:val="24"/>
          <w:lang w:eastAsia="en-US"/>
        </w:rPr>
        <w:t>Así las cosas, quien promueve la proposición con Punto de Acuerdo también refiere que se permite “</w:t>
      </w:r>
      <w:r w:rsidRPr="004E5388">
        <w:rPr>
          <w:rFonts w:eastAsia="Calibri" w:cs="Arial"/>
          <w:bCs/>
          <w:i/>
          <w:sz w:val="24"/>
          <w:szCs w:val="24"/>
          <w:lang w:eastAsia="en-US"/>
        </w:rPr>
        <w:t>dejar aquí prueba documental del otorgamiento de la constancia de registro número 0659 de la Sección 16, como consta en la resolución 211.1.1.-925 del expediente 10/15253-1, con fecha 06 de marzo de 2019, de la Dirección General de Registro de Asociaciones de la Secretaría del Trabajo y Previsión Social, por el periodo del 28 de mayo de 2018 al 25 de mayo de 2024” y que “según dictamen del 11 de septiembre de 2019, el presidente de la Junta Local de Conciliación y Arbitraje, Licenciado Gilberto Silva González, también otorgó oficialmente al STSNS el reconocimiento legal respectivo”.</w:t>
      </w:r>
    </w:p>
    <w:p w14:paraId="3A6638B7" w14:textId="77777777" w:rsidR="004E5388" w:rsidRPr="004E5388" w:rsidRDefault="004E5388" w:rsidP="004E5388">
      <w:pPr>
        <w:rPr>
          <w:rFonts w:eastAsia="Calibri" w:cs="Arial"/>
          <w:bCs/>
          <w:sz w:val="24"/>
          <w:szCs w:val="24"/>
          <w:lang w:eastAsia="en-US"/>
        </w:rPr>
      </w:pPr>
    </w:p>
    <w:p w14:paraId="7E9A92B4" w14:textId="77777777" w:rsidR="004E5388" w:rsidRPr="004E5388" w:rsidRDefault="004E5388" w:rsidP="004E5388">
      <w:pPr>
        <w:rPr>
          <w:rFonts w:eastAsia="Calibri" w:cs="Arial"/>
          <w:bCs/>
          <w:i/>
          <w:sz w:val="24"/>
          <w:szCs w:val="24"/>
          <w:lang w:eastAsia="en-US"/>
        </w:rPr>
      </w:pPr>
      <w:r w:rsidRPr="004E5388">
        <w:rPr>
          <w:rFonts w:eastAsia="Calibri" w:cs="Arial"/>
          <w:bCs/>
          <w:i/>
          <w:sz w:val="24"/>
          <w:szCs w:val="24"/>
          <w:lang w:eastAsia="en-US"/>
        </w:rPr>
        <w:t>Concluyendo que “lo anterior reviste de certeza jurídica a la Sección 16 de dicho sindicato, a diferencia de las otras organizaciones sindicales tradicionales que representan a trabajadores de la salud en la Entidad, cuyos líderes, por cierto, en ningún momento han presentado sus respectivas tomas de nota estatales”.</w:t>
      </w:r>
    </w:p>
    <w:p w14:paraId="0AFAF583" w14:textId="77777777" w:rsidR="004E5388" w:rsidRPr="004E5388" w:rsidRDefault="004E5388" w:rsidP="004E5388">
      <w:pPr>
        <w:rPr>
          <w:rFonts w:eastAsia="Calibri" w:cs="Arial"/>
          <w:bCs/>
          <w:i/>
          <w:sz w:val="24"/>
          <w:szCs w:val="24"/>
          <w:lang w:eastAsia="en-US"/>
        </w:rPr>
      </w:pPr>
    </w:p>
    <w:p w14:paraId="58A94847" w14:textId="77777777" w:rsidR="004E5388" w:rsidRPr="004E5388" w:rsidRDefault="004E5388" w:rsidP="004E5388">
      <w:pPr>
        <w:rPr>
          <w:rFonts w:eastAsia="Calibri" w:cs="Arial"/>
          <w:i/>
          <w:noProof/>
          <w:sz w:val="24"/>
          <w:szCs w:val="24"/>
          <w:lang w:eastAsia="en-US"/>
        </w:rPr>
      </w:pPr>
      <w:r w:rsidRPr="004E5388">
        <w:rPr>
          <w:rFonts w:eastAsia="Calibri" w:cs="Arial"/>
          <w:noProof/>
          <w:sz w:val="24"/>
          <w:szCs w:val="24"/>
          <w:lang w:eastAsia="en-US"/>
        </w:rPr>
        <w:t>En este orden de ideas quien suscribe estima que</w:t>
      </w:r>
      <w:r w:rsidRPr="004E5388">
        <w:rPr>
          <w:rFonts w:eastAsia="Calibri" w:cs="Arial"/>
          <w:i/>
          <w:noProof/>
          <w:sz w:val="24"/>
          <w:szCs w:val="24"/>
          <w:lang w:eastAsia="en-US"/>
        </w:rPr>
        <w:t xml:space="preserve"> “este es un buen momento para apelar a la razón y al sentido común de la Secretaría de Salud en el Estado, de manera que sea consecuente con estos tiempos de cambio, derivados de la reforma laboral, reconociendo la personalidad jurídica de la organización sindical encabezada en Coahuila por Yolanda Palacios Castillo, quien cuenta incluso con el oficio de instrucción girado por la Secretaría del Trabajo, que de esta manera ratifica la validez de la sección 16-Coahuila del Sindicato de Trabajadores del Sistema Nacional de Salud”.</w:t>
      </w:r>
    </w:p>
    <w:p w14:paraId="7146B3A4" w14:textId="77777777" w:rsidR="004E5388" w:rsidRPr="004E5388" w:rsidRDefault="004E5388" w:rsidP="004E5388">
      <w:pPr>
        <w:rPr>
          <w:rFonts w:eastAsia="Calibri" w:cs="Arial"/>
          <w:noProof/>
          <w:sz w:val="24"/>
          <w:szCs w:val="24"/>
          <w:lang w:eastAsia="en-US"/>
        </w:rPr>
      </w:pPr>
    </w:p>
    <w:p w14:paraId="40669157" w14:textId="77777777" w:rsidR="004E5388" w:rsidRPr="004E5388" w:rsidRDefault="004E5388" w:rsidP="004E5388">
      <w:pPr>
        <w:rPr>
          <w:rFonts w:eastAsia="Calibri" w:cs="Arial"/>
          <w:i/>
          <w:noProof/>
          <w:sz w:val="24"/>
          <w:szCs w:val="24"/>
          <w:lang w:eastAsia="en-US"/>
        </w:rPr>
      </w:pPr>
      <w:r w:rsidRPr="004E5388">
        <w:rPr>
          <w:rFonts w:eastAsia="Calibri" w:cs="Arial"/>
          <w:noProof/>
          <w:sz w:val="24"/>
          <w:szCs w:val="24"/>
          <w:lang w:eastAsia="en-US"/>
        </w:rPr>
        <w:t>En este  mismo sentido el Diputado Ramírez Rosas refiere que</w:t>
      </w:r>
      <w:r w:rsidRPr="004E5388">
        <w:rPr>
          <w:rFonts w:eastAsia="Calibri" w:cs="Arial"/>
          <w:i/>
          <w:noProof/>
          <w:sz w:val="24"/>
          <w:szCs w:val="24"/>
          <w:lang w:eastAsia="en-US"/>
        </w:rPr>
        <w:t xml:space="preserve"> “en el escrito en cuestión, firmado por el director de Estrategia Institucional de la Secretaría del Trabajo federal, Licenciado Francisco Aarón García Frías, se notifica al administrador de la dependencia estatal, Licenciado Víctor Manuel Rodríguez Sánchez, acerca de los derechos de que goza esta sección sindical, específicamente los establecidos para el caso en la Ley Federal del Trabajo:</w:t>
      </w:r>
    </w:p>
    <w:p w14:paraId="39E28CB3" w14:textId="77777777" w:rsidR="004E5388" w:rsidRPr="004E5388" w:rsidRDefault="004E5388" w:rsidP="004E5388">
      <w:pPr>
        <w:rPr>
          <w:rFonts w:eastAsia="Calibri" w:cs="Arial"/>
          <w:noProof/>
          <w:sz w:val="24"/>
          <w:szCs w:val="24"/>
          <w:lang w:eastAsia="en-US"/>
        </w:rPr>
      </w:pPr>
    </w:p>
    <w:p w14:paraId="433C7D8D" w14:textId="77777777" w:rsidR="004E5388" w:rsidRPr="004E5388" w:rsidRDefault="004E5388" w:rsidP="004E5388">
      <w:pPr>
        <w:rPr>
          <w:rFonts w:eastAsia="Calibri" w:cs="Arial"/>
          <w:i/>
          <w:iCs/>
          <w:noProof/>
          <w:sz w:val="24"/>
          <w:szCs w:val="24"/>
          <w:lang w:eastAsia="en-US"/>
        </w:rPr>
      </w:pPr>
      <w:r w:rsidRPr="004E5388">
        <w:rPr>
          <w:rFonts w:eastAsia="Calibri" w:cs="Arial"/>
          <w:i/>
          <w:iCs/>
          <w:noProof/>
          <w:sz w:val="24"/>
          <w:szCs w:val="24"/>
          <w:lang w:eastAsia="en-US"/>
        </w:rPr>
        <w:t>Artículo 356. - Sindicato es la asociación de trabajadores o patrones, constituida para el estudio, mejoramiento y defensa de sus respectivos intereses.</w:t>
      </w:r>
    </w:p>
    <w:p w14:paraId="02A971DA" w14:textId="77777777" w:rsidR="004E5388" w:rsidRPr="004E5388" w:rsidRDefault="004E5388" w:rsidP="004E5388">
      <w:pPr>
        <w:rPr>
          <w:rFonts w:eastAsia="Calibri" w:cs="Arial"/>
          <w:i/>
          <w:iCs/>
          <w:noProof/>
          <w:sz w:val="24"/>
          <w:szCs w:val="24"/>
          <w:lang w:eastAsia="en-US"/>
        </w:rPr>
      </w:pPr>
    </w:p>
    <w:p w14:paraId="398173B0" w14:textId="77777777" w:rsidR="004E5388" w:rsidRPr="004E5388" w:rsidRDefault="004E5388" w:rsidP="004E5388">
      <w:pPr>
        <w:rPr>
          <w:rFonts w:eastAsia="Calibri" w:cs="Arial"/>
          <w:i/>
          <w:iCs/>
          <w:noProof/>
          <w:sz w:val="24"/>
          <w:szCs w:val="24"/>
          <w:lang w:eastAsia="en-US"/>
        </w:rPr>
      </w:pPr>
      <w:r w:rsidRPr="004E5388">
        <w:rPr>
          <w:rFonts w:eastAsia="Calibri" w:cs="Arial"/>
          <w:i/>
          <w:iCs/>
          <w:noProof/>
          <w:sz w:val="24"/>
          <w:szCs w:val="24"/>
          <w:lang w:eastAsia="en-US"/>
        </w:rPr>
        <w:t>Artículo 357 Bis. - El reconocimiento de la personalidad jurídica de las organizaciones de trabajadores y patrones, así como sus federaciones y confederaciones no estará sujeta a condiciones que impliquen restricción alguna a sus garantías y derechos, entre ellos a:</w:t>
      </w:r>
    </w:p>
    <w:p w14:paraId="36400952" w14:textId="77777777" w:rsidR="004E5388" w:rsidRPr="004E5388" w:rsidRDefault="004E5388" w:rsidP="00A472A7">
      <w:pPr>
        <w:numPr>
          <w:ilvl w:val="0"/>
          <w:numId w:val="19"/>
        </w:numPr>
        <w:spacing w:after="200" w:line="276" w:lineRule="auto"/>
        <w:contextualSpacing/>
        <w:jc w:val="left"/>
        <w:rPr>
          <w:rFonts w:eastAsia="Calibri" w:cs="Arial"/>
          <w:i/>
          <w:iCs/>
          <w:noProof/>
          <w:sz w:val="24"/>
          <w:szCs w:val="24"/>
          <w:lang w:eastAsia="en-US"/>
        </w:rPr>
      </w:pPr>
      <w:r w:rsidRPr="004E5388">
        <w:rPr>
          <w:rFonts w:eastAsia="Calibri" w:cs="Arial"/>
          <w:i/>
          <w:iCs/>
          <w:noProof/>
          <w:sz w:val="24"/>
          <w:szCs w:val="24"/>
          <w:lang w:eastAsia="en-US"/>
        </w:rPr>
        <w:t>Redactar sus estatutos y reglamentos administrativos;</w:t>
      </w:r>
    </w:p>
    <w:p w14:paraId="51B26C39" w14:textId="77777777" w:rsidR="004E5388" w:rsidRPr="004E5388" w:rsidRDefault="004E5388" w:rsidP="00A472A7">
      <w:pPr>
        <w:numPr>
          <w:ilvl w:val="0"/>
          <w:numId w:val="19"/>
        </w:numPr>
        <w:spacing w:after="200" w:line="276" w:lineRule="auto"/>
        <w:contextualSpacing/>
        <w:jc w:val="left"/>
        <w:rPr>
          <w:rFonts w:eastAsia="Calibri" w:cs="Arial"/>
          <w:i/>
          <w:iCs/>
          <w:noProof/>
          <w:sz w:val="24"/>
          <w:szCs w:val="24"/>
          <w:lang w:eastAsia="en-US"/>
        </w:rPr>
      </w:pPr>
      <w:r w:rsidRPr="004E5388">
        <w:rPr>
          <w:rFonts w:eastAsia="Calibri" w:cs="Arial"/>
          <w:i/>
          <w:iCs/>
          <w:noProof/>
          <w:sz w:val="24"/>
          <w:szCs w:val="24"/>
          <w:lang w:eastAsia="en-US"/>
        </w:rPr>
        <w:t>Elegir libremente sus representantes;</w:t>
      </w:r>
    </w:p>
    <w:p w14:paraId="44EEB3F4" w14:textId="77777777" w:rsidR="004E5388" w:rsidRPr="004E5388" w:rsidRDefault="004E5388" w:rsidP="00A472A7">
      <w:pPr>
        <w:numPr>
          <w:ilvl w:val="0"/>
          <w:numId w:val="19"/>
        </w:numPr>
        <w:spacing w:after="200" w:line="276" w:lineRule="auto"/>
        <w:contextualSpacing/>
        <w:jc w:val="left"/>
        <w:rPr>
          <w:rFonts w:eastAsia="Calibri" w:cs="Arial"/>
          <w:i/>
          <w:iCs/>
          <w:noProof/>
          <w:sz w:val="24"/>
          <w:szCs w:val="24"/>
          <w:lang w:eastAsia="en-US"/>
        </w:rPr>
      </w:pPr>
      <w:r w:rsidRPr="004E5388">
        <w:rPr>
          <w:rFonts w:eastAsia="Calibri" w:cs="Arial"/>
          <w:i/>
          <w:iCs/>
          <w:noProof/>
          <w:sz w:val="24"/>
          <w:szCs w:val="24"/>
          <w:lang w:eastAsia="en-US"/>
        </w:rPr>
        <w:t>Organizar su administración y sus actividades;</w:t>
      </w:r>
    </w:p>
    <w:p w14:paraId="147A6B0A" w14:textId="77777777" w:rsidR="004E5388" w:rsidRPr="004E5388" w:rsidRDefault="004E5388" w:rsidP="00A472A7">
      <w:pPr>
        <w:numPr>
          <w:ilvl w:val="0"/>
          <w:numId w:val="19"/>
        </w:numPr>
        <w:spacing w:after="200" w:line="276" w:lineRule="auto"/>
        <w:contextualSpacing/>
        <w:jc w:val="left"/>
        <w:rPr>
          <w:rFonts w:eastAsia="Calibri" w:cs="Arial"/>
          <w:i/>
          <w:iCs/>
          <w:noProof/>
          <w:sz w:val="24"/>
          <w:szCs w:val="24"/>
          <w:lang w:eastAsia="en-US"/>
        </w:rPr>
      </w:pPr>
      <w:r w:rsidRPr="004E5388">
        <w:rPr>
          <w:rFonts w:eastAsia="Calibri" w:cs="Arial"/>
          <w:i/>
          <w:iCs/>
          <w:noProof/>
          <w:sz w:val="24"/>
          <w:szCs w:val="24"/>
          <w:lang w:eastAsia="en-US"/>
        </w:rPr>
        <w:t>Formular su programa de acción;</w:t>
      </w:r>
    </w:p>
    <w:p w14:paraId="3769187A" w14:textId="77777777" w:rsidR="004E5388" w:rsidRPr="004E5388" w:rsidRDefault="004E5388" w:rsidP="00A472A7">
      <w:pPr>
        <w:numPr>
          <w:ilvl w:val="0"/>
          <w:numId w:val="19"/>
        </w:numPr>
        <w:spacing w:after="200" w:line="276" w:lineRule="auto"/>
        <w:contextualSpacing/>
        <w:jc w:val="left"/>
        <w:rPr>
          <w:rFonts w:eastAsia="Calibri" w:cs="Arial"/>
          <w:i/>
          <w:iCs/>
          <w:noProof/>
          <w:sz w:val="24"/>
          <w:szCs w:val="24"/>
          <w:lang w:eastAsia="en-US"/>
        </w:rPr>
      </w:pPr>
      <w:r w:rsidRPr="004E5388">
        <w:rPr>
          <w:rFonts w:eastAsia="Calibri" w:cs="Arial"/>
          <w:i/>
          <w:iCs/>
          <w:noProof/>
          <w:sz w:val="24"/>
          <w:szCs w:val="24"/>
          <w:lang w:eastAsia="en-US"/>
        </w:rPr>
        <w:t>Constituir las organizaciones que estimen convenientes, y</w:t>
      </w:r>
    </w:p>
    <w:p w14:paraId="55DCE2DA" w14:textId="77777777" w:rsidR="004E5388" w:rsidRPr="004E5388" w:rsidRDefault="004E5388" w:rsidP="00A472A7">
      <w:pPr>
        <w:numPr>
          <w:ilvl w:val="0"/>
          <w:numId w:val="19"/>
        </w:numPr>
        <w:spacing w:after="200" w:line="276" w:lineRule="auto"/>
        <w:contextualSpacing/>
        <w:jc w:val="left"/>
        <w:rPr>
          <w:rFonts w:eastAsia="Calibri" w:cs="Arial"/>
          <w:i/>
          <w:iCs/>
          <w:noProof/>
          <w:sz w:val="24"/>
          <w:szCs w:val="24"/>
          <w:lang w:eastAsia="en-US"/>
        </w:rPr>
      </w:pPr>
      <w:r w:rsidRPr="004E5388">
        <w:rPr>
          <w:rFonts w:eastAsia="Calibri" w:cs="Arial"/>
          <w:i/>
          <w:iCs/>
          <w:noProof/>
          <w:sz w:val="24"/>
          <w:szCs w:val="24"/>
          <w:lang w:eastAsia="en-US"/>
        </w:rPr>
        <w:t>No estarán sujetos a disolución, suspensión o cancelación por vía administrativa</w:t>
      </w:r>
    </w:p>
    <w:p w14:paraId="15F79991" w14:textId="77777777" w:rsidR="004E5388" w:rsidRPr="004E5388" w:rsidRDefault="004E5388" w:rsidP="004E5388">
      <w:pPr>
        <w:rPr>
          <w:rFonts w:eastAsia="Calibri" w:cs="Arial"/>
          <w:i/>
          <w:iCs/>
          <w:noProof/>
          <w:sz w:val="24"/>
          <w:szCs w:val="24"/>
          <w:lang w:eastAsia="en-US"/>
        </w:rPr>
      </w:pPr>
    </w:p>
    <w:p w14:paraId="56CB1762" w14:textId="77777777" w:rsidR="004E5388" w:rsidRPr="004E5388" w:rsidRDefault="004E5388" w:rsidP="004E5388">
      <w:pPr>
        <w:rPr>
          <w:rFonts w:eastAsia="Calibri" w:cs="Arial"/>
          <w:i/>
          <w:iCs/>
          <w:noProof/>
          <w:sz w:val="24"/>
          <w:szCs w:val="24"/>
          <w:lang w:eastAsia="en-US"/>
        </w:rPr>
      </w:pPr>
      <w:r w:rsidRPr="004E5388">
        <w:rPr>
          <w:rFonts w:eastAsia="Calibri" w:cs="Arial"/>
          <w:i/>
          <w:iCs/>
          <w:noProof/>
          <w:sz w:val="24"/>
          <w:szCs w:val="24"/>
          <w:lang w:eastAsia="en-US"/>
        </w:rPr>
        <w:t>Artículo 359. - Los sindicatos tienen derecho a redactar sus estatutos y reglamentos, elegir libremente a sus representantes, organizar su administración y sus actividades y formular su programa de acción”.</w:t>
      </w:r>
    </w:p>
    <w:p w14:paraId="484CDDEC" w14:textId="77777777" w:rsidR="004E5388" w:rsidRPr="004E5388" w:rsidRDefault="004E5388" w:rsidP="004E5388">
      <w:pPr>
        <w:spacing w:line="360" w:lineRule="auto"/>
        <w:rPr>
          <w:rFonts w:eastAsia="Arial" w:cs="Arial"/>
          <w:sz w:val="24"/>
          <w:szCs w:val="24"/>
          <w:lang w:eastAsia="es-MX"/>
        </w:rPr>
      </w:pPr>
    </w:p>
    <w:p w14:paraId="47EA7FF9" w14:textId="77777777" w:rsidR="004E5388" w:rsidRPr="004E5388" w:rsidRDefault="004E5388" w:rsidP="004E5388">
      <w:pPr>
        <w:spacing w:line="360" w:lineRule="auto"/>
        <w:rPr>
          <w:rFonts w:eastAsia="Arial" w:cs="Arial"/>
          <w:sz w:val="24"/>
          <w:szCs w:val="24"/>
          <w:lang w:eastAsia="es-MX"/>
        </w:rPr>
      </w:pPr>
    </w:p>
    <w:p w14:paraId="0A3C5A1D" w14:textId="77777777" w:rsidR="004E5388" w:rsidRPr="004E5388" w:rsidRDefault="004E5388" w:rsidP="004E5388">
      <w:pPr>
        <w:spacing w:line="360" w:lineRule="auto"/>
        <w:rPr>
          <w:rFonts w:eastAsia="Arial" w:cs="Arial"/>
          <w:i/>
          <w:sz w:val="24"/>
          <w:szCs w:val="24"/>
          <w:lang w:eastAsia="es-MX"/>
        </w:rPr>
      </w:pPr>
      <w:r w:rsidRPr="004E5388">
        <w:rPr>
          <w:rFonts w:eastAsia="Arial" w:cs="Arial"/>
          <w:sz w:val="24"/>
          <w:szCs w:val="24"/>
          <w:lang w:eastAsia="es-MX"/>
        </w:rPr>
        <w:t>Finalmente el Diputado hace su solicitud en el</w:t>
      </w:r>
      <w:r w:rsidRPr="004E5388">
        <w:rPr>
          <w:rFonts w:eastAsia="Arial" w:cs="Arial"/>
          <w:i/>
          <w:sz w:val="24"/>
          <w:szCs w:val="24"/>
          <w:lang w:eastAsia="es-MX"/>
        </w:rPr>
        <w:t xml:space="preserve"> </w:t>
      </w:r>
      <w:r w:rsidRPr="004E5388">
        <w:rPr>
          <w:rFonts w:eastAsia="Arial" w:cs="Arial"/>
          <w:sz w:val="24"/>
          <w:szCs w:val="24"/>
          <w:lang w:eastAsia="es-MX"/>
        </w:rPr>
        <w:t>tenor literal siguiente:</w:t>
      </w:r>
    </w:p>
    <w:p w14:paraId="4859B82B" w14:textId="77777777" w:rsidR="004E5388" w:rsidRPr="004E5388" w:rsidRDefault="004E5388" w:rsidP="004E5388">
      <w:pPr>
        <w:tabs>
          <w:tab w:val="left" w:pos="8789"/>
        </w:tabs>
        <w:spacing w:line="360" w:lineRule="auto"/>
        <w:ind w:right="901"/>
        <w:rPr>
          <w:rFonts w:eastAsia="Arial" w:cs="Arial"/>
          <w:b/>
          <w:i/>
          <w:sz w:val="24"/>
          <w:szCs w:val="24"/>
          <w:lang w:eastAsia="es-MX"/>
        </w:rPr>
      </w:pPr>
    </w:p>
    <w:p w14:paraId="34FB14DA" w14:textId="77777777" w:rsidR="004E5388" w:rsidRPr="004E5388" w:rsidRDefault="004E5388" w:rsidP="004E5388">
      <w:pPr>
        <w:tabs>
          <w:tab w:val="left" w:pos="8789"/>
        </w:tabs>
        <w:ind w:left="709" w:right="901"/>
        <w:rPr>
          <w:rFonts w:eastAsia="Calibri" w:cs="Arial"/>
          <w:b/>
          <w:i/>
          <w:sz w:val="24"/>
          <w:szCs w:val="24"/>
          <w:lang w:eastAsia="en-US"/>
        </w:rPr>
      </w:pPr>
      <w:r w:rsidRPr="004E5388">
        <w:rPr>
          <w:rFonts w:eastAsia="Calibri" w:cs="Arial"/>
          <w:b/>
          <w:i/>
          <w:sz w:val="24"/>
          <w:szCs w:val="24"/>
          <w:lang w:eastAsia="en-US"/>
        </w:rPr>
        <w:t xml:space="preserve">ÚNICO.- </w:t>
      </w:r>
      <w:r w:rsidRPr="004E5388">
        <w:rPr>
          <w:rFonts w:eastAsia="Calibri" w:cs="Arial"/>
          <w:i/>
          <w:sz w:val="24"/>
          <w:szCs w:val="24"/>
          <w:lang w:eastAsia="en-US"/>
        </w:rPr>
        <w:t xml:space="preserve">Exhórtese </w:t>
      </w:r>
      <w:bookmarkStart w:id="12" w:name="_Hlk31001439"/>
      <w:r w:rsidRPr="004E5388">
        <w:rPr>
          <w:rFonts w:eastAsia="Calibri" w:cs="Arial"/>
          <w:i/>
          <w:sz w:val="24"/>
          <w:szCs w:val="24"/>
          <w:lang w:eastAsia="en-US"/>
        </w:rPr>
        <w:t xml:space="preserve">respetuosamente al titular de la Secretaría de Salud en la Entidad, Doctor Roberto Bernal Gómez, </w:t>
      </w:r>
      <w:bookmarkStart w:id="13" w:name="_Hlk31286896"/>
      <w:r w:rsidRPr="004E5388">
        <w:rPr>
          <w:rFonts w:eastAsia="Calibri" w:cs="Arial"/>
          <w:i/>
          <w:sz w:val="24"/>
          <w:szCs w:val="24"/>
          <w:lang w:eastAsia="en-US"/>
        </w:rPr>
        <w:t>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w:t>
      </w:r>
      <w:bookmarkEnd w:id="13"/>
      <w:r w:rsidRPr="004E5388">
        <w:rPr>
          <w:rFonts w:eastAsia="Calibri" w:cs="Arial"/>
          <w:i/>
          <w:sz w:val="24"/>
          <w:szCs w:val="24"/>
          <w:lang w:eastAsia="en-US"/>
        </w:rPr>
        <w:t>.</w:t>
      </w:r>
    </w:p>
    <w:bookmarkEnd w:id="12"/>
    <w:p w14:paraId="1F5BB0C3" w14:textId="77777777" w:rsidR="004E5388" w:rsidRPr="004E5388" w:rsidRDefault="004E5388" w:rsidP="004E5388">
      <w:pPr>
        <w:tabs>
          <w:tab w:val="left" w:pos="8789"/>
        </w:tabs>
        <w:ind w:left="709" w:right="901"/>
        <w:rPr>
          <w:rFonts w:eastAsia="Calibri" w:cs="Arial"/>
          <w:bCs/>
          <w:i/>
          <w:sz w:val="28"/>
          <w:szCs w:val="28"/>
          <w:lang w:eastAsia="en-US"/>
        </w:rPr>
      </w:pPr>
    </w:p>
    <w:p w14:paraId="1B98D9D8" w14:textId="77777777" w:rsidR="004E5388" w:rsidRPr="004E5388" w:rsidRDefault="004E5388" w:rsidP="004E5388">
      <w:pPr>
        <w:spacing w:line="360" w:lineRule="auto"/>
        <w:ind w:left="567" w:right="475"/>
        <w:rPr>
          <w:rFonts w:eastAsia="Arial" w:cs="Arial"/>
          <w:i/>
          <w:sz w:val="24"/>
          <w:szCs w:val="24"/>
          <w:lang w:eastAsia="es-MX"/>
        </w:rPr>
      </w:pPr>
    </w:p>
    <w:p w14:paraId="51EA055D" w14:textId="77777777" w:rsidR="004E5388" w:rsidRPr="004E5388" w:rsidRDefault="004E5388" w:rsidP="004E5388">
      <w:pPr>
        <w:widowControl w:val="0"/>
        <w:autoSpaceDE w:val="0"/>
        <w:autoSpaceDN w:val="0"/>
        <w:adjustRightInd w:val="0"/>
        <w:spacing w:line="360" w:lineRule="auto"/>
        <w:ind w:right="476"/>
        <w:jc w:val="center"/>
        <w:rPr>
          <w:rFonts w:cs="Arial"/>
          <w:b/>
          <w:sz w:val="24"/>
          <w:szCs w:val="24"/>
        </w:rPr>
      </w:pPr>
      <w:r w:rsidRPr="004E5388">
        <w:rPr>
          <w:rFonts w:cs="Arial"/>
          <w:b/>
          <w:sz w:val="24"/>
          <w:szCs w:val="24"/>
        </w:rPr>
        <w:t>CONSIDERACIONES</w:t>
      </w:r>
    </w:p>
    <w:p w14:paraId="19DCAF15" w14:textId="77777777" w:rsidR="004E5388" w:rsidRPr="004E5388" w:rsidRDefault="004E5388" w:rsidP="004E5388">
      <w:pPr>
        <w:spacing w:line="360" w:lineRule="auto"/>
        <w:ind w:right="618"/>
        <w:rPr>
          <w:rFonts w:cs="Arial"/>
          <w:b/>
          <w:sz w:val="24"/>
          <w:szCs w:val="24"/>
        </w:rPr>
      </w:pPr>
    </w:p>
    <w:p w14:paraId="42357A7E" w14:textId="77777777" w:rsidR="004E5388" w:rsidRPr="004E5388" w:rsidRDefault="004E5388" w:rsidP="004E5388">
      <w:pPr>
        <w:spacing w:line="360" w:lineRule="auto"/>
        <w:ind w:right="-92"/>
        <w:rPr>
          <w:rFonts w:cs="Arial"/>
          <w:sz w:val="24"/>
          <w:szCs w:val="24"/>
        </w:rPr>
      </w:pPr>
      <w:r w:rsidRPr="004E5388">
        <w:rPr>
          <w:rFonts w:cs="Arial"/>
          <w:sz w:val="24"/>
          <w:szCs w:val="24"/>
        </w:rPr>
        <w:t>Quienes integramos esta comisión, efectuamos el estudio y análisis de la proposición objeto del presente Dictamen, de lo cual resultaron las consideraciones siguientes:</w:t>
      </w:r>
    </w:p>
    <w:p w14:paraId="18A900A7" w14:textId="77777777" w:rsidR="004E5388" w:rsidRPr="004E5388" w:rsidRDefault="004E5388" w:rsidP="004E5388">
      <w:pPr>
        <w:spacing w:line="360" w:lineRule="auto"/>
        <w:ind w:right="618"/>
        <w:rPr>
          <w:rFonts w:cs="Arial"/>
          <w:sz w:val="24"/>
          <w:szCs w:val="24"/>
        </w:rPr>
      </w:pPr>
    </w:p>
    <w:p w14:paraId="268AC815" w14:textId="77777777" w:rsidR="004E5388" w:rsidRPr="004E5388" w:rsidRDefault="004E5388" w:rsidP="004E5388">
      <w:pPr>
        <w:spacing w:line="360" w:lineRule="auto"/>
        <w:rPr>
          <w:rFonts w:eastAsia="Calibri" w:cs="Arial"/>
          <w:sz w:val="24"/>
          <w:szCs w:val="24"/>
        </w:rPr>
      </w:pPr>
      <w:r w:rsidRPr="004E5388">
        <w:rPr>
          <w:rFonts w:cs="Arial"/>
          <w:sz w:val="24"/>
          <w:szCs w:val="24"/>
        </w:rPr>
        <w:t>Para quienes integramos la presente comisión resulta preponderante garantizar los derechos de las y los trabajadores Coahuilenses</w:t>
      </w:r>
      <w:r w:rsidRPr="004E5388">
        <w:rPr>
          <w:rFonts w:eastAsia="Calibri" w:cs="Arial"/>
          <w:sz w:val="24"/>
          <w:szCs w:val="24"/>
        </w:rPr>
        <w:t>, en el contexto de la pandemia, que ahora nos toca enfrentar, cobra especial relevancia la garantía de los derechos humanos de los profesionales de la salud.</w:t>
      </w:r>
    </w:p>
    <w:p w14:paraId="352A970F" w14:textId="77777777" w:rsidR="004E5388" w:rsidRPr="004E5388" w:rsidRDefault="004E5388" w:rsidP="004E5388">
      <w:pPr>
        <w:spacing w:line="360" w:lineRule="auto"/>
        <w:rPr>
          <w:rFonts w:eastAsia="Calibri" w:cs="Arial"/>
          <w:sz w:val="24"/>
          <w:szCs w:val="24"/>
        </w:rPr>
      </w:pPr>
    </w:p>
    <w:p w14:paraId="3DF1F497" w14:textId="77777777" w:rsidR="004E5388" w:rsidRPr="004E5388" w:rsidRDefault="004E5388" w:rsidP="004E5388">
      <w:pPr>
        <w:spacing w:line="360" w:lineRule="auto"/>
        <w:ind w:right="50"/>
        <w:rPr>
          <w:rFonts w:eastAsia="Calibri" w:cs="Arial"/>
          <w:sz w:val="24"/>
          <w:szCs w:val="24"/>
        </w:rPr>
      </w:pPr>
      <w:r w:rsidRPr="004E5388">
        <w:rPr>
          <w:rFonts w:cs="Arial"/>
          <w:sz w:val="24"/>
          <w:szCs w:val="24"/>
        </w:rPr>
        <w:t xml:space="preserve">En este sentido consideramos que nuestro </w:t>
      </w:r>
      <w:r w:rsidRPr="004E5388">
        <w:rPr>
          <w:rFonts w:eastAsia="Calibri" w:cs="Arial"/>
          <w:sz w:val="24"/>
          <w:szCs w:val="24"/>
        </w:rPr>
        <w:t>país atraviesa por una nueva etapa en materia del derecho laboral,  a partir de las recientes reformas federales en la materia.</w:t>
      </w:r>
    </w:p>
    <w:p w14:paraId="06410C0B" w14:textId="77777777" w:rsidR="004E5388" w:rsidRPr="004E5388" w:rsidRDefault="004E5388" w:rsidP="004E5388">
      <w:pPr>
        <w:spacing w:line="360" w:lineRule="auto"/>
        <w:ind w:right="50"/>
        <w:rPr>
          <w:rFonts w:eastAsia="Calibri" w:cs="Arial"/>
          <w:sz w:val="24"/>
          <w:szCs w:val="24"/>
        </w:rPr>
      </w:pPr>
    </w:p>
    <w:p w14:paraId="0877A48B" w14:textId="77777777" w:rsidR="004E5388" w:rsidRPr="004E5388" w:rsidRDefault="004E5388" w:rsidP="004E5388">
      <w:pPr>
        <w:spacing w:line="360" w:lineRule="auto"/>
        <w:ind w:right="50"/>
        <w:rPr>
          <w:rFonts w:eastAsia="Calibri" w:cs="Arial"/>
          <w:sz w:val="24"/>
          <w:szCs w:val="24"/>
        </w:rPr>
      </w:pPr>
      <w:r w:rsidRPr="004E5388">
        <w:rPr>
          <w:rFonts w:eastAsia="Calibri" w:cs="Arial"/>
          <w:sz w:val="24"/>
          <w:szCs w:val="24"/>
        </w:rPr>
        <w:t xml:space="preserve">Como correctamente se alude en la parte expositiva de la Proposición con Punto de Acuerdo en fecha 1 de mayo del año 2019 se publicó en el Diario Oficial de la Federación el Decreto </w:t>
      </w:r>
      <w:r w:rsidRPr="004E5388">
        <w:rPr>
          <w:rFonts w:cs="Arial"/>
          <w:bCs/>
          <w:kern w:val="36"/>
          <w:sz w:val="24"/>
          <w:szCs w:val="24"/>
          <w:lang w:eastAsia="es-MX"/>
        </w:rPr>
        <w:t>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w:t>
      </w:r>
    </w:p>
    <w:p w14:paraId="70F011DB" w14:textId="77777777" w:rsidR="004E5388" w:rsidRPr="004E5388" w:rsidRDefault="004E5388" w:rsidP="004E5388">
      <w:pPr>
        <w:spacing w:line="360" w:lineRule="auto"/>
        <w:ind w:right="618"/>
        <w:rPr>
          <w:rFonts w:cs="Arial"/>
          <w:sz w:val="24"/>
          <w:szCs w:val="24"/>
        </w:rPr>
      </w:pPr>
    </w:p>
    <w:p w14:paraId="44E9E297" w14:textId="77777777" w:rsidR="004E5388" w:rsidRPr="004E5388" w:rsidRDefault="004E5388" w:rsidP="004E5388">
      <w:pPr>
        <w:spacing w:line="360" w:lineRule="auto"/>
        <w:rPr>
          <w:rFonts w:eastAsia="Calibri" w:cs="Arial"/>
          <w:sz w:val="24"/>
          <w:szCs w:val="24"/>
        </w:rPr>
      </w:pPr>
      <w:r w:rsidRPr="004E5388">
        <w:rPr>
          <w:rFonts w:eastAsia="Calibri" w:cs="Arial"/>
          <w:sz w:val="24"/>
          <w:szCs w:val="24"/>
        </w:rPr>
        <w:t>A través de este Decreto se emitió la legislación secundaria de la reforma Constitucional  en materia de justicia laboral, a su vez, publicada el 24 de febrero del año 2017.</w:t>
      </w:r>
    </w:p>
    <w:p w14:paraId="5BA68136" w14:textId="77777777" w:rsidR="004E5388" w:rsidRPr="004E5388" w:rsidRDefault="004E5388" w:rsidP="004E5388">
      <w:pPr>
        <w:spacing w:line="360" w:lineRule="auto"/>
        <w:rPr>
          <w:rFonts w:eastAsia="Calibri" w:cs="Arial"/>
          <w:sz w:val="24"/>
          <w:szCs w:val="24"/>
        </w:rPr>
      </w:pPr>
    </w:p>
    <w:p w14:paraId="1DB7E3F7" w14:textId="77777777" w:rsidR="004E5388" w:rsidRPr="004E5388" w:rsidRDefault="004E5388" w:rsidP="004E5388">
      <w:pPr>
        <w:spacing w:line="360" w:lineRule="auto"/>
        <w:rPr>
          <w:rFonts w:eastAsia="Calibri" w:cs="Arial"/>
          <w:sz w:val="24"/>
          <w:szCs w:val="24"/>
        </w:rPr>
      </w:pPr>
      <w:r w:rsidRPr="004E5388">
        <w:rPr>
          <w:rFonts w:eastAsia="Calibri" w:cs="Arial"/>
          <w:sz w:val="24"/>
          <w:szCs w:val="24"/>
        </w:rPr>
        <w:t>La referida legislación, entre otras cosas, se caracteriza por ser acorde a diversos instrumentos internacionales como el TEMEC, los Convenios 87 y 98 de la OIT sobre la libertad sindical y la negociación política.</w:t>
      </w:r>
    </w:p>
    <w:p w14:paraId="32B12B0F" w14:textId="77777777" w:rsidR="004E5388" w:rsidRPr="004E5388" w:rsidRDefault="004E5388" w:rsidP="004E5388">
      <w:pPr>
        <w:spacing w:line="360" w:lineRule="auto"/>
        <w:rPr>
          <w:rFonts w:eastAsia="Calibri" w:cs="Arial"/>
          <w:sz w:val="24"/>
          <w:szCs w:val="24"/>
        </w:rPr>
      </w:pPr>
    </w:p>
    <w:p w14:paraId="51CDBE5B" w14:textId="77777777" w:rsidR="004E5388" w:rsidRPr="004E5388" w:rsidRDefault="004E5388" w:rsidP="004E5388">
      <w:pPr>
        <w:spacing w:line="360" w:lineRule="auto"/>
        <w:rPr>
          <w:rFonts w:eastAsia="Calibri" w:cs="Arial"/>
          <w:sz w:val="24"/>
          <w:szCs w:val="24"/>
        </w:rPr>
      </w:pPr>
      <w:r w:rsidRPr="004E5388">
        <w:rPr>
          <w:rFonts w:eastAsia="Calibri" w:cs="Arial"/>
          <w:sz w:val="24"/>
          <w:szCs w:val="24"/>
        </w:rPr>
        <w:t>Estas modificaciones legales conforman uno de los cambios más grandes del sistema jurídico mexicano y entre sus principales innovaciones encontramos que, la justicia laboral se traslada de las Juntas de Conciliación y Arbitraje a Tribunales especializados del Poder Judicial de la Federación y de las entidades federativas; la creación de instancias conciliatorias que deberán agotarse  antes de recurrir  a los tribuales con el fin de  facilitar acuerdos y evitar la saturación de los órganos  jurisdiccionales; se centraliza la función del registro  de los contratos colectivos y los sindicatos en el denominado Centro de Conciliación y Justicia Laboral, este centro asimismo estará a cargo de la conciliación para la solución de controversias  que se susciten entre trabajadores y patrones, trabajadores y sindicatos, o entre sindicatos.</w:t>
      </w:r>
    </w:p>
    <w:p w14:paraId="5D0C9614" w14:textId="77777777" w:rsidR="004E5388" w:rsidRPr="004E5388" w:rsidRDefault="004E5388" w:rsidP="004E5388">
      <w:pPr>
        <w:spacing w:line="360" w:lineRule="auto"/>
        <w:rPr>
          <w:rFonts w:eastAsia="Calibri" w:cs="Arial"/>
          <w:sz w:val="24"/>
          <w:szCs w:val="24"/>
        </w:rPr>
      </w:pPr>
    </w:p>
    <w:p w14:paraId="46E6621E" w14:textId="77777777" w:rsidR="004E5388" w:rsidRPr="004E5388" w:rsidRDefault="004E5388" w:rsidP="004E5388">
      <w:pPr>
        <w:spacing w:line="360" w:lineRule="auto"/>
        <w:rPr>
          <w:rFonts w:eastAsia="Calibri" w:cs="Arial"/>
          <w:sz w:val="24"/>
          <w:szCs w:val="24"/>
        </w:rPr>
      </w:pPr>
      <w:r w:rsidRPr="004E5388">
        <w:rPr>
          <w:rFonts w:eastAsia="Calibri" w:cs="Arial"/>
          <w:sz w:val="24"/>
          <w:szCs w:val="24"/>
        </w:rPr>
        <w:t>Para garantizar la autenticidad de los sindicatos y su representatividad, se crean constancias de representatividad, mediante las cuales las organizaciones sindicales deberán acreditar fehacientemente  que representan los intereses de sus agremiados, con lo cual se busca evitar la conformación de sindicatos virtuales.</w:t>
      </w:r>
    </w:p>
    <w:p w14:paraId="0F4F0579" w14:textId="77777777" w:rsidR="004E5388" w:rsidRPr="004E5388" w:rsidRDefault="004E5388" w:rsidP="004E5388">
      <w:pPr>
        <w:spacing w:line="360" w:lineRule="auto"/>
        <w:rPr>
          <w:rFonts w:eastAsia="Calibri" w:cs="Arial"/>
          <w:sz w:val="24"/>
          <w:szCs w:val="24"/>
        </w:rPr>
      </w:pPr>
    </w:p>
    <w:p w14:paraId="6591AE00" w14:textId="77777777" w:rsidR="004E5388" w:rsidRPr="004E5388" w:rsidRDefault="004E5388" w:rsidP="004E5388">
      <w:pPr>
        <w:spacing w:line="360" w:lineRule="auto"/>
        <w:rPr>
          <w:rFonts w:eastAsia="Calibri" w:cs="Arial"/>
          <w:sz w:val="24"/>
          <w:szCs w:val="24"/>
        </w:rPr>
      </w:pPr>
      <w:r w:rsidRPr="004E5388">
        <w:rPr>
          <w:rFonts w:eastAsia="Calibri" w:cs="Arial"/>
          <w:sz w:val="24"/>
          <w:szCs w:val="24"/>
        </w:rPr>
        <w:t>Un punto que cobra especial relevancia en este estudio radica en que con esta reforma se introdujeron disposiciones para asegurar la libertad y la democracia sindical entre ellos: que los dirigentes sean elegidos por el voto personal, libre y secreto, la prohibición de dirigencias vitalicias, y la obligación de adoptar mecanismos de transparencia y rendición de cuentas de los recursos ejercidos por las organizaciones sindicales.</w:t>
      </w:r>
    </w:p>
    <w:p w14:paraId="20CD14F0" w14:textId="77777777" w:rsidR="004E5388" w:rsidRPr="004E5388" w:rsidRDefault="004E5388" w:rsidP="004E5388">
      <w:pPr>
        <w:spacing w:line="360" w:lineRule="auto"/>
        <w:rPr>
          <w:rFonts w:eastAsia="Calibri" w:cs="Arial"/>
          <w:sz w:val="24"/>
          <w:szCs w:val="24"/>
        </w:rPr>
      </w:pPr>
    </w:p>
    <w:p w14:paraId="76A8F3FB" w14:textId="77777777" w:rsidR="004E5388" w:rsidRPr="004E5388" w:rsidRDefault="004E5388" w:rsidP="004E5388">
      <w:pPr>
        <w:spacing w:line="360" w:lineRule="auto"/>
        <w:rPr>
          <w:rFonts w:eastAsia="Calibri" w:cs="Arial"/>
          <w:sz w:val="24"/>
          <w:szCs w:val="24"/>
        </w:rPr>
      </w:pPr>
      <w:r w:rsidRPr="004E5388">
        <w:rPr>
          <w:rFonts w:eastAsia="Calibri" w:cs="Arial"/>
          <w:sz w:val="24"/>
          <w:szCs w:val="24"/>
        </w:rPr>
        <w:t>En concordancia con lo anterior, las reformas incluyen modificaciones a la Ley Orgánica del Poder Judicial para otorgar facultades a los Tribunales Colegiados de Circuito para resolver conflictos en materia laboral.</w:t>
      </w:r>
    </w:p>
    <w:p w14:paraId="4AA4D83F" w14:textId="77777777" w:rsidR="004E5388" w:rsidRPr="004E5388" w:rsidRDefault="004E5388" w:rsidP="004E5388">
      <w:pPr>
        <w:spacing w:line="360" w:lineRule="auto"/>
        <w:rPr>
          <w:rFonts w:eastAsia="Calibri" w:cs="Arial"/>
          <w:sz w:val="24"/>
          <w:szCs w:val="24"/>
        </w:rPr>
      </w:pPr>
    </w:p>
    <w:p w14:paraId="3108D0AA" w14:textId="77777777" w:rsidR="004E5388" w:rsidRPr="004E5388" w:rsidRDefault="004E5388" w:rsidP="004E5388">
      <w:pPr>
        <w:spacing w:line="480" w:lineRule="auto"/>
        <w:rPr>
          <w:rFonts w:eastAsia="Calibri" w:cs="Arial"/>
          <w:sz w:val="24"/>
          <w:szCs w:val="24"/>
        </w:rPr>
      </w:pPr>
      <w:r w:rsidRPr="004E5388">
        <w:rPr>
          <w:rFonts w:eastAsia="Calibri" w:cs="Arial"/>
          <w:sz w:val="24"/>
          <w:szCs w:val="24"/>
        </w:rPr>
        <w:t>Así se observa que las disposiciones de la Ley Federal del Trabajo consignadas en el Capítulo II “Sindicatos, Federaciones y Confederaciones” del Título Séptimo “Relaciones Colectivas de Trabajo dispone lo siguiente:</w:t>
      </w:r>
    </w:p>
    <w:p w14:paraId="3A39D330" w14:textId="77777777" w:rsidR="004E5388" w:rsidRPr="004E5388" w:rsidRDefault="004E5388" w:rsidP="004E5388">
      <w:pPr>
        <w:spacing w:line="480" w:lineRule="auto"/>
        <w:ind w:right="475"/>
        <w:rPr>
          <w:rFonts w:eastAsia="Calibri" w:cs="Arial"/>
          <w:i/>
          <w:sz w:val="22"/>
          <w:szCs w:val="22"/>
        </w:rPr>
      </w:pPr>
    </w:p>
    <w:p w14:paraId="5767B293"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14" w:name="Artículo_356"/>
      <w:r w:rsidRPr="004E5388">
        <w:rPr>
          <w:rFonts w:eastAsia="MS Mincho" w:cs="Arial"/>
          <w:b/>
          <w:bCs/>
          <w:i/>
          <w:sz w:val="22"/>
          <w:szCs w:val="22"/>
        </w:rPr>
        <w:t>Artículo 356</w:t>
      </w:r>
      <w:bookmarkEnd w:id="14"/>
      <w:r w:rsidRPr="004E5388">
        <w:rPr>
          <w:rFonts w:eastAsia="MS Mincho" w:cs="Arial"/>
          <w:b/>
          <w:bCs/>
          <w:i/>
          <w:sz w:val="22"/>
          <w:szCs w:val="22"/>
        </w:rPr>
        <w:t xml:space="preserve">.- </w:t>
      </w:r>
      <w:r w:rsidRPr="004E5388">
        <w:rPr>
          <w:rFonts w:eastAsia="MS Mincho" w:cs="Arial"/>
          <w:i/>
          <w:sz w:val="22"/>
          <w:szCs w:val="22"/>
        </w:rPr>
        <w:t>Sindicato es la asociación de trabajadores o patrones, constituida para el estudio, mejoramiento y defensa de sus respectivos intereses.</w:t>
      </w:r>
    </w:p>
    <w:p w14:paraId="403A9EF3"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23F0992F" w14:textId="77777777" w:rsidR="004E5388" w:rsidRPr="004E5388" w:rsidRDefault="004E5388" w:rsidP="004E5388">
      <w:pPr>
        <w:ind w:left="567" w:right="475" w:firstLine="288"/>
        <w:rPr>
          <w:rFonts w:cs="Arial"/>
          <w:i/>
          <w:sz w:val="22"/>
          <w:szCs w:val="22"/>
          <w:lang w:eastAsia="x-none"/>
        </w:rPr>
      </w:pPr>
      <w:bookmarkStart w:id="15" w:name="Artículo_357"/>
      <w:r w:rsidRPr="004E5388">
        <w:rPr>
          <w:rFonts w:cs="Arial"/>
          <w:b/>
          <w:i/>
          <w:sz w:val="22"/>
          <w:szCs w:val="22"/>
          <w:lang w:eastAsia="x-none"/>
        </w:rPr>
        <w:t>Artículo 357</w:t>
      </w:r>
      <w:bookmarkEnd w:id="15"/>
      <w:r w:rsidRPr="004E5388">
        <w:rPr>
          <w:rFonts w:cs="Arial"/>
          <w:b/>
          <w:i/>
          <w:sz w:val="22"/>
          <w:szCs w:val="22"/>
          <w:lang w:eastAsia="x-none"/>
        </w:rPr>
        <w:t xml:space="preserve">.- </w:t>
      </w:r>
      <w:r w:rsidRPr="004E5388">
        <w:rPr>
          <w:rFonts w:cs="Arial"/>
          <w:i/>
          <w:sz w:val="22"/>
          <w:szCs w:val="22"/>
          <w:lang w:eastAsia="x-none"/>
        </w:rPr>
        <w:t>Los trabajadores y</w:t>
      </w:r>
      <w:r w:rsidRPr="004E5388">
        <w:rPr>
          <w:rFonts w:cs="Arial"/>
          <w:b/>
          <w:i/>
          <w:sz w:val="22"/>
          <w:szCs w:val="22"/>
          <w:lang w:eastAsia="x-none"/>
        </w:rPr>
        <w:t xml:space="preserve"> </w:t>
      </w:r>
      <w:r w:rsidRPr="004E5388">
        <w:rPr>
          <w:rFonts w:cs="Arial"/>
          <w:i/>
          <w:sz w:val="22"/>
          <w:szCs w:val="22"/>
          <w:lang w:eastAsia="x-none"/>
        </w:rPr>
        <w:t>los patrones, sin ninguna distinción y</w:t>
      </w:r>
      <w:r w:rsidRPr="004E5388">
        <w:rPr>
          <w:rFonts w:cs="Arial"/>
          <w:b/>
          <w:i/>
          <w:sz w:val="22"/>
          <w:szCs w:val="22"/>
          <w:lang w:eastAsia="x-none"/>
        </w:rPr>
        <w:t xml:space="preserve"> </w:t>
      </w:r>
      <w:r w:rsidRPr="004E5388">
        <w:rPr>
          <w:rFonts w:cs="Arial"/>
          <w:i/>
          <w:sz w:val="22"/>
          <w:szCs w:val="22"/>
          <w:lang w:eastAsia="x-none"/>
        </w:rPr>
        <w:t>sin autorización previa, tienen el derecho de constituir las organizaciones que estimen convenientes, así como el de afiliarse a éstas, con la sola condición de observar los estatutos de las mismas.</w:t>
      </w:r>
    </w:p>
    <w:p w14:paraId="60316FCC"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639AC923" w14:textId="77777777" w:rsidR="004E5388" w:rsidRPr="004E5388" w:rsidRDefault="004E5388" w:rsidP="004E5388">
      <w:pPr>
        <w:ind w:left="567" w:right="475" w:firstLine="288"/>
        <w:rPr>
          <w:rFonts w:cs="Arial"/>
          <w:i/>
          <w:sz w:val="22"/>
          <w:szCs w:val="22"/>
          <w:lang w:eastAsia="x-none"/>
        </w:rPr>
      </w:pPr>
    </w:p>
    <w:p w14:paraId="4423305C" w14:textId="77777777" w:rsidR="004E5388" w:rsidRPr="004E5388" w:rsidRDefault="004E5388" w:rsidP="004E5388">
      <w:pPr>
        <w:ind w:left="567" w:right="475" w:firstLine="288"/>
        <w:rPr>
          <w:rFonts w:cs="Arial"/>
          <w:i/>
          <w:sz w:val="22"/>
          <w:szCs w:val="22"/>
          <w:lang w:eastAsia="x-none"/>
        </w:rPr>
      </w:pPr>
      <w:r w:rsidRPr="004E5388">
        <w:rPr>
          <w:rFonts w:cs="Arial"/>
          <w:i/>
          <w:sz w:val="22"/>
          <w:szCs w:val="22"/>
          <w:lang w:eastAsia="x-none"/>
        </w:rPr>
        <w:t>Las organizaciones de trabajadores y de patrones deberán gozar de adecuada protección contra todo acto de injerencia de unas respecto de las otras, ya se realice directamente o por medio de sus representantes en su constitución, funcionamiento o administración.</w:t>
      </w:r>
    </w:p>
    <w:p w14:paraId="150321CD"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adicionado DOF 01-05-2019</w:t>
      </w:r>
    </w:p>
    <w:p w14:paraId="343469EC" w14:textId="77777777" w:rsidR="004E5388" w:rsidRPr="004E5388" w:rsidRDefault="004E5388" w:rsidP="004E5388">
      <w:pPr>
        <w:ind w:left="567" w:right="475" w:firstLine="288"/>
        <w:rPr>
          <w:rFonts w:cs="Arial"/>
          <w:i/>
          <w:sz w:val="22"/>
          <w:szCs w:val="22"/>
          <w:lang w:eastAsia="x-none"/>
        </w:rPr>
      </w:pPr>
    </w:p>
    <w:p w14:paraId="59D06244" w14:textId="77777777" w:rsidR="004E5388" w:rsidRPr="004E5388" w:rsidRDefault="004E5388" w:rsidP="004E5388">
      <w:pPr>
        <w:ind w:left="567" w:right="475" w:firstLine="288"/>
        <w:rPr>
          <w:rFonts w:cs="Arial"/>
          <w:i/>
          <w:sz w:val="22"/>
          <w:szCs w:val="22"/>
          <w:lang w:eastAsia="x-none"/>
        </w:rPr>
      </w:pPr>
      <w:r w:rsidRPr="004E5388">
        <w:rPr>
          <w:rFonts w:cs="Arial"/>
          <w:i/>
          <w:sz w:val="22"/>
          <w:szCs w:val="22"/>
          <w:lang w:eastAsia="x-none"/>
        </w:rPr>
        <w:t>Se consideran actos de injerencia las acciones o medidas tendientes a fomentar la constitución de organizaciones de trabajadores dominadas por un patrón o una organización de patrones, o a apoyar de cualquier forma a organizaciones de trabajadores con objeto de colocarlas bajo su control. Las prestaciones pactadas en la contratación colectiva no serán consideradas como actos de injerencia.</w:t>
      </w:r>
    </w:p>
    <w:p w14:paraId="2A56BB3F"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adicionado DOF 01-05-2019</w:t>
      </w:r>
    </w:p>
    <w:p w14:paraId="5C5A32FB"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0B62B1E3" w14:textId="77777777" w:rsidR="004E5388" w:rsidRPr="004E5388" w:rsidRDefault="004E5388" w:rsidP="004E5388">
      <w:pPr>
        <w:ind w:left="567" w:right="475" w:firstLine="288"/>
        <w:rPr>
          <w:i/>
          <w:sz w:val="22"/>
          <w:szCs w:val="22"/>
          <w:lang w:eastAsia="x-none"/>
        </w:rPr>
      </w:pPr>
      <w:r w:rsidRPr="004E5388">
        <w:rPr>
          <w:i/>
          <w:sz w:val="22"/>
          <w:szCs w:val="22"/>
          <w:lang w:eastAsia="x-none"/>
        </w:rPr>
        <w:t>Cualquier injerencia indebida será sancionada en los términos que disponga la Ley.</w:t>
      </w:r>
    </w:p>
    <w:p w14:paraId="644EF7C0" w14:textId="77777777" w:rsidR="004E5388" w:rsidRPr="004E5388" w:rsidRDefault="004E5388" w:rsidP="004E5388">
      <w:pPr>
        <w:ind w:left="567" w:right="475"/>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Párrafo adicionado DOF 30-11-2012</w:t>
      </w:r>
    </w:p>
    <w:p w14:paraId="448379FC" w14:textId="77777777" w:rsidR="004E5388" w:rsidRPr="004E5388" w:rsidRDefault="004E5388" w:rsidP="004E5388">
      <w:pPr>
        <w:tabs>
          <w:tab w:val="right" w:leader="dot" w:pos="8828"/>
        </w:tabs>
        <w:ind w:left="567" w:right="475" w:firstLine="289"/>
        <w:rPr>
          <w:rFonts w:eastAsia="MS Mincho" w:cs="Arial"/>
          <w:i/>
          <w:sz w:val="22"/>
          <w:szCs w:val="22"/>
        </w:rPr>
      </w:pPr>
    </w:p>
    <w:p w14:paraId="02EB8E58" w14:textId="77777777" w:rsidR="004E5388" w:rsidRPr="004E5388" w:rsidRDefault="004E5388" w:rsidP="004E5388">
      <w:pPr>
        <w:ind w:left="567" w:right="475" w:firstLine="288"/>
        <w:rPr>
          <w:rFonts w:cs="Arial"/>
          <w:b/>
          <w:i/>
          <w:sz w:val="22"/>
          <w:szCs w:val="22"/>
          <w:highlight w:val="yellow"/>
          <w:lang w:eastAsia="x-none"/>
        </w:rPr>
      </w:pPr>
      <w:bookmarkStart w:id="16" w:name="Artículo_357_Bis"/>
      <w:r w:rsidRPr="004E5388">
        <w:rPr>
          <w:rFonts w:cs="Arial"/>
          <w:b/>
          <w:i/>
          <w:sz w:val="22"/>
          <w:szCs w:val="22"/>
          <w:highlight w:val="yellow"/>
          <w:lang w:eastAsia="x-none"/>
        </w:rPr>
        <w:t>Artículo 357 Bis</w:t>
      </w:r>
      <w:bookmarkEnd w:id="16"/>
      <w:r w:rsidRPr="004E5388">
        <w:rPr>
          <w:rFonts w:cs="Arial"/>
          <w:b/>
          <w:i/>
          <w:sz w:val="22"/>
          <w:szCs w:val="22"/>
          <w:highlight w:val="yellow"/>
          <w:lang w:eastAsia="x-none"/>
        </w:rPr>
        <w:t>.- El reconocimiento de la personalidad jurídica de las organizaciones de trabajadores y patrones, así como sus federaciones y confederaciones no estará sujeta a condiciones que impliquen restricción alguna a sus garantías y derechos, entre ellos a:</w:t>
      </w:r>
    </w:p>
    <w:p w14:paraId="21C0789F" w14:textId="77777777" w:rsidR="004E5388" w:rsidRPr="004E5388" w:rsidRDefault="004E5388" w:rsidP="004E5388">
      <w:pPr>
        <w:ind w:left="567" w:right="475" w:hanging="567"/>
        <w:rPr>
          <w:rFonts w:cs="Arial"/>
          <w:b/>
          <w:i/>
          <w:sz w:val="22"/>
          <w:szCs w:val="22"/>
          <w:highlight w:val="yellow"/>
          <w:lang w:eastAsia="x-none"/>
        </w:rPr>
      </w:pPr>
    </w:p>
    <w:p w14:paraId="6FE03D82" w14:textId="77777777" w:rsidR="004E5388" w:rsidRPr="004E5388" w:rsidRDefault="004E5388" w:rsidP="004E5388">
      <w:pPr>
        <w:ind w:left="567" w:right="475" w:hanging="567"/>
        <w:rPr>
          <w:rFonts w:cs="Arial"/>
          <w:b/>
          <w:i/>
          <w:sz w:val="22"/>
          <w:szCs w:val="22"/>
          <w:highlight w:val="yellow"/>
          <w:lang w:eastAsia="x-none"/>
        </w:rPr>
      </w:pPr>
      <w:r w:rsidRPr="004E5388">
        <w:rPr>
          <w:rFonts w:cs="Arial"/>
          <w:b/>
          <w:i/>
          <w:sz w:val="22"/>
          <w:szCs w:val="22"/>
          <w:highlight w:val="yellow"/>
          <w:lang w:eastAsia="x-none"/>
        </w:rPr>
        <w:t>I.</w:t>
      </w:r>
      <w:r w:rsidRPr="004E5388">
        <w:rPr>
          <w:rFonts w:cs="Arial"/>
          <w:b/>
          <w:i/>
          <w:sz w:val="22"/>
          <w:szCs w:val="22"/>
          <w:highlight w:val="yellow"/>
          <w:lang w:eastAsia="x-none"/>
        </w:rPr>
        <w:tab/>
        <w:t>Redactar sus estatutos y reglamentos administrativos;</w:t>
      </w:r>
    </w:p>
    <w:p w14:paraId="08A49B97" w14:textId="77777777" w:rsidR="004E5388" w:rsidRPr="004E5388" w:rsidRDefault="004E5388" w:rsidP="004E5388">
      <w:pPr>
        <w:ind w:left="567" w:right="475" w:hanging="567"/>
        <w:rPr>
          <w:rFonts w:cs="Arial"/>
          <w:b/>
          <w:i/>
          <w:sz w:val="22"/>
          <w:szCs w:val="22"/>
          <w:highlight w:val="yellow"/>
          <w:lang w:eastAsia="x-none"/>
        </w:rPr>
      </w:pPr>
    </w:p>
    <w:p w14:paraId="2DF1B0F8" w14:textId="77777777" w:rsidR="004E5388" w:rsidRPr="004E5388" w:rsidRDefault="004E5388" w:rsidP="004E5388">
      <w:pPr>
        <w:ind w:left="567" w:right="475" w:hanging="567"/>
        <w:rPr>
          <w:rFonts w:cs="Arial"/>
          <w:b/>
          <w:i/>
          <w:sz w:val="22"/>
          <w:szCs w:val="22"/>
          <w:highlight w:val="yellow"/>
          <w:lang w:eastAsia="x-none"/>
        </w:rPr>
      </w:pPr>
      <w:r w:rsidRPr="004E5388">
        <w:rPr>
          <w:rFonts w:cs="Arial"/>
          <w:b/>
          <w:i/>
          <w:sz w:val="22"/>
          <w:szCs w:val="22"/>
          <w:highlight w:val="yellow"/>
          <w:lang w:eastAsia="x-none"/>
        </w:rPr>
        <w:t>II.</w:t>
      </w:r>
      <w:r w:rsidRPr="004E5388">
        <w:rPr>
          <w:rFonts w:cs="Arial"/>
          <w:b/>
          <w:i/>
          <w:sz w:val="22"/>
          <w:szCs w:val="22"/>
          <w:highlight w:val="yellow"/>
          <w:lang w:eastAsia="x-none"/>
        </w:rPr>
        <w:tab/>
        <w:t>Elegir libremente sus representantes;</w:t>
      </w:r>
    </w:p>
    <w:p w14:paraId="2C1EEE04" w14:textId="77777777" w:rsidR="004E5388" w:rsidRPr="004E5388" w:rsidRDefault="004E5388" w:rsidP="004E5388">
      <w:pPr>
        <w:ind w:left="567" w:right="475" w:hanging="567"/>
        <w:rPr>
          <w:rFonts w:cs="Arial"/>
          <w:b/>
          <w:i/>
          <w:sz w:val="22"/>
          <w:szCs w:val="22"/>
          <w:highlight w:val="yellow"/>
          <w:lang w:eastAsia="x-none"/>
        </w:rPr>
      </w:pPr>
    </w:p>
    <w:p w14:paraId="399DD3B7" w14:textId="77777777" w:rsidR="004E5388" w:rsidRPr="004E5388" w:rsidRDefault="004E5388" w:rsidP="004E5388">
      <w:pPr>
        <w:ind w:left="567" w:right="475" w:hanging="567"/>
        <w:rPr>
          <w:rFonts w:cs="Arial"/>
          <w:b/>
          <w:i/>
          <w:sz w:val="22"/>
          <w:szCs w:val="22"/>
          <w:highlight w:val="yellow"/>
          <w:lang w:eastAsia="x-none"/>
        </w:rPr>
      </w:pPr>
      <w:r w:rsidRPr="004E5388">
        <w:rPr>
          <w:rFonts w:cs="Arial"/>
          <w:b/>
          <w:i/>
          <w:sz w:val="22"/>
          <w:szCs w:val="22"/>
          <w:highlight w:val="yellow"/>
          <w:lang w:eastAsia="x-none"/>
        </w:rPr>
        <w:t>III.</w:t>
      </w:r>
      <w:r w:rsidRPr="004E5388">
        <w:rPr>
          <w:rFonts w:cs="Arial"/>
          <w:b/>
          <w:i/>
          <w:sz w:val="22"/>
          <w:szCs w:val="22"/>
          <w:highlight w:val="yellow"/>
          <w:lang w:eastAsia="x-none"/>
        </w:rPr>
        <w:tab/>
        <w:t>Organizar su administración y sus actividades;</w:t>
      </w:r>
    </w:p>
    <w:p w14:paraId="76CFD929" w14:textId="77777777" w:rsidR="004E5388" w:rsidRPr="004E5388" w:rsidRDefault="004E5388" w:rsidP="004E5388">
      <w:pPr>
        <w:ind w:left="567" w:right="475" w:hanging="567"/>
        <w:rPr>
          <w:rFonts w:cs="Arial"/>
          <w:b/>
          <w:i/>
          <w:sz w:val="22"/>
          <w:szCs w:val="22"/>
          <w:highlight w:val="yellow"/>
          <w:lang w:eastAsia="x-none"/>
        </w:rPr>
      </w:pPr>
    </w:p>
    <w:p w14:paraId="1ECAF740" w14:textId="77777777" w:rsidR="004E5388" w:rsidRPr="004E5388" w:rsidRDefault="004E5388" w:rsidP="004E5388">
      <w:pPr>
        <w:ind w:left="567" w:right="475" w:hanging="567"/>
        <w:rPr>
          <w:rFonts w:cs="Arial"/>
          <w:b/>
          <w:i/>
          <w:sz w:val="22"/>
          <w:szCs w:val="22"/>
          <w:highlight w:val="yellow"/>
          <w:lang w:eastAsia="x-none"/>
        </w:rPr>
      </w:pPr>
      <w:r w:rsidRPr="004E5388">
        <w:rPr>
          <w:rFonts w:cs="Arial"/>
          <w:b/>
          <w:i/>
          <w:sz w:val="22"/>
          <w:szCs w:val="22"/>
          <w:highlight w:val="yellow"/>
          <w:lang w:eastAsia="x-none"/>
        </w:rPr>
        <w:t>IV.</w:t>
      </w:r>
      <w:r w:rsidRPr="004E5388">
        <w:rPr>
          <w:rFonts w:cs="Arial"/>
          <w:b/>
          <w:i/>
          <w:sz w:val="22"/>
          <w:szCs w:val="22"/>
          <w:highlight w:val="yellow"/>
          <w:lang w:eastAsia="x-none"/>
        </w:rPr>
        <w:tab/>
        <w:t>Formular su programa de acción;</w:t>
      </w:r>
    </w:p>
    <w:p w14:paraId="6B7C27BE" w14:textId="77777777" w:rsidR="004E5388" w:rsidRPr="004E5388" w:rsidRDefault="004E5388" w:rsidP="004E5388">
      <w:pPr>
        <w:ind w:left="567" w:right="475" w:hanging="567"/>
        <w:rPr>
          <w:rFonts w:cs="Arial"/>
          <w:b/>
          <w:i/>
          <w:sz w:val="22"/>
          <w:szCs w:val="22"/>
          <w:highlight w:val="yellow"/>
          <w:lang w:eastAsia="x-none"/>
        </w:rPr>
      </w:pPr>
    </w:p>
    <w:p w14:paraId="150D8788" w14:textId="77777777" w:rsidR="004E5388" w:rsidRPr="004E5388" w:rsidRDefault="004E5388" w:rsidP="004E5388">
      <w:pPr>
        <w:ind w:left="567" w:right="475" w:hanging="567"/>
        <w:rPr>
          <w:rFonts w:cs="Arial"/>
          <w:b/>
          <w:i/>
          <w:sz w:val="22"/>
          <w:szCs w:val="22"/>
          <w:highlight w:val="yellow"/>
          <w:lang w:eastAsia="x-none"/>
        </w:rPr>
      </w:pPr>
      <w:r w:rsidRPr="004E5388">
        <w:rPr>
          <w:rFonts w:cs="Arial"/>
          <w:b/>
          <w:i/>
          <w:sz w:val="22"/>
          <w:szCs w:val="22"/>
          <w:highlight w:val="yellow"/>
          <w:lang w:eastAsia="x-none"/>
        </w:rPr>
        <w:t>V.</w:t>
      </w:r>
      <w:r w:rsidRPr="004E5388">
        <w:rPr>
          <w:rFonts w:cs="Arial"/>
          <w:b/>
          <w:i/>
          <w:sz w:val="22"/>
          <w:szCs w:val="22"/>
          <w:highlight w:val="yellow"/>
          <w:lang w:eastAsia="x-none"/>
        </w:rPr>
        <w:tab/>
        <w:t>Constituir las organizaciones que estimen convenientes, y</w:t>
      </w:r>
    </w:p>
    <w:p w14:paraId="43152846" w14:textId="77777777" w:rsidR="004E5388" w:rsidRPr="004E5388" w:rsidRDefault="004E5388" w:rsidP="004E5388">
      <w:pPr>
        <w:ind w:left="567" w:right="475" w:hanging="567"/>
        <w:rPr>
          <w:rFonts w:cs="Arial"/>
          <w:b/>
          <w:i/>
          <w:sz w:val="22"/>
          <w:szCs w:val="22"/>
          <w:highlight w:val="yellow"/>
          <w:lang w:eastAsia="x-none"/>
        </w:rPr>
      </w:pPr>
    </w:p>
    <w:p w14:paraId="1DB6E44B" w14:textId="77777777" w:rsidR="004E5388" w:rsidRPr="004E5388" w:rsidRDefault="004E5388" w:rsidP="004E5388">
      <w:pPr>
        <w:ind w:left="567" w:right="475" w:hanging="567"/>
        <w:rPr>
          <w:rFonts w:cs="Arial"/>
          <w:b/>
          <w:i/>
          <w:sz w:val="22"/>
          <w:szCs w:val="22"/>
          <w:lang w:eastAsia="x-none"/>
        </w:rPr>
      </w:pPr>
      <w:r w:rsidRPr="004E5388">
        <w:rPr>
          <w:rFonts w:cs="Arial"/>
          <w:b/>
          <w:i/>
          <w:sz w:val="22"/>
          <w:szCs w:val="22"/>
          <w:highlight w:val="yellow"/>
          <w:lang w:eastAsia="x-none"/>
        </w:rPr>
        <w:t>VI.</w:t>
      </w:r>
      <w:r w:rsidRPr="004E5388">
        <w:rPr>
          <w:rFonts w:cs="Arial"/>
          <w:b/>
          <w:i/>
          <w:sz w:val="22"/>
          <w:szCs w:val="22"/>
          <w:highlight w:val="yellow"/>
          <w:lang w:eastAsia="x-none"/>
        </w:rPr>
        <w:tab/>
        <w:t>No estarán sujetos a disolución, suspensión o cancelación por vía administrativa.</w:t>
      </w:r>
    </w:p>
    <w:p w14:paraId="0C60C314" w14:textId="77777777" w:rsidR="004E5388" w:rsidRPr="004E5388" w:rsidRDefault="004E5388" w:rsidP="004E5388">
      <w:pPr>
        <w:ind w:left="567" w:right="475"/>
        <w:jc w:val="right"/>
        <w:rPr>
          <w:rFonts w:ascii="Times New Roman" w:eastAsia="MS Mincho" w:hAnsi="Times New Roman"/>
          <w:b/>
          <w:i/>
          <w:iCs/>
          <w:color w:val="0000FF"/>
          <w:sz w:val="22"/>
          <w:szCs w:val="22"/>
        </w:rPr>
      </w:pPr>
      <w:r w:rsidRPr="004E5388">
        <w:rPr>
          <w:rFonts w:ascii="Times New Roman" w:eastAsia="MS Mincho" w:hAnsi="Times New Roman"/>
          <w:b/>
          <w:i/>
          <w:iCs/>
          <w:color w:val="0000FF"/>
          <w:sz w:val="22"/>
          <w:szCs w:val="22"/>
        </w:rPr>
        <w:t>Artículo adicionado DOF 01-05-2019</w:t>
      </w:r>
    </w:p>
    <w:p w14:paraId="772881B9" w14:textId="77777777" w:rsidR="004E5388" w:rsidRPr="004E5388" w:rsidRDefault="004E5388" w:rsidP="004E5388">
      <w:pPr>
        <w:tabs>
          <w:tab w:val="right" w:leader="dot" w:pos="8828"/>
        </w:tabs>
        <w:ind w:left="567" w:right="475" w:firstLine="289"/>
        <w:rPr>
          <w:rFonts w:eastAsia="MS Mincho" w:cs="Arial"/>
          <w:b/>
          <w:i/>
          <w:sz w:val="22"/>
          <w:szCs w:val="22"/>
        </w:rPr>
      </w:pPr>
    </w:p>
    <w:p w14:paraId="68057D88" w14:textId="77777777" w:rsidR="004E5388" w:rsidRPr="004E5388" w:rsidRDefault="004E5388" w:rsidP="004E5388">
      <w:pPr>
        <w:ind w:left="567" w:right="475" w:firstLine="288"/>
        <w:rPr>
          <w:b/>
          <w:i/>
          <w:sz w:val="22"/>
          <w:szCs w:val="22"/>
          <w:highlight w:val="yellow"/>
          <w:lang w:eastAsia="x-none"/>
        </w:rPr>
      </w:pPr>
      <w:bookmarkStart w:id="17" w:name="Artículo_358"/>
      <w:r w:rsidRPr="004E5388">
        <w:rPr>
          <w:b/>
          <w:i/>
          <w:sz w:val="22"/>
          <w:szCs w:val="22"/>
          <w:highlight w:val="yellow"/>
          <w:lang w:eastAsia="x-none"/>
        </w:rPr>
        <w:t>Artículo 358</w:t>
      </w:r>
      <w:bookmarkEnd w:id="17"/>
      <w:r w:rsidRPr="004E5388">
        <w:rPr>
          <w:b/>
          <w:i/>
          <w:sz w:val="22"/>
          <w:szCs w:val="22"/>
          <w:highlight w:val="yellow"/>
          <w:lang w:eastAsia="x-none"/>
        </w:rPr>
        <w:t>.- Los miembros de los sindicatos, federaciones y confederaciones, cuentan con los derechos de libre afiliación y de participación al interior de éstas, los cuales implican las siguientes garantías:</w:t>
      </w:r>
    </w:p>
    <w:p w14:paraId="35ADB6D4" w14:textId="77777777" w:rsidR="004E5388" w:rsidRPr="004E5388" w:rsidRDefault="004E5388" w:rsidP="004E5388">
      <w:pPr>
        <w:ind w:left="567" w:right="475" w:hanging="360"/>
        <w:rPr>
          <w:b/>
          <w:i/>
          <w:sz w:val="22"/>
          <w:szCs w:val="22"/>
          <w:highlight w:val="yellow"/>
          <w:lang w:eastAsia="x-none"/>
        </w:rPr>
      </w:pPr>
    </w:p>
    <w:p w14:paraId="644BB67C" w14:textId="77777777" w:rsidR="004E5388" w:rsidRPr="004E5388" w:rsidRDefault="004E5388" w:rsidP="004E5388">
      <w:pPr>
        <w:ind w:left="567" w:right="475" w:hanging="360"/>
        <w:rPr>
          <w:b/>
          <w:i/>
          <w:sz w:val="22"/>
          <w:szCs w:val="22"/>
          <w:highlight w:val="yellow"/>
          <w:lang w:eastAsia="x-none"/>
        </w:rPr>
      </w:pPr>
      <w:r w:rsidRPr="004E5388">
        <w:rPr>
          <w:b/>
          <w:i/>
          <w:sz w:val="22"/>
          <w:szCs w:val="22"/>
          <w:highlight w:val="yellow"/>
          <w:lang w:eastAsia="x-none"/>
        </w:rPr>
        <w:t>I.</w:t>
      </w:r>
      <w:r w:rsidRPr="004E5388">
        <w:rPr>
          <w:b/>
          <w:i/>
          <w:sz w:val="22"/>
          <w:szCs w:val="22"/>
          <w:highlight w:val="yellow"/>
          <w:lang w:eastAsia="x-none"/>
        </w:rPr>
        <w:tab/>
        <w:t>Nadie puede ser obligado a formar o no parte de un sindicato, federación o confederación. Cualquier estipulación que desvirtúe de algún modo esta disposición se tendrá por no puesta;</w:t>
      </w:r>
    </w:p>
    <w:p w14:paraId="47A49A39" w14:textId="77777777" w:rsidR="004E5388" w:rsidRPr="004E5388" w:rsidRDefault="004E5388" w:rsidP="004E5388">
      <w:pPr>
        <w:ind w:left="567" w:right="475" w:hanging="360"/>
        <w:rPr>
          <w:b/>
          <w:i/>
          <w:sz w:val="22"/>
          <w:szCs w:val="22"/>
          <w:highlight w:val="yellow"/>
          <w:lang w:eastAsia="x-none"/>
        </w:rPr>
      </w:pPr>
    </w:p>
    <w:p w14:paraId="10BD5B1F" w14:textId="77777777" w:rsidR="004E5388" w:rsidRPr="004E5388" w:rsidRDefault="004E5388" w:rsidP="004E5388">
      <w:pPr>
        <w:ind w:left="567" w:right="475" w:hanging="360"/>
        <w:rPr>
          <w:b/>
          <w:i/>
          <w:sz w:val="22"/>
          <w:szCs w:val="22"/>
          <w:highlight w:val="yellow"/>
          <w:lang w:eastAsia="x-none"/>
        </w:rPr>
      </w:pPr>
      <w:r w:rsidRPr="004E5388">
        <w:rPr>
          <w:b/>
          <w:i/>
          <w:sz w:val="22"/>
          <w:szCs w:val="22"/>
          <w:highlight w:val="yellow"/>
          <w:lang w:eastAsia="x-none"/>
        </w:rPr>
        <w:t>II.</w:t>
      </w:r>
      <w:r w:rsidRPr="004E5388">
        <w:rPr>
          <w:b/>
          <w:i/>
          <w:sz w:val="22"/>
          <w:szCs w:val="22"/>
          <w:highlight w:val="yellow"/>
          <w:lang w:eastAsia="x-none"/>
        </w:rPr>
        <w:tab/>
        <w:t>Los procedimientos de elección de sus directivas deberán salvaguardar el pleno ejercicio del voto personal, libre, directo y secreto de los miembros, así como ajustarse a reglas democráticas y de igualdad de género, en términos del artículo 371 de esta Ley. El periodo de duración de las directivas no podrá ser indefinido o de una temporalidad tal que obstaculice la participación democrática de los afiliados, y tampoco podrá ser lesivo al derecho de votar y ser votado;</w:t>
      </w:r>
    </w:p>
    <w:p w14:paraId="4B5D62A4" w14:textId="77777777" w:rsidR="004E5388" w:rsidRPr="004E5388" w:rsidRDefault="004E5388" w:rsidP="004E5388">
      <w:pPr>
        <w:ind w:left="567" w:right="475" w:hanging="360"/>
        <w:rPr>
          <w:b/>
          <w:i/>
          <w:sz w:val="22"/>
          <w:szCs w:val="22"/>
          <w:highlight w:val="yellow"/>
          <w:lang w:eastAsia="x-none"/>
        </w:rPr>
      </w:pPr>
    </w:p>
    <w:p w14:paraId="589E1820" w14:textId="77777777" w:rsidR="004E5388" w:rsidRPr="004E5388" w:rsidRDefault="004E5388" w:rsidP="004E5388">
      <w:pPr>
        <w:ind w:left="567" w:right="475" w:hanging="360"/>
        <w:rPr>
          <w:b/>
          <w:i/>
          <w:sz w:val="22"/>
          <w:szCs w:val="22"/>
          <w:highlight w:val="yellow"/>
          <w:lang w:eastAsia="x-none"/>
        </w:rPr>
      </w:pPr>
      <w:r w:rsidRPr="004E5388">
        <w:rPr>
          <w:b/>
          <w:i/>
          <w:sz w:val="22"/>
          <w:szCs w:val="22"/>
          <w:highlight w:val="yellow"/>
          <w:lang w:eastAsia="x-none"/>
        </w:rPr>
        <w:t>III.</w:t>
      </w:r>
      <w:r w:rsidRPr="004E5388">
        <w:rPr>
          <w:b/>
          <w:i/>
          <w:sz w:val="22"/>
          <w:szCs w:val="22"/>
          <w:highlight w:val="yellow"/>
          <w:lang w:eastAsia="x-none"/>
        </w:rPr>
        <w:tab/>
        <w:t>Las sanciones que impongan los sindicatos, federaciones y confederaciones a sus miembros deberán ceñirse a lo establecido en la Ley y en los estatutos; para tal efecto se deberá cumplir con los derechos de audiencia y debido proceso del involucrado, y</w:t>
      </w:r>
    </w:p>
    <w:p w14:paraId="441068B4" w14:textId="77777777" w:rsidR="004E5388" w:rsidRPr="004E5388" w:rsidRDefault="004E5388" w:rsidP="004E5388">
      <w:pPr>
        <w:ind w:left="567" w:right="475" w:hanging="360"/>
        <w:rPr>
          <w:b/>
          <w:i/>
          <w:sz w:val="22"/>
          <w:szCs w:val="22"/>
          <w:highlight w:val="yellow"/>
          <w:lang w:eastAsia="x-none"/>
        </w:rPr>
      </w:pPr>
    </w:p>
    <w:p w14:paraId="448D9C81" w14:textId="77777777" w:rsidR="004E5388" w:rsidRPr="004E5388" w:rsidRDefault="004E5388" w:rsidP="004E5388">
      <w:pPr>
        <w:ind w:left="567" w:right="475" w:hanging="360"/>
        <w:rPr>
          <w:b/>
          <w:i/>
          <w:sz w:val="22"/>
          <w:szCs w:val="22"/>
          <w:highlight w:val="yellow"/>
          <w:lang w:eastAsia="x-none"/>
        </w:rPr>
      </w:pPr>
      <w:r w:rsidRPr="004E5388">
        <w:rPr>
          <w:b/>
          <w:i/>
          <w:sz w:val="22"/>
          <w:szCs w:val="22"/>
          <w:highlight w:val="yellow"/>
          <w:lang w:eastAsia="x-none"/>
        </w:rPr>
        <w:t>IV.</w:t>
      </w:r>
      <w:r w:rsidRPr="004E5388">
        <w:rPr>
          <w:b/>
          <w:i/>
          <w:sz w:val="22"/>
          <w:szCs w:val="22"/>
          <w:highlight w:val="yellow"/>
          <w:lang w:eastAsia="x-none"/>
        </w:rPr>
        <w:tab/>
        <w:t>La directiva de los sindicatos, federaciones y confederaciones deberá rendirles cuenta completa y detallada de la administración de su patrimonio, en términos del artículo 373 de esta Ley.</w:t>
      </w:r>
    </w:p>
    <w:p w14:paraId="07B9D5E9" w14:textId="77777777" w:rsidR="004E5388" w:rsidRPr="004E5388" w:rsidRDefault="004E5388" w:rsidP="004E5388">
      <w:pPr>
        <w:ind w:left="567" w:right="475"/>
        <w:jc w:val="right"/>
        <w:rPr>
          <w:rFonts w:ascii="Times New Roman" w:eastAsia="MS Mincho" w:hAnsi="Times New Roman"/>
          <w:b/>
          <w:i/>
          <w:iCs/>
          <w:color w:val="0000FF"/>
          <w:sz w:val="22"/>
          <w:szCs w:val="22"/>
          <w:highlight w:val="yellow"/>
        </w:rPr>
      </w:pPr>
      <w:r w:rsidRPr="004E5388">
        <w:rPr>
          <w:rFonts w:ascii="Times New Roman" w:eastAsia="MS Mincho" w:hAnsi="Times New Roman"/>
          <w:b/>
          <w:i/>
          <w:iCs/>
          <w:color w:val="0000FF"/>
          <w:sz w:val="22"/>
          <w:szCs w:val="22"/>
          <w:highlight w:val="yellow"/>
        </w:rPr>
        <w:t>Párrafo con fracciones reformado DOF 01-05-2019</w:t>
      </w:r>
    </w:p>
    <w:p w14:paraId="7F500556" w14:textId="77777777" w:rsidR="004E5388" w:rsidRPr="004E5388" w:rsidRDefault="004E5388" w:rsidP="004E5388">
      <w:pPr>
        <w:tabs>
          <w:tab w:val="right" w:leader="dot" w:pos="8828"/>
        </w:tabs>
        <w:ind w:left="567" w:right="475" w:firstLine="289"/>
        <w:rPr>
          <w:rFonts w:eastAsia="MS Mincho" w:cs="Arial"/>
          <w:b/>
          <w:i/>
          <w:sz w:val="22"/>
          <w:szCs w:val="22"/>
          <w:highlight w:val="yellow"/>
          <w:lang w:val="x-none"/>
        </w:rPr>
      </w:pPr>
    </w:p>
    <w:p w14:paraId="3BE9AF33" w14:textId="77777777" w:rsidR="004E5388" w:rsidRPr="004E5388" w:rsidRDefault="004E5388" w:rsidP="004E5388">
      <w:pPr>
        <w:tabs>
          <w:tab w:val="right" w:leader="dot" w:pos="8828"/>
        </w:tabs>
        <w:ind w:left="567" w:right="475" w:firstLine="289"/>
        <w:rPr>
          <w:rFonts w:eastAsia="MS Mincho" w:cs="Arial"/>
          <w:b/>
          <w:i/>
          <w:sz w:val="22"/>
          <w:szCs w:val="22"/>
          <w:lang w:val="x-none"/>
        </w:rPr>
      </w:pPr>
      <w:r w:rsidRPr="004E5388">
        <w:rPr>
          <w:rFonts w:eastAsia="MS Mincho" w:cs="Arial"/>
          <w:b/>
          <w:i/>
          <w:sz w:val="22"/>
          <w:szCs w:val="22"/>
          <w:highlight w:val="yellow"/>
        </w:rPr>
        <w:t>Cualquier estipulación que establezca multa convencional en caso de separación del sindicato o que desvirtúe de algún modo la disposición contenida en el párrafo anterior, se tendrá por no puesta.</w:t>
      </w:r>
    </w:p>
    <w:p w14:paraId="0EF31438" w14:textId="77777777" w:rsidR="004E5388" w:rsidRPr="004E5388" w:rsidRDefault="004E5388" w:rsidP="004E5388">
      <w:pPr>
        <w:tabs>
          <w:tab w:val="right" w:leader="dot" w:pos="8828"/>
        </w:tabs>
        <w:ind w:left="567" w:right="475" w:firstLine="289"/>
        <w:rPr>
          <w:rFonts w:eastAsia="MS Mincho" w:cs="Arial"/>
          <w:b/>
          <w:i/>
          <w:sz w:val="22"/>
          <w:szCs w:val="22"/>
          <w:lang w:val="x-none"/>
        </w:rPr>
      </w:pPr>
    </w:p>
    <w:p w14:paraId="1E5B4FE9" w14:textId="77777777" w:rsidR="004E5388" w:rsidRPr="004E5388" w:rsidRDefault="004E5388" w:rsidP="004E5388">
      <w:pPr>
        <w:tabs>
          <w:tab w:val="right" w:leader="dot" w:pos="8828"/>
        </w:tabs>
        <w:ind w:left="567" w:right="475" w:firstLine="289"/>
        <w:rPr>
          <w:rFonts w:eastAsia="MS Mincho" w:cs="Arial"/>
          <w:b/>
          <w:i/>
          <w:sz w:val="22"/>
          <w:szCs w:val="22"/>
          <w:lang w:val="x-none"/>
        </w:rPr>
      </w:pPr>
      <w:bookmarkStart w:id="18" w:name="Artículo_359"/>
      <w:r w:rsidRPr="004E5388">
        <w:rPr>
          <w:rFonts w:eastAsia="MS Mincho" w:cs="Arial"/>
          <w:b/>
          <w:bCs/>
          <w:i/>
          <w:sz w:val="22"/>
          <w:szCs w:val="22"/>
          <w:highlight w:val="yellow"/>
        </w:rPr>
        <w:t>Artículo 359</w:t>
      </w:r>
      <w:bookmarkEnd w:id="18"/>
      <w:r w:rsidRPr="004E5388">
        <w:rPr>
          <w:rFonts w:eastAsia="MS Mincho" w:cs="Arial"/>
          <w:b/>
          <w:bCs/>
          <w:i/>
          <w:sz w:val="22"/>
          <w:szCs w:val="22"/>
          <w:highlight w:val="yellow"/>
        </w:rPr>
        <w:t xml:space="preserve">.- </w:t>
      </w:r>
      <w:r w:rsidRPr="004E5388">
        <w:rPr>
          <w:rFonts w:eastAsia="MS Mincho" w:cs="Arial"/>
          <w:b/>
          <w:i/>
          <w:sz w:val="22"/>
          <w:szCs w:val="22"/>
          <w:highlight w:val="yellow"/>
        </w:rPr>
        <w:t>Los sindicatos tienen derecho a redactar sus estatutos y reglamentos, elegir libremente a sus representantes, organizar su administración y sus actividades y formular su programa de acción.</w:t>
      </w:r>
    </w:p>
    <w:p w14:paraId="30154D86" w14:textId="77777777" w:rsidR="004E5388" w:rsidRPr="004E5388" w:rsidRDefault="004E5388" w:rsidP="004E5388">
      <w:pPr>
        <w:tabs>
          <w:tab w:val="right" w:leader="dot" w:pos="8828"/>
        </w:tabs>
        <w:ind w:left="567" w:right="475" w:firstLine="289"/>
        <w:rPr>
          <w:rFonts w:eastAsia="MS Mincho" w:cs="Arial"/>
          <w:b/>
          <w:i/>
          <w:sz w:val="22"/>
          <w:szCs w:val="22"/>
          <w:lang w:val="x-none"/>
        </w:rPr>
      </w:pPr>
    </w:p>
    <w:p w14:paraId="3C4BEA24" w14:textId="77777777" w:rsidR="004E5388" w:rsidRPr="004E5388" w:rsidRDefault="004E5388" w:rsidP="004E5388">
      <w:pPr>
        <w:tabs>
          <w:tab w:val="right" w:leader="dot" w:pos="8828"/>
        </w:tabs>
        <w:ind w:left="567" w:right="475" w:firstLine="289"/>
        <w:rPr>
          <w:rFonts w:eastAsia="MS Mincho" w:cs="Arial"/>
          <w:b/>
          <w:i/>
          <w:sz w:val="22"/>
          <w:szCs w:val="22"/>
          <w:highlight w:val="yellow"/>
          <w:lang w:val="x-none"/>
        </w:rPr>
      </w:pPr>
      <w:bookmarkStart w:id="19" w:name="Artículo_360"/>
      <w:r w:rsidRPr="004E5388">
        <w:rPr>
          <w:rFonts w:eastAsia="MS Mincho" w:cs="Arial"/>
          <w:b/>
          <w:bCs/>
          <w:i/>
          <w:sz w:val="22"/>
          <w:szCs w:val="22"/>
          <w:highlight w:val="yellow"/>
        </w:rPr>
        <w:t>Artículo 360</w:t>
      </w:r>
      <w:bookmarkEnd w:id="19"/>
      <w:r w:rsidRPr="004E5388">
        <w:rPr>
          <w:rFonts w:eastAsia="MS Mincho" w:cs="Arial"/>
          <w:b/>
          <w:bCs/>
          <w:i/>
          <w:sz w:val="22"/>
          <w:szCs w:val="22"/>
          <w:highlight w:val="yellow"/>
        </w:rPr>
        <w:t xml:space="preserve">.- </w:t>
      </w:r>
      <w:r w:rsidRPr="004E5388">
        <w:rPr>
          <w:rFonts w:cs="Arial"/>
          <w:b/>
          <w:i/>
          <w:sz w:val="22"/>
          <w:szCs w:val="22"/>
          <w:highlight w:val="yellow"/>
        </w:rPr>
        <w:t>Los sindicatos de trabajadores pueden ser:</w:t>
      </w:r>
    </w:p>
    <w:p w14:paraId="47624676" w14:textId="77777777" w:rsidR="004E5388" w:rsidRPr="004E5388" w:rsidRDefault="004E5388" w:rsidP="004E5388">
      <w:pPr>
        <w:tabs>
          <w:tab w:val="right" w:leader="dot" w:pos="8828"/>
        </w:tabs>
        <w:ind w:left="567" w:right="475" w:firstLine="289"/>
        <w:rPr>
          <w:rFonts w:eastAsia="MS Mincho" w:cs="Arial"/>
          <w:b/>
          <w:i/>
          <w:sz w:val="22"/>
          <w:szCs w:val="22"/>
          <w:highlight w:val="yellow"/>
          <w:lang w:val="x-none"/>
        </w:rPr>
      </w:pPr>
    </w:p>
    <w:p w14:paraId="2035FF7A" w14:textId="77777777" w:rsidR="004E5388" w:rsidRPr="004E5388" w:rsidRDefault="004E5388" w:rsidP="004E5388">
      <w:pPr>
        <w:tabs>
          <w:tab w:val="right" w:leader="dot" w:pos="8828"/>
        </w:tabs>
        <w:ind w:left="567" w:right="475" w:hanging="567"/>
        <w:rPr>
          <w:rFonts w:eastAsia="MS Mincho" w:cs="Arial"/>
          <w:b/>
          <w:i/>
          <w:sz w:val="22"/>
          <w:szCs w:val="22"/>
          <w:highlight w:val="yellow"/>
          <w:lang w:val="x-none"/>
        </w:rPr>
      </w:pPr>
      <w:r w:rsidRPr="004E5388">
        <w:rPr>
          <w:rFonts w:eastAsia="MS Mincho" w:cs="Arial"/>
          <w:b/>
          <w:i/>
          <w:sz w:val="22"/>
          <w:szCs w:val="22"/>
          <w:highlight w:val="yellow"/>
        </w:rPr>
        <w:t xml:space="preserve">I. </w:t>
      </w:r>
      <w:r w:rsidRPr="004E5388">
        <w:rPr>
          <w:rFonts w:eastAsia="MS Mincho" w:cs="Arial"/>
          <w:b/>
          <w:i/>
          <w:sz w:val="22"/>
          <w:szCs w:val="22"/>
          <w:highlight w:val="yellow"/>
        </w:rPr>
        <w:tab/>
        <w:t>Gremiales, los formados por trabajadores de una misma profesión, oficio o especialidad;</w:t>
      </w:r>
    </w:p>
    <w:p w14:paraId="5296A04B" w14:textId="77777777" w:rsidR="004E5388" w:rsidRPr="004E5388" w:rsidRDefault="004E5388" w:rsidP="004E5388">
      <w:pPr>
        <w:tabs>
          <w:tab w:val="right" w:leader="dot" w:pos="8828"/>
        </w:tabs>
        <w:ind w:left="567" w:right="475" w:hanging="567"/>
        <w:rPr>
          <w:rFonts w:eastAsia="MS Mincho" w:cs="Arial"/>
          <w:b/>
          <w:i/>
          <w:sz w:val="22"/>
          <w:szCs w:val="22"/>
          <w:highlight w:val="yellow"/>
          <w:lang w:val="x-none"/>
        </w:rPr>
      </w:pPr>
    </w:p>
    <w:p w14:paraId="77904731" w14:textId="77777777" w:rsidR="004E5388" w:rsidRPr="004E5388" w:rsidRDefault="004E5388" w:rsidP="004E5388">
      <w:pPr>
        <w:tabs>
          <w:tab w:val="right" w:leader="dot" w:pos="8828"/>
        </w:tabs>
        <w:ind w:left="567" w:right="475" w:hanging="567"/>
        <w:rPr>
          <w:rFonts w:eastAsia="MS Mincho" w:cs="Arial"/>
          <w:b/>
          <w:i/>
          <w:sz w:val="22"/>
          <w:szCs w:val="22"/>
          <w:highlight w:val="yellow"/>
          <w:lang w:val="x-none"/>
        </w:rPr>
      </w:pPr>
      <w:r w:rsidRPr="004E5388">
        <w:rPr>
          <w:rFonts w:eastAsia="MS Mincho" w:cs="Arial"/>
          <w:b/>
          <w:i/>
          <w:sz w:val="22"/>
          <w:szCs w:val="22"/>
          <w:highlight w:val="yellow"/>
        </w:rPr>
        <w:t xml:space="preserve">II. </w:t>
      </w:r>
      <w:r w:rsidRPr="004E5388">
        <w:rPr>
          <w:rFonts w:eastAsia="MS Mincho" w:cs="Arial"/>
          <w:b/>
          <w:i/>
          <w:sz w:val="22"/>
          <w:szCs w:val="22"/>
          <w:highlight w:val="yellow"/>
        </w:rPr>
        <w:tab/>
        <w:t>De empresa, los formados por trabajadores que presten sus servicios en una misma empresa;</w:t>
      </w:r>
    </w:p>
    <w:p w14:paraId="75081CDB" w14:textId="77777777" w:rsidR="004E5388" w:rsidRPr="004E5388" w:rsidRDefault="004E5388" w:rsidP="004E5388">
      <w:pPr>
        <w:tabs>
          <w:tab w:val="right" w:leader="dot" w:pos="8828"/>
        </w:tabs>
        <w:ind w:left="567" w:right="475" w:hanging="567"/>
        <w:rPr>
          <w:rFonts w:eastAsia="MS Mincho" w:cs="Arial"/>
          <w:b/>
          <w:i/>
          <w:sz w:val="22"/>
          <w:szCs w:val="22"/>
          <w:highlight w:val="yellow"/>
          <w:lang w:val="x-none"/>
        </w:rPr>
      </w:pPr>
    </w:p>
    <w:p w14:paraId="5347F9B7" w14:textId="77777777" w:rsidR="004E5388" w:rsidRPr="004E5388" w:rsidRDefault="004E5388" w:rsidP="004E5388">
      <w:pPr>
        <w:tabs>
          <w:tab w:val="right" w:leader="dot" w:pos="8828"/>
        </w:tabs>
        <w:ind w:left="567" w:right="475" w:hanging="567"/>
        <w:rPr>
          <w:rFonts w:eastAsia="MS Mincho" w:cs="Arial"/>
          <w:b/>
          <w:i/>
          <w:sz w:val="22"/>
          <w:szCs w:val="22"/>
          <w:highlight w:val="yellow"/>
          <w:lang w:val="x-none"/>
        </w:rPr>
      </w:pPr>
      <w:r w:rsidRPr="004E5388">
        <w:rPr>
          <w:rFonts w:eastAsia="MS Mincho" w:cs="Arial"/>
          <w:b/>
          <w:i/>
          <w:sz w:val="22"/>
          <w:szCs w:val="22"/>
          <w:highlight w:val="yellow"/>
        </w:rPr>
        <w:t xml:space="preserve">III. </w:t>
      </w:r>
      <w:r w:rsidRPr="004E5388">
        <w:rPr>
          <w:rFonts w:eastAsia="MS Mincho" w:cs="Arial"/>
          <w:b/>
          <w:i/>
          <w:sz w:val="22"/>
          <w:szCs w:val="22"/>
          <w:highlight w:val="yellow"/>
        </w:rPr>
        <w:tab/>
        <w:t>Industriales, los formados por trabajadores que presten sus servicios en dos o más empresas de la misma rama industrial;</w:t>
      </w:r>
    </w:p>
    <w:p w14:paraId="0B43BA93" w14:textId="77777777" w:rsidR="004E5388" w:rsidRPr="004E5388" w:rsidRDefault="004E5388" w:rsidP="004E5388">
      <w:pPr>
        <w:tabs>
          <w:tab w:val="right" w:leader="dot" w:pos="8828"/>
        </w:tabs>
        <w:ind w:left="567" w:right="475" w:hanging="567"/>
        <w:rPr>
          <w:rFonts w:eastAsia="MS Mincho" w:cs="Arial"/>
          <w:b/>
          <w:i/>
          <w:sz w:val="22"/>
          <w:szCs w:val="22"/>
          <w:highlight w:val="yellow"/>
          <w:lang w:val="x-none"/>
        </w:rPr>
      </w:pPr>
    </w:p>
    <w:p w14:paraId="40594BC1" w14:textId="77777777" w:rsidR="004E5388" w:rsidRPr="004E5388" w:rsidRDefault="004E5388" w:rsidP="004E5388">
      <w:pPr>
        <w:tabs>
          <w:tab w:val="right" w:leader="dot" w:pos="8828"/>
        </w:tabs>
        <w:ind w:left="567" w:right="475" w:hanging="567"/>
        <w:rPr>
          <w:rFonts w:eastAsia="MS Mincho" w:cs="Arial"/>
          <w:b/>
          <w:i/>
          <w:sz w:val="22"/>
          <w:szCs w:val="22"/>
          <w:highlight w:val="yellow"/>
          <w:lang w:val="x-none"/>
        </w:rPr>
      </w:pPr>
      <w:r w:rsidRPr="004E5388">
        <w:rPr>
          <w:rFonts w:eastAsia="MS Mincho" w:cs="Arial"/>
          <w:b/>
          <w:i/>
          <w:sz w:val="22"/>
          <w:szCs w:val="22"/>
          <w:highlight w:val="yellow"/>
        </w:rPr>
        <w:t xml:space="preserve">IV. </w:t>
      </w:r>
      <w:r w:rsidRPr="004E5388">
        <w:rPr>
          <w:rFonts w:eastAsia="MS Mincho" w:cs="Arial"/>
          <w:b/>
          <w:i/>
          <w:sz w:val="22"/>
          <w:szCs w:val="22"/>
          <w:highlight w:val="yellow"/>
        </w:rPr>
        <w:tab/>
        <w:t>Nacionales de industria, los formados por trabajadores que presten sus servicios en una o varias empresas de la misma rama industrial, instaladas en dos o más Entidades Federativas; y</w:t>
      </w:r>
    </w:p>
    <w:p w14:paraId="3CBC075A" w14:textId="77777777" w:rsidR="004E5388" w:rsidRPr="004E5388" w:rsidRDefault="004E5388" w:rsidP="004E5388">
      <w:pPr>
        <w:tabs>
          <w:tab w:val="right" w:leader="dot" w:pos="8828"/>
        </w:tabs>
        <w:ind w:left="567" w:right="475" w:hanging="567"/>
        <w:rPr>
          <w:rFonts w:eastAsia="MS Mincho" w:cs="Arial"/>
          <w:b/>
          <w:i/>
          <w:sz w:val="22"/>
          <w:szCs w:val="22"/>
          <w:highlight w:val="yellow"/>
          <w:lang w:val="x-none"/>
        </w:rPr>
      </w:pPr>
    </w:p>
    <w:p w14:paraId="1472D22D" w14:textId="77777777" w:rsidR="004E5388" w:rsidRPr="004E5388" w:rsidRDefault="004E5388" w:rsidP="004E5388">
      <w:pPr>
        <w:tabs>
          <w:tab w:val="right" w:leader="dot" w:pos="8828"/>
        </w:tabs>
        <w:ind w:left="567" w:right="475" w:hanging="567"/>
        <w:rPr>
          <w:rFonts w:eastAsia="MS Mincho" w:cs="Arial"/>
          <w:b/>
          <w:i/>
          <w:sz w:val="22"/>
          <w:szCs w:val="22"/>
          <w:highlight w:val="yellow"/>
          <w:lang w:val="x-none"/>
        </w:rPr>
      </w:pPr>
      <w:r w:rsidRPr="004E5388">
        <w:rPr>
          <w:rFonts w:eastAsia="MS Mincho" w:cs="Arial"/>
          <w:b/>
          <w:i/>
          <w:sz w:val="22"/>
          <w:szCs w:val="22"/>
          <w:highlight w:val="yellow"/>
        </w:rPr>
        <w:t xml:space="preserve">V. </w:t>
      </w:r>
      <w:r w:rsidRPr="004E5388">
        <w:rPr>
          <w:rFonts w:eastAsia="MS Mincho" w:cs="Arial"/>
          <w:b/>
          <w:i/>
          <w:sz w:val="22"/>
          <w:szCs w:val="22"/>
          <w:highlight w:val="yellow"/>
        </w:rPr>
        <w:tab/>
        <w:t>De oficios varios, los formados por trabajadores de diversas profesiones. Estos sindicatos sólo podrán constituirse cuando en el municipio de que se trate, el número de trabajadores de una misma profesión sea menor de veinte.</w:t>
      </w:r>
    </w:p>
    <w:p w14:paraId="13F5D0F5" w14:textId="77777777" w:rsidR="004E5388" w:rsidRPr="004E5388" w:rsidRDefault="004E5388" w:rsidP="004E5388">
      <w:pPr>
        <w:tabs>
          <w:tab w:val="right" w:leader="dot" w:pos="8828"/>
        </w:tabs>
        <w:ind w:left="567" w:right="475" w:firstLine="289"/>
        <w:rPr>
          <w:rFonts w:eastAsia="MS Mincho" w:cs="Arial"/>
          <w:b/>
          <w:i/>
          <w:sz w:val="22"/>
          <w:szCs w:val="22"/>
          <w:highlight w:val="yellow"/>
        </w:rPr>
      </w:pPr>
    </w:p>
    <w:p w14:paraId="585DFADA" w14:textId="77777777" w:rsidR="004E5388" w:rsidRPr="004E5388" w:rsidRDefault="004E5388" w:rsidP="004E5388">
      <w:pPr>
        <w:ind w:left="567" w:right="475" w:firstLine="288"/>
        <w:rPr>
          <w:b/>
          <w:i/>
          <w:sz w:val="22"/>
          <w:szCs w:val="22"/>
          <w:lang w:eastAsia="x-none"/>
        </w:rPr>
      </w:pPr>
      <w:r w:rsidRPr="004E5388">
        <w:rPr>
          <w:b/>
          <w:i/>
          <w:sz w:val="22"/>
          <w:szCs w:val="22"/>
          <w:highlight w:val="yellow"/>
          <w:lang w:eastAsia="x-none"/>
        </w:rPr>
        <w:t>La anterior clasificación tiene carácter enunciativo, por lo que no será obstáculo para que los trabajadores se organicen en la forma que ellos decidan.</w:t>
      </w:r>
    </w:p>
    <w:p w14:paraId="286D71B6"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adicionado DOF 01-05-2019</w:t>
      </w:r>
    </w:p>
    <w:p w14:paraId="09B017E8" w14:textId="77777777" w:rsidR="004E5388" w:rsidRPr="004E5388" w:rsidRDefault="004E5388" w:rsidP="004E5388">
      <w:pPr>
        <w:tabs>
          <w:tab w:val="right" w:leader="dot" w:pos="8828"/>
        </w:tabs>
        <w:ind w:left="567" w:right="475" w:firstLine="289"/>
        <w:rPr>
          <w:rFonts w:eastAsia="MS Mincho" w:cs="Arial"/>
          <w:i/>
          <w:sz w:val="22"/>
          <w:szCs w:val="22"/>
        </w:rPr>
      </w:pPr>
    </w:p>
    <w:p w14:paraId="4391C904"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20" w:name="Artículo_361"/>
      <w:r w:rsidRPr="004E5388">
        <w:rPr>
          <w:rFonts w:eastAsia="MS Mincho" w:cs="Arial"/>
          <w:b/>
          <w:bCs/>
          <w:i/>
          <w:sz w:val="22"/>
          <w:szCs w:val="22"/>
        </w:rPr>
        <w:t>Artículo 361</w:t>
      </w:r>
      <w:bookmarkEnd w:id="20"/>
      <w:r w:rsidRPr="004E5388">
        <w:rPr>
          <w:rFonts w:eastAsia="MS Mincho" w:cs="Arial"/>
          <w:b/>
          <w:bCs/>
          <w:i/>
          <w:sz w:val="22"/>
          <w:szCs w:val="22"/>
        </w:rPr>
        <w:t xml:space="preserve">.- </w:t>
      </w:r>
      <w:r w:rsidRPr="004E5388">
        <w:rPr>
          <w:rFonts w:eastAsia="MS Mincho" w:cs="Arial"/>
          <w:i/>
          <w:sz w:val="22"/>
          <w:szCs w:val="22"/>
        </w:rPr>
        <w:t>Los sindicatos de patrones pueden ser:</w:t>
      </w:r>
    </w:p>
    <w:p w14:paraId="4AD97EF6"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14E87B69"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Los formados por patrones de una o varias ramas de actividades; y</w:t>
      </w:r>
    </w:p>
    <w:p w14:paraId="35D32F08"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01C00F1E"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Nacionales, los formados por patrones de una o varias ramas de actividades de distintas Entidades Federativas.</w:t>
      </w:r>
    </w:p>
    <w:p w14:paraId="401090C5"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568EA91D" w14:textId="77777777" w:rsidR="004E5388" w:rsidRPr="004E5388" w:rsidRDefault="004E5388" w:rsidP="004E5388">
      <w:pPr>
        <w:ind w:left="567" w:right="475" w:firstLine="288"/>
        <w:rPr>
          <w:rFonts w:cs="Arial"/>
          <w:i/>
          <w:sz w:val="22"/>
          <w:szCs w:val="22"/>
          <w:lang w:eastAsia="x-none"/>
        </w:rPr>
      </w:pPr>
      <w:bookmarkStart w:id="21" w:name="Artículo_362"/>
      <w:r w:rsidRPr="004E5388">
        <w:rPr>
          <w:rFonts w:cs="Arial"/>
          <w:b/>
          <w:i/>
          <w:sz w:val="22"/>
          <w:szCs w:val="22"/>
          <w:lang w:eastAsia="x-none"/>
        </w:rPr>
        <w:t>Artículo 362</w:t>
      </w:r>
      <w:bookmarkEnd w:id="21"/>
      <w:r w:rsidRPr="004E5388">
        <w:rPr>
          <w:rFonts w:cs="Arial"/>
          <w:b/>
          <w:i/>
          <w:sz w:val="22"/>
          <w:szCs w:val="22"/>
          <w:lang w:eastAsia="x-none"/>
        </w:rPr>
        <w:t>.</w:t>
      </w:r>
      <w:r w:rsidRPr="004E5388">
        <w:rPr>
          <w:rFonts w:cs="Arial"/>
          <w:i/>
          <w:sz w:val="22"/>
          <w:szCs w:val="22"/>
          <w:lang w:eastAsia="x-none"/>
        </w:rPr>
        <w:t xml:space="preserve"> Pueden formar parte de los sindicatos, los trabajadores mayores de quince</w:t>
      </w:r>
      <w:r w:rsidRPr="004E5388">
        <w:rPr>
          <w:rFonts w:cs="Arial"/>
          <w:b/>
          <w:i/>
          <w:sz w:val="22"/>
          <w:szCs w:val="22"/>
          <w:lang w:eastAsia="x-none"/>
        </w:rPr>
        <w:t xml:space="preserve"> </w:t>
      </w:r>
      <w:r w:rsidRPr="004E5388">
        <w:rPr>
          <w:rFonts w:cs="Arial"/>
          <w:i/>
          <w:sz w:val="22"/>
          <w:szCs w:val="22"/>
          <w:lang w:eastAsia="x-none"/>
        </w:rPr>
        <w:t>años.</w:t>
      </w:r>
    </w:p>
    <w:p w14:paraId="39FA9C52" w14:textId="77777777" w:rsidR="004E5388" w:rsidRPr="004E5388" w:rsidRDefault="004E5388" w:rsidP="004E5388">
      <w:pPr>
        <w:ind w:left="567" w:right="475" w:firstLine="708"/>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Artículo reformado DOF 12-06-2015</w:t>
      </w:r>
    </w:p>
    <w:p w14:paraId="5E4BC703"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1C1E9409"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22" w:name="Artículo_363"/>
      <w:r w:rsidRPr="004E5388">
        <w:rPr>
          <w:rFonts w:eastAsia="MS Mincho" w:cs="Arial"/>
          <w:b/>
          <w:bCs/>
          <w:i/>
          <w:sz w:val="22"/>
          <w:szCs w:val="22"/>
        </w:rPr>
        <w:t>Artículo 363</w:t>
      </w:r>
      <w:bookmarkEnd w:id="22"/>
      <w:r w:rsidRPr="004E5388">
        <w:rPr>
          <w:rFonts w:eastAsia="MS Mincho" w:cs="Arial"/>
          <w:b/>
          <w:bCs/>
          <w:i/>
          <w:sz w:val="22"/>
          <w:szCs w:val="22"/>
        </w:rPr>
        <w:t xml:space="preserve">.- </w:t>
      </w:r>
      <w:r w:rsidRPr="004E5388">
        <w:rPr>
          <w:rFonts w:eastAsia="MS Mincho" w:cs="Arial"/>
          <w:i/>
          <w:sz w:val="22"/>
          <w:szCs w:val="22"/>
        </w:rPr>
        <w:t>No pueden ingresar en los sindicatos de los demás trabajadores, los trabajadores de confianza. Los estatutos de los sindicatos podrán determinar la condición y los derechos de sus miembros, que sean promovidos a un puesto de confianza.</w:t>
      </w:r>
    </w:p>
    <w:p w14:paraId="5C21DDDB"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1A490A6E" w14:textId="77777777" w:rsidR="004E5388" w:rsidRPr="004E5388" w:rsidRDefault="004E5388" w:rsidP="004E5388">
      <w:pPr>
        <w:ind w:left="567" w:right="475" w:firstLine="288"/>
        <w:rPr>
          <w:b/>
          <w:i/>
          <w:sz w:val="22"/>
          <w:szCs w:val="22"/>
          <w:highlight w:val="yellow"/>
          <w:lang w:eastAsia="x-none"/>
        </w:rPr>
      </w:pPr>
      <w:bookmarkStart w:id="23" w:name="Artículo_364"/>
      <w:r w:rsidRPr="004E5388">
        <w:rPr>
          <w:b/>
          <w:i/>
          <w:sz w:val="22"/>
          <w:szCs w:val="22"/>
          <w:highlight w:val="yellow"/>
          <w:lang w:eastAsia="x-none"/>
        </w:rPr>
        <w:t>Artículo 364</w:t>
      </w:r>
      <w:bookmarkEnd w:id="23"/>
      <w:r w:rsidRPr="004E5388">
        <w:rPr>
          <w:b/>
          <w:i/>
          <w:sz w:val="22"/>
          <w:szCs w:val="22"/>
          <w:highlight w:val="yellow"/>
          <w:lang w:eastAsia="x-none"/>
        </w:rPr>
        <w:t>.- Los sindicatos deberán constituirse con un mínimo de veinte trabajadores o con tres patrones, por lo menos. En el caso de los sindicatos de trabajadores, cuando se suscite controversia ante los Tribunales, respecto a su constitución, para la determinación del número mínimo, se tomarán en consideración aquellos cuya relación de trabajo hubiese sido rescindida o dada por terminada dentro de los sesenta días naturales anteriores a la fecha de dicha constitución.</w:t>
      </w:r>
    </w:p>
    <w:p w14:paraId="7F21D8B4" w14:textId="77777777" w:rsidR="004E5388" w:rsidRPr="004E5388" w:rsidRDefault="004E5388" w:rsidP="004E5388">
      <w:pPr>
        <w:ind w:left="567" w:right="475" w:firstLine="288"/>
        <w:rPr>
          <w:b/>
          <w:i/>
          <w:sz w:val="22"/>
          <w:szCs w:val="22"/>
          <w:highlight w:val="yellow"/>
          <w:lang w:eastAsia="x-none"/>
        </w:rPr>
      </w:pPr>
    </w:p>
    <w:p w14:paraId="50835AD0" w14:textId="77777777" w:rsidR="004E5388" w:rsidRPr="004E5388" w:rsidRDefault="004E5388" w:rsidP="004E5388">
      <w:pPr>
        <w:ind w:left="567" w:right="475" w:firstLine="288"/>
        <w:rPr>
          <w:b/>
          <w:i/>
          <w:sz w:val="22"/>
          <w:szCs w:val="22"/>
          <w:lang w:eastAsia="x-none"/>
        </w:rPr>
      </w:pPr>
      <w:r w:rsidRPr="004E5388">
        <w:rPr>
          <w:b/>
          <w:i/>
          <w:sz w:val="22"/>
          <w:szCs w:val="22"/>
          <w:highlight w:val="yellow"/>
          <w:lang w:eastAsia="x-none"/>
        </w:rPr>
        <w:t>Las federaciones y confederaciones deberán constituirse por al menos dos organizaciones sindicales.</w:t>
      </w:r>
    </w:p>
    <w:p w14:paraId="5A3FCD48" w14:textId="77777777" w:rsidR="004E5388" w:rsidRPr="004E5388" w:rsidRDefault="004E5388" w:rsidP="004E5388">
      <w:pPr>
        <w:ind w:left="567" w:right="475"/>
        <w:jc w:val="right"/>
        <w:rPr>
          <w:rFonts w:ascii="Times New Roman" w:eastAsia="MS Mincho" w:hAnsi="Times New Roman"/>
          <w:b/>
          <w:i/>
          <w:iCs/>
          <w:color w:val="0000FF"/>
          <w:sz w:val="22"/>
          <w:szCs w:val="22"/>
        </w:rPr>
      </w:pPr>
      <w:r w:rsidRPr="004E5388">
        <w:rPr>
          <w:rFonts w:ascii="Times New Roman" w:eastAsia="MS Mincho" w:hAnsi="Times New Roman"/>
          <w:b/>
          <w:i/>
          <w:iCs/>
          <w:color w:val="0000FF"/>
          <w:sz w:val="22"/>
          <w:szCs w:val="22"/>
        </w:rPr>
        <w:t>Artículo reformado DOF 01-05-2019</w:t>
      </w:r>
    </w:p>
    <w:p w14:paraId="5CB31653" w14:textId="77777777" w:rsidR="004E5388" w:rsidRPr="004E5388" w:rsidRDefault="004E5388" w:rsidP="004E5388">
      <w:pPr>
        <w:tabs>
          <w:tab w:val="right" w:leader="dot" w:pos="8828"/>
        </w:tabs>
        <w:ind w:left="567" w:right="475" w:firstLine="289"/>
        <w:rPr>
          <w:rFonts w:eastAsia="MS Mincho" w:cs="Arial"/>
          <w:b/>
          <w:i/>
          <w:sz w:val="22"/>
          <w:szCs w:val="22"/>
          <w:lang w:val="x-none"/>
        </w:rPr>
      </w:pPr>
    </w:p>
    <w:p w14:paraId="5D6C5FD1" w14:textId="77777777" w:rsidR="004E5388" w:rsidRPr="004E5388" w:rsidRDefault="004E5388" w:rsidP="004E5388">
      <w:pPr>
        <w:ind w:left="567" w:right="475" w:firstLine="288"/>
        <w:rPr>
          <w:b/>
          <w:i/>
          <w:sz w:val="22"/>
          <w:szCs w:val="22"/>
          <w:highlight w:val="yellow"/>
          <w:lang w:eastAsia="x-none"/>
        </w:rPr>
      </w:pPr>
      <w:bookmarkStart w:id="24" w:name="Artículo_364_Bis"/>
      <w:r w:rsidRPr="004E5388">
        <w:rPr>
          <w:b/>
          <w:i/>
          <w:sz w:val="22"/>
          <w:szCs w:val="22"/>
          <w:lang w:eastAsia="x-none"/>
        </w:rPr>
        <w:t>Artículo 364 Bis</w:t>
      </w:r>
      <w:bookmarkEnd w:id="24"/>
      <w:r w:rsidRPr="004E5388">
        <w:rPr>
          <w:b/>
          <w:i/>
          <w:sz w:val="22"/>
          <w:szCs w:val="22"/>
          <w:lang w:eastAsia="x-none"/>
        </w:rPr>
        <w:t xml:space="preserve">.- En el registro de los sindicatos, federaciones y confederaciones, así como en la </w:t>
      </w:r>
      <w:r w:rsidRPr="004E5388">
        <w:rPr>
          <w:b/>
          <w:i/>
          <w:sz w:val="22"/>
          <w:szCs w:val="22"/>
          <w:highlight w:val="yellow"/>
          <w:lang w:eastAsia="x-none"/>
        </w:rPr>
        <w:t>actualización de las directivas sindicales, se deberán observar los principios de autonomía, equidad, democracia, legalidad, transparencia, certeza, gratuidad, inmediatez, imparcialidad y respeto a la libertad sindical y sus garantías.</w:t>
      </w:r>
    </w:p>
    <w:p w14:paraId="21A4C3D2" w14:textId="77777777" w:rsidR="004E5388" w:rsidRPr="004E5388" w:rsidRDefault="004E5388" w:rsidP="004E5388">
      <w:pPr>
        <w:ind w:left="567" w:right="475" w:firstLine="288"/>
        <w:rPr>
          <w:b/>
          <w:i/>
          <w:sz w:val="22"/>
          <w:szCs w:val="22"/>
          <w:highlight w:val="yellow"/>
          <w:lang w:eastAsia="x-none"/>
        </w:rPr>
      </w:pPr>
    </w:p>
    <w:p w14:paraId="48F92289" w14:textId="77777777" w:rsidR="004E5388" w:rsidRPr="004E5388" w:rsidRDefault="004E5388" w:rsidP="004E5388">
      <w:pPr>
        <w:ind w:left="567" w:right="475" w:firstLine="288"/>
        <w:rPr>
          <w:b/>
          <w:i/>
          <w:sz w:val="22"/>
          <w:szCs w:val="22"/>
          <w:highlight w:val="yellow"/>
          <w:lang w:eastAsia="x-none"/>
        </w:rPr>
      </w:pPr>
      <w:r w:rsidRPr="004E5388">
        <w:rPr>
          <w:b/>
          <w:i/>
          <w:sz w:val="22"/>
          <w:szCs w:val="22"/>
          <w:highlight w:val="yellow"/>
          <w:lang w:eastAsia="x-none"/>
        </w:rPr>
        <w:t>Tratándose de actualización de la directiva sindical, la Autoridad Registral deberá expedirla dentro de los diez días siguientes a que se realice la solicitud, y se procederá de forma tal que no deje al sindicato en estado de indefensión.</w:t>
      </w:r>
    </w:p>
    <w:p w14:paraId="18AEB40B" w14:textId="77777777" w:rsidR="004E5388" w:rsidRPr="004E5388" w:rsidRDefault="004E5388" w:rsidP="004E5388">
      <w:pPr>
        <w:ind w:left="567" w:right="475" w:firstLine="288"/>
        <w:rPr>
          <w:b/>
          <w:i/>
          <w:sz w:val="22"/>
          <w:szCs w:val="22"/>
          <w:highlight w:val="yellow"/>
          <w:lang w:eastAsia="x-none"/>
        </w:rPr>
      </w:pPr>
    </w:p>
    <w:p w14:paraId="013DCE69" w14:textId="77777777" w:rsidR="004E5388" w:rsidRPr="004E5388" w:rsidRDefault="004E5388" w:rsidP="004E5388">
      <w:pPr>
        <w:ind w:left="567" w:right="475" w:firstLine="288"/>
        <w:rPr>
          <w:b/>
          <w:i/>
          <w:sz w:val="22"/>
          <w:szCs w:val="22"/>
          <w:lang w:eastAsia="x-none"/>
        </w:rPr>
      </w:pPr>
      <w:r w:rsidRPr="004E5388">
        <w:rPr>
          <w:b/>
          <w:i/>
          <w:sz w:val="22"/>
          <w:szCs w:val="22"/>
          <w:highlight w:val="yellow"/>
          <w:lang w:eastAsia="x-none"/>
        </w:rPr>
        <w:t>En materia de registro y actualización sind</w:t>
      </w:r>
      <w:r w:rsidRPr="004E5388">
        <w:rPr>
          <w:b/>
          <w:i/>
          <w:sz w:val="22"/>
          <w:szCs w:val="22"/>
          <w:lang w:eastAsia="x-none"/>
        </w:rPr>
        <w:t>ical, la voluntad de los trabajadores y el interés colectivo prevalecerán sobre aspectos de orden</w:t>
      </w:r>
      <w:r w:rsidRPr="004E5388">
        <w:rPr>
          <w:b/>
          <w:i/>
          <w:spacing w:val="-5"/>
          <w:sz w:val="22"/>
          <w:szCs w:val="22"/>
          <w:lang w:eastAsia="x-none"/>
        </w:rPr>
        <w:t xml:space="preserve"> </w:t>
      </w:r>
      <w:r w:rsidRPr="004E5388">
        <w:rPr>
          <w:b/>
          <w:i/>
          <w:sz w:val="22"/>
          <w:szCs w:val="22"/>
          <w:lang w:eastAsia="x-none"/>
        </w:rPr>
        <w:t>formal.</w:t>
      </w:r>
    </w:p>
    <w:p w14:paraId="3B243F67"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Artículo adicionado DOF 30-11-2012. Reformado DOF 01-05-2019</w:t>
      </w:r>
    </w:p>
    <w:p w14:paraId="78A1212A"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58825040" w14:textId="77777777" w:rsidR="004E5388" w:rsidRPr="004E5388" w:rsidRDefault="004E5388" w:rsidP="004E5388">
      <w:pPr>
        <w:ind w:left="567" w:right="475" w:firstLine="288"/>
        <w:rPr>
          <w:i/>
          <w:sz w:val="22"/>
          <w:szCs w:val="22"/>
          <w:lang w:eastAsia="x-none"/>
        </w:rPr>
      </w:pPr>
      <w:bookmarkStart w:id="25" w:name="Artículo_365"/>
      <w:r w:rsidRPr="004E5388">
        <w:rPr>
          <w:b/>
          <w:i/>
          <w:sz w:val="22"/>
          <w:szCs w:val="22"/>
          <w:lang w:eastAsia="x-none"/>
        </w:rPr>
        <w:t>Artículo 365</w:t>
      </w:r>
      <w:bookmarkEnd w:id="25"/>
      <w:r w:rsidRPr="004E5388">
        <w:rPr>
          <w:b/>
          <w:i/>
          <w:sz w:val="22"/>
          <w:szCs w:val="22"/>
          <w:lang w:eastAsia="x-none"/>
        </w:rPr>
        <w:t>.-</w:t>
      </w:r>
      <w:r w:rsidRPr="004E5388">
        <w:rPr>
          <w:i/>
          <w:sz w:val="22"/>
          <w:szCs w:val="22"/>
          <w:lang w:eastAsia="x-none"/>
        </w:rPr>
        <w:t xml:space="preserve"> Los sindicatos deben registrarse en el Centro Federal de Conciliación y Registro Laboral, a cuyo efecto remitirán en original y copia:</w:t>
      </w:r>
    </w:p>
    <w:p w14:paraId="1A4D9B2B"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2E467406"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5FDDD4E2"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Copia autorizada del acta de la asamblea constitutiva;</w:t>
      </w:r>
    </w:p>
    <w:p w14:paraId="5C3CBF9C"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218FB7E3"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Una lista o listas autorizadas con el número, nombres, CURP y domicilios de sus miembros, la cual además contendrá:</w:t>
      </w:r>
    </w:p>
    <w:p w14:paraId="218E4EBE" w14:textId="77777777" w:rsidR="004E5388" w:rsidRPr="004E5388" w:rsidRDefault="004E5388" w:rsidP="004E5388">
      <w:pPr>
        <w:tabs>
          <w:tab w:val="right" w:leader="dot" w:pos="8828"/>
        </w:tabs>
        <w:ind w:left="567" w:right="475" w:hanging="567"/>
        <w:rPr>
          <w:rFonts w:eastAsia="MS Mincho" w:cs="Arial"/>
          <w:b/>
          <w:i/>
          <w:sz w:val="22"/>
          <w:szCs w:val="22"/>
        </w:rPr>
      </w:pPr>
    </w:p>
    <w:p w14:paraId="6B6F893E"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a) </w:t>
      </w:r>
      <w:r w:rsidRPr="004E5388">
        <w:rPr>
          <w:rFonts w:eastAsia="MS Mincho" w:cs="Arial"/>
          <w:b/>
          <w:i/>
          <w:sz w:val="22"/>
          <w:szCs w:val="22"/>
        </w:rPr>
        <w:tab/>
      </w:r>
      <w:r w:rsidRPr="004E5388">
        <w:rPr>
          <w:rFonts w:eastAsia="MS Mincho" w:cs="Arial"/>
          <w:i/>
          <w:sz w:val="22"/>
          <w:szCs w:val="22"/>
        </w:rPr>
        <w:t>Cuando se trate de aquellos conformados por trabajadores, el nombre y domicilio de los patrones, empresas o establecimientos en los que se prestan los servicios.</w:t>
      </w:r>
    </w:p>
    <w:p w14:paraId="30F0EE89" w14:textId="77777777" w:rsidR="004E5388" w:rsidRPr="004E5388" w:rsidRDefault="004E5388" w:rsidP="004E5388">
      <w:pPr>
        <w:tabs>
          <w:tab w:val="right" w:leader="dot" w:pos="8828"/>
        </w:tabs>
        <w:ind w:left="567" w:right="475" w:hanging="567"/>
        <w:rPr>
          <w:rFonts w:eastAsia="MS Mincho" w:cs="Arial"/>
          <w:b/>
          <w:i/>
          <w:sz w:val="22"/>
          <w:szCs w:val="22"/>
        </w:rPr>
      </w:pPr>
    </w:p>
    <w:p w14:paraId="25FBBD89"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b) </w:t>
      </w:r>
      <w:r w:rsidRPr="004E5388">
        <w:rPr>
          <w:rFonts w:eastAsia="MS Mincho" w:cs="Arial"/>
          <w:b/>
          <w:i/>
          <w:sz w:val="22"/>
          <w:szCs w:val="22"/>
        </w:rPr>
        <w:tab/>
      </w:r>
      <w:r w:rsidRPr="004E5388">
        <w:rPr>
          <w:rFonts w:eastAsia="MS Mincho" w:cs="Arial"/>
          <w:i/>
          <w:sz w:val="22"/>
          <w:szCs w:val="22"/>
        </w:rPr>
        <w:t>Cuando se trate de aquellos conformados por patrones, el nombre y domicilios de las empresas, en donde se cuente con trabajadores.</w:t>
      </w:r>
    </w:p>
    <w:p w14:paraId="45A2FA59"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reformada DOF 01-05-2019</w:t>
      </w:r>
    </w:p>
    <w:p w14:paraId="186B1069" w14:textId="77777777" w:rsidR="004E5388" w:rsidRPr="004E5388" w:rsidRDefault="004E5388" w:rsidP="004E5388">
      <w:pPr>
        <w:tabs>
          <w:tab w:val="right" w:leader="dot" w:pos="8828"/>
        </w:tabs>
        <w:ind w:left="567" w:right="475" w:hanging="567"/>
        <w:rPr>
          <w:rFonts w:eastAsia="MS Mincho" w:cs="Arial"/>
          <w:b/>
          <w:i/>
          <w:sz w:val="22"/>
          <w:szCs w:val="22"/>
        </w:rPr>
      </w:pPr>
    </w:p>
    <w:p w14:paraId="5E614B15"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III. </w:t>
      </w:r>
      <w:r w:rsidRPr="004E5388">
        <w:rPr>
          <w:rFonts w:eastAsia="MS Mincho" w:cs="Arial"/>
          <w:b/>
          <w:i/>
          <w:sz w:val="22"/>
          <w:szCs w:val="22"/>
        </w:rPr>
        <w:tab/>
      </w:r>
      <w:r w:rsidRPr="004E5388">
        <w:rPr>
          <w:rFonts w:eastAsia="MS Mincho" w:cs="Arial"/>
          <w:i/>
          <w:sz w:val="22"/>
          <w:szCs w:val="22"/>
        </w:rPr>
        <w:t>Copia autorizada de los estatutos, cubriendo los requisitos establecidos en el artículo 371 de esta Ley, y</w:t>
      </w:r>
    </w:p>
    <w:p w14:paraId="558A54A5"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reformada DOF 01-05-2019</w:t>
      </w:r>
    </w:p>
    <w:p w14:paraId="36DE2CFC"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0470A0BC"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IV. </w:t>
      </w:r>
      <w:r w:rsidRPr="004E5388">
        <w:rPr>
          <w:rFonts w:eastAsia="MS Mincho" w:cs="Arial"/>
          <w:b/>
          <w:i/>
          <w:sz w:val="22"/>
          <w:szCs w:val="22"/>
        </w:rPr>
        <w:tab/>
      </w:r>
      <w:r w:rsidRPr="004E5388">
        <w:rPr>
          <w:rFonts w:eastAsia="MS Mincho" w:cs="Arial"/>
          <w:i/>
          <w:sz w:val="22"/>
          <w:szCs w:val="22"/>
        </w:rPr>
        <w:t>Copia autorizada del acta de la asamblea en que se hubiese elegido la directiva.</w:t>
      </w:r>
    </w:p>
    <w:p w14:paraId="6FD2EFF6"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0A4C9BE5" w14:textId="77777777" w:rsidR="004E5388" w:rsidRPr="004E5388" w:rsidRDefault="004E5388" w:rsidP="004E5388">
      <w:pPr>
        <w:ind w:left="567" w:right="475" w:firstLine="288"/>
        <w:rPr>
          <w:i/>
          <w:sz w:val="22"/>
          <w:szCs w:val="22"/>
          <w:lang w:eastAsia="x-none"/>
        </w:rPr>
      </w:pPr>
      <w:r w:rsidRPr="004E5388">
        <w:rPr>
          <w:i/>
          <w:sz w:val="22"/>
          <w:szCs w:val="22"/>
          <w:lang w:eastAsia="x-none"/>
        </w:rPr>
        <w:t>Los documentos a que se refieren las fracciones anteriores serán autorizados a través de la firma del Secretario General u homólogo, en términos del artículo 376 de esta Ley, salvo lo dispuesto en los estatutos.</w:t>
      </w:r>
    </w:p>
    <w:p w14:paraId="3805467B"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3D6DAF8E"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33F4B061" w14:textId="77777777" w:rsidR="004E5388" w:rsidRPr="004E5388" w:rsidRDefault="004E5388" w:rsidP="004E5388">
      <w:pPr>
        <w:ind w:left="567" w:right="475" w:firstLine="288"/>
        <w:rPr>
          <w:i/>
          <w:sz w:val="22"/>
          <w:szCs w:val="22"/>
          <w:lang w:eastAsia="x-none"/>
        </w:rPr>
      </w:pPr>
      <w:bookmarkStart w:id="26" w:name="Artículo_365_Bis"/>
      <w:r w:rsidRPr="004E5388">
        <w:rPr>
          <w:b/>
          <w:i/>
          <w:sz w:val="22"/>
          <w:szCs w:val="22"/>
          <w:lang w:eastAsia="x-none"/>
        </w:rPr>
        <w:t>Artículo 365 Bis</w:t>
      </w:r>
      <w:bookmarkEnd w:id="26"/>
      <w:r w:rsidRPr="004E5388">
        <w:rPr>
          <w:b/>
          <w:i/>
          <w:sz w:val="22"/>
          <w:szCs w:val="22"/>
          <w:lang w:eastAsia="x-none"/>
        </w:rPr>
        <w:t xml:space="preserve">.- </w:t>
      </w:r>
      <w:r w:rsidRPr="004E5388">
        <w:rPr>
          <w:i/>
          <w:sz w:val="22"/>
          <w:szCs w:val="22"/>
          <w:lang w:eastAsia="x-none"/>
        </w:rPr>
        <w:t>El Centro Federal de Conciliación y Registro Laboral hará pública, para consulta de cualquier persona, debidamente actualizada, la información de los registros de los sindicatos. Asimismo, deberá expedir copias de los documentos que obren en los expedientes de registros que se les soliciten, en términos del artículo 8o. constitucional y de lo dispuesto por la Ley General de Transparencia y Acceso a la Información Pública.</w:t>
      </w:r>
    </w:p>
    <w:p w14:paraId="4D1F5241"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45A3595C" w14:textId="77777777" w:rsidR="004E5388" w:rsidRPr="004E5388" w:rsidRDefault="004E5388" w:rsidP="004E5388">
      <w:pPr>
        <w:ind w:left="567" w:right="475" w:firstLine="288"/>
        <w:rPr>
          <w:i/>
          <w:sz w:val="22"/>
          <w:szCs w:val="22"/>
          <w:lang w:eastAsia="x-none"/>
        </w:rPr>
      </w:pPr>
    </w:p>
    <w:p w14:paraId="26A7FEC8" w14:textId="77777777" w:rsidR="004E5388" w:rsidRPr="004E5388" w:rsidRDefault="004E5388" w:rsidP="004E5388">
      <w:pPr>
        <w:ind w:left="567" w:right="475" w:firstLine="288"/>
        <w:rPr>
          <w:i/>
          <w:sz w:val="22"/>
          <w:szCs w:val="22"/>
          <w:lang w:eastAsia="x-none"/>
        </w:rPr>
      </w:pPr>
      <w:r w:rsidRPr="004E5388">
        <w:rPr>
          <w:i/>
          <w:sz w:val="22"/>
          <w:szCs w:val="22"/>
          <w:lang w:eastAsia="x-none"/>
        </w:rPr>
        <w:t>El texto íntegro de los documentos del registro de los sindicatos, las tomas de nota, el estatuto, las actas de asambleas y todos los documentos contenidos en el expediente de registro sindical, deberán estar disponibles en los sitios de Internet del Centro Federal de Conciliación y Registro Laboral.</w:t>
      </w:r>
    </w:p>
    <w:p w14:paraId="15E608C3"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34EAECF8" w14:textId="77777777" w:rsidR="004E5388" w:rsidRPr="004E5388" w:rsidRDefault="004E5388" w:rsidP="004E5388">
      <w:pPr>
        <w:ind w:left="567" w:right="475" w:firstLine="288"/>
        <w:rPr>
          <w:i/>
          <w:sz w:val="22"/>
          <w:szCs w:val="22"/>
          <w:lang w:eastAsia="x-none"/>
        </w:rPr>
      </w:pPr>
    </w:p>
    <w:p w14:paraId="3391AE8D" w14:textId="77777777" w:rsidR="004E5388" w:rsidRPr="004E5388" w:rsidRDefault="004E5388" w:rsidP="004E5388">
      <w:pPr>
        <w:ind w:left="567" w:right="475" w:firstLine="288"/>
        <w:rPr>
          <w:i/>
          <w:sz w:val="22"/>
          <w:szCs w:val="22"/>
          <w:lang w:eastAsia="x-none"/>
        </w:rPr>
      </w:pPr>
      <w:r w:rsidRPr="004E5388">
        <w:rPr>
          <w:i/>
          <w:sz w:val="22"/>
          <w:szCs w:val="22"/>
          <w:lang w:eastAsia="x-none"/>
        </w:rPr>
        <w:t>Los registros de los sindicatos deberán contener, cuando menos, los siguientes datos:</w:t>
      </w:r>
    </w:p>
    <w:p w14:paraId="76E2237F" w14:textId="77777777" w:rsidR="004E5388" w:rsidRPr="004E5388" w:rsidRDefault="004E5388" w:rsidP="004E5388">
      <w:pPr>
        <w:ind w:left="567" w:right="475" w:firstLine="288"/>
        <w:rPr>
          <w:i/>
          <w:sz w:val="22"/>
          <w:szCs w:val="22"/>
          <w:lang w:eastAsia="x-none"/>
        </w:rPr>
      </w:pPr>
    </w:p>
    <w:p w14:paraId="5C78BBE4"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Domicilio;</w:t>
      </w:r>
    </w:p>
    <w:p w14:paraId="1ECD044E"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3A2ADC15"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Número de registro;</w:t>
      </w:r>
    </w:p>
    <w:p w14:paraId="1949F0DE"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44AA22F4"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III. </w:t>
      </w:r>
      <w:r w:rsidRPr="004E5388">
        <w:rPr>
          <w:rFonts w:eastAsia="MS Mincho" w:cs="Arial"/>
          <w:b/>
          <w:i/>
          <w:sz w:val="22"/>
          <w:szCs w:val="22"/>
        </w:rPr>
        <w:tab/>
      </w:r>
      <w:r w:rsidRPr="004E5388">
        <w:rPr>
          <w:rFonts w:eastAsia="MS Mincho" w:cs="Arial"/>
          <w:i/>
          <w:sz w:val="22"/>
          <w:szCs w:val="22"/>
        </w:rPr>
        <w:t>Nombre del sindicato;</w:t>
      </w:r>
    </w:p>
    <w:p w14:paraId="4E0BCE38"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35F3238B"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IV. </w:t>
      </w:r>
      <w:r w:rsidRPr="004E5388">
        <w:rPr>
          <w:rFonts w:eastAsia="MS Mincho" w:cs="Arial"/>
          <w:b/>
          <w:i/>
          <w:sz w:val="22"/>
          <w:szCs w:val="22"/>
        </w:rPr>
        <w:tab/>
      </w:r>
      <w:r w:rsidRPr="004E5388">
        <w:rPr>
          <w:rFonts w:eastAsia="MS Mincho" w:cs="Arial"/>
          <w:i/>
          <w:sz w:val="22"/>
          <w:szCs w:val="22"/>
        </w:rPr>
        <w:t>Nombre de los integrantes del Comité Ejecutivo;</w:t>
      </w:r>
    </w:p>
    <w:p w14:paraId="4BA7663C"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7009E45C"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V. </w:t>
      </w:r>
      <w:r w:rsidRPr="004E5388">
        <w:rPr>
          <w:rFonts w:eastAsia="MS Mincho" w:cs="Arial"/>
          <w:b/>
          <w:i/>
          <w:sz w:val="22"/>
          <w:szCs w:val="22"/>
        </w:rPr>
        <w:tab/>
      </w:r>
      <w:r w:rsidRPr="004E5388">
        <w:rPr>
          <w:rFonts w:eastAsia="MS Mincho" w:cs="Arial"/>
          <w:i/>
          <w:sz w:val="22"/>
          <w:szCs w:val="22"/>
        </w:rPr>
        <w:t>Fecha de vigencia del Comité Ejecutivo;</w:t>
      </w:r>
    </w:p>
    <w:p w14:paraId="468A9216"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4D1328CA"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VI. </w:t>
      </w:r>
      <w:r w:rsidRPr="004E5388">
        <w:rPr>
          <w:rFonts w:eastAsia="MS Mincho" w:cs="Arial"/>
          <w:b/>
          <w:i/>
          <w:sz w:val="22"/>
          <w:szCs w:val="22"/>
        </w:rPr>
        <w:tab/>
      </w:r>
      <w:r w:rsidRPr="004E5388">
        <w:rPr>
          <w:rFonts w:eastAsia="MS Mincho" w:cs="Arial"/>
          <w:i/>
          <w:sz w:val="22"/>
          <w:szCs w:val="22"/>
        </w:rPr>
        <w:t>Número de socios;</w:t>
      </w:r>
    </w:p>
    <w:p w14:paraId="73109C34"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reformada DOF 01-05-2019</w:t>
      </w:r>
    </w:p>
    <w:p w14:paraId="5F457A63"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07751FC7"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VII. </w:t>
      </w:r>
      <w:r w:rsidRPr="004E5388">
        <w:rPr>
          <w:rFonts w:eastAsia="MS Mincho" w:cs="Arial"/>
          <w:b/>
          <w:i/>
          <w:sz w:val="22"/>
          <w:szCs w:val="22"/>
        </w:rPr>
        <w:tab/>
      </w:r>
      <w:r w:rsidRPr="004E5388">
        <w:rPr>
          <w:rFonts w:eastAsia="MS Mincho" w:cs="Arial"/>
          <w:i/>
          <w:sz w:val="22"/>
          <w:szCs w:val="22"/>
        </w:rPr>
        <w:t>Central obrera a la que pertenecen, en su caso.</w:t>
      </w:r>
    </w:p>
    <w:p w14:paraId="3350D9C7" w14:textId="77777777" w:rsidR="004E5388" w:rsidRPr="004E5388" w:rsidRDefault="004E5388" w:rsidP="004E5388">
      <w:pPr>
        <w:ind w:left="567" w:right="475" w:firstLine="288"/>
        <w:rPr>
          <w:i/>
          <w:sz w:val="22"/>
          <w:szCs w:val="22"/>
          <w:lang w:eastAsia="x-none"/>
        </w:rPr>
      </w:pPr>
    </w:p>
    <w:p w14:paraId="3FBF81E2"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VIII. </w:t>
      </w:r>
      <w:r w:rsidRPr="004E5388">
        <w:rPr>
          <w:rFonts w:eastAsia="MS Mincho" w:cs="Arial"/>
          <w:b/>
          <w:i/>
          <w:sz w:val="22"/>
          <w:szCs w:val="22"/>
        </w:rPr>
        <w:tab/>
      </w:r>
      <w:r w:rsidRPr="004E5388">
        <w:rPr>
          <w:rFonts w:eastAsia="MS Mincho" w:cs="Arial"/>
          <w:i/>
          <w:sz w:val="22"/>
          <w:szCs w:val="22"/>
        </w:rPr>
        <w:t>Padrón de socios.</w:t>
      </w:r>
    </w:p>
    <w:p w14:paraId="30E685BB"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16A52D7B" w14:textId="77777777" w:rsidR="004E5388" w:rsidRPr="004E5388" w:rsidRDefault="004E5388" w:rsidP="004E5388">
      <w:pPr>
        <w:ind w:left="567" w:right="475" w:firstLine="288"/>
        <w:rPr>
          <w:i/>
          <w:sz w:val="22"/>
          <w:szCs w:val="22"/>
          <w:lang w:eastAsia="x-none"/>
        </w:rPr>
      </w:pPr>
    </w:p>
    <w:p w14:paraId="59CE734A" w14:textId="77777777" w:rsidR="004E5388" w:rsidRPr="004E5388" w:rsidRDefault="004E5388" w:rsidP="004E5388">
      <w:pPr>
        <w:ind w:left="567" w:right="475" w:firstLine="288"/>
        <w:rPr>
          <w:i/>
          <w:sz w:val="22"/>
          <w:szCs w:val="22"/>
          <w:lang w:eastAsia="x-none"/>
        </w:rPr>
      </w:pPr>
      <w:r w:rsidRPr="004E5388">
        <w:rPr>
          <w:i/>
          <w:sz w:val="22"/>
          <w:szCs w:val="22"/>
          <w:lang w:eastAsia="x-none"/>
        </w:rPr>
        <w:t>Por lo que se refiere a los documentos que obran en el expediente de registro de las asociaciones, únicamente estará clasificada como información confidencial los domicilios y CURP de los trabajadores señalados en los padrones de socios, en términos del último párrafo del artículo 78 de la Ley General de Transparencia y Acceso a la Información Pública.</w:t>
      </w:r>
    </w:p>
    <w:p w14:paraId="6029D325"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adicionado DOF 01-05-2019</w:t>
      </w:r>
    </w:p>
    <w:p w14:paraId="3F96168C" w14:textId="77777777" w:rsidR="004E5388" w:rsidRPr="004E5388" w:rsidRDefault="004E5388" w:rsidP="004E5388">
      <w:pPr>
        <w:ind w:left="567" w:right="475" w:firstLine="288"/>
        <w:rPr>
          <w:i/>
          <w:sz w:val="22"/>
          <w:szCs w:val="22"/>
          <w:lang w:eastAsia="x-none"/>
        </w:rPr>
      </w:pPr>
    </w:p>
    <w:p w14:paraId="7BEBC61B" w14:textId="77777777" w:rsidR="004E5388" w:rsidRPr="004E5388" w:rsidRDefault="004E5388" w:rsidP="004E5388">
      <w:pPr>
        <w:ind w:left="567" w:right="475" w:firstLine="288"/>
        <w:rPr>
          <w:i/>
          <w:sz w:val="22"/>
          <w:szCs w:val="22"/>
          <w:lang w:eastAsia="x-none"/>
        </w:rPr>
      </w:pPr>
      <w:r w:rsidRPr="004E5388">
        <w:rPr>
          <w:i/>
          <w:sz w:val="22"/>
          <w:szCs w:val="22"/>
          <w:lang w:eastAsia="x-none"/>
        </w:rPr>
        <w:t>La actualización de los índices se deberá hacer cada tres meses.</w:t>
      </w:r>
    </w:p>
    <w:p w14:paraId="1F1C046E" w14:textId="77777777" w:rsidR="004E5388" w:rsidRPr="004E5388" w:rsidRDefault="004E5388" w:rsidP="004E5388">
      <w:pPr>
        <w:ind w:left="567" w:right="475" w:firstLine="288"/>
        <w:rPr>
          <w:i/>
          <w:sz w:val="22"/>
          <w:szCs w:val="22"/>
          <w:lang w:eastAsia="x-none"/>
        </w:rPr>
      </w:pPr>
    </w:p>
    <w:p w14:paraId="10E2A4F0" w14:textId="77777777" w:rsidR="004E5388" w:rsidRPr="004E5388" w:rsidRDefault="004E5388" w:rsidP="004E5388">
      <w:pPr>
        <w:ind w:left="567" w:right="475" w:firstLine="288"/>
        <w:rPr>
          <w:i/>
          <w:sz w:val="22"/>
          <w:szCs w:val="22"/>
          <w:lang w:eastAsia="x-none"/>
        </w:rPr>
      </w:pPr>
      <w:r w:rsidRPr="004E5388">
        <w:rPr>
          <w:i/>
          <w:sz w:val="22"/>
          <w:szCs w:val="22"/>
          <w:lang w:eastAsia="x-none"/>
        </w:rPr>
        <w:t>Los sindicatos, federaciones y confederaciones podrán solicitar al Centro Federal de Conciliación y Registro Laboral copias certificadas o simples de los documentos que obren en sus respectivos expedientes; también se expedirán a cualquier persona que lo solicite, en términos de la legislación aplicable en materia de acceso a la información.</w:t>
      </w:r>
    </w:p>
    <w:p w14:paraId="61DE4EC5"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adicionado DOF 01-05-2019</w:t>
      </w:r>
    </w:p>
    <w:p w14:paraId="2880D5A0" w14:textId="77777777" w:rsidR="004E5388" w:rsidRPr="004E5388" w:rsidRDefault="004E5388" w:rsidP="004E5388">
      <w:pPr>
        <w:ind w:left="567" w:right="475"/>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Artículo adicionado DOF 30-11-2012</w:t>
      </w:r>
    </w:p>
    <w:p w14:paraId="719030D7"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43AEA084"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27" w:name="Artículo_366"/>
      <w:r w:rsidRPr="004E5388">
        <w:rPr>
          <w:rFonts w:eastAsia="MS Mincho" w:cs="Arial"/>
          <w:b/>
          <w:bCs/>
          <w:i/>
          <w:sz w:val="22"/>
          <w:szCs w:val="22"/>
        </w:rPr>
        <w:t>Artículo 366</w:t>
      </w:r>
      <w:bookmarkEnd w:id="27"/>
      <w:r w:rsidRPr="004E5388">
        <w:rPr>
          <w:rFonts w:eastAsia="MS Mincho" w:cs="Arial"/>
          <w:b/>
          <w:bCs/>
          <w:i/>
          <w:sz w:val="22"/>
          <w:szCs w:val="22"/>
        </w:rPr>
        <w:t xml:space="preserve">.- </w:t>
      </w:r>
      <w:r w:rsidRPr="004E5388">
        <w:rPr>
          <w:rFonts w:eastAsia="MS Mincho" w:cs="Arial"/>
          <w:i/>
          <w:sz w:val="22"/>
          <w:szCs w:val="22"/>
        </w:rPr>
        <w:t>El registro podrá negarse únicamente:</w:t>
      </w:r>
    </w:p>
    <w:p w14:paraId="1D50BDE6"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3D91E125"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Si el sindicato no se propone la finalidad prevista en el artículo 356;</w:t>
      </w:r>
    </w:p>
    <w:p w14:paraId="207711F3"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12F85206"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Si no se constituyó con el número de miembros fijado en el artículo 364; y</w:t>
      </w:r>
    </w:p>
    <w:p w14:paraId="5B6F733D"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5DA4DACD"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III. </w:t>
      </w:r>
      <w:r w:rsidRPr="004E5388">
        <w:rPr>
          <w:rFonts w:eastAsia="MS Mincho" w:cs="Arial"/>
          <w:b/>
          <w:i/>
          <w:sz w:val="22"/>
          <w:szCs w:val="22"/>
        </w:rPr>
        <w:tab/>
      </w:r>
      <w:r w:rsidRPr="004E5388">
        <w:rPr>
          <w:rFonts w:eastAsia="MS Mincho" w:cs="Arial"/>
          <w:i/>
          <w:sz w:val="22"/>
          <w:szCs w:val="22"/>
        </w:rPr>
        <w:t>Si no se exhiben los documentos a que se refiere el artículo 365.</w:t>
      </w:r>
    </w:p>
    <w:p w14:paraId="186ADD0A" w14:textId="77777777" w:rsidR="004E5388" w:rsidRPr="004E5388" w:rsidRDefault="004E5388" w:rsidP="004E5388">
      <w:pPr>
        <w:ind w:left="567" w:right="475"/>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Fracción reformada DOF 30-11-2012</w:t>
      </w:r>
    </w:p>
    <w:p w14:paraId="56AE980E"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030C3F9C" w14:textId="77777777" w:rsidR="004E5388" w:rsidRPr="004E5388" w:rsidRDefault="004E5388" w:rsidP="004E5388">
      <w:pPr>
        <w:ind w:left="567" w:right="475" w:firstLine="288"/>
        <w:rPr>
          <w:i/>
          <w:sz w:val="22"/>
          <w:szCs w:val="22"/>
          <w:lang w:eastAsia="x-none"/>
        </w:rPr>
      </w:pPr>
      <w:r w:rsidRPr="004E5388">
        <w:rPr>
          <w:i/>
          <w:sz w:val="22"/>
          <w:szCs w:val="22"/>
          <w:lang w:eastAsia="x-none"/>
        </w:rPr>
        <w:t>Cuando el solicitante no cumpla con alguno de los requisitos anteriores, a fin de salvaguardar el derecho de asociación, la Autoridad Registral lo prevendrá dentro de los cinco días siguientes para que subsane su solicitud, precisando los términos en que deberá hacerlo.</w:t>
      </w:r>
    </w:p>
    <w:p w14:paraId="07F0F414"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adicionado DOF 01-05-2019</w:t>
      </w:r>
    </w:p>
    <w:p w14:paraId="41D063C8" w14:textId="77777777" w:rsidR="004E5388" w:rsidRPr="004E5388" w:rsidRDefault="004E5388" w:rsidP="004E5388">
      <w:pPr>
        <w:ind w:left="567" w:right="475" w:firstLine="288"/>
        <w:rPr>
          <w:i/>
          <w:sz w:val="22"/>
          <w:szCs w:val="22"/>
          <w:lang w:eastAsia="x-none"/>
        </w:rPr>
      </w:pPr>
    </w:p>
    <w:p w14:paraId="7290C92F" w14:textId="77777777" w:rsidR="004E5388" w:rsidRPr="004E5388" w:rsidRDefault="004E5388" w:rsidP="004E5388">
      <w:pPr>
        <w:ind w:left="567" w:right="475" w:firstLine="288"/>
        <w:rPr>
          <w:i/>
          <w:sz w:val="22"/>
          <w:szCs w:val="22"/>
          <w:lang w:eastAsia="x-none"/>
        </w:rPr>
      </w:pPr>
      <w:r w:rsidRPr="004E5388">
        <w:rPr>
          <w:i/>
          <w:sz w:val="22"/>
          <w:szCs w:val="22"/>
          <w:lang w:eastAsia="x-none"/>
        </w:rPr>
        <w:t>Satisfechos los requisitos que se establecen para el registro de los sindicatos, la Autoridad Registral</w:t>
      </w:r>
      <w:r w:rsidRPr="004E5388">
        <w:rPr>
          <w:b/>
          <w:i/>
          <w:sz w:val="22"/>
          <w:szCs w:val="22"/>
          <w:lang w:eastAsia="x-none"/>
        </w:rPr>
        <w:t xml:space="preserve"> </w:t>
      </w:r>
      <w:r w:rsidRPr="004E5388">
        <w:rPr>
          <w:i/>
          <w:sz w:val="22"/>
          <w:szCs w:val="22"/>
          <w:lang w:eastAsia="x-none"/>
        </w:rPr>
        <w:t>no podrá negarlo.</w:t>
      </w:r>
    </w:p>
    <w:p w14:paraId="37830351"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3822FBFD" w14:textId="77777777" w:rsidR="004E5388" w:rsidRPr="004E5388" w:rsidRDefault="004E5388" w:rsidP="004E5388">
      <w:pPr>
        <w:ind w:left="567" w:right="475" w:firstLine="288"/>
        <w:rPr>
          <w:i/>
          <w:sz w:val="22"/>
          <w:szCs w:val="22"/>
          <w:lang w:eastAsia="x-none"/>
        </w:rPr>
      </w:pPr>
    </w:p>
    <w:p w14:paraId="3129F047" w14:textId="77777777" w:rsidR="004E5388" w:rsidRPr="004E5388" w:rsidRDefault="004E5388" w:rsidP="004E5388">
      <w:pPr>
        <w:ind w:left="567" w:right="475" w:firstLine="288"/>
        <w:rPr>
          <w:b/>
          <w:i/>
          <w:sz w:val="22"/>
          <w:szCs w:val="22"/>
          <w:lang w:eastAsia="x-none"/>
        </w:rPr>
      </w:pPr>
      <w:r w:rsidRPr="004E5388">
        <w:rPr>
          <w:i/>
          <w:sz w:val="22"/>
          <w:szCs w:val="22"/>
          <w:lang w:eastAsia="x-none"/>
        </w:rPr>
        <w:t>Si la Autoridad</w:t>
      </w:r>
      <w:r w:rsidRPr="004E5388">
        <w:rPr>
          <w:b/>
          <w:i/>
          <w:sz w:val="22"/>
          <w:szCs w:val="22"/>
          <w:lang w:eastAsia="x-none"/>
        </w:rPr>
        <w:t xml:space="preserve"> </w:t>
      </w:r>
      <w:r w:rsidRPr="004E5388">
        <w:rPr>
          <w:i/>
          <w:sz w:val="22"/>
          <w:szCs w:val="22"/>
          <w:lang w:eastAsia="x-none"/>
        </w:rPr>
        <w:t>Registral,</w:t>
      </w:r>
      <w:r w:rsidRPr="004E5388">
        <w:rPr>
          <w:b/>
          <w:i/>
          <w:sz w:val="22"/>
          <w:szCs w:val="22"/>
          <w:lang w:eastAsia="x-none"/>
        </w:rPr>
        <w:t xml:space="preserve"> </w:t>
      </w:r>
      <w:r w:rsidRPr="004E5388">
        <w:rPr>
          <w:i/>
          <w:sz w:val="22"/>
          <w:szCs w:val="22"/>
          <w:lang w:eastAsia="x-none"/>
        </w:rPr>
        <w:t>no resuelve dentro de un término de veinte</w:t>
      </w:r>
      <w:r w:rsidRPr="004E5388">
        <w:rPr>
          <w:b/>
          <w:i/>
          <w:sz w:val="22"/>
          <w:szCs w:val="22"/>
          <w:lang w:eastAsia="x-none"/>
        </w:rPr>
        <w:t xml:space="preserve"> </w:t>
      </w:r>
      <w:r w:rsidRPr="004E5388">
        <w:rPr>
          <w:i/>
          <w:sz w:val="22"/>
          <w:szCs w:val="22"/>
          <w:lang w:eastAsia="x-none"/>
        </w:rPr>
        <w:t>días, los solicitantes podrán requerirla para que dicte resolución, y si no lo hace dentro de los tres días siguientes a la presentación de la solicitud, se tendrá por hecho el registro para todos los efectos legales, quedando obligada la autoridad, dentro de los tres días siguientes, a expedir la constancia respectiva.</w:t>
      </w:r>
    </w:p>
    <w:p w14:paraId="30F3A5B1" w14:textId="77777777" w:rsidR="004E5388" w:rsidRPr="004E5388" w:rsidRDefault="004E5388" w:rsidP="004E5388">
      <w:pPr>
        <w:ind w:left="567" w:right="475"/>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Párrafo reformado DOF 30-11-2012, 01-05-2019</w:t>
      </w:r>
    </w:p>
    <w:p w14:paraId="0E283F3C"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390EA2A9" w14:textId="77777777" w:rsidR="004E5388" w:rsidRPr="004E5388" w:rsidRDefault="004E5388" w:rsidP="004E5388">
      <w:pPr>
        <w:ind w:left="567" w:right="475" w:firstLine="288"/>
        <w:rPr>
          <w:i/>
          <w:sz w:val="22"/>
          <w:szCs w:val="22"/>
          <w:lang w:eastAsia="x-none"/>
        </w:rPr>
      </w:pPr>
      <w:bookmarkStart w:id="28" w:name="Artículo_367"/>
      <w:r w:rsidRPr="004E5388">
        <w:rPr>
          <w:b/>
          <w:i/>
          <w:sz w:val="22"/>
          <w:szCs w:val="22"/>
          <w:lang w:eastAsia="x-none"/>
        </w:rPr>
        <w:t>Artículo 367</w:t>
      </w:r>
      <w:bookmarkEnd w:id="28"/>
      <w:r w:rsidRPr="004E5388">
        <w:rPr>
          <w:b/>
          <w:i/>
          <w:sz w:val="22"/>
          <w:szCs w:val="22"/>
          <w:lang w:eastAsia="x-none"/>
        </w:rPr>
        <w:t xml:space="preserve">.- </w:t>
      </w:r>
      <w:r w:rsidRPr="004E5388">
        <w:rPr>
          <w:i/>
          <w:sz w:val="22"/>
          <w:szCs w:val="22"/>
          <w:lang w:eastAsia="x-none"/>
        </w:rPr>
        <w:t>Se deroga</w:t>
      </w:r>
    </w:p>
    <w:p w14:paraId="0182FA46"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Artículo derogado DOF 01-05-2019</w:t>
      </w:r>
    </w:p>
    <w:p w14:paraId="18C810D8"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4E3AF7E6" w14:textId="77777777" w:rsidR="004E5388" w:rsidRPr="004E5388" w:rsidRDefault="004E5388" w:rsidP="004E5388">
      <w:pPr>
        <w:ind w:left="567" w:right="475" w:firstLine="288"/>
        <w:rPr>
          <w:i/>
          <w:sz w:val="22"/>
          <w:szCs w:val="22"/>
          <w:lang w:eastAsia="x-none"/>
        </w:rPr>
      </w:pPr>
      <w:bookmarkStart w:id="29" w:name="Artículo_368"/>
      <w:r w:rsidRPr="004E5388">
        <w:rPr>
          <w:b/>
          <w:i/>
          <w:sz w:val="22"/>
          <w:szCs w:val="22"/>
          <w:lang w:eastAsia="x-none"/>
        </w:rPr>
        <w:t>Artículo 368</w:t>
      </w:r>
      <w:bookmarkEnd w:id="29"/>
      <w:r w:rsidRPr="004E5388">
        <w:rPr>
          <w:b/>
          <w:i/>
          <w:sz w:val="22"/>
          <w:szCs w:val="22"/>
          <w:lang w:eastAsia="x-none"/>
        </w:rPr>
        <w:t>.-</w:t>
      </w:r>
      <w:r w:rsidRPr="004E5388">
        <w:rPr>
          <w:i/>
          <w:sz w:val="22"/>
          <w:szCs w:val="22"/>
          <w:lang w:eastAsia="x-none"/>
        </w:rPr>
        <w:t xml:space="preserve"> El registro del sindicato y de su directiva, otorgado por el Centro Federal de Conciliación y Registro Laboral, produce efectos ante todas las autoridades.</w:t>
      </w:r>
    </w:p>
    <w:p w14:paraId="47451832"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Fe de erratas al artículo DOF 05-06-1970. Reformado DOF 01-05-2019</w:t>
      </w:r>
    </w:p>
    <w:p w14:paraId="40BE0C08"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55E06EE3" w14:textId="77777777" w:rsidR="004E5388" w:rsidRPr="004E5388" w:rsidRDefault="004E5388" w:rsidP="004E5388">
      <w:pPr>
        <w:ind w:left="567" w:right="475" w:firstLine="288"/>
        <w:rPr>
          <w:i/>
          <w:sz w:val="22"/>
          <w:szCs w:val="22"/>
          <w:lang w:eastAsia="x-none"/>
        </w:rPr>
      </w:pPr>
      <w:bookmarkStart w:id="30" w:name="Artículo_369"/>
      <w:r w:rsidRPr="004E5388">
        <w:rPr>
          <w:b/>
          <w:i/>
          <w:sz w:val="22"/>
          <w:szCs w:val="22"/>
          <w:lang w:eastAsia="x-none"/>
        </w:rPr>
        <w:t>Artículo 369</w:t>
      </w:r>
      <w:bookmarkEnd w:id="30"/>
      <w:r w:rsidRPr="004E5388">
        <w:rPr>
          <w:b/>
          <w:i/>
          <w:sz w:val="22"/>
          <w:szCs w:val="22"/>
          <w:lang w:eastAsia="x-none"/>
        </w:rPr>
        <w:t xml:space="preserve">.- </w:t>
      </w:r>
      <w:r w:rsidRPr="004E5388">
        <w:rPr>
          <w:i/>
          <w:sz w:val="22"/>
          <w:szCs w:val="22"/>
          <w:lang w:eastAsia="x-none"/>
        </w:rPr>
        <w:t>El registro de los sindicatos, federaciones y confederaciones, podrá cancelarse únicamente:</w:t>
      </w:r>
    </w:p>
    <w:p w14:paraId="1E0AEE75"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246AB8E0"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2D432FF5"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En caso de disolución; y</w:t>
      </w:r>
    </w:p>
    <w:p w14:paraId="0593A7E5"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0C9CA029"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Por dejar de tener los requisitos legales.</w:t>
      </w:r>
    </w:p>
    <w:p w14:paraId="6FB8FF90"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273119C5"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III. </w:t>
      </w:r>
      <w:r w:rsidRPr="004E5388">
        <w:rPr>
          <w:rFonts w:eastAsia="MS Mincho" w:cs="Arial"/>
          <w:b/>
          <w:i/>
          <w:sz w:val="22"/>
          <w:szCs w:val="22"/>
        </w:rPr>
        <w:tab/>
      </w:r>
      <w:r w:rsidRPr="004E5388">
        <w:rPr>
          <w:rFonts w:eastAsia="MS Mincho" w:cs="Arial"/>
          <w:i/>
          <w:sz w:val="22"/>
          <w:szCs w:val="22"/>
        </w:rPr>
        <w:t>Se considerará que un sindicato incumple con su objeto o finalidad cuando sus dirigentes, apoderados o representantes legales incurran en actos de extorsión en contra de los patrones, exigiéndoles un pago en dinero o en especie para desistir de un emplazamiento a huelga o abstenerse de iniciar o continuar un reclamo de titularidad de contrato colectivo de trabajo. En consecuencia, esta conducta comprobada podrá servir de base para que se demande por la vía jurisdiccional la cancelación del registro sindical, independientemente de las responsabilidades que puedan derivarse por la comisión de dichas conductas delictivas.</w:t>
      </w:r>
    </w:p>
    <w:p w14:paraId="21B6681F"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6DC520A9" w14:textId="77777777" w:rsidR="004E5388" w:rsidRPr="004E5388" w:rsidRDefault="004E5388" w:rsidP="004E5388">
      <w:pPr>
        <w:ind w:left="567" w:right="475" w:firstLine="288"/>
        <w:rPr>
          <w:i/>
          <w:sz w:val="22"/>
          <w:szCs w:val="22"/>
          <w:lang w:eastAsia="x-none"/>
        </w:rPr>
      </w:pPr>
    </w:p>
    <w:p w14:paraId="3E82E476" w14:textId="77777777" w:rsidR="004E5388" w:rsidRPr="004E5388" w:rsidRDefault="004E5388" w:rsidP="004E5388">
      <w:pPr>
        <w:ind w:left="567" w:right="475" w:firstLine="288"/>
        <w:rPr>
          <w:i/>
          <w:sz w:val="22"/>
          <w:szCs w:val="22"/>
          <w:lang w:eastAsia="x-none"/>
        </w:rPr>
      </w:pPr>
      <w:r w:rsidRPr="004E5388">
        <w:rPr>
          <w:i/>
          <w:sz w:val="22"/>
          <w:szCs w:val="22"/>
          <w:lang w:eastAsia="x-none"/>
        </w:rPr>
        <w:t>Los Tribunales</w:t>
      </w:r>
      <w:r w:rsidRPr="004E5388">
        <w:rPr>
          <w:b/>
          <w:i/>
          <w:sz w:val="22"/>
          <w:szCs w:val="22"/>
          <w:lang w:eastAsia="x-none"/>
        </w:rPr>
        <w:t xml:space="preserve"> </w:t>
      </w:r>
      <w:r w:rsidRPr="004E5388">
        <w:rPr>
          <w:i/>
          <w:sz w:val="22"/>
          <w:szCs w:val="22"/>
          <w:lang w:eastAsia="x-none"/>
        </w:rPr>
        <w:t>resolverán acerca de la cancelación de su registro.</w:t>
      </w:r>
    </w:p>
    <w:p w14:paraId="3E836074"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511816F5"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2435A686"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31" w:name="Artículo_370"/>
      <w:r w:rsidRPr="004E5388">
        <w:rPr>
          <w:rFonts w:eastAsia="MS Mincho" w:cs="Arial"/>
          <w:b/>
          <w:bCs/>
          <w:i/>
          <w:sz w:val="22"/>
          <w:szCs w:val="22"/>
        </w:rPr>
        <w:t>Artículo 370</w:t>
      </w:r>
      <w:bookmarkEnd w:id="31"/>
      <w:r w:rsidRPr="004E5388">
        <w:rPr>
          <w:rFonts w:eastAsia="MS Mincho" w:cs="Arial"/>
          <w:b/>
          <w:bCs/>
          <w:i/>
          <w:sz w:val="22"/>
          <w:szCs w:val="22"/>
        </w:rPr>
        <w:t xml:space="preserve">.- </w:t>
      </w:r>
      <w:r w:rsidRPr="004E5388">
        <w:rPr>
          <w:rFonts w:eastAsia="MS Mincho" w:cs="Arial"/>
          <w:i/>
          <w:sz w:val="22"/>
          <w:szCs w:val="22"/>
        </w:rPr>
        <w:t>Los sindicatos no están sujetos a disolución, suspensión o cancelación de su registro, por vía administrativa.</w:t>
      </w:r>
    </w:p>
    <w:p w14:paraId="39421D46"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3869E1EB" w14:textId="77777777" w:rsidR="004E5388" w:rsidRPr="004E5388" w:rsidRDefault="004E5388" w:rsidP="004E5388">
      <w:pPr>
        <w:ind w:left="567" w:right="475" w:firstLine="288"/>
        <w:rPr>
          <w:i/>
          <w:sz w:val="22"/>
          <w:szCs w:val="22"/>
          <w:lang w:eastAsia="x-none"/>
        </w:rPr>
      </w:pPr>
      <w:bookmarkStart w:id="32" w:name="Artículo_371"/>
      <w:r w:rsidRPr="004E5388">
        <w:rPr>
          <w:b/>
          <w:i/>
          <w:sz w:val="22"/>
          <w:szCs w:val="22"/>
          <w:lang w:eastAsia="x-none"/>
        </w:rPr>
        <w:t>Artículo 371</w:t>
      </w:r>
      <w:bookmarkEnd w:id="32"/>
      <w:r w:rsidRPr="004E5388">
        <w:rPr>
          <w:b/>
          <w:i/>
          <w:sz w:val="22"/>
          <w:szCs w:val="22"/>
          <w:lang w:eastAsia="x-none"/>
        </w:rPr>
        <w:t>.</w:t>
      </w:r>
      <w:r w:rsidRPr="004E5388">
        <w:rPr>
          <w:i/>
          <w:sz w:val="22"/>
          <w:szCs w:val="22"/>
          <w:lang w:eastAsia="x-none"/>
        </w:rPr>
        <w:t xml:space="preserve"> Los estatutos de los sindicatos contendrán:</w:t>
      </w:r>
    </w:p>
    <w:p w14:paraId="510CC5E4"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7210ADA4"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Denominación que le distinga de los demás;</w:t>
      </w:r>
    </w:p>
    <w:p w14:paraId="04E2696A"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7CF2AC4B"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Domicilio;</w:t>
      </w:r>
    </w:p>
    <w:p w14:paraId="04C8C092"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24905651"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III. </w:t>
      </w:r>
      <w:r w:rsidRPr="004E5388">
        <w:rPr>
          <w:rFonts w:eastAsia="MS Mincho" w:cs="Arial"/>
          <w:b/>
          <w:i/>
          <w:sz w:val="22"/>
          <w:szCs w:val="22"/>
        </w:rPr>
        <w:tab/>
      </w:r>
      <w:r w:rsidRPr="004E5388">
        <w:rPr>
          <w:rFonts w:eastAsia="MS Mincho" w:cs="Arial"/>
          <w:i/>
          <w:sz w:val="22"/>
          <w:szCs w:val="22"/>
        </w:rPr>
        <w:t>Objeto;</w:t>
      </w:r>
    </w:p>
    <w:p w14:paraId="504C1A85"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12A249E5"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IV. </w:t>
      </w:r>
      <w:r w:rsidRPr="004E5388">
        <w:rPr>
          <w:rFonts w:eastAsia="MS Mincho" w:cs="Arial"/>
          <w:b/>
          <w:i/>
          <w:sz w:val="22"/>
          <w:szCs w:val="22"/>
        </w:rPr>
        <w:tab/>
      </w:r>
      <w:r w:rsidRPr="004E5388">
        <w:rPr>
          <w:rFonts w:eastAsia="MS Mincho" w:cs="Arial"/>
          <w:i/>
          <w:sz w:val="22"/>
          <w:szCs w:val="22"/>
        </w:rPr>
        <w:t>Duración. Faltando esta disposición se entenderá constituido el sindicato por tiempo indeterminado;</w:t>
      </w:r>
    </w:p>
    <w:p w14:paraId="76F9870B"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5DBE9B51"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V. </w:t>
      </w:r>
      <w:r w:rsidRPr="004E5388">
        <w:rPr>
          <w:rFonts w:eastAsia="MS Mincho" w:cs="Arial"/>
          <w:b/>
          <w:i/>
          <w:sz w:val="22"/>
          <w:szCs w:val="22"/>
        </w:rPr>
        <w:tab/>
      </w:r>
      <w:r w:rsidRPr="004E5388">
        <w:rPr>
          <w:rFonts w:eastAsia="MS Mincho" w:cs="Arial"/>
          <w:i/>
          <w:sz w:val="22"/>
          <w:szCs w:val="22"/>
        </w:rPr>
        <w:t>Condiciones de admisión de miembros;</w:t>
      </w:r>
    </w:p>
    <w:p w14:paraId="74596909"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251F6CB7"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VI. </w:t>
      </w:r>
      <w:r w:rsidRPr="004E5388">
        <w:rPr>
          <w:rFonts w:eastAsia="MS Mincho" w:cs="Arial"/>
          <w:b/>
          <w:i/>
          <w:sz w:val="22"/>
          <w:szCs w:val="22"/>
        </w:rPr>
        <w:tab/>
      </w:r>
      <w:r w:rsidRPr="004E5388">
        <w:rPr>
          <w:rFonts w:eastAsia="MS Mincho" w:cs="Arial"/>
          <w:i/>
          <w:sz w:val="22"/>
          <w:szCs w:val="22"/>
        </w:rPr>
        <w:t>Obligaciones y derechos de los asociados;</w:t>
      </w:r>
    </w:p>
    <w:p w14:paraId="419A786E"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5E0AE688"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VII. </w:t>
      </w:r>
      <w:r w:rsidRPr="004E5388">
        <w:rPr>
          <w:rFonts w:eastAsia="MS Mincho" w:cs="Arial"/>
          <w:b/>
          <w:i/>
          <w:sz w:val="22"/>
          <w:szCs w:val="22"/>
        </w:rPr>
        <w:tab/>
      </w:r>
      <w:r w:rsidRPr="004E5388">
        <w:rPr>
          <w:rFonts w:eastAsia="MS Mincho" w:cs="Arial"/>
          <w:i/>
          <w:sz w:val="22"/>
          <w:szCs w:val="22"/>
        </w:rPr>
        <w:t>Motivos y procedimientos de expulsión y correcciones disciplinarias. En los casos de expulsión se observarán las normas siguientes:</w:t>
      </w:r>
    </w:p>
    <w:p w14:paraId="633ACFB0"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623E7C6F"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a) </w:t>
      </w:r>
      <w:r w:rsidRPr="004E5388">
        <w:rPr>
          <w:rFonts w:eastAsia="MS Mincho" w:cs="Arial"/>
          <w:b/>
          <w:i/>
          <w:sz w:val="22"/>
          <w:szCs w:val="22"/>
        </w:rPr>
        <w:tab/>
      </w:r>
      <w:r w:rsidRPr="004E5388">
        <w:rPr>
          <w:rFonts w:eastAsia="MS Mincho" w:cs="Arial"/>
          <w:i/>
          <w:sz w:val="22"/>
          <w:szCs w:val="22"/>
        </w:rPr>
        <w:t>La asamblea de trabajadores se reunirá para el solo efecto de conocer de la expulsión.</w:t>
      </w:r>
    </w:p>
    <w:p w14:paraId="1238A4F0"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221C5345"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b) </w:t>
      </w:r>
      <w:r w:rsidRPr="004E5388">
        <w:rPr>
          <w:rFonts w:eastAsia="MS Mincho" w:cs="Arial"/>
          <w:b/>
          <w:i/>
          <w:sz w:val="22"/>
          <w:szCs w:val="22"/>
        </w:rPr>
        <w:tab/>
      </w:r>
      <w:r w:rsidRPr="004E5388">
        <w:rPr>
          <w:rFonts w:eastAsia="MS Mincho" w:cs="Arial"/>
          <w:i/>
          <w:sz w:val="22"/>
          <w:szCs w:val="22"/>
        </w:rPr>
        <w:t>Cuando se trate de sindicatos integrados por secciones, el procedimiento de expulsión se llevará a cabo ante la asamblea de la sección correspondiente, pero el acuerdo de expulsión deberá someterse a la decisión de los trabajadores de cada una de las secciones que integren el sindicato.</w:t>
      </w:r>
    </w:p>
    <w:p w14:paraId="33B34DDE"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00BF0249"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c) </w:t>
      </w:r>
      <w:r w:rsidRPr="004E5388">
        <w:rPr>
          <w:rFonts w:eastAsia="MS Mincho" w:cs="Arial"/>
          <w:b/>
          <w:i/>
          <w:sz w:val="22"/>
          <w:szCs w:val="22"/>
        </w:rPr>
        <w:tab/>
      </w:r>
      <w:r w:rsidRPr="004E5388">
        <w:rPr>
          <w:rFonts w:eastAsia="MS Mincho" w:cs="Arial"/>
          <w:i/>
          <w:sz w:val="22"/>
          <w:szCs w:val="22"/>
        </w:rPr>
        <w:t>El trabajador afectado será oído en defensa, de conformidad con las disposiciones contenidas en los estatutos.</w:t>
      </w:r>
    </w:p>
    <w:p w14:paraId="3AC76CAF"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0FA137F7"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d) </w:t>
      </w:r>
      <w:r w:rsidRPr="004E5388">
        <w:rPr>
          <w:rFonts w:eastAsia="MS Mincho" w:cs="Arial"/>
          <w:b/>
          <w:i/>
          <w:sz w:val="22"/>
          <w:szCs w:val="22"/>
        </w:rPr>
        <w:tab/>
      </w:r>
      <w:r w:rsidRPr="004E5388">
        <w:rPr>
          <w:rFonts w:eastAsia="MS Mincho" w:cs="Arial"/>
          <w:i/>
          <w:sz w:val="22"/>
          <w:szCs w:val="22"/>
        </w:rPr>
        <w:t>La asamblea conocerá de las pruebas que sirvan de base al procedimiento y de las que ofrezca el afectado.</w:t>
      </w:r>
    </w:p>
    <w:p w14:paraId="36ECBB20"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32D37D89"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e) </w:t>
      </w:r>
      <w:r w:rsidRPr="004E5388">
        <w:rPr>
          <w:rFonts w:eastAsia="MS Mincho" w:cs="Arial"/>
          <w:b/>
          <w:i/>
          <w:sz w:val="22"/>
          <w:szCs w:val="22"/>
        </w:rPr>
        <w:tab/>
      </w:r>
      <w:r w:rsidRPr="004E5388">
        <w:rPr>
          <w:rFonts w:eastAsia="MS Mincho" w:cs="Arial"/>
          <w:i/>
          <w:sz w:val="22"/>
          <w:szCs w:val="22"/>
        </w:rPr>
        <w:t>Los trabajadores no podrán hacerse representar ni emitir su voto por escrito.</w:t>
      </w:r>
    </w:p>
    <w:p w14:paraId="7683D279"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3A2E66C4"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f) </w:t>
      </w:r>
      <w:r w:rsidRPr="004E5388">
        <w:rPr>
          <w:rFonts w:eastAsia="MS Mincho" w:cs="Arial"/>
          <w:b/>
          <w:i/>
          <w:sz w:val="22"/>
          <w:szCs w:val="22"/>
        </w:rPr>
        <w:tab/>
      </w:r>
      <w:r w:rsidRPr="004E5388">
        <w:rPr>
          <w:rFonts w:eastAsia="MS Mincho" w:cs="Arial"/>
          <w:i/>
          <w:sz w:val="22"/>
          <w:szCs w:val="22"/>
        </w:rPr>
        <w:t>La expulsión deberá ser aprobada por mayoría de las dos terceras partes del total de los miembros del sindicato.</w:t>
      </w:r>
    </w:p>
    <w:p w14:paraId="21293BF4"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45EDD5CF"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g) </w:t>
      </w:r>
      <w:r w:rsidRPr="004E5388">
        <w:rPr>
          <w:rFonts w:eastAsia="MS Mincho" w:cs="Arial"/>
          <w:b/>
          <w:i/>
          <w:sz w:val="22"/>
          <w:szCs w:val="22"/>
        </w:rPr>
        <w:tab/>
      </w:r>
      <w:r w:rsidRPr="004E5388">
        <w:rPr>
          <w:rFonts w:eastAsia="MS Mincho" w:cs="Arial"/>
          <w:i/>
          <w:sz w:val="22"/>
          <w:szCs w:val="22"/>
        </w:rPr>
        <w:t>La expulsión sólo podrá decretarse por los casos expresamente consignados en los estatutos, debidamente comprobados y exactamente aplicables al caso;</w:t>
      </w:r>
    </w:p>
    <w:p w14:paraId="50303BB1"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656ED8CE"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VIII. </w:t>
      </w:r>
      <w:r w:rsidRPr="004E5388">
        <w:rPr>
          <w:rFonts w:eastAsia="MS Mincho" w:cs="Arial"/>
          <w:b/>
          <w:i/>
          <w:sz w:val="22"/>
          <w:szCs w:val="22"/>
        </w:rPr>
        <w:tab/>
      </w:r>
      <w:r w:rsidRPr="004E5388">
        <w:rPr>
          <w:rFonts w:eastAsia="MS Mincho" w:cs="Arial"/>
          <w:i/>
          <w:sz w:val="22"/>
          <w:szCs w:val="22"/>
        </w:rPr>
        <w:t>Forma de convocar a asamblea, época de celebración de las ordinarias y quórum requerido para sesionar. En el caso de que la directiva no convoque oportunamente a las asambleas previstas en los estatutos, los trabajadores que representen el treinta y tres por ciento del total de los miembros del sindicato o de la sección, por lo menos, podrán solicitar de la directiva que convoque a la asamblea, y si no lo hace dentro de un término de diez días, podrán los solicitantes hacer la convocatoria, en cuyo caso, para que la asamblea pueda sesionar y adoptar resoluciones, se requiere que concurran las dos terceras partes del total de los miembros del sindicato o de la sección.</w:t>
      </w:r>
    </w:p>
    <w:p w14:paraId="68803911"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1A1A200A"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i/>
          <w:sz w:val="22"/>
          <w:szCs w:val="22"/>
        </w:rPr>
        <w:tab/>
        <w:t>Las resoluciones deberán adoptarse por el cincuenta y uno por ciento del total de los miembros del sindicato o de la sección, por lo menos;</w:t>
      </w:r>
    </w:p>
    <w:p w14:paraId="774BD175"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Fe de erratas al párrafo DOF 30-04-1970</w:t>
      </w:r>
    </w:p>
    <w:p w14:paraId="32AF6DB1"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0F0FE044"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IX. </w:t>
      </w:r>
      <w:r w:rsidRPr="004E5388">
        <w:rPr>
          <w:rFonts w:eastAsia="MS Mincho" w:cs="Arial"/>
          <w:b/>
          <w:i/>
          <w:sz w:val="22"/>
          <w:szCs w:val="22"/>
        </w:rPr>
        <w:tab/>
      </w:r>
      <w:r w:rsidRPr="004E5388">
        <w:rPr>
          <w:rFonts w:eastAsia="MS Mincho" w:cs="Arial"/>
          <w:i/>
          <w:sz w:val="22"/>
          <w:szCs w:val="22"/>
        </w:rPr>
        <w:t>Procedimiento para la elección de la directiva sindical y secciones sindicales, el cual se llevará a cabo mediante el ejercicio del voto directo, personal, libre, directo y secreto.</w:t>
      </w:r>
    </w:p>
    <w:p w14:paraId="6F1B56AF" w14:textId="77777777" w:rsidR="004E5388" w:rsidRPr="004E5388" w:rsidRDefault="004E5388" w:rsidP="004E5388">
      <w:pPr>
        <w:tabs>
          <w:tab w:val="right" w:leader="dot" w:pos="8828"/>
        </w:tabs>
        <w:ind w:left="567" w:right="475" w:hanging="567"/>
        <w:rPr>
          <w:rFonts w:eastAsia="MS Mincho" w:cs="Arial"/>
          <w:i/>
          <w:sz w:val="22"/>
          <w:szCs w:val="22"/>
        </w:rPr>
      </w:pPr>
    </w:p>
    <w:p w14:paraId="06D96A71"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i/>
          <w:sz w:val="22"/>
          <w:szCs w:val="22"/>
        </w:rPr>
        <w:tab/>
        <w:t>Para tal efecto, los estatutos deberán observar las normas siguientes:</w:t>
      </w:r>
    </w:p>
    <w:p w14:paraId="5DD5360F" w14:textId="77777777" w:rsidR="004E5388" w:rsidRPr="004E5388" w:rsidRDefault="004E5388" w:rsidP="004E5388">
      <w:pPr>
        <w:tabs>
          <w:tab w:val="right" w:leader="dot" w:pos="8828"/>
        </w:tabs>
        <w:ind w:left="567" w:right="475" w:hanging="567"/>
        <w:rPr>
          <w:rFonts w:eastAsia="MS Mincho" w:cs="Arial"/>
          <w:b/>
          <w:i/>
          <w:sz w:val="22"/>
          <w:szCs w:val="22"/>
        </w:rPr>
      </w:pPr>
    </w:p>
    <w:p w14:paraId="5787C274"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a)</w:t>
      </w:r>
      <w:r w:rsidRPr="004E5388">
        <w:rPr>
          <w:rFonts w:eastAsia="MS Mincho" w:cs="Arial"/>
          <w:b/>
          <w:i/>
          <w:sz w:val="22"/>
          <w:szCs w:val="22"/>
        </w:rPr>
        <w:tab/>
      </w:r>
      <w:r w:rsidRPr="004E5388">
        <w:rPr>
          <w:rFonts w:eastAsia="MS Mincho" w:cs="Arial"/>
          <w:i/>
          <w:sz w:val="22"/>
          <w:szCs w:val="22"/>
        </w:rPr>
        <w:t>La convocatoria de elección se emitirá con firma autógrafa de las personas facultadas para ello, debiendo precisar fecha, hora, lugar del proceso y demás requisitos estatutariamente exigidos;</w:t>
      </w:r>
    </w:p>
    <w:p w14:paraId="0E3BB04A" w14:textId="77777777" w:rsidR="004E5388" w:rsidRPr="004E5388" w:rsidRDefault="004E5388" w:rsidP="004E5388">
      <w:pPr>
        <w:tabs>
          <w:tab w:val="right" w:leader="dot" w:pos="8828"/>
        </w:tabs>
        <w:ind w:left="567" w:right="475" w:hanging="567"/>
        <w:rPr>
          <w:rFonts w:eastAsia="MS Mincho" w:cs="Arial"/>
          <w:b/>
          <w:i/>
          <w:sz w:val="22"/>
          <w:szCs w:val="22"/>
        </w:rPr>
      </w:pPr>
    </w:p>
    <w:p w14:paraId="22E6B9B0"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b)</w:t>
      </w:r>
      <w:r w:rsidRPr="004E5388">
        <w:rPr>
          <w:rFonts w:eastAsia="MS Mincho" w:cs="Arial"/>
          <w:b/>
          <w:i/>
          <w:sz w:val="22"/>
          <w:szCs w:val="22"/>
        </w:rPr>
        <w:tab/>
      </w:r>
      <w:r w:rsidRPr="004E5388">
        <w:rPr>
          <w:rFonts w:eastAsia="MS Mincho" w:cs="Arial"/>
          <w:i/>
          <w:sz w:val="22"/>
          <w:szCs w:val="22"/>
        </w:rPr>
        <w:t>La convocatoria deberá publicarse en el local sindical y en los lugares de mayor afluencia de los miembros en el centro de trabajo, con una anticipación mínima de diez días;</w:t>
      </w:r>
    </w:p>
    <w:p w14:paraId="086E4E43" w14:textId="77777777" w:rsidR="004E5388" w:rsidRPr="004E5388" w:rsidRDefault="004E5388" w:rsidP="004E5388">
      <w:pPr>
        <w:tabs>
          <w:tab w:val="right" w:leader="dot" w:pos="8828"/>
        </w:tabs>
        <w:ind w:left="567" w:right="475" w:hanging="567"/>
        <w:rPr>
          <w:rFonts w:eastAsia="MS Mincho" w:cs="Arial"/>
          <w:b/>
          <w:i/>
          <w:sz w:val="22"/>
          <w:szCs w:val="22"/>
        </w:rPr>
      </w:pPr>
    </w:p>
    <w:p w14:paraId="0ABD1219"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c)</w:t>
      </w:r>
      <w:r w:rsidRPr="004E5388">
        <w:rPr>
          <w:rFonts w:eastAsia="MS Mincho" w:cs="Arial"/>
          <w:b/>
          <w:i/>
          <w:sz w:val="22"/>
          <w:szCs w:val="22"/>
        </w:rPr>
        <w:tab/>
      </w:r>
      <w:r w:rsidRPr="004E5388">
        <w:rPr>
          <w:rFonts w:eastAsia="MS Mincho" w:cs="Arial"/>
          <w:i/>
          <w:sz w:val="22"/>
          <w:szCs w:val="22"/>
        </w:rPr>
        <w:t>El lugar que se determine para la celebración del proceso electoral, así como la documentación y materiales que se elaboren para la realización, deberán garantizar que la votación se desarrolle de forma segura, directa, personal, libre y secreta;</w:t>
      </w:r>
    </w:p>
    <w:p w14:paraId="126BED93" w14:textId="77777777" w:rsidR="004E5388" w:rsidRPr="004E5388" w:rsidRDefault="004E5388" w:rsidP="004E5388">
      <w:pPr>
        <w:tabs>
          <w:tab w:val="right" w:leader="dot" w:pos="8828"/>
        </w:tabs>
        <w:ind w:left="567" w:right="475" w:hanging="567"/>
        <w:rPr>
          <w:rFonts w:eastAsia="MS Mincho" w:cs="Arial"/>
          <w:b/>
          <w:i/>
          <w:sz w:val="22"/>
          <w:szCs w:val="22"/>
        </w:rPr>
      </w:pPr>
    </w:p>
    <w:p w14:paraId="5185E57C"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d)</w:t>
      </w:r>
      <w:r w:rsidRPr="004E5388">
        <w:rPr>
          <w:rFonts w:eastAsia="MS Mincho" w:cs="Arial"/>
          <w:b/>
          <w:i/>
          <w:sz w:val="22"/>
          <w:szCs w:val="22"/>
        </w:rPr>
        <w:tab/>
      </w:r>
      <w:r w:rsidRPr="004E5388">
        <w:rPr>
          <w:rFonts w:eastAsia="MS Mincho" w:cs="Arial"/>
          <w:i/>
          <w:sz w:val="22"/>
          <w:szCs w:val="22"/>
        </w:rPr>
        <w:t>Se integrará un padrón completo y actualizado de los miembros del sindicato con derecho a votar, que deberá publicarse y darse a conocer entre éstos con al menos tres días de antelación a la elección;</w:t>
      </w:r>
    </w:p>
    <w:p w14:paraId="18C1B205" w14:textId="77777777" w:rsidR="004E5388" w:rsidRPr="004E5388" w:rsidRDefault="004E5388" w:rsidP="004E5388">
      <w:pPr>
        <w:tabs>
          <w:tab w:val="right" w:leader="dot" w:pos="8828"/>
        </w:tabs>
        <w:ind w:left="567" w:right="475" w:hanging="567"/>
        <w:rPr>
          <w:rFonts w:eastAsia="MS Mincho" w:cs="Arial"/>
          <w:b/>
          <w:i/>
          <w:sz w:val="22"/>
          <w:szCs w:val="22"/>
        </w:rPr>
      </w:pPr>
    </w:p>
    <w:p w14:paraId="59D739D7"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e)</w:t>
      </w:r>
      <w:r w:rsidRPr="004E5388">
        <w:rPr>
          <w:rFonts w:eastAsia="MS Mincho" w:cs="Arial"/>
          <w:b/>
          <w:i/>
          <w:sz w:val="22"/>
          <w:szCs w:val="22"/>
        </w:rPr>
        <w:tab/>
      </w:r>
      <w:r w:rsidRPr="004E5388">
        <w:rPr>
          <w:rFonts w:eastAsia="MS Mincho" w:cs="Arial"/>
          <w:i/>
          <w:sz w:val="22"/>
          <w:szCs w:val="22"/>
        </w:rPr>
        <w:t>Establecer un procedimiento que asegure la identificación de los afiliados que tengan derecho a votar, y</w:t>
      </w:r>
    </w:p>
    <w:p w14:paraId="30D2C6A5" w14:textId="77777777" w:rsidR="004E5388" w:rsidRPr="004E5388" w:rsidRDefault="004E5388" w:rsidP="004E5388">
      <w:pPr>
        <w:tabs>
          <w:tab w:val="right" w:leader="dot" w:pos="8828"/>
        </w:tabs>
        <w:ind w:left="567" w:right="475" w:hanging="567"/>
        <w:rPr>
          <w:rFonts w:eastAsia="MS Mincho" w:cs="Arial"/>
          <w:b/>
          <w:i/>
          <w:sz w:val="22"/>
          <w:szCs w:val="22"/>
        </w:rPr>
      </w:pPr>
    </w:p>
    <w:p w14:paraId="211B841B"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f)</w:t>
      </w:r>
      <w:r w:rsidRPr="004E5388">
        <w:rPr>
          <w:rFonts w:eastAsia="MS Mincho" w:cs="Arial"/>
          <w:b/>
          <w:i/>
          <w:sz w:val="22"/>
          <w:szCs w:val="22"/>
        </w:rPr>
        <w:tab/>
      </w:r>
      <w:r w:rsidRPr="004E5388">
        <w:rPr>
          <w:rFonts w:eastAsia="MS Mincho" w:cs="Arial"/>
          <w:i/>
          <w:sz w:val="22"/>
          <w:szCs w:val="22"/>
        </w:rPr>
        <w:t>La documentación, material y boletas para la elección de integración de los órganos internos de los sindicatos a que se refiere este inciso, contendrá cuando menos los siguientes datos y requisitos:</w:t>
      </w:r>
    </w:p>
    <w:p w14:paraId="37A7C352" w14:textId="77777777" w:rsidR="004E5388" w:rsidRPr="004E5388" w:rsidRDefault="004E5388" w:rsidP="004E5388">
      <w:pPr>
        <w:tabs>
          <w:tab w:val="right" w:leader="dot" w:pos="8828"/>
        </w:tabs>
        <w:ind w:left="567" w:right="475" w:hanging="567"/>
        <w:rPr>
          <w:rFonts w:eastAsia="MS Mincho" w:cs="Arial"/>
          <w:i/>
          <w:sz w:val="22"/>
          <w:szCs w:val="22"/>
        </w:rPr>
      </w:pPr>
    </w:p>
    <w:p w14:paraId="39FCED84"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1.- </w:t>
      </w:r>
      <w:r w:rsidRPr="004E5388">
        <w:rPr>
          <w:rFonts w:eastAsia="MS Mincho" w:cs="Arial"/>
          <w:b/>
          <w:i/>
          <w:sz w:val="22"/>
          <w:szCs w:val="22"/>
        </w:rPr>
        <w:tab/>
      </w:r>
      <w:r w:rsidRPr="004E5388">
        <w:rPr>
          <w:rFonts w:eastAsia="MS Mincho" w:cs="Arial"/>
          <w:i/>
          <w:sz w:val="22"/>
          <w:szCs w:val="22"/>
        </w:rPr>
        <w:t>Municipio y entidad federativa en que se realice la votación;</w:t>
      </w:r>
    </w:p>
    <w:p w14:paraId="3730BACB" w14:textId="77777777" w:rsidR="004E5388" w:rsidRPr="004E5388" w:rsidRDefault="004E5388" w:rsidP="004E5388">
      <w:pPr>
        <w:tabs>
          <w:tab w:val="right" w:leader="dot" w:pos="8828"/>
        </w:tabs>
        <w:ind w:left="567" w:right="475" w:hanging="567"/>
        <w:rPr>
          <w:rFonts w:eastAsia="MS Mincho" w:cs="Arial"/>
          <w:i/>
          <w:sz w:val="22"/>
          <w:szCs w:val="22"/>
        </w:rPr>
      </w:pPr>
    </w:p>
    <w:p w14:paraId="637ACF6B"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2.- </w:t>
      </w:r>
      <w:r w:rsidRPr="004E5388">
        <w:rPr>
          <w:rFonts w:eastAsia="MS Mincho" w:cs="Arial"/>
          <w:b/>
          <w:i/>
          <w:sz w:val="22"/>
          <w:szCs w:val="22"/>
        </w:rPr>
        <w:tab/>
      </w:r>
      <w:r w:rsidRPr="004E5388">
        <w:rPr>
          <w:rFonts w:eastAsia="MS Mincho" w:cs="Arial"/>
          <w:i/>
          <w:sz w:val="22"/>
          <w:szCs w:val="22"/>
        </w:rPr>
        <w:t>Cargo para el que se postula al candidato o candidatos;</w:t>
      </w:r>
    </w:p>
    <w:p w14:paraId="79741542" w14:textId="77777777" w:rsidR="004E5388" w:rsidRPr="004E5388" w:rsidRDefault="004E5388" w:rsidP="004E5388">
      <w:pPr>
        <w:tabs>
          <w:tab w:val="right" w:leader="dot" w:pos="8828"/>
        </w:tabs>
        <w:ind w:left="567" w:right="475" w:hanging="567"/>
        <w:rPr>
          <w:rFonts w:eastAsia="MS Mincho" w:cs="Arial"/>
          <w:b/>
          <w:i/>
          <w:sz w:val="22"/>
          <w:szCs w:val="22"/>
        </w:rPr>
      </w:pPr>
    </w:p>
    <w:p w14:paraId="75607990"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3.- </w:t>
      </w:r>
      <w:r w:rsidRPr="004E5388">
        <w:rPr>
          <w:rFonts w:eastAsia="MS Mincho" w:cs="Arial"/>
          <w:b/>
          <w:i/>
          <w:sz w:val="22"/>
          <w:szCs w:val="22"/>
        </w:rPr>
        <w:tab/>
      </w:r>
      <w:r w:rsidRPr="004E5388">
        <w:rPr>
          <w:rFonts w:eastAsia="MS Mincho" w:cs="Arial"/>
          <w:i/>
          <w:sz w:val="22"/>
          <w:szCs w:val="22"/>
        </w:rPr>
        <w:t>Emblema y color de cada una de las planillas que participan con candidatos en la elección de que se trate;</w:t>
      </w:r>
    </w:p>
    <w:p w14:paraId="11247B6E" w14:textId="77777777" w:rsidR="004E5388" w:rsidRPr="004E5388" w:rsidRDefault="004E5388" w:rsidP="004E5388">
      <w:pPr>
        <w:tabs>
          <w:tab w:val="right" w:leader="dot" w:pos="8828"/>
        </w:tabs>
        <w:ind w:left="567" w:right="475" w:hanging="567"/>
        <w:rPr>
          <w:rFonts w:eastAsia="MS Mincho" w:cs="Arial"/>
          <w:b/>
          <w:i/>
          <w:sz w:val="22"/>
          <w:szCs w:val="22"/>
        </w:rPr>
      </w:pPr>
    </w:p>
    <w:p w14:paraId="3F9FF703"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4.- </w:t>
      </w:r>
      <w:r w:rsidRPr="004E5388">
        <w:rPr>
          <w:rFonts w:eastAsia="MS Mincho" w:cs="Arial"/>
          <w:b/>
          <w:i/>
          <w:sz w:val="22"/>
          <w:szCs w:val="22"/>
        </w:rPr>
        <w:tab/>
      </w:r>
      <w:r w:rsidRPr="004E5388">
        <w:rPr>
          <w:rFonts w:eastAsia="MS Mincho" w:cs="Arial"/>
          <w:i/>
          <w:sz w:val="22"/>
          <w:szCs w:val="22"/>
        </w:rPr>
        <w:t>El nombre completo del candidato o candidatos a elegir, y</w:t>
      </w:r>
    </w:p>
    <w:p w14:paraId="76D415F0" w14:textId="77777777" w:rsidR="004E5388" w:rsidRPr="004E5388" w:rsidRDefault="004E5388" w:rsidP="004E5388">
      <w:pPr>
        <w:tabs>
          <w:tab w:val="right" w:leader="dot" w:pos="8828"/>
        </w:tabs>
        <w:ind w:left="567" w:right="475" w:hanging="567"/>
        <w:rPr>
          <w:rFonts w:eastAsia="MS Mincho" w:cs="Arial"/>
          <w:i/>
          <w:sz w:val="22"/>
          <w:szCs w:val="22"/>
        </w:rPr>
      </w:pPr>
    </w:p>
    <w:p w14:paraId="415A8EF3"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5.- </w:t>
      </w:r>
      <w:r w:rsidRPr="004E5388">
        <w:rPr>
          <w:rFonts w:eastAsia="MS Mincho" w:cs="Arial"/>
          <w:b/>
          <w:i/>
          <w:sz w:val="22"/>
          <w:szCs w:val="22"/>
        </w:rPr>
        <w:tab/>
      </w:r>
      <w:r w:rsidRPr="004E5388">
        <w:rPr>
          <w:rFonts w:eastAsia="MS Mincho" w:cs="Arial"/>
          <w:i/>
          <w:sz w:val="22"/>
          <w:szCs w:val="22"/>
        </w:rPr>
        <w:t>Las boletas deberán validarse en el reverso con las firmas de por lo menos dos integrantes de la Comisión Electoral que para tales efectos acuerde el sindicato.</w:t>
      </w:r>
    </w:p>
    <w:p w14:paraId="4A2AD65F" w14:textId="77777777" w:rsidR="004E5388" w:rsidRPr="004E5388" w:rsidRDefault="004E5388" w:rsidP="004E5388">
      <w:pPr>
        <w:tabs>
          <w:tab w:val="right" w:leader="dot" w:pos="8828"/>
        </w:tabs>
        <w:ind w:left="567" w:right="475" w:hanging="567"/>
        <w:rPr>
          <w:rFonts w:eastAsia="MS Mincho" w:cs="Arial"/>
          <w:i/>
          <w:sz w:val="22"/>
          <w:szCs w:val="22"/>
        </w:rPr>
      </w:pPr>
    </w:p>
    <w:p w14:paraId="686EC909"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i/>
          <w:sz w:val="22"/>
          <w:szCs w:val="22"/>
        </w:rPr>
        <w:tab/>
        <w:t>El procedimiento de elección que realicen los miembros de un sindicato respecto al Secretario General o su equivalente a nivel nacional, estatal, seccional, local o municipal, se realizará de manera independiente de la elección de delegados a los congresos o convenciones sindicales, cumpliendo con los requisitos a que se refiere este inciso.</w:t>
      </w:r>
    </w:p>
    <w:p w14:paraId="7D2345E4" w14:textId="77777777" w:rsidR="004E5388" w:rsidRPr="004E5388" w:rsidRDefault="004E5388" w:rsidP="004E5388">
      <w:pPr>
        <w:tabs>
          <w:tab w:val="right" w:leader="dot" w:pos="8828"/>
        </w:tabs>
        <w:ind w:left="567" w:right="475" w:hanging="567"/>
        <w:rPr>
          <w:rFonts w:eastAsia="MS Mincho" w:cs="Arial"/>
          <w:i/>
          <w:sz w:val="22"/>
          <w:szCs w:val="22"/>
        </w:rPr>
      </w:pPr>
    </w:p>
    <w:p w14:paraId="4D3D440C"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i/>
          <w:sz w:val="22"/>
          <w:szCs w:val="22"/>
        </w:rPr>
        <w:tab/>
        <w:t>En virtud de que estos requisitos son esenciales para expresar la libre voluntad de los afiliados al sindicato, de incumplirse éstos, el procedimiento de elección carecerá de validez, ya sea a nivel general o seccional, según sea el caso;</w:t>
      </w:r>
    </w:p>
    <w:p w14:paraId="426862E4" w14:textId="77777777" w:rsidR="004E5388" w:rsidRPr="004E5388" w:rsidRDefault="004E5388" w:rsidP="004E5388">
      <w:pPr>
        <w:ind w:left="567" w:right="475"/>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Fracción reformada DOF 30-11-2012, 01-05-2019</w:t>
      </w:r>
    </w:p>
    <w:p w14:paraId="39A69933"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4750013C"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IX Bis.</w:t>
      </w:r>
      <w:r w:rsidRPr="004E5388">
        <w:rPr>
          <w:rFonts w:eastAsia="MS Mincho" w:cs="Arial"/>
          <w:i/>
          <w:sz w:val="22"/>
          <w:szCs w:val="22"/>
        </w:rPr>
        <w:t xml:space="preserve"> En la integración de las directivas sindicales se establecerá la representación proporcional en razón de género;</w:t>
      </w:r>
    </w:p>
    <w:p w14:paraId="634C2E1E"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7C920E22" w14:textId="77777777" w:rsidR="004E5388" w:rsidRPr="004E5388" w:rsidRDefault="004E5388" w:rsidP="004E5388">
      <w:pPr>
        <w:tabs>
          <w:tab w:val="right" w:leader="dot" w:pos="8828"/>
        </w:tabs>
        <w:ind w:left="567" w:right="475" w:hanging="567"/>
        <w:rPr>
          <w:rFonts w:eastAsia="MS Mincho" w:cs="Arial"/>
          <w:b/>
          <w:i/>
          <w:sz w:val="22"/>
          <w:szCs w:val="22"/>
        </w:rPr>
      </w:pPr>
    </w:p>
    <w:p w14:paraId="0A353B5F"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IX Ter.</w:t>
      </w:r>
      <w:r w:rsidRPr="004E5388">
        <w:rPr>
          <w:rFonts w:eastAsia="MS Mincho" w:cs="Arial"/>
          <w:i/>
          <w:sz w:val="22"/>
          <w:szCs w:val="22"/>
        </w:rPr>
        <w:t xml:space="preserve"> Normas para la integración y funcionamiento de una instancia de decisión colegiada, que será responsable de organizar y calificar los procedimientos de elección de los órganos internos del sindicato;</w:t>
      </w:r>
    </w:p>
    <w:p w14:paraId="3733594B"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47F56B69" w14:textId="77777777" w:rsidR="004E5388" w:rsidRPr="004E5388" w:rsidRDefault="004E5388" w:rsidP="004E5388">
      <w:pPr>
        <w:tabs>
          <w:tab w:val="right" w:leader="dot" w:pos="8828"/>
        </w:tabs>
        <w:ind w:left="567" w:right="475" w:hanging="567"/>
        <w:rPr>
          <w:rFonts w:eastAsia="MS Mincho" w:cs="Arial"/>
          <w:b/>
          <w:i/>
          <w:sz w:val="22"/>
          <w:szCs w:val="22"/>
        </w:rPr>
      </w:pPr>
    </w:p>
    <w:p w14:paraId="2D267AD4"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X. </w:t>
      </w:r>
      <w:r w:rsidRPr="004E5388">
        <w:rPr>
          <w:rFonts w:eastAsia="MS Mincho" w:cs="Arial"/>
          <w:b/>
          <w:i/>
          <w:sz w:val="22"/>
          <w:szCs w:val="22"/>
        </w:rPr>
        <w:tab/>
      </w:r>
      <w:r w:rsidRPr="004E5388">
        <w:rPr>
          <w:rFonts w:eastAsia="MS Mincho" w:cs="Arial"/>
          <w:i/>
          <w:sz w:val="22"/>
          <w:szCs w:val="22"/>
        </w:rPr>
        <w:t>Período de duración de la directiva sindical y de las representaciones seccionales. En el caso de reelección, será facultad de la asamblea decidir mediante voto personal, libre, directo y secreto el período de duración y el número de veces que pueden reelegirse los dirigentes sindicales. El período de duración de la directiva y en su caso la reelección, deberán respetar las garantías a que se refiere el artículo 358, fracción II, de esta Ley;</w:t>
      </w:r>
    </w:p>
    <w:p w14:paraId="3842EF22"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reformada DOF 01-05-2019</w:t>
      </w:r>
    </w:p>
    <w:p w14:paraId="7ADCB634"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0046D458"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XI. </w:t>
      </w:r>
      <w:r w:rsidRPr="004E5388">
        <w:rPr>
          <w:rFonts w:eastAsia="MS Mincho" w:cs="Arial"/>
          <w:b/>
          <w:i/>
          <w:sz w:val="22"/>
          <w:szCs w:val="22"/>
        </w:rPr>
        <w:tab/>
      </w:r>
      <w:r w:rsidRPr="004E5388">
        <w:rPr>
          <w:rFonts w:eastAsia="MS Mincho" w:cs="Arial"/>
          <w:i/>
          <w:sz w:val="22"/>
          <w:szCs w:val="22"/>
        </w:rPr>
        <w:t>Normas para la administración, adquisición y disposición de los bienes, patrimonio del sindicato;</w:t>
      </w:r>
    </w:p>
    <w:p w14:paraId="384CD35D"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765574BE"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XII. </w:t>
      </w:r>
      <w:r w:rsidRPr="004E5388">
        <w:rPr>
          <w:rFonts w:eastAsia="MS Mincho" w:cs="Arial"/>
          <w:b/>
          <w:i/>
          <w:sz w:val="22"/>
          <w:szCs w:val="22"/>
        </w:rPr>
        <w:tab/>
      </w:r>
      <w:r w:rsidRPr="004E5388">
        <w:rPr>
          <w:rFonts w:eastAsia="MS Mincho" w:cs="Arial"/>
          <w:i/>
          <w:sz w:val="22"/>
          <w:szCs w:val="22"/>
        </w:rPr>
        <w:t>Forma de pago y monto de las cuotas sindicales;</w:t>
      </w:r>
    </w:p>
    <w:p w14:paraId="476CA312"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2DB8C1BB"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XIII. </w:t>
      </w:r>
      <w:r w:rsidRPr="004E5388">
        <w:rPr>
          <w:rFonts w:eastAsia="MS Mincho" w:cs="Arial"/>
          <w:b/>
          <w:i/>
          <w:sz w:val="22"/>
          <w:szCs w:val="22"/>
        </w:rPr>
        <w:tab/>
      </w:r>
      <w:r w:rsidRPr="004E5388">
        <w:rPr>
          <w:rFonts w:eastAsia="MS Mincho" w:cs="Arial"/>
          <w:i/>
          <w:sz w:val="22"/>
          <w:szCs w:val="22"/>
        </w:rPr>
        <w:t>Época y forma de presentación de la cuenta completa y detallada de la administración del patrimonio sindical y sanciones a sus directivos en caso de incumplimiento.</w:t>
      </w:r>
    </w:p>
    <w:p w14:paraId="23ECF4C2"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54767770"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5FD0F008"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i/>
          <w:sz w:val="22"/>
          <w:szCs w:val="22"/>
        </w:rPr>
        <w:tab/>
        <w:t>Para tales efectos, se deberán establecer instancias y procedimientos internos que aseguren la resolución de controversias entre los agremiados, con motivo de la gestión de los fondos sindicales.</w:t>
      </w:r>
    </w:p>
    <w:p w14:paraId="6D9555C5" w14:textId="77777777" w:rsidR="004E5388" w:rsidRPr="004E5388" w:rsidRDefault="004E5388" w:rsidP="004E5388">
      <w:pPr>
        <w:ind w:left="567" w:right="475"/>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Fracción reformada DOF 30-11-2012</w:t>
      </w:r>
    </w:p>
    <w:p w14:paraId="150851DE"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7B396951"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XIV. </w:t>
      </w:r>
      <w:r w:rsidRPr="004E5388">
        <w:rPr>
          <w:rFonts w:eastAsia="MS Mincho" w:cs="Arial"/>
          <w:b/>
          <w:i/>
          <w:sz w:val="22"/>
          <w:szCs w:val="22"/>
        </w:rPr>
        <w:tab/>
      </w:r>
      <w:r w:rsidRPr="004E5388">
        <w:rPr>
          <w:rFonts w:eastAsia="MS Mincho" w:cs="Arial"/>
          <w:i/>
          <w:sz w:val="22"/>
          <w:szCs w:val="22"/>
        </w:rPr>
        <w:t>Normas para la liquidación del patrimonio sindical; y</w:t>
      </w:r>
    </w:p>
    <w:p w14:paraId="648A470D" w14:textId="77777777" w:rsidR="004E5388" w:rsidRPr="004E5388" w:rsidRDefault="004E5388" w:rsidP="004E5388">
      <w:pPr>
        <w:tabs>
          <w:tab w:val="right" w:leader="dot" w:pos="8828"/>
        </w:tabs>
        <w:ind w:left="567" w:right="475" w:hanging="567"/>
        <w:rPr>
          <w:rFonts w:eastAsia="MS Mincho" w:cs="Arial"/>
          <w:i/>
          <w:sz w:val="22"/>
          <w:szCs w:val="22"/>
        </w:rPr>
      </w:pPr>
    </w:p>
    <w:p w14:paraId="27D4BD07"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XIV Bis.</w:t>
      </w:r>
      <w:r w:rsidRPr="004E5388">
        <w:rPr>
          <w:rFonts w:eastAsia="MS Mincho" w:cs="Arial"/>
          <w:i/>
          <w:sz w:val="22"/>
          <w:szCs w:val="22"/>
        </w:rPr>
        <w:t xml:space="preserve"> Procedimiento para llevar a cabo la consulta a los trabajadores mediante voto personal, libre y secreto para la aprobación del contenido de contratos colectivos de trabajo iniciales y de sus revisiones. Para tal efecto, los estatutos deberán observar el procedimiento contemplado en el artículo 390 Ter, fracción II de la presente Ley, y</w:t>
      </w:r>
    </w:p>
    <w:p w14:paraId="27648053"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559BAE44" w14:textId="77777777" w:rsidR="004E5388" w:rsidRPr="004E5388" w:rsidRDefault="004E5388" w:rsidP="004E5388">
      <w:pPr>
        <w:tabs>
          <w:tab w:val="right" w:leader="dot" w:pos="8828"/>
        </w:tabs>
        <w:ind w:left="567" w:right="475" w:hanging="567"/>
        <w:rPr>
          <w:rFonts w:eastAsia="MS Mincho" w:cs="Arial"/>
          <w:i/>
          <w:sz w:val="22"/>
          <w:szCs w:val="22"/>
        </w:rPr>
      </w:pPr>
    </w:p>
    <w:p w14:paraId="507956CC"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XV. </w:t>
      </w:r>
      <w:r w:rsidRPr="004E5388">
        <w:rPr>
          <w:rFonts w:eastAsia="MS Mincho" w:cs="Arial"/>
          <w:b/>
          <w:i/>
          <w:sz w:val="22"/>
          <w:szCs w:val="22"/>
        </w:rPr>
        <w:tab/>
      </w:r>
      <w:r w:rsidRPr="004E5388">
        <w:rPr>
          <w:rFonts w:eastAsia="MS Mincho" w:cs="Arial"/>
          <w:i/>
          <w:sz w:val="22"/>
          <w:szCs w:val="22"/>
        </w:rPr>
        <w:t>Las demás normas que apruebe la asamblea.</w:t>
      </w:r>
    </w:p>
    <w:p w14:paraId="5A039FC2" w14:textId="77777777" w:rsidR="004E5388" w:rsidRPr="004E5388" w:rsidRDefault="004E5388" w:rsidP="004E5388">
      <w:pPr>
        <w:tabs>
          <w:tab w:val="right" w:leader="dot" w:pos="8828"/>
        </w:tabs>
        <w:ind w:left="567" w:right="475" w:firstLine="289"/>
        <w:rPr>
          <w:rFonts w:eastAsia="MS Mincho" w:cs="Arial"/>
          <w:i/>
          <w:sz w:val="22"/>
          <w:szCs w:val="22"/>
        </w:rPr>
      </w:pPr>
    </w:p>
    <w:p w14:paraId="5814B289" w14:textId="77777777" w:rsidR="004E5388" w:rsidRPr="004E5388" w:rsidRDefault="004E5388" w:rsidP="004E5388">
      <w:pPr>
        <w:ind w:left="567" w:right="475" w:firstLine="288"/>
        <w:rPr>
          <w:i/>
          <w:sz w:val="22"/>
          <w:szCs w:val="22"/>
          <w:lang w:eastAsia="x-none"/>
        </w:rPr>
      </w:pPr>
      <w:bookmarkStart w:id="33" w:name="Artículo_371_Bis"/>
      <w:r w:rsidRPr="004E5388">
        <w:rPr>
          <w:b/>
          <w:i/>
          <w:sz w:val="22"/>
          <w:szCs w:val="22"/>
          <w:lang w:eastAsia="x-none"/>
        </w:rPr>
        <w:t>Artículo 371 Bis</w:t>
      </w:r>
      <w:bookmarkEnd w:id="33"/>
      <w:r w:rsidRPr="004E5388">
        <w:rPr>
          <w:b/>
          <w:i/>
          <w:color w:val="000000"/>
          <w:sz w:val="22"/>
          <w:szCs w:val="22"/>
          <w:lang w:eastAsia="x-none"/>
        </w:rPr>
        <w:t>.-</w:t>
      </w:r>
      <w:r w:rsidRPr="004E5388">
        <w:rPr>
          <w:b/>
          <w:i/>
          <w:sz w:val="22"/>
          <w:szCs w:val="22"/>
          <w:lang w:eastAsia="x-none"/>
        </w:rPr>
        <w:t xml:space="preserve"> </w:t>
      </w:r>
      <w:r w:rsidRPr="004E5388">
        <w:rPr>
          <w:i/>
          <w:sz w:val="22"/>
          <w:szCs w:val="22"/>
          <w:lang w:eastAsia="x-none"/>
        </w:rPr>
        <w:t>Las elecciones de las directivas de los sindicatos estarán sujetas a un sistema de verificación del cumplimiento de los requisitos previstos en la fracción IX del artículo 371 de esta Ley, conforme a lo siguiente:</w:t>
      </w:r>
    </w:p>
    <w:p w14:paraId="2D12228A" w14:textId="77777777" w:rsidR="004E5388" w:rsidRPr="004E5388" w:rsidRDefault="004E5388" w:rsidP="004E5388">
      <w:pPr>
        <w:ind w:left="567" w:right="475" w:firstLine="288"/>
        <w:rPr>
          <w:i/>
          <w:sz w:val="22"/>
          <w:szCs w:val="22"/>
          <w:lang w:eastAsia="x-none"/>
        </w:rPr>
      </w:pPr>
    </w:p>
    <w:p w14:paraId="2BC3C9C6" w14:textId="77777777" w:rsidR="004E5388" w:rsidRPr="004E5388" w:rsidRDefault="004E5388" w:rsidP="004E5388">
      <w:pPr>
        <w:ind w:left="567" w:right="475" w:hanging="360"/>
        <w:rPr>
          <w:i/>
          <w:sz w:val="22"/>
          <w:szCs w:val="22"/>
          <w:lang w:eastAsia="x-none"/>
        </w:rPr>
      </w:pPr>
      <w:r w:rsidRPr="004E5388">
        <w:rPr>
          <w:b/>
          <w:i/>
          <w:sz w:val="22"/>
          <w:szCs w:val="22"/>
          <w:lang w:eastAsia="x-none"/>
        </w:rPr>
        <w:t>I.</w:t>
      </w:r>
      <w:r w:rsidRPr="004E5388">
        <w:rPr>
          <w:b/>
          <w:i/>
          <w:sz w:val="22"/>
          <w:szCs w:val="22"/>
          <w:lang w:eastAsia="x-none"/>
        </w:rPr>
        <w:tab/>
      </w:r>
      <w:r w:rsidRPr="004E5388">
        <w:rPr>
          <w:i/>
          <w:sz w:val="22"/>
          <w:szCs w:val="22"/>
          <w:lang w:eastAsia="x-none"/>
        </w:rPr>
        <w:t>Los sindicatos podrán solicitar el auxilio del Centro Federal de Conciliación y Registro Laboral o de la Inspección Federal del Trabajo de la Secretaría del Trabajo y Previsión Social, a efecto que certifiquen el cumplimiento de los requisitos antes mencionados. Al concluir la elección, la autoridad que acuda a la verificación deberá formular un acta en la que conste el resultado de la elección y de la forma en que ésta se llevó a cabo, de la que se entregará copia al sindicato solicitante;</w:t>
      </w:r>
    </w:p>
    <w:p w14:paraId="112068E8" w14:textId="77777777" w:rsidR="004E5388" w:rsidRPr="004E5388" w:rsidRDefault="004E5388" w:rsidP="004E5388">
      <w:pPr>
        <w:ind w:left="567" w:right="475" w:hanging="360"/>
        <w:rPr>
          <w:b/>
          <w:i/>
          <w:sz w:val="22"/>
          <w:szCs w:val="22"/>
          <w:lang w:eastAsia="x-none"/>
        </w:rPr>
      </w:pPr>
    </w:p>
    <w:p w14:paraId="236533B2" w14:textId="77777777" w:rsidR="004E5388" w:rsidRPr="004E5388" w:rsidRDefault="004E5388" w:rsidP="004E5388">
      <w:pPr>
        <w:ind w:left="567" w:right="475" w:hanging="360"/>
        <w:rPr>
          <w:i/>
          <w:sz w:val="22"/>
          <w:szCs w:val="22"/>
          <w:lang w:eastAsia="x-none"/>
        </w:rPr>
      </w:pPr>
      <w:r w:rsidRPr="004E5388">
        <w:rPr>
          <w:b/>
          <w:i/>
          <w:sz w:val="22"/>
          <w:szCs w:val="22"/>
          <w:lang w:eastAsia="x-none"/>
        </w:rPr>
        <w:t>II.</w:t>
      </w:r>
      <w:r w:rsidRPr="004E5388">
        <w:rPr>
          <w:b/>
          <w:i/>
          <w:sz w:val="22"/>
          <w:szCs w:val="22"/>
          <w:lang w:eastAsia="x-none"/>
        </w:rPr>
        <w:tab/>
      </w:r>
      <w:r w:rsidRPr="004E5388">
        <w:rPr>
          <w:i/>
          <w:sz w:val="22"/>
          <w:szCs w:val="22"/>
          <w:lang w:eastAsia="x-none"/>
        </w:rPr>
        <w:t>La solicitud será realizada por los directivos sindicales o por lo menos por el treinta por ciento de los afiliados al sindicato, y</w:t>
      </w:r>
    </w:p>
    <w:p w14:paraId="7C7CFBF7" w14:textId="77777777" w:rsidR="004E5388" w:rsidRPr="004E5388" w:rsidRDefault="004E5388" w:rsidP="004E5388">
      <w:pPr>
        <w:ind w:left="567" w:right="475" w:hanging="360"/>
        <w:rPr>
          <w:b/>
          <w:i/>
          <w:sz w:val="22"/>
          <w:szCs w:val="22"/>
          <w:lang w:eastAsia="x-none"/>
        </w:rPr>
      </w:pPr>
    </w:p>
    <w:p w14:paraId="61DB3DCC" w14:textId="77777777" w:rsidR="004E5388" w:rsidRPr="004E5388" w:rsidRDefault="004E5388" w:rsidP="004E5388">
      <w:pPr>
        <w:ind w:left="567" w:right="475" w:hanging="360"/>
        <w:rPr>
          <w:i/>
          <w:sz w:val="22"/>
          <w:szCs w:val="22"/>
          <w:lang w:eastAsia="x-none"/>
        </w:rPr>
      </w:pPr>
      <w:r w:rsidRPr="004E5388">
        <w:rPr>
          <w:b/>
          <w:i/>
          <w:sz w:val="22"/>
          <w:szCs w:val="22"/>
          <w:lang w:eastAsia="x-none"/>
        </w:rPr>
        <w:t>III.</w:t>
      </w:r>
      <w:r w:rsidRPr="004E5388">
        <w:rPr>
          <w:b/>
          <w:i/>
          <w:sz w:val="22"/>
          <w:szCs w:val="22"/>
          <w:lang w:eastAsia="x-none"/>
        </w:rPr>
        <w:tab/>
      </w:r>
      <w:r w:rsidRPr="004E5388">
        <w:rPr>
          <w:i/>
          <w:sz w:val="22"/>
          <w:szCs w:val="22"/>
          <w:lang w:eastAsia="x-none"/>
        </w:rPr>
        <w:t>El Centro Federal de Conciliación y Registro Laboral podrá desahogar este sistema de verificación de la elección de las directivas sindicales para que se cumpla con los principios constitucionales de certeza, confiabilidad y legalidad, y los señalados en el artículo 364 Bis de esta Ley. En caso de duda razonable sobre la veracidad de la documentación presentada, el Centro podrá convocar y</w:t>
      </w:r>
      <w:r w:rsidRPr="004E5388">
        <w:rPr>
          <w:b/>
          <w:i/>
          <w:sz w:val="22"/>
          <w:szCs w:val="22"/>
          <w:lang w:eastAsia="x-none"/>
        </w:rPr>
        <w:t xml:space="preserve"> </w:t>
      </w:r>
      <w:r w:rsidRPr="004E5388">
        <w:rPr>
          <w:i/>
          <w:sz w:val="22"/>
          <w:szCs w:val="22"/>
          <w:lang w:eastAsia="x-none"/>
        </w:rPr>
        <w:t>organizar un recuento para consultar</w:t>
      </w:r>
      <w:r w:rsidRPr="004E5388">
        <w:rPr>
          <w:b/>
          <w:i/>
          <w:sz w:val="22"/>
          <w:szCs w:val="22"/>
          <w:lang w:eastAsia="x-none"/>
        </w:rPr>
        <w:t xml:space="preserve"> </w:t>
      </w:r>
      <w:r w:rsidRPr="004E5388">
        <w:rPr>
          <w:i/>
          <w:sz w:val="22"/>
          <w:szCs w:val="22"/>
          <w:lang w:eastAsia="x-none"/>
        </w:rPr>
        <w:t>mediante voto personal, libre, directo y secreto de los trabajadores el sentido de su decisión.</w:t>
      </w:r>
    </w:p>
    <w:p w14:paraId="32DE99BF"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Artículo adicionado DOF 01-05-2019</w:t>
      </w:r>
    </w:p>
    <w:p w14:paraId="20BCF7AD" w14:textId="77777777" w:rsidR="004E5388" w:rsidRPr="004E5388" w:rsidRDefault="004E5388" w:rsidP="004E5388">
      <w:pPr>
        <w:tabs>
          <w:tab w:val="right" w:leader="dot" w:pos="8828"/>
        </w:tabs>
        <w:ind w:left="567" w:right="475" w:firstLine="289"/>
        <w:rPr>
          <w:rFonts w:eastAsia="MS Mincho" w:cs="Arial"/>
          <w:i/>
          <w:sz w:val="22"/>
          <w:szCs w:val="22"/>
        </w:rPr>
      </w:pPr>
    </w:p>
    <w:p w14:paraId="0C765FAC" w14:textId="77777777" w:rsidR="004E5388" w:rsidRPr="004E5388" w:rsidRDefault="004E5388" w:rsidP="004E5388">
      <w:pPr>
        <w:ind w:left="567" w:right="475" w:firstLine="288"/>
        <w:rPr>
          <w:rFonts w:cs="Arial"/>
          <w:i/>
          <w:sz w:val="22"/>
          <w:szCs w:val="22"/>
          <w:lang w:eastAsia="x-none"/>
        </w:rPr>
      </w:pPr>
      <w:bookmarkStart w:id="34" w:name="Artículo_372"/>
      <w:r w:rsidRPr="004E5388">
        <w:rPr>
          <w:rFonts w:cs="Arial"/>
          <w:b/>
          <w:i/>
          <w:sz w:val="22"/>
          <w:szCs w:val="22"/>
          <w:lang w:eastAsia="x-none"/>
        </w:rPr>
        <w:t>Artículo 372</w:t>
      </w:r>
      <w:bookmarkEnd w:id="34"/>
      <w:r w:rsidRPr="004E5388">
        <w:rPr>
          <w:rFonts w:cs="Arial"/>
          <w:b/>
          <w:i/>
          <w:sz w:val="22"/>
          <w:szCs w:val="22"/>
          <w:lang w:eastAsia="x-none"/>
        </w:rPr>
        <w:t>.</w:t>
      </w:r>
      <w:r w:rsidRPr="004E5388">
        <w:rPr>
          <w:rFonts w:cs="Arial"/>
          <w:i/>
          <w:sz w:val="22"/>
          <w:szCs w:val="22"/>
          <w:lang w:eastAsia="x-none"/>
        </w:rPr>
        <w:t xml:space="preserve"> No podrán formar parte de la directiva de los sindicatos los trabajadores extranjeros.</w:t>
      </w:r>
    </w:p>
    <w:p w14:paraId="34410953" w14:textId="77777777" w:rsidR="004E5388" w:rsidRPr="004E5388" w:rsidRDefault="004E5388" w:rsidP="004E5388">
      <w:pPr>
        <w:ind w:left="567" w:right="475"/>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Párrafo reformado DOF 12-06-2015</w:t>
      </w:r>
    </w:p>
    <w:p w14:paraId="3E0F85B3" w14:textId="77777777" w:rsidR="004E5388" w:rsidRPr="004E5388" w:rsidRDefault="004E5388" w:rsidP="004E5388">
      <w:pPr>
        <w:ind w:left="567" w:right="475" w:firstLine="288"/>
        <w:rPr>
          <w:rFonts w:cs="Arial"/>
          <w:i/>
          <w:sz w:val="22"/>
          <w:szCs w:val="22"/>
          <w:lang w:eastAsia="x-none"/>
        </w:rPr>
      </w:pPr>
    </w:p>
    <w:p w14:paraId="748907FB" w14:textId="77777777" w:rsidR="004E5388" w:rsidRPr="004E5388" w:rsidRDefault="004E5388" w:rsidP="00A472A7">
      <w:pPr>
        <w:numPr>
          <w:ilvl w:val="0"/>
          <w:numId w:val="19"/>
        </w:numPr>
        <w:tabs>
          <w:tab w:val="left" w:pos="720"/>
        </w:tabs>
        <w:ind w:left="567" w:right="475" w:hanging="432"/>
        <w:rPr>
          <w:rFonts w:cs="Arial"/>
          <w:i/>
          <w:sz w:val="22"/>
          <w:szCs w:val="22"/>
        </w:rPr>
      </w:pPr>
      <w:r w:rsidRPr="004E5388">
        <w:rPr>
          <w:rFonts w:cs="Arial"/>
          <w:b/>
          <w:i/>
          <w:sz w:val="22"/>
          <w:szCs w:val="22"/>
        </w:rPr>
        <w:t>I.</w:t>
      </w:r>
      <w:r w:rsidRPr="004E5388">
        <w:rPr>
          <w:rFonts w:cs="Arial"/>
          <w:b/>
          <w:i/>
          <w:sz w:val="22"/>
          <w:szCs w:val="22"/>
        </w:rPr>
        <w:tab/>
      </w:r>
      <w:r w:rsidRPr="004E5388">
        <w:rPr>
          <w:rFonts w:cs="Arial"/>
          <w:i/>
          <w:sz w:val="22"/>
          <w:szCs w:val="22"/>
        </w:rPr>
        <w:t>Se deroga.</w:t>
      </w:r>
    </w:p>
    <w:p w14:paraId="48040DDC" w14:textId="77777777" w:rsidR="004E5388" w:rsidRPr="004E5388" w:rsidRDefault="004E5388" w:rsidP="004E5388">
      <w:pPr>
        <w:ind w:left="567" w:right="475"/>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Fracción derogada DOF 12-06-2015</w:t>
      </w:r>
    </w:p>
    <w:p w14:paraId="5E949D7E" w14:textId="77777777" w:rsidR="004E5388" w:rsidRPr="004E5388" w:rsidRDefault="004E5388" w:rsidP="00A472A7">
      <w:pPr>
        <w:numPr>
          <w:ilvl w:val="0"/>
          <w:numId w:val="19"/>
        </w:numPr>
        <w:tabs>
          <w:tab w:val="left" w:pos="720"/>
        </w:tabs>
        <w:ind w:left="567" w:right="475" w:hanging="432"/>
        <w:rPr>
          <w:i/>
          <w:sz w:val="22"/>
          <w:szCs w:val="22"/>
        </w:rPr>
      </w:pPr>
    </w:p>
    <w:p w14:paraId="066ACC2F" w14:textId="77777777" w:rsidR="004E5388" w:rsidRPr="004E5388" w:rsidRDefault="004E5388" w:rsidP="00A472A7">
      <w:pPr>
        <w:numPr>
          <w:ilvl w:val="0"/>
          <w:numId w:val="19"/>
        </w:numPr>
        <w:tabs>
          <w:tab w:val="left" w:pos="720"/>
        </w:tabs>
        <w:ind w:left="567" w:right="475" w:hanging="432"/>
        <w:rPr>
          <w:rFonts w:cs="Arial"/>
          <w:i/>
          <w:sz w:val="22"/>
          <w:szCs w:val="22"/>
        </w:rPr>
      </w:pPr>
      <w:r w:rsidRPr="004E5388">
        <w:rPr>
          <w:rFonts w:cs="Arial"/>
          <w:b/>
          <w:i/>
          <w:sz w:val="22"/>
          <w:szCs w:val="22"/>
        </w:rPr>
        <w:t>II.</w:t>
      </w:r>
      <w:r w:rsidRPr="004E5388">
        <w:rPr>
          <w:rFonts w:cs="Arial"/>
          <w:b/>
          <w:i/>
          <w:sz w:val="22"/>
          <w:szCs w:val="22"/>
        </w:rPr>
        <w:tab/>
      </w:r>
      <w:r w:rsidRPr="004E5388">
        <w:rPr>
          <w:rFonts w:cs="Arial"/>
          <w:i/>
          <w:sz w:val="22"/>
          <w:szCs w:val="22"/>
        </w:rPr>
        <w:t>Se deroga.</w:t>
      </w:r>
    </w:p>
    <w:p w14:paraId="4A27DFA5" w14:textId="77777777" w:rsidR="004E5388" w:rsidRPr="004E5388" w:rsidRDefault="004E5388" w:rsidP="004E5388">
      <w:pPr>
        <w:ind w:left="567" w:right="475"/>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Fracción derogada DOF 12-06-2015</w:t>
      </w:r>
    </w:p>
    <w:p w14:paraId="76BB9C19"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16605F26" w14:textId="77777777" w:rsidR="004E5388" w:rsidRPr="004E5388" w:rsidRDefault="004E5388" w:rsidP="004E5388">
      <w:pPr>
        <w:ind w:left="567" w:right="475" w:firstLine="288"/>
        <w:rPr>
          <w:i/>
          <w:sz w:val="22"/>
          <w:szCs w:val="22"/>
          <w:lang w:eastAsia="x-none"/>
        </w:rPr>
      </w:pPr>
      <w:bookmarkStart w:id="35" w:name="Artículo_373"/>
      <w:r w:rsidRPr="004E5388">
        <w:rPr>
          <w:b/>
          <w:i/>
          <w:sz w:val="22"/>
          <w:szCs w:val="22"/>
          <w:lang w:eastAsia="x-none"/>
        </w:rPr>
        <w:t>Artículo 373</w:t>
      </w:r>
      <w:bookmarkEnd w:id="35"/>
      <w:r w:rsidRPr="004E5388">
        <w:rPr>
          <w:b/>
          <w:i/>
          <w:sz w:val="22"/>
          <w:szCs w:val="22"/>
          <w:lang w:eastAsia="x-none"/>
        </w:rPr>
        <w:t>.-</w:t>
      </w:r>
      <w:r w:rsidRPr="004E5388">
        <w:rPr>
          <w:i/>
          <w:sz w:val="22"/>
          <w:szCs w:val="22"/>
          <w:lang w:eastAsia="x-none"/>
        </w:rPr>
        <w:t xml:space="preserve"> La directiva de los sindicatos, en los términos que establezcan sus estatutos, deberá rendir a la asamblea cada seis meses, por lo menos, cuenta completa y detallada de la administración del patrimonio sindical. La rendición de cuentas incluirá la situación de los ingresos por cuotas sindicales y otros bienes, así como su destino, debiendo levantar acta de dicha asamblea.</w:t>
      </w:r>
    </w:p>
    <w:p w14:paraId="0A2EF638" w14:textId="77777777" w:rsidR="004E5388" w:rsidRPr="004E5388" w:rsidRDefault="004E5388" w:rsidP="004E5388">
      <w:pPr>
        <w:ind w:left="567" w:right="475" w:firstLine="288"/>
        <w:rPr>
          <w:i/>
          <w:sz w:val="22"/>
          <w:szCs w:val="22"/>
          <w:lang w:eastAsia="x-none"/>
        </w:rPr>
      </w:pPr>
    </w:p>
    <w:p w14:paraId="46A88BC6" w14:textId="77777777" w:rsidR="004E5388" w:rsidRPr="004E5388" w:rsidRDefault="004E5388" w:rsidP="004E5388">
      <w:pPr>
        <w:ind w:left="567" w:right="475" w:firstLine="288"/>
        <w:rPr>
          <w:i/>
          <w:sz w:val="22"/>
          <w:szCs w:val="22"/>
          <w:lang w:eastAsia="x-none"/>
        </w:rPr>
      </w:pPr>
      <w:r w:rsidRPr="004E5388">
        <w:rPr>
          <w:i/>
          <w:sz w:val="22"/>
          <w:szCs w:val="22"/>
          <w:lang w:eastAsia="x-none"/>
        </w:rPr>
        <w:t>El acta de la asamblea en la que se rinda cuenta de la administración del patrimonio sindical deberá ser entregada dentro de los diez días siguientes al Centro Federal de Conciliación y Registro Laboral para su depósito y registro en el expediente de registro sindical; esta obligación podrá cumplirse por vía electrónica.</w:t>
      </w:r>
    </w:p>
    <w:p w14:paraId="4B070511" w14:textId="77777777" w:rsidR="004E5388" w:rsidRPr="004E5388" w:rsidRDefault="004E5388" w:rsidP="004E5388">
      <w:pPr>
        <w:ind w:left="567" w:right="475" w:firstLine="288"/>
        <w:rPr>
          <w:i/>
          <w:sz w:val="22"/>
          <w:szCs w:val="22"/>
          <w:lang w:eastAsia="x-none"/>
        </w:rPr>
      </w:pPr>
    </w:p>
    <w:p w14:paraId="675A4AB8" w14:textId="77777777" w:rsidR="004E5388" w:rsidRPr="004E5388" w:rsidRDefault="004E5388" w:rsidP="004E5388">
      <w:pPr>
        <w:ind w:left="567" w:right="475" w:firstLine="288"/>
        <w:rPr>
          <w:i/>
          <w:sz w:val="22"/>
          <w:szCs w:val="22"/>
          <w:lang w:eastAsia="x-none"/>
        </w:rPr>
      </w:pPr>
      <w:r w:rsidRPr="004E5388">
        <w:rPr>
          <w:i/>
          <w:sz w:val="22"/>
          <w:szCs w:val="22"/>
          <w:lang w:eastAsia="x-none"/>
        </w:rPr>
        <w:t>La información anterior deberá entregarse por escrito a cada miembro del sindicato en forma completa, dejando constancia de su recepción.</w:t>
      </w:r>
    </w:p>
    <w:p w14:paraId="0DF1641E" w14:textId="77777777" w:rsidR="004E5388" w:rsidRPr="004E5388" w:rsidRDefault="004E5388" w:rsidP="004E5388">
      <w:pPr>
        <w:ind w:left="567" w:right="475" w:firstLine="288"/>
        <w:rPr>
          <w:i/>
          <w:sz w:val="22"/>
          <w:szCs w:val="22"/>
          <w:lang w:eastAsia="x-none"/>
        </w:rPr>
      </w:pPr>
    </w:p>
    <w:p w14:paraId="009A7C43" w14:textId="77777777" w:rsidR="004E5388" w:rsidRPr="004E5388" w:rsidRDefault="004E5388" w:rsidP="004E5388">
      <w:pPr>
        <w:ind w:left="567" w:right="475" w:firstLine="288"/>
        <w:rPr>
          <w:i/>
          <w:sz w:val="22"/>
          <w:szCs w:val="22"/>
          <w:lang w:eastAsia="x-none"/>
        </w:rPr>
      </w:pPr>
      <w:r w:rsidRPr="004E5388">
        <w:rPr>
          <w:i/>
          <w:sz w:val="22"/>
          <w:szCs w:val="22"/>
          <w:lang w:eastAsia="x-none"/>
        </w:rPr>
        <w:t>Las obligaciones a que</w:t>
      </w:r>
      <w:r w:rsidRPr="004E5388">
        <w:rPr>
          <w:b/>
          <w:i/>
          <w:sz w:val="22"/>
          <w:szCs w:val="22"/>
          <w:lang w:eastAsia="x-none"/>
        </w:rPr>
        <w:t xml:space="preserve"> </w:t>
      </w:r>
      <w:r w:rsidRPr="004E5388">
        <w:rPr>
          <w:i/>
          <w:sz w:val="22"/>
          <w:szCs w:val="22"/>
          <w:lang w:eastAsia="x-none"/>
        </w:rPr>
        <w:t>se</w:t>
      </w:r>
      <w:r w:rsidRPr="004E5388">
        <w:rPr>
          <w:b/>
          <w:i/>
          <w:sz w:val="22"/>
          <w:szCs w:val="22"/>
          <w:lang w:eastAsia="x-none"/>
        </w:rPr>
        <w:t xml:space="preserve"> </w:t>
      </w:r>
      <w:r w:rsidRPr="004E5388">
        <w:rPr>
          <w:i/>
          <w:sz w:val="22"/>
          <w:szCs w:val="22"/>
          <w:lang w:eastAsia="x-none"/>
        </w:rPr>
        <w:t>refieren los párrafos anteriores no son dispensables.</w:t>
      </w:r>
    </w:p>
    <w:p w14:paraId="419DD402" w14:textId="77777777" w:rsidR="004E5388" w:rsidRPr="004E5388" w:rsidRDefault="004E5388" w:rsidP="004E5388">
      <w:pPr>
        <w:ind w:left="567" w:right="475" w:firstLine="288"/>
        <w:rPr>
          <w:i/>
          <w:sz w:val="22"/>
          <w:szCs w:val="22"/>
          <w:lang w:eastAsia="x-none"/>
        </w:rPr>
      </w:pPr>
    </w:p>
    <w:p w14:paraId="5EDB1702" w14:textId="77777777" w:rsidR="004E5388" w:rsidRPr="004E5388" w:rsidRDefault="004E5388" w:rsidP="004E5388">
      <w:pPr>
        <w:ind w:left="567" w:right="475" w:firstLine="288"/>
        <w:rPr>
          <w:i/>
          <w:sz w:val="22"/>
          <w:szCs w:val="22"/>
          <w:lang w:eastAsia="x-none"/>
        </w:rPr>
      </w:pPr>
      <w:r w:rsidRPr="004E5388">
        <w:rPr>
          <w:i/>
          <w:sz w:val="22"/>
          <w:szCs w:val="22"/>
          <w:lang w:eastAsia="x-none"/>
        </w:rPr>
        <w:t>En todo momento cualquier trabajador tendrá el derecho de solicitar información a la directiva o a la Autoridad Registral,</w:t>
      </w:r>
      <w:r w:rsidRPr="004E5388">
        <w:rPr>
          <w:b/>
          <w:i/>
          <w:sz w:val="22"/>
          <w:szCs w:val="22"/>
          <w:lang w:eastAsia="x-none"/>
        </w:rPr>
        <w:t xml:space="preserve"> </w:t>
      </w:r>
      <w:r w:rsidRPr="004E5388">
        <w:rPr>
          <w:i/>
          <w:sz w:val="22"/>
          <w:szCs w:val="22"/>
          <w:lang w:eastAsia="x-none"/>
        </w:rPr>
        <w:t>sobre la administración del patrimonio del sindicato.</w:t>
      </w:r>
    </w:p>
    <w:p w14:paraId="160E9B92" w14:textId="77777777" w:rsidR="004E5388" w:rsidRPr="004E5388" w:rsidRDefault="004E5388" w:rsidP="004E5388">
      <w:pPr>
        <w:ind w:left="567" w:right="475" w:firstLine="288"/>
        <w:rPr>
          <w:i/>
          <w:sz w:val="22"/>
          <w:szCs w:val="22"/>
          <w:lang w:eastAsia="x-none"/>
        </w:rPr>
      </w:pPr>
    </w:p>
    <w:p w14:paraId="4972DC79" w14:textId="77777777" w:rsidR="004E5388" w:rsidRPr="004E5388" w:rsidRDefault="004E5388" w:rsidP="004E5388">
      <w:pPr>
        <w:ind w:left="567" w:right="475" w:firstLine="288"/>
        <w:rPr>
          <w:i/>
          <w:sz w:val="22"/>
          <w:szCs w:val="22"/>
          <w:lang w:eastAsia="x-none"/>
        </w:rPr>
      </w:pPr>
      <w:r w:rsidRPr="004E5388">
        <w:rPr>
          <w:i/>
          <w:sz w:val="22"/>
          <w:szCs w:val="22"/>
          <w:lang w:eastAsia="x-none"/>
        </w:rPr>
        <w:t>En caso de que los trabajadores no hubieren recibido la información sobre la administración del patrimonio sindical, o estimen la existencia de irregularidades en la gestión de los fondos sindicales, podrá acudir a las instancias y procedimientos internos previstos en los estatutos, en términos del artículo 371, fracción XIII, de esta Ley. De comprobarse la existencia de las irregularidades referidas, se sancionará a quien o quienes resulten responsables de las mismas, previo desahogo del procedimiento de investigación y resolución establecido en los estatutos; de no prever éstos sanciones eficaces y proporcionales a la gravedad de las conductas u omisiones en que se hubiese incurrido, los responsables podrán ser sancionados por los órganos sindicales competentes con la suspensión o destitución de su cargo, según sea la gravedad de la irregularidad cometida, sin menoscabo de que se ejerzan las demás acciones legales que correspondan.</w:t>
      </w:r>
    </w:p>
    <w:p w14:paraId="5680DCC8" w14:textId="77777777" w:rsidR="004E5388" w:rsidRPr="004E5388" w:rsidRDefault="004E5388" w:rsidP="004E5388">
      <w:pPr>
        <w:ind w:left="567" w:right="475" w:firstLine="288"/>
        <w:rPr>
          <w:i/>
          <w:sz w:val="22"/>
          <w:szCs w:val="22"/>
          <w:lang w:eastAsia="x-none"/>
        </w:rPr>
      </w:pPr>
    </w:p>
    <w:p w14:paraId="28A2C1CB" w14:textId="77777777" w:rsidR="004E5388" w:rsidRPr="004E5388" w:rsidRDefault="004E5388" w:rsidP="004E5388">
      <w:pPr>
        <w:ind w:left="567" w:right="475" w:firstLine="288"/>
        <w:rPr>
          <w:i/>
          <w:sz w:val="22"/>
          <w:szCs w:val="22"/>
          <w:lang w:eastAsia="x-none"/>
        </w:rPr>
      </w:pPr>
      <w:r w:rsidRPr="004E5388">
        <w:rPr>
          <w:i/>
          <w:sz w:val="22"/>
          <w:szCs w:val="22"/>
          <w:lang w:eastAsia="x-none"/>
        </w:rPr>
        <w:t>Con independencia de lo anterior, de no proporcionarse la información o las aclaraciones correspondientes, los trabajadores podrán tramitar ante el Tribunal que corresponda, el cumplimiento de dichas obligaciones.</w:t>
      </w:r>
    </w:p>
    <w:p w14:paraId="06F15A1F" w14:textId="77777777" w:rsidR="004E5388" w:rsidRPr="004E5388" w:rsidRDefault="004E5388" w:rsidP="004E5388">
      <w:pPr>
        <w:ind w:left="567" w:right="475" w:firstLine="288"/>
        <w:rPr>
          <w:i/>
          <w:sz w:val="22"/>
          <w:szCs w:val="22"/>
          <w:lang w:eastAsia="x-none"/>
        </w:rPr>
      </w:pPr>
    </w:p>
    <w:p w14:paraId="741B14C6" w14:textId="77777777" w:rsidR="004E5388" w:rsidRPr="004E5388" w:rsidRDefault="004E5388" w:rsidP="004E5388">
      <w:pPr>
        <w:ind w:left="567" w:right="475" w:firstLine="288"/>
        <w:rPr>
          <w:i/>
          <w:sz w:val="22"/>
          <w:szCs w:val="22"/>
          <w:lang w:eastAsia="x-none"/>
        </w:rPr>
      </w:pPr>
      <w:r w:rsidRPr="004E5388">
        <w:rPr>
          <w:i/>
          <w:sz w:val="22"/>
          <w:szCs w:val="22"/>
          <w:lang w:eastAsia="x-none"/>
        </w:rPr>
        <w:t>El trabajador también podrá acudir a la Autoridad Registral para denunciar la omisión anterior a fin de que dicha autoridad requiera al sindicato la entrega de la información de la administración del patrimonio sindical completa, apercibiendo a los secretarios general y de finanzas u homólogos en términos del artículo 731 de esta Ley.</w:t>
      </w:r>
    </w:p>
    <w:p w14:paraId="4DF8F500" w14:textId="77777777" w:rsidR="004E5388" w:rsidRPr="004E5388" w:rsidRDefault="004E5388" w:rsidP="004E5388">
      <w:pPr>
        <w:ind w:left="567" w:right="475" w:firstLine="288"/>
        <w:rPr>
          <w:i/>
          <w:sz w:val="22"/>
          <w:szCs w:val="22"/>
          <w:lang w:eastAsia="x-none"/>
        </w:rPr>
      </w:pPr>
    </w:p>
    <w:p w14:paraId="62DBF19E" w14:textId="77777777" w:rsidR="004E5388" w:rsidRPr="004E5388" w:rsidRDefault="004E5388" w:rsidP="004E5388">
      <w:pPr>
        <w:ind w:left="567" w:right="475" w:firstLine="288"/>
        <w:rPr>
          <w:i/>
          <w:sz w:val="22"/>
          <w:szCs w:val="22"/>
          <w:lang w:eastAsia="x-none"/>
        </w:rPr>
      </w:pPr>
      <w:r w:rsidRPr="004E5388">
        <w:rPr>
          <w:i/>
          <w:sz w:val="22"/>
          <w:szCs w:val="22"/>
          <w:lang w:eastAsia="x-none"/>
        </w:rPr>
        <w:t>El ejercicio de las acciones a que se refieren los párrafos anteriores, por ningún motivo implicará la pérdida de derechos sindicales, ni será causa para la expulsión o separación del trabajador inconforme.</w:t>
      </w:r>
    </w:p>
    <w:p w14:paraId="2AD11477" w14:textId="77777777" w:rsidR="004E5388" w:rsidRPr="004E5388" w:rsidRDefault="004E5388" w:rsidP="004E5388">
      <w:pPr>
        <w:ind w:left="567" w:right="475" w:firstLine="708"/>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Artículo reformado DOF 30-11-2012, 01-05-2019</w:t>
      </w:r>
    </w:p>
    <w:p w14:paraId="320AD972"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6544B770" w14:textId="77777777" w:rsidR="004E5388" w:rsidRPr="004E5388" w:rsidRDefault="004E5388" w:rsidP="004E5388">
      <w:pPr>
        <w:ind w:left="567" w:right="475" w:firstLine="288"/>
        <w:rPr>
          <w:b/>
          <w:i/>
          <w:sz w:val="22"/>
          <w:szCs w:val="22"/>
          <w:lang w:eastAsia="x-none"/>
        </w:rPr>
      </w:pPr>
      <w:bookmarkStart w:id="36" w:name="Artículo_374"/>
      <w:r w:rsidRPr="004E5388">
        <w:rPr>
          <w:b/>
          <w:i/>
          <w:sz w:val="22"/>
          <w:szCs w:val="22"/>
          <w:lang w:eastAsia="x-none"/>
        </w:rPr>
        <w:t>Artículo 374</w:t>
      </w:r>
      <w:bookmarkEnd w:id="36"/>
      <w:r w:rsidRPr="004E5388">
        <w:rPr>
          <w:b/>
          <w:i/>
          <w:color w:val="000000"/>
          <w:sz w:val="22"/>
          <w:szCs w:val="22"/>
          <w:lang w:eastAsia="x-none"/>
        </w:rPr>
        <w:t>.-</w:t>
      </w:r>
      <w:r w:rsidRPr="004E5388">
        <w:rPr>
          <w:b/>
          <w:i/>
          <w:sz w:val="22"/>
          <w:szCs w:val="22"/>
          <w:lang w:eastAsia="x-none"/>
        </w:rPr>
        <w:t xml:space="preserve"> </w:t>
      </w:r>
      <w:r w:rsidRPr="004E5388">
        <w:rPr>
          <w:i/>
          <w:sz w:val="22"/>
          <w:szCs w:val="22"/>
          <w:lang w:eastAsia="x-none"/>
        </w:rPr>
        <w:t>Los sindicatos, federaciones y confederaciones,</w:t>
      </w:r>
      <w:r w:rsidRPr="004E5388">
        <w:rPr>
          <w:b/>
          <w:i/>
          <w:sz w:val="22"/>
          <w:szCs w:val="22"/>
          <w:lang w:eastAsia="x-none"/>
        </w:rPr>
        <w:t xml:space="preserve"> </w:t>
      </w:r>
      <w:r w:rsidRPr="004E5388">
        <w:rPr>
          <w:i/>
          <w:sz w:val="22"/>
          <w:szCs w:val="22"/>
          <w:lang w:eastAsia="x-none"/>
        </w:rPr>
        <w:t>legalmente constituidos son personas morales y tienen capacidad para:</w:t>
      </w:r>
    </w:p>
    <w:p w14:paraId="183E3967"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262CE59C"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23714633"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I.</w:t>
      </w:r>
      <w:r w:rsidRPr="004E5388">
        <w:rPr>
          <w:rFonts w:eastAsia="MS Mincho" w:cs="Arial"/>
          <w:i/>
          <w:sz w:val="22"/>
          <w:szCs w:val="22"/>
        </w:rPr>
        <w:t xml:space="preserve"> </w:t>
      </w:r>
      <w:r w:rsidRPr="004E5388">
        <w:rPr>
          <w:rFonts w:eastAsia="MS Mincho" w:cs="Arial"/>
          <w:i/>
          <w:sz w:val="22"/>
          <w:szCs w:val="22"/>
        </w:rPr>
        <w:tab/>
        <w:t>Adquirir bienes muebles;</w:t>
      </w:r>
    </w:p>
    <w:p w14:paraId="4B9ED2AA"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2704B02E"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II.</w:t>
      </w:r>
      <w:r w:rsidRPr="004E5388">
        <w:rPr>
          <w:rFonts w:eastAsia="MS Mincho" w:cs="Arial"/>
          <w:i/>
          <w:sz w:val="22"/>
          <w:szCs w:val="22"/>
        </w:rPr>
        <w:t xml:space="preserve"> </w:t>
      </w:r>
      <w:r w:rsidRPr="004E5388">
        <w:rPr>
          <w:rFonts w:eastAsia="MS Mincho" w:cs="Arial"/>
          <w:i/>
          <w:sz w:val="22"/>
          <w:szCs w:val="22"/>
        </w:rPr>
        <w:tab/>
        <w:t>Adquirir los bienes inmuebles destinados inmediata y directamente al objeto de su institución; y</w:t>
      </w:r>
    </w:p>
    <w:p w14:paraId="79E7A82E"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472BD3E3"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III.</w:t>
      </w:r>
      <w:r w:rsidRPr="004E5388">
        <w:rPr>
          <w:rFonts w:eastAsia="MS Mincho" w:cs="Arial"/>
          <w:i/>
          <w:sz w:val="22"/>
          <w:szCs w:val="22"/>
        </w:rPr>
        <w:t xml:space="preserve"> </w:t>
      </w:r>
      <w:r w:rsidRPr="004E5388">
        <w:rPr>
          <w:rFonts w:eastAsia="MS Mincho" w:cs="Arial"/>
          <w:i/>
          <w:sz w:val="22"/>
          <w:szCs w:val="22"/>
        </w:rPr>
        <w:tab/>
        <w:t>Defender ante todas las autoridades sus derechos y ejercitar las acciones correspondientes.</w:t>
      </w:r>
    </w:p>
    <w:p w14:paraId="776C89F2" w14:textId="77777777" w:rsidR="004E5388" w:rsidRPr="004E5388" w:rsidRDefault="004E5388" w:rsidP="004E5388">
      <w:pPr>
        <w:tabs>
          <w:tab w:val="right" w:leader="dot" w:pos="8828"/>
        </w:tabs>
        <w:ind w:left="567" w:right="475" w:firstLine="289"/>
        <w:rPr>
          <w:rFonts w:eastAsia="MS Mincho" w:cs="Arial"/>
          <w:i/>
          <w:sz w:val="22"/>
          <w:szCs w:val="22"/>
        </w:rPr>
      </w:pPr>
    </w:p>
    <w:p w14:paraId="19F50AFE"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IV. </w:t>
      </w:r>
      <w:r w:rsidRPr="004E5388">
        <w:rPr>
          <w:rFonts w:eastAsia="MS Mincho" w:cs="Arial"/>
          <w:b/>
          <w:i/>
          <w:sz w:val="22"/>
          <w:szCs w:val="22"/>
        </w:rPr>
        <w:tab/>
      </w:r>
      <w:r w:rsidRPr="004E5388">
        <w:rPr>
          <w:rFonts w:eastAsia="MS Mincho" w:cs="Arial"/>
          <w:i/>
          <w:sz w:val="22"/>
          <w:szCs w:val="22"/>
        </w:rPr>
        <w:t>Establecer mecanismos para fomentar el desarrollo y fortalecimiento de la economía de sus afiliados, y</w:t>
      </w:r>
    </w:p>
    <w:p w14:paraId="68B37256"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473632B2" w14:textId="77777777" w:rsidR="004E5388" w:rsidRPr="004E5388" w:rsidRDefault="004E5388" w:rsidP="004E5388">
      <w:pPr>
        <w:tabs>
          <w:tab w:val="right" w:leader="dot" w:pos="8828"/>
        </w:tabs>
        <w:ind w:left="567" w:right="475" w:hanging="567"/>
        <w:rPr>
          <w:rFonts w:eastAsia="MS Mincho" w:cs="Arial"/>
          <w:i/>
          <w:sz w:val="22"/>
          <w:szCs w:val="22"/>
        </w:rPr>
      </w:pPr>
    </w:p>
    <w:p w14:paraId="0543AE42"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V. </w:t>
      </w:r>
      <w:r w:rsidRPr="004E5388">
        <w:rPr>
          <w:rFonts w:eastAsia="MS Mincho" w:cs="Arial"/>
          <w:b/>
          <w:i/>
          <w:sz w:val="22"/>
          <w:szCs w:val="22"/>
        </w:rPr>
        <w:tab/>
      </w:r>
      <w:r w:rsidRPr="004E5388">
        <w:rPr>
          <w:rFonts w:eastAsia="MS Mincho" w:cs="Arial"/>
          <w:i/>
          <w:sz w:val="22"/>
          <w:szCs w:val="22"/>
        </w:rPr>
        <w:t>Establecer y gestionar sociedades cooperativas y cajas de ahorro para sus afiliados, así como cualquier otra figura análoga.</w:t>
      </w:r>
    </w:p>
    <w:p w14:paraId="1080DA6B"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3A47F671" w14:textId="77777777" w:rsidR="004E5388" w:rsidRPr="004E5388" w:rsidRDefault="004E5388" w:rsidP="004E5388">
      <w:pPr>
        <w:tabs>
          <w:tab w:val="right" w:leader="dot" w:pos="8828"/>
        </w:tabs>
        <w:ind w:left="567" w:right="475" w:firstLine="289"/>
        <w:rPr>
          <w:rFonts w:eastAsia="MS Mincho" w:cs="Arial"/>
          <w:i/>
          <w:sz w:val="22"/>
          <w:szCs w:val="22"/>
        </w:rPr>
      </w:pPr>
    </w:p>
    <w:p w14:paraId="75C61009"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37" w:name="Artículo_375"/>
      <w:r w:rsidRPr="004E5388">
        <w:rPr>
          <w:rFonts w:eastAsia="MS Mincho" w:cs="Arial"/>
          <w:b/>
          <w:bCs/>
          <w:i/>
          <w:sz w:val="22"/>
          <w:szCs w:val="22"/>
        </w:rPr>
        <w:t>Artículo 375</w:t>
      </w:r>
      <w:bookmarkEnd w:id="37"/>
      <w:r w:rsidRPr="004E5388">
        <w:rPr>
          <w:rFonts w:eastAsia="MS Mincho" w:cs="Arial"/>
          <w:b/>
          <w:bCs/>
          <w:i/>
          <w:sz w:val="22"/>
          <w:szCs w:val="22"/>
        </w:rPr>
        <w:t xml:space="preserve">.- </w:t>
      </w:r>
      <w:r w:rsidRPr="004E5388">
        <w:rPr>
          <w:rFonts w:eastAsia="MS Mincho" w:cs="Arial"/>
          <w:i/>
          <w:sz w:val="22"/>
          <w:szCs w:val="22"/>
        </w:rPr>
        <w:t>Los sindicatos representan a sus miembros en la defensa de los derechos individuales que les correspondan, sin perjuicio del derecho de los trabajadores para obrar o intervenir directamente, cesando entonces, a petición del trabajador, la intervención del sindicato.</w:t>
      </w:r>
    </w:p>
    <w:p w14:paraId="4A6211F2"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2F574150"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38" w:name="Artículo_376"/>
      <w:r w:rsidRPr="004E5388">
        <w:rPr>
          <w:rFonts w:eastAsia="MS Mincho" w:cs="Arial"/>
          <w:b/>
          <w:bCs/>
          <w:i/>
          <w:sz w:val="22"/>
          <w:szCs w:val="22"/>
        </w:rPr>
        <w:t>Artículo 376</w:t>
      </w:r>
      <w:bookmarkEnd w:id="38"/>
      <w:r w:rsidRPr="004E5388">
        <w:rPr>
          <w:rFonts w:eastAsia="MS Mincho" w:cs="Arial"/>
          <w:b/>
          <w:bCs/>
          <w:i/>
          <w:sz w:val="22"/>
          <w:szCs w:val="22"/>
        </w:rPr>
        <w:t xml:space="preserve">.- </w:t>
      </w:r>
      <w:r w:rsidRPr="004E5388">
        <w:rPr>
          <w:rFonts w:eastAsia="MS Mincho" w:cs="Arial"/>
          <w:i/>
          <w:sz w:val="22"/>
          <w:szCs w:val="22"/>
        </w:rPr>
        <w:t>La representación del sindicato se ejercerá por su secretario general o por la persona que designe su directiva, salvo disposición especial de los estatutos.</w:t>
      </w:r>
    </w:p>
    <w:p w14:paraId="41717015"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37E59D30" w14:textId="77777777" w:rsidR="004E5388" w:rsidRPr="004E5388" w:rsidRDefault="004E5388" w:rsidP="004E5388">
      <w:pPr>
        <w:ind w:left="567" w:right="475" w:firstLine="288"/>
        <w:rPr>
          <w:i/>
          <w:sz w:val="22"/>
          <w:szCs w:val="22"/>
          <w:lang w:eastAsia="x-none"/>
        </w:rPr>
      </w:pPr>
      <w:r w:rsidRPr="004E5388">
        <w:rPr>
          <w:i/>
          <w:sz w:val="22"/>
          <w:szCs w:val="22"/>
          <w:lang w:eastAsia="x-none"/>
        </w:rPr>
        <w:t>Los miembros de la directiva sindical que sean separados por el patrón o que se separen por causa imputable a éste, continuarán ejerciendo sus funciones salvo lo que dispongan los estatutos.</w:t>
      </w:r>
    </w:p>
    <w:p w14:paraId="7ECBFFD1"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7321FCC5"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79EAF78A" w14:textId="77777777" w:rsidR="004E5388" w:rsidRPr="004E5388" w:rsidRDefault="004E5388" w:rsidP="004E5388">
      <w:pPr>
        <w:ind w:left="567" w:right="475" w:firstLine="288"/>
        <w:rPr>
          <w:i/>
          <w:sz w:val="22"/>
          <w:szCs w:val="22"/>
          <w:lang w:eastAsia="x-none"/>
        </w:rPr>
      </w:pPr>
      <w:bookmarkStart w:id="39" w:name="Artículo_377"/>
      <w:r w:rsidRPr="004E5388">
        <w:rPr>
          <w:b/>
          <w:i/>
          <w:sz w:val="22"/>
          <w:szCs w:val="22"/>
          <w:lang w:eastAsia="x-none"/>
        </w:rPr>
        <w:t>Artículo 377</w:t>
      </w:r>
      <w:bookmarkEnd w:id="39"/>
      <w:r w:rsidRPr="004E5388">
        <w:rPr>
          <w:b/>
          <w:i/>
          <w:sz w:val="22"/>
          <w:szCs w:val="22"/>
          <w:lang w:eastAsia="x-none"/>
        </w:rPr>
        <w:t>.-</w:t>
      </w:r>
      <w:r w:rsidRPr="004E5388">
        <w:rPr>
          <w:i/>
          <w:sz w:val="22"/>
          <w:szCs w:val="22"/>
          <w:lang w:eastAsia="x-none"/>
        </w:rPr>
        <w:t xml:space="preserve"> Son obligaciones de los sindicatos:</w:t>
      </w:r>
    </w:p>
    <w:p w14:paraId="46277194"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723D0BC3"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Proporcionar los informes que les soliciten las autoridades del trabajo, siempre que se refieran exclusivamente a su actuación como sindicatos;</w:t>
      </w:r>
    </w:p>
    <w:p w14:paraId="2AF91F3E"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32305A7A"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Comunicar a la Autoridad Registral, dentro de un término de diez días, los cambios de su directiva y las modificaciones de los estatutos, acompañando por duplicado copia autorizada de las actas respectivas, y</w:t>
      </w:r>
    </w:p>
    <w:p w14:paraId="040BC2B4"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reformada DOF 01-05-2019</w:t>
      </w:r>
    </w:p>
    <w:p w14:paraId="523938B3"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7841058A"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III. </w:t>
      </w:r>
      <w:r w:rsidRPr="004E5388">
        <w:rPr>
          <w:rFonts w:eastAsia="MS Mincho" w:cs="Arial"/>
          <w:b/>
          <w:i/>
          <w:sz w:val="22"/>
          <w:szCs w:val="22"/>
        </w:rPr>
        <w:tab/>
      </w:r>
      <w:r w:rsidRPr="004E5388">
        <w:rPr>
          <w:rFonts w:eastAsia="MS Mincho" w:cs="Arial"/>
          <w:i/>
          <w:sz w:val="22"/>
          <w:szCs w:val="22"/>
        </w:rPr>
        <w:t>Informar a la misma autoridad cada tres meses, por lo menos, de las altas y bajas de sus miembros.</w:t>
      </w:r>
    </w:p>
    <w:p w14:paraId="717E6927"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1994FE46" w14:textId="77777777" w:rsidR="004E5388" w:rsidRPr="004E5388" w:rsidRDefault="004E5388" w:rsidP="004E5388">
      <w:pPr>
        <w:ind w:left="567" w:right="475" w:firstLine="288"/>
        <w:rPr>
          <w:i/>
          <w:sz w:val="22"/>
          <w:szCs w:val="22"/>
          <w:lang w:eastAsia="x-none"/>
        </w:rPr>
      </w:pPr>
      <w:r w:rsidRPr="004E5388">
        <w:rPr>
          <w:i/>
          <w:sz w:val="22"/>
          <w:szCs w:val="22"/>
          <w:lang w:eastAsia="x-none"/>
        </w:rPr>
        <w:t>Las obligaciones a que se refiere este artículo podrán ser cumplidas a través de medios electrónicos, en los términos que determine la Autoridad Registral.</w:t>
      </w:r>
    </w:p>
    <w:p w14:paraId="03EB75B6"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adicionado DOF 30-11-2012. Reformado DOF 01-05-2019</w:t>
      </w:r>
    </w:p>
    <w:p w14:paraId="7B0F7605"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1B2F92C8"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40" w:name="Artículo_378"/>
      <w:r w:rsidRPr="004E5388">
        <w:rPr>
          <w:rFonts w:eastAsia="MS Mincho" w:cs="Arial"/>
          <w:b/>
          <w:bCs/>
          <w:i/>
          <w:sz w:val="22"/>
          <w:szCs w:val="22"/>
        </w:rPr>
        <w:t>Artículo 378</w:t>
      </w:r>
      <w:bookmarkEnd w:id="40"/>
      <w:r w:rsidRPr="004E5388">
        <w:rPr>
          <w:rFonts w:eastAsia="MS Mincho" w:cs="Arial"/>
          <w:b/>
          <w:bCs/>
          <w:i/>
          <w:sz w:val="22"/>
          <w:szCs w:val="22"/>
        </w:rPr>
        <w:t xml:space="preserve">.- </w:t>
      </w:r>
      <w:r w:rsidRPr="004E5388">
        <w:rPr>
          <w:rFonts w:eastAsia="MS Mincho" w:cs="Arial"/>
          <w:i/>
          <w:sz w:val="22"/>
          <w:szCs w:val="22"/>
        </w:rPr>
        <w:t>Queda prohibido a los sindicatos:</w:t>
      </w:r>
    </w:p>
    <w:p w14:paraId="0B1ECAF7"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375D2412"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Intervenir en asuntos religiosos; y</w:t>
      </w:r>
    </w:p>
    <w:p w14:paraId="0B3DA52D"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56F672A2"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Ejercer la profesión de comerciantes con ánimo de lucro.</w:t>
      </w:r>
    </w:p>
    <w:p w14:paraId="47988F09" w14:textId="77777777" w:rsidR="004E5388" w:rsidRPr="004E5388" w:rsidRDefault="004E5388" w:rsidP="004E5388">
      <w:pPr>
        <w:tabs>
          <w:tab w:val="right" w:leader="dot" w:pos="8828"/>
        </w:tabs>
        <w:ind w:left="567" w:right="475" w:firstLine="289"/>
        <w:rPr>
          <w:rFonts w:eastAsia="MS Mincho" w:cs="Arial"/>
          <w:i/>
          <w:sz w:val="22"/>
          <w:szCs w:val="22"/>
        </w:rPr>
      </w:pPr>
    </w:p>
    <w:p w14:paraId="42B43279"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III. </w:t>
      </w:r>
      <w:r w:rsidRPr="004E5388">
        <w:rPr>
          <w:rFonts w:eastAsia="MS Mincho" w:cs="Arial"/>
          <w:b/>
          <w:i/>
          <w:sz w:val="22"/>
          <w:szCs w:val="22"/>
        </w:rPr>
        <w:tab/>
      </w:r>
      <w:r w:rsidRPr="004E5388">
        <w:rPr>
          <w:rFonts w:eastAsia="MS Mincho" w:cs="Arial"/>
          <w:i/>
          <w:sz w:val="22"/>
          <w:szCs w:val="22"/>
        </w:rPr>
        <w:t>Participar en esquemas de evasión de contribuciones o incumplimiento de obligaciones patronales respecto a los trabajadores;</w:t>
      </w:r>
    </w:p>
    <w:p w14:paraId="16011C82"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43AF64D1" w14:textId="77777777" w:rsidR="004E5388" w:rsidRPr="004E5388" w:rsidRDefault="004E5388" w:rsidP="004E5388">
      <w:pPr>
        <w:tabs>
          <w:tab w:val="right" w:leader="dot" w:pos="8828"/>
        </w:tabs>
        <w:ind w:left="567" w:right="475" w:hanging="567"/>
        <w:rPr>
          <w:rFonts w:eastAsia="MS Mincho" w:cs="Arial"/>
          <w:b/>
          <w:i/>
          <w:sz w:val="22"/>
          <w:szCs w:val="22"/>
        </w:rPr>
      </w:pPr>
    </w:p>
    <w:p w14:paraId="3ABB8B9B"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IV. </w:t>
      </w:r>
      <w:r w:rsidRPr="004E5388">
        <w:rPr>
          <w:rFonts w:eastAsia="MS Mincho" w:cs="Arial"/>
          <w:b/>
          <w:i/>
          <w:sz w:val="22"/>
          <w:szCs w:val="22"/>
        </w:rPr>
        <w:tab/>
      </w:r>
      <w:r w:rsidRPr="004E5388">
        <w:rPr>
          <w:rFonts w:eastAsia="MS Mincho" w:cs="Arial"/>
          <w:i/>
          <w:sz w:val="22"/>
          <w:szCs w:val="22"/>
        </w:rPr>
        <w:t>Ejercer actos de violencia, discriminación, acoso u hostigamiento sexual en contra de sus miembros, el patrón, sus representantes o sus bienes, o en contra de terceros;</w:t>
      </w:r>
    </w:p>
    <w:p w14:paraId="47E77F71"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1710EC7E" w14:textId="77777777" w:rsidR="004E5388" w:rsidRPr="004E5388" w:rsidRDefault="004E5388" w:rsidP="004E5388">
      <w:pPr>
        <w:tabs>
          <w:tab w:val="right" w:leader="dot" w:pos="8828"/>
        </w:tabs>
        <w:ind w:left="567" w:right="475" w:hanging="567"/>
        <w:rPr>
          <w:rFonts w:eastAsia="MS Mincho" w:cs="Arial"/>
          <w:b/>
          <w:i/>
          <w:sz w:val="22"/>
          <w:szCs w:val="22"/>
        </w:rPr>
      </w:pPr>
    </w:p>
    <w:p w14:paraId="7F4D5A76"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V. </w:t>
      </w:r>
      <w:r w:rsidRPr="004E5388">
        <w:rPr>
          <w:rFonts w:eastAsia="MS Mincho" w:cs="Arial"/>
          <w:b/>
          <w:i/>
          <w:sz w:val="22"/>
          <w:szCs w:val="22"/>
        </w:rPr>
        <w:tab/>
      </w:r>
      <w:r w:rsidRPr="004E5388">
        <w:rPr>
          <w:rFonts w:eastAsia="MS Mincho" w:cs="Arial"/>
          <w:i/>
          <w:sz w:val="22"/>
          <w:szCs w:val="22"/>
        </w:rPr>
        <w:t>Participar en actos de simulación asumiendo el carácter de patrón, con el fin de que el verdadero patrón evada sus responsabilidades;</w:t>
      </w:r>
    </w:p>
    <w:p w14:paraId="55946604"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391A78C0" w14:textId="77777777" w:rsidR="004E5388" w:rsidRPr="004E5388" w:rsidRDefault="004E5388" w:rsidP="004E5388">
      <w:pPr>
        <w:tabs>
          <w:tab w:val="right" w:leader="dot" w:pos="8828"/>
        </w:tabs>
        <w:ind w:left="567" w:right="475" w:hanging="567"/>
        <w:rPr>
          <w:rFonts w:eastAsia="MS Mincho" w:cs="Arial"/>
          <w:b/>
          <w:i/>
          <w:sz w:val="22"/>
          <w:szCs w:val="22"/>
        </w:rPr>
      </w:pPr>
    </w:p>
    <w:p w14:paraId="47973AA9"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VI. </w:t>
      </w:r>
      <w:r w:rsidRPr="004E5388">
        <w:rPr>
          <w:rFonts w:eastAsia="MS Mincho" w:cs="Arial"/>
          <w:b/>
          <w:i/>
          <w:sz w:val="22"/>
          <w:szCs w:val="22"/>
        </w:rPr>
        <w:tab/>
      </w:r>
      <w:r w:rsidRPr="004E5388">
        <w:rPr>
          <w:rFonts w:eastAsia="MS Mincho" w:cs="Arial"/>
          <w:i/>
          <w:sz w:val="22"/>
          <w:szCs w:val="22"/>
        </w:rPr>
        <w:t>Hacer constar o utilizar constancias en las que se señalen la realización de votaciones o consultas a los trabajadores sin que estas se hayan efectuado;</w:t>
      </w:r>
    </w:p>
    <w:p w14:paraId="0FB2483A"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4589A2F3" w14:textId="77777777" w:rsidR="004E5388" w:rsidRPr="004E5388" w:rsidRDefault="004E5388" w:rsidP="004E5388">
      <w:pPr>
        <w:tabs>
          <w:tab w:val="right" w:leader="dot" w:pos="8828"/>
        </w:tabs>
        <w:ind w:left="567" w:right="475" w:hanging="567"/>
        <w:rPr>
          <w:rFonts w:eastAsia="MS Mincho" w:cs="Arial"/>
          <w:b/>
          <w:i/>
          <w:sz w:val="22"/>
          <w:szCs w:val="22"/>
        </w:rPr>
      </w:pPr>
    </w:p>
    <w:p w14:paraId="4C3D21DD"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VII. </w:t>
      </w:r>
      <w:r w:rsidRPr="004E5388">
        <w:rPr>
          <w:rFonts w:eastAsia="MS Mincho" w:cs="Arial"/>
          <w:b/>
          <w:i/>
          <w:sz w:val="22"/>
          <w:szCs w:val="22"/>
        </w:rPr>
        <w:tab/>
      </w:r>
      <w:r w:rsidRPr="004E5388">
        <w:rPr>
          <w:rFonts w:eastAsia="MS Mincho" w:cs="Arial"/>
          <w:i/>
          <w:sz w:val="22"/>
          <w:szCs w:val="22"/>
        </w:rPr>
        <w:t>Obstaculizar la participación de los trabajadores en los procedimientos de elección de sus directivas sindicales, poniendo condiciones sin fundamento legal o cualquier tipo de obstáculo indebido para ejercer el derecho de votar y ser votado, y</w:t>
      </w:r>
    </w:p>
    <w:p w14:paraId="6048F01A"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693006F6" w14:textId="77777777" w:rsidR="004E5388" w:rsidRPr="004E5388" w:rsidRDefault="004E5388" w:rsidP="004E5388">
      <w:pPr>
        <w:tabs>
          <w:tab w:val="right" w:leader="dot" w:pos="8828"/>
        </w:tabs>
        <w:ind w:left="567" w:right="475" w:hanging="567"/>
        <w:rPr>
          <w:rFonts w:eastAsia="MS Mincho" w:cs="Arial"/>
          <w:b/>
          <w:i/>
          <w:sz w:val="22"/>
          <w:szCs w:val="22"/>
        </w:rPr>
      </w:pPr>
    </w:p>
    <w:p w14:paraId="7287EC52"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VIII. </w:t>
      </w:r>
      <w:r w:rsidRPr="004E5388">
        <w:rPr>
          <w:rFonts w:eastAsia="MS Mincho" w:cs="Arial"/>
          <w:b/>
          <w:i/>
          <w:sz w:val="22"/>
          <w:szCs w:val="22"/>
        </w:rPr>
        <w:tab/>
      </w:r>
      <w:r w:rsidRPr="004E5388">
        <w:rPr>
          <w:rFonts w:eastAsia="MS Mincho" w:cs="Arial"/>
          <w:i/>
          <w:sz w:val="22"/>
          <w:szCs w:val="22"/>
        </w:rPr>
        <w:t>Cometer actos de extorsión u obtener dádivas del patrón, ajenas al contrato colectivo de trabajo.</w:t>
      </w:r>
    </w:p>
    <w:p w14:paraId="638207A3"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0E6BF02E" w14:textId="77777777" w:rsidR="004E5388" w:rsidRPr="004E5388" w:rsidRDefault="004E5388" w:rsidP="004E5388">
      <w:pPr>
        <w:ind w:left="567" w:right="475" w:firstLine="288"/>
        <w:rPr>
          <w:i/>
          <w:sz w:val="22"/>
          <w:szCs w:val="22"/>
          <w:lang w:eastAsia="x-none"/>
        </w:rPr>
      </w:pPr>
    </w:p>
    <w:p w14:paraId="5DE9C0C4" w14:textId="77777777" w:rsidR="004E5388" w:rsidRPr="004E5388" w:rsidRDefault="004E5388" w:rsidP="004E5388">
      <w:pPr>
        <w:ind w:left="567" w:right="475" w:firstLine="288"/>
        <w:rPr>
          <w:i/>
          <w:sz w:val="22"/>
          <w:szCs w:val="22"/>
          <w:lang w:eastAsia="x-none"/>
        </w:rPr>
      </w:pPr>
      <w:r w:rsidRPr="004E5388">
        <w:rPr>
          <w:i/>
          <w:sz w:val="22"/>
          <w:szCs w:val="22"/>
          <w:lang w:eastAsia="x-none"/>
        </w:rPr>
        <w:t>Se consideran como violación a derechos fundamentales a la libertad sindical y de negociación colectiva las hipótesis contenidas en las fracciones IV, VI y VII del presente artículo.</w:t>
      </w:r>
    </w:p>
    <w:p w14:paraId="6B9517E9"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adicionado DOF 01-05-2019</w:t>
      </w:r>
    </w:p>
    <w:p w14:paraId="51C33763" w14:textId="77777777" w:rsidR="004E5388" w:rsidRPr="004E5388" w:rsidRDefault="004E5388" w:rsidP="004E5388">
      <w:pPr>
        <w:tabs>
          <w:tab w:val="right" w:leader="dot" w:pos="8828"/>
        </w:tabs>
        <w:ind w:left="567" w:right="475" w:firstLine="289"/>
        <w:rPr>
          <w:rFonts w:eastAsia="MS Mincho" w:cs="Arial"/>
          <w:i/>
          <w:sz w:val="22"/>
          <w:szCs w:val="22"/>
        </w:rPr>
      </w:pPr>
    </w:p>
    <w:p w14:paraId="4930A09D"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41" w:name="Artículo_379"/>
      <w:r w:rsidRPr="004E5388">
        <w:rPr>
          <w:rFonts w:eastAsia="MS Mincho" w:cs="Arial"/>
          <w:b/>
          <w:bCs/>
          <w:i/>
          <w:sz w:val="22"/>
          <w:szCs w:val="22"/>
        </w:rPr>
        <w:t>Artículo 379</w:t>
      </w:r>
      <w:bookmarkEnd w:id="41"/>
      <w:r w:rsidRPr="004E5388">
        <w:rPr>
          <w:rFonts w:eastAsia="MS Mincho" w:cs="Arial"/>
          <w:b/>
          <w:bCs/>
          <w:i/>
          <w:sz w:val="22"/>
          <w:szCs w:val="22"/>
        </w:rPr>
        <w:t xml:space="preserve">.- </w:t>
      </w:r>
      <w:r w:rsidRPr="004E5388">
        <w:rPr>
          <w:rFonts w:eastAsia="MS Mincho" w:cs="Arial"/>
          <w:i/>
          <w:sz w:val="22"/>
          <w:szCs w:val="22"/>
        </w:rPr>
        <w:t>Los sindicatos se disolverán:</w:t>
      </w:r>
    </w:p>
    <w:p w14:paraId="698E8418"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1B6E7D7D"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Por el voto de las dos terceras partes de los miembros que los integren; y</w:t>
      </w:r>
    </w:p>
    <w:p w14:paraId="78D0E60B"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011638B3"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Por transcurrir el término fijado en los estatutos.</w:t>
      </w:r>
    </w:p>
    <w:p w14:paraId="4C89D284"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5E5DE13A"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42" w:name="Artículo_380"/>
      <w:r w:rsidRPr="004E5388">
        <w:rPr>
          <w:rFonts w:eastAsia="MS Mincho" w:cs="Arial"/>
          <w:b/>
          <w:bCs/>
          <w:i/>
          <w:sz w:val="22"/>
          <w:szCs w:val="22"/>
        </w:rPr>
        <w:t>Artículo 380</w:t>
      </w:r>
      <w:bookmarkEnd w:id="42"/>
      <w:r w:rsidRPr="004E5388">
        <w:rPr>
          <w:rFonts w:eastAsia="MS Mincho" w:cs="Arial"/>
          <w:b/>
          <w:bCs/>
          <w:i/>
          <w:sz w:val="22"/>
          <w:szCs w:val="22"/>
        </w:rPr>
        <w:t xml:space="preserve">.- </w:t>
      </w:r>
      <w:r w:rsidRPr="004E5388">
        <w:rPr>
          <w:rFonts w:eastAsia="MS Mincho" w:cs="Arial"/>
          <w:i/>
          <w:sz w:val="22"/>
          <w:szCs w:val="22"/>
        </w:rPr>
        <w:t>En caso de disolución del sindicato, el activo se aplicará en la forma que determinen sus estatutos. A falta de disposición expresa, pasará a la federación o confederación a que pertenezca y si no existen, al Instituto Mexicano del Seguro Social.</w:t>
      </w:r>
    </w:p>
    <w:p w14:paraId="52965A1E"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6D0C07E3"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43" w:name="Artículo_381"/>
      <w:r w:rsidRPr="004E5388">
        <w:rPr>
          <w:rFonts w:eastAsia="MS Mincho" w:cs="Arial"/>
          <w:b/>
          <w:bCs/>
          <w:i/>
          <w:sz w:val="22"/>
          <w:szCs w:val="22"/>
        </w:rPr>
        <w:t>Artículo 381</w:t>
      </w:r>
      <w:bookmarkEnd w:id="43"/>
      <w:r w:rsidRPr="004E5388">
        <w:rPr>
          <w:rFonts w:eastAsia="MS Mincho" w:cs="Arial"/>
          <w:b/>
          <w:bCs/>
          <w:i/>
          <w:sz w:val="22"/>
          <w:szCs w:val="22"/>
        </w:rPr>
        <w:t xml:space="preserve">.- </w:t>
      </w:r>
      <w:r w:rsidRPr="004E5388">
        <w:rPr>
          <w:rFonts w:eastAsia="MS Mincho" w:cs="Arial"/>
          <w:i/>
          <w:sz w:val="22"/>
          <w:szCs w:val="22"/>
        </w:rPr>
        <w:t>Los sindicatos pueden formar federaciones y confederaciones, las que se regirán por las disposiciones de este capítulo, en lo que sean aplicables.</w:t>
      </w:r>
    </w:p>
    <w:p w14:paraId="01978B40"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2DC5CC6D"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44" w:name="Artículo_382"/>
      <w:r w:rsidRPr="004E5388">
        <w:rPr>
          <w:rFonts w:eastAsia="MS Mincho" w:cs="Arial"/>
          <w:b/>
          <w:bCs/>
          <w:i/>
          <w:sz w:val="22"/>
          <w:szCs w:val="22"/>
        </w:rPr>
        <w:t>Artículo 382</w:t>
      </w:r>
      <w:bookmarkEnd w:id="44"/>
      <w:r w:rsidRPr="004E5388">
        <w:rPr>
          <w:rFonts w:eastAsia="MS Mincho" w:cs="Arial"/>
          <w:b/>
          <w:bCs/>
          <w:i/>
          <w:sz w:val="22"/>
          <w:szCs w:val="22"/>
        </w:rPr>
        <w:t xml:space="preserve">.- </w:t>
      </w:r>
      <w:r w:rsidRPr="004E5388">
        <w:rPr>
          <w:rFonts w:eastAsia="MS Mincho" w:cs="Arial"/>
          <w:i/>
          <w:sz w:val="22"/>
          <w:szCs w:val="22"/>
        </w:rPr>
        <w:t>Los miembros de las federaciones o confederaciones podrán retirarse de ellas, en cualquier tiempo, aunque exista pacto en contrario.</w:t>
      </w:r>
    </w:p>
    <w:p w14:paraId="18403197"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71BB317A"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45" w:name="Artículo_383"/>
      <w:r w:rsidRPr="004E5388">
        <w:rPr>
          <w:rFonts w:eastAsia="MS Mincho" w:cs="Arial"/>
          <w:b/>
          <w:bCs/>
          <w:i/>
          <w:sz w:val="22"/>
          <w:szCs w:val="22"/>
        </w:rPr>
        <w:t>Artículo 383</w:t>
      </w:r>
      <w:bookmarkEnd w:id="45"/>
      <w:r w:rsidRPr="004E5388">
        <w:rPr>
          <w:rFonts w:eastAsia="MS Mincho" w:cs="Arial"/>
          <w:b/>
          <w:bCs/>
          <w:i/>
          <w:sz w:val="22"/>
          <w:szCs w:val="22"/>
        </w:rPr>
        <w:t xml:space="preserve">.- </w:t>
      </w:r>
      <w:r w:rsidRPr="004E5388">
        <w:rPr>
          <w:rFonts w:eastAsia="MS Mincho" w:cs="Arial"/>
          <w:i/>
          <w:sz w:val="22"/>
          <w:szCs w:val="22"/>
        </w:rPr>
        <w:t>Los estatutos de las federaciones y confederaciones, independientemente de los requisitos aplicables del artículo 371, contendrán:</w:t>
      </w:r>
    </w:p>
    <w:p w14:paraId="3565FFAF"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250E9D17"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I.</w:t>
      </w:r>
      <w:r w:rsidRPr="004E5388">
        <w:rPr>
          <w:rFonts w:eastAsia="MS Mincho" w:cs="Arial"/>
          <w:i/>
          <w:sz w:val="22"/>
          <w:szCs w:val="22"/>
        </w:rPr>
        <w:t xml:space="preserve"> </w:t>
      </w:r>
      <w:r w:rsidRPr="004E5388">
        <w:rPr>
          <w:rFonts w:eastAsia="MS Mincho" w:cs="Arial"/>
          <w:i/>
          <w:sz w:val="22"/>
          <w:szCs w:val="22"/>
        </w:rPr>
        <w:tab/>
        <w:t>Denominación y domicilio y los de sus miembros constituyentes;</w:t>
      </w:r>
    </w:p>
    <w:p w14:paraId="3CAD3DE4"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5D2C390E"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II.</w:t>
      </w:r>
      <w:r w:rsidRPr="004E5388">
        <w:rPr>
          <w:rFonts w:eastAsia="MS Mincho" w:cs="Arial"/>
          <w:i/>
          <w:sz w:val="22"/>
          <w:szCs w:val="22"/>
        </w:rPr>
        <w:t xml:space="preserve"> </w:t>
      </w:r>
      <w:r w:rsidRPr="004E5388">
        <w:rPr>
          <w:rFonts w:eastAsia="MS Mincho" w:cs="Arial"/>
          <w:i/>
          <w:sz w:val="22"/>
          <w:szCs w:val="22"/>
        </w:rPr>
        <w:tab/>
        <w:t>Condiciones de adhesión de nuevos miembros; y</w:t>
      </w:r>
    </w:p>
    <w:p w14:paraId="0495B724"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7E9F8683"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III.</w:t>
      </w:r>
      <w:r w:rsidRPr="004E5388">
        <w:rPr>
          <w:rFonts w:eastAsia="MS Mincho" w:cs="Arial"/>
          <w:i/>
          <w:sz w:val="22"/>
          <w:szCs w:val="22"/>
        </w:rPr>
        <w:t xml:space="preserve"> </w:t>
      </w:r>
      <w:r w:rsidRPr="004E5388">
        <w:rPr>
          <w:rFonts w:eastAsia="MS Mincho" w:cs="Arial"/>
          <w:i/>
          <w:sz w:val="22"/>
          <w:szCs w:val="22"/>
        </w:rPr>
        <w:tab/>
        <w:t>Forma en que sus miembros estarán representados en la directiva y en las asambleas.</w:t>
      </w:r>
    </w:p>
    <w:p w14:paraId="48F856C3"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7A254463" w14:textId="77777777" w:rsidR="004E5388" w:rsidRPr="004E5388" w:rsidRDefault="004E5388" w:rsidP="004E5388">
      <w:pPr>
        <w:ind w:left="567" w:right="475" w:firstLine="288"/>
        <w:rPr>
          <w:i/>
          <w:sz w:val="22"/>
          <w:szCs w:val="22"/>
          <w:lang w:eastAsia="x-none"/>
        </w:rPr>
      </w:pPr>
      <w:bookmarkStart w:id="46" w:name="Artículo_384"/>
      <w:r w:rsidRPr="004E5388">
        <w:rPr>
          <w:b/>
          <w:i/>
          <w:sz w:val="22"/>
          <w:szCs w:val="22"/>
          <w:lang w:eastAsia="x-none"/>
        </w:rPr>
        <w:t>Artículo 384</w:t>
      </w:r>
      <w:bookmarkEnd w:id="46"/>
      <w:r w:rsidRPr="004E5388">
        <w:rPr>
          <w:b/>
          <w:i/>
          <w:sz w:val="22"/>
          <w:szCs w:val="22"/>
          <w:lang w:eastAsia="x-none"/>
        </w:rPr>
        <w:t>.-</w:t>
      </w:r>
      <w:r w:rsidRPr="004E5388">
        <w:rPr>
          <w:i/>
          <w:sz w:val="22"/>
          <w:szCs w:val="22"/>
          <w:lang w:eastAsia="x-none"/>
        </w:rPr>
        <w:t xml:space="preserve"> Las federaciones y confederaciones deben registrarse ante la Autoridad Registral.</w:t>
      </w:r>
    </w:p>
    <w:p w14:paraId="02BD8A19"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3C678593"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6A7C1D7C" w14:textId="77777777" w:rsidR="004E5388" w:rsidRPr="004E5388" w:rsidRDefault="004E5388" w:rsidP="004E5388">
      <w:pPr>
        <w:tabs>
          <w:tab w:val="right" w:leader="dot" w:pos="8828"/>
        </w:tabs>
        <w:ind w:left="567" w:right="475" w:firstLine="289"/>
        <w:rPr>
          <w:rFonts w:eastAsia="MS Mincho" w:cs="Arial"/>
          <w:i/>
          <w:sz w:val="22"/>
          <w:szCs w:val="22"/>
          <w:lang w:val="x-none"/>
        </w:rPr>
      </w:pPr>
      <w:r w:rsidRPr="004E5388">
        <w:rPr>
          <w:rFonts w:eastAsia="MS Mincho" w:cs="Arial"/>
          <w:i/>
          <w:sz w:val="22"/>
          <w:szCs w:val="22"/>
        </w:rPr>
        <w:t>Es aplicable a las federaciones y confederaciones lo dispuesto en el párrafo final del artículo 366.</w:t>
      </w:r>
    </w:p>
    <w:p w14:paraId="36842106"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05F3AA24"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47" w:name="Artículo_385"/>
      <w:r w:rsidRPr="004E5388">
        <w:rPr>
          <w:rFonts w:eastAsia="MS Mincho" w:cs="Arial"/>
          <w:b/>
          <w:bCs/>
          <w:i/>
          <w:sz w:val="22"/>
          <w:szCs w:val="22"/>
        </w:rPr>
        <w:t>Artículo 385</w:t>
      </w:r>
      <w:bookmarkEnd w:id="47"/>
      <w:r w:rsidRPr="004E5388">
        <w:rPr>
          <w:rFonts w:eastAsia="MS Mincho" w:cs="Arial"/>
          <w:b/>
          <w:bCs/>
          <w:i/>
          <w:sz w:val="22"/>
          <w:szCs w:val="22"/>
        </w:rPr>
        <w:t xml:space="preserve">.- </w:t>
      </w:r>
      <w:r w:rsidRPr="004E5388">
        <w:rPr>
          <w:rFonts w:eastAsia="MS Mincho" w:cs="Arial"/>
          <w:i/>
          <w:sz w:val="22"/>
          <w:szCs w:val="22"/>
        </w:rPr>
        <w:t>Para los efectos del artículo anterior, las federaciones y confederaciones remitirán por duplicado:</w:t>
      </w:r>
    </w:p>
    <w:p w14:paraId="6FD2DB13"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072B6A5B"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Copia autorizada del acta de la asamblea constitutiva;</w:t>
      </w:r>
    </w:p>
    <w:p w14:paraId="279BE1AD"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222D81AA"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Una lista con la denominación y domicilio de sus miembros;</w:t>
      </w:r>
    </w:p>
    <w:p w14:paraId="46D42C1A"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54ACB703"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III. </w:t>
      </w:r>
      <w:r w:rsidRPr="004E5388">
        <w:rPr>
          <w:rFonts w:eastAsia="MS Mincho" w:cs="Arial"/>
          <w:b/>
          <w:i/>
          <w:sz w:val="22"/>
          <w:szCs w:val="22"/>
        </w:rPr>
        <w:tab/>
      </w:r>
      <w:r w:rsidRPr="004E5388">
        <w:rPr>
          <w:rFonts w:eastAsia="MS Mincho" w:cs="Arial"/>
          <w:i/>
          <w:sz w:val="22"/>
          <w:szCs w:val="22"/>
        </w:rPr>
        <w:t>Copia autorizada de los estatutos; y</w:t>
      </w:r>
    </w:p>
    <w:p w14:paraId="00F5D891"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7281EA6B"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IV. </w:t>
      </w:r>
      <w:r w:rsidRPr="004E5388">
        <w:rPr>
          <w:rFonts w:eastAsia="MS Mincho" w:cs="Arial"/>
          <w:b/>
          <w:i/>
          <w:sz w:val="22"/>
          <w:szCs w:val="22"/>
        </w:rPr>
        <w:tab/>
      </w:r>
      <w:r w:rsidRPr="004E5388">
        <w:rPr>
          <w:rFonts w:eastAsia="MS Mincho" w:cs="Arial"/>
          <w:i/>
          <w:sz w:val="22"/>
          <w:szCs w:val="22"/>
        </w:rPr>
        <w:t>Copia autorizada del acta de la asamblea en que se haya elegido la directiva.</w:t>
      </w:r>
    </w:p>
    <w:p w14:paraId="7D0B1077"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2C83ABE1" w14:textId="77777777" w:rsidR="004E5388" w:rsidRPr="004E5388" w:rsidRDefault="004E5388" w:rsidP="004E5388">
      <w:pPr>
        <w:tabs>
          <w:tab w:val="right" w:leader="dot" w:pos="8828"/>
        </w:tabs>
        <w:ind w:left="567" w:right="475" w:firstLine="289"/>
        <w:rPr>
          <w:rFonts w:eastAsia="MS Mincho" w:cs="Arial"/>
          <w:i/>
          <w:sz w:val="22"/>
          <w:szCs w:val="22"/>
          <w:lang w:val="x-none"/>
        </w:rPr>
      </w:pPr>
      <w:r w:rsidRPr="004E5388">
        <w:rPr>
          <w:rFonts w:eastAsia="MS Mincho" w:cs="Arial"/>
          <w:i/>
          <w:sz w:val="22"/>
          <w:szCs w:val="22"/>
        </w:rPr>
        <w:t>La documentación se autorizará de conformidad con lo dispuesto en el párrafo final del artículo 365.</w:t>
      </w:r>
    </w:p>
    <w:p w14:paraId="526599F3" w14:textId="77777777" w:rsidR="004E5388" w:rsidRPr="004E5388" w:rsidRDefault="004E5388" w:rsidP="004E5388">
      <w:pPr>
        <w:spacing w:line="480" w:lineRule="auto"/>
        <w:rPr>
          <w:rFonts w:eastAsia="Calibri" w:cs="Arial"/>
          <w:sz w:val="24"/>
          <w:szCs w:val="24"/>
        </w:rPr>
      </w:pPr>
    </w:p>
    <w:p w14:paraId="1ECFD67F" w14:textId="77777777" w:rsidR="004E5388" w:rsidRPr="004E5388" w:rsidRDefault="004E5388" w:rsidP="004E5388">
      <w:pPr>
        <w:spacing w:line="360" w:lineRule="auto"/>
        <w:rPr>
          <w:rFonts w:eastAsia="Calibri" w:cs="Arial"/>
          <w:sz w:val="24"/>
          <w:szCs w:val="24"/>
        </w:rPr>
      </w:pPr>
    </w:p>
    <w:p w14:paraId="26648A19" w14:textId="77777777" w:rsidR="004E5388" w:rsidRPr="004E5388" w:rsidRDefault="004E5388" w:rsidP="004E5388">
      <w:pPr>
        <w:spacing w:line="360" w:lineRule="auto"/>
        <w:rPr>
          <w:rFonts w:cs="Arial"/>
          <w:i/>
          <w:color w:val="000000"/>
          <w:sz w:val="24"/>
          <w:szCs w:val="24"/>
          <w:lang w:eastAsia="es-MX"/>
        </w:rPr>
      </w:pPr>
      <w:r w:rsidRPr="004E5388">
        <w:rPr>
          <w:rFonts w:eastAsia="Calibri" w:cs="Arial"/>
          <w:sz w:val="24"/>
          <w:szCs w:val="24"/>
        </w:rPr>
        <w:t xml:space="preserve">En este orden de ideas para quienes dictaminamos resulta evidente que uno de los pilares de esta reforma es el fortalecimiento del principio de libertad sindical, el cual conforme a lo pronunciado en la tesis </w:t>
      </w:r>
      <w:r w:rsidRPr="004E5388">
        <w:rPr>
          <w:rFonts w:cs="Arial"/>
          <w:color w:val="000000"/>
          <w:sz w:val="24"/>
          <w:szCs w:val="24"/>
          <w:lang w:eastAsia="es-MX"/>
        </w:rPr>
        <w:t>2a. CXIV/2015 (10a.) de</w:t>
      </w:r>
      <w:r w:rsidRPr="004E5388">
        <w:rPr>
          <w:rFonts w:eastAsia="Calibri" w:cs="Arial"/>
          <w:sz w:val="24"/>
          <w:szCs w:val="24"/>
        </w:rPr>
        <w:t xml:space="preserve"> la Primera Sala de la Suprema Corte de Justicia de la Nación, está reconocido </w:t>
      </w:r>
      <w:r w:rsidRPr="004E5388">
        <w:rPr>
          <w:rFonts w:cs="Arial"/>
          <w:i/>
          <w:color w:val="000000"/>
          <w:sz w:val="24"/>
          <w:szCs w:val="24"/>
          <w:lang w:eastAsia="es-MX"/>
        </w:rPr>
        <w:t>en el artículo </w:t>
      </w:r>
      <w:hyperlink r:id="rId8" w:history="1">
        <w:r w:rsidRPr="004E5388">
          <w:rPr>
            <w:rFonts w:cs="Arial"/>
            <w:color w:val="0000FF"/>
            <w:sz w:val="24"/>
            <w:szCs w:val="24"/>
            <w:lang w:eastAsia="es-MX"/>
          </w:rPr>
          <w:t>123 de la Constitución Política de los Estados Unidos Mexicanos</w:t>
        </w:r>
      </w:hyperlink>
      <w:r w:rsidRPr="004E5388">
        <w:rPr>
          <w:rFonts w:cs="Arial"/>
          <w:i/>
          <w:color w:val="000000"/>
          <w:sz w:val="24"/>
          <w:szCs w:val="24"/>
          <w:lang w:eastAsia="es-MX"/>
        </w:rPr>
        <w:t> y en el Convenio Número 87, relativo a la </w:t>
      </w:r>
      <w:r w:rsidRPr="004E5388">
        <w:rPr>
          <w:rFonts w:cs="Arial"/>
          <w:b/>
          <w:bCs/>
          <w:i/>
          <w:color w:val="0000FF"/>
          <w:sz w:val="24"/>
          <w:szCs w:val="24"/>
          <w:shd w:val="clear" w:color="auto" w:fill="FFFF00"/>
          <w:lang w:eastAsia="es-MX"/>
        </w:rPr>
        <w:t>Libertad</w:t>
      </w:r>
      <w:r w:rsidRPr="004E5388">
        <w:rPr>
          <w:rFonts w:cs="Arial"/>
          <w:i/>
          <w:color w:val="000000"/>
          <w:sz w:val="24"/>
          <w:szCs w:val="24"/>
          <w:lang w:eastAsia="es-MX"/>
        </w:rPr>
        <w:t> </w:t>
      </w:r>
      <w:r w:rsidRPr="004E5388">
        <w:rPr>
          <w:rFonts w:cs="Arial"/>
          <w:b/>
          <w:bCs/>
          <w:i/>
          <w:color w:val="0000FF"/>
          <w:sz w:val="24"/>
          <w:szCs w:val="24"/>
          <w:shd w:val="clear" w:color="auto" w:fill="FFFF00"/>
          <w:lang w:eastAsia="es-MX"/>
        </w:rPr>
        <w:t>Sindical</w:t>
      </w:r>
      <w:r w:rsidRPr="004E5388">
        <w:rPr>
          <w:rFonts w:cs="Arial"/>
          <w:i/>
          <w:color w:val="000000"/>
          <w:sz w:val="24"/>
          <w:szCs w:val="24"/>
          <w:lang w:eastAsia="es-MX"/>
        </w:rPr>
        <w:t> y la Protección al Derecho </w:t>
      </w:r>
      <w:r w:rsidRPr="004E5388">
        <w:rPr>
          <w:rFonts w:cs="Arial"/>
          <w:b/>
          <w:bCs/>
          <w:i/>
          <w:color w:val="0000FF"/>
          <w:sz w:val="24"/>
          <w:szCs w:val="24"/>
          <w:shd w:val="clear" w:color="auto" w:fill="FFFF00"/>
          <w:lang w:eastAsia="es-MX"/>
        </w:rPr>
        <w:t>Sindical</w:t>
      </w:r>
      <w:r w:rsidRPr="004E5388">
        <w:rPr>
          <w:rFonts w:cs="Arial"/>
          <w:i/>
          <w:color w:val="000000"/>
          <w:sz w:val="24"/>
          <w:szCs w:val="24"/>
          <w:lang w:eastAsia="es-MX"/>
        </w:rPr>
        <w:t xml:space="preserve">, de la Organización Internacional del Trabajo, se sustenta fundamentalmente en cuatro postulados: 1. Derecho de libre asociación; 2. Derecho para redactar estatutos y reglamentos administrativos; </w:t>
      </w:r>
      <w:r w:rsidRPr="004E5388">
        <w:rPr>
          <w:rFonts w:cs="Arial"/>
          <w:b/>
          <w:i/>
          <w:color w:val="000000"/>
          <w:sz w:val="24"/>
          <w:szCs w:val="24"/>
          <w:lang w:eastAsia="es-MX"/>
        </w:rPr>
        <w:t>3. Derecho para elegir libremente a sus representantes; y 4. Derecho de organización interna. Estas cuatro premisas se encuentran íntimamente relacionadas entre sí, pues no puede entenderse una sin la existencia de las otras; es decir, no puede concebirse el derecho de libre asociación, sin la facultad de redactar sus propios estatutos y, desde luego, sin la potestad de elegir libremente a sus representantes, mucho menos sin el derecho de establecer su organización interna.</w:t>
      </w:r>
      <w:r w:rsidRPr="004E5388">
        <w:rPr>
          <w:rFonts w:cs="Arial"/>
          <w:i/>
          <w:color w:val="000000"/>
          <w:sz w:val="24"/>
          <w:szCs w:val="24"/>
          <w:lang w:eastAsia="es-MX"/>
        </w:rPr>
        <w:t xml:space="preserve"> De manera que la afectación de uno de estos postulados por cualquier norma jurídica representa, desde luego, una violación al principio de </w:t>
      </w:r>
      <w:r w:rsidRPr="004E5388">
        <w:rPr>
          <w:rFonts w:cs="Arial"/>
          <w:b/>
          <w:bCs/>
          <w:i/>
          <w:color w:val="0000FF"/>
          <w:sz w:val="24"/>
          <w:szCs w:val="24"/>
          <w:shd w:val="clear" w:color="auto" w:fill="FFFF00"/>
          <w:lang w:eastAsia="es-MX"/>
        </w:rPr>
        <w:t>libertad</w:t>
      </w:r>
      <w:r w:rsidRPr="004E5388">
        <w:rPr>
          <w:rFonts w:cs="Arial"/>
          <w:i/>
          <w:color w:val="000000"/>
          <w:sz w:val="24"/>
          <w:szCs w:val="24"/>
          <w:lang w:eastAsia="es-MX"/>
        </w:rPr>
        <w:t> </w:t>
      </w:r>
      <w:r w:rsidRPr="004E5388">
        <w:rPr>
          <w:rFonts w:cs="Arial"/>
          <w:b/>
          <w:bCs/>
          <w:i/>
          <w:color w:val="0000FF"/>
          <w:sz w:val="24"/>
          <w:szCs w:val="24"/>
          <w:shd w:val="clear" w:color="auto" w:fill="FFFF00"/>
          <w:lang w:eastAsia="es-MX"/>
        </w:rPr>
        <w:t>sindical</w:t>
      </w:r>
      <w:r w:rsidRPr="004E5388">
        <w:rPr>
          <w:rFonts w:cs="Arial"/>
          <w:i/>
          <w:color w:val="000000"/>
          <w:sz w:val="24"/>
          <w:szCs w:val="24"/>
          <w:lang w:eastAsia="es-MX"/>
        </w:rPr>
        <w:t>.</w:t>
      </w:r>
    </w:p>
    <w:p w14:paraId="7A12B141" w14:textId="77777777" w:rsidR="004E5388" w:rsidRPr="004E5388" w:rsidRDefault="004E5388" w:rsidP="004E5388">
      <w:pPr>
        <w:spacing w:line="360" w:lineRule="auto"/>
        <w:rPr>
          <w:rFonts w:cs="Arial"/>
          <w:i/>
          <w:color w:val="000000"/>
          <w:sz w:val="24"/>
          <w:szCs w:val="24"/>
          <w:lang w:eastAsia="es-MX"/>
        </w:rPr>
      </w:pPr>
    </w:p>
    <w:p w14:paraId="3A26F217" w14:textId="77777777" w:rsidR="004E5388" w:rsidRPr="004E5388" w:rsidRDefault="004E5388" w:rsidP="004E5388">
      <w:pPr>
        <w:spacing w:line="360" w:lineRule="auto"/>
        <w:rPr>
          <w:rFonts w:cs="Arial"/>
          <w:b/>
          <w:sz w:val="24"/>
          <w:szCs w:val="24"/>
        </w:rPr>
      </w:pPr>
      <w:r w:rsidRPr="004E5388">
        <w:rPr>
          <w:rFonts w:cs="Arial"/>
          <w:color w:val="000000"/>
          <w:sz w:val="24"/>
          <w:szCs w:val="24"/>
          <w:lang w:eastAsia="es-MX"/>
        </w:rPr>
        <w:t>Así, los artículos </w:t>
      </w:r>
      <w:hyperlink r:id="rId9" w:history="1">
        <w:r w:rsidRPr="004E5388">
          <w:rPr>
            <w:rFonts w:cs="Arial"/>
            <w:sz w:val="24"/>
            <w:szCs w:val="24"/>
            <w:lang w:eastAsia="es-MX"/>
          </w:rPr>
          <w:t>123, apartado A, fracción XVI, de la Constitución Política de los Estados Unidos Mexicanos</w:t>
        </w:r>
      </w:hyperlink>
      <w:r w:rsidRPr="004E5388">
        <w:rPr>
          <w:rFonts w:cs="Arial"/>
          <w:sz w:val="24"/>
          <w:szCs w:val="24"/>
          <w:lang w:eastAsia="es-MX"/>
        </w:rPr>
        <w:t>, </w:t>
      </w:r>
      <w:hyperlink r:id="rId10" w:history="1">
        <w:r w:rsidRPr="004E5388">
          <w:rPr>
            <w:rFonts w:cs="Arial"/>
            <w:sz w:val="24"/>
            <w:szCs w:val="24"/>
            <w:lang w:eastAsia="es-MX"/>
          </w:rPr>
          <w:t>2, 3 y 8 del Convenio Número 87, relativo a la </w:t>
        </w:r>
        <w:r w:rsidRPr="004E5388">
          <w:rPr>
            <w:rFonts w:cs="Arial"/>
            <w:bCs/>
            <w:sz w:val="24"/>
            <w:szCs w:val="24"/>
            <w:shd w:val="clear" w:color="auto" w:fill="FFFF00"/>
            <w:lang w:eastAsia="es-MX"/>
          </w:rPr>
          <w:t>Libertad</w:t>
        </w:r>
        <w:r w:rsidRPr="004E5388">
          <w:rPr>
            <w:rFonts w:cs="Arial"/>
            <w:sz w:val="24"/>
            <w:szCs w:val="24"/>
            <w:lang w:eastAsia="es-MX"/>
          </w:rPr>
          <w:t> </w:t>
        </w:r>
        <w:r w:rsidRPr="004E5388">
          <w:rPr>
            <w:rFonts w:cs="Arial"/>
            <w:bCs/>
            <w:sz w:val="24"/>
            <w:szCs w:val="24"/>
            <w:shd w:val="clear" w:color="auto" w:fill="FFFF00"/>
            <w:lang w:eastAsia="es-MX"/>
          </w:rPr>
          <w:t>Sindical</w:t>
        </w:r>
        <w:r w:rsidRPr="004E5388">
          <w:rPr>
            <w:rFonts w:cs="Arial"/>
            <w:sz w:val="24"/>
            <w:szCs w:val="24"/>
            <w:lang w:eastAsia="es-MX"/>
          </w:rPr>
          <w:t> y a la Protección al Derecho </w:t>
        </w:r>
        <w:r w:rsidRPr="004E5388">
          <w:rPr>
            <w:rFonts w:cs="Arial"/>
            <w:bCs/>
            <w:sz w:val="24"/>
            <w:szCs w:val="24"/>
            <w:shd w:val="clear" w:color="auto" w:fill="FFFF00"/>
            <w:lang w:eastAsia="es-MX"/>
          </w:rPr>
          <w:t>Sindical</w:t>
        </w:r>
      </w:hyperlink>
      <w:r w:rsidRPr="004E5388">
        <w:rPr>
          <w:rFonts w:cs="Arial"/>
          <w:color w:val="000000"/>
          <w:sz w:val="24"/>
          <w:szCs w:val="24"/>
          <w:lang w:eastAsia="es-MX"/>
        </w:rPr>
        <w:t xml:space="preserve">, de la Organización Internacional del </w:t>
      </w:r>
      <w:r w:rsidRPr="004E5388">
        <w:rPr>
          <w:rFonts w:cs="Arial"/>
          <w:sz w:val="24"/>
          <w:szCs w:val="24"/>
          <w:lang w:eastAsia="es-MX"/>
        </w:rPr>
        <w:t>Trabajo, establecen la </w:t>
      </w:r>
      <w:r w:rsidRPr="004E5388">
        <w:rPr>
          <w:rFonts w:cs="Arial"/>
          <w:b/>
          <w:bCs/>
          <w:sz w:val="24"/>
          <w:szCs w:val="24"/>
          <w:shd w:val="clear" w:color="auto" w:fill="FFFF00"/>
          <w:lang w:eastAsia="es-MX"/>
        </w:rPr>
        <w:t>libertad</w:t>
      </w:r>
      <w:r w:rsidRPr="004E5388">
        <w:rPr>
          <w:rFonts w:cs="Arial"/>
          <w:sz w:val="24"/>
          <w:szCs w:val="24"/>
          <w:lang w:eastAsia="es-MX"/>
        </w:rPr>
        <w:t> </w:t>
      </w:r>
      <w:r w:rsidRPr="004E5388">
        <w:rPr>
          <w:rFonts w:cs="Arial"/>
          <w:b/>
          <w:bCs/>
          <w:sz w:val="24"/>
          <w:szCs w:val="24"/>
          <w:shd w:val="clear" w:color="auto" w:fill="FFFF00"/>
          <w:lang w:eastAsia="es-MX"/>
        </w:rPr>
        <w:t>sindical</w:t>
      </w:r>
      <w:r w:rsidRPr="004E5388">
        <w:rPr>
          <w:rFonts w:cs="Arial"/>
          <w:sz w:val="24"/>
          <w:szCs w:val="24"/>
          <w:lang w:eastAsia="es-MX"/>
        </w:rPr>
        <w:t> como derecho laboral fundamental, así como que los trabajadores tienen plena </w:t>
      </w:r>
      <w:r w:rsidRPr="004E5388">
        <w:rPr>
          <w:rFonts w:cs="Arial"/>
          <w:b/>
          <w:bCs/>
          <w:sz w:val="24"/>
          <w:szCs w:val="24"/>
          <w:shd w:val="clear" w:color="auto" w:fill="FFFF00"/>
          <w:lang w:eastAsia="es-MX"/>
        </w:rPr>
        <w:t>libertad</w:t>
      </w:r>
      <w:r w:rsidRPr="004E5388">
        <w:rPr>
          <w:rFonts w:cs="Arial"/>
          <w:sz w:val="24"/>
          <w:szCs w:val="24"/>
          <w:lang w:eastAsia="es-MX"/>
        </w:rPr>
        <w:t> de elegir a sus representantes como garantía social establecida para la defensa de sus intereses. Por lo tanto, el derecho a la </w:t>
      </w:r>
      <w:r w:rsidRPr="004E5388">
        <w:rPr>
          <w:rFonts w:cs="Arial"/>
          <w:b/>
          <w:bCs/>
          <w:sz w:val="24"/>
          <w:szCs w:val="24"/>
          <w:shd w:val="clear" w:color="auto" w:fill="FFFF00"/>
          <w:lang w:eastAsia="es-MX"/>
        </w:rPr>
        <w:t>libertad</w:t>
      </w:r>
      <w:r w:rsidRPr="004E5388">
        <w:rPr>
          <w:rFonts w:cs="Arial"/>
          <w:sz w:val="24"/>
          <w:szCs w:val="24"/>
          <w:lang w:eastAsia="es-MX"/>
        </w:rPr>
        <w:t> </w:t>
      </w:r>
      <w:r w:rsidRPr="004E5388">
        <w:rPr>
          <w:rFonts w:cs="Arial"/>
          <w:b/>
          <w:bCs/>
          <w:sz w:val="24"/>
          <w:szCs w:val="24"/>
          <w:shd w:val="clear" w:color="auto" w:fill="FFFF00"/>
          <w:lang w:eastAsia="es-MX"/>
        </w:rPr>
        <w:t>sindical</w:t>
      </w:r>
      <w:r w:rsidRPr="004E5388">
        <w:rPr>
          <w:rFonts w:cs="Arial"/>
          <w:sz w:val="24"/>
          <w:szCs w:val="24"/>
          <w:lang w:eastAsia="es-MX"/>
        </w:rPr>
        <w:t> debe ser efectivo y guardar, básicamente, dos dimensiones, como una </w:t>
      </w:r>
      <w:r w:rsidRPr="004E5388">
        <w:rPr>
          <w:rFonts w:cs="Arial"/>
          <w:b/>
          <w:bCs/>
          <w:sz w:val="24"/>
          <w:szCs w:val="24"/>
          <w:shd w:val="clear" w:color="auto" w:fill="FFFF00"/>
          <w:lang w:eastAsia="es-MX"/>
        </w:rPr>
        <w:t>libertad</w:t>
      </w:r>
      <w:r w:rsidRPr="004E5388">
        <w:rPr>
          <w:rFonts w:cs="Arial"/>
          <w:sz w:val="24"/>
          <w:szCs w:val="24"/>
          <w:lang w:eastAsia="es-MX"/>
        </w:rPr>
        <w:t xml:space="preserve"> negativa y también positiva. La primera presupone del Estado y sus poderes públicos, una conducta de abstención para no interferirla, perturbarla o afectarla, mientras que la segunda implica no sólo una conducta de acción o de hacer del Estado </w:t>
      </w:r>
      <w:r w:rsidRPr="004E5388">
        <w:rPr>
          <w:rFonts w:cs="Arial"/>
          <w:b/>
          <w:sz w:val="24"/>
          <w:szCs w:val="24"/>
          <w:lang w:eastAsia="es-MX"/>
        </w:rPr>
        <w:t xml:space="preserve">para su salvaguarda, sino también exige la realización de conductas en </w:t>
      </w:r>
      <w:r w:rsidRPr="004E5388">
        <w:rPr>
          <w:rFonts w:cs="Arial"/>
          <w:b/>
          <w:sz w:val="24"/>
          <w:szCs w:val="24"/>
          <w:u w:val="single"/>
          <w:lang w:eastAsia="es-MX"/>
        </w:rPr>
        <w:t>los ámbitos legislativo</w:t>
      </w:r>
      <w:r w:rsidRPr="004E5388">
        <w:rPr>
          <w:rFonts w:cs="Arial"/>
          <w:b/>
          <w:sz w:val="24"/>
          <w:szCs w:val="24"/>
          <w:lang w:eastAsia="es-MX"/>
        </w:rPr>
        <w:t>, ju</w:t>
      </w:r>
      <w:r w:rsidRPr="004E5388">
        <w:rPr>
          <w:rFonts w:cs="Arial"/>
          <w:b/>
          <w:color w:val="000000"/>
          <w:sz w:val="24"/>
          <w:szCs w:val="24"/>
          <w:lang w:eastAsia="es-MX"/>
        </w:rPr>
        <w:t>dicial y administrativo, para garantizar su ejercicio pleno, libre y efectivo.</w:t>
      </w:r>
    </w:p>
    <w:p w14:paraId="0322305B" w14:textId="77777777" w:rsidR="004E5388" w:rsidRPr="004E5388" w:rsidRDefault="004E5388" w:rsidP="004E5388">
      <w:pPr>
        <w:spacing w:line="360" w:lineRule="auto"/>
        <w:rPr>
          <w:rFonts w:cs="Arial"/>
          <w:color w:val="000000"/>
          <w:sz w:val="24"/>
          <w:szCs w:val="24"/>
          <w:lang w:eastAsia="es-MX"/>
        </w:rPr>
      </w:pPr>
    </w:p>
    <w:p w14:paraId="51A5B7EC" w14:textId="77777777" w:rsidR="004E5388" w:rsidRPr="004E5388" w:rsidRDefault="004E5388" w:rsidP="004E5388">
      <w:pPr>
        <w:spacing w:line="360" w:lineRule="auto"/>
        <w:rPr>
          <w:rFonts w:cs="Arial"/>
          <w:color w:val="000000"/>
          <w:sz w:val="24"/>
          <w:szCs w:val="24"/>
          <w:lang w:eastAsia="es-MX"/>
        </w:rPr>
      </w:pPr>
      <w:r w:rsidRPr="004E5388">
        <w:rPr>
          <w:rFonts w:cs="Arial"/>
          <w:color w:val="000000"/>
          <w:sz w:val="24"/>
          <w:szCs w:val="24"/>
          <w:lang w:eastAsia="es-MX"/>
        </w:rPr>
        <w:t>No obstante lo anterior, como autoridades, los legisladores debemos constreñir nuestra actuación, de acuerdo al principio de legalidad,  a las facultades que la ley nos confiere. En este caso concreto, del análisis efectuado al contenido de la proposición con punto de acuerdo, se desprende que la situación pudiera tratarse de una controversia sobre el registro de un sindicato, el reconocimiento de un líderazgo sindical y otras controversias entre trabajadores y patrón, cuestiones todas ellas, en las que el Poder Legislativo, no tiene injerencia alguna de conformidad a las atribuciones a este Poder otorgadas por la Constitución Local y por su Ley Orgánica.</w:t>
      </w:r>
    </w:p>
    <w:p w14:paraId="5D8DC0A9" w14:textId="77777777" w:rsidR="004E5388" w:rsidRPr="004E5388" w:rsidRDefault="004E5388" w:rsidP="004E5388">
      <w:pPr>
        <w:spacing w:line="360" w:lineRule="auto"/>
        <w:rPr>
          <w:rFonts w:eastAsia="Calibri" w:cs="Arial"/>
          <w:sz w:val="24"/>
          <w:szCs w:val="24"/>
        </w:rPr>
      </w:pPr>
    </w:p>
    <w:p w14:paraId="222501C4" w14:textId="77777777" w:rsidR="004E5388" w:rsidRPr="004E5388" w:rsidRDefault="004E5388" w:rsidP="004E5388">
      <w:pPr>
        <w:spacing w:line="360" w:lineRule="auto"/>
        <w:rPr>
          <w:rFonts w:eastAsia="Calibri" w:cs="Arial"/>
          <w:sz w:val="24"/>
          <w:szCs w:val="24"/>
        </w:rPr>
      </w:pPr>
    </w:p>
    <w:p w14:paraId="00C1850A" w14:textId="77777777" w:rsidR="004E5388" w:rsidRPr="004E5388" w:rsidRDefault="004E5388" w:rsidP="004E5388">
      <w:pPr>
        <w:spacing w:line="360" w:lineRule="auto"/>
        <w:rPr>
          <w:rFonts w:cs="Arial"/>
          <w:sz w:val="24"/>
          <w:szCs w:val="24"/>
        </w:rPr>
      </w:pPr>
      <w:r w:rsidRPr="004E5388">
        <w:rPr>
          <w:rFonts w:cs="Arial"/>
          <w:sz w:val="24"/>
          <w:szCs w:val="24"/>
        </w:rPr>
        <w:t>En virtud de las Consideraciones que anteceden, sometemos a la consideración del pleno el siguiente:</w:t>
      </w:r>
    </w:p>
    <w:p w14:paraId="1B197307" w14:textId="77777777" w:rsidR="004E5388" w:rsidRPr="004E5388" w:rsidRDefault="004E5388" w:rsidP="004E5388">
      <w:pPr>
        <w:spacing w:line="360" w:lineRule="auto"/>
        <w:jc w:val="center"/>
        <w:rPr>
          <w:rFonts w:cs="Arial"/>
          <w:b/>
          <w:bCs/>
          <w:sz w:val="24"/>
          <w:szCs w:val="24"/>
          <w:lang w:val="en-US"/>
        </w:rPr>
      </w:pPr>
      <w:r w:rsidRPr="004E5388">
        <w:rPr>
          <w:rFonts w:cs="Arial"/>
          <w:b/>
          <w:bCs/>
          <w:sz w:val="24"/>
          <w:szCs w:val="24"/>
          <w:lang w:val="en-US"/>
        </w:rPr>
        <w:t>D I C T AM E N</w:t>
      </w:r>
    </w:p>
    <w:p w14:paraId="3A5E9555" w14:textId="77777777" w:rsidR="004E5388" w:rsidRPr="004E5388" w:rsidRDefault="004E5388" w:rsidP="004E5388">
      <w:pPr>
        <w:spacing w:line="360" w:lineRule="auto"/>
        <w:jc w:val="center"/>
        <w:rPr>
          <w:rFonts w:cs="Arial"/>
          <w:b/>
          <w:bCs/>
          <w:sz w:val="24"/>
          <w:szCs w:val="24"/>
          <w:lang w:val="en-US"/>
        </w:rPr>
      </w:pPr>
    </w:p>
    <w:p w14:paraId="5993AF4A" w14:textId="77777777" w:rsidR="004E5388" w:rsidRPr="004E5388" w:rsidRDefault="004E5388" w:rsidP="004E5388">
      <w:pPr>
        <w:spacing w:line="360" w:lineRule="auto"/>
        <w:ind w:left="567" w:right="475"/>
        <w:rPr>
          <w:rFonts w:eastAsia="Arial" w:cs="Arial"/>
          <w:i/>
          <w:sz w:val="24"/>
          <w:szCs w:val="24"/>
          <w:lang w:eastAsia="es-MX"/>
        </w:rPr>
      </w:pPr>
      <w:r w:rsidRPr="004E5388">
        <w:rPr>
          <w:rFonts w:eastAsia="Arial" w:cs="Arial"/>
          <w:b/>
          <w:i/>
          <w:sz w:val="24"/>
          <w:szCs w:val="24"/>
          <w:lang w:val="en-US" w:eastAsia="es-MX"/>
        </w:rPr>
        <w:t>ÚNICO.-</w:t>
      </w:r>
      <w:r w:rsidRPr="004E5388">
        <w:rPr>
          <w:rFonts w:eastAsia="Arial" w:cs="Arial"/>
          <w:i/>
          <w:sz w:val="24"/>
          <w:szCs w:val="24"/>
          <w:lang w:val="en-US" w:eastAsia="es-MX"/>
        </w:rPr>
        <w:t xml:space="preserve"> </w:t>
      </w:r>
      <w:r w:rsidRPr="004E5388">
        <w:rPr>
          <w:rFonts w:eastAsia="Arial" w:cs="Arial"/>
          <w:i/>
          <w:sz w:val="24"/>
          <w:szCs w:val="24"/>
          <w:lang w:eastAsia="es-MX"/>
        </w:rPr>
        <w:t xml:space="preserve">Se desecha la </w:t>
      </w:r>
      <w:r w:rsidRPr="004E5388">
        <w:rPr>
          <w:rFonts w:eastAsia="Calibri" w:cs="Arial"/>
          <w:color w:val="000000"/>
          <w:sz w:val="24"/>
          <w:szCs w:val="24"/>
        </w:rPr>
        <w:t xml:space="preserve">Proposición con Punto de Acuerdo,  presentada por el Dip. José Benito Ramírez Rosas, </w:t>
      </w:r>
      <w:r w:rsidRPr="004E5388">
        <w:rPr>
          <w:rFonts w:eastAsia="Calibri" w:cs="Arial"/>
          <w:sz w:val="24"/>
          <w:szCs w:val="24"/>
          <w:lang w:eastAsia="en-US"/>
        </w:rPr>
        <w:t>de la Fracción Parlamentaria “Venustiano Carranza Garza” del Congreso del Estado, con la finalidad de que, en forma respetuosa, esta Soberanía exhorte al titular de la Secretaría de Salud en la Entidad, Doctor Roberto Bernal Gómez, 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w:t>
      </w:r>
    </w:p>
    <w:p w14:paraId="11B87E1B" w14:textId="77777777" w:rsidR="004E5388" w:rsidRPr="004E5388" w:rsidRDefault="004E5388" w:rsidP="004E5388">
      <w:pPr>
        <w:spacing w:line="360" w:lineRule="auto"/>
        <w:rPr>
          <w:rFonts w:eastAsia="Arial" w:cs="Arial"/>
          <w:b/>
          <w:i/>
          <w:sz w:val="24"/>
          <w:szCs w:val="24"/>
          <w:lang w:eastAsia="es-MX"/>
        </w:rPr>
      </w:pPr>
    </w:p>
    <w:p w14:paraId="6DCA8B93" w14:textId="77777777" w:rsidR="004E5388" w:rsidRPr="004E5388" w:rsidRDefault="004E5388" w:rsidP="004E5388">
      <w:pPr>
        <w:spacing w:line="360" w:lineRule="auto"/>
        <w:rPr>
          <w:rFonts w:eastAsia="Calibri" w:cs="Arial"/>
          <w:sz w:val="24"/>
          <w:szCs w:val="24"/>
          <w:lang w:eastAsia="en-US"/>
        </w:rPr>
      </w:pPr>
    </w:p>
    <w:p w14:paraId="0E598855" w14:textId="77777777" w:rsidR="004E5388" w:rsidRPr="004E5388" w:rsidRDefault="004E5388" w:rsidP="004E5388">
      <w:pPr>
        <w:autoSpaceDE w:val="0"/>
        <w:autoSpaceDN w:val="0"/>
        <w:adjustRightInd w:val="0"/>
        <w:spacing w:line="360" w:lineRule="auto"/>
        <w:rPr>
          <w:rFonts w:eastAsia="Calibri" w:cs="Arial"/>
          <w:color w:val="000000"/>
          <w:sz w:val="24"/>
          <w:szCs w:val="24"/>
        </w:rPr>
      </w:pPr>
      <w:r w:rsidRPr="004E5388">
        <w:rPr>
          <w:rFonts w:eastAsia="Calibri" w:cs="Arial"/>
          <w:color w:val="000000"/>
          <w:sz w:val="24"/>
          <w:szCs w:val="24"/>
        </w:rPr>
        <w:t xml:space="preserve">Así lo acuerdan los Diputados integrantes de la Comisión de Trabajo y Previsión Social de la Sexagésima Primera Legislatura del Congreso del Estado, Independiente, Libre y Soberano de Coahuila de Zaragoza, Dip. Jesús Berino Granados (Coordinador), Dip. Gerardo Abraham Aguado Gómez. (Secretario), Dip. </w:t>
      </w:r>
      <w:r w:rsidRPr="004E5388">
        <w:rPr>
          <w:rFonts w:eastAsia="Calibri" w:cs="Arial"/>
          <w:color w:val="000000"/>
          <w:sz w:val="24"/>
          <w:szCs w:val="24"/>
          <w:lang w:val="es-ES"/>
        </w:rPr>
        <w:t>Marcelo de Jesús Torres,</w:t>
      </w:r>
      <w:r w:rsidRPr="004E5388">
        <w:rPr>
          <w:rFonts w:eastAsia="Calibri" w:cs="Arial"/>
          <w:color w:val="000000"/>
          <w:sz w:val="24"/>
          <w:szCs w:val="24"/>
        </w:rPr>
        <w:t xml:space="preserve"> Dip. Lilia Isabel Gutiérrez Burciaga y </w:t>
      </w:r>
      <w:r w:rsidRPr="004E5388">
        <w:rPr>
          <w:rFonts w:eastAsia="Calibri" w:cs="Arial"/>
          <w:color w:val="000000"/>
          <w:sz w:val="24"/>
          <w:szCs w:val="24"/>
          <w:lang w:val="es-ES"/>
        </w:rPr>
        <w:t xml:space="preserve">Dip. Claudia Isela Ramírez Pineda. </w:t>
      </w:r>
      <w:r w:rsidRPr="004E5388">
        <w:rPr>
          <w:rFonts w:eastAsia="Calibri" w:cs="Arial"/>
          <w:color w:val="000000"/>
          <w:sz w:val="24"/>
          <w:szCs w:val="24"/>
        </w:rPr>
        <w:t>.En la Ciudad de Saltillo, Coahuila de Zaragoza, a _ de abril de 2020.</w:t>
      </w:r>
    </w:p>
    <w:p w14:paraId="1BCFD729" w14:textId="77777777" w:rsidR="004E5388" w:rsidRPr="004E5388" w:rsidRDefault="004E5388" w:rsidP="004E5388">
      <w:pPr>
        <w:spacing w:line="360" w:lineRule="auto"/>
        <w:rPr>
          <w:rFonts w:eastAsia="Calibri" w:cs="Arial"/>
          <w:color w:val="000000"/>
          <w:sz w:val="24"/>
          <w:szCs w:val="24"/>
          <w:lang w:val="es-ES"/>
        </w:rPr>
      </w:pPr>
    </w:p>
    <w:p w14:paraId="0F7DEECE" w14:textId="77777777" w:rsidR="004E5388" w:rsidRPr="004E5388" w:rsidRDefault="004E5388" w:rsidP="004E5388">
      <w:pPr>
        <w:autoSpaceDE w:val="0"/>
        <w:autoSpaceDN w:val="0"/>
        <w:adjustRightInd w:val="0"/>
        <w:spacing w:line="360" w:lineRule="auto"/>
        <w:rPr>
          <w:rFonts w:eastAsia="Calibri" w:cs="Arial"/>
          <w:color w:val="000000"/>
          <w:sz w:val="24"/>
          <w:szCs w:val="24"/>
          <w:lang w:val="es-ES"/>
        </w:rPr>
      </w:pPr>
      <w:r w:rsidRPr="004E5388">
        <w:rPr>
          <w:rFonts w:eastAsia="Calibri" w:cs="Arial"/>
          <w:color w:val="000000"/>
          <w:sz w:val="24"/>
          <w:szCs w:val="24"/>
          <w:lang w:val="es-ES"/>
        </w:rPr>
        <w:t xml:space="preserve"> </w:t>
      </w:r>
    </w:p>
    <w:p w14:paraId="6D3EFD12" w14:textId="77777777" w:rsidR="004E5388" w:rsidRPr="004E5388" w:rsidRDefault="004E5388" w:rsidP="004E5388">
      <w:pPr>
        <w:autoSpaceDE w:val="0"/>
        <w:autoSpaceDN w:val="0"/>
        <w:adjustRightInd w:val="0"/>
        <w:spacing w:line="360" w:lineRule="auto"/>
        <w:rPr>
          <w:rFonts w:eastAsia="Calibri" w:cs="Arial"/>
          <w:color w:val="000000"/>
          <w:sz w:val="24"/>
          <w:szCs w:val="24"/>
        </w:rPr>
      </w:pPr>
    </w:p>
    <w:p w14:paraId="247F8A23" w14:textId="77777777" w:rsidR="004E5388" w:rsidRPr="004E5388" w:rsidRDefault="004E5388" w:rsidP="004E5388">
      <w:pPr>
        <w:spacing w:line="360" w:lineRule="auto"/>
        <w:jc w:val="center"/>
        <w:rPr>
          <w:rFonts w:ascii="Times New Roman" w:hAnsi="Times New Roman"/>
          <w:b/>
          <w:sz w:val="24"/>
          <w:szCs w:val="24"/>
        </w:rPr>
      </w:pPr>
      <w:r w:rsidRPr="004E5388">
        <w:rPr>
          <w:rFonts w:ascii="Times New Roman" w:hAnsi="Times New Roman"/>
          <w:b/>
          <w:sz w:val="24"/>
          <w:szCs w:val="24"/>
        </w:rPr>
        <w:t>COMISIÓN DE TRABAJO Y PREVISIÓN SOCIAL</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E5388" w:rsidRPr="004E5388" w14:paraId="5546331A" w14:textId="77777777" w:rsidTr="00AD759D">
        <w:trPr>
          <w:jc w:val="center"/>
        </w:trPr>
        <w:tc>
          <w:tcPr>
            <w:tcW w:w="3231" w:type="dxa"/>
            <w:shd w:val="clear" w:color="auto" w:fill="auto"/>
            <w:vAlign w:val="center"/>
          </w:tcPr>
          <w:p w14:paraId="4BE31816"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NOMBRE Y FIRMA</w:t>
            </w:r>
          </w:p>
        </w:tc>
        <w:tc>
          <w:tcPr>
            <w:tcW w:w="0" w:type="auto"/>
            <w:gridSpan w:val="3"/>
            <w:shd w:val="clear" w:color="auto" w:fill="auto"/>
            <w:vAlign w:val="center"/>
          </w:tcPr>
          <w:p w14:paraId="621FE6BF" w14:textId="77777777" w:rsidR="004E5388" w:rsidRPr="004E5388" w:rsidRDefault="004E5388" w:rsidP="004E5388">
            <w:pPr>
              <w:jc w:val="center"/>
              <w:rPr>
                <w:rFonts w:ascii="Times New Roman" w:eastAsia="Calibri" w:hAnsi="Times New Roman"/>
                <w:sz w:val="24"/>
                <w:szCs w:val="24"/>
              </w:rPr>
            </w:pPr>
            <w:r w:rsidRPr="004E5388">
              <w:rPr>
                <w:rFonts w:ascii="Times New Roman" w:eastAsia="Calibri" w:hAnsi="Times New Roman"/>
                <w:b/>
                <w:sz w:val="24"/>
                <w:szCs w:val="24"/>
              </w:rPr>
              <w:t>VOTO</w:t>
            </w:r>
          </w:p>
        </w:tc>
        <w:tc>
          <w:tcPr>
            <w:tcW w:w="0" w:type="auto"/>
            <w:gridSpan w:val="2"/>
            <w:shd w:val="clear" w:color="auto" w:fill="auto"/>
            <w:vAlign w:val="center"/>
          </w:tcPr>
          <w:p w14:paraId="7CE416A8"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RESERVA DE ARTÍCULOS</w:t>
            </w:r>
          </w:p>
        </w:tc>
      </w:tr>
      <w:tr w:rsidR="004E5388" w:rsidRPr="004E5388" w14:paraId="03BD8D64" w14:textId="77777777" w:rsidTr="00AD759D">
        <w:trPr>
          <w:jc w:val="center"/>
        </w:trPr>
        <w:tc>
          <w:tcPr>
            <w:tcW w:w="3231" w:type="dxa"/>
            <w:vMerge w:val="restart"/>
            <w:shd w:val="clear" w:color="auto" w:fill="auto"/>
          </w:tcPr>
          <w:p w14:paraId="012340E5" w14:textId="77777777" w:rsidR="004E5388" w:rsidRPr="004E5388" w:rsidRDefault="004E5388" w:rsidP="004E5388">
            <w:pPr>
              <w:ind w:right="-142"/>
              <w:jc w:val="center"/>
              <w:rPr>
                <w:rFonts w:ascii="Times New Roman" w:eastAsia="Calibri" w:hAnsi="Times New Roman"/>
                <w:b/>
                <w:sz w:val="24"/>
                <w:szCs w:val="24"/>
              </w:rPr>
            </w:pPr>
            <w:r w:rsidRPr="004E5388">
              <w:rPr>
                <w:rFonts w:ascii="Times New Roman" w:eastAsia="Calibri" w:hAnsi="Times New Roman"/>
                <w:b/>
                <w:sz w:val="24"/>
                <w:szCs w:val="24"/>
              </w:rPr>
              <w:t xml:space="preserve">DIP. </w:t>
            </w:r>
            <w:r w:rsidRPr="004E5388">
              <w:rPr>
                <w:rFonts w:ascii="Times New Roman" w:eastAsia="Calibri" w:hAnsi="Times New Roman"/>
                <w:b/>
                <w:sz w:val="24"/>
                <w:szCs w:val="24"/>
                <w:lang w:val="es-ES"/>
              </w:rPr>
              <w:t>JESÚS BERINO GRANADOS</w:t>
            </w:r>
          </w:p>
          <w:p w14:paraId="407D3981" w14:textId="77777777" w:rsidR="004E5388" w:rsidRPr="004E5388" w:rsidRDefault="004E5388" w:rsidP="004E5388">
            <w:pPr>
              <w:ind w:right="-142"/>
              <w:jc w:val="center"/>
              <w:rPr>
                <w:rFonts w:ascii="Times New Roman" w:eastAsia="Calibri" w:hAnsi="Times New Roman"/>
                <w:b/>
                <w:sz w:val="24"/>
                <w:szCs w:val="24"/>
              </w:rPr>
            </w:pPr>
            <w:r w:rsidRPr="004E5388">
              <w:rPr>
                <w:rFonts w:ascii="Times New Roman" w:eastAsia="Calibri" w:hAnsi="Times New Roman"/>
                <w:b/>
                <w:sz w:val="24"/>
                <w:szCs w:val="24"/>
              </w:rPr>
              <w:t>(COORDINADOR)</w:t>
            </w:r>
          </w:p>
        </w:tc>
        <w:tc>
          <w:tcPr>
            <w:tcW w:w="0" w:type="auto"/>
            <w:shd w:val="clear" w:color="auto" w:fill="auto"/>
            <w:vAlign w:val="center"/>
          </w:tcPr>
          <w:p w14:paraId="1F13D911"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 FAVOR</w:t>
            </w:r>
          </w:p>
        </w:tc>
        <w:tc>
          <w:tcPr>
            <w:tcW w:w="0" w:type="auto"/>
            <w:shd w:val="clear" w:color="auto" w:fill="auto"/>
            <w:vAlign w:val="center"/>
          </w:tcPr>
          <w:p w14:paraId="577B1FE4"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EN CONTRA</w:t>
            </w:r>
          </w:p>
        </w:tc>
        <w:tc>
          <w:tcPr>
            <w:tcW w:w="0" w:type="auto"/>
            <w:shd w:val="clear" w:color="auto" w:fill="auto"/>
            <w:vAlign w:val="center"/>
          </w:tcPr>
          <w:p w14:paraId="298348F1"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ABSTENCIÓN</w:t>
            </w:r>
          </w:p>
        </w:tc>
        <w:tc>
          <w:tcPr>
            <w:tcW w:w="0" w:type="auto"/>
            <w:shd w:val="clear" w:color="auto" w:fill="auto"/>
            <w:vAlign w:val="center"/>
          </w:tcPr>
          <w:p w14:paraId="2C921A99"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SI</w:t>
            </w:r>
          </w:p>
        </w:tc>
        <w:tc>
          <w:tcPr>
            <w:tcW w:w="0" w:type="auto"/>
            <w:shd w:val="clear" w:color="auto" w:fill="auto"/>
            <w:vAlign w:val="center"/>
          </w:tcPr>
          <w:p w14:paraId="7C131946"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CUALES</w:t>
            </w:r>
          </w:p>
        </w:tc>
      </w:tr>
      <w:tr w:rsidR="004E5388" w:rsidRPr="004E5388" w14:paraId="440BD8FB" w14:textId="77777777" w:rsidTr="00AD759D">
        <w:trPr>
          <w:trHeight w:val="1417"/>
          <w:jc w:val="center"/>
        </w:trPr>
        <w:tc>
          <w:tcPr>
            <w:tcW w:w="3231" w:type="dxa"/>
            <w:vMerge/>
            <w:shd w:val="clear" w:color="auto" w:fill="auto"/>
          </w:tcPr>
          <w:p w14:paraId="19E5EBA7"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248E3398"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7E5E2475" w14:textId="77777777" w:rsidR="004E5388" w:rsidRPr="004E5388" w:rsidRDefault="004E5388" w:rsidP="004E5388">
            <w:pPr>
              <w:rPr>
                <w:rFonts w:ascii="Times New Roman" w:eastAsia="Calibri" w:hAnsi="Times New Roman"/>
                <w:sz w:val="24"/>
                <w:szCs w:val="24"/>
              </w:rPr>
            </w:pPr>
          </w:p>
          <w:p w14:paraId="7CA99F53" w14:textId="77777777" w:rsidR="004E5388" w:rsidRPr="004E5388" w:rsidRDefault="004E5388" w:rsidP="004E5388">
            <w:pPr>
              <w:rPr>
                <w:rFonts w:ascii="Times New Roman" w:eastAsia="Calibri" w:hAnsi="Times New Roman"/>
                <w:sz w:val="24"/>
                <w:szCs w:val="24"/>
              </w:rPr>
            </w:pPr>
          </w:p>
          <w:p w14:paraId="1252390D"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776371F9"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3D185DE2"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6AD68DD3" w14:textId="77777777" w:rsidR="004E5388" w:rsidRPr="004E5388" w:rsidRDefault="004E5388" w:rsidP="004E5388">
            <w:pPr>
              <w:rPr>
                <w:rFonts w:ascii="Times New Roman" w:eastAsia="Calibri" w:hAnsi="Times New Roman"/>
                <w:sz w:val="24"/>
                <w:szCs w:val="24"/>
              </w:rPr>
            </w:pPr>
          </w:p>
        </w:tc>
      </w:tr>
      <w:tr w:rsidR="004E5388" w:rsidRPr="004E5388" w14:paraId="4B521DF8" w14:textId="77777777" w:rsidTr="00AD759D">
        <w:trPr>
          <w:jc w:val="center"/>
        </w:trPr>
        <w:tc>
          <w:tcPr>
            <w:tcW w:w="3231" w:type="dxa"/>
            <w:vMerge w:val="restart"/>
            <w:shd w:val="clear" w:color="auto" w:fill="auto"/>
          </w:tcPr>
          <w:p w14:paraId="158FDC71" w14:textId="77777777" w:rsidR="004E5388" w:rsidRPr="004E5388" w:rsidRDefault="004E5388" w:rsidP="004E5388">
            <w:pPr>
              <w:ind w:right="-142"/>
              <w:jc w:val="center"/>
              <w:rPr>
                <w:rFonts w:ascii="Times New Roman" w:eastAsia="Calibri" w:hAnsi="Times New Roman"/>
                <w:b/>
                <w:sz w:val="24"/>
                <w:szCs w:val="24"/>
              </w:rPr>
            </w:pPr>
            <w:r w:rsidRPr="004E5388">
              <w:rPr>
                <w:rFonts w:ascii="Times New Roman" w:eastAsia="Calibri" w:hAnsi="Times New Roman"/>
                <w:b/>
                <w:sz w:val="24"/>
                <w:szCs w:val="24"/>
              </w:rPr>
              <w:t xml:space="preserve">DIP. </w:t>
            </w:r>
            <w:r w:rsidRPr="004E5388">
              <w:rPr>
                <w:rFonts w:ascii="Times New Roman" w:eastAsia="Calibri" w:hAnsi="Times New Roman"/>
                <w:b/>
                <w:sz w:val="24"/>
                <w:szCs w:val="24"/>
                <w:lang w:val="es-ES"/>
              </w:rPr>
              <w:t>GERARDO ABRAHAM AGUADO GÓMEZ</w:t>
            </w:r>
          </w:p>
          <w:p w14:paraId="4B08AAED" w14:textId="77777777" w:rsidR="004E5388" w:rsidRPr="004E5388" w:rsidRDefault="004E5388" w:rsidP="004E5388">
            <w:pPr>
              <w:ind w:right="-142"/>
              <w:jc w:val="center"/>
              <w:rPr>
                <w:rFonts w:ascii="Times New Roman" w:eastAsia="Calibri" w:hAnsi="Times New Roman"/>
                <w:b/>
                <w:sz w:val="24"/>
                <w:szCs w:val="24"/>
              </w:rPr>
            </w:pPr>
            <w:r w:rsidRPr="004E5388">
              <w:rPr>
                <w:rFonts w:ascii="Times New Roman" w:eastAsia="Calibri" w:hAnsi="Times New Roman"/>
                <w:b/>
                <w:sz w:val="24"/>
                <w:szCs w:val="24"/>
              </w:rPr>
              <w:t>(SECRETARIO)</w:t>
            </w:r>
          </w:p>
        </w:tc>
        <w:tc>
          <w:tcPr>
            <w:tcW w:w="0" w:type="auto"/>
            <w:shd w:val="clear" w:color="auto" w:fill="auto"/>
            <w:vAlign w:val="center"/>
          </w:tcPr>
          <w:p w14:paraId="269211B4"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 FAVOR</w:t>
            </w:r>
          </w:p>
        </w:tc>
        <w:tc>
          <w:tcPr>
            <w:tcW w:w="0" w:type="auto"/>
            <w:shd w:val="clear" w:color="auto" w:fill="auto"/>
            <w:vAlign w:val="center"/>
          </w:tcPr>
          <w:p w14:paraId="4CBDE46E"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EN CONTRA</w:t>
            </w:r>
          </w:p>
        </w:tc>
        <w:tc>
          <w:tcPr>
            <w:tcW w:w="0" w:type="auto"/>
            <w:shd w:val="clear" w:color="auto" w:fill="auto"/>
            <w:vAlign w:val="center"/>
          </w:tcPr>
          <w:p w14:paraId="2BF13916"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ABSTENCIÓN</w:t>
            </w:r>
          </w:p>
        </w:tc>
        <w:tc>
          <w:tcPr>
            <w:tcW w:w="0" w:type="auto"/>
            <w:shd w:val="clear" w:color="auto" w:fill="auto"/>
            <w:vAlign w:val="center"/>
          </w:tcPr>
          <w:p w14:paraId="6027D4C3"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SI</w:t>
            </w:r>
          </w:p>
        </w:tc>
        <w:tc>
          <w:tcPr>
            <w:tcW w:w="0" w:type="auto"/>
            <w:shd w:val="clear" w:color="auto" w:fill="auto"/>
            <w:vAlign w:val="center"/>
          </w:tcPr>
          <w:p w14:paraId="731A1986"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CUALES</w:t>
            </w:r>
          </w:p>
        </w:tc>
      </w:tr>
      <w:tr w:rsidR="004E5388" w:rsidRPr="004E5388" w14:paraId="66E0D40A" w14:textId="77777777" w:rsidTr="00AD759D">
        <w:trPr>
          <w:trHeight w:val="1417"/>
          <w:jc w:val="center"/>
        </w:trPr>
        <w:tc>
          <w:tcPr>
            <w:tcW w:w="3231" w:type="dxa"/>
            <w:vMerge/>
            <w:shd w:val="clear" w:color="auto" w:fill="auto"/>
          </w:tcPr>
          <w:p w14:paraId="28548957"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4E2584B4"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1060CCC7"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6C9CAA88"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5147251B"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316766D5" w14:textId="77777777" w:rsidR="004E5388" w:rsidRPr="004E5388" w:rsidRDefault="004E5388" w:rsidP="004E5388">
            <w:pPr>
              <w:rPr>
                <w:rFonts w:ascii="Times New Roman" w:eastAsia="Calibri" w:hAnsi="Times New Roman"/>
                <w:sz w:val="24"/>
                <w:szCs w:val="24"/>
              </w:rPr>
            </w:pPr>
          </w:p>
        </w:tc>
      </w:tr>
      <w:tr w:rsidR="004E5388" w:rsidRPr="004E5388" w14:paraId="161CBA6C" w14:textId="77777777" w:rsidTr="00AD759D">
        <w:trPr>
          <w:trHeight w:val="624"/>
          <w:jc w:val="center"/>
        </w:trPr>
        <w:tc>
          <w:tcPr>
            <w:tcW w:w="3231" w:type="dxa"/>
            <w:vMerge w:val="restart"/>
            <w:shd w:val="clear" w:color="auto" w:fill="auto"/>
          </w:tcPr>
          <w:p w14:paraId="5A337B97" w14:textId="77777777" w:rsidR="004E5388" w:rsidRPr="004E5388" w:rsidRDefault="004E5388" w:rsidP="004E5388">
            <w:pPr>
              <w:ind w:right="-142"/>
              <w:jc w:val="center"/>
              <w:rPr>
                <w:rFonts w:ascii="Times New Roman" w:eastAsia="Calibri" w:hAnsi="Times New Roman"/>
                <w:b/>
                <w:sz w:val="24"/>
                <w:szCs w:val="24"/>
              </w:rPr>
            </w:pPr>
            <w:r w:rsidRPr="004E5388">
              <w:rPr>
                <w:rFonts w:ascii="Times New Roman" w:eastAsia="Calibri" w:hAnsi="Times New Roman"/>
                <w:b/>
                <w:sz w:val="24"/>
                <w:szCs w:val="24"/>
              </w:rPr>
              <w:t xml:space="preserve">DIP. </w:t>
            </w:r>
            <w:r w:rsidRPr="004E5388">
              <w:rPr>
                <w:rFonts w:ascii="Times New Roman" w:eastAsia="Calibri" w:hAnsi="Times New Roman"/>
                <w:b/>
                <w:sz w:val="24"/>
                <w:szCs w:val="24"/>
                <w:lang w:val="es-ES"/>
              </w:rPr>
              <w:t>MARCELO DE JESÚS TORRES COFIÑO</w:t>
            </w:r>
          </w:p>
          <w:p w14:paraId="041948A5" w14:textId="77777777" w:rsidR="004E5388" w:rsidRPr="004E5388" w:rsidRDefault="004E5388" w:rsidP="004E5388">
            <w:pPr>
              <w:rPr>
                <w:rFonts w:ascii="Times New Roman" w:eastAsia="Calibri" w:hAnsi="Times New Roman"/>
                <w:sz w:val="24"/>
                <w:szCs w:val="24"/>
              </w:rPr>
            </w:pPr>
          </w:p>
        </w:tc>
        <w:tc>
          <w:tcPr>
            <w:tcW w:w="0" w:type="auto"/>
            <w:shd w:val="clear" w:color="auto" w:fill="auto"/>
            <w:vAlign w:val="center"/>
          </w:tcPr>
          <w:p w14:paraId="59048DEC"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 FAVOR</w:t>
            </w:r>
          </w:p>
        </w:tc>
        <w:tc>
          <w:tcPr>
            <w:tcW w:w="0" w:type="auto"/>
            <w:shd w:val="clear" w:color="auto" w:fill="auto"/>
            <w:vAlign w:val="center"/>
          </w:tcPr>
          <w:p w14:paraId="1EC5887A"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EN CONTRA</w:t>
            </w:r>
          </w:p>
        </w:tc>
        <w:tc>
          <w:tcPr>
            <w:tcW w:w="0" w:type="auto"/>
            <w:shd w:val="clear" w:color="auto" w:fill="auto"/>
            <w:vAlign w:val="center"/>
          </w:tcPr>
          <w:p w14:paraId="1B117FD2"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ABSTENCIÓN</w:t>
            </w:r>
          </w:p>
        </w:tc>
        <w:tc>
          <w:tcPr>
            <w:tcW w:w="0" w:type="auto"/>
            <w:shd w:val="clear" w:color="auto" w:fill="auto"/>
            <w:vAlign w:val="center"/>
          </w:tcPr>
          <w:p w14:paraId="09616A6B"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SI</w:t>
            </w:r>
          </w:p>
        </w:tc>
        <w:tc>
          <w:tcPr>
            <w:tcW w:w="0" w:type="auto"/>
            <w:shd w:val="clear" w:color="auto" w:fill="auto"/>
            <w:vAlign w:val="center"/>
          </w:tcPr>
          <w:p w14:paraId="793C3727"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CUALES</w:t>
            </w:r>
          </w:p>
        </w:tc>
      </w:tr>
      <w:tr w:rsidR="004E5388" w:rsidRPr="004E5388" w14:paraId="48CD661D" w14:textId="77777777" w:rsidTr="00AD759D">
        <w:trPr>
          <w:trHeight w:val="1417"/>
          <w:jc w:val="center"/>
        </w:trPr>
        <w:tc>
          <w:tcPr>
            <w:tcW w:w="3231" w:type="dxa"/>
            <w:vMerge/>
            <w:shd w:val="clear" w:color="auto" w:fill="auto"/>
          </w:tcPr>
          <w:p w14:paraId="67288066"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17D2A79E"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077514B8"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31A892CA"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2B140ED9"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3B8A6EE7" w14:textId="77777777" w:rsidR="004E5388" w:rsidRPr="004E5388" w:rsidRDefault="004E5388" w:rsidP="004E5388">
            <w:pPr>
              <w:rPr>
                <w:rFonts w:ascii="Times New Roman" w:eastAsia="Calibri" w:hAnsi="Times New Roman"/>
                <w:sz w:val="24"/>
                <w:szCs w:val="24"/>
              </w:rPr>
            </w:pPr>
          </w:p>
        </w:tc>
      </w:tr>
      <w:tr w:rsidR="004E5388" w:rsidRPr="004E5388" w14:paraId="30B0900E" w14:textId="77777777" w:rsidTr="00AD759D">
        <w:trPr>
          <w:trHeight w:val="624"/>
          <w:jc w:val="center"/>
        </w:trPr>
        <w:tc>
          <w:tcPr>
            <w:tcW w:w="3231" w:type="dxa"/>
            <w:vMerge w:val="restart"/>
            <w:shd w:val="clear" w:color="auto" w:fill="auto"/>
          </w:tcPr>
          <w:p w14:paraId="0AD34A58" w14:textId="77777777" w:rsidR="004E5388" w:rsidRPr="004E5388" w:rsidRDefault="004E5388" w:rsidP="004E5388">
            <w:pPr>
              <w:jc w:val="center"/>
              <w:rPr>
                <w:rFonts w:ascii="Times New Roman" w:eastAsia="Calibri" w:hAnsi="Times New Roman"/>
                <w:sz w:val="24"/>
                <w:szCs w:val="24"/>
              </w:rPr>
            </w:pPr>
            <w:r w:rsidRPr="004E5388">
              <w:rPr>
                <w:rFonts w:ascii="Times New Roman" w:eastAsia="Calibri" w:hAnsi="Times New Roman"/>
                <w:b/>
                <w:sz w:val="24"/>
                <w:szCs w:val="24"/>
              </w:rPr>
              <w:t xml:space="preserve">DIP. </w:t>
            </w:r>
            <w:r w:rsidRPr="004E5388">
              <w:rPr>
                <w:rFonts w:ascii="Times New Roman" w:eastAsia="Calibri" w:hAnsi="Times New Roman"/>
                <w:b/>
                <w:sz w:val="24"/>
                <w:szCs w:val="24"/>
                <w:lang w:val="es-ES"/>
              </w:rPr>
              <w:t>LILIA ISABEL GUTIÉRREZ BURCIAGA</w:t>
            </w:r>
          </w:p>
        </w:tc>
        <w:tc>
          <w:tcPr>
            <w:tcW w:w="0" w:type="auto"/>
            <w:shd w:val="clear" w:color="auto" w:fill="auto"/>
            <w:vAlign w:val="center"/>
          </w:tcPr>
          <w:p w14:paraId="66D7C358"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 FAVOR</w:t>
            </w:r>
          </w:p>
        </w:tc>
        <w:tc>
          <w:tcPr>
            <w:tcW w:w="0" w:type="auto"/>
            <w:shd w:val="clear" w:color="auto" w:fill="auto"/>
            <w:vAlign w:val="center"/>
          </w:tcPr>
          <w:p w14:paraId="7E6DFBB4"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EN CONTRA</w:t>
            </w:r>
          </w:p>
        </w:tc>
        <w:tc>
          <w:tcPr>
            <w:tcW w:w="0" w:type="auto"/>
            <w:shd w:val="clear" w:color="auto" w:fill="auto"/>
            <w:vAlign w:val="center"/>
          </w:tcPr>
          <w:p w14:paraId="5C5E2871"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ABSTENCIÓN</w:t>
            </w:r>
          </w:p>
        </w:tc>
        <w:tc>
          <w:tcPr>
            <w:tcW w:w="0" w:type="auto"/>
            <w:shd w:val="clear" w:color="auto" w:fill="auto"/>
            <w:vAlign w:val="center"/>
          </w:tcPr>
          <w:p w14:paraId="2342613A"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SI</w:t>
            </w:r>
          </w:p>
        </w:tc>
        <w:tc>
          <w:tcPr>
            <w:tcW w:w="0" w:type="auto"/>
            <w:shd w:val="clear" w:color="auto" w:fill="auto"/>
            <w:vAlign w:val="center"/>
          </w:tcPr>
          <w:p w14:paraId="4498B04F"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CUALES</w:t>
            </w:r>
          </w:p>
        </w:tc>
      </w:tr>
      <w:tr w:rsidR="004E5388" w:rsidRPr="004E5388" w14:paraId="28E49FB7" w14:textId="77777777" w:rsidTr="00AD759D">
        <w:trPr>
          <w:trHeight w:val="1417"/>
          <w:jc w:val="center"/>
        </w:trPr>
        <w:tc>
          <w:tcPr>
            <w:tcW w:w="3231" w:type="dxa"/>
            <w:vMerge/>
            <w:shd w:val="clear" w:color="auto" w:fill="auto"/>
          </w:tcPr>
          <w:p w14:paraId="00933C43"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2B7B7B48"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3B3541B0"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0525DBB0"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1869A989"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2899A1E5" w14:textId="77777777" w:rsidR="004E5388" w:rsidRPr="004E5388" w:rsidRDefault="004E5388" w:rsidP="004E5388">
            <w:pPr>
              <w:rPr>
                <w:rFonts w:ascii="Times New Roman" w:eastAsia="Calibri" w:hAnsi="Times New Roman"/>
                <w:sz w:val="24"/>
                <w:szCs w:val="24"/>
              </w:rPr>
            </w:pPr>
          </w:p>
        </w:tc>
      </w:tr>
      <w:tr w:rsidR="004E5388" w:rsidRPr="004E5388" w14:paraId="080CC3E1" w14:textId="77777777" w:rsidTr="00AD759D">
        <w:trPr>
          <w:trHeight w:val="624"/>
          <w:jc w:val="center"/>
        </w:trPr>
        <w:tc>
          <w:tcPr>
            <w:tcW w:w="3231" w:type="dxa"/>
            <w:vMerge w:val="restart"/>
            <w:shd w:val="clear" w:color="auto" w:fill="auto"/>
          </w:tcPr>
          <w:p w14:paraId="65CFFAEE" w14:textId="77777777" w:rsidR="004E5388" w:rsidRPr="004E5388" w:rsidRDefault="004E5388" w:rsidP="004E5388">
            <w:pPr>
              <w:ind w:right="-142"/>
              <w:jc w:val="center"/>
              <w:rPr>
                <w:rFonts w:ascii="Times New Roman" w:eastAsia="Calibri" w:hAnsi="Times New Roman"/>
                <w:b/>
                <w:sz w:val="24"/>
                <w:szCs w:val="24"/>
              </w:rPr>
            </w:pPr>
            <w:r w:rsidRPr="004E5388">
              <w:rPr>
                <w:rFonts w:ascii="Times New Roman" w:eastAsia="Calibri" w:hAnsi="Times New Roman"/>
                <w:b/>
                <w:sz w:val="24"/>
                <w:szCs w:val="24"/>
              </w:rPr>
              <w:t xml:space="preserve">DIP. CLAUDIA ISELA RAMÍREZ PINEDA </w:t>
            </w:r>
          </w:p>
        </w:tc>
        <w:tc>
          <w:tcPr>
            <w:tcW w:w="0" w:type="auto"/>
            <w:shd w:val="clear" w:color="auto" w:fill="auto"/>
            <w:vAlign w:val="center"/>
          </w:tcPr>
          <w:p w14:paraId="76DA794A"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 FAVOR</w:t>
            </w:r>
          </w:p>
        </w:tc>
        <w:tc>
          <w:tcPr>
            <w:tcW w:w="0" w:type="auto"/>
            <w:shd w:val="clear" w:color="auto" w:fill="auto"/>
            <w:vAlign w:val="center"/>
          </w:tcPr>
          <w:p w14:paraId="366BFD40"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EN CONTRA</w:t>
            </w:r>
          </w:p>
        </w:tc>
        <w:tc>
          <w:tcPr>
            <w:tcW w:w="0" w:type="auto"/>
            <w:shd w:val="clear" w:color="auto" w:fill="auto"/>
            <w:vAlign w:val="center"/>
          </w:tcPr>
          <w:p w14:paraId="67DF5358"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ABSTENCIÓN</w:t>
            </w:r>
          </w:p>
        </w:tc>
        <w:tc>
          <w:tcPr>
            <w:tcW w:w="0" w:type="auto"/>
            <w:shd w:val="clear" w:color="auto" w:fill="auto"/>
            <w:vAlign w:val="center"/>
          </w:tcPr>
          <w:p w14:paraId="7D8D41AA"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SI</w:t>
            </w:r>
          </w:p>
        </w:tc>
        <w:tc>
          <w:tcPr>
            <w:tcW w:w="0" w:type="auto"/>
            <w:shd w:val="clear" w:color="auto" w:fill="auto"/>
            <w:vAlign w:val="center"/>
          </w:tcPr>
          <w:p w14:paraId="2F1D09C6"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CUALES</w:t>
            </w:r>
          </w:p>
        </w:tc>
      </w:tr>
      <w:tr w:rsidR="004E5388" w:rsidRPr="004E5388" w14:paraId="50A04703" w14:textId="77777777" w:rsidTr="00AD759D">
        <w:trPr>
          <w:trHeight w:val="1417"/>
          <w:jc w:val="center"/>
        </w:trPr>
        <w:tc>
          <w:tcPr>
            <w:tcW w:w="3231" w:type="dxa"/>
            <w:vMerge/>
            <w:shd w:val="clear" w:color="auto" w:fill="auto"/>
          </w:tcPr>
          <w:p w14:paraId="6CC34522"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1A40249C" w14:textId="77777777" w:rsidR="004E5388" w:rsidRPr="004E5388" w:rsidRDefault="004E5388" w:rsidP="004E5388">
            <w:pPr>
              <w:rPr>
                <w:rFonts w:ascii="Times New Roman" w:eastAsia="Calibri" w:hAnsi="Times New Roman"/>
                <w:sz w:val="24"/>
                <w:szCs w:val="24"/>
              </w:rPr>
            </w:pPr>
          </w:p>
          <w:p w14:paraId="29C946DF" w14:textId="77777777" w:rsidR="004E5388" w:rsidRPr="004E5388" w:rsidRDefault="004E5388" w:rsidP="004E5388">
            <w:pPr>
              <w:rPr>
                <w:rFonts w:ascii="Times New Roman" w:eastAsia="Calibri" w:hAnsi="Times New Roman"/>
                <w:sz w:val="24"/>
                <w:szCs w:val="24"/>
              </w:rPr>
            </w:pPr>
          </w:p>
          <w:p w14:paraId="29B09674"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7688B7E1"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76032779"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720E4D28"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29B2EFA5" w14:textId="77777777" w:rsidR="004E5388" w:rsidRPr="004E5388" w:rsidRDefault="004E5388" w:rsidP="004E5388">
            <w:pPr>
              <w:rPr>
                <w:rFonts w:ascii="Times New Roman" w:eastAsia="Calibri" w:hAnsi="Times New Roman"/>
                <w:sz w:val="24"/>
                <w:szCs w:val="24"/>
              </w:rPr>
            </w:pPr>
          </w:p>
        </w:tc>
      </w:tr>
    </w:tbl>
    <w:p w14:paraId="2FD10F2A" w14:textId="77777777" w:rsidR="004E5388" w:rsidRPr="004E5388" w:rsidRDefault="004E5388" w:rsidP="004E5388">
      <w:pPr>
        <w:spacing w:line="360" w:lineRule="auto"/>
        <w:rPr>
          <w:rFonts w:cs="Arial"/>
        </w:rPr>
      </w:pPr>
    </w:p>
    <w:p w14:paraId="023F8645" w14:textId="77777777" w:rsidR="004E5388" w:rsidRPr="004E5388" w:rsidRDefault="004E5388" w:rsidP="004E5388">
      <w:pPr>
        <w:spacing w:line="360" w:lineRule="auto"/>
      </w:pPr>
    </w:p>
    <w:p w14:paraId="5A0EA788" w14:textId="77777777" w:rsidR="004E5388" w:rsidRDefault="004E5388">
      <w:pPr>
        <w:jc w:val="left"/>
        <w:rPr>
          <w:rFonts w:cs="Arial"/>
          <w:b/>
          <w:noProof/>
          <w:sz w:val="28"/>
          <w:szCs w:val="28"/>
          <w:lang w:eastAsia="es-MX"/>
        </w:rPr>
      </w:pPr>
      <w:r>
        <w:rPr>
          <w:rFonts w:cs="Arial"/>
          <w:b/>
          <w:noProof/>
          <w:sz w:val="28"/>
          <w:szCs w:val="28"/>
          <w:lang w:eastAsia="es-MX"/>
        </w:rPr>
        <w:br w:type="page"/>
      </w:r>
    </w:p>
    <w:p w14:paraId="7F3DFB86" w14:textId="77777777" w:rsidR="004E5388" w:rsidRPr="004E5388" w:rsidRDefault="004E5388" w:rsidP="004E5388">
      <w:pPr>
        <w:rPr>
          <w:rFonts w:eastAsia="Arial" w:cs="Arial"/>
          <w:b/>
          <w:sz w:val="29"/>
          <w:szCs w:val="29"/>
        </w:rPr>
      </w:pPr>
      <w:r w:rsidRPr="004E5388">
        <w:rPr>
          <w:rFonts w:ascii="Arial Black" w:hAnsi="Arial Black" w:cs="Arial"/>
          <w:b/>
          <w:bCs/>
          <w:noProof/>
          <w:sz w:val="29"/>
          <w:szCs w:val="29"/>
          <w:lang w:val="es-ES"/>
        </w:rPr>
        <w:t>Dictamen</w:t>
      </w:r>
      <w:r w:rsidRPr="004E5388">
        <w:rPr>
          <w:rFonts w:eastAsia="Arial" w:cs="Arial"/>
          <w:b/>
          <w:sz w:val="29"/>
          <w:szCs w:val="29"/>
        </w:rPr>
        <w:t xml:space="preserve"> de la Comisión de Salud, Medio Ambiente, Recursos Naturales y Agua, del Honorable Congreso del Estado Independiente, Libre y Soberano de Coahuila de Zaragoza, relativo a la Iniciativa con Proyecto de Decreto que plantea la Diputada Verónica Boreque Martínez González, del Grupo Parlamentario “Gral. Andrés S. Viesca” del Partido Revolucionario Institucional, por el que se reforman: las fracciones I y VII del artículo 2, la fracción XXI del artículo 4, la fracción IV del artículo 15, el artículo 17, la fracción IV del artículo 19, la fracción IV del artículo 20 y la fracción VIII del artículo 78; se adiciona: una párrafo al artículo 20 y un párrafo segundo al artículo 55; y se derogan: las fracciones XIII y XXIX del artículo 4, de la Ley de Protección y Trato Digno a los Animales para el Estado de Coahuila de Zaragoza, con el objeto de fortalecer el cuidado y trato digno hacia los animales y fomentar la participación de la sociedad en esta tarea.</w:t>
      </w:r>
    </w:p>
    <w:p w14:paraId="07E742D6" w14:textId="77777777" w:rsidR="004E5388" w:rsidRPr="004E5388" w:rsidRDefault="004E5388" w:rsidP="004E5388">
      <w:pPr>
        <w:rPr>
          <w:rFonts w:eastAsia="Arial" w:cs="Arial"/>
          <w:bCs/>
          <w:sz w:val="28"/>
          <w:szCs w:val="28"/>
          <w:lang w:val="es-ES"/>
        </w:rPr>
      </w:pPr>
    </w:p>
    <w:p w14:paraId="4DFBC8A9" w14:textId="77777777" w:rsidR="004E5388" w:rsidRPr="004E5388" w:rsidRDefault="004E5388" w:rsidP="004E5388">
      <w:pPr>
        <w:jc w:val="center"/>
        <w:rPr>
          <w:rFonts w:eastAsia="Arial" w:cs="Arial"/>
          <w:b/>
          <w:sz w:val="28"/>
          <w:szCs w:val="28"/>
          <w:lang w:val="es-ES"/>
        </w:rPr>
      </w:pPr>
      <w:r w:rsidRPr="004E5388">
        <w:rPr>
          <w:rFonts w:eastAsia="Arial" w:cs="Arial"/>
          <w:b/>
          <w:sz w:val="28"/>
          <w:szCs w:val="28"/>
          <w:lang w:val="es-ES"/>
        </w:rPr>
        <w:t>RESULTANDO</w:t>
      </w:r>
    </w:p>
    <w:p w14:paraId="4F4DC8B8" w14:textId="77777777" w:rsidR="004E5388" w:rsidRPr="004E5388" w:rsidRDefault="004E5388" w:rsidP="004E5388">
      <w:pPr>
        <w:rPr>
          <w:rFonts w:eastAsia="Arial" w:cs="Arial"/>
          <w:b/>
          <w:sz w:val="28"/>
          <w:szCs w:val="28"/>
          <w:lang w:val="es-ES"/>
        </w:rPr>
      </w:pPr>
    </w:p>
    <w:p w14:paraId="761A2610" w14:textId="77777777" w:rsidR="004E5388" w:rsidRPr="004E5388" w:rsidRDefault="004E5388" w:rsidP="004E5388">
      <w:pPr>
        <w:rPr>
          <w:rFonts w:eastAsia="Arial" w:cs="Arial"/>
          <w:sz w:val="27"/>
          <w:szCs w:val="27"/>
          <w:lang w:val="es-ES"/>
        </w:rPr>
      </w:pPr>
      <w:r w:rsidRPr="004E5388">
        <w:rPr>
          <w:rFonts w:eastAsia="Arial" w:cs="Arial"/>
          <w:b/>
          <w:sz w:val="27"/>
          <w:szCs w:val="27"/>
          <w:lang w:val="es-ES"/>
        </w:rPr>
        <w:t xml:space="preserve">PRIMERO. - </w:t>
      </w:r>
      <w:r w:rsidRPr="004E5388">
        <w:rPr>
          <w:rFonts w:eastAsia="Arial" w:cs="Arial"/>
          <w:sz w:val="27"/>
          <w:szCs w:val="27"/>
          <w:lang w:val="es-ES"/>
        </w:rPr>
        <w:t>Que, en la sesión celebrada por el Honorable Pleno del Congreso del Estado, el día 23 de abril de 2020, se desahogó lo relativo al trámite de la primera lectura de dicha iniciativa con proyecto de decreto.</w:t>
      </w:r>
    </w:p>
    <w:p w14:paraId="6433313E" w14:textId="77777777" w:rsidR="004E5388" w:rsidRPr="004E5388" w:rsidRDefault="004E5388" w:rsidP="004E5388">
      <w:pPr>
        <w:rPr>
          <w:rFonts w:eastAsia="Arial" w:cs="Arial"/>
          <w:sz w:val="27"/>
          <w:szCs w:val="27"/>
          <w:lang w:val="es-ES"/>
        </w:rPr>
      </w:pPr>
    </w:p>
    <w:p w14:paraId="1AF4F410" w14:textId="77777777" w:rsidR="004E5388" w:rsidRPr="004E5388" w:rsidRDefault="004E5388" w:rsidP="004E5388">
      <w:pPr>
        <w:rPr>
          <w:rFonts w:eastAsia="Arial" w:cs="Arial"/>
          <w:sz w:val="27"/>
          <w:szCs w:val="27"/>
          <w:lang w:val="es-ES"/>
        </w:rPr>
      </w:pPr>
      <w:r w:rsidRPr="004E5388">
        <w:rPr>
          <w:rFonts w:eastAsia="Arial" w:cs="Arial"/>
          <w:b/>
          <w:sz w:val="27"/>
          <w:szCs w:val="27"/>
          <w:lang w:val="es-ES"/>
        </w:rPr>
        <w:t>SEGUNDO. -</w:t>
      </w:r>
      <w:r w:rsidRPr="004E5388">
        <w:rPr>
          <w:rFonts w:eastAsia="Arial" w:cs="Arial"/>
          <w:sz w:val="27"/>
          <w:szCs w:val="27"/>
          <w:lang w:val="es-ES"/>
        </w:rPr>
        <w:t xml:space="preserve"> Que, en la citada sesión, por acuerdo del Pleno, se turnó a esta</w:t>
      </w:r>
      <w:r w:rsidRPr="004E5388">
        <w:rPr>
          <w:rFonts w:eastAsia="Arial" w:cs="Arial"/>
          <w:b/>
          <w:bCs/>
          <w:sz w:val="27"/>
          <w:szCs w:val="27"/>
          <w:lang w:val="es-ES"/>
        </w:rPr>
        <w:t xml:space="preserve"> </w:t>
      </w:r>
      <w:r w:rsidRPr="004E5388">
        <w:rPr>
          <w:rFonts w:eastAsia="Arial" w:cs="Arial"/>
          <w:bCs/>
          <w:sz w:val="27"/>
          <w:szCs w:val="27"/>
          <w:lang w:val="es-ES"/>
        </w:rPr>
        <w:t xml:space="preserve">Comisión de Salud, Medio Ambiente, Recursos Naturales y Agua, </w:t>
      </w:r>
      <w:r w:rsidRPr="004E5388">
        <w:rPr>
          <w:rFonts w:eastAsia="Arial" w:cs="Arial"/>
          <w:sz w:val="27"/>
          <w:szCs w:val="27"/>
          <w:lang w:val="es-ES"/>
        </w:rPr>
        <w:t>la iniciativa contenida en el presente dictamen, para efectos de hacer el estudio correspondiente y proceder, en su caso, a su aprobación.</w:t>
      </w:r>
    </w:p>
    <w:p w14:paraId="4243C9CD" w14:textId="77777777" w:rsidR="004E5388" w:rsidRPr="004E5388" w:rsidRDefault="004E5388" w:rsidP="004E5388">
      <w:pPr>
        <w:rPr>
          <w:rFonts w:eastAsia="Arial" w:cs="Arial"/>
          <w:sz w:val="28"/>
          <w:szCs w:val="28"/>
          <w:lang w:val="es-ES"/>
        </w:rPr>
      </w:pPr>
    </w:p>
    <w:p w14:paraId="3DA19BF5" w14:textId="77777777" w:rsidR="004E5388" w:rsidRPr="004E5388" w:rsidRDefault="004E5388" w:rsidP="004E5388">
      <w:pPr>
        <w:jc w:val="center"/>
        <w:rPr>
          <w:rFonts w:eastAsia="Arial" w:cs="Arial"/>
          <w:b/>
          <w:sz w:val="28"/>
          <w:szCs w:val="28"/>
          <w:lang w:val="es-ES"/>
        </w:rPr>
      </w:pPr>
      <w:r w:rsidRPr="004E5388">
        <w:rPr>
          <w:rFonts w:eastAsia="Arial" w:cs="Arial"/>
          <w:b/>
          <w:sz w:val="28"/>
          <w:szCs w:val="28"/>
          <w:lang w:val="es-ES"/>
        </w:rPr>
        <w:t>CONSIDERANDO</w:t>
      </w:r>
    </w:p>
    <w:p w14:paraId="7BE8E1B6" w14:textId="77777777" w:rsidR="004E5388" w:rsidRPr="004E5388" w:rsidRDefault="004E5388" w:rsidP="004E5388">
      <w:pPr>
        <w:rPr>
          <w:rFonts w:eastAsia="Arial" w:cs="Arial"/>
          <w:b/>
          <w:sz w:val="28"/>
          <w:szCs w:val="28"/>
          <w:lang w:val="es-ES"/>
        </w:rPr>
      </w:pPr>
    </w:p>
    <w:p w14:paraId="30280FE9" w14:textId="77777777" w:rsidR="004E5388" w:rsidRPr="004E5388" w:rsidRDefault="004E5388" w:rsidP="004E5388">
      <w:pPr>
        <w:rPr>
          <w:rFonts w:eastAsia="Arial" w:cs="Arial"/>
          <w:sz w:val="28"/>
          <w:szCs w:val="28"/>
          <w:lang w:val="es-ES"/>
        </w:rPr>
      </w:pPr>
      <w:r w:rsidRPr="004E5388">
        <w:rPr>
          <w:rFonts w:eastAsia="Arial" w:cs="Arial"/>
          <w:b/>
          <w:sz w:val="28"/>
          <w:szCs w:val="28"/>
          <w:lang w:val="es-ES"/>
        </w:rPr>
        <w:t xml:space="preserve">PRIMERO. - </w:t>
      </w:r>
      <w:r w:rsidRPr="004E5388">
        <w:rPr>
          <w:rFonts w:eastAsia="Arial" w:cs="Arial"/>
          <w:sz w:val="28"/>
          <w:szCs w:val="28"/>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14:paraId="0BF71CD0" w14:textId="77777777" w:rsidR="004E5388" w:rsidRPr="004E5388" w:rsidRDefault="004E5388" w:rsidP="004E5388">
      <w:pPr>
        <w:rPr>
          <w:rFonts w:eastAsia="Arial" w:cs="Arial"/>
          <w:sz w:val="28"/>
          <w:szCs w:val="28"/>
          <w:lang w:val="es-ES"/>
        </w:rPr>
      </w:pPr>
    </w:p>
    <w:p w14:paraId="22190FC3" w14:textId="77777777" w:rsidR="004E5388" w:rsidRPr="004E5388" w:rsidRDefault="004E5388" w:rsidP="004E5388">
      <w:pPr>
        <w:rPr>
          <w:rFonts w:eastAsia="Arial" w:cs="Arial"/>
          <w:sz w:val="28"/>
          <w:szCs w:val="28"/>
          <w:lang w:val="es-ES"/>
        </w:rPr>
      </w:pPr>
      <w:r w:rsidRPr="004E5388">
        <w:rPr>
          <w:rFonts w:eastAsia="Arial" w:cs="Arial"/>
          <w:b/>
          <w:sz w:val="28"/>
          <w:szCs w:val="28"/>
          <w:lang w:val="es-ES"/>
        </w:rPr>
        <w:t xml:space="preserve">SEGUNDO. - </w:t>
      </w:r>
      <w:r w:rsidRPr="004E5388">
        <w:rPr>
          <w:rFonts w:eastAsia="Arial" w:cs="Arial"/>
          <w:sz w:val="28"/>
          <w:szCs w:val="28"/>
          <w:lang w:val="es-ES"/>
        </w:rPr>
        <w:t>Que la iniciativa con proyecto de decreto por el que se reforman: las fracciones I y VII del artículo 2, la fracción XXI del artículo 4, la fracción IV del artículo 15, el artículo 17, la fracción IV del artículo 19, la fracción IV del artículo 20 y la fracción VIII del artículo 78; se adiciona: una párrafo al artículo 20 y un párrafo segundo al artículo 55; y se derogan: las fracciones XIII y XXIX del artículo 4, de la Ley de Protección y Trato Digno a los Animales para el Estado de Coahuila de Zaragoza, con el objeto de fortalecer el cuidado y trato digno hacia los animales y fomentar la participación de la sociedad en esta tarea, en función de la siguiente...</w:t>
      </w:r>
    </w:p>
    <w:p w14:paraId="367E6828" w14:textId="77777777" w:rsidR="004E5388" w:rsidRPr="004E5388" w:rsidRDefault="004E5388" w:rsidP="004E5388">
      <w:pPr>
        <w:rPr>
          <w:rFonts w:eastAsia="Arial" w:cs="Arial"/>
          <w:sz w:val="28"/>
          <w:szCs w:val="28"/>
          <w:lang w:val="es-ES"/>
        </w:rPr>
      </w:pPr>
    </w:p>
    <w:p w14:paraId="2A6EA8D7" w14:textId="77777777" w:rsidR="004E5388" w:rsidRPr="004E5388" w:rsidRDefault="004E5388" w:rsidP="004E5388">
      <w:pPr>
        <w:jc w:val="center"/>
        <w:rPr>
          <w:rFonts w:eastAsia="Arial" w:cs="Arial"/>
          <w:b/>
          <w:sz w:val="28"/>
          <w:szCs w:val="28"/>
          <w:lang w:val="es-ES"/>
        </w:rPr>
      </w:pPr>
      <w:r w:rsidRPr="004E5388">
        <w:rPr>
          <w:rFonts w:eastAsia="Arial" w:cs="Arial"/>
          <w:b/>
          <w:sz w:val="28"/>
          <w:szCs w:val="28"/>
          <w:lang w:val="es-ES"/>
        </w:rPr>
        <w:t>EXPOSICIÓN DE MOTIVOS</w:t>
      </w:r>
    </w:p>
    <w:p w14:paraId="724FFF91" w14:textId="77777777" w:rsidR="004E5388" w:rsidRPr="004E5388" w:rsidRDefault="004E5388" w:rsidP="004E5388">
      <w:pPr>
        <w:rPr>
          <w:rFonts w:eastAsia="Arial" w:cs="Arial"/>
          <w:i/>
          <w:iCs/>
          <w:sz w:val="28"/>
          <w:szCs w:val="28"/>
        </w:rPr>
      </w:pPr>
    </w:p>
    <w:p w14:paraId="020C581D" w14:textId="77777777" w:rsidR="004E5388" w:rsidRPr="004E5388" w:rsidRDefault="004E5388" w:rsidP="004E5388">
      <w:pPr>
        <w:rPr>
          <w:rFonts w:eastAsia="Arial" w:cs="Arial"/>
          <w:i/>
          <w:iCs/>
          <w:sz w:val="28"/>
          <w:szCs w:val="28"/>
        </w:rPr>
      </w:pPr>
      <w:r w:rsidRPr="004E5388">
        <w:rPr>
          <w:rFonts w:eastAsia="Arial" w:cs="Arial"/>
          <w:i/>
          <w:iCs/>
          <w:sz w:val="28"/>
          <w:szCs w:val="28"/>
        </w:rPr>
        <w:t>Basándonos en las nuevas corrientes sociales que marcan la pauta de convivencia humana, del desarrollo y adopción de diferentes estilos de vida, tanto personal como familiar, nos hemos percatado la gran importancia que guarda la inclusión de los animales en la vida cotidiana del ser humano.</w:t>
      </w:r>
    </w:p>
    <w:p w14:paraId="2E9CFC85" w14:textId="77777777" w:rsidR="004E5388" w:rsidRPr="004E5388" w:rsidRDefault="004E5388" w:rsidP="004E5388">
      <w:pPr>
        <w:rPr>
          <w:rFonts w:eastAsia="Arial" w:cs="Arial"/>
          <w:i/>
          <w:iCs/>
          <w:sz w:val="28"/>
          <w:szCs w:val="28"/>
        </w:rPr>
      </w:pPr>
    </w:p>
    <w:p w14:paraId="579045B2" w14:textId="77777777" w:rsidR="004E5388" w:rsidRPr="004E5388" w:rsidRDefault="004E5388" w:rsidP="004E5388">
      <w:pPr>
        <w:rPr>
          <w:rFonts w:eastAsia="Arial" w:cs="Arial"/>
          <w:i/>
          <w:iCs/>
          <w:sz w:val="28"/>
          <w:szCs w:val="28"/>
        </w:rPr>
      </w:pPr>
      <w:r w:rsidRPr="004E5388">
        <w:rPr>
          <w:rFonts w:eastAsia="Arial" w:cs="Arial"/>
          <w:i/>
          <w:iCs/>
          <w:sz w:val="28"/>
          <w:szCs w:val="28"/>
        </w:rPr>
        <w:t>Tanto para producir un beneficio directo, hablando de animales que se usan para consumo alimenticio o aquellos que usan para realizar alguna labor, como los que de manera indirecta nos causan alegría y gusto, enfocándonos en los animales de compañía y domésticos, podemos decir que la fauna siempre fue, es y será parte de la historia de la humanidad.</w:t>
      </w:r>
    </w:p>
    <w:p w14:paraId="54CEA42A" w14:textId="77777777" w:rsidR="004E5388" w:rsidRPr="004E5388" w:rsidRDefault="004E5388" w:rsidP="004E5388">
      <w:pPr>
        <w:rPr>
          <w:rFonts w:eastAsia="Arial" w:cs="Arial"/>
          <w:i/>
          <w:iCs/>
          <w:sz w:val="28"/>
          <w:szCs w:val="28"/>
        </w:rPr>
      </w:pPr>
    </w:p>
    <w:p w14:paraId="167CCBAF" w14:textId="77777777" w:rsidR="004E5388" w:rsidRPr="004E5388" w:rsidRDefault="004E5388" w:rsidP="004E5388">
      <w:pPr>
        <w:rPr>
          <w:rFonts w:eastAsia="Arial" w:cs="Arial"/>
          <w:i/>
          <w:iCs/>
          <w:sz w:val="28"/>
          <w:szCs w:val="28"/>
        </w:rPr>
      </w:pPr>
      <w:r w:rsidRPr="004E5388">
        <w:rPr>
          <w:rFonts w:eastAsia="Arial" w:cs="Arial"/>
          <w:i/>
          <w:iCs/>
          <w:sz w:val="28"/>
          <w:szCs w:val="28"/>
        </w:rPr>
        <w:t>Antes se veían sin importancia, como simples animales y algunos los veían como si fueran una cosa, pero con el paso del tiempo, percibimos su importancia, y hoy la sociedad moderna les ha dado un valor mucho más grande que el de un simple ser vivo; hoy día los vemos como un ente dotado de derechos, protegido por la ley, por la sociedad y principalmente por su amo, compañero o propietario, quien le llega a querer y demostrar su afecto como si fuera parte de su familia.</w:t>
      </w:r>
    </w:p>
    <w:p w14:paraId="4C9EA5AE" w14:textId="77777777" w:rsidR="004E5388" w:rsidRPr="004E5388" w:rsidRDefault="004E5388" w:rsidP="004E5388">
      <w:pPr>
        <w:rPr>
          <w:rFonts w:eastAsia="Arial" w:cs="Arial"/>
          <w:i/>
          <w:iCs/>
          <w:sz w:val="28"/>
          <w:szCs w:val="28"/>
        </w:rPr>
      </w:pPr>
    </w:p>
    <w:p w14:paraId="7D46EB62" w14:textId="77777777" w:rsidR="004E5388" w:rsidRPr="004E5388" w:rsidRDefault="004E5388" w:rsidP="004E5388">
      <w:pPr>
        <w:rPr>
          <w:rFonts w:eastAsia="Arial" w:cs="Arial"/>
          <w:i/>
          <w:iCs/>
          <w:sz w:val="28"/>
          <w:szCs w:val="28"/>
        </w:rPr>
      </w:pPr>
      <w:r w:rsidRPr="004E5388">
        <w:rPr>
          <w:rFonts w:eastAsia="Arial" w:cs="Arial"/>
          <w:i/>
          <w:iCs/>
          <w:sz w:val="28"/>
          <w:szCs w:val="28"/>
        </w:rPr>
        <w:t>Por eso que cuando algún cuadro de violencia se presenta contra nuestro perro o gato, cuando vemos animales maltratados en la calle, rápidamente la sociedad alza la voz y pide justicia, unen las manos para salvarlos y cuidarlos, algunos aportan en dinero para su manutención, otros en especie para su desarrollo natural, pero el común denominador en todos es, sin duda alguna, el sentimiento latente de cariño, de respeto y sobre todo de empatía hacia ellos.</w:t>
      </w:r>
    </w:p>
    <w:p w14:paraId="24C11360" w14:textId="77777777" w:rsidR="004E5388" w:rsidRPr="004E5388" w:rsidRDefault="004E5388" w:rsidP="004E5388">
      <w:pPr>
        <w:rPr>
          <w:rFonts w:eastAsia="Arial" w:cs="Arial"/>
          <w:i/>
          <w:iCs/>
          <w:sz w:val="28"/>
          <w:szCs w:val="28"/>
        </w:rPr>
      </w:pPr>
    </w:p>
    <w:p w14:paraId="1E111E9F" w14:textId="77777777" w:rsidR="004E5388" w:rsidRPr="004E5388" w:rsidRDefault="004E5388" w:rsidP="004E5388">
      <w:pPr>
        <w:rPr>
          <w:rFonts w:eastAsia="Arial" w:cs="Arial"/>
          <w:i/>
          <w:iCs/>
          <w:sz w:val="28"/>
          <w:szCs w:val="28"/>
        </w:rPr>
      </w:pPr>
      <w:r w:rsidRPr="004E5388">
        <w:rPr>
          <w:rFonts w:eastAsia="Arial" w:cs="Arial"/>
          <w:i/>
          <w:iCs/>
          <w:sz w:val="28"/>
          <w:szCs w:val="28"/>
        </w:rPr>
        <w:t xml:space="preserve">Como lo señale en sesiones pasadas mediante un punto de acuerdo dirigido en apoyo al Programa de Bienestar Animal, en nuestro Estado contamos con una base normativa que deja clara la postura defensora de animales, que hace ver la seriedad dada por la misma autoridad para sancionar, para castigar y poner fin a todas las acciones humanas que vayan en contra de los derechos de la fauna doméstica y silvestre. </w:t>
      </w:r>
    </w:p>
    <w:p w14:paraId="11D07DF3" w14:textId="77777777" w:rsidR="004E5388" w:rsidRPr="004E5388" w:rsidRDefault="004E5388" w:rsidP="004E5388">
      <w:pPr>
        <w:rPr>
          <w:rFonts w:eastAsia="Arial" w:cs="Arial"/>
          <w:i/>
          <w:iCs/>
          <w:sz w:val="28"/>
          <w:szCs w:val="28"/>
        </w:rPr>
      </w:pPr>
    </w:p>
    <w:p w14:paraId="067C91FF" w14:textId="77777777" w:rsidR="004E5388" w:rsidRPr="004E5388" w:rsidRDefault="004E5388" w:rsidP="004E5388">
      <w:pPr>
        <w:rPr>
          <w:rFonts w:eastAsia="Arial" w:cs="Arial"/>
          <w:i/>
          <w:iCs/>
          <w:sz w:val="28"/>
          <w:szCs w:val="28"/>
        </w:rPr>
      </w:pPr>
      <w:r w:rsidRPr="004E5388">
        <w:rPr>
          <w:rFonts w:eastAsia="Arial" w:cs="Arial"/>
          <w:i/>
          <w:iCs/>
          <w:sz w:val="28"/>
          <w:szCs w:val="28"/>
        </w:rPr>
        <w:t>Ahora, la presente iniciativa se suma a dicha postura y mediante la modificación de diversos artículos buscamos continuar transitando dicho camino y sumar con aportes al mejoramiento y modernización de nuestras leyes para el beneficio de los animales, y por supuesto, para tranquilidad de nuestra gente.</w:t>
      </w:r>
    </w:p>
    <w:p w14:paraId="73F99862" w14:textId="77777777" w:rsidR="004E5388" w:rsidRPr="004E5388" w:rsidRDefault="004E5388" w:rsidP="004E5388">
      <w:pPr>
        <w:rPr>
          <w:rFonts w:eastAsia="Arial" w:cs="Arial"/>
          <w:i/>
          <w:iCs/>
          <w:sz w:val="28"/>
          <w:szCs w:val="28"/>
        </w:rPr>
      </w:pPr>
    </w:p>
    <w:p w14:paraId="4957E302" w14:textId="77777777" w:rsidR="004E5388" w:rsidRPr="004E5388" w:rsidRDefault="004E5388" w:rsidP="004E5388">
      <w:pPr>
        <w:rPr>
          <w:rFonts w:eastAsia="Arial" w:cs="Arial"/>
          <w:i/>
          <w:iCs/>
          <w:sz w:val="28"/>
          <w:szCs w:val="28"/>
        </w:rPr>
      </w:pPr>
      <w:r w:rsidRPr="004E5388">
        <w:rPr>
          <w:rFonts w:eastAsia="Arial" w:cs="Arial"/>
          <w:i/>
          <w:iCs/>
          <w:sz w:val="28"/>
          <w:szCs w:val="28"/>
        </w:rPr>
        <w:t xml:space="preserve">Sabemos que el Gobierno Estatal, sigue firme con el compromiso de mantener este ámbito en completa tutela, sosteniendo el interés de mejorar cada vez las condiciones naturales para nuestros animales. </w:t>
      </w:r>
    </w:p>
    <w:p w14:paraId="4BACA3DC" w14:textId="77777777" w:rsidR="004E5388" w:rsidRPr="004E5388" w:rsidRDefault="004E5388" w:rsidP="004E5388">
      <w:pPr>
        <w:rPr>
          <w:rFonts w:eastAsia="Arial" w:cs="Arial"/>
          <w:i/>
          <w:iCs/>
          <w:sz w:val="28"/>
          <w:szCs w:val="28"/>
        </w:rPr>
      </w:pPr>
    </w:p>
    <w:p w14:paraId="39170A7C" w14:textId="77777777" w:rsidR="004E5388" w:rsidRPr="004E5388" w:rsidRDefault="004E5388" w:rsidP="004E5388">
      <w:pPr>
        <w:rPr>
          <w:rFonts w:eastAsia="Arial" w:cs="Arial"/>
          <w:i/>
          <w:iCs/>
          <w:sz w:val="28"/>
          <w:szCs w:val="28"/>
        </w:rPr>
      </w:pPr>
      <w:bookmarkStart w:id="48" w:name="_Hlk41266564"/>
      <w:r w:rsidRPr="004E5388">
        <w:rPr>
          <w:rFonts w:eastAsia="Arial" w:cs="Arial"/>
          <w:i/>
          <w:iCs/>
          <w:sz w:val="28"/>
          <w:szCs w:val="28"/>
        </w:rPr>
        <w:t>Con la presente iniciativa de reforma buscamos asegurar que la calidad de vida y el trato hacia los animales sea más que digno, y por supuesto, se fomente en la sociedad la participación y contribución activa para alcanzar los objetivos trazados. En este sentido se actualizan algunos conceptos y definiciones, y se hace una demarcación de límites, atribuciones y facultades para la autoridad, para asociaciones protectoras de animales, veterinarias y para las personas que tengan en su cuidado algún animal dentro del territorio del Estado.</w:t>
      </w:r>
    </w:p>
    <w:p w14:paraId="43FA0F8A" w14:textId="77777777" w:rsidR="004E5388" w:rsidRPr="004E5388" w:rsidRDefault="004E5388" w:rsidP="004E5388">
      <w:pPr>
        <w:rPr>
          <w:rFonts w:eastAsia="Arial" w:cs="Arial"/>
          <w:i/>
          <w:iCs/>
          <w:sz w:val="28"/>
          <w:szCs w:val="28"/>
        </w:rPr>
      </w:pPr>
    </w:p>
    <w:p w14:paraId="6B32E876" w14:textId="77777777" w:rsidR="004E5388" w:rsidRPr="004E5388" w:rsidRDefault="004E5388" w:rsidP="004E5388">
      <w:pPr>
        <w:rPr>
          <w:rFonts w:eastAsia="Arial" w:cs="Arial"/>
          <w:i/>
          <w:iCs/>
          <w:sz w:val="28"/>
          <w:szCs w:val="28"/>
        </w:rPr>
      </w:pPr>
      <w:r w:rsidRPr="004E5388">
        <w:rPr>
          <w:rFonts w:eastAsia="Arial" w:cs="Arial"/>
          <w:i/>
          <w:iCs/>
          <w:sz w:val="28"/>
          <w:szCs w:val="28"/>
        </w:rPr>
        <w:t xml:space="preserve">El inculcar respeto y responsabilidad frente a otras formas de vida dará como resultado una sociedad más armoniosa, con una conciencia de ayuda al bienestar animal. Hoy en día el bienestar para ellos se traduce en bienestar para todos nosotros, ya que nuestras actividades diarias van ligadas directamente con ellos; los necesitamos al igual de lo que ellos nos necesitan. </w:t>
      </w:r>
    </w:p>
    <w:p w14:paraId="1B0CF413" w14:textId="77777777" w:rsidR="004E5388" w:rsidRPr="004E5388" w:rsidRDefault="004E5388" w:rsidP="004E5388">
      <w:pPr>
        <w:rPr>
          <w:rFonts w:eastAsia="Arial" w:cs="Arial"/>
          <w:i/>
          <w:iCs/>
          <w:sz w:val="28"/>
          <w:szCs w:val="28"/>
        </w:rPr>
      </w:pPr>
    </w:p>
    <w:p w14:paraId="5AFC4475" w14:textId="77777777" w:rsidR="004E5388" w:rsidRPr="004E5388" w:rsidRDefault="004E5388" w:rsidP="004E5388">
      <w:pPr>
        <w:rPr>
          <w:rFonts w:eastAsia="Arial" w:cs="Arial"/>
          <w:i/>
          <w:iCs/>
          <w:sz w:val="28"/>
          <w:szCs w:val="28"/>
        </w:rPr>
      </w:pPr>
      <w:r w:rsidRPr="004E5388">
        <w:rPr>
          <w:rFonts w:eastAsia="Arial" w:cs="Arial"/>
          <w:i/>
          <w:iCs/>
          <w:sz w:val="28"/>
          <w:szCs w:val="28"/>
        </w:rPr>
        <w:t>Para algunas personas, un animal o una mascota significan más que compañía, son parte de sus labores diarias, de su estabilidad emocional, y del desarrollo como personas.</w:t>
      </w:r>
    </w:p>
    <w:bookmarkEnd w:id="48"/>
    <w:p w14:paraId="1ADB2841" w14:textId="77777777" w:rsidR="004E5388" w:rsidRPr="004E5388" w:rsidRDefault="004E5388" w:rsidP="004E5388">
      <w:pPr>
        <w:rPr>
          <w:rFonts w:eastAsia="Arial" w:cs="Arial"/>
          <w:sz w:val="28"/>
          <w:szCs w:val="28"/>
        </w:rPr>
      </w:pPr>
    </w:p>
    <w:p w14:paraId="64A400BB" w14:textId="77777777" w:rsidR="004E5388" w:rsidRPr="004E5388" w:rsidRDefault="004E5388" w:rsidP="004E5388">
      <w:pPr>
        <w:rPr>
          <w:rFonts w:eastAsia="Arial" w:cs="Arial"/>
          <w:sz w:val="28"/>
          <w:szCs w:val="28"/>
        </w:rPr>
      </w:pPr>
      <w:r w:rsidRPr="004E5388">
        <w:rPr>
          <w:rFonts w:eastAsia="Arial" w:cs="Arial"/>
          <w:b/>
          <w:sz w:val="28"/>
          <w:szCs w:val="28"/>
        </w:rPr>
        <w:t>TERCERO. –</w:t>
      </w:r>
      <w:r w:rsidRPr="004E5388">
        <w:rPr>
          <w:rFonts w:eastAsia="Arial" w:cs="Arial"/>
          <w:sz w:val="28"/>
          <w:szCs w:val="28"/>
        </w:rPr>
        <w:t xml:space="preserve"> Que los diputados y las diputadas integrantes de la Comisión de Salud, Medio Ambiente Recursos Naturales y Agua, una vez analizada la referida exposición, estamos de acuerdo con sus términos, mismos que concuerdan con las siguientes consideraciones:</w:t>
      </w:r>
    </w:p>
    <w:p w14:paraId="02BCEBD7" w14:textId="77777777" w:rsidR="004E5388" w:rsidRPr="004E5388" w:rsidRDefault="004E5388" w:rsidP="004E5388">
      <w:pPr>
        <w:rPr>
          <w:rFonts w:eastAsia="Arial" w:cs="Arial"/>
          <w:sz w:val="28"/>
          <w:szCs w:val="28"/>
        </w:rPr>
      </w:pPr>
    </w:p>
    <w:p w14:paraId="24B04BC8" w14:textId="77777777" w:rsidR="004E5388" w:rsidRPr="004E5388" w:rsidRDefault="004E5388" w:rsidP="004E5388">
      <w:pPr>
        <w:rPr>
          <w:rFonts w:eastAsia="Arial" w:cs="Arial"/>
          <w:sz w:val="28"/>
          <w:szCs w:val="28"/>
        </w:rPr>
      </w:pPr>
      <w:r w:rsidRPr="004E5388">
        <w:rPr>
          <w:rFonts w:eastAsia="Arial" w:cs="Arial"/>
          <w:sz w:val="28"/>
          <w:szCs w:val="28"/>
        </w:rPr>
        <w:t>En efecto, la presente iniciativa está encaminada a avanzar en nuestro empeño de mejorar la calidad de vida de los animales domésticos, así como de prodigarles un trato más digno y mantener con ellos una relación armoniosa, en el entendido de que esto beneficia a ambas partes.</w:t>
      </w:r>
    </w:p>
    <w:p w14:paraId="1A5805BD" w14:textId="77777777" w:rsidR="004E5388" w:rsidRPr="004E5388" w:rsidRDefault="004E5388" w:rsidP="004E5388">
      <w:pPr>
        <w:rPr>
          <w:rFonts w:eastAsia="Arial" w:cs="Arial"/>
          <w:sz w:val="28"/>
          <w:szCs w:val="28"/>
        </w:rPr>
      </w:pPr>
    </w:p>
    <w:p w14:paraId="3DE0D21E" w14:textId="77777777" w:rsidR="004E5388" w:rsidRPr="004E5388" w:rsidRDefault="004E5388" w:rsidP="004E5388">
      <w:pPr>
        <w:rPr>
          <w:rFonts w:eastAsia="Arial" w:cs="Arial"/>
          <w:sz w:val="28"/>
          <w:szCs w:val="28"/>
        </w:rPr>
      </w:pPr>
      <w:r w:rsidRPr="004E5388">
        <w:rPr>
          <w:rFonts w:eastAsia="Arial" w:cs="Arial"/>
          <w:sz w:val="28"/>
          <w:szCs w:val="28"/>
        </w:rPr>
        <w:t>Bajo estas consideraciones, estamos de acuerdo en que es necesario acelerar el paso en el fomento de una cultura de respeto y cuidado de las especies animales, en particular las que conviven diariamente con nosotros.</w:t>
      </w:r>
    </w:p>
    <w:p w14:paraId="74E9940C" w14:textId="77777777" w:rsidR="004E5388" w:rsidRPr="004E5388" w:rsidRDefault="004E5388" w:rsidP="004E5388">
      <w:pPr>
        <w:rPr>
          <w:rFonts w:eastAsia="Arial" w:cs="Arial"/>
          <w:sz w:val="28"/>
          <w:szCs w:val="28"/>
        </w:rPr>
      </w:pPr>
    </w:p>
    <w:p w14:paraId="3FE197AE" w14:textId="77777777" w:rsidR="004E5388" w:rsidRPr="004E5388" w:rsidRDefault="004E5388" w:rsidP="004E5388">
      <w:pPr>
        <w:rPr>
          <w:rFonts w:eastAsia="Arial" w:cs="Arial"/>
          <w:sz w:val="28"/>
          <w:szCs w:val="28"/>
        </w:rPr>
      </w:pPr>
      <w:r w:rsidRPr="004E5388">
        <w:rPr>
          <w:rFonts w:eastAsia="Arial" w:cs="Arial"/>
          <w:sz w:val="28"/>
          <w:szCs w:val="28"/>
        </w:rPr>
        <w:t>En este sentido, son bienvenidas las adecuaciones de conceptos y definiciones en la materia, así como la demarcación de límites, atribuciones y facultades para la autoridad, así mismo, para asociaciones protectoras de animales, veterinarias y, en general, para las y los coahuilenses que tengan bajo su cuidado algún animal de compañía.</w:t>
      </w:r>
    </w:p>
    <w:p w14:paraId="4C84C9D9" w14:textId="77777777" w:rsidR="004E5388" w:rsidRPr="004E5388" w:rsidRDefault="004E5388" w:rsidP="004E5388">
      <w:pPr>
        <w:rPr>
          <w:rFonts w:eastAsia="Arial" w:cs="Arial"/>
          <w:sz w:val="28"/>
          <w:szCs w:val="28"/>
        </w:rPr>
      </w:pPr>
    </w:p>
    <w:p w14:paraId="1D40694B" w14:textId="77777777" w:rsidR="004E5388" w:rsidRPr="004E5388" w:rsidRDefault="004E5388" w:rsidP="004E5388">
      <w:pPr>
        <w:rPr>
          <w:rFonts w:eastAsia="Arial" w:cs="Arial"/>
          <w:sz w:val="28"/>
          <w:szCs w:val="28"/>
        </w:rPr>
      </w:pPr>
      <w:r w:rsidRPr="004E5388">
        <w:rPr>
          <w:rFonts w:eastAsia="Arial" w:cs="Arial"/>
          <w:sz w:val="28"/>
          <w:szCs w:val="28"/>
        </w:rPr>
        <w:t xml:space="preserve">Tal como se señala en dicha argumentación, el hecho de inculcar entre la población el respeto hacia otras formas de vida, sin duda contribuirá a la formación de una sociedad con una mayor conciencia sobre la conveniencia de procurar el bienestar de los animales, pues ciertamente </w:t>
      </w:r>
      <w:r w:rsidRPr="004E5388">
        <w:rPr>
          <w:rFonts w:eastAsia="Arial" w:cs="Arial"/>
          <w:i/>
          <w:iCs/>
          <w:sz w:val="28"/>
          <w:szCs w:val="28"/>
        </w:rPr>
        <w:t>nuestras actividades cotidianas van ligadas directamente a ellos; los necesitamos, al igual de lo que ellos necesitan de nosotros.</w:t>
      </w:r>
    </w:p>
    <w:p w14:paraId="4B142575" w14:textId="77777777" w:rsidR="004E5388" w:rsidRPr="004E5388" w:rsidRDefault="004E5388" w:rsidP="004E5388">
      <w:pPr>
        <w:rPr>
          <w:rFonts w:eastAsia="Arial" w:cs="Arial"/>
          <w:sz w:val="28"/>
          <w:szCs w:val="28"/>
        </w:rPr>
      </w:pPr>
    </w:p>
    <w:p w14:paraId="5EEDD0B8" w14:textId="77777777" w:rsidR="004E5388" w:rsidRPr="004E5388" w:rsidRDefault="004E5388" w:rsidP="004E5388">
      <w:pPr>
        <w:rPr>
          <w:rFonts w:eastAsia="Arial" w:cs="Arial"/>
          <w:sz w:val="28"/>
          <w:szCs w:val="28"/>
          <w:lang w:val="es-ES"/>
        </w:rPr>
      </w:pPr>
      <w:r w:rsidRPr="004E5388">
        <w:rPr>
          <w:rFonts w:eastAsia="Arial" w:cs="Arial"/>
          <w:b/>
          <w:sz w:val="28"/>
          <w:szCs w:val="28"/>
          <w:lang w:val="es-ES"/>
        </w:rPr>
        <w:t xml:space="preserve">CUARTO. – </w:t>
      </w:r>
      <w:r w:rsidRPr="004E5388">
        <w:rPr>
          <w:rFonts w:eastAsia="Arial" w:cs="Arial"/>
          <w:bCs/>
          <w:sz w:val="28"/>
          <w:szCs w:val="28"/>
          <w:lang w:val="es-ES"/>
        </w:rPr>
        <w:t>Que, en virtud de todo lo anteriormente expuesto, esta Comisión dictaminadora considera procedente la iniciativa contenida en el presente dictamen, por lo que expide y, a su vez, pone a consideración del Honorable Congreso del Estado, el siguiente...</w:t>
      </w:r>
    </w:p>
    <w:p w14:paraId="646D0D2A" w14:textId="77777777" w:rsidR="004E5388" w:rsidRPr="004E5388" w:rsidRDefault="004E5388" w:rsidP="004E5388">
      <w:pPr>
        <w:rPr>
          <w:rFonts w:eastAsia="Arial" w:cs="Arial"/>
          <w:sz w:val="28"/>
          <w:szCs w:val="28"/>
          <w:lang w:val="es-ES"/>
        </w:rPr>
      </w:pPr>
    </w:p>
    <w:p w14:paraId="469EFACB" w14:textId="77777777" w:rsidR="004E5388" w:rsidRPr="004E5388" w:rsidRDefault="004E5388" w:rsidP="004E5388">
      <w:pPr>
        <w:jc w:val="center"/>
        <w:rPr>
          <w:rFonts w:eastAsia="Arial" w:cs="Arial"/>
          <w:b/>
          <w:sz w:val="28"/>
          <w:szCs w:val="28"/>
          <w:lang w:val="es-ES"/>
        </w:rPr>
      </w:pPr>
      <w:r w:rsidRPr="004E5388">
        <w:rPr>
          <w:rFonts w:eastAsia="Arial" w:cs="Arial"/>
          <w:b/>
          <w:sz w:val="28"/>
          <w:szCs w:val="28"/>
          <w:lang w:val="es-ES"/>
        </w:rPr>
        <w:t>PROYECTO DE DECRETO</w:t>
      </w:r>
    </w:p>
    <w:p w14:paraId="5C082538" w14:textId="77777777" w:rsidR="004E5388" w:rsidRPr="004E5388" w:rsidRDefault="004E5388" w:rsidP="004E5388">
      <w:pPr>
        <w:rPr>
          <w:rFonts w:cs="Arial"/>
          <w:b/>
          <w:bCs/>
          <w:sz w:val="28"/>
          <w:szCs w:val="28"/>
        </w:rPr>
      </w:pPr>
    </w:p>
    <w:p w14:paraId="3F88CFA1" w14:textId="77777777" w:rsidR="004E5388" w:rsidRPr="004E5388" w:rsidRDefault="004E5388" w:rsidP="004E5388">
      <w:pPr>
        <w:rPr>
          <w:rFonts w:eastAsia="Arial" w:cs="Arial"/>
          <w:sz w:val="28"/>
          <w:szCs w:val="28"/>
          <w:lang w:val="es-ES"/>
        </w:rPr>
      </w:pPr>
      <w:r w:rsidRPr="004E5388">
        <w:rPr>
          <w:rFonts w:eastAsia="Arial" w:cs="Arial"/>
          <w:b/>
          <w:sz w:val="28"/>
          <w:szCs w:val="28"/>
          <w:lang w:val="es-ES"/>
        </w:rPr>
        <w:t xml:space="preserve">ÚNICO. – </w:t>
      </w:r>
      <w:r w:rsidRPr="004E5388">
        <w:rPr>
          <w:rFonts w:eastAsia="Arial" w:cs="Arial"/>
          <w:sz w:val="28"/>
          <w:szCs w:val="28"/>
          <w:lang w:val="es-ES"/>
        </w:rPr>
        <w:t>Se reforman: las fracciones I y VII del artículo 2, la fracción XXI del artículo 4, la fracción IV del artículo 15, el artículo 17, la fracción IV del artículo 19, la fracción IV del artículo 20 y la fracción VIII del artículo 78; se adiciona: una párrafo al artículo 20 y un párrafo segundo al artículo 55; y se derogan: las fracciones XIII y XXIX del artículo 4, todas estas de la Ley de Protección y Trato Digno a los Animales para el Estado de Coahuila de Zaragoza, para quedar como sigue:</w:t>
      </w:r>
    </w:p>
    <w:p w14:paraId="7E9217BF" w14:textId="77777777" w:rsidR="004E5388" w:rsidRPr="004E5388" w:rsidRDefault="004E5388" w:rsidP="004E5388">
      <w:pPr>
        <w:ind w:right="48"/>
        <w:rPr>
          <w:rFonts w:eastAsia="Arial" w:cs="Arial"/>
          <w:sz w:val="28"/>
          <w:szCs w:val="28"/>
          <w:lang w:val="es-ES"/>
        </w:rPr>
      </w:pPr>
    </w:p>
    <w:p w14:paraId="45A5E66F"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Artículo 2.-</w:t>
      </w:r>
      <w:r w:rsidRPr="004E5388">
        <w:rPr>
          <w:rFonts w:eastAsia="Arial" w:cs="Arial"/>
          <w:sz w:val="28"/>
          <w:szCs w:val="28"/>
          <w:lang w:val="es-ES"/>
        </w:rPr>
        <w:t xml:space="preserve"> Las disposiciones de esta Ley tendrán los siguientes objetivos:    </w:t>
      </w:r>
    </w:p>
    <w:p w14:paraId="08860778" w14:textId="77777777" w:rsidR="004E5388" w:rsidRPr="004E5388" w:rsidRDefault="004E5388" w:rsidP="004E5388">
      <w:pPr>
        <w:ind w:right="48"/>
        <w:rPr>
          <w:rFonts w:eastAsia="Arial" w:cs="Arial"/>
          <w:sz w:val="28"/>
          <w:szCs w:val="28"/>
          <w:lang w:val="es-ES"/>
        </w:rPr>
      </w:pPr>
    </w:p>
    <w:p w14:paraId="18D94397"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I.-</w:t>
      </w:r>
      <w:r w:rsidRPr="004E5388">
        <w:rPr>
          <w:rFonts w:eastAsia="Arial" w:cs="Arial"/>
          <w:sz w:val="28"/>
          <w:szCs w:val="28"/>
          <w:lang w:val="es-ES"/>
        </w:rPr>
        <w:t xml:space="preserve"> Proteger a la fauna en general erradicando </w:t>
      </w:r>
      <w:r w:rsidRPr="004E5388">
        <w:rPr>
          <w:rFonts w:eastAsia="Arial" w:cs="Arial"/>
          <w:b/>
          <w:sz w:val="28"/>
          <w:szCs w:val="28"/>
          <w:lang w:val="es-ES"/>
        </w:rPr>
        <w:t xml:space="preserve">y sancionando </w:t>
      </w:r>
      <w:r w:rsidRPr="004E5388">
        <w:rPr>
          <w:rFonts w:eastAsia="Arial" w:cs="Arial"/>
          <w:sz w:val="28"/>
          <w:szCs w:val="28"/>
          <w:lang w:val="es-ES"/>
        </w:rPr>
        <w:t xml:space="preserve">los actos de crueldad, </w:t>
      </w:r>
      <w:r w:rsidRPr="004E5388">
        <w:rPr>
          <w:rFonts w:eastAsia="Arial" w:cs="Arial"/>
          <w:b/>
          <w:sz w:val="28"/>
          <w:szCs w:val="28"/>
          <w:lang w:val="es-ES"/>
        </w:rPr>
        <w:t>mutilación estética, modificación corporal,</w:t>
      </w:r>
      <w:r w:rsidRPr="004E5388">
        <w:rPr>
          <w:rFonts w:eastAsia="Arial" w:cs="Arial"/>
          <w:sz w:val="28"/>
          <w:szCs w:val="28"/>
          <w:lang w:val="es-ES"/>
        </w:rPr>
        <w:t xml:space="preserve"> abandono </w:t>
      </w:r>
      <w:r w:rsidRPr="004E5388">
        <w:rPr>
          <w:rFonts w:eastAsia="Arial" w:cs="Arial"/>
          <w:b/>
          <w:sz w:val="28"/>
          <w:szCs w:val="28"/>
          <w:lang w:val="es-ES"/>
        </w:rPr>
        <w:t xml:space="preserve">explotación </w:t>
      </w:r>
      <w:r w:rsidRPr="004E5388">
        <w:rPr>
          <w:rFonts w:eastAsia="Arial" w:cs="Arial"/>
          <w:sz w:val="28"/>
          <w:szCs w:val="28"/>
          <w:lang w:val="es-ES"/>
        </w:rPr>
        <w:t>o maltrato provocados por seres humanos.</w:t>
      </w:r>
    </w:p>
    <w:p w14:paraId="6202A5C9" w14:textId="77777777" w:rsidR="004E5388" w:rsidRPr="004E5388" w:rsidRDefault="004E5388" w:rsidP="004E5388">
      <w:pPr>
        <w:ind w:right="48"/>
        <w:rPr>
          <w:rFonts w:eastAsia="Arial" w:cs="Arial"/>
          <w:sz w:val="28"/>
          <w:szCs w:val="28"/>
          <w:lang w:val="es-ES"/>
        </w:rPr>
      </w:pPr>
    </w:p>
    <w:p w14:paraId="1A9EF720"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II al VI. -</w:t>
      </w:r>
    </w:p>
    <w:p w14:paraId="5F7B37B4" w14:textId="77777777" w:rsidR="004E5388" w:rsidRPr="004E5388" w:rsidRDefault="004E5388" w:rsidP="004E5388">
      <w:pPr>
        <w:ind w:right="48"/>
        <w:rPr>
          <w:rFonts w:eastAsia="Arial" w:cs="Arial"/>
          <w:sz w:val="28"/>
          <w:szCs w:val="28"/>
          <w:lang w:val="es-ES"/>
        </w:rPr>
      </w:pPr>
    </w:p>
    <w:p w14:paraId="1514CD42"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 xml:space="preserve">VII. </w:t>
      </w:r>
      <w:r w:rsidRPr="004E5388">
        <w:rPr>
          <w:rFonts w:eastAsia="Arial" w:cs="Arial"/>
          <w:sz w:val="28"/>
          <w:szCs w:val="28"/>
          <w:lang w:val="es-ES"/>
        </w:rPr>
        <w:t xml:space="preserve">Apoyar la creación y </w:t>
      </w:r>
      <w:r w:rsidRPr="004E5388">
        <w:rPr>
          <w:rFonts w:eastAsia="Arial" w:cs="Arial"/>
          <w:b/>
          <w:sz w:val="28"/>
          <w:szCs w:val="28"/>
          <w:lang w:val="es-ES"/>
        </w:rPr>
        <w:t>regular</w:t>
      </w:r>
      <w:r w:rsidRPr="004E5388">
        <w:rPr>
          <w:rFonts w:eastAsia="Arial" w:cs="Arial"/>
          <w:sz w:val="28"/>
          <w:szCs w:val="28"/>
          <w:lang w:val="es-ES"/>
        </w:rPr>
        <w:t xml:space="preserve"> el funcionamiento de </w:t>
      </w:r>
      <w:r w:rsidRPr="004E5388">
        <w:rPr>
          <w:rFonts w:eastAsia="Arial" w:cs="Arial"/>
          <w:b/>
          <w:sz w:val="28"/>
          <w:szCs w:val="28"/>
          <w:lang w:val="es-ES"/>
        </w:rPr>
        <w:t>asociaciones</w:t>
      </w:r>
      <w:r w:rsidRPr="004E5388">
        <w:rPr>
          <w:rFonts w:eastAsia="Arial" w:cs="Arial"/>
          <w:sz w:val="28"/>
          <w:szCs w:val="28"/>
          <w:lang w:val="es-ES"/>
        </w:rPr>
        <w:t xml:space="preserve"> protectoras de animales.</w:t>
      </w:r>
    </w:p>
    <w:p w14:paraId="5A1320C9" w14:textId="77777777" w:rsidR="004E5388" w:rsidRPr="004E5388" w:rsidRDefault="004E5388" w:rsidP="004E5388">
      <w:pPr>
        <w:ind w:right="48"/>
        <w:rPr>
          <w:rFonts w:eastAsia="Arial" w:cs="Arial"/>
          <w:sz w:val="28"/>
          <w:szCs w:val="28"/>
          <w:lang w:val="es-ES"/>
        </w:rPr>
      </w:pPr>
    </w:p>
    <w:p w14:paraId="2ADDA79F"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Artículo 4.-</w:t>
      </w:r>
      <w:r w:rsidRPr="004E5388">
        <w:rPr>
          <w:rFonts w:eastAsia="Arial" w:cs="Arial"/>
          <w:sz w:val="28"/>
          <w:szCs w:val="28"/>
          <w:lang w:val="es-ES"/>
        </w:rPr>
        <w:t xml:space="preserve"> Para los efectos de esta Ley, las siguientes expresiones se entenderán en la forma y términos que se indican:</w:t>
      </w:r>
    </w:p>
    <w:p w14:paraId="1474481F" w14:textId="77777777" w:rsidR="004E5388" w:rsidRPr="004E5388" w:rsidRDefault="004E5388" w:rsidP="004E5388">
      <w:pPr>
        <w:ind w:right="48"/>
        <w:rPr>
          <w:rFonts w:eastAsia="Arial" w:cs="Arial"/>
          <w:sz w:val="28"/>
          <w:szCs w:val="28"/>
          <w:lang w:val="es-ES"/>
        </w:rPr>
      </w:pPr>
    </w:p>
    <w:p w14:paraId="4BFF7A12"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I al XII.-</w:t>
      </w:r>
    </w:p>
    <w:p w14:paraId="22FACFD8" w14:textId="77777777" w:rsidR="004E5388" w:rsidRPr="004E5388" w:rsidRDefault="004E5388" w:rsidP="004E5388">
      <w:pPr>
        <w:ind w:right="48"/>
        <w:rPr>
          <w:rFonts w:eastAsia="Arial" w:cs="Arial"/>
          <w:sz w:val="28"/>
          <w:szCs w:val="28"/>
          <w:lang w:val="es-ES"/>
        </w:rPr>
      </w:pPr>
    </w:p>
    <w:p w14:paraId="0B045A01" w14:textId="77777777" w:rsidR="004E5388" w:rsidRPr="004E5388" w:rsidRDefault="004E5388" w:rsidP="004E5388">
      <w:pPr>
        <w:ind w:right="48"/>
        <w:rPr>
          <w:rFonts w:eastAsia="Arial" w:cs="Arial"/>
          <w:b/>
          <w:sz w:val="28"/>
          <w:szCs w:val="28"/>
          <w:lang w:val="es-ES"/>
        </w:rPr>
      </w:pPr>
      <w:r w:rsidRPr="004E5388">
        <w:rPr>
          <w:rFonts w:eastAsia="Arial" w:cs="Arial"/>
          <w:b/>
          <w:sz w:val="28"/>
          <w:szCs w:val="28"/>
          <w:lang w:val="es-ES"/>
        </w:rPr>
        <w:t>XIII. Se deroga.</w:t>
      </w:r>
    </w:p>
    <w:p w14:paraId="40FD853F" w14:textId="77777777" w:rsidR="004E5388" w:rsidRPr="004E5388" w:rsidRDefault="004E5388" w:rsidP="004E5388">
      <w:pPr>
        <w:ind w:right="48"/>
        <w:rPr>
          <w:rFonts w:eastAsia="Arial" w:cs="Arial"/>
          <w:b/>
          <w:sz w:val="28"/>
          <w:szCs w:val="28"/>
          <w:lang w:val="es-ES"/>
        </w:rPr>
      </w:pPr>
    </w:p>
    <w:p w14:paraId="58ED9428"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XIV al XX.-</w:t>
      </w:r>
    </w:p>
    <w:p w14:paraId="2D59AD4E" w14:textId="77777777" w:rsidR="004E5388" w:rsidRPr="004E5388" w:rsidRDefault="004E5388" w:rsidP="004E5388">
      <w:pPr>
        <w:ind w:right="48"/>
        <w:rPr>
          <w:rFonts w:eastAsia="Arial" w:cs="Arial"/>
          <w:sz w:val="28"/>
          <w:szCs w:val="28"/>
          <w:lang w:val="es-ES"/>
        </w:rPr>
      </w:pPr>
    </w:p>
    <w:p w14:paraId="645A5CF4"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XXI.-</w:t>
      </w:r>
      <w:r w:rsidRPr="004E5388">
        <w:rPr>
          <w:rFonts w:eastAsia="Arial" w:cs="Arial"/>
          <w:sz w:val="28"/>
          <w:szCs w:val="28"/>
          <w:lang w:val="es-ES"/>
        </w:rPr>
        <w:t xml:space="preserve"> </w:t>
      </w:r>
      <w:r w:rsidRPr="004E5388">
        <w:rPr>
          <w:rFonts w:eastAsia="Arial" w:cs="Arial"/>
          <w:b/>
          <w:sz w:val="28"/>
          <w:szCs w:val="28"/>
          <w:lang w:val="es-ES"/>
        </w:rPr>
        <w:t>Campañas</w:t>
      </w:r>
      <w:r w:rsidRPr="004E5388">
        <w:rPr>
          <w:rFonts w:eastAsia="Arial" w:cs="Arial"/>
          <w:sz w:val="28"/>
          <w:szCs w:val="28"/>
          <w:lang w:val="es-ES"/>
        </w:rPr>
        <w:t xml:space="preserve">: Acciones públicas </w:t>
      </w:r>
      <w:r w:rsidRPr="004E5388">
        <w:rPr>
          <w:rFonts w:eastAsia="Arial" w:cs="Arial"/>
          <w:b/>
          <w:sz w:val="28"/>
          <w:szCs w:val="28"/>
          <w:lang w:val="es-ES"/>
        </w:rPr>
        <w:t xml:space="preserve">y privadas </w:t>
      </w:r>
      <w:r w:rsidRPr="004E5388">
        <w:rPr>
          <w:rFonts w:eastAsia="Arial" w:cs="Arial"/>
          <w:sz w:val="28"/>
          <w:szCs w:val="28"/>
          <w:lang w:val="es-ES"/>
        </w:rPr>
        <w:t xml:space="preserve">realizadas de manera periódica y sistemática por </w:t>
      </w:r>
      <w:r w:rsidRPr="004E5388">
        <w:rPr>
          <w:rFonts w:eastAsia="Arial" w:cs="Arial"/>
          <w:b/>
          <w:sz w:val="28"/>
          <w:szCs w:val="28"/>
          <w:lang w:val="es-ES"/>
        </w:rPr>
        <w:t>asociaciones protectoras de animales,</w:t>
      </w:r>
      <w:r w:rsidRPr="004E5388">
        <w:rPr>
          <w:rFonts w:eastAsia="Arial" w:cs="Arial"/>
          <w:sz w:val="28"/>
          <w:szCs w:val="28"/>
          <w:lang w:val="es-ES"/>
        </w:rPr>
        <w:t xml:space="preserve"> la Autoridad o por quien la misma asigne, para el control, prevención o erradicación de alguna epizootia, zoonosis o epidemia; para controlar la población </w:t>
      </w:r>
      <w:r w:rsidRPr="004E5388">
        <w:rPr>
          <w:rFonts w:eastAsia="Arial" w:cs="Arial"/>
          <w:b/>
          <w:sz w:val="28"/>
          <w:szCs w:val="28"/>
          <w:lang w:val="es-ES"/>
        </w:rPr>
        <w:t>y reproducción</w:t>
      </w:r>
      <w:r w:rsidRPr="004E5388">
        <w:rPr>
          <w:rFonts w:eastAsia="Arial" w:cs="Arial"/>
          <w:sz w:val="28"/>
          <w:szCs w:val="28"/>
          <w:lang w:val="es-ES"/>
        </w:rPr>
        <w:t xml:space="preserve"> de animales o para </w:t>
      </w:r>
      <w:r w:rsidRPr="004E5388">
        <w:rPr>
          <w:rFonts w:eastAsia="Arial" w:cs="Arial"/>
          <w:b/>
          <w:sz w:val="28"/>
          <w:szCs w:val="28"/>
          <w:lang w:val="es-ES"/>
        </w:rPr>
        <w:t xml:space="preserve">promocionar y </w:t>
      </w:r>
      <w:r w:rsidRPr="004E5388">
        <w:rPr>
          <w:rFonts w:eastAsia="Arial" w:cs="Arial"/>
          <w:sz w:val="28"/>
          <w:szCs w:val="28"/>
          <w:lang w:val="es-ES"/>
        </w:rPr>
        <w:t>difundir el trato digno y respetuoso a los animales;</w:t>
      </w:r>
    </w:p>
    <w:p w14:paraId="79ACF1C0" w14:textId="77777777" w:rsidR="004E5388" w:rsidRPr="004E5388" w:rsidRDefault="004E5388" w:rsidP="004E5388">
      <w:pPr>
        <w:ind w:right="48"/>
        <w:rPr>
          <w:rFonts w:eastAsia="Arial" w:cs="Arial"/>
          <w:sz w:val="28"/>
          <w:szCs w:val="28"/>
          <w:lang w:val="es-ES"/>
        </w:rPr>
      </w:pPr>
    </w:p>
    <w:p w14:paraId="7AC34F47"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XXII al XXVIII.-</w:t>
      </w:r>
    </w:p>
    <w:p w14:paraId="31C552CD" w14:textId="77777777" w:rsidR="004E5388" w:rsidRPr="004E5388" w:rsidRDefault="004E5388" w:rsidP="004E5388">
      <w:pPr>
        <w:ind w:right="48"/>
        <w:rPr>
          <w:rFonts w:eastAsia="Arial" w:cs="Arial"/>
          <w:sz w:val="28"/>
          <w:szCs w:val="28"/>
          <w:lang w:val="es-ES"/>
        </w:rPr>
      </w:pPr>
    </w:p>
    <w:p w14:paraId="7A064D9F" w14:textId="77777777" w:rsidR="004E5388" w:rsidRPr="004E5388" w:rsidRDefault="004E5388" w:rsidP="004E5388">
      <w:pPr>
        <w:ind w:right="48"/>
        <w:rPr>
          <w:rFonts w:eastAsia="Arial" w:cs="Arial"/>
          <w:b/>
          <w:sz w:val="28"/>
          <w:szCs w:val="28"/>
          <w:lang w:val="es-ES"/>
        </w:rPr>
      </w:pPr>
      <w:r w:rsidRPr="004E5388">
        <w:rPr>
          <w:rFonts w:eastAsia="Arial" w:cs="Arial"/>
          <w:sz w:val="28"/>
          <w:szCs w:val="28"/>
          <w:lang w:val="es-ES"/>
        </w:rPr>
        <w:t xml:space="preserve">XXIX.- </w:t>
      </w:r>
      <w:r w:rsidRPr="004E5388">
        <w:rPr>
          <w:rFonts w:eastAsia="Arial" w:cs="Arial"/>
          <w:b/>
          <w:sz w:val="28"/>
          <w:szCs w:val="28"/>
          <w:lang w:val="es-ES"/>
        </w:rPr>
        <w:t>Se deroga</w:t>
      </w:r>
    </w:p>
    <w:p w14:paraId="5EDCD415" w14:textId="77777777" w:rsidR="004E5388" w:rsidRPr="004E5388" w:rsidRDefault="004E5388" w:rsidP="004E5388">
      <w:pPr>
        <w:ind w:right="48"/>
        <w:rPr>
          <w:rFonts w:eastAsia="Arial" w:cs="Arial"/>
          <w:b/>
          <w:sz w:val="28"/>
          <w:szCs w:val="28"/>
          <w:lang w:val="es-ES"/>
        </w:rPr>
      </w:pPr>
    </w:p>
    <w:p w14:paraId="58C10544"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 xml:space="preserve">XXX al LI. - </w:t>
      </w:r>
    </w:p>
    <w:p w14:paraId="7FF3E128" w14:textId="77777777" w:rsidR="004E5388" w:rsidRPr="004E5388" w:rsidRDefault="004E5388" w:rsidP="004E5388">
      <w:pPr>
        <w:ind w:right="48"/>
        <w:rPr>
          <w:rFonts w:eastAsia="Arial" w:cs="Arial"/>
          <w:sz w:val="28"/>
          <w:szCs w:val="28"/>
          <w:lang w:val="es-ES"/>
        </w:rPr>
      </w:pPr>
    </w:p>
    <w:p w14:paraId="4A11CB78" w14:textId="77777777" w:rsidR="004E5388" w:rsidRPr="004E5388" w:rsidRDefault="004E5388" w:rsidP="004E5388">
      <w:pPr>
        <w:ind w:right="48"/>
        <w:rPr>
          <w:rFonts w:eastAsia="Arial" w:cs="Arial"/>
          <w:sz w:val="28"/>
          <w:szCs w:val="28"/>
          <w:lang w:val="es-ES"/>
        </w:rPr>
      </w:pPr>
    </w:p>
    <w:p w14:paraId="27B791E3"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 xml:space="preserve">Artículo 15.- </w:t>
      </w:r>
      <w:r w:rsidRPr="004E5388">
        <w:rPr>
          <w:rFonts w:eastAsia="Arial" w:cs="Arial"/>
          <w:sz w:val="28"/>
          <w:szCs w:val="28"/>
          <w:lang w:val="es-ES"/>
        </w:rPr>
        <w:t>El Padrón Municipal de Animales estará a cargo de cada Municipio y llevará el registro de:</w:t>
      </w:r>
    </w:p>
    <w:p w14:paraId="48647C65" w14:textId="77777777" w:rsidR="004E5388" w:rsidRPr="004E5388" w:rsidRDefault="004E5388" w:rsidP="004E5388">
      <w:pPr>
        <w:ind w:right="48"/>
        <w:rPr>
          <w:rFonts w:eastAsia="Arial" w:cs="Arial"/>
          <w:sz w:val="28"/>
          <w:szCs w:val="28"/>
          <w:lang w:val="es-ES"/>
        </w:rPr>
      </w:pPr>
    </w:p>
    <w:p w14:paraId="5204FABE"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I al III.-</w:t>
      </w:r>
    </w:p>
    <w:p w14:paraId="241432E0" w14:textId="77777777" w:rsidR="004E5388" w:rsidRPr="004E5388" w:rsidRDefault="004E5388" w:rsidP="004E5388">
      <w:pPr>
        <w:ind w:right="48"/>
        <w:rPr>
          <w:rFonts w:eastAsia="Arial" w:cs="Arial"/>
          <w:sz w:val="28"/>
          <w:szCs w:val="28"/>
          <w:lang w:val="es-ES"/>
        </w:rPr>
      </w:pPr>
    </w:p>
    <w:p w14:paraId="35F08BC6"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IV</w:t>
      </w:r>
      <w:r w:rsidRPr="004E5388">
        <w:rPr>
          <w:rFonts w:eastAsia="Arial" w:cs="Arial"/>
          <w:sz w:val="28"/>
          <w:szCs w:val="28"/>
          <w:lang w:val="es-ES"/>
        </w:rPr>
        <w:t xml:space="preserve">. Las asociaciones protectoras de animales, </w:t>
      </w:r>
      <w:r w:rsidRPr="004E5388">
        <w:rPr>
          <w:rFonts w:eastAsia="Arial" w:cs="Arial"/>
          <w:b/>
          <w:sz w:val="28"/>
          <w:szCs w:val="28"/>
          <w:lang w:val="es-ES"/>
        </w:rPr>
        <w:t>veterinarias y clínicas de atención animal,</w:t>
      </w:r>
      <w:r w:rsidRPr="004E5388">
        <w:rPr>
          <w:rFonts w:eastAsia="Arial" w:cs="Arial"/>
          <w:sz w:val="28"/>
          <w:szCs w:val="28"/>
          <w:lang w:val="es-ES"/>
        </w:rPr>
        <w:t xml:space="preserve"> los rescatistas independientes de animales, miembros y clubes de perros de raza, y entrenadores y adiestradores caninos para guardia y protección;</w:t>
      </w:r>
    </w:p>
    <w:p w14:paraId="682F00F2" w14:textId="77777777" w:rsidR="004E5388" w:rsidRPr="004E5388" w:rsidRDefault="004E5388" w:rsidP="004E5388">
      <w:pPr>
        <w:ind w:right="48"/>
        <w:rPr>
          <w:rFonts w:eastAsia="Arial" w:cs="Arial"/>
          <w:sz w:val="28"/>
          <w:szCs w:val="28"/>
          <w:lang w:val="es-ES"/>
        </w:rPr>
      </w:pPr>
    </w:p>
    <w:p w14:paraId="6E4431D5"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 xml:space="preserve">V al X.- </w:t>
      </w:r>
    </w:p>
    <w:p w14:paraId="4938A420" w14:textId="77777777" w:rsidR="004E5388" w:rsidRPr="004E5388" w:rsidRDefault="004E5388" w:rsidP="004E5388">
      <w:pPr>
        <w:ind w:right="48"/>
        <w:rPr>
          <w:rFonts w:eastAsia="Arial" w:cs="Arial"/>
          <w:sz w:val="28"/>
          <w:szCs w:val="28"/>
          <w:lang w:val="es-ES"/>
        </w:rPr>
      </w:pPr>
    </w:p>
    <w:p w14:paraId="1CFD4142" w14:textId="77777777" w:rsidR="004E5388" w:rsidRPr="004E5388" w:rsidRDefault="004E5388" w:rsidP="004E5388">
      <w:pPr>
        <w:ind w:right="48"/>
        <w:rPr>
          <w:rFonts w:eastAsia="Arial" w:cs="Arial"/>
          <w:sz w:val="28"/>
          <w:szCs w:val="28"/>
          <w:lang w:val="es-ES"/>
        </w:rPr>
      </w:pPr>
    </w:p>
    <w:p w14:paraId="3ABD4E74" w14:textId="77777777" w:rsidR="004E5388" w:rsidRPr="004E5388" w:rsidRDefault="004E5388" w:rsidP="004E5388">
      <w:pPr>
        <w:ind w:right="48"/>
        <w:rPr>
          <w:rFonts w:eastAsia="Arial" w:cs="Arial"/>
          <w:b/>
          <w:sz w:val="28"/>
          <w:szCs w:val="28"/>
          <w:lang w:val="es-ES"/>
        </w:rPr>
      </w:pPr>
      <w:r w:rsidRPr="004E5388">
        <w:rPr>
          <w:rFonts w:eastAsia="Arial" w:cs="Arial"/>
          <w:b/>
          <w:sz w:val="28"/>
          <w:szCs w:val="28"/>
          <w:lang w:val="es-ES"/>
        </w:rPr>
        <w:t>Artículo 17.-</w:t>
      </w:r>
      <w:r w:rsidRPr="004E5388">
        <w:rPr>
          <w:rFonts w:eastAsia="Arial" w:cs="Arial"/>
          <w:sz w:val="28"/>
          <w:szCs w:val="28"/>
          <w:lang w:val="es-ES"/>
        </w:rPr>
        <w:t xml:space="preserve"> Con el objeto de prevenir, </w:t>
      </w:r>
      <w:r w:rsidRPr="004E5388">
        <w:rPr>
          <w:rFonts w:eastAsia="Arial" w:cs="Arial"/>
          <w:b/>
          <w:sz w:val="28"/>
          <w:szCs w:val="28"/>
          <w:lang w:val="es-ES"/>
        </w:rPr>
        <w:t xml:space="preserve">diagnosticar, </w:t>
      </w:r>
      <w:r w:rsidRPr="004E5388">
        <w:rPr>
          <w:rFonts w:eastAsia="Arial" w:cs="Arial"/>
          <w:sz w:val="28"/>
          <w:szCs w:val="28"/>
          <w:lang w:val="es-ES"/>
        </w:rPr>
        <w:t>controlar o erradicar la presencia de enfermedades y plagas</w:t>
      </w:r>
      <w:r w:rsidRPr="004E5388">
        <w:rPr>
          <w:rFonts w:eastAsia="Arial" w:cs="Arial"/>
          <w:b/>
          <w:sz w:val="28"/>
          <w:szCs w:val="28"/>
          <w:lang w:val="es-ES"/>
        </w:rPr>
        <w:t xml:space="preserve"> de origen animal</w:t>
      </w:r>
      <w:r w:rsidRPr="004E5388">
        <w:rPr>
          <w:rFonts w:eastAsia="Arial" w:cs="Arial"/>
          <w:sz w:val="28"/>
          <w:szCs w:val="28"/>
          <w:lang w:val="es-ES"/>
        </w:rPr>
        <w:t xml:space="preserve">, y a efecto de mejorar y mantener las condiciones de salud </w:t>
      </w:r>
      <w:r w:rsidRPr="004E5388">
        <w:rPr>
          <w:rFonts w:eastAsia="Arial" w:cs="Arial"/>
          <w:b/>
          <w:sz w:val="28"/>
          <w:szCs w:val="28"/>
          <w:lang w:val="es-ES"/>
        </w:rPr>
        <w:t xml:space="preserve">para la fauna </w:t>
      </w:r>
      <w:r w:rsidRPr="004E5388">
        <w:rPr>
          <w:rFonts w:eastAsia="Arial" w:cs="Arial"/>
          <w:sz w:val="28"/>
          <w:szCs w:val="28"/>
          <w:lang w:val="es-ES"/>
        </w:rPr>
        <w:t xml:space="preserve">en el estado, se establecerán campañas zoosanitarias </w:t>
      </w:r>
      <w:r w:rsidRPr="004E5388">
        <w:rPr>
          <w:rFonts w:eastAsia="Arial" w:cs="Arial"/>
          <w:b/>
          <w:sz w:val="28"/>
          <w:szCs w:val="28"/>
          <w:lang w:val="es-ES"/>
        </w:rPr>
        <w:t>permanentes por parte de la Autoridad, en coordinación con asociaciones protectoras de animales y clínicas o centros veterinarios.</w:t>
      </w:r>
    </w:p>
    <w:p w14:paraId="0B778AF1" w14:textId="77777777" w:rsidR="004E5388" w:rsidRPr="004E5388" w:rsidRDefault="004E5388" w:rsidP="004E5388">
      <w:pPr>
        <w:ind w:right="48"/>
        <w:rPr>
          <w:rFonts w:eastAsia="Arial" w:cs="Arial"/>
          <w:b/>
          <w:sz w:val="28"/>
          <w:szCs w:val="28"/>
          <w:lang w:val="es-ES"/>
        </w:rPr>
      </w:pPr>
    </w:p>
    <w:p w14:paraId="0419E804"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 xml:space="preserve">Artículo 19.- </w:t>
      </w:r>
      <w:r w:rsidRPr="004E5388">
        <w:rPr>
          <w:rFonts w:eastAsia="Arial" w:cs="Arial"/>
          <w:sz w:val="28"/>
          <w:szCs w:val="28"/>
          <w:lang w:val="es-ES"/>
        </w:rPr>
        <w:t>Toda persona tiene la obligación de cumplir con lo siguiente:</w:t>
      </w:r>
    </w:p>
    <w:p w14:paraId="70E69839" w14:textId="77777777" w:rsidR="004E5388" w:rsidRPr="004E5388" w:rsidRDefault="004E5388" w:rsidP="004E5388">
      <w:pPr>
        <w:ind w:right="48"/>
        <w:rPr>
          <w:rFonts w:eastAsia="Arial" w:cs="Arial"/>
          <w:b/>
          <w:sz w:val="28"/>
          <w:szCs w:val="28"/>
          <w:lang w:val="es-ES"/>
        </w:rPr>
      </w:pPr>
    </w:p>
    <w:p w14:paraId="596ABA71"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I al III.-</w:t>
      </w:r>
    </w:p>
    <w:p w14:paraId="6E7F6514" w14:textId="77777777" w:rsidR="004E5388" w:rsidRPr="004E5388" w:rsidRDefault="004E5388" w:rsidP="004E5388">
      <w:pPr>
        <w:ind w:right="48"/>
        <w:rPr>
          <w:rFonts w:eastAsia="Arial" w:cs="Arial"/>
          <w:sz w:val="28"/>
          <w:szCs w:val="28"/>
          <w:lang w:val="es-ES"/>
        </w:rPr>
      </w:pPr>
    </w:p>
    <w:p w14:paraId="28559CEA"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 xml:space="preserve">IV.- Contribuir voluntaria y directamente con el cuidado de los animales mediante acciones individuales que promuevan un ejemplo social de cuidado y trato digno hacia los animales, así mismo, </w:t>
      </w:r>
      <w:r w:rsidRPr="004E5388">
        <w:rPr>
          <w:rFonts w:eastAsia="Arial" w:cs="Arial"/>
          <w:sz w:val="28"/>
          <w:szCs w:val="28"/>
          <w:lang w:val="es-ES"/>
        </w:rPr>
        <w:t>participar en las instancias de carácter social y vecinal, que cuiden, asistan y protejan a los animales y;</w:t>
      </w:r>
    </w:p>
    <w:p w14:paraId="77717F2B" w14:textId="77777777" w:rsidR="004E5388" w:rsidRPr="004E5388" w:rsidRDefault="004E5388" w:rsidP="004E5388">
      <w:pPr>
        <w:ind w:right="48"/>
        <w:rPr>
          <w:rFonts w:eastAsia="Arial" w:cs="Arial"/>
          <w:sz w:val="28"/>
          <w:szCs w:val="28"/>
          <w:lang w:val="es-ES"/>
        </w:rPr>
      </w:pPr>
    </w:p>
    <w:p w14:paraId="58287D5F"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 xml:space="preserve">V.- </w:t>
      </w:r>
    </w:p>
    <w:p w14:paraId="245E7CF4" w14:textId="77777777" w:rsidR="004E5388" w:rsidRPr="004E5388" w:rsidRDefault="004E5388" w:rsidP="004E5388">
      <w:pPr>
        <w:ind w:right="48"/>
        <w:rPr>
          <w:rFonts w:eastAsia="Arial" w:cs="Arial"/>
          <w:sz w:val="28"/>
          <w:szCs w:val="28"/>
          <w:lang w:val="es-ES"/>
        </w:rPr>
      </w:pPr>
    </w:p>
    <w:p w14:paraId="57EC7581"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Artículo 20.-</w:t>
      </w:r>
      <w:r w:rsidRPr="004E5388">
        <w:rPr>
          <w:rFonts w:eastAsia="Arial" w:cs="Arial"/>
          <w:sz w:val="28"/>
          <w:szCs w:val="28"/>
          <w:lang w:val="es-ES"/>
        </w:rPr>
        <w:t xml:space="preserve"> Queda prohibido en el Estado de Coahuila de Zaragoza por cualquier motivo:</w:t>
      </w:r>
    </w:p>
    <w:p w14:paraId="2564C00A" w14:textId="77777777" w:rsidR="004E5388" w:rsidRPr="004E5388" w:rsidRDefault="004E5388" w:rsidP="004E5388">
      <w:pPr>
        <w:ind w:right="48"/>
        <w:rPr>
          <w:rFonts w:eastAsia="Arial" w:cs="Arial"/>
          <w:sz w:val="28"/>
          <w:szCs w:val="28"/>
          <w:lang w:val="es-ES"/>
        </w:rPr>
      </w:pPr>
    </w:p>
    <w:p w14:paraId="252801DF"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I al III.</w:t>
      </w:r>
    </w:p>
    <w:p w14:paraId="0ADC915F" w14:textId="77777777" w:rsidR="004E5388" w:rsidRPr="004E5388" w:rsidRDefault="004E5388" w:rsidP="004E5388">
      <w:pPr>
        <w:ind w:right="48"/>
        <w:rPr>
          <w:rFonts w:eastAsia="Arial" w:cs="Arial"/>
          <w:sz w:val="28"/>
          <w:szCs w:val="28"/>
          <w:lang w:val="es-ES"/>
        </w:rPr>
      </w:pPr>
    </w:p>
    <w:p w14:paraId="4AC19652" w14:textId="77777777" w:rsidR="004E5388" w:rsidRPr="004E5388" w:rsidRDefault="004E5388" w:rsidP="004E5388">
      <w:pPr>
        <w:ind w:right="48"/>
        <w:rPr>
          <w:rFonts w:eastAsia="Arial" w:cs="Arial"/>
          <w:b/>
          <w:sz w:val="28"/>
          <w:szCs w:val="28"/>
          <w:lang w:val="es-ES"/>
        </w:rPr>
      </w:pPr>
      <w:r w:rsidRPr="004E5388">
        <w:rPr>
          <w:rFonts w:eastAsia="Arial" w:cs="Arial"/>
          <w:sz w:val="28"/>
          <w:szCs w:val="28"/>
          <w:lang w:val="es-ES"/>
        </w:rPr>
        <w:t>IV. Abandonar a los animales en la vía pública</w:t>
      </w:r>
      <w:r w:rsidRPr="004E5388">
        <w:rPr>
          <w:rFonts w:eastAsia="Arial" w:cs="Arial"/>
          <w:b/>
          <w:sz w:val="28"/>
          <w:szCs w:val="28"/>
          <w:lang w:val="es-ES"/>
        </w:rPr>
        <w:t xml:space="preserve"> o en lugar lejano de su hábitat natural,</w:t>
      </w:r>
      <w:r w:rsidRPr="004E5388">
        <w:rPr>
          <w:rFonts w:eastAsia="Arial" w:cs="Arial"/>
          <w:sz w:val="28"/>
          <w:szCs w:val="28"/>
          <w:lang w:val="es-ES"/>
        </w:rPr>
        <w:t xml:space="preserve"> </w:t>
      </w:r>
      <w:r w:rsidRPr="004E5388">
        <w:rPr>
          <w:rFonts w:eastAsia="Arial" w:cs="Arial"/>
          <w:b/>
          <w:sz w:val="28"/>
          <w:szCs w:val="28"/>
          <w:lang w:val="es-ES"/>
        </w:rPr>
        <w:t>cuando no exista justificación alguna;</w:t>
      </w:r>
    </w:p>
    <w:p w14:paraId="7FB09317" w14:textId="77777777" w:rsidR="004E5388" w:rsidRPr="004E5388" w:rsidRDefault="004E5388" w:rsidP="004E5388">
      <w:pPr>
        <w:ind w:right="48"/>
        <w:rPr>
          <w:rFonts w:eastAsia="Arial" w:cs="Arial"/>
          <w:b/>
          <w:sz w:val="28"/>
          <w:szCs w:val="28"/>
          <w:lang w:val="es-ES"/>
        </w:rPr>
      </w:pPr>
    </w:p>
    <w:p w14:paraId="3407C840"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V al XVII.-</w:t>
      </w:r>
    </w:p>
    <w:p w14:paraId="299A127F" w14:textId="77777777" w:rsidR="004E5388" w:rsidRPr="004E5388" w:rsidRDefault="004E5388" w:rsidP="004E5388">
      <w:pPr>
        <w:ind w:right="48"/>
        <w:rPr>
          <w:rFonts w:eastAsia="Arial" w:cs="Arial"/>
          <w:sz w:val="28"/>
          <w:szCs w:val="28"/>
          <w:lang w:val="es-ES"/>
        </w:rPr>
      </w:pPr>
    </w:p>
    <w:p w14:paraId="16C46469"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w:t>
      </w:r>
    </w:p>
    <w:p w14:paraId="074CD48F" w14:textId="77777777" w:rsidR="004E5388" w:rsidRPr="004E5388" w:rsidRDefault="004E5388" w:rsidP="004E5388">
      <w:pPr>
        <w:ind w:right="48"/>
        <w:rPr>
          <w:rFonts w:eastAsia="Arial" w:cs="Arial"/>
          <w:sz w:val="28"/>
          <w:szCs w:val="28"/>
          <w:lang w:val="es-ES"/>
        </w:rPr>
      </w:pPr>
    </w:p>
    <w:p w14:paraId="29831F35" w14:textId="77777777" w:rsidR="004E5388" w:rsidRPr="004E5388" w:rsidRDefault="004E5388" w:rsidP="004E5388">
      <w:pPr>
        <w:ind w:right="48"/>
        <w:rPr>
          <w:rFonts w:eastAsia="Arial" w:cs="Arial"/>
          <w:b/>
          <w:sz w:val="28"/>
          <w:szCs w:val="28"/>
          <w:lang w:val="es-ES"/>
        </w:rPr>
      </w:pPr>
      <w:r w:rsidRPr="004E5388">
        <w:rPr>
          <w:rFonts w:eastAsia="Arial" w:cs="Arial"/>
          <w:b/>
          <w:sz w:val="28"/>
          <w:szCs w:val="28"/>
          <w:lang w:val="es-ES"/>
        </w:rPr>
        <w:t>Toda persona que se encuentre en alguno de los supuestos antes mencionados o que de manera dolosa violente alguna de las prohibiciones demarcadas por el presente artículo, será acreedora de las sanciones económicas y/o penales marcadas por esta ley y demás leyes en la materia, según lo que la autoridad competente determine con base en lo dispuesto por el artículo 90 de la presente ley.</w:t>
      </w:r>
    </w:p>
    <w:p w14:paraId="26510301" w14:textId="77777777" w:rsidR="004E5388" w:rsidRPr="004E5388" w:rsidRDefault="004E5388" w:rsidP="004E5388">
      <w:pPr>
        <w:ind w:right="48"/>
        <w:rPr>
          <w:rFonts w:eastAsia="Arial" w:cs="Arial"/>
          <w:b/>
          <w:sz w:val="28"/>
          <w:szCs w:val="28"/>
          <w:lang w:val="es-ES"/>
        </w:rPr>
      </w:pPr>
    </w:p>
    <w:p w14:paraId="0CED1389"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 xml:space="preserve">Artículo 55.- </w:t>
      </w:r>
      <w:r w:rsidRPr="004E5388">
        <w:rPr>
          <w:rFonts w:eastAsia="Arial" w:cs="Arial"/>
          <w:sz w:val="28"/>
          <w:szCs w:val="28"/>
          <w:lang w:val="es-ES"/>
        </w:rPr>
        <w:t>Los cadáveres de animales</w:t>
      </w:r>
      <w:r w:rsidRPr="004E5388">
        <w:rPr>
          <w:rFonts w:eastAsia="Arial" w:cs="Arial"/>
          <w:b/>
          <w:sz w:val="28"/>
          <w:szCs w:val="28"/>
          <w:lang w:val="es-ES"/>
        </w:rPr>
        <w:t xml:space="preserve"> </w:t>
      </w:r>
      <w:r w:rsidRPr="004E5388">
        <w:rPr>
          <w:rFonts w:eastAsia="Arial" w:cs="Arial"/>
          <w:sz w:val="28"/>
          <w:szCs w:val="28"/>
          <w:lang w:val="es-ES"/>
        </w:rPr>
        <w:t>deberán tener una disposición final adecuada o ser incinerados o inhumados.</w:t>
      </w:r>
    </w:p>
    <w:p w14:paraId="7E131DE5" w14:textId="77777777" w:rsidR="004E5388" w:rsidRPr="004E5388" w:rsidRDefault="004E5388" w:rsidP="004E5388">
      <w:pPr>
        <w:ind w:right="48"/>
        <w:rPr>
          <w:rFonts w:eastAsia="Arial" w:cs="Arial"/>
          <w:sz w:val="28"/>
          <w:szCs w:val="28"/>
          <w:lang w:val="es-ES"/>
        </w:rPr>
      </w:pPr>
    </w:p>
    <w:p w14:paraId="3E6EE40F" w14:textId="77777777" w:rsidR="004E5388" w:rsidRPr="004E5388" w:rsidRDefault="004E5388" w:rsidP="004E5388">
      <w:pPr>
        <w:ind w:right="48"/>
        <w:rPr>
          <w:rFonts w:eastAsia="Arial" w:cs="Arial"/>
          <w:b/>
          <w:sz w:val="28"/>
          <w:szCs w:val="28"/>
          <w:lang w:val="es-ES"/>
        </w:rPr>
      </w:pPr>
      <w:r w:rsidRPr="004E5388">
        <w:rPr>
          <w:rFonts w:eastAsia="Arial" w:cs="Arial"/>
          <w:b/>
          <w:sz w:val="28"/>
          <w:szCs w:val="28"/>
          <w:lang w:val="es-ES"/>
        </w:rPr>
        <w:t>Para cumplir con el principio de trato digno, se tendrá que realizar de manera profesional por quien tenga los conocimientos técnicos para la realización de cualquiera de dichas actividades y, por ningún motivo, será el tutor o poseedor del animal quien realice la disposición final del cadáver.</w:t>
      </w:r>
    </w:p>
    <w:p w14:paraId="3F2FF5AE" w14:textId="77777777" w:rsidR="004E5388" w:rsidRPr="004E5388" w:rsidRDefault="004E5388" w:rsidP="004E5388">
      <w:pPr>
        <w:ind w:right="48"/>
        <w:rPr>
          <w:rFonts w:eastAsia="Arial" w:cs="Arial"/>
          <w:b/>
          <w:sz w:val="28"/>
          <w:szCs w:val="28"/>
          <w:lang w:val="es-ES"/>
        </w:rPr>
      </w:pPr>
    </w:p>
    <w:p w14:paraId="2DF0F312"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 xml:space="preserve">Artículo 78.- </w:t>
      </w:r>
      <w:r w:rsidRPr="004E5388">
        <w:rPr>
          <w:rFonts w:eastAsia="Arial" w:cs="Arial"/>
          <w:sz w:val="28"/>
          <w:szCs w:val="28"/>
          <w:lang w:val="es-ES"/>
        </w:rPr>
        <w:t>Tendrán derecho a realizar visitas de inspección como observadores en:</w:t>
      </w:r>
    </w:p>
    <w:p w14:paraId="0FA9D1BC" w14:textId="77777777" w:rsidR="004E5388" w:rsidRPr="004E5388" w:rsidRDefault="004E5388" w:rsidP="004E5388">
      <w:pPr>
        <w:ind w:right="48"/>
        <w:rPr>
          <w:rFonts w:eastAsia="Arial" w:cs="Arial"/>
          <w:sz w:val="28"/>
          <w:szCs w:val="28"/>
          <w:lang w:val="es-ES"/>
        </w:rPr>
      </w:pPr>
    </w:p>
    <w:p w14:paraId="00DFC4C2"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I al VI. -</w:t>
      </w:r>
    </w:p>
    <w:p w14:paraId="238C0771" w14:textId="77777777" w:rsidR="004E5388" w:rsidRPr="004E5388" w:rsidRDefault="004E5388" w:rsidP="004E5388">
      <w:pPr>
        <w:ind w:right="48"/>
        <w:rPr>
          <w:rFonts w:eastAsia="Arial" w:cs="Arial"/>
          <w:b/>
          <w:sz w:val="28"/>
          <w:szCs w:val="28"/>
          <w:lang w:val="es-ES"/>
        </w:rPr>
      </w:pPr>
    </w:p>
    <w:p w14:paraId="4E064009"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 xml:space="preserve">VIII.- </w:t>
      </w:r>
      <w:r w:rsidRPr="004E5388">
        <w:rPr>
          <w:rFonts w:eastAsia="Arial" w:cs="Arial"/>
          <w:sz w:val="28"/>
          <w:szCs w:val="28"/>
          <w:lang w:val="es-ES"/>
        </w:rPr>
        <w:t xml:space="preserve">Establecimientos para la venta de animales </w:t>
      </w:r>
      <w:r w:rsidRPr="004E5388">
        <w:rPr>
          <w:rFonts w:eastAsia="Arial" w:cs="Arial"/>
          <w:b/>
          <w:sz w:val="28"/>
          <w:szCs w:val="28"/>
          <w:lang w:val="es-ES"/>
        </w:rPr>
        <w:t xml:space="preserve">y veterinarias o clínicas de atención animal; </w:t>
      </w:r>
      <w:r w:rsidRPr="004E5388">
        <w:rPr>
          <w:rFonts w:eastAsia="Arial" w:cs="Arial"/>
          <w:sz w:val="28"/>
          <w:szCs w:val="28"/>
          <w:lang w:val="es-ES"/>
        </w:rPr>
        <w:t>y</w:t>
      </w:r>
    </w:p>
    <w:p w14:paraId="60D37145" w14:textId="77777777" w:rsidR="004E5388" w:rsidRPr="004E5388" w:rsidRDefault="004E5388" w:rsidP="004E5388">
      <w:pPr>
        <w:ind w:right="48"/>
        <w:rPr>
          <w:rFonts w:eastAsia="Arial" w:cs="Arial"/>
          <w:sz w:val="28"/>
          <w:szCs w:val="28"/>
          <w:lang w:val="es-ES"/>
        </w:rPr>
      </w:pPr>
    </w:p>
    <w:p w14:paraId="2AAD5E0D" w14:textId="77777777" w:rsidR="004E5388" w:rsidRPr="004E5388" w:rsidRDefault="004E5388" w:rsidP="004E5388">
      <w:pPr>
        <w:ind w:right="48"/>
        <w:rPr>
          <w:rFonts w:eastAsia="Arial" w:cs="Arial"/>
          <w:sz w:val="28"/>
          <w:szCs w:val="28"/>
        </w:rPr>
      </w:pPr>
      <w:r w:rsidRPr="004E5388">
        <w:rPr>
          <w:rFonts w:eastAsia="Arial" w:cs="Arial"/>
          <w:sz w:val="28"/>
          <w:szCs w:val="28"/>
        </w:rPr>
        <w:t>IX al X. -</w:t>
      </w:r>
    </w:p>
    <w:p w14:paraId="57FDE779" w14:textId="77777777" w:rsidR="004E5388" w:rsidRPr="004E5388" w:rsidRDefault="004E5388" w:rsidP="004E5388">
      <w:pPr>
        <w:ind w:right="48"/>
        <w:rPr>
          <w:rFonts w:eastAsia="Arial" w:cs="Arial"/>
          <w:sz w:val="28"/>
          <w:szCs w:val="28"/>
        </w:rPr>
      </w:pPr>
    </w:p>
    <w:p w14:paraId="42A5E320" w14:textId="77777777" w:rsidR="004E5388" w:rsidRPr="004E5388" w:rsidRDefault="004E5388" w:rsidP="004E5388">
      <w:pPr>
        <w:tabs>
          <w:tab w:val="left" w:pos="7065"/>
        </w:tabs>
        <w:jc w:val="center"/>
        <w:rPr>
          <w:rFonts w:eastAsia="Arial" w:cs="Arial"/>
          <w:b/>
          <w:sz w:val="28"/>
          <w:szCs w:val="28"/>
        </w:rPr>
      </w:pPr>
      <w:r w:rsidRPr="004E5388">
        <w:rPr>
          <w:rFonts w:eastAsia="Arial" w:cs="Arial"/>
          <w:b/>
          <w:sz w:val="28"/>
          <w:szCs w:val="28"/>
        </w:rPr>
        <w:t>TRANSITORIOS</w:t>
      </w:r>
    </w:p>
    <w:p w14:paraId="7107181E" w14:textId="77777777" w:rsidR="004E5388" w:rsidRPr="004E5388" w:rsidRDefault="004E5388" w:rsidP="004E5388">
      <w:pPr>
        <w:tabs>
          <w:tab w:val="left" w:pos="7065"/>
        </w:tabs>
        <w:rPr>
          <w:rFonts w:eastAsia="Arial" w:cs="Arial"/>
          <w:b/>
          <w:sz w:val="28"/>
          <w:szCs w:val="28"/>
        </w:rPr>
      </w:pPr>
    </w:p>
    <w:p w14:paraId="38351A67" w14:textId="77777777" w:rsidR="004E5388" w:rsidRPr="004E5388" w:rsidRDefault="004E5388" w:rsidP="004E5388">
      <w:pPr>
        <w:rPr>
          <w:rFonts w:eastAsia="Arial" w:cs="Arial"/>
          <w:sz w:val="28"/>
          <w:szCs w:val="28"/>
        </w:rPr>
      </w:pPr>
      <w:r w:rsidRPr="004E5388">
        <w:rPr>
          <w:rFonts w:eastAsia="Arial" w:cs="Arial"/>
          <w:b/>
          <w:sz w:val="28"/>
          <w:szCs w:val="28"/>
        </w:rPr>
        <w:t>PRIMERO. -</w:t>
      </w:r>
      <w:r w:rsidRPr="004E5388">
        <w:rPr>
          <w:rFonts w:eastAsia="Arial" w:cs="Arial"/>
          <w:sz w:val="28"/>
          <w:szCs w:val="28"/>
        </w:rPr>
        <w:t xml:space="preserve"> El presente decreto, entrará en vigor al día siguiente de su publicación en el Periódico Oficial de Gobierno del Estado. </w:t>
      </w:r>
    </w:p>
    <w:p w14:paraId="6842C3A6" w14:textId="77777777" w:rsidR="004E5388" w:rsidRPr="004E5388" w:rsidRDefault="004E5388" w:rsidP="004E5388">
      <w:pPr>
        <w:rPr>
          <w:rFonts w:eastAsia="Arial" w:cs="Arial"/>
          <w:sz w:val="28"/>
          <w:szCs w:val="28"/>
        </w:rPr>
      </w:pPr>
    </w:p>
    <w:p w14:paraId="64589629" w14:textId="77777777" w:rsidR="004E5388" w:rsidRPr="004E5388" w:rsidRDefault="004E5388" w:rsidP="004E5388">
      <w:pPr>
        <w:rPr>
          <w:rFonts w:cs="Arial"/>
          <w:b/>
          <w:bCs/>
          <w:sz w:val="28"/>
          <w:szCs w:val="28"/>
        </w:rPr>
      </w:pPr>
      <w:r w:rsidRPr="004E5388">
        <w:rPr>
          <w:rFonts w:eastAsia="Arial" w:cs="Arial"/>
          <w:b/>
          <w:sz w:val="28"/>
          <w:szCs w:val="28"/>
        </w:rPr>
        <w:t>SEGUNDO. -</w:t>
      </w:r>
      <w:r w:rsidRPr="004E5388">
        <w:rPr>
          <w:rFonts w:eastAsia="Arial" w:cs="Arial"/>
          <w:sz w:val="28"/>
          <w:szCs w:val="28"/>
        </w:rPr>
        <w:t xml:space="preserve"> Se derogan todas las disposiciones legales que se opongan al presente Decreto.</w:t>
      </w:r>
    </w:p>
    <w:p w14:paraId="3585A173" w14:textId="77777777" w:rsidR="004E5388" w:rsidRPr="004E5388" w:rsidRDefault="004E5388" w:rsidP="004E5388">
      <w:pPr>
        <w:tabs>
          <w:tab w:val="left" w:pos="1080"/>
        </w:tabs>
        <w:rPr>
          <w:rFonts w:eastAsia="Arial" w:cs="Arial"/>
          <w:b/>
          <w:sz w:val="28"/>
          <w:szCs w:val="28"/>
        </w:rPr>
      </w:pPr>
      <w:bookmarkStart w:id="49" w:name="_Hlk40879363"/>
    </w:p>
    <w:bookmarkEnd w:id="49"/>
    <w:p w14:paraId="628F8A99" w14:textId="77777777" w:rsidR="004E5388" w:rsidRPr="004E5388" w:rsidRDefault="004E5388" w:rsidP="004E5388">
      <w:pPr>
        <w:rPr>
          <w:rFonts w:eastAsia="Arial" w:cs="Arial"/>
          <w:bCs/>
          <w:sz w:val="28"/>
          <w:szCs w:val="28"/>
          <w:lang w:val="es-ES"/>
        </w:rPr>
      </w:pPr>
      <w:r w:rsidRPr="004E5388">
        <w:rPr>
          <w:rFonts w:eastAsia="Arial" w:cs="Arial"/>
          <w:bCs/>
          <w:sz w:val="28"/>
          <w:szCs w:val="28"/>
          <w:lang w:val="es-ES"/>
        </w:rPr>
        <w:t>Así lo acuerdan los Diputados y Diputadas de la Comisión de Salud, Medio Ambiente, Recursos Naturales y Agua, de la LXI Legislatura del Congreso del Estado Independiente, Libre y Soberano de Coahuila de Zaragoza.</w:t>
      </w:r>
    </w:p>
    <w:p w14:paraId="37C4F6E9" w14:textId="77777777" w:rsidR="004E5388" w:rsidRPr="004E5388" w:rsidRDefault="004E5388" w:rsidP="004E5388">
      <w:pPr>
        <w:rPr>
          <w:rFonts w:eastAsia="Arial" w:cs="Arial"/>
          <w:b/>
          <w:sz w:val="28"/>
          <w:szCs w:val="28"/>
          <w:lang w:val="es-ES"/>
        </w:rPr>
      </w:pPr>
    </w:p>
    <w:p w14:paraId="1A410EA1" w14:textId="77777777" w:rsidR="004E5388" w:rsidRPr="004E5388" w:rsidRDefault="004E5388" w:rsidP="004E5388">
      <w:pPr>
        <w:jc w:val="center"/>
        <w:rPr>
          <w:rFonts w:eastAsia="Arial" w:cs="Arial"/>
          <w:b/>
          <w:sz w:val="28"/>
          <w:szCs w:val="28"/>
          <w:lang w:val="es-ES"/>
        </w:rPr>
      </w:pPr>
      <w:r w:rsidRPr="004E5388">
        <w:rPr>
          <w:rFonts w:eastAsia="Arial" w:cs="Arial"/>
          <w:b/>
          <w:sz w:val="28"/>
          <w:szCs w:val="28"/>
          <w:lang w:val="es-ES"/>
        </w:rPr>
        <w:t>Saltillo, Coahuila de Zaragoza, a 27 de mayo de 2020</w:t>
      </w:r>
    </w:p>
    <w:p w14:paraId="4CDB02FD" w14:textId="77777777" w:rsidR="004E5388" w:rsidRPr="004E5388" w:rsidRDefault="004E5388" w:rsidP="004E5388">
      <w:pPr>
        <w:rPr>
          <w:rFonts w:eastAsia="Arial" w:cs="Arial"/>
          <w:b/>
          <w:sz w:val="28"/>
          <w:szCs w:val="28"/>
        </w:rPr>
      </w:pPr>
    </w:p>
    <w:p w14:paraId="090E8F36" w14:textId="77777777" w:rsidR="004E5388" w:rsidRPr="004E5388" w:rsidRDefault="004E5388" w:rsidP="004E5388">
      <w:pPr>
        <w:jc w:val="center"/>
        <w:rPr>
          <w:rFonts w:eastAsia="Arial" w:cs="Arial"/>
          <w:b/>
          <w:sz w:val="25"/>
          <w:szCs w:val="25"/>
        </w:rPr>
      </w:pPr>
      <w:r w:rsidRPr="004E5388">
        <w:rPr>
          <w:rFonts w:eastAsia="Arial" w:cs="Arial"/>
          <w:b/>
          <w:sz w:val="25"/>
          <w:szCs w:val="25"/>
        </w:rPr>
        <w:t>COMISIÓN DE SALUD, MEDIO AMBIENTE, RECURSOS NATURALES Y AGUA</w:t>
      </w:r>
    </w:p>
    <w:p w14:paraId="0E98C24B" w14:textId="77777777" w:rsidR="004E5388" w:rsidRPr="004E5388" w:rsidRDefault="004E5388" w:rsidP="004E5388">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4E5388" w:rsidRPr="004E5388" w14:paraId="01B244F6" w14:textId="77777777" w:rsidTr="00AD759D">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14:paraId="15626927" w14:textId="77777777" w:rsidR="004E5388" w:rsidRPr="004E5388" w:rsidRDefault="004E5388" w:rsidP="004E5388">
            <w:pPr>
              <w:jc w:val="center"/>
              <w:rPr>
                <w:rFonts w:eastAsia="Arial" w:cs="Arial"/>
                <w:b/>
                <w:sz w:val="23"/>
                <w:szCs w:val="23"/>
              </w:rPr>
            </w:pPr>
            <w:r w:rsidRPr="004E5388">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B68AF97" w14:textId="77777777" w:rsidR="004E5388" w:rsidRPr="004E5388" w:rsidRDefault="004E5388" w:rsidP="004E5388">
            <w:pPr>
              <w:jc w:val="center"/>
              <w:rPr>
                <w:rFonts w:eastAsia="Arial" w:cs="Arial"/>
                <w:sz w:val="23"/>
                <w:szCs w:val="23"/>
              </w:rPr>
            </w:pPr>
            <w:r w:rsidRPr="004E5388">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14:paraId="7A253D6C" w14:textId="77777777" w:rsidR="004E5388" w:rsidRPr="004E5388" w:rsidRDefault="004E5388" w:rsidP="004E5388">
            <w:pPr>
              <w:jc w:val="center"/>
              <w:rPr>
                <w:rFonts w:eastAsia="Arial" w:cs="Arial"/>
                <w:b/>
                <w:sz w:val="23"/>
                <w:szCs w:val="23"/>
              </w:rPr>
            </w:pPr>
            <w:r w:rsidRPr="004E5388">
              <w:rPr>
                <w:rFonts w:eastAsia="Arial" w:cs="Arial"/>
                <w:b/>
                <w:sz w:val="23"/>
                <w:szCs w:val="23"/>
              </w:rPr>
              <w:t>RESERVA DE ARTÍCULOS</w:t>
            </w:r>
          </w:p>
        </w:tc>
      </w:tr>
      <w:tr w:rsidR="004E5388" w:rsidRPr="004E5388" w14:paraId="1C9F96E1" w14:textId="77777777" w:rsidTr="00AD759D">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14:paraId="2F0C340F" w14:textId="77777777" w:rsidR="004E5388" w:rsidRPr="004E5388" w:rsidRDefault="004E5388" w:rsidP="004E5388">
            <w:pPr>
              <w:jc w:val="left"/>
              <w:rPr>
                <w:rFonts w:eastAsia="Arial" w:cs="Arial"/>
                <w:b/>
                <w:sz w:val="23"/>
                <w:szCs w:val="23"/>
              </w:rPr>
            </w:pPr>
            <w:r w:rsidRPr="004E5388">
              <w:rPr>
                <w:rFonts w:eastAsia="Arial" w:cs="Arial"/>
                <w:b/>
                <w:sz w:val="23"/>
                <w:szCs w:val="23"/>
              </w:rPr>
              <w:t xml:space="preserve">DIP. </w:t>
            </w:r>
            <w:r w:rsidRPr="004E5388">
              <w:rPr>
                <w:rFonts w:eastAsia="Arial" w:cs="Arial"/>
                <w:b/>
                <w:sz w:val="23"/>
                <w:szCs w:val="23"/>
                <w:lang w:val="es-ES"/>
              </w:rPr>
              <w:t>JOSÉ BENITO RAMÍREZ ROSAS</w:t>
            </w:r>
          </w:p>
          <w:p w14:paraId="0236011E" w14:textId="77777777" w:rsidR="004E5388" w:rsidRPr="004E5388" w:rsidRDefault="004E5388" w:rsidP="004E5388">
            <w:pPr>
              <w:jc w:val="left"/>
              <w:rPr>
                <w:rFonts w:eastAsia="Arial" w:cs="Arial"/>
                <w:b/>
                <w:sz w:val="23"/>
                <w:szCs w:val="23"/>
              </w:rPr>
            </w:pPr>
            <w:r w:rsidRPr="004E5388">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CD581F6" w14:textId="77777777" w:rsidR="004E5388" w:rsidRPr="004E5388" w:rsidRDefault="004E5388" w:rsidP="004E5388">
            <w:pPr>
              <w:jc w:val="center"/>
              <w:rPr>
                <w:rFonts w:eastAsia="Arial" w:cs="Arial"/>
                <w:b/>
                <w:sz w:val="23"/>
                <w:szCs w:val="23"/>
              </w:rPr>
            </w:pPr>
            <w:r w:rsidRPr="004E538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79EB3" w14:textId="77777777" w:rsidR="004E5388" w:rsidRPr="004E5388" w:rsidRDefault="004E5388" w:rsidP="004E5388">
            <w:pPr>
              <w:jc w:val="center"/>
              <w:rPr>
                <w:rFonts w:eastAsia="Arial" w:cs="Arial"/>
                <w:b/>
                <w:sz w:val="23"/>
                <w:szCs w:val="23"/>
              </w:rPr>
            </w:pPr>
            <w:r w:rsidRPr="004E538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1C00BD3" w14:textId="77777777" w:rsidR="004E5388" w:rsidRPr="004E5388" w:rsidRDefault="004E5388" w:rsidP="004E5388">
            <w:pPr>
              <w:jc w:val="center"/>
              <w:rPr>
                <w:rFonts w:eastAsia="Arial" w:cs="Arial"/>
                <w:b/>
                <w:sz w:val="23"/>
                <w:szCs w:val="23"/>
              </w:rPr>
            </w:pPr>
            <w:r w:rsidRPr="004E538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F926C7A" w14:textId="77777777" w:rsidR="004E5388" w:rsidRPr="004E5388" w:rsidRDefault="004E5388" w:rsidP="004E5388">
            <w:pPr>
              <w:jc w:val="center"/>
              <w:rPr>
                <w:rFonts w:eastAsia="Arial" w:cs="Arial"/>
                <w:b/>
                <w:sz w:val="23"/>
                <w:szCs w:val="23"/>
              </w:rPr>
            </w:pPr>
            <w:r w:rsidRPr="004E5388">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1F586175" w14:textId="77777777" w:rsidR="004E5388" w:rsidRPr="004E5388" w:rsidRDefault="004E5388" w:rsidP="004E5388">
            <w:pPr>
              <w:jc w:val="center"/>
              <w:rPr>
                <w:rFonts w:eastAsia="Arial" w:cs="Arial"/>
                <w:b/>
                <w:sz w:val="23"/>
                <w:szCs w:val="23"/>
              </w:rPr>
            </w:pPr>
            <w:r w:rsidRPr="004E5388">
              <w:rPr>
                <w:rFonts w:eastAsia="Arial" w:cs="Arial"/>
                <w:b/>
                <w:sz w:val="23"/>
                <w:szCs w:val="23"/>
              </w:rPr>
              <w:t>CUÁLES</w:t>
            </w:r>
          </w:p>
        </w:tc>
      </w:tr>
      <w:tr w:rsidR="004E5388" w:rsidRPr="004E5388" w14:paraId="0D6E20ED" w14:textId="77777777" w:rsidTr="00AD759D">
        <w:trPr>
          <w:trHeight w:val="921"/>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316BF341" w14:textId="77777777" w:rsidR="004E5388" w:rsidRPr="004E5388" w:rsidRDefault="004E5388" w:rsidP="004E5388">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14:paraId="155FE353"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AA0B169" w14:textId="77777777" w:rsidR="004E5388" w:rsidRPr="004E5388" w:rsidRDefault="004E5388" w:rsidP="004E5388">
            <w:pPr>
              <w:jc w:val="center"/>
              <w:rPr>
                <w:rFonts w:eastAsia="Arial" w:cs="Arial"/>
                <w:sz w:val="23"/>
                <w:szCs w:val="23"/>
              </w:rPr>
            </w:pPr>
          </w:p>
          <w:p w14:paraId="21C2BCD9" w14:textId="77777777" w:rsidR="004E5388" w:rsidRPr="004E5388" w:rsidRDefault="004E5388" w:rsidP="004E5388">
            <w:pPr>
              <w:jc w:val="center"/>
              <w:rPr>
                <w:rFonts w:eastAsia="Arial" w:cs="Arial"/>
                <w:sz w:val="23"/>
                <w:szCs w:val="23"/>
              </w:rPr>
            </w:pPr>
          </w:p>
          <w:p w14:paraId="46D3910C"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D704663"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7491351" w14:textId="77777777" w:rsidR="004E5388" w:rsidRPr="004E5388" w:rsidRDefault="004E5388" w:rsidP="004E5388">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6976CB9C" w14:textId="77777777" w:rsidR="004E5388" w:rsidRPr="004E5388" w:rsidRDefault="004E5388" w:rsidP="004E5388">
            <w:pPr>
              <w:jc w:val="center"/>
              <w:rPr>
                <w:rFonts w:eastAsia="Arial" w:cs="Arial"/>
                <w:sz w:val="23"/>
                <w:szCs w:val="23"/>
              </w:rPr>
            </w:pPr>
          </w:p>
        </w:tc>
      </w:tr>
      <w:tr w:rsidR="004E5388" w:rsidRPr="004E5388" w14:paraId="3C7613B5" w14:textId="77777777" w:rsidTr="00AD759D">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14:paraId="54F1E43C" w14:textId="77777777" w:rsidR="004E5388" w:rsidRPr="004E5388" w:rsidRDefault="004E5388" w:rsidP="004E5388">
            <w:pPr>
              <w:jc w:val="left"/>
              <w:rPr>
                <w:rFonts w:eastAsia="Arial" w:cs="Arial"/>
                <w:b/>
                <w:sz w:val="23"/>
                <w:szCs w:val="23"/>
              </w:rPr>
            </w:pPr>
            <w:r w:rsidRPr="004E5388">
              <w:rPr>
                <w:rFonts w:eastAsia="Arial" w:cs="Arial"/>
                <w:b/>
                <w:sz w:val="23"/>
                <w:szCs w:val="23"/>
              </w:rPr>
              <w:t xml:space="preserve">DIP. </w:t>
            </w:r>
            <w:r w:rsidRPr="004E5388">
              <w:rPr>
                <w:rFonts w:eastAsia="Arial" w:cs="Arial"/>
                <w:b/>
                <w:sz w:val="23"/>
                <w:szCs w:val="23"/>
                <w:lang w:val="es-ES"/>
              </w:rPr>
              <w:t>ZULMMA VERENICE GUERRERO CÁZARES</w:t>
            </w:r>
          </w:p>
          <w:p w14:paraId="5ECDBE37" w14:textId="77777777" w:rsidR="004E5388" w:rsidRPr="004E5388" w:rsidRDefault="004E5388" w:rsidP="004E5388">
            <w:pPr>
              <w:jc w:val="left"/>
              <w:rPr>
                <w:rFonts w:eastAsia="Arial" w:cs="Arial"/>
                <w:b/>
                <w:sz w:val="23"/>
                <w:szCs w:val="23"/>
              </w:rPr>
            </w:pPr>
            <w:r w:rsidRPr="004E5388">
              <w:rPr>
                <w:rFonts w:eastAsia="Arial" w:cs="Arial"/>
                <w:b/>
                <w:sz w:val="23"/>
                <w:szCs w:val="23"/>
              </w:rPr>
              <w:t>(SECRETARIA)</w:t>
            </w:r>
          </w:p>
          <w:p w14:paraId="16073DD1" w14:textId="77777777" w:rsidR="004E5388" w:rsidRPr="004E5388" w:rsidRDefault="004E5388" w:rsidP="004E538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DB3BBD" w14:textId="77777777" w:rsidR="004E5388" w:rsidRPr="004E5388" w:rsidRDefault="004E5388" w:rsidP="004E5388">
            <w:pPr>
              <w:jc w:val="center"/>
              <w:rPr>
                <w:rFonts w:eastAsia="Arial" w:cs="Arial"/>
                <w:b/>
                <w:sz w:val="23"/>
                <w:szCs w:val="23"/>
              </w:rPr>
            </w:pPr>
            <w:r w:rsidRPr="004E538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B8FA012" w14:textId="77777777" w:rsidR="004E5388" w:rsidRPr="004E5388" w:rsidRDefault="004E5388" w:rsidP="004E5388">
            <w:pPr>
              <w:jc w:val="center"/>
              <w:rPr>
                <w:rFonts w:eastAsia="Arial" w:cs="Arial"/>
                <w:b/>
                <w:sz w:val="23"/>
                <w:szCs w:val="23"/>
              </w:rPr>
            </w:pPr>
            <w:r w:rsidRPr="004E538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FFCA749" w14:textId="77777777" w:rsidR="004E5388" w:rsidRPr="004E5388" w:rsidRDefault="004E5388" w:rsidP="004E5388">
            <w:pPr>
              <w:jc w:val="center"/>
              <w:rPr>
                <w:rFonts w:eastAsia="Arial" w:cs="Arial"/>
                <w:b/>
                <w:sz w:val="23"/>
                <w:szCs w:val="23"/>
              </w:rPr>
            </w:pPr>
            <w:r w:rsidRPr="004E538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AAA5FB4" w14:textId="77777777" w:rsidR="004E5388" w:rsidRPr="004E5388" w:rsidRDefault="004E5388" w:rsidP="004E5388">
            <w:pPr>
              <w:jc w:val="center"/>
              <w:rPr>
                <w:rFonts w:eastAsia="Arial" w:cs="Arial"/>
                <w:b/>
                <w:sz w:val="23"/>
                <w:szCs w:val="23"/>
              </w:rPr>
            </w:pPr>
            <w:r w:rsidRPr="004E5388">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55266178" w14:textId="77777777" w:rsidR="004E5388" w:rsidRPr="004E5388" w:rsidRDefault="004E5388" w:rsidP="004E5388">
            <w:pPr>
              <w:jc w:val="center"/>
              <w:rPr>
                <w:rFonts w:eastAsia="Arial" w:cs="Arial"/>
                <w:b/>
                <w:sz w:val="23"/>
                <w:szCs w:val="23"/>
              </w:rPr>
            </w:pPr>
            <w:r w:rsidRPr="004E5388">
              <w:rPr>
                <w:rFonts w:eastAsia="Arial" w:cs="Arial"/>
                <w:b/>
                <w:sz w:val="23"/>
                <w:szCs w:val="23"/>
              </w:rPr>
              <w:t>CUÁLES</w:t>
            </w:r>
          </w:p>
        </w:tc>
      </w:tr>
      <w:tr w:rsidR="004E5388" w:rsidRPr="004E5388" w14:paraId="39DA6D34" w14:textId="77777777" w:rsidTr="00AD759D">
        <w:trPr>
          <w:trHeight w:val="1013"/>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18DEDBCD" w14:textId="77777777" w:rsidR="004E5388" w:rsidRPr="004E5388" w:rsidRDefault="004E5388" w:rsidP="004E538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8A3012B"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6070A337"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5C325197"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170FB2E" w14:textId="77777777" w:rsidR="004E5388" w:rsidRPr="004E5388" w:rsidRDefault="004E5388" w:rsidP="004E5388">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3660C7B6" w14:textId="77777777" w:rsidR="004E5388" w:rsidRPr="004E5388" w:rsidRDefault="004E5388" w:rsidP="004E5388">
            <w:pPr>
              <w:jc w:val="center"/>
              <w:rPr>
                <w:rFonts w:eastAsia="Arial" w:cs="Arial"/>
                <w:sz w:val="23"/>
                <w:szCs w:val="23"/>
              </w:rPr>
            </w:pPr>
          </w:p>
        </w:tc>
      </w:tr>
      <w:tr w:rsidR="004E5388" w:rsidRPr="004E5388" w14:paraId="4FB6AE71" w14:textId="77777777" w:rsidTr="00AD759D">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14:paraId="0B9C46CD" w14:textId="77777777" w:rsidR="004E5388" w:rsidRPr="004E5388" w:rsidRDefault="004E5388" w:rsidP="004E5388">
            <w:pPr>
              <w:jc w:val="left"/>
              <w:rPr>
                <w:rFonts w:eastAsia="Arial" w:cs="Arial"/>
                <w:b/>
                <w:sz w:val="23"/>
                <w:szCs w:val="23"/>
              </w:rPr>
            </w:pPr>
            <w:r w:rsidRPr="004E5388">
              <w:rPr>
                <w:rFonts w:eastAsia="Arial" w:cs="Arial"/>
                <w:b/>
                <w:sz w:val="23"/>
                <w:szCs w:val="23"/>
              </w:rPr>
              <w:t>DIP. JOSEFINA GARZA BARRERA</w:t>
            </w:r>
          </w:p>
          <w:p w14:paraId="0554D0F6" w14:textId="77777777" w:rsidR="004E5388" w:rsidRPr="004E5388" w:rsidRDefault="004E5388" w:rsidP="004E538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E12078" w14:textId="77777777" w:rsidR="004E5388" w:rsidRPr="004E5388" w:rsidRDefault="004E5388" w:rsidP="004E5388">
            <w:pPr>
              <w:jc w:val="center"/>
              <w:rPr>
                <w:rFonts w:eastAsia="Arial" w:cs="Arial"/>
                <w:b/>
                <w:sz w:val="23"/>
                <w:szCs w:val="23"/>
              </w:rPr>
            </w:pPr>
            <w:r w:rsidRPr="004E538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770C9" w14:textId="77777777" w:rsidR="004E5388" w:rsidRPr="004E5388" w:rsidRDefault="004E5388" w:rsidP="004E5388">
            <w:pPr>
              <w:jc w:val="center"/>
              <w:rPr>
                <w:rFonts w:eastAsia="Arial" w:cs="Arial"/>
                <w:b/>
                <w:sz w:val="23"/>
                <w:szCs w:val="23"/>
              </w:rPr>
            </w:pPr>
            <w:r w:rsidRPr="004E538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69EBD04" w14:textId="77777777" w:rsidR="004E5388" w:rsidRPr="004E5388" w:rsidRDefault="004E5388" w:rsidP="004E5388">
            <w:pPr>
              <w:jc w:val="center"/>
              <w:rPr>
                <w:rFonts w:eastAsia="Arial" w:cs="Arial"/>
                <w:b/>
                <w:sz w:val="23"/>
                <w:szCs w:val="23"/>
              </w:rPr>
            </w:pPr>
            <w:r w:rsidRPr="004E538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2C60ECF" w14:textId="77777777" w:rsidR="004E5388" w:rsidRPr="004E5388" w:rsidRDefault="004E5388" w:rsidP="004E5388">
            <w:pPr>
              <w:jc w:val="center"/>
              <w:rPr>
                <w:rFonts w:eastAsia="Arial" w:cs="Arial"/>
                <w:b/>
                <w:sz w:val="23"/>
                <w:szCs w:val="23"/>
              </w:rPr>
            </w:pPr>
            <w:r w:rsidRPr="004E5388">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0332D233" w14:textId="77777777" w:rsidR="004E5388" w:rsidRPr="004E5388" w:rsidRDefault="004E5388" w:rsidP="004E5388">
            <w:pPr>
              <w:jc w:val="center"/>
              <w:rPr>
                <w:rFonts w:eastAsia="Arial" w:cs="Arial"/>
                <w:b/>
                <w:sz w:val="23"/>
                <w:szCs w:val="23"/>
              </w:rPr>
            </w:pPr>
            <w:r w:rsidRPr="004E5388">
              <w:rPr>
                <w:rFonts w:eastAsia="Arial" w:cs="Arial"/>
                <w:b/>
                <w:sz w:val="23"/>
                <w:szCs w:val="23"/>
              </w:rPr>
              <w:t>CUÁLES</w:t>
            </w:r>
          </w:p>
        </w:tc>
      </w:tr>
      <w:tr w:rsidR="004E5388" w:rsidRPr="004E5388" w14:paraId="0BE9AACE" w14:textId="77777777" w:rsidTr="00AD759D">
        <w:trPr>
          <w:trHeight w:val="722"/>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2E4F1391" w14:textId="77777777" w:rsidR="004E5388" w:rsidRPr="004E5388" w:rsidRDefault="004E5388" w:rsidP="004E538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AAE70CD"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012A3B1F"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4C2AD526"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23FF830" w14:textId="77777777" w:rsidR="004E5388" w:rsidRPr="004E5388" w:rsidRDefault="004E5388" w:rsidP="004E5388">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0B20FF2A" w14:textId="77777777" w:rsidR="004E5388" w:rsidRPr="004E5388" w:rsidRDefault="004E5388" w:rsidP="004E5388">
            <w:pPr>
              <w:jc w:val="center"/>
              <w:rPr>
                <w:rFonts w:eastAsia="Arial" w:cs="Arial"/>
                <w:sz w:val="23"/>
                <w:szCs w:val="23"/>
              </w:rPr>
            </w:pPr>
          </w:p>
        </w:tc>
      </w:tr>
      <w:tr w:rsidR="004E5388" w:rsidRPr="004E5388" w14:paraId="616C3186" w14:textId="77777777" w:rsidTr="00AD759D">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14:paraId="1E4A4B53" w14:textId="77777777" w:rsidR="004E5388" w:rsidRPr="004E5388" w:rsidRDefault="004E5388" w:rsidP="004E5388">
            <w:pPr>
              <w:jc w:val="left"/>
              <w:rPr>
                <w:rFonts w:eastAsia="Arial" w:cs="Arial"/>
                <w:sz w:val="23"/>
                <w:szCs w:val="23"/>
              </w:rPr>
            </w:pPr>
            <w:r w:rsidRPr="004E5388">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14:paraId="23386241" w14:textId="77777777" w:rsidR="004E5388" w:rsidRPr="004E5388" w:rsidRDefault="004E5388" w:rsidP="004E5388">
            <w:pPr>
              <w:jc w:val="center"/>
              <w:rPr>
                <w:rFonts w:eastAsia="Arial" w:cs="Arial"/>
                <w:b/>
                <w:sz w:val="23"/>
                <w:szCs w:val="23"/>
              </w:rPr>
            </w:pPr>
            <w:r w:rsidRPr="004E538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51E2CCF" w14:textId="77777777" w:rsidR="004E5388" w:rsidRPr="004E5388" w:rsidRDefault="004E5388" w:rsidP="004E5388">
            <w:pPr>
              <w:jc w:val="center"/>
              <w:rPr>
                <w:rFonts w:eastAsia="Arial" w:cs="Arial"/>
                <w:b/>
                <w:sz w:val="23"/>
                <w:szCs w:val="23"/>
              </w:rPr>
            </w:pPr>
            <w:r w:rsidRPr="004E538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9C8D5" w14:textId="77777777" w:rsidR="004E5388" w:rsidRPr="004E5388" w:rsidRDefault="004E5388" w:rsidP="004E5388">
            <w:pPr>
              <w:jc w:val="center"/>
              <w:rPr>
                <w:rFonts w:eastAsia="Arial" w:cs="Arial"/>
                <w:b/>
                <w:sz w:val="23"/>
                <w:szCs w:val="23"/>
              </w:rPr>
            </w:pPr>
            <w:r w:rsidRPr="004E538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98A5FBB" w14:textId="77777777" w:rsidR="004E5388" w:rsidRPr="004E5388" w:rsidRDefault="004E5388" w:rsidP="004E5388">
            <w:pPr>
              <w:jc w:val="center"/>
              <w:rPr>
                <w:rFonts w:eastAsia="Arial" w:cs="Arial"/>
                <w:b/>
                <w:sz w:val="23"/>
                <w:szCs w:val="23"/>
              </w:rPr>
            </w:pPr>
            <w:r w:rsidRPr="004E5388">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2C87664C" w14:textId="77777777" w:rsidR="004E5388" w:rsidRPr="004E5388" w:rsidRDefault="004E5388" w:rsidP="004E5388">
            <w:pPr>
              <w:jc w:val="center"/>
              <w:rPr>
                <w:rFonts w:eastAsia="Arial" w:cs="Arial"/>
                <w:b/>
                <w:sz w:val="23"/>
                <w:szCs w:val="23"/>
              </w:rPr>
            </w:pPr>
            <w:r w:rsidRPr="004E5388">
              <w:rPr>
                <w:rFonts w:eastAsia="Arial" w:cs="Arial"/>
                <w:b/>
                <w:sz w:val="23"/>
                <w:szCs w:val="23"/>
              </w:rPr>
              <w:t>CUÁLES</w:t>
            </w:r>
          </w:p>
        </w:tc>
      </w:tr>
      <w:tr w:rsidR="004E5388" w:rsidRPr="004E5388" w14:paraId="62B18D56" w14:textId="77777777" w:rsidTr="00AD759D">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0EB4B933" w14:textId="77777777" w:rsidR="004E5388" w:rsidRPr="004E5388" w:rsidRDefault="004E5388" w:rsidP="004E538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463192FF"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76E126B0"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69616EA"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6F9D4EB" w14:textId="77777777" w:rsidR="004E5388" w:rsidRPr="004E5388" w:rsidRDefault="004E5388" w:rsidP="004E5388">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296A00E8" w14:textId="77777777" w:rsidR="004E5388" w:rsidRPr="004E5388" w:rsidRDefault="004E5388" w:rsidP="004E5388">
            <w:pPr>
              <w:jc w:val="center"/>
              <w:rPr>
                <w:rFonts w:eastAsia="Arial" w:cs="Arial"/>
                <w:sz w:val="23"/>
                <w:szCs w:val="23"/>
              </w:rPr>
            </w:pPr>
          </w:p>
        </w:tc>
      </w:tr>
      <w:tr w:rsidR="004E5388" w:rsidRPr="004E5388" w14:paraId="7774F414" w14:textId="77777777" w:rsidTr="00AD759D">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14:paraId="5087F9E7" w14:textId="77777777" w:rsidR="004E5388" w:rsidRPr="004E5388" w:rsidRDefault="004E5388" w:rsidP="004E5388">
            <w:pPr>
              <w:jc w:val="left"/>
              <w:rPr>
                <w:rFonts w:eastAsia="Arial" w:cs="Arial"/>
                <w:b/>
                <w:sz w:val="23"/>
                <w:szCs w:val="23"/>
              </w:rPr>
            </w:pPr>
            <w:r w:rsidRPr="004E5388">
              <w:rPr>
                <w:rFonts w:eastAsia="Arial" w:cs="Arial"/>
                <w:b/>
                <w:sz w:val="23"/>
                <w:szCs w:val="23"/>
              </w:rPr>
              <w:t>DIP. FERNANDO IZAGUIRRE VALDÉS</w:t>
            </w:r>
          </w:p>
          <w:p w14:paraId="0B8AEEB5" w14:textId="77777777" w:rsidR="004E5388" w:rsidRPr="004E5388" w:rsidRDefault="004E5388" w:rsidP="004E5388">
            <w:pPr>
              <w:jc w:val="left"/>
              <w:rPr>
                <w:rFonts w:eastAsia="Arial" w:cs="Arial"/>
                <w:b/>
                <w:sz w:val="23"/>
                <w:szCs w:val="23"/>
              </w:rPr>
            </w:pPr>
          </w:p>
          <w:p w14:paraId="6BF45CC9" w14:textId="77777777" w:rsidR="004E5388" w:rsidRPr="004E5388" w:rsidRDefault="004E5388" w:rsidP="004E5388">
            <w:pPr>
              <w:jc w:val="left"/>
              <w:rPr>
                <w:rFonts w:eastAsia="Arial" w:cs="Arial"/>
                <w:b/>
                <w:sz w:val="23"/>
                <w:szCs w:val="23"/>
              </w:rPr>
            </w:pPr>
          </w:p>
          <w:p w14:paraId="18986C5B" w14:textId="77777777" w:rsidR="004E5388" w:rsidRPr="004E5388" w:rsidRDefault="004E5388" w:rsidP="004E538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8190BD" w14:textId="77777777" w:rsidR="004E5388" w:rsidRPr="004E5388" w:rsidRDefault="004E5388" w:rsidP="004E5388">
            <w:pPr>
              <w:jc w:val="center"/>
              <w:rPr>
                <w:rFonts w:eastAsia="Arial" w:cs="Arial"/>
                <w:b/>
                <w:sz w:val="23"/>
                <w:szCs w:val="23"/>
              </w:rPr>
            </w:pPr>
            <w:r w:rsidRPr="004E538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79A668C" w14:textId="77777777" w:rsidR="004E5388" w:rsidRPr="004E5388" w:rsidRDefault="004E5388" w:rsidP="004E5388">
            <w:pPr>
              <w:jc w:val="center"/>
              <w:rPr>
                <w:rFonts w:eastAsia="Arial" w:cs="Arial"/>
                <w:b/>
                <w:sz w:val="23"/>
                <w:szCs w:val="23"/>
              </w:rPr>
            </w:pPr>
            <w:r w:rsidRPr="004E538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95CD211" w14:textId="77777777" w:rsidR="004E5388" w:rsidRPr="004E5388" w:rsidRDefault="004E5388" w:rsidP="004E5388">
            <w:pPr>
              <w:jc w:val="center"/>
              <w:rPr>
                <w:rFonts w:eastAsia="Arial" w:cs="Arial"/>
                <w:b/>
                <w:sz w:val="23"/>
                <w:szCs w:val="23"/>
              </w:rPr>
            </w:pPr>
            <w:r w:rsidRPr="004E538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39B69" w14:textId="77777777" w:rsidR="004E5388" w:rsidRPr="004E5388" w:rsidRDefault="004E5388" w:rsidP="004E5388">
            <w:pPr>
              <w:jc w:val="center"/>
              <w:rPr>
                <w:rFonts w:eastAsia="Arial" w:cs="Arial"/>
                <w:b/>
                <w:sz w:val="23"/>
                <w:szCs w:val="23"/>
              </w:rPr>
            </w:pPr>
            <w:r w:rsidRPr="004E5388">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449DDEB1" w14:textId="77777777" w:rsidR="004E5388" w:rsidRPr="004E5388" w:rsidRDefault="004E5388" w:rsidP="004E5388">
            <w:pPr>
              <w:jc w:val="center"/>
              <w:rPr>
                <w:rFonts w:eastAsia="Arial" w:cs="Arial"/>
                <w:b/>
                <w:sz w:val="23"/>
                <w:szCs w:val="23"/>
              </w:rPr>
            </w:pPr>
            <w:r w:rsidRPr="004E5388">
              <w:rPr>
                <w:rFonts w:eastAsia="Arial" w:cs="Arial"/>
                <w:b/>
                <w:sz w:val="23"/>
                <w:szCs w:val="23"/>
              </w:rPr>
              <w:t>CUÁLES</w:t>
            </w:r>
          </w:p>
        </w:tc>
      </w:tr>
      <w:tr w:rsidR="004E5388" w:rsidRPr="004E5388" w14:paraId="381342CC" w14:textId="77777777" w:rsidTr="00AD759D">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5CC4A3EB" w14:textId="77777777" w:rsidR="004E5388" w:rsidRPr="004E5388" w:rsidRDefault="004E5388" w:rsidP="004E5388">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7ED14390" w14:textId="77777777" w:rsidR="004E5388" w:rsidRPr="004E5388" w:rsidRDefault="004E5388" w:rsidP="004E5388">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3D19D94F" w14:textId="77777777" w:rsidR="004E5388" w:rsidRPr="004E5388" w:rsidRDefault="004E5388" w:rsidP="004E5388">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23B2780E" w14:textId="77777777" w:rsidR="004E5388" w:rsidRPr="004E5388" w:rsidRDefault="004E5388" w:rsidP="004E5388">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10B46816" w14:textId="77777777" w:rsidR="004E5388" w:rsidRPr="004E5388" w:rsidRDefault="004E5388" w:rsidP="004E5388">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14:paraId="7409D3E7" w14:textId="77777777" w:rsidR="004E5388" w:rsidRPr="004E5388" w:rsidRDefault="004E5388" w:rsidP="004E5388">
            <w:pPr>
              <w:jc w:val="center"/>
              <w:rPr>
                <w:rFonts w:eastAsia="Arial" w:cs="Arial"/>
                <w:b/>
                <w:sz w:val="23"/>
                <w:szCs w:val="23"/>
              </w:rPr>
            </w:pPr>
          </w:p>
        </w:tc>
      </w:tr>
    </w:tbl>
    <w:p w14:paraId="55F66BF1" w14:textId="77777777" w:rsidR="004E5388" w:rsidRPr="004E5388" w:rsidRDefault="004E5388" w:rsidP="004E5388">
      <w:pPr>
        <w:rPr>
          <w:rFonts w:eastAsia="Arial" w:cs="Arial"/>
          <w:sz w:val="28"/>
          <w:szCs w:val="28"/>
        </w:rPr>
      </w:pPr>
    </w:p>
    <w:p w14:paraId="6997E29A" w14:textId="77777777" w:rsidR="004E5388" w:rsidRDefault="004E5388">
      <w:pPr>
        <w:jc w:val="left"/>
        <w:rPr>
          <w:rFonts w:cs="Arial"/>
          <w:b/>
          <w:noProof/>
          <w:sz w:val="28"/>
          <w:szCs w:val="28"/>
          <w:lang w:eastAsia="es-MX"/>
        </w:rPr>
      </w:pPr>
      <w:r>
        <w:rPr>
          <w:rFonts w:cs="Arial"/>
          <w:b/>
          <w:noProof/>
          <w:sz w:val="28"/>
          <w:szCs w:val="28"/>
          <w:lang w:eastAsia="es-MX"/>
        </w:rPr>
        <w:br w:type="page"/>
      </w:r>
    </w:p>
    <w:p w14:paraId="14CF224D" w14:textId="77777777" w:rsidR="00AD759D" w:rsidRPr="00AD759D" w:rsidRDefault="00AD759D" w:rsidP="00AD759D">
      <w:pPr>
        <w:rPr>
          <w:rFonts w:cs="Arial"/>
          <w:sz w:val="24"/>
          <w:szCs w:val="24"/>
        </w:rPr>
      </w:pPr>
      <w:r w:rsidRPr="00AD759D">
        <w:rPr>
          <w:rFonts w:cs="Arial"/>
          <w:b/>
          <w:sz w:val="24"/>
          <w:szCs w:val="24"/>
        </w:rPr>
        <w:t xml:space="preserve">ACUERDO DE LA COMISIÓN DE HACIENDA </w:t>
      </w:r>
      <w:r w:rsidRPr="00AD759D">
        <w:rPr>
          <w:rFonts w:cs="Arial"/>
          <w:sz w:val="24"/>
          <w:szCs w:val="24"/>
        </w:rPr>
        <w:t>en relación a una Iniciativa con proyecto de decreto, que adiciona una fracción II al Artículo 32 de la Ley de Hacienda para el Estado de Coahuila de Zaragoza, planteada por el Diputado Marcelo de Jesús Torres Cofiño, conjuntamente con los Diputados y Diputadas del Grupo Parlamentario “Del Partido Acción Nacional”; a fin de establecer que las instituciones o asociaciones con fines no lucrativos, que realicen o promuevan asistencia social, así como las que lleven a cabo gratuitamente actividades sociales, deportivas o culturales en cualquiera de sus formas, no sean sujetas del pago del impuesto sobre nómina (ISN).</w:t>
      </w:r>
    </w:p>
    <w:p w14:paraId="69638EC1" w14:textId="77777777" w:rsidR="00AD759D" w:rsidRPr="00AD759D" w:rsidRDefault="00AD759D" w:rsidP="00AD759D">
      <w:pPr>
        <w:rPr>
          <w:rFonts w:cs="Arial"/>
          <w:sz w:val="24"/>
          <w:szCs w:val="24"/>
        </w:rPr>
      </w:pPr>
    </w:p>
    <w:p w14:paraId="2B687774" w14:textId="77777777" w:rsidR="00AD759D" w:rsidRPr="00AD759D" w:rsidRDefault="00AD759D" w:rsidP="00AD759D">
      <w:pPr>
        <w:rPr>
          <w:rFonts w:cs="Arial"/>
          <w:sz w:val="24"/>
          <w:szCs w:val="24"/>
        </w:rPr>
      </w:pPr>
      <w:r w:rsidRPr="00AD759D">
        <w:rPr>
          <w:rFonts w:cs="Arial"/>
          <w:sz w:val="24"/>
          <w:szCs w:val="24"/>
        </w:rPr>
        <w:t>I.- La iniciativa que se cita en el proemio, fue registrada en la Sesión del Pleno del Congreso, celebrada el 15 de mayo de 2019.</w:t>
      </w:r>
    </w:p>
    <w:p w14:paraId="61BB61D9" w14:textId="77777777" w:rsidR="00AD759D" w:rsidRPr="00AD759D" w:rsidRDefault="00AD759D" w:rsidP="00AD759D">
      <w:pPr>
        <w:rPr>
          <w:rFonts w:cs="Arial"/>
          <w:sz w:val="24"/>
          <w:szCs w:val="24"/>
        </w:rPr>
      </w:pPr>
    </w:p>
    <w:p w14:paraId="6CA5B153" w14:textId="77777777" w:rsidR="00AD759D" w:rsidRPr="00AD759D" w:rsidRDefault="00AD759D" w:rsidP="00AD759D">
      <w:pPr>
        <w:rPr>
          <w:rFonts w:cs="Arial"/>
          <w:sz w:val="24"/>
          <w:szCs w:val="24"/>
        </w:rPr>
      </w:pPr>
      <w:r w:rsidRPr="00AD759D">
        <w:rPr>
          <w:rFonts w:cs="Arial"/>
          <w:sz w:val="24"/>
          <w:szCs w:val="24"/>
        </w:rPr>
        <w:t>II.- En esa misma fecha, la propuesta fue turnada a esta Comisión de Hacienda.</w:t>
      </w:r>
    </w:p>
    <w:p w14:paraId="2B90A1C8" w14:textId="77777777" w:rsidR="00AD759D" w:rsidRPr="00AD759D" w:rsidRDefault="00AD759D" w:rsidP="00AD759D">
      <w:pPr>
        <w:widowControl w:val="0"/>
        <w:rPr>
          <w:rFonts w:cs="Arial"/>
          <w:snapToGrid w:val="0"/>
          <w:sz w:val="24"/>
          <w:szCs w:val="24"/>
        </w:rPr>
      </w:pPr>
    </w:p>
    <w:p w14:paraId="669B4D65" w14:textId="77777777" w:rsidR="00AD759D" w:rsidRPr="00AD759D" w:rsidRDefault="00AD759D" w:rsidP="00AD759D">
      <w:pPr>
        <w:widowControl w:val="0"/>
        <w:rPr>
          <w:rFonts w:cs="Arial"/>
          <w:snapToGrid w:val="0"/>
          <w:sz w:val="24"/>
          <w:szCs w:val="24"/>
        </w:rPr>
      </w:pPr>
      <w:r w:rsidRPr="00AD759D">
        <w:rPr>
          <w:rFonts w:cs="Arial"/>
          <w:snapToGrid w:val="0"/>
          <w:sz w:val="24"/>
          <w:szCs w:val="24"/>
        </w:rPr>
        <w:t>Revisado el contenido del escrito antes mencionado y a  su exposición de motivos  esta Comisión de Hacienda determina realizar las siguientes:</w:t>
      </w:r>
    </w:p>
    <w:p w14:paraId="6EF5106D" w14:textId="77777777" w:rsidR="00AD759D" w:rsidRPr="00AD759D" w:rsidRDefault="00AD759D" w:rsidP="00AD759D">
      <w:pPr>
        <w:widowControl w:val="0"/>
        <w:rPr>
          <w:rFonts w:cs="Arial"/>
          <w:snapToGrid w:val="0"/>
          <w:sz w:val="24"/>
          <w:szCs w:val="24"/>
        </w:rPr>
      </w:pPr>
    </w:p>
    <w:p w14:paraId="4A8425A6" w14:textId="77777777" w:rsidR="00AD759D" w:rsidRPr="00AD759D" w:rsidRDefault="00AD759D" w:rsidP="00AD759D">
      <w:pPr>
        <w:jc w:val="center"/>
        <w:rPr>
          <w:rFonts w:cs="Arial"/>
          <w:b/>
          <w:sz w:val="24"/>
          <w:szCs w:val="24"/>
        </w:rPr>
      </w:pPr>
      <w:r w:rsidRPr="00AD759D">
        <w:rPr>
          <w:rFonts w:cs="Arial"/>
          <w:b/>
          <w:sz w:val="24"/>
          <w:szCs w:val="24"/>
        </w:rPr>
        <w:t>C O N S I D E R A C I O N E S</w:t>
      </w:r>
    </w:p>
    <w:p w14:paraId="4AA53B7A" w14:textId="77777777" w:rsidR="00AD759D" w:rsidRPr="00AD759D" w:rsidRDefault="00AD759D" w:rsidP="00AD759D">
      <w:pPr>
        <w:widowControl w:val="0"/>
        <w:rPr>
          <w:rFonts w:cs="Arial"/>
          <w:snapToGrid w:val="0"/>
          <w:sz w:val="24"/>
          <w:szCs w:val="24"/>
        </w:rPr>
      </w:pPr>
    </w:p>
    <w:p w14:paraId="3FE79FEC" w14:textId="77777777" w:rsidR="00AD759D" w:rsidRPr="00AD759D" w:rsidRDefault="00AD759D" w:rsidP="00AD759D">
      <w:pPr>
        <w:rPr>
          <w:rFonts w:cs="Arial"/>
          <w:sz w:val="24"/>
          <w:szCs w:val="24"/>
        </w:rPr>
      </w:pPr>
      <w:r w:rsidRPr="00AD759D">
        <w:rPr>
          <w:rFonts w:cs="Arial"/>
          <w:b/>
          <w:snapToGrid w:val="0"/>
          <w:sz w:val="24"/>
          <w:szCs w:val="24"/>
        </w:rPr>
        <w:t xml:space="preserve">PRIMERO. - </w:t>
      </w:r>
      <w:r w:rsidRPr="00AD759D">
        <w:rPr>
          <w:rFonts w:cs="Arial"/>
          <w:sz w:val="24"/>
          <w:szCs w:val="24"/>
        </w:rPr>
        <w:t xml:space="preserve">Las conquistas y los grandes cambios en la vida democrática contemporánea en México no pueden entenderse sin la participación que ha tenido la sociedad civil organizada. </w:t>
      </w:r>
    </w:p>
    <w:p w14:paraId="33EEEA17" w14:textId="77777777" w:rsidR="00AD759D" w:rsidRPr="00AD759D" w:rsidRDefault="00AD759D" w:rsidP="00AD759D">
      <w:pPr>
        <w:rPr>
          <w:rFonts w:cs="Arial"/>
          <w:sz w:val="24"/>
          <w:szCs w:val="24"/>
        </w:rPr>
      </w:pPr>
    </w:p>
    <w:p w14:paraId="6F974786" w14:textId="77777777" w:rsidR="00AD759D" w:rsidRPr="00AD759D" w:rsidRDefault="00AD759D" w:rsidP="00AD759D">
      <w:pPr>
        <w:rPr>
          <w:rFonts w:cs="Arial"/>
          <w:sz w:val="24"/>
          <w:szCs w:val="24"/>
        </w:rPr>
      </w:pPr>
      <w:r w:rsidRPr="00AD759D">
        <w:rPr>
          <w:rFonts w:cs="Arial"/>
          <w:sz w:val="24"/>
          <w:szCs w:val="24"/>
        </w:rPr>
        <w:t>Desde los primeros indicios de contrapesos en el poder hasta consumar la alternancia, que a la postre llevó a la consolidación de instituciones sólidas en materia electoral, de transparencia y rendición de cuentas, y recientemente el Sistema Nacional Anticorrupción. Sin dejar de lado la lucha por el reconocimiento de los derechos de los grupos vulnerables y en general de la progresividad en los derechos humanos.</w:t>
      </w:r>
    </w:p>
    <w:p w14:paraId="199FD159" w14:textId="77777777" w:rsidR="00AD759D" w:rsidRPr="00AD759D" w:rsidRDefault="00AD759D" w:rsidP="00AD759D">
      <w:pPr>
        <w:rPr>
          <w:rFonts w:cs="Arial"/>
          <w:sz w:val="24"/>
          <w:szCs w:val="24"/>
        </w:rPr>
      </w:pPr>
    </w:p>
    <w:p w14:paraId="232F0BF1" w14:textId="77777777" w:rsidR="00AD759D" w:rsidRPr="00AD759D" w:rsidRDefault="00AD759D" w:rsidP="00AD759D">
      <w:pPr>
        <w:rPr>
          <w:rFonts w:cs="Arial"/>
          <w:sz w:val="24"/>
          <w:szCs w:val="24"/>
        </w:rPr>
      </w:pPr>
      <w:r w:rsidRPr="00AD759D">
        <w:rPr>
          <w:rFonts w:cs="Arial"/>
          <w:sz w:val="24"/>
          <w:szCs w:val="24"/>
        </w:rPr>
        <w:t>Lo anterior nos muestra que el sistema democrático en nuestro país no se reduce solamente a la participación en las urnas por medio del voto, por el contrario, frente a la insatisfacción y el malestar generado en la sociedad por la poca respuesta de los gobernantes a las demandas más esenciales de los mexicanos como la igualdad y la libertad, es que surgió la sociedad civil organizada para hacer frente a los problemas sin resolver por los gobernantes y a la búsqueda de soluciones bajo la lógica de la subsidiariedad “tanta sociedad como sea posible, tanto gobierno como sea necesario”.</w:t>
      </w:r>
    </w:p>
    <w:p w14:paraId="5EE9D066" w14:textId="77777777" w:rsidR="00AD759D" w:rsidRPr="00AD759D" w:rsidRDefault="00AD759D" w:rsidP="00AD759D">
      <w:pPr>
        <w:rPr>
          <w:rFonts w:cs="Arial"/>
          <w:sz w:val="24"/>
          <w:szCs w:val="24"/>
        </w:rPr>
      </w:pPr>
    </w:p>
    <w:p w14:paraId="4AECCD91" w14:textId="77777777" w:rsidR="00AD759D" w:rsidRPr="00AD759D" w:rsidRDefault="00AD759D" w:rsidP="00AD759D">
      <w:pPr>
        <w:rPr>
          <w:rFonts w:cs="Arial"/>
          <w:sz w:val="24"/>
          <w:szCs w:val="24"/>
        </w:rPr>
      </w:pPr>
      <w:r w:rsidRPr="00AD759D">
        <w:rPr>
          <w:rFonts w:cs="Arial"/>
          <w:b/>
          <w:snapToGrid w:val="0"/>
          <w:sz w:val="24"/>
          <w:szCs w:val="24"/>
        </w:rPr>
        <w:t xml:space="preserve">SEGUNDO. - </w:t>
      </w:r>
      <w:r w:rsidRPr="00AD759D">
        <w:rPr>
          <w:rFonts w:cs="Arial"/>
          <w:sz w:val="24"/>
          <w:szCs w:val="24"/>
        </w:rPr>
        <w:t>A lo largo de la historia mexicana, de acuerdo con el Dr. Guillermo Muñoz Franco, “se ha percibido que dejar que el gobierno se encargue de todo es una actitud social muy pasiva y les quita la posibilidad a los ciudadanos de ser tomados en cuenta y volverse totalmente dependientes del gobierno. La participación ciudadana significa involucrarse libremente para decidir y exigir derechos civiles, políticos, económicos, sociales y culturales.”</w:t>
      </w:r>
    </w:p>
    <w:p w14:paraId="79971ED2" w14:textId="77777777" w:rsidR="00AD759D" w:rsidRPr="00AD759D" w:rsidRDefault="00AD759D" w:rsidP="00AD759D">
      <w:pPr>
        <w:rPr>
          <w:rFonts w:cs="Arial"/>
          <w:sz w:val="24"/>
          <w:szCs w:val="24"/>
        </w:rPr>
      </w:pPr>
    </w:p>
    <w:p w14:paraId="358654C0" w14:textId="77777777" w:rsidR="00AD759D" w:rsidRPr="00AD759D" w:rsidRDefault="00AD759D" w:rsidP="00AD759D">
      <w:pPr>
        <w:rPr>
          <w:rFonts w:cs="Arial"/>
          <w:sz w:val="24"/>
          <w:szCs w:val="24"/>
          <w:shd w:val="clear" w:color="auto" w:fill="FFFFFF"/>
        </w:rPr>
      </w:pPr>
      <w:r w:rsidRPr="00AD759D">
        <w:rPr>
          <w:rFonts w:cs="Arial"/>
          <w:sz w:val="24"/>
          <w:szCs w:val="24"/>
          <w:shd w:val="clear" w:color="auto" w:fill="FFFFFF"/>
        </w:rPr>
        <w:t>En México, la Constitución Política de los Estados Unidos Mexicanos en el artículo 9 señala el derecho de las personas para asociarse pacíficamente con cualquier objeto lícito. De esta forma, podríamos a simple vista tener la impresión de que el derecho a la libre asociación está garantizado en una forma positiva, pero la realidad es que existen barreras que dificultan la tarea de las asociaciones civiles, es decir, no existe la libertad negativa a la que Isaía Berlin se refería como “la ausencia de obstáculos que bloquean la voluntad humana”. En este aspecto la libertad política es, simplemente, el espacio en el que el hombre puede actuar sin ser obstaculizado. Los obstáculos entonces no se refieren a las leyes físicas o biológicas que gobiernan a los seres humanos, sino a los obstáculos creados por el hombre tanto de forma deliberada como no intencionada.</w:t>
      </w:r>
    </w:p>
    <w:p w14:paraId="7D6E2A54" w14:textId="77777777" w:rsidR="00AD759D" w:rsidRPr="00AD759D" w:rsidRDefault="00AD759D" w:rsidP="00AD759D">
      <w:pPr>
        <w:rPr>
          <w:rFonts w:cs="Arial"/>
          <w:sz w:val="24"/>
          <w:szCs w:val="24"/>
          <w:shd w:val="clear" w:color="auto" w:fill="FFFFFF"/>
        </w:rPr>
      </w:pPr>
    </w:p>
    <w:p w14:paraId="065ADDE4" w14:textId="77777777" w:rsidR="00AD759D" w:rsidRPr="00AD759D" w:rsidRDefault="00AD759D" w:rsidP="00AD759D">
      <w:pPr>
        <w:rPr>
          <w:rFonts w:cs="Arial"/>
          <w:sz w:val="24"/>
          <w:szCs w:val="24"/>
        </w:rPr>
      </w:pPr>
      <w:r w:rsidRPr="00AD759D">
        <w:rPr>
          <w:rFonts w:cs="Arial"/>
          <w:b/>
          <w:snapToGrid w:val="0"/>
          <w:sz w:val="24"/>
          <w:szCs w:val="24"/>
        </w:rPr>
        <w:t xml:space="preserve">TERCERO. - </w:t>
      </w:r>
      <w:r w:rsidRPr="00AD759D">
        <w:rPr>
          <w:rFonts w:cs="Arial"/>
          <w:sz w:val="24"/>
          <w:szCs w:val="24"/>
          <w:shd w:val="clear" w:color="auto" w:fill="FFFFFF"/>
        </w:rPr>
        <w:t>De acuerdo al Fondo de las Naciones Unidad para la Democracia, “A nivel mundial, el papel de la sociedad civil nunca ha sido más importante. Sin embargo, para los activistas de la sociedad civil y las organizaciones de una serie de países que abarcan todos los continentes, el espacio se está reduciendo –o incluso se está eliminando– ya que algunos gobiernos han adoptado restricciones que limitan la capacidad de las ONG para trabajar o para recibir financiación”.</w:t>
      </w:r>
    </w:p>
    <w:p w14:paraId="66FF3397" w14:textId="77777777" w:rsidR="00AD759D" w:rsidRPr="00AD759D" w:rsidRDefault="00AD759D" w:rsidP="00AD759D">
      <w:pPr>
        <w:rPr>
          <w:rFonts w:cs="Arial"/>
          <w:sz w:val="24"/>
          <w:szCs w:val="24"/>
        </w:rPr>
      </w:pPr>
    </w:p>
    <w:p w14:paraId="676B17CC" w14:textId="77777777" w:rsidR="00AD759D" w:rsidRPr="00AD759D" w:rsidRDefault="00AD759D" w:rsidP="00AD759D">
      <w:pPr>
        <w:rPr>
          <w:rFonts w:cs="Arial"/>
          <w:sz w:val="24"/>
          <w:szCs w:val="24"/>
        </w:rPr>
      </w:pPr>
      <w:r w:rsidRPr="00AD759D">
        <w:rPr>
          <w:rFonts w:cs="Arial"/>
          <w:sz w:val="24"/>
          <w:szCs w:val="24"/>
        </w:rPr>
        <w:t>Así pues, la tarea del Gobierno del Estado en su papel de garante de libertades, y en el caso particular a la garantía de libre asociación, consiste en generar las condiciones que faciliten estas libertades y en todo caso evitar cualquier barrera que frene o desincentive la participación ciudadana.</w:t>
      </w:r>
    </w:p>
    <w:p w14:paraId="127CD530" w14:textId="77777777" w:rsidR="00AD759D" w:rsidRPr="00AD759D" w:rsidRDefault="00AD759D" w:rsidP="00AD759D">
      <w:pPr>
        <w:rPr>
          <w:rFonts w:cs="Arial"/>
          <w:sz w:val="24"/>
          <w:szCs w:val="24"/>
        </w:rPr>
      </w:pPr>
    </w:p>
    <w:p w14:paraId="5A0B5160" w14:textId="77777777" w:rsidR="00AD759D" w:rsidRPr="00AD759D" w:rsidRDefault="00AD759D" w:rsidP="00AD759D">
      <w:pPr>
        <w:rPr>
          <w:rFonts w:cs="Arial"/>
          <w:sz w:val="24"/>
          <w:szCs w:val="24"/>
        </w:rPr>
      </w:pPr>
      <w:r w:rsidRPr="00AD759D">
        <w:rPr>
          <w:rFonts w:cs="Arial"/>
          <w:b/>
          <w:snapToGrid w:val="0"/>
          <w:sz w:val="24"/>
          <w:szCs w:val="24"/>
        </w:rPr>
        <w:t xml:space="preserve">CUARTO. - </w:t>
      </w:r>
      <w:r w:rsidRPr="00AD759D">
        <w:rPr>
          <w:rFonts w:cs="Arial"/>
          <w:sz w:val="24"/>
          <w:szCs w:val="24"/>
        </w:rPr>
        <w:t>La mayoría de las entidades federativas facilitan la formación y permanencia de asociaciones civiles sin fines de lucro mediante medidas legislativas que van desde una desregularización en cuanto a los requisitos para el funcionamiento de las asociaciones civiles, hasta incentivos en materia tributaria como es el caso del Impuesto Sobre Nómina donde más de la mitad de los estados contemplan en su articulado en materia hacendaria la exención del pago del impuesto sobre remuneraciones al trabajo personal a las instituciones sin fines de lucro que promuevan o realicen asistencia social en cualquiera de sus formas.</w:t>
      </w:r>
    </w:p>
    <w:p w14:paraId="7F3DBFE4" w14:textId="77777777" w:rsidR="00AD759D" w:rsidRPr="00AD759D" w:rsidRDefault="00AD759D" w:rsidP="00AD759D">
      <w:pPr>
        <w:rPr>
          <w:rFonts w:cs="Arial"/>
          <w:sz w:val="24"/>
          <w:szCs w:val="24"/>
        </w:rPr>
      </w:pPr>
    </w:p>
    <w:p w14:paraId="7EF77CDE" w14:textId="77777777" w:rsidR="00AD759D" w:rsidRPr="00AD759D" w:rsidRDefault="00AD759D" w:rsidP="00AD759D">
      <w:pPr>
        <w:rPr>
          <w:rFonts w:cs="Arial"/>
          <w:sz w:val="24"/>
          <w:szCs w:val="24"/>
        </w:rPr>
      </w:pPr>
      <w:r w:rsidRPr="00AD759D">
        <w:rPr>
          <w:rFonts w:cs="Arial"/>
          <w:sz w:val="24"/>
          <w:szCs w:val="24"/>
        </w:rPr>
        <w:t xml:space="preserve">Estados como Jalisco, Nuevo León, San Luis Potosí, Chiapas, Oaxaca, Tabasco y Veracruz entre otros, se caracterizan por dar la mayor de las facilidades para incentivar la participación de la sociedad civil organizada. </w:t>
      </w:r>
    </w:p>
    <w:p w14:paraId="777E5857" w14:textId="77777777" w:rsidR="00AD759D" w:rsidRPr="00AD759D" w:rsidRDefault="00AD759D" w:rsidP="00AD759D">
      <w:pPr>
        <w:rPr>
          <w:rFonts w:cs="Arial"/>
          <w:sz w:val="24"/>
          <w:szCs w:val="24"/>
        </w:rPr>
      </w:pPr>
    </w:p>
    <w:p w14:paraId="45100002" w14:textId="77777777" w:rsidR="00AD759D" w:rsidRPr="00AD759D" w:rsidRDefault="00AD759D" w:rsidP="00AD759D">
      <w:pPr>
        <w:rPr>
          <w:rFonts w:cs="Arial"/>
          <w:sz w:val="24"/>
          <w:szCs w:val="24"/>
        </w:rPr>
      </w:pPr>
      <w:r w:rsidRPr="00AD759D">
        <w:rPr>
          <w:rFonts w:cs="Arial"/>
          <w:sz w:val="24"/>
          <w:szCs w:val="24"/>
        </w:rPr>
        <w:t xml:space="preserve">En Coahuila no debemos quedarnos atrás, y como en muchos otros temas, debemos de ser ejemplo nacional en cuanto a garantes y promotores de una sociedad civil informada e involucrada en los problemas que nos aquejan y de la mano con el gobierno buscar las mejores soluciones para que las y los coahuilenses puedan vivir mejor. </w:t>
      </w:r>
    </w:p>
    <w:p w14:paraId="11DD370E" w14:textId="77777777" w:rsidR="00AD759D" w:rsidRPr="00AD759D" w:rsidRDefault="00AD759D" w:rsidP="00AD759D">
      <w:pPr>
        <w:rPr>
          <w:rFonts w:cs="Arial"/>
          <w:sz w:val="24"/>
          <w:szCs w:val="24"/>
        </w:rPr>
      </w:pPr>
    </w:p>
    <w:p w14:paraId="6E95BDE5" w14:textId="77777777" w:rsidR="00AD759D" w:rsidRPr="00AD759D" w:rsidRDefault="00AD759D" w:rsidP="00AD759D">
      <w:pPr>
        <w:rPr>
          <w:rFonts w:cs="Arial"/>
          <w:sz w:val="24"/>
          <w:szCs w:val="24"/>
        </w:rPr>
      </w:pPr>
      <w:r w:rsidRPr="00AD759D">
        <w:rPr>
          <w:rFonts w:cs="Arial"/>
          <w:b/>
          <w:sz w:val="24"/>
          <w:szCs w:val="24"/>
        </w:rPr>
        <w:t xml:space="preserve">QUINTO. – </w:t>
      </w:r>
      <w:r w:rsidRPr="00AD759D">
        <w:rPr>
          <w:rFonts w:cs="Arial"/>
          <w:sz w:val="24"/>
          <w:szCs w:val="24"/>
        </w:rPr>
        <w:t xml:space="preserve">La iniciativa en cuestión se sujeta a lo siguiente: </w:t>
      </w:r>
      <w:r w:rsidRPr="00AD759D">
        <w:rPr>
          <w:rFonts w:cs="Arial"/>
          <w:b/>
          <w:sz w:val="24"/>
          <w:szCs w:val="24"/>
        </w:rPr>
        <w:t xml:space="preserve">adicionar </w:t>
      </w:r>
      <w:r w:rsidRPr="00AD759D">
        <w:rPr>
          <w:rFonts w:cs="Arial"/>
          <w:sz w:val="24"/>
          <w:szCs w:val="24"/>
        </w:rPr>
        <w:t>una fracción II al artículo 32 de la Ley de Hacienda para el Estado de Coahuila de Zaragoza para quedar como sigue:</w:t>
      </w:r>
    </w:p>
    <w:p w14:paraId="01A2E1AC" w14:textId="77777777" w:rsidR="00AD759D" w:rsidRPr="00AD759D" w:rsidRDefault="00AD759D" w:rsidP="00AD759D">
      <w:pPr>
        <w:rPr>
          <w:rFonts w:cs="Arial"/>
          <w:sz w:val="24"/>
          <w:szCs w:val="24"/>
        </w:rPr>
      </w:pPr>
    </w:p>
    <w:p w14:paraId="60B8311D" w14:textId="77777777" w:rsidR="00AD759D" w:rsidRPr="00AD759D" w:rsidRDefault="00AD759D" w:rsidP="00AD759D">
      <w:pPr>
        <w:rPr>
          <w:rFonts w:cs="Arial"/>
          <w:sz w:val="24"/>
          <w:szCs w:val="24"/>
        </w:rPr>
      </w:pPr>
      <w:r w:rsidRPr="00AD759D">
        <w:rPr>
          <w:rFonts w:cs="Arial"/>
          <w:b/>
          <w:bCs/>
          <w:sz w:val="24"/>
          <w:szCs w:val="24"/>
        </w:rPr>
        <w:t>ARTÍCULO 32.-</w:t>
      </w:r>
      <w:r w:rsidRPr="00AD759D">
        <w:rPr>
          <w:rFonts w:cs="Arial"/>
          <w:sz w:val="24"/>
          <w:szCs w:val="24"/>
        </w:rPr>
        <w:t xml:space="preserve"> Están exentas del pago de este impuesto:</w:t>
      </w:r>
    </w:p>
    <w:p w14:paraId="15411721" w14:textId="77777777" w:rsidR="00AD759D" w:rsidRPr="00AD759D" w:rsidRDefault="00AD759D" w:rsidP="00AD759D">
      <w:pPr>
        <w:rPr>
          <w:rFonts w:cs="Arial"/>
          <w:sz w:val="24"/>
          <w:szCs w:val="24"/>
        </w:rPr>
      </w:pPr>
      <w:r w:rsidRPr="00AD759D">
        <w:rPr>
          <w:rFonts w:cs="Arial"/>
          <w:b/>
          <w:sz w:val="24"/>
          <w:szCs w:val="24"/>
        </w:rPr>
        <w:t>I.</w:t>
      </w:r>
      <w:r w:rsidRPr="00AD759D">
        <w:rPr>
          <w:rFonts w:cs="Arial"/>
          <w:sz w:val="24"/>
          <w:szCs w:val="24"/>
        </w:rPr>
        <w:tab/>
        <w:t>…</w:t>
      </w:r>
    </w:p>
    <w:p w14:paraId="7D211A03" w14:textId="77777777" w:rsidR="00AD759D" w:rsidRPr="00AD759D" w:rsidRDefault="00AD759D" w:rsidP="00AD759D">
      <w:pPr>
        <w:rPr>
          <w:rFonts w:cs="Arial"/>
          <w:b/>
          <w:sz w:val="24"/>
          <w:szCs w:val="24"/>
        </w:rPr>
      </w:pPr>
      <w:r w:rsidRPr="00AD759D">
        <w:rPr>
          <w:rFonts w:cs="Arial"/>
          <w:b/>
          <w:sz w:val="24"/>
          <w:szCs w:val="24"/>
        </w:rPr>
        <w:t>II.</w:t>
      </w:r>
      <w:r w:rsidRPr="00AD759D">
        <w:rPr>
          <w:rFonts w:cs="Arial"/>
          <w:sz w:val="24"/>
          <w:szCs w:val="24"/>
        </w:rPr>
        <w:tab/>
      </w:r>
      <w:r w:rsidRPr="00AD759D">
        <w:rPr>
          <w:rFonts w:cs="Arial"/>
          <w:b/>
          <w:sz w:val="24"/>
          <w:szCs w:val="24"/>
        </w:rPr>
        <w:t xml:space="preserve"> Las instituciones o asociaciones con fines no lucrativos que realicen o promuevan asistencia social, así como las que lleven a cabo gratuitamente actividades sociales, deportivas o culturales en cualquiera de sus formas.</w:t>
      </w:r>
    </w:p>
    <w:p w14:paraId="79EFDACD" w14:textId="77777777" w:rsidR="00AD759D" w:rsidRPr="00AD759D" w:rsidRDefault="00AD759D" w:rsidP="00AD759D">
      <w:pPr>
        <w:widowControl w:val="0"/>
        <w:rPr>
          <w:rFonts w:cs="Arial"/>
          <w:b/>
          <w:snapToGrid w:val="0"/>
          <w:sz w:val="24"/>
          <w:szCs w:val="24"/>
        </w:rPr>
      </w:pPr>
    </w:p>
    <w:p w14:paraId="01A9D21A" w14:textId="77777777" w:rsidR="00AD759D" w:rsidRPr="00AD759D" w:rsidRDefault="00AD759D" w:rsidP="00AD759D">
      <w:pPr>
        <w:widowControl w:val="0"/>
        <w:rPr>
          <w:rFonts w:cs="Arial"/>
          <w:snapToGrid w:val="0"/>
          <w:sz w:val="24"/>
          <w:szCs w:val="24"/>
        </w:rPr>
      </w:pPr>
      <w:r w:rsidRPr="00AD759D">
        <w:rPr>
          <w:rFonts w:cs="Arial"/>
          <w:b/>
          <w:snapToGrid w:val="0"/>
          <w:sz w:val="24"/>
          <w:szCs w:val="24"/>
        </w:rPr>
        <w:t xml:space="preserve">SEXTO.- </w:t>
      </w:r>
      <w:r w:rsidRPr="00AD759D">
        <w:rPr>
          <w:rFonts w:cs="Arial"/>
          <w:snapToGrid w:val="0"/>
          <w:sz w:val="24"/>
          <w:szCs w:val="24"/>
        </w:rPr>
        <w:t>Que, el C. Miguel Ángel Riquelme Solís, Gobernador del Estado, publico el 31 de diciembre del 2019, en el Periódico Oficial del Gobierno del Estado, el Decreto por el que se otorgan Estímulos Fiscales en Materia de Contribuciones Estatales, en el cual en su Artículo 11 contempla lo siguiente:</w:t>
      </w:r>
    </w:p>
    <w:p w14:paraId="6AEDEB03" w14:textId="77777777" w:rsidR="00AD759D" w:rsidRPr="00AD759D" w:rsidRDefault="00AD759D" w:rsidP="00AD759D">
      <w:pPr>
        <w:widowControl w:val="0"/>
        <w:rPr>
          <w:rFonts w:cs="Arial"/>
          <w:snapToGrid w:val="0"/>
          <w:sz w:val="24"/>
          <w:szCs w:val="24"/>
        </w:rPr>
      </w:pPr>
    </w:p>
    <w:p w14:paraId="445DBB71" w14:textId="77777777" w:rsidR="00AD759D" w:rsidRPr="00AD759D" w:rsidRDefault="00AD759D" w:rsidP="00AD759D">
      <w:pPr>
        <w:widowControl w:val="0"/>
        <w:ind w:left="284" w:right="335"/>
        <w:rPr>
          <w:rFonts w:cs="Arial"/>
          <w:i/>
          <w:snapToGrid w:val="0"/>
          <w:sz w:val="22"/>
          <w:szCs w:val="22"/>
        </w:rPr>
      </w:pPr>
      <w:r w:rsidRPr="00AD759D">
        <w:rPr>
          <w:rFonts w:cs="Arial"/>
          <w:b/>
          <w:i/>
          <w:snapToGrid w:val="0"/>
          <w:sz w:val="22"/>
          <w:szCs w:val="22"/>
        </w:rPr>
        <w:t>“ARTICULO 11.-</w:t>
      </w:r>
      <w:r w:rsidRPr="00AD759D">
        <w:rPr>
          <w:rFonts w:cs="Arial"/>
          <w:i/>
          <w:snapToGrid w:val="0"/>
          <w:sz w:val="22"/>
          <w:szCs w:val="22"/>
        </w:rPr>
        <w:t xml:space="preserve"> Se otorga un estímulo fiscal, consistente en el 100% (cien por ciento) del Impuesto Sobre Nóminas que causen los Partidos y asociaciones políticas constituidos conforme a la ley de la materia; los ejidos y comunidades; las uniones de ejidos y comunidades y la empresa social, constituida por avecindados e hijos de ejidatarios con derechos a salvo, así como a las instituciones sin fines de lucro conformadas como Asociación Civil, que promuevan o realizan acciones de asistencia social.</w:t>
      </w:r>
    </w:p>
    <w:p w14:paraId="5AECABE6" w14:textId="77777777" w:rsidR="00AD759D" w:rsidRPr="00AD759D" w:rsidRDefault="00AD759D" w:rsidP="00AD759D">
      <w:pPr>
        <w:widowControl w:val="0"/>
        <w:ind w:left="284" w:right="335"/>
        <w:rPr>
          <w:rFonts w:cs="Arial"/>
          <w:i/>
          <w:snapToGrid w:val="0"/>
          <w:sz w:val="22"/>
          <w:szCs w:val="22"/>
        </w:rPr>
      </w:pPr>
    </w:p>
    <w:p w14:paraId="448B8C31" w14:textId="77777777" w:rsidR="00AD759D" w:rsidRPr="00AD759D" w:rsidRDefault="00AD759D" w:rsidP="00AD759D">
      <w:pPr>
        <w:widowControl w:val="0"/>
        <w:ind w:left="284" w:right="335"/>
        <w:rPr>
          <w:rFonts w:cs="Arial"/>
          <w:i/>
          <w:snapToGrid w:val="0"/>
          <w:sz w:val="22"/>
          <w:szCs w:val="22"/>
        </w:rPr>
      </w:pPr>
      <w:r w:rsidRPr="00AD759D">
        <w:rPr>
          <w:rFonts w:cs="Arial"/>
          <w:i/>
          <w:snapToGrid w:val="0"/>
          <w:sz w:val="22"/>
          <w:szCs w:val="22"/>
        </w:rPr>
        <w:t>Las instituciones sin fines de lucro conformadas como Asociación Civil, que promuevan o realizan acciones de asistencia social, para tener derecho al presente estímulo deberán:</w:t>
      </w:r>
    </w:p>
    <w:p w14:paraId="388E1462" w14:textId="77777777" w:rsidR="00AD759D" w:rsidRPr="00AD759D" w:rsidRDefault="00AD759D" w:rsidP="00AD759D">
      <w:pPr>
        <w:widowControl w:val="0"/>
        <w:ind w:left="284" w:right="335"/>
        <w:rPr>
          <w:rFonts w:cs="Arial"/>
          <w:i/>
          <w:snapToGrid w:val="0"/>
          <w:sz w:val="22"/>
          <w:szCs w:val="22"/>
        </w:rPr>
      </w:pPr>
    </w:p>
    <w:p w14:paraId="3DB0D29C" w14:textId="77777777" w:rsidR="00AD759D" w:rsidRPr="00AD759D" w:rsidRDefault="00AD759D" w:rsidP="00AD759D">
      <w:pPr>
        <w:widowControl w:val="0"/>
        <w:ind w:left="284" w:right="335"/>
        <w:rPr>
          <w:rFonts w:cs="Arial"/>
          <w:i/>
          <w:snapToGrid w:val="0"/>
          <w:sz w:val="22"/>
          <w:szCs w:val="22"/>
        </w:rPr>
      </w:pPr>
      <w:r w:rsidRPr="00AD759D">
        <w:rPr>
          <w:rFonts w:cs="Arial"/>
          <w:i/>
          <w:snapToGrid w:val="0"/>
          <w:sz w:val="22"/>
          <w:szCs w:val="22"/>
        </w:rPr>
        <w:t>I.- Acreditar durante el primer bimestre del Ejercicio 2020, estar integradas al Sistema Estatal de Asistencia Social y Protección de Derechos.</w:t>
      </w:r>
    </w:p>
    <w:p w14:paraId="438C90CD" w14:textId="77777777" w:rsidR="00AD759D" w:rsidRPr="00AD759D" w:rsidRDefault="00AD759D" w:rsidP="00AD759D">
      <w:pPr>
        <w:widowControl w:val="0"/>
        <w:ind w:left="284" w:right="335"/>
        <w:rPr>
          <w:rFonts w:cs="Arial"/>
          <w:i/>
          <w:snapToGrid w:val="0"/>
          <w:sz w:val="22"/>
          <w:szCs w:val="22"/>
        </w:rPr>
      </w:pPr>
    </w:p>
    <w:p w14:paraId="029BD20E" w14:textId="77777777" w:rsidR="00AD759D" w:rsidRPr="00AD759D" w:rsidRDefault="00AD759D" w:rsidP="00AD759D">
      <w:pPr>
        <w:widowControl w:val="0"/>
        <w:ind w:left="284" w:right="335"/>
        <w:rPr>
          <w:rFonts w:cs="Arial"/>
          <w:i/>
          <w:snapToGrid w:val="0"/>
          <w:sz w:val="22"/>
          <w:szCs w:val="22"/>
        </w:rPr>
      </w:pPr>
      <w:r w:rsidRPr="00AD759D">
        <w:rPr>
          <w:rFonts w:cs="Arial"/>
          <w:i/>
          <w:snapToGrid w:val="0"/>
          <w:sz w:val="22"/>
          <w:szCs w:val="22"/>
        </w:rPr>
        <w:t>II.- Prestar dentro del plazo establecido en la Ley de Hacienda para el Estado de Coahuila de Zaragoza, las declaraciones correspondientes.”</w:t>
      </w:r>
    </w:p>
    <w:p w14:paraId="2ED624CD" w14:textId="77777777" w:rsidR="00AD759D" w:rsidRPr="00AD759D" w:rsidRDefault="00AD759D" w:rsidP="00AD759D">
      <w:pPr>
        <w:widowControl w:val="0"/>
        <w:rPr>
          <w:rFonts w:cs="Arial"/>
          <w:b/>
          <w:snapToGrid w:val="0"/>
          <w:sz w:val="24"/>
          <w:szCs w:val="24"/>
          <w:highlight w:val="yellow"/>
        </w:rPr>
      </w:pPr>
    </w:p>
    <w:p w14:paraId="684E8B6A" w14:textId="77777777" w:rsidR="00AD759D" w:rsidRPr="00AD759D" w:rsidRDefault="00AD759D" w:rsidP="00AD759D">
      <w:pPr>
        <w:widowControl w:val="0"/>
        <w:rPr>
          <w:rFonts w:cs="Arial"/>
          <w:snapToGrid w:val="0"/>
          <w:sz w:val="24"/>
          <w:szCs w:val="24"/>
        </w:rPr>
      </w:pPr>
      <w:r w:rsidRPr="00AD759D">
        <w:rPr>
          <w:rFonts w:cs="Arial"/>
          <w:b/>
          <w:snapToGrid w:val="0"/>
          <w:sz w:val="24"/>
          <w:szCs w:val="24"/>
        </w:rPr>
        <w:t xml:space="preserve">SÉPTIMO.- </w:t>
      </w:r>
      <w:r w:rsidRPr="00AD759D">
        <w:rPr>
          <w:rFonts w:cs="Arial"/>
          <w:snapToGrid w:val="0"/>
          <w:sz w:val="24"/>
          <w:szCs w:val="24"/>
        </w:rPr>
        <w:t>Esta Comisión de Hacienda, después de realizar diversas reuniones con funcionarios públicos de la Administración Fiscal General,  así como al  revisar el Decreto  por el que se otorgan Estímulos Fiscales en Materia de Contribuciones Estatales, concuerda que la adición   en cuestión debe considerarse para estar contenida dentro del Decreto por el que se otorgan Estímulos Fiscales en Materia de Contribuciones Estatales para el ejercicio 2021 y años subsecuentes.</w:t>
      </w:r>
    </w:p>
    <w:p w14:paraId="2847422B" w14:textId="77777777" w:rsidR="00AD759D" w:rsidRPr="00AD759D" w:rsidRDefault="00AD759D" w:rsidP="00AD759D">
      <w:pPr>
        <w:widowControl w:val="0"/>
        <w:rPr>
          <w:rFonts w:cs="Arial"/>
          <w:snapToGrid w:val="0"/>
          <w:sz w:val="24"/>
          <w:szCs w:val="24"/>
        </w:rPr>
      </w:pPr>
    </w:p>
    <w:p w14:paraId="50C22B3C" w14:textId="77777777" w:rsidR="00AD759D" w:rsidRPr="00AD759D" w:rsidRDefault="00AD759D" w:rsidP="00AD759D">
      <w:pPr>
        <w:widowControl w:val="0"/>
        <w:rPr>
          <w:rFonts w:cs="Arial"/>
          <w:snapToGrid w:val="0"/>
          <w:sz w:val="24"/>
          <w:szCs w:val="24"/>
        </w:rPr>
      </w:pPr>
      <w:r w:rsidRPr="00AD759D">
        <w:rPr>
          <w:rFonts w:cs="Arial"/>
          <w:snapToGrid w:val="0"/>
          <w:sz w:val="24"/>
          <w:szCs w:val="24"/>
        </w:rPr>
        <w:t>En base a las consideraciones que anteceden, con fundamento en los artículos 82, 92, 117 y demás relativos a la Ley Orgánica del Congreso del Estado, Independiente, Libre y Soberano de Coahuila de Zaragoza, tenemos a bien someter el siguiente:</w:t>
      </w:r>
    </w:p>
    <w:p w14:paraId="44017ECE" w14:textId="77777777" w:rsidR="00AD759D" w:rsidRPr="00AD759D" w:rsidRDefault="00AD759D" w:rsidP="00AD759D">
      <w:pPr>
        <w:widowControl w:val="0"/>
        <w:rPr>
          <w:rFonts w:cs="Arial"/>
          <w:snapToGrid w:val="0"/>
          <w:sz w:val="24"/>
          <w:szCs w:val="24"/>
          <w:highlight w:val="yellow"/>
        </w:rPr>
      </w:pPr>
    </w:p>
    <w:p w14:paraId="086A6ECB" w14:textId="77777777" w:rsidR="00AD759D" w:rsidRPr="00AD759D" w:rsidRDefault="00AD759D" w:rsidP="00AD759D">
      <w:pPr>
        <w:jc w:val="center"/>
        <w:rPr>
          <w:rFonts w:cs="Arial"/>
          <w:b/>
          <w:sz w:val="24"/>
          <w:szCs w:val="24"/>
        </w:rPr>
      </w:pPr>
      <w:r w:rsidRPr="00AD759D">
        <w:rPr>
          <w:rFonts w:cs="Arial"/>
          <w:b/>
          <w:sz w:val="24"/>
          <w:szCs w:val="24"/>
        </w:rPr>
        <w:t>A C U E R D O</w:t>
      </w:r>
    </w:p>
    <w:p w14:paraId="76291FEF" w14:textId="77777777" w:rsidR="00AD759D" w:rsidRPr="00AD759D" w:rsidRDefault="00AD759D" w:rsidP="00AD759D">
      <w:pPr>
        <w:jc w:val="center"/>
        <w:rPr>
          <w:rFonts w:cs="Arial"/>
          <w:b/>
          <w:sz w:val="24"/>
          <w:szCs w:val="24"/>
        </w:rPr>
      </w:pPr>
    </w:p>
    <w:p w14:paraId="22BB0AE3" w14:textId="77777777" w:rsidR="00AD759D" w:rsidRPr="00AD759D" w:rsidRDefault="00AD759D" w:rsidP="00AD759D">
      <w:pPr>
        <w:rPr>
          <w:rFonts w:cs="Arial"/>
          <w:sz w:val="24"/>
          <w:szCs w:val="24"/>
        </w:rPr>
      </w:pPr>
      <w:r w:rsidRPr="00AD759D">
        <w:rPr>
          <w:rFonts w:cs="Arial"/>
          <w:b/>
          <w:sz w:val="24"/>
          <w:szCs w:val="24"/>
        </w:rPr>
        <w:t xml:space="preserve">PRIMERO.- </w:t>
      </w:r>
      <w:r w:rsidRPr="00AD759D">
        <w:rPr>
          <w:rFonts w:cs="Arial"/>
          <w:sz w:val="24"/>
          <w:szCs w:val="24"/>
        </w:rPr>
        <w:t xml:space="preserve">Envíese al Ejecutivo del Estado la adición  en los términos en que fue presentada  para que sea analizada y autorizada en el  </w:t>
      </w:r>
      <w:r w:rsidRPr="00AD759D">
        <w:rPr>
          <w:rFonts w:cs="Arial"/>
          <w:snapToGrid w:val="0"/>
          <w:sz w:val="24"/>
          <w:szCs w:val="24"/>
        </w:rPr>
        <w:t>Decreto por el que se otorgan Estímulos Fiscales en Materia de Contribuciones Estatales, para el ejercicio 2021 y años subsecuentes.</w:t>
      </w:r>
    </w:p>
    <w:p w14:paraId="7C9D7210" w14:textId="77777777" w:rsidR="00AD759D" w:rsidRPr="00AD759D" w:rsidRDefault="00AD759D" w:rsidP="00AD759D">
      <w:pPr>
        <w:widowControl w:val="0"/>
        <w:rPr>
          <w:rFonts w:cs="Arial"/>
          <w:snapToGrid w:val="0"/>
          <w:sz w:val="24"/>
          <w:szCs w:val="24"/>
        </w:rPr>
      </w:pPr>
    </w:p>
    <w:p w14:paraId="3F2DDA94" w14:textId="77777777" w:rsidR="00AD759D" w:rsidRPr="00AD759D" w:rsidRDefault="00AD759D" w:rsidP="00AD759D">
      <w:pPr>
        <w:widowControl w:val="0"/>
        <w:rPr>
          <w:rFonts w:cs="Arial"/>
          <w:snapToGrid w:val="0"/>
          <w:sz w:val="24"/>
          <w:szCs w:val="24"/>
        </w:rPr>
      </w:pPr>
      <w:r w:rsidRPr="00AD759D">
        <w:rPr>
          <w:rFonts w:cs="Arial"/>
          <w:b/>
          <w:snapToGrid w:val="0"/>
          <w:sz w:val="24"/>
          <w:szCs w:val="24"/>
        </w:rPr>
        <w:t>SEGUNDO.-</w:t>
      </w:r>
      <w:r w:rsidRPr="00AD759D">
        <w:rPr>
          <w:rFonts w:cs="Arial"/>
          <w:snapToGrid w:val="0"/>
          <w:sz w:val="24"/>
          <w:szCs w:val="24"/>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14:paraId="5D2748E3" w14:textId="77777777" w:rsidR="00AD759D" w:rsidRPr="00AD759D" w:rsidRDefault="00AD759D" w:rsidP="00AD759D">
      <w:pPr>
        <w:widowControl w:val="0"/>
        <w:rPr>
          <w:rFonts w:cs="Arial"/>
          <w:snapToGrid w:val="0"/>
          <w:sz w:val="24"/>
          <w:szCs w:val="24"/>
          <w:highlight w:val="yellow"/>
        </w:rPr>
      </w:pPr>
    </w:p>
    <w:p w14:paraId="47242699" w14:textId="77777777" w:rsidR="00AD759D" w:rsidRPr="00AD759D" w:rsidRDefault="00AD759D" w:rsidP="00AD759D">
      <w:pPr>
        <w:widowControl w:val="0"/>
        <w:rPr>
          <w:rFonts w:cs="Arial"/>
          <w:snapToGrid w:val="0"/>
          <w:sz w:val="24"/>
          <w:szCs w:val="24"/>
        </w:rPr>
      </w:pPr>
      <w:r w:rsidRPr="00AD759D">
        <w:rPr>
          <w:rFonts w:cs="Arial"/>
          <w:snapToGrid w:val="0"/>
          <w:sz w:val="24"/>
          <w:szCs w:val="24"/>
        </w:rPr>
        <w:t xml:space="preserve">Así lo acuerdan las Diputadas y Diputados integrantes de la Comisión de Hacienda, de la Sexagésima Primera Legislatura del Congreso del Estado, Independiente, Libre y Soberano de Coahuila de Zaragoza, </w:t>
      </w:r>
      <w:r w:rsidRPr="00AD759D">
        <w:rPr>
          <w:rFonts w:cs="Arial"/>
          <w:sz w:val="24"/>
          <w:szCs w:val="24"/>
        </w:rPr>
        <w:t>Dip. María Eugenia Cázares Martínez (Coordinadora), Dip. Verónica Boreque Martínez González, Dip. María Esperanza Chapa García, Dip. Edgar Gerardo Sánchez Garza, Dip. Gerardo Aguado Gómez, Dip. Claudia Isela Ramírez Pineda y el Dip. José Benito Ramírez Rosas.</w:t>
      </w:r>
    </w:p>
    <w:p w14:paraId="50E99845" w14:textId="77777777" w:rsidR="00AD759D" w:rsidRPr="00AD759D" w:rsidRDefault="00AD759D" w:rsidP="00AD759D">
      <w:pPr>
        <w:widowControl w:val="0"/>
        <w:rPr>
          <w:rFonts w:cs="Arial"/>
          <w:snapToGrid w:val="0"/>
          <w:sz w:val="24"/>
          <w:szCs w:val="24"/>
        </w:rPr>
      </w:pPr>
    </w:p>
    <w:p w14:paraId="2C835CFE" w14:textId="77777777" w:rsidR="00AD759D" w:rsidRPr="00AD759D" w:rsidRDefault="00AD759D" w:rsidP="00AD759D">
      <w:pPr>
        <w:widowControl w:val="0"/>
        <w:rPr>
          <w:rFonts w:cs="Arial"/>
          <w:snapToGrid w:val="0"/>
          <w:sz w:val="24"/>
          <w:szCs w:val="24"/>
        </w:rPr>
      </w:pPr>
      <w:r w:rsidRPr="00AD759D">
        <w:rPr>
          <w:rFonts w:cs="Arial"/>
          <w:snapToGrid w:val="0"/>
          <w:sz w:val="24"/>
          <w:szCs w:val="24"/>
        </w:rPr>
        <w:t>Congreso del Estado de Coahuila, en la ciudad de Saltillo, Coahuila de Zaragoza, a 21 de mayo de 2020.</w:t>
      </w:r>
    </w:p>
    <w:p w14:paraId="46935284" w14:textId="77777777" w:rsidR="00AD759D" w:rsidRPr="00AD759D" w:rsidRDefault="00AD759D" w:rsidP="00AD759D">
      <w:pPr>
        <w:rPr>
          <w:lang w:val="es-ES"/>
        </w:rPr>
      </w:pPr>
    </w:p>
    <w:p w14:paraId="1CD16E6B" w14:textId="77777777" w:rsidR="00AD759D" w:rsidRPr="00AD759D" w:rsidRDefault="00AD759D" w:rsidP="00AD759D">
      <w:pPr>
        <w:rPr>
          <w:lang w:val="es-ES"/>
        </w:rPr>
      </w:pPr>
    </w:p>
    <w:p w14:paraId="2985B7E5" w14:textId="77777777" w:rsidR="00AD759D" w:rsidRPr="00AD759D" w:rsidRDefault="00AD759D" w:rsidP="00AD759D">
      <w:pPr>
        <w:jc w:val="center"/>
        <w:rPr>
          <w:rFonts w:cs="Arial"/>
          <w:b/>
          <w:sz w:val="22"/>
          <w:szCs w:val="22"/>
        </w:rPr>
      </w:pPr>
      <w:r w:rsidRPr="00AD759D">
        <w:rPr>
          <w:rFonts w:cs="Arial"/>
          <w:b/>
          <w:sz w:val="22"/>
          <w:szCs w:val="22"/>
        </w:rPr>
        <w:t>POR LA COMISIÓN DE HACIENDA DE LA LXI LEGISLATURA</w:t>
      </w:r>
    </w:p>
    <w:p w14:paraId="09EC8870" w14:textId="77777777" w:rsidR="00AD759D" w:rsidRPr="00AD759D" w:rsidRDefault="00AD759D" w:rsidP="00AD759D">
      <w:pPr>
        <w:rPr>
          <w:rFonts w:cs="Arial"/>
          <w:sz w:val="22"/>
          <w:szCs w:val="22"/>
        </w:rPr>
      </w:pPr>
    </w:p>
    <w:p w14:paraId="523AE5A9" w14:textId="77777777" w:rsidR="00AD759D" w:rsidRPr="00AD759D" w:rsidRDefault="00AD759D" w:rsidP="00AD759D">
      <w:pPr>
        <w:rPr>
          <w:rFonts w:cs="Arial"/>
          <w:sz w:val="22"/>
          <w:szCs w:val="22"/>
        </w:rPr>
      </w:pPr>
    </w:p>
    <w:p w14:paraId="38896E58" w14:textId="77777777" w:rsidR="00AD759D" w:rsidRPr="00AD759D" w:rsidRDefault="00AD759D" w:rsidP="00AD759D">
      <w:pPr>
        <w:rPr>
          <w:rFonts w:cs="Arial"/>
          <w:sz w:val="22"/>
          <w:szCs w:val="22"/>
        </w:rPr>
      </w:pPr>
    </w:p>
    <w:p w14:paraId="0B5AF9AB" w14:textId="77777777" w:rsidR="00AD759D" w:rsidRPr="00AD759D" w:rsidRDefault="00AD759D" w:rsidP="00AD759D">
      <w:pPr>
        <w:rPr>
          <w:rFonts w:cs="Arial"/>
          <w:sz w:val="24"/>
          <w:szCs w:val="24"/>
        </w:rPr>
      </w:pPr>
      <w:r w:rsidRPr="00AD759D">
        <w:rPr>
          <w:rFonts w:cs="Arial"/>
          <w:sz w:val="24"/>
          <w:szCs w:val="24"/>
        </w:rPr>
        <w:t>Dip. María Eugenia Cázares Martínez.</w:t>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3C28C47A" w14:textId="77777777" w:rsidR="00AD759D" w:rsidRPr="00AD759D" w:rsidRDefault="00AD759D" w:rsidP="00AD759D">
      <w:pPr>
        <w:rPr>
          <w:rFonts w:cs="Arial"/>
          <w:sz w:val="24"/>
          <w:szCs w:val="24"/>
        </w:rPr>
      </w:pPr>
      <w:r w:rsidRPr="00AD759D">
        <w:rPr>
          <w:rFonts w:cs="Arial"/>
          <w:sz w:val="24"/>
          <w:szCs w:val="24"/>
        </w:rPr>
        <w:t>(Coordinadora)</w:t>
      </w:r>
    </w:p>
    <w:p w14:paraId="03064E5F" w14:textId="77777777" w:rsidR="00AD759D" w:rsidRPr="00AD759D" w:rsidRDefault="00AD759D" w:rsidP="00AD759D">
      <w:pPr>
        <w:rPr>
          <w:rFonts w:cs="Arial"/>
          <w:sz w:val="24"/>
          <w:szCs w:val="24"/>
        </w:rPr>
      </w:pPr>
    </w:p>
    <w:p w14:paraId="23F94205" w14:textId="77777777" w:rsidR="00AD759D" w:rsidRPr="00AD759D" w:rsidRDefault="00AD759D" w:rsidP="00AD759D">
      <w:pPr>
        <w:rPr>
          <w:rFonts w:cs="Arial"/>
          <w:sz w:val="24"/>
          <w:szCs w:val="24"/>
        </w:rPr>
      </w:pPr>
    </w:p>
    <w:p w14:paraId="2C667371" w14:textId="77777777" w:rsidR="00AD759D" w:rsidRPr="00AD759D" w:rsidRDefault="00AD759D" w:rsidP="00AD759D">
      <w:pPr>
        <w:rPr>
          <w:rFonts w:cs="Arial"/>
          <w:sz w:val="24"/>
          <w:szCs w:val="24"/>
        </w:rPr>
      </w:pPr>
    </w:p>
    <w:p w14:paraId="71677450" w14:textId="77777777" w:rsidR="00AD759D" w:rsidRPr="00AD759D" w:rsidRDefault="00AD759D" w:rsidP="00AD759D">
      <w:pPr>
        <w:rPr>
          <w:rFonts w:cs="Arial"/>
          <w:sz w:val="24"/>
          <w:szCs w:val="24"/>
        </w:rPr>
      </w:pPr>
      <w:r w:rsidRPr="00AD759D">
        <w:rPr>
          <w:rFonts w:cs="Arial"/>
          <w:sz w:val="24"/>
          <w:szCs w:val="24"/>
        </w:rPr>
        <w:t>Dip. Verónica Boreque Martínez González.</w:t>
      </w:r>
      <w:r w:rsidRPr="00AD759D">
        <w:rPr>
          <w:rFonts w:cs="Arial"/>
          <w:sz w:val="24"/>
          <w:szCs w:val="24"/>
        </w:rPr>
        <w:tab/>
      </w:r>
      <w:r w:rsidRPr="00AD759D">
        <w:rPr>
          <w:rFonts w:cs="Arial"/>
          <w:sz w:val="24"/>
          <w:szCs w:val="24"/>
        </w:rPr>
        <w:tab/>
        <w:t>__________________________</w:t>
      </w:r>
    </w:p>
    <w:p w14:paraId="28E61F18" w14:textId="77777777" w:rsidR="00AD759D" w:rsidRPr="00AD759D" w:rsidRDefault="00AD759D" w:rsidP="00AD759D">
      <w:pPr>
        <w:rPr>
          <w:rFonts w:cs="Arial"/>
          <w:sz w:val="24"/>
          <w:szCs w:val="24"/>
        </w:rPr>
      </w:pPr>
      <w:r w:rsidRPr="00AD759D">
        <w:rPr>
          <w:rFonts w:cs="Arial"/>
          <w:sz w:val="24"/>
          <w:szCs w:val="24"/>
        </w:rPr>
        <w:t xml:space="preserve">(Secretaria) </w:t>
      </w:r>
    </w:p>
    <w:p w14:paraId="1F43A347" w14:textId="77777777" w:rsidR="00AD759D" w:rsidRPr="00AD759D" w:rsidRDefault="00AD759D" w:rsidP="00AD759D">
      <w:pPr>
        <w:rPr>
          <w:rFonts w:cs="Arial"/>
          <w:sz w:val="24"/>
          <w:szCs w:val="24"/>
        </w:rPr>
      </w:pPr>
    </w:p>
    <w:p w14:paraId="00DBA02E" w14:textId="77777777" w:rsidR="00AD759D" w:rsidRPr="00AD759D" w:rsidRDefault="00AD759D" w:rsidP="00AD759D">
      <w:pPr>
        <w:rPr>
          <w:rFonts w:cs="Arial"/>
          <w:sz w:val="24"/>
          <w:szCs w:val="24"/>
        </w:rPr>
      </w:pPr>
    </w:p>
    <w:p w14:paraId="049CBFD5" w14:textId="77777777" w:rsidR="00AD759D" w:rsidRPr="00AD759D" w:rsidRDefault="00AD759D" w:rsidP="00AD759D">
      <w:pPr>
        <w:rPr>
          <w:rFonts w:cs="Arial"/>
          <w:sz w:val="24"/>
          <w:szCs w:val="24"/>
        </w:rPr>
      </w:pPr>
      <w:r w:rsidRPr="00AD759D">
        <w:rPr>
          <w:rFonts w:cs="Arial"/>
          <w:sz w:val="24"/>
          <w:szCs w:val="24"/>
        </w:rPr>
        <w:t>Dip. María Esperanza Chapa García.</w:t>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0C780DEC" w14:textId="77777777" w:rsidR="00AD759D" w:rsidRPr="00AD759D" w:rsidRDefault="00AD759D" w:rsidP="00AD759D">
      <w:pPr>
        <w:rPr>
          <w:rFonts w:cs="Arial"/>
          <w:sz w:val="24"/>
          <w:szCs w:val="24"/>
        </w:rPr>
      </w:pPr>
    </w:p>
    <w:p w14:paraId="74BAD6E7" w14:textId="77777777" w:rsidR="00AD759D" w:rsidRPr="00AD759D" w:rsidRDefault="00AD759D" w:rsidP="00AD759D">
      <w:pPr>
        <w:rPr>
          <w:rFonts w:cs="Arial"/>
          <w:sz w:val="24"/>
          <w:szCs w:val="24"/>
        </w:rPr>
      </w:pPr>
    </w:p>
    <w:p w14:paraId="3ED35762" w14:textId="77777777" w:rsidR="00AD759D" w:rsidRPr="00AD759D" w:rsidRDefault="00AD759D" w:rsidP="00AD759D">
      <w:pPr>
        <w:rPr>
          <w:rFonts w:cs="Arial"/>
          <w:sz w:val="24"/>
          <w:szCs w:val="24"/>
        </w:rPr>
      </w:pPr>
    </w:p>
    <w:p w14:paraId="4CCC1335" w14:textId="77777777" w:rsidR="00AD759D" w:rsidRPr="00AD759D" w:rsidRDefault="00AD759D" w:rsidP="00AD759D">
      <w:pPr>
        <w:rPr>
          <w:rFonts w:cs="Arial"/>
          <w:sz w:val="24"/>
          <w:szCs w:val="24"/>
        </w:rPr>
      </w:pPr>
      <w:r w:rsidRPr="00AD759D">
        <w:rPr>
          <w:rFonts w:cs="Arial"/>
          <w:sz w:val="24"/>
          <w:szCs w:val="24"/>
        </w:rPr>
        <w:t xml:space="preserve">Dip. Edgar Gerardo Sánchez Garza. </w:t>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4C09B278" w14:textId="77777777" w:rsidR="00AD759D" w:rsidRPr="00AD759D" w:rsidRDefault="00AD759D" w:rsidP="00AD759D">
      <w:pPr>
        <w:rPr>
          <w:rFonts w:cs="Arial"/>
          <w:sz w:val="24"/>
          <w:szCs w:val="24"/>
        </w:rPr>
      </w:pPr>
      <w:r w:rsidRPr="00AD759D">
        <w:rPr>
          <w:rFonts w:cs="Arial"/>
          <w:sz w:val="24"/>
          <w:szCs w:val="24"/>
        </w:rPr>
        <w:tab/>
      </w:r>
    </w:p>
    <w:p w14:paraId="2B1073BF" w14:textId="77777777" w:rsidR="00AD759D" w:rsidRPr="00AD759D" w:rsidRDefault="00AD759D" w:rsidP="00AD759D">
      <w:pPr>
        <w:rPr>
          <w:rFonts w:cs="Arial"/>
          <w:sz w:val="24"/>
          <w:szCs w:val="24"/>
        </w:rPr>
      </w:pPr>
      <w:r w:rsidRPr="00AD759D">
        <w:rPr>
          <w:rFonts w:cs="Arial"/>
          <w:sz w:val="24"/>
          <w:szCs w:val="24"/>
        </w:rPr>
        <w:tab/>
      </w:r>
    </w:p>
    <w:p w14:paraId="31352B2C" w14:textId="77777777" w:rsidR="00AD759D" w:rsidRPr="00AD759D" w:rsidRDefault="00AD759D" w:rsidP="00AD759D">
      <w:pPr>
        <w:rPr>
          <w:rFonts w:cs="Arial"/>
          <w:sz w:val="24"/>
          <w:szCs w:val="24"/>
        </w:rPr>
      </w:pPr>
      <w:r w:rsidRPr="00AD759D">
        <w:rPr>
          <w:rFonts w:cs="Arial"/>
          <w:sz w:val="24"/>
          <w:szCs w:val="24"/>
        </w:rPr>
        <w:tab/>
      </w:r>
    </w:p>
    <w:p w14:paraId="5FC60715" w14:textId="77777777" w:rsidR="00AD759D" w:rsidRPr="00AD759D" w:rsidRDefault="00AD759D" w:rsidP="00AD759D">
      <w:pPr>
        <w:rPr>
          <w:rFonts w:cs="Arial"/>
          <w:sz w:val="24"/>
          <w:szCs w:val="24"/>
        </w:rPr>
      </w:pPr>
      <w:r w:rsidRPr="00AD759D">
        <w:rPr>
          <w:rFonts w:cs="Arial"/>
          <w:sz w:val="24"/>
          <w:szCs w:val="24"/>
        </w:rPr>
        <w:t xml:space="preserve">Dip. Gerardo Aguado Gómez. </w:t>
      </w:r>
      <w:r w:rsidRPr="00AD759D">
        <w:rPr>
          <w:rFonts w:cs="Arial"/>
          <w:sz w:val="24"/>
          <w:szCs w:val="24"/>
        </w:rPr>
        <w:tab/>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4B0A9123" w14:textId="77777777" w:rsidR="00AD759D" w:rsidRPr="00AD759D" w:rsidRDefault="00AD759D" w:rsidP="00AD759D">
      <w:pPr>
        <w:rPr>
          <w:rFonts w:cs="Arial"/>
          <w:sz w:val="24"/>
          <w:szCs w:val="24"/>
        </w:rPr>
      </w:pPr>
    </w:p>
    <w:p w14:paraId="6F6EC3C1" w14:textId="77777777" w:rsidR="00AD759D" w:rsidRPr="00AD759D" w:rsidRDefault="00AD759D" w:rsidP="00AD759D">
      <w:pPr>
        <w:rPr>
          <w:rFonts w:cs="Arial"/>
          <w:sz w:val="24"/>
          <w:szCs w:val="24"/>
        </w:rPr>
      </w:pPr>
    </w:p>
    <w:p w14:paraId="0758AD5E" w14:textId="77777777" w:rsidR="00AD759D" w:rsidRPr="00AD759D" w:rsidRDefault="00AD759D" w:rsidP="00AD759D">
      <w:pPr>
        <w:rPr>
          <w:rFonts w:cs="Arial"/>
          <w:sz w:val="24"/>
          <w:szCs w:val="24"/>
        </w:rPr>
      </w:pPr>
    </w:p>
    <w:p w14:paraId="6FFF9223" w14:textId="77777777" w:rsidR="00AD759D" w:rsidRPr="00AD759D" w:rsidRDefault="00AD759D" w:rsidP="00AD759D">
      <w:pPr>
        <w:rPr>
          <w:rFonts w:cs="Arial"/>
          <w:sz w:val="24"/>
          <w:szCs w:val="24"/>
        </w:rPr>
      </w:pPr>
      <w:r w:rsidRPr="00AD759D">
        <w:rPr>
          <w:rFonts w:cs="Arial"/>
          <w:sz w:val="24"/>
          <w:szCs w:val="24"/>
        </w:rPr>
        <w:t xml:space="preserve">Dip. Claudia Isela Ramírez Pineda. </w:t>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3A964240" w14:textId="77777777" w:rsidR="00AD759D" w:rsidRPr="00AD759D" w:rsidRDefault="00AD759D" w:rsidP="00AD759D">
      <w:pPr>
        <w:rPr>
          <w:rFonts w:cs="Arial"/>
          <w:sz w:val="24"/>
          <w:szCs w:val="24"/>
        </w:rPr>
      </w:pPr>
    </w:p>
    <w:p w14:paraId="31785CB4" w14:textId="77777777" w:rsidR="00AD759D" w:rsidRPr="00AD759D" w:rsidRDefault="00AD759D" w:rsidP="00AD759D">
      <w:pPr>
        <w:rPr>
          <w:rFonts w:cs="Arial"/>
          <w:sz w:val="24"/>
          <w:szCs w:val="24"/>
        </w:rPr>
      </w:pPr>
    </w:p>
    <w:p w14:paraId="71893BDB" w14:textId="77777777" w:rsidR="00AD759D" w:rsidRPr="00AD759D" w:rsidRDefault="00AD759D" w:rsidP="00AD759D">
      <w:pPr>
        <w:rPr>
          <w:rFonts w:cs="Arial"/>
          <w:sz w:val="24"/>
          <w:szCs w:val="24"/>
        </w:rPr>
      </w:pPr>
    </w:p>
    <w:p w14:paraId="38CA31ED" w14:textId="77777777" w:rsidR="00AD759D" w:rsidRPr="00AD759D" w:rsidRDefault="00AD759D" w:rsidP="00AD759D">
      <w:pPr>
        <w:rPr>
          <w:rFonts w:cs="Arial"/>
          <w:b/>
          <w:sz w:val="24"/>
          <w:szCs w:val="24"/>
        </w:rPr>
      </w:pPr>
      <w:r w:rsidRPr="00AD759D">
        <w:rPr>
          <w:rFonts w:cs="Arial"/>
          <w:sz w:val="24"/>
          <w:szCs w:val="24"/>
        </w:rPr>
        <w:t>Dip. José Benito Ramírez Rosas.</w:t>
      </w:r>
      <w:r w:rsidRPr="00AD759D">
        <w:rPr>
          <w:rFonts w:cs="Arial"/>
          <w:sz w:val="24"/>
          <w:szCs w:val="24"/>
        </w:rPr>
        <w:tab/>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3FEA2432" w14:textId="77777777" w:rsidR="00AD759D" w:rsidRPr="00AD759D" w:rsidRDefault="00AD759D" w:rsidP="00AD759D">
      <w:pPr>
        <w:rPr>
          <w:rFonts w:cs="Arial"/>
          <w:sz w:val="24"/>
          <w:szCs w:val="24"/>
        </w:rPr>
      </w:pPr>
    </w:p>
    <w:p w14:paraId="147B5680" w14:textId="77777777" w:rsidR="00AD759D" w:rsidRPr="00AD759D" w:rsidRDefault="00AD759D" w:rsidP="00AD759D">
      <w:pPr>
        <w:rPr>
          <w:rFonts w:cs="Arial"/>
          <w:sz w:val="16"/>
          <w:szCs w:val="16"/>
        </w:rPr>
      </w:pPr>
    </w:p>
    <w:p w14:paraId="5AB23926" w14:textId="77777777" w:rsidR="00AD759D" w:rsidRPr="00AD759D" w:rsidRDefault="00AD759D" w:rsidP="00AD759D">
      <w:pPr>
        <w:rPr>
          <w:rFonts w:cs="Arial"/>
          <w:sz w:val="16"/>
          <w:szCs w:val="16"/>
        </w:rPr>
      </w:pPr>
    </w:p>
    <w:p w14:paraId="0247600B" w14:textId="77777777" w:rsidR="00AD759D" w:rsidRPr="00AD759D" w:rsidRDefault="00AD759D" w:rsidP="00AD759D">
      <w:pPr>
        <w:rPr>
          <w:rFonts w:cs="Arial"/>
          <w:sz w:val="16"/>
          <w:szCs w:val="16"/>
        </w:rPr>
      </w:pPr>
    </w:p>
    <w:p w14:paraId="073C356E" w14:textId="77777777" w:rsidR="00AD759D" w:rsidRPr="00AD759D" w:rsidRDefault="00AD759D" w:rsidP="00AD759D">
      <w:pPr>
        <w:rPr>
          <w:rFonts w:cs="Arial"/>
          <w:sz w:val="16"/>
          <w:szCs w:val="16"/>
        </w:rPr>
      </w:pPr>
    </w:p>
    <w:p w14:paraId="2BDA6F9E" w14:textId="77777777" w:rsidR="00AD759D" w:rsidRDefault="00AD759D">
      <w:pPr>
        <w:jc w:val="left"/>
        <w:rPr>
          <w:rFonts w:cs="Arial"/>
          <w:sz w:val="16"/>
          <w:szCs w:val="16"/>
        </w:rPr>
      </w:pPr>
      <w:r>
        <w:rPr>
          <w:rFonts w:cs="Arial"/>
          <w:sz w:val="16"/>
          <w:szCs w:val="16"/>
        </w:rPr>
        <w:br w:type="page"/>
      </w:r>
    </w:p>
    <w:p w14:paraId="75F8C2C6" w14:textId="77777777" w:rsidR="00AD759D" w:rsidRPr="00AD759D" w:rsidRDefault="00AD759D" w:rsidP="00AD759D">
      <w:pPr>
        <w:rPr>
          <w:rFonts w:cs="Arial"/>
          <w:sz w:val="24"/>
          <w:szCs w:val="24"/>
        </w:rPr>
      </w:pPr>
      <w:r w:rsidRPr="00AD759D">
        <w:rPr>
          <w:rFonts w:cs="Arial"/>
          <w:b/>
          <w:sz w:val="24"/>
          <w:szCs w:val="24"/>
        </w:rPr>
        <w:t xml:space="preserve">ACUERDO DE LA COMISIÓN DE HACIENDA </w:t>
      </w:r>
      <w:r w:rsidRPr="00AD759D">
        <w:rPr>
          <w:rFonts w:cs="Arial"/>
          <w:sz w:val="24"/>
          <w:szCs w:val="24"/>
        </w:rPr>
        <w:t xml:space="preserve">en relación a una </w:t>
      </w:r>
      <w:r w:rsidRPr="00AD759D">
        <w:rPr>
          <w:rFonts w:eastAsia="Calibri" w:cs="Arial"/>
          <w:sz w:val="24"/>
          <w:szCs w:val="24"/>
          <w:lang w:eastAsia="en-US"/>
        </w:rPr>
        <w:t xml:space="preserve">Iniciativa con Proyecto de Decreto por la que se adiciona un artículo 114 bis, de la Ley de Hacienda para el Estado de Coahuila de Zaragoza, que presenta el Diputado </w:t>
      </w:r>
      <w:r w:rsidRPr="00AD759D">
        <w:rPr>
          <w:rFonts w:eastAsia="Calibri" w:cs="Arial"/>
          <w:snapToGrid w:val="0"/>
          <w:sz w:val="24"/>
          <w:szCs w:val="24"/>
          <w:lang w:eastAsia="en-US"/>
        </w:rPr>
        <w:t>Emilio Alejandro de Hoyos Montemayor</w:t>
      </w:r>
      <w:r w:rsidRPr="00AD759D">
        <w:rPr>
          <w:rFonts w:eastAsia="Calibri" w:cs="Arial"/>
          <w:sz w:val="24"/>
          <w:szCs w:val="24"/>
          <w:lang w:eastAsia="en-US"/>
        </w:rPr>
        <w:t xml:space="preserve">, conjuntamente con la Diputada Zulmma Verenice Guerrero Cázares, </w:t>
      </w:r>
      <w:r w:rsidRPr="00AD759D">
        <w:rPr>
          <w:rFonts w:eastAsia="Calibri" w:cs="Arial"/>
          <w:snapToGrid w:val="0"/>
          <w:sz w:val="24"/>
          <w:szCs w:val="24"/>
          <w:lang w:eastAsia="en-US"/>
        </w:rPr>
        <w:t>del Grupo Parlamentario “Brígido Ramiro Moreno Hernández”, del Partido Unidad Democrática de Coahuila,</w:t>
      </w:r>
      <w:r w:rsidRPr="00AD759D">
        <w:rPr>
          <w:rFonts w:eastAsia="Calibri" w:cs="Arial"/>
          <w:b/>
          <w:sz w:val="24"/>
          <w:szCs w:val="24"/>
          <w:lang w:eastAsia="en-US"/>
        </w:rPr>
        <w:t xml:space="preserve"> </w:t>
      </w:r>
      <w:r w:rsidRPr="00AD759D">
        <w:rPr>
          <w:rFonts w:eastAsia="Calibri" w:cs="Arial"/>
          <w:sz w:val="24"/>
          <w:szCs w:val="24"/>
          <w:lang w:eastAsia="en-US"/>
        </w:rPr>
        <w:t>relativa a incentivos en servicios de control vehicular a propietarios de vehículos eléctricos e híbridos.</w:t>
      </w:r>
    </w:p>
    <w:p w14:paraId="63551456" w14:textId="77777777" w:rsidR="00AD759D" w:rsidRPr="00AD759D" w:rsidRDefault="00AD759D" w:rsidP="00AD759D">
      <w:pPr>
        <w:rPr>
          <w:rFonts w:cs="Arial"/>
          <w:sz w:val="24"/>
          <w:szCs w:val="24"/>
        </w:rPr>
      </w:pPr>
    </w:p>
    <w:p w14:paraId="51FA06C6" w14:textId="77777777" w:rsidR="00AD759D" w:rsidRPr="00AD759D" w:rsidRDefault="00AD759D" w:rsidP="00AD759D">
      <w:pPr>
        <w:rPr>
          <w:rFonts w:cs="Arial"/>
          <w:sz w:val="24"/>
          <w:szCs w:val="24"/>
        </w:rPr>
      </w:pPr>
      <w:r w:rsidRPr="00AD759D">
        <w:rPr>
          <w:rFonts w:cs="Arial"/>
          <w:sz w:val="24"/>
          <w:szCs w:val="24"/>
        </w:rPr>
        <w:t>I.- La iniciativa que se cita en el proemio, fue registrada en la Sesión del Pleno del Congreso, celebrada el 02 de septiembre de 2019.</w:t>
      </w:r>
    </w:p>
    <w:p w14:paraId="7FE2CA78" w14:textId="77777777" w:rsidR="00AD759D" w:rsidRPr="00AD759D" w:rsidRDefault="00AD759D" w:rsidP="00AD759D">
      <w:pPr>
        <w:rPr>
          <w:rFonts w:cs="Arial"/>
          <w:sz w:val="24"/>
          <w:szCs w:val="24"/>
        </w:rPr>
      </w:pPr>
    </w:p>
    <w:p w14:paraId="3A7E570E" w14:textId="77777777" w:rsidR="00AD759D" w:rsidRPr="00AD759D" w:rsidRDefault="00AD759D" w:rsidP="00AD759D">
      <w:pPr>
        <w:rPr>
          <w:rFonts w:cs="Arial"/>
          <w:sz w:val="24"/>
          <w:szCs w:val="24"/>
        </w:rPr>
      </w:pPr>
      <w:r w:rsidRPr="00AD759D">
        <w:rPr>
          <w:rFonts w:cs="Arial"/>
          <w:sz w:val="24"/>
          <w:szCs w:val="24"/>
        </w:rPr>
        <w:t>II.- En esa misma fecha, la propuesta fue turnada a esta Comisión de Hacienda.</w:t>
      </w:r>
    </w:p>
    <w:p w14:paraId="1BDE787F" w14:textId="77777777" w:rsidR="00AD759D" w:rsidRPr="00AD759D" w:rsidRDefault="00AD759D" w:rsidP="00AD759D">
      <w:pPr>
        <w:widowControl w:val="0"/>
        <w:rPr>
          <w:rFonts w:cs="Arial"/>
          <w:snapToGrid w:val="0"/>
          <w:sz w:val="24"/>
          <w:szCs w:val="24"/>
        </w:rPr>
      </w:pPr>
    </w:p>
    <w:p w14:paraId="40C173C2" w14:textId="77777777" w:rsidR="00AD759D" w:rsidRPr="00AD759D" w:rsidRDefault="00AD759D" w:rsidP="00AD759D">
      <w:pPr>
        <w:widowControl w:val="0"/>
        <w:rPr>
          <w:rFonts w:cs="Arial"/>
          <w:snapToGrid w:val="0"/>
          <w:sz w:val="24"/>
          <w:szCs w:val="24"/>
        </w:rPr>
      </w:pPr>
      <w:r w:rsidRPr="00AD759D">
        <w:rPr>
          <w:rFonts w:cs="Arial"/>
          <w:snapToGrid w:val="0"/>
          <w:sz w:val="24"/>
          <w:szCs w:val="24"/>
        </w:rPr>
        <w:t>Revisado el contenido del escrito antes mencionado y a su exposición de motivos, esta Comisión de Hacienda determina realizar las siguientes:</w:t>
      </w:r>
    </w:p>
    <w:p w14:paraId="5882A83A" w14:textId="77777777" w:rsidR="00AD759D" w:rsidRPr="00AD759D" w:rsidRDefault="00AD759D" w:rsidP="00AD759D">
      <w:pPr>
        <w:widowControl w:val="0"/>
        <w:rPr>
          <w:rFonts w:cs="Arial"/>
          <w:snapToGrid w:val="0"/>
          <w:sz w:val="24"/>
          <w:szCs w:val="24"/>
        </w:rPr>
      </w:pPr>
    </w:p>
    <w:p w14:paraId="277C8F3D" w14:textId="77777777" w:rsidR="00AD759D" w:rsidRPr="00AD759D" w:rsidRDefault="00AD759D" w:rsidP="00AD759D">
      <w:pPr>
        <w:jc w:val="center"/>
        <w:rPr>
          <w:rFonts w:cs="Arial"/>
          <w:b/>
          <w:sz w:val="24"/>
          <w:szCs w:val="24"/>
        </w:rPr>
      </w:pPr>
      <w:r w:rsidRPr="00AD759D">
        <w:rPr>
          <w:rFonts w:cs="Arial"/>
          <w:b/>
          <w:sz w:val="24"/>
          <w:szCs w:val="24"/>
        </w:rPr>
        <w:t>C O N S I D E R A C I O N E S</w:t>
      </w:r>
    </w:p>
    <w:p w14:paraId="708FECA7" w14:textId="77777777" w:rsidR="00AD759D" w:rsidRPr="00AD759D" w:rsidRDefault="00AD759D" w:rsidP="00AD759D">
      <w:pPr>
        <w:widowControl w:val="0"/>
        <w:rPr>
          <w:rFonts w:cs="Arial"/>
          <w:snapToGrid w:val="0"/>
          <w:sz w:val="24"/>
          <w:szCs w:val="24"/>
        </w:rPr>
      </w:pPr>
    </w:p>
    <w:p w14:paraId="5C76A62C" w14:textId="77777777" w:rsidR="00AD759D" w:rsidRPr="00AD759D" w:rsidRDefault="00AD759D" w:rsidP="00AD759D">
      <w:pPr>
        <w:rPr>
          <w:rFonts w:cs="Arial"/>
          <w:sz w:val="24"/>
          <w:szCs w:val="24"/>
        </w:rPr>
      </w:pPr>
      <w:r w:rsidRPr="00AD759D">
        <w:rPr>
          <w:rFonts w:cs="Arial"/>
          <w:b/>
          <w:snapToGrid w:val="0"/>
          <w:sz w:val="24"/>
          <w:szCs w:val="24"/>
        </w:rPr>
        <w:t xml:space="preserve">PRIMERO. - </w:t>
      </w:r>
      <w:r w:rsidRPr="00AD759D">
        <w:rPr>
          <w:rFonts w:cs="Arial"/>
          <w:sz w:val="24"/>
          <w:szCs w:val="24"/>
        </w:rPr>
        <w:t>El nuevo informe presentado el pasado mes de mayo, sobre el Estado del Medio Ambiente en Nairobi durante la Cuarta Asamblea del Programa de Medio Ambiente de Naciones Unidas (PNUMA) alerta sobre la desaparición de la capa de hielo del Ártico, el aumento de las muertes por contaminación del aire en las ciudades y la extensión del desierto en amplias regiones de la Tierra.</w:t>
      </w:r>
    </w:p>
    <w:p w14:paraId="4ED1C837" w14:textId="77777777" w:rsidR="00AD759D" w:rsidRPr="00AD759D" w:rsidRDefault="00AD759D" w:rsidP="00AD759D">
      <w:pPr>
        <w:rPr>
          <w:rFonts w:cs="Arial"/>
          <w:sz w:val="24"/>
          <w:szCs w:val="24"/>
        </w:rPr>
      </w:pPr>
    </w:p>
    <w:p w14:paraId="60FAC4D7" w14:textId="77777777" w:rsidR="00AD759D" w:rsidRPr="00AD759D" w:rsidRDefault="00AD759D" w:rsidP="00AD759D">
      <w:pPr>
        <w:rPr>
          <w:rFonts w:cs="Arial"/>
          <w:sz w:val="24"/>
          <w:szCs w:val="24"/>
        </w:rPr>
      </w:pPr>
      <w:r w:rsidRPr="00AD759D">
        <w:rPr>
          <w:rFonts w:cs="Arial"/>
          <w:sz w:val="24"/>
          <w:szCs w:val="24"/>
        </w:rPr>
        <w:t>De acuerdo con el documento y con informe realizado por 250 especialistas internacionales, la resistencia a los antibióticos provocada por los contaminantes que se encuentran en el entorno, será la primera causa de muerte en el mundo para 2050.</w:t>
      </w:r>
    </w:p>
    <w:p w14:paraId="0F5E444D" w14:textId="77777777" w:rsidR="00AD759D" w:rsidRPr="00AD759D" w:rsidRDefault="00AD759D" w:rsidP="00AD759D">
      <w:pPr>
        <w:rPr>
          <w:rFonts w:cs="Arial"/>
          <w:sz w:val="24"/>
          <w:szCs w:val="24"/>
        </w:rPr>
      </w:pPr>
    </w:p>
    <w:p w14:paraId="2E6EE96F" w14:textId="77777777" w:rsidR="00AD759D" w:rsidRPr="00AD759D" w:rsidRDefault="00AD759D" w:rsidP="00AD759D">
      <w:pPr>
        <w:rPr>
          <w:rFonts w:cs="Arial"/>
          <w:sz w:val="24"/>
          <w:szCs w:val="24"/>
        </w:rPr>
      </w:pPr>
      <w:r w:rsidRPr="00AD759D">
        <w:rPr>
          <w:rFonts w:cs="Arial"/>
          <w:sz w:val="24"/>
          <w:szCs w:val="24"/>
        </w:rPr>
        <w:t>Para la ONU sólo hay una solución: reducir de forma drástica la emisión a la atmósfera de los gases tóxicos que emiten los vehículos, las industrias y las calefacciones de las casas.</w:t>
      </w:r>
    </w:p>
    <w:p w14:paraId="6FFE0849" w14:textId="77777777" w:rsidR="00AD759D" w:rsidRPr="00AD759D" w:rsidRDefault="00AD759D" w:rsidP="00AD759D">
      <w:pPr>
        <w:rPr>
          <w:rFonts w:cs="Arial"/>
          <w:sz w:val="24"/>
          <w:szCs w:val="24"/>
        </w:rPr>
      </w:pPr>
    </w:p>
    <w:p w14:paraId="7F90C4DD" w14:textId="77777777" w:rsidR="00AD759D" w:rsidRPr="00AD759D" w:rsidRDefault="00AD759D" w:rsidP="00AD759D">
      <w:pPr>
        <w:rPr>
          <w:rFonts w:cs="Arial"/>
          <w:sz w:val="24"/>
          <w:szCs w:val="24"/>
        </w:rPr>
      </w:pPr>
      <w:r w:rsidRPr="00AD759D">
        <w:rPr>
          <w:rFonts w:cs="Arial"/>
          <w:sz w:val="24"/>
          <w:szCs w:val="24"/>
        </w:rPr>
        <w:t>En concreto, este informe pide un 40 por ciento de reducción en el año 2020 y un 70 por ciento en 2050. Sus 740 páginas también mencionan múltiples y duras advertencias que indican la efectiva destrucción de la Tierra como la conocemos.</w:t>
      </w:r>
    </w:p>
    <w:p w14:paraId="6FDD454C" w14:textId="77777777" w:rsidR="00AD759D" w:rsidRPr="00AD759D" w:rsidRDefault="00AD759D" w:rsidP="00AD759D">
      <w:pPr>
        <w:rPr>
          <w:rFonts w:cs="Arial"/>
          <w:sz w:val="24"/>
          <w:szCs w:val="24"/>
        </w:rPr>
      </w:pPr>
    </w:p>
    <w:p w14:paraId="16B86DEC" w14:textId="77777777" w:rsidR="00AD759D" w:rsidRPr="00AD759D" w:rsidRDefault="00AD759D" w:rsidP="00AD759D">
      <w:pPr>
        <w:rPr>
          <w:rFonts w:cs="Arial"/>
          <w:sz w:val="24"/>
          <w:szCs w:val="24"/>
        </w:rPr>
      </w:pPr>
      <w:r w:rsidRPr="00AD759D">
        <w:rPr>
          <w:rFonts w:cs="Arial"/>
          <w:b/>
          <w:snapToGrid w:val="0"/>
          <w:sz w:val="24"/>
          <w:szCs w:val="24"/>
        </w:rPr>
        <w:t xml:space="preserve">SEGUNDO. - </w:t>
      </w:r>
      <w:r w:rsidRPr="00AD759D">
        <w:rPr>
          <w:rFonts w:cs="Arial"/>
          <w:sz w:val="24"/>
          <w:szCs w:val="24"/>
        </w:rPr>
        <w:t xml:space="preserve">Los gases de efecto invernadero y los contaminantes de vida corta son dos de los principales responsables de la contaminación que hoy nos toca vivir. El dióxido de carbono es una de las sustancias que acumula un mayor impacto en la contaminación ambiental. </w:t>
      </w:r>
    </w:p>
    <w:p w14:paraId="3C5DAD35" w14:textId="77777777" w:rsidR="00AD759D" w:rsidRPr="00AD759D" w:rsidRDefault="00AD759D" w:rsidP="00AD759D">
      <w:pPr>
        <w:rPr>
          <w:rFonts w:cs="Arial"/>
          <w:sz w:val="24"/>
          <w:szCs w:val="24"/>
        </w:rPr>
      </w:pPr>
    </w:p>
    <w:p w14:paraId="70CAA61D" w14:textId="77777777" w:rsidR="00AD759D" w:rsidRPr="00AD759D" w:rsidRDefault="00AD759D" w:rsidP="00AD759D">
      <w:pPr>
        <w:rPr>
          <w:rFonts w:cs="Arial"/>
          <w:sz w:val="24"/>
          <w:szCs w:val="24"/>
        </w:rPr>
      </w:pPr>
      <w:r w:rsidRPr="00AD759D">
        <w:rPr>
          <w:rFonts w:cs="Arial"/>
          <w:sz w:val="24"/>
          <w:szCs w:val="24"/>
        </w:rPr>
        <w:t>La suma de actividades económicas diversas y relevantes como lo son la industria y el transporte producen en forma masiva este gas nocivo para el medio ambiente, por ello es necesario articular políticas públicas destinadas a promover una sustitución de la matriz energética en nuestra sociedad que nos permita avanzar hacia modelos sostenibles de crecimiento económico.</w:t>
      </w:r>
    </w:p>
    <w:p w14:paraId="29539AE7" w14:textId="77777777" w:rsidR="00AD759D" w:rsidRPr="00AD759D" w:rsidRDefault="00AD759D" w:rsidP="00AD759D">
      <w:pPr>
        <w:rPr>
          <w:rFonts w:cs="Arial"/>
          <w:sz w:val="24"/>
          <w:szCs w:val="24"/>
        </w:rPr>
      </w:pPr>
    </w:p>
    <w:p w14:paraId="076A46D8" w14:textId="77777777" w:rsidR="00AD759D" w:rsidRPr="00AD759D" w:rsidRDefault="00AD759D" w:rsidP="00AD759D">
      <w:pPr>
        <w:rPr>
          <w:rFonts w:cs="Arial"/>
          <w:sz w:val="24"/>
          <w:szCs w:val="24"/>
        </w:rPr>
      </w:pPr>
      <w:r w:rsidRPr="00AD759D">
        <w:rPr>
          <w:rFonts w:cs="Arial"/>
          <w:sz w:val="24"/>
          <w:szCs w:val="24"/>
        </w:rPr>
        <w:t>Las investigaciones realizadas sobre cambio climático señalan que, en el corto lapso histórico de dos siglos, la cantidad de CO2 en la atmósfera se ha incrementado hasta un 40%, resulta notorio que niveles elevados de este gas perjudican el funcionamiento natural de los ecosistemas, dañan el medio ambiente, generan afectaciones a la salud pública y comprometen el bienestar de las futuras generaciones.</w:t>
      </w:r>
    </w:p>
    <w:p w14:paraId="132C856B" w14:textId="77777777" w:rsidR="00AD759D" w:rsidRPr="00AD759D" w:rsidRDefault="00AD759D" w:rsidP="00AD759D">
      <w:pPr>
        <w:rPr>
          <w:rFonts w:cs="Arial"/>
          <w:sz w:val="24"/>
          <w:szCs w:val="24"/>
        </w:rPr>
      </w:pPr>
    </w:p>
    <w:p w14:paraId="2E070F26" w14:textId="77777777" w:rsidR="00AD759D" w:rsidRPr="00AD759D" w:rsidRDefault="00AD759D" w:rsidP="00AD759D">
      <w:pPr>
        <w:rPr>
          <w:rFonts w:cs="Arial"/>
          <w:sz w:val="24"/>
          <w:szCs w:val="24"/>
        </w:rPr>
      </w:pPr>
      <w:r w:rsidRPr="00AD759D">
        <w:rPr>
          <w:rFonts w:cs="Arial"/>
          <w:sz w:val="24"/>
          <w:szCs w:val="24"/>
        </w:rPr>
        <w:t>Los efectos del cambio climático ya se perciben en Coahuila. Por ejemplo, Saltillo se ubica en el tercer lugar de las ciudades contaminadas a nivel nacional al registrar 815 puntos en el índice de partículas menores a las 2.5 micras, lo cual es calificado por World Air Quality, ubicándose también Monclova en ese mismo nivel. Las cuestiones del cambio climático y la contaminación ambiental se están convirtiendo en una crisis generalizada de salud pública.</w:t>
      </w:r>
    </w:p>
    <w:p w14:paraId="5FDCDDE6" w14:textId="77777777" w:rsidR="00AD759D" w:rsidRPr="00AD759D" w:rsidRDefault="00AD759D" w:rsidP="00AD759D">
      <w:pPr>
        <w:rPr>
          <w:rFonts w:cs="Arial"/>
          <w:sz w:val="24"/>
          <w:szCs w:val="24"/>
          <w:shd w:val="clear" w:color="auto" w:fill="FFFFFF"/>
        </w:rPr>
      </w:pPr>
    </w:p>
    <w:p w14:paraId="3739AA21" w14:textId="77777777" w:rsidR="00AD759D" w:rsidRPr="00AD759D" w:rsidRDefault="00AD759D" w:rsidP="00AD759D">
      <w:pPr>
        <w:rPr>
          <w:rFonts w:cs="Arial"/>
          <w:sz w:val="24"/>
          <w:szCs w:val="24"/>
        </w:rPr>
      </w:pPr>
      <w:r w:rsidRPr="00AD759D">
        <w:rPr>
          <w:rFonts w:cs="Arial"/>
          <w:b/>
          <w:snapToGrid w:val="0"/>
          <w:sz w:val="24"/>
          <w:szCs w:val="24"/>
        </w:rPr>
        <w:t xml:space="preserve">TERCERO. - </w:t>
      </w:r>
      <w:r w:rsidRPr="00AD759D">
        <w:rPr>
          <w:rFonts w:cs="Arial"/>
          <w:sz w:val="24"/>
          <w:szCs w:val="24"/>
        </w:rPr>
        <w:t xml:space="preserve">Sabemos del compromiso del Ejecutivo Estatal para reducir los niveles de contaminación en toda la entidad. Y por ello presentamos esta iniciativa que fortalece el impulso y el cumplimiento de compromisos del Programa Estatal de Medio Ambiente para este sexenio. </w:t>
      </w:r>
    </w:p>
    <w:p w14:paraId="3A408B35" w14:textId="77777777" w:rsidR="00AD759D" w:rsidRPr="00AD759D" w:rsidRDefault="00AD759D" w:rsidP="00AD759D">
      <w:pPr>
        <w:rPr>
          <w:rFonts w:cs="Arial"/>
          <w:sz w:val="24"/>
          <w:szCs w:val="24"/>
        </w:rPr>
      </w:pPr>
    </w:p>
    <w:p w14:paraId="59293436" w14:textId="77777777" w:rsidR="00AD759D" w:rsidRPr="00AD759D" w:rsidRDefault="00AD759D" w:rsidP="00AD759D">
      <w:pPr>
        <w:rPr>
          <w:rFonts w:cs="Arial"/>
          <w:sz w:val="24"/>
          <w:szCs w:val="24"/>
        </w:rPr>
      </w:pPr>
      <w:r w:rsidRPr="00AD759D">
        <w:rPr>
          <w:rFonts w:cs="Arial"/>
          <w:sz w:val="24"/>
          <w:szCs w:val="24"/>
        </w:rPr>
        <w:t xml:space="preserve">Fomentar incentivos para la producción, la comercialización y uso de vehículos eléctricos e híbridos tendría un claro efecto positivo a corto plazo en el mejoramiento de las condiciones ambientales del estado. </w:t>
      </w:r>
    </w:p>
    <w:p w14:paraId="1CC4F228" w14:textId="77777777" w:rsidR="00AD759D" w:rsidRPr="00AD759D" w:rsidRDefault="00AD759D" w:rsidP="00AD759D">
      <w:pPr>
        <w:rPr>
          <w:rFonts w:cs="Arial"/>
          <w:sz w:val="24"/>
          <w:szCs w:val="24"/>
        </w:rPr>
      </w:pPr>
    </w:p>
    <w:p w14:paraId="4A8AA9A5" w14:textId="77777777" w:rsidR="00AD759D" w:rsidRPr="00AD759D" w:rsidRDefault="00AD759D" w:rsidP="00AD759D">
      <w:pPr>
        <w:rPr>
          <w:rFonts w:cs="Arial"/>
          <w:sz w:val="24"/>
          <w:szCs w:val="24"/>
        </w:rPr>
      </w:pPr>
      <w:r w:rsidRPr="00AD759D">
        <w:rPr>
          <w:rFonts w:cs="Arial"/>
          <w:sz w:val="24"/>
          <w:szCs w:val="24"/>
        </w:rPr>
        <w:t xml:space="preserve">Una de las ventajas que nos trae el uso de un vehículo eléctrico para el medio ambiente, es que para su funcionamiento utiliza la electricidad que se genera a partir de fuentes renovables, por lo que el impacto es mínimo al de fuentes tradicionales; los autos eléctricos usan tecnologías más eficientes. </w:t>
      </w:r>
    </w:p>
    <w:p w14:paraId="449AF2DC" w14:textId="77777777" w:rsidR="00AD759D" w:rsidRPr="00AD759D" w:rsidRDefault="00AD759D" w:rsidP="00AD759D">
      <w:pPr>
        <w:rPr>
          <w:rFonts w:cs="Arial"/>
          <w:sz w:val="24"/>
          <w:szCs w:val="24"/>
        </w:rPr>
      </w:pPr>
    </w:p>
    <w:p w14:paraId="0763CC8C" w14:textId="77777777" w:rsidR="00AD759D" w:rsidRPr="00AD759D" w:rsidRDefault="00AD759D" w:rsidP="00AD759D">
      <w:pPr>
        <w:rPr>
          <w:rFonts w:cs="Arial"/>
          <w:sz w:val="24"/>
          <w:szCs w:val="24"/>
        </w:rPr>
      </w:pPr>
      <w:r w:rsidRPr="00AD759D">
        <w:rPr>
          <w:rFonts w:cs="Arial"/>
          <w:sz w:val="24"/>
          <w:szCs w:val="24"/>
        </w:rPr>
        <w:t>El hecho de utilizar energía eléctrica para mover el vehículo hace que se eviten emisiones de dióxido de carbono a la atmósfera. Así también se contribuye a evitar la contaminación acústica, esto debido a que no emiten sonido alguno toda vez que su motor es más silencioso.</w:t>
      </w:r>
    </w:p>
    <w:p w14:paraId="1AAADC8C" w14:textId="77777777" w:rsidR="00AD759D" w:rsidRPr="00AD759D" w:rsidRDefault="00AD759D" w:rsidP="00AD759D">
      <w:pPr>
        <w:rPr>
          <w:rFonts w:cs="Arial"/>
          <w:sz w:val="24"/>
          <w:szCs w:val="24"/>
        </w:rPr>
      </w:pPr>
    </w:p>
    <w:p w14:paraId="27DB977D" w14:textId="77777777" w:rsidR="00AD759D" w:rsidRPr="00AD759D" w:rsidRDefault="00AD759D" w:rsidP="00AD759D">
      <w:pPr>
        <w:rPr>
          <w:rFonts w:cs="Arial"/>
          <w:sz w:val="24"/>
          <w:szCs w:val="24"/>
        </w:rPr>
      </w:pPr>
      <w:r w:rsidRPr="00AD759D">
        <w:rPr>
          <w:rFonts w:cs="Arial"/>
          <w:b/>
          <w:snapToGrid w:val="0"/>
          <w:sz w:val="24"/>
          <w:szCs w:val="24"/>
        </w:rPr>
        <w:t xml:space="preserve">CUARTO. - </w:t>
      </w:r>
      <w:r w:rsidRPr="00AD759D">
        <w:rPr>
          <w:rFonts w:cs="Arial"/>
          <w:sz w:val="24"/>
          <w:szCs w:val="24"/>
        </w:rPr>
        <w:t>Ford Motor Company, considerado el segundo más grande fabricante de vehículos de Estados Unidos y uno de los productores más importantes a nivel mundial, anunció que destinará más de 14 mil millones de dólares para realinear su infraestructura operativa con el fin de impulsar el diseño y fabricación de unidades híbridas y eléctricas. Dentro de esta reestructuración la infraestructura para la recarga para vehículos eléctricos e híbridos es con cargo a los fabricantes.</w:t>
      </w:r>
    </w:p>
    <w:p w14:paraId="2E4F6BD4" w14:textId="77777777" w:rsidR="00AD759D" w:rsidRPr="00AD759D" w:rsidRDefault="00AD759D" w:rsidP="00AD759D">
      <w:pPr>
        <w:rPr>
          <w:rFonts w:cs="Arial"/>
          <w:sz w:val="24"/>
          <w:szCs w:val="24"/>
        </w:rPr>
      </w:pPr>
    </w:p>
    <w:p w14:paraId="37E8808E" w14:textId="77777777" w:rsidR="00AD759D" w:rsidRPr="00AD759D" w:rsidRDefault="00AD759D" w:rsidP="00AD759D">
      <w:pPr>
        <w:rPr>
          <w:rFonts w:cs="Arial"/>
          <w:sz w:val="24"/>
          <w:szCs w:val="24"/>
        </w:rPr>
      </w:pPr>
      <w:r w:rsidRPr="00AD759D">
        <w:rPr>
          <w:rFonts w:cs="Arial"/>
          <w:sz w:val="24"/>
          <w:szCs w:val="24"/>
        </w:rPr>
        <w:t>Alemania es un país que destaca en políticas públicas sobre este tema: creó un incentivo de cuatro mil euros de descuento en la adquisición de autos eléctricos. El propósito es que, a partir de 2030, los vehículos que no sean de este tipo estén prohibidos para mejorar el medio ambiente.</w:t>
      </w:r>
    </w:p>
    <w:p w14:paraId="6D988792" w14:textId="77777777" w:rsidR="00AD759D" w:rsidRPr="00AD759D" w:rsidRDefault="00AD759D" w:rsidP="00AD759D">
      <w:pPr>
        <w:rPr>
          <w:rFonts w:cs="Arial"/>
          <w:sz w:val="24"/>
          <w:szCs w:val="24"/>
        </w:rPr>
      </w:pPr>
    </w:p>
    <w:p w14:paraId="0F95F0E4" w14:textId="77777777" w:rsidR="00AD759D" w:rsidRPr="00AD759D" w:rsidRDefault="00AD759D" w:rsidP="00AD759D">
      <w:pPr>
        <w:rPr>
          <w:rFonts w:cs="Arial"/>
          <w:sz w:val="24"/>
          <w:szCs w:val="24"/>
        </w:rPr>
      </w:pPr>
      <w:r w:rsidRPr="00AD759D">
        <w:rPr>
          <w:rFonts w:cs="Arial"/>
          <w:sz w:val="24"/>
          <w:szCs w:val="24"/>
        </w:rPr>
        <w:t>China puso en marcha políticas públicas con el objetivo de acelerar el crecimiento de la presencia de la movilidad eléctrica e híbrida en sus calles, como subsidios a quienes compren estos vehículos y créditos especiales para empresas a cambio de un mínimo de producción o importación de unidades de este tipo. Esta política tiene el objetivo de que, para 2020, sumen 4.6 millones de automóviles sustentables en China.</w:t>
      </w:r>
    </w:p>
    <w:p w14:paraId="06471041" w14:textId="77777777" w:rsidR="00AD759D" w:rsidRPr="00AD759D" w:rsidRDefault="00AD759D" w:rsidP="00AD759D">
      <w:pPr>
        <w:rPr>
          <w:rFonts w:cs="Arial"/>
          <w:sz w:val="24"/>
          <w:szCs w:val="24"/>
        </w:rPr>
      </w:pPr>
    </w:p>
    <w:p w14:paraId="6F4754A5" w14:textId="77777777" w:rsidR="00AD759D" w:rsidRPr="00AD759D" w:rsidRDefault="00AD759D" w:rsidP="00AD759D">
      <w:pPr>
        <w:rPr>
          <w:rFonts w:cs="Arial"/>
          <w:sz w:val="24"/>
          <w:szCs w:val="24"/>
        </w:rPr>
      </w:pPr>
      <w:r w:rsidRPr="00AD759D">
        <w:rPr>
          <w:rFonts w:cs="Arial"/>
          <w:sz w:val="24"/>
          <w:szCs w:val="24"/>
        </w:rPr>
        <w:t>El país asiático es líder en circulación de automóviles eléctricos de pasajeros, pues cuatro de cada 10 de estas unidades en el mundo se encuentran en China, según datos de la Agencia Internacional de Energía (IEA, por sus siglas en inglés). Además de esto, el país tiene aproximadamente 75% de todas las estaciones de carga que existen en el planeta.</w:t>
      </w:r>
    </w:p>
    <w:p w14:paraId="1E871F47" w14:textId="77777777" w:rsidR="00AD759D" w:rsidRPr="00AD759D" w:rsidRDefault="00AD759D" w:rsidP="00AD759D">
      <w:pPr>
        <w:rPr>
          <w:rFonts w:cs="Arial"/>
          <w:sz w:val="24"/>
          <w:szCs w:val="24"/>
        </w:rPr>
      </w:pPr>
    </w:p>
    <w:p w14:paraId="40C79879" w14:textId="77777777" w:rsidR="00AD759D" w:rsidRPr="00AD759D" w:rsidRDefault="00AD759D" w:rsidP="00AD759D">
      <w:pPr>
        <w:rPr>
          <w:rFonts w:cs="Arial"/>
          <w:sz w:val="24"/>
          <w:szCs w:val="24"/>
        </w:rPr>
      </w:pPr>
      <w:r w:rsidRPr="00AD759D">
        <w:rPr>
          <w:rFonts w:cs="Arial"/>
          <w:sz w:val="24"/>
          <w:szCs w:val="24"/>
        </w:rPr>
        <w:t>La presente iniciativa tiene como propósito establecer un estímulo fiscal a fin de que quienes adquieran vehículos híbridos y/o eléctricos nuevos queden exentos del pago de los servicios de control vehicular durante los primeros cinco años, después de este plazo la tasa será de un 50% del pago del mencionado servicio, teniendo por objetivo fomentar el uso de automóviles de este tipo con la intención de avanzar en la sustitución sostenible del parque automovilístico en Coahuila, para así aportar a la disminución de la contaminación en nuestro Estado, como parte de un esquema general de articulación de políticas integrales de lucha contra el cambio climático y sus devastadoras consecuencias.</w:t>
      </w:r>
    </w:p>
    <w:p w14:paraId="44311DD8" w14:textId="77777777" w:rsidR="00AD759D" w:rsidRPr="00AD759D" w:rsidRDefault="00AD759D" w:rsidP="00AD759D">
      <w:pPr>
        <w:rPr>
          <w:rFonts w:cs="Arial"/>
          <w:sz w:val="24"/>
          <w:szCs w:val="24"/>
        </w:rPr>
      </w:pPr>
    </w:p>
    <w:p w14:paraId="2B52B0AD" w14:textId="77777777" w:rsidR="00AD759D" w:rsidRPr="00AD759D" w:rsidRDefault="00AD759D" w:rsidP="00AD759D">
      <w:pPr>
        <w:rPr>
          <w:rFonts w:cs="Arial"/>
          <w:sz w:val="24"/>
          <w:szCs w:val="24"/>
        </w:rPr>
      </w:pPr>
      <w:r w:rsidRPr="00AD759D">
        <w:rPr>
          <w:rFonts w:cs="Arial"/>
          <w:b/>
          <w:sz w:val="24"/>
          <w:szCs w:val="24"/>
        </w:rPr>
        <w:t xml:space="preserve">QUINTO. – </w:t>
      </w:r>
      <w:r w:rsidRPr="00AD759D">
        <w:rPr>
          <w:rFonts w:cs="Arial"/>
          <w:sz w:val="24"/>
          <w:szCs w:val="24"/>
        </w:rPr>
        <w:t xml:space="preserve">La iniciativa en cuestión se sujeta a lo siguiente: </w:t>
      </w:r>
      <w:r w:rsidRPr="00AD759D">
        <w:rPr>
          <w:rFonts w:cs="Arial"/>
          <w:b/>
          <w:sz w:val="24"/>
          <w:szCs w:val="24"/>
        </w:rPr>
        <w:t xml:space="preserve">adicionar </w:t>
      </w:r>
      <w:r w:rsidRPr="00AD759D">
        <w:rPr>
          <w:rFonts w:cs="Arial"/>
          <w:bCs/>
          <w:sz w:val="24"/>
          <w:szCs w:val="24"/>
        </w:rPr>
        <w:t>el Artículo</w:t>
      </w:r>
      <w:r w:rsidRPr="00AD759D">
        <w:rPr>
          <w:rFonts w:cs="Arial"/>
          <w:sz w:val="24"/>
          <w:szCs w:val="24"/>
        </w:rPr>
        <w:t xml:space="preserve"> 114 Bis de la Ley de Hacienda para el Estado de Coahuila de Zaragoza para quedar como sigue:</w:t>
      </w:r>
    </w:p>
    <w:p w14:paraId="1E50A215" w14:textId="77777777" w:rsidR="00AD759D" w:rsidRPr="00AD759D" w:rsidRDefault="00AD759D" w:rsidP="00AD759D">
      <w:pPr>
        <w:rPr>
          <w:rFonts w:cs="Arial"/>
          <w:sz w:val="24"/>
          <w:szCs w:val="24"/>
        </w:rPr>
      </w:pPr>
    </w:p>
    <w:p w14:paraId="1666D32D" w14:textId="77777777" w:rsidR="00AD759D" w:rsidRPr="00AD759D" w:rsidRDefault="00AD759D" w:rsidP="00AD759D">
      <w:pPr>
        <w:rPr>
          <w:rFonts w:cs="Arial"/>
          <w:sz w:val="24"/>
          <w:szCs w:val="24"/>
        </w:rPr>
      </w:pPr>
      <w:r w:rsidRPr="00AD759D">
        <w:rPr>
          <w:rFonts w:cs="Arial"/>
          <w:b/>
          <w:sz w:val="24"/>
          <w:szCs w:val="24"/>
        </w:rPr>
        <w:t>Artículo 114 Bis. -</w:t>
      </w:r>
      <w:r w:rsidRPr="00AD759D">
        <w:rPr>
          <w:rFonts w:cs="Arial"/>
          <w:sz w:val="24"/>
          <w:szCs w:val="24"/>
        </w:rPr>
        <w:t xml:space="preserve"> Quedaran exentos de pago por concepto de servicios de control vehicular durante 5 ejercicios fiscales, los contribuyentes que realicen la enajenación de vehículos eléctricos e híbridos nuevos. Transcurrido este periodo el cobro de servicios de control vehicular será del 50% de los vehículos en mención.  Para los efectos de esta Ley se entenderá como automóvil eléctrico, cualquier vehículo propulsado por motores que funcionen a través de baterías recargables o por células de hidrógeno no contaminante y, automóviles híbridos, cualquier vehículo que combine uno o varios motores eléctricos con otros de combustión interna, propulsados parcialmente por motores eléctricos.</w:t>
      </w:r>
    </w:p>
    <w:p w14:paraId="01C02D22" w14:textId="77777777" w:rsidR="00AD759D" w:rsidRPr="00AD759D" w:rsidRDefault="00AD759D" w:rsidP="00AD759D">
      <w:pPr>
        <w:rPr>
          <w:rFonts w:cs="Arial"/>
          <w:sz w:val="24"/>
          <w:szCs w:val="24"/>
        </w:rPr>
      </w:pPr>
      <w:r w:rsidRPr="00AD759D">
        <w:rPr>
          <w:rFonts w:cs="Arial"/>
          <w:sz w:val="24"/>
          <w:szCs w:val="24"/>
        </w:rPr>
        <w:t xml:space="preserve"> </w:t>
      </w:r>
    </w:p>
    <w:p w14:paraId="44902547" w14:textId="77777777" w:rsidR="00AD759D" w:rsidRPr="00AD759D" w:rsidRDefault="00AD759D" w:rsidP="00AD759D">
      <w:pPr>
        <w:rPr>
          <w:rFonts w:cs="Arial"/>
          <w:sz w:val="24"/>
          <w:szCs w:val="24"/>
        </w:rPr>
      </w:pPr>
      <w:r w:rsidRPr="00AD759D">
        <w:rPr>
          <w:rFonts w:cs="Arial"/>
          <w:sz w:val="24"/>
          <w:szCs w:val="24"/>
        </w:rPr>
        <w:t>Lo anterior citado no aplicará a los casos referidos en las fracciones I numeral 4, VI numeral 3, VII, VIII, X y XI, del artículo 114.</w:t>
      </w:r>
    </w:p>
    <w:p w14:paraId="68F2E9E9" w14:textId="77777777" w:rsidR="00AD759D" w:rsidRPr="00AD759D" w:rsidRDefault="00AD759D" w:rsidP="00AD759D">
      <w:pPr>
        <w:widowControl w:val="0"/>
        <w:rPr>
          <w:rFonts w:cs="Arial"/>
          <w:b/>
          <w:snapToGrid w:val="0"/>
          <w:sz w:val="24"/>
          <w:szCs w:val="24"/>
        </w:rPr>
      </w:pPr>
    </w:p>
    <w:p w14:paraId="4A048DAC" w14:textId="77777777" w:rsidR="00AD759D" w:rsidRPr="00AD759D" w:rsidRDefault="00AD759D" w:rsidP="00AD759D">
      <w:pPr>
        <w:widowControl w:val="0"/>
        <w:rPr>
          <w:rFonts w:cs="Arial"/>
          <w:snapToGrid w:val="0"/>
          <w:sz w:val="24"/>
          <w:szCs w:val="24"/>
        </w:rPr>
      </w:pPr>
      <w:r w:rsidRPr="00AD759D">
        <w:rPr>
          <w:rFonts w:cs="Arial"/>
          <w:b/>
          <w:snapToGrid w:val="0"/>
          <w:sz w:val="24"/>
          <w:szCs w:val="24"/>
        </w:rPr>
        <w:t xml:space="preserve">SEXTO.- </w:t>
      </w:r>
      <w:r w:rsidRPr="00AD759D">
        <w:rPr>
          <w:rFonts w:cs="Arial"/>
          <w:snapToGrid w:val="0"/>
          <w:sz w:val="24"/>
          <w:szCs w:val="24"/>
        </w:rPr>
        <w:t>Que, el C. Miguel Ángel Riquelme Solís, Gobernador del Estado, publico el 31 de diciembre del 2019, en el Periódico Oficial del Gobierno del Estado, el Decreto Por El Que Se Otorgan Estímulos Fiscales en Materia de Contribuciones Estatales, en el cual se contempla en el Capítulo VI, lo concerniente a Los Derechos de Control Vehicular.</w:t>
      </w:r>
    </w:p>
    <w:p w14:paraId="2BBBED42" w14:textId="77777777" w:rsidR="00AD759D" w:rsidRPr="00AD759D" w:rsidRDefault="00AD759D" w:rsidP="00AD759D">
      <w:pPr>
        <w:widowControl w:val="0"/>
        <w:rPr>
          <w:rFonts w:cs="Arial"/>
          <w:snapToGrid w:val="0"/>
          <w:sz w:val="24"/>
          <w:szCs w:val="24"/>
        </w:rPr>
      </w:pPr>
    </w:p>
    <w:p w14:paraId="6389B46C" w14:textId="77777777" w:rsidR="00AD759D" w:rsidRPr="00AD759D" w:rsidRDefault="00AD759D" w:rsidP="00AD759D">
      <w:pPr>
        <w:widowControl w:val="0"/>
        <w:rPr>
          <w:rFonts w:cs="Arial"/>
          <w:snapToGrid w:val="0"/>
          <w:sz w:val="24"/>
          <w:szCs w:val="24"/>
        </w:rPr>
      </w:pPr>
      <w:r w:rsidRPr="00AD759D">
        <w:rPr>
          <w:rFonts w:cs="Arial"/>
          <w:b/>
          <w:snapToGrid w:val="0"/>
          <w:sz w:val="24"/>
          <w:szCs w:val="24"/>
        </w:rPr>
        <w:t xml:space="preserve">SÉPTIMO.- </w:t>
      </w:r>
      <w:r w:rsidRPr="00AD759D">
        <w:rPr>
          <w:rFonts w:cs="Arial"/>
          <w:snapToGrid w:val="0"/>
          <w:sz w:val="24"/>
          <w:szCs w:val="24"/>
        </w:rPr>
        <w:t xml:space="preserve">Esta Comisión de Hacienda aclara que la actual ley de Hacienda se vio reformada en sus artículos para la ley del ejercicio 2020, por lo que el Art. 114 pasó a ser el Art. 96, por lo tanto la propuesta sería una adición del Art. 96 Bis. </w:t>
      </w:r>
      <w:r w:rsidRPr="00AD759D">
        <w:rPr>
          <w:rFonts w:cs="Arial"/>
          <w:sz w:val="24"/>
          <w:szCs w:val="24"/>
        </w:rPr>
        <w:t xml:space="preserve">comprometidos con impulsar una agenda legislativa verde de forma integral proponemos esta reforma con la que se establecen importantes pautas para aminorar una crisis climática y ambiental y </w:t>
      </w:r>
      <w:r w:rsidRPr="00AD759D">
        <w:rPr>
          <w:rFonts w:cs="Arial"/>
          <w:snapToGrid w:val="0"/>
          <w:sz w:val="24"/>
          <w:szCs w:val="24"/>
        </w:rPr>
        <w:t>después de realizar diversas reuniones con funcionarios públicos de la Administración Fiscal General,   concuerda que la adición  en cuestión debe  estar contenida dentro del Decreto por el que se otorgan Estímulos Fiscales en Materia de Contribuciones Estatales, para el ejercicio 2021 y años subsecuentes.</w:t>
      </w:r>
    </w:p>
    <w:p w14:paraId="34DB7CF6" w14:textId="77777777" w:rsidR="00AD759D" w:rsidRPr="00AD759D" w:rsidRDefault="00AD759D" w:rsidP="00AD759D">
      <w:pPr>
        <w:widowControl w:val="0"/>
        <w:rPr>
          <w:rFonts w:cs="Arial"/>
          <w:snapToGrid w:val="0"/>
          <w:sz w:val="24"/>
          <w:szCs w:val="24"/>
        </w:rPr>
      </w:pPr>
    </w:p>
    <w:p w14:paraId="6355A828" w14:textId="77777777" w:rsidR="00AD759D" w:rsidRPr="00AD759D" w:rsidRDefault="00AD759D" w:rsidP="00AD759D">
      <w:pPr>
        <w:widowControl w:val="0"/>
        <w:rPr>
          <w:rFonts w:cs="Arial"/>
          <w:snapToGrid w:val="0"/>
          <w:sz w:val="24"/>
          <w:szCs w:val="24"/>
        </w:rPr>
      </w:pPr>
      <w:r w:rsidRPr="00AD759D">
        <w:rPr>
          <w:rFonts w:cs="Arial"/>
          <w:snapToGrid w:val="0"/>
          <w:sz w:val="24"/>
          <w:szCs w:val="24"/>
        </w:rPr>
        <w:t>En base a las consideraciones que anteceden, con fundamento en los artículos 82, 92, 117 y demás relativos a la Ley Orgánica del Congreso del Estado, Independiente, Libre y Soberano de Coahuila de Zaragoza, tenemos a bien someter el siguiente:</w:t>
      </w:r>
    </w:p>
    <w:p w14:paraId="6820E89C" w14:textId="77777777" w:rsidR="00AD759D" w:rsidRPr="00AD759D" w:rsidRDefault="00AD759D" w:rsidP="00AD759D">
      <w:pPr>
        <w:widowControl w:val="0"/>
        <w:rPr>
          <w:rFonts w:cs="Arial"/>
          <w:snapToGrid w:val="0"/>
          <w:sz w:val="24"/>
          <w:szCs w:val="24"/>
        </w:rPr>
      </w:pPr>
    </w:p>
    <w:p w14:paraId="51889FF5" w14:textId="77777777" w:rsidR="00AD759D" w:rsidRPr="00AD759D" w:rsidRDefault="00AD759D" w:rsidP="00AD759D">
      <w:pPr>
        <w:widowControl w:val="0"/>
        <w:rPr>
          <w:rFonts w:cs="Arial"/>
          <w:snapToGrid w:val="0"/>
          <w:sz w:val="24"/>
          <w:szCs w:val="24"/>
          <w:highlight w:val="yellow"/>
        </w:rPr>
      </w:pPr>
    </w:p>
    <w:p w14:paraId="016D5A71" w14:textId="77777777" w:rsidR="00AD759D" w:rsidRPr="00AD759D" w:rsidRDefault="00AD759D" w:rsidP="00AD759D">
      <w:pPr>
        <w:jc w:val="center"/>
        <w:rPr>
          <w:rFonts w:cs="Arial"/>
          <w:b/>
          <w:sz w:val="24"/>
          <w:szCs w:val="24"/>
        </w:rPr>
      </w:pPr>
      <w:r w:rsidRPr="00AD759D">
        <w:rPr>
          <w:rFonts w:cs="Arial"/>
          <w:b/>
          <w:sz w:val="24"/>
          <w:szCs w:val="24"/>
        </w:rPr>
        <w:t>A C U E R D O</w:t>
      </w:r>
    </w:p>
    <w:p w14:paraId="5B334BC2" w14:textId="77777777" w:rsidR="00AD759D" w:rsidRPr="00AD759D" w:rsidRDefault="00AD759D" w:rsidP="00AD759D">
      <w:pPr>
        <w:jc w:val="center"/>
        <w:rPr>
          <w:rFonts w:cs="Arial"/>
          <w:b/>
          <w:sz w:val="24"/>
          <w:szCs w:val="24"/>
        </w:rPr>
      </w:pPr>
    </w:p>
    <w:p w14:paraId="59EE3FD9" w14:textId="77777777" w:rsidR="00AD759D" w:rsidRPr="00AD759D" w:rsidRDefault="00AD759D" w:rsidP="00AD759D">
      <w:pPr>
        <w:jc w:val="center"/>
        <w:rPr>
          <w:rFonts w:cs="Arial"/>
          <w:b/>
          <w:sz w:val="24"/>
          <w:szCs w:val="24"/>
        </w:rPr>
      </w:pPr>
    </w:p>
    <w:p w14:paraId="24143C21" w14:textId="77777777" w:rsidR="00AD759D" w:rsidRPr="00AD759D" w:rsidRDefault="00AD759D" w:rsidP="00AD759D">
      <w:pPr>
        <w:rPr>
          <w:rFonts w:cs="Arial"/>
          <w:sz w:val="24"/>
          <w:szCs w:val="24"/>
        </w:rPr>
      </w:pPr>
      <w:r w:rsidRPr="00AD759D">
        <w:rPr>
          <w:rFonts w:cs="Arial"/>
          <w:b/>
          <w:sz w:val="24"/>
          <w:szCs w:val="24"/>
        </w:rPr>
        <w:t xml:space="preserve">PRIMERO.- </w:t>
      </w:r>
      <w:bookmarkStart w:id="50" w:name="_Hlk40702687"/>
      <w:r w:rsidRPr="00AD759D">
        <w:rPr>
          <w:rFonts w:cs="Arial"/>
          <w:sz w:val="24"/>
          <w:szCs w:val="24"/>
        </w:rPr>
        <w:t xml:space="preserve">Envíese al Ejecutivo del Estado la adición  en los términos en que fue presentada  para que sea analizada y autorizada en el  </w:t>
      </w:r>
      <w:r w:rsidRPr="00AD759D">
        <w:rPr>
          <w:rFonts w:cs="Arial"/>
          <w:snapToGrid w:val="0"/>
          <w:sz w:val="24"/>
          <w:szCs w:val="24"/>
        </w:rPr>
        <w:t xml:space="preserve">Decreto por el que se otorgan Estímulos Fiscales en Materia de Contribuciones Estatales, para el ejercicio 2021 y años subsecuentes. </w:t>
      </w:r>
      <w:bookmarkEnd w:id="50"/>
    </w:p>
    <w:p w14:paraId="37537EBA" w14:textId="77777777" w:rsidR="00AD759D" w:rsidRPr="00AD759D" w:rsidRDefault="00AD759D" w:rsidP="00AD759D">
      <w:pPr>
        <w:widowControl w:val="0"/>
        <w:rPr>
          <w:rFonts w:cs="Arial"/>
          <w:snapToGrid w:val="0"/>
          <w:sz w:val="24"/>
          <w:szCs w:val="24"/>
        </w:rPr>
      </w:pPr>
    </w:p>
    <w:p w14:paraId="19317D04" w14:textId="77777777" w:rsidR="00AD759D" w:rsidRPr="00AD759D" w:rsidRDefault="00AD759D" w:rsidP="00AD759D">
      <w:pPr>
        <w:widowControl w:val="0"/>
        <w:rPr>
          <w:rFonts w:cs="Arial"/>
          <w:snapToGrid w:val="0"/>
          <w:sz w:val="24"/>
          <w:szCs w:val="24"/>
        </w:rPr>
      </w:pPr>
      <w:r w:rsidRPr="00AD759D">
        <w:rPr>
          <w:rFonts w:cs="Arial"/>
          <w:b/>
          <w:snapToGrid w:val="0"/>
          <w:sz w:val="24"/>
          <w:szCs w:val="24"/>
        </w:rPr>
        <w:t>SEGUNDO.-</w:t>
      </w:r>
      <w:r w:rsidRPr="00AD759D">
        <w:rPr>
          <w:rFonts w:cs="Arial"/>
          <w:snapToGrid w:val="0"/>
          <w:sz w:val="24"/>
          <w:szCs w:val="24"/>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14:paraId="1A95B4F5" w14:textId="77777777" w:rsidR="00AD759D" w:rsidRPr="00AD759D" w:rsidRDefault="00AD759D" w:rsidP="00AD759D">
      <w:pPr>
        <w:widowControl w:val="0"/>
        <w:rPr>
          <w:rFonts w:cs="Arial"/>
          <w:snapToGrid w:val="0"/>
          <w:sz w:val="24"/>
          <w:szCs w:val="24"/>
          <w:highlight w:val="yellow"/>
        </w:rPr>
      </w:pPr>
    </w:p>
    <w:p w14:paraId="7C4BDED0" w14:textId="77777777" w:rsidR="00AD759D" w:rsidRPr="00AD759D" w:rsidRDefault="00AD759D" w:rsidP="00AD759D">
      <w:pPr>
        <w:widowControl w:val="0"/>
        <w:rPr>
          <w:rFonts w:cs="Arial"/>
          <w:snapToGrid w:val="0"/>
          <w:sz w:val="24"/>
          <w:szCs w:val="24"/>
        </w:rPr>
      </w:pPr>
      <w:r w:rsidRPr="00AD759D">
        <w:rPr>
          <w:rFonts w:cs="Arial"/>
          <w:snapToGrid w:val="0"/>
          <w:sz w:val="24"/>
          <w:szCs w:val="24"/>
        </w:rPr>
        <w:t xml:space="preserve">Así lo acuerdan las Diputadas y Diputados integrantes de la Comisión de Hacienda, de la Sexagésima Primera Legislatura del Congreso del Estado, Independiente, Libre y Soberano de Coahuila de Zaragoza, </w:t>
      </w:r>
      <w:r w:rsidRPr="00AD759D">
        <w:rPr>
          <w:rFonts w:cs="Arial"/>
          <w:sz w:val="24"/>
          <w:szCs w:val="24"/>
        </w:rPr>
        <w:t>Dip. María Eugenia Cázares Martínez (Coordinadora), Dip. Verónica Boreque Martínez González, Dip. María Esperanza Chapa García, Dip. Edgar Gerardo Sánchez Garza, Dip. Gerardo Aguado Gómez, Dip. Claudia Isela Ramírez Pineda y el Dip. José Benito Ramírez Rosas.</w:t>
      </w:r>
    </w:p>
    <w:p w14:paraId="05AFBA2B" w14:textId="77777777" w:rsidR="00AD759D" w:rsidRPr="00AD759D" w:rsidRDefault="00AD759D" w:rsidP="00AD759D">
      <w:pPr>
        <w:widowControl w:val="0"/>
        <w:rPr>
          <w:rFonts w:cs="Arial"/>
          <w:snapToGrid w:val="0"/>
          <w:sz w:val="24"/>
          <w:szCs w:val="24"/>
        </w:rPr>
      </w:pPr>
    </w:p>
    <w:p w14:paraId="4185A69D" w14:textId="77777777" w:rsidR="00AD759D" w:rsidRPr="00AD759D" w:rsidRDefault="00AD759D" w:rsidP="00AD759D">
      <w:pPr>
        <w:widowControl w:val="0"/>
        <w:rPr>
          <w:rFonts w:cs="Arial"/>
          <w:snapToGrid w:val="0"/>
          <w:sz w:val="24"/>
          <w:szCs w:val="24"/>
        </w:rPr>
      </w:pPr>
      <w:r w:rsidRPr="00AD759D">
        <w:rPr>
          <w:rFonts w:cs="Arial"/>
          <w:snapToGrid w:val="0"/>
          <w:sz w:val="24"/>
          <w:szCs w:val="24"/>
        </w:rPr>
        <w:t>Congreso del Estado de Coahuila, en la ciudad de Saltillo, Coahuila de Zaragoza, a 21 de mayo de 2020.</w:t>
      </w:r>
    </w:p>
    <w:p w14:paraId="3F55A835" w14:textId="77777777" w:rsidR="00AD759D" w:rsidRPr="00AD759D" w:rsidRDefault="00AD759D" w:rsidP="00AD759D">
      <w:pPr>
        <w:rPr>
          <w:lang w:val="es-ES"/>
        </w:rPr>
      </w:pPr>
    </w:p>
    <w:p w14:paraId="5422C48E" w14:textId="77777777" w:rsidR="00AD759D" w:rsidRPr="00AD759D" w:rsidRDefault="00AD759D" w:rsidP="00AD759D">
      <w:pPr>
        <w:rPr>
          <w:lang w:val="es-ES"/>
        </w:rPr>
      </w:pPr>
    </w:p>
    <w:p w14:paraId="54DB6A7B" w14:textId="77777777" w:rsidR="00AD759D" w:rsidRPr="00AD759D" w:rsidRDefault="00AD759D" w:rsidP="00AD759D">
      <w:pPr>
        <w:jc w:val="center"/>
        <w:rPr>
          <w:rFonts w:cs="Arial"/>
          <w:b/>
          <w:sz w:val="22"/>
          <w:szCs w:val="22"/>
        </w:rPr>
      </w:pPr>
      <w:r w:rsidRPr="00AD759D">
        <w:rPr>
          <w:rFonts w:cs="Arial"/>
          <w:b/>
          <w:sz w:val="22"/>
          <w:szCs w:val="22"/>
        </w:rPr>
        <w:t>POR LA COMISIÓN DE HACIENDA DE LA LXI LEGISLATURA</w:t>
      </w:r>
    </w:p>
    <w:p w14:paraId="0090C3EF" w14:textId="77777777" w:rsidR="00AD759D" w:rsidRPr="00AD759D" w:rsidRDefault="00AD759D" w:rsidP="00AD759D">
      <w:pPr>
        <w:rPr>
          <w:rFonts w:cs="Arial"/>
          <w:sz w:val="22"/>
          <w:szCs w:val="22"/>
        </w:rPr>
      </w:pPr>
    </w:p>
    <w:p w14:paraId="4CB953BB" w14:textId="77777777" w:rsidR="00AD759D" w:rsidRPr="00AD759D" w:rsidRDefault="00AD759D" w:rsidP="00AD759D">
      <w:pPr>
        <w:rPr>
          <w:rFonts w:cs="Arial"/>
          <w:sz w:val="22"/>
          <w:szCs w:val="22"/>
        </w:rPr>
      </w:pPr>
    </w:p>
    <w:p w14:paraId="7CCE17B4" w14:textId="77777777" w:rsidR="00AD759D" w:rsidRPr="00AD759D" w:rsidRDefault="00AD759D" w:rsidP="00AD759D">
      <w:pPr>
        <w:rPr>
          <w:rFonts w:cs="Arial"/>
          <w:sz w:val="22"/>
          <w:szCs w:val="22"/>
        </w:rPr>
      </w:pPr>
    </w:p>
    <w:p w14:paraId="097059D7" w14:textId="77777777" w:rsidR="00AD759D" w:rsidRPr="00AD759D" w:rsidRDefault="00AD759D" w:rsidP="00AD759D">
      <w:pPr>
        <w:rPr>
          <w:rFonts w:cs="Arial"/>
          <w:sz w:val="22"/>
          <w:szCs w:val="22"/>
        </w:rPr>
      </w:pPr>
    </w:p>
    <w:p w14:paraId="363353EA" w14:textId="77777777" w:rsidR="00AD759D" w:rsidRPr="00AD759D" w:rsidRDefault="00AD759D" w:rsidP="00AD759D">
      <w:pPr>
        <w:rPr>
          <w:rFonts w:cs="Arial"/>
          <w:sz w:val="22"/>
          <w:szCs w:val="22"/>
        </w:rPr>
      </w:pPr>
    </w:p>
    <w:p w14:paraId="6A27046F" w14:textId="77777777" w:rsidR="00AD759D" w:rsidRPr="00AD759D" w:rsidRDefault="00AD759D" w:rsidP="00AD759D">
      <w:pPr>
        <w:rPr>
          <w:rFonts w:cs="Arial"/>
          <w:sz w:val="24"/>
          <w:szCs w:val="24"/>
        </w:rPr>
      </w:pPr>
      <w:r w:rsidRPr="00AD759D">
        <w:rPr>
          <w:rFonts w:cs="Arial"/>
          <w:sz w:val="24"/>
          <w:szCs w:val="24"/>
        </w:rPr>
        <w:t>Dip. María Eugenia Cázares Martínez.</w:t>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75E1FAA6" w14:textId="77777777" w:rsidR="00AD759D" w:rsidRPr="00AD759D" w:rsidRDefault="00AD759D" w:rsidP="00AD759D">
      <w:pPr>
        <w:rPr>
          <w:rFonts w:cs="Arial"/>
          <w:sz w:val="24"/>
          <w:szCs w:val="24"/>
        </w:rPr>
      </w:pPr>
      <w:r w:rsidRPr="00AD759D">
        <w:rPr>
          <w:rFonts w:cs="Arial"/>
          <w:sz w:val="24"/>
          <w:szCs w:val="24"/>
        </w:rPr>
        <w:t>(Coordinadora)</w:t>
      </w:r>
    </w:p>
    <w:p w14:paraId="7959BAD2" w14:textId="77777777" w:rsidR="00AD759D" w:rsidRPr="00AD759D" w:rsidRDefault="00AD759D" w:rsidP="00AD759D">
      <w:pPr>
        <w:rPr>
          <w:rFonts w:cs="Arial"/>
          <w:sz w:val="24"/>
          <w:szCs w:val="24"/>
        </w:rPr>
      </w:pPr>
    </w:p>
    <w:p w14:paraId="026108B2" w14:textId="77777777" w:rsidR="00AD759D" w:rsidRPr="00AD759D" w:rsidRDefault="00AD759D" w:rsidP="00AD759D">
      <w:pPr>
        <w:rPr>
          <w:rFonts w:cs="Arial"/>
          <w:sz w:val="24"/>
          <w:szCs w:val="24"/>
        </w:rPr>
      </w:pPr>
    </w:p>
    <w:p w14:paraId="5F97589F" w14:textId="77777777" w:rsidR="00AD759D" w:rsidRPr="00AD759D" w:rsidRDefault="00AD759D" w:rsidP="00AD759D">
      <w:pPr>
        <w:rPr>
          <w:rFonts w:cs="Arial"/>
          <w:sz w:val="24"/>
          <w:szCs w:val="24"/>
        </w:rPr>
      </w:pPr>
    </w:p>
    <w:p w14:paraId="4C2FC24D" w14:textId="77777777" w:rsidR="00AD759D" w:rsidRPr="00AD759D" w:rsidRDefault="00AD759D" w:rsidP="00AD759D">
      <w:pPr>
        <w:rPr>
          <w:rFonts w:cs="Arial"/>
          <w:sz w:val="24"/>
          <w:szCs w:val="24"/>
        </w:rPr>
      </w:pPr>
    </w:p>
    <w:p w14:paraId="5F3DDC16" w14:textId="77777777" w:rsidR="00AD759D" w:rsidRPr="00AD759D" w:rsidRDefault="00AD759D" w:rsidP="00AD759D">
      <w:pPr>
        <w:rPr>
          <w:rFonts w:cs="Arial"/>
          <w:sz w:val="24"/>
          <w:szCs w:val="24"/>
        </w:rPr>
      </w:pPr>
      <w:r w:rsidRPr="00AD759D">
        <w:rPr>
          <w:rFonts w:cs="Arial"/>
          <w:sz w:val="24"/>
          <w:szCs w:val="24"/>
        </w:rPr>
        <w:t>Dip. Verónica Boreque Martínez González.</w:t>
      </w:r>
      <w:r w:rsidRPr="00AD759D">
        <w:rPr>
          <w:rFonts w:cs="Arial"/>
          <w:sz w:val="24"/>
          <w:szCs w:val="24"/>
        </w:rPr>
        <w:tab/>
      </w:r>
      <w:r w:rsidRPr="00AD759D">
        <w:rPr>
          <w:rFonts w:cs="Arial"/>
          <w:sz w:val="24"/>
          <w:szCs w:val="24"/>
        </w:rPr>
        <w:tab/>
        <w:t>__________________________</w:t>
      </w:r>
    </w:p>
    <w:p w14:paraId="63312935" w14:textId="77777777" w:rsidR="00AD759D" w:rsidRPr="00AD759D" w:rsidRDefault="00AD759D" w:rsidP="00AD759D">
      <w:pPr>
        <w:rPr>
          <w:rFonts w:cs="Arial"/>
          <w:sz w:val="24"/>
          <w:szCs w:val="24"/>
        </w:rPr>
      </w:pPr>
      <w:r w:rsidRPr="00AD759D">
        <w:rPr>
          <w:rFonts w:cs="Arial"/>
          <w:sz w:val="24"/>
          <w:szCs w:val="24"/>
        </w:rPr>
        <w:t xml:space="preserve">(Secretaria) </w:t>
      </w:r>
    </w:p>
    <w:p w14:paraId="7006C1B3" w14:textId="77777777" w:rsidR="00AD759D" w:rsidRPr="00AD759D" w:rsidRDefault="00AD759D" w:rsidP="00AD759D">
      <w:pPr>
        <w:rPr>
          <w:rFonts w:cs="Arial"/>
          <w:sz w:val="24"/>
          <w:szCs w:val="24"/>
        </w:rPr>
      </w:pPr>
    </w:p>
    <w:p w14:paraId="4E41DC00" w14:textId="77777777" w:rsidR="00AD759D" w:rsidRPr="00AD759D" w:rsidRDefault="00AD759D" w:rsidP="00AD759D">
      <w:pPr>
        <w:rPr>
          <w:rFonts w:cs="Arial"/>
          <w:sz w:val="24"/>
          <w:szCs w:val="24"/>
        </w:rPr>
      </w:pPr>
    </w:p>
    <w:p w14:paraId="4FA1BC19" w14:textId="77777777" w:rsidR="00AD759D" w:rsidRPr="00AD759D" w:rsidRDefault="00AD759D" w:rsidP="00AD759D">
      <w:pPr>
        <w:rPr>
          <w:rFonts w:cs="Arial"/>
          <w:sz w:val="24"/>
          <w:szCs w:val="24"/>
        </w:rPr>
      </w:pPr>
    </w:p>
    <w:p w14:paraId="0AB9EB98" w14:textId="77777777" w:rsidR="00AD759D" w:rsidRPr="00AD759D" w:rsidRDefault="00AD759D" w:rsidP="00AD759D">
      <w:pPr>
        <w:rPr>
          <w:rFonts w:cs="Arial"/>
          <w:sz w:val="24"/>
          <w:szCs w:val="24"/>
        </w:rPr>
      </w:pPr>
    </w:p>
    <w:p w14:paraId="198FD7E6" w14:textId="77777777" w:rsidR="00AD759D" w:rsidRPr="00AD759D" w:rsidRDefault="00AD759D" w:rsidP="00AD759D">
      <w:pPr>
        <w:rPr>
          <w:rFonts w:cs="Arial"/>
          <w:sz w:val="24"/>
          <w:szCs w:val="24"/>
        </w:rPr>
      </w:pPr>
    </w:p>
    <w:p w14:paraId="3E5A5671" w14:textId="77777777" w:rsidR="00AD759D" w:rsidRPr="00AD759D" w:rsidRDefault="00AD759D" w:rsidP="00AD759D">
      <w:pPr>
        <w:rPr>
          <w:rFonts w:cs="Arial"/>
          <w:sz w:val="24"/>
          <w:szCs w:val="24"/>
        </w:rPr>
      </w:pPr>
    </w:p>
    <w:p w14:paraId="2AB2F642" w14:textId="77777777" w:rsidR="00AD759D" w:rsidRPr="00AD759D" w:rsidRDefault="00AD759D" w:rsidP="00AD759D">
      <w:pPr>
        <w:rPr>
          <w:rFonts w:cs="Arial"/>
          <w:sz w:val="24"/>
          <w:szCs w:val="24"/>
        </w:rPr>
      </w:pPr>
    </w:p>
    <w:p w14:paraId="2E9E0736" w14:textId="77777777" w:rsidR="00AD759D" w:rsidRPr="00AD759D" w:rsidRDefault="00AD759D" w:rsidP="00AD759D">
      <w:pPr>
        <w:rPr>
          <w:rFonts w:cs="Arial"/>
          <w:sz w:val="24"/>
          <w:szCs w:val="24"/>
        </w:rPr>
      </w:pPr>
      <w:r w:rsidRPr="00AD759D">
        <w:rPr>
          <w:rFonts w:cs="Arial"/>
          <w:sz w:val="24"/>
          <w:szCs w:val="24"/>
        </w:rPr>
        <w:t>Dip. María Esperanza Chapa García.</w:t>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7F877629" w14:textId="77777777" w:rsidR="00AD759D" w:rsidRPr="00AD759D" w:rsidRDefault="00AD759D" w:rsidP="00AD759D">
      <w:pPr>
        <w:rPr>
          <w:rFonts w:cs="Arial"/>
          <w:sz w:val="24"/>
          <w:szCs w:val="24"/>
        </w:rPr>
      </w:pPr>
    </w:p>
    <w:p w14:paraId="0ACCF10B" w14:textId="77777777" w:rsidR="00AD759D" w:rsidRPr="00AD759D" w:rsidRDefault="00AD759D" w:rsidP="00AD759D">
      <w:pPr>
        <w:rPr>
          <w:rFonts w:cs="Arial"/>
          <w:sz w:val="24"/>
          <w:szCs w:val="24"/>
        </w:rPr>
      </w:pPr>
    </w:p>
    <w:p w14:paraId="7347E712" w14:textId="77777777" w:rsidR="00AD759D" w:rsidRPr="00AD759D" w:rsidRDefault="00AD759D" w:rsidP="00AD759D">
      <w:pPr>
        <w:rPr>
          <w:rFonts w:cs="Arial"/>
          <w:sz w:val="24"/>
          <w:szCs w:val="24"/>
        </w:rPr>
      </w:pPr>
    </w:p>
    <w:p w14:paraId="28788099" w14:textId="77777777" w:rsidR="00AD759D" w:rsidRPr="00AD759D" w:rsidRDefault="00AD759D" w:rsidP="00AD759D">
      <w:pPr>
        <w:rPr>
          <w:rFonts w:cs="Arial"/>
          <w:sz w:val="24"/>
          <w:szCs w:val="24"/>
        </w:rPr>
      </w:pPr>
    </w:p>
    <w:p w14:paraId="31EA2627" w14:textId="77777777" w:rsidR="00AD759D" w:rsidRPr="00AD759D" w:rsidRDefault="00AD759D" w:rsidP="00AD759D">
      <w:pPr>
        <w:rPr>
          <w:rFonts w:cs="Arial"/>
          <w:sz w:val="24"/>
          <w:szCs w:val="24"/>
        </w:rPr>
      </w:pPr>
      <w:r w:rsidRPr="00AD759D">
        <w:rPr>
          <w:rFonts w:cs="Arial"/>
          <w:sz w:val="24"/>
          <w:szCs w:val="24"/>
        </w:rPr>
        <w:t xml:space="preserve">Dip. Edgar Gerardo Sánchez Garza. </w:t>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7EC68553" w14:textId="77777777" w:rsidR="00AD759D" w:rsidRPr="00AD759D" w:rsidRDefault="00AD759D" w:rsidP="00AD759D">
      <w:pPr>
        <w:rPr>
          <w:rFonts w:cs="Arial"/>
          <w:sz w:val="24"/>
          <w:szCs w:val="24"/>
        </w:rPr>
      </w:pPr>
      <w:r w:rsidRPr="00AD759D">
        <w:rPr>
          <w:rFonts w:cs="Arial"/>
          <w:sz w:val="24"/>
          <w:szCs w:val="24"/>
        </w:rPr>
        <w:tab/>
      </w:r>
    </w:p>
    <w:p w14:paraId="20F5B538" w14:textId="77777777" w:rsidR="00AD759D" w:rsidRPr="00AD759D" w:rsidRDefault="00AD759D" w:rsidP="00AD759D">
      <w:pPr>
        <w:rPr>
          <w:rFonts w:cs="Arial"/>
          <w:sz w:val="24"/>
          <w:szCs w:val="24"/>
        </w:rPr>
      </w:pPr>
      <w:r w:rsidRPr="00AD759D">
        <w:rPr>
          <w:rFonts w:cs="Arial"/>
          <w:sz w:val="24"/>
          <w:szCs w:val="24"/>
        </w:rPr>
        <w:tab/>
      </w:r>
    </w:p>
    <w:p w14:paraId="0D35E6C2" w14:textId="77777777" w:rsidR="00AD759D" w:rsidRPr="00AD759D" w:rsidRDefault="00AD759D" w:rsidP="00AD759D">
      <w:pPr>
        <w:rPr>
          <w:rFonts w:cs="Arial"/>
          <w:sz w:val="24"/>
          <w:szCs w:val="24"/>
        </w:rPr>
      </w:pPr>
      <w:r w:rsidRPr="00AD759D">
        <w:rPr>
          <w:rFonts w:cs="Arial"/>
          <w:sz w:val="24"/>
          <w:szCs w:val="24"/>
        </w:rPr>
        <w:tab/>
      </w:r>
    </w:p>
    <w:p w14:paraId="67E269E7" w14:textId="77777777" w:rsidR="00AD759D" w:rsidRPr="00AD759D" w:rsidRDefault="00AD759D" w:rsidP="00AD759D">
      <w:pPr>
        <w:rPr>
          <w:rFonts w:cs="Arial"/>
          <w:sz w:val="24"/>
          <w:szCs w:val="24"/>
        </w:rPr>
      </w:pPr>
    </w:p>
    <w:p w14:paraId="7405C36B" w14:textId="77777777" w:rsidR="00AD759D" w:rsidRPr="00AD759D" w:rsidRDefault="00AD759D" w:rsidP="00AD759D">
      <w:pPr>
        <w:rPr>
          <w:rFonts w:cs="Arial"/>
          <w:sz w:val="24"/>
          <w:szCs w:val="24"/>
        </w:rPr>
      </w:pPr>
      <w:r w:rsidRPr="00AD759D">
        <w:rPr>
          <w:rFonts w:cs="Arial"/>
          <w:sz w:val="24"/>
          <w:szCs w:val="24"/>
        </w:rPr>
        <w:t xml:space="preserve">Dip. Gerardo Aguado Gómez. </w:t>
      </w:r>
      <w:r w:rsidRPr="00AD759D">
        <w:rPr>
          <w:rFonts w:cs="Arial"/>
          <w:sz w:val="24"/>
          <w:szCs w:val="24"/>
        </w:rPr>
        <w:tab/>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1C26CD6B" w14:textId="77777777" w:rsidR="00AD759D" w:rsidRPr="00AD759D" w:rsidRDefault="00AD759D" w:rsidP="00AD759D">
      <w:pPr>
        <w:rPr>
          <w:rFonts w:cs="Arial"/>
          <w:sz w:val="24"/>
          <w:szCs w:val="24"/>
        </w:rPr>
      </w:pPr>
    </w:p>
    <w:p w14:paraId="17A34AEE" w14:textId="77777777" w:rsidR="00AD759D" w:rsidRPr="00AD759D" w:rsidRDefault="00AD759D" w:rsidP="00AD759D">
      <w:pPr>
        <w:rPr>
          <w:rFonts w:cs="Arial"/>
          <w:sz w:val="24"/>
          <w:szCs w:val="24"/>
        </w:rPr>
      </w:pPr>
    </w:p>
    <w:p w14:paraId="6E7E43C1" w14:textId="77777777" w:rsidR="00AD759D" w:rsidRPr="00AD759D" w:rsidRDefault="00AD759D" w:rsidP="00AD759D">
      <w:pPr>
        <w:rPr>
          <w:rFonts w:cs="Arial"/>
          <w:sz w:val="24"/>
          <w:szCs w:val="24"/>
        </w:rPr>
      </w:pPr>
    </w:p>
    <w:p w14:paraId="7CFA4543" w14:textId="77777777" w:rsidR="00AD759D" w:rsidRPr="00AD759D" w:rsidRDefault="00AD759D" w:rsidP="00AD759D">
      <w:pPr>
        <w:rPr>
          <w:rFonts w:cs="Arial"/>
          <w:sz w:val="24"/>
          <w:szCs w:val="24"/>
        </w:rPr>
      </w:pPr>
      <w:r w:rsidRPr="00AD759D">
        <w:rPr>
          <w:rFonts w:cs="Arial"/>
          <w:sz w:val="24"/>
          <w:szCs w:val="24"/>
        </w:rPr>
        <w:t xml:space="preserve">Dip. Claudia Isela Ramírez Pineda. </w:t>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284008D0" w14:textId="77777777" w:rsidR="00AD759D" w:rsidRPr="00AD759D" w:rsidRDefault="00AD759D" w:rsidP="00AD759D">
      <w:pPr>
        <w:rPr>
          <w:rFonts w:cs="Arial"/>
          <w:sz w:val="24"/>
          <w:szCs w:val="24"/>
        </w:rPr>
      </w:pPr>
    </w:p>
    <w:p w14:paraId="3B9ED593" w14:textId="77777777" w:rsidR="00AD759D" w:rsidRPr="00AD759D" w:rsidRDefault="00AD759D" w:rsidP="00AD759D">
      <w:pPr>
        <w:rPr>
          <w:rFonts w:cs="Arial"/>
          <w:sz w:val="24"/>
          <w:szCs w:val="24"/>
        </w:rPr>
      </w:pPr>
    </w:p>
    <w:p w14:paraId="57744337" w14:textId="77777777" w:rsidR="00AD759D" w:rsidRPr="00AD759D" w:rsidRDefault="00AD759D" w:rsidP="00AD759D">
      <w:pPr>
        <w:rPr>
          <w:rFonts w:cs="Arial"/>
          <w:sz w:val="24"/>
          <w:szCs w:val="24"/>
        </w:rPr>
      </w:pPr>
    </w:p>
    <w:p w14:paraId="22437484" w14:textId="77777777" w:rsidR="00AD759D" w:rsidRPr="00AD759D" w:rsidRDefault="00AD759D" w:rsidP="00AD759D">
      <w:pPr>
        <w:rPr>
          <w:rFonts w:cs="Arial"/>
          <w:b/>
          <w:sz w:val="24"/>
          <w:szCs w:val="24"/>
        </w:rPr>
      </w:pPr>
      <w:r w:rsidRPr="00AD759D">
        <w:rPr>
          <w:rFonts w:cs="Arial"/>
          <w:sz w:val="24"/>
          <w:szCs w:val="24"/>
        </w:rPr>
        <w:t>Dip. José Benito Ramírez Rosas.</w:t>
      </w:r>
      <w:r w:rsidRPr="00AD759D">
        <w:rPr>
          <w:rFonts w:cs="Arial"/>
          <w:sz w:val="24"/>
          <w:szCs w:val="24"/>
        </w:rPr>
        <w:tab/>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10D9B623" w14:textId="77777777" w:rsidR="00AD759D" w:rsidRPr="00AD759D" w:rsidRDefault="00AD759D" w:rsidP="00AD759D"/>
    <w:p w14:paraId="0B2D0973" w14:textId="77777777" w:rsidR="00AD759D" w:rsidRDefault="00AD759D">
      <w:pPr>
        <w:jc w:val="left"/>
      </w:pPr>
      <w:r>
        <w:br w:type="page"/>
      </w:r>
    </w:p>
    <w:p w14:paraId="59D0451C"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b/>
          <w:sz w:val="24"/>
          <w:szCs w:val="24"/>
          <w:lang w:val="es-ES" w:eastAsia="en-US"/>
        </w:rPr>
        <w:t xml:space="preserve">Acuerdo </w:t>
      </w:r>
      <w:r w:rsidRPr="00AD759D">
        <w:rPr>
          <w:rFonts w:ascii="Times New Roman" w:eastAsia="Calibri" w:hAnsi="Times New Roman"/>
          <w:sz w:val="24"/>
          <w:szCs w:val="24"/>
          <w:lang w:val="es-ES" w:eastAsia="en-US"/>
        </w:rPr>
        <w:t>de la</w:t>
      </w:r>
      <w:r w:rsidRPr="00AD759D">
        <w:rPr>
          <w:rFonts w:ascii="Times New Roman" w:eastAsia="Calibri" w:hAnsi="Times New Roman"/>
          <w:b/>
          <w:bCs/>
          <w:color w:val="000000"/>
          <w:sz w:val="24"/>
          <w:szCs w:val="24"/>
          <w:lang w:val="es-ES" w:eastAsia="en-US"/>
        </w:rPr>
        <w:t xml:space="preserve"> </w:t>
      </w:r>
      <w:r w:rsidRPr="00AD759D">
        <w:rPr>
          <w:rFonts w:ascii="Times New Roman" w:eastAsia="Calibri" w:hAnsi="Times New Roman"/>
          <w:bCs/>
          <w:sz w:val="24"/>
          <w:szCs w:val="24"/>
          <w:lang w:val="es-ES" w:eastAsia="en-US"/>
        </w:rPr>
        <w:t>Comisión de Atención a Grupos en Situación de Vulnerabilidad</w:t>
      </w:r>
      <w:r w:rsidRPr="00AD759D">
        <w:rPr>
          <w:rFonts w:ascii="Times New Roman" w:eastAsia="Calibri" w:hAnsi="Times New Roman"/>
          <w:b/>
          <w:bCs/>
          <w:sz w:val="24"/>
          <w:szCs w:val="24"/>
          <w:lang w:val="es-ES" w:eastAsia="en-US"/>
        </w:rPr>
        <w:t xml:space="preserve"> </w:t>
      </w:r>
      <w:r w:rsidRPr="00AD759D">
        <w:rPr>
          <w:rFonts w:ascii="Times New Roman" w:eastAsia="Calibri" w:hAnsi="Times New Roman"/>
          <w:sz w:val="24"/>
          <w:szCs w:val="24"/>
          <w:lang w:val="es-ES" w:eastAsia="en-US"/>
        </w:rPr>
        <w:t xml:space="preserve">de la Sexagésima Primera Legislatura del Congreso del Estado Independiente, Libre y Soberano de Coahuila de Zaragoza, relativo a la  Proposición con Punto de Acuerdo que presenta la diputada María Esperanza Chapa García conjuntamente con las demás diputadas y diputados integrantes del grupo parlamentario “Gral. Andrés S. Viesca” del Partido Revolucionario Institucional, </w:t>
      </w:r>
      <w:r w:rsidRPr="00AD759D">
        <w:rPr>
          <w:rFonts w:ascii="Times New Roman" w:eastAsia="Calibri" w:hAnsi="Times New Roman"/>
          <w:sz w:val="24"/>
          <w:szCs w:val="24"/>
          <w:lang w:val="es-ES_tradnl" w:eastAsia="es-ES_tradnl"/>
        </w:rPr>
        <w:t>con el objeto de exhortar al Instituto Nacional de las Personas Adultas Mayores, para solicite a la Asociación Nacional de Tiendas de 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Covid 19.</w:t>
      </w:r>
    </w:p>
    <w:p w14:paraId="25F83630" w14:textId="77777777" w:rsidR="00AD759D" w:rsidRPr="00AD759D" w:rsidRDefault="00AD759D" w:rsidP="00AD759D">
      <w:pPr>
        <w:spacing w:after="160" w:line="360" w:lineRule="auto"/>
        <w:jc w:val="center"/>
        <w:rPr>
          <w:rFonts w:ascii="Times New Roman" w:eastAsia="Calibri" w:hAnsi="Times New Roman"/>
          <w:b/>
          <w:sz w:val="24"/>
          <w:szCs w:val="24"/>
          <w:lang w:val="es-ES" w:eastAsia="en-US"/>
        </w:rPr>
      </w:pPr>
      <w:r w:rsidRPr="00AD759D">
        <w:rPr>
          <w:rFonts w:ascii="Times New Roman" w:eastAsia="Calibri" w:hAnsi="Times New Roman"/>
          <w:b/>
          <w:sz w:val="24"/>
          <w:szCs w:val="24"/>
          <w:lang w:val="es-ES" w:eastAsia="en-US"/>
        </w:rPr>
        <w:t>Resultando</w:t>
      </w:r>
    </w:p>
    <w:p w14:paraId="3E43A24F"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b/>
          <w:sz w:val="24"/>
          <w:szCs w:val="24"/>
          <w:lang w:val="es-ES" w:eastAsia="en-US"/>
        </w:rPr>
        <w:t xml:space="preserve">Único.- </w:t>
      </w:r>
      <w:r w:rsidRPr="00AD759D">
        <w:rPr>
          <w:rFonts w:ascii="Times New Roman" w:eastAsia="Calibri" w:hAnsi="Times New Roman"/>
          <w:sz w:val="24"/>
          <w:szCs w:val="24"/>
          <w:lang w:val="es-ES" w:eastAsia="en-US"/>
        </w:rPr>
        <w:t>Que en la sesión celebrada el día 25 de marzo de 2020 se turnó a esta</w:t>
      </w:r>
      <w:r w:rsidRPr="00AD759D">
        <w:rPr>
          <w:rFonts w:ascii="Times New Roman" w:eastAsia="Calibri" w:hAnsi="Times New Roman"/>
          <w:b/>
          <w:bCs/>
          <w:color w:val="000000"/>
          <w:sz w:val="24"/>
          <w:szCs w:val="24"/>
          <w:lang w:val="es-ES" w:eastAsia="en-US"/>
        </w:rPr>
        <w:t xml:space="preserve"> </w:t>
      </w:r>
      <w:r w:rsidRPr="00AD759D">
        <w:rPr>
          <w:rFonts w:ascii="Times New Roman" w:eastAsia="Calibri" w:hAnsi="Times New Roman"/>
          <w:bCs/>
          <w:sz w:val="24"/>
          <w:szCs w:val="24"/>
          <w:lang w:val="es-ES" w:eastAsia="en-US"/>
        </w:rPr>
        <w:t>Comisión de Atención a Grupos en Situación de Vulnerabilidad</w:t>
      </w:r>
      <w:r w:rsidRPr="00AD759D">
        <w:rPr>
          <w:rFonts w:ascii="Times New Roman" w:eastAsia="Calibri" w:hAnsi="Times New Roman"/>
          <w:sz w:val="24"/>
          <w:szCs w:val="24"/>
          <w:u w:val="single"/>
          <w:lang w:val="es-ES" w:eastAsia="en-US"/>
        </w:rPr>
        <w:t>,</w:t>
      </w:r>
      <w:r w:rsidRPr="00AD759D">
        <w:rPr>
          <w:rFonts w:ascii="Times New Roman" w:eastAsia="Calibri" w:hAnsi="Times New Roman"/>
          <w:sz w:val="24"/>
          <w:szCs w:val="24"/>
          <w:lang w:val="es-ES" w:eastAsia="en-US"/>
        </w:rPr>
        <w:t xml:space="preserve"> la proposición con punto de acuerdo a la que se ha hecho referencia, para efectos de hacer el estudio correspondiente de la  misma.</w:t>
      </w:r>
    </w:p>
    <w:p w14:paraId="43B6867E" w14:textId="77777777" w:rsidR="00AD759D" w:rsidRPr="00AD759D" w:rsidRDefault="00AD759D" w:rsidP="00AD759D">
      <w:pPr>
        <w:spacing w:after="160" w:line="360" w:lineRule="auto"/>
        <w:jc w:val="center"/>
        <w:rPr>
          <w:rFonts w:ascii="Times New Roman" w:eastAsia="Calibri" w:hAnsi="Times New Roman"/>
          <w:b/>
          <w:sz w:val="24"/>
          <w:szCs w:val="24"/>
          <w:lang w:val="es-ES" w:eastAsia="en-US"/>
        </w:rPr>
      </w:pPr>
      <w:r w:rsidRPr="00AD759D">
        <w:rPr>
          <w:rFonts w:ascii="Times New Roman" w:eastAsia="Calibri" w:hAnsi="Times New Roman"/>
          <w:b/>
          <w:sz w:val="24"/>
          <w:szCs w:val="24"/>
          <w:lang w:val="es-ES" w:eastAsia="en-US"/>
        </w:rPr>
        <w:t>Considerandos</w:t>
      </w:r>
    </w:p>
    <w:p w14:paraId="4C5268CA"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b/>
          <w:sz w:val="24"/>
          <w:szCs w:val="24"/>
          <w:lang w:val="es-ES" w:eastAsia="en-US"/>
        </w:rPr>
        <w:t xml:space="preserve">Primero.- </w:t>
      </w:r>
      <w:r w:rsidRPr="00AD759D">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acuerdo.</w:t>
      </w:r>
    </w:p>
    <w:p w14:paraId="108ADF22"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b/>
          <w:sz w:val="24"/>
          <w:szCs w:val="24"/>
          <w:lang w:val="es-ES" w:eastAsia="en-US"/>
        </w:rPr>
        <w:t>Segundo.-</w:t>
      </w:r>
      <w:r w:rsidRPr="00AD759D">
        <w:rPr>
          <w:rFonts w:ascii="Times New Roman" w:eastAsia="Calibri" w:hAnsi="Times New Roman"/>
          <w:sz w:val="24"/>
          <w:szCs w:val="24"/>
          <w:lang w:val="es-ES" w:eastAsia="en-US"/>
        </w:rPr>
        <w:t xml:space="preserve"> Que la Proposición con Punto de Acuerdo que presenta la diputada María Esperanza Chapa García conjuntamente con las demás diputadas y diputados integrantes del grupo parlamentario “Gral. Andrés S. Viesca” del Partido Revolucionario Institucional, </w:t>
      </w:r>
      <w:r w:rsidRPr="00AD759D">
        <w:rPr>
          <w:rFonts w:ascii="Times New Roman" w:eastAsia="Calibri" w:hAnsi="Times New Roman"/>
          <w:sz w:val="24"/>
          <w:szCs w:val="24"/>
          <w:lang w:val="es-ES_tradnl" w:eastAsia="es-ES_tradnl"/>
        </w:rPr>
        <w:t>con el objeto de exhortar al Instituto Nacional de las Personas Adultas Mayores, para solicite a la Asociación Nacional de Tiendas de 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Covid 19</w:t>
      </w:r>
      <w:r w:rsidRPr="00AD759D">
        <w:rPr>
          <w:rFonts w:ascii="Times New Roman" w:eastAsia="Calibri" w:hAnsi="Times New Roman"/>
          <w:sz w:val="24"/>
          <w:szCs w:val="24"/>
          <w:lang w:val="es-ES" w:eastAsia="en-US"/>
        </w:rPr>
        <w:t xml:space="preserve"> , se basa entre otras, en las consideraciones siguientes:</w:t>
      </w:r>
    </w:p>
    <w:p w14:paraId="3A9ED559" w14:textId="77777777" w:rsidR="00AD759D" w:rsidRPr="00AD759D" w:rsidRDefault="00AD759D" w:rsidP="00AD759D">
      <w:pPr>
        <w:spacing w:after="160" w:line="360" w:lineRule="auto"/>
        <w:jc w:val="center"/>
        <w:rPr>
          <w:rFonts w:ascii="Times New Roman" w:eastAsia="Calibri" w:hAnsi="Times New Roman"/>
          <w:b/>
          <w:sz w:val="24"/>
          <w:szCs w:val="24"/>
          <w:lang w:val="es-ES" w:eastAsia="en-US"/>
        </w:rPr>
      </w:pPr>
      <w:r w:rsidRPr="00AD759D">
        <w:rPr>
          <w:rFonts w:ascii="Times New Roman" w:eastAsia="Calibri" w:hAnsi="Times New Roman"/>
          <w:b/>
          <w:sz w:val="24"/>
          <w:szCs w:val="24"/>
          <w:lang w:val="es-ES" w:eastAsia="en-US"/>
        </w:rPr>
        <w:t>Exposición de motivos</w:t>
      </w:r>
    </w:p>
    <w:p w14:paraId="7A6B816F"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De acuerdo con información de la Secretaría de Salud Federal señala que los adultos mayores y quienes padecen enfermedades crónicas representan el sector de la población más vulnerable frente al COVID19, debido a un sistema inmunológico más debilitado, incluso muchas personas son portadoras del virus y son asintomáticas; por lo que a nivel federal y en nuestro Estado se ha solicitado extremar los cuidados y medidas para evitar los riesgos de sufrir complicaciones por la enfermedad del virus, sobre todo en los grupos más vulnerables.</w:t>
      </w:r>
    </w:p>
    <w:p w14:paraId="095171D1"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Por ejemplo, en Italia según expertos indican que la grave crisis sanitaria por la que se está atravesando es debido a que es un lugar que cuenta con una de las poblaciones más envejecidas de la Unión Europea, es decir, de acuerdo con el Instituto Nacional de Estadísticas de Italia (ISTAT), dicho país cuenta con una población de casi 14 millones de personas por encima de los 65 años, el 22% de su población total. Se afirma que la letalidad del virus entre los italianos con edades comprendidas entre los 70 y 80 años es del 34% incrementándose hasta el 44% si atendemos al grupo comprendido entre los 80 y 90 años.</w:t>
      </w:r>
    </w:p>
    <w:p w14:paraId="14882762"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En España se tiene la esperanza de vida más elevada de la Unión Europea con 83,4 años. Sin embargo, gran parte de la vejez se vive con enfermedades crónicas y discapacidades lo que incrementa la demanda de los sistemas sanitarios y de cuidados a largo plazo, según la OCDE, informes señalan que casi el 60% de los españoles con 65 años o más padece al menos una enfermedad crónica, y más de uno de cada cinco sufre alguna limitación que le impide desarrollar correctamente su vida diaria.</w:t>
      </w:r>
    </w:p>
    <w:p w14:paraId="465BA6E1"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Es por ello por lo que debemos concentrar una atención prioritaria a los adultos mayores y a las personas con enfermedades crónicas, pues son quienes más que nunca necesitan protección ante la pandemia.</w:t>
      </w:r>
    </w:p>
    <w:p w14:paraId="451DDC21"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 xml:space="preserve">Recientemente hemos sido testigos de acciones que algunas tiendas de autoservicio han implementado con el único fin de proteger a los adultos mayores que laboran como empacadores voluntarios, acciones que además de brindar protección a dicho grupo, están encaminadas a no dejarles sin el ingreso económico que perciben día a día al realizar estas labores. </w:t>
      </w:r>
    </w:p>
    <w:p w14:paraId="2592C863"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Tiendas de autoservicio como ALSUPER, a raíz del plan de contingencia que anunció el Gobernador del Estado la semana pasada, envió a sus casas a los adultos mayores que laboran en sus sucursales como empacadores y tomó la decisión de destinar a ellos el dinero que se recaude por el redondeo en cada compra, y aportar la misma cantidad, además de invitar a los clientes a empacar los productos que adquieran, generando una medida de seguridad tanto para trabajadores como para clientes.</w:t>
      </w:r>
    </w:p>
    <w:p w14:paraId="0B1E551C"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La cadena comercial H E B también se ha unido a la suspensión del programa de empacadores voluntarios adultos mayores, comprometiéndose a apoyarlos de forma económica y en especie, y ha solicitado a sus clientes dar propina voluntaria en alcancías que han sido diseñadas para ello y que se encuentran en la línea de cajas de estos establecimientos.</w:t>
      </w:r>
    </w:p>
    <w:p w14:paraId="25B3D02A"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Es importante seguir impulsando acciones encaminadas a proteger la salud de los adultos mayores, por ello aplaudimos y reconocemos la medida decretada por nuestro Gobernador del Estado, Ing. Miguel Ángel Riquelme Solís, para que las dependencias y entidades de la administración pública del Estado, otorguen licencia con goce de sueldo a mayores de 60 años para que permanezcan en sus casas, como una medida de prevención y control de la propagación del COVID-19 en nuestro Estado.</w:t>
      </w:r>
    </w:p>
    <w:p w14:paraId="7E45AF8C"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De igual manera, reconocemos a aquellos comercios que han implementado prácticas que ayudan a proteger la salud y economía de este sector de la población, que hoy se encuentra vulnerable, ante la pandemia que estamos viviendo, es por ello, que consideramos necesario invitar a todas las tiendas de autoservicio se unan a implementar medidas para suspender temporalmente el programa empacador voluntario, pero sobre todo buscar alternativas para no dejar desamparados a los adultos mayores que ya no contaran con sus propinas diarias generadas de sus labores en dichas tiendas.</w:t>
      </w:r>
    </w:p>
    <w:p w14:paraId="526C9B53"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b/>
          <w:sz w:val="24"/>
          <w:szCs w:val="24"/>
          <w:lang w:val="es-ES" w:eastAsia="en-US"/>
        </w:rPr>
        <w:t xml:space="preserve">Tercero.- </w:t>
      </w:r>
      <w:r w:rsidRPr="00AD759D">
        <w:rPr>
          <w:rFonts w:ascii="Times New Roman" w:eastAsia="Calibri" w:hAnsi="Times New Roman"/>
          <w:sz w:val="24"/>
          <w:szCs w:val="24"/>
          <w:lang w:val="es-ES" w:eastAsia="en-US"/>
        </w:rPr>
        <w:t xml:space="preserve">Que una vez analizados los motivos, esta comisión dictaminadora estima que  la proposición de punto de acuerdo presentada por la Dip. María Esperanza Chapa, es procedente debido a que su finalidad es la protección del derecho a la salud, derecho al trabajo y el derecho a la integridad personal de las personas adultas mayores </w:t>
      </w:r>
    </w:p>
    <w:p w14:paraId="2B8F9698"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 xml:space="preserve">El planteamiento que realiza la Diputada promovente es correcto y a tiene su fundamento en el artículo 40, el artículo 5º y el artículo 123  de la Constitución Política de lo Estados Unidos Mexicanos, que sostienen el derecho que tienen todas las personas a la protección de la salud y al derecho al trabajo de las personas en especial los adultos mayores. </w:t>
      </w:r>
    </w:p>
    <w:p w14:paraId="3E911E16"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 xml:space="preserve">además la protección de la salud, constituye una obligación convencional asumida por el Estado Mexicano en diversos tratados internacionales como lo son el Protocolo Adicional a la Convención Americana sobre Derechos Humanos en Materia de Derechos Económicos, Sociales y Culturales mejor conocida como “Protocolo De San Salvador" y más específicamente la Convención Interamericana sobre la Protección de los Derechos Humanos de las Personas Mayores. </w:t>
      </w:r>
    </w:p>
    <w:p w14:paraId="603BF5CD"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 xml:space="preserve">Las condiciones actuales que vivimos en razón del virus Covid-19 han obligado todas las personas a cambiar su estilo de vida, muchas de ellas han perdido su empleo o bien, están trabajando con la mitad de su salario, confinadas en sus casas como una medida para disminuir los contagios. En el caso de las personas adultas mayores, a la situación es todavía más complicada dado que por su edad son un grupo con mayor vulnerabilidad dadas las altas posibilidades de que en su caso la enfermedad pueda desarrollarse con mayor magnitud, siendo en la mayoría de los casos mortal. </w:t>
      </w:r>
    </w:p>
    <w:p w14:paraId="7751A212"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 xml:space="preserve">Por estas razones estimamos necesario que tal punto de acuerdo sea enviado a las instituciones correspondientes a fin de darle trámite y con ello proteger la salud de las personas adultas mayores, así como su derecho a un trabajo y remuneración digna.  </w:t>
      </w:r>
    </w:p>
    <w:p w14:paraId="11C37C43"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b/>
          <w:sz w:val="24"/>
          <w:szCs w:val="24"/>
          <w:lang w:val="es-ES" w:eastAsia="en-US"/>
        </w:rPr>
        <w:t>Cuarto.-</w:t>
      </w:r>
      <w:r w:rsidRPr="00AD759D">
        <w:rPr>
          <w:rFonts w:ascii="Times New Roman" w:eastAsia="Calibri" w:hAnsi="Times New Roman"/>
          <w:sz w:val="24"/>
          <w:szCs w:val="24"/>
          <w:lang w:val="es-ES" w:eastAsia="en-US"/>
        </w:rPr>
        <w:t xml:space="preserve"> Por estas razones y con fundamento en lo anteriormente expuesto se expide el siguiente:</w:t>
      </w:r>
    </w:p>
    <w:p w14:paraId="1382C33A" w14:textId="77777777" w:rsidR="00AD759D" w:rsidRPr="00AD759D" w:rsidRDefault="00AD759D" w:rsidP="00AD759D">
      <w:pPr>
        <w:spacing w:after="160" w:line="360" w:lineRule="auto"/>
        <w:jc w:val="center"/>
        <w:rPr>
          <w:rFonts w:ascii="Times New Roman" w:eastAsia="Calibri" w:hAnsi="Times New Roman"/>
          <w:b/>
          <w:sz w:val="24"/>
          <w:szCs w:val="24"/>
          <w:lang w:val="es-ES" w:eastAsia="en-US"/>
        </w:rPr>
      </w:pPr>
      <w:r w:rsidRPr="00AD759D">
        <w:rPr>
          <w:rFonts w:ascii="Times New Roman" w:eastAsia="Calibri" w:hAnsi="Times New Roman"/>
          <w:b/>
          <w:sz w:val="24"/>
          <w:szCs w:val="24"/>
          <w:lang w:val="es-ES" w:eastAsia="en-US"/>
        </w:rPr>
        <w:t>Acuerdo</w:t>
      </w:r>
    </w:p>
    <w:p w14:paraId="1A8833FB"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b/>
          <w:sz w:val="24"/>
          <w:szCs w:val="24"/>
          <w:lang w:val="es-ES" w:eastAsia="en-US"/>
        </w:rPr>
        <w:t>ÚNICO. - SE ENVÍE UN ATENTO EXHORTO AL INSTITUTO NACIONAL DE LAS PERSONAS ADULTOS MAYORES, PARA SOLICITE A LA ASOCIACIÓN NACIONAL DE TIENDAS DE 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COVID 19.</w:t>
      </w:r>
    </w:p>
    <w:p w14:paraId="763EE897" w14:textId="77777777" w:rsidR="00AD759D" w:rsidRPr="00AD759D" w:rsidRDefault="00AD759D" w:rsidP="00AD759D">
      <w:pPr>
        <w:spacing w:after="160" w:line="360" w:lineRule="auto"/>
        <w:jc w:val="center"/>
        <w:rPr>
          <w:rFonts w:ascii="Times New Roman" w:eastAsia="Calibri" w:hAnsi="Times New Roman"/>
          <w:bCs/>
          <w:sz w:val="24"/>
          <w:szCs w:val="24"/>
          <w:lang w:val="es-ES" w:eastAsia="en-US"/>
        </w:rPr>
      </w:pPr>
      <w:r w:rsidRPr="00AD759D">
        <w:rPr>
          <w:rFonts w:ascii="Times New Roman" w:eastAsia="Calibri" w:hAnsi="Times New Roman"/>
          <w:sz w:val="24"/>
          <w:szCs w:val="24"/>
          <w:lang w:val="es-ES" w:eastAsia="en-US"/>
        </w:rPr>
        <w:t xml:space="preserve">Así lo acuerdan las diputadas integrantes de la </w:t>
      </w:r>
      <w:r w:rsidRPr="00AD759D">
        <w:rPr>
          <w:rFonts w:ascii="Times New Roman" w:eastAsia="Calibri" w:hAnsi="Times New Roman"/>
          <w:bCs/>
          <w:sz w:val="24"/>
          <w:szCs w:val="24"/>
          <w:lang w:val="es-ES" w:eastAsia="en-US"/>
        </w:rPr>
        <w:t>Comisión de Atención a Grupos Vulnerables.</w:t>
      </w:r>
    </w:p>
    <w:p w14:paraId="666DE2D6" w14:textId="77777777" w:rsidR="00AD759D" w:rsidRPr="00AD759D" w:rsidRDefault="00AD759D" w:rsidP="00AD759D">
      <w:pPr>
        <w:spacing w:after="160" w:line="360" w:lineRule="auto"/>
        <w:jc w:val="center"/>
        <w:rPr>
          <w:rFonts w:ascii="Times New Roman" w:eastAsia="Calibri" w:hAnsi="Times New Roman"/>
          <w:b/>
          <w:sz w:val="24"/>
          <w:szCs w:val="24"/>
          <w:lang w:val="es-ES" w:eastAsia="en-US"/>
        </w:rPr>
      </w:pPr>
      <w:r w:rsidRPr="00AD759D">
        <w:rPr>
          <w:rFonts w:ascii="Times New Roman" w:eastAsia="Calibri" w:hAnsi="Times New Roman"/>
          <w:b/>
          <w:sz w:val="24"/>
          <w:szCs w:val="24"/>
          <w:lang w:val="es-ES" w:eastAsia="en-US"/>
        </w:rPr>
        <w:t>Saltillo, Coahuila a  21 de mayo de 2020.</w:t>
      </w:r>
    </w:p>
    <w:p w14:paraId="20A420DB" w14:textId="77777777" w:rsidR="00AD759D" w:rsidRPr="00AD759D" w:rsidRDefault="00AD759D" w:rsidP="00AD759D">
      <w:pPr>
        <w:spacing w:after="160" w:line="360" w:lineRule="auto"/>
        <w:jc w:val="center"/>
        <w:rPr>
          <w:rFonts w:ascii="Times New Roman" w:eastAsia="Calibri" w:hAnsi="Times New Roman"/>
          <w:bCs/>
          <w:sz w:val="24"/>
          <w:szCs w:val="24"/>
          <w:lang w:val="es-ES" w:eastAsia="en-US"/>
        </w:rPr>
      </w:pPr>
    </w:p>
    <w:tbl>
      <w:tblPr>
        <w:tblpPr w:leftFromText="142" w:rightFromText="142" w:vertAnchor="text" w:horzAnchor="page" w:tblpX="1248" w:tblpY="1"/>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156"/>
        <w:gridCol w:w="1449"/>
        <w:gridCol w:w="1578"/>
        <w:gridCol w:w="808"/>
        <w:gridCol w:w="1980"/>
      </w:tblGrid>
      <w:tr w:rsidR="00AD759D" w:rsidRPr="00AD759D" w14:paraId="264E0AA9" w14:textId="77777777" w:rsidTr="00AD759D">
        <w:trPr>
          <w:trHeight w:val="444"/>
        </w:trPr>
        <w:tc>
          <w:tcPr>
            <w:tcW w:w="3382" w:type="dxa"/>
            <w:shd w:val="clear" w:color="auto" w:fill="auto"/>
          </w:tcPr>
          <w:p w14:paraId="538D47BA"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NOMBRE Y FIRMA</w:t>
            </w:r>
          </w:p>
        </w:tc>
        <w:tc>
          <w:tcPr>
            <w:tcW w:w="0" w:type="auto"/>
            <w:gridSpan w:val="3"/>
            <w:shd w:val="clear" w:color="auto" w:fill="auto"/>
          </w:tcPr>
          <w:p w14:paraId="6E058010" w14:textId="77777777" w:rsidR="00AD759D" w:rsidRPr="00AD759D" w:rsidRDefault="00AD759D" w:rsidP="00AD759D">
            <w:pPr>
              <w:jc w:val="center"/>
              <w:rPr>
                <w:rFonts w:ascii="Times New Roman" w:eastAsia="Calibri" w:hAnsi="Times New Roman"/>
                <w:sz w:val="18"/>
                <w:szCs w:val="18"/>
                <w:lang w:val="es-ES"/>
              </w:rPr>
            </w:pPr>
            <w:r w:rsidRPr="00AD759D">
              <w:rPr>
                <w:rFonts w:ascii="Times New Roman" w:eastAsia="Calibri" w:hAnsi="Times New Roman"/>
                <w:b/>
                <w:sz w:val="18"/>
                <w:szCs w:val="18"/>
                <w:lang w:val="es-ES"/>
              </w:rPr>
              <w:t>VOTO</w:t>
            </w:r>
          </w:p>
        </w:tc>
        <w:tc>
          <w:tcPr>
            <w:tcW w:w="0" w:type="auto"/>
            <w:gridSpan w:val="2"/>
            <w:shd w:val="clear" w:color="auto" w:fill="auto"/>
          </w:tcPr>
          <w:p w14:paraId="640EC951"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RESERVA DE ARTÍCULOS</w:t>
            </w:r>
          </w:p>
        </w:tc>
      </w:tr>
      <w:tr w:rsidR="00AD759D" w:rsidRPr="00AD759D" w14:paraId="61D8EE54" w14:textId="77777777" w:rsidTr="00AD759D">
        <w:trPr>
          <w:trHeight w:val="456"/>
        </w:trPr>
        <w:tc>
          <w:tcPr>
            <w:tcW w:w="3382" w:type="dxa"/>
            <w:vMerge w:val="restart"/>
            <w:shd w:val="clear" w:color="auto" w:fill="auto"/>
          </w:tcPr>
          <w:p w14:paraId="1AFBADE5" w14:textId="77777777" w:rsidR="00AD759D" w:rsidRPr="00AD759D" w:rsidRDefault="00AD759D" w:rsidP="00AD759D">
            <w:pPr>
              <w:ind w:right="-142"/>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DIP. CLAUDIA ISELA RAMÍREZ PINEDA</w:t>
            </w:r>
          </w:p>
          <w:p w14:paraId="444ADC05" w14:textId="77777777" w:rsidR="00AD759D" w:rsidRPr="00AD759D" w:rsidRDefault="00AD759D" w:rsidP="00AD759D">
            <w:pPr>
              <w:ind w:right="-142"/>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(COORDINADORA)</w:t>
            </w:r>
          </w:p>
        </w:tc>
        <w:tc>
          <w:tcPr>
            <w:tcW w:w="0" w:type="auto"/>
            <w:shd w:val="clear" w:color="auto" w:fill="auto"/>
          </w:tcPr>
          <w:p w14:paraId="06E77DA4"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 FAVOR</w:t>
            </w:r>
          </w:p>
        </w:tc>
        <w:tc>
          <w:tcPr>
            <w:tcW w:w="0" w:type="auto"/>
            <w:shd w:val="clear" w:color="auto" w:fill="auto"/>
          </w:tcPr>
          <w:p w14:paraId="79CBBD8A"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EN CONTRA</w:t>
            </w:r>
          </w:p>
        </w:tc>
        <w:tc>
          <w:tcPr>
            <w:tcW w:w="0" w:type="auto"/>
            <w:shd w:val="clear" w:color="auto" w:fill="auto"/>
          </w:tcPr>
          <w:p w14:paraId="1833437B"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ABSTENCIÓN</w:t>
            </w:r>
          </w:p>
        </w:tc>
        <w:tc>
          <w:tcPr>
            <w:tcW w:w="0" w:type="auto"/>
            <w:shd w:val="clear" w:color="auto" w:fill="auto"/>
          </w:tcPr>
          <w:p w14:paraId="01B09257"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SI</w:t>
            </w:r>
          </w:p>
        </w:tc>
        <w:tc>
          <w:tcPr>
            <w:tcW w:w="0" w:type="auto"/>
            <w:shd w:val="clear" w:color="auto" w:fill="auto"/>
          </w:tcPr>
          <w:p w14:paraId="6DEAC01C"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CUALES</w:t>
            </w:r>
          </w:p>
        </w:tc>
      </w:tr>
      <w:tr w:rsidR="00AD759D" w:rsidRPr="00AD759D" w14:paraId="7E201FCF" w14:textId="77777777" w:rsidTr="00AD759D">
        <w:trPr>
          <w:trHeight w:val="1169"/>
        </w:trPr>
        <w:tc>
          <w:tcPr>
            <w:tcW w:w="3382" w:type="dxa"/>
            <w:vMerge/>
            <w:shd w:val="clear" w:color="auto" w:fill="auto"/>
          </w:tcPr>
          <w:p w14:paraId="5A3BFC88"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4A53DC73"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0E3D08F6" w14:textId="77777777" w:rsidR="00AD759D" w:rsidRPr="00AD759D" w:rsidRDefault="00AD759D" w:rsidP="00AD759D">
            <w:pPr>
              <w:rPr>
                <w:rFonts w:ascii="Times New Roman" w:eastAsia="Calibri" w:hAnsi="Times New Roman"/>
                <w:sz w:val="18"/>
                <w:szCs w:val="18"/>
                <w:lang w:val="es-ES"/>
              </w:rPr>
            </w:pPr>
          </w:p>
          <w:p w14:paraId="568D8F65" w14:textId="77777777" w:rsidR="00AD759D" w:rsidRPr="00AD759D" w:rsidRDefault="00AD759D" w:rsidP="00AD759D">
            <w:pPr>
              <w:rPr>
                <w:rFonts w:ascii="Times New Roman" w:eastAsia="Calibri" w:hAnsi="Times New Roman"/>
                <w:sz w:val="18"/>
                <w:szCs w:val="18"/>
                <w:lang w:val="es-ES"/>
              </w:rPr>
            </w:pPr>
          </w:p>
          <w:p w14:paraId="0FC30137"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4712678F"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281BA4DA"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4790191C" w14:textId="77777777" w:rsidR="00AD759D" w:rsidRPr="00AD759D" w:rsidRDefault="00AD759D" w:rsidP="00AD759D">
            <w:pPr>
              <w:rPr>
                <w:rFonts w:ascii="Times New Roman" w:eastAsia="Calibri" w:hAnsi="Times New Roman"/>
                <w:sz w:val="18"/>
                <w:szCs w:val="18"/>
                <w:lang w:val="es-ES"/>
              </w:rPr>
            </w:pPr>
          </w:p>
        </w:tc>
      </w:tr>
      <w:tr w:rsidR="00AD759D" w:rsidRPr="00AD759D" w14:paraId="76751737" w14:textId="77777777" w:rsidTr="00AD759D">
        <w:trPr>
          <w:trHeight w:val="456"/>
        </w:trPr>
        <w:tc>
          <w:tcPr>
            <w:tcW w:w="3382" w:type="dxa"/>
            <w:vMerge w:val="restart"/>
            <w:shd w:val="clear" w:color="auto" w:fill="auto"/>
          </w:tcPr>
          <w:p w14:paraId="317143D5" w14:textId="77777777" w:rsidR="00AD759D" w:rsidRPr="00AD759D" w:rsidRDefault="00AD759D" w:rsidP="00AD759D">
            <w:pPr>
              <w:ind w:right="-142"/>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DIP. MARÍA ESPERANZA CHAPA GARCÍA</w:t>
            </w:r>
          </w:p>
          <w:p w14:paraId="61441120" w14:textId="77777777" w:rsidR="00AD759D" w:rsidRPr="00AD759D" w:rsidRDefault="00AD759D" w:rsidP="00AD759D">
            <w:pPr>
              <w:ind w:right="-142"/>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(SECRETARIA)</w:t>
            </w:r>
          </w:p>
          <w:p w14:paraId="0B51F529"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6236D506"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 FAVOR</w:t>
            </w:r>
          </w:p>
        </w:tc>
        <w:tc>
          <w:tcPr>
            <w:tcW w:w="0" w:type="auto"/>
            <w:shd w:val="clear" w:color="auto" w:fill="auto"/>
          </w:tcPr>
          <w:p w14:paraId="6C972AAF"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EN CONTRA</w:t>
            </w:r>
          </w:p>
        </w:tc>
        <w:tc>
          <w:tcPr>
            <w:tcW w:w="0" w:type="auto"/>
            <w:shd w:val="clear" w:color="auto" w:fill="auto"/>
          </w:tcPr>
          <w:p w14:paraId="7E4D5DCD"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ABSTENCIÓN</w:t>
            </w:r>
          </w:p>
        </w:tc>
        <w:tc>
          <w:tcPr>
            <w:tcW w:w="0" w:type="auto"/>
            <w:shd w:val="clear" w:color="auto" w:fill="auto"/>
          </w:tcPr>
          <w:p w14:paraId="791486C4"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SI</w:t>
            </w:r>
          </w:p>
        </w:tc>
        <w:tc>
          <w:tcPr>
            <w:tcW w:w="0" w:type="auto"/>
            <w:shd w:val="clear" w:color="auto" w:fill="auto"/>
          </w:tcPr>
          <w:p w14:paraId="238312CD"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CUALES</w:t>
            </w:r>
          </w:p>
        </w:tc>
      </w:tr>
      <w:tr w:rsidR="00AD759D" w:rsidRPr="00AD759D" w14:paraId="4DEAC702" w14:textId="77777777" w:rsidTr="00AD759D">
        <w:trPr>
          <w:trHeight w:val="1169"/>
        </w:trPr>
        <w:tc>
          <w:tcPr>
            <w:tcW w:w="3382" w:type="dxa"/>
            <w:vMerge/>
            <w:shd w:val="clear" w:color="auto" w:fill="auto"/>
          </w:tcPr>
          <w:p w14:paraId="05088388"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32AAB746"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5A45BB1D"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40283AB3"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6260C5D5"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3592704B" w14:textId="77777777" w:rsidR="00AD759D" w:rsidRPr="00AD759D" w:rsidRDefault="00AD759D" w:rsidP="00AD759D">
            <w:pPr>
              <w:rPr>
                <w:rFonts w:ascii="Times New Roman" w:eastAsia="Calibri" w:hAnsi="Times New Roman"/>
                <w:sz w:val="18"/>
                <w:szCs w:val="18"/>
                <w:lang w:val="es-ES"/>
              </w:rPr>
            </w:pPr>
          </w:p>
        </w:tc>
      </w:tr>
      <w:tr w:rsidR="00AD759D" w:rsidRPr="00AD759D" w14:paraId="4EF5A376" w14:textId="77777777" w:rsidTr="00AD759D">
        <w:trPr>
          <w:trHeight w:val="513"/>
        </w:trPr>
        <w:tc>
          <w:tcPr>
            <w:tcW w:w="3382" w:type="dxa"/>
            <w:vMerge w:val="restart"/>
            <w:shd w:val="clear" w:color="auto" w:fill="auto"/>
          </w:tcPr>
          <w:p w14:paraId="42E188CB" w14:textId="77777777" w:rsidR="00AD759D" w:rsidRPr="00AD759D" w:rsidRDefault="00AD759D" w:rsidP="00AD759D">
            <w:pPr>
              <w:ind w:right="-142"/>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DIP. MARÍA EUGENIA CÁZARES MARTÍNEZ</w:t>
            </w:r>
          </w:p>
          <w:p w14:paraId="6149B141"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6321FED3"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 FAVOR</w:t>
            </w:r>
          </w:p>
        </w:tc>
        <w:tc>
          <w:tcPr>
            <w:tcW w:w="0" w:type="auto"/>
            <w:shd w:val="clear" w:color="auto" w:fill="auto"/>
          </w:tcPr>
          <w:p w14:paraId="2A39DA4B"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EN CONTRA</w:t>
            </w:r>
          </w:p>
        </w:tc>
        <w:tc>
          <w:tcPr>
            <w:tcW w:w="0" w:type="auto"/>
            <w:shd w:val="clear" w:color="auto" w:fill="auto"/>
          </w:tcPr>
          <w:p w14:paraId="08782978"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ABSTENCIÓN</w:t>
            </w:r>
          </w:p>
        </w:tc>
        <w:tc>
          <w:tcPr>
            <w:tcW w:w="0" w:type="auto"/>
            <w:shd w:val="clear" w:color="auto" w:fill="auto"/>
          </w:tcPr>
          <w:p w14:paraId="04DB993E"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SI</w:t>
            </w:r>
          </w:p>
        </w:tc>
        <w:tc>
          <w:tcPr>
            <w:tcW w:w="0" w:type="auto"/>
            <w:shd w:val="clear" w:color="auto" w:fill="auto"/>
          </w:tcPr>
          <w:p w14:paraId="77929F49"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CUALES</w:t>
            </w:r>
          </w:p>
        </w:tc>
      </w:tr>
      <w:tr w:rsidR="00AD759D" w:rsidRPr="00AD759D" w14:paraId="7D3A3EC7" w14:textId="77777777" w:rsidTr="00AD759D">
        <w:trPr>
          <w:trHeight w:val="1169"/>
        </w:trPr>
        <w:tc>
          <w:tcPr>
            <w:tcW w:w="3382" w:type="dxa"/>
            <w:vMerge/>
            <w:shd w:val="clear" w:color="auto" w:fill="auto"/>
          </w:tcPr>
          <w:p w14:paraId="408CCE18"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74CB3B98"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33BA1DFF"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061D8925"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36230B30"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7970F37F" w14:textId="77777777" w:rsidR="00AD759D" w:rsidRPr="00AD759D" w:rsidRDefault="00AD759D" w:rsidP="00AD759D">
            <w:pPr>
              <w:rPr>
                <w:rFonts w:ascii="Times New Roman" w:eastAsia="Calibri" w:hAnsi="Times New Roman"/>
                <w:sz w:val="18"/>
                <w:szCs w:val="18"/>
                <w:lang w:val="es-ES"/>
              </w:rPr>
            </w:pPr>
          </w:p>
        </w:tc>
      </w:tr>
      <w:tr w:rsidR="00AD759D" w:rsidRPr="00AD759D" w14:paraId="2ABC03C1" w14:textId="77777777" w:rsidTr="00AD759D">
        <w:trPr>
          <w:trHeight w:val="513"/>
        </w:trPr>
        <w:tc>
          <w:tcPr>
            <w:tcW w:w="3382" w:type="dxa"/>
            <w:vMerge w:val="restart"/>
            <w:shd w:val="clear" w:color="auto" w:fill="auto"/>
          </w:tcPr>
          <w:p w14:paraId="3E874B02" w14:textId="77777777" w:rsidR="00AD759D" w:rsidRPr="00AD759D" w:rsidRDefault="00AD759D" w:rsidP="00AD759D">
            <w:pPr>
              <w:jc w:val="center"/>
              <w:rPr>
                <w:rFonts w:ascii="Times New Roman" w:eastAsia="Calibri" w:hAnsi="Times New Roman"/>
                <w:sz w:val="18"/>
                <w:szCs w:val="18"/>
                <w:lang w:val="es-ES"/>
              </w:rPr>
            </w:pPr>
            <w:r w:rsidRPr="00AD759D">
              <w:rPr>
                <w:rFonts w:ascii="Times New Roman" w:eastAsia="Calibri" w:hAnsi="Times New Roman"/>
                <w:b/>
                <w:sz w:val="18"/>
                <w:szCs w:val="18"/>
                <w:lang w:val="es-ES"/>
              </w:rPr>
              <w:t>DIP. ZULMMA VERENICE GUERRERO CÁZARES</w:t>
            </w:r>
          </w:p>
        </w:tc>
        <w:tc>
          <w:tcPr>
            <w:tcW w:w="0" w:type="auto"/>
            <w:shd w:val="clear" w:color="auto" w:fill="auto"/>
          </w:tcPr>
          <w:p w14:paraId="67556929"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 FAVOR</w:t>
            </w:r>
          </w:p>
        </w:tc>
        <w:tc>
          <w:tcPr>
            <w:tcW w:w="0" w:type="auto"/>
            <w:shd w:val="clear" w:color="auto" w:fill="auto"/>
          </w:tcPr>
          <w:p w14:paraId="52B03724"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EN CONTRA</w:t>
            </w:r>
          </w:p>
        </w:tc>
        <w:tc>
          <w:tcPr>
            <w:tcW w:w="0" w:type="auto"/>
            <w:shd w:val="clear" w:color="auto" w:fill="auto"/>
          </w:tcPr>
          <w:p w14:paraId="4D403379"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ABSTENCIÓN</w:t>
            </w:r>
          </w:p>
        </w:tc>
        <w:tc>
          <w:tcPr>
            <w:tcW w:w="0" w:type="auto"/>
            <w:shd w:val="clear" w:color="auto" w:fill="auto"/>
          </w:tcPr>
          <w:p w14:paraId="3303892B"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SI</w:t>
            </w:r>
          </w:p>
        </w:tc>
        <w:tc>
          <w:tcPr>
            <w:tcW w:w="0" w:type="auto"/>
            <w:shd w:val="clear" w:color="auto" w:fill="auto"/>
          </w:tcPr>
          <w:p w14:paraId="29B1F2CA"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CUALES</w:t>
            </w:r>
          </w:p>
        </w:tc>
      </w:tr>
      <w:tr w:rsidR="00AD759D" w:rsidRPr="00AD759D" w14:paraId="383D36B2" w14:textId="77777777" w:rsidTr="00AD759D">
        <w:trPr>
          <w:trHeight w:val="1169"/>
        </w:trPr>
        <w:tc>
          <w:tcPr>
            <w:tcW w:w="3382" w:type="dxa"/>
            <w:vMerge/>
            <w:shd w:val="clear" w:color="auto" w:fill="auto"/>
          </w:tcPr>
          <w:p w14:paraId="09E8CAD3"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42B9AD9C"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684612E9"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63505B4B"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1CCB469B"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3D607389" w14:textId="77777777" w:rsidR="00AD759D" w:rsidRPr="00AD759D" w:rsidRDefault="00AD759D" w:rsidP="00AD759D">
            <w:pPr>
              <w:rPr>
                <w:rFonts w:ascii="Times New Roman" w:eastAsia="Calibri" w:hAnsi="Times New Roman"/>
                <w:sz w:val="18"/>
                <w:szCs w:val="18"/>
                <w:lang w:val="es-ES"/>
              </w:rPr>
            </w:pPr>
          </w:p>
        </w:tc>
      </w:tr>
      <w:tr w:rsidR="00AD759D" w:rsidRPr="00AD759D" w14:paraId="6A0EFDB2" w14:textId="77777777" w:rsidTr="00AD759D">
        <w:trPr>
          <w:trHeight w:val="513"/>
        </w:trPr>
        <w:tc>
          <w:tcPr>
            <w:tcW w:w="3382" w:type="dxa"/>
            <w:vMerge w:val="restart"/>
            <w:shd w:val="clear" w:color="auto" w:fill="auto"/>
          </w:tcPr>
          <w:p w14:paraId="1F682208" w14:textId="77777777" w:rsidR="00AD759D" w:rsidRPr="00AD759D" w:rsidRDefault="00AD759D" w:rsidP="00AD759D">
            <w:pPr>
              <w:ind w:right="-142"/>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DIP. ELISA CATALINA VILLALOBOS HERNÁNDEZ</w:t>
            </w:r>
          </w:p>
          <w:p w14:paraId="78EE5ECD" w14:textId="77777777" w:rsidR="00AD759D" w:rsidRPr="00AD759D" w:rsidRDefault="00AD759D" w:rsidP="00AD759D">
            <w:pPr>
              <w:ind w:right="-142"/>
              <w:jc w:val="center"/>
              <w:rPr>
                <w:rFonts w:ascii="Times New Roman" w:eastAsia="Calibri" w:hAnsi="Times New Roman"/>
                <w:b/>
                <w:sz w:val="18"/>
                <w:szCs w:val="18"/>
                <w:lang w:val="es-ES"/>
              </w:rPr>
            </w:pPr>
          </w:p>
          <w:p w14:paraId="6BB7CCC4" w14:textId="77777777" w:rsidR="00AD759D" w:rsidRPr="00AD759D" w:rsidRDefault="00AD759D" w:rsidP="00AD759D">
            <w:pPr>
              <w:ind w:right="-142"/>
              <w:jc w:val="center"/>
              <w:rPr>
                <w:rFonts w:ascii="Times New Roman" w:eastAsia="Calibri" w:hAnsi="Times New Roman"/>
                <w:b/>
                <w:sz w:val="18"/>
                <w:szCs w:val="18"/>
                <w:lang w:val="es-ES"/>
              </w:rPr>
            </w:pPr>
          </w:p>
          <w:p w14:paraId="0537636F" w14:textId="77777777" w:rsidR="00AD759D" w:rsidRPr="00AD759D" w:rsidRDefault="00AD759D" w:rsidP="00AD759D">
            <w:pPr>
              <w:ind w:right="-142"/>
              <w:jc w:val="center"/>
              <w:rPr>
                <w:rFonts w:ascii="Times New Roman" w:eastAsia="Calibri" w:hAnsi="Times New Roman"/>
                <w:b/>
                <w:sz w:val="18"/>
                <w:szCs w:val="18"/>
                <w:lang w:val="es-ES"/>
              </w:rPr>
            </w:pPr>
          </w:p>
          <w:p w14:paraId="38EE3FEA" w14:textId="77777777" w:rsidR="00AD759D" w:rsidRPr="00AD759D" w:rsidRDefault="00AD759D" w:rsidP="00AD759D">
            <w:pPr>
              <w:ind w:right="-142"/>
              <w:jc w:val="center"/>
              <w:rPr>
                <w:rFonts w:ascii="Times New Roman" w:eastAsia="Calibri" w:hAnsi="Times New Roman"/>
                <w:sz w:val="18"/>
                <w:szCs w:val="18"/>
                <w:lang w:val="es-ES"/>
              </w:rPr>
            </w:pPr>
          </w:p>
        </w:tc>
        <w:tc>
          <w:tcPr>
            <w:tcW w:w="0" w:type="auto"/>
            <w:shd w:val="clear" w:color="auto" w:fill="auto"/>
          </w:tcPr>
          <w:p w14:paraId="2716BC64"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 FAVOR</w:t>
            </w:r>
          </w:p>
        </w:tc>
        <w:tc>
          <w:tcPr>
            <w:tcW w:w="0" w:type="auto"/>
            <w:shd w:val="clear" w:color="auto" w:fill="auto"/>
          </w:tcPr>
          <w:p w14:paraId="2E460DA3"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EN CONTRA</w:t>
            </w:r>
          </w:p>
        </w:tc>
        <w:tc>
          <w:tcPr>
            <w:tcW w:w="0" w:type="auto"/>
            <w:shd w:val="clear" w:color="auto" w:fill="auto"/>
          </w:tcPr>
          <w:p w14:paraId="508600BA"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ABSTENCIÓN</w:t>
            </w:r>
          </w:p>
        </w:tc>
        <w:tc>
          <w:tcPr>
            <w:tcW w:w="0" w:type="auto"/>
            <w:shd w:val="clear" w:color="auto" w:fill="auto"/>
          </w:tcPr>
          <w:p w14:paraId="3FD6C998"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SI</w:t>
            </w:r>
          </w:p>
        </w:tc>
        <w:tc>
          <w:tcPr>
            <w:tcW w:w="0" w:type="auto"/>
            <w:shd w:val="clear" w:color="auto" w:fill="auto"/>
          </w:tcPr>
          <w:p w14:paraId="2E00A6E2"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CUALES</w:t>
            </w:r>
          </w:p>
        </w:tc>
      </w:tr>
      <w:tr w:rsidR="00AD759D" w:rsidRPr="00AD759D" w14:paraId="75A3C5ED" w14:textId="77777777" w:rsidTr="00AD759D">
        <w:trPr>
          <w:trHeight w:val="513"/>
        </w:trPr>
        <w:tc>
          <w:tcPr>
            <w:tcW w:w="3382" w:type="dxa"/>
            <w:vMerge/>
            <w:tcBorders>
              <w:bottom w:val="single" w:sz="4" w:space="0" w:color="auto"/>
            </w:tcBorders>
            <w:shd w:val="clear" w:color="auto" w:fill="auto"/>
          </w:tcPr>
          <w:p w14:paraId="5C278E72" w14:textId="77777777" w:rsidR="00AD759D" w:rsidRPr="00AD759D" w:rsidRDefault="00AD759D" w:rsidP="00AD759D">
            <w:pPr>
              <w:ind w:right="-142"/>
              <w:jc w:val="center"/>
              <w:rPr>
                <w:rFonts w:ascii="Times New Roman" w:eastAsia="Calibri" w:hAnsi="Times New Roman"/>
                <w:b/>
                <w:sz w:val="18"/>
                <w:szCs w:val="18"/>
                <w:lang w:val="es-ES"/>
              </w:rPr>
            </w:pPr>
          </w:p>
        </w:tc>
        <w:tc>
          <w:tcPr>
            <w:tcW w:w="0" w:type="auto"/>
            <w:tcBorders>
              <w:top w:val="single" w:sz="4" w:space="0" w:color="auto"/>
              <w:bottom w:val="single" w:sz="4" w:space="0" w:color="auto"/>
              <w:right w:val="single" w:sz="4" w:space="0" w:color="auto"/>
            </w:tcBorders>
            <w:shd w:val="clear" w:color="auto" w:fill="auto"/>
          </w:tcPr>
          <w:p w14:paraId="7490A41F" w14:textId="77777777" w:rsidR="00AD759D" w:rsidRPr="00AD759D" w:rsidRDefault="00AD759D" w:rsidP="00AD759D">
            <w:pPr>
              <w:jc w:val="center"/>
              <w:rPr>
                <w:rFonts w:ascii="Times New Roman" w:eastAsia="Calibri" w:hAnsi="Times New Roman"/>
                <w:b/>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52B00" w14:textId="77777777" w:rsidR="00AD759D" w:rsidRPr="00AD759D" w:rsidRDefault="00AD759D" w:rsidP="00AD759D">
            <w:pPr>
              <w:jc w:val="center"/>
              <w:rPr>
                <w:rFonts w:ascii="Times New Roman" w:eastAsia="Calibri" w:hAnsi="Times New Roman"/>
                <w:b/>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F9503" w14:textId="77777777" w:rsidR="00AD759D" w:rsidRPr="00AD759D" w:rsidRDefault="00AD759D" w:rsidP="00AD759D">
            <w:pPr>
              <w:jc w:val="center"/>
              <w:rPr>
                <w:rFonts w:ascii="Times New Roman" w:eastAsia="Calibri" w:hAnsi="Times New Roman"/>
                <w:b/>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4713A" w14:textId="77777777" w:rsidR="00AD759D" w:rsidRPr="00AD759D" w:rsidRDefault="00AD759D" w:rsidP="00AD759D">
            <w:pPr>
              <w:jc w:val="center"/>
              <w:rPr>
                <w:rFonts w:ascii="Times New Roman" w:eastAsia="Calibri" w:hAnsi="Times New Roman"/>
                <w:b/>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88F71" w14:textId="77777777" w:rsidR="00AD759D" w:rsidRPr="00AD759D" w:rsidRDefault="00AD759D" w:rsidP="00AD759D">
            <w:pPr>
              <w:jc w:val="center"/>
              <w:rPr>
                <w:rFonts w:ascii="Times New Roman" w:eastAsia="Calibri" w:hAnsi="Times New Roman"/>
                <w:b/>
                <w:sz w:val="18"/>
                <w:szCs w:val="18"/>
                <w:lang w:val="es-ES"/>
              </w:rPr>
            </w:pPr>
          </w:p>
        </w:tc>
      </w:tr>
    </w:tbl>
    <w:p w14:paraId="26ED1A2C" w14:textId="77777777" w:rsidR="00AD759D" w:rsidRPr="00AD759D" w:rsidRDefault="00AD759D" w:rsidP="00AD759D">
      <w:pPr>
        <w:rPr>
          <w:sz w:val="14"/>
          <w:szCs w:val="14"/>
          <w:lang w:val="es-ES"/>
        </w:rPr>
      </w:pPr>
    </w:p>
    <w:p w14:paraId="7111D43C" w14:textId="77777777" w:rsidR="00AD759D" w:rsidRPr="00AD759D" w:rsidRDefault="00AD759D" w:rsidP="00AD759D">
      <w:pPr>
        <w:rPr>
          <w:sz w:val="14"/>
          <w:szCs w:val="14"/>
          <w:lang w:val="es-ES"/>
        </w:rPr>
      </w:pPr>
    </w:p>
    <w:p w14:paraId="54080239" w14:textId="77777777" w:rsidR="00AD759D" w:rsidRDefault="00AD759D">
      <w:pPr>
        <w:jc w:val="left"/>
        <w:rPr>
          <w:sz w:val="14"/>
          <w:szCs w:val="14"/>
          <w:lang w:val="es-ES"/>
        </w:rPr>
      </w:pPr>
      <w:r>
        <w:rPr>
          <w:sz w:val="14"/>
          <w:szCs w:val="14"/>
          <w:lang w:val="es-ES"/>
        </w:rPr>
        <w:br w:type="page"/>
      </w:r>
    </w:p>
    <w:p w14:paraId="524A2B6F"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b/>
          <w:sz w:val="24"/>
          <w:szCs w:val="24"/>
          <w:lang w:val="es-ES" w:eastAsia="en-US"/>
        </w:rPr>
        <w:t xml:space="preserve">Acuerdo </w:t>
      </w:r>
      <w:r w:rsidRPr="00672052">
        <w:rPr>
          <w:rFonts w:ascii="Times New Roman" w:eastAsia="Calibri" w:hAnsi="Times New Roman"/>
          <w:sz w:val="24"/>
          <w:szCs w:val="24"/>
          <w:lang w:val="es-ES" w:eastAsia="en-US"/>
        </w:rPr>
        <w:t>de la</w:t>
      </w:r>
      <w:r w:rsidRPr="00672052">
        <w:rPr>
          <w:rFonts w:ascii="Times New Roman" w:eastAsia="Calibri" w:hAnsi="Times New Roman"/>
          <w:b/>
          <w:bCs/>
          <w:color w:val="000000"/>
          <w:sz w:val="24"/>
          <w:szCs w:val="24"/>
          <w:lang w:val="es-ES" w:eastAsia="en-US"/>
        </w:rPr>
        <w:t xml:space="preserve"> </w:t>
      </w:r>
      <w:r w:rsidRPr="00672052">
        <w:rPr>
          <w:rFonts w:ascii="Times New Roman" w:eastAsia="Calibri" w:hAnsi="Times New Roman"/>
          <w:bCs/>
          <w:sz w:val="24"/>
          <w:szCs w:val="24"/>
          <w:lang w:val="es-ES" w:eastAsia="en-US"/>
        </w:rPr>
        <w:t>Comisión de Atención a Grupos en Situación de Vulnerabilidad</w:t>
      </w:r>
      <w:r w:rsidRPr="00672052">
        <w:rPr>
          <w:rFonts w:ascii="Times New Roman" w:eastAsia="Calibri" w:hAnsi="Times New Roman"/>
          <w:b/>
          <w:bCs/>
          <w:sz w:val="24"/>
          <w:szCs w:val="24"/>
          <w:lang w:val="es-ES" w:eastAsia="en-US"/>
        </w:rPr>
        <w:t xml:space="preserve"> </w:t>
      </w:r>
      <w:r w:rsidRPr="00672052">
        <w:rPr>
          <w:rFonts w:ascii="Times New Roman" w:eastAsia="Calibri" w:hAnsi="Times New Roman"/>
          <w:sz w:val="24"/>
          <w:szCs w:val="24"/>
          <w:lang w:val="es-ES" w:eastAsia="en-US"/>
        </w:rPr>
        <w:t>de la Sexagésima Primera Legislatura del Congreso del Estado Independiente, Libre y Soberano de Coahuila de Zaragoza, relativo a la  Proposición con Punto de Acuerdo que presenta la diputada María Esperanza Chapa García conjuntamente con las demás diputadas y diputados integrantes del grupo parlamentario “Gral. Andrés S. Viesca” del Partido Revolucionario Institucional,</w:t>
      </w:r>
      <w:r w:rsidRPr="00672052">
        <w:rPr>
          <w:rFonts w:ascii="Calibri" w:eastAsia="Calibri" w:hAnsi="Calibri"/>
          <w:sz w:val="22"/>
          <w:szCs w:val="22"/>
          <w:lang w:val="es-ES" w:eastAsia="en-US"/>
        </w:rPr>
        <w:t xml:space="preserve"> </w:t>
      </w:r>
      <w:r w:rsidRPr="00672052">
        <w:rPr>
          <w:rFonts w:ascii="Times New Roman" w:eastAsia="Calibri" w:hAnsi="Times New Roman"/>
          <w:sz w:val="24"/>
          <w:szCs w:val="24"/>
          <w:lang w:val="es-ES" w:eastAsia="en-US"/>
        </w:rPr>
        <w:t>con el objeto de enviar un atento exhorto al Instituto Coahuilense del Adulto Mayor y a la Secretaría de Salud Estatal, para que coordinen acciones y realicen visitas de inspección a los asilos y casas de reposo de adultos mayores, con la finalidad de corroborar las condiciones en que se encuentran y que cuenten con los insumos necesarios para enfrentar y prevenir el Covid 19.</w:t>
      </w:r>
    </w:p>
    <w:p w14:paraId="02711C4B" w14:textId="77777777" w:rsidR="00672052" w:rsidRPr="00672052" w:rsidRDefault="00672052" w:rsidP="00672052">
      <w:pPr>
        <w:spacing w:after="160" w:line="360" w:lineRule="auto"/>
        <w:jc w:val="center"/>
        <w:rPr>
          <w:rFonts w:ascii="Times New Roman" w:eastAsia="Calibri" w:hAnsi="Times New Roman"/>
          <w:b/>
          <w:sz w:val="24"/>
          <w:szCs w:val="24"/>
          <w:lang w:val="es-ES" w:eastAsia="en-US"/>
        </w:rPr>
      </w:pPr>
      <w:r w:rsidRPr="00672052">
        <w:rPr>
          <w:rFonts w:ascii="Times New Roman" w:eastAsia="Calibri" w:hAnsi="Times New Roman"/>
          <w:b/>
          <w:sz w:val="24"/>
          <w:szCs w:val="24"/>
          <w:lang w:val="es-ES" w:eastAsia="en-US"/>
        </w:rPr>
        <w:t>Resultando</w:t>
      </w:r>
    </w:p>
    <w:p w14:paraId="485709FD"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b/>
          <w:sz w:val="24"/>
          <w:szCs w:val="24"/>
          <w:lang w:val="es-ES" w:eastAsia="en-US"/>
        </w:rPr>
        <w:t xml:space="preserve">Único.- </w:t>
      </w:r>
      <w:r w:rsidRPr="00672052">
        <w:rPr>
          <w:rFonts w:ascii="Times New Roman" w:eastAsia="Calibri" w:hAnsi="Times New Roman"/>
          <w:sz w:val="24"/>
          <w:szCs w:val="24"/>
          <w:lang w:val="es-ES" w:eastAsia="en-US"/>
        </w:rPr>
        <w:t>Que en la sesión celebrada el día 23 de abril de 2020 se turnó a esta</w:t>
      </w:r>
      <w:r w:rsidRPr="00672052">
        <w:rPr>
          <w:rFonts w:ascii="Times New Roman" w:eastAsia="Calibri" w:hAnsi="Times New Roman"/>
          <w:b/>
          <w:bCs/>
          <w:color w:val="000000"/>
          <w:sz w:val="24"/>
          <w:szCs w:val="24"/>
          <w:lang w:val="es-ES" w:eastAsia="en-US"/>
        </w:rPr>
        <w:t xml:space="preserve"> </w:t>
      </w:r>
      <w:r w:rsidRPr="00672052">
        <w:rPr>
          <w:rFonts w:ascii="Times New Roman" w:eastAsia="Calibri" w:hAnsi="Times New Roman"/>
          <w:bCs/>
          <w:sz w:val="24"/>
          <w:szCs w:val="24"/>
          <w:lang w:val="es-ES" w:eastAsia="en-US"/>
        </w:rPr>
        <w:t>Comisión de Atención a Grupos en Situación de Vulnerabilidad</w:t>
      </w:r>
      <w:r w:rsidRPr="00672052">
        <w:rPr>
          <w:rFonts w:ascii="Times New Roman" w:eastAsia="Calibri" w:hAnsi="Times New Roman"/>
          <w:sz w:val="24"/>
          <w:szCs w:val="24"/>
          <w:u w:val="single"/>
          <w:lang w:val="es-ES" w:eastAsia="en-US"/>
        </w:rPr>
        <w:t>,</w:t>
      </w:r>
      <w:r w:rsidRPr="00672052">
        <w:rPr>
          <w:rFonts w:ascii="Times New Roman" w:eastAsia="Calibri" w:hAnsi="Times New Roman"/>
          <w:sz w:val="24"/>
          <w:szCs w:val="24"/>
          <w:lang w:val="es-ES" w:eastAsia="en-US"/>
        </w:rPr>
        <w:t xml:space="preserve"> la proposición con punto de acuerdo a la que se ha hecho referencia, para efectos de hacer el estudio correspondiente de la  misma.</w:t>
      </w:r>
    </w:p>
    <w:p w14:paraId="4E271736" w14:textId="77777777" w:rsidR="00672052" w:rsidRPr="00672052" w:rsidRDefault="00672052" w:rsidP="00672052">
      <w:pPr>
        <w:spacing w:after="160" w:line="360" w:lineRule="auto"/>
        <w:jc w:val="center"/>
        <w:rPr>
          <w:rFonts w:ascii="Times New Roman" w:eastAsia="Calibri" w:hAnsi="Times New Roman"/>
          <w:b/>
          <w:sz w:val="24"/>
          <w:szCs w:val="24"/>
          <w:lang w:val="es-ES" w:eastAsia="en-US"/>
        </w:rPr>
      </w:pPr>
      <w:r w:rsidRPr="00672052">
        <w:rPr>
          <w:rFonts w:ascii="Times New Roman" w:eastAsia="Calibri" w:hAnsi="Times New Roman"/>
          <w:b/>
          <w:sz w:val="24"/>
          <w:szCs w:val="24"/>
          <w:lang w:val="es-ES" w:eastAsia="en-US"/>
        </w:rPr>
        <w:t>Considerandos</w:t>
      </w:r>
    </w:p>
    <w:p w14:paraId="4CB25D77"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b/>
          <w:sz w:val="24"/>
          <w:szCs w:val="24"/>
          <w:lang w:val="es-ES" w:eastAsia="en-US"/>
        </w:rPr>
        <w:t xml:space="preserve">Primero.- </w:t>
      </w:r>
      <w:r w:rsidRPr="00672052">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acuerdo.</w:t>
      </w:r>
    </w:p>
    <w:p w14:paraId="71B878D1"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b/>
          <w:sz w:val="24"/>
          <w:szCs w:val="24"/>
          <w:lang w:val="es-ES" w:eastAsia="en-US"/>
        </w:rPr>
        <w:t>Segundo.-</w:t>
      </w:r>
      <w:r w:rsidRPr="00672052">
        <w:rPr>
          <w:rFonts w:ascii="Times New Roman" w:eastAsia="Calibri" w:hAnsi="Times New Roman"/>
          <w:sz w:val="24"/>
          <w:szCs w:val="24"/>
          <w:lang w:val="es-ES" w:eastAsia="en-US"/>
        </w:rPr>
        <w:t xml:space="preserve"> Que la Proposición con Punto de Acuerdo que presenta la diputada María Esperanza Chapa García conjuntamente con las demás diputadas y diputados integrantes del grupo parlamentario “Gral. Andrés S. Viesca” del Partido Revolucionario Institucional, con el objeto de enviar un atento exhorto al Instituto Coahuilense del Adulto Mayor y a la Secretaría de Salud Estatal, para que coordinen acciones y realicen visitas de inspección a los asilos y casas de reposo de adultos mayores, con la finalidad de corroborar las condiciones en que se encuentran y que cuenten con los insumos necesarios para enfrentar y prevenir el Covid 19, se basa entre otras, en las consideraciones siguientes:</w:t>
      </w:r>
    </w:p>
    <w:p w14:paraId="4CFFDAEB" w14:textId="77777777" w:rsidR="00672052" w:rsidRPr="00672052" w:rsidRDefault="00672052" w:rsidP="00672052">
      <w:pPr>
        <w:spacing w:after="160" w:line="360" w:lineRule="auto"/>
        <w:jc w:val="center"/>
        <w:rPr>
          <w:rFonts w:ascii="Times New Roman" w:eastAsia="Calibri" w:hAnsi="Times New Roman"/>
          <w:b/>
          <w:sz w:val="24"/>
          <w:szCs w:val="24"/>
          <w:lang w:val="es-ES" w:eastAsia="en-US"/>
        </w:rPr>
      </w:pPr>
      <w:r w:rsidRPr="00672052">
        <w:rPr>
          <w:rFonts w:ascii="Times New Roman" w:eastAsia="Calibri" w:hAnsi="Times New Roman"/>
          <w:b/>
          <w:sz w:val="24"/>
          <w:szCs w:val="24"/>
          <w:lang w:val="es-ES" w:eastAsia="en-US"/>
        </w:rPr>
        <w:t>Exposición de motivos</w:t>
      </w:r>
    </w:p>
    <w:p w14:paraId="0E7E3FEB"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“Las cosas se les salieron de las manos, coronavirus invade hogares de ancianos en E.U”… este es el encabezado de la agencia de noticias El Universal de fecha 2 de abril de 2020.</w:t>
      </w:r>
    </w:p>
    <w:p w14:paraId="1C66C5FB"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 xml:space="preserve">Si bien no hay cifras del gobierno de los Estados Unidos, existe un recuento que hizo la AP (Prensa Asociada) en base a informes de prensa y datos de los departamentos de salud de los Estados, indica que hubo al menos 450 muertes y 2.000 infecciones en hogares de ancianos. </w:t>
      </w:r>
    </w:p>
    <w:p w14:paraId="2DC5FD16"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Insistimos que los adultos mayores y quienes padecen enfermedades crónicas, representan el sector de la población más vulnerable frente al COVID-19 debido a un sistema inmunológico más debilitado, incluso muchas personas son portadoras del virus y son asintomáticas; por lo que a nivel federal y en nuestro Estado se ha solicitado seguir extremando los cuidados y medidas para evitar los riesgos de sufrir complicaciones por la enfermedad del virus, sobre todo en los grupos más vulnerables.</w:t>
      </w:r>
    </w:p>
    <w:p w14:paraId="1F8AF2BC"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Sin embargo, como lo menciono las casas de reposo o asilos son sitios que tienen a su cuidado, las 24 horas del día, a una gran cantidad de personas adultas mayores y que debido a que su edad o condición médica no pueden valerse por sí mismos, por lo que requieren cuidados especiales y particularmente en esta situación de pandemia que estamos viviendo, es necesario reforzar los cuidados y alimentarlos debidamente para fortalecer su sistema inmunológico. En redes sociales hemos visto publicaciones en las que solicitan ayuda para diversas casas de albergue para adultos mayores, como la casa de reposo La Gloria del municipio de Saltillo, está solicitando apoyos como alimentos, pañales y otros insumos, por mencionar alguno.</w:t>
      </w:r>
    </w:p>
    <w:p w14:paraId="308EE38D"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Además de lo anterior, es importante actuar anticipadamente y prevenir que como en los Estados Unidos, se presenten casos de contagio en los asilos, es decir se tiene que examinar tanto a los residentes de estos lugares como al personal que los atiende para poder detectar y aislar a tiempo cualquier caso de riesgo para estos grupos tan vulnerables.</w:t>
      </w:r>
    </w:p>
    <w:p w14:paraId="74BC561C"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Ante ello y dando cumplimiento al artículo 26 de la Ley de los Derechos de las Personas Adultas Mayores del Estado de Coahuila de Zaragoza, es que nos permitimos realizar un atento llamado al Instituto Coahuilense del Adulto Mayor para que en coordinación con la Secretaría de Salud, realicen visitas de inspección a las instituciones públicas y privadas que operen como casas de reposo o asilos, con la finalidad de verificar las condiciones de funcionamiento y calidad de vida con la que están operando en esta contingencia sanitaria, y se garantice que tanto las personas adultos mayores y el personal que se encuentra en dichos lugares cuenten con los insumos necesarios para enfrentar el Covid-19, además de verificar el estado de salud de ellos y descartar cualquier caso sospechoso de las personas que en estos lugares residen o laboran.</w:t>
      </w:r>
    </w:p>
    <w:p w14:paraId="784071B8"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 xml:space="preserve">Aprovecho también para exhortar a mis compañeras y compañeros Diputados a que pongamos atención en los asilos y casas de reposo que se encuentran en nuestros Distritos y que siguen brindando atención al adulto mayor, y les apoyemos ahora más que nunca, con insumos que puedan requerir en esta época de pandemia.   </w:t>
      </w:r>
    </w:p>
    <w:p w14:paraId="5B57A24B"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b/>
          <w:sz w:val="24"/>
          <w:szCs w:val="24"/>
          <w:lang w:val="es-ES" w:eastAsia="en-US"/>
        </w:rPr>
        <w:t xml:space="preserve">Tercero.- </w:t>
      </w:r>
      <w:r w:rsidRPr="00672052">
        <w:rPr>
          <w:rFonts w:ascii="Times New Roman" w:eastAsia="Calibri" w:hAnsi="Times New Roman"/>
          <w:sz w:val="24"/>
          <w:szCs w:val="24"/>
          <w:lang w:val="es-ES" w:eastAsia="en-US"/>
        </w:rPr>
        <w:t xml:space="preserve">Que una vez analizados los motivos, esta comisión dictaminadora estima que  la proposición de punto de acuerdo presentada por la Dip. María Esperanza Chapa, es procedente debido a que su finalidad es la protección del derecho a la salud y el derecho a la integridad personal de las personas adultas mayores así como las personas en situación de vulnerabilidad que tienen alguna enfermedad crónico-degenerativa. </w:t>
      </w:r>
    </w:p>
    <w:p w14:paraId="4BF9FA3A"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 xml:space="preserve">El planteamiento que realiza la Diputada promovente es correcto y a tiene su fundamento en el artículo 4º de la Constitución Política de lo Estados Unidos Mexicanos, que sostiene que toda persona tiene derecho a la protección de la salud, además la protección de la salud, constituye una obligación convencional asumida por el Estado Mexicano en diversos tratados internacionales como lo son el Protocolo Adicional a la Convención Americana sobre Derechos Humanos en Materia de Derechos Económicos, Sociales y Culturales mejor conocida como  "Protocolo De San Salvador" y más específicamente la Convención Interamericana sobre la Protección de los Derechos Humanos de las Personas Mayores. </w:t>
      </w:r>
    </w:p>
    <w:p w14:paraId="50015AE3"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En ese sentido el Protocolo de San Salvador establece en el artículo 10. 2 las obligaciones para los estados parte, los cuales tienen la obligación de garantizar las siguientes medidas:</w:t>
      </w:r>
    </w:p>
    <w:p w14:paraId="5F088BCE" w14:textId="77777777" w:rsidR="00672052" w:rsidRPr="00672052" w:rsidRDefault="00672052" w:rsidP="00672052">
      <w:pPr>
        <w:spacing w:after="160" w:line="360" w:lineRule="auto"/>
        <w:ind w:left="708"/>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a.  La atención primaria de la salud, entendiendo como tal la asistencia sanitaria esencial puesta al alcance de todos los individuos y familiares de la comunidad;</w:t>
      </w:r>
    </w:p>
    <w:p w14:paraId="65E859C4" w14:textId="77777777" w:rsidR="00672052" w:rsidRPr="00672052" w:rsidRDefault="00672052" w:rsidP="00672052">
      <w:pPr>
        <w:spacing w:after="160" w:line="360" w:lineRule="auto"/>
        <w:ind w:left="708"/>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b.    La extensión de los beneficios de los servicios de salud a todos los individuos sujetos a la jurisdicción del Estado;</w:t>
      </w:r>
    </w:p>
    <w:p w14:paraId="1DC89EAE" w14:textId="77777777" w:rsidR="00672052" w:rsidRPr="00672052" w:rsidRDefault="00672052" w:rsidP="00672052">
      <w:pPr>
        <w:spacing w:after="160" w:line="360" w:lineRule="auto"/>
        <w:ind w:left="708"/>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c.    La total inmunización contra las principales enfermedades infecciosas;</w:t>
      </w:r>
    </w:p>
    <w:p w14:paraId="347C30F5" w14:textId="77777777" w:rsidR="00672052" w:rsidRPr="00672052" w:rsidRDefault="00672052" w:rsidP="00672052">
      <w:pPr>
        <w:spacing w:after="160" w:line="360" w:lineRule="auto"/>
        <w:ind w:left="708"/>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d.    La prevención y el tratamiento de las enfermedades endémicas, profesionales y de otra índole;</w:t>
      </w:r>
    </w:p>
    <w:p w14:paraId="1B6F063E" w14:textId="77777777" w:rsidR="00672052" w:rsidRPr="00672052" w:rsidRDefault="00672052" w:rsidP="00672052">
      <w:pPr>
        <w:spacing w:after="160" w:line="360" w:lineRule="auto"/>
        <w:ind w:left="708"/>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e.    La educación de la población sobre la prevención y tratamiento de los problemas de salud, y</w:t>
      </w:r>
    </w:p>
    <w:p w14:paraId="0D4F26D5" w14:textId="77777777" w:rsidR="00672052" w:rsidRPr="00672052" w:rsidRDefault="00672052" w:rsidP="00672052">
      <w:pPr>
        <w:spacing w:after="160" w:line="360" w:lineRule="auto"/>
        <w:ind w:left="708"/>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f.    La satisfacción de las necesidades de salud de los grupos de más alto riesgo y que por sus condiciones de pobreza sean más vulnerables.</w:t>
      </w:r>
    </w:p>
    <w:p w14:paraId="30917699"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En el mismo sentido, el artículo 9 inciso f) de la Convención Interamericana sobre la Protección de los Derechos Humanos de las Personas Mayores, sostiene que como obligación de los estados parte el “Capacitar y sensibilizar a funcionarios públicos, a los encargados de los servicios sociales y de salud, al personal encargado de la atención y el cuidado de la persona mayor en los servicios de cuidado a largo plazo o servicios domiciliarios sobre las diversas formas de violencia, a fin de brindarles un trato digno y prevenir negligencia y acciones o prácticas de violencia y maltrato.”</w:t>
      </w:r>
    </w:p>
    <w:p w14:paraId="577F8E6B"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 xml:space="preserve">Por lo que consideramos que con el punto propuesto por la Diputada promovente se cumplen todas y cada una de las medidas citadas que  exigen los  tratados internacionales mencionados, pues el punto de acuerdo busca justamente que la  Secretaría de Salud Estatal y el Instituto Coahuilense del Adulto Mayor, visiten e inspeccionen las condiciones de los asilos y casas de reposo para corroborar que los mismos cuenten con el material y los insumos necesarios para enfrentar eventuales casos de Covid 19, en el entendido de que la protección de la salud  de estos grupos es prioritaria pues se trata de personas en situación de vulnerabilidad a quienes deben garantizárseles el nivel más alto de salud y bienestar y el respeto irrestricto a sus derechos fundamentales. </w:t>
      </w:r>
    </w:p>
    <w:p w14:paraId="5387799C"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 xml:space="preserve">Por lo cual estimamos necesario que tal punto de acuerdo sea enviado a las instituciones correspondientes a fin de darle trámite y con ello proteger la salud de las personas adultas mayores de nuestro Estado. </w:t>
      </w:r>
    </w:p>
    <w:p w14:paraId="0F512E3E"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b/>
          <w:sz w:val="24"/>
          <w:szCs w:val="24"/>
          <w:lang w:val="es-ES" w:eastAsia="en-US"/>
        </w:rPr>
        <w:t>Cuarto.-</w:t>
      </w:r>
      <w:r w:rsidRPr="00672052">
        <w:rPr>
          <w:rFonts w:ascii="Times New Roman" w:eastAsia="Calibri" w:hAnsi="Times New Roman"/>
          <w:sz w:val="24"/>
          <w:szCs w:val="24"/>
          <w:lang w:val="es-ES" w:eastAsia="en-US"/>
        </w:rPr>
        <w:t xml:space="preserve"> Por estas razones y con fundamento en lo anteriormente expuesto se expide el siguiente:</w:t>
      </w:r>
    </w:p>
    <w:p w14:paraId="3867A876" w14:textId="77777777" w:rsidR="00672052" w:rsidRPr="00672052" w:rsidRDefault="00672052" w:rsidP="00672052">
      <w:pPr>
        <w:spacing w:after="160" w:line="360" w:lineRule="auto"/>
        <w:jc w:val="center"/>
        <w:rPr>
          <w:rFonts w:ascii="Times New Roman" w:eastAsia="Calibri" w:hAnsi="Times New Roman"/>
          <w:b/>
          <w:sz w:val="24"/>
          <w:szCs w:val="24"/>
          <w:lang w:val="es-ES" w:eastAsia="en-US"/>
        </w:rPr>
      </w:pPr>
      <w:r w:rsidRPr="00672052">
        <w:rPr>
          <w:rFonts w:ascii="Times New Roman" w:eastAsia="Calibri" w:hAnsi="Times New Roman"/>
          <w:b/>
          <w:sz w:val="24"/>
          <w:szCs w:val="24"/>
          <w:lang w:val="es-ES" w:eastAsia="en-US"/>
        </w:rPr>
        <w:t>Acuerdo</w:t>
      </w:r>
    </w:p>
    <w:p w14:paraId="7BB68996"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b/>
          <w:sz w:val="24"/>
          <w:szCs w:val="24"/>
          <w:lang w:val="es-ES" w:eastAsia="en-US"/>
        </w:rPr>
        <w:t>ÚNICO. - SE ENVÍE ATENTO EXHORTO AL INSTITUTO COAHUILENSE DEL ADULTO MAYOR Y A LA SECRETARÍA DE SALUD ESTATAL, PARA QUE COORDINEN ACCIONES Y REALICEN VISITAS DE INSPECCIÓN A LOS ASILOS Y CASAS DE REPOSO DE ADULTOS MAYORES, CON LA FINALIDAD DE CORROBORAR LAS CONDICIONES EN QUE SE ENCUENTRAN Y QUE CUENTEN CON LOS INSUMOS NECESARIOS PARA ENFRENTAR Y PREVENIR EL COVID 19.</w:t>
      </w:r>
    </w:p>
    <w:p w14:paraId="24C92DB7" w14:textId="77777777" w:rsidR="00672052" w:rsidRPr="00672052" w:rsidRDefault="00672052" w:rsidP="00672052">
      <w:pPr>
        <w:spacing w:after="160" w:line="360" w:lineRule="auto"/>
        <w:jc w:val="center"/>
        <w:rPr>
          <w:rFonts w:ascii="Times New Roman" w:eastAsia="Calibri" w:hAnsi="Times New Roman"/>
          <w:bCs/>
          <w:sz w:val="24"/>
          <w:szCs w:val="24"/>
          <w:lang w:val="es-ES" w:eastAsia="en-US"/>
        </w:rPr>
      </w:pPr>
      <w:r w:rsidRPr="00672052">
        <w:rPr>
          <w:rFonts w:ascii="Times New Roman" w:eastAsia="Calibri" w:hAnsi="Times New Roman"/>
          <w:sz w:val="24"/>
          <w:szCs w:val="24"/>
          <w:lang w:val="es-ES" w:eastAsia="en-US"/>
        </w:rPr>
        <w:t xml:space="preserve">Así lo acuerdan las diputadas integrantes de la </w:t>
      </w:r>
      <w:r w:rsidRPr="00672052">
        <w:rPr>
          <w:rFonts w:ascii="Times New Roman" w:eastAsia="Calibri" w:hAnsi="Times New Roman"/>
          <w:bCs/>
          <w:sz w:val="24"/>
          <w:szCs w:val="24"/>
          <w:lang w:val="es-ES" w:eastAsia="en-US"/>
        </w:rPr>
        <w:t>Comisión de Atención a Grupos Vulnerables.</w:t>
      </w:r>
    </w:p>
    <w:p w14:paraId="54EB8073" w14:textId="77777777" w:rsidR="00672052" w:rsidRPr="00672052" w:rsidRDefault="00672052" w:rsidP="00672052">
      <w:pPr>
        <w:spacing w:after="160" w:line="360" w:lineRule="auto"/>
        <w:jc w:val="center"/>
        <w:rPr>
          <w:rFonts w:ascii="Times New Roman" w:eastAsia="Calibri" w:hAnsi="Times New Roman"/>
          <w:b/>
          <w:sz w:val="24"/>
          <w:szCs w:val="24"/>
          <w:lang w:val="es-ES" w:eastAsia="en-US"/>
        </w:rPr>
      </w:pPr>
    </w:p>
    <w:p w14:paraId="69AB93BE" w14:textId="77777777" w:rsidR="00672052" w:rsidRPr="00672052" w:rsidRDefault="00672052" w:rsidP="00672052">
      <w:pPr>
        <w:spacing w:after="160" w:line="360" w:lineRule="auto"/>
        <w:jc w:val="center"/>
        <w:rPr>
          <w:rFonts w:ascii="Times New Roman" w:eastAsia="Calibri" w:hAnsi="Times New Roman"/>
          <w:b/>
          <w:sz w:val="24"/>
          <w:szCs w:val="24"/>
          <w:lang w:val="es-ES" w:eastAsia="en-US"/>
        </w:rPr>
      </w:pPr>
      <w:r w:rsidRPr="00672052">
        <w:rPr>
          <w:rFonts w:ascii="Times New Roman" w:eastAsia="Calibri" w:hAnsi="Times New Roman"/>
          <w:b/>
          <w:sz w:val="24"/>
          <w:szCs w:val="24"/>
          <w:lang w:val="es-ES" w:eastAsia="en-US"/>
        </w:rPr>
        <w:t>Saltillo, Coahuila a 21 de mayo de 2020.</w:t>
      </w:r>
    </w:p>
    <w:p w14:paraId="764FC34D" w14:textId="77777777" w:rsidR="00672052" w:rsidRPr="00672052" w:rsidRDefault="00672052" w:rsidP="00672052">
      <w:pPr>
        <w:spacing w:after="160" w:line="360" w:lineRule="auto"/>
        <w:jc w:val="center"/>
        <w:rPr>
          <w:rFonts w:ascii="Times New Roman" w:eastAsia="Calibri" w:hAnsi="Times New Roman"/>
          <w:sz w:val="24"/>
          <w:szCs w:val="24"/>
          <w:lang w:val="es-ES" w:eastAsia="en-US"/>
        </w:rPr>
      </w:pPr>
    </w:p>
    <w:tbl>
      <w:tblPr>
        <w:tblpPr w:leftFromText="142" w:rightFromText="142" w:bottomFromText="159" w:vertAnchor="text" w:horzAnchor="margin" w:tblpXSpec="center" w:tblpY="1"/>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195"/>
        <w:gridCol w:w="1468"/>
        <w:gridCol w:w="1804"/>
        <w:gridCol w:w="680"/>
        <w:gridCol w:w="1824"/>
      </w:tblGrid>
      <w:tr w:rsidR="00672052" w:rsidRPr="00672052" w14:paraId="707FD77C" w14:textId="77777777" w:rsidTr="00825698">
        <w:trPr>
          <w:trHeight w:val="444"/>
        </w:trPr>
        <w:tc>
          <w:tcPr>
            <w:tcW w:w="3382" w:type="dxa"/>
            <w:tcBorders>
              <w:top w:val="single" w:sz="4" w:space="0" w:color="auto"/>
              <w:left w:val="single" w:sz="4" w:space="0" w:color="auto"/>
              <w:bottom w:val="single" w:sz="4" w:space="0" w:color="auto"/>
              <w:right w:val="single" w:sz="4" w:space="0" w:color="auto"/>
            </w:tcBorders>
            <w:vAlign w:val="center"/>
            <w:hideMark/>
          </w:tcPr>
          <w:p w14:paraId="6D0454A9"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A30C29E" w14:textId="77777777" w:rsidR="00672052" w:rsidRPr="00672052" w:rsidRDefault="00672052" w:rsidP="00672052">
            <w:pPr>
              <w:jc w:val="center"/>
              <w:rPr>
                <w:rFonts w:ascii="Times New Roman" w:eastAsia="Calibri" w:hAnsi="Times New Roman"/>
                <w:sz w:val="24"/>
                <w:szCs w:val="24"/>
                <w:lang w:val="es-ES"/>
              </w:rPr>
            </w:pPr>
            <w:r w:rsidRPr="00672052">
              <w:rPr>
                <w:rFonts w:ascii="Times New Roman" w:eastAsia="Calibri" w:hAnsi="Times New Roman"/>
                <w:b/>
                <w:sz w:val="24"/>
                <w:szCs w:val="24"/>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BA6FE8B"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RESERVA DE ARTÍCULOS</w:t>
            </w:r>
          </w:p>
        </w:tc>
      </w:tr>
      <w:tr w:rsidR="00672052" w:rsidRPr="00672052" w14:paraId="205D2927" w14:textId="77777777" w:rsidTr="00825698">
        <w:trPr>
          <w:trHeight w:val="456"/>
        </w:trPr>
        <w:tc>
          <w:tcPr>
            <w:tcW w:w="3382" w:type="dxa"/>
            <w:vMerge w:val="restart"/>
            <w:tcBorders>
              <w:top w:val="single" w:sz="4" w:space="0" w:color="auto"/>
              <w:left w:val="single" w:sz="4" w:space="0" w:color="auto"/>
              <w:bottom w:val="single" w:sz="4" w:space="0" w:color="auto"/>
              <w:right w:val="single" w:sz="4" w:space="0" w:color="auto"/>
            </w:tcBorders>
            <w:hideMark/>
          </w:tcPr>
          <w:p w14:paraId="737AAAB4" w14:textId="77777777" w:rsidR="00672052" w:rsidRPr="00672052" w:rsidRDefault="00672052" w:rsidP="00672052">
            <w:pPr>
              <w:ind w:right="-142"/>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DIP. CLAUDIA ISELA RAMÍREZ PINEDA</w:t>
            </w:r>
          </w:p>
          <w:p w14:paraId="43F3A291" w14:textId="77777777" w:rsidR="00672052" w:rsidRPr="00672052" w:rsidRDefault="00672052" w:rsidP="00672052">
            <w:pPr>
              <w:ind w:right="-142"/>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(COORDINADORA)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4B07328"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EC79C"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C6BBC"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73DF0C1"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E49CD7D"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CUALES</w:t>
            </w:r>
          </w:p>
        </w:tc>
      </w:tr>
      <w:tr w:rsidR="00672052" w:rsidRPr="00672052" w14:paraId="0B25D6D8" w14:textId="77777777" w:rsidTr="00825698">
        <w:trPr>
          <w:trHeight w:val="1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070A5" w14:textId="77777777" w:rsidR="00672052" w:rsidRPr="00672052" w:rsidRDefault="00672052" w:rsidP="00672052">
            <w:pPr>
              <w:spacing w:line="259" w:lineRule="auto"/>
              <w:jc w:val="left"/>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78EE3B9C"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6671CF6C" w14:textId="77777777" w:rsidR="00672052" w:rsidRPr="00672052" w:rsidRDefault="00672052" w:rsidP="00672052">
            <w:pPr>
              <w:rPr>
                <w:rFonts w:ascii="Times New Roman" w:eastAsia="Calibri" w:hAnsi="Times New Roman"/>
                <w:sz w:val="24"/>
                <w:szCs w:val="24"/>
                <w:lang w:val="es-ES"/>
              </w:rPr>
            </w:pPr>
          </w:p>
          <w:p w14:paraId="372F56E6" w14:textId="77777777" w:rsidR="00672052" w:rsidRPr="00672052" w:rsidRDefault="00672052" w:rsidP="00672052">
            <w:pPr>
              <w:rPr>
                <w:rFonts w:ascii="Times New Roman" w:eastAsia="Calibri" w:hAnsi="Times New Roman"/>
                <w:sz w:val="24"/>
                <w:szCs w:val="24"/>
                <w:lang w:val="es-ES"/>
              </w:rPr>
            </w:pPr>
          </w:p>
          <w:p w14:paraId="2E258847"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70E9D3A6"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55696890"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47DD2D76" w14:textId="77777777" w:rsidR="00672052" w:rsidRPr="00672052" w:rsidRDefault="00672052" w:rsidP="00672052">
            <w:pPr>
              <w:rPr>
                <w:rFonts w:ascii="Times New Roman" w:eastAsia="Calibri" w:hAnsi="Times New Roman"/>
                <w:sz w:val="24"/>
                <w:szCs w:val="24"/>
                <w:lang w:val="es-ES"/>
              </w:rPr>
            </w:pPr>
          </w:p>
        </w:tc>
      </w:tr>
      <w:tr w:rsidR="00672052" w:rsidRPr="00672052" w14:paraId="15A93120" w14:textId="77777777" w:rsidTr="00825698">
        <w:trPr>
          <w:trHeight w:val="456"/>
        </w:trPr>
        <w:tc>
          <w:tcPr>
            <w:tcW w:w="3382" w:type="dxa"/>
            <w:vMerge w:val="restart"/>
            <w:tcBorders>
              <w:top w:val="single" w:sz="4" w:space="0" w:color="auto"/>
              <w:left w:val="single" w:sz="4" w:space="0" w:color="auto"/>
              <w:bottom w:val="single" w:sz="4" w:space="0" w:color="auto"/>
              <w:right w:val="single" w:sz="4" w:space="0" w:color="auto"/>
            </w:tcBorders>
          </w:tcPr>
          <w:p w14:paraId="45AFE12E" w14:textId="77777777" w:rsidR="00672052" w:rsidRPr="00672052" w:rsidRDefault="00672052" w:rsidP="00672052">
            <w:pPr>
              <w:ind w:right="-142"/>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DIP. MARÍA ESPERANZA CHAPA GARCÍA</w:t>
            </w:r>
          </w:p>
          <w:p w14:paraId="075E6AD8" w14:textId="77777777" w:rsidR="00672052" w:rsidRPr="00672052" w:rsidRDefault="00672052" w:rsidP="00672052">
            <w:pPr>
              <w:ind w:right="-142"/>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(SECRETARIA)</w:t>
            </w:r>
          </w:p>
          <w:p w14:paraId="4C359EBC"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1769F7"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8F023"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2314C86"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8519A67"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D9D4691"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CUALES</w:t>
            </w:r>
          </w:p>
        </w:tc>
      </w:tr>
      <w:tr w:rsidR="00672052" w:rsidRPr="00672052" w14:paraId="3F934430" w14:textId="77777777" w:rsidTr="00825698">
        <w:trPr>
          <w:trHeight w:val="1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E4343" w14:textId="77777777" w:rsidR="00672052" w:rsidRPr="00672052" w:rsidRDefault="00672052" w:rsidP="00672052">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01F72262"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00EEB032"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5FEA102F"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317BB762"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7236E8F0" w14:textId="77777777" w:rsidR="00672052" w:rsidRPr="00672052" w:rsidRDefault="00672052" w:rsidP="00672052">
            <w:pPr>
              <w:rPr>
                <w:rFonts w:ascii="Times New Roman" w:eastAsia="Calibri" w:hAnsi="Times New Roman"/>
                <w:sz w:val="24"/>
                <w:szCs w:val="24"/>
                <w:lang w:val="es-ES"/>
              </w:rPr>
            </w:pPr>
          </w:p>
        </w:tc>
      </w:tr>
      <w:tr w:rsidR="00672052" w:rsidRPr="00672052" w14:paraId="1D786C10" w14:textId="77777777" w:rsidTr="00825698">
        <w:trPr>
          <w:trHeight w:val="513"/>
        </w:trPr>
        <w:tc>
          <w:tcPr>
            <w:tcW w:w="3382" w:type="dxa"/>
            <w:vMerge w:val="restart"/>
            <w:tcBorders>
              <w:top w:val="single" w:sz="4" w:space="0" w:color="auto"/>
              <w:left w:val="single" w:sz="4" w:space="0" w:color="auto"/>
              <w:bottom w:val="single" w:sz="4" w:space="0" w:color="auto"/>
              <w:right w:val="single" w:sz="4" w:space="0" w:color="auto"/>
            </w:tcBorders>
          </w:tcPr>
          <w:p w14:paraId="0FABA8CD" w14:textId="77777777" w:rsidR="00672052" w:rsidRPr="00672052" w:rsidRDefault="00672052" w:rsidP="00672052">
            <w:pPr>
              <w:ind w:right="-142"/>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DIP. MARÍA EUGENIA CÁZARES MARTÍNEZ</w:t>
            </w:r>
          </w:p>
          <w:p w14:paraId="47777F43"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5A0F6C"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00E7328"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564A5F6"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13FC5E1"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69717C9"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CUALES</w:t>
            </w:r>
          </w:p>
        </w:tc>
      </w:tr>
      <w:tr w:rsidR="00672052" w:rsidRPr="00672052" w14:paraId="3BA0A0ED" w14:textId="77777777" w:rsidTr="00825698">
        <w:trPr>
          <w:trHeight w:val="1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666F9" w14:textId="77777777" w:rsidR="00672052" w:rsidRPr="00672052" w:rsidRDefault="00672052" w:rsidP="00672052">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4F392B08"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5F34C42C"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0656A5E7"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45274132"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0DFCF070" w14:textId="77777777" w:rsidR="00672052" w:rsidRPr="00672052" w:rsidRDefault="00672052" w:rsidP="00672052">
            <w:pPr>
              <w:rPr>
                <w:rFonts w:ascii="Times New Roman" w:eastAsia="Calibri" w:hAnsi="Times New Roman"/>
                <w:sz w:val="24"/>
                <w:szCs w:val="24"/>
                <w:lang w:val="es-ES"/>
              </w:rPr>
            </w:pPr>
          </w:p>
        </w:tc>
      </w:tr>
      <w:tr w:rsidR="00672052" w:rsidRPr="00672052" w14:paraId="1BEEFAAF" w14:textId="77777777" w:rsidTr="00825698">
        <w:trPr>
          <w:trHeight w:val="513"/>
        </w:trPr>
        <w:tc>
          <w:tcPr>
            <w:tcW w:w="3382" w:type="dxa"/>
            <w:vMerge w:val="restart"/>
            <w:tcBorders>
              <w:top w:val="single" w:sz="4" w:space="0" w:color="auto"/>
              <w:left w:val="single" w:sz="4" w:space="0" w:color="auto"/>
              <w:bottom w:val="single" w:sz="4" w:space="0" w:color="auto"/>
              <w:right w:val="single" w:sz="4" w:space="0" w:color="auto"/>
            </w:tcBorders>
            <w:hideMark/>
          </w:tcPr>
          <w:p w14:paraId="1C4A6C55" w14:textId="77777777" w:rsidR="00672052" w:rsidRPr="00672052" w:rsidRDefault="00672052" w:rsidP="00672052">
            <w:pPr>
              <w:jc w:val="center"/>
              <w:rPr>
                <w:rFonts w:ascii="Times New Roman" w:eastAsia="Calibri" w:hAnsi="Times New Roman"/>
                <w:sz w:val="24"/>
                <w:szCs w:val="24"/>
                <w:lang w:val="es-ES"/>
              </w:rPr>
            </w:pPr>
            <w:r w:rsidRPr="00672052">
              <w:rPr>
                <w:rFonts w:ascii="Times New Roman" w:eastAsia="Calibri" w:hAnsi="Times New Roman"/>
                <w:b/>
                <w:sz w:val="24"/>
                <w:szCs w:val="24"/>
                <w:lang w:val="es-ES"/>
              </w:rPr>
              <w:t>DIP. ZULMMA VERENICE GUERRERO CÁZARES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E2AB040"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6B86A01"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BC791CA"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230BBBD"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29F14D5"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CUALES</w:t>
            </w:r>
          </w:p>
        </w:tc>
      </w:tr>
      <w:tr w:rsidR="00672052" w:rsidRPr="00672052" w14:paraId="1A832BEC" w14:textId="77777777" w:rsidTr="00825698">
        <w:trPr>
          <w:trHeight w:val="1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13D41B" w14:textId="77777777" w:rsidR="00672052" w:rsidRPr="00672052" w:rsidRDefault="00672052" w:rsidP="00672052">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25BCE30E"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5A5F625B"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184D27D6"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62FDE9FF"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4206D0C0" w14:textId="77777777" w:rsidR="00672052" w:rsidRPr="00672052" w:rsidRDefault="00672052" w:rsidP="00672052">
            <w:pPr>
              <w:rPr>
                <w:rFonts w:ascii="Times New Roman" w:eastAsia="Calibri" w:hAnsi="Times New Roman"/>
                <w:sz w:val="24"/>
                <w:szCs w:val="24"/>
                <w:lang w:val="es-ES"/>
              </w:rPr>
            </w:pPr>
          </w:p>
        </w:tc>
      </w:tr>
      <w:tr w:rsidR="00672052" w:rsidRPr="00672052" w14:paraId="58978880" w14:textId="77777777" w:rsidTr="00825698">
        <w:trPr>
          <w:trHeight w:val="513"/>
        </w:trPr>
        <w:tc>
          <w:tcPr>
            <w:tcW w:w="3382" w:type="dxa"/>
            <w:vMerge w:val="restart"/>
            <w:tcBorders>
              <w:top w:val="single" w:sz="4" w:space="0" w:color="auto"/>
              <w:left w:val="single" w:sz="4" w:space="0" w:color="auto"/>
              <w:bottom w:val="single" w:sz="4" w:space="0" w:color="auto"/>
              <w:right w:val="single" w:sz="4" w:space="0" w:color="auto"/>
            </w:tcBorders>
          </w:tcPr>
          <w:p w14:paraId="3538ABDE" w14:textId="77777777" w:rsidR="00672052" w:rsidRPr="00672052" w:rsidRDefault="00672052" w:rsidP="00672052">
            <w:pPr>
              <w:ind w:right="-142"/>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DIP. ELISA CATALINA VILLALOBOS HERNÁNDEZ</w:t>
            </w:r>
          </w:p>
          <w:p w14:paraId="5A2620CA" w14:textId="77777777" w:rsidR="00672052" w:rsidRPr="00672052" w:rsidRDefault="00672052" w:rsidP="00672052">
            <w:pPr>
              <w:ind w:right="-142"/>
              <w:jc w:val="center"/>
              <w:rPr>
                <w:rFonts w:ascii="Times New Roman" w:eastAsia="Calibri" w:hAnsi="Times New Roman"/>
                <w:b/>
                <w:sz w:val="24"/>
                <w:szCs w:val="24"/>
                <w:lang w:val="es-ES"/>
              </w:rPr>
            </w:pPr>
          </w:p>
          <w:p w14:paraId="03C4C79E" w14:textId="77777777" w:rsidR="00672052" w:rsidRPr="00672052" w:rsidRDefault="00672052" w:rsidP="00672052">
            <w:pPr>
              <w:ind w:right="-142"/>
              <w:jc w:val="center"/>
              <w:rPr>
                <w:rFonts w:ascii="Times New Roman" w:eastAsia="Calibri" w:hAnsi="Times New Roman"/>
                <w:b/>
                <w:sz w:val="24"/>
                <w:szCs w:val="24"/>
                <w:lang w:val="es-ES"/>
              </w:rPr>
            </w:pPr>
          </w:p>
          <w:p w14:paraId="2F2AB0E5" w14:textId="77777777" w:rsidR="00672052" w:rsidRPr="00672052" w:rsidRDefault="00672052" w:rsidP="00672052">
            <w:pPr>
              <w:ind w:right="-142"/>
              <w:jc w:val="center"/>
              <w:rPr>
                <w:rFonts w:ascii="Times New Roman" w:eastAsia="Calibri" w:hAnsi="Times New Roman"/>
                <w:b/>
                <w:sz w:val="24"/>
                <w:szCs w:val="24"/>
                <w:lang w:val="es-ES"/>
              </w:rPr>
            </w:pPr>
          </w:p>
          <w:p w14:paraId="13D11963" w14:textId="77777777" w:rsidR="00672052" w:rsidRPr="00672052" w:rsidRDefault="00672052" w:rsidP="00672052">
            <w:pPr>
              <w:ind w:right="-142"/>
              <w:jc w:val="cente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C7966C"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EE29490"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56A1E4B"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319161D"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4721B8B"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CUALES</w:t>
            </w:r>
          </w:p>
        </w:tc>
      </w:tr>
      <w:tr w:rsidR="00672052" w:rsidRPr="00672052" w14:paraId="1421D494" w14:textId="77777777" w:rsidTr="00825698">
        <w:trPr>
          <w:trHeight w:val="5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C81B9" w14:textId="77777777" w:rsidR="00672052" w:rsidRPr="00672052" w:rsidRDefault="00672052" w:rsidP="00672052">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1FE96D47" w14:textId="77777777" w:rsidR="00672052" w:rsidRPr="00672052" w:rsidRDefault="00672052" w:rsidP="00672052">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5911F2D1" w14:textId="77777777" w:rsidR="00672052" w:rsidRPr="00672052" w:rsidRDefault="00672052" w:rsidP="00672052">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209D1458" w14:textId="77777777" w:rsidR="00672052" w:rsidRPr="00672052" w:rsidRDefault="00672052" w:rsidP="00672052">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45223455" w14:textId="77777777" w:rsidR="00672052" w:rsidRPr="00672052" w:rsidRDefault="00672052" w:rsidP="00672052">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4C3E7BD7" w14:textId="77777777" w:rsidR="00672052" w:rsidRPr="00672052" w:rsidRDefault="00672052" w:rsidP="00672052">
            <w:pPr>
              <w:jc w:val="center"/>
              <w:rPr>
                <w:rFonts w:ascii="Times New Roman" w:eastAsia="Calibri" w:hAnsi="Times New Roman"/>
                <w:b/>
                <w:sz w:val="24"/>
                <w:szCs w:val="24"/>
                <w:lang w:val="es-ES"/>
              </w:rPr>
            </w:pPr>
          </w:p>
        </w:tc>
      </w:tr>
    </w:tbl>
    <w:p w14:paraId="70E4F3B3" w14:textId="77777777" w:rsidR="00672052" w:rsidRPr="00672052" w:rsidRDefault="00672052" w:rsidP="00672052">
      <w:pPr>
        <w:spacing w:after="160" w:line="360" w:lineRule="auto"/>
        <w:jc w:val="left"/>
        <w:rPr>
          <w:rFonts w:ascii="Times New Roman" w:eastAsia="Calibri" w:hAnsi="Times New Roman"/>
          <w:sz w:val="24"/>
          <w:szCs w:val="24"/>
          <w:lang w:val="es-ES" w:eastAsia="en-US"/>
        </w:rPr>
      </w:pPr>
    </w:p>
    <w:p w14:paraId="1A66143D" w14:textId="77777777" w:rsidR="00672052" w:rsidRDefault="00672052">
      <w:pPr>
        <w:jc w:val="left"/>
        <w:rPr>
          <w:sz w:val="14"/>
          <w:szCs w:val="14"/>
          <w:lang w:val="es-ES"/>
        </w:rPr>
      </w:pPr>
      <w:r>
        <w:rPr>
          <w:sz w:val="14"/>
          <w:szCs w:val="14"/>
          <w:lang w:val="es-ES"/>
        </w:rPr>
        <w:br w:type="page"/>
      </w:r>
    </w:p>
    <w:p w14:paraId="59232586" w14:textId="77777777" w:rsidR="00672052" w:rsidRPr="00672052" w:rsidRDefault="00672052" w:rsidP="00672052">
      <w:pPr>
        <w:spacing w:line="360" w:lineRule="auto"/>
        <w:rPr>
          <w:rFonts w:cs="Arial"/>
          <w:sz w:val="24"/>
          <w:szCs w:val="24"/>
        </w:rPr>
      </w:pPr>
      <w:r w:rsidRPr="00672052">
        <w:rPr>
          <w:rFonts w:cs="Arial"/>
          <w:b/>
          <w:sz w:val="24"/>
          <w:szCs w:val="24"/>
        </w:rPr>
        <w:t xml:space="preserve">ACUERDO </w:t>
      </w:r>
      <w:r w:rsidRPr="00672052">
        <w:rPr>
          <w:rFonts w:cs="Arial"/>
          <w:sz w:val="24"/>
          <w:szCs w:val="24"/>
        </w:rPr>
        <w:t>de la Comisión de Educación, Cultura, Familias y Actividades Cívicas de la Sexagésima Primera Legislatura del Congreso del Estado Independiente, Libre y Soberano de Coahuila de Zaragoza, mediante el cual se pronuncia sobre la Proposición con Punto de Acuerdo planteada por las Diputadas y Diputados del Grupo Parlamentario “Gral. Andrés S. Viesca” del Partido Revolucionario Institucional, por conducto de la Diputada Josefina Garza Barrera, “Con objeto de exhortar a la Secretaría de Educación Pública Federal, para que se hagan accesibles las clases de “Aprende en Casa” colocando un intérprete de lengua de señas mexicana, con objeto de garantizar el derecho a la educación de los niños con discapacidad auditiva”.</w:t>
      </w:r>
    </w:p>
    <w:p w14:paraId="34637CD1" w14:textId="77777777" w:rsidR="00672052" w:rsidRPr="00672052" w:rsidRDefault="00672052" w:rsidP="00672052">
      <w:pPr>
        <w:spacing w:line="360" w:lineRule="auto"/>
        <w:rPr>
          <w:rFonts w:cs="Arial"/>
          <w:sz w:val="24"/>
          <w:szCs w:val="24"/>
        </w:rPr>
      </w:pPr>
    </w:p>
    <w:p w14:paraId="67B8306B" w14:textId="77777777" w:rsidR="00672052" w:rsidRPr="00672052" w:rsidRDefault="00672052" w:rsidP="00672052">
      <w:pPr>
        <w:spacing w:line="360" w:lineRule="auto"/>
        <w:rPr>
          <w:rFonts w:cs="Arial"/>
          <w:sz w:val="24"/>
          <w:szCs w:val="24"/>
        </w:rPr>
      </w:pPr>
    </w:p>
    <w:p w14:paraId="2026788D" w14:textId="77777777" w:rsidR="00672052" w:rsidRPr="00672052" w:rsidRDefault="00672052" w:rsidP="00672052">
      <w:pPr>
        <w:keepNext/>
        <w:spacing w:line="360" w:lineRule="auto"/>
        <w:jc w:val="center"/>
        <w:outlineLvl w:val="3"/>
        <w:rPr>
          <w:rFonts w:cs="Arial"/>
          <w:b/>
          <w:sz w:val="24"/>
          <w:szCs w:val="24"/>
        </w:rPr>
      </w:pPr>
      <w:r w:rsidRPr="00672052">
        <w:rPr>
          <w:rFonts w:cs="Arial"/>
          <w:b/>
          <w:sz w:val="24"/>
          <w:szCs w:val="24"/>
        </w:rPr>
        <w:t>R E S U L T A N D O</w:t>
      </w:r>
    </w:p>
    <w:p w14:paraId="7EEB807A" w14:textId="77777777" w:rsidR="00672052" w:rsidRPr="00672052" w:rsidRDefault="00672052" w:rsidP="00672052">
      <w:pPr>
        <w:spacing w:line="360" w:lineRule="auto"/>
        <w:rPr>
          <w:rFonts w:cs="Arial"/>
          <w:sz w:val="24"/>
          <w:szCs w:val="24"/>
        </w:rPr>
      </w:pPr>
    </w:p>
    <w:p w14:paraId="2BACBE8F" w14:textId="77777777" w:rsidR="00672052" w:rsidRPr="00672052" w:rsidRDefault="00672052" w:rsidP="00672052">
      <w:pPr>
        <w:spacing w:line="360" w:lineRule="auto"/>
        <w:rPr>
          <w:rFonts w:eastAsia="Calibri" w:cs="Arial"/>
          <w:sz w:val="24"/>
          <w:szCs w:val="24"/>
          <w:lang w:eastAsia="en-US"/>
        </w:rPr>
      </w:pPr>
      <w:r w:rsidRPr="00672052">
        <w:rPr>
          <w:rFonts w:cs="Arial"/>
          <w:b/>
          <w:sz w:val="24"/>
          <w:szCs w:val="24"/>
        </w:rPr>
        <w:t xml:space="preserve">PRIMERO.- </w:t>
      </w:r>
      <w:r w:rsidRPr="00672052">
        <w:rPr>
          <w:rFonts w:cs="Arial"/>
          <w:sz w:val="24"/>
          <w:szCs w:val="24"/>
        </w:rPr>
        <w:t>Que en sesión celebrada el día 6 de mayo de año en curso, el Pleno del Congreso trató lo relativo a una Proposición con Punto de Acuerdo planteada por las Diputadas y Diputados del Grupo Parlamentario “Gral. Andrés S. Viesca” del Partido Revolucionario Institucional, por conducto de la Diputada Josefina Garza Barrera, “Con objeto de exhortar a la Secretaría de Educación Pública Federal, para que se hagan accesibles las clases de “Aprende en Casa” colocando un intérprete de lengua de señas mexicana, con objeto de garantizar el derecho a la educación de los niños con discapacidad auditiva”.</w:t>
      </w:r>
    </w:p>
    <w:p w14:paraId="1D173FB4" w14:textId="77777777" w:rsidR="00672052" w:rsidRPr="00672052" w:rsidRDefault="00672052" w:rsidP="00672052">
      <w:pPr>
        <w:spacing w:line="360" w:lineRule="auto"/>
        <w:rPr>
          <w:rFonts w:eastAsia="Calibri" w:cs="Arial"/>
          <w:sz w:val="24"/>
          <w:szCs w:val="24"/>
          <w:lang w:eastAsia="en-US"/>
        </w:rPr>
      </w:pPr>
    </w:p>
    <w:p w14:paraId="1FF3A85F" w14:textId="77777777" w:rsidR="00672052" w:rsidRPr="00672052" w:rsidRDefault="00672052" w:rsidP="00672052">
      <w:pPr>
        <w:spacing w:line="360" w:lineRule="auto"/>
        <w:rPr>
          <w:rFonts w:cs="Arial"/>
          <w:sz w:val="24"/>
          <w:szCs w:val="24"/>
        </w:rPr>
      </w:pPr>
      <w:r w:rsidRPr="00672052">
        <w:rPr>
          <w:rFonts w:cs="Arial"/>
          <w:b/>
          <w:sz w:val="24"/>
          <w:szCs w:val="24"/>
        </w:rPr>
        <w:t xml:space="preserve">SEGUNDO.- </w:t>
      </w:r>
      <w:r w:rsidRPr="00672052">
        <w:rPr>
          <w:rFonts w:cs="Arial"/>
          <w:sz w:val="24"/>
          <w:szCs w:val="24"/>
        </w:rPr>
        <w:t>Que la Presidencia de la Mesa Directiva del Pleno del Congreso, al no haberse planteado como de urgente y obvia resolución, dispuso que la referida Proposición con Punto de Acuerdo, fuera turnado a esta Comisión para efectos de estudio y análisis.</w:t>
      </w:r>
    </w:p>
    <w:p w14:paraId="618EFF07" w14:textId="77777777" w:rsidR="00672052" w:rsidRPr="00672052" w:rsidRDefault="00672052" w:rsidP="00672052">
      <w:pPr>
        <w:spacing w:line="360" w:lineRule="auto"/>
        <w:rPr>
          <w:rFonts w:cs="Arial"/>
          <w:sz w:val="24"/>
          <w:szCs w:val="24"/>
        </w:rPr>
      </w:pPr>
    </w:p>
    <w:p w14:paraId="45DAAA6D" w14:textId="77777777" w:rsidR="00672052" w:rsidRPr="00672052" w:rsidRDefault="00672052" w:rsidP="00672052">
      <w:pPr>
        <w:spacing w:line="360" w:lineRule="auto"/>
        <w:rPr>
          <w:rFonts w:cs="Arial"/>
          <w:sz w:val="24"/>
          <w:szCs w:val="24"/>
        </w:rPr>
      </w:pPr>
      <w:r w:rsidRPr="00672052">
        <w:rPr>
          <w:rFonts w:cs="Arial"/>
          <w:b/>
          <w:sz w:val="24"/>
          <w:szCs w:val="24"/>
        </w:rPr>
        <w:t xml:space="preserve">TERCERO.- </w:t>
      </w:r>
      <w:r w:rsidRPr="00672052">
        <w:rPr>
          <w:rFonts w:cs="Arial"/>
          <w:sz w:val="24"/>
          <w:szCs w:val="24"/>
        </w:rPr>
        <w:t>Que en cumplimiento a lo anterior y con fundamento en lo dispuesto en la fracción X del artículo 278 de la Ley Orgánica del Congreso del Estado Independiente, Libre y Soberano de Coahuila de Zaragoza, la Oficialía Mayor turnó a la Coordinadora de esta Comisión de Educación, Cultura, Familias y Actividades Cívicas, la referida Proposición con Punto de Acuerdo para los efectos procedentes.</w:t>
      </w:r>
    </w:p>
    <w:p w14:paraId="70C8ED3D" w14:textId="77777777" w:rsidR="00672052" w:rsidRPr="00672052" w:rsidRDefault="00672052" w:rsidP="00672052">
      <w:pPr>
        <w:spacing w:line="360" w:lineRule="auto"/>
        <w:rPr>
          <w:rFonts w:cs="Arial"/>
          <w:color w:val="000000"/>
          <w:sz w:val="24"/>
          <w:szCs w:val="24"/>
        </w:rPr>
      </w:pPr>
    </w:p>
    <w:p w14:paraId="67422E99" w14:textId="77777777" w:rsidR="00672052" w:rsidRPr="00672052" w:rsidRDefault="00672052" w:rsidP="00672052">
      <w:pPr>
        <w:spacing w:line="360" w:lineRule="auto"/>
        <w:jc w:val="center"/>
        <w:rPr>
          <w:rFonts w:cs="Arial"/>
          <w:b/>
          <w:sz w:val="24"/>
          <w:szCs w:val="24"/>
        </w:rPr>
      </w:pPr>
      <w:r w:rsidRPr="00672052">
        <w:rPr>
          <w:rFonts w:cs="Arial"/>
          <w:b/>
          <w:sz w:val="24"/>
          <w:szCs w:val="24"/>
        </w:rPr>
        <w:t>C O N S I D E R A N D O</w:t>
      </w:r>
    </w:p>
    <w:p w14:paraId="7102A415" w14:textId="77777777" w:rsidR="00672052" w:rsidRPr="00672052" w:rsidRDefault="00672052" w:rsidP="00672052">
      <w:pPr>
        <w:spacing w:line="360" w:lineRule="auto"/>
        <w:jc w:val="center"/>
        <w:rPr>
          <w:rFonts w:cs="Arial"/>
          <w:b/>
          <w:sz w:val="24"/>
          <w:szCs w:val="24"/>
        </w:rPr>
      </w:pPr>
    </w:p>
    <w:p w14:paraId="0D5DA72D" w14:textId="77777777" w:rsidR="00672052" w:rsidRPr="00672052" w:rsidRDefault="00672052" w:rsidP="00672052">
      <w:pPr>
        <w:spacing w:line="360" w:lineRule="auto"/>
        <w:rPr>
          <w:rFonts w:cs="Arial"/>
          <w:sz w:val="24"/>
          <w:szCs w:val="24"/>
        </w:rPr>
      </w:pPr>
      <w:r w:rsidRPr="00672052">
        <w:rPr>
          <w:rFonts w:cs="Arial"/>
          <w:b/>
          <w:sz w:val="24"/>
          <w:szCs w:val="24"/>
        </w:rPr>
        <w:t xml:space="preserve">PRIMERO.- </w:t>
      </w:r>
      <w:r w:rsidRPr="00672052">
        <w:rPr>
          <w:rFonts w:cs="Arial"/>
          <w:sz w:val="24"/>
          <w:szCs w:val="24"/>
        </w:rPr>
        <w:t>Que esta Comisión de Educación, Cultura, Familias y Actividades Cívicas, es competente para emitir el presente acuerdo, de conformidad con las facultades que le otorgan los artículos 97, 116, 117 y demás relativos de la Ley Orgánica del Congreso del Estado Independiente, Libre y Soberano de Coahuila de Zaragoza.</w:t>
      </w:r>
    </w:p>
    <w:p w14:paraId="5CE33267" w14:textId="77777777" w:rsidR="00672052" w:rsidRPr="00672052" w:rsidRDefault="00672052" w:rsidP="00672052">
      <w:pPr>
        <w:spacing w:line="360" w:lineRule="auto"/>
        <w:rPr>
          <w:rFonts w:cs="Arial"/>
          <w:sz w:val="24"/>
          <w:szCs w:val="24"/>
        </w:rPr>
      </w:pPr>
    </w:p>
    <w:p w14:paraId="13117715" w14:textId="77777777" w:rsidR="00672052" w:rsidRPr="00672052" w:rsidRDefault="00672052" w:rsidP="00672052">
      <w:pPr>
        <w:spacing w:line="360" w:lineRule="auto"/>
        <w:rPr>
          <w:rFonts w:cs="Arial"/>
          <w:sz w:val="24"/>
          <w:szCs w:val="24"/>
        </w:rPr>
      </w:pPr>
      <w:r w:rsidRPr="00672052">
        <w:rPr>
          <w:rFonts w:cs="Arial"/>
          <w:b/>
          <w:sz w:val="24"/>
          <w:szCs w:val="24"/>
        </w:rPr>
        <w:t xml:space="preserve">SEGUNDO.- </w:t>
      </w:r>
      <w:r w:rsidRPr="00672052">
        <w:rPr>
          <w:rFonts w:cs="Arial"/>
          <w:sz w:val="24"/>
          <w:szCs w:val="24"/>
        </w:rPr>
        <w:t>Que respecto a la Proposición con Punto de Acuerdo planteada por las Diputadas y Diputados del Grupo Parlamentario “Gral. Andrés S. Viesca” del Partido Revolucionario Institucional, por conducto de la Diputada Josefina Garza Barrera, “Con objeto de exhortar a la Secretaría de Educación Pública Federal, para que se hagan accesibles las clases de “Aprende en Casa” colocando un intérprete de lengua de señas mexicana, con objeto de garantizar el derecho a la educación de los niños con discapacidad auditiva”</w:t>
      </w:r>
      <w:r w:rsidRPr="00672052">
        <w:rPr>
          <w:rFonts w:eastAsia="Calibri" w:cs="Arial"/>
          <w:sz w:val="24"/>
          <w:szCs w:val="24"/>
          <w:lang w:eastAsia="en-US"/>
        </w:rPr>
        <w:t>, resulta conveniente hacer un análisis del mismo, a efecto de que esta Comisión se pronuncie al respecto.</w:t>
      </w:r>
    </w:p>
    <w:p w14:paraId="2012160E" w14:textId="77777777" w:rsidR="00672052" w:rsidRPr="00672052" w:rsidRDefault="00672052" w:rsidP="00672052">
      <w:pPr>
        <w:spacing w:line="360" w:lineRule="auto"/>
        <w:rPr>
          <w:rFonts w:eastAsia="Calibri" w:cs="Arial"/>
          <w:sz w:val="24"/>
          <w:szCs w:val="24"/>
          <w:lang w:eastAsia="en-US"/>
        </w:rPr>
      </w:pPr>
    </w:p>
    <w:p w14:paraId="70E4DE1E" w14:textId="77777777" w:rsidR="00672052" w:rsidRPr="00672052" w:rsidRDefault="00672052" w:rsidP="00672052">
      <w:pPr>
        <w:spacing w:line="360" w:lineRule="auto"/>
        <w:rPr>
          <w:rFonts w:eastAsia="Calibri" w:cs="Arial"/>
          <w:sz w:val="24"/>
          <w:szCs w:val="24"/>
          <w:lang w:eastAsia="en-US"/>
        </w:rPr>
      </w:pPr>
      <w:r w:rsidRPr="00672052">
        <w:rPr>
          <w:rFonts w:eastAsia="Calibri" w:cs="Arial"/>
          <w:sz w:val="24"/>
          <w:szCs w:val="24"/>
          <w:lang w:eastAsia="en-US"/>
        </w:rPr>
        <w:t>La Proposición con Punto de Acuerdo planteada, se basa en las siguientes consideraciones:</w:t>
      </w:r>
    </w:p>
    <w:p w14:paraId="172A063C" w14:textId="77777777" w:rsidR="00672052" w:rsidRPr="00672052" w:rsidRDefault="00672052" w:rsidP="00672052">
      <w:pPr>
        <w:tabs>
          <w:tab w:val="left" w:pos="8931"/>
        </w:tabs>
        <w:spacing w:line="360" w:lineRule="auto"/>
        <w:ind w:left="708"/>
        <w:rPr>
          <w:rFonts w:eastAsia="Calibri" w:cs="Arial"/>
          <w:sz w:val="24"/>
          <w:szCs w:val="24"/>
          <w:lang w:eastAsia="en-US"/>
        </w:rPr>
      </w:pPr>
      <w:r w:rsidRPr="00672052">
        <w:rPr>
          <w:rFonts w:eastAsia="Calibri" w:cs="Arial"/>
          <w:sz w:val="24"/>
          <w:szCs w:val="24"/>
          <w:lang w:eastAsia="en-US"/>
        </w:rPr>
        <w:tab/>
      </w:r>
    </w:p>
    <w:p w14:paraId="423DDD79" w14:textId="77777777" w:rsidR="00672052" w:rsidRPr="00672052" w:rsidRDefault="00672052" w:rsidP="00672052">
      <w:pPr>
        <w:tabs>
          <w:tab w:val="left" w:pos="8931"/>
        </w:tabs>
        <w:ind w:left="851" w:right="1043"/>
        <w:rPr>
          <w:rFonts w:eastAsia="Calibri" w:cs="Arial"/>
          <w:i/>
          <w:sz w:val="24"/>
          <w:szCs w:val="24"/>
          <w:lang w:eastAsia="en-US"/>
        </w:rPr>
      </w:pPr>
      <w:r w:rsidRPr="00672052">
        <w:rPr>
          <w:rFonts w:eastAsia="Calibri" w:cs="Arial"/>
          <w:i/>
          <w:sz w:val="24"/>
          <w:szCs w:val="24"/>
          <w:lang w:eastAsia="en-US"/>
        </w:rPr>
        <w:t>“Hace dos semanas, regresaron a clases en línea cerca de un millón de alumnos en Coahuila, de todos los niveles educativos, debido a que todos los planteles educativos están cerrados por la contingencia, por lo que este regreso a clases ha sido de manera virtual, a través de diferentes sistemas o aplicaciones que han ocupado los maestros.</w:t>
      </w:r>
    </w:p>
    <w:p w14:paraId="5A665534" w14:textId="77777777" w:rsidR="00672052" w:rsidRPr="00672052" w:rsidRDefault="00672052" w:rsidP="00672052">
      <w:pPr>
        <w:tabs>
          <w:tab w:val="left" w:pos="8931"/>
        </w:tabs>
        <w:ind w:left="851" w:right="1043"/>
        <w:rPr>
          <w:rFonts w:eastAsia="Calibri" w:cs="Arial"/>
          <w:i/>
          <w:sz w:val="24"/>
          <w:szCs w:val="24"/>
          <w:lang w:eastAsia="en-US"/>
        </w:rPr>
      </w:pPr>
    </w:p>
    <w:p w14:paraId="22DF9B76" w14:textId="77777777" w:rsidR="00672052" w:rsidRPr="00672052" w:rsidRDefault="00672052" w:rsidP="00672052">
      <w:pPr>
        <w:tabs>
          <w:tab w:val="left" w:pos="8931"/>
        </w:tabs>
        <w:ind w:left="851" w:right="1043"/>
        <w:rPr>
          <w:rFonts w:eastAsia="Calibri" w:cs="Arial"/>
          <w:i/>
          <w:sz w:val="24"/>
          <w:szCs w:val="24"/>
          <w:lang w:eastAsia="en-US"/>
        </w:rPr>
      </w:pPr>
      <w:r w:rsidRPr="00672052">
        <w:rPr>
          <w:rFonts w:eastAsia="Calibri" w:cs="Arial"/>
          <w:i/>
          <w:sz w:val="24"/>
          <w:szCs w:val="24"/>
          <w:lang w:eastAsia="en-US"/>
        </w:rPr>
        <w:t xml:space="preserve">En nuestro Estado el Secretario de Educación solicitó a los padres de familia apoyar a los estudiantes para que cumplan con las tareas que se les asignen y el Gobierno Federal ha solicitado utilizar la programación televisiva de canales abiertos Once Niños y TV UNAM de </w:t>
      </w:r>
      <w:r w:rsidRPr="00672052">
        <w:rPr>
          <w:rFonts w:eastAsia="Calibri" w:cs="Arial"/>
          <w:i/>
          <w:iCs/>
          <w:sz w:val="24"/>
          <w:szCs w:val="24"/>
          <w:lang w:eastAsia="en-US"/>
        </w:rPr>
        <w:t>Aprende en Casa</w:t>
      </w:r>
      <w:r w:rsidRPr="00672052">
        <w:rPr>
          <w:rFonts w:eastAsia="Calibri" w:cs="Arial"/>
          <w:i/>
          <w:sz w:val="24"/>
          <w:szCs w:val="24"/>
          <w:lang w:eastAsia="en-US"/>
        </w:rPr>
        <w:t>, designando diferentes horarios para los distintos grados de estudios.</w:t>
      </w:r>
    </w:p>
    <w:p w14:paraId="775BC319" w14:textId="77777777" w:rsidR="00672052" w:rsidRPr="00672052" w:rsidRDefault="00672052" w:rsidP="00672052">
      <w:pPr>
        <w:tabs>
          <w:tab w:val="left" w:pos="8931"/>
        </w:tabs>
        <w:ind w:left="851" w:right="1043"/>
        <w:rPr>
          <w:rFonts w:eastAsia="Calibri" w:cs="Arial"/>
          <w:i/>
          <w:sz w:val="24"/>
          <w:szCs w:val="24"/>
          <w:lang w:eastAsia="en-US"/>
        </w:rPr>
      </w:pPr>
    </w:p>
    <w:p w14:paraId="16588FFE" w14:textId="77777777" w:rsidR="00672052" w:rsidRPr="00672052" w:rsidRDefault="00672052" w:rsidP="00672052">
      <w:pPr>
        <w:tabs>
          <w:tab w:val="left" w:pos="8931"/>
        </w:tabs>
        <w:ind w:left="851" w:right="1043"/>
        <w:rPr>
          <w:rFonts w:eastAsia="Calibri" w:cs="Arial"/>
          <w:i/>
          <w:sz w:val="24"/>
          <w:szCs w:val="24"/>
          <w:lang w:eastAsia="en-US"/>
        </w:rPr>
      </w:pPr>
      <w:r w:rsidRPr="00672052">
        <w:rPr>
          <w:rFonts w:eastAsia="Calibri" w:cs="Arial"/>
          <w:i/>
          <w:sz w:val="24"/>
          <w:szCs w:val="24"/>
          <w:lang w:eastAsia="en-US"/>
        </w:rPr>
        <w:t>Actualmente gracias a las diferentes opciones que se han brindado a los estudiantes de nivel básico, las expectativas que se tienen, es concluir exitosamente el ciclo escolar.</w:t>
      </w:r>
    </w:p>
    <w:p w14:paraId="5E98CB21" w14:textId="77777777" w:rsidR="00672052" w:rsidRPr="00672052" w:rsidRDefault="00672052" w:rsidP="00672052">
      <w:pPr>
        <w:tabs>
          <w:tab w:val="left" w:pos="8931"/>
        </w:tabs>
        <w:ind w:left="851" w:right="1043"/>
        <w:rPr>
          <w:rFonts w:eastAsia="Calibri" w:cs="Arial"/>
          <w:i/>
          <w:sz w:val="24"/>
          <w:szCs w:val="24"/>
          <w:lang w:eastAsia="en-US"/>
        </w:rPr>
      </w:pPr>
    </w:p>
    <w:p w14:paraId="26B5923F" w14:textId="77777777" w:rsidR="00672052" w:rsidRPr="00672052" w:rsidRDefault="00672052" w:rsidP="00672052">
      <w:pPr>
        <w:tabs>
          <w:tab w:val="left" w:pos="8931"/>
        </w:tabs>
        <w:ind w:left="851" w:right="1043"/>
        <w:rPr>
          <w:rFonts w:eastAsia="Calibri" w:cs="Arial"/>
          <w:i/>
          <w:sz w:val="24"/>
          <w:szCs w:val="24"/>
          <w:lang w:eastAsia="en-US"/>
        </w:rPr>
      </w:pPr>
      <w:r w:rsidRPr="00672052">
        <w:rPr>
          <w:rFonts w:eastAsia="Calibri" w:cs="Arial"/>
          <w:i/>
          <w:sz w:val="24"/>
          <w:szCs w:val="24"/>
          <w:lang w:eastAsia="en-US"/>
        </w:rPr>
        <w:t>El estado mexicano tiene la obligación de garantizar una educación inclusiva, así como la plena eficacia de esta, por lo tanto, no se puede adoptar una enseñanza general y por otro lado de naturaleza segregada, todos los alumnos deben aprender juntos, adoptando medidas, hasta en el máximo de sus recursos que se encuentren disponibles, ajustando las medidas necesarias e informando a su familia sus necesidades, avance y desempeño.</w:t>
      </w:r>
    </w:p>
    <w:p w14:paraId="1EB84BE3" w14:textId="77777777" w:rsidR="00672052" w:rsidRPr="00672052" w:rsidRDefault="00672052" w:rsidP="00672052">
      <w:pPr>
        <w:tabs>
          <w:tab w:val="left" w:pos="8931"/>
        </w:tabs>
        <w:ind w:left="851" w:right="1043"/>
        <w:rPr>
          <w:rFonts w:eastAsia="Calibri" w:cs="Arial"/>
          <w:i/>
          <w:sz w:val="24"/>
          <w:szCs w:val="24"/>
          <w:lang w:eastAsia="en-US"/>
        </w:rPr>
      </w:pPr>
    </w:p>
    <w:p w14:paraId="1F440481" w14:textId="77777777" w:rsidR="00672052" w:rsidRPr="00672052" w:rsidRDefault="00672052" w:rsidP="00672052">
      <w:pPr>
        <w:tabs>
          <w:tab w:val="left" w:pos="8931"/>
        </w:tabs>
        <w:ind w:left="851" w:right="1043"/>
        <w:rPr>
          <w:rFonts w:eastAsia="Calibri" w:cs="Arial"/>
          <w:i/>
          <w:sz w:val="24"/>
          <w:szCs w:val="24"/>
          <w:lang w:eastAsia="en-US"/>
        </w:rPr>
      </w:pPr>
      <w:r w:rsidRPr="00672052">
        <w:rPr>
          <w:rFonts w:eastAsia="Calibri" w:cs="Arial"/>
          <w:i/>
          <w:sz w:val="24"/>
          <w:szCs w:val="24"/>
          <w:lang w:eastAsia="en-US"/>
        </w:rPr>
        <w:t xml:space="preserve">La Secretaría de Educación Pública Federal, dentro de su programa </w:t>
      </w:r>
      <w:r w:rsidRPr="00672052">
        <w:rPr>
          <w:rFonts w:eastAsia="Calibri" w:cs="Arial"/>
          <w:i/>
          <w:iCs/>
          <w:sz w:val="24"/>
          <w:szCs w:val="24"/>
          <w:lang w:eastAsia="en-US"/>
        </w:rPr>
        <w:t>Aprende en casa</w:t>
      </w:r>
      <w:r w:rsidRPr="00672052">
        <w:rPr>
          <w:rFonts w:eastAsia="Calibri" w:cs="Arial"/>
          <w:i/>
          <w:sz w:val="24"/>
          <w:szCs w:val="24"/>
          <w:lang w:eastAsia="en-US"/>
        </w:rPr>
        <w:t>, transmitió contenido de televisión de Argentina para niños sordos mexicanos, sin tomar en cuenta que cada país cuenta con su propio lenguaje de señas.</w:t>
      </w:r>
    </w:p>
    <w:p w14:paraId="0F6D95D1" w14:textId="77777777" w:rsidR="00672052" w:rsidRPr="00672052" w:rsidRDefault="00672052" w:rsidP="00672052">
      <w:pPr>
        <w:tabs>
          <w:tab w:val="left" w:pos="8931"/>
        </w:tabs>
        <w:ind w:left="851" w:right="1043"/>
        <w:rPr>
          <w:rFonts w:eastAsia="Calibri" w:cs="Arial"/>
          <w:i/>
          <w:sz w:val="24"/>
          <w:szCs w:val="24"/>
          <w:lang w:eastAsia="en-US"/>
        </w:rPr>
      </w:pPr>
    </w:p>
    <w:p w14:paraId="7A193B4E" w14:textId="77777777" w:rsidR="00672052" w:rsidRPr="00672052" w:rsidRDefault="00672052" w:rsidP="00672052">
      <w:pPr>
        <w:tabs>
          <w:tab w:val="left" w:pos="8931"/>
        </w:tabs>
        <w:ind w:left="851" w:right="1043"/>
        <w:rPr>
          <w:rFonts w:eastAsia="Calibri" w:cs="Arial"/>
          <w:i/>
          <w:sz w:val="24"/>
          <w:szCs w:val="24"/>
          <w:lang w:eastAsia="en-US"/>
        </w:rPr>
      </w:pPr>
      <w:r w:rsidRPr="00672052">
        <w:rPr>
          <w:rFonts w:eastAsia="Calibri" w:cs="Arial"/>
          <w:i/>
          <w:sz w:val="24"/>
          <w:szCs w:val="24"/>
          <w:lang w:eastAsia="en-US"/>
        </w:rPr>
        <w:t>La Lengua de Señas Mexicana, se reconoció oficialmente desde el año 2005; y aunque la Lengua de Señas Argentina es similar a la de nuestro país, el contenido de este programa llamado PAKAPAKA, no es del todo útil para el eficaz aprendizaje de los niños con tal discapacidad, por lo tanto, no se está garantizando en su máxima expresión, el derecho de la infancia sorda a educación en su propia lengua.</w:t>
      </w:r>
    </w:p>
    <w:p w14:paraId="35050B02" w14:textId="77777777" w:rsidR="00672052" w:rsidRPr="00672052" w:rsidRDefault="00672052" w:rsidP="00672052">
      <w:pPr>
        <w:tabs>
          <w:tab w:val="left" w:pos="8931"/>
        </w:tabs>
        <w:ind w:left="851" w:right="1043"/>
        <w:rPr>
          <w:rFonts w:eastAsia="Calibri" w:cs="Arial"/>
          <w:i/>
          <w:sz w:val="24"/>
          <w:szCs w:val="24"/>
          <w:lang w:eastAsia="en-US"/>
        </w:rPr>
      </w:pPr>
    </w:p>
    <w:p w14:paraId="1D842651" w14:textId="77777777" w:rsidR="00672052" w:rsidRPr="00672052" w:rsidRDefault="00672052" w:rsidP="00672052">
      <w:pPr>
        <w:tabs>
          <w:tab w:val="left" w:pos="8931"/>
        </w:tabs>
        <w:ind w:left="851" w:right="1043"/>
        <w:rPr>
          <w:rFonts w:eastAsia="Calibri" w:cs="Arial"/>
          <w:i/>
          <w:sz w:val="24"/>
          <w:szCs w:val="24"/>
          <w:lang w:eastAsia="en-US"/>
        </w:rPr>
      </w:pPr>
      <w:r w:rsidRPr="00672052">
        <w:rPr>
          <w:rFonts w:eastAsia="Calibri" w:cs="Arial"/>
          <w:i/>
          <w:sz w:val="24"/>
          <w:szCs w:val="24"/>
          <w:lang w:eastAsia="en-US"/>
        </w:rPr>
        <w:t>Pese al gran esfuerzo realizado por parte de nuestro Gobernador, Miguel Ángel Riquelme Solís y su gabinete, a fin de preservar la salud de las y los coahuilenses, hay ciertas facultades que le competen al Gobierno Federal, por lo que es necesario velar por el derecho a la educación inclusiva de los niños, niñas y adolescentes, adoptando las medidas que sean necesarias, para que la educación llegue a todos, tomando en cuenta los distintos panoramas, ya que hay alumnos con necesidades educativas especiales.</w:t>
      </w:r>
    </w:p>
    <w:p w14:paraId="71BEBC0D" w14:textId="77777777" w:rsidR="00672052" w:rsidRPr="00672052" w:rsidRDefault="00672052" w:rsidP="00672052">
      <w:pPr>
        <w:tabs>
          <w:tab w:val="left" w:pos="8931"/>
        </w:tabs>
        <w:ind w:left="851" w:right="1043"/>
        <w:rPr>
          <w:rFonts w:eastAsia="Calibri" w:cs="Arial"/>
          <w:i/>
          <w:sz w:val="24"/>
          <w:szCs w:val="24"/>
          <w:lang w:eastAsia="en-US"/>
        </w:rPr>
      </w:pPr>
    </w:p>
    <w:p w14:paraId="3D413BA1" w14:textId="77777777" w:rsidR="00672052" w:rsidRPr="00672052" w:rsidRDefault="00672052" w:rsidP="00672052">
      <w:pPr>
        <w:tabs>
          <w:tab w:val="left" w:pos="8931"/>
        </w:tabs>
        <w:ind w:left="851" w:right="1043"/>
        <w:rPr>
          <w:rFonts w:eastAsia="Calibri" w:cs="Arial"/>
          <w:i/>
          <w:sz w:val="24"/>
          <w:szCs w:val="24"/>
          <w:lang w:eastAsia="en-US"/>
        </w:rPr>
      </w:pPr>
      <w:r w:rsidRPr="00672052">
        <w:rPr>
          <w:rFonts w:eastAsia="Calibri" w:cs="Arial"/>
          <w:i/>
          <w:sz w:val="24"/>
          <w:szCs w:val="24"/>
          <w:lang w:eastAsia="en-US"/>
        </w:rPr>
        <w:t xml:space="preserve">La pandemia a la que nos enfrentamos hoy en día ha transformado por completo la vida cotidiana de la población, por lo que nos hemos visto obligados a generar diferentes condiciones de vida en todos los ámbitos, pero también hemos aprendido a construir una sociedad con más empatía, más inclusiva, combatiendo las actitudes discriminatorias, generando estrategias para que nuestros niños, niñas y adolescentes, continúen con su plan de estudios siempre buscando una educación para todos. </w:t>
      </w:r>
    </w:p>
    <w:p w14:paraId="0A99618A" w14:textId="77777777" w:rsidR="00672052" w:rsidRPr="00672052" w:rsidRDefault="00672052" w:rsidP="00672052">
      <w:pPr>
        <w:tabs>
          <w:tab w:val="left" w:pos="8931"/>
        </w:tabs>
        <w:ind w:left="851" w:right="1043"/>
        <w:rPr>
          <w:rFonts w:eastAsia="Calibri" w:cs="Arial"/>
          <w:i/>
          <w:sz w:val="24"/>
          <w:szCs w:val="24"/>
          <w:lang w:eastAsia="en-US"/>
        </w:rPr>
      </w:pPr>
    </w:p>
    <w:p w14:paraId="393F9AA3" w14:textId="77777777" w:rsidR="00672052" w:rsidRPr="00672052" w:rsidRDefault="00672052" w:rsidP="00672052">
      <w:pPr>
        <w:tabs>
          <w:tab w:val="left" w:pos="8931"/>
        </w:tabs>
        <w:ind w:left="851" w:right="1043"/>
        <w:rPr>
          <w:rFonts w:eastAsia="Calibri" w:cs="Arial"/>
          <w:i/>
          <w:sz w:val="24"/>
          <w:szCs w:val="24"/>
          <w:lang w:eastAsia="en-US"/>
        </w:rPr>
      </w:pPr>
      <w:r w:rsidRPr="00672052">
        <w:rPr>
          <w:rFonts w:eastAsia="Calibri" w:cs="Arial"/>
          <w:i/>
          <w:sz w:val="24"/>
          <w:szCs w:val="24"/>
          <w:lang w:eastAsia="en-US"/>
        </w:rPr>
        <w:t xml:space="preserve">Nuestro </w:t>
      </w:r>
      <w:r w:rsidRPr="00672052">
        <w:rPr>
          <w:rFonts w:eastAsia="Calibri" w:cs="Arial"/>
          <w:bCs/>
          <w:i/>
          <w:sz w:val="24"/>
          <w:szCs w:val="24"/>
          <w:lang w:eastAsia="en-US"/>
        </w:rPr>
        <w:t xml:space="preserve">Grupo Parlamentario “Gral. Andrés S. Viesca”, del Partido Revolucionario Institucional, </w:t>
      </w:r>
      <w:r w:rsidRPr="00672052">
        <w:rPr>
          <w:rFonts w:eastAsia="Calibri" w:cs="Arial"/>
          <w:i/>
          <w:sz w:val="24"/>
          <w:szCs w:val="24"/>
          <w:lang w:eastAsia="en-US"/>
        </w:rPr>
        <w:t xml:space="preserve">respaldamos la exigencia de que, a todos nuestros niños, niñas y jóvenes, les sea garantizado el derecho a la educación inclusiva, dotando de traductores de Lenguaje de Señas Mexicanas, a la programación televisiva de canales abiertos Once Niños y TV UNAM de </w:t>
      </w:r>
      <w:r w:rsidRPr="00672052">
        <w:rPr>
          <w:rFonts w:eastAsia="Calibri" w:cs="Arial"/>
          <w:i/>
          <w:iCs/>
          <w:sz w:val="24"/>
          <w:szCs w:val="24"/>
          <w:lang w:eastAsia="en-US"/>
        </w:rPr>
        <w:t>Aprende en Casa</w:t>
      </w:r>
      <w:r w:rsidRPr="00672052">
        <w:rPr>
          <w:rFonts w:eastAsia="Calibri" w:cs="Arial"/>
          <w:i/>
          <w:sz w:val="24"/>
          <w:szCs w:val="24"/>
          <w:lang w:eastAsia="en-US"/>
        </w:rPr>
        <w:t>.</w:t>
      </w:r>
      <w:r w:rsidRPr="00672052">
        <w:rPr>
          <w:rFonts w:eastAsia="Calibri" w:cs="Arial"/>
          <w:b/>
          <w:i/>
          <w:sz w:val="24"/>
          <w:szCs w:val="24"/>
          <w:lang w:eastAsia="en-US"/>
        </w:rPr>
        <w:t>”</w:t>
      </w:r>
    </w:p>
    <w:p w14:paraId="581C3F32" w14:textId="77777777" w:rsidR="00672052" w:rsidRPr="00672052" w:rsidRDefault="00672052" w:rsidP="00672052">
      <w:pPr>
        <w:widowControl w:val="0"/>
        <w:rPr>
          <w:rFonts w:cs="Arial"/>
          <w:color w:val="000000"/>
          <w:sz w:val="24"/>
          <w:szCs w:val="24"/>
        </w:rPr>
      </w:pPr>
    </w:p>
    <w:p w14:paraId="4EB15527" w14:textId="77777777" w:rsidR="00672052" w:rsidRPr="00672052" w:rsidRDefault="00672052" w:rsidP="00672052">
      <w:pPr>
        <w:widowControl w:val="0"/>
        <w:rPr>
          <w:rFonts w:cs="Arial"/>
          <w:color w:val="000000"/>
          <w:sz w:val="24"/>
          <w:szCs w:val="24"/>
        </w:rPr>
      </w:pPr>
    </w:p>
    <w:p w14:paraId="041C99E8" w14:textId="77777777" w:rsidR="00672052" w:rsidRPr="00672052" w:rsidRDefault="00672052" w:rsidP="00672052">
      <w:pPr>
        <w:spacing w:line="360" w:lineRule="auto"/>
        <w:rPr>
          <w:rFonts w:cs="Arial"/>
          <w:b/>
          <w:sz w:val="24"/>
          <w:szCs w:val="24"/>
          <w:lang w:val="es-ES"/>
        </w:rPr>
      </w:pPr>
      <w:r w:rsidRPr="00672052">
        <w:rPr>
          <w:rFonts w:cs="Arial"/>
          <w:b/>
          <w:sz w:val="24"/>
          <w:szCs w:val="24"/>
        </w:rPr>
        <w:t xml:space="preserve">TERCERO. – </w:t>
      </w:r>
      <w:r w:rsidRPr="00672052">
        <w:rPr>
          <w:rFonts w:cs="Arial"/>
          <w:sz w:val="24"/>
          <w:szCs w:val="24"/>
        </w:rPr>
        <w:t>El programa Aprende en Casa, ha sido una solución al receso implementado desde el mes de marzo causado por la pandemia, y efectivamente con base a los Libros de Texto gratuitos, se prepararon diversos programas de televisión dirigidos a los estudiantes de los diferentes niveles escolares.</w:t>
      </w:r>
    </w:p>
    <w:p w14:paraId="5848F980" w14:textId="77777777" w:rsidR="00672052" w:rsidRPr="00672052" w:rsidRDefault="00672052" w:rsidP="00672052">
      <w:pPr>
        <w:spacing w:line="360" w:lineRule="auto"/>
        <w:rPr>
          <w:rFonts w:cs="Arial"/>
          <w:b/>
          <w:sz w:val="24"/>
          <w:szCs w:val="24"/>
          <w:lang w:val="es-ES"/>
        </w:rPr>
      </w:pPr>
    </w:p>
    <w:p w14:paraId="02988164" w14:textId="77777777" w:rsidR="00672052" w:rsidRPr="00672052" w:rsidRDefault="00672052" w:rsidP="00672052">
      <w:pPr>
        <w:spacing w:line="360" w:lineRule="auto"/>
        <w:rPr>
          <w:rFonts w:cs="Arial"/>
          <w:iCs/>
          <w:sz w:val="24"/>
          <w:szCs w:val="24"/>
        </w:rPr>
      </w:pPr>
      <w:r w:rsidRPr="00672052">
        <w:rPr>
          <w:rFonts w:cs="Arial"/>
          <w:sz w:val="24"/>
          <w:szCs w:val="24"/>
          <w:lang w:val="es-ES"/>
        </w:rPr>
        <w:t>Dicho programa ha tenido resultados aceptables y está siendo aprovechado por los estudiantes tratando de ser equitativo e inclusivo, sin embargo, al trasmitir en el programa</w:t>
      </w:r>
      <w:r w:rsidRPr="00672052">
        <w:rPr>
          <w:rFonts w:cs="Arial"/>
          <w:sz w:val="24"/>
          <w:szCs w:val="24"/>
        </w:rPr>
        <w:t xml:space="preserve"> </w:t>
      </w:r>
      <w:r w:rsidRPr="00672052">
        <w:rPr>
          <w:rFonts w:cs="Arial"/>
          <w:iCs/>
          <w:sz w:val="24"/>
          <w:szCs w:val="24"/>
        </w:rPr>
        <w:t xml:space="preserve">Aprende en casa, contenido de televisión de Argentina dirigido a niñas y niños con discapacidad auditiva, se debe tomar en cuenta que cada país cuenta con su propio lenguaje de señas, y el lenguaje de señas mexicano es diferente al de Argentina. </w:t>
      </w:r>
    </w:p>
    <w:p w14:paraId="2FA87D4C" w14:textId="77777777" w:rsidR="00672052" w:rsidRPr="00672052" w:rsidRDefault="00672052" w:rsidP="00672052">
      <w:pPr>
        <w:spacing w:line="360" w:lineRule="auto"/>
        <w:rPr>
          <w:rFonts w:cs="Arial"/>
          <w:iCs/>
          <w:sz w:val="24"/>
          <w:szCs w:val="24"/>
        </w:rPr>
      </w:pPr>
      <w:r w:rsidRPr="00672052">
        <w:rPr>
          <w:rFonts w:cs="Arial"/>
          <w:iCs/>
          <w:sz w:val="24"/>
          <w:szCs w:val="24"/>
        </w:rPr>
        <w:t xml:space="preserve"> </w:t>
      </w:r>
    </w:p>
    <w:p w14:paraId="6DDB8747" w14:textId="77777777" w:rsidR="00672052" w:rsidRPr="00672052" w:rsidRDefault="00672052" w:rsidP="00672052">
      <w:pPr>
        <w:spacing w:line="360" w:lineRule="auto"/>
        <w:rPr>
          <w:rFonts w:cs="Arial"/>
          <w:sz w:val="24"/>
          <w:szCs w:val="24"/>
          <w:shd w:val="clear" w:color="auto" w:fill="FFFFFF"/>
        </w:rPr>
      </w:pPr>
      <w:r w:rsidRPr="00672052">
        <w:rPr>
          <w:rFonts w:cs="Arial"/>
          <w:sz w:val="24"/>
          <w:szCs w:val="24"/>
          <w:shd w:val="clear" w:color="auto" w:fill="FFFFFF"/>
        </w:rPr>
        <w:t xml:space="preserve">Ante ello, los integrantes de la Comisión de Educación, Cultura, Familias y Actividades Cívicas nos sumamos a la Proposición con Punto de Acuerdo planteada y analizada en el cuerpo del presente, y coincidimos en la necesidad de implementar mayores opciones que permitan garantizar la educación inclusiva otorgándoles a los menores sordos el derecho al aprendizaje en su propia lengua, mediante recuadros con </w:t>
      </w:r>
      <w:r w:rsidRPr="00672052">
        <w:rPr>
          <w:rFonts w:cs="Arial"/>
          <w:b/>
          <w:bCs/>
          <w:sz w:val="24"/>
          <w:szCs w:val="24"/>
          <w:shd w:val="clear" w:color="auto" w:fill="FFFFFF"/>
        </w:rPr>
        <w:t>intérprete de Lengua de Señas Mexicanas</w:t>
      </w:r>
      <w:r w:rsidRPr="00672052">
        <w:rPr>
          <w:rFonts w:cs="Arial"/>
          <w:sz w:val="24"/>
          <w:szCs w:val="24"/>
          <w:shd w:val="clear" w:color="auto" w:fill="FFFFFF"/>
        </w:rPr>
        <w:t>.</w:t>
      </w:r>
    </w:p>
    <w:p w14:paraId="19E1A841" w14:textId="77777777" w:rsidR="00672052" w:rsidRPr="00672052" w:rsidRDefault="00672052" w:rsidP="00672052">
      <w:pPr>
        <w:spacing w:line="360" w:lineRule="auto"/>
        <w:rPr>
          <w:rFonts w:cs="Arial"/>
          <w:sz w:val="24"/>
          <w:szCs w:val="24"/>
          <w:shd w:val="clear" w:color="auto" w:fill="FFFFFF"/>
        </w:rPr>
      </w:pPr>
    </w:p>
    <w:p w14:paraId="01008A07" w14:textId="77777777" w:rsidR="00672052" w:rsidRPr="00672052" w:rsidRDefault="00672052" w:rsidP="00672052">
      <w:pPr>
        <w:spacing w:line="360" w:lineRule="auto"/>
        <w:rPr>
          <w:rFonts w:cs="Arial"/>
          <w:sz w:val="24"/>
          <w:szCs w:val="24"/>
        </w:rPr>
      </w:pPr>
      <w:r w:rsidRPr="00672052">
        <w:rPr>
          <w:rFonts w:cs="Arial"/>
          <w:sz w:val="24"/>
          <w:szCs w:val="24"/>
        </w:rPr>
        <w:t>Por lo anteriormente expuesto, los integrantes de la Comisión de Educación, Cultura, Familias y Actividades Cívicas de la Sexagésima Primera Legislatura del Congreso del Estado Independiente, Libre y Soberano de Coahuila de Zaragoza, se pronuncia a favor de la Proposición con Punto de Acuerdo planteada y por ello tiene a bien emitir el siguiente:</w:t>
      </w:r>
    </w:p>
    <w:p w14:paraId="0CBBDBCE" w14:textId="77777777" w:rsidR="00672052" w:rsidRPr="00672052" w:rsidRDefault="00672052" w:rsidP="00672052">
      <w:pPr>
        <w:spacing w:line="360" w:lineRule="auto"/>
        <w:rPr>
          <w:rFonts w:cs="Arial"/>
          <w:sz w:val="24"/>
          <w:szCs w:val="24"/>
        </w:rPr>
      </w:pPr>
    </w:p>
    <w:p w14:paraId="1DEC163A" w14:textId="77777777" w:rsidR="00672052" w:rsidRPr="00672052" w:rsidRDefault="00672052" w:rsidP="00672052">
      <w:pPr>
        <w:numPr>
          <w:ilvl w:val="0"/>
          <w:numId w:val="1"/>
        </w:numPr>
        <w:tabs>
          <w:tab w:val="clear" w:pos="360"/>
        </w:tabs>
        <w:autoSpaceDE w:val="0"/>
        <w:autoSpaceDN w:val="0"/>
        <w:adjustRightInd w:val="0"/>
        <w:spacing w:line="360" w:lineRule="auto"/>
        <w:ind w:left="0" w:firstLine="0"/>
        <w:jc w:val="center"/>
        <w:rPr>
          <w:rFonts w:eastAsia="Calibri" w:cs="Arial"/>
          <w:b/>
          <w:color w:val="000000"/>
          <w:sz w:val="24"/>
          <w:szCs w:val="24"/>
          <w:lang w:val="es-ES" w:eastAsia="en-US"/>
        </w:rPr>
      </w:pPr>
      <w:r w:rsidRPr="00672052">
        <w:rPr>
          <w:rFonts w:eastAsia="Calibri" w:cs="Arial"/>
          <w:b/>
          <w:color w:val="000000"/>
          <w:sz w:val="24"/>
          <w:szCs w:val="24"/>
          <w:lang w:val="es-ES" w:eastAsia="en-US"/>
        </w:rPr>
        <w:t>A C U E R D O</w:t>
      </w:r>
    </w:p>
    <w:p w14:paraId="051D6A61" w14:textId="77777777" w:rsidR="00672052" w:rsidRPr="00672052" w:rsidRDefault="00672052" w:rsidP="00672052">
      <w:pPr>
        <w:spacing w:line="360" w:lineRule="auto"/>
        <w:rPr>
          <w:rFonts w:cs="Arial"/>
          <w:b/>
          <w:bCs/>
          <w:color w:val="000000"/>
          <w:sz w:val="24"/>
          <w:szCs w:val="24"/>
        </w:rPr>
      </w:pPr>
    </w:p>
    <w:p w14:paraId="5486C904" w14:textId="77777777" w:rsidR="00672052" w:rsidRPr="00672052" w:rsidRDefault="00672052" w:rsidP="00672052">
      <w:pPr>
        <w:spacing w:line="360" w:lineRule="auto"/>
        <w:rPr>
          <w:rFonts w:cs="Arial"/>
          <w:bCs/>
          <w:sz w:val="24"/>
          <w:szCs w:val="24"/>
        </w:rPr>
      </w:pPr>
      <w:r w:rsidRPr="00672052">
        <w:rPr>
          <w:rFonts w:cs="Arial"/>
          <w:b/>
          <w:bCs/>
          <w:color w:val="000000"/>
          <w:sz w:val="24"/>
          <w:szCs w:val="24"/>
        </w:rPr>
        <w:t xml:space="preserve">PRIMERO. - </w:t>
      </w:r>
      <w:r w:rsidRPr="00672052">
        <w:rPr>
          <w:rFonts w:cs="Arial"/>
          <w:color w:val="000000"/>
          <w:sz w:val="24"/>
          <w:szCs w:val="24"/>
        </w:rPr>
        <w:t xml:space="preserve"> Envíese un atento </w:t>
      </w:r>
      <w:r w:rsidRPr="00672052">
        <w:rPr>
          <w:rFonts w:cs="Arial"/>
          <w:sz w:val="24"/>
          <w:szCs w:val="24"/>
        </w:rPr>
        <w:t xml:space="preserve">exhorto a la Secretaría de Educación Pública Federal, a efecto de que realice las acciones necesarias para que se hagan accesibles las clases de “Aprende en Casa” colocando un intérprete de lengua de señas mexicana, con objeto de </w:t>
      </w:r>
      <w:r w:rsidRPr="00672052">
        <w:rPr>
          <w:rFonts w:cs="Arial"/>
          <w:bCs/>
          <w:sz w:val="24"/>
          <w:szCs w:val="24"/>
        </w:rPr>
        <w:t>garantizar el derecho a la educación de los niños con discapacidad auditiva.</w:t>
      </w:r>
    </w:p>
    <w:p w14:paraId="51DA825F" w14:textId="77777777" w:rsidR="00672052" w:rsidRPr="00672052" w:rsidRDefault="00672052" w:rsidP="00672052">
      <w:pPr>
        <w:spacing w:line="360" w:lineRule="auto"/>
        <w:rPr>
          <w:rFonts w:cs="Arial"/>
          <w:sz w:val="24"/>
          <w:szCs w:val="24"/>
        </w:rPr>
      </w:pPr>
      <w:r w:rsidRPr="00672052">
        <w:rPr>
          <w:rFonts w:cs="Arial"/>
          <w:sz w:val="24"/>
          <w:szCs w:val="24"/>
        </w:rPr>
        <w:t xml:space="preserve"> </w:t>
      </w:r>
    </w:p>
    <w:p w14:paraId="46C8457C" w14:textId="77777777" w:rsidR="00672052" w:rsidRPr="00672052" w:rsidRDefault="00672052" w:rsidP="00672052">
      <w:pPr>
        <w:spacing w:line="360" w:lineRule="auto"/>
        <w:rPr>
          <w:rFonts w:cs="Arial"/>
          <w:color w:val="000000"/>
          <w:sz w:val="24"/>
          <w:szCs w:val="24"/>
        </w:rPr>
      </w:pPr>
      <w:r w:rsidRPr="00672052">
        <w:rPr>
          <w:rFonts w:cs="Arial"/>
          <w:b/>
          <w:color w:val="000000"/>
          <w:sz w:val="24"/>
          <w:szCs w:val="24"/>
        </w:rPr>
        <w:t>SEGUNDO.-</w:t>
      </w:r>
      <w:r w:rsidRPr="00672052">
        <w:rPr>
          <w:rFonts w:cs="Arial"/>
          <w:color w:val="000000"/>
          <w:sz w:val="24"/>
          <w:szCs w:val="24"/>
        </w:rPr>
        <w:t xml:space="preserve"> Notifíquese lo anterior, a la Oficialía Mayor para los efectos legales procedentes.</w:t>
      </w:r>
    </w:p>
    <w:p w14:paraId="0C1E911F" w14:textId="77777777" w:rsidR="00672052" w:rsidRPr="00672052" w:rsidRDefault="00672052" w:rsidP="00672052">
      <w:pPr>
        <w:spacing w:line="360" w:lineRule="auto"/>
        <w:rPr>
          <w:rFonts w:cs="Arial"/>
          <w:color w:val="000000"/>
          <w:sz w:val="24"/>
          <w:szCs w:val="24"/>
        </w:rPr>
      </w:pPr>
    </w:p>
    <w:p w14:paraId="0BB21B65" w14:textId="77777777" w:rsidR="00672052" w:rsidRPr="00672052" w:rsidRDefault="00672052" w:rsidP="00672052">
      <w:pPr>
        <w:spacing w:line="360" w:lineRule="auto"/>
        <w:rPr>
          <w:rFonts w:cs="Arial"/>
          <w:sz w:val="24"/>
          <w:szCs w:val="24"/>
        </w:rPr>
      </w:pPr>
      <w:r w:rsidRPr="00672052">
        <w:rPr>
          <w:rFonts w:cs="Arial"/>
          <w:sz w:val="24"/>
          <w:szCs w:val="24"/>
        </w:rPr>
        <w:t>Así lo acuerdan las y los Diputados integrantes de la Comisión de Educación, Cultura, Familias y Actividades Cívicas de la Sexagésima Primera Legislatura del Congreso del Estado Independiente, Libre y Soberano de Coahuila de Zaragoza. En la Ciudad de Saltillo, Coahuila de Zaragoza, a mayo de 2020.</w:t>
      </w:r>
    </w:p>
    <w:p w14:paraId="4AD1AFF5" w14:textId="77777777" w:rsidR="00672052" w:rsidRPr="00672052" w:rsidRDefault="00672052" w:rsidP="00672052">
      <w:pPr>
        <w:spacing w:line="360" w:lineRule="auto"/>
        <w:rPr>
          <w:rFonts w:cs="Arial"/>
          <w:sz w:val="24"/>
          <w:szCs w:val="24"/>
        </w:rPr>
      </w:pPr>
    </w:p>
    <w:p w14:paraId="695821AB" w14:textId="77777777" w:rsidR="00672052" w:rsidRPr="00672052" w:rsidRDefault="00672052" w:rsidP="00672052">
      <w:pPr>
        <w:spacing w:line="360" w:lineRule="auto"/>
        <w:rPr>
          <w:rFonts w:cs="Arial"/>
          <w:sz w:val="24"/>
          <w:szCs w:val="24"/>
        </w:rPr>
      </w:pPr>
    </w:p>
    <w:p w14:paraId="75108AE3" w14:textId="77777777" w:rsidR="00672052" w:rsidRPr="00672052" w:rsidRDefault="00672052" w:rsidP="00672052">
      <w:pPr>
        <w:spacing w:line="360" w:lineRule="auto"/>
        <w:rPr>
          <w:rFonts w:cs="Arial"/>
          <w:sz w:val="24"/>
          <w:szCs w:val="24"/>
        </w:rPr>
      </w:pPr>
    </w:p>
    <w:p w14:paraId="16AD2AA4" w14:textId="77777777" w:rsidR="00672052" w:rsidRPr="00672052" w:rsidRDefault="00672052" w:rsidP="00672052">
      <w:pPr>
        <w:spacing w:line="360" w:lineRule="auto"/>
        <w:rPr>
          <w:rFonts w:cs="Arial"/>
          <w:sz w:val="24"/>
          <w:szCs w:val="24"/>
        </w:rPr>
      </w:pPr>
    </w:p>
    <w:p w14:paraId="0C4998F1" w14:textId="77777777" w:rsidR="00672052" w:rsidRPr="00672052" w:rsidRDefault="00672052" w:rsidP="00672052">
      <w:pPr>
        <w:spacing w:line="360" w:lineRule="auto"/>
        <w:rPr>
          <w:rFonts w:cs="Arial"/>
          <w:sz w:val="24"/>
          <w:szCs w:val="24"/>
        </w:rPr>
      </w:pPr>
    </w:p>
    <w:p w14:paraId="7E7D1456" w14:textId="77777777" w:rsidR="00672052" w:rsidRPr="00672052" w:rsidRDefault="00672052" w:rsidP="00672052">
      <w:pPr>
        <w:spacing w:line="360" w:lineRule="auto"/>
        <w:rPr>
          <w:rFonts w:cs="Arial"/>
          <w:sz w:val="24"/>
          <w:szCs w:val="24"/>
        </w:rPr>
      </w:pPr>
    </w:p>
    <w:p w14:paraId="1F822FB0" w14:textId="77777777" w:rsidR="00672052" w:rsidRPr="00672052" w:rsidRDefault="00672052" w:rsidP="00672052">
      <w:pPr>
        <w:spacing w:line="360" w:lineRule="auto"/>
        <w:rPr>
          <w:rFonts w:cs="Arial"/>
          <w:sz w:val="24"/>
          <w:szCs w:val="24"/>
        </w:rPr>
      </w:pPr>
    </w:p>
    <w:p w14:paraId="606C43EF" w14:textId="77777777" w:rsidR="00672052" w:rsidRPr="00672052" w:rsidRDefault="00672052" w:rsidP="00672052">
      <w:pPr>
        <w:spacing w:line="360" w:lineRule="auto"/>
        <w:rPr>
          <w:rFonts w:cs="Arial"/>
          <w:sz w:val="24"/>
          <w:szCs w:val="24"/>
        </w:rPr>
      </w:pPr>
    </w:p>
    <w:p w14:paraId="34770F3A" w14:textId="77777777" w:rsidR="00672052" w:rsidRPr="00672052" w:rsidRDefault="00672052" w:rsidP="00672052">
      <w:pPr>
        <w:spacing w:line="360" w:lineRule="auto"/>
        <w:rPr>
          <w:rFonts w:cs="Arial"/>
          <w:sz w:val="24"/>
          <w:szCs w:val="24"/>
        </w:rPr>
      </w:pPr>
    </w:p>
    <w:p w14:paraId="568FF105" w14:textId="77777777" w:rsidR="00672052" w:rsidRPr="00672052" w:rsidRDefault="00672052" w:rsidP="00672052">
      <w:pPr>
        <w:spacing w:line="360" w:lineRule="auto"/>
        <w:rPr>
          <w:rFonts w:cs="Arial"/>
          <w:sz w:val="24"/>
          <w:szCs w:val="24"/>
        </w:rPr>
      </w:pPr>
    </w:p>
    <w:p w14:paraId="6B1E3B8F" w14:textId="77777777" w:rsidR="00672052" w:rsidRPr="00672052" w:rsidRDefault="00672052" w:rsidP="00672052">
      <w:pPr>
        <w:spacing w:line="360" w:lineRule="auto"/>
        <w:rPr>
          <w:rFonts w:cs="Arial"/>
          <w:sz w:val="24"/>
          <w:szCs w:val="24"/>
        </w:rPr>
      </w:pPr>
    </w:p>
    <w:p w14:paraId="01DFC8A0" w14:textId="77777777" w:rsidR="00672052" w:rsidRPr="00672052" w:rsidRDefault="00672052" w:rsidP="00672052">
      <w:pPr>
        <w:spacing w:line="360" w:lineRule="auto"/>
        <w:rPr>
          <w:rFonts w:cs="Arial"/>
          <w:sz w:val="24"/>
          <w:szCs w:val="24"/>
        </w:rPr>
      </w:pPr>
    </w:p>
    <w:p w14:paraId="0120565B" w14:textId="77777777" w:rsidR="00672052" w:rsidRPr="00672052" w:rsidRDefault="00672052" w:rsidP="00672052">
      <w:pPr>
        <w:spacing w:line="360" w:lineRule="auto"/>
        <w:rPr>
          <w:rFonts w:cs="Arial"/>
          <w:sz w:val="24"/>
          <w:szCs w:val="24"/>
        </w:rPr>
      </w:pPr>
    </w:p>
    <w:p w14:paraId="509D8553" w14:textId="77777777" w:rsidR="00672052" w:rsidRPr="00672052" w:rsidRDefault="00672052" w:rsidP="00672052">
      <w:pPr>
        <w:spacing w:line="360" w:lineRule="auto"/>
        <w:rPr>
          <w:rFonts w:cs="Arial"/>
          <w:sz w:val="24"/>
          <w:szCs w:val="24"/>
        </w:rPr>
      </w:pPr>
    </w:p>
    <w:p w14:paraId="4610AEB1" w14:textId="77777777" w:rsidR="00672052" w:rsidRPr="00672052" w:rsidRDefault="00672052" w:rsidP="00672052">
      <w:pPr>
        <w:spacing w:line="360" w:lineRule="auto"/>
        <w:rPr>
          <w:rFonts w:cs="Arial"/>
          <w:sz w:val="24"/>
          <w:szCs w:val="24"/>
        </w:rPr>
      </w:pPr>
    </w:p>
    <w:p w14:paraId="090A9877" w14:textId="77777777" w:rsidR="00672052" w:rsidRPr="00672052" w:rsidRDefault="00672052" w:rsidP="00672052">
      <w:pPr>
        <w:spacing w:line="360" w:lineRule="auto"/>
        <w:rPr>
          <w:rFonts w:cs="Arial"/>
          <w:sz w:val="24"/>
          <w:szCs w:val="24"/>
        </w:rPr>
      </w:pPr>
    </w:p>
    <w:p w14:paraId="7687D0BD" w14:textId="77777777" w:rsidR="00672052" w:rsidRPr="00672052" w:rsidRDefault="00672052" w:rsidP="00672052">
      <w:pPr>
        <w:spacing w:line="360" w:lineRule="auto"/>
        <w:rPr>
          <w:rFonts w:cs="Arial"/>
          <w:sz w:val="24"/>
          <w:szCs w:val="24"/>
        </w:rPr>
      </w:pPr>
    </w:p>
    <w:p w14:paraId="535FD5C0" w14:textId="77777777" w:rsidR="00672052" w:rsidRPr="00672052" w:rsidRDefault="00672052" w:rsidP="00672052">
      <w:pPr>
        <w:spacing w:line="360" w:lineRule="auto"/>
        <w:rPr>
          <w:rFonts w:cs="Arial"/>
          <w:sz w:val="24"/>
          <w:szCs w:val="24"/>
        </w:rPr>
      </w:pPr>
    </w:p>
    <w:p w14:paraId="1E980097" w14:textId="77777777" w:rsidR="00672052" w:rsidRPr="00672052" w:rsidRDefault="00672052" w:rsidP="00672052">
      <w:pPr>
        <w:spacing w:line="360" w:lineRule="auto"/>
        <w:rPr>
          <w:rFonts w:cs="Arial"/>
          <w:sz w:val="24"/>
          <w:szCs w:val="24"/>
        </w:rPr>
      </w:pPr>
    </w:p>
    <w:p w14:paraId="485B7287" w14:textId="77777777" w:rsidR="00672052" w:rsidRPr="00672052" w:rsidRDefault="00672052" w:rsidP="00672052">
      <w:pPr>
        <w:spacing w:line="360" w:lineRule="auto"/>
        <w:rPr>
          <w:rFonts w:cs="Arial"/>
          <w:sz w:val="24"/>
          <w:szCs w:val="24"/>
        </w:rPr>
      </w:pPr>
    </w:p>
    <w:p w14:paraId="77457E6E" w14:textId="77777777" w:rsidR="00672052" w:rsidRPr="00672052" w:rsidRDefault="00672052" w:rsidP="00672052">
      <w:pPr>
        <w:spacing w:after="160"/>
        <w:jc w:val="center"/>
        <w:rPr>
          <w:rFonts w:cs="Arial"/>
          <w:b/>
          <w:bCs/>
          <w:sz w:val="24"/>
          <w:szCs w:val="24"/>
        </w:rPr>
      </w:pPr>
    </w:p>
    <w:p w14:paraId="4010368D" w14:textId="77777777" w:rsidR="00672052" w:rsidRPr="00672052" w:rsidRDefault="00672052" w:rsidP="00672052">
      <w:pPr>
        <w:spacing w:after="160"/>
        <w:jc w:val="center"/>
        <w:rPr>
          <w:rFonts w:cs="Arial"/>
          <w:b/>
          <w:sz w:val="24"/>
          <w:szCs w:val="24"/>
        </w:rPr>
      </w:pPr>
      <w:r w:rsidRPr="00672052">
        <w:rPr>
          <w:rFonts w:cs="Arial"/>
          <w:b/>
          <w:bCs/>
          <w:sz w:val="24"/>
          <w:szCs w:val="24"/>
        </w:rPr>
        <w:t xml:space="preserve">POR LA COMISIÓN </w:t>
      </w:r>
      <w:r w:rsidRPr="00672052">
        <w:rPr>
          <w:rFonts w:cs="Arial"/>
          <w:b/>
          <w:sz w:val="24"/>
          <w:szCs w:val="24"/>
        </w:rPr>
        <w:t>DE EDUCACIÓN, CULTURA, FAMILIAS</w:t>
      </w:r>
    </w:p>
    <w:p w14:paraId="49098AFA" w14:textId="77777777" w:rsidR="00672052" w:rsidRPr="00672052" w:rsidRDefault="00672052" w:rsidP="00672052">
      <w:pPr>
        <w:ind w:right="1"/>
        <w:jc w:val="center"/>
        <w:rPr>
          <w:rFonts w:cs="Arial"/>
          <w:b/>
          <w:bCs/>
          <w:sz w:val="24"/>
          <w:szCs w:val="24"/>
        </w:rPr>
      </w:pPr>
      <w:r w:rsidRPr="00672052">
        <w:rPr>
          <w:rFonts w:cs="Arial"/>
          <w:b/>
          <w:sz w:val="24"/>
          <w:szCs w:val="24"/>
        </w:rPr>
        <w:t>Y ACTIVIDADES CÍVICAS</w:t>
      </w:r>
      <w:r w:rsidRPr="00672052">
        <w:rPr>
          <w:rFonts w:cs="Arial"/>
          <w:b/>
          <w:bCs/>
          <w:sz w:val="24"/>
          <w:szCs w:val="24"/>
        </w:rPr>
        <w:t xml:space="preserve"> DE LA LXI LEGISLATURA.</w:t>
      </w:r>
    </w:p>
    <w:p w14:paraId="0E2564CD" w14:textId="77777777" w:rsidR="00672052" w:rsidRPr="00672052" w:rsidRDefault="00672052" w:rsidP="00672052">
      <w:pPr>
        <w:jc w:val="center"/>
        <w:rPr>
          <w:rFonts w:cs="Arial"/>
          <w:sz w:val="24"/>
          <w:szCs w:val="24"/>
        </w:rPr>
      </w:pPr>
    </w:p>
    <w:p w14:paraId="4B98C6FE" w14:textId="77777777" w:rsidR="00672052" w:rsidRPr="00672052" w:rsidRDefault="00672052" w:rsidP="00672052">
      <w:pPr>
        <w:jc w:val="center"/>
        <w:rPr>
          <w:rFonts w:cs="Arial"/>
          <w:b/>
          <w:bCs/>
          <w:sz w:val="24"/>
          <w:szCs w:val="24"/>
        </w:rPr>
      </w:pPr>
    </w:p>
    <w:p w14:paraId="3F16D2CB" w14:textId="77777777" w:rsidR="00672052" w:rsidRPr="00672052" w:rsidRDefault="00672052" w:rsidP="00672052">
      <w:pPr>
        <w:rPr>
          <w:rFonts w:cs="Arial"/>
          <w:b/>
          <w:bCs/>
          <w:sz w:val="24"/>
          <w:szCs w:val="24"/>
        </w:rPr>
      </w:pPr>
    </w:p>
    <w:p w14:paraId="69A18B63" w14:textId="77777777" w:rsidR="00672052" w:rsidRPr="00672052" w:rsidRDefault="00672052" w:rsidP="00672052">
      <w:pPr>
        <w:rPr>
          <w:rFonts w:cs="Arial"/>
          <w:b/>
          <w:bCs/>
          <w:sz w:val="24"/>
          <w:szCs w:val="24"/>
        </w:rPr>
      </w:pPr>
    </w:p>
    <w:p w14:paraId="756D4667" w14:textId="77777777" w:rsidR="00672052" w:rsidRPr="00672052" w:rsidRDefault="00672052" w:rsidP="00672052">
      <w:pPr>
        <w:jc w:val="center"/>
        <w:rPr>
          <w:rFonts w:cs="Arial"/>
          <w:b/>
          <w:sz w:val="24"/>
          <w:szCs w:val="24"/>
        </w:rPr>
      </w:pPr>
      <w:r w:rsidRPr="00672052">
        <w:rPr>
          <w:rFonts w:cs="Arial"/>
          <w:b/>
          <w:sz w:val="24"/>
          <w:szCs w:val="24"/>
        </w:rPr>
        <w:t>DIP. MARÍA ESPERANZA CHAPA GARCÍA</w:t>
      </w:r>
    </w:p>
    <w:p w14:paraId="7C32DDC4" w14:textId="77777777" w:rsidR="00672052" w:rsidRPr="00672052" w:rsidRDefault="00672052" w:rsidP="00672052">
      <w:pPr>
        <w:jc w:val="center"/>
        <w:rPr>
          <w:rFonts w:cs="Arial"/>
          <w:b/>
          <w:bCs/>
          <w:sz w:val="24"/>
          <w:szCs w:val="24"/>
        </w:rPr>
      </w:pPr>
      <w:r w:rsidRPr="00672052">
        <w:rPr>
          <w:rFonts w:cs="Arial"/>
          <w:b/>
          <w:bCs/>
          <w:sz w:val="24"/>
          <w:szCs w:val="24"/>
        </w:rPr>
        <w:t>COORDINADORA</w:t>
      </w:r>
    </w:p>
    <w:p w14:paraId="4672AE40" w14:textId="77777777" w:rsidR="00672052" w:rsidRPr="00672052" w:rsidRDefault="00672052" w:rsidP="00672052">
      <w:pPr>
        <w:jc w:val="center"/>
        <w:rPr>
          <w:rFonts w:cs="Arial"/>
          <w:b/>
          <w:bCs/>
          <w:sz w:val="24"/>
          <w:szCs w:val="24"/>
        </w:rPr>
      </w:pPr>
    </w:p>
    <w:p w14:paraId="3893A571" w14:textId="77777777" w:rsidR="00672052" w:rsidRPr="00672052" w:rsidRDefault="00672052" w:rsidP="00672052">
      <w:pPr>
        <w:jc w:val="center"/>
        <w:rPr>
          <w:rFonts w:cs="Arial"/>
          <w:b/>
          <w:bCs/>
          <w:sz w:val="24"/>
          <w:szCs w:val="24"/>
        </w:rPr>
      </w:pPr>
    </w:p>
    <w:p w14:paraId="133EB1E0" w14:textId="77777777" w:rsidR="00672052" w:rsidRPr="00672052" w:rsidRDefault="00672052" w:rsidP="00672052">
      <w:pPr>
        <w:jc w:val="center"/>
        <w:rPr>
          <w:rFonts w:cs="Arial"/>
          <w:b/>
          <w:bCs/>
          <w:sz w:val="24"/>
          <w:szCs w:val="24"/>
        </w:rPr>
      </w:pPr>
    </w:p>
    <w:p w14:paraId="673A9F56" w14:textId="77777777" w:rsidR="00672052" w:rsidRPr="00672052" w:rsidRDefault="00672052" w:rsidP="00672052">
      <w:pPr>
        <w:jc w:val="center"/>
        <w:rPr>
          <w:rFonts w:cs="Arial"/>
          <w:b/>
          <w:bCs/>
          <w:sz w:val="24"/>
          <w:szCs w:val="24"/>
        </w:rPr>
      </w:pPr>
    </w:p>
    <w:p w14:paraId="4EFF9297" w14:textId="77777777" w:rsidR="00672052" w:rsidRPr="00672052" w:rsidRDefault="00672052" w:rsidP="00672052">
      <w:pPr>
        <w:jc w:val="center"/>
        <w:rPr>
          <w:rFonts w:cs="Arial"/>
          <w:b/>
          <w:bCs/>
          <w:sz w:val="24"/>
          <w:szCs w:val="24"/>
        </w:rPr>
      </w:pPr>
    </w:p>
    <w:p w14:paraId="3DA7775C" w14:textId="77777777" w:rsidR="00672052" w:rsidRPr="00672052" w:rsidRDefault="00672052" w:rsidP="00672052">
      <w:pPr>
        <w:jc w:val="center"/>
        <w:rPr>
          <w:rFonts w:cs="Arial"/>
          <w:b/>
          <w:bCs/>
          <w:sz w:val="24"/>
          <w:szCs w:val="24"/>
        </w:rPr>
      </w:pPr>
    </w:p>
    <w:tbl>
      <w:tblPr>
        <w:tblW w:w="0" w:type="auto"/>
        <w:tblLook w:val="01E0" w:firstRow="1" w:lastRow="1" w:firstColumn="1" w:lastColumn="1" w:noHBand="0" w:noVBand="0"/>
      </w:tblPr>
      <w:tblGrid>
        <w:gridCol w:w="4572"/>
        <w:gridCol w:w="235"/>
        <w:gridCol w:w="4599"/>
      </w:tblGrid>
      <w:tr w:rsidR="00672052" w:rsidRPr="00672052" w14:paraId="02C60074" w14:textId="77777777" w:rsidTr="00825698">
        <w:tc>
          <w:tcPr>
            <w:tcW w:w="4675" w:type="dxa"/>
          </w:tcPr>
          <w:p w14:paraId="5C9AC95B" w14:textId="77777777" w:rsidR="00672052" w:rsidRPr="00672052" w:rsidRDefault="00672052" w:rsidP="00672052">
            <w:pPr>
              <w:tabs>
                <w:tab w:val="center" w:pos="4252"/>
                <w:tab w:val="right" w:pos="8504"/>
              </w:tabs>
              <w:jc w:val="center"/>
              <w:rPr>
                <w:rFonts w:cs="Arial"/>
                <w:b/>
                <w:sz w:val="24"/>
                <w:szCs w:val="24"/>
                <w:lang w:val="es-ES"/>
              </w:rPr>
            </w:pPr>
            <w:r w:rsidRPr="00672052">
              <w:rPr>
                <w:rFonts w:cs="Arial"/>
                <w:b/>
                <w:bCs/>
                <w:sz w:val="24"/>
                <w:szCs w:val="24"/>
              </w:rPr>
              <w:br w:type="page"/>
            </w:r>
            <w:r w:rsidRPr="00672052">
              <w:rPr>
                <w:rFonts w:cs="Arial"/>
                <w:b/>
                <w:sz w:val="24"/>
                <w:szCs w:val="24"/>
                <w:lang w:val="es-ES"/>
              </w:rPr>
              <w:t xml:space="preserve"> </w:t>
            </w:r>
            <w:r w:rsidRPr="00672052">
              <w:rPr>
                <w:rFonts w:cs="Arial"/>
                <w:b/>
                <w:sz w:val="24"/>
                <w:szCs w:val="24"/>
              </w:rPr>
              <w:t>DIP. FERNANDO IZAGUIRRE VALDÉS</w:t>
            </w:r>
          </w:p>
          <w:p w14:paraId="392B8618" w14:textId="77777777" w:rsidR="00672052" w:rsidRPr="00672052" w:rsidRDefault="00672052" w:rsidP="00672052">
            <w:pPr>
              <w:tabs>
                <w:tab w:val="center" w:pos="4252"/>
                <w:tab w:val="right" w:pos="8504"/>
              </w:tabs>
              <w:jc w:val="center"/>
              <w:rPr>
                <w:rFonts w:cs="Arial"/>
                <w:b/>
                <w:sz w:val="24"/>
                <w:szCs w:val="24"/>
              </w:rPr>
            </w:pPr>
            <w:r w:rsidRPr="00672052">
              <w:rPr>
                <w:rFonts w:cs="Arial"/>
                <w:b/>
                <w:sz w:val="24"/>
                <w:szCs w:val="24"/>
                <w:lang w:val="es-ES"/>
              </w:rPr>
              <w:t>SECRETARIO</w:t>
            </w:r>
          </w:p>
        </w:tc>
        <w:tc>
          <w:tcPr>
            <w:tcW w:w="236" w:type="dxa"/>
          </w:tcPr>
          <w:p w14:paraId="55C41EFC" w14:textId="77777777" w:rsidR="00672052" w:rsidRPr="00672052" w:rsidRDefault="00672052" w:rsidP="00672052">
            <w:pPr>
              <w:tabs>
                <w:tab w:val="center" w:pos="4252"/>
                <w:tab w:val="right" w:pos="8504"/>
              </w:tabs>
              <w:jc w:val="center"/>
              <w:rPr>
                <w:rFonts w:cs="Arial"/>
                <w:b/>
                <w:sz w:val="24"/>
                <w:szCs w:val="24"/>
              </w:rPr>
            </w:pPr>
          </w:p>
        </w:tc>
        <w:tc>
          <w:tcPr>
            <w:tcW w:w="4711" w:type="dxa"/>
          </w:tcPr>
          <w:p w14:paraId="5FE58256" w14:textId="77777777" w:rsidR="00672052" w:rsidRPr="00672052" w:rsidRDefault="00672052" w:rsidP="00672052">
            <w:pPr>
              <w:tabs>
                <w:tab w:val="center" w:pos="4252"/>
                <w:tab w:val="right" w:pos="8504"/>
              </w:tabs>
              <w:jc w:val="center"/>
              <w:rPr>
                <w:rFonts w:cs="Arial"/>
                <w:b/>
                <w:sz w:val="24"/>
                <w:szCs w:val="24"/>
              </w:rPr>
            </w:pPr>
            <w:r w:rsidRPr="00672052">
              <w:rPr>
                <w:rFonts w:cs="Arial"/>
                <w:b/>
                <w:sz w:val="24"/>
                <w:szCs w:val="24"/>
              </w:rPr>
              <w:t>DIP. ZULMMA VERENICE GUERRERO CÁZARES</w:t>
            </w:r>
          </w:p>
        </w:tc>
      </w:tr>
    </w:tbl>
    <w:p w14:paraId="010C0224" w14:textId="77777777" w:rsidR="00672052" w:rsidRPr="00672052" w:rsidRDefault="00672052" w:rsidP="00672052">
      <w:pPr>
        <w:tabs>
          <w:tab w:val="center" w:pos="4252"/>
          <w:tab w:val="right" w:pos="8504"/>
        </w:tabs>
        <w:jc w:val="center"/>
        <w:rPr>
          <w:rFonts w:cs="Arial"/>
          <w:b/>
          <w:sz w:val="24"/>
          <w:szCs w:val="24"/>
        </w:rPr>
      </w:pPr>
    </w:p>
    <w:p w14:paraId="44BAC1B3" w14:textId="77777777" w:rsidR="00672052" w:rsidRPr="00672052" w:rsidRDefault="00672052" w:rsidP="00672052">
      <w:pPr>
        <w:tabs>
          <w:tab w:val="center" w:pos="4252"/>
          <w:tab w:val="right" w:pos="8504"/>
        </w:tabs>
        <w:jc w:val="center"/>
        <w:rPr>
          <w:rFonts w:cs="Arial"/>
          <w:b/>
          <w:sz w:val="24"/>
          <w:szCs w:val="24"/>
        </w:rPr>
      </w:pPr>
    </w:p>
    <w:p w14:paraId="4BA5B75A" w14:textId="77777777" w:rsidR="00672052" w:rsidRPr="00672052" w:rsidRDefault="00672052" w:rsidP="00672052">
      <w:pPr>
        <w:tabs>
          <w:tab w:val="center" w:pos="4252"/>
          <w:tab w:val="right" w:pos="8504"/>
        </w:tabs>
        <w:jc w:val="center"/>
        <w:rPr>
          <w:rFonts w:cs="Arial"/>
          <w:b/>
          <w:sz w:val="24"/>
          <w:szCs w:val="24"/>
        </w:rPr>
      </w:pPr>
    </w:p>
    <w:p w14:paraId="2F77E1CC" w14:textId="77777777" w:rsidR="00672052" w:rsidRPr="00672052" w:rsidRDefault="00672052" w:rsidP="00672052">
      <w:pPr>
        <w:tabs>
          <w:tab w:val="center" w:pos="4252"/>
          <w:tab w:val="right" w:pos="8504"/>
        </w:tabs>
        <w:jc w:val="center"/>
        <w:rPr>
          <w:rFonts w:cs="Arial"/>
          <w:b/>
          <w:sz w:val="24"/>
          <w:szCs w:val="24"/>
        </w:rPr>
      </w:pPr>
    </w:p>
    <w:p w14:paraId="251E0A61" w14:textId="77777777" w:rsidR="00672052" w:rsidRPr="00672052" w:rsidRDefault="00672052" w:rsidP="00672052">
      <w:pPr>
        <w:tabs>
          <w:tab w:val="center" w:pos="4252"/>
          <w:tab w:val="right" w:pos="8504"/>
        </w:tabs>
        <w:jc w:val="center"/>
        <w:rPr>
          <w:rFonts w:cs="Arial"/>
          <w:b/>
          <w:sz w:val="24"/>
          <w:szCs w:val="24"/>
        </w:rPr>
      </w:pPr>
    </w:p>
    <w:tbl>
      <w:tblPr>
        <w:tblW w:w="0" w:type="auto"/>
        <w:tblLook w:val="01E0" w:firstRow="1" w:lastRow="1" w:firstColumn="1" w:lastColumn="1" w:noHBand="0" w:noVBand="0"/>
      </w:tblPr>
      <w:tblGrid>
        <w:gridCol w:w="4441"/>
        <w:gridCol w:w="347"/>
        <w:gridCol w:w="4618"/>
      </w:tblGrid>
      <w:tr w:rsidR="00672052" w:rsidRPr="00672052" w14:paraId="5FF64388" w14:textId="77777777" w:rsidTr="00825698">
        <w:tc>
          <w:tcPr>
            <w:tcW w:w="4543" w:type="dxa"/>
          </w:tcPr>
          <w:p w14:paraId="0C80F8B8" w14:textId="77777777" w:rsidR="00672052" w:rsidRPr="00672052" w:rsidRDefault="00672052" w:rsidP="00672052">
            <w:pPr>
              <w:jc w:val="center"/>
              <w:rPr>
                <w:rFonts w:cs="Arial"/>
                <w:b/>
                <w:sz w:val="24"/>
                <w:szCs w:val="24"/>
              </w:rPr>
            </w:pPr>
            <w:r w:rsidRPr="00672052">
              <w:rPr>
                <w:rFonts w:cs="Arial"/>
                <w:b/>
                <w:sz w:val="24"/>
                <w:szCs w:val="24"/>
              </w:rPr>
              <w:t>DIP. DIANA PATRICIA GONZÁLEZ SOTO</w:t>
            </w:r>
          </w:p>
        </w:tc>
        <w:tc>
          <w:tcPr>
            <w:tcW w:w="351" w:type="dxa"/>
          </w:tcPr>
          <w:p w14:paraId="4AD25747" w14:textId="77777777" w:rsidR="00672052" w:rsidRPr="00672052" w:rsidRDefault="00672052" w:rsidP="00672052">
            <w:pPr>
              <w:tabs>
                <w:tab w:val="center" w:pos="4252"/>
                <w:tab w:val="right" w:pos="8504"/>
              </w:tabs>
              <w:jc w:val="center"/>
              <w:rPr>
                <w:rFonts w:cs="Arial"/>
                <w:b/>
                <w:sz w:val="24"/>
                <w:szCs w:val="24"/>
              </w:rPr>
            </w:pPr>
          </w:p>
        </w:tc>
        <w:tc>
          <w:tcPr>
            <w:tcW w:w="4728" w:type="dxa"/>
          </w:tcPr>
          <w:p w14:paraId="026B0D9F" w14:textId="77777777" w:rsidR="00672052" w:rsidRPr="00672052" w:rsidRDefault="00672052" w:rsidP="00672052">
            <w:pPr>
              <w:jc w:val="center"/>
              <w:rPr>
                <w:rFonts w:cs="Arial"/>
                <w:b/>
                <w:sz w:val="24"/>
                <w:szCs w:val="24"/>
              </w:rPr>
            </w:pPr>
            <w:r w:rsidRPr="00672052">
              <w:rPr>
                <w:rFonts w:cs="Arial"/>
                <w:b/>
                <w:sz w:val="24"/>
                <w:szCs w:val="24"/>
              </w:rPr>
              <w:t>DIP. GABRIELA ZAPOPAN GARZA GALVÁN</w:t>
            </w:r>
          </w:p>
        </w:tc>
      </w:tr>
    </w:tbl>
    <w:p w14:paraId="0589B026" w14:textId="77777777" w:rsidR="00672052" w:rsidRPr="00672052" w:rsidRDefault="00672052" w:rsidP="00672052">
      <w:pPr>
        <w:tabs>
          <w:tab w:val="center" w:pos="4252"/>
          <w:tab w:val="right" w:pos="8504"/>
        </w:tabs>
        <w:jc w:val="center"/>
        <w:rPr>
          <w:rFonts w:cs="Arial"/>
          <w:b/>
          <w:sz w:val="24"/>
          <w:szCs w:val="24"/>
        </w:rPr>
      </w:pPr>
    </w:p>
    <w:p w14:paraId="0E374FF7" w14:textId="77777777" w:rsidR="00672052" w:rsidRPr="00672052" w:rsidRDefault="00672052" w:rsidP="00672052">
      <w:pPr>
        <w:tabs>
          <w:tab w:val="center" w:pos="4252"/>
          <w:tab w:val="right" w:pos="8504"/>
        </w:tabs>
        <w:jc w:val="center"/>
        <w:rPr>
          <w:rFonts w:cs="Arial"/>
          <w:b/>
          <w:sz w:val="24"/>
          <w:szCs w:val="24"/>
        </w:rPr>
      </w:pPr>
    </w:p>
    <w:p w14:paraId="7B036602" w14:textId="77777777" w:rsidR="00672052" w:rsidRPr="00672052" w:rsidRDefault="00672052" w:rsidP="00672052">
      <w:pPr>
        <w:tabs>
          <w:tab w:val="center" w:pos="4252"/>
          <w:tab w:val="right" w:pos="8504"/>
        </w:tabs>
        <w:jc w:val="center"/>
        <w:rPr>
          <w:rFonts w:cs="Arial"/>
          <w:b/>
          <w:sz w:val="24"/>
          <w:szCs w:val="24"/>
        </w:rPr>
      </w:pPr>
    </w:p>
    <w:p w14:paraId="4C6D4C2B" w14:textId="77777777" w:rsidR="00672052" w:rsidRDefault="00672052">
      <w:pPr>
        <w:jc w:val="left"/>
        <w:rPr>
          <w:rFonts w:cs="Arial"/>
          <w:bCs/>
          <w:sz w:val="16"/>
          <w:szCs w:val="16"/>
        </w:rPr>
      </w:pPr>
      <w:r>
        <w:rPr>
          <w:rFonts w:cs="Arial"/>
          <w:bCs/>
          <w:sz w:val="16"/>
          <w:szCs w:val="16"/>
        </w:rPr>
        <w:br w:type="page"/>
      </w:r>
    </w:p>
    <w:p w14:paraId="180FE7C3" w14:textId="77777777" w:rsidR="00672052" w:rsidRPr="00672052" w:rsidRDefault="00672052" w:rsidP="00672052">
      <w:pPr>
        <w:rPr>
          <w:rFonts w:eastAsia="Calibri" w:cs="Arial"/>
          <w:b/>
          <w:sz w:val="24"/>
          <w:szCs w:val="24"/>
          <w:lang w:eastAsia="en-US"/>
        </w:rPr>
      </w:pPr>
      <w:r w:rsidRPr="00672052">
        <w:rPr>
          <w:rFonts w:cs="Arial"/>
          <w:b/>
          <w:bCs/>
          <w:noProof/>
          <w:sz w:val="24"/>
          <w:szCs w:val="24"/>
          <w:lang w:val="es-ES"/>
        </w:rPr>
        <w:t>ACUERDO DE LA COMISIÓN DE DESARROLLO ECONÓMICO, COMPETITIVIDAD Y TURISMO DE LA LXI LEGISLATURA DEL CONGRESO DEL ESTADO INDEPENDIENTE, LIBRE Y SOBERANO DE COAHUILA DE ZARAGOZA, RESPECTO AL PUNTO DE ACUERDO QUE PRESENTAN LAS DIPUTADAS Y DIPUTADOS INTEGRANTES DEL GRUPO PARLAMENTARIO “GRAL. ANDRÉS S. VIESCA” DEL PARTIDO REVOLUCIONARIO INSTITUCIONAL, POR CONDUCTO DE LA DIPUTADA LILIA ISABEL GUTIÉRREZ BURCIAGA, MEDIANTE EL CUAL RESPETUOSAMENTE SE EXHORTA AL TITULAR DEL EJECUTIVO FEDERAL, LIC. ANDRÉS MANUEL LÓPEZ OBRADOR, PARA QUE RECTIFIQUE LAS MEDIDAS ECONÓMICAS, EN BENEFICIO DE LAS Y LOS TRABAJADORES DEL SECTOR PÚBLICO Y PRIVADO</w:t>
      </w:r>
      <w:r w:rsidRPr="00672052">
        <w:rPr>
          <w:rFonts w:eastAsia="Calibri" w:cs="Arial"/>
          <w:b/>
          <w:sz w:val="24"/>
          <w:szCs w:val="24"/>
          <w:lang w:eastAsia="en-US"/>
        </w:rPr>
        <w:t>.</w:t>
      </w:r>
    </w:p>
    <w:p w14:paraId="353AEB06" w14:textId="77777777" w:rsidR="00672052" w:rsidRPr="00672052" w:rsidRDefault="00672052" w:rsidP="00672052">
      <w:pPr>
        <w:rPr>
          <w:rFonts w:eastAsia="Calibri" w:cs="Arial"/>
          <w:b/>
          <w:sz w:val="24"/>
          <w:szCs w:val="24"/>
          <w:lang w:eastAsia="en-US"/>
        </w:rPr>
      </w:pPr>
    </w:p>
    <w:p w14:paraId="30570E16" w14:textId="77777777" w:rsidR="00672052" w:rsidRPr="00672052" w:rsidRDefault="00672052" w:rsidP="00672052">
      <w:pPr>
        <w:jc w:val="center"/>
        <w:rPr>
          <w:rFonts w:eastAsia="Calibri" w:cs="Arial"/>
          <w:b/>
          <w:sz w:val="24"/>
          <w:szCs w:val="24"/>
          <w:lang w:val="es-ES" w:eastAsia="en-US"/>
        </w:rPr>
      </w:pPr>
      <w:r w:rsidRPr="00672052">
        <w:rPr>
          <w:rFonts w:eastAsia="Calibri" w:cs="Arial"/>
          <w:b/>
          <w:sz w:val="24"/>
          <w:szCs w:val="24"/>
          <w:lang w:val="es-ES" w:eastAsia="en-US"/>
        </w:rPr>
        <w:t>RESULTANDO</w:t>
      </w:r>
    </w:p>
    <w:p w14:paraId="16C431B8" w14:textId="77777777" w:rsidR="00672052" w:rsidRPr="00672052" w:rsidRDefault="00672052" w:rsidP="00672052">
      <w:pPr>
        <w:rPr>
          <w:rFonts w:eastAsia="Calibri" w:cs="Arial"/>
          <w:b/>
          <w:sz w:val="24"/>
          <w:szCs w:val="24"/>
          <w:lang w:val="es-ES" w:eastAsia="en-US"/>
        </w:rPr>
      </w:pPr>
    </w:p>
    <w:p w14:paraId="7FB41D82" w14:textId="77777777" w:rsidR="00672052" w:rsidRPr="00672052" w:rsidRDefault="00672052" w:rsidP="00672052">
      <w:pPr>
        <w:rPr>
          <w:rFonts w:eastAsia="Calibri" w:cs="Arial"/>
          <w:sz w:val="24"/>
          <w:szCs w:val="24"/>
          <w:lang w:val="es-ES" w:eastAsia="en-US"/>
        </w:rPr>
      </w:pPr>
      <w:r w:rsidRPr="00672052">
        <w:rPr>
          <w:rFonts w:eastAsia="Calibri" w:cs="Arial"/>
          <w:b/>
          <w:sz w:val="24"/>
          <w:szCs w:val="24"/>
          <w:lang w:val="es-ES" w:eastAsia="en-US"/>
        </w:rPr>
        <w:t xml:space="preserve">PRIMERO. – </w:t>
      </w:r>
      <w:r w:rsidRPr="00672052">
        <w:rPr>
          <w:rFonts w:eastAsia="Calibri" w:cs="Arial"/>
          <w:sz w:val="24"/>
          <w:szCs w:val="24"/>
          <w:lang w:val="es-ES" w:eastAsia="en-US"/>
        </w:rPr>
        <w:t>Que en la Décima Primera Sesión del Primer Período Ordinario de Sesiones, del Tercer Año de Ejercicio Constitucional de la Sexagésima Primera Legislatura del Congreso del Estado Independiente, Libre y Soberano de Coahuila de Zaragoza, celebrada el día 6 de mayo de 2020, se dio lectura al Orden del Día, y en él se informó del presente Acuerdo, mismo que al no ser presentado como de Urgente y Obvia Resolución, fue turnado a esta Comisión de Desarrollo Económico, Competitividad y Turismo para el trámite legislativo correspondiente.</w:t>
      </w:r>
    </w:p>
    <w:p w14:paraId="3BDCF0E0" w14:textId="77777777" w:rsidR="00672052" w:rsidRPr="00672052" w:rsidRDefault="00672052" w:rsidP="00672052">
      <w:pPr>
        <w:rPr>
          <w:rFonts w:eastAsia="Calibri" w:cs="Arial"/>
          <w:sz w:val="24"/>
          <w:szCs w:val="24"/>
          <w:lang w:val="es-ES" w:eastAsia="en-US"/>
        </w:rPr>
      </w:pPr>
    </w:p>
    <w:p w14:paraId="2611838A" w14:textId="77777777" w:rsidR="00672052" w:rsidRPr="00672052" w:rsidRDefault="00672052" w:rsidP="00672052">
      <w:pPr>
        <w:jc w:val="center"/>
        <w:rPr>
          <w:rFonts w:eastAsia="Calibri" w:cs="Arial"/>
          <w:b/>
          <w:sz w:val="24"/>
          <w:szCs w:val="24"/>
          <w:lang w:val="es-ES" w:eastAsia="en-US"/>
        </w:rPr>
      </w:pPr>
      <w:r w:rsidRPr="00672052">
        <w:rPr>
          <w:rFonts w:eastAsia="Calibri" w:cs="Arial"/>
          <w:b/>
          <w:sz w:val="24"/>
          <w:szCs w:val="24"/>
          <w:lang w:val="es-ES" w:eastAsia="en-US"/>
        </w:rPr>
        <w:t>CONSIDERANDO</w:t>
      </w:r>
    </w:p>
    <w:p w14:paraId="08F00786" w14:textId="77777777" w:rsidR="00672052" w:rsidRPr="00672052" w:rsidRDefault="00672052" w:rsidP="00672052">
      <w:pPr>
        <w:rPr>
          <w:rFonts w:eastAsia="Calibri" w:cs="Arial"/>
          <w:b/>
          <w:sz w:val="24"/>
          <w:szCs w:val="24"/>
          <w:lang w:val="es-ES" w:eastAsia="en-US"/>
        </w:rPr>
      </w:pPr>
    </w:p>
    <w:p w14:paraId="7B5D509B" w14:textId="77777777" w:rsidR="00672052" w:rsidRPr="00672052" w:rsidRDefault="00672052" w:rsidP="00672052">
      <w:pPr>
        <w:rPr>
          <w:rFonts w:eastAsia="Calibri" w:cs="Arial"/>
          <w:sz w:val="24"/>
          <w:szCs w:val="24"/>
          <w:lang w:val="es-ES" w:eastAsia="en-US"/>
        </w:rPr>
      </w:pPr>
      <w:r w:rsidRPr="00672052">
        <w:rPr>
          <w:rFonts w:eastAsia="Calibri" w:cs="Arial"/>
          <w:b/>
          <w:sz w:val="24"/>
          <w:szCs w:val="24"/>
          <w:lang w:val="es-ES" w:eastAsia="en-US"/>
        </w:rPr>
        <w:t xml:space="preserve">PRIMERO. - </w:t>
      </w:r>
      <w:r w:rsidRPr="00672052">
        <w:rPr>
          <w:rFonts w:eastAsia="Calibri" w:cs="Arial"/>
          <w:sz w:val="24"/>
          <w:szCs w:val="24"/>
          <w:lang w:val="es-ES" w:eastAsia="en-US"/>
        </w:rPr>
        <w:t>Que esta Comisión de Desarrollo Económico, Competitividad y Turismo, con fundamento en los artículos 83, 95, 116 y demás relativos de la Ley Orgánica del Congreso del Estado Independiente, Libre y Soberano de Coahuila de Zaragoza, es competente para emitir el presente Acuerdo.</w:t>
      </w:r>
    </w:p>
    <w:p w14:paraId="45EA3B9A" w14:textId="77777777" w:rsidR="00672052" w:rsidRPr="00672052" w:rsidRDefault="00672052" w:rsidP="00672052">
      <w:pPr>
        <w:rPr>
          <w:rFonts w:eastAsia="Calibri" w:cs="Arial"/>
          <w:sz w:val="24"/>
          <w:szCs w:val="24"/>
          <w:lang w:val="es-ES" w:eastAsia="en-US"/>
        </w:rPr>
      </w:pPr>
    </w:p>
    <w:p w14:paraId="45FD4EFF" w14:textId="77777777" w:rsidR="00672052" w:rsidRPr="00672052" w:rsidRDefault="00672052" w:rsidP="00672052">
      <w:pPr>
        <w:rPr>
          <w:rFonts w:eastAsia="Calibri" w:cs="Arial"/>
          <w:sz w:val="24"/>
          <w:szCs w:val="24"/>
          <w:lang w:val="es-ES" w:eastAsia="en-US"/>
        </w:rPr>
      </w:pPr>
      <w:r w:rsidRPr="00672052">
        <w:rPr>
          <w:rFonts w:eastAsia="Calibri" w:cs="Arial"/>
          <w:b/>
          <w:sz w:val="24"/>
          <w:szCs w:val="24"/>
          <w:lang w:val="es-ES" w:eastAsia="en-US"/>
        </w:rPr>
        <w:t xml:space="preserve">SEGUNDO. – </w:t>
      </w:r>
      <w:r w:rsidRPr="00672052">
        <w:rPr>
          <w:rFonts w:eastAsia="Calibri" w:cs="Arial"/>
          <w:sz w:val="24"/>
          <w:szCs w:val="24"/>
          <w:lang w:val="es-ES" w:eastAsia="en-US"/>
        </w:rPr>
        <w:t>Que, conforme lo dispone el artículo 129 de la Ley Orgánica del Congreso del Estado Independiente, Libre y Soberano de Coahuila de Zaragoza, las comisiones deberán dictaminar, acordar e informar, según el caso, sobre los asuntos de su competencia, en un plazo que no excederá de sesenta días naturales, contados a partir de la fecha en que le fueren remitidos.</w:t>
      </w:r>
    </w:p>
    <w:p w14:paraId="21CC747D" w14:textId="77777777" w:rsidR="00672052" w:rsidRPr="00672052" w:rsidRDefault="00672052" w:rsidP="00672052">
      <w:pPr>
        <w:rPr>
          <w:rFonts w:eastAsia="Calibri" w:cs="Arial"/>
          <w:color w:val="000000"/>
          <w:sz w:val="24"/>
          <w:szCs w:val="24"/>
          <w:bdr w:val="none" w:sz="0" w:space="0" w:color="auto" w:frame="1"/>
          <w:lang w:val="es-ES" w:eastAsia="es-MX"/>
        </w:rPr>
      </w:pPr>
    </w:p>
    <w:p w14:paraId="3B9DAFCF" w14:textId="77777777" w:rsidR="00672052" w:rsidRPr="00672052" w:rsidRDefault="00672052" w:rsidP="00672052">
      <w:pPr>
        <w:rPr>
          <w:rFonts w:eastAsia="Calibri" w:cs="Arial"/>
          <w:sz w:val="24"/>
          <w:szCs w:val="24"/>
          <w:lang w:eastAsia="en-US"/>
        </w:rPr>
      </w:pPr>
      <w:r w:rsidRPr="00672052">
        <w:rPr>
          <w:rFonts w:eastAsia="Calibri" w:cs="Arial"/>
          <w:b/>
          <w:sz w:val="24"/>
          <w:szCs w:val="24"/>
          <w:lang w:eastAsia="en-US"/>
        </w:rPr>
        <w:t>TERCERO. –</w:t>
      </w:r>
      <w:r w:rsidRPr="00672052">
        <w:rPr>
          <w:rFonts w:eastAsia="Calibri" w:cs="Arial"/>
          <w:sz w:val="24"/>
          <w:szCs w:val="24"/>
          <w:lang w:eastAsia="en-US"/>
        </w:rPr>
        <w:t xml:space="preserve"> Que la Proposición con Punto de Acuerdo que funda el Acuerdo que sometemos a esta H. Soberanía, fue presentado bajo las siguientes</w:t>
      </w:r>
    </w:p>
    <w:p w14:paraId="2B6E6E38" w14:textId="77777777" w:rsidR="00672052" w:rsidRPr="00672052" w:rsidRDefault="00672052" w:rsidP="00672052">
      <w:pPr>
        <w:rPr>
          <w:rFonts w:eastAsia="Calibri" w:cs="Arial"/>
          <w:sz w:val="24"/>
          <w:szCs w:val="24"/>
          <w:lang w:eastAsia="en-US"/>
        </w:rPr>
      </w:pPr>
    </w:p>
    <w:p w14:paraId="468721E6" w14:textId="77777777" w:rsidR="00672052" w:rsidRPr="00672052" w:rsidRDefault="00672052" w:rsidP="00672052">
      <w:pPr>
        <w:spacing w:after="200" w:line="276" w:lineRule="auto"/>
        <w:jc w:val="center"/>
        <w:rPr>
          <w:rFonts w:eastAsia="Calibri" w:cs="Arial"/>
          <w:b/>
          <w:sz w:val="24"/>
          <w:szCs w:val="24"/>
          <w:lang w:eastAsia="en-US"/>
        </w:rPr>
      </w:pPr>
      <w:r w:rsidRPr="00672052">
        <w:rPr>
          <w:rFonts w:eastAsia="Calibri" w:cs="Arial"/>
          <w:b/>
          <w:sz w:val="24"/>
          <w:szCs w:val="24"/>
          <w:lang w:eastAsia="en-US"/>
        </w:rPr>
        <w:t>C O N S I D E R A C I O N E S</w:t>
      </w:r>
    </w:p>
    <w:p w14:paraId="492C604D"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El pasado primero de mayo se conmemoró el Día Internacional de los Trabajadores o conocido también como Día del Trabajo. Dicha conmemoración tuvo su origen en la lucha obrera por la mejora a los derechos laborales y con esto, mejorar las condiciones en las que trabajaban millones de obreros.</w:t>
      </w:r>
    </w:p>
    <w:p w14:paraId="46774B74"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A finales del siglo XIX, debido a las injusticias que vivían los trabajadores después de la Revolución Industrial, la clase obrera optó por hacerle frente a las malas condiciones de trabajo, de manera colectiva. De esta forma, el 1° de mayo de 1889 en la ciudad de Chicago, trabajadores iniciaron una huelga que culminó con una revuelta en donde 180 policías abrieron fuego contra más de 20 mil trabajadores.</w:t>
      </w:r>
    </w:p>
    <w:p w14:paraId="6996870A"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En 1889, durante el Congreso Obrero Socialista de la Segunda Internacional, celebrado en París, se reivindicó la fecha de origen del movimiento y se estableció el 1° de mayo como el Día del Trabajo, conmemorando así a los sindicalistas de Chicago.</w:t>
      </w:r>
    </w:p>
    <w:p w14:paraId="4EC78C09"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Se derramó sangre para que el día de hoy millones de hombres y mujeres puedan salir a trabajar de manera honesta, para tener un mejor futuro, con la certeza de que, al finalizar su etapa laboral, podrán retirarse y disfrutar de todo lo que cosecharon cuando trabajaron.</w:t>
      </w:r>
    </w:p>
    <w:p w14:paraId="58540358"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El Derecho a la seguridad social, a un salario digno y a un aguinaldo, se encuentran plasmados en nuestra Carta Magna, pionera en introducir los derechos laborales. Sin embargo, aun cuando es mandato de nuestra Constitución que toda mujer y todo hombre que trabajen de manera honrada, puedan acceder a estas prestaciones, hay quienes, bajo una falsa premisa de austeridad, quieren violentar estos derechos.</w:t>
      </w:r>
    </w:p>
    <w:p w14:paraId="2A112B26"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 xml:space="preserve">Nuestro país está atravesando no solo una crisis sanitaria que atenta contra la vida de millones de mexicanas y mexicanos, sino también una crisis económica. </w:t>
      </w:r>
    </w:p>
    <w:p w14:paraId="6FB12506"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Según datos del Instituto Nacional de Estadística, Geografía e Informática (INEGI), la economía mexicana sufre su mayor baja en 11 años, al cumplirse cinco trimestres con decrecimiento del Producto Interno Bruto (PIB).</w:t>
      </w:r>
    </w:p>
    <w:p w14:paraId="79E6374F"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Esta crisis económica y sanitaria exige de todos, un mayor esfuerzo para impulsar acciones para contrarrestar esta crisis económica. Debemos evitar que nuestra frágil economía siga cayendo y con ella, que más trabajadores y sus familias queden en el desamparo.</w:t>
      </w:r>
    </w:p>
    <w:p w14:paraId="0FE4D3B4"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 xml:space="preserve">Una política de austeridad debe ir encaminada a lograr ahorros en el gasto público, pero no a costa de dejar de ejercer recursos en rubros que constituyen un derecho colectivo o en programas que más requiere la población. </w:t>
      </w:r>
    </w:p>
    <w:p w14:paraId="589A598F"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 xml:space="preserve">La austeridad, no debe violentar los derechos laborales, esos derechos que costó la sangre derramada de quienes lucharon por conquistar mejores condiciones laborales y que hoy gracias a ellos se tienen. </w:t>
      </w:r>
    </w:p>
    <w:p w14:paraId="346AB37E" w14:textId="77777777" w:rsidR="00672052" w:rsidRPr="00672052" w:rsidRDefault="00672052" w:rsidP="00672052">
      <w:pPr>
        <w:spacing w:after="200" w:line="276" w:lineRule="auto"/>
        <w:rPr>
          <w:rFonts w:eastAsia="Calibri" w:cs="Arial"/>
          <w:sz w:val="24"/>
          <w:szCs w:val="24"/>
          <w:lang w:eastAsia="en-US"/>
        </w:rPr>
      </w:pPr>
    </w:p>
    <w:p w14:paraId="7C74BBDE"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Resulta paradójico, que quien durante esta crisis sanitaria exige a los empresarios mantener al 100% los sueldos y prestaciones de sus empleados, por otro lado, obligue a sus trabajadores a renunciar a las prestaciones que, por mandato constitucional, les corresponden.</w:t>
      </w:r>
    </w:p>
    <w:p w14:paraId="25581E59"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 xml:space="preserve">En plena crisis sanitaria y económica, en donde ya miles de empleos se han perdido, resulta inaceptable que se tengan que sacrificar a trabajadores honestos que aún mantienen su empleo. </w:t>
      </w:r>
    </w:p>
    <w:p w14:paraId="409108FC"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El banco de inversión UBS pronostica que el desempleo en México, al finalizar el año, será de alrededor de un 7.6%, la peor cifra de los últimos 100 años.</w:t>
      </w:r>
    </w:p>
    <w:p w14:paraId="17127E6C"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Solo en el periodo que va del 13 de marzo al 6 de abril, se perdieron 346 mil 878 plazas, es decir, en un solo mes se perdió el equivalente a todo el empleo generado en 2019. Sumado a lo anterior, el flujo de remesas disminuyó debido a la contracción de la economía americana y la inversión en nuestro país disminuyó en casi 5%.</w:t>
      </w:r>
    </w:p>
    <w:p w14:paraId="3B88A4AA"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Estas cifras deben alertarnos, la crisis que viene no tiene precedentes. Millones de personas no tendrán recursos para cubrir sus necesidades básicas. El gobierno de la República debe redoblar esfuerzos para evitar que más personas pierdan su empleo y apoyar a los empresarios en la reactivación de la economía, para que aquellos que perdieron su empleo, puedan encontrar uno nuevo.</w:t>
      </w:r>
    </w:p>
    <w:p w14:paraId="0421E6C7"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Sin embargo, las acciones que ha emprendido el gobierno federal van en contra de lo esperado. No solo han apostado recursos a proyectos insostenibles como el tren maya, el nuevo aeropuerto de Santa Lucia y la refinería Dos Bocas, también han evitado dar estímulos fiscales a las empresas, como lo han hecho las demás naciones. Aunado a esto, han decretado la disminución de los salarios de 179 mil 754 funcionarios públicos, que en su mayoría tienen un salario promedio, todo esto sumado a la cancelación de sus aguinaldos.</w:t>
      </w:r>
    </w:p>
    <w:p w14:paraId="239F0BAE"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 xml:space="preserve">Es nuestra responsabilidad, como representantes del pueblo, alzar la voz cuando se promueven esta clase de injusticias. </w:t>
      </w:r>
    </w:p>
    <w:p w14:paraId="278FCC35"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 xml:space="preserve">No podemos permitir que, bajo la excusa de salir de la crisis sanitaria y económica, se tomen medidas arbitrarias. No podemos permitir que se tomen decisiones en detrimento de la democracia y de los derechos laborales que mucho ha costado adquirir. No podemos permitir que se sacrifique el salario y las prestaciones de los trabajadores de la administración pública federal, de miles de servidores públicos honestos. No podemos permitir que se siga recortando el gasto público, mientras se sacrifica a los empresarios, en su mayoría dueños de micro, pequeñas y medianas empresas. </w:t>
      </w:r>
    </w:p>
    <w:p w14:paraId="5299D75B"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La conmemoración del Día del Trabajo nos debe servir de reflexión, para darnos cuenta de la importancia de los derechos laborales en la productividad del país y en el desarrollo económico. Nos debe ayudar a darnos cuenta, de la importancia de la estabilidad económica y laboral, para mantener una buena calidad de vida dentro de nuestra sociedad.</w:t>
      </w:r>
    </w:p>
    <w:p w14:paraId="72E7B08C"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Aún estamos a tiempo de evitar que nuestro país entre en la peor recesión en su historia. Esto solo se puede lograr, si el gobierno federal toma la decisión de cambiar de rumbo, rectificando las medidas que tomó, viendo en todo momento por el bienestar de las trabajadoras y los trabajadores del sector público y privado.</w:t>
      </w:r>
    </w:p>
    <w:p w14:paraId="3D6CD9AE" w14:textId="77777777" w:rsidR="00672052" w:rsidRPr="00672052" w:rsidRDefault="00672052" w:rsidP="00672052">
      <w:pPr>
        <w:rPr>
          <w:rFonts w:eastAsia="Calibri" w:cs="Arial"/>
          <w:sz w:val="24"/>
          <w:szCs w:val="24"/>
          <w:lang w:val="es-ES" w:eastAsia="en-US"/>
        </w:rPr>
      </w:pPr>
      <w:r w:rsidRPr="00672052">
        <w:rPr>
          <w:rFonts w:eastAsia="Calibri" w:cs="Arial"/>
          <w:b/>
          <w:sz w:val="24"/>
          <w:szCs w:val="24"/>
          <w:lang w:val="es-ES" w:eastAsia="en-US"/>
        </w:rPr>
        <w:t xml:space="preserve">CUARTO. – </w:t>
      </w:r>
      <w:r w:rsidRPr="00672052">
        <w:rPr>
          <w:rFonts w:eastAsia="Calibri" w:cs="Arial"/>
          <w:sz w:val="24"/>
          <w:szCs w:val="24"/>
          <w:lang w:val="es-ES" w:eastAsia="en-US"/>
        </w:rPr>
        <w:t xml:space="preserve">Que, en virtud de todo lo anteriormente expuesto, los integrantes de esta Comisión de Desarrollo Económico, Competitividad y Turismo, considerando la situación actual que atravesamos a nivel mundial, derivado de la contingencia presentada por la pandemia del virus COVID-19, así como por las acciones y medidas tomadas por el Ejecutivo Federal al respecto de la Política Económica en nuestro país, estimamos pertinente emitir el siguiente </w:t>
      </w:r>
    </w:p>
    <w:p w14:paraId="13E7B491" w14:textId="77777777" w:rsidR="00672052" w:rsidRPr="00672052" w:rsidRDefault="00672052" w:rsidP="00672052">
      <w:pPr>
        <w:rPr>
          <w:rFonts w:eastAsia="Calibri" w:cs="Arial"/>
          <w:sz w:val="24"/>
          <w:szCs w:val="24"/>
          <w:lang w:val="es-ES" w:eastAsia="en-US"/>
        </w:rPr>
      </w:pPr>
    </w:p>
    <w:p w14:paraId="3B06D5AC" w14:textId="77777777" w:rsidR="00672052" w:rsidRPr="00672052" w:rsidRDefault="00672052" w:rsidP="00672052">
      <w:pPr>
        <w:jc w:val="center"/>
        <w:rPr>
          <w:rFonts w:eastAsia="Calibri" w:cs="Arial"/>
          <w:b/>
          <w:sz w:val="24"/>
          <w:szCs w:val="24"/>
          <w:lang w:val="es-ES" w:eastAsia="en-US"/>
        </w:rPr>
      </w:pPr>
      <w:r w:rsidRPr="00672052">
        <w:rPr>
          <w:rFonts w:eastAsia="Calibri" w:cs="Arial"/>
          <w:b/>
          <w:sz w:val="24"/>
          <w:szCs w:val="24"/>
          <w:lang w:val="es-ES" w:eastAsia="en-US"/>
        </w:rPr>
        <w:t>ACUERDO</w:t>
      </w:r>
    </w:p>
    <w:p w14:paraId="10400DC4" w14:textId="77777777" w:rsidR="00672052" w:rsidRPr="00672052" w:rsidRDefault="00672052" w:rsidP="00672052">
      <w:pPr>
        <w:rPr>
          <w:rFonts w:eastAsia="Calibri" w:cs="Arial"/>
          <w:b/>
          <w:sz w:val="24"/>
          <w:szCs w:val="24"/>
          <w:lang w:eastAsia="en-US"/>
        </w:rPr>
      </w:pPr>
    </w:p>
    <w:p w14:paraId="045CC95C" w14:textId="77777777" w:rsidR="00672052" w:rsidRPr="00672052" w:rsidRDefault="00672052" w:rsidP="00672052">
      <w:pPr>
        <w:rPr>
          <w:rFonts w:eastAsia="Calibri" w:cs="Arial"/>
          <w:b/>
          <w:sz w:val="24"/>
          <w:szCs w:val="24"/>
          <w:lang w:eastAsia="en-US"/>
        </w:rPr>
      </w:pPr>
      <w:r w:rsidRPr="00672052">
        <w:rPr>
          <w:rFonts w:eastAsia="Calibri" w:cs="Arial"/>
          <w:b/>
          <w:sz w:val="24"/>
          <w:szCs w:val="24"/>
          <w:lang w:eastAsia="en-US"/>
        </w:rPr>
        <w:t>ÚNICO.- Que esta Honorable Soberanía realiza un Atento Exhorto al titular del Poder Ejecutivo Federal, Lic. Andrés Manuel López Obrador, para que rectifique las medidas económicas, en beneficio de las y los trabajadores del sector público y privado.</w:t>
      </w:r>
    </w:p>
    <w:p w14:paraId="76A587E4" w14:textId="77777777" w:rsidR="00672052" w:rsidRPr="00672052" w:rsidRDefault="00672052" w:rsidP="00672052">
      <w:pPr>
        <w:rPr>
          <w:rFonts w:eastAsia="Calibri" w:cs="Arial"/>
          <w:b/>
          <w:sz w:val="24"/>
          <w:szCs w:val="24"/>
          <w:lang w:eastAsia="en-US"/>
        </w:rPr>
      </w:pPr>
    </w:p>
    <w:p w14:paraId="475B1BE1" w14:textId="77777777" w:rsidR="00672052" w:rsidRPr="00672052" w:rsidRDefault="00672052" w:rsidP="00672052">
      <w:pPr>
        <w:rPr>
          <w:rFonts w:eastAsia="Calibri" w:cs="Arial"/>
          <w:sz w:val="24"/>
          <w:szCs w:val="24"/>
          <w:lang w:eastAsia="en-US"/>
        </w:rPr>
      </w:pPr>
      <w:r w:rsidRPr="00672052">
        <w:rPr>
          <w:rFonts w:eastAsia="Calibri" w:cs="Arial"/>
          <w:sz w:val="24"/>
          <w:szCs w:val="24"/>
          <w:lang w:eastAsia="en-US"/>
        </w:rPr>
        <w:t>Así lo acuerdan las y los Diputados integrantes de la Comisión de Desarrollo Económico, Competitividad y Turismo de la LXI Legislatura del Congreso del Estado Independiente, Libre y Soberano de Coahuila de Zaragoza. En la Ciudad de Saltillo, Coahuila de Zaragoza, a 27 de mayo de 2020.</w:t>
      </w:r>
      <w:r w:rsidRPr="00672052">
        <w:rPr>
          <w:rFonts w:eastAsia="Calibri" w:cs="Arial"/>
          <w:sz w:val="24"/>
          <w:szCs w:val="24"/>
          <w:lang w:eastAsia="en-US"/>
        </w:rPr>
        <w:cr/>
      </w:r>
    </w:p>
    <w:p w14:paraId="0D496FDE" w14:textId="77777777" w:rsidR="00672052" w:rsidRPr="00672052" w:rsidRDefault="00672052" w:rsidP="00672052">
      <w:pPr>
        <w:rPr>
          <w:rFonts w:eastAsia="Calibri" w:cs="Arial"/>
          <w:sz w:val="24"/>
          <w:szCs w:val="24"/>
          <w:lang w:eastAsia="en-US"/>
        </w:rPr>
      </w:pPr>
    </w:p>
    <w:p w14:paraId="5555450E" w14:textId="77777777" w:rsidR="00672052" w:rsidRPr="00672052" w:rsidRDefault="00672052" w:rsidP="00672052">
      <w:pPr>
        <w:spacing w:after="200" w:line="276" w:lineRule="auto"/>
        <w:rPr>
          <w:rFonts w:eastAsia="Calibri" w:cs="Arial"/>
          <w:lang w:eastAsia="en-US"/>
        </w:rPr>
      </w:pPr>
    </w:p>
    <w:p w14:paraId="434706C6" w14:textId="77777777" w:rsidR="00672052" w:rsidRPr="00672052" w:rsidRDefault="00672052" w:rsidP="00672052">
      <w:pPr>
        <w:spacing w:after="200" w:line="276" w:lineRule="auto"/>
        <w:jc w:val="center"/>
        <w:rPr>
          <w:rFonts w:eastAsia="Calibri" w:cs="Arial"/>
          <w:b/>
          <w:lang w:eastAsia="en-US"/>
        </w:rPr>
      </w:pPr>
      <w:r w:rsidRPr="00672052">
        <w:rPr>
          <w:rFonts w:eastAsia="Calibri" w:cs="Arial"/>
          <w:b/>
          <w:lang w:eastAsia="en-US"/>
        </w:rPr>
        <w:t>POR LA COMISIÓN DE DESARROLLO ECONÓMICO, COMPETITIVIDAD Y TURISMO</w:t>
      </w:r>
    </w:p>
    <w:p w14:paraId="16DBA7DC" w14:textId="77777777" w:rsidR="00672052" w:rsidRPr="00672052" w:rsidRDefault="00672052" w:rsidP="00672052">
      <w:pPr>
        <w:spacing w:after="200" w:line="276" w:lineRule="auto"/>
        <w:jc w:val="center"/>
        <w:rPr>
          <w:rFonts w:eastAsia="Calibri" w:cs="Arial"/>
          <w:b/>
          <w:lang w:eastAsia="en-US"/>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1661"/>
        <w:gridCol w:w="1440"/>
        <w:gridCol w:w="1803"/>
      </w:tblGrid>
      <w:tr w:rsidR="00672052" w:rsidRPr="00672052" w14:paraId="1C2B6022" w14:textId="77777777" w:rsidTr="00825698">
        <w:trPr>
          <w:trHeight w:val="485"/>
        </w:trPr>
        <w:tc>
          <w:tcPr>
            <w:tcW w:w="4629" w:type="dxa"/>
            <w:shd w:val="clear" w:color="auto" w:fill="D9D9D9"/>
          </w:tcPr>
          <w:p w14:paraId="03C352CE" w14:textId="77777777" w:rsidR="00672052" w:rsidRPr="00672052" w:rsidRDefault="00672052" w:rsidP="00672052">
            <w:pPr>
              <w:spacing w:after="200" w:line="276" w:lineRule="auto"/>
              <w:jc w:val="center"/>
              <w:rPr>
                <w:rFonts w:eastAsia="Calibri" w:cs="Arial"/>
                <w:b/>
                <w:lang w:eastAsia="en-US"/>
              </w:rPr>
            </w:pPr>
            <w:r w:rsidRPr="00672052">
              <w:rPr>
                <w:rFonts w:eastAsia="Calibri" w:cs="Arial"/>
                <w:b/>
                <w:lang w:eastAsia="en-US"/>
              </w:rPr>
              <w:t>DIPUTADA</w:t>
            </w:r>
          </w:p>
        </w:tc>
        <w:tc>
          <w:tcPr>
            <w:tcW w:w="1661" w:type="dxa"/>
            <w:shd w:val="clear" w:color="auto" w:fill="D9D9D9"/>
          </w:tcPr>
          <w:p w14:paraId="774C5EEE" w14:textId="77777777" w:rsidR="00672052" w:rsidRPr="00672052" w:rsidRDefault="00672052" w:rsidP="00672052">
            <w:pPr>
              <w:spacing w:after="200" w:line="276" w:lineRule="auto"/>
              <w:jc w:val="center"/>
              <w:rPr>
                <w:rFonts w:eastAsia="Calibri" w:cs="Arial"/>
                <w:b/>
                <w:lang w:eastAsia="en-US"/>
              </w:rPr>
            </w:pPr>
            <w:r w:rsidRPr="00672052">
              <w:rPr>
                <w:rFonts w:eastAsia="Calibri" w:cs="Arial"/>
                <w:b/>
                <w:lang w:eastAsia="en-US"/>
              </w:rPr>
              <w:t>A FAVOR</w:t>
            </w:r>
          </w:p>
        </w:tc>
        <w:tc>
          <w:tcPr>
            <w:tcW w:w="1440" w:type="dxa"/>
            <w:shd w:val="clear" w:color="auto" w:fill="D9D9D9"/>
          </w:tcPr>
          <w:p w14:paraId="47E2D635" w14:textId="77777777" w:rsidR="00672052" w:rsidRPr="00672052" w:rsidRDefault="00672052" w:rsidP="00672052">
            <w:pPr>
              <w:spacing w:after="200" w:line="276" w:lineRule="auto"/>
              <w:jc w:val="center"/>
              <w:rPr>
                <w:rFonts w:eastAsia="Calibri" w:cs="Arial"/>
                <w:b/>
                <w:lang w:eastAsia="en-US"/>
              </w:rPr>
            </w:pPr>
            <w:r w:rsidRPr="00672052">
              <w:rPr>
                <w:rFonts w:eastAsia="Calibri" w:cs="Arial"/>
                <w:b/>
                <w:lang w:eastAsia="en-US"/>
              </w:rPr>
              <w:t>EN CONTRA</w:t>
            </w:r>
          </w:p>
        </w:tc>
        <w:tc>
          <w:tcPr>
            <w:tcW w:w="1803" w:type="dxa"/>
            <w:shd w:val="clear" w:color="auto" w:fill="D9D9D9"/>
          </w:tcPr>
          <w:p w14:paraId="644091EF" w14:textId="77777777" w:rsidR="00672052" w:rsidRPr="00672052" w:rsidRDefault="00672052" w:rsidP="00672052">
            <w:pPr>
              <w:spacing w:after="200" w:line="276" w:lineRule="auto"/>
              <w:jc w:val="center"/>
              <w:rPr>
                <w:rFonts w:eastAsia="Calibri" w:cs="Arial"/>
                <w:b/>
                <w:lang w:eastAsia="en-US"/>
              </w:rPr>
            </w:pPr>
            <w:r w:rsidRPr="00672052">
              <w:rPr>
                <w:rFonts w:eastAsia="Calibri" w:cs="Arial"/>
                <w:b/>
                <w:lang w:eastAsia="en-US"/>
              </w:rPr>
              <w:t>ABSTENCION</w:t>
            </w:r>
          </w:p>
        </w:tc>
      </w:tr>
      <w:tr w:rsidR="00672052" w:rsidRPr="00672052" w14:paraId="7AC3894C" w14:textId="77777777" w:rsidTr="00825698">
        <w:trPr>
          <w:trHeight w:val="1166"/>
        </w:trPr>
        <w:tc>
          <w:tcPr>
            <w:tcW w:w="4629" w:type="dxa"/>
            <w:shd w:val="clear" w:color="auto" w:fill="auto"/>
          </w:tcPr>
          <w:p w14:paraId="4713B7D1" w14:textId="77777777" w:rsidR="00672052" w:rsidRPr="00672052" w:rsidRDefault="00672052" w:rsidP="00672052">
            <w:pPr>
              <w:spacing w:after="200" w:line="276" w:lineRule="auto"/>
              <w:jc w:val="left"/>
              <w:rPr>
                <w:rFonts w:eastAsia="Calibri" w:cs="Arial"/>
                <w:lang w:eastAsia="en-US"/>
              </w:rPr>
            </w:pPr>
          </w:p>
          <w:p w14:paraId="5A7FA0FE" w14:textId="77777777" w:rsidR="00672052" w:rsidRPr="00672052" w:rsidRDefault="00672052" w:rsidP="00672052">
            <w:pPr>
              <w:spacing w:after="200" w:line="276" w:lineRule="auto"/>
              <w:jc w:val="left"/>
              <w:rPr>
                <w:rFonts w:eastAsia="Calibri" w:cs="Arial"/>
                <w:lang w:eastAsia="en-US"/>
              </w:rPr>
            </w:pPr>
            <w:r w:rsidRPr="00672052">
              <w:rPr>
                <w:rFonts w:eastAsia="Calibri" w:cs="Arial"/>
                <w:lang w:eastAsia="en-US"/>
              </w:rPr>
              <w:t>DIP. FERNANDO IZAGUIRRE VALDÉS</w:t>
            </w:r>
          </w:p>
        </w:tc>
        <w:tc>
          <w:tcPr>
            <w:tcW w:w="1661" w:type="dxa"/>
            <w:shd w:val="clear" w:color="auto" w:fill="auto"/>
          </w:tcPr>
          <w:p w14:paraId="6D5028D5" w14:textId="77777777" w:rsidR="00672052" w:rsidRPr="00672052" w:rsidRDefault="00672052" w:rsidP="00672052">
            <w:pPr>
              <w:spacing w:after="200" w:line="276" w:lineRule="auto"/>
              <w:jc w:val="left"/>
              <w:rPr>
                <w:rFonts w:eastAsia="Calibri" w:cs="Arial"/>
                <w:lang w:eastAsia="en-US"/>
              </w:rPr>
            </w:pPr>
          </w:p>
        </w:tc>
        <w:tc>
          <w:tcPr>
            <w:tcW w:w="1440" w:type="dxa"/>
            <w:shd w:val="clear" w:color="auto" w:fill="auto"/>
          </w:tcPr>
          <w:p w14:paraId="373B572F" w14:textId="77777777" w:rsidR="00672052" w:rsidRPr="00672052" w:rsidRDefault="00672052" w:rsidP="00672052">
            <w:pPr>
              <w:spacing w:after="200" w:line="276" w:lineRule="auto"/>
              <w:jc w:val="left"/>
              <w:rPr>
                <w:rFonts w:eastAsia="Calibri" w:cs="Arial"/>
                <w:lang w:eastAsia="en-US"/>
              </w:rPr>
            </w:pPr>
          </w:p>
        </w:tc>
        <w:tc>
          <w:tcPr>
            <w:tcW w:w="1803" w:type="dxa"/>
            <w:shd w:val="clear" w:color="auto" w:fill="auto"/>
          </w:tcPr>
          <w:p w14:paraId="7A8C7DD0" w14:textId="77777777" w:rsidR="00672052" w:rsidRPr="00672052" w:rsidRDefault="00672052" w:rsidP="00672052">
            <w:pPr>
              <w:spacing w:after="200" w:line="276" w:lineRule="auto"/>
              <w:jc w:val="left"/>
              <w:rPr>
                <w:rFonts w:eastAsia="Calibri" w:cs="Arial"/>
                <w:lang w:eastAsia="en-US"/>
              </w:rPr>
            </w:pPr>
          </w:p>
        </w:tc>
      </w:tr>
      <w:tr w:rsidR="00672052" w:rsidRPr="00672052" w14:paraId="13A654F0" w14:textId="77777777" w:rsidTr="00825698">
        <w:trPr>
          <w:trHeight w:val="1120"/>
        </w:trPr>
        <w:tc>
          <w:tcPr>
            <w:tcW w:w="4629" w:type="dxa"/>
            <w:shd w:val="clear" w:color="auto" w:fill="auto"/>
          </w:tcPr>
          <w:p w14:paraId="3A7728D0" w14:textId="77777777" w:rsidR="00672052" w:rsidRPr="00672052" w:rsidRDefault="00672052" w:rsidP="00672052">
            <w:pPr>
              <w:spacing w:after="200" w:line="276" w:lineRule="auto"/>
              <w:jc w:val="left"/>
              <w:rPr>
                <w:rFonts w:eastAsia="Calibri" w:cs="Arial"/>
                <w:lang w:eastAsia="en-US"/>
              </w:rPr>
            </w:pPr>
          </w:p>
          <w:p w14:paraId="08658550" w14:textId="77777777" w:rsidR="00672052" w:rsidRPr="00672052" w:rsidRDefault="00672052" w:rsidP="00672052">
            <w:pPr>
              <w:spacing w:after="200" w:line="276" w:lineRule="auto"/>
              <w:jc w:val="left"/>
              <w:rPr>
                <w:rFonts w:eastAsia="Calibri" w:cs="Arial"/>
                <w:lang w:eastAsia="en-US"/>
              </w:rPr>
            </w:pPr>
            <w:r w:rsidRPr="00672052">
              <w:rPr>
                <w:rFonts w:eastAsia="Calibri" w:cs="Arial"/>
                <w:lang w:eastAsia="en-US"/>
              </w:rPr>
              <w:t>DIP. VERÓNICA BOREQUE MARTÍNEZ GONZÁLEZ</w:t>
            </w:r>
          </w:p>
        </w:tc>
        <w:tc>
          <w:tcPr>
            <w:tcW w:w="1661" w:type="dxa"/>
            <w:shd w:val="clear" w:color="auto" w:fill="auto"/>
          </w:tcPr>
          <w:p w14:paraId="39B8080F" w14:textId="77777777" w:rsidR="00672052" w:rsidRPr="00672052" w:rsidRDefault="00672052" w:rsidP="00672052">
            <w:pPr>
              <w:spacing w:after="200" w:line="276" w:lineRule="auto"/>
              <w:jc w:val="left"/>
              <w:rPr>
                <w:rFonts w:eastAsia="Calibri" w:cs="Arial"/>
                <w:lang w:eastAsia="en-US"/>
              </w:rPr>
            </w:pPr>
          </w:p>
        </w:tc>
        <w:tc>
          <w:tcPr>
            <w:tcW w:w="1440" w:type="dxa"/>
            <w:shd w:val="clear" w:color="auto" w:fill="auto"/>
          </w:tcPr>
          <w:p w14:paraId="6419F18D" w14:textId="77777777" w:rsidR="00672052" w:rsidRPr="00672052" w:rsidRDefault="00672052" w:rsidP="00672052">
            <w:pPr>
              <w:spacing w:after="200" w:line="276" w:lineRule="auto"/>
              <w:jc w:val="left"/>
              <w:rPr>
                <w:rFonts w:eastAsia="Calibri" w:cs="Arial"/>
                <w:lang w:eastAsia="en-US"/>
              </w:rPr>
            </w:pPr>
          </w:p>
        </w:tc>
        <w:tc>
          <w:tcPr>
            <w:tcW w:w="1803" w:type="dxa"/>
            <w:shd w:val="clear" w:color="auto" w:fill="auto"/>
          </w:tcPr>
          <w:p w14:paraId="5254A0B6" w14:textId="77777777" w:rsidR="00672052" w:rsidRPr="00672052" w:rsidRDefault="00672052" w:rsidP="00672052">
            <w:pPr>
              <w:spacing w:after="200" w:line="276" w:lineRule="auto"/>
              <w:jc w:val="left"/>
              <w:rPr>
                <w:rFonts w:eastAsia="Calibri" w:cs="Arial"/>
                <w:lang w:eastAsia="en-US"/>
              </w:rPr>
            </w:pPr>
          </w:p>
        </w:tc>
      </w:tr>
      <w:tr w:rsidR="00672052" w:rsidRPr="00672052" w14:paraId="434DD29F" w14:textId="77777777" w:rsidTr="00825698">
        <w:trPr>
          <w:trHeight w:val="1250"/>
        </w:trPr>
        <w:tc>
          <w:tcPr>
            <w:tcW w:w="4629" w:type="dxa"/>
            <w:shd w:val="clear" w:color="auto" w:fill="auto"/>
          </w:tcPr>
          <w:p w14:paraId="6F154776" w14:textId="77777777" w:rsidR="00672052" w:rsidRPr="00672052" w:rsidRDefault="00672052" w:rsidP="00672052">
            <w:pPr>
              <w:spacing w:after="200" w:line="276" w:lineRule="auto"/>
              <w:jc w:val="left"/>
              <w:rPr>
                <w:rFonts w:eastAsia="Calibri" w:cs="Arial"/>
                <w:lang w:eastAsia="en-US"/>
              </w:rPr>
            </w:pPr>
          </w:p>
          <w:p w14:paraId="1E6376A0" w14:textId="77777777" w:rsidR="00672052" w:rsidRPr="00672052" w:rsidRDefault="00672052" w:rsidP="00672052">
            <w:pPr>
              <w:spacing w:after="200" w:line="276" w:lineRule="auto"/>
              <w:jc w:val="left"/>
              <w:rPr>
                <w:rFonts w:eastAsia="Calibri" w:cs="Arial"/>
                <w:lang w:eastAsia="en-US"/>
              </w:rPr>
            </w:pPr>
            <w:r w:rsidRPr="00672052">
              <w:rPr>
                <w:rFonts w:eastAsia="Calibri" w:cs="Arial"/>
                <w:lang w:eastAsia="en-US"/>
              </w:rPr>
              <w:t>DIP. JUAN ANTONIO GARCÍA VILLA</w:t>
            </w:r>
          </w:p>
        </w:tc>
        <w:tc>
          <w:tcPr>
            <w:tcW w:w="1661" w:type="dxa"/>
            <w:shd w:val="clear" w:color="auto" w:fill="auto"/>
          </w:tcPr>
          <w:p w14:paraId="68CA9C3C" w14:textId="77777777" w:rsidR="00672052" w:rsidRPr="00672052" w:rsidRDefault="00672052" w:rsidP="00672052">
            <w:pPr>
              <w:spacing w:after="200" w:line="276" w:lineRule="auto"/>
              <w:jc w:val="left"/>
              <w:rPr>
                <w:rFonts w:eastAsia="Calibri" w:cs="Arial"/>
                <w:lang w:eastAsia="en-US"/>
              </w:rPr>
            </w:pPr>
          </w:p>
        </w:tc>
        <w:tc>
          <w:tcPr>
            <w:tcW w:w="1440" w:type="dxa"/>
            <w:shd w:val="clear" w:color="auto" w:fill="auto"/>
          </w:tcPr>
          <w:p w14:paraId="3FD887E8" w14:textId="77777777" w:rsidR="00672052" w:rsidRPr="00672052" w:rsidRDefault="00672052" w:rsidP="00672052">
            <w:pPr>
              <w:spacing w:after="200" w:line="276" w:lineRule="auto"/>
              <w:jc w:val="left"/>
              <w:rPr>
                <w:rFonts w:eastAsia="Calibri" w:cs="Arial"/>
                <w:lang w:eastAsia="en-US"/>
              </w:rPr>
            </w:pPr>
          </w:p>
        </w:tc>
        <w:tc>
          <w:tcPr>
            <w:tcW w:w="1803" w:type="dxa"/>
            <w:shd w:val="clear" w:color="auto" w:fill="auto"/>
          </w:tcPr>
          <w:p w14:paraId="70E2AE83" w14:textId="77777777" w:rsidR="00672052" w:rsidRPr="00672052" w:rsidRDefault="00672052" w:rsidP="00672052">
            <w:pPr>
              <w:spacing w:after="200" w:line="276" w:lineRule="auto"/>
              <w:jc w:val="left"/>
              <w:rPr>
                <w:rFonts w:eastAsia="Calibri" w:cs="Arial"/>
                <w:lang w:eastAsia="en-US"/>
              </w:rPr>
            </w:pPr>
          </w:p>
        </w:tc>
      </w:tr>
      <w:tr w:rsidR="00672052" w:rsidRPr="00672052" w14:paraId="426DC63A" w14:textId="77777777" w:rsidTr="00825698">
        <w:trPr>
          <w:trHeight w:val="1250"/>
        </w:trPr>
        <w:tc>
          <w:tcPr>
            <w:tcW w:w="4629" w:type="dxa"/>
            <w:tcBorders>
              <w:top w:val="single" w:sz="4" w:space="0" w:color="auto"/>
              <w:left w:val="single" w:sz="4" w:space="0" w:color="auto"/>
              <w:bottom w:val="single" w:sz="4" w:space="0" w:color="auto"/>
              <w:right w:val="single" w:sz="4" w:space="0" w:color="auto"/>
            </w:tcBorders>
            <w:shd w:val="clear" w:color="auto" w:fill="auto"/>
          </w:tcPr>
          <w:p w14:paraId="1B96017E" w14:textId="77777777" w:rsidR="00672052" w:rsidRPr="00672052" w:rsidRDefault="00672052" w:rsidP="00672052">
            <w:pPr>
              <w:spacing w:after="200" w:line="276" w:lineRule="auto"/>
              <w:jc w:val="left"/>
              <w:rPr>
                <w:rFonts w:eastAsia="Calibri" w:cs="Arial"/>
                <w:lang w:eastAsia="en-US"/>
              </w:rPr>
            </w:pPr>
          </w:p>
          <w:p w14:paraId="64C40F8B" w14:textId="77777777" w:rsidR="00672052" w:rsidRPr="00672052" w:rsidRDefault="00672052" w:rsidP="00672052">
            <w:pPr>
              <w:spacing w:after="200" w:line="276" w:lineRule="auto"/>
              <w:jc w:val="left"/>
              <w:rPr>
                <w:rFonts w:eastAsia="Calibri" w:cs="Arial"/>
                <w:lang w:eastAsia="en-US"/>
              </w:rPr>
            </w:pPr>
            <w:r w:rsidRPr="00672052">
              <w:rPr>
                <w:rFonts w:eastAsia="Calibri" w:cs="Arial"/>
                <w:lang w:eastAsia="en-US"/>
              </w:rPr>
              <w:t>DIP. JOSEFINA GARZA BARRERA</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5095405B" w14:textId="77777777" w:rsidR="00672052" w:rsidRPr="00672052" w:rsidRDefault="00672052" w:rsidP="00672052">
            <w:pPr>
              <w:spacing w:after="200" w:line="276" w:lineRule="auto"/>
              <w:jc w:val="left"/>
              <w:rPr>
                <w:rFonts w:eastAsia="Calibri" w:cs="Arial"/>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D2BC60" w14:textId="77777777" w:rsidR="00672052" w:rsidRPr="00672052" w:rsidRDefault="00672052" w:rsidP="00672052">
            <w:pPr>
              <w:spacing w:after="200" w:line="276" w:lineRule="auto"/>
              <w:jc w:val="left"/>
              <w:rPr>
                <w:rFonts w:eastAsia="Calibri" w:cs="Arial"/>
                <w:lang w:eastAsia="en-US"/>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7917622" w14:textId="77777777" w:rsidR="00672052" w:rsidRPr="00672052" w:rsidRDefault="00672052" w:rsidP="00672052">
            <w:pPr>
              <w:spacing w:after="200" w:line="276" w:lineRule="auto"/>
              <w:jc w:val="left"/>
              <w:rPr>
                <w:rFonts w:eastAsia="Calibri" w:cs="Arial"/>
                <w:lang w:eastAsia="en-US"/>
              </w:rPr>
            </w:pPr>
          </w:p>
        </w:tc>
      </w:tr>
      <w:tr w:rsidR="00672052" w:rsidRPr="00672052" w14:paraId="2561587D" w14:textId="77777777" w:rsidTr="00825698">
        <w:trPr>
          <w:trHeight w:val="1250"/>
        </w:trPr>
        <w:tc>
          <w:tcPr>
            <w:tcW w:w="4629" w:type="dxa"/>
            <w:tcBorders>
              <w:top w:val="single" w:sz="4" w:space="0" w:color="auto"/>
              <w:left w:val="single" w:sz="4" w:space="0" w:color="auto"/>
              <w:bottom w:val="single" w:sz="4" w:space="0" w:color="auto"/>
              <w:right w:val="single" w:sz="4" w:space="0" w:color="auto"/>
            </w:tcBorders>
            <w:shd w:val="clear" w:color="auto" w:fill="auto"/>
          </w:tcPr>
          <w:p w14:paraId="085A6AAD" w14:textId="77777777" w:rsidR="00672052" w:rsidRPr="00672052" w:rsidRDefault="00672052" w:rsidP="00672052">
            <w:pPr>
              <w:spacing w:after="200" w:line="276" w:lineRule="auto"/>
              <w:jc w:val="left"/>
              <w:rPr>
                <w:rFonts w:eastAsia="Calibri" w:cs="Arial"/>
                <w:lang w:eastAsia="en-US"/>
              </w:rPr>
            </w:pPr>
          </w:p>
          <w:p w14:paraId="0FBB2CE4" w14:textId="77777777" w:rsidR="00672052" w:rsidRPr="00672052" w:rsidRDefault="00672052" w:rsidP="00672052">
            <w:pPr>
              <w:spacing w:after="200" w:line="276" w:lineRule="auto"/>
              <w:jc w:val="left"/>
              <w:rPr>
                <w:rFonts w:eastAsia="Calibri" w:cs="Arial"/>
                <w:lang w:eastAsia="en-US"/>
              </w:rPr>
            </w:pPr>
            <w:r w:rsidRPr="00672052">
              <w:rPr>
                <w:rFonts w:eastAsia="Calibri" w:cs="Arial"/>
                <w:lang w:eastAsia="en-US"/>
              </w:rPr>
              <w:t>DIP. EMILIO ALEJANDRO DE HOYOS MONTEMAYOR</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1AB5E998" w14:textId="77777777" w:rsidR="00672052" w:rsidRPr="00672052" w:rsidRDefault="00672052" w:rsidP="00672052">
            <w:pPr>
              <w:spacing w:after="200" w:line="276" w:lineRule="auto"/>
              <w:jc w:val="left"/>
              <w:rPr>
                <w:rFonts w:eastAsia="Calibri" w:cs="Arial"/>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CF19A0" w14:textId="77777777" w:rsidR="00672052" w:rsidRPr="00672052" w:rsidRDefault="00672052" w:rsidP="00672052">
            <w:pPr>
              <w:spacing w:after="200" w:line="276" w:lineRule="auto"/>
              <w:jc w:val="left"/>
              <w:rPr>
                <w:rFonts w:eastAsia="Calibri" w:cs="Arial"/>
                <w:lang w:eastAsia="en-US"/>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716EBCF" w14:textId="77777777" w:rsidR="00672052" w:rsidRPr="00672052" w:rsidRDefault="00672052" w:rsidP="00672052">
            <w:pPr>
              <w:spacing w:after="200" w:line="276" w:lineRule="auto"/>
              <w:jc w:val="left"/>
              <w:rPr>
                <w:rFonts w:eastAsia="Calibri" w:cs="Arial"/>
                <w:lang w:eastAsia="en-US"/>
              </w:rPr>
            </w:pPr>
          </w:p>
        </w:tc>
      </w:tr>
    </w:tbl>
    <w:p w14:paraId="228C89A8" w14:textId="77777777" w:rsidR="00672052" w:rsidRPr="00672052" w:rsidRDefault="00672052" w:rsidP="00672052">
      <w:pPr>
        <w:spacing w:after="200" w:line="276" w:lineRule="auto"/>
        <w:jc w:val="left"/>
        <w:rPr>
          <w:rFonts w:ascii="Calibri" w:eastAsia="Calibri" w:hAnsi="Calibri"/>
          <w:lang w:eastAsia="en-US"/>
        </w:rPr>
      </w:pPr>
    </w:p>
    <w:p w14:paraId="0489A822" w14:textId="77777777" w:rsidR="00672052" w:rsidRPr="00672052" w:rsidRDefault="00672052" w:rsidP="00672052">
      <w:pPr>
        <w:rPr>
          <w:rFonts w:eastAsia="Calibri" w:cs="Arial"/>
          <w:sz w:val="24"/>
          <w:szCs w:val="24"/>
          <w:lang w:eastAsia="en-US"/>
        </w:rPr>
      </w:pPr>
    </w:p>
    <w:p w14:paraId="3003D960" w14:textId="77777777" w:rsidR="00EF0B14" w:rsidRDefault="00EF0B14">
      <w:pPr>
        <w:jc w:val="left"/>
        <w:rPr>
          <w:rFonts w:cs="Arial"/>
          <w:bCs/>
          <w:sz w:val="16"/>
          <w:szCs w:val="16"/>
        </w:rPr>
      </w:pPr>
      <w:r>
        <w:rPr>
          <w:rFonts w:cs="Arial"/>
          <w:bCs/>
          <w:sz w:val="16"/>
          <w:szCs w:val="16"/>
        </w:rPr>
        <w:br w:type="page"/>
      </w:r>
    </w:p>
    <w:p w14:paraId="1EB6F41F" w14:textId="77777777" w:rsidR="00A00C8A" w:rsidRPr="00A00C8A" w:rsidRDefault="00A00C8A" w:rsidP="00A00C8A">
      <w:pPr>
        <w:tabs>
          <w:tab w:val="left" w:pos="5056"/>
        </w:tabs>
        <w:spacing w:line="276" w:lineRule="auto"/>
        <w:jc w:val="center"/>
        <w:rPr>
          <w:rFonts w:cs="Arial"/>
          <w:b/>
          <w:sz w:val="16"/>
          <w:szCs w:val="16"/>
        </w:rPr>
      </w:pPr>
    </w:p>
    <w:p w14:paraId="6BBFFE3C" w14:textId="77777777" w:rsidR="00A00C8A" w:rsidRPr="00A00C8A" w:rsidRDefault="00A00C8A" w:rsidP="00A00C8A"/>
    <w:p w14:paraId="3F892DBF" w14:textId="77777777" w:rsidR="00A00C8A" w:rsidRPr="00A00C8A" w:rsidRDefault="00A00C8A" w:rsidP="00A00C8A">
      <w:pPr>
        <w:spacing w:line="360" w:lineRule="auto"/>
        <w:rPr>
          <w:sz w:val="24"/>
          <w:szCs w:val="24"/>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ciudadana mediante la cual se propone prohibir en los 38 Ayuntamientos de Coahuila de Zaragoza el Reggaeton, Trap, rap, y rock metálica en espacios públicos como (escuelas y centros deportivos) por que hacen apología al odio y desvalorización de la mujer</w:t>
      </w:r>
      <w:r w:rsidRPr="00A00C8A">
        <w:rPr>
          <w:rFonts w:cs="Arial"/>
          <w:sz w:val="24"/>
          <w:szCs w:val="24"/>
          <w:lang w:eastAsia="es-MX"/>
        </w:rPr>
        <w:t>, suscrita por el C. Félix Gerardo Cabello Dueñas; y,</w:t>
      </w:r>
    </w:p>
    <w:p w14:paraId="0CACCC3C" w14:textId="77777777" w:rsidR="00A00C8A" w:rsidRPr="00A00C8A" w:rsidRDefault="00A00C8A" w:rsidP="00A00C8A">
      <w:pPr>
        <w:jc w:val="left"/>
        <w:rPr>
          <w:rFonts w:ascii="Calibri" w:eastAsia="Calibri" w:hAnsi="Calibri"/>
          <w:sz w:val="22"/>
          <w:szCs w:val="22"/>
          <w:lang w:eastAsia="en-US"/>
        </w:rPr>
      </w:pPr>
    </w:p>
    <w:p w14:paraId="5C23D716" w14:textId="77777777" w:rsidR="00A00C8A" w:rsidRPr="00A00C8A" w:rsidRDefault="00A00C8A" w:rsidP="00A00C8A">
      <w:pPr>
        <w:jc w:val="left"/>
        <w:rPr>
          <w:rFonts w:ascii="Calibri" w:eastAsia="Calibri" w:hAnsi="Calibri"/>
          <w:sz w:val="22"/>
          <w:szCs w:val="22"/>
          <w:lang w:eastAsia="en-US"/>
        </w:rPr>
      </w:pPr>
    </w:p>
    <w:p w14:paraId="65FF5728" w14:textId="77777777" w:rsidR="00A00C8A" w:rsidRPr="00A00C8A" w:rsidRDefault="00A00C8A" w:rsidP="00A00C8A">
      <w:pPr>
        <w:jc w:val="left"/>
        <w:rPr>
          <w:rFonts w:ascii="Calibri" w:eastAsia="Calibri" w:hAnsi="Calibri"/>
          <w:sz w:val="22"/>
          <w:szCs w:val="22"/>
          <w:lang w:eastAsia="en-US"/>
        </w:rPr>
      </w:pPr>
    </w:p>
    <w:p w14:paraId="0FBF9684"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43FDF888" w14:textId="77777777" w:rsidR="00A00C8A" w:rsidRPr="00A00C8A" w:rsidRDefault="00A00C8A" w:rsidP="00A00C8A">
      <w:pPr>
        <w:rPr>
          <w:lang w:eastAsia="es-MX"/>
        </w:rPr>
      </w:pPr>
    </w:p>
    <w:p w14:paraId="01344430" w14:textId="77777777" w:rsidR="00A00C8A" w:rsidRPr="00A00C8A" w:rsidRDefault="00A00C8A" w:rsidP="00A00C8A">
      <w:pPr>
        <w:rPr>
          <w:lang w:eastAsia="es-MX"/>
        </w:rPr>
      </w:pPr>
    </w:p>
    <w:p w14:paraId="4D28A38D"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el Pleno del Congreso el día </w:t>
      </w:r>
      <w:r w:rsidRPr="00A00C8A">
        <w:rPr>
          <w:rFonts w:cs="Arial"/>
          <w:sz w:val="24"/>
          <w:szCs w:val="24"/>
          <w:lang w:eastAsia="es-MX"/>
        </w:rPr>
        <w:t xml:space="preserve">02 de marzo de 2020, se </w:t>
      </w:r>
      <w:r w:rsidRPr="00A00C8A">
        <w:rPr>
          <w:rFonts w:cs="Arial"/>
          <w:sz w:val="24"/>
          <w:szCs w:val="24"/>
        </w:rPr>
        <w:t>acordó turnar a esta Comisión de Gobernación, Puntos Constitucionales y Justicia, la iniciativa popular a que se ha hecho referencia.</w:t>
      </w:r>
    </w:p>
    <w:p w14:paraId="2B174851" w14:textId="77777777" w:rsidR="00A00C8A" w:rsidRPr="00A00C8A" w:rsidRDefault="00A00C8A" w:rsidP="00A00C8A">
      <w:pPr>
        <w:jc w:val="left"/>
        <w:rPr>
          <w:rFonts w:ascii="Calibri" w:eastAsia="Calibri" w:hAnsi="Calibri"/>
          <w:sz w:val="22"/>
          <w:szCs w:val="22"/>
          <w:lang w:eastAsia="en-US"/>
        </w:rPr>
      </w:pPr>
    </w:p>
    <w:p w14:paraId="373E268A" w14:textId="77777777" w:rsidR="00A00C8A" w:rsidRPr="00A00C8A" w:rsidRDefault="00A00C8A" w:rsidP="00A00C8A">
      <w:pPr>
        <w:jc w:val="left"/>
        <w:rPr>
          <w:rFonts w:ascii="Calibri" w:eastAsia="Calibri" w:hAnsi="Calibri"/>
          <w:sz w:val="22"/>
          <w:szCs w:val="22"/>
          <w:lang w:eastAsia="en-US"/>
        </w:rPr>
      </w:pPr>
    </w:p>
    <w:p w14:paraId="6659512D"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04 de marzo del presente año, se turnó </w:t>
      </w:r>
      <w:r w:rsidRPr="00A00C8A">
        <w:rPr>
          <w:rFonts w:cs="Arial"/>
          <w:sz w:val="24"/>
          <w:szCs w:val="24"/>
          <w:lang w:eastAsia="es-MX"/>
        </w:rPr>
        <w:t>a esta Comisión de Gobernación, Puntos Constitucionales y Justicia, la</w:t>
      </w:r>
      <w:r w:rsidRPr="00A00C8A">
        <w:rPr>
          <w:sz w:val="24"/>
          <w:szCs w:val="24"/>
        </w:rPr>
        <w:t xml:space="preserve"> iniciativa ciudadana mediante la cual se propone prohibir en los 38 Ayuntamientos de Coahuila de Zaragoza el Reggaeton, Trap, rap, y rock metálica en espacios públicos como (escuelas y centros deportivos) por que hacen apología al odio y desvalorización de la mujer</w:t>
      </w:r>
      <w:r w:rsidRPr="00A00C8A">
        <w:rPr>
          <w:rFonts w:cs="Arial"/>
          <w:sz w:val="24"/>
          <w:szCs w:val="24"/>
          <w:lang w:eastAsia="es-MX"/>
        </w:rPr>
        <w:t>, suscrita por el C. Félix Gerardo Cabello Dueñas</w:t>
      </w:r>
      <w:r w:rsidRPr="00A00C8A">
        <w:rPr>
          <w:sz w:val="24"/>
          <w:szCs w:val="24"/>
        </w:rPr>
        <w:t>,</w:t>
      </w:r>
      <w:r w:rsidRPr="00A00C8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0B8C0B69" w14:textId="77777777" w:rsidR="00A00C8A" w:rsidRPr="00A00C8A" w:rsidRDefault="00A00C8A" w:rsidP="00A00C8A">
      <w:pPr>
        <w:jc w:val="left"/>
        <w:rPr>
          <w:rFonts w:ascii="Calibri" w:eastAsia="Calibri" w:hAnsi="Calibri"/>
          <w:sz w:val="22"/>
          <w:szCs w:val="22"/>
          <w:lang w:eastAsia="en-US"/>
        </w:rPr>
      </w:pPr>
    </w:p>
    <w:p w14:paraId="169E6961" w14:textId="77777777" w:rsidR="00A00C8A" w:rsidRPr="00A00C8A" w:rsidRDefault="00A00C8A" w:rsidP="00A00C8A">
      <w:pPr>
        <w:spacing w:line="360" w:lineRule="auto"/>
        <w:rPr>
          <w:rFonts w:cs="Arial"/>
          <w:sz w:val="24"/>
          <w:szCs w:val="24"/>
          <w:lang w:eastAsia="es-MX"/>
        </w:rPr>
      </w:pPr>
    </w:p>
    <w:p w14:paraId="563D647C" w14:textId="77777777" w:rsidR="00A00C8A" w:rsidRPr="00A00C8A" w:rsidRDefault="00A00C8A" w:rsidP="00A00C8A">
      <w:pPr>
        <w:spacing w:line="360" w:lineRule="auto"/>
        <w:rPr>
          <w:rFonts w:cs="Arial"/>
          <w:b/>
          <w:sz w:val="24"/>
          <w:szCs w:val="24"/>
          <w:lang w:eastAsia="es-MX"/>
        </w:rPr>
      </w:pPr>
    </w:p>
    <w:p w14:paraId="0C44D65F" w14:textId="77777777" w:rsidR="00A00C8A" w:rsidRPr="00A00C8A" w:rsidRDefault="00A00C8A" w:rsidP="00A00C8A">
      <w:pPr>
        <w:spacing w:line="360" w:lineRule="auto"/>
        <w:rPr>
          <w:rFonts w:cs="Arial"/>
          <w:b/>
          <w:sz w:val="24"/>
          <w:szCs w:val="24"/>
          <w:lang w:eastAsia="es-MX"/>
        </w:rPr>
      </w:pPr>
    </w:p>
    <w:p w14:paraId="47E0AE83"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t>C O N S I D E R A N D O</w:t>
      </w:r>
    </w:p>
    <w:p w14:paraId="1193B3AE" w14:textId="77777777" w:rsidR="00A00C8A" w:rsidRPr="00A00C8A" w:rsidRDefault="00A00C8A" w:rsidP="00A00C8A">
      <w:pPr>
        <w:spacing w:line="360" w:lineRule="auto"/>
        <w:jc w:val="center"/>
        <w:rPr>
          <w:rFonts w:cs="Arial"/>
          <w:b/>
          <w:sz w:val="24"/>
          <w:szCs w:val="24"/>
          <w:lang w:eastAsia="es-MX"/>
        </w:rPr>
      </w:pPr>
    </w:p>
    <w:p w14:paraId="6A60D6C0"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201B7AF7" w14:textId="77777777" w:rsidR="00A00C8A" w:rsidRPr="00A00C8A" w:rsidRDefault="00A00C8A" w:rsidP="00A00C8A">
      <w:pPr>
        <w:spacing w:line="360" w:lineRule="auto"/>
        <w:rPr>
          <w:rFonts w:cs="Arial"/>
          <w:sz w:val="24"/>
          <w:szCs w:val="24"/>
          <w:lang w:eastAsia="es-MX"/>
        </w:rPr>
      </w:pPr>
    </w:p>
    <w:p w14:paraId="594908D5"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61E4A892" w14:textId="77777777" w:rsidR="00A00C8A" w:rsidRPr="00A00C8A" w:rsidRDefault="00A00C8A" w:rsidP="00A00C8A">
      <w:pPr>
        <w:jc w:val="left"/>
        <w:rPr>
          <w:rFonts w:ascii="Calibri" w:eastAsia="Calibri" w:hAnsi="Calibri"/>
          <w:sz w:val="22"/>
          <w:szCs w:val="22"/>
          <w:lang w:eastAsia="en-US"/>
        </w:rPr>
      </w:pPr>
    </w:p>
    <w:p w14:paraId="1C23D709" w14:textId="77777777" w:rsidR="00A00C8A" w:rsidRPr="00A00C8A" w:rsidRDefault="00A00C8A" w:rsidP="00A00C8A">
      <w:pPr>
        <w:jc w:val="left"/>
        <w:rPr>
          <w:rFonts w:ascii="Calibri" w:eastAsia="Calibri" w:hAnsi="Calibri"/>
          <w:sz w:val="22"/>
          <w:szCs w:val="22"/>
          <w:lang w:eastAsia="en-US"/>
        </w:rPr>
      </w:pPr>
    </w:p>
    <w:p w14:paraId="25FD40A0"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7FA4F11E" w14:textId="77777777" w:rsidR="00A00C8A" w:rsidRPr="00A00C8A" w:rsidRDefault="00A00C8A" w:rsidP="00A00C8A">
      <w:pPr>
        <w:tabs>
          <w:tab w:val="left" w:pos="2520"/>
          <w:tab w:val="left" w:pos="8820"/>
        </w:tabs>
        <w:rPr>
          <w:i/>
          <w:sz w:val="24"/>
          <w:szCs w:val="24"/>
        </w:rPr>
      </w:pPr>
    </w:p>
    <w:p w14:paraId="75C31889" w14:textId="77777777" w:rsidR="00A00C8A" w:rsidRPr="00A00C8A" w:rsidRDefault="00A00C8A" w:rsidP="00A00C8A">
      <w:pPr>
        <w:tabs>
          <w:tab w:val="left" w:pos="2520"/>
          <w:tab w:val="left" w:pos="8820"/>
        </w:tabs>
        <w:rPr>
          <w:i/>
          <w:sz w:val="24"/>
          <w:szCs w:val="24"/>
        </w:rPr>
      </w:pPr>
    </w:p>
    <w:p w14:paraId="58913DB9"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56F9C915" w14:textId="77777777" w:rsidR="00A00C8A" w:rsidRPr="00A00C8A" w:rsidRDefault="00A00C8A" w:rsidP="00A00C8A">
      <w:pPr>
        <w:tabs>
          <w:tab w:val="left" w:pos="2520"/>
          <w:tab w:val="left" w:pos="8820"/>
        </w:tabs>
        <w:ind w:left="567" w:hanging="567"/>
        <w:rPr>
          <w:i/>
          <w:sz w:val="24"/>
          <w:szCs w:val="24"/>
        </w:rPr>
      </w:pPr>
    </w:p>
    <w:p w14:paraId="47A41387"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7C8E0745" w14:textId="77777777" w:rsidR="00A00C8A" w:rsidRPr="00A00C8A" w:rsidRDefault="00A00C8A" w:rsidP="00A00C8A">
      <w:pPr>
        <w:tabs>
          <w:tab w:val="left" w:pos="2520"/>
          <w:tab w:val="left" w:pos="8820"/>
        </w:tabs>
        <w:ind w:left="567" w:hanging="567"/>
        <w:rPr>
          <w:b/>
          <w:i/>
          <w:sz w:val="24"/>
          <w:szCs w:val="24"/>
        </w:rPr>
      </w:pPr>
    </w:p>
    <w:p w14:paraId="6FB9CB1D"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45B20ADA" w14:textId="77777777" w:rsidR="00A00C8A" w:rsidRPr="00A00C8A" w:rsidRDefault="00A00C8A" w:rsidP="00A00C8A">
      <w:pPr>
        <w:tabs>
          <w:tab w:val="left" w:pos="2520"/>
          <w:tab w:val="left" w:pos="8820"/>
        </w:tabs>
        <w:ind w:left="567" w:hanging="567"/>
        <w:rPr>
          <w:i/>
          <w:sz w:val="24"/>
          <w:szCs w:val="24"/>
        </w:rPr>
      </w:pPr>
    </w:p>
    <w:p w14:paraId="5A5715A6"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59E673F2" w14:textId="77777777" w:rsidR="00A00C8A" w:rsidRPr="00A00C8A" w:rsidRDefault="00A00C8A" w:rsidP="00A00C8A">
      <w:pPr>
        <w:tabs>
          <w:tab w:val="left" w:pos="2520"/>
          <w:tab w:val="left" w:pos="8820"/>
        </w:tabs>
        <w:ind w:left="567" w:hanging="567"/>
        <w:rPr>
          <w:i/>
          <w:sz w:val="24"/>
          <w:szCs w:val="24"/>
        </w:rPr>
      </w:pPr>
    </w:p>
    <w:p w14:paraId="78FAE14E"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4BA257BC" w14:textId="77777777" w:rsidR="00A00C8A" w:rsidRPr="00A00C8A" w:rsidRDefault="00A00C8A" w:rsidP="00A00C8A">
      <w:pPr>
        <w:tabs>
          <w:tab w:val="left" w:pos="2520"/>
          <w:tab w:val="left" w:pos="8820"/>
        </w:tabs>
        <w:ind w:left="567" w:hanging="567"/>
        <w:rPr>
          <w:i/>
          <w:sz w:val="24"/>
          <w:szCs w:val="24"/>
        </w:rPr>
      </w:pPr>
    </w:p>
    <w:p w14:paraId="2E0C9E71" w14:textId="77777777" w:rsidR="00A00C8A" w:rsidRPr="00A00C8A" w:rsidRDefault="00A00C8A" w:rsidP="00A00C8A">
      <w:pPr>
        <w:tabs>
          <w:tab w:val="left" w:pos="2520"/>
          <w:tab w:val="left" w:pos="8820"/>
        </w:tabs>
        <w:rPr>
          <w:i/>
          <w:sz w:val="24"/>
          <w:szCs w:val="24"/>
        </w:rPr>
      </w:pPr>
    </w:p>
    <w:p w14:paraId="3527120B"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36EC044B" w14:textId="77777777" w:rsidR="00A00C8A" w:rsidRPr="00A00C8A" w:rsidRDefault="00A00C8A" w:rsidP="00A00C8A">
      <w:pPr>
        <w:tabs>
          <w:tab w:val="left" w:pos="2520"/>
          <w:tab w:val="left" w:pos="8820"/>
        </w:tabs>
        <w:rPr>
          <w:b/>
        </w:rPr>
      </w:pPr>
    </w:p>
    <w:p w14:paraId="176D71FD" w14:textId="77777777" w:rsidR="00A00C8A" w:rsidRPr="00A00C8A" w:rsidRDefault="00A00C8A" w:rsidP="00A00C8A">
      <w:pPr>
        <w:jc w:val="left"/>
        <w:rPr>
          <w:rFonts w:ascii="Calibri" w:eastAsia="Calibri" w:hAnsi="Calibri"/>
          <w:sz w:val="22"/>
          <w:szCs w:val="22"/>
          <w:lang w:eastAsia="en-US"/>
        </w:rPr>
      </w:pPr>
    </w:p>
    <w:p w14:paraId="5CBAA7FD" w14:textId="77777777" w:rsidR="00A00C8A" w:rsidRPr="00A00C8A" w:rsidRDefault="00A00C8A" w:rsidP="00A00C8A">
      <w:pPr>
        <w:jc w:val="left"/>
        <w:rPr>
          <w:rFonts w:ascii="Calibri" w:eastAsia="Calibri" w:hAnsi="Calibri"/>
          <w:sz w:val="22"/>
          <w:szCs w:val="22"/>
          <w:lang w:eastAsia="en-US"/>
        </w:rPr>
      </w:pPr>
    </w:p>
    <w:p w14:paraId="7FCB6DC6"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14:paraId="3A3F2F1B" w14:textId="77777777" w:rsidR="00A00C8A" w:rsidRPr="00A00C8A" w:rsidRDefault="00A00C8A" w:rsidP="00A00C8A">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24FEE11F"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610F3295" w14:textId="77777777" w:rsidR="00A00C8A" w:rsidRPr="00A00C8A" w:rsidRDefault="00A00C8A" w:rsidP="00A00C8A">
      <w:pPr>
        <w:jc w:val="left"/>
        <w:rPr>
          <w:rFonts w:ascii="Calibri" w:eastAsia="Calibri" w:hAnsi="Calibri"/>
          <w:sz w:val="22"/>
          <w:szCs w:val="22"/>
          <w:lang w:eastAsia="en-US"/>
        </w:rPr>
      </w:pPr>
    </w:p>
    <w:p w14:paraId="1F14738B" w14:textId="77777777" w:rsidR="00A00C8A" w:rsidRPr="00A00C8A" w:rsidRDefault="00A00C8A" w:rsidP="00A00C8A">
      <w:pPr>
        <w:jc w:val="left"/>
        <w:rPr>
          <w:rFonts w:ascii="Calibri" w:eastAsia="Calibri" w:hAnsi="Calibri"/>
          <w:sz w:val="22"/>
          <w:szCs w:val="22"/>
          <w:lang w:eastAsia="en-US"/>
        </w:rPr>
      </w:pPr>
    </w:p>
    <w:p w14:paraId="6EA1672C"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no reúne el requisito previsto en la fracción III del ya citado artículo 42 de la Ley de Participación Ciudadana para el Estado de Coahuila de Zaragoza, al carecer del proyecto de articulado.</w:t>
      </w:r>
    </w:p>
    <w:p w14:paraId="40FFEE5B" w14:textId="77777777" w:rsidR="00A00C8A" w:rsidRPr="00A00C8A" w:rsidRDefault="00A00C8A" w:rsidP="00A00C8A"/>
    <w:p w14:paraId="3567FE23" w14:textId="77777777" w:rsidR="00A00C8A" w:rsidRPr="00A00C8A" w:rsidRDefault="00A00C8A" w:rsidP="00A00C8A">
      <w:pPr>
        <w:jc w:val="left"/>
        <w:rPr>
          <w:rFonts w:ascii="Calibri" w:eastAsia="Calibri" w:hAnsi="Calibri"/>
          <w:sz w:val="22"/>
          <w:szCs w:val="22"/>
          <w:lang w:eastAsia="en-US"/>
        </w:rPr>
      </w:pPr>
    </w:p>
    <w:p w14:paraId="718D5FD3"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57A21D0F" w14:textId="77777777" w:rsidR="00A00C8A" w:rsidRPr="00A00C8A" w:rsidRDefault="00A00C8A" w:rsidP="00A00C8A">
      <w:pPr>
        <w:spacing w:line="360" w:lineRule="auto"/>
        <w:ind w:left="360"/>
        <w:rPr>
          <w:rFonts w:cs="Arial"/>
          <w:sz w:val="24"/>
          <w:szCs w:val="24"/>
          <w:lang w:eastAsia="es-MX"/>
        </w:rPr>
      </w:pPr>
    </w:p>
    <w:p w14:paraId="0141A896" w14:textId="77777777" w:rsidR="00A00C8A" w:rsidRPr="00A00C8A" w:rsidRDefault="00A00C8A" w:rsidP="00A00C8A">
      <w:pPr>
        <w:jc w:val="left"/>
        <w:rPr>
          <w:rFonts w:ascii="Calibri" w:eastAsia="Calibri" w:hAnsi="Calibri"/>
          <w:sz w:val="22"/>
          <w:szCs w:val="22"/>
          <w:lang w:eastAsia="en-US"/>
        </w:rPr>
      </w:pPr>
    </w:p>
    <w:p w14:paraId="4EED37B1" w14:textId="77777777" w:rsidR="00A00C8A" w:rsidRPr="00A00C8A" w:rsidRDefault="00A00C8A" w:rsidP="00A00C8A">
      <w:pPr>
        <w:jc w:val="left"/>
        <w:rPr>
          <w:rFonts w:ascii="Calibri" w:eastAsia="Calibri" w:hAnsi="Calibri"/>
          <w:sz w:val="22"/>
          <w:szCs w:val="22"/>
          <w:lang w:eastAsia="en-US"/>
        </w:rPr>
      </w:pPr>
    </w:p>
    <w:p w14:paraId="7D7E59CA"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7347938A" w14:textId="77777777" w:rsidR="00A00C8A" w:rsidRPr="00A00C8A" w:rsidRDefault="00A00C8A" w:rsidP="00A00C8A">
      <w:pPr>
        <w:spacing w:line="360" w:lineRule="auto"/>
        <w:ind w:left="360"/>
        <w:rPr>
          <w:rFonts w:cs="Arial"/>
          <w:sz w:val="24"/>
          <w:szCs w:val="24"/>
          <w:lang w:eastAsia="es-MX"/>
        </w:rPr>
      </w:pPr>
    </w:p>
    <w:p w14:paraId="1BF40A66"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 </w:t>
      </w:r>
      <w:r w:rsidRPr="00A00C8A">
        <w:rPr>
          <w:sz w:val="24"/>
          <w:szCs w:val="24"/>
        </w:rPr>
        <w:t>iniciativa ciudadana mediante la cual se propone prohibir en los 38 Ayuntamientos de Coahuila de Zaragoza el Reggaeton, Trap, rap, y rock metálica en espacios públicos como (escuelas y centros deportivos) por que hacen apología al odio y desvalorización de la mujer</w:t>
      </w:r>
      <w:r w:rsidRPr="00A00C8A">
        <w:rPr>
          <w:rFonts w:cs="Arial"/>
          <w:sz w:val="24"/>
          <w:szCs w:val="24"/>
          <w:lang w:eastAsia="es-MX"/>
        </w:rPr>
        <w:t xml:space="preserve">, suscrita por el C. Félix Gerardo Cabello Dueñas, </w:t>
      </w:r>
      <w:r w:rsidRPr="00A00C8A">
        <w:rPr>
          <w:rFonts w:eastAsia="Calibri" w:cs="Arial"/>
          <w:sz w:val="24"/>
          <w:szCs w:val="24"/>
          <w:lang w:eastAsia="en-US"/>
        </w:rPr>
        <w:t>no reúne el requisito enunciado en la fracción III del ya citado artículo 42 de la Ley de Participación Ciudadana para el Estado de Coahuila de Zaragoza, al carecer del proyecto de articulado</w:t>
      </w:r>
      <w:r w:rsidRPr="00A00C8A">
        <w:rPr>
          <w:rFonts w:cs="Arial"/>
          <w:sz w:val="24"/>
          <w:szCs w:val="24"/>
          <w:lang w:eastAsia="es-MX"/>
        </w:rPr>
        <w:t xml:space="preserve">. </w:t>
      </w:r>
    </w:p>
    <w:p w14:paraId="7C3FA8DE" w14:textId="77777777" w:rsidR="00A00C8A" w:rsidRPr="00A00C8A" w:rsidRDefault="00A00C8A" w:rsidP="00A00C8A">
      <w:pPr>
        <w:jc w:val="left"/>
        <w:rPr>
          <w:rFonts w:ascii="Calibri" w:eastAsia="Calibri" w:hAnsi="Calibri"/>
          <w:sz w:val="22"/>
          <w:szCs w:val="22"/>
          <w:lang w:eastAsia="en-US"/>
        </w:rPr>
      </w:pPr>
    </w:p>
    <w:p w14:paraId="313E473B" w14:textId="77777777" w:rsidR="00A00C8A" w:rsidRPr="00A00C8A" w:rsidRDefault="00A00C8A" w:rsidP="00A00C8A">
      <w:pPr>
        <w:jc w:val="left"/>
        <w:rPr>
          <w:rFonts w:ascii="Calibri" w:eastAsia="Calibri" w:hAnsi="Calibri"/>
          <w:sz w:val="22"/>
          <w:szCs w:val="22"/>
          <w:lang w:eastAsia="en-US"/>
        </w:rPr>
      </w:pPr>
    </w:p>
    <w:p w14:paraId="3D3F8291" w14:textId="77777777" w:rsidR="00A00C8A" w:rsidRPr="00A00C8A" w:rsidRDefault="00A00C8A" w:rsidP="00A00C8A">
      <w:pPr>
        <w:jc w:val="left"/>
        <w:rPr>
          <w:rFonts w:ascii="Calibri" w:eastAsia="Calibri" w:hAnsi="Calibri"/>
          <w:sz w:val="22"/>
          <w:szCs w:val="22"/>
          <w:lang w:eastAsia="en-US"/>
        </w:rPr>
      </w:pPr>
    </w:p>
    <w:p w14:paraId="4880D03D" w14:textId="77777777" w:rsidR="00A00C8A" w:rsidRPr="00A00C8A" w:rsidRDefault="00A00C8A" w:rsidP="00A00C8A">
      <w:pPr>
        <w:spacing w:line="360" w:lineRule="auto"/>
        <w:rPr>
          <w:rFonts w:cs="Arial"/>
          <w:b/>
          <w:sz w:val="24"/>
          <w:szCs w:val="24"/>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2 y 5 de la Ley de Participación Ciudadana para el Estado de Coahuila, notifíquese al interesado el resolutivo de este acuerdo en el domicilio que señala en su escrito de iniciativa y asimismo, hágasele saber que cuenta con un plazo no mayor a 15 días hábiles para presentar la información relativa al requisito faltante.</w:t>
      </w:r>
    </w:p>
    <w:p w14:paraId="10C18CA7" w14:textId="77777777" w:rsidR="00A00C8A" w:rsidRPr="00A00C8A" w:rsidRDefault="00A00C8A" w:rsidP="00A00C8A">
      <w:pPr>
        <w:spacing w:line="360" w:lineRule="auto"/>
        <w:jc w:val="center"/>
        <w:rPr>
          <w:rFonts w:cs="Arial"/>
          <w:b/>
          <w:sz w:val="24"/>
          <w:szCs w:val="24"/>
        </w:rPr>
      </w:pPr>
    </w:p>
    <w:p w14:paraId="6C3DA9FF" w14:textId="77777777" w:rsidR="00A00C8A" w:rsidRPr="00A00C8A" w:rsidRDefault="00A00C8A" w:rsidP="00A00C8A">
      <w:pPr>
        <w:spacing w:line="360" w:lineRule="auto"/>
        <w:rPr>
          <w:rFonts w:cs="Arial"/>
          <w:b/>
          <w:sz w:val="24"/>
          <w:szCs w:val="24"/>
        </w:rPr>
      </w:pPr>
    </w:p>
    <w:p w14:paraId="14AF98D8"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2F875E07" w14:textId="77777777" w:rsidR="00A00C8A" w:rsidRPr="00A00C8A" w:rsidRDefault="00A00C8A" w:rsidP="00A00C8A">
      <w:pPr>
        <w:jc w:val="left"/>
        <w:rPr>
          <w:rFonts w:eastAsia="Calibri" w:cs="Arial"/>
          <w:color w:val="000000"/>
          <w:sz w:val="24"/>
          <w:szCs w:val="24"/>
        </w:rPr>
      </w:pPr>
    </w:p>
    <w:p w14:paraId="772EF7EC" w14:textId="77777777" w:rsidR="00A00C8A" w:rsidRPr="00A00C8A" w:rsidRDefault="00A00C8A" w:rsidP="00A00C8A">
      <w:pPr>
        <w:jc w:val="left"/>
        <w:rPr>
          <w:rFonts w:ascii="Calibri" w:eastAsia="Calibri" w:hAnsi="Calibri"/>
          <w:sz w:val="22"/>
          <w:szCs w:val="22"/>
          <w:lang w:eastAsia="en-US"/>
        </w:rPr>
      </w:pPr>
    </w:p>
    <w:p w14:paraId="5FEA2094"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p w14:paraId="33F0B3BE" w14:textId="77777777" w:rsidR="00A00C8A" w:rsidRPr="00A00C8A" w:rsidRDefault="00A00C8A" w:rsidP="00A00C8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00C8A" w:rsidRPr="00A00C8A" w14:paraId="55E4CB04" w14:textId="77777777" w:rsidTr="0082569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342C6208"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5B996DD" w14:textId="77777777" w:rsidR="00A00C8A" w:rsidRPr="00A00C8A" w:rsidRDefault="00A00C8A" w:rsidP="00A00C8A">
            <w:pPr>
              <w:spacing w:line="360" w:lineRule="auto"/>
              <w:jc w:val="center"/>
              <w:rPr>
                <w:rFonts w:eastAsia="Calibri" w:cs="Arial"/>
                <w:sz w:val="24"/>
                <w:szCs w:val="24"/>
              </w:rPr>
            </w:pPr>
            <w:r w:rsidRPr="00A00C8A">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BDD5A79"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RESERVA DE ARTÍCULOS</w:t>
            </w:r>
          </w:p>
        </w:tc>
      </w:tr>
      <w:tr w:rsidR="00A00C8A" w:rsidRPr="00A00C8A" w14:paraId="422AC50E"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454D4A58"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JAIME BUENO ZERTUCHE</w:t>
            </w:r>
          </w:p>
          <w:p w14:paraId="4129EF68" w14:textId="77777777" w:rsidR="00A00C8A" w:rsidRPr="00A00C8A" w:rsidRDefault="00A00C8A" w:rsidP="00A00C8A">
            <w:pPr>
              <w:jc w:val="center"/>
              <w:rPr>
                <w:rFonts w:eastAsia="Calibri" w:cs="Arial"/>
                <w:b/>
                <w:sz w:val="24"/>
                <w:szCs w:val="24"/>
              </w:rPr>
            </w:pPr>
            <w:r w:rsidRPr="00A00C8A">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0D22FAB"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B6028"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A249861"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8F688E8"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4EF0F4C"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3AF5EB9"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679E2" w14:textId="77777777" w:rsidR="00A00C8A" w:rsidRPr="00A00C8A" w:rsidRDefault="00A00C8A" w:rsidP="00A00C8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80EBE1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89FAD9B" w14:textId="77777777" w:rsidR="00A00C8A" w:rsidRPr="00A00C8A" w:rsidRDefault="00A00C8A" w:rsidP="00A00C8A">
            <w:pPr>
              <w:rPr>
                <w:rFonts w:eastAsia="Calibri" w:cs="Arial"/>
                <w:sz w:val="24"/>
                <w:szCs w:val="24"/>
              </w:rPr>
            </w:pPr>
          </w:p>
          <w:p w14:paraId="00D3FC10" w14:textId="77777777" w:rsidR="00A00C8A" w:rsidRPr="00A00C8A" w:rsidRDefault="00A00C8A" w:rsidP="00A00C8A">
            <w:pPr>
              <w:rPr>
                <w:rFonts w:eastAsia="Calibri" w:cs="Arial"/>
                <w:sz w:val="24"/>
                <w:szCs w:val="24"/>
              </w:rPr>
            </w:pPr>
          </w:p>
          <w:p w14:paraId="5F79A2BD" w14:textId="77777777" w:rsidR="00A00C8A" w:rsidRPr="00A00C8A" w:rsidRDefault="00A00C8A" w:rsidP="00A00C8A">
            <w:pPr>
              <w:rPr>
                <w:rFonts w:eastAsia="Calibri" w:cs="Arial"/>
                <w:sz w:val="24"/>
                <w:szCs w:val="24"/>
              </w:rPr>
            </w:pPr>
          </w:p>
          <w:p w14:paraId="58651DF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A3AF12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2426B5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91DB4D6" w14:textId="77777777" w:rsidR="00A00C8A" w:rsidRPr="00A00C8A" w:rsidRDefault="00A00C8A" w:rsidP="00A00C8A">
            <w:pPr>
              <w:rPr>
                <w:rFonts w:eastAsia="Calibri" w:cs="Arial"/>
                <w:sz w:val="24"/>
                <w:szCs w:val="24"/>
              </w:rPr>
            </w:pPr>
          </w:p>
        </w:tc>
      </w:tr>
      <w:tr w:rsidR="00A00C8A" w:rsidRPr="00A00C8A" w14:paraId="2CF69466"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49D195AE"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MARCELO DE JESÚS TORRES COFIÑO</w:t>
            </w:r>
          </w:p>
          <w:p w14:paraId="08681014" w14:textId="77777777" w:rsidR="00A00C8A" w:rsidRPr="00A00C8A" w:rsidRDefault="00A00C8A" w:rsidP="00A00C8A">
            <w:pPr>
              <w:jc w:val="center"/>
              <w:rPr>
                <w:rFonts w:eastAsia="Calibri" w:cs="Arial"/>
                <w:b/>
                <w:sz w:val="24"/>
                <w:szCs w:val="24"/>
              </w:rPr>
            </w:pPr>
            <w:r w:rsidRPr="00A00C8A">
              <w:rPr>
                <w:rFonts w:eastAsia="Calibri" w:cs="Arial"/>
                <w:b/>
                <w:sz w:val="24"/>
                <w:szCs w:val="24"/>
              </w:rPr>
              <w:t>(SECRETARIO)</w:t>
            </w:r>
          </w:p>
          <w:p w14:paraId="1B3D76E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075922"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4F31F54"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E05B947"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CA19184"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83BB0"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A19B3B9"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A7CF25"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2C279D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9C9C85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D1755C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34342A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66209AA" w14:textId="77777777" w:rsidR="00A00C8A" w:rsidRPr="00A00C8A" w:rsidRDefault="00A00C8A" w:rsidP="00A00C8A">
            <w:pPr>
              <w:rPr>
                <w:rFonts w:eastAsia="Calibri" w:cs="Arial"/>
                <w:sz w:val="24"/>
                <w:szCs w:val="24"/>
              </w:rPr>
            </w:pPr>
          </w:p>
        </w:tc>
      </w:tr>
      <w:tr w:rsidR="00A00C8A" w:rsidRPr="00A00C8A" w14:paraId="53827462"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37108884"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LILIA ISABEL GUTIÉRREZ BURCIAGA</w:t>
            </w:r>
          </w:p>
          <w:p w14:paraId="1051EE4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2F91E2"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5FC4E63"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80A27"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8A3A02"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0E02F47"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8C51AC8"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7B947"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94BC54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ADC825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88066E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0F92B3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1FB1799" w14:textId="77777777" w:rsidR="00A00C8A" w:rsidRPr="00A00C8A" w:rsidRDefault="00A00C8A" w:rsidP="00A00C8A">
            <w:pPr>
              <w:rPr>
                <w:rFonts w:eastAsia="Calibri" w:cs="Arial"/>
                <w:sz w:val="24"/>
                <w:szCs w:val="24"/>
              </w:rPr>
            </w:pPr>
          </w:p>
        </w:tc>
      </w:tr>
      <w:tr w:rsidR="00A00C8A" w:rsidRPr="00A00C8A" w14:paraId="217C6E1C"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2CA12819"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3D8C1ED3"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3875307"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9890D3C"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9CD7A88"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AE2950A"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3F571C05"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8FAF8"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0E0CAE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AD5768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A302A9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4DF137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CFA7493" w14:textId="77777777" w:rsidR="00A00C8A" w:rsidRPr="00A00C8A" w:rsidRDefault="00A00C8A" w:rsidP="00A00C8A">
            <w:pPr>
              <w:rPr>
                <w:rFonts w:eastAsia="Calibri" w:cs="Arial"/>
                <w:sz w:val="24"/>
                <w:szCs w:val="24"/>
              </w:rPr>
            </w:pPr>
          </w:p>
        </w:tc>
      </w:tr>
      <w:tr w:rsidR="00A00C8A" w:rsidRPr="00A00C8A" w14:paraId="731042F4"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0BDAC5E2"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 xml:space="preserve">EMILIO ALEJANDRO DE HOYOS MONTEMAYOR </w:t>
            </w:r>
          </w:p>
          <w:p w14:paraId="62E62F5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B20374"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F3B487D"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8CAF6"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96F1A41"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F161E"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089EC1B6"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58479"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D17FD48" w14:textId="77777777" w:rsidR="00A00C8A" w:rsidRPr="00A00C8A" w:rsidRDefault="00A00C8A" w:rsidP="00A00C8A">
            <w:pPr>
              <w:rPr>
                <w:rFonts w:eastAsia="Calibri" w:cs="Arial"/>
                <w:sz w:val="24"/>
                <w:szCs w:val="24"/>
              </w:rPr>
            </w:pPr>
          </w:p>
          <w:p w14:paraId="4C5C9F81" w14:textId="77777777" w:rsidR="00A00C8A" w:rsidRPr="00A00C8A" w:rsidRDefault="00A00C8A" w:rsidP="00A00C8A">
            <w:pPr>
              <w:rPr>
                <w:rFonts w:eastAsia="Calibri" w:cs="Arial"/>
                <w:sz w:val="24"/>
                <w:szCs w:val="24"/>
              </w:rPr>
            </w:pPr>
          </w:p>
          <w:p w14:paraId="185FE485" w14:textId="77777777" w:rsidR="00A00C8A" w:rsidRPr="00A00C8A" w:rsidRDefault="00A00C8A" w:rsidP="00A00C8A">
            <w:pPr>
              <w:rPr>
                <w:rFonts w:eastAsia="Calibri" w:cs="Arial"/>
                <w:sz w:val="24"/>
                <w:szCs w:val="24"/>
              </w:rPr>
            </w:pPr>
          </w:p>
          <w:p w14:paraId="31CE6ED3" w14:textId="77777777" w:rsidR="00A00C8A" w:rsidRPr="00A00C8A" w:rsidRDefault="00A00C8A" w:rsidP="00A00C8A">
            <w:pPr>
              <w:rPr>
                <w:rFonts w:eastAsia="Calibri" w:cs="Arial"/>
                <w:sz w:val="24"/>
                <w:szCs w:val="24"/>
              </w:rPr>
            </w:pPr>
          </w:p>
          <w:p w14:paraId="577E6A7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7C6706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2D3FDB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9B8E91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5D3C7A4" w14:textId="77777777" w:rsidR="00A00C8A" w:rsidRPr="00A00C8A" w:rsidRDefault="00A00C8A" w:rsidP="00A00C8A">
            <w:pPr>
              <w:rPr>
                <w:rFonts w:eastAsia="Calibri" w:cs="Arial"/>
                <w:sz w:val="24"/>
                <w:szCs w:val="24"/>
              </w:rPr>
            </w:pPr>
          </w:p>
        </w:tc>
      </w:tr>
      <w:tr w:rsidR="00A00C8A" w:rsidRPr="00A00C8A" w14:paraId="3DF615B9"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4D7A2282"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618AA253"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246D6"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6E43CD0"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CFDAC75"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ACE0DD9"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97502AA"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C3685"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DB45DC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B7DECB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8EDF6A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C1D236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4E467F5" w14:textId="77777777" w:rsidR="00A00C8A" w:rsidRPr="00A00C8A" w:rsidRDefault="00A00C8A" w:rsidP="00A00C8A">
            <w:pPr>
              <w:rPr>
                <w:rFonts w:eastAsia="Calibri" w:cs="Arial"/>
                <w:sz w:val="24"/>
                <w:szCs w:val="24"/>
              </w:rPr>
            </w:pPr>
          </w:p>
        </w:tc>
      </w:tr>
      <w:tr w:rsidR="00A00C8A" w:rsidRPr="00A00C8A" w14:paraId="143916F3"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08F3F360"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CLAUDIA ISELA RAMÍREZ PINEDA</w:t>
            </w:r>
          </w:p>
          <w:p w14:paraId="11CC658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5F6945"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C5660A0"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8C5847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C776E64"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CD2F621"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7BBA6B2"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21C46"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673ABE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E95B9B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1029FA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CB3EBB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D67873B" w14:textId="77777777" w:rsidR="00A00C8A" w:rsidRPr="00A00C8A" w:rsidRDefault="00A00C8A" w:rsidP="00A00C8A">
            <w:pPr>
              <w:rPr>
                <w:rFonts w:eastAsia="Calibri" w:cs="Arial"/>
                <w:sz w:val="24"/>
                <w:szCs w:val="24"/>
              </w:rPr>
            </w:pPr>
          </w:p>
        </w:tc>
      </w:tr>
      <w:tr w:rsidR="00A00C8A" w:rsidRPr="00A00C8A" w14:paraId="72CDAF4B"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64F6C058"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693DED52"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65E93"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026E393"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EF564C1"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7271E99"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C41E13F"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CAB6AC"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6CECA04"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628B3A7"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280C9FD"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1D1AADB"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3945306" w14:textId="77777777" w:rsidR="00A00C8A" w:rsidRPr="00A00C8A" w:rsidRDefault="00A00C8A" w:rsidP="00A00C8A">
            <w:pPr>
              <w:spacing w:line="360" w:lineRule="auto"/>
              <w:rPr>
                <w:rFonts w:eastAsia="Calibri" w:cs="Arial"/>
                <w:sz w:val="24"/>
                <w:szCs w:val="24"/>
              </w:rPr>
            </w:pPr>
          </w:p>
        </w:tc>
      </w:tr>
    </w:tbl>
    <w:p w14:paraId="666B2672" w14:textId="77777777" w:rsidR="00A00C8A" w:rsidRPr="00A00C8A" w:rsidRDefault="00A00C8A" w:rsidP="00A00C8A">
      <w:pPr>
        <w:autoSpaceDE w:val="0"/>
        <w:autoSpaceDN w:val="0"/>
        <w:adjustRightInd w:val="0"/>
        <w:spacing w:line="360" w:lineRule="auto"/>
        <w:rPr>
          <w:rFonts w:eastAsia="Calibri" w:cs="Arial"/>
          <w:color w:val="000000"/>
          <w:sz w:val="24"/>
          <w:szCs w:val="24"/>
          <w:lang w:val="es-ES"/>
        </w:rPr>
      </w:pPr>
    </w:p>
    <w:p w14:paraId="37AEC738" w14:textId="77777777" w:rsidR="00A00C8A" w:rsidRPr="00A00C8A" w:rsidRDefault="00A00C8A" w:rsidP="00A00C8A"/>
    <w:p w14:paraId="471D8716" w14:textId="77777777" w:rsidR="00A00C8A" w:rsidRDefault="00A00C8A">
      <w:pPr>
        <w:jc w:val="left"/>
        <w:rPr>
          <w:rFonts w:cs="Arial"/>
          <w:bCs/>
          <w:sz w:val="16"/>
          <w:szCs w:val="16"/>
        </w:rPr>
      </w:pPr>
      <w:r>
        <w:rPr>
          <w:rFonts w:cs="Arial"/>
          <w:bCs/>
          <w:sz w:val="16"/>
          <w:szCs w:val="16"/>
        </w:rPr>
        <w:br w:type="page"/>
      </w:r>
    </w:p>
    <w:p w14:paraId="52D4255E" w14:textId="77777777" w:rsidR="00A00C8A" w:rsidRPr="00A00C8A" w:rsidRDefault="00A00C8A" w:rsidP="00A00C8A">
      <w:pPr>
        <w:tabs>
          <w:tab w:val="left" w:pos="5056"/>
        </w:tabs>
        <w:spacing w:line="276" w:lineRule="auto"/>
        <w:jc w:val="center"/>
        <w:rPr>
          <w:rFonts w:cs="Arial"/>
          <w:b/>
          <w:sz w:val="16"/>
          <w:szCs w:val="16"/>
        </w:rPr>
      </w:pPr>
    </w:p>
    <w:p w14:paraId="2FAA60D7" w14:textId="77777777" w:rsidR="00A00C8A" w:rsidRPr="00A00C8A" w:rsidRDefault="00A00C8A" w:rsidP="00A00C8A"/>
    <w:p w14:paraId="3651DBD7"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popular mediante la cual se crea el artículo 190 BIS del Código Penal de Coahuila de Zaragoza</w:t>
      </w:r>
      <w:r w:rsidRPr="00A00C8A">
        <w:rPr>
          <w:rFonts w:cs="Arial"/>
          <w:sz w:val="24"/>
          <w:szCs w:val="24"/>
          <w:lang w:eastAsia="es-MX"/>
        </w:rPr>
        <w:t>, suscrita por el C. Erick Rodrigo Valdez Rangel; y,</w:t>
      </w:r>
    </w:p>
    <w:p w14:paraId="7D6BA8BC" w14:textId="77777777" w:rsidR="00A00C8A" w:rsidRPr="00A00C8A" w:rsidRDefault="00A00C8A" w:rsidP="00A00C8A">
      <w:pPr>
        <w:jc w:val="left"/>
        <w:rPr>
          <w:rFonts w:ascii="Calibri" w:eastAsia="Calibri" w:hAnsi="Calibri"/>
          <w:sz w:val="22"/>
          <w:szCs w:val="22"/>
          <w:lang w:eastAsia="en-US"/>
        </w:rPr>
      </w:pPr>
    </w:p>
    <w:p w14:paraId="26352823" w14:textId="77777777" w:rsidR="00A00C8A" w:rsidRPr="00A00C8A" w:rsidRDefault="00A00C8A" w:rsidP="00A00C8A">
      <w:pPr>
        <w:jc w:val="left"/>
        <w:rPr>
          <w:rFonts w:ascii="Calibri" w:eastAsia="Calibri" w:hAnsi="Calibri"/>
          <w:sz w:val="22"/>
          <w:szCs w:val="22"/>
          <w:lang w:eastAsia="en-US"/>
        </w:rPr>
      </w:pPr>
    </w:p>
    <w:p w14:paraId="605199A9" w14:textId="77777777" w:rsidR="00A00C8A" w:rsidRPr="00A00C8A" w:rsidRDefault="00A00C8A" w:rsidP="00A00C8A">
      <w:pPr>
        <w:jc w:val="left"/>
        <w:rPr>
          <w:rFonts w:ascii="Calibri" w:eastAsia="Calibri" w:hAnsi="Calibri"/>
          <w:sz w:val="22"/>
          <w:szCs w:val="22"/>
          <w:lang w:eastAsia="en-US"/>
        </w:rPr>
      </w:pPr>
    </w:p>
    <w:p w14:paraId="3580C528"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2818646D" w14:textId="77777777" w:rsidR="00A00C8A" w:rsidRPr="00A00C8A" w:rsidRDefault="00A00C8A" w:rsidP="00A00C8A">
      <w:pPr>
        <w:rPr>
          <w:lang w:eastAsia="es-MX"/>
        </w:rPr>
      </w:pPr>
    </w:p>
    <w:p w14:paraId="4AD17BB8" w14:textId="77777777" w:rsidR="00A00C8A" w:rsidRPr="00A00C8A" w:rsidRDefault="00A00C8A" w:rsidP="00A00C8A">
      <w:pPr>
        <w:rPr>
          <w:lang w:eastAsia="es-MX"/>
        </w:rPr>
      </w:pPr>
    </w:p>
    <w:p w14:paraId="61841EAE"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la Diputación Permanente del Congreso el día </w:t>
      </w:r>
      <w:r w:rsidRPr="00A00C8A">
        <w:rPr>
          <w:rFonts w:cs="Arial"/>
          <w:sz w:val="24"/>
          <w:szCs w:val="24"/>
          <w:lang w:eastAsia="es-MX"/>
        </w:rPr>
        <w:t xml:space="preserve">26 de febrero de 2020, se </w:t>
      </w:r>
      <w:r w:rsidRPr="00A00C8A">
        <w:rPr>
          <w:rFonts w:cs="Arial"/>
          <w:sz w:val="24"/>
          <w:szCs w:val="24"/>
        </w:rPr>
        <w:t>acordó turnar a esta Comisión de Gobernación, Puntos Constitucionales y Justicia, la iniciativa popular a que se ha hecho referencia.</w:t>
      </w:r>
    </w:p>
    <w:p w14:paraId="2499D513" w14:textId="77777777" w:rsidR="00A00C8A" w:rsidRPr="00A00C8A" w:rsidRDefault="00A00C8A" w:rsidP="00A00C8A">
      <w:pPr>
        <w:jc w:val="left"/>
        <w:rPr>
          <w:rFonts w:ascii="Calibri" w:eastAsia="Calibri" w:hAnsi="Calibri"/>
          <w:sz w:val="22"/>
          <w:szCs w:val="22"/>
          <w:lang w:eastAsia="en-US"/>
        </w:rPr>
      </w:pPr>
    </w:p>
    <w:p w14:paraId="3C9007E7" w14:textId="77777777" w:rsidR="00A00C8A" w:rsidRPr="00A00C8A" w:rsidRDefault="00A00C8A" w:rsidP="00A00C8A">
      <w:pPr>
        <w:jc w:val="left"/>
        <w:rPr>
          <w:rFonts w:ascii="Calibri" w:eastAsia="Calibri" w:hAnsi="Calibri"/>
          <w:sz w:val="22"/>
          <w:szCs w:val="22"/>
          <w:lang w:eastAsia="en-US"/>
        </w:rPr>
      </w:pPr>
    </w:p>
    <w:p w14:paraId="7C8C0620"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02 de marzo del presente año, se turnó </w:t>
      </w:r>
      <w:r w:rsidRPr="00A00C8A">
        <w:rPr>
          <w:rFonts w:cs="Arial"/>
          <w:sz w:val="24"/>
          <w:szCs w:val="24"/>
          <w:lang w:eastAsia="es-MX"/>
        </w:rPr>
        <w:t>a esta Comisión de Gobernación, Puntos Constitucionales y Justicia, la</w:t>
      </w:r>
      <w:r w:rsidRPr="00A00C8A">
        <w:rPr>
          <w:sz w:val="24"/>
          <w:szCs w:val="24"/>
        </w:rPr>
        <w:t xml:space="preserve"> iniciativa popular mediante la cual se crea el artículo 190 BIS del Código Penal de Coahuila de Zaragoza</w:t>
      </w:r>
      <w:r w:rsidRPr="00A00C8A">
        <w:rPr>
          <w:rFonts w:cs="Arial"/>
          <w:sz w:val="24"/>
          <w:szCs w:val="24"/>
          <w:lang w:eastAsia="es-MX"/>
        </w:rPr>
        <w:t>, suscrita por el C. Erick Rodrigo Valdez Rangel</w:t>
      </w:r>
      <w:r w:rsidRPr="00A00C8A">
        <w:rPr>
          <w:sz w:val="24"/>
          <w:szCs w:val="24"/>
        </w:rPr>
        <w:t>,</w:t>
      </w:r>
      <w:r w:rsidRPr="00A00C8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22D3F855" w14:textId="77777777" w:rsidR="00A00C8A" w:rsidRPr="00A00C8A" w:rsidRDefault="00A00C8A" w:rsidP="00A00C8A">
      <w:pPr>
        <w:jc w:val="left"/>
        <w:rPr>
          <w:rFonts w:ascii="Calibri" w:eastAsia="Calibri" w:hAnsi="Calibri"/>
          <w:sz w:val="22"/>
          <w:szCs w:val="22"/>
          <w:lang w:eastAsia="en-US"/>
        </w:rPr>
      </w:pPr>
    </w:p>
    <w:p w14:paraId="38EA8E5A" w14:textId="77777777" w:rsidR="00A00C8A" w:rsidRPr="00A00C8A" w:rsidRDefault="00A00C8A" w:rsidP="00A00C8A">
      <w:pPr>
        <w:spacing w:line="360" w:lineRule="auto"/>
        <w:rPr>
          <w:rFonts w:cs="Arial"/>
          <w:sz w:val="24"/>
          <w:szCs w:val="24"/>
          <w:lang w:eastAsia="es-MX"/>
        </w:rPr>
      </w:pPr>
    </w:p>
    <w:p w14:paraId="1963D263" w14:textId="77777777" w:rsidR="00A00C8A" w:rsidRPr="00A00C8A" w:rsidRDefault="00A00C8A" w:rsidP="00A00C8A">
      <w:pPr>
        <w:spacing w:line="360" w:lineRule="auto"/>
        <w:rPr>
          <w:rFonts w:cs="Arial"/>
          <w:b/>
          <w:sz w:val="24"/>
          <w:szCs w:val="24"/>
          <w:lang w:eastAsia="es-MX"/>
        </w:rPr>
      </w:pPr>
    </w:p>
    <w:p w14:paraId="258AE294" w14:textId="77777777" w:rsidR="00A00C8A" w:rsidRPr="00A00C8A" w:rsidRDefault="00A00C8A" w:rsidP="00A00C8A">
      <w:pPr>
        <w:spacing w:line="360" w:lineRule="auto"/>
        <w:rPr>
          <w:rFonts w:cs="Arial"/>
          <w:b/>
          <w:sz w:val="24"/>
          <w:szCs w:val="24"/>
          <w:lang w:eastAsia="es-MX"/>
        </w:rPr>
      </w:pPr>
    </w:p>
    <w:p w14:paraId="5C230D99"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t>C O N S I D E R A N D O</w:t>
      </w:r>
    </w:p>
    <w:p w14:paraId="47CD8B83" w14:textId="77777777" w:rsidR="00A00C8A" w:rsidRPr="00A00C8A" w:rsidRDefault="00A00C8A" w:rsidP="00A00C8A">
      <w:pPr>
        <w:spacing w:line="360" w:lineRule="auto"/>
        <w:jc w:val="center"/>
        <w:rPr>
          <w:rFonts w:cs="Arial"/>
          <w:b/>
          <w:sz w:val="24"/>
          <w:szCs w:val="24"/>
          <w:lang w:eastAsia="es-MX"/>
        </w:rPr>
      </w:pPr>
    </w:p>
    <w:p w14:paraId="336DEDC4"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1B47557E" w14:textId="77777777" w:rsidR="00A00C8A" w:rsidRPr="00A00C8A" w:rsidRDefault="00A00C8A" w:rsidP="00A00C8A">
      <w:pPr>
        <w:spacing w:line="360" w:lineRule="auto"/>
        <w:rPr>
          <w:rFonts w:cs="Arial"/>
          <w:sz w:val="24"/>
          <w:szCs w:val="24"/>
          <w:lang w:eastAsia="es-MX"/>
        </w:rPr>
      </w:pPr>
    </w:p>
    <w:p w14:paraId="1AA77BB9" w14:textId="77777777" w:rsidR="00A00C8A" w:rsidRPr="00A00C8A" w:rsidRDefault="00A00C8A" w:rsidP="00A00C8A">
      <w:pPr>
        <w:spacing w:line="360" w:lineRule="auto"/>
        <w:rPr>
          <w:rFonts w:cs="Arial"/>
          <w:sz w:val="24"/>
          <w:szCs w:val="24"/>
          <w:lang w:eastAsia="es-MX"/>
        </w:rPr>
      </w:pPr>
    </w:p>
    <w:p w14:paraId="26421D7C"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5171D724" w14:textId="77777777" w:rsidR="00A00C8A" w:rsidRPr="00A00C8A" w:rsidRDefault="00A00C8A" w:rsidP="00A00C8A">
      <w:pPr>
        <w:jc w:val="left"/>
        <w:rPr>
          <w:rFonts w:ascii="Calibri" w:eastAsia="Calibri" w:hAnsi="Calibri"/>
          <w:sz w:val="22"/>
          <w:szCs w:val="22"/>
          <w:lang w:eastAsia="en-US"/>
        </w:rPr>
      </w:pPr>
    </w:p>
    <w:p w14:paraId="175769A8" w14:textId="77777777" w:rsidR="00A00C8A" w:rsidRPr="00A00C8A" w:rsidRDefault="00A00C8A" w:rsidP="00A00C8A">
      <w:pPr>
        <w:jc w:val="left"/>
        <w:rPr>
          <w:rFonts w:ascii="Calibri" w:eastAsia="Calibri" w:hAnsi="Calibri"/>
          <w:sz w:val="22"/>
          <w:szCs w:val="22"/>
          <w:lang w:eastAsia="en-US"/>
        </w:rPr>
      </w:pPr>
    </w:p>
    <w:p w14:paraId="0F7D02E3"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49E4826D" w14:textId="77777777" w:rsidR="00A00C8A" w:rsidRPr="00A00C8A" w:rsidRDefault="00A00C8A" w:rsidP="00A00C8A">
      <w:pPr>
        <w:tabs>
          <w:tab w:val="left" w:pos="2520"/>
          <w:tab w:val="left" w:pos="8820"/>
        </w:tabs>
        <w:rPr>
          <w:i/>
          <w:sz w:val="24"/>
          <w:szCs w:val="24"/>
        </w:rPr>
      </w:pPr>
    </w:p>
    <w:p w14:paraId="5E6C5FC5" w14:textId="77777777" w:rsidR="00A00C8A" w:rsidRPr="00A00C8A" w:rsidRDefault="00A00C8A" w:rsidP="00A00C8A">
      <w:pPr>
        <w:tabs>
          <w:tab w:val="left" w:pos="2520"/>
          <w:tab w:val="left" w:pos="8820"/>
        </w:tabs>
        <w:rPr>
          <w:i/>
          <w:sz w:val="24"/>
          <w:szCs w:val="24"/>
        </w:rPr>
      </w:pPr>
    </w:p>
    <w:p w14:paraId="7EA2F00A"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4BDFA9EA" w14:textId="77777777" w:rsidR="00A00C8A" w:rsidRPr="00A00C8A" w:rsidRDefault="00A00C8A" w:rsidP="00A00C8A">
      <w:pPr>
        <w:tabs>
          <w:tab w:val="left" w:pos="2520"/>
          <w:tab w:val="left" w:pos="8820"/>
        </w:tabs>
        <w:ind w:left="567" w:hanging="567"/>
        <w:rPr>
          <w:i/>
          <w:sz w:val="24"/>
          <w:szCs w:val="24"/>
        </w:rPr>
      </w:pPr>
    </w:p>
    <w:p w14:paraId="5E8660A1"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6435EC88" w14:textId="77777777" w:rsidR="00A00C8A" w:rsidRPr="00A00C8A" w:rsidRDefault="00A00C8A" w:rsidP="00A00C8A">
      <w:pPr>
        <w:tabs>
          <w:tab w:val="left" w:pos="2520"/>
          <w:tab w:val="left" w:pos="8820"/>
        </w:tabs>
        <w:ind w:left="567" w:hanging="567"/>
        <w:rPr>
          <w:b/>
          <w:i/>
          <w:sz w:val="24"/>
          <w:szCs w:val="24"/>
        </w:rPr>
      </w:pPr>
    </w:p>
    <w:p w14:paraId="03C01AC4"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7BCF8041" w14:textId="77777777" w:rsidR="00A00C8A" w:rsidRPr="00A00C8A" w:rsidRDefault="00A00C8A" w:rsidP="00A00C8A">
      <w:pPr>
        <w:tabs>
          <w:tab w:val="left" w:pos="2520"/>
          <w:tab w:val="left" w:pos="8820"/>
        </w:tabs>
        <w:ind w:left="567" w:hanging="567"/>
        <w:rPr>
          <w:i/>
          <w:sz w:val="24"/>
          <w:szCs w:val="24"/>
        </w:rPr>
      </w:pPr>
    </w:p>
    <w:p w14:paraId="62784083"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3A4FC804" w14:textId="77777777" w:rsidR="00A00C8A" w:rsidRPr="00A00C8A" w:rsidRDefault="00A00C8A" w:rsidP="00A00C8A">
      <w:pPr>
        <w:tabs>
          <w:tab w:val="left" w:pos="2520"/>
          <w:tab w:val="left" w:pos="8820"/>
        </w:tabs>
        <w:ind w:left="567" w:hanging="567"/>
        <w:rPr>
          <w:i/>
          <w:sz w:val="24"/>
          <w:szCs w:val="24"/>
        </w:rPr>
      </w:pPr>
    </w:p>
    <w:p w14:paraId="21B926E9"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571669DF" w14:textId="77777777" w:rsidR="00A00C8A" w:rsidRPr="00A00C8A" w:rsidRDefault="00A00C8A" w:rsidP="00A00C8A">
      <w:pPr>
        <w:tabs>
          <w:tab w:val="left" w:pos="2520"/>
          <w:tab w:val="left" w:pos="8820"/>
        </w:tabs>
        <w:ind w:left="567" w:hanging="567"/>
        <w:rPr>
          <w:i/>
          <w:sz w:val="24"/>
          <w:szCs w:val="24"/>
        </w:rPr>
      </w:pPr>
    </w:p>
    <w:p w14:paraId="11E876D1" w14:textId="77777777" w:rsidR="00A00C8A" w:rsidRPr="00A00C8A" w:rsidRDefault="00A00C8A" w:rsidP="00A00C8A">
      <w:pPr>
        <w:tabs>
          <w:tab w:val="left" w:pos="2520"/>
          <w:tab w:val="left" w:pos="8820"/>
        </w:tabs>
        <w:rPr>
          <w:i/>
          <w:sz w:val="24"/>
          <w:szCs w:val="24"/>
        </w:rPr>
      </w:pPr>
    </w:p>
    <w:p w14:paraId="1E22EB7F"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3CB12A20" w14:textId="77777777" w:rsidR="00A00C8A" w:rsidRPr="00A00C8A" w:rsidRDefault="00A00C8A" w:rsidP="00A00C8A">
      <w:pPr>
        <w:tabs>
          <w:tab w:val="left" w:pos="2520"/>
          <w:tab w:val="left" w:pos="8820"/>
        </w:tabs>
        <w:rPr>
          <w:b/>
        </w:rPr>
      </w:pPr>
    </w:p>
    <w:p w14:paraId="73A9CFEF" w14:textId="77777777" w:rsidR="00A00C8A" w:rsidRPr="00A00C8A" w:rsidRDefault="00A00C8A" w:rsidP="00A00C8A">
      <w:pPr>
        <w:jc w:val="left"/>
        <w:rPr>
          <w:rFonts w:ascii="Calibri" w:eastAsia="Calibri" w:hAnsi="Calibri"/>
          <w:sz w:val="22"/>
          <w:szCs w:val="22"/>
          <w:lang w:eastAsia="en-US"/>
        </w:rPr>
      </w:pPr>
    </w:p>
    <w:p w14:paraId="549AFA82" w14:textId="77777777" w:rsidR="00A00C8A" w:rsidRPr="00A00C8A" w:rsidRDefault="00A00C8A" w:rsidP="00A00C8A">
      <w:pPr>
        <w:jc w:val="left"/>
        <w:rPr>
          <w:rFonts w:ascii="Calibri" w:eastAsia="Calibri" w:hAnsi="Calibri"/>
          <w:sz w:val="22"/>
          <w:szCs w:val="22"/>
          <w:lang w:eastAsia="en-US"/>
        </w:rPr>
      </w:pPr>
    </w:p>
    <w:p w14:paraId="588942A3"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14:paraId="24CE5942" w14:textId="77777777" w:rsidR="00A00C8A" w:rsidRPr="00A00C8A" w:rsidRDefault="00A00C8A" w:rsidP="00A00C8A">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1B42FDFD"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7416918C" w14:textId="77777777" w:rsidR="00A00C8A" w:rsidRPr="00A00C8A" w:rsidRDefault="00A00C8A" w:rsidP="00A00C8A">
      <w:pPr>
        <w:jc w:val="left"/>
        <w:rPr>
          <w:rFonts w:ascii="Calibri" w:eastAsia="Calibri" w:hAnsi="Calibri"/>
          <w:sz w:val="22"/>
          <w:szCs w:val="22"/>
          <w:lang w:eastAsia="en-US"/>
        </w:rPr>
      </w:pPr>
    </w:p>
    <w:p w14:paraId="20DAA25F" w14:textId="77777777" w:rsidR="00A00C8A" w:rsidRPr="00A00C8A" w:rsidRDefault="00A00C8A" w:rsidP="00A00C8A">
      <w:pPr>
        <w:jc w:val="left"/>
        <w:rPr>
          <w:rFonts w:ascii="Calibri" w:eastAsia="Calibri" w:hAnsi="Calibri"/>
          <w:sz w:val="22"/>
          <w:szCs w:val="22"/>
          <w:lang w:eastAsia="en-US"/>
        </w:rPr>
      </w:pPr>
    </w:p>
    <w:p w14:paraId="7E93C962"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06A1C19F" w14:textId="77777777" w:rsidR="00A00C8A" w:rsidRPr="00A00C8A" w:rsidRDefault="00A00C8A" w:rsidP="00A00C8A">
      <w:pPr>
        <w:jc w:val="left"/>
        <w:rPr>
          <w:rFonts w:ascii="Calibri" w:eastAsia="Calibri" w:hAnsi="Calibri"/>
          <w:sz w:val="22"/>
          <w:szCs w:val="22"/>
          <w:lang w:eastAsia="en-US"/>
        </w:rPr>
      </w:pPr>
    </w:p>
    <w:p w14:paraId="068D9E8C" w14:textId="77777777" w:rsidR="00A00C8A" w:rsidRPr="00A00C8A" w:rsidRDefault="00A00C8A" w:rsidP="00A00C8A"/>
    <w:p w14:paraId="020813AA" w14:textId="77777777" w:rsidR="00A00C8A" w:rsidRPr="00A00C8A" w:rsidRDefault="00A00C8A" w:rsidP="00A00C8A">
      <w:pPr>
        <w:jc w:val="left"/>
        <w:rPr>
          <w:rFonts w:ascii="Calibri" w:eastAsia="Calibri" w:hAnsi="Calibri"/>
          <w:sz w:val="22"/>
          <w:szCs w:val="22"/>
          <w:lang w:eastAsia="en-US"/>
        </w:rPr>
      </w:pPr>
    </w:p>
    <w:p w14:paraId="0AE71A15"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5EE04962" w14:textId="77777777" w:rsidR="00A00C8A" w:rsidRPr="00A00C8A" w:rsidRDefault="00A00C8A" w:rsidP="00A00C8A">
      <w:pPr>
        <w:spacing w:line="360" w:lineRule="auto"/>
        <w:ind w:left="360"/>
        <w:rPr>
          <w:rFonts w:cs="Arial"/>
          <w:sz w:val="24"/>
          <w:szCs w:val="24"/>
          <w:lang w:eastAsia="es-MX"/>
        </w:rPr>
      </w:pPr>
    </w:p>
    <w:p w14:paraId="5D6C1672" w14:textId="77777777" w:rsidR="00A00C8A" w:rsidRPr="00A00C8A" w:rsidRDefault="00A00C8A" w:rsidP="00A00C8A">
      <w:pPr>
        <w:jc w:val="left"/>
        <w:rPr>
          <w:rFonts w:ascii="Calibri" w:eastAsia="Calibri" w:hAnsi="Calibri"/>
          <w:sz w:val="22"/>
          <w:szCs w:val="22"/>
          <w:lang w:eastAsia="en-US"/>
        </w:rPr>
      </w:pPr>
    </w:p>
    <w:p w14:paraId="16A60CE0" w14:textId="77777777" w:rsidR="00A00C8A" w:rsidRPr="00A00C8A" w:rsidRDefault="00A00C8A" w:rsidP="00A00C8A">
      <w:pPr>
        <w:jc w:val="left"/>
        <w:rPr>
          <w:rFonts w:ascii="Calibri" w:eastAsia="Calibri" w:hAnsi="Calibri"/>
          <w:sz w:val="22"/>
          <w:szCs w:val="22"/>
          <w:lang w:eastAsia="en-US"/>
        </w:rPr>
      </w:pPr>
    </w:p>
    <w:p w14:paraId="7B48B1B5"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2ED65FC5" w14:textId="77777777" w:rsidR="00A00C8A" w:rsidRPr="00A00C8A" w:rsidRDefault="00A00C8A" w:rsidP="00A00C8A">
      <w:pPr>
        <w:spacing w:line="360" w:lineRule="auto"/>
        <w:ind w:left="360"/>
        <w:rPr>
          <w:rFonts w:cs="Arial"/>
          <w:sz w:val="24"/>
          <w:szCs w:val="24"/>
          <w:lang w:eastAsia="es-MX"/>
        </w:rPr>
      </w:pPr>
    </w:p>
    <w:p w14:paraId="7124DB82"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w:t>
      </w:r>
      <w:r w:rsidRPr="00A00C8A">
        <w:rPr>
          <w:sz w:val="24"/>
          <w:szCs w:val="24"/>
        </w:rPr>
        <w:t xml:space="preserve"> iniciativa popular mediante la cual se crea el artículo 190 BIS del Código Penal de Coahuila de Zaragoza</w:t>
      </w:r>
      <w:r w:rsidRPr="00A00C8A">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2E060D5A" w14:textId="77777777" w:rsidR="00A00C8A" w:rsidRPr="00A00C8A" w:rsidRDefault="00A00C8A" w:rsidP="00A00C8A">
      <w:pPr>
        <w:jc w:val="left"/>
        <w:rPr>
          <w:rFonts w:ascii="Calibri" w:eastAsia="Calibri" w:hAnsi="Calibri"/>
          <w:sz w:val="22"/>
          <w:szCs w:val="22"/>
          <w:lang w:eastAsia="en-US"/>
        </w:rPr>
      </w:pPr>
    </w:p>
    <w:p w14:paraId="393B0ABD" w14:textId="77777777" w:rsidR="00A00C8A" w:rsidRPr="00A00C8A" w:rsidRDefault="00A00C8A" w:rsidP="00A00C8A">
      <w:pPr>
        <w:jc w:val="left"/>
        <w:rPr>
          <w:rFonts w:ascii="Calibri" w:eastAsia="Calibri" w:hAnsi="Calibri"/>
          <w:sz w:val="22"/>
          <w:szCs w:val="22"/>
          <w:lang w:eastAsia="en-US"/>
        </w:rPr>
      </w:pPr>
    </w:p>
    <w:p w14:paraId="2917D4B8" w14:textId="77777777" w:rsidR="00A00C8A" w:rsidRPr="00A00C8A" w:rsidRDefault="00A00C8A" w:rsidP="00A00C8A">
      <w:pPr>
        <w:jc w:val="left"/>
        <w:rPr>
          <w:rFonts w:ascii="Calibri" w:eastAsia="Calibri" w:hAnsi="Calibri"/>
          <w:sz w:val="22"/>
          <w:szCs w:val="22"/>
          <w:lang w:eastAsia="en-US"/>
        </w:rPr>
      </w:pPr>
    </w:p>
    <w:p w14:paraId="12486B71"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7F4E844C" w14:textId="77777777" w:rsidR="00A00C8A" w:rsidRPr="00A00C8A" w:rsidRDefault="00A00C8A" w:rsidP="00A00C8A">
      <w:pPr>
        <w:spacing w:line="360" w:lineRule="auto"/>
        <w:rPr>
          <w:rFonts w:cs="Arial"/>
          <w:b/>
          <w:sz w:val="24"/>
          <w:szCs w:val="24"/>
        </w:rPr>
      </w:pPr>
    </w:p>
    <w:p w14:paraId="023644EF" w14:textId="77777777" w:rsidR="00A00C8A" w:rsidRPr="00A00C8A" w:rsidRDefault="00A00C8A" w:rsidP="00A00C8A">
      <w:pPr>
        <w:spacing w:line="360" w:lineRule="auto"/>
        <w:jc w:val="center"/>
        <w:rPr>
          <w:rFonts w:cs="Arial"/>
          <w:b/>
          <w:sz w:val="24"/>
          <w:szCs w:val="24"/>
        </w:rPr>
      </w:pPr>
    </w:p>
    <w:p w14:paraId="76FF38E5" w14:textId="77777777" w:rsidR="00A00C8A" w:rsidRPr="00A00C8A" w:rsidRDefault="00A00C8A" w:rsidP="00A00C8A">
      <w:pPr>
        <w:spacing w:line="360" w:lineRule="auto"/>
        <w:rPr>
          <w:rFonts w:cs="Arial"/>
          <w:b/>
          <w:sz w:val="24"/>
          <w:szCs w:val="24"/>
        </w:rPr>
      </w:pPr>
    </w:p>
    <w:p w14:paraId="3836B29D"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256F0089" w14:textId="77777777" w:rsidR="00A00C8A" w:rsidRPr="00A00C8A" w:rsidRDefault="00A00C8A" w:rsidP="00A00C8A">
      <w:pPr>
        <w:jc w:val="left"/>
        <w:rPr>
          <w:rFonts w:eastAsia="Calibri" w:cs="Arial"/>
          <w:color w:val="000000"/>
          <w:sz w:val="24"/>
          <w:szCs w:val="24"/>
        </w:rPr>
      </w:pPr>
    </w:p>
    <w:p w14:paraId="2E7456E5"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p w14:paraId="403661D6" w14:textId="77777777" w:rsidR="00A00C8A" w:rsidRPr="00A00C8A" w:rsidRDefault="00A00C8A" w:rsidP="00A00C8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00C8A" w:rsidRPr="00A00C8A" w14:paraId="59B18E4E" w14:textId="77777777" w:rsidTr="0082569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015435FF"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6A836A7" w14:textId="77777777" w:rsidR="00A00C8A" w:rsidRPr="00A00C8A" w:rsidRDefault="00A00C8A" w:rsidP="00A00C8A">
            <w:pPr>
              <w:spacing w:line="360" w:lineRule="auto"/>
              <w:jc w:val="center"/>
              <w:rPr>
                <w:rFonts w:eastAsia="Calibri" w:cs="Arial"/>
                <w:sz w:val="24"/>
                <w:szCs w:val="24"/>
              </w:rPr>
            </w:pPr>
            <w:r w:rsidRPr="00A00C8A">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45754B"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RESERVA DE ARTÍCULOS</w:t>
            </w:r>
          </w:p>
        </w:tc>
      </w:tr>
      <w:tr w:rsidR="00A00C8A" w:rsidRPr="00A00C8A" w14:paraId="67B0171C"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0BAD3695"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JAIME BUENO ZERTUCHE</w:t>
            </w:r>
          </w:p>
          <w:p w14:paraId="0F13A95B" w14:textId="77777777" w:rsidR="00A00C8A" w:rsidRPr="00A00C8A" w:rsidRDefault="00A00C8A" w:rsidP="00A00C8A">
            <w:pPr>
              <w:jc w:val="center"/>
              <w:rPr>
                <w:rFonts w:eastAsia="Calibri" w:cs="Arial"/>
                <w:b/>
                <w:sz w:val="24"/>
                <w:szCs w:val="24"/>
              </w:rPr>
            </w:pPr>
            <w:r w:rsidRPr="00A00C8A">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054B685"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CEAB11B"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29939C4"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9FE14"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511FE"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E054CBA"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38534" w14:textId="77777777" w:rsidR="00A00C8A" w:rsidRPr="00A00C8A" w:rsidRDefault="00A00C8A" w:rsidP="00A00C8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FCA1BA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793572A" w14:textId="77777777" w:rsidR="00A00C8A" w:rsidRPr="00A00C8A" w:rsidRDefault="00A00C8A" w:rsidP="00A00C8A">
            <w:pPr>
              <w:rPr>
                <w:rFonts w:eastAsia="Calibri" w:cs="Arial"/>
                <w:sz w:val="24"/>
                <w:szCs w:val="24"/>
              </w:rPr>
            </w:pPr>
          </w:p>
          <w:p w14:paraId="4A83D860" w14:textId="77777777" w:rsidR="00A00C8A" w:rsidRPr="00A00C8A" w:rsidRDefault="00A00C8A" w:rsidP="00A00C8A">
            <w:pPr>
              <w:rPr>
                <w:rFonts w:eastAsia="Calibri" w:cs="Arial"/>
                <w:sz w:val="24"/>
                <w:szCs w:val="24"/>
              </w:rPr>
            </w:pPr>
          </w:p>
          <w:p w14:paraId="3F10A6DA" w14:textId="77777777" w:rsidR="00A00C8A" w:rsidRPr="00A00C8A" w:rsidRDefault="00A00C8A" w:rsidP="00A00C8A">
            <w:pPr>
              <w:rPr>
                <w:rFonts w:eastAsia="Calibri" w:cs="Arial"/>
                <w:sz w:val="24"/>
                <w:szCs w:val="24"/>
              </w:rPr>
            </w:pPr>
          </w:p>
          <w:p w14:paraId="7CDDDA1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60405C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35EC5A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5D1D5D6" w14:textId="77777777" w:rsidR="00A00C8A" w:rsidRPr="00A00C8A" w:rsidRDefault="00A00C8A" w:rsidP="00A00C8A">
            <w:pPr>
              <w:rPr>
                <w:rFonts w:eastAsia="Calibri" w:cs="Arial"/>
                <w:sz w:val="24"/>
                <w:szCs w:val="24"/>
              </w:rPr>
            </w:pPr>
          </w:p>
        </w:tc>
      </w:tr>
      <w:tr w:rsidR="00A00C8A" w:rsidRPr="00A00C8A" w14:paraId="0B0BCA62"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2C5D818B"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MARCELO DE JESÚS TORRES COFIÑO</w:t>
            </w:r>
          </w:p>
          <w:p w14:paraId="1A3F82A5" w14:textId="77777777" w:rsidR="00A00C8A" w:rsidRPr="00A00C8A" w:rsidRDefault="00A00C8A" w:rsidP="00A00C8A">
            <w:pPr>
              <w:jc w:val="center"/>
              <w:rPr>
                <w:rFonts w:eastAsia="Calibri" w:cs="Arial"/>
                <w:b/>
                <w:sz w:val="24"/>
                <w:szCs w:val="24"/>
              </w:rPr>
            </w:pPr>
            <w:r w:rsidRPr="00A00C8A">
              <w:rPr>
                <w:rFonts w:eastAsia="Calibri" w:cs="Arial"/>
                <w:b/>
                <w:sz w:val="24"/>
                <w:szCs w:val="24"/>
              </w:rPr>
              <w:t>(SECRETARIO)</w:t>
            </w:r>
          </w:p>
          <w:p w14:paraId="1183C2E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D97616"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3CCC2"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423131B"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0CA7A"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38471BB"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3E0A7F1"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FD4F6"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D79C68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3C1BE6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AB21FF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E819A4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D0780B0" w14:textId="77777777" w:rsidR="00A00C8A" w:rsidRPr="00A00C8A" w:rsidRDefault="00A00C8A" w:rsidP="00A00C8A">
            <w:pPr>
              <w:rPr>
                <w:rFonts w:eastAsia="Calibri" w:cs="Arial"/>
                <w:sz w:val="24"/>
                <w:szCs w:val="24"/>
              </w:rPr>
            </w:pPr>
          </w:p>
        </w:tc>
      </w:tr>
      <w:tr w:rsidR="00A00C8A" w:rsidRPr="00A00C8A" w14:paraId="73F0DEB1"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0C97B7BF"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LILIA ISABEL GUTIÉRREZ BURCIAGA</w:t>
            </w:r>
          </w:p>
          <w:p w14:paraId="3370E32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C6C43B"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062D158"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A05E281"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ECF37EB"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11008"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4F416DA8"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C19B1"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192A2F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183E8A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C821F1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6EFCB4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856A695" w14:textId="77777777" w:rsidR="00A00C8A" w:rsidRPr="00A00C8A" w:rsidRDefault="00A00C8A" w:rsidP="00A00C8A">
            <w:pPr>
              <w:rPr>
                <w:rFonts w:eastAsia="Calibri" w:cs="Arial"/>
                <w:sz w:val="24"/>
                <w:szCs w:val="24"/>
              </w:rPr>
            </w:pPr>
          </w:p>
        </w:tc>
      </w:tr>
      <w:tr w:rsidR="00A00C8A" w:rsidRPr="00A00C8A" w14:paraId="462B2CA4"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1C18A378"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7843F979"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2C690B7"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6AA9CC3"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4CCE58"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F94AFDB"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7D69E05"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C5F62"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FC3D0D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630E38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C95F2F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F977CD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19C64DF" w14:textId="77777777" w:rsidR="00A00C8A" w:rsidRPr="00A00C8A" w:rsidRDefault="00A00C8A" w:rsidP="00A00C8A">
            <w:pPr>
              <w:rPr>
                <w:rFonts w:eastAsia="Calibri" w:cs="Arial"/>
                <w:sz w:val="24"/>
                <w:szCs w:val="24"/>
              </w:rPr>
            </w:pPr>
          </w:p>
        </w:tc>
      </w:tr>
      <w:tr w:rsidR="00A00C8A" w:rsidRPr="00A00C8A" w14:paraId="3026D2EF"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7F790BF1"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 xml:space="preserve">EMILIO ALEJANDRO DE HOYOS MONTEMAYOR </w:t>
            </w:r>
          </w:p>
          <w:p w14:paraId="61CC0C9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0B05CB"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DEA24E5"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A96519E"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3C5C795"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58666EA"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7592B88"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6EFF1"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9DFD793" w14:textId="77777777" w:rsidR="00A00C8A" w:rsidRPr="00A00C8A" w:rsidRDefault="00A00C8A" w:rsidP="00A00C8A">
            <w:pPr>
              <w:rPr>
                <w:rFonts w:eastAsia="Calibri" w:cs="Arial"/>
                <w:sz w:val="24"/>
                <w:szCs w:val="24"/>
              </w:rPr>
            </w:pPr>
          </w:p>
          <w:p w14:paraId="7B5E193C" w14:textId="77777777" w:rsidR="00A00C8A" w:rsidRPr="00A00C8A" w:rsidRDefault="00A00C8A" w:rsidP="00A00C8A">
            <w:pPr>
              <w:rPr>
                <w:rFonts w:eastAsia="Calibri" w:cs="Arial"/>
                <w:sz w:val="24"/>
                <w:szCs w:val="24"/>
              </w:rPr>
            </w:pPr>
          </w:p>
          <w:p w14:paraId="63FB1625" w14:textId="77777777" w:rsidR="00A00C8A" w:rsidRPr="00A00C8A" w:rsidRDefault="00A00C8A" w:rsidP="00A00C8A">
            <w:pPr>
              <w:rPr>
                <w:rFonts w:eastAsia="Calibri" w:cs="Arial"/>
                <w:sz w:val="24"/>
                <w:szCs w:val="24"/>
              </w:rPr>
            </w:pPr>
          </w:p>
          <w:p w14:paraId="328D7351" w14:textId="77777777" w:rsidR="00A00C8A" w:rsidRPr="00A00C8A" w:rsidRDefault="00A00C8A" w:rsidP="00A00C8A">
            <w:pPr>
              <w:rPr>
                <w:rFonts w:eastAsia="Calibri" w:cs="Arial"/>
                <w:sz w:val="24"/>
                <w:szCs w:val="24"/>
              </w:rPr>
            </w:pPr>
          </w:p>
          <w:p w14:paraId="778DB72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2B82D0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EA3777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02B3D5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5DC1688" w14:textId="77777777" w:rsidR="00A00C8A" w:rsidRPr="00A00C8A" w:rsidRDefault="00A00C8A" w:rsidP="00A00C8A">
            <w:pPr>
              <w:rPr>
                <w:rFonts w:eastAsia="Calibri" w:cs="Arial"/>
                <w:sz w:val="24"/>
                <w:szCs w:val="24"/>
              </w:rPr>
            </w:pPr>
          </w:p>
        </w:tc>
      </w:tr>
      <w:tr w:rsidR="00A00C8A" w:rsidRPr="00A00C8A" w14:paraId="1B37B3A6"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12E7EF3A"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66D15058"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7043CBA"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89A6F9B"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7B86473"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27322"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06A0811F"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3A80B"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882857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245F28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076F56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EB10C4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931629A" w14:textId="77777777" w:rsidR="00A00C8A" w:rsidRPr="00A00C8A" w:rsidRDefault="00A00C8A" w:rsidP="00A00C8A">
            <w:pPr>
              <w:rPr>
                <w:rFonts w:eastAsia="Calibri" w:cs="Arial"/>
                <w:sz w:val="24"/>
                <w:szCs w:val="24"/>
              </w:rPr>
            </w:pPr>
          </w:p>
        </w:tc>
      </w:tr>
      <w:tr w:rsidR="00A00C8A" w:rsidRPr="00A00C8A" w14:paraId="25C7B533"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56862733"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CLAUDIA ISELA RAMÍREZ PINEDA</w:t>
            </w:r>
          </w:p>
          <w:p w14:paraId="739ABE6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88087C"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A2909"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BC4E34A"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03705"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F5B89F0"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EEDF3C1"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F267D"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DF475C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656602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AB2A4D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26B61B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C908292" w14:textId="77777777" w:rsidR="00A00C8A" w:rsidRPr="00A00C8A" w:rsidRDefault="00A00C8A" w:rsidP="00A00C8A">
            <w:pPr>
              <w:rPr>
                <w:rFonts w:eastAsia="Calibri" w:cs="Arial"/>
                <w:sz w:val="24"/>
                <w:szCs w:val="24"/>
              </w:rPr>
            </w:pPr>
          </w:p>
        </w:tc>
      </w:tr>
      <w:tr w:rsidR="00A00C8A" w:rsidRPr="00A00C8A" w14:paraId="462F4FB3"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79AD0F59"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7F32BA2C"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81D191A"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F58E2AB"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FFCAD5C"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B938A59"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B28348E"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157ED"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466E707"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AB9DFC6"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7CA5572"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83CB7D4"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C650972" w14:textId="77777777" w:rsidR="00A00C8A" w:rsidRPr="00A00C8A" w:rsidRDefault="00A00C8A" w:rsidP="00A00C8A">
            <w:pPr>
              <w:spacing w:line="360" w:lineRule="auto"/>
              <w:rPr>
                <w:rFonts w:eastAsia="Calibri" w:cs="Arial"/>
                <w:sz w:val="24"/>
                <w:szCs w:val="24"/>
              </w:rPr>
            </w:pPr>
          </w:p>
        </w:tc>
      </w:tr>
    </w:tbl>
    <w:p w14:paraId="4074F2C5" w14:textId="77777777" w:rsidR="00A00C8A" w:rsidRPr="00A00C8A" w:rsidRDefault="00A00C8A" w:rsidP="00A00C8A">
      <w:pPr>
        <w:autoSpaceDE w:val="0"/>
        <w:autoSpaceDN w:val="0"/>
        <w:adjustRightInd w:val="0"/>
        <w:spacing w:line="360" w:lineRule="auto"/>
        <w:rPr>
          <w:rFonts w:eastAsia="Calibri" w:cs="Arial"/>
          <w:color w:val="000000"/>
          <w:sz w:val="24"/>
          <w:szCs w:val="24"/>
          <w:lang w:val="es-ES"/>
        </w:rPr>
      </w:pPr>
    </w:p>
    <w:p w14:paraId="61923878" w14:textId="77777777" w:rsidR="00A00C8A" w:rsidRDefault="00A00C8A">
      <w:pPr>
        <w:jc w:val="left"/>
      </w:pPr>
      <w:r>
        <w:br w:type="page"/>
      </w:r>
    </w:p>
    <w:p w14:paraId="418D49AE" w14:textId="77777777" w:rsidR="00A00C8A" w:rsidRPr="00A00C8A" w:rsidRDefault="00A00C8A" w:rsidP="00A00C8A"/>
    <w:p w14:paraId="64507C3D"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popular mediante la cual se crea el párrafo tercero del Artículo 39 y crea el Artículo 39 Bis. del Código Financiero para los Municipios del Estado de Coahuila de Zaragoza; y crea un nuevo párrafo cuarto recorriendo el actual al quinto del Artículo 99 de la Ley de Hacienda para el Estado de Coahuila de Zaragoza</w:t>
      </w:r>
      <w:r w:rsidRPr="00A00C8A">
        <w:rPr>
          <w:rFonts w:cs="Arial"/>
          <w:sz w:val="24"/>
          <w:szCs w:val="24"/>
          <w:lang w:eastAsia="es-MX"/>
        </w:rPr>
        <w:t>, suscrita por el C. Erick Rodrigo Valdez Rangel; y,</w:t>
      </w:r>
    </w:p>
    <w:p w14:paraId="7EBB1CCD" w14:textId="77777777" w:rsidR="00A00C8A" w:rsidRPr="00A00C8A" w:rsidRDefault="00A00C8A" w:rsidP="00A00C8A">
      <w:pPr>
        <w:jc w:val="left"/>
        <w:rPr>
          <w:rFonts w:ascii="Calibri" w:eastAsia="Calibri" w:hAnsi="Calibri"/>
          <w:sz w:val="22"/>
          <w:szCs w:val="22"/>
          <w:lang w:eastAsia="en-US"/>
        </w:rPr>
      </w:pPr>
    </w:p>
    <w:p w14:paraId="6B4CF335"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021B3982" w14:textId="77777777" w:rsidR="00A00C8A" w:rsidRPr="00A00C8A" w:rsidRDefault="00A00C8A" w:rsidP="00A00C8A">
      <w:pPr>
        <w:rPr>
          <w:lang w:eastAsia="es-MX"/>
        </w:rPr>
      </w:pPr>
    </w:p>
    <w:p w14:paraId="6979F070"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la Diputación Permanente del Congreso el día </w:t>
      </w:r>
      <w:r w:rsidRPr="00A00C8A">
        <w:rPr>
          <w:rFonts w:cs="Arial"/>
          <w:sz w:val="24"/>
          <w:szCs w:val="24"/>
          <w:lang w:eastAsia="es-MX"/>
        </w:rPr>
        <w:t xml:space="preserve">12 de febrero de 2020, se </w:t>
      </w:r>
      <w:r w:rsidRPr="00A00C8A">
        <w:rPr>
          <w:rFonts w:cs="Arial"/>
          <w:sz w:val="24"/>
          <w:szCs w:val="24"/>
        </w:rPr>
        <w:t>acordó turnar a esta Comisión de Gobernación, Puntos Constitucionales y Justicia, la iniciativa popular a que se ha hecho referencia.</w:t>
      </w:r>
    </w:p>
    <w:p w14:paraId="0609EC15" w14:textId="77777777" w:rsidR="00A00C8A" w:rsidRPr="00A00C8A" w:rsidRDefault="00A00C8A" w:rsidP="00A00C8A">
      <w:pPr>
        <w:jc w:val="left"/>
        <w:rPr>
          <w:rFonts w:ascii="Calibri" w:eastAsia="Calibri" w:hAnsi="Calibri"/>
          <w:sz w:val="22"/>
          <w:szCs w:val="22"/>
          <w:lang w:eastAsia="en-US"/>
        </w:rPr>
      </w:pPr>
    </w:p>
    <w:p w14:paraId="45B2A19E"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17 de febrero del presente año, se turnó </w:t>
      </w:r>
      <w:r w:rsidRPr="00A00C8A">
        <w:rPr>
          <w:rFonts w:cs="Arial"/>
          <w:sz w:val="24"/>
          <w:szCs w:val="24"/>
          <w:lang w:eastAsia="es-MX"/>
        </w:rPr>
        <w:t xml:space="preserve">a esta Comisión de Gobernación, Puntos Constitucionales y Justicia, la </w:t>
      </w:r>
      <w:r w:rsidRPr="00A00C8A">
        <w:rPr>
          <w:sz w:val="24"/>
          <w:szCs w:val="24"/>
        </w:rPr>
        <w:t>iniciativa popular mediante la cual se crea el párrafo tercero del Artículo 39 y crea el Artículo 39 Bis. del Código Financiero para los Municipios del Estado de Coahuila de Zaragoza; y crea un nuevo párrafo cuarto recorriendo el actual al quinto del Artículo 99 de la Ley de Hacienda para el Estado de Coahuila de Zaragoza,</w:t>
      </w:r>
      <w:r w:rsidRPr="00A00C8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70EF08E1" w14:textId="77777777" w:rsidR="00A00C8A" w:rsidRPr="00A00C8A" w:rsidRDefault="00A00C8A" w:rsidP="00A00C8A">
      <w:pPr>
        <w:spacing w:line="360" w:lineRule="auto"/>
        <w:rPr>
          <w:rFonts w:cs="Arial"/>
          <w:b/>
          <w:sz w:val="24"/>
          <w:szCs w:val="24"/>
          <w:lang w:eastAsia="es-MX"/>
        </w:rPr>
      </w:pPr>
    </w:p>
    <w:p w14:paraId="1D34A1D1"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t>C O N S I D E R A N D O</w:t>
      </w:r>
    </w:p>
    <w:p w14:paraId="07308EFE" w14:textId="77777777" w:rsidR="00A00C8A" w:rsidRPr="00A00C8A" w:rsidRDefault="00A00C8A" w:rsidP="00A00C8A">
      <w:pPr>
        <w:spacing w:line="360" w:lineRule="auto"/>
        <w:jc w:val="center"/>
        <w:rPr>
          <w:rFonts w:cs="Arial"/>
          <w:b/>
          <w:sz w:val="24"/>
          <w:szCs w:val="24"/>
          <w:lang w:eastAsia="es-MX"/>
        </w:rPr>
      </w:pPr>
    </w:p>
    <w:p w14:paraId="6CEA655C"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773F7860" w14:textId="77777777" w:rsidR="00A00C8A" w:rsidRPr="00A00C8A" w:rsidRDefault="00A00C8A" w:rsidP="00A00C8A">
      <w:pPr>
        <w:spacing w:line="360" w:lineRule="auto"/>
        <w:rPr>
          <w:rFonts w:cs="Arial"/>
          <w:sz w:val="24"/>
          <w:szCs w:val="24"/>
          <w:lang w:eastAsia="es-MX"/>
        </w:rPr>
      </w:pPr>
    </w:p>
    <w:p w14:paraId="58F9E1C0"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05566BBA" w14:textId="77777777" w:rsidR="00A00C8A" w:rsidRPr="00A00C8A" w:rsidRDefault="00A00C8A" w:rsidP="00A00C8A">
      <w:pPr>
        <w:jc w:val="left"/>
        <w:rPr>
          <w:rFonts w:ascii="Calibri" w:eastAsia="Calibri" w:hAnsi="Calibri"/>
          <w:sz w:val="22"/>
          <w:szCs w:val="22"/>
          <w:lang w:eastAsia="en-US"/>
        </w:rPr>
      </w:pPr>
    </w:p>
    <w:p w14:paraId="5F6F8467"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54374858" w14:textId="77777777" w:rsidR="00A00C8A" w:rsidRPr="00A00C8A" w:rsidRDefault="00A00C8A" w:rsidP="00A00C8A">
      <w:pPr>
        <w:tabs>
          <w:tab w:val="left" w:pos="2520"/>
          <w:tab w:val="left" w:pos="8820"/>
        </w:tabs>
        <w:rPr>
          <w:i/>
          <w:sz w:val="24"/>
          <w:szCs w:val="24"/>
        </w:rPr>
      </w:pPr>
    </w:p>
    <w:p w14:paraId="67DF4B82"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7C609782" w14:textId="77777777" w:rsidR="00A00C8A" w:rsidRPr="00A00C8A" w:rsidRDefault="00A00C8A" w:rsidP="00A00C8A">
      <w:pPr>
        <w:tabs>
          <w:tab w:val="left" w:pos="2520"/>
          <w:tab w:val="left" w:pos="8820"/>
        </w:tabs>
        <w:ind w:left="567" w:hanging="567"/>
        <w:rPr>
          <w:i/>
          <w:sz w:val="24"/>
          <w:szCs w:val="24"/>
        </w:rPr>
      </w:pPr>
    </w:p>
    <w:p w14:paraId="20A15BE7"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694F6231" w14:textId="77777777" w:rsidR="00A00C8A" w:rsidRPr="00A00C8A" w:rsidRDefault="00A00C8A" w:rsidP="00A00C8A">
      <w:pPr>
        <w:tabs>
          <w:tab w:val="left" w:pos="2520"/>
          <w:tab w:val="left" w:pos="8820"/>
        </w:tabs>
        <w:ind w:left="567" w:hanging="567"/>
        <w:rPr>
          <w:b/>
          <w:i/>
          <w:sz w:val="24"/>
          <w:szCs w:val="24"/>
        </w:rPr>
      </w:pPr>
    </w:p>
    <w:p w14:paraId="2576D143"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5A46BA8D" w14:textId="77777777" w:rsidR="00A00C8A" w:rsidRPr="00A00C8A" w:rsidRDefault="00A00C8A" w:rsidP="00A00C8A">
      <w:pPr>
        <w:tabs>
          <w:tab w:val="left" w:pos="2520"/>
          <w:tab w:val="left" w:pos="8820"/>
        </w:tabs>
        <w:ind w:left="567" w:hanging="567"/>
        <w:rPr>
          <w:i/>
          <w:sz w:val="24"/>
          <w:szCs w:val="24"/>
        </w:rPr>
      </w:pPr>
    </w:p>
    <w:p w14:paraId="666F8A70"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601ED502" w14:textId="77777777" w:rsidR="00A00C8A" w:rsidRPr="00A00C8A" w:rsidRDefault="00A00C8A" w:rsidP="00A00C8A">
      <w:pPr>
        <w:tabs>
          <w:tab w:val="left" w:pos="2520"/>
          <w:tab w:val="left" w:pos="8820"/>
        </w:tabs>
        <w:ind w:left="567" w:hanging="567"/>
        <w:rPr>
          <w:i/>
          <w:sz w:val="24"/>
          <w:szCs w:val="24"/>
        </w:rPr>
      </w:pPr>
    </w:p>
    <w:p w14:paraId="19DEA444"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0D5085D2" w14:textId="77777777" w:rsidR="00A00C8A" w:rsidRPr="00A00C8A" w:rsidRDefault="00A00C8A" w:rsidP="00A00C8A">
      <w:pPr>
        <w:tabs>
          <w:tab w:val="left" w:pos="2520"/>
          <w:tab w:val="left" w:pos="8820"/>
        </w:tabs>
        <w:rPr>
          <w:i/>
          <w:sz w:val="24"/>
          <w:szCs w:val="24"/>
        </w:rPr>
      </w:pPr>
    </w:p>
    <w:p w14:paraId="652A76D8"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291E2718" w14:textId="77777777" w:rsidR="00A00C8A" w:rsidRPr="00A00C8A" w:rsidRDefault="00A00C8A" w:rsidP="00A00C8A">
      <w:pPr>
        <w:tabs>
          <w:tab w:val="left" w:pos="2520"/>
          <w:tab w:val="left" w:pos="8820"/>
        </w:tabs>
        <w:rPr>
          <w:b/>
        </w:rPr>
      </w:pPr>
    </w:p>
    <w:p w14:paraId="04CE8968" w14:textId="77777777" w:rsidR="00A00C8A" w:rsidRPr="00A00C8A" w:rsidRDefault="00A00C8A" w:rsidP="00A00C8A">
      <w:pPr>
        <w:jc w:val="left"/>
        <w:rPr>
          <w:rFonts w:ascii="Calibri" w:eastAsia="Calibri" w:hAnsi="Calibri"/>
          <w:sz w:val="22"/>
          <w:szCs w:val="22"/>
          <w:lang w:eastAsia="en-US"/>
        </w:rPr>
      </w:pPr>
    </w:p>
    <w:p w14:paraId="027A0B6A"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14:paraId="1F149091" w14:textId="77777777" w:rsidR="00A00C8A" w:rsidRPr="00A00C8A" w:rsidRDefault="00A00C8A" w:rsidP="00A00C8A">
      <w:pPr>
        <w:spacing w:line="360" w:lineRule="auto"/>
        <w:rPr>
          <w:rFonts w:eastAsia="Calibri" w:cs="Arial"/>
          <w:sz w:val="24"/>
          <w:szCs w:val="24"/>
          <w:lang w:eastAsia="en-US"/>
        </w:rPr>
      </w:pPr>
    </w:p>
    <w:p w14:paraId="72FAC0D9"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18C54231" w14:textId="77777777" w:rsidR="00A00C8A" w:rsidRPr="00A00C8A" w:rsidRDefault="00A00C8A" w:rsidP="00A00C8A">
      <w:pPr>
        <w:jc w:val="left"/>
        <w:rPr>
          <w:rFonts w:ascii="Calibri" w:eastAsia="Calibri" w:hAnsi="Calibri"/>
          <w:sz w:val="22"/>
          <w:szCs w:val="22"/>
          <w:lang w:eastAsia="en-US"/>
        </w:rPr>
      </w:pPr>
    </w:p>
    <w:p w14:paraId="628900EE"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3CF58DF7" w14:textId="77777777" w:rsidR="00A00C8A" w:rsidRPr="00A00C8A" w:rsidRDefault="00A00C8A" w:rsidP="00A00C8A">
      <w:pPr>
        <w:jc w:val="left"/>
        <w:rPr>
          <w:rFonts w:ascii="Calibri" w:eastAsia="Calibri" w:hAnsi="Calibri"/>
          <w:sz w:val="22"/>
          <w:szCs w:val="22"/>
          <w:lang w:eastAsia="en-US"/>
        </w:rPr>
      </w:pPr>
    </w:p>
    <w:p w14:paraId="33541EF6"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3D34A23A" w14:textId="77777777" w:rsidR="00A00C8A" w:rsidRPr="00A00C8A" w:rsidRDefault="00A00C8A" w:rsidP="00A00C8A">
      <w:pPr>
        <w:jc w:val="left"/>
        <w:rPr>
          <w:rFonts w:ascii="Calibri" w:eastAsia="Calibri" w:hAnsi="Calibri"/>
          <w:sz w:val="22"/>
          <w:szCs w:val="22"/>
          <w:lang w:eastAsia="en-US"/>
        </w:rPr>
      </w:pPr>
    </w:p>
    <w:p w14:paraId="27406343"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6C2CD329" w14:textId="77777777" w:rsidR="00A00C8A" w:rsidRPr="00A00C8A" w:rsidRDefault="00A00C8A" w:rsidP="00A00C8A">
      <w:pPr>
        <w:spacing w:line="360" w:lineRule="auto"/>
        <w:ind w:left="360"/>
        <w:rPr>
          <w:rFonts w:cs="Arial"/>
          <w:b/>
          <w:sz w:val="24"/>
          <w:szCs w:val="24"/>
          <w:lang w:eastAsia="es-MX"/>
        </w:rPr>
      </w:pPr>
    </w:p>
    <w:p w14:paraId="0EADB339"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 </w:t>
      </w:r>
      <w:r w:rsidRPr="00A00C8A">
        <w:rPr>
          <w:sz w:val="24"/>
          <w:szCs w:val="24"/>
        </w:rPr>
        <w:t>iniciativa popular mediante la cual se crea el párrafo tercero del Artículo 39 y crea el Artículo 39 Bis. del Código Financiero para los Municipios del Estado de Coahuila de Zaragoza; y crea un nuevo párrafo cuarto recorriendo el actual al quinto del Artículo 99 de la Ley de Hacienda para el Estado de Coahuila de Zaragoza</w:t>
      </w:r>
      <w:r w:rsidRPr="00A00C8A">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38C157C4" w14:textId="77777777" w:rsidR="00A00C8A" w:rsidRPr="00A00C8A" w:rsidRDefault="00A00C8A" w:rsidP="00A00C8A">
      <w:pPr>
        <w:jc w:val="left"/>
        <w:rPr>
          <w:rFonts w:ascii="Calibri" w:eastAsia="Calibri" w:hAnsi="Calibri"/>
          <w:sz w:val="22"/>
          <w:szCs w:val="22"/>
          <w:lang w:eastAsia="en-US"/>
        </w:rPr>
      </w:pPr>
    </w:p>
    <w:p w14:paraId="6C50CDAC"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72EF26A8"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5BAAFFE1" w14:textId="77777777" w:rsidR="00A00C8A" w:rsidRPr="00A00C8A" w:rsidRDefault="00A00C8A" w:rsidP="00A00C8A">
      <w:pPr>
        <w:jc w:val="left"/>
        <w:rPr>
          <w:rFonts w:eastAsia="Calibri" w:cs="Arial"/>
          <w:color w:val="000000"/>
          <w:sz w:val="24"/>
          <w:szCs w:val="24"/>
        </w:rPr>
      </w:pPr>
    </w:p>
    <w:p w14:paraId="4A273686" w14:textId="77777777" w:rsidR="00A00C8A" w:rsidRPr="00A00C8A" w:rsidRDefault="00A00C8A" w:rsidP="00A00C8A">
      <w:pPr>
        <w:jc w:val="left"/>
        <w:rPr>
          <w:rFonts w:ascii="Calibri" w:eastAsia="Calibri" w:hAnsi="Calibri"/>
          <w:sz w:val="22"/>
          <w:szCs w:val="22"/>
          <w:lang w:eastAsia="en-US"/>
        </w:rPr>
      </w:pPr>
    </w:p>
    <w:p w14:paraId="5D63A013" w14:textId="77777777" w:rsidR="00A00C8A" w:rsidRPr="00A00C8A" w:rsidRDefault="00A00C8A" w:rsidP="00A00C8A">
      <w:pPr>
        <w:jc w:val="left"/>
        <w:rPr>
          <w:rFonts w:ascii="Calibri" w:eastAsia="Calibri" w:hAnsi="Calibri"/>
          <w:sz w:val="22"/>
          <w:szCs w:val="22"/>
          <w:lang w:eastAsia="en-US"/>
        </w:rPr>
      </w:pPr>
    </w:p>
    <w:p w14:paraId="5200DA3C"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00C8A" w:rsidRPr="00A00C8A" w14:paraId="055EEEB8" w14:textId="77777777" w:rsidTr="0082569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05C107C4"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953A71E" w14:textId="77777777" w:rsidR="00A00C8A" w:rsidRPr="00A00C8A" w:rsidRDefault="00A00C8A" w:rsidP="00A00C8A">
            <w:pPr>
              <w:spacing w:line="360" w:lineRule="auto"/>
              <w:jc w:val="center"/>
              <w:rPr>
                <w:rFonts w:eastAsia="Calibri" w:cs="Arial"/>
                <w:sz w:val="24"/>
                <w:szCs w:val="24"/>
              </w:rPr>
            </w:pPr>
            <w:r w:rsidRPr="00A00C8A">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93F1D96"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RESERVA DE ARTÍCULOS</w:t>
            </w:r>
          </w:p>
        </w:tc>
      </w:tr>
      <w:tr w:rsidR="00A00C8A" w:rsidRPr="00A00C8A" w14:paraId="7852F500"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25F8B9A0"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JAIME BUENO ZERTUCHE</w:t>
            </w:r>
          </w:p>
          <w:p w14:paraId="51F5EC1E" w14:textId="77777777" w:rsidR="00A00C8A" w:rsidRPr="00A00C8A" w:rsidRDefault="00A00C8A" w:rsidP="00A00C8A">
            <w:pPr>
              <w:jc w:val="center"/>
              <w:rPr>
                <w:rFonts w:eastAsia="Calibri" w:cs="Arial"/>
                <w:b/>
                <w:sz w:val="24"/>
                <w:szCs w:val="24"/>
              </w:rPr>
            </w:pPr>
            <w:r w:rsidRPr="00A00C8A">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2700F31"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3B1E8"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8CCC25C"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2491C4A"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9CF1484"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62C08266"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DF42B" w14:textId="77777777" w:rsidR="00A00C8A" w:rsidRPr="00A00C8A" w:rsidRDefault="00A00C8A" w:rsidP="00A00C8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DDCD023" w14:textId="77777777" w:rsidR="00A00C8A" w:rsidRPr="00A00C8A" w:rsidRDefault="00A00C8A" w:rsidP="00A00C8A">
            <w:pPr>
              <w:rPr>
                <w:rFonts w:eastAsia="Calibri" w:cs="Arial"/>
                <w:sz w:val="24"/>
                <w:szCs w:val="24"/>
              </w:rPr>
            </w:pPr>
          </w:p>
          <w:p w14:paraId="7B29C998" w14:textId="77777777" w:rsidR="00A00C8A" w:rsidRPr="00A00C8A" w:rsidRDefault="00A00C8A" w:rsidP="00A00C8A">
            <w:pPr>
              <w:rPr>
                <w:rFonts w:eastAsia="Calibri" w:cs="Arial"/>
                <w:sz w:val="24"/>
                <w:szCs w:val="24"/>
              </w:rPr>
            </w:pPr>
          </w:p>
          <w:p w14:paraId="0D27C83A" w14:textId="77777777" w:rsidR="00A00C8A" w:rsidRPr="00A00C8A" w:rsidRDefault="00A00C8A" w:rsidP="00A00C8A">
            <w:pPr>
              <w:rPr>
                <w:rFonts w:eastAsia="Calibri" w:cs="Arial"/>
                <w:sz w:val="24"/>
                <w:szCs w:val="24"/>
              </w:rPr>
            </w:pPr>
          </w:p>
          <w:p w14:paraId="4A392439" w14:textId="77777777" w:rsidR="00A00C8A" w:rsidRPr="00A00C8A" w:rsidRDefault="00A00C8A" w:rsidP="00A00C8A">
            <w:pPr>
              <w:rPr>
                <w:rFonts w:eastAsia="Calibri" w:cs="Arial"/>
                <w:sz w:val="24"/>
                <w:szCs w:val="24"/>
              </w:rPr>
            </w:pPr>
          </w:p>
          <w:p w14:paraId="0D2F7FAB" w14:textId="77777777" w:rsidR="00A00C8A" w:rsidRPr="00A00C8A" w:rsidRDefault="00A00C8A" w:rsidP="00A00C8A">
            <w:pPr>
              <w:rPr>
                <w:rFonts w:eastAsia="Calibri" w:cs="Arial"/>
                <w:sz w:val="24"/>
                <w:szCs w:val="24"/>
              </w:rPr>
            </w:pPr>
          </w:p>
          <w:p w14:paraId="7241783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4AEDA68" w14:textId="77777777" w:rsidR="00A00C8A" w:rsidRPr="00A00C8A" w:rsidRDefault="00A00C8A" w:rsidP="00A00C8A">
            <w:pPr>
              <w:rPr>
                <w:rFonts w:eastAsia="Calibri" w:cs="Arial"/>
                <w:sz w:val="24"/>
                <w:szCs w:val="24"/>
              </w:rPr>
            </w:pPr>
          </w:p>
          <w:p w14:paraId="52FDB999" w14:textId="77777777" w:rsidR="00A00C8A" w:rsidRPr="00A00C8A" w:rsidRDefault="00A00C8A" w:rsidP="00A00C8A">
            <w:pPr>
              <w:rPr>
                <w:rFonts w:eastAsia="Calibri" w:cs="Arial"/>
                <w:sz w:val="24"/>
                <w:szCs w:val="24"/>
              </w:rPr>
            </w:pPr>
          </w:p>
          <w:p w14:paraId="6AC5F90C" w14:textId="77777777" w:rsidR="00A00C8A" w:rsidRPr="00A00C8A" w:rsidRDefault="00A00C8A" w:rsidP="00A00C8A">
            <w:pPr>
              <w:rPr>
                <w:rFonts w:eastAsia="Calibri" w:cs="Arial"/>
                <w:sz w:val="24"/>
                <w:szCs w:val="24"/>
              </w:rPr>
            </w:pPr>
          </w:p>
          <w:p w14:paraId="47F032B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4D6DCA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1DC507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C076528" w14:textId="77777777" w:rsidR="00A00C8A" w:rsidRPr="00A00C8A" w:rsidRDefault="00A00C8A" w:rsidP="00A00C8A">
            <w:pPr>
              <w:rPr>
                <w:rFonts w:eastAsia="Calibri" w:cs="Arial"/>
                <w:sz w:val="24"/>
                <w:szCs w:val="24"/>
              </w:rPr>
            </w:pPr>
          </w:p>
        </w:tc>
      </w:tr>
      <w:tr w:rsidR="00A00C8A" w:rsidRPr="00A00C8A" w14:paraId="462D8800"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0E577F37"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MARCELO DE JESÚS TORRES COFIÑO</w:t>
            </w:r>
          </w:p>
          <w:p w14:paraId="4DB813A2" w14:textId="77777777" w:rsidR="00A00C8A" w:rsidRPr="00A00C8A" w:rsidRDefault="00A00C8A" w:rsidP="00A00C8A">
            <w:pPr>
              <w:jc w:val="center"/>
              <w:rPr>
                <w:rFonts w:eastAsia="Calibri" w:cs="Arial"/>
                <w:b/>
                <w:sz w:val="24"/>
                <w:szCs w:val="24"/>
              </w:rPr>
            </w:pPr>
            <w:r w:rsidRPr="00A00C8A">
              <w:rPr>
                <w:rFonts w:eastAsia="Calibri" w:cs="Arial"/>
                <w:b/>
                <w:sz w:val="24"/>
                <w:szCs w:val="24"/>
              </w:rPr>
              <w:t>(SECRETARIO)</w:t>
            </w:r>
          </w:p>
          <w:p w14:paraId="29D5FF9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BB70F1"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EE897A7"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C0ED429"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FEDF159"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650D5F8"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03715E4"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739F8"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507D45C" w14:textId="77777777" w:rsidR="00A00C8A" w:rsidRPr="00A00C8A" w:rsidRDefault="00A00C8A" w:rsidP="00A00C8A">
            <w:pPr>
              <w:rPr>
                <w:rFonts w:eastAsia="Calibri" w:cs="Arial"/>
                <w:sz w:val="24"/>
                <w:szCs w:val="24"/>
              </w:rPr>
            </w:pPr>
          </w:p>
          <w:p w14:paraId="186A8B2A" w14:textId="77777777" w:rsidR="00A00C8A" w:rsidRPr="00A00C8A" w:rsidRDefault="00A00C8A" w:rsidP="00A00C8A">
            <w:pPr>
              <w:rPr>
                <w:rFonts w:eastAsia="Calibri" w:cs="Arial"/>
                <w:sz w:val="24"/>
                <w:szCs w:val="24"/>
              </w:rPr>
            </w:pPr>
          </w:p>
          <w:p w14:paraId="4A699782" w14:textId="77777777" w:rsidR="00A00C8A" w:rsidRPr="00A00C8A" w:rsidRDefault="00A00C8A" w:rsidP="00A00C8A">
            <w:pPr>
              <w:rPr>
                <w:rFonts w:eastAsia="Calibri" w:cs="Arial"/>
                <w:sz w:val="24"/>
                <w:szCs w:val="24"/>
              </w:rPr>
            </w:pPr>
          </w:p>
          <w:p w14:paraId="4FE63A7B" w14:textId="77777777" w:rsidR="00A00C8A" w:rsidRPr="00A00C8A" w:rsidRDefault="00A00C8A" w:rsidP="00A00C8A">
            <w:pPr>
              <w:rPr>
                <w:rFonts w:eastAsia="Calibri" w:cs="Arial"/>
                <w:sz w:val="24"/>
                <w:szCs w:val="24"/>
              </w:rPr>
            </w:pPr>
          </w:p>
          <w:p w14:paraId="4E5E5BDF" w14:textId="77777777" w:rsidR="00A00C8A" w:rsidRPr="00A00C8A" w:rsidRDefault="00A00C8A" w:rsidP="00A00C8A">
            <w:pPr>
              <w:rPr>
                <w:rFonts w:eastAsia="Calibri" w:cs="Arial"/>
                <w:sz w:val="24"/>
                <w:szCs w:val="24"/>
              </w:rPr>
            </w:pPr>
          </w:p>
          <w:p w14:paraId="14F7560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FAC001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48D53D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CD744E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97A9F1E" w14:textId="77777777" w:rsidR="00A00C8A" w:rsidRPr="00A00C8A" w:rsidRDefault="00A00C8A" w:rsidP="00A00C8A">
            <w:pPr>
              <w:rPr>
                <w:rFonts w:eastAsia="Calibri" w:cs="Arial"/>
                <w:sz w:val="24"/>
                <w:szCs w:val="24"/>
              </w:rPr>
            </w:pPr>
          </w:p>
        </w:tc>
      </w:tr>
      <w:tr w:rsidR="00A00C8A" w:rsidRPr="00A00C8A" w14:paraId="43E7ECF7"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6C4FBD6B"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LILIA ISABEL GUTIÉRREZ BURCIAGA</w:t>
            </w:r>
          </w:p>
          <w:p w14:paraId="4A2299C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72FE8D"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29C4016"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3762A"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FE911DB"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B5EEE47"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DFF59BE"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A8B09"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F34A0C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109ABB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B0D843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095172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2A70F37" w14:textId="77777777" w:rsidR="00A00C8A" w:rsidRPr="00A00C8A" w:rsidRDefault="00A00C8A" w:rsidP="00A00C8A">
            <w:pPr>
              <w:rPr>
                <w:rFonts w:eastAsia="Calibri" w:cs="Arial"/>
                <w:sz w:val="24"/>
                <w:szCs w:val="24"/>
              </w:rPr>
            </w:pPr>
          </w:p>
        </w:tc>
      </w:tr>
      <w:tr w:rsidR="00A00C8A" w:rsidRPr="00A00C8A" w14:paraId="79A4CDDE"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3822A0AC"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237AA760"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373CCE4"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C881773"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BF881B4"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79491A8"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52026BD"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AB6CF"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8C3F21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02B8D3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1D437B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5693F3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1AA1623" w14:textId="77777777" w:rsidR="00A00C8A" w:rsidRPr="00A00C8A" w:rsidRDefault="00A00C8A" w:rsidP="00A00C8A">
            <w:pPr>
              <w:rPr>
                <w:rFonts w:eastAsia="Calibri" w:cs="Arial"/>
                <w:sz w:val="24"/>
                <w:szCs w:val="24"/>
              </w:rPr>
            </w:pPr>
          </w:p>
        </w:tc>
      </w:tr>
      <w:tr w:rsidR="00A00C8A" w:rsidRPr="00A00C8A" w14:paraId="1684D650"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4D7AFB53"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 xml:space="preserve">EMILIO ALEJANDRO DE HOYOS MONTEMAYOR </w:t>
            </w:r>
          </w:p>
          <w:p w14:paraId="020870C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DA482D"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90F9256"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56DA943"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B0335C6"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532BCE1"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C975596"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E74FC"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87AAAB0" w14:textId="77777777" w:rsidR="00A00C8A" w:rsidRPr="00A00C8A" w:rsidRDefault="00A00C8A" w:rsidP="00A00C8A">
            <w:pPr>
              <w:rPr>
                <w:rFonts w:eastAsia="Calibri" w:cs="Arial"/>
                <w:sz w:val="24"/>
                <w:szCs w:val="24"/>
              </w:rPr>
            </w:pPr>
          </w:p>
          <w:p w14:paraId="64F2CBD2" w14:textId="77777777" w:rsidR="00A00C8A" w:rsidRPr="00A00C8A" w:rsidRDefault="00A00C8A" w:rsidP="00A00C8A">
            <w:pPr>
              <w:rPr>
                <w:rFonts w:eastAsia="Calibri" w:cs="Arial"/>
                <w:sz w:val="24"/>
                <w:szCs w:val="24"/>
              </w:rPr>
            </w:pPr>
          </w:p>
          <w:p w14:paraId="5182313C" w14:textId="77777777" w:rsidR="00A00C8A" w:rsidRPr="00A00C8A" w:rsidRDefault="00A00C8A" w:rsidP="00A00C8A">
            <w:pPr>
              <w:rPr>
                <w:rFonts w:eastAsia="Calibri" w:cs="Arial"/>
                <w:sz w:val="24"/>
                <w:szCs w:val="24"/>
              </w:rPr>
            </w:pPr>
          </w:p>
          <w:p w14:paraId="0AA7A936" w14:textId="77777777" w:rsidR="00A00C8A" w:rsidRPr="00A00C8A" w:rsidRDefault="00A00C8A" w:rsidP="00A00C8A">
            <w:pPr>
              <w:rPr>
                <w:rFonts w:eastAsia="Calibri" w:cs="Arial"/>
                <w:sz w:val="24"/>
                <w:szCs w:val="24"/>
              </w:rPr>
            </w:pPr>
          </w:p>
          <w:p w14:paraId="5D132AF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365632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39AE72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8A29E4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19F0533" w14:textId="77777777" w:rsidR="00A00C8A" w:rsidRPr="00A00C8A" w:rsidRDefault="00A00C8A" w:rsidP="00A00C8A">
            <w:pPr>
              <w:rPr>
                <w:rFonts w:eastAsia="Calibri" w:cs="Arial"/>
                <w:sz w:val="24"/>
                <w:szCs w:val="24"/>
              </w:rPr>
            </w:pPr>
          </w:p>
        </w:tc>
      </w:tr>
      <w:tr w:rsidR="00A00C8A" w:rsidRPr="00A00C8A" w14:paraId="46EFA29B"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44BB3016"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0989A"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B3944"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0C010"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52844"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2A67553"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7851435"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DE9A7"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C39983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8923DA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D53A27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C8D23B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DA03E5C" w14:textId="77777777" w:rsidR="00A00C8A" w:rsidRPr="00A00C8A" w:rsidRDefault="00A00C8A" w:rsidP="00A00C8A">
            <w:pPr>
              <w:rPr>
                <w:rFonts w:eastAsia="Calibri" w:cs="Arial"/>
                <w:sz w:val="24"/>
                <w:szCs w:val="24"/>
              </w:rPr>
            </w:pPr>
          </w:p>
        </w:tc>
      </w:tr>
      <w:tr w:rsidR="00A00C8A" w:rsidRPr="00A00C8A" w14:paraId="5AED0272"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3765055A"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CLAUDIA ISELA RAMÍREZ PINEDA</w:t>
            </w:r>
          </w:p>
          <w:p w14:paraId="398B2E3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7858EF"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2F88CB6"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43AEB52"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3629462"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7E36D83"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6EFEAEE2"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83B0AC"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41D877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BE3611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D1055F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6BDED4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F4541EC" w14:textId="77777777" w:rsidR="00A00C8A" w:rsidRPr="00A00C8A" w:rsidRDefault="00A00C8A" w:rsidP="00A00C8A">
            <w:pPr>
              <w:rPr>
                <w:rFonts w:eastAsia="Calibri" w:cs="Arial"/>
                <w:sz w:val="24"/>
                <w:szCs w:val="24"/>
              </w:rPr>
            </w:pPr>
          </w:p>
        </w:tc>
      </w:tr>
      <w:tr w:rsidR="00A00C8A" w:rsidRPr="00A00C8A" w14:paraId="40231975"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3B87FE20"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6B2CEC5C"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574845A"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63F2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4B14F19"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1345810"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63D30F18"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46776"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151D80E"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BDA8826"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9A5E556"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C5BCB50"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893A94F" w14:textId="77777777" w:rsidR="00A00C8A" w:rsidRPr="00A00C8A" w:rsidRDefault="00A00C8A" w:rsidP="00A00C8A">
            <w:pPr>
              <w:spacing w:line="360" w:lineRule="auto"/>
              <w:rPr>
                <w:rFonts w:eastAsia="Calibri" w:cs="Arial"/>
                <w:sz w:val="24"/>
                <w:szCs w:val="24"/>
              </w:rPr>
            </w:pPr>
          </w:p>
        </w:tc>
      </w:tr>
    </w:tbl>
    <w:p w14:paraId="32F6EBEE" w14:textId="77777777" w:rsidR="00A00C8A" w:rsidRPr="00A00C8A" w:rsidRDefault="00A00C8A" w:rsidP="00A00C8A">
      <w:pPr>
        <w:autoSpaceDE w:val="0"/>
        <w:autoSpaceDN w:val="0"/>
        <w:adjustRightInd w:val="0"/>
        <w:spacing w:line="360" w:lineRule="auto"/>
        <w:rPr>
          <w:rFonts w:eastAsia="Calibri" w:cs="Arial"/>
          <w:color w:val="000000"/>
          <w:sz w:val="24"/>
          <w:szCs w:val="24"/>
          <w:lang w:val="es-ES"/>
        </w:rPr>
      </w:pPr>
    </w:p>
    <w:p w14:paraId="45C5C5A1" w14:textId="77777777" w:rsidR="00A00C8A" w:rsidRPr="00A00C8A" w:rsidRDefault="00A00C8A" w:rsidP="00A00C8A"/>
    <w:p w14:paraId="4F3B85DB" w14:textId="77777777" w:rsidR="00A00C8A" w:rsidRPr="00A00C8A" w:rsidRDefault="00A00C8A" w:rsidP="00A00C8A"/>
    <w:p w14:paraId="398B10A1" w14:textId="77777777" w:rsidR="00A00C8A" w:rsidRDefault="00A00C8A">
      <w:pPr>
        <w:jc w:val="left"/>
      </w:pPr>
      <w:r>
        <w:br w:type="page"/>
      </w:r>
    </w:p>
    <w:p w14:paraId="2709C3CF" w14:textId="77777777" w:rsidR="00A00C8A" w:rsidRPr="00A00C8A" w:rsidRDefault="00A00C8A" w:rsidP="00A00C8A">
      <w:pPr>
        <w:tabs>
          <w:tab w:val="left" w:pos="5056"/>
        </w:tabs>
        <w:spacing w:line="276" w:lineRule="auto"/>
        <w:jc w:val="center"/>
        <w:rPr>
          <w:rFonts w:cs="Arial"/>
          <w:b/>
          <w:sz w:val="16"/>
          <w:szCs w:val="16"/>
        </w:rPr>
      </w:pPr>
    </w:p>
    <w:p w14:paraId="3CA9B570" w14:textId="77777777" w:rsidR="00A00C8A" w:rsidRPr="00A00C8A" w:rsidRDefault="00A00C8A" w:rsidP="00A00C8A"/>
    <w:p w14:paraId="55A27057"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popular mediante la cual se reforma el artículo 285 del Código Penal para el Estado de Coahuila de Zaragoza</w:t>
      </w:r>
      <w:r w:rsidRPr="00A00C8A">
        <w:rPr>
          <w:rFonts w:cs="Arial"/>
          <w:sz w:val="24"/>
          <w:szCs w:val="24"/>
          <w:lang w:eastAsia="es-MX"/>
        </w:rPr>
        <w:t>, suscrita por el C. Erick Rodrigo Valdez Rangel; y,</w:t>
      </w:r>
    </w:p>
    <w:p w14:paraId="53BC8D99" w14:textId="77777777" w:rsidR="00A00C8A" w:rsidRPr="00A00C8A" w:rsidRDefault="00A00C8A" w:rsidP="00A00C8A">
      <w:pPr>
        <w:jc w:val="left"/>
        <w:rPr>
          <w:rFonts w:ascii="Calibri" w:eastAsia="Calibri" w:hAnsi="Calibri"/>
          <w:sz w:val="22"/>
          <w:szCs w:val="22"/>
          <w:lang w:eastAsia="en-US"/>
        </w:rPr>
      </w:pPr>
    </w:p>
    <w:p w14:paraId="0391182D" w14:textId="77777777" w:rsidR="00A00C8A" w:rsidRPr="00A00C8A" w:rsidRDefault="00A00C8A" w:rsidP="00A00C8A">
      <w:pPr>
        <w:jc w:val="left"/>
        <w:rPr>
          <w:rFonts w:ascii="Calibri" w:eastAsia="Calibri" w:hAnsi="Calibri"/>
          <w:sz w:val="22"/>
          <w:szCs w:val="22"/>
          <w:lang w:eastAsia="en-US"/>
        </w:rPr>
      </w:pPr>
    </w:p>
    <w:p w14:paraId="705937E8" w14:textId="77777777" w:rsidR="00A00C8A" w:rsidRPr="00A00C8A" w:rsidRDefault="00A00C8A" w:rsidP="00A00C8A">
      <w:pPr>
        <w:jc w:val="left"/>
        <w:rPr>
          <w:rFonts w:ascii="Calibri" w:eastAsia="Calibri" w:hAnsi="Calibri"/>
          <w:sz w:val="22"/>
          <w:szCs w:val="22"/>
          <w:lang w:eastAsia="en-US"/>
        </w:rPr>
      </w:pPr>
    </w:p>
    <w:p w14:paraId="29C2BD03"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2ED9EE23" w14:textId="77777777" w:rsidR="00A00C8A" w:rsidRPr="00A00C8A" w:rsidRDefault="00A00C8A" w:rsidP="00A00C8A">
      <w:pPr>
        <w:rPr>
          <w:lang w:eastAsia="es-MX"/>
        </w:rPr>
      </w:pPr>
    </w:p>
    <w:p w14:paraId="79918A94" w14:textId="77777777" w:rsidR="00A00C8A" w:rsidRPr="00A00C8A" w:rsidRDefault="00A00C8A" w:rsidP="00A00C8A">
      <w:pPr>
        <w:rPr>
          <w:lang w:eastAsia="es-MX"/>
        </w:rPr>
      </w:pPr>
    </w:p>
    <w:p w14:paraId="5F7E561C"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la Diputación Permanente del Congreso el día </w:t>
      </w:r>
      <w:r w:rsidRPr="00A00C8A">
        <w:rPr>
          <w:rFonts w:cs="Arial"/>
          <w:sz w:val="24"/>
          <w:szCs w:val="24"/>
          <w:lang w:eastAsia="es-MX"/>
        </w:rPr>
        <w:t xml:space="preserve">26 de febrero de 2020, se </w:t>
      </w:r>
      <w:r w:rsidRPr="00A00C8A">
        <w:rPr>
          <w:rFonts w:cs="Arial"/>
          <w:sz w:val="24"/>
          <w:szCs w:val="24"/>
        </w:rPr>
        <w:t>acordó turnar a esta Comisión de Gobernación, Puntos Constitucionales y Justicia, la iniciativa popular a que se ha hecho referencia.</w:t>
      </w:r>
    </w:p>
    <w:p w14:paraId="0CBA643D" w14:textId="77777777" w:rsidR="00A00C8A" w:rsidRPr="00A00C8A" w:rsidRDefault="00A00C8A" w:rsidP="00A00C8A">
      <w:pPr>
        <w:jc w:val="left"/>
        <w:rPr>
          <w:rFonts w:ascii="Calibri" w:eastAsia="Calibri" w:hAnsi="Calibri"/>
          <w:sz w:val="22"/>
          <w:szCs w:val="22"/>
          <w:lang w:eastAsia="en-US"/>
        </w:rPr>
      </w:pPr>
    </w:p>
    <w:p w14:paraId="65A4397F" w14:textId="77777777" w:rsidR="00A00C8A" w:rsidRPr="00A00C8A" w:rsidRDefault="00A00C8A" w:rsidP="00A00C8A">
      <w:pPr>
        <w:jc w:val="left"/>
        <w:rPr>
          <w:rFonts w:ascii="Calibri" w:eastAsia="Calibri" w:hAnsi="Calibri"/>
          <w:sz w:val="22"/>
          <w:szCs w:val="22"/>
          <w:lang w:eastAsia="en-US"/>
        </w:rPr>
      </w:pPr>
    </w:p>
    <w:p w14:paraId="683EA5F6"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02 de marzo del presente año, se turnó </w:t>
      </w:r>
      <w:r w:rsidRPr="00A00C8A">
        <w:rPr>
          <w:rFonts w:cs="Arial"/>
          <w:sz w:val="24"/>
          <w:szCs w:val="24"/>
          <w:lang w:eastAsia="es-MX"/>
        </w:rPr>
        <w:t xml:space="preserve">a esta Comisión de Gobernación, Puntos Constitucionales y Justicia, la </w:t>
      </w:r>
      <w:r w:rsidRPr="00A00C8A">
        <w:rPr>
          <w:sz w:val="24"/>
          <w:szCs w:val="24"/>
        </w:rPr>
        <w:t>iniciativa popular mediante la cual se reforma el artículo 285 del Código Penal para el Estado de Coahuila de Zaragoza</w:t>
      </w:r>
      <w:r w:rsidRPr="00A00C8A">
        <w:rPr>
          <w:rFonts w:cs="Arial"/>
          <w:sz w:val="24"/>
          <w:szCs w:val="24"/>
          <w:lang w:eastAsia="es-MX"/>
        </w:rPr>
        <w:t>, suscrita por el C. Erick Rodrigo Valdez Rangel</w:t>
      </w:r>
      <w:r w:rsidRPr="00A00C8A">
        <w:rPr>
          <w:sz w:val="24"/>
          <w:szCs w:val="24"/>
        </w:rPr>
        <w:t>,</w:t>
      </w:r>
      <w:r w:rsidRPr="00A00C8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4671ACA0" w14:textId="77777777" w:rsidR="00A00C8A" w:rsidRPr="00A00C8A" w:rsidRDefault="00A00C8A" w:rsidP="00A00C8A">
      <w:pPr>
        <w:jc w:val="left"/>
        <w:rPr>
          <w:rFonts w:ascii="Calibri" w:eastAsia="Calibri" w:hAnsi="Calibri"/>
          <w:sz w:val="22"/>
          <w:szCs w:val="22"/>
          <w:lang w:eastAsia="en-US"/>
        </w:rPr>
      </w:pPr>
    </w:p>
    <w:p w14:paraId="11F8634C" w14:textId="77777777" w:rsidR="00A00C8A" w:rsidRPr="00A00C8A" w:rsidRDefault="00A00C8A" w:rsidP="00A00C8A">
      <w:pPr>
        <w:spacing w:line="360" w:lineRule="auto"/>
        <w:rPr>
          <w:rFonts w:cs="Arial"/>
          <w:sz w:val="24"/>
          <w:szCs w:val="24"/>
          <w:lang w:eastAsia="es-MX"/>
        </w:rPr>
      </w:pPr>
    </w:p>
    <w:p w14:paraId="0106270A" w14:textId="77777777" w:rsidR="00A00C8A" w:rsidRPr="00A00C8A" w:rsidRDefault="00A00C8A" w:rsidP="00A00C8A">
      <w:pPr>
        <w:spacing w:line="360" w:lineRule="auto"/>
        <w:rPr>
          <w:rFonts w:cs="Arial"/>
          <w:b/>
          <w:sz w:val="24"/>
          <w:szCs w:val="24"/>
          <w:lang w:eastAsia="es-MX"/>
        </w:rPr>
      </w:pPr>
    </w:p>
    <w:p w14:paraId="64146899" w14:textId="77777777" w:rsidR="00A00C8A" w:rsidRPr="00A00C8A" w:rsidRDefault="00A00C8A" w:rsidP="00A00C8A">
      <w:pPr>
        <w:spacing w:line="360" w:lineRule="auto"/>
        <w:rPr>
          <w:rFonts w:cs="Arial"/>
          <w:b/>
          <w:sz w:val="24"/>
          <w:szCs w:val="24"/>
          <w:lang w:eastAsia="es-MX"/>
        </w:rPr>
      </w:pPr>
    </w:p>
    <w:p w14:paraId="7DFD97BC"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t>C O N S I D E R A N D O</w:t>
      </w:r>
    </w:p>
    <w:p w14:paraId="04B31105" w14:textId="77777777" w:rsidR="00A00C8A" w:rsidRPr="00A00C8A" w:rsidRDefault="00A00C8A" w:rsidP="00A00C8A">
      <w:pPr>
        <w:spacing w:line="360" w:lineRule="auto"/>
        <w:jc w:val="center"/>
        <w:rPr>
          <w:rFonts w:cs="Arial"/>
          <w:b/>
          <w:sz w:val="24"/>
          <w:szCs w:val="24"/>
          <w:lang w:eastAsia="es-MX"/>
        </w:rPr>
      </w:pPr>
    </w:p>
    <w:p w14:paraId="64A09AE5"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0063383C" w14:textId="77777777" w:rsidR="00A00C8A" w:rsidRPr="00A00C8A" w:rsidRDefault="00A00C8A" w:rsidP="00A00C8A">
      <w:pPr>
        <w:spacing w:line="360" w:lineRule="auto"/>
        <w:rPr>
          <w:rFonts w:cs="Arial"/>
          <w:sz w:val="24"/>
          <w:szCs w:val="24"/>
          <w:lang w:eastAsia="es-MX"/>
        </w:rPr>
      </w:pPr>
    </w:p>
    <w:p w14:paraId="7970FEA1" w14:textId="77777777" w:rsidR="00A00C8A" w:rsidRPr="00A00C8A" w:rsidRDefault="00A00C8A" w:rsidP="00A00C8A">
      <w:pPr>
        <w:spacing w:line="360" w:lineRule="auto"/>
        <w:rPr>
          <w:rFonts w:cs="Arial"/>
          <w:sz w:val="24"/>
          <w:szCs w:val="24"/>
          <w:lang w:eastAsia="es-MX"/>
        </w:rPr>
      </w:pPr>
    </w:p>
    <w:p w14:paraId="7EE56677"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4198D4BF" w14:textId="77777777" w:rsidR="00A00C8A" w:rsidRPr="00A00C8A" w:rsidRDefault="00A00C8A" w:rsidP="00A00C8A">
      <w:pPr>
        <w:jc w:val="left"/>
        <w:rPr>
          <w:rFonts w:ascii="Calibri" w:eastAsia="Calibri" w:hAnsi="Calibri"/>
          <w:sz w:val="22"/>
          <w:szCs w:val="22"/>
          <w:lang w:eastAsia="en-US"/>
        </w:rPr>
      </w:pPr>
    </w:p>
    <w:p w14:paraId="1F26846C" w14:textId="77777777" w:rsidR="00A00C8A" w:rsidRPr="00A00C8A" w:rsidRDefault="00A00C8A" w:rsidP="00A00C8A">
      <w:pPr>
        <w:jc w:val="left"/>
        <w:rPr>
          <w:rFonts w:ascii="Calibri" w:eastAsia="Calibri" w:hAnsi="Calibri"/>
          <w:sz w:val="22"/>
          <w:szCs w:val="22"/>
          <w:lang w:eastAsia="en-US"/>
        </w:rPr>
      </w:pPr>
    </w:p>
    <w:p w14:paraId="23B2DF54"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202E66EB" w14:textId="77777777" w:rsidR="00A00C8A" w:rsidRPr="00A00C8A" w:rsidRDefault="00A00C8A" w:rsidP="00A00C8A">
      <w:pPr>
        <w:tabs>
          <w:tab w:val="left" w:pos="2520"/>
          <w:tab w:val="left" w:pos="8820"/>
        </w:tabs>
        <w:rPr>
          <w:i/>
          <w:sz w:val="24"/>
          <w:szCs w:val="24"/>
        </w:rPr>
      </w:pPr>
    </w:p>
    <w:p w14:paraId="2F2F1133" w14:textId="77777777" w:rsidR="00A00C8A" w:rsidRPr="00A00C8A" w:rsidRDefault="00A00C8A" w:rsidP="00A00C8A">
      <w:pPr>
        <w:tabs>
          <w:tab w:val="left" w:pos="2520"/>
          <w:tab w:val="left" w:pos="8820"/>
        </w:tabs>
        <w:rPr>
          <w:i/>
          <w:sz w:val="24"/>
          <w:szCs w:val="24"/>
        </w:rPr>
      </w:pPr>
    </w:p>
    <w:p w14:paraId="3BB3A479"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75B992B7" w14:textId="77777777" w:rsidR="00A00C8A" w:rsidRPr="00A00C8A" w:rsidRDefault="00A00C8A" w:rsidP="00A00C8A">
      <w:pPr>
        <w:tabs>
          <w:tab w:val="left" w:pos="2520"/>
          <w:tab w:val="left" w:pos="8820"/>
        </w:tabs>
        <w:ind w:left="567" w:hanging="567"/>
        <w:rPr>
          <w:i/>
          <w:sz w:val="24"/>
          <w:szCs w:val="24"/>
        </w:rPr>
      </w:pPr>
    </w:p>
    <w:p w14:paraId="6B3E71BC"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559E31DB" w14:textId="77777777" w:rsidR="00A00C8A" w:rsidRPr="00A00C8A" w:rsidRDefault="00A00C8A" w:rsidP="00A00C8A">
      <w:pPr>
        <w:tabs>
          <w:tab w:val="left" w:pos="2520"/>
          <w:tab w:val="left" w:pos="8820"/>
        </w:tabs>
        <w:ind w:left="567" w:hanging="567"/>
        <w:rPr>
          <w:b/>
          <w:i/>
          <w:sz w:val="24"/>
          <w:szCs w:val="24"/>
        </w:rPr>
      </w:pPr>
    </w:p>
    <w:p w14:paraId="30EB8270"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55F7E165" w14:textId="77777777" w:rsidR="00A00C8A" w:rsidRPr="00A00C8A" w:rsidRDefault="00A00C8A" w:rsidP="00A00C8A">
      <w:pPr>
        <w:tabs>
          <w:tab w:val="left" w:pos="2520"/>
          <w:tab w:val="left" w:pos="8820"/>
        </w:tabs>
        <w:ind w:left="567" w:hanging="567"/>
        <w:rPr>
          <w:i/>
          <w:sz w:val="24"/>
          <w:szCs w:val="24"/>
        </w:rPr>
      </w:pPr>
    </w:p>
    <w:p w14:paraId="218ED050"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7EDA40C2" w14:textId="77777777" w:rsidR="00A00C8A" w:rsidRPr="00A00C8A" w:rsidRDefault="00A00C8A" w:rsidP="00A00C8A">
      <w:pPr>
        <w:tabs>
          <w:tab w:val="left" w:pos="2520"/>
          <w:tab w:val="left" w:pos="8820"/>
        </w:tabs>
        <w:ind w:left="567" w:hanging="567"/>
        <w:rPr>
          <w:i/>
          <w:sz w:val="24"/>
          <w:szCs w:val="24"/>
        </w:rPr>
      </w:pPr>
    </w:p>
    <w:p w14:paraId="15F35F6B"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34A058F9" w14:textId="77777777" w:rsidR="00A00C8A" w:rsidRPr="00A00C8A" w:rsidRDefault="00A00C8A" w:rsidP="00A00C8A">
      <w:pPr>
        <w:tabs>
          <w:tab w:val="left" w:pos="2520"/>
          <w:tab w:val="left" w:pos="8820"/>
        </w:tabs>
        <w:ind w:left="567" w:hanging="567"/>
        <w:rPr>
          <w:i/>
          <w:sz w:val="24"/>
          <w:szCs w:val="24"/>
        </w:rPr>
      </w:pPr>
    </w:p>
    <w:p w14:paraId="06821EC7" w14:textId="77777777" w:rsidR="00A00C8A" w:rsidRPr="00A00C8A" w:rsidRDefault="00A00C8A" w:rsidP="00A00C8A">
      <w:pPr>
        <w:tabs>
          <w:tab w:val="left" w:pos="2520"/>
          <w:tab w:val="left" w:pos="8820"/>
        </w:tabs>
        <w:rPr>
          <w:i/>
          <w:sz w:val="24"/>
          <w:szCs w:val="24"/>
        </w:rPr>
      </w:pPr>
    </w:p>
    <w:p w14:paraId="48E3755C"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591A25AF" w14:textId="77777777" w:rsidR="00A00C8A" w:rsidRPr="00A00C8A" w:rsidRDefault="00A00C8A" w:rsidP="00A00C8A">
      <w:pPr>
        <w:tabs>
          <w:tab w:val="left" w:pos="2520"/>
          <w:tab w:val="left" w:pos="8820"/>
        </w:tabs>
        <w:rPr>
          <w:b/>
        </w:rPr>
      </w:pPr>
    </w:p>
    <w:p w14:paraId="5B248D8E" w14:textId="77777777" w:rsidR="00A00C8A" w:rsidRPr="00A00C8A" w:rsidRDefault="00A00C8A" w:rsidP="00A00C8A">
      <w:pPr>
        <w:jc w:val="left"/>
        <w:rPr>
          <w:rFonts w:ascii="Calibri" w:eastAsia="Calibri" w:hAnsi="Calibri"/>
          <w:sz w:val="22"/>
          <w:szCs w:val="22"/>
          <w:lang w:eastAsia="en-US"/>
        </w:rPr>
      </w:pPr>
    </w:p>
    <w:p w14:paraId="24575867" w14:textId="77777777" w:rsidR="00A00C8A" w:rsidRPr="00A00C8A" w:rsidRDefault="00A00C8A" w:rsidP="00A00C8A">
      <w:pPr>
        <w:jc w:val="left"/>
        <w:rPr>
          <w:rFonts w:ascii="Calibri" w:eastAsia="Calibri" w:hAnsi="Calibri"/>
          <w:sz w:val="22"/>
          <w:szCs w:val="22"/>
          <w:lang w:eastAsia="en-US"/>
        </w:rPr>
      </w:pPr>
    </w:p>
    <w:p w14:paraId="45E73CC3"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14:paraId="5312DA68" w14:textId="77777777" w:rsidR="00A00C8A" w:rsidRPr="00A00C8A" w:rsidRDefault="00A00C8A" w:rsidP="00A00C8A">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1551B242"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7A3045B8" w14:textId="77777777" w:rsidR="00A00C8A" w:rsidRPr="00A00C8A" w:rsidRDefault="00A00C8A" w:rsidP="00A00C8A">
      <w:pPr>
        <w:jc w:val="left"/>
        <w:rPr>
          <w:rFonts w:ascii="Calibri" w:eastAsia="Calibri" w:hAnsi="Calibri"/>
          <w:sz w:val="22"/>
          <w:szCs w:val="22"/>
          <w:lang w:eastAsia="en-US"/>
        </w:rPr>
      </w:pPr>
    </w:p>
    <w:p w14:paraId="28EFA971" w14:textId="77777777" w:rsidR="00A00C8A" w:rsidRPr="00A00C8A" w:rsidRDefault="00A00C8A" w:rsidP="00A00C8A">
      <w:pPr>
        <w:jc w:val="left"/>
        <w:rPr>
          <w:rFonts w:ascii="Calibri" w:eastAsia="Calibri" w:hAnsi="Calibri"/>
          <w:sz w:val="22"/>
          <w:szCs w:val="22"/>
          <w:lang w:eastAsia="en-US"/>
        </w:rPr>
      </w:pPr>
    </w:p>
    <w:p w14:paraId="0D4428CC"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0ADDDE4C" w14:textId="77777777" w:rsidR="00A00C8A" w:rsidRPr="00A00C8A" w:rsidRDefault="00A00C8A" w:rsidP="00A00C8A">
      <w:pPr>
        <w:jc w:val="left"/>
        <w:rPr>
          <w:rFonts w:ascii="Calibri" w:eastAsia="Calibri" w:hAnsi="Calibri"/>
          <w:sz w:val="22"/>
          <w:szCs w:val="22"/>
          <w:lang w:eastAsia="en-US"/>
        </w:rPr>
      </w:pPr>
    </w:p>
    <w:p w14:paraId="7CA5C852" w14:textId="77777777" w:rsidR="00A00C8A" w:rsidRPr="00A00C8A" w:rsidRDefault="00A00C8A" w:rsidP="00A00C8A"/>
    <w:p w14:paraId="7F02F343" w14:textId="77777777" w:rsidR="00A00C8A" w:rsidRPr="00A00C8A" w:rsidRDefault="00A00C8A" w:rsidP="00A00C8A">
      <w:pPr>
        <w:jc w:val="left"/>
        <w:rPr>
          <w:rFonts w:ascii="Calibri" w:eastAsia="Calibri" w:hAnsi="Calibri"/>
          <w:sz w:val="22"/>
          <w:szCs w:val="22"/>
          <w:lang w:eastAsia="en-US"/>
        </w:rPr>
      </w:pPr>
    </w:p>
    <w:p w14:paraId="2F3B4CC0"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10FC1B86" w14:textId="77777777" w:rsidR="00A00C8A" w:rsidRPr="00A00C8A" w:rsidRDefault="00A00C8A" w:rsidP="00A00C8A">
      <w:pPr>
        <w:spacing w:line="360" w:lineRule="auto"/>
        <w:ind w:left="360"/>
        <w:rPr>
          <w:rFonts w:cs="Arial"/>
          <w:sz w:val="24"/>
          <w:szCs w:val="24"/>
          <w:lang w:eastAsia="es-MX"/>
        </w:rPr>
      </w:pPr>
    </w:p>
    <w:p w14:paraId="32B898E1" w14:textId="77777777" w:rsidR="00A00C8A" w:rsidRPr="00A00C8A" w:rsidRDefault="00A00C8A" w:rsidP="00A00C8A">
      <w:pPr>
        <w:jc w:val="left"/>
        <w:rPr>
          <w:rFonts w:ascii="Calibri" w:eastAsia="Calibri" w:hAnsi="Calibri"/>
          <w:sz w:val="22"/>
          <w:szCs w:val="22"/>
          <w:lang w:eastAsia="en-US"/>
        </w:rPr>
      </w:pPr>
    </w:p>
    <w:p w14:paraId="6ECDC83A" w14:textId="77777777" w:rsidR="00A00C8A" w:rsidRPr="00A00C8A" w:rsidRDefault="00A00C8A" w:rsidP="00A00C8A">
      <w:pPr>
        <w:jc w:val="left"/>
        <w:rPr>
          <w:rFonts w:ascii="Calibri" w:eastAsia="Calibri" w:hAnsi="Calibri"/>
          <w:sz w:val="22"/>
          <w:szCs w:val="22"/>
          <w:lang w:eastAsia="en-US"/>
        </w:rPr>
      </w:pPr>
    </w:p>
    <w:p w14:paraId="678746C3"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4BB2A40B" w14:textId="77777777" w:rsidR="00A00C8A" w:rsidRPr="00A00C8A" w:rsidRDefault="00A00C8A" w:rsidP="00A00C8A">
      <w:pPr>
        <w:spacing w:line="360" w:lineRule="auto"/>
        <w:ind w:left="360"/>
        <w:rPr>
          <w:rFonts w:cs="Arial"/>
          <w:sz w:val="24"/>
          <w:szCs w:val="24"/>
          <w:lang w:eastAsia="es-MX"/>
        </w:rPr>
      </w:pPr>
    </w:p>
    <w:p w14:paraId="1F4C27D8"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 </w:t>
      </w:r>
      <w:r w:rsidRPr="00A00C8A">
        <w:rPr>
          <w:sz w:val="24"/>
          <w:szCs w:val="24"/>
        </w:rPr>
        <w:t>iniciativa popular mediante la cual se reforma el artículo 285 del Código Penal para el Estado de Coahuila de Zaragoza</w:t>
      </w:r>
      <w:r w:rsidRPr="00A00C8A">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47A147E2" w14:textId="77777777" w:rsidR="00A00C8A" w:rsidRPr="00A00C8A" w:rsidRDefault="00A00C8A" w:rsidP="00A00C8A">
      <w:pPr>
        <w:jc w:val="left"/>
        <w:rPr>
          <w:rFonts w:ascii="Calibri" w:eastAsia="Calibri" w:hAnsi="Calibri"/>
          <w:sz w:val="22"/>
          <w:szCs w:val="22"/>
          <w:lang w:eastAsia="en-US"/>
        </w:rPr>
      </w:pPr>
    </w:p>
    <w:p w14:paraId="114F8EB5" w14:textId="77777777" w:rsidR="00A00C8A" w:rsidRPr="00A00C8A" w:rsidRDefault="00A00C8A" w:rsidP="00A00C8A">
      <w:pPr>
        <w:jc w:val="left"/>
        <w:rPr>
          <w:rFonts w:ascii="Calibri" w:eastAsia="Calibri" w:hAnsi="Calibri"/>
          <w:sz w:val="22"/>
          <w:szCs w:val="22"/>
          <w:lang w:eastAsia="en-US"/>
        </w:rPr>
      </w:pPr>
    </w:p>
    <w:p w14:paraId="342274EB" w14:textId="77777777" w:rsidR="00A00C8A" w:rsidRPr="00A00C8A" w:rsidRDefault="00A00C8A" w:rsidP="00A00C8A">
      <w:pPr>
        <w:jc w:val="left"/>
        <w:rPr>
          <w:rFonts w:ascii="Calibri" w:eastAsia="Calibri" w:hAnsi="Calibri"/>
          <w:sz w:val="22"/>
          <w:szCs w:val="22"/>
          <w:lang w:eastAsia="en-US"/>
        </w:rPr>
      </w:pPr>
    </w:p>
    <w:p w14:paraId="28EC39EF"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09774225" w14:textId="77777777" w:rsidR="00A00C8A" w:rsidRPr="00A00C8A" w:rsidRDefault="00A00C8A" w:rsidP="00A00C8A">
      <w:pPr>
        <w:spacing w:line="360" w:lineRule="auto"/>
        <w:rPr>
          <w:rFonts w:cs="Arial"/>
          <w:b/>
          <w:sz w:val="24"/>
          <w:szCs w:val="24"/>
        </w:rPr>
      </w:pPr>
    </w:p>
    <w:p w14:paraId="3F314162" w14:textId="77777777" w:rsidR="00A00C8A" w:rsidRPr="00A00C8A" w:rsidRDefault="00A00C8A" w:rsidP="00A00C8A">
      <w:pPr>
        <w:spacing w:line="360" w:lineRule="auto"/>
        <w:jc w:val="center"/>
        <w:rPr>
          <w:rFonts w:cs="Arial"/>
          <w:b/>
          <w:sz w:val="24"/>
          <w:szCs w:val="24"/>
        </w:rPr>
      </w:pPr>
    </w:p>
    <w:p w14:paraId="5FA6326D" w14:textId="77777777" w:rsidR="00A00C8A" w:rsidRPr="00A00C8A" w:rsidRDefault="00A00C8A" w:rsidP="00A00C8A">
      <w:pPr>
        <w:spacing w:line="360" w:lineRule="auto"/>
        <w:rPr>
          <w:rFonts w:cs="Arial"/>
          <w:b/>
          <w:sz w:val="24"/>
          <w:szCs w:val="24"/>
        </w:rPr>
      </w:pPr>
    </w:p>
    <w:p w14:paraId="05E97A09"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68FB571A" w14:textId="77777777" w:rsidR="00A00C8A" w:rsidRPr="00A00C8A" w:rsidRDefault="00A00C8A" w:rsidP="00A00C8A">
      <w:pPr>
        <w:jc w:val="left"/>
        <w:rPr>
          <w:rFonts w:eastAsia="Calibri" w:cs="Arial"/>
          <w:color w:val="000000"/>
          <w:sz w:val="24"/>
          <w:szCs w:val="24"/>
        </w:rPr>
      </w:pPr>
    </w:p>
    <w:p w14:paraId="0D496441"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p w14:paraId="5397C2FD" w14:textId="77777777" w:rsidR="00A00C8A" w:rsidRPr="00A00C8A" w:rsidRDefault="00A00C8A" w:rsidP="00A00C8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00C8A" w:rsidRPr="00A00C8A" w14:paraId="0C50F788" w14:textId="77777777" w:rsidTr="00825698">
        <w:trPr>
          <w:trHeight w:val="737"/>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002058A7"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3F5B1FE" w14:textId="77777777" w:rsidR="00A00C8A" w:rsidRPr="00A00C8A" w:rsidRDefault="00A00C8A" w:rsidP="00A00C8A">
            <w:pPr>
              <w:spacing w:line="360" w:lineRule="auto"/>
              <w:jc w:val="center"/>
              <w:rPr>
                <w:rFonts w:eastAsia="Calibri" w:cs="Arial"/>
                <w:sz w:val="24"/>
                <w:szCs w:val="24"/>
              </w:rPr>
            </w:pPr>
            <w:r w:rsidRPr="00A00C8A">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BA4760"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RESERVA DE ARTÍCULOS</w:t>
            </w:r>
          </w:p>
        </w:tc>
      </w:tr>
      <w:tr w:rsidR="00A00C8A" w:rsidRPr="00A00C8A" w14:paraId="54C0222F"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1934E517"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JAIME BUENO ZERTUCHE</w:t>
            </w:r>
          </w:p>
          <w:p w14:paraId="1D455E2D" w14:textId="77777777" w:rsidR="00A00C8A" w:rsidRPr="00A00C8A" w:rsidRDefault="00A00C8A" w:rsidP="00A00C8A">
            <w:pPr>
              <w:jc w:val="center"/>
              <w:rPr>
                <w:rFonts w:eastAsia="Calibri" w:cs="Arial"/>
                <w:b/>
                <w:sz w:val="24"/>
                <w:szCs w:val="24"/>
              </w:rPr>
            </w:pPr>
            <w:r w:rsidRPr="00A00C8A">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93AAE61"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08466"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52409A1"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29257C1"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D6107"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2867230"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C3A57" w14:textId="77777777" w:rsidR="00A00C8A" w:rsidRPr="00A00C8A" w:rsidRDefault="00A00C8A" w:rsidP="00A00C8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687109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6937946" w14:textId="77777777" w:rsidR="00A00C8A" w:rsidRPr="00A00C8A" w:rsidRDefault="00A00C8A" w:rsidP="00A00C8A">
            <w:pPr>
              <w:rPr>
                <w:rFonts w:eastAsia="Calibri" w:cs="Arial"/>
                <w:sz w:val="24"/>
                <w:szCs w:val="24"/>
              </w:rPr>
            </w:pPr>
          </w:p>
          <w:p w14:paraId="02A029CE" w14:textId="77777777" w:rsidR="00A00C8A" w:rsidRPr="00A00C8A" w:rsidRDefault="00A00C8A" w:rsidP="00A00C8A">
            <w:pPr>
              <w:rPr>
                <w:rFonts w:eastAsia="Calibri" w:cs="Arial"/>
                <w:sz w:val="24"/>
                <w:szCs w:val="24"/>
              </w:rPr>
            </w:pPr>
          </w:p>
          <w:p w14:paraId="5570803A" w14:textId="77777777" w:rsidR="00A00C8A" w:rsidRPr="00A00C8A" w:rsidRDefault="00A00C8A" w:rsidP="00A00C8A">
            <w:pPr>
              <w:rPr>
                <w:rFonts w:eastAsia="Calibri" w:cs="Arial"/>
                <w:sz w:val="24"/>
                <w:szCs w:val="24"/>
              </w:rPr>
            </w:pPr>
          </w:p>
          <w:p w14:paraId="57F41A5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AA39AA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171D09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65C005C" w14:textId="77777777" w:rsidR="00A00C8A" w:rsidRPr="00A00C8A" w:rsidRDefault="00A00C8A" w:rsidP="00A00C8A">
            <w:pPr>
              <w:rPr>
                <w:rFonts w:eastAsia="Calibri" w:cs="Arial"/>
                <w:sz w:val="24"/>
                <w:szCs w:val="24"/>
              </w:rPr>
            </w:pPr>
          </w:p>
        </w:tc>
      </w:tr>
      <w:tr w:rsidR="00A00C8A" w:rsidRPr="00A00C8A" w14:paraId="60773956"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14:paraId="4AD75337"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MARCELO DE JESÚS TORRES COFIÑO</w:t>
            </w:r>
          </w:p>
          <w:p w14:paraId="41A05342" w14:textId="77777777" w:rsidR="00A00C8A" w:rsidRPr="00A00C8A" w:rsidRDefault="00A00C8A" w:rsidP="00A00C8A">
            <w:pPr>
              <w:jc w:val="center"/>
              <w:rPr>
                <w:rFonts w:eastAsia="Calibri" w:cs="Arial"/>
                <w:b/>
                <w:sz w:val="24"/>
                <w:szCs w:val="24"/>
              </w:rPr>
            </w:pPr>
            <w:r w:rsidRPr="00A00C8A">
              <w:rPr>
                <w:rFonts w:eastAsia="Calibri" w:cs="Arial"/>
                <w:b/>
                <w:sz w:val="24"/>
                <w:szCs w:val="24"/>
              </w:rPr>
              <w:t>(SECRETARIO)</w:t>
            </w:r>
          </w:p>
          <w:p w14:paraId="3EA6D4B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3AF368"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8937A"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15EA017"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6305411"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5F57B"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AA2204D"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DF8749"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255DCB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300AF6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C56876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E94FA4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4520BF9" w14:textId="77777777" w:rsidR="00A00C8A" w:rsidRPr="00A00C8A" w:rsidRDefault="00A00C8A" w:rsidP="00A00C8A">
            <w:pPr>
              <w:rPr>
                <w:rFonts w:eastAsia="Calibri" w:cs="Arial"/>
                <w:sz w:val="24"/>
                <w:szCs w:val="24"/>
              </w:rPr>
            </w:pPr>
          </w:p>
        </w:tc>
      </w:tr>
      <w:tr w:rsidR="00A00C8A" w:rsidRPr="00A00C8A" w14:paraId="0B7C647A"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14:paraId="38BE29CD"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LILIA ISABEL GUTIÉRREZ BURCIAGA</w:t>
            </w:r>
          </w:p>
          <w:p w14:paraId="725672D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7F917E"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FD7966"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02703CF"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3CA2086"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C4E8621"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ED7E8A4"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7508C"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549D57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C8FF2F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9684C9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14FF21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30701AC" w14:textId="77777777" w:rsidR="00A00C8A" w:rsidRPr="00A00C8A" w:rsidRDefault="00A00C8A" w:rsidP="00A00C8A">
            <w:pPr>
              <w:rPr>
                <w:rFonts w:eastAsia="Calibri" w:cs="Arial"/>
                <w:sz w:val="24"/>
                <w:szCs w:val="24"/>
              </w:rPr>
            </w:pPr>
          </w:p>
        </w:tc>
      </w:tr>
      <w:tr w:rsidR="00A00C8A" w:rsidRPr="00A00C8A" w14:paraId="5073E341"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1C04CE85"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7F739037"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F708E43"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C0E529D"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C844CAA"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A7E0ADE"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6D69700"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21127"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3B8C52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2706E0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E396B2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BD110B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E79EF1B" w14:textId="77777777" w:rsidR="00A00C8A" w:rsidRPr="00A00C8A" w:rsidRDefault="00A00C8A" w:rsidP="00A00C8A">
            <w:pPr>
              <w:rPr>
                <w:rFonts w:eastAsia="Calibri" w:cs="Arial"/>
                <w:sz w:val="24"/>
                <w:szCs w:val="24"/>
              </w:rPr>
            </w:pPr>
          </w:p>
        </w:tc>
      </w:tr>
      <w:tr w:rsidR="00A00C8A" w:rsidRPr="00A00C8A" w14:paraId="62BCA9C0"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14:paraId="216BE40C"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 xml:space="preserve">EMILIO ALEJANDRO DE HOYOS MONTEMAYOR </w:t>
            </w:r>
          </w:p>
          <w:p w14:paraId="43185C6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9CBBAC"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8856F"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083C5E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A4BC27A"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7708574"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679F0441"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91931"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FD862F7" w14:textId="77777777" w:rsidR="00A00C8A" w:rsidRPr="00A00C8A" w:rsidRDefault="00A00C8A" w:rsidP="00A00C8A">
            <w:pPr>
              <w:rPr>
                <w:rFonts w:eastAsia="Calibri" w:cs="Arial"/>
                <w:sz w:val="24"/>
                <w:szCs w:val="24"/>
              </w:rPr>
            </w:pPr>
          </w:p>
          <w:p w14:paraId="7B596270" w14:textId="77777777" w:rsidR="00A00C8A" w:rsidRPr="00A00C8A" w:rsidRDefault="00A00C8A" w:rsidP="00A00C8A">
            <w:pPr>
              <w:rPr>
                <w:rFonts w:eastAsia="Calibri" w:cs="Arial"/>
                <w:sz w:val="24"/>
                <w:szCs w:val="24"/>
              </w:rPr>
            </w:pPr>
          </w:p>
          <w:p w14:paraId="2F22522F" w14:textId="77777777" w:rsidR="00A00C8A" w:rsidRPr="00A00C8A" w:rsidRDefault="00A00C8A" w:rsidP="00A00C8A">
            <w:pPr>
              <w:rPr>
                <w:rFonts w:eastAsia="Calibri" w:cs="Arial"/>
                <w:sz w:val="24"/>
                <w:szCs w:val="24"/>
              </w:rPr>
            </w:pPr>
          </w:p>
          <w:p w14:paraId="52B79357" w14:textId="77777777" w:rsidR="00A00C8A" w:rsidRPr="00A00C8A" w:rsidRDefault="00A00C8A" w:rsidP="00A00C8A">
            <w:pPr>
              <w:rPr>
                <w:rFonts w:eastAsia="Calibri" w:cs="Arial"/>
                <w:sz w:val="24"/>
                <w:szCs w:val="24"/>
              </w:rPr>
            </w:pPr>
          </w:p>
          <w:p w14:paraId="679C484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18D6CD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9952B8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AB4A9F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FE88E12" w14:textId="77777777" w:rsidR="00A00C8A" w:rsidRPr="00A00C8A" w:rsidRDefault="00A00C8A" w:rsidP="00A00C8A">
            <w:pPr>
              <w:rPr>
                <w:rFonts w:eastAsia="Calibri" w:cs="Arial"/>
                <w:sz w:val="24"/>
                <w:szCs w:val="24"/>
              </w:rPr>
            </w:pPr>
          </w:p>
        </w:tc>
      </w:tr>
      <w:tr w:rsidR="00A00C8A" w:rsidRPr="00A00C8A" w14:paraId="507C6359"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A7328E6"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0EF4DFFE"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341BDFB"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C22348D"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46F46A"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81B75A0"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3B1D036"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FC40A5"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E48E8B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E136D4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A52E46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911071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D4964EE" w14:textId="77777777" w:rsidR="00A00C8A" w:rsidRPr="00A00C8A" w:rsidRDefault="00A00C8A" w:rsidP="00A00C8A">
            <w:pPr>
              <w:rPr>
                <w:rFonts w:eastAsia="Calibri" w:cs="Arial"/>
                <w:sz w:val="24"/>
                <w:szCs w:val="24"/>
              </w:rPr>
            </w:pPr>
          </w:p>
        </w:tc>
      </w:tr>
      <w:tr w:rsidR="00A00C8A" w:rsidRPr="00A00C8A" w14:paraId="64A85F6D"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14:paraId="778D619C"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CLAUDIA ISELA RAMÍREZ PINEDA</w:t>
            </w:r>
          </w:p>
          <w:p w14:paraId="05E68E2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E7C747"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ED4E494"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851F048"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A7BF75C"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0CD7259"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68E5CC6B"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61C10D"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337D69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030CBB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B03989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4021F1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0708D34" w14:textId="77777777" w:rsidR="00A00C8A" w:rsidRPr="00A00C8A" w:rsidRDefault="00A00C8A" w:rsidP="00A00C8A">
            <w:pPr>
              <w:rPr>
                <w:rFonts w:eastAsia="Calibri" w:cs="Arial"/>
                <w:sz w:val="24"/>
                <w:szCs w:val="24"/>
              </w:rPr>
            </w:pPr>
          </w:p>
        </w:tc>
      </w:tr>
      <w:tr w:rsidR="00A00C8A" w:rsidRPr="00A00C8A" w14:paraId="0051D203"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2E01E7B"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7AFE26F4"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329496B"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1F23B33"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4D60F9D"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321BCB9"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8BC9581"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27788"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9E09053"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70D81F0"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C3EC075"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E6A3479"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B6BFC57" w14:textId="77777777" w:rsidR="00A00C8A" w:rsidRPr="00A00C8A" w:rsidRDefault="00A00C8A" w:rsidP="00A00C8A">
            <w:pPr>
              <w:spacing w:line="360" w:lineRule="auto"/>
              <w:rPr>
                <w:rFonts w:eastAsia="Calibri" w:cs="Arial"/>
                <w:sz w:val="24"/>
                <w:szCs w:val="24"/>
              </w:rPr>
            </w:pPr>
          </w:p>
        </w:tc>
      </w:tr>
    </w:tbl>
    <w:p w14:paraId="75C07876" w14:textId="77777777" w:rsidR="00A00C8A" w:rsidRPr="00A00C8A" w:rsidRDefault="00A00C8A" w:rsidP="00A00C8A">
      <w:pPr>
        <w:autoSpaceDE w:val="0"/>
        <w:autoSpaceDN w:val="0"/>
        <w:adjustRightInd w:val="0"/>
        <w:spacing w:line="360" w:lineRule="auto"/>
        <w:rPr>
          <w:rFonts w:eastAsia="Calibri" w:cs="Arial"/>
          <w:color w:val="000000"/>
          <w:sz w:val="24"/>
          <w:szCs w:val="24"/>
          <w:lang w:val="es-ES"/>
        </w:rPr>
      </w:pPr>
    </w:p>
    <w:p w14:paraId="73DA37C8" w14:textId="77777777" w:rsidR="00A00C8A" w:rsidRDefault="00A00C8A">
      <w:pPr>
        <w:jc w:val="left"/>
      </w:pPr>
      <w:r>
        <w:br w:type="page"/>
      </w:r>
    </w:p>
    <w:p w14:paraId="159AE9AC" w14:textId="77777777" w:rsidR="00A00C8A" w:rsidRPr="00A00C8A" w:rsidRDefault="00A00C8A" w:rsidP="00A00C8A">
      <w:pPr>
        <w:tabs>
          <w:tab w:val="left" w:pos="5056"/>
        </w:tabs>
        <w:spacing w:line="276" w:lineRule="auto"/>
        <w:jc w:val="center"/>
        <w:rPr>
          <w:rFonts w:cs="Arial"/>
          <w:b/>
          <w:sz w:val="16"/>
          <w:szCs w:val="16"/>
        </w:rPr>
      </w:pPr>
    </w:p>
    <w:p w14:paraId="73032241" w14:textId="77777777" w:rsidR="00A00C8A" w:rsidRPr="00A00C8A" w:rsidRDefault="00A00C8A" w:rsidP="00A00C8A"/>
    <w:p w14:paraId="5A460F59"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popular mediante la cual se adiciona el artículo 446 Bis al Código Penal para el Estado de Coahuila de Zaragoza</w:t>
      </w:r>
      <w:r w:rsidRPr="00A00C8A">
        <w:rPr>
          <w:rFonts w:cs="Arial"/>
          <w:sz w:val="24"/>
          <w:szCs w:val="24"/>
          <w:lang w:eastAsia="es-MX"/>
        </w:rPr>
        <w:t>, suscrita por el C. Erick Rodrigo Valdez Rangel; y,</w:t>
      </w:r>
    </w:p>
    <w:p w14:paraId="4CC7AD5C" w14:textId="77777777" w:rsidR="00A00C8A" w:rsidRPr="00A00C8A" w:rsidRDefault="00A00C8A" w:rsidP="00A00C8A">
      <w:pPr>
        <w:jc w:val="left"/>
        <w:rPr>
          <w:rFonts w:ascii="Calibri" w:eastAsia="Calibri" w:hAnsi="Calibri"/>
          <w:sz w:val="22"/>
          <w:szCs w:val="22"/>
          <w:lang w:eastAsia="en-US"/>
        </w:rPr>
      </w:pPr>
    </w:p>
    <w:p w14:paraId="23528F12" w14:textId="77777777" w:rsidR="00A00C8A" w:rsidRPr="00A00C8A" w:rsidRDefault="00A00C8A" w:rsidP="00A00C8A">
      <w:pPr>
        <w:jc w:val="left"/>
        <w:rPr>
          <w:rFonts w:ascii="Calibri" w:eastAsia="Calibri" w:hAnsi="Calibri"/>
          <w:sz w:val="22"/>
          <w:szCs w:val="22"/>
          <w:lang w:eastAsia="en-US"/>
        </w:rPr>
      </w:pPr>
    </w:p>
    <w:p w14:paraId="3147678D" w14:textId="77777777" w:rsidR="00A00C8A" w:rsidRPr="00A00C8A" w:rsidRDefault="00A00C8A" w:rsidP="00A00C8A">
      <w:pPr>
        <w:jc w:val="left"/>
        <w:rPr>
          <w:rFonts w:ascii="Calibri" w:eastAsia="Calibri" w:hAnsi="Calibri"/>
          <w:sz w:val="22"/>
          <w:szCs w:val="22"/>
          <w:lang w:eastAsia="en-US"/>
        </w:rPr>
      </w:pPr>
    </w:p>
    <w:p w14:paraId="1B5C670A"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42E9A3CE" w14:textId="77777777" w:rsidR="00A00C8A" w:rsidRPr="00A00C8A" w:rsidRDefault="00A00C8A" w:rsidP="00A00C8A">
      <w:pPr>
        <w:rPr>
          <w:lang w:eastAsia="es-MX"/>
        </w:rPr>
      </w:pPr>
    </w:p>
    <w:p w14:paraId="183DE005" w14:textId="77777777" w:rsidR="00A00C8A" w:rsidRPr="00A00C8A" w:rsidRDefault="00A00C8A" w:rsidP="00A00C8A">
      <w:pPr>
        <w:rPr>
          <w:lang w:eastAsia="es-MX"/>
        </w:rPr>
      </w:pPr>
    </w:p>
    <w:p w14:paraId="18C7CC8D"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el Pleno del Congreso el día </w:t>
      </w:r>
      <w:r w:rsidRPr="00A00C8A">
        <w:rPr>
          <w:rFonts w:cs="Arial"/>
          <w:sz w:val="24"/>
          <w:szCs w:val="24"/>
          <w:lang w:eastAsia="es-MX"/>
        </w:rPr>
        <w:t xml:space="preserve">11 de marzo de 2020, se </w:t>
      </w:r>
      <w:r w:rsidRPr="00A00C8A">
        <w:rPr>
          <w:rFonts w:cs="Arial"/>
          <w:sz w:val="24"/>
          <w:szCs w:val="24"/>
        </w:rPr>
        <w:t>acordó turnar a esta Comisión de Gobernación, Puntos Constitucionales y Justicia, la iniciativa popular a que se ha hecho referencia.</w:t>
      </w:r>
    </w:p>
    <w:p w14:paraId="43FF018F" w14:textId="77777777" w:rsidR="00A00C8A" w:rsidRPr="00A00C8A" w:rsidRDefault="00A00C8A" w:rsidP="00A00C8A">
      <w:pPr>
        <w:jc w:val="left"/>
        <w:rPr>
          <w:rFonts w:ascii="Calibri" w:eastAsia="Calibri" w:hAnsi="Calibri"/>
          <w:sz w:val="22"/>
          <w:szCs w:val="22"/>
          <w:lang w:eastAsia="en-US"/>
        </w:rPr>
      </w:pPr>
    </w:p>
    <w:p w14:paraId="28EB979A" w14:textId="77777777" w:rsidR="00A00C8A" w:rsidRPr="00A00C8A" w:rsidRDefault="00A00C8A" w:rsidP="00A00C8A">
      <w:pPr>
        <w:jc w:val="left"/>
        <w:rPr>
          <w:rFonts w:ascii="Calibri" w:eastAsia="Calibri" w:hAnsi="Calibri"/>
          <w:sz w:val="22"/>
          <w:szCs w:val="22"/>
          <w:lang w:eastAsia="en-US"/>
        </w:rPr>
      </w:pPr>
    </w:p>
    <w:p w14:paraId="7123C1D0"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13 de marzo del presente año, se turnó </w:t>
      </w:r>
      <w:r w:rsidRPr="00A00C8A">
        <w:rPr>
          <w:rFonts w:cs="Arial"/>
          <w:sz w:val="24"/>
          <w:szCs w:val="24"/>
          <w:lang w:eastAsia="es-MX"/>
        </w:rPr>
        <w:t xml:space="preserve">a esta Comisión de Gobernación, Puntos Constitucionales y Justicia, la </w:t>
      </w:r>
      <w:r w:rsidRPr="00A00C8A">
        <w:rPr>
          <w:sz w:val="24"/>
          <w:szCs w:val="24"/>
        </w:rPr>
        <w:t>iniciativa popular mediante la cual se adiciona el artículo 446 Bis al Código Penal para el Estado de Coahuila de Zaragoza</w:t>
      </w:r>
      <w:r w:rsidRPr="00A00C8A">
        <w:rPr>
          <w:rFonts w:cs="Arial"/>
          <w:sz w:val="24"/>
          <w:szCs w:val="24"/>
          <w:lang w:eastAsia="es-MX"/>
        </w:rPr>
        <w:t>, suscrita por el C. Erick Rodrigo Valdez Rangel</w:t>
      </w:r>
      <w:r w:rsidRPr="00A00C8A">
        <w:rPr>
          <w:sz w:val="24"/>
          <w:szCs w:val="24"/>
        </w:rPr>
        <w:t>,</w:t>
      </w:r>
      <w:r w:rsidRPr="00A00C8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03CF44B9" w14:textId="77777777" w:rsidR="00A00C8A" w:rsidRPr="00A00C8A" w:rsidRDefault="00A00C8A" w:rsidP="00A00C8A">
      <w:pPr>
        <w:jc w:val="left"/>
        <w:rPr>
          <w:rFonts w:ascii="Calibri" w:eastAsia="Calibri" w:hAnsi="Calibri"/>
          <w:sz w:val="22"/>
          <w:szCs w:val="22"/>
          <w:lang w:eastAsia="en-US"/>
        </w:rPr>
      </w:pPr>
    </w:p>
    <w:p w14:paraId="418C1FEF" w14:textId="77777777" w:rsidR="00A00C8A" w:rsidRPr="00A00C8A" w:rsidRDefault="00A00C8A" w:rsidP="00A00C8A">
      <w:pPr>
        <w:spacing w:line="360" w:lineRule="auto"/>
        <w:rPr>
          <w:rFonts w:cs="Arial"/>
          <w:sz w:val="24"/>
          <w:szCs w:val="24"/>
          <w:lang w:eastAsia="es-MX"/>
        </w:rPr>
      </w:pPr>
    </w:p>
    <w:p w14:paraId="37B1EC8A" w14:textId="77777777" w:rsidR="00A00C8A" w:rsidRPr="00A00C8A" w:rsidRDefault="00A00C8A" w:rsidP="00A00C8A">
      <w:pPr>
        <w:spacing w:line="360" w:lineRule="auto"/>
        <w:rPr>
          <w:rFonts w:cs="Arial"/>
          <w:b/>
          <w:sz w:val="24"/>
          <w:szCs w:val="24"/>
          <w:lang w:eastAsia="es-MX"/>
        </w:rPr>
      </w:pPr>
    </w:p>
    <w:p w14:paraId="3FCC465F" w14:textId="77777777" w:rsidR="00A00C8A" w:rsidRPr="00A00C8A" w:rsidRDefault="00A00C8A" w:rsidP="00A00C8A">
      <w:pPr>
        <w:spacing w:line="360" w:lineRule="auto"/>
        <w:rPr>
          <w:rFonts w:cs="Arial"/>
          <w:b/>
          <w:sz w:val="24"/>
          <w:szCs w:val="24"/>
          <w:lang w:eastAsia="es-MX"/>
        </w:rPr>
      </w:pPr>
    </w:p>
    <w:p w14:paraId="1AB474FE"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t>C O N S I D E R A N D O</w:t>
      </w:r>
    </w:p>
    <w:p w14:paraId="17F8FCE2" w14:textId="77777777" w:rsidR="00A00C8A" w:rsidRPr="00A00C8A" w:rsidRDefault="00A00C8A" w:rsidP="00A00C8A">
      <w:pPr>
        <w:spacing w:line="360" w:lineRule="auto"/>
        <w:jc w:val="center"/>
        <w:rPr>
          <w:rFonts w:cs="Arial"/>
          <w:b/>
          <w:sz w:val="24"/>
          <w:szCs w:val="24"/>
          <w:lang w:eastAsia="es-MX"/>
        </w:rPr>
      </w:pPr>
    </w:p>
    <w:p w14:paraId="460A1DF4"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0D2BE7CB" w14:textId="77777777" w:rsidR="00A00C8A" w:rsidRPr="00A00C8A" w:rsidRDefault="00A00C8A" w:rsidP="00A00C8A">
      <w:pPr>
        <w:spacing w:line="360" w:lineRule="auto"/>
        <w:rPr>
          <w:rFonts w:cs="Arial"/>
          <w:sz w:val="24"/>
          <w:szCs w:val="24"/>
          <w:lang w:eastAsia="es-MX"/>
        </w:rPr>
      </w:pPr>
    </w:p>
    <w:p w14:paraId="68681B87" w14:textId="77777777" w:rsidR="00A00C8A" w:rsidRPr="00A00C8A" w:rsidRDefault="00A00C8A" w:rsidP="00A00C8A">
      <w:pPr>
        <w:spacing w:line="360" w:lineRule="auto"/>
        <w:rPr>
          <w:rFonts w:cs="Arial"/>
          <w:sz w:val="24"/>
          <w:szCs w:val="24"/>
          <w:lang w:eastAsia="es-MX"/>
        </w:rPr>
      </w:pPr>
    </w:p>
    <w:p w14:paraId="7CF50080"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5E21355F" w14:textId="77777777" w:rsidR="00A00C8A" w:rsidRPr="00A00C8A" w:rsidRDefault="00A00C8A" w:rsidP="00A00C8A">
      <w:pPr>
        <w:jc w:val="left"/>
        <w:rPr>
          <w:rFonts w:ascii="Calibri" w:eastAsia="Calibri" w:hAnsi="Calibri"/>
          <w:sz w:val="22"/>
          <w:szCs w:val="22"/>
          <w:lang w:eastAsia="en-US"/>
        </w:rPr>
      </w:pPr>
    </w:p>
    <w:p w14:paraId="3B09558E" w14:textId="77777777" w:rsidR="00A00C8A" w:rsidRPr="00A00C8A" w:rsidRDefault="00A00C8A" w:rsidP="00A00C8A">
      <w:pPr>
        <w:jc w:val="left"/>
        <w:rPr>
          <w:rFonts w:ascii="Calibri" w:eastAsia="Calibri" w:hAnsi="Calibri"/>
          <w:sz w:val="22"/>
          <w:szCs w:val="22"/>
          <w:lang w:eastAsia="en-US"/>
        </w:rPr>
      </w:pPr>
    </w:p>
    <w:p w14:paraId="7023EC78"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2D33A72A" w14:textId="77777777" w:rsidR="00A00C8A" w:rsidRPr="00A00C8A" w:rsidRDefault="00A00C8A" w:rsidP="00A00C8A">
      <w:pPr>
        <w:tabs>
          <w:tab w:val="left" w:pos="2520"/>
          <w:tab w:val="left" w:pos="8820"/>
        </w:tabs>
        <w:rPr>
          <w:i/>
          <w:sz w:val="24"/>
          <w:szCs w:val="24"/>
        </w:rPr>
      </w:pPr>
    </w:p>
    <w:p w14:paraId="31A0BB91" w14:textId="77777777" w:rsidR="00A00C8A" w:rsidRPr="00A00C8A" w:rsidRDefault="00A00C8A" w:rsidP="00A00C8A">
      <w:pPr>
        <w:tabs>
          <w:tab w:val="left" w:pos="2520"/>
          <w:tab w:val="left" w:pos="8820"/>
        </w:tabs>
        <w:rPr>
          <w:i/>
          <w:sz w:val="24"/>
          <w:szCs w:val="24"/>
        </w:rPr>
      </w:pPr>
    </w:p>
    <w:p w14:paraId="7E488430"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3F040F76" w14:textId="77777777" w:rsidR="00A00C8A" w:rsidRPr="00A00C8A" w:rsidRDefault="00A00C8A" w:rsidP="00A00C8A">
      <w:pPr>
        <w:tabs>
          <w:tab w:val="left" w:pos="2520"/>
          <w:tab w:val="left" w:pos="8820"/>
        </w:tabs>
        <w:ind w:left="567" w:hanging="567"/>
        <w:rPr>
          <w:i/>
          <w:sz w:val="24"/>
          <w:szCs w:val="24"/>
        </w:rPr>
      </w:pPr>
    </w:p>
    <w:p w14:paraId="19D1FC9C"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27D49EE0" w14:textId="77777777" w:rsidR="00A00C8A" w:rsidRPr="00A00C8A" w:rsidRDefault="00A00C8A" w:rsidP="00A00C8A">
      <w:pPr>
        <w:tabs>
          <w:tab w:val="left" w:pos="2520"/>
          <w:tab w:val="left" w:pos="8820"/>
        </w:tabs>
        <w:ind w:left="567" w:hanging="567"/>
        <w:rPr>
          <w:b/>
          <w:i/>
          <w:sz w:val="24"/>
          <w:szCs w:val="24"/>
        </w:rPr>
      </w:pPr>
    </w:p>
    <w:p w14:paraId="22DFC5AD"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7DAF5091" w14:textId="77777777" w:rsidR="00A00C8A" w:rsidRPr="00A00C8A" w:rsidRDefault="00A00C8A" w:rsidP="00A00C8A">
      <w:pPr>
        <w:tabs>
          <w:tab w:val="left" w:pos="2520"/>
          <w:tab w:val="left" w:pos="8820"/>
        </w:tabs>
        <w:ind w:left="567" w:hanging="567"/>
        <w:rPr>
          <w:i/>
          <w:sz w:val="24"/>
          <w:szCs w:val="24"/>
        </w:rPr>
      </w:pPr>
    </w:p>
    <w:p w14:paraId="49B2B8E5"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686C0A85" w14:textId="77777777" w:rsidR="00A00C8A" w:rsidRPr="00A00C8A" w:rsidRDefault="00A00C8A" w:rsidP="00A00C8A">
      <w:pPr>
        <w:tabs>
          <w:tab w:val="left" w:pos="2520"/>
          <w:tab w:val="left" w:pos="8820"/>
        </w:tabs>
        <w:ind w:left="567" w:hanging="567"/>
        <w:rPr>
          <w:i/>
          <w:sz w:val="24"/>
          <w:szCs w:val="24"/>
        </w:rPr>
      </w:pPr>
    </w:p>
    <w:p w14:paraId="13DC8EA6"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0F59333A" w14:textId="77777777" w:rsidR="00A00C8A" w:rsidRPr="00A00C8A" w:rsidRDefault="00A00C8A" w:rsidP="00A00C8A">
      <w:pPr>
        <w:tabs>
          <w:tab w:val="left" w:pos="2520"/>
          <w:tab w:val="left" w:pos="8820"/>
        </w:tabs>
        <w:ind w:left="567" w:hanging="567"/>
        <w:rPr>
          <w:i/>
          <w:sz w:val="24"/>
          <w:szCs w:val="24"/>
        </w:rPr>
      </w:pPr>
    </w:p>
    <w:p w14:paraId="6C0EDF08" w14:textId="77777777" w:rsidR="00A00C8A" w:rsidRPr="00A00C8A" w:rsidRDefault="00A00C8A" w:rsidP="00A00C8A">
      <w:pPr>
        <w:tabs>
          <w:tab w:val="left" w:pos="2520"/>
          <w:tab w:val="left" w:pos="8820"/>
        </w:tabs>
        <w:rPr>
          <w:i/>
          <w:sz w:val="24"/>
          <w:szCs w:val="24"/>
        </w:rPr>
      </w:pPr>
    </w:p>
    <w:p w14:paraId="118F2122"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3AF6C621" w14:textId="77777777" w:rsidR="00A00C8A" w:rsidRPr="00A00C8A" w:rsidRDefault="00A00C8A" w:rsidP="00A00C8A">
      <w:pPr>
        <w:tabs>
          <w:tab w:val="left" w:pos="2520"/>
          <w:tab w:val="left" w:pos="8820"/>
        </w:tabs>
        <w:rPr>
          <w:b/>
        </w:rPr>
      </w:pPr>
    </w:p>
    <w:p w14:paraId="281BC358" w14:textId="77777777" w:rsidR="00A00C8A" w:rsidRPr="00A00C8A" w:rsidRDefault="00A00C8A" w:rsidP="00A00C8A">
      <w:pPr>
        <w:jc w:val="left"/>
        <w:rPr>
          <w:rFonts w:ascii="Calibri" w:eastAsia="Calibri" w:hAnsi="Calibri"/>
          <w:sz w:val="22"/>
          <w:szCs w:val="22"/>
          <w:lang w:eastAsia="en-US"/>
        </w:rPr>
      </w:pPr>
    </w:p>
    <w:p w14:paraId="4C21DB43" w14:textId="77777777" w:rsidR="00A00C8A" w:rsidRPr="00A00C8A" w:rsidRDefault="00A00C8A" w:rsidP="00A00C8A">
      <w:pPr>
        <w:jc w:val="left"/>
        <w:rPr>
          <w:rFonts w:ascii="Calibri" w:eastAsia="Calibri" w:hAnsi="Calibri"/>
          <w:sz w:val="22"/>
          <w:szCs w:val="22"/>
          <w:lang w:eastAsia="en-US"/>
        </w:rPr>
      </w:pPr>
    </w:p>
    <w:p w14:paraId="49E58071"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14:paraId="047D467F" w14:textId="77777777" w:rsidR="00A00C8A" w:rsidRPr="00A00C8A" w:rsidRDefault="00A00C8A" w:rsidP="00A00C8A">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550628A3"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6851DF63" w14:textId="77777777" w:rsidR="00A00C8A" w:rsidRPr="00A00C8A" w:rsidRDefault="00A00C8A" w:rsidP="00A00C8A">
      <w:pPr>
        <w:jc w:val="left"/>
        <w:rPr>
          <w:rFonts w:ascii="Calibri" w:eastAsia="Calibri" w:hAnsi="Calibri"/>
          <w:sz w:val="22"/>
          <w:szCs w:val="22"/>
          <w:lang w:eastAsia="en-US"/>
        </w:rPr>
      </w:pPr>
    </w:p>
    <w:p w14:paraId="27F3C191" w14:textId="77777777" w:rsidR="00A00C8A" w:rsidRPr="00A00C8A" w:rsidRDefault="00A00C8A" w:rsidP="00A00C8A">
      <w:pPr>
        <w:jc w:val="left"/>
        <w:rPr>
          <w:rFonts w:ascii="Calibri" w:eastAsia="Calibri" w:hAnsi="Calibri"/>
          <w:sz w:val="22"/>
          <w:szCs w:val="22"/>
          <w:lang w:eastAsia="en-US"/>
        </w:rPr>
      </w:pPr>
    </w:p>
    <w:p w14:paraId="4D55A108"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690F8313" w14:textId="77777777" w:rsidR="00A00C8A" w:rsidRPr="00A00C8A" w:rsidRDefault="00A00C8A" w:rsidP="00A00C8A">
      <w:pPr>
        <w:jc w:val="left"/>
        <w:rPr>
          <w:rFonts w:ascii="Calibri" w:eastAsia="Calibri" w:hAnsi="Calibri"/>
          <w:sz w:val="22"/>
          <w:szCs w:val="22"/>
          <w:lang w:eastAsia="en-US"/>
        </w:rPr>
      </w:pPr>
    </w:p>
    <w:p w14:paraId="13246192" w14:textId="77777777" w:rsidR="00A00C8A" w:rsidRPr="00A00C8A" w:rsidRDefault="00A00C8A" w:rsidP="00A00C8A"/>
    <w:p w14:paraId="75BFE691" w14:textId="77777777" w:rsidR="00A00C8A" w:rsidRPr="00A00C8A" w:rsidRDefault="00A00C8A" w:rsidP="00A00C8A">
      <w:pPr>
        <w:jc w:val="left"/>
        <w:rPr>
          <w:rFonts w:ascii="Calibri" w:eastAsia="Calibri" w:hAnsi="Calibri"/>
          <w:sz w:val="22"/>
          <w:szCs w:val="22"/>
          <w:lang w:eastAsia="en-US"/>
        </w:rPr>
      </w:pPr>
    </w:p>
    <w:p w14:paraId="5DFD4248"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57E4BCDD" w14:textId="77777777" w:rsidR="00A00C8A" w:rsidRPr="00A00C8A" w:rsidRDefault="00A00C8A" w:rsidP="00A00C8A">
      <w:pPr>
        <w:spacing w:line="360" w:lineRule="auto"/>
        <w:ind w:left="360"/>
        <w:rPr>
          <w:rFonts w:cs="Arial"/>
          <w:sz w:val="24"/>
          <w:szCs w:val="24"/>
          <w:lang w:eastAsia="es-MX"/>
        </w:rPr>
      </w:pPr>
    </w:p>
    <w:p w14:paraId="7D2E5C06" w14:textId="77777777" w:rsidR="00A00C8A" w:rsidRPr="00A00C8A" w:rsidRDefault="00A00C8A" w:rsidP="00A00C8A">
      <w:pPr>
        <w:jc w:val="left"/>
        <w:rPr>
          <w:rFonts w:ascii="Calibri" w:eastAsia="Calibri" w:hAnsi="Calibri"/>
          <w:sz w:val="22"/>
          <w:szCs w:val="22"/>
          <w:lang w:eastAsia="en-US"/>
        </w:rPr>
      </w:pPr>
    </w:p>
    <w:p w14:paraId="768D480A" w14:textId="77777777" w:rsidR="00A00C8A" w:rsidRPr="00A00C8A" w:rsidRDefault="00A00C8A" w:rsidP="00A00C8A">
      <w:pPr>
        <w:jc w:val="left"/>
        <w:rPr>
          <w:rFonts w:ascii="Calibri" w:eastAsia="Calibri" w:hAnsi="Calibri"/>
          <w:sz w:val="22"/>
          <w:szCs w:val="22"/>
          <w:lang w:eastAsia="en-US"/>
        </w:rPr>
      </w:pPr>
    </w:p>
    <w:p w14:paraId="25119D33"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2FC860DB" w14:textId="77777777" w:rsidR="00A00C8A" w:rsidRPr="00A00C8A" w:rsidRDefault="00A00C8A" w:rsidP="00A00C8A">
      <w:pPr>
        <w:spacing w:line="360" w:lineRule="auto"/>
        <w:ind w:left="360"/>
        <w:rPr>
          <w:rFonts w:cs="Arial"/>
          <w:sz w:val="24"/>
          <w:szCs w:val="24"/>
          <w:lang w:eastAsia="es-MX"/>
        </w:rPr>
      </w:pPr>
    </w:p>
    <w:p w14:paraId="3538754B"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 </w:t>
      </w:r>
      <w:r w:rsidRPr="00A00C8A">
        <w:rPr>
          <w:sz w:val="24"/>
          <w:szCs w:val="24"/>
        </w:rPr>
        <w:t>iniciativa popular mediante la cual se adiciona el artículo 446 Bis al Código Penal para el Estado de Coahuila de Zaragoza</w:t>
      </w:r>
      <w:r w:rsidRPr="00A00C8A">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51F89FE0" w14:textId="77777777" w:rsidR="00A00C8A" w:rsidRPr="00A00C8A" w:rsidRDefault="00A00C8A" w:rsidP="00A00C8A">
      <w:pPr>
        <w:jc w:val="left"/>
        <w:rPr>
          <w:rFonts w:ascii="Calibri" w:eastAsia="Calibri" w:hAnsi="Calibri"/>
          <w:sz w:val="22"/>
          <w:szCs w:val="22"/>
          <w:lang w:eastAsia="en-US"/>
        </w:rPr>
      </w:pPr>
    </w:p>
    <w:p w14:paraId="4A1A4837" w14:textId="77777777" w:rsidR="00A00C8A" w:rsidRPr="00A00C8A" w:rsidRDefault="00A00C8A" w:rsidP="00A00C8A">
      <w:pPr>
        <w:jc w:val="left"/>
        <w:rPr>
          <w:rFonts w:ascii="Calibri" w:eastAsia="Calibri" w:hAnsi="Calibri"/>
          <w:sz w:val="22"/>
          <w:szCs w:val="22"/>
          <w:lang w:eastAsia="en-US"/>
        </w:rPr>
      </w:pPr>
    </w:p>
    <w:p w14:paraId="6D5138C6" w14:textId="77777777" w:rsidR="00A00C8A" w:rsidRPr="00A00C8A" w:rsidRDefault="00A00C8A" w:rsidP="00A00C8A">
      <w:pPr>
        <w:jc w:val="left"/>
        <w:rPr>
          <w:rFonts w:ascii="Calibri" w:eastAsia="Calibri" w:hAnsi="Calibri"/>
          <w:sz w:val="22"/>
          <w:szCs w:val="22"/>
          <w:lang w:eastAsia="en-US"/>
        </w:rPr>
      </w:pPr>
    </w:p>
    <w:p w14:paraId="5FFBF91E"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6090D108" w14:textId="77777777" w:rsidR="00A00C8A" w:rsidRPr="00A00C8A" w:rsidRDefault="00A00C8A" w:rsidP="00A00C8A">
      <w:pPr>
        <w:spacing w:line="360" w:lineRule="auto"/>
        <w:rPr>
          <w:rFonts w:cs="Arial"/>
          <w:b/>
          <w:sz w:val="24"/>
          <w:szCs w:val="24"/>
        </w:rPr>
      </w:pPr>
    </w:p>
    <w:p w14:paraId="2EB017A5" w14:textId="77777777" w:rsidR="00A00C8A" w:rsidRPr="00A00C8A" w:rsidRDefault="00A00C8A" w:rsidP="00A00C8A">
      <w:pPr>
        <w:spacing w:line="360" w:lineRule="auto"/>
        <w:jc w:val="center"/>
        <w:rPr>
          <w:rFonts w:cs="Arial"/>
          <w:b/>
          <w:sz w:val="24"/>
          <w:szCs w:val="24"/>
        </w:rPr>
      </w:pPr>
    </w:p>
    <w:p w14:paraId="3487D275" w14:textId="77777777" w:rsidR="00A00C8A" w:rsidRPr="00A00C8A" w:rsidRDefault="00A00C8A" w:rsidP="00A00C8A">
      <w:pPr>
        <w:spacing w:line="360" w:lineRule="auto"/>
        <w:rPr>
          <w:rFonts w:cs="Arial"/>
          <w:b/>
          <w:sz w:val="24"/>
          <w:szCs w:val="24"/>
        </w:rPr>
      </w:pPr>
    </w:p>
    <w:p w14:paraId="59A1B136"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2B18553C" w14:textId="77777777" w:rsidR="00A00C8A" w:rsidRPr="00A00C8A" w:rsidRDefault="00A00C8A" w:rsidP="00A00C8A">
      <w:pPr>
        <w:jc w:val="left"/>
        <w:rPr>
          <w:rFonts w:eastAsia="Calibri" w:cs="Arial"/>
          <w:color w:val="000000"/>
          <w:sz w:val="24"/>
          <w:szCs w:val="24"/>
        </w:rPr>
      </w:pPr>
    </w:p>
    <w:p w14:paraId="5F8AB8DC" w14:textId="77777777" w:rsidR="00A00C8A" w:rsidRPr="00A00C8A" w:rsidRDefault="00A00C8A" w:rsidP="00A00C8A">
      <w:pPr>
        <w:jc w:val="left"/>
        <w:rPr>
          <w:rFonts w:ascii="Calibri" w:eastAsia="Calibri" w:hAnsi="Calibri"/>
          <w:sz w:val="22"/>
          <w:szCs w:val="22"/>
          <w:lang w:eastAsia="en-US"/>
        </w:rPr>
      </w:pPr>
    </w:p>
    <w:p w14:paraId="67E2B67F"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p w14:paraId="7F801986" w14:textId="77777777" w:rsidR="00A00C8A" w:rsidRPr="00A00C8A" w:rsidRDefault="00A00C8A" w:rsidP="00A00C8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00C8A" w:rsidRPr="00A00C8A" w14:paraId="669A0A63" w14:textId="77777777" w:rsidTr="00825698">
        <w:trPr>
          <w:trHeight w:val="737"/>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70601F64"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2A126F5" w14:textId="77777777" w:rsidR="00A00C8A" w:rsidRPr="00A00C8A" w:rsidRDefault="00A00C8A" w:rsidP="00A00C8A">
            <w:pPr>
              <w:spacing w:line="360" w:lineRule="auto"/>
              <w:jc w:val="center"/>
              <w:rPr>
                <w:rFonts w:eastAsia="Calibri" w:cs="Arial"/>
                <w:sz w:val="24"/>
                <w:szCs w:val="24"/>
              </w:rPr>
            </w:pPr>
            <w:r w:rsidRPr="00A00C8A">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B604092"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RESERVA DE ARTÍCULOS</w:t>
            </w:r>
          </w:p>
        </w:tc>
      </w:tr>
      <w:tr w:rsidR="00A00C8A" w:rsidRPr="00A00C8A" w14:paraId="21058DED"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3E8D60CA"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JAIME BUENO ZERTUCHE</w:t>
            </w:r>
          </w:p>
          <w:p w14:paraId="50C703A4" w14:textId="77777777" w:rsidR="00A00C8A" w:rsidRPr="00A00C8A" w:rsidRDefault="00A00C8A" w:rsidP="00A00C8A">
            <w:pPr>
              <w:jc w:val="center"/>
              <w:rPr>
                <w:rFonts w:eastAsia="Calibri" w:cs="Arial"/>
                <w:b/>
                <w:sz w:val="24"/>
                <w:szCs w:val="24"/>
              </w:rPr>
            </w:pPr>
            <w:r w:rsidRPr="00A00C8A">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DE397BF"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F416D2E"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C063BAE"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62C3E02"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A538440"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07E66C78"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28E8B" w14:textId="77777777" w:rsidR="00A00C8A" w:rsidRPr="00A00C8A" w:rsidRDefault="00A00C8A" w:rsidP="00A00C8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1C3555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DADEBB6" w14:textId="77777777" w:rsidR="00A00C8A" w:rsidRPr="00A00C8A" w:rsidRDefault="00A00C8A" w:rsidP="00A00C8A">
            <w:pPr>
              <w:rPr>
                <w:rFonts w:eastAsia="Calibri" w:cs="Arial"/>
                <w:sz w:val="24"/>
                <w:szCs w:val="24"/>
              </w:rPr>
            </w:pPr>
          </w:p>
          <w:p w14:paraId="34385752" w14:textId="77777777" w:rsidR="00A00C8A" w:rsidRPr="00A00C8A" w:rsidRDefault="00A00C8A" w:rsidP="00A00C8A">
            <w:pPr>
              <w:rPr>
                <w:rFonts w:eastAsia="Calibri" w:cs="Arial"/>
                <w:sz w:val="24"/>
                <w:szCs w:val="24"/>
              </w:rPr>
            </w:pPr>
          </w:p>
          <w:p w14:paraId="707AB316" w14:textId="77777777" w:rsidR="00A00C8A" w:rsidRPr="00A00C8A" w:rsidRDefault="00A00C8A" w:rsidP="00A00C8A">
            <w:pPr>
              <w:rPr>
                <w:rFonts w:eastAsia="Calibri" w:cs="Arial"/>
                <w:sz w:val="24"/>
                <w:szCs w:val="24"/>
              </w:rPr>
            </w:pPr>
          </w:p>
          <w:p w14:paraId="2E354C1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DB4631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C4B7D8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71B2851" w14:textId="77777777" w:rsidR="00A00C8A" w:rsidRPr="00A00C8A" w:rsidRDefault="00A00C8A" w:rsidP="00A00C8A">
            <w:pPr>
              <w:rPr>
                <w:rFonts w:eastAsia="Calibri" w:cs="Arial"/>
                <w:sz w:val="24"/>
                <w:szCs w:val="24"/>
              </w:rPr>
            </w:pPr>
          </w:p>
        </w:tc>
      </w:tr>
      <w:tr w:rsidR="00A00C8A" w:rsidRPr="00A00C8A" w14:paraId="5FD4B5B8"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14:paraId="2DDBDE2F"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MARCELO DE JESÚS TORRES COFIÑO</w:t>
            </w:r>
          </w:p>
          <w:p w14:paraId="66E77974" w14:textId="77777777" w:rsidR="00A00C8A" w:rsidRPr="00A00C8A" w:rsidRDefault="00A00C8A" w:rsidP="00A00C8A">
            <w:pPr>
              <w:jc w:val="center"/>
              <w:rPr>
                <w:rFonts w:eastAsia="Calibri" w:cs="Arial"/>
                <w:b/>
                <w:sz w:val="24"/>
                <w:szCs w:val="24"/>
              </w:rPr>
            </w:pPr>
            <w:r w:rsidRPr="00A00C8A">
              <w:rPr>
                <w:rFonts w:eastAsia="Calibri" w:cs="Arial"/>
                <w:b/>
                <w:sz w:val="24"/>
                <w:szCs w:val="24"/>
              </w:rPr>
              <w:t>(SECRETARIO)</w:t>
            </w:r>
          </w:p>
          <w:p w14:paraId="592B42D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AF0013"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3A2C2ED"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61CD8D7"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B7624F"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5433EFF"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699A8715"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C420F"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E8F411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8C020A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DB2CEE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FB8ABB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AA07AFA" w14:textId="77777777" w:rsidR="00A00C8A" w:rsidRPr="00A00C8A" w:rsidRDefault="00A00C8A" w:rsidP="00A00C8A">
            <w:pPr>
              <w:rPr>
                <w:rFonts w:eastAsia="Calibri" w:cs="Arial"/>
                <w:sz w:val="24"/>
                <w:szCs w:val="24"/>
              </w:rPr>
            </w:pPr>
          </w:p>
        </w:tc>
      </w:tr>
      <w:tr w:rsidR="00A00C8A" w:rsidRPr="00A00C8A" w14:paraId="530CA34F"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14:paraId="683D2EA8"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LILIA ISABEL GUTIÉRREZ BURCIAGA</w:t>
            </w:r>
          </w:p>
          <w:p w14:paraId="0E33D0C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DE2648"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96F81E2"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5D679F8"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011E1C7"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90F8276"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6E9FAA0"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2019D"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764BDC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ED22C2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FF597D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BCFA0C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7579B35" w14:textId="77777777" w:rsidR="00A00C8A" w:rsidRPr="00A00C8A" w:rsidRDefault="00A00C8A" w:rsidP="00A00C8A">
            <w:pPr>
              <w:rPr>
                <w:rFonts w:eastAsia="Calibri" w:cs="Arial"/>
                <w:sz w:val="24"/>
                <w:szCs w:val="24"/>
              </w:rPr>
            </w:pPr>
          </w:p>
        </w:tc>
      </w:tr>
      <w:tr w:rsidR="00A00C8A" w:rsidRPr="00A00C8A" w14:paraId="377A05AC"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294092B6"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2D4907A4"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5B6E8E8"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511ED50"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BC9F886"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E4FD3B7"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D137B25"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86A6E"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257DAB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F6EC01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6CC779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D13D28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C7FC775" w14:textId="77777777" w:rsidR="00A00C8A" w:rsidRPr="00A00C8A" w:rsidRDefault="00A00C8A" w:rsidP="00A00C8A">
            <w:pPr>
              <w:rPr>
                <w:rFonts w:eastAsia="Calibri" w:cs="Arial"/>
                <w:sz w:val="24"/>
                <w:szCs w:val="24"/>
              </w:rPr>
            </w:pPr>
          </w:p>
        </w:tc>
      </w:tr>
      <w:tr w:rsidR="00A00C8A" w:rsidRPr="00A00C8A" w14:paraId="7A239C38"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14:paraId="0F67F14B"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 xml:space="preserve">EMILIO ALEJANDRO DE HOYOS MONTEMAYOR </w:t>
            </w:r>
          </w:p>
          <w:p w14:paraId="21A07C3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CA7678"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62F9251"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CF428"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DFF8E5B"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004FB26"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4A3F058B"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D121F"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31CF9D1" w14:textId="77777777" w:rsidR="00A00C8A" w:rsidRPr="00A00C8A" w:rsidRDefault="00A00C8A" w:rsidP="00A00C8A">
            <w:pPr>
              <w:rPr>
                <w:rFonts w:eastAsia="Calibri" w:cs="Arial"/>
                <w:sz w:val="24"/>
                <w:szCs w:val="24"/>
              </w:rPr>
            </w:pPr>
          </w:p>
          <w:p w14:paraId="79A8967F" w14:textId="77777777" w:rsidR="00A00C8A" w:rsidRPr="00A00C8A" w:rsidRDefault="00A00C8A" w:rsidP="00A00C8A">
            <w:pPr>
              <w:rPr>
                <w:rFonts w:eastAsia="Calibri" w:cs="Arial"/>
                <w:sz w:val="24"/>
                <w:szCs w:val="24"/>
              </w:rPr>
            </w:pPr>
          </w:p>
          <w:p w14:paraId="53A28297" w14:textId="77777777" w:rsidR="00A00C8A" w:rsidRPr="00A00C8A" w:rsidRDefault="00A00C8A" w:rsidP="00A00C8A">
            <w:pPr>
              <w:rPr>
                <w:rFonts w:eastAsia="Calibri" w:cs="Arial"/>
                <w:sz w:val="24"/>
                <w:szCs w:val="24"/>
              </w:rPr>
            </w:pPr>
          </w:p>
          <w:p w14:paraId="1C78CFD2" w14:textId="77777777" w:rsidR="00A00C8A" w:rsidRPr="00A00C8A" w:rsidRDefault="00A00C8A" w:rsidP="00A00C8A">
            <w:pPr>
              <w:rPr>
                <w:rFonts w:eastAsia="Calibri" w:cs="Arial"/>
                <w:sz w:val="24"/>
                <w:szCs w:val="24"/>
              </w:rPr>
            </w:pPr>
          </w:p>
          <w:p w14:paraId="61C9738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861930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2533C7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E43FD9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16491ED" w14:textId="77777777" w:rsidR="00A00C8A" w:rsidRPr="00A00C8A" w:rsidRDefault="00A00C8A" w:rsidP="00A00C8A">
            <w:pPr>
              <w:rPr>
                <w:rFonts w:eastAsia="Calibri" w:cs="Arial"/>
                <w:sz w:val="24"/>
                <w:szCs w:val="24"/>
              </w:rPr>
            </w:pPr>
          </w:p>
        </w:tc>
      </w:tr>
      <w:tr w:rsidR="00A00C8A" w:rsidRPr="00A00C8A" w14:paraId="1FC9A146"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6EC4742B"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A98B30"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D63C3"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3F919F1"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664F948"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ABC2AFA"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32559496"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CB600"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51EE0F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CAA0C3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2A3B70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DB17CF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D138EAF" w14:textId="77777777" w:rsidR="00A00C8A" w:rsidRPr="00A00C8A" w:rsidRDefault="00A00C8A" w:rsidP="00A00C8A">
            <w:pPr>
              <w:rPr>
                <w:rFonts w:eastAsia="Calibri" w:cs="Arial"/>
                <w:sz w:val="24"/>
                <w:szCs w:val="24"/>
              </w:rPr>
            </w:pPr>
          </w:p>
        </w:tc>
      </w:tr>
      <w:tr w:rsidR="00A00C8A" w:rsidRPr="00A00C8A" w14:paraId="23D4344B"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14:paraId="1831FD23"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CLAUDIA ISELA RAMÍREZ PINEDA</w:t>
            </w:r>
          </w:p>
          <w:p w14:paraId="50C8D57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B3424D"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363A8"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012FC2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36008A9"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639007B"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4979830D"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6F146"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CC2BD9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5F0BF7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FEE487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35EF06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C393380" w14:textId="77777777" w:rsidR="00A00C8A" w:rsidRPr="00A00C8A" w:rsidRDefault="00A00C8A" w:rsidP="00A00C8A">
            <w:pPr>
              <w:rPr>
                <w:rFonts w:eastAsia="Calibri" w:cs="Arial"/>
                <w:sz w:val="24"/>
                <w:szCs w:val="24"/>
              </w:rPr>
            </w:pPr>
          </w:p>
        </w:tc>
      </w:tr>
      <w:tr w:rsidR="00A00C8A" w:rsidRPr="00A00C8A" w14:paraId="689A0127"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5A5637C"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44E67D1D"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95A9F0B"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4945D37"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AC8AFE4"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0109E6A"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5CFE783"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B1B4B"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BC2FC30"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251A5AA"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14D37A2"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A5C29A0"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CB5CEEA" w14:textId="77777777" w:rsidR="00A00C8A" w:rsidRPr="00A00C8A" w:rsidRDefault="00A00C8A" w:rsidP="00A00C8A">
            <w:pPr>
              <w:spacing w:line="360" w:lineRule="auto"/>
              <w:rPr>
                <w:rFonts w:eastAsia="Calibri" w:cs="Arial"/>
                <w:sz w:val="24"/>
                <w:szCs w:val="24"/>
              </w:rPr>
            </w:pPr>
          </w:p>
        </w:tc>
      </w:tr>
    </w:tbl>
    <w:p w14:paraId="63F153D8" w14:textId="77777777" w:rsidR="00A00C8A" w:rsidRPr="00A00C8A" w:rsidRDefault="00A00C8A" w:rsidP="00A00C8A">
      <w:pPr>
        <w:autoSpaceDE w:val="0"/>
        <w:autoSpaceDN w:val="0"/>
        <w:adjustRightInd w:val="0"/>
        <w:spacing w:line="360" w:lineRule="auto"/>
        <w:rPr>
          <w:rFonts w:eastAsia="Calibri" w:cs="Arial"/>
          <w:color w:val="000000"/>
          <w:sz w:val="24"/>
          <w:szCs w:val="24"/>
          <w:lang w:val="es-ES"/>
        </w:rPr>
      </w:pPr>
    </w:p>
    <w:p w14:paraId="3C2A7BB5" w14:textId="77777777" w:rsidR="00A00C8A" w:rsidRPr="00A00C8A" w:rsidRDefault="00A00C8A" w:rsidP="00A00C8A">
      <w:pPr>
        <w:spacing w:after="160" w:line="259" w:lineRule="auto"/>
        <w:jc w:val="left"/>
        <w:rPr>
          <w:rFonts w:eastAsia="Calibri" w:cs="Arial"/>
          <w:color w:val="000000"/>
          <w:sz w:val="24"/>
          <w:szCs w:val="24"/>
          <w:lang w:val="es-ES"/>
        </w:rPr>
      </w:pPr>
      <w:r w:rsidRPr="00A00C8A">
        <w:rPr>
          <w:rFonts w:eastAsia="Calibri" w:cs="Arial"/>
          <w:color w:val="000000"/>
          <w:sz w:val="24"/>
          <w:szCs w:val="24"/>
          <w:lang w:val="es-ES"/>
        </w:rPr>
        <w:br w:type="page"/>
      </w:r>
    </w:p>
    <w:p w14:paraId="44D89A5B" w14:textId="77777777" w:rsidR="00A00C8A" w:rsidRPr="00A00C8A" w:rsidRDefault="00A00C8A" w:rsidP="00A00C8A">
      <w:pPr>
        <w:tabs>
          <w:tab w:val="left" w:pos="5056"/>
        </w:tabs>
        <w:spacing w:line="276" w:lineRule="auto"/>
        <w:jc w:val="center"/>
        <w:rPr>
          <w:rFonts w:cs="Arial"/>
          <w:b/>
          <w:sz w:val="16"/>
          <w:szCs w:val="16"/>
        </w:rPr>
      </w:pPr>
    </w:p>
    <w:p w14:paraId="44A67976" w14:textId="77777777" w:rsidR="00A00C8A" w:rsidRPr="00A00C8A" w:rsidRDefault="00A00C8A" w:rsidP="00A00C8A"/>
    <w:p w14:paraId="418E8CFE"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popular mediante la cual se crea el segundo párrafo de la fracción novena (IX) del Artículo 7 y crea el segundo párrafo de la fracción vigésimo sexta (XXVI) del Artículo 9, ambos de la Ley Estatal de Educación</w:t>
      </w:r>
      <w:r w:rsidRPr="00A00C8A">
        <w:rPr>
          <w:rFonts w:cs="Arial"/>
          <w:sz w:val="24"/>
          <w:szCs w:val="24"/>
          <w:lang w:eastAsia="es-MX"/>
        </w:rPr>
        <w:t>, suscrita por el C. Erick Rodrigo Valdez Rangel; y,</w:t>
      </w:r>
    </w:p>
    <w:p w14:paraId="14C3C00C" w14:textId="77777777" w:rsidR="00A00C8A" w:rsidRPr="00A00C8A" w:rsidRDefault="00A00C8A" w:rsidP="00A00C8A">
      <w:pPr>
        <w:jc w:val="left"/>
        <w:rPr>
          <w:rFonts w:ascii="Calibri" w:eastAsia="Calibri" w:hAnsi="Calibri"/>
          <w:sz w:val="22"/>
          <w:szCs w:val="22"/>
          <w:lang w:eastAsia="en-US"/>
        </w:rPr>
      </w:pPr>
    </w:p>
    <w:p w14:paraId="34AB42AF" w14:textId="77777777" w:rsidR="00A00C8A" w:rsidRPr="00A00C8A" w:rsidRDefault="00A00C8A" w:rsidP="00A00C8A">
      <w:pPr>
        <w:jc w:val="left"/>
        <w:rPr>
          <w:rFonts w:ascii="Calibri" w:eastAsia="Calibri" w:hAnsi="Calibri"/>
          <w:sz w:val="22"/>
          <w:szCs w:val="22"/>
          <w:lang w:eastAsia="en-US"/>
        </w:rPr>
      </w:pPr>
    </w:p>
    <w:p w14:paraId="292A0180" w14:textId="77777777" w:rsidR="00A00C8A" w:rsidRPr="00A00C8A" w:rsidRDefault="00A00C8A" w:rsidP="00A00C8A">
      <w:pPr>
        <w:jc w:val="left"/>
        <w:rPr>
          <w:rFonts w:ascii="Calibri" w:eastAsia="Calibri" w:hAnsi="Calibri"/>
          <w:sz w:val="22"/>
          <w:szCs w:val="22"/>
          <w:lang w:eastAsia="en-US"/>
        </w:rPr>
      </w:pPr>
    </w:p>
    <w:p w14:paraId="4B8861BE"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4A1A927C" w14:textId="77777777" w:rsidR="00A00C8A" w:rsidRPr="00A00C8A" w:rsidRDefault="00A00C8A" w:rsidP="00A00C8A">
      <w:pPr>
        <w:rPr>
          <w:lang w:eastAsia="es-MX"/>
        </w:rPr>
      </w:pPr>
    </w:p>
    <w:p w14:paraId="78727E6D" w14:textId="77777777" w:rsidR="00A00C8A" w:rsidRPr="00A00C8A" w:rsidRDefault="00A00C8A" w:rsidP="00A00C8A">
      <w:pPr>
        <w:rPr>
          <w:lang w:eastAsia="es-MX"/>
        </w:rPr>
      </w:pPr>
    </w:p>
    <w:p w14:paraId="5B692491"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la Diputación Permanente del Congreso el día </w:t>
      </w:r>
      <w:r w:rsidRPr="00A00C8A">
        <w:rPr>
          <w:rFonts w:cs="Arial"/>
          <w:sz w:val="24"/>
          <w:szCs w:val="24"/>
          <w:lang w:eastAsia="es-MX"/>
        </w:rPr>
        <w:t xml:space="preserve">12 de febrero de 2020, se </w:t>
      </w:r>
      <w:r w:rsidRPr="00A00C8A">
        <w:rPr>
          <w:rFonts w:cs="Arial"/>
          <w:sz w:val="24"/>
          <w:szCs w:val="24"/>
        </w:rPr>
        <w:t>acordó turnar a esta Comisión de Gobernación, Puntos Constitucionales y Justicia, la iniciativa popular a que se ha hecho referencia.</w:t>
      </w:r>
    </w:p>
    <w:p w14:paraId="6BACAA03" w14:textId="77777777" w:rsidR="00A00C8A" w:rsidRPr="00A00C8A" w:rsidRDefault="00A00C8A" w:rsidP="00A00C8A">
      <w:pPr>
        <w:jc w:val="left"/>
        <w:rPr>
          <w:rFonts w:ascii="Calibri" w:eastAsia="Calibri" w:hAnsi="Calibri"/>
          <w:sz w:val="22"/>
          <w:szCs w:val="22"/>
          <w:lang w:eastAsia="en-US"/>
        </w:rPr>
      </w:pPr>
    </w:p>
    <w:p w14:paraId="5A031F0A" w14:textId="77777777" w:rsidR="00A00C8A" w:rsidRPr="00A00C8A" w:rsidRDefault="00A00C8A" w:rsidP="00A00C8A">
      <w:pPr>
        <w:jc w:val="left"/>
        <w:rPr>
          <w:rFonts w:ascii="Calibri" w:eastAsia="Calibri" w:hAnsi="Calibri"/>
          <w:sz w:val="22"/>
          <w:szCs w:val="22"/>
          <w:lang w:eastAsia="en-US"/>
        </w:rPr>
      </w:pPr>
    </w:p>
    <w:p w14:paraId="44CA967A"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17 de febrero del presente año, se turnó </w:t>
      </w:r>
      <w:r w:rsidRPr="00A00C8A">
        <w:rPr>
          <w:rFonts w:cs="Arial"/>
          <w:sz w:val="24"/>
          <w:szCs w:val="24"/>
          <w:lang w:eastAsia="es-MX"/>
        </w:rPr>
        <w:t xml:space="preserve">a esta Comisión de Gobernación, Puntos Constitucionales y Justicia, la </w:t>
      </w:r>
      <w:r w:rsidRPr="00A00C8A">
        <w:rPr>
          <w:sz w:val="24"/>
          <w:szCs w:val="24"/>
        </w:rPr>
        <w:t>iniciativa popular mediante la cual se crea el segundo párrafo de la fracción novena (IX) del Artículo 7 y crea el segundo párrafo de la fracción vigésimo sexta (XXVI) del Artículo 9, ambos de la Ley Estatal de Educación</w:t>
      </w:r>
      <w:r w:rsidRPr="00A00C8A">
        <w:rPr>
          <w:rFonts w:cs="Arial"/>
          <w:sz w:val="24"/>
          <w:szCs w:val="24"/>
          <w:lang w:eastAsia="es-MX"/>
        </w:rPr>
        <w:t>, suscrita por el C. Erick Rodrigo Valdez Rangel</w:t>
      </w:r>
      <w:r w:rsidRPr="00A00C8A">
        <w:rPr>
          <w:sz w:val="24"/>
          <w:szCs w:val="24"/>
        </w:rPr>
        <w:t>,</w:t>
      </w:r>
      <w:r w:rsidRPr="00A00C8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2AFBA9FA" w14:textId="77777777" w:rsidR="00A00C8A" w:rsidRPr="00A00C8A" w:rsidRDefault="00A00C8A" w:rsidP="00A00C8A">
      <w:pPr>
        <w:jc w:val="left"/>
        <w:rPr>
          <w:rFonts w:ascii="Calibri" w:eastAsia="Calibri" w:hAnsi="Calibri"/>
          <w:sz w:val="22"/>
          <w:szCs w:val="22"/>
          <w:lang w:eastAsia="en-US"/>
        </w:rPr>
      </w:pPr>
    </w:p>
    <w:p w14:paraId="13B4A5A1" w14:textId="77777777" w:rsidR="00A00C8A" w:rsidRPr="00A00C8A" w:rsidRDefault="00A00C8A" w:rsidP="00A00C8A">
      <w:pPr>
        <w:spacing w:line="360" w:lineRule="auto"/>
        <w:rPr>
          <w:rFonts w:cs="Arial"/>
          <w:b/>
          <w:sz w:val="24"/>
          <w:szCs w:val="24"/>
          <w:lang w:eastAsia="es-MX"/>
        </w:rPr>
      </w:pPr>
    </w:p>
    <w:p w14:paraId="1442C1BF"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t>C O N S I D E R A N D O</w:t>
      </w:r>
    </w:p>
    <w:p w14:paraId="600F6EF6" w14:textId="77777777" w:rsidR="00A00C8A" w:rsidRPr="00A00C8A" w:rsidRDefault="00A00C8A" w:rsidP="00A00C8A">
      <w:pPr>
        <w:spacing w:line="360" w:lineRule="auto"/>
        <w:jc w:val="center"/>
        <w:rPr>
          <w:rFonts w:cs="Arial"/>
          <w:b/>
          <w:sz w:val="24"/>
          <w:szCs w:val="24"/>
          <w:lang w:eastAsia="es-MX"/>
        </w:rPr>
      </w:pPr>
    </w:p>
    <w:p w14:paraId="4B20C482"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431F93B5" w14:textId="77777777" w:rsidR="00A00C8A" w:rsidRPr="00A00C8A" w:rsidRDefault="00A00C8A" w:rsidP="00A00C8A">
      <w:pPr>
        <w:spacing w:line="360" w:lineRule="auto"/>
        <w:rPr>
          <w:rFonts w:cs="Arial"/>
          <w:sz w:val="24"/>
          <w:szCs w:val="24"/>
          <w:lang w:eastAsia="es-MX"/>
        </w:rPr>
      </w:pPr>
    </w:p>
    <w:p w14:paraId="2D72507C" w14:textId="77777777" w:rsidR="00A00C8A" w:rsidRPr="00A00C8A" w:rsidRDefault="00A00C8A" w:rsidP="00A00C8A">
      <w:pPr>
        <w:spacing w:line="360" w:lineRule="auto"/>
        <w:rPr>
          <w:rFonts w:cs="Arial"/>
          <w:sz w:val="24"/>
          <w:szCs w:val="24"/>
          <w:lang w:eastAsia="es-MX"/>
        </w:rPr>
      </w:pPr>
    </w:p>
    <w:p w14:paraId="158674B3"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6237ADB9" w14:textId="77777777" w:rsidR="00A00C8A" w:rsidRPr="00A00C8A" w:rsidRDefault="00A00C8A" w:rsidP="00A00C8A">
      <w:pPr>
        <w:jc w:val="left"/>
        <w:rPr>
          <w:rFonts w:ascii="Calibri" w:eastAsia="Calibri" w:hAnsi="Calibri"/>
          <w:sz w:val="22"/>
          <w:szCs w:val="22"/>
          <w:lang w:eastAsia="en-US"/>
        </w:rPr>
      </w:pPr>
    </w:p>
    <w:p w14:paraId="0D1082FA" w14:textId="77777777" w:rsidR="00A00C8A" w:rsidRPr="00A00C8A" w:rsidRDefault="00A00C8A" w:rsidP="00A00C8A">
      <w:pPr>
        <w:jc w:val="left"/>
        <w:rPr>
          <w:rFonts w:ascii="Calibri" w:eastAsia="Calibri" w:hAnsi="Calibri"/>
          <w:sz w:val="22"/>
          <w:szCs w:val="22"/>
          <w:lang w:eastAsia="en-US"/>
        </w:rPr>
      </w:pPr>
    </w:p>
    <w:p w14:paraId="4D7D7275"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609CD0D6" w14:textId="77777777" w:rsidR="00A00C8A" w:rsidRPr="00A00C8A" w:rsidRDefault="00A00C8A" w:rsidP="00A00C8A">
      <w:pPr>
        <w:tabs>
          <w:tab w:val="left" w:pos="2520"/>
          <w:tab w:val="left" w:pos="8820"/>
        </w:tabs>
        <w:rPr>
          <w:i/>
          <w:sz w:val="24"/>
          <w:szCs w:val="24"/>
        </w:rPr>
      </w:pPr>
    </w:p>
    <w:p w14:paraId="7B0495E1" w14:textId="77777777" w:rsidR="00A00C8A" w:rsidRPr="00A00C8A" w:rsidRDefault="00A00C8A" w:rsidP="00A00C8A">
      <w:pPr>
        <w:tabs>
          <w:tab w:val="left" w:pos="2520"/>
          <w:tab w:val="left" w:pos="8820"/>
        </w:tabs>
        <w:rPr>
          <w:i/>
          <w:sz w:val="24"/>
          <w:szCs w:val="24"/>
        </w:rPr>
      </w:pPr>
    </w:p>
    <w:p w14:paraId="79F6C767"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0B4CC590" w14:textId="77777777" w:rsidR="00A00C8A" w:rsidRPr="00A00C8A" w:rsidRDefault="00A00C8A" w:rsidP="00A00C8A">
      <w:pPr>
        <w:tabs>
          <w:tab w:val="left" w:pos="2520"/>
          <w:tab w:val="left" w:pos="8820"/>
        </w:tabs>
        <w:ind w:left="567" w:hanging="567"/>
        <w:rPr>
          <w:i/>
          <w:sz w:val="24"/>
          <w:szCs w:val="24"/>
        </w:rPr>
      </w:pPr>
    </w:p>
    <w:p w14:paraId="1B43E4A1"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16A6BAA0" w14:textId="77777777" w:rsidR="00A00C8A" w:rsidRPr="00A00C8A" w:rsidRDefault="00A00C8A" w:rsidP="00A00C8A">
      <w:pPr>
        <w:tabs>
          <w:tab w:val="left" w:pos="2520"/>
          <w:tab w:val="left" w:pos="8820"/>
        </w:tabs>
        <w:ind w:left="567" w:hanging="567"/>
        <w:rPr>
          <w:b/>
          <w:i/>
          <w:sz w:val="24"/>
          <w:szCs w:val="24"/>
        </w:rPr>
      </w:pPr>
    </w:p>
    <w:p w14:paraId="15524034"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0F75C796" w14:textId="77777777" w:rsidR="00A00C8A" w:rsidRPr="00A00C8A" w:rsidRDefault="00A00C8A" w:rsidP="00A00C8A">
      <w:pPr>
        <w:tabs>
          <w:tab w:val="left" w:pos="2520"/>
          <w:tab w:val="left" w:pos="8820"/>
        </w:tabs>
        <w:ind w:left="567" w:hanging="567"/>
        <w:rPr>
          <w:i/>
          <w:sz w:val="24"/>
          <w:szCs w:val="24"/>
        </w:rPr>
      </w:pPr>
    </w:p>
    <w:p w14:paraId="34767DEA"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40C94B3B" w14:textId="77777777" w:rsidR="00A00C8A" w:rsidRPr="00A00C8A" w:rsidRDefault="00A00C8A" w:rsidP="00A00C8A">
      <w:pPr>
        <w:tabs>
          <w:tab w:val="left" w:pos="2520"/>
          <w:tab w:val="left" w:pos="8820"/>
        </w:tabs>
        <w:ind w:left="567" w:hanging="567"/>
        <w:rPr>
          <w:i/>
          <w:sz w:val="24"/>
          <w:szCs w:val="24"/>
        </w:rPr>
      </w:pPr>
    </w:p>
    <w:p w14:paraId="0557EC61"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191405D4" w14:textId="77777777" w:rsidR="00A00C8A" w:rsidRPr="00A00C8A" w:rsidRDefault="00A00C8A" w:rsidP="00A00C8A">
      <w:pPr>
        <w:tabs>
          <w:tab w:val="left" w:pos="2520"/>
          <w:tab w:val="left" w:pos="8820"/>
        </w:tabs>
        <w:ind w:left="567" w:hanging="567"/>
        <w:rPr>
          <w:i/>
          <w:sz w:val="24"/>
          <w:szCs w:val="24"/>
        </w:rPr>
      </w:pPr>
    </w:p>
    <w:p w14:paraId="30305F86" w14:textId="77777777" w:rsidR="00A00C8A" w:rsidRPr="00A00C8A" w:rsidRDefault="00A00C8A" w:rsidP="00A00C8A">
      <w:pPr>
        <w:tabs>
          <w:tab w:val="left" w:pos="2520"/>
          <w:tab w:val="left" w:pos="8820"/>
        </w:tabs>
        <w:rPr>
          <w:i/>
          <w:sz w:val="24"/>
          <w:szCs w:val="24"/>
        </w:rPr>
      </w:pPr>
    </w:p>
    <w:p w14:paraId="4ACD526C"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41DFE2A9" w14:textId="77777777" w:rsidR="00A00C8A" w:rsidRPr="00A00C8A" w:rsidRDefault="00A00C8A" w:rsidP="00A00C8A">
      <w:pPr>
        <w:tabs>
          <w:tab w:val="left" w:pos="2520"/>
          <w:tab w:val="left" w:pos="8820"/>
        </w:tabs>
        <w:rPr>
          <w:b/>
        </w:rPr>
      </w:pPr>
    </w:p>
    <w:p w14:paraId="450736AD" w14:textId="77777777" w:rsidR="00A00C8A" w:rsidRPr="00A00C8A" w:rsidRDefault="00A00C8A" w:rsidP="00A00C8A">
      <w:pPr>
        <w:jc w:val="left"/>
        <w:rPr>
          <w:rFonts w:ascii="Calibri" w:eastAsia="Calibri" w:hAnsi="Calibri"/>
          <w:sz w:val="22"/>
          <w:szCs w:val="22"/>
          <w:lang w:eastAsia="en-US"/>
        </w:rPr>
      </w:pPr>
    </w:p>
    <w:p w14:paraId="40C9570D" w14:textId="77777777" w:rsidR="00A00C8A" w:rsidRPr="00A00C8A" w:rsidRDefault="00A00C8A" w:rsidP="00A00C8A">
      <w:pPr>
        <w:jc w:val="left"/>
        <w:rPr>
          <w:rFonts w:ascii="Calibri" w:eastAsia="Calibri" w:hAnsi="Calibri"/>
          <w:sz w:val="22"/>
          <w:szCs w:val="22"/>
          <w:lang w:eastAsia="en-US"/>
        </w:rPr>
      </w:pPr>
    </w:p>
    <w:p w14:paraId="071D5D27"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14:paraId="0C8B42F7" w14:textId="77777777" w:rsidR="00A00C8A" w:rsidRPr="00A00C8A" w:rsidRDefault="00A00C8A" w:rsidP="00A00C8A">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5594AE22"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43E9353A" w14:textId="77777777" w:rsidR="00A00C8A" w:rsidRPr="00A00C8A" w:rsidRDefault="00A00C8A" w:rsidP="00A00C8A">
      <w:pPr>
        <w:jc w:val="left"/>
        <w:rPr>
          <w:rFonts w:ascii="Calibri" w:eastAsia="Calibri" w:hAnsi="Calibri"/>
          <w:sz w:val="22"/>
          <w:szCs w:val="22"/>
          <w:lang w:eastAsia="en-US"/>
        </w:rPr>
      </w:pPr>
    </w:p>
    <w:p w14:paraId="64ABDAF8"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2FFC4153" w14:textId="77777777" w:rsidR="00A00C8A" w:rsidRPr="00A00C8A" w:rsidRDefault="00A00C8A" w:rsidP="00A00C8A"/>
    <w:p w14:paraId="7B62CFD6" w14:textId="77777777" w:rsidR="00A00C8A" w:rsidRPr="00A00C8A" w:rsidRDefault="00A00C8A" w:rsidP="00A00C8A">
      <w:pPr>
        <w:jc w:val="left"/>
        <w:rPr>
          <w:rFonts w:ascii="Calibri" w:eastAsia="Calibri" w:hAnsi="Calibri"/>
          <w:sz w:val="22"/>
          <w:szCs w:val="22"/>
          <w:lang w:eastAsia="en-US"/>
        </w:rPr>
      </w:pPr>
    </w:p>
    <w:p w14:paraId="18CC37E9"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6D89A029" w14:textId="77777777" w:rsidR="00A00C8A" w:rsidRPr="00A00C8A" w:rsidRDefault="00A00C8A" w:rsidP="00A00C8A">
      <w:pPr>
        <w:jc w:val="left"/>
        <w:rPr>
          <w:rFonts w:ascii="Calibri" w:eastAsia="Calibri" w:hAnsi="Calibri"/>
          <w:sz w:val="22"/>
          <w:szCs w:val="22"/>
          <w:lang w:eastAsia="en-US"/>
        </w:rPr>
      </w:pPr>
    </w:p>
    <w:p w14:paraId="53D23FC7" w14:textId="77777777" w:rsidR="00A00C8A" w:rsidRPr="00A00C8A" w:rsidRDefault="00A00C8A" w:rsidP="00A00C8A">
      <w:pPr>
        <w:jc w:val="left"/>
        <w:rPr>
          <w:rFonts w:ascii="Calibri" w:eastAsia="Calibri" w:hAnsi="Calibri"/>
          <w:sz w:val="22"/>
          <w:szCs w:val="22"/>
          <w:lang w:eastAsia="en-US"/>
        </w:rPr>
      </w:pPr>
    </w:p>
    <w:p w14:paraId="43E58AF0"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580FE444" w14:textId="77777777" w:rsidR="00A00C8A" w:rsidRPr="00A00C8A" w:rsidRDefault="00A00C8A" w:rsidP="00A00C8A">
      <w:pPr>
        <w:spacing w:line="360" w:lineRule="auto"/>
        <w:ind w:left="360"/>
        <w:jc w:val="center"/>
        <w:rPr>
          <w:rFonts w:cs="Arial"/>
          <w:b/>
          <w:sz w:val="24"/>
          <w:szCs w:val="24"/>
          <w:lang w:eastAsia="es-MX"/>
        </w:rPr>
      </w:pPr>
    </w:p>
    <w:p w14:paraId="74B4DEB0"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 </w:t>
      </w:r>
      <w:r w:rsidRPr="00A00C8A">
        <w:rPr>
          <w:sz w:val="24"/>
          <w:szCs w:val="24"/>
        </w:rPr>
        <w:t>iniciativa popular mediante la cual se crea el segundo párrafo de la fracción novena (IX) del Artículo 7 y crea el segundo párrafo de la fracción vigésimo sexta (XXVI) del Artículo 9, ambos de la Ley Estatal de Educación</w:t>
      </w:r>
      <w:r w:rsidRPr="00A00C8A">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59D00BE8" w14:textId="77777777" w:rsidR="00A00C8A" w:rsidRPr="00A00C8A" w:rsidRDefault="00A00C8A" w:rsidP="00A00C8A">
      <w:pPr>
        <w:jc w:val="left"/>
        <w:rPr>
          <w:rFonts w:ascii="Calibri" w:eastAsia="Calibri" w:hAnsi="Calibri"/>
          <w:sz w:val="22"/>
          <w:szCs w:val="22"/>
          <w:lang w:eastAsia="en-US"/>
        </w:rPr>
      </w:pPr>
    </w:p>
    <w:p w14:paraId="1D65BACB" w14:textId="77777777" w:rsidR="00A00C8A" w:rsidRPr="00A00C8A" w:rsidRDefault="00A00C8A" w:rsidP="00A00C8A">
      <w:pPr>
        <w:jc w:val="left"/>
        <w:rPr>
          <w:rFonts w:ascii="Calibri" w:eastAsia="Calibri" w:hAnsi="Calibri"/>
          <w:sz w:val="22"/>
          <w:szCs w:val="22"/>
          <w:lang w:eastAsia="en-US"/>
        </w:rPr>
      </w:pPr>
    </w:p>
    <w:p w14:paraId="62BBCCB8"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59A999EA" w14:textId="77777777" w:rsidR="00A00C8A" w:rsidRPr="00A00C8A" w:rsidRDefault="00A00C8A" w:rsidP="00A00C8A">
      <w:pPr>
        <w:spacing w:line="360" w:lineRule="auto"/>
        <w:rPr>
          <w:rFonts w:cs="Arial"/>
          <w:b/>
          <w:sz w:val="24"/>
          <w:szCs w:val="24"/>
        </w:rPr>
      </w:pPr>
    </w:p>
    <w:p w14:paraId="5A829580"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5EAE3421" w14:textId="77777777" w:rsidR="00A00C8A" w:rsidRPr="00A00C8A" w:rsidRDefault="00A00C8A" w:rsidP="00A00C8A">
      <w:pPr>
        <w:jc w:val="left"/>
        <w:rPr>
          <w:rFonts w:eastAsia="Calibri" w:cs="Arial"/>
          <w:color w:val="000000"/>
          <w:sz w:val="24"/>
          <w:szCs w:val="24"/>
        </w:rPr>
      </w:pPr>
    </w:p>
    <w:p w14:paraId="5C12ADA7" w14:textId="77777777" w:rsidR="00A00C8A" w:rsidRPr="00A00C8A" w:rsidRDefault="00A00C8A" w:rsidP="00A00C8A">
      <w:pPr>
        <w:jc w:val="left"/>
        <w:rPr>
          <w:rFonts w:ascii="Calibri" w:eastAsia="Calibri" w:hAnsi="Calibri"/>
          <w:sz w:val="22"/>
          <w:szCs w:val="22"/>
          <w:lang w:eastAsia="en-US"/>
        </w:rPr>
      </w:pPr>
    </w:p>
    <w:p w14:paraId="539CCD70"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00C8A" w:rsidRPr="00A00C8A" w14:paraId="764AD7FB" w14:textId="77777777" w:rsidTr="0082569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41821F7F"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7FF34DD" w14:textId="77777777" w:rsidR="00A00C8A" w:rsidRPr="00A00C8A" w:rsidRDefault="00A00C8A" w:rsidP="00A00C8A">
            <w:pPr>
              <w:spacing w:line="360" w:lineRule="auto"/>
              <w:jc w:val="center"/>
              <w:rPr>
                <w:rFonts w:eastAsia="Calibri" w:cs="Arial"/>
                <w:sz w:val="24"/>
                <w:szCs w:val="24"/>
              </w:rPr>
            </w:pPr>
            <w:r w:rsidRPr="00A00C8A">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9BC113"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RESERVA DE ARTÍCULOS</w:t>
            </w:r>
          </w:p>
        </w:tc>
      </w:tr>
      <w:tr w:rsidR="00A00C8A" w:rsidRPr="00A00C8A" w14:paraId="255878AE"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304CAF79"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JAIME BUENO ZERTUCHE</w:t>
            </w:r>
          </w:p>
          <w:p w14:paraId="08F46F08" w14:textId="77777777" w:rsidR="00A00C8A" w:rsidRPr="00A00C8A" w:rsidRDefault="00A00C8A" w:rsidP="00A00C8A">
            <w:pPr>
              <w:jc w:val="center"/>
              <w:rPr>
                <w:rFonts w:eastAsia="Calibri" w:cs="Arial"/>
                <w:b/>
                <w:sz w:val="24"/>
                <w:szCs w:val="24"/>
              </w:rPr>
            </w:pPr>
            <w:r w:rsidRPr="00A00C8A">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454309E"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CD9E567"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E428F9C"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A8C42CB"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1EB2789"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C0B3CCF"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A70BE" w14:textId="77777777" w:rsidR="00A00C8A" w:rsidRPr="00A00C8A" w:rsidRDefault="00A00C8A" w:rsidP="00A00C8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7641871" w14:textId="77777777" w:rsidR="00A00C8A" w:rsidRPr="00A00C8A" w:rsidRDefault="00A00C8A" w:rsidP="00A00C8A">
            <w:pPr>
              <w:rPr>
                <w:rFonts w:eastAsia="Calibri" w:cs="Arial"/>
                <w:sz w:val="24"/>
                <w:szCs w:val="24"/>
              </w:rPr>
            </w:pPr>
          </w:p>
          <w:p w14:paraId="060A84B7" w14:textId="77777777" w:rsidR="00A00C8A" w:rsidRPr="00A00C8A" w:rsidRDefault="00A00C8A" w:rsidP="00A00C8A">
            <w:pPr>
              <w:rPr>
                <w:rFonts w:eastAsia="Calibri" w:cs="Arial"/>
                <w:sz w:val="24"/>
                <w:szCs w:val="24"/>
              </w:rPr>
            </w:pPr>
          </w:p>
          <w:p w14:paraId="5C9215E7" w14:textId="77777777" w:rsidR="00A00C8A" w:rsidRPr="00A00C8A" w:rsidRDefault="00A00C8A" w:rsidP="00A00C8A">
            <w:pPr>
              <w:rPr>
                <w:rFonts w:eastAsia="Calibri" w:cs="Arial"/>
                <w:sz w:val="24"/>
                <w:szCs w:val="24"/>
              </w:rPr>
            </w:pPr>
          </w:p>
          <w:p w14:paraId="6B5F2C50" w14:textId="77777777" w:rsidR="00A00C8A" w:rsidRPr="00A00C8A" w:rsidRDefault="00A00C8A" w:rsidP="00A00C8A">
            <w:pPr>
              <w:rPr>
                <w:rFonts w:eastAsia="Calibri" w:cs="Arial"/>
                <w:sz w:val="24"/>
                <w:szCs w:val="24"/>
              </w:rPr>
            </w:pPr>
          </w:p>
          <w:p w14:paraId="3D33DA65" w14:textId="77777777" w:rsidR="00A00C8A" w:rsidRPr="00A00C8A" w:rsidRDefault="00A00C8A" w:rsidP="00A00C8A">
            <w:pPr>
              <w:rPr>
                <w:rFonts w:eastAsia="Calibri" w:cs="Arial"/>
                <w:sz w:val="24"/>
                <w:szCs w:val="24"/>
              </w:rPr>
            </w:pPr>
          </w:p>
          <w:p w14:paraId="094E2CB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716EC2F" w14:textId="77777777" w:rsidR="00A00C8A" w:rsidRPr="00A00C8A" w:rsidRDefault="00A00C8A" w:rsidP="00A00C8A">
            <w:pPr>
              <w:rPr>
                <w:rFonts w:eastAsia="Calibri" w:cs="Arial"/>
                <w:sz w:val="24"/>
                <w:szCs w:val="24"/>
              </w:rPr>
            </w:pPr>
          </w:p>
          <w:p w14:paraId="656F9047" w14:textId="77777777" w:rsidR="00A00C8A" w:rsidRPr="00A00C8A" w:rsidRDefault="00A00C8A" w:rsidP="00A00C8A">
            <w:pPr>
              <w:rPr>
                <w:rFonts w:eastAsia="Calibri" w:cs="Arial"/>
                <w:sz w:val="24"/>
                <w:szCs w:val="24"/>
              </w:rPr>
            </w:pPr>
          </w:p>
          <w:p w14:paraId="03FEDF65" w14:textId="77777777" w:rsidR="00A00C8A" w:rsidRPr="00A00C8A" w:rsidRDefault="00A00C8A" w:rsidP="00A00C8A">
            <w:pPr>
              <w:rPr>
                <w:rFonts w:eastAsia="Calibri" w:cs="Arial"/>
                <w:sz w:val="24"/>
                <w:szCs w:val="24"/>
              </w:rPr>
            </w:pPr>
          </w:p>
          <w:p w14:paraId="63CCD2D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3C2A32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CFA0FD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03DC068" w14:textId="77777777" w:rsidR="00A00C8A" w:rsidRPr="00A00C8A" w:rsidRDefault="00A00C8A" w:rsidP="00A00C8A">
            <w:pPr>
              <w:rPr>
                <w:rFonts w:eastAsia="Calibri" w:cs="Arial"/>
                <w:sz w:val="24"/>
                <w:szCs w:val="24"/>
              </w:rPr>
            </w:pPr>
          </w:p>
        </w:tc>
      </w:tr>
      <w:tr w:rsidR="00A00C8A" w:rsidRPr="00A00C8A" w14:paraId="2CAE24ED"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7628A1AB"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MARCELO DE JESÚS TORRES COFIÑO</w:t>
            </w:r>
          </w:p>
          <w:p w14:paraId="0FCF2079" w14:textId="77777777" w:rsidR="00A00C8A" w:rsidRPr="00A00C8A" w:rsidRDefault="00A00C8A" w:rsidP="00A00C8A">
            <w:pPr>
              <w:jc w:val="center"/>
              <w:rPr>
                <w:rFonts w:eastAsia="Calibri" w:cs="Arial"/>
                <w:b/>
                <w:sz w:val="24"/>
                <w:szCs w:val="24"/>
              </w:rPr>
            </w:pPr>
            <w:r w:rsidRPr="00A00C8A">
              <w:rPr>
                <w:rFonts w:eastAsia="Calibri" w:cs="Arial"/>
                <w:b/>
                <w:sz w:val="24"/>
                <w:szCs w:val="24"/>
              </w:rPr>
              <w:t>(SECRETARIO)</w:t>
            </w:r>
          </w:p>
          <w:p w14:paraId="181D857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961952"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638A0"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2C74A2A"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274E070"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8D2DE7C"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F17A927"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B5577"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69A8701" w14:textId="77777777" w:rsidR="00A00C8A" w:rsidRPr="00A00C8A" w:rsidRDefault="00A00C8A" w:rsidP="00A00C8A">
            <w:pPr>
              <w:rPr>
                <w:rFonts w:eastAsia="Calibri" w:cs="Arial"/>
                <w:sz w:val="24"/>
                <w:szCs w:val="24"/>
              </w:rPr>
            </w:pPr>
          </w:p>
          <w:p w14:paraId="113A03DD" w14:textId="77777777" w:rsidR="00A00C8A" w:rsidRPr="00A00C8A" w:rsidRDefault="00A00C8A" w:rsidP="00A00C8A">
            <w:pPr>
              <w:rPr>
                <w:rFonts w:eastAsia="Calibri" w:cs="Arial"/>
                <w:sz w:val="24"/>
                <w:szCs w:val="24"/>
              </w:rPr>
            </w:pPr>
          </w:p>
          <w:p w14:paraId="79B2E83C" w14:textId="77777777" w:rsidR="00A00C8A" w:rsidRPr="00A00C8A" w:rsidRDefault="00A00C8A" w:rsidP="00A00C8A">
            <w:pPr>
              <w:rPr>
                <w:rFonts w:eastAsia="Calibri" w:cs="Arial"/>
                <w:sz w:val="24"/>
                <w:szCs w:val="24"/>
              </w:rPr>
            </w:pPr>
          </w:p>
          <w:p w14:paraId="5F84336A" w14:textId="77777777" w:rsidR="00A00C8A" w:rsidRPr="00A00C8A" w:rsidRDefault="00A00C8A" w:rsidP="00A00C8A">
            <w:pPr>
              <w:rPr>
                <w:rFonts w:eastAsia="Calibri" w:cs="Arial"/>
                <w:sz w:val="24"/>
                <w:szCs w:val="24"/>
              </w:rPr>
            </w:pPr>
          </w:p>
          <w:p w14:paraId="6DB55FD1" w14:textId="77777777" w:rsidR="00A00C8A" w:rsidRPr="00A00C8A" w:rsidRDefault="00A00C8A" w:rsidP="00A00C8A">
            <w:pPr>
              <w:rPr>
                <w:rFonts w:eastAsia="Calibri" w:cs="Arial"/>
                <w:sz w:val="24"/>
                <w:szCs w:val="24"/>
              </w:rPr>
            </w:pPr>
          </w:p>
          <w:p w14:paraId="6229CDD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8CB515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AFCE12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2559D8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9885AFE" w14:textId="77777777" w:rsidR="00A00C8A" w:rsidRPr="00A00C8A" w:rsidRDefault="00A00C8A" w:rsidP="00A00C8A">
            <w:pPr>
              <w:rPr>
                <w:rFonts w:eastAsia="Calibri" w:cs="Arial"/>
                <w:sz w:val="24"/>
                <w:szCs w:val="24"/>
              </w:rPr>
            </w:pPr>
          </w:p>
        </w:tc>
      </w:tr>
      <w:tr w:rsidR="00A00C8A" w:rsidRPr="00A00C8A" w14:paraId="5321EBB0"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39C0FFB4"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LILIA ISABEL GUTIÉRREZ BURCIAGA</w:t>
            </w:r>
          </w:p>
          <w:p w14:paraId="3C1E819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5F7372"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DDCCF94"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B1441A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32751D3"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67AE14C"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0CBF7445"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B98ED"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0069BB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8903FE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0F04FF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E38A8C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EAF78F0" w14:textId="77777777" w:rsidR="00A00C8A" w:rsidRPr="00A00C8A" w:rsidRDefault="00A00C8A" w:rsidP="00A00C8A">
            <w:pPr>
              <w:rPr>
                <w:rFonts w:eastAsia="Calibri" w:cs="Arial"/>
                <w:sz w:val="24"/>
                <w:szCs w:val="24"/>
              </w:rPr>
            </w:pPr>
          </w:p>
        </w:tc>
      </w:tr>
      <w:tr w:rsidR="00A00C8A" w:rsidRPr="00A00C8A" w14:paraId="0302B057"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27DC2FD1"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452339F8"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3BF26"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A790FC3"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15E8887"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2A870F8"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06DDB31"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3AFB5"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EE86BC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57B848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E98747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9B95E1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75A5B4F" w14:textId="77777777" w:rsidR="00A00C8A" w:rsidRPr="00A00C8A" w:rsidRDefault="00A00C8A" w:rsidP="00A00C8A">
            <w:pPr>
              <w:rPr>
                <w:rFonts w:eastAsia="Calibri" w:cs="Arial"/>
                <w:sz w:val="24"/>
                <w:szCs w:val="24"/>
              </w:rPr>
            </w:pPr>
          </w:p>
        </w:tc>
      </w:tr>
      <w:tr w:rsidR="00A00C8A" w:rsidRPr="00A00C8A" w14:paraId="478DE59D"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617E9315"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 xml:space="preserve">EMILIO ALEJANDRO DE HOYOS MONTEMAYOR </w:t>
            </w:r>
          </w:p>
          <w:p w14:paraId="4FDD73E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B3641D"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614A385"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0D2103D"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5C5D5B7"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1A4BA5A"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037E6C8"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E867D"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76A23B5" w14:textId="77777777" w:rsidR="00A00C8A" w:rsidRPr="00A00C8A" w:rsidRDefault="00A00C8A" w:rsidP="00A00C8A">
            <w:pPr>
              <w:rPr>
                <w:rFonts w:eastAsia="Calibri" w:cs="Arial"/>
                <w:sz w:val="24"/>
                <w:szCs w:val="24"/>
              </w:rPr>
            </w:pPr>
          </w:p>
          <w:p w14:paraId="2DE8965F" w14:textId="77777777" w:rsidR="00A00C8A" w:rsidRPr="00A00C8A" w:rsidRDefault="00A00C8A" w:rsidP="00A00C8A">
            <w:pPr>
              <w:rPr>
                <w:rFonts w:eastAsia="Calibri" w:cs="Arial"/>
                <w:sz w:val="24"/>
                <w:szCs w:val="24"/>
              </w:rPr>
            </w:pPr>
          </w:p>
          <w:p w14:paraId="4EDD7627" w14:textId="77777777" w:rsidR="00A00C8A" w:rsidRPr="00A00C8A" w:rsidRDefault="00A00C8A" w:rsidP="00A00C8A">
            <w:pPr>
              <w:rPr>
                <w:rFonts w:eastAsia="Calibri" w:cs="Arial"/>
                <w:sz w:val="24"/>
                <w:szCs w:val="24"/>
              </w:rPr>
            </w:pPr>
          </w:p>
          <w:p w14:paraId="210AA67D" w14:textId="77777777" w:rsidR="00A00C8A" w:rsidRPr="00A00C8A" w:rsidRDefault="00A00C8A" w:rsidP="00A00C8A">
            <w:pPr>
              <w:rPr>
                <w:rFonts w:eastAsia="Calibri" w:cs="Arial"/>
                <w:sz w:val="24"/>
                <w:szCs w:val="24"/>
              </w:rPr>
            </w:pPr>
          </w:p>
          <w:p w14:paraId="30A1C79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9732FA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2F7987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FA1110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11726C9" w14:textId="77777777" w:rsidR="00A00C8A" w:rsidRPr="00A00C8A" w:rsidRDefault="00A00C8A" w:rsidP="00A00C8A">
            <w:pPr>
              <w:rPr>
                <w:rFonts w:eastAsia="Calibri" w:cs="Arial"/>
                <w:sz w:val="24"/>
                <w:szCs w:val="24"/>
              </w:rPr>
            </w:pPr>
          </w:p>
        </w:tc>
      </w:tr>
      <w:tr w:rsidR="00A00C8A" w:rsidRPr="00A00C8A" w14:paraId="4558330D"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1B9D4094"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7AC330E6"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37DE2B"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352DFC7"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FAC10"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A58A253"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99548C9"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B5EF3"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066795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649585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6CDFC3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752575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CEDCB18" w14:textId="77777777" w:rsidR="00A00C8A" w:rsidRPr="00A00C8A" w:rsidRDefault="00A00C8A" w:rsidP="00A00C8A">
            <w:pPr>
              <w:rPr>
                <w:rFonts w:eastAsia="Calibri" w:cs="Arial"/>
                <w:sz w:val="24"/>
                <w:szCs w:val="24"/>
              </w:rPr>
            </w:pPr>
          </w:p>
        </w:tc>
      </w:tr>
      <w:tr w:rsidR="00A00C8A" w:rsidRPr="00A00C8A" w14:paraId="32E4DCB0"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4F162488"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CLAUDIA ISELA RAMÍREZ PINEDA</w:t>
            </w:r>
          </w:p>
          <w:p w14:paraId="1F84434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150A41"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23719D5"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6E6DF64"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214BF17"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0F3C54C"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C8CF13A"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30AE1"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6F5236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55BA26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770F7B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3DB31B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B0E3ED3" w14:textId="77777777" w:rsidR="00A00C8A" w:rsidRPr="00A00C8A" w:rsidRDefault="00A00C8A" w:rsidP="00A00C8A">
            <w:pPr>
              <w:rPr>
                <w:rFonts w:eastAsia="Calibri" w:cs="Arial"/>
                <w:sz w:val="24"/>
                <w:szCs w:val="24"/>
              </w:rPr>
            </w:pPr>
          </w:p>
        </w:tc>
      </w:tr>
      <w:tr w:rsidR="00A00C8A" w:rsidRPr="00A00C8A" w14:paraId="6399A342"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460F3056"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4FBE2D3B"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DDA100B"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1A6472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304256B"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11C3E94"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456DD6E6"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8FF9C"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212B4FA"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2B5A239"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D1D68E2"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C4D6977"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0D3B906" w14:textId="77777777" w:rsidR="00A00C8A" w:rsidRPr="00A00C8A" w:rsidRDefault="00A00C8A" w:rsidP="00A00C8A">
            <w:pPr>
              <w:spacing w:line="360" w:lineRule="auto"/>
              <w:rPr>
                <w:rFonts w:eastAsia="Calibri" w:cs="Arial"/>
                <w:sz w:val="24"/>
                <w:szCs w:val="24"/>
              </w:rPr>
            </w:pPr>
          </w:p>
        </w:tc>
      </w:tr>
    </w:tbl>
    <w:p w14:paraId="21DA067B" w14:textId="77777777" w:rsidR="00A00C8A" w:rsidRPr="00A00C8A" w:rsidRDefault="00A00C8A" w:rsidP="00A00C8A">
      <w:pPr>
        <w:autoSpaceDE w:val="0"/>
        <w:autoSpaceDN w:val="0"/>
        <w:adjustRightInd w:val="0"/>
        <w:spacing w:line="360" w:lineRule="auto"/>
        <w:rPr>
          <w:rFonts w:eastAsia="Calibri" w:cs="Arial"/>
          <w:color w:val="000000"/>
          <w:sz w:val="24"/>
          <w:szCs w:val="24"/>
          <w:lang w:val="es-ES"/>
        </w:rPr>
      </w:pPr>
    </w:p>
    <w:p w14:paraId="443756C1" w14:textId="77777777" w:rsidR="00A00C8A" w:rsidRPr="00A00C8A" w:rsidRDefault="00A00C8A" w:rsidP="00A00C8A"/>
    <w:p w14:paraId="1A07FB30" w14:textId="77777777" w:rsidR="00A00C8A" w:rsidRDefault="00A00C8A">
      <w:pPr>
        <w:jc w:val="left"/>
      </w:pPr>
      <w:r>
        <w:br w:type="page"/>
      </w:r>
    </w:p>
    <w:p w14:paraId="3F3C2872" w14:textId="77777777" w:rsidR="00A00C8A" w:rsidRPr="00A00C8A" w:rsidRDefault="00A00C8A" w:rsidP="00A00C8A"/>
    <w:p w14:paraId="01E86640"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popular mediante la cual se crea una nueva fracción quinta (V) recorriendo las subsecuentes del Artículo 27; se reforma el Artículo 41; se reforma el primer y segundo párrafo del Artículo 52; se Reforma el Artículo 83; y se reforma la fracción segunda (II) del Artículo 87, de la Ley de Transporte y Movilidad Sustentable para el Estado de Coahuila de Zaragoza</w:t>
      </w:r>
      <w:r w:rsidRPr="00A00C8A">
        <w:rPr>
          <w:rFonts w:cs="Arial"/>
          <w:sz w:val="24"/>
          <w:szCs w:val="24"/>
          <w:lang w:eastAsia="es-MX"/>
        </w:rPr>
        <w:t>, suscrita por el C. Erick Rodrigo Valdez Rangel; y,</w:t>
      </w:r>
    </w:p>
    <w:p w14:paraId="4BA747A4" w14:textId="77777777" w:rsidR="00A00C8A" w:rsidRPr="00A00C8A" w:rsidRDefault="00A00C8A" w:rsidP="00A00C8A">
      <w:pPr>
        <w:jc w:val="left"/>
        <w:rPr>
          <w:rFonts w:ascii="Calibri" w:eastAsia="Calibri" w:hAnsi="Calibri"/>
          <w:sz w:val="22"/>
          <w:szCs w:val="22"/>
          <w:lang w:eastAsia="en-US"/>
        </w:rPr>
      </w:pPr>
    </w:p>
    <w:p w14:paraId="6B7446BA"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66CA50D8" w14:textId="77777777" w:rsidR="00A00C8A" w:rsidRPr="00A00C8A" w:rsidRDefault="00A00C8A" w:rsidP="00A00C8A">
      <w:pPr>
        <w:rPr>
          <w:lang w:eastAsia="es-MX"/>
        </w:rPr>
      </w:pPr>
    </w:p>
    <w:p w14:paraId="7A8C514C"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la Diputación Permanente del Congreso el día </w:t>
      </w:r>
      <w:r w:rsidRPr="00A00C8A">
        <w:rPr>
          <w:rFonts w:cs="Arial"/>
          <w:sz w:val="24"/>
          <w:szCs w:val="24"/>
          <w:lang w:eastAsia="es-MX"/>
        </w:rPr>
        <w:t xml:space="preserve">12 de febrero de 2020, se </w:t>
      </w:r>
      <w:r w:rsidRPr="00A00C8A">
        <w:rPr>
          <w:rFonts w:cs="Arial"/>
          <w:sz w:val="24"/>
          <w:szCs w:val="24"/>
        </w:rPr>
        <w:t>acordó turnar a esta Comisión de Gobernación, Puntos Constitucionales y Justicia, la iniciativa popular a que se ha hecho referencia.</w:t>
      </w:r>
    </w:p>
    <w:p w14:paraId="7417C0D9" w14:textId="77777777" w:rsidR="00A00C8A" w:rsidRPr="00A00C8A" w:rsidRDefault="00A00C8A" w:rsidP="00A00C8A">
      <w:pPr>
        <w:jc w:val="left"/>
        <w:rPr>
          <w:rFonts w:ascii="Calibri" w:eastAsia="Calibri" w:hAnsi="Calibri"/>
          <w:sz w:val="22"/>
          <w:szCs w:val="22"/>
          <w:lang w:eastAsia="en-US"/>
        </w:rPr>
      </w:pPr>
    </w:p>
    <w:p w14:paraId="4E4E48EE"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17 de febrero del presente año, se turnó </w:t>
      </w:r>
      <w:r w:rsidRPr="00A00C8A">
        <w:rPr>
          <w:rFonts w:cs="Arial"/>
          <w:sz w:val="24"/>
          <w:szCs w:val="24"/>
          <w:lang w:eastAsia="es-MX"/>
        </w:rPr>
        <w:t xml:space="preserve">a esta Comisión de Gobernación, Puntos Constitucionales y Justicia, la </w:t>
      </w:r>
      <w:r w:rsidRPr="00A00C8A">
        <w:rPr>
          <w:sz w:val="24"/>
          <w:szCs w:val="24"/>
        </w:rPr>
        <w:t>iniciativa popular mediante la cual se crea una nueva fracción quinta (V) recorriendo las subsecuentes del Artículo 27; se reforma el Artículo 41; se reforma el primer y segundo párrafo del Artículo 52; se Reforma el Artículo 83; y se reforma la fracción segunda (II) del Artículo 87, de la Ley de Transporte y Movilidad Sustentable para el Estado de Coahuila de Zaragoza</w:t>
      </w:r>
      <w:r w:rsidRPr="00A00C8A">
        <w:rPr>
          <w:rFonts w:cs="Arial"/>
          <w:sz w:val="24"/>
          <w:szCs w:val="24"/>
          <w:lang w:eastAsia="es-MX"/>
        </w:rPr>
        <w:t>, suscrita por el C. Erick Rodrigo Valdez Rangel</w:t>
      </w:r>
      <w:r w:rsidRPr="00A00C8A">
        <w:rPr>
          <w:sz w:val="24"/>
          <w:szCs w:val="24"/>
        </w:rPr>
        <w:t>,</w:t>
      </w:r>
      <w:r w:rsidRPr="00A00C8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2C50B54B" w14:textId="77777777" w:rsidR="00A00C8A" w:rsidRPr="00A00C8A" w:rsidRDefault="00A00C8A" w:rsidP="00A00C8A">
      <w:pPr>
        <w:spacing w:line="360" w:lineRule="auto"/>
        <w:rPr>
          <w:rFonts w:cs="Arial"/>
          <w:b/>
          <w:sz w:val="24"/>
          <w:szCs w:val="24"/>
          <w:lang w:eastAsia="es-MX"/>
        </w:rPr>
      </w:pPr>
    </w:p>
    <w:p w14:paraId="2F47C820"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t>C O N S I D E R A N D O</w:t>
      </w:r>
    </w:p>
    <w:p w14:paraId="6FD55135"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6599596F" w14:textId="77777777" w:rsidR="00A00C8A" w:rsidRPr="00A00C8A" w:rsidRDefault="00A00C8A" w:rsidP="00A00C8A">
      <w:pPr>
        <w:spacing w:line="360" w:lineRule="auto"/>
        <w:rPr>
          <w:rFonts w:cs="Arial"/>
          <w:sz w:val="24"/>
          <w:szCs w:val="24"/>
          <w:lang w:eastAsia="es-MX"/>
        </w:rPr>
      </w:pPr>
    </w:p>
    <w:p w14:paraId="4708E8D7"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3BD96110" w14:textId="77777777" w:rsidR="00A00C8A" w:rsidRPr="00A00C8A" w:rsidRDefault="00A00C8A" w:rsidP="00A00C8A">
      <w:pPr>
        <w:jc w:val="left"/>
        <w:rPr>
          <w:rFonts w:ascii="Calibri" w:eastAsia="Calibri" w:hAnsi="Calibri"/>
          <w:sz w:val="22"/>
          <w:szCs w:val="22"/>
          <w:lang w:eastAsia="en-US"/>
        </w:rPr>
      </w:pPr>
    </w:p>
    <w:p w14:paraId="1D6D7E4D"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0C932180" w14:textId="77777777" w:rsidR="00A00C8A" w:rsidRPr="00A00C8A" w:rsidRDefault="00A00C8A" w:rsidP="00A00C8A">
      <w:pPr>
        <w:tabs>
          <w:tab w:val="left" w:pos="2520"/>
          <w:tab w:val="left" w:pos="8820"/>
        </w:tabs>
        <w:rPr>
          <w:i/>
          <w:sz w:val="24"/>
          <w:szCs w:val="24"/>
        </w:rPr>
      </w:pPr>
    </w:p>
    <w:p w14:paraId="0378D098"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4CE70752" w14:textId="77777777" w:rsidR="00A00C8A" w:rsidRPr="00A00C8A" w:rsidRDefault="00A00C8A" w:rsidP="00A00C8A">
      <w:pPr>
        <w:tabs>
          <w:tab w:val="left" w:pos="2520"/>
          <w:tab w:val="left" w:pos="8820"/>
        </w:tabs>
        <w:ind w:left="567" w:hanging="567"/>
        <w:rPr>
          <w:i/>
          <w:sz w:val="24"/>
          <w:szCs w:val="24"/>
        </w:rPr>
      </w:pPr>
    </w:p>
    <w:p w14:paraId="5610C628"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5C8EBF8D" w14:textId="77777777" w:rsidR="00A00C8A" w:rsidRPr="00A00C8A" w:rsidRDefault="00A00C8A" w:rsidP="00A00C8A">
      <w:pPr>
        <w:tabs>
          <w:tab w:val="left" w:pos="2520"/>
          <w:tab w:val="left" w:pos="8820"/>
        </w:tabs>
        <w:ind w:left="567" w:hanging="567"/>
        <w:rPr>
          <w:b/>
          <w:i/>
          <w:sz w:val="24"/>
          <w:szCs w:val="24"/>
        </w:rPr>
      </w:pPr>
    </w:p>
    <w:p w14:paraId="6B5767F3"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133BCC6B" w14:textId="77777777" w:rsidR="00A00C8A" w:rsidRPr="00A00C8A" w:rsidRDefault="00A00C8A" w:rsidP="00A00C8A">
      <w:pPr>
        <w:tabs>
          <w:tab w:val="left" w:pos="2520"/>
          <w:tab w:val="left" w:pos="8820"/>
        </w:tabs>
        <w:ind w:left="567" w:hanging="567"/>
        <w:rPr>
          <w:i/>
          <w:sz w:val="24"/>
          <w:szCs w:val="24"/>
        </w:rPr>
      </w:pPr>
    </w:p>
    <w:p w14:paraId="781DD127"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2AEDAC6C" w14:textId="77777777" w:rsidR="00A00C8A" w:rsidRPr="00A00C8A" w:rsidRDefault="00A00C8A" w:rsidP="00A00C8A">
      <w:pPr>
        <w:tabs>
          <w:tab w:val="left" w:pos="2520"/>
          <w:tab w:val="left" w:pos="8820"/>
        </w:tabs>
        <w:ind w:left="567" w:hanging="567"/>
        <w:rPr>
          <w:i/>
          <w:sz w:val="24"/>
          <w:szCs w:val="24"/>
        </w:rPr>
      </w:pPr>
    </w:p>
    <w:p w14:paraId="7AFC6A65"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408AA99D" w14:textId="77777777" w:rsidR="00A00C8A" w:rsidRPr="00A00C8A" w:rsidRDefault="00A00C8A" w:rsidP="00A00C8A">
      <w:pPr>
        <w:tabs>
          <w:tab w:val="left" w:pos="2520"/>
          <w:tab w:val="left" w:pos="8820"/>
        </w:tabs>
        <w:rPr>
          <w:i/>
          <w:sz w:val="24"/>
          <w:szCs w:val="24"/>
        </w:rPr>
      </w:pPr>
    </w:p>
    <w:p w14:paraId="2299CEDE"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01A1E488" w14:textId="77777777" w:rsidR="00A00C8A" w:rsidRPr="00A00C8A" w:rsidRDefault="00A00C8A" w:rsidP="00A00C8A">
      <w:pPr>
        <w:tabs>
          <w:tab w:val="left" w:pos="2520"/>
          <w:tab w:val="left" w:pos="8820"/>
        </w:tabs>
        <w:rPr>
          <w:b/>
        </w:rPr>
      </w:pPr>
    </w:p>
    <w:p w14:paraId="3AC8ECA1" w14:textId="77777777" w:rsidR="00A00C8A" w:rsidRPr="00A00C8A" w:rsidRDefault="00A00C8A" w:rsidP="00A00C8A">
      <w:pPr>
        <w:jc w:val="left"/>
        <w:rPr>
          <w:rFonts w:ascii="Calibri" w:eastAsia="Calibri" w:hAnsi="Calibri"/>
          <w:sz w:val="22"/>
          <w:szCs w:val="22"/>
          <w:lang w:eastAsia="en-US"/>
        </w:rPr>
      </w:pPr>
    </w:p>
    <w:p w14:paraId="492AB14F"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14:paraId="05E0FA52" w14:textId="77777777" w:rsidR="00A00C8A" w:rsidRPr="00A00C8A" w:rsidRDefault="00A00C8A" w:rsidP="00A00C8A">
      <w:pPr>
        <w:spacing w:line="360" w:lineRule="auto"/>
        <w:rPr>
          <w:rFonts w:eastAsia="Calibri" w:cs="Arial"/>
          <w:sz w:val="24"/>
          <w:szCs w:val="24"/>
          <w:lang w:eastAsia="en-US"/>
        </w:rPr>
      </w:pPr>
    </w:p>
    <w:p w14:paraId="22EFCE5E"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64CCB6ED" w14:textId="77777777" w:rsidR="00A00C8A" w:rsidRPr="00A00C8A" w:rsidRDefault="00A00C8A" w:rsidP="00A00C8A">
      <w:pPr>
        <w:jc w:val="left"/>
        <w:rPr>
          <w:rFonts w:ascii="Calibri" w:eastAsia="Calibri" w:hAnsi="Calibri"/>
          <w:sz w:val="22"/>
          <w:szCs w:val="22"/>
          <w:lang w:eastAsia="en-US"/>
        </w:rPr>
      </w:pPr>
    </w:p>
    <w:p w14:paraId="1C928694"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3C41A57F" w14:textId="77777777" w:rsidR="00A00C8A" w:rsidRPr="00A00C8A" w:rsidRDefault="00A00C8A" w:rsidP="00A00C8A">
      <w:pPr>
        <w:jc w:val="left"/>
        <w:rPr>
          <w:rFonts w:ascii="Calibri" w:eastAsia="Calibri" w:hAnsi="Calibri"/>
          <w:sz w:val="22"/>
          <w:szCs w:val="22"/>
          <w:lang w:eastAsia="en-US"/>
        </w:rPr>
      </w:pPr>
    </w:p>
    <w:p w14:paraId="3D76C8C9"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1101A415" w14:textId="77777777" w:rsidR="00A00C8A" w:rsidRPr="00A00C8A" w:rsidRDefault="00A00C8A" w:rsidP="00A00C8A">
      <w:pPr>
        <w:jc w:val="left"/>
        <w:rPr>
          <w:rFonts w:ascii="Calibri" w:eastAsia="Calibri" w:hAnsi="Calibri"/>
          <w:sz w:val="22"/>
          <w:szCs w:val="22"/>
          <w:lang w:eastAsia="en-US"/>
        </w:rPr>
      </w:pPr>
    </w:p>
    <w:p w14:paraId="07008409"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39D60EE8" w14:textId="77777777" w:rsidR="00A00C8A" w:rsidRPr="00A00C8A" w:rsidRDefault="00A00C8A" w:rsidP="00A00C8A">
      <w:pPr>
        <w:spacing w:line="360" w:lineRule="auto"/>
        <w:ind w:left="360"/>
        <w:rPr>
          <w:rFonts w:cs="Arial"/>
          <w:b/>
          <w:sz w:val="24"/>
          <w:szCs w:val="24"/>
          <w:lang w:eastAsia="es-MX"/>
        </w:rPr>
      </w:pPr>
    </w:p>
    <w:p w14:paraId="6406B89D"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 </w:t>
      </w:r>
      <w:r w:rsidRPr="00A00C8A">
        <w:rPr>
          <w:sz w:val="24"/>
          <w:szCs w:val="24"/>
        </w:rPr>
        <w:t>iniciativa popular mediante la cual se crea una nueva fracción quinta (V) recorriendo las subsecuentes del Artículo 27; se reforma el Artículo 41; se reforma el primer y segundo párrafo del Artículo 52; se Reforma el Artículo 83; y se reforma la fracción segunda (II) del Artículo 87, de la Ley de Transporte y Movilidad Sustentable para el Estado de Coahuila de Zaragoza</w:t>
      </w:r>
      <w:r w:rsidRPr="00A00C8A">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70E5532C" w14:textId="77777777" w:rsidR="00A00C8A" w:rsidRPr="00A00C8A" w:rsidRDefault="00A00C8A" w:rsidP="00A00C8A">
      <w:pPr>
        <w:jc w:val="left"/>
        <w:rPr>
          <w:rFonts w:ascii="Calibri" w:eastAsia="Calibri" w:hAnsi="Calibri"/>
          <w:sz w:val="22"/>
          <w:szCs w:val="22"/>
          <w:lang w:eastAsia="en-US"/>
        </w:rPr>
      </w:pPr>
    </w:p>
    <w:p w14:paraId="28B4ADA8"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3676C473"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055B2F05" w14:textId="77777777" w:rsidR="00A00C8A" w:rsidRPr="00A00C8A" w:rsidRDefault="00A00C8A" w:rsidP="00A00C8A">
      <w:pPr>
        <w:jc w:val="left"/>
        <w:rPr>
          <w:rFonts w:eastAsia="Calibri" w:cs="Arial"/>
          <w:color w:val="000000"/>
          <w:sz w:val="24"/>
          <w:szCs w:val="24"/>
        </w:rPr>
      </w:pPr>
    </w:p>
    <w:p w14:paraId="162791FC" w14:textId="77777777" w:rsidR="00A00C8A" w:rsidRPr="00A00C8A" w:rsidRDefault="00A00C8A" w:rsidP="00A00C8A">
      <w:pPr>
        <w:jc w:val="left"/>
        <w:rPr>
          <w:rFonts w:ascii="Calibri" w:eastAsia="Calibri" w:hAnsi="Calibri"/>
          <w:sz w:val="22"/>
          <w:szCs w:val="22"/>
          <w:lang w:eastAsia="en-US"/>
        </w:rPr>
      </w:pPr>
    </w:p>
    <w:p w14:paraId="071828BF" w14:textId="77777777" w:rsidR="00A00C8A" w:rsidRPr="00A00C8A" w:rsidRDefault="00A00C8A" w:rsidP="00A00C8A">
      <w:pPr>
        <w:jc w:val="left"/>
        <w:rPr>
          <w:rFonts w:ascii="Calibri" w:eastAsia="Calibri" w:hAnsi="Calibri"/>
          <w:sz w:val="22"/>
          <w:szCs w:val="22"/>
          <w:lang w:eastAsia="en-US"/>
        </w:rPr>
      </w:pPr>
    </w:p>
    <w:p w14:paraId="44DFE3B4"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00C8A" w:rsidRPr="00A00C8A" w14:paraId="7C682DA9" w14:textId="77777777" w:rsidTr="0082569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5C2F52B2"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E845C7E" w14:textId="77777777" w:rsidR="00A00C8A" w:rsidRPr="00A00C8A" w:rsidRDefault="00A00C8A" w:rsidP="00A00C8A">
            <w:pPr>
              <w:spacing w:line="360" w:lineRule="auto"/>
              <w:jc w:val="center"/>
              <w:rPr>
                <w:rFonts w:eastAsia="Calibri" w:cs="Arial"/>
                <w:sz w:val="24"/>
                <w:szCs w:val="24"/>
              </w:rPr>
            </w:pPr>
            <w:r w:rsidRPr="00A00C8A">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6DD21D8"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RESERVA DE ARTÍCULOS</w:t>
            </w:r>
          </w:p>
        </w:tc>
      </w:tr>
      <w:tr w:rsidR="00A00C8A" w:rsidRPr="00A00C8A" w14:paraId="1C3AF8F4"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43ACB690"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JAIME BUENO ZERTUCHE</w:t>
            </w:r>
          </w:p>
          <w:p w14:paraId="53E48A0D" w14:textId="77777777" w:rsidR="00A00C8A" w:rsidRPr="00A00C8A" w:rsidRDefault="00A00C8A" w:rsidP="00A00C8A">
            <w:pPr>
              <w:jc w:val="center"/>
              <w:rPr>
                <w:rFonts w:eastAsia="Calibri" w:cs="Arial"/>
                <w:b/>
                <w:sz w:val="24"/>
                <w:szCs w:val="24"/>
              </w:rPr>
            </w:pPr>
            <w:r w:rsidRPr="00A00C8A">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1910977"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424CD8F"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2EEAAB1"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6E8B6"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EEA43E2"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7D65014"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D5B2F" w14:textId="77777777" w:rsidR="00A00C8A" w:rsidRPr="00A00C8A" w:rsidRDefault="00A00C8A" w:rsidP="00A00C8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74FCE31" w14:textId="77777777" w:rsidR="00A00C8A" w:rsidRPr="00A00C8A" w:rsidRDefault="00A00C8A" w:rsidP="00A00C8A">
            <w:pPr>
              <w:rPr>
                <w:rFonts w:eastAsia="Calibri" w:cs="Arial"/>
                <w:sz w:val="24"/>
                <w:szCs w:val="24"/>
              </w:rPr>
            </w:pPr>
          </w:p>
          <w:p w14:paraId="1BA5DACC" w14:textId="77777777" w:rsidR="00A00C8A" w:rsidRPr="00A00C8A" w:rsidRDefault="00A00C8A" w:rsidP="00A00C8A">
            <w:pPr>
              <w:rPr>
                <w:rFonts w:eastAsia="Calibri" w:cs="Arial"/>
                <w:sz w:val="24"/>
                <w:szCs w:val="24"/>
              </w:rPr>
            </w:pPr>
          </w:p>
          <w:p w14:paraId="44C78DA7" w14:textId="77777777" w:rsidR="00A00C8A" w:rsidRPr="00A00C8A" w:rsidRDefault="00A00C8A" w:rsidP="00A00C8A">
            <w:pPr>
              <w:rPr>
                <w:rFonts w:eastAsia="Calibri" w:cs="Arial"/>
                <w:sz w:val="24"/>
                <w:szCs w:val="24"/>
              </w:rPr>
            </w:pPr>
          </w:p>
          <w:p w14:paraId="36921114" w14:textId="77777777" w:rsidR="00A00C8A" w:rsidRPr="00A00C8A" w:rsidRDefault="00A00C8A" w:rsidP="00A00C8A">
            <w:pPr>
              <w:rPr>
                <w:rFonts w:eastAsia="Calibri" w:cs="Arial"/>
                <w:sz w:val="24"/>
                <w:szCs w:val="24"/>
              </w:rPr>
            </w:pPr>
          </w:p>
          <w:p w14:paraId="1CA6007D" w14:textId="77777777" w:rsidR="00A00C8A" w:rsidRPr="00A00C8A" w:rsidRDefault="00A00C8A" w:rsidP="00A00C8A">
            <w:pPr>
              <w:rPr>
                <w:rFonts w:eastAsia="Calibri" w:cs="Arial"/>
                <w:sz w:val="24"/>
                <w:szCs w:val="24"/>
              </w:rPr>
            </w:pPr>
          </w:p>
          <w:p w14:paraId="276D752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D354146" w14:textId="77777777" w:rsidR="00A00C8A" w:rsidRPr="00A00C8A" w:rsidRDefault="00A00C8A" w:rsidP="00A00C8A">
            <w:pPr>
              <w:rPr>
                <w:rFonts w:eastAsia="Calibri" w:cs="Arial"/>
                <w:sz w:val="24"/>
                <w:szCs w:val="24"/>
              </w:rPr>
            </w:pPr>
          </w:p>
          <w:p w14:paraId="6F15F2EB" w14:textId="77777777" w:rsidR="00A00C8A" w:rsidRPr="00A00C8A" w:rsidRDefault="00A00C8A" w:rsidP="00A00C8A">
            <w:pPr>
              <w:rPr>
                <w:rFonts w:eastAsia="Calibri" w:cs="Arial"/>
                <w:sz w:val="24"/>
                <w:szCs w:val="24"/>
              </w:rPr>
            </w:pPr>
          </w:p>
          <w:p w14:paraId="38150F11" w14:textId="77777777" w:rsidR="00A00C8A" w:rsidRPr="00A00C8A" w:rsidRDefault="00A00C8A" w:rsidP="00A00C8A">
            <w:pPr>
              <w:rPr>
                <w:rFonts w:eastAsia="Calibri" w:cs="Arial"/>
                <w:sz w:val="24"/>
                <w:szCs w:val="24"/>
              </w:rPr>
            </w:pPr>
          </w:p>
          <w:p w14:paraId="1AEFD60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DF2454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259596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8C710A4" w14:textId="77777777" w:rsidR="00A00C8A" w:rsidRPr="00A00C8A" w:rsidRDefault="00A00C8A" w:rsidP="00A00C8A">
            <w:pPr>
              <w:rPr>
                <w:rFonts w:eastAsia="Calibri" w:cs="Arial"/>
                <w:sz w:val="24"/>
                <w:szCs w:val="24"/>
              </w:rPr>
            </w:pPr>
          </w:p>
        </w:tc>
      </w:tr>
      <w:tr w:rsidR="00A00C8A" w:rsidRPr="00A00C8A" w14:paraId="6DD79C2B"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13CAC358"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MARCELO DE JESÚS TORRES COFIÑO</w:t>
            </w:r>
          </w:p>
          <w:p w14:paraId="64B4C3A9" w14:textId="77777777" w:rsidR="00A00C8A" w:rsidRPr="00A00C8A" w:rsidRDefault="00A00C8A" w:rsidP="00A00C8A">
            <w:pPr>
              <w:jc w:val="center"/>
              <w:rPr>
                <w:rFonts w:eastAsia="Calibri" w:cs="Arial"/>
                <w:b/>
                <w:sz w:val="24"/>
                <w:szCs w:val="24"/>
              </w:rPr>
            </w:pPr>
            <w:r w:rsidRPr="00A00C8A">
              <w:rPr>
                <w:rFonts w:eastAsia="Calibri" w:cs="Arial"/>
                <w:b/>
                <w:sz w:val="24"/>
                <w:szCs w:val="24"/>
              </w:rPr>
              <w:t>(SECRETARIO)</w:t>
            </w:r>
          </w:p>
          <w:p w14:paraId="05C3092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43FAEF"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8FE78C5"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56BDE27"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6366E09"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1283074"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078C4971"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F0926"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15E9D18" w14:textId="77777777" w:rsidR="00A00C8A" w:rsidRPr="00A00C8A" w:rsidRDefault="00A00C8A" w:rsidP="00A00C8A">
            <w:pPr>
              <w:rPr>
                <w:rFonts w:eastAsia="Calibri" w:cs="Arial"/>
                <w:sz w:val="24"/>
                <w:szCs w:val="24"/>
              </w:rPr>
            </w:pPr>
          </w:p>
          <w:p w14:paraId="45BD7497" w14:textId="77777777" w:rsidR="00A00C8A" w:rsidRPr="00A00C8A" w:rsidRDefault="00A00C8A" w:rsidP="00A00C8A">
            <w:pPr>
              <w:rPr>
                <w:rFonts w:eastAsia="Calibri" w:cs="Arial"/>
                <w:sz w:val="24"/>
                <w:szCs w:val="24"/>
              </w:rPr>
            </w:pPr>
          </w:p>
          <w:p w14:paraId="102E9AA7" w14:textId="77777777" w:rsidR="00A00C8A" w:rsidRPr="00A00C8A" w:rsidRDefault="00A00C8A" w:rsidP="00A00C8A">
            <w:pPr>
              <w:rPr>
                <w:rFonts w:eastAsia="Calibri" w:cs="Arial"/>
                <w:sz w:val="24"/>
                <w:szCs w:val="24"/>
              </w:rPr>
            </w:pPr>
          </w:p>
          <w:p w14:paraId="66EFAB51" w14:textId="77777777" w:rsidR="00A00C8A" w:rsidRPr="00A00C8A" w:rsidRDefault="00A00C8A" w:rsidP="00A00C8A">
            <w:pPr>
              <w:rPr>
                <w:rFonts w:eastAsia="Calibri" w:cs="Arial"/>
                <w:sz w:val="24"/>
                <w:szCs w:val="24"/>
              </w:rPr>
            </w:pPr>
          </w:p>
          <w:p w14:paraId="138C3A8A" w14:textId="77777777" w:rsidR="00A00C8A" w:rsidRPr="00A00C8A" w:rsidRDefault="00A00C8A" w:rsidP="00A00C8A">
            <w:pPr>
              <w:rPr>
                <w:rFonts w:eastAsia="Calibri" w:cs="Arial"/>
                <w:sz w:val="24"/>
                <w:szCs w:val="24"/>
              </w:rPr>
            </w:pPr>
          </w:p>
          <w:p w14:paraId="05AE7A2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1900E1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E797AD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56A9F4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66DA62A" w14:textId="77777777" w:rsidR="00A00C8A" w:rsidRPr="00A00C8A" w:rsidRDefault="00A00C8A" w:rsidP="00A00C8A">
            <w:pPr>
              <w:rPr>
                <w:rFonts w:eastAsia="Calibri" w:cs="Arial"/>
                <w:sz w:val="24"/>
                <w:szCs w:val="24"/>
              </w:rPr>
            </w:pPr>
          </w:p>
        </w:tc>
      </w:tr>
      <w:tr w:rsidR="00A00C8A" w:rsidRPr="00A00C8A" w14:paraId="4F6A278E"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2BEA1FA9"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LILIA ISABEL GUTIÉRREZ BURCIAGA</w:t>
            </w:r>
          </w:p>
          <w:p w14:paraId="4FCD654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B3D25A"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E9993F3"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4CD8F2B"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CFA3FCE"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76EC436"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4C6B44ED"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C478E"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8D1EBA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84B249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5C6848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BD7DFB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3ADC4FF" w14:textId="77777777" w:rsidR="00A00C8A" w:rsidRPr="00A00C8A" w:rsidRDefault="00A00C8A" w:rsidP="00A00C8A">
            <w:pPr>
              <w:rPr>
                <w:rFonts w:eastAsia="Calibri" w:cs="Arial"/>
                <w:sz w:val="24"/>
                <w:szCs w:val="24"/>
              </w:rPr>
            </w:pPr>
          </w:p>
        </w:tc>
      </w:tr>
      <w:tr w:rsidR="00A00C8A" w:rsidRPr="00A00C8A" w14:paraId="423C7EF4"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4A400D37"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7DE02"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E1CC333"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95884"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A458364"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7CE5915"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421F32A"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DF2817"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D11BED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CD318B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9672F5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69106A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4B94F3F" w14:textId="77777777" w:rsidR="00A00C8A" w:rsidRPr="00A00C8A" w:rsidRDefault="00A00C8A" w:rsidP="00A00C8A">
            <w:pPr>
              <w:rPr>
                <w:rFonts w:eastAsia="Calibri" w:cs="Arial"/>
                <w:sz w:val="24"/>
                <w:szCs w:val="24"/>
              </w:rPr>
            </w:pPr>
          </w:p>
        </w:tc>
      </w:tr>
      <w:tr w:rsidR="00A00C8A" w:rsidRPr="00A00C8A" w14:paraId="1CA08C47"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757A4C79"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 xml:space="preserve">EMILIO ALEJANDRO DE HOYOS MONTEMAYOR </w:t>
            </w:r>
          </w:p>
          <w:p w14:paraId="6FD4C35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5653A4"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AD3AA99"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47843"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EC68385"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0B075B5"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69230A59"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24C5E"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2A8A46A" w14:textId="77777777" w:rsidR="00A00C8A" w:rsidRPr="00A00C8A" w:rsidRDefault="00A00C8A" w:rsidP="00A00C8A">
            <w:pPr>
              <w:rPr>
                <w:rFonts w:eastAsia="Calibri" w:cs="Arial"/>
                <w:sz w:val="24"/>
                <w:szCs w:val="24"/>
              </w:rPr>
            </w:pPr>
          </w:p>
          <w:p w14:paraId="7AB8506B" w14:textId="77777777" w:rsidR="00A00C8A" w:rsidRPr="00A00C8A" w:rsidRDefault="00A00C8A" w:rsidP="00A00C8A">
            <w:pPr>
              <w:rPr>
                <w:rFonts w:eastAsia="Calibri" w:cs="Arial"/>
                <w:sz w:val="24"/>
                <w:szCs w:val="24"/>
              </w:rPr>
            </w:pPr>
          </w:p>
          <w:p w14:paraId="0BF217E1" w14:textId="77777777" w:rsidR="00A00C8A" w:rsidRPr="00A00C8A" w:rsidRDefault="00A00C8A" w:rsidP="00A00C8A">
            <w:pPr>
              <w:rPr>
                <w:rFonts w:eastAsia="Calibri" w:cs="Arial"/>
                <w:sz w:val="24"/>
                <w:szCs w:val="24"/>
              </w:rPr>
            </w:pPr>
          </w:p>
          <w:p w14:paraId="618AC1B7" w14:textId="77777777" w:rsidR="00A00C8A" w:rsidRPr="00A00C8A" w:rsidRDefault="00A00C8A" w:rsidP="00A00C8A">
            <w:pPr>
              <w:rPr>
                <w:rFonts w:eastAsia="Calibri" w:cs="Arial"/>
                <w:sz w:val="24"/>
                <w:szCs w:val="24"/>
              </w:rPr>
            </w:pPr>
          </w:p>
          <w:p w14:paraId="2336856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DA8F79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630468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50DC87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CD02B89" w14:textId="77777777" w:rsidR="00A00C8A" w:rsidRPr="00A00C8A" w:rsidRDefault="00A00C8A" w:rsidP="00A00C8A">
            <w:pPr>
              <w:rPr>
                <w:rFonts w:eastAsia="Calibri" w:cs="Arial"/>
                <w:sz w:val="24"/>
                <w:szCs w:val="24"/>
              </w:rPr>
            </w:pPr>
          </w:p>
        </w:tc>
      </w:tr>
      <w:tr w:rsidR="00A00C8A" w:rsidRPr="00A00C8A" w14:paraId="28315524"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0050E189"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39E8F925"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9AAD902"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A53FE69"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353F66F"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721D691"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0797528C" w14:textId="77777777" w:rsidTr="00A00C8A">
        <w:trPr>
          <w:trHeight w:val="9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BFF1A"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69644B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DD5EF4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3493A6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B516EE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E199C8C" w14:textId="77777777" w:rsidR="00A00C8A" w:rsidRPr="00A00C8A" w:rsidRDefault="00A00C8A" w:rsidP="00A00C8A">
            <w:pPr>
              <w:rPr>
                <w:rFonts w:eastAsia="Calibri" w:cs="Arial"/>
                <w:sz w:val="24"/>
                <w:szCs w:val="24"/>
              </w:rPr>
            </w:pPr>
          </w:p>
        </w:tc>
      </w:tr>
      <w:tr w:rsidR="00A00C8A" w:rsidRPr="00A00C8A" w14:paraId="549BC989"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5346745D"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CLAUDIA ISELA RAMÍREZ PINEDA</w:t>
            </w:r>
          </w:p>
          <w:p w14:paraId="50EAF3C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969A31"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CA62A89"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DBA905A"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940AA94"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0DCE076"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4C31F69C"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8F6F39"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4AAD17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832DAD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20303D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8B7016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FBCE1DF" w14:textId="77777777" w:rsidR="00A00C8A" w:rsidRPr="00A00C8A" w:rsidRDefault="00A00C8A" w:rsidP="00A00C8A">
            <w:pPr>
              <w:rPr>
                <w:rFonts w:eastAsia="Calibri" w:cs="Arial"/>
                <w:sz w:val="24"/>
                <w:szCs w:val="24"/>
              </w:rPr>
            </w:pPr>
          </w:p>
        </w:tc>
      </w:tr>
      <w:tr w:rsidR="00A00C8A" w:rsidRPr="00A00C8A" w14:paraId="646D47D2"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33CEAD44"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1AD9E771"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4909672"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9E85654"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1448FDC"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E4FBF5E"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6E4699F"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938DA"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2B6DCD0"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C41D455"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47B8044"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0F4A42B"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44ADBF0" w14:textId="77777777" w:rsidR="00A00C8A" w:rsidRPr="00A00C8A" w:rsidRDefault="00A00C8A" w:rsidP="00A00C8A">
            <w:pPr>
              <w:spacing w:line="360" w:lineRule="auto"/>
              <w:rPr>
                <w:rFonts w:eastAsia="Calibri" w:cs="Arial"/>
                <w:sz w:val="24"/>
                <w:szCs w:val="24"/>
              </w:rPr>
            </w:pPr>
          </w:p>
        </w:tc>
      </w:tr>
    </w:tbl>
    <w:p w14:paraId="23B4ADAA" w14:textId="77777777" w:rsidR="00A00C8A" w:rsidRPr="00A00C8A" w:rsidRDefault="00A00C8A" w:rsidP="00A00C8A">
      <w:pPr>
        <w:autoSpaceDE w:val="0"/>
        <w:autoSpaceDN w:val="0"/>
        <w:adjustRightInd w:val="0"/>
        <w:spacing w:line="360" w:lineRule="auto"/>
        <w:rPr>
          <w:rFonts w:eastAsia="Calibri" w:cs="Arial"/>
          <w:color w:val="000000"/>
          <w:sz w:val="24"/>
          <w:szCs w:val="24"/>
          <w:lang w:val="es-ES"/>
        </w:rPr>
      </w:pPr>
    </w:p>
    <w:p w14:paraId="65770F5F" w14:textId="77777777" w:rsidR="00A00C8A" w:rsidRDefault="00A00C8A">
      <w:pPr>
        <w:jc w:val="left"/>
      </w:pPr>
      <w:r>
        <w:br w:type="page"/>
      </w:r>
    </w:p>
    <w:p w14:paraId="2395ADB1" w14:textId="77777777" w:rsidR="00A00C8A" w:rsidRPr="00A00C8A" w:rsidRDefault="00A00C8A" w:rsidP="00A00C8A">
      <w:pPr>
        <w:tabs>
          <w:tab w:val="left" w:pos="5056"/>
        </w:tabs>
        <w:spacing w:line="276" w:lineRule="auto"/>
        <w:jc w:val="center"/>
        <w:rPr>
          <w:rFonts w:cs="Arial"/>
          <w:b/>
          <w:sz w:val="16"/>
          <w:szCs w:val="16"/>
        </w:rPr>
      </w:pPr>
    </w:p>
    <w:p w14:paraId="403534A5" w14:textId="77777777" w:rsidR="00A00C8A" w:rsidRPr="00A00C8A" w:rsidRDefault="00A00C8A" w:rsidP="00A00C8A"/>
    <w:p w14:paraId="54317382"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popular mediante la cual se crea la fracción quinta (V) del Artículo 2, se crea una nueva fracción vigésimo séptima (XXVII) y vigésimo octava (XXVIII) recorriendo las subsecuentes del Artículo 6, se reforma el Artículo 11, se crean las fracciones décimo sexta (XVI) y décimo séptima (XVII) del Artículo 15 y se crea el Capítulo Cuarto Bis, “De los Pueblos Mágicos” con los Artículos 16 Bis, 16 Bis 1, 16 Bis 2, 16 Bis 3, 16 Bis 4, 16 Bis 5 y 16 Bis 6, todos de la Ley de Turismo del Estado de Coahuila de Zaragoza</w:t>
      </w:r>
      <w:r w:rsidRPr="00A00C8A">
        <w:rPr>
          <w:rFonts w:cs="Arial"/>
          <w:sz w:val="24"/>
          <w:szCs w:val="24"/>
          <w:lang w:eastAsia="es-MX"/>
        </w:rPr>
        <w:t>, suscrita por el C. Erick Rodrigo Valdez Rangel; y,</w:t>
      </w:r>
    </w:p>
    <w:p w14:paraId="08292CB4" w14:textId="77777777" w:rsidR="00A00C8A" w:rsidRPr="00A00C8A" w:rsidRDefault="00A00C8A" w:rsidP="00A00C8A">
      <w:pPr>
        <w:jc w:val="left"/>
        <w:rPr>
          <w:rFonts w:ascii="Calibri" w:eastAsia="Calibri" w:hAnsi="Calibri"/>
          <w:sz w:val="22"/>
          <w:szCs w:val="22"/>
          <w:lang w:eastAsia="en-US"/>
        </w:rPr>
      </w:pPr>
    </w:p>
    <w:p w14:paraId="2EA4AD23" w14:textId="77777777" w:rsidR="00A00C8A" w:rsidRPr="00A00C8A" w:rsidRDefault="00A00C8A" w:rsidP="00A00C8A">
      <w:pPr>
        <w:jc w:val="left"/>
        <w:rPr>
          <w:rFonts w:ascii="Calibri" w:eastAsia="Calibri" w:hAnsi="Calibri"/>
          <w:sz w:val="22"/>
          <w:szCs w:val="22"/>
          <w:lang w:eastAsia="en-US"/>
        </w:rPr>
      </w:pPr>
    </w:p>
    <w:p w14:paraId="7E92F6F2" w14:textId="77777777" w:rsidR="00A00C8A" w:rsidRPr="00A00C8A" w:rsidRDefault="00A00C8A" w:rsidP="00A00C8A">
      <w:pPr>
        <w:jc w:val="left"/>
        <w:rPr>
          <w:rFonts w:ascii="Calibri" w:eastAsia="Calibri" w:hAnsi="Calibri"/>
          <w:sz w:val="22"/>
          <w:szCs w:val="22"/>
          <w:lang w:eastAsia="en-US"/>
        </w:rPr>
      </w:pPr>
    </w:p>
    <w:p w14:paraId="67189CF2"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3649D3A5" w14:textId="77777777" w:rsidR="00A00C8A" w:rsidRPr="00A00C8A" w:rsidRDefault="00A00C8A" w:rsidP="00A00C8A">
      <w:pPr>
        <w:rPr>
          <w:lang w:eastAsia="es-MX"/>
        </w:rPr>
      </w:pPr>
    </w:p>
    <w:p w14:paraId="494931B7" w14:textId="77777777" w:rsidR="00A00C8A" w:rsidRPr="00A00C8A" w:rsidRDefault="00A00C8A" w:rsidP="00A00C8A">
      <w:pPr>
        <w:rPr>
          <w:lang w:eastAsia="es-MX"/>
        </w:rPr>
      </w:pPr>
    </w:p>
    <w:p w14:paraId="18050BFB"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la Diputación Permanente del Congreso el día </w:t>
      </w:r>
      <w:r w:rsidRPr="00A00C8A">
        <w:rPr>
          <w:rFonts w:cs="Arial"/>
          <w:sz w:val="24"/>
          <w:szCs w:val="24"/>
          <w:lang w:eastAsia="es-MX"/>
        </w:rPr>
        <w:t xml:space="preserve">12 de febrero de 2020, se </w:t>
      </w:r>
      <w:r w:rsidRPr="00A00C8A">
        <w:rPr>
          <w:rFonts w:cs="Arial"/>
          <w:sz w:val="24"/>
          <w:szCs w:val="24"/>
        </w:rPr>
        <w:t>acordó turnar a esta Comisión de Gobernación, Puntos Constitucionales y Justicia, la iniciativa popular a que se ha hecho referencia.</w:t>
      </w:r>
    </w:p>
    <w:p w14:paraId="14A94F23" w14:textId="77777777" w:rsidR="00A00C8A" w:rsidRPr="00A00C8A" w:rsidRDefault="00A00C8A" w:rsidP="00A00C8A">
      <w:pPr>
        <w:jc w:val="left"/>
        <w:rPr>
          <w:rFonts w:ascii="Calibri" w:eastAsia="Calibri" w:hAnsi="Calibri"/>
          <w:sz w:val="22"/>
          <w:szCs w:val="22"/>
          <w:lang w:eastAsia="en-US"/>
        </w:rPr>
      </w:pPr>
    </w:p>
    <w:p w14:paraId="3E4DB8F9" w14:textId="77777777" w:rsidR="00A00C8A" w:rsidRPr="00A00C8A" w:rsidRDefault="00A00C8A" w:rsidP="00A00C8A">
      <w:pPr>
        <w:jc w:val="left"/>
        <w:rPr>
          <w:rFonts w:ascii="Calibri" w:eastAsia="Calibri" w:hAnsi="Calibri"/>
          <w:sz w:val="22"/>
          <w:szCs w:val="22"/>
          <w:lang w:eastAsia="en-US"/>
        </w:rPr>
      </w:pPr>
    </w:p>
    <w:p w14:paraId="46BDF855"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17 de febrero del presente año, se turnó </w:t>
      </w:r>
      <w:r w:rsidRPr="00A00C8A">
        <w:rPr>
          <w:rFonts w:cs="Arial"/>
          <w:sz w:val="24"/>
          <w:szCs w:val="24"/>
          <w:lang w:eastAsia="es-MX"/>
        </w:rPr>
        <w:t xml:space="preserve">a esta Comisión de Gobernación, Puntos Constitucionales y Justicia, la </w:t>
      </w:r>
      <w:r w:rsidRPr="00A00C8A">
        <w:rPr>
          <w:sz w:val="24"/>
          <w:szCs w:val="24"/>
        </w:rPr>
        <w:t>iniciativa popular mediante la cual se crea la fracción quinta (V) del Artículo 2, se crea una nueva fracción vigésimo séptima (XXVII) y vigésimo octava (XXVIII) recorriendo las subsecuentes del Artículo 6, se reforma el Artículo 11, se crean las fracciones décimo sexta (XVI) y décimo séptima (XVII) del Artículo 15 y se crea el Capítulo Cuarto Bis, “De los Pueblos Mágicos” con los Artículos 16 Bis, 16 Bis 1, 16 Bis 2, 16 Bis 3, 16 Bis 4, 16 Bis 5 y 16 Bis 6, todos de la Ley de Turismo del Estado de Coahuila de Zaragoza</w:t>
      </w:r>
      <w:r w:rsidRPr="00A00C8A">
        <w:rPr>
          <w:rFonts w:cs="Arial"/>
          <w:sz w:val="24"/>
          <w:szCs w:val="24"/>
          <w:lang w:eastAsia="es-MX"/>
        </w:rPr>
        <w:t>, suscrita por el C. Erick Rodrigo Valdez Rangel</w:t>
      </w:r>
      <w:r w:rsidRPr="00A00C8A">
        <w:rPr>
          <w:sz w:val="24"/>
          <w:szCs w:val="24"/>
        </w:rPr>
        <w:t>,</w:t>
      </w:r>
      <w:r w:rsidRPr="00A00C8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00ECA07C" w14:textId="77777777" w:rsidR="00A00C8A" w:rsidRPr="00A00C8A" w:rsidRDefault="00A00C8A" w:rsidP="00A00C8A">
      <w:pPr>
        <w:jc w:val="left"/>
        <w:rPr>
          <w:rFonts w:ascii="Calibri" w:eastAsia="Calibri" w:hAnsi="Calibri"/>
          <w:sz w:val="22"/>
          <w:szCs w:val="22"/>
          <w:lang w:eastAsia="en-US"/>
        </w:rPr>
      </w:pPr>
    </w:p>
    <w:p w14:paraId="10D57317" w14:textId="77777777" w:rsidR="00A00C8A" w:rsidRPr="00A00C8A" w:rsidRDefault="00A00C8A" w:rsidP="00A00C8A">
      <w:pPr>
        <w:spacing w:line="360" w:lineRule="auto"/>
        <w:rPr>
          <w:rFonts w:cs="Arial"/>
          <w:b/>
          <w:sz w:val="24"/>
          <w:szCs w:val="24"/>
          <w:lang w:eastAsia="es-MX"/>
        </w:rPr>
      </w:pPr>
    </w:p>
    <w:p w14:paraId="67ACFC1E"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t>C O N S I D E R A N D O</w:t>
      </w:r>
    </w:p>
    <w:p w14:paraId="7250EA2B" w14:textId="77777777" w:rsidR="00A00C8A" w:rsidRPr="00A00C8A" w:rsidRDefault="00A00C8A" w:rsidP="00A00C8A">
      <w:pPr>
        <w:spacing w:line="360" w:lineRule="auto"/>
        <w:jc w:val="center"/>
        <w:rPr>
          <w:rFonts w:cs="Arial"/>
          <w:b/>
          <w:sz w:val="24"/>
          <w:szCs w:val="24"/>
          <w:lang w:eastAsia="es-MX"/>
        </w:rPr>
      </w:pPr>
    </w:p>
    <w:p w14:paraId="25345EEC"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652A3B67" w14:textId="77777777" w:rsidR="00A00C8A" w:rsidRPr="00A00C8A" w:rsidRDefault="00A00C8A" w:rsidP="00A00C8A">
      <w:pPr>
        <w:spacing w:line="360" w:lineRule="auto"/>
        <w:rPr>
          <w:rFonts w:cs="Arial"/>
          <w:sz w:val="24"/>
          <w:szCs w:val="24"/>
          <w:lang w:eastAsia="es-MX"/>
        </w:rPr>
      </w:pPr>
    </w:p>
    <w:p w14:paraId="2035DD0D"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4D6DEE26" w14:textId="77777777" w:rsidR="00A00C8A" w:rsidRPr="00A00C8A" w:rsidRDefault="00A00C8A" w:rsidP="00A00C8A">
      <w:pPr>
        <w:jc w:val="left"/>
        <w:rPr>
          <w:rFonts w:ascii="Calibri" w:eastAsia="Calibri" w:hAnsi="Calibri"/>
          <w:sz w:val="22"/>
          <w:szCs w:val="22"/>
          <w:lang w:eastAsia="en-US"/>
        </w:rPr>
      </w:pPr>
    </w:p>
    <w:p w14:paraId="0D560B03"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38F13873" w14:textId="77777777" w:rsidR="00A00C8A" w:rsidRPr="00A00C8A" w:rsidRDefault="00A00C8A" w:rsidP="00A00C8A">
      <w:pPr>
        <w:tabs>
          <w:tab w:val="left" w:pos="2520"/>
          <w:tab w:val="left" w:pos="8820"/>
        </w:tabs>
        <w:rPr>
          <w:i/>
          <w:sz w:val="24"/>
          <w:szCs w:val="24"/>
        </w:rPr>
      </w:pPr>
    </w:p>
    <w:p w14:paraId="190F5CC3" w14:textId="77777777" w:rsidR="00A00C8A" w:rsidRPr="00A00C8A" w:rsidRDefault="00A00C8A" w:rsidP="00A00C8A">
      <w:pPr>
        <w:tabs>
          <w:tab w:val="left" w:pos="2520"/>
          <w:tab w:val="left" w:pos="8820"/>
        </w:tabs>
        <w:rPr>
          <w:i/>
          <w:sz w:val="24"/>
          <w:szCs w:val="24"/>
        </w:rPr>
      </w:pPr>
    </w:p>
    <w:p w14:paraId="7D66552A"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59DE3287" w14:textId="77777777" w:rsidR="00A00C8A" w:rsidRPr="00A00C8A" w:rsidRDefault="00A00C8A" w:rsidP="00A00C8A">
      <w:pPr>
        <w:tabs>
          <w:tab w:val="left" w:pos="2520"/>
          <w:tab w:val="left" w:pos="8820"/>
        </w:tabs>
        <w:ind w:left="567" w:hanging="567"/>
        <w:rPr>
          <w:i/>
          <w:sz w:val="24"/>
          <w:szCs w:val="24"/>
        </w:rPr>
      </w:pPr>
    </w:p>
    <w:p w14:paraId="3C455210"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4A6A14AA" w14:textId="77777777" w:rsidR="00A00C8A" w:rsidRPr="00A00C8A" w:rsidRDefault="00A00C8A" w:rsidP="00A00C8A">
      <w:pPr>
        <w:tabs>
          <w:tab w:val="left" w:pos="2520"/>
          <w:tab w:val="left" w:pos="8820"/>
        </w:tabs>
        <w:ind w:left="567" w:hanging="567"/>
        <w:rPr>
          <w:b/>
          <w:i/>
          <w:sz w:val="24"/>
          <w:szCs w:val="24"/>
        </w:rPr>
      </w:pPr>
    </w:p>
    <w:p w14:paraId="62A7AA54"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553E39EC" w14:textId="77777777" w:rsidR="00A00C8A" w:rsidRPr="00A00C8A" w:rsidRDefault="00A00C8A" w:rsidP="00A00C8A">
      <w:pPr>
        <w:tabs>
          <w:tab w:val="left" w:pos="2520"/>
          <w:tab w:val="left" w:pos="8820"/>
        </w:tabs>
        <w:ind w:left="567" w:hanging="567"/>
        <w:rPr>
          <w:i/>
          <w:sz w:val="24"/>
          <w:szCs w:val="24"/>
        </w:rPr>
      </w:pPr>
    </w:p>
    <w:p w14:paraId="4F40F1AB"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09840C49" w14:textId="77777777" w:rsidR="00A00C8A" w:rsidRPr="00A00C8A" w:rsidRDefault="00A00C8A" w:rsidP="00A00C8A">
      <w:pPr>
        <w:tabs>
          <w:tab w:val="left" w:pos="2520"/>
          <w:tab w:val="left" w:pos="8820"/>
        </w:tabs>
        <w:ind w:left="567" w:hanging="567"/>
        <w:rPr>
          <w:i/>
          <w:sz w:val="24"/>
          <w:szCs w:val="24"/>
        </w:rPr>
      </w:pPr>
    </w:p>
    <w:p w14:paraId="29D7F3DC"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5CB30042" w14:textId="77777777" w:rsidR="00A00C8A" w:rsidRPr="00A00C8A" w:rsidRDefault="00A00C8A" w:rsidP="00A00C8A">
      <w:pPr>
        <w:tabs>
          <w:tab w:val="left" w:pos="2520"/>
          <w:tab w:val="left" w:pos="8820"/>
        </w:tabs>
        <w:ind w:left="567" w:hanging="567"/>
        <w:rPr>
          <w:i/>
          <w:sz w:val="24"/>
          <w:szCs w:val="24"/>
        </w:rPr>
      </w:pPr>
    </w:p>
    <w:p w14:paraId="5A1DCCCD" w14:textId="77777777" w:rsidR="00A00C8A" w:rsidRPr="00A00C8A" w:rsidRDefault="00A00C8A" w:rsidP="00A00C8A">
      <w:pPr>
        <w:tabs>
          <w:tab w:val="left" w:pos="2520"/>
          <w:tab w:val="left" w:pos="8820"/>
        </w:tabs>
        <w:rPr>
          <w:i/>
          <w:sz w:val="24"/>
          <w:szCs w:val="24"/>
        </w:rPr>
      </w:pPr>
    </w:p>
    <w:p w14:paraId="4446B2BC"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67439D1A" w14:textId="77777777" w:rsidR="00A00C8A" w:rsidRPr="00A00C8A" w:rsidRDefault="00A00C8A" w:rsidP="00A00C8A">
      <w:pPr>
        <w:tabs>
          <w:tab w:val="left" w:pos="2520"/>
          <w:tab w:val="left" w:pos="8820"/>
        </w:tabs>
        <w:rPr>
          <w:b/>
        </w:rPr>
      </w:pPr>
    </w:p>
    <w:p w14:paraId="27EEE13D" w14:textId="77777777" w:rsidR="00A00C8A" w:rsidRPr="00A00C8A" w:rsidRDefault="00A00C8A" w:rsidP="00A00C8A">
      <w:pPr>
        <w:jc w:val="left"/>
        <w:rPr>
          <w:rFonts w:ascii="Calibri" w:eastAsia="Calibri" w:hAnsi="Calibri"/>
          <w:sz w:val="22"/>
          <w:szCs w:val="22"/>
          <w:lang w:eastAsia="en-US"/>
        </w:rPr>
      </w:pPr>
    </w:p>
    <w:p w14:paraId="12439F21" w14:textId="77777777" w:rsidR="00A00C8A" w:rsidRPr="00A00C8A" w:rsidRDefault="00A00C8A" w:rsidP="00A00C8A">
      <w:pPr>
        <w:jc w:val="left"/>
        <w:rPr>
          <w:rFonts w:ascii="Calibri" w:eastAsia="Calibri" w:hAnsi="Calibri"/>
          <w:sz w:val="22"/>
          <w:szCs w:val="22"/>
          <w:lang w:eastAsia="en-US"/>
        </w:rPr>
      </w:pPr>
    </w:p>
    <w:p w14:paraId="473C70C8"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14:paraId="74BF808B" w14:textId="77777777" w:rsidR="00A00C8A" w:rsidRPr="00A00C8A" w:rsidRDefault="00A00C8A" w:rsidP="00A00C8A">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71B3572B"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0824046F" w14:textId="77777777" w:rsidR="00A00C8A" w:rsidRPr="00A00C8A" w:rsidRDefault="00A00C8A" w:rsidP="00A00C8A">
      <w:pPr>
        <w:jc w:val="left"/>
        <w:rPr>
          <w:rFonts w:ascii="Calibri" w:eastAsia="Calibri" w:hAnsi="Calibri"/>
          <w:sz w:val="22"/>
          <w:szCs w:val="22"/>
          <w:lang w:eastAsia="en-US"/>
        </w:rPr>
      </w:pPr>
    </w:p>
    <w:p w14:paraId="68CADAE2" w14:textId="77777777" w:rsidR="00A00C8A" w:rsidRPr="00A00C8A" w:rsidRDefault="00A00C8A" w:rsidP="00A00C8A">
      <w:pPr>
        <w:jc w:val="left"/>
        <w:rPr>
          <w:rFonts w:ascii="Calibri" w:eastAsia="Calibri" w:hAnsi="Calibri"/>
          <w:sz w:val="22"/>
          <w:szCs w:val="22"/>
          <w:lang w:eastAsia="en-US"/>
        </w:rPr>
      </w:pPr>
    </w:p>
    <w:p w14:paraId="493BF1A8"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1BB2A6E8" w14:textId="77777777" w:rsidR="00A00C8A" w:rsidRPr="00A00C8A" w:rsidRDefault="00A00C8A" w:rsidP="00A00C8A">
      <w:pPr>
        <w:jc w:val="left"/>
        <w:rPr>
          <w:rFonts w:ascii="Calibri" w:eastAsia="Calibri" w:hAnsi="Calibri"/>
          <w:sz w:val="22"/>
          <w:szCs w:val="22"/>
          <w:lang w:eastAsia="en-US"/>
        </w:rPr>
      </w:pPr>
    </w:p>
    <w:p w14:paraId="2FB9C2D6" w14:textId="77777777" w:rsidR="00A00C8A" w:rsidRPr="00A00C8A" w:rsidRDefault="00A00C8A" w:rsidP="00A00C8A"/>
    <w:p w14:paraId="04745A32" w14:textId="77777777" w:rsidR="00A00C8A" w:rsidRPr="00A00C8A" w:rsidRDefault="00A00C8A" w:rsidP="00A00C8A">
      <w:pPr>
        <w:jc w:val="left"/>
        <w:rPr>
          <w:rFonts w:ascii="Calibri" w:eastAsia="Calibri" w:hAnsi="Calibri"/>
          <w:sz w:val="22"/>
          <w:szCs w:val="22"/>
          <w:lang w:eastAsia="en-US"/>
        </w:rPr>
      </w:pPr>
    </w:p>
    <w:p w14:paraId="7EB4EA74"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7D93707A" w14:textId="77777777" w:rsidR="00A00C8A" w:rsidRPr="00A00C8A" w:rsidRDefault="00A00C8A" w:rsidP="00A00C8A">
      <w:pPr>
        <w:jc w:val="left"/>
        <w:rPr>
          <w:rFonts w:ascii="Calibri" w:eastAsia="Calibri" w:hAnsi="Calibri"/>
          <w:sz w:val="22"/>
          <w:szCs w:val="22"/>
          <w:lang w:eastAsia="en-US"/>
        </w:rPr>
      </w:pPr>
    </w:p>
    <w:p w14:paraId="1C4F00C4" w14:textId="77777777" w:rsidR="00A00C8A" w:rsidRPr="00A00C8A" w:rsidRDefault="00A00C8A" w:rsidP="00A00C8A">
      <w:pPr>
        <w:jc w:val="left"/>
        <w:rPr>
          <w:rFonts w:ascii="Calibri" w:eastAsia="Calibri" w:hAnsi="Calibri"/>
          <w:sz w:val="22"/>
          <w:szCs w:val="22"/>
          <w:lang w:eastAsia="en-US"/>
        </w:rPr>
      </w:pPr>
    </w:p>
    <w:p w14:paraId="1DDD3034"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498EFBEE" w14:textId="77777777" w:rsidR="00A00C8A" w:rsidRPr="00A00C8A" w:rsidRDefault="00A00C8A" w:rsidP="00A00C8A">
      <w:pPr>
        <w:spacing w:line="360" w:lineRule="auto"/>
        <w:ind w:left="360"/>
        <w:jc w:val="center"/>
        <w:rPr>
          <w:rFonts w:cs="Arial"/>
          <w:b/>
          <w:sz w:val="24"/>
          <w:szCs w:val="24"/>
          <w:lang w:eastAsia="es-MX"/>
        </w:rPr>
      </w:pPr>
    </w:p>
    <w:p w14:paraId="0D63A66A"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 </w:t>
      </w:r>
      <w:r w:rsidRPr="00A00C8A">
        <w:rPr>
          <w:sz w:val="24"/>
          <w:szCs w:val="24"/>
        </w:rPr>
        <w:t>iniciativa popular mediante la cual se crea la fracción quinta (V) del Artículo 2, se crea una nueva fracción vigésimo séptima (XXVII) y vigésimo octava (XXVIII) recorriendo las subsecuentes del Artículo 6, se reforma el Artículo 11, se crean las fracciones décimo sexta (XVI) y décimo séptima (XVII) del Artículo 15 y se crea el Capítulo Cuarto Bis, “De los Pueblos Mágicos” con los Artículos 16 Bis, 16 Bis 1, 16 Bis 2, 16 Bis 3, 16 Bis 4, 16 Bis 5 y 16 Bis 6, todos de la Ley de Turismo del Estado de Coahuila de Zaragoza</w:t>
      </w:r>
      <w:r w:rsidRPr="00A00C8A">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42F3F8E4" w14:textId="77777777" w:rsidR="00A00C8A" w:rsidRPr="00A00C8A" w:rsidRDefault="00A00C8A" w:rsidP="00A00C8A">
      <w:pPr>
        <w:jc w:val="left"/>
        <w:rPr>
          <w:rFonts w:ascii="Calibri" w:eastAsia="Calibri" w:hAnsi="Calibri"/>
          <w:sz w:val="22"/>
          <w:szCs w:val="22"/>
          <w:lang w:eastAsia="en-US"/>
        </w:rPr>
      </w:pPr>
    </w:p>
    <w:p w14:paraId="24A00824" w14:textId="77777777" w:rsidR="00A00C8A" w:rsidRPr="00A00C8A" w:rsidRDefault="00A00C8A" w:rsidP="00A00C8A">
      <w:pPr>
        <w:jc w:val="left"/>
        <w:rPr>
          <w:rFonts w:ascii="Calibri" w:eastAsia="Calibri" w:hAnsi="Calibri"/>
          <w:sz w:val="22"/>
          <w:szCs w:val="22"/>
          <w:lang w:eastAsia="en-US"/>
        </w:rPr>
      </w:pPr>
    </w:p>
    <w:p w14:paraId="2A65013B"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7FECF817" w14:textId="77777777" w:rsidR="00A00C8A" w:rsidRPr="00A00C8A" w:rsidRDefault="00A00C8A" w:rsidP="00A00C8A">
      <w:pPr>
        <w:spacing w:line="360" w:lineRule="auto"/>
        <w:rPr>
          <w:rFonts w:cs="Arial"/>
          <w:b/>
          <w:sz w:val="24"/>
          <w:szCs w:val="24"/>
        </w:rPr>
      </w:pPr>
    </w:p>
    <w:p w14:paraId="40F68B62"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4D4E0059" w14:textId="77777777" w:rsidR="00A00C8A" w:rsidRPr="00A00C8A" w:rsidRDefault="00A00C8A" w:rsidP="00A00C8A">
      <w:pPr>
        <w:jc w:val="left"/>
        <w:rPr>
          <w:rFonts w:ascii="Calibri" w:eastAsia="Calibri" w:hAnsi="Calibri"/>
          <w:sz w:val="22"/>
          <w:szCs w:val="22"/>
          <w:lang w:eastAsia="en-US"/>
        </w:rPr>
      </w:pPr>
    </w:p>
    <w:p w14:paraId="447036B1" w14:textId="77777777" w:rsidR="00A00C8A" w:rsidRPr="00A00C8A" w:rsidRDefault="00A00C8A" w:rsidP="00A00C8A">
      <w:pPr>
        <w:jc w:val="left"/>
        <w:rPr>
          <w:rFonts w:ascii="Calibri" w:eastAsia="Calibri" w:hAnsi="Calibri"/>
          <w:sz w:val="22"/>
          <w:szCs w:val="22"/>
          <w:lang w:eastAsia="en-US"/>
        </w:rPr>
      </w:pPr>
    </w:p>
    <w:p w14:paraId="1FEEEE68"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00C8A" w:rsidRPr="00A00C8A" w14:paraId="21419A9A" w14:textId="77777777" w:rsidTr="0082569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2C3CD7E9"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533CE1A" w14:textId="77777777" w:rsidR="00A00C8A" w:rsidRPr="00A00C8A" w:rsidRDefault="00A00C8A" w:rsidP="00A00C8A">
            <w:pPr>
              <w:spacing w:line="360" w:lineRule="auto"/>
              <w:jc w:val="center"/>
              <w:rPr>
                <w:rFonts w:eastAsia="Calibri" w:cs="Arial"/>
                <w:sz w:val="24"/>
                <w:szCs w:val="24"/>
              </w:rPr>
            </w:pPr>
            <w:r w:rsidRPr="00A00C8A">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F7687BA"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RESERVA DE ARTÍCULOS</w:t>
            </w:r>
          </w:p>
        </w:tc>
      </w:tr>
      <w:tr w:rsidR="00A00C8A" w:rsidRPr="00A00C8A" w14:paraId="0A22E296"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6CD4C9FA"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JAIME BUENO ZERTUCHE</w:t>
            </w:r>
          </w:p>
          <w:p w14:paraId="3A557953" w14:textId="77777777" w:rsidR="00A00C8A" w:rsidRPr="00A00C8A" w:rsidRDefault="00A00C8A" w:rsidP="00A00C8A">
            <w:pPr>
              <w:jc w:val="center"/>
              <w:rPr>
                <w:rFonts w:eastAsia="Calibri" w:cs="Arial"/>
                <w:b/>
                <w:sz w:val="24"/>
                <w:szCs w:val="24"/>
              </w:rPr>
            </w:pPr>
            <w:r w:rsidRPr="00A00C8A">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C4894"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4195764"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B3A7A7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8C042"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C747114"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D6D684D"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B518E" w14:textId="77777777" w:rsidR="00A00C8A" w:rsidRPr="00A00C8A" w:rsidRDefault="00A00C8A" w:rsidP="00A00C8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554B637" w14:textId="77777777" w:rsidR="00A00C8A" w:rsidRPr="00A00C8A" w:rsidRDefault="00A00C8A" w:rsidP="00A00C8A">
            <w:pPr>
              <w:rPr>
                <w:rFonts w:eastAsia="Calibri" w:cs="Arial"/>
                <w:sz w:val="24"/>
                <w:szCs w:val="24"/>
              </w:rPr>
            </w:pPr>
          </w:p>
          <w:p w14:paraId="1DDF18C0" w14:textId="77777777" w:rsidR="00A00C8A" w:rsidRPr="00A00C8A" w:rsidRDefault="00A00C8A" w:rsidP="00A00C8A">
            <w:pPr>
              <w:rPr>
                <w:rFonts w:eastAsia="Calibri" w:cs="Arial"/>
                <w:sz w:val="24"/>
                <w:szCs w:val="24"/>
              </w:rPr>
            </w:pPr>
          </w:p>
          <w:p w14:paraId="12C53D24" w14:textId="77777777" w:rsidR="00A00C8A" w:rsidRPr="00A00C8A" w:rsidRDefault="00A00C8A" w:rsidP="00A00C8A">
            <w:pPr>
              <w:rPr>
                <w:rFonts w:eastAsia="Calibri" w:cs="Arial"/>
                <w:sz w:val="24"/>
                <w:szCs w:val="24"/>
              </w:rPr>
            </w:pPr>
          </w:p>
          <w:p w14:paraId="33C75B2E" w14:textId="77777777" w:rsidR="00A00C8A" w:rsidRPr="00A00C8A" w:rsidRDefault="00A00C8A" w:rsidP="00A00C8A">
            <w:pPr>
              <w:rPr>
                <w:rFonts w:eastAsia="Calibri" w:cs="Arial"/>
                <w:sz w:val="24"/>
                <w:szCs w:val="24"/>
              </w:rPr>
            </w:pPr>
          </w:p>
          <w:p w14:paraId="0201CA08" w14:textId="77777777" w:rsidR="00A00C8A" w:rsidRPr="00A00C8A" w:rsidRDefault="00A00C8A" w:rsidP="00A00C8A">
            <w:pPr>
              <w:rPr>
                <w:rFonts w:eastAsia="Calibri" w:cs="Arial"/>
                <w:sz w:val="24"/>
                <w:szCs w:val="24"/>
              </w:rPr>
            </w:pPr>
          </w:p>
          <w:p w14:paraId="19B051F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C4598B9" w14:textId="77777777" w:rsidR="00A00C8A" w:rsidRPr="00A00C8A" w:rsidRDefault="00A00C8A" w:rsidP="00A00C8A">
            <w:pPr>
              <w:rPr>
                <w:rFonts w:eastAsia="Calibri" w:cs="Arial"/>
                <w:sz w:val="24"/>
                <w:szCs w:val="24"/>
              </w:rPr>
            </w:pPr>
          </w:p>
          <w:p w14:paraId="3500C4D4" w14:textId="77777777" w:rsidR="00A00C8A" w:rsidRPr="00A00C8A" w:rsidRDefault="00A00C8A" w:rsidP="00A00C8A">
            <w:pPr>
              <w:rPr>
                <w:rFonts w:eastAsia="Calibri" w:cs="Arial"/>
                <w:sz w:val="24"/>
                <w:szCs w:val="24"/>
              </w:rPr>
            </w:pPr>
          </w:p>
          <w:p w14:paraId="798BC7C3" w14:textId="77777777" w:rsidR="00A00C8A" w:rsidRPr="00A00C8A" w:rsidRDefault="00A00C8A" w:rsidP="00A00C8A">
            <w:pPr>
              <w:rPr>
                <w:rFonts w:eastAsia="Calibri" w:cs="Arial"/>
                <w:sz w:val="24"/>
                <w:szCs w:val="24"/>
              </w:rPr>
            </w:pPr>
          </w:p>
          <w:p w14:paraId="027B806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6F8922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90BD39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5C1F8A9" w14:textId="77777777" w:rsidR="00A00C8A" w:rsidRPr="00A00C8A" w:rsidRDefault="00A00C8A" w:rsidP="00A00C8A">
            <w:pPr>
              <w:rPr>
                <w:rFonts w:eastAsia="Calibri" w:cs="Arial"/>
                <w:sz w:val="24"/>
                <w:szCs w:val="24"/>
              </w:rPr>
            </w:pPr>
          </w:p>
        </w:tc>
      </w:tr>
      <w:tr w:rsidR="00A00C8A" w:rsidRPr="00A00C8A" w14:paraId="265A5723"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59472405"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MARCELO DE JESÚS TORRES COFIÑO</w:t>
            </w:r>
          </w:p>
          <w:p w14:paraId="193DA9B0" w14:textId="77777777" w:rsidR="00A00C8A" w:rsidRPr="00A00C8A" w:rsidRDefault="00A00C8A" w:rsidP="00A00C8A">
            <w:pPr>
              <w:jc w:val="center"/>
              <w:rPr>
                <w:rFonts w:eastAsia="Calibri" w:cs="Arial"/>
                <w:b/>
                <w:sz w:val="24"/>
                <w:szCs w:val="24"/>
              </w:rPr>
            </w:pPr>
            <w:r w:rsidRPr="00A00C8A">
              <w:rPr>
                <w:rFonts w:eastAsia="Calibri" w:cs="Arial"/>
                <w:b/>
                <w:sz w:val="24"/>
                <w:szCs w:val="24"/>
              </w:rPr>
              <w:t>(SECRETARIO)</w:t>
            </w:r>
          </w:p>
          <w:p w14:paraId="6DA37E8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3B0193"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6B84522"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641164B"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13F7F"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DB58A"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36CB9D5A"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D91AF"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35ADAB6" w14:textId="77777777" w:rsidR="00A00C8A" w:rsidRPr="00A00C8A" w:rsidRDefault="00A00C8A" w:rsidP="00A00C8A">
            <w:pPr>
              <w:rPr>
                <w:rFonts w:eastAsia="Calibri" w:cs="Arial"/>
                <w:sz w:val="24"/>
                <w:szCs w:val="24"/>
              </w:rPr>
            </w:pPr>
          </w:p>
          <w:p w14:paraId="5F8566EF" w14:textId="77777777" w:rsidR="00A00C8A" w:rsidRPr="00A00C8A" w:rsidRDefault="00A00C8A" w:rsidP="00A00C8A">
            <w:pPr>
              <w:rPr>
                <w:rFonts w:eastAsia="Calibri" w:cs="Arial"/>
                <w:sz w:val="24"/>
                <w:szCs w:val="24"/>
              </w:rPr>
            </w:pPr>
          </w:p>
          <w:p w14:paraId="1BCAD178" w14:textId="77777777" w:rsidR="00A00C8A" w:rsidRPr="00A00C8A" w:rsidRDefault="00A00C8A" w:rsidP="00A00C8A">
            <w:pPr>
              <w:rPr>
                <w:rFonts w:eastAsia="Calibri" w:cs="Arial"/>
                <w:sz w:val="24"/>
                <w:szCs w:val="24"/>
              </w:rPr>
            </w:pPr>
          </w:p>
          <w:p w14:paraId="4ED2989F" w14:textId="77777777" w:rsidR="00A00C8A" w:rsidRPr="00A00C8A" w:rsidRDefault="00A00C8A" w:rsidP="00A00C8A">
            <w:pPr>
              <w:rPr>
                <w:rFonts w:eastAsia="Calibri" w:cs="Arial"/>
                <w:sz w:val="24"/>
                <w:szCs w:val="24"/>
              </w:rPr>
            </w:pPr>
          </w:p>
          <w:p w14:paraId="0035F62A" w14:textId="77777777" w:rsidR="00A00C8A" w:rsidRPr="00A00C8A" w:rsidRDefault="00A00C8A" w:rsidP="00A00C8A">
            <w:pPr>
              <w:rPr>
                <w:rFonts w:eastAsia="Calibri" w:cs="Arial"/>
                <w:sz w:val="24"/>
                <w:szCs w:val="24"/>
              </w:rPr>
            </w:pPr>
          </w:p>
          <w:p w14:paraId="31315A0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D57EEA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16A52C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6F78B2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1A1C9E9" w14:textId="77777777" w:rsidR="00A00C8A" w:rsidRPr="00A00C8A" w:rsidRDefault="00A00C8A" w:rsidP="00A00C8A">
            <w:pPr>
              <w:rPr>
                <w:rFonts w:eastAsia="Calibri" w:cs="Arial"/>
                <w:sz w:val="24"/>
                <w:szCs w:val="24"/>
              </w:rPr>
            </w:pPr>
          </w:p>
        </w:tc>
      </w:tr>
      <w:tr w:rsidR="00A00C8A" w:rsidRPr="00A00C8A" w14:paraId="67FB3C1E"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3C6057E5"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LILIA ISABEL GUTIÉRREZ BURCIAGA</w:t>
            </w:r>
          </w:p>
          <w:p w14:paraId="5718B51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E84FCE"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04A75DE"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3988BEF"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E3D11D6"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7E2198E"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B7E9D80"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E3B71"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A7B312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319432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B3188B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65740C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C5DF4A2" w14:textId="77777777" w:rsidR="00A00C8A" w:rsidRPr="00A00C8A" w:rsidRDefault="00A00C8A" w:rsidP="00A00C8A">
            <w:pPr>
              <w:rPr>
                <w:rFonts w:eastAsia="Calibri" w:cs="Arial"/>
                <w:sz w:val="24"/>
                <w:szCs w:val="24"/>
              </w:rPr>
            </w:pPr>
          </w:p>
        </w:tc>
      </w:tr>
      <w:tr w:rsidR="00A00C8A" w:rsidRPr="00A00C8A" w14:paraId="5282A824"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236D2F9D"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85408"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64C8102"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FFE1C37"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28D58CC"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3947CBF"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278727B"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95779"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F1DBA7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287244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58852D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9E0182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50B02D5" w14:textId="77777777" w:rsidR="00A00C8A" w:rsidRPr="00A00C8A" w:rsidRDefault="00A00C8A" w:rsidP="00A00C8A">
            <w:pPr>
              <w:rPr>
                <w:rFonts w:eastAsia="Calibri" w:cs="Arial"/>
                <w:sz w:val="24"/>
                <w:szCs w:val="24"/>
              </w:rPr>
            </w:pPr>
          </w:p>
        </w:tc>
      </w:tr>
      <w:tr w:rsidR="00A00C8A" w:rsidRPr="00A00C8A" w14:paraId="1457AFEC"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71CCAF00"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 xml:space="preserve">EMILIO ALEJANDRO DE HOYOS MONTEMAYOR </w:t>
            </w:r>
          </w:p>
          <w:p w14:paraId="5462766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66354C"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C178E8F"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EC4D7A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1AAA9"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F4CE772"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BFF32C6"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4AA5C"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50832AF" w14:textId="77777777" w:rsidR="00A00C8A" w:rsidRPr="00A00C8A" w:rsidRDefault="00A00C8A" w:rsidP="00A00C8A">
            <w:pPr>
              <w:rPr>
                <w:rFonts w:eastAsia="Calibri" w:cs="Arial"/>
                <w:sz w:val="24"/>
                <w:szCs w:val="24"/>
              </w:rPr>
            </w:pPr>
          </w:p>
          <w:p w14:paraId="068D4450" w14:textId="77777777" w:rsidR="00A00C8A" w:rsidRPr="00A00C8A" w:rsidRDefault="00A00C8A" w:rsidP="00A00C8A">
            <w:pPr>
              <w:rPr>
                <w:rFonts w:eastAsia="Calibri" w:cs="Arial"/>
                <w:sz w:val="24"/>
                <w:szCs w:val="24"/>
              </w:rPr>
            </w:pPr>
          </w:p>
          <w:p w14:paraId="74826848" w14:textId="77777777" w:rsidR="00A00C8A" w:rsidRPr="00A00C8A" w:rsidRDefault="00A00C8A" w:rsidP="00A00C8A">
            <w:pPr>
              <w:rPr>
                <w:rFonts w:eastAsia="Calibri" w:cs="Arial"/>
                <w:sz w:val="24"/>
                <w:szCs w:val="24"/>
              </w:rPr>
            </w:pPr>
          </w:p>
          <w:p w14:paraId="49E78D57" w14:textId="77777777" w:rsidR="00A00C8A" w:rsidRPr="00A00C8A" w:rsidRDefault="00A00C8A" w:rsidP="00A00C8A">
            <w:pPr>
              <w:rPr>
                <w:rFonts w:eastAsia="Calibri" w:cs="Arial"/>
                <w:sz w:val="24"/>
                <w:szCs w:val="24"/>
              </w:rPr>
            </w:pPr>
          </w:p>
          <w:p w14:paraId="53260DC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5EAAC6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6E5F9D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FAD722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C016151" w14:textId="77777777" w:rsidR="00A00C8A" w:rsidRPr="00A00C8A" w:rsidRDefault="00A00C8A" w:rsidP="00A00C8A">
            <w:pPr>
              <w:rPr>
                <w:rFonts w:eastAsia="Calibri" w:cs="Arial"/>
                <w:sz w:val="24"/>
                <w:szCs w:val="24"/>
              </w:rPr>
            </w:pPr>
          </w:p>
        </w:tc>
      </w:tr>
      <w:tr w:rsidR="00A00C8A" w:rsidRPr="00A00C8A" w14:paraId="1CBB64AD"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284BA14F"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78782332"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3EB2AA7"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01B50"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DB4B350"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84FE971"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36943C7"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20568"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A66485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0F1F81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DC8477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769FB9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7E5BBFA" w14:textId="77777777" w:rsidR="00A00C8A" w:rsidRPr="00A00C8A" w:rsidRDefault="00A00C8A" w:rsidP="00A00C8A">
            <w:pPr>
              <w:rPr>
                <w:rFonts w:eastAsia="Calibri" w:cs="Arial"/>
                <w:sz w:val="24"/>
                <w:szCs w:val="24"/>
              </w:rPr>
            </w:pPr>
          </w:p>
        </w:tc>
      </w:tr>
      <w:tr w:rsidR="00A00C8A" w:rsidRPr="00A00C8A" w14:paraId="20BD84BF"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285A20F5"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CLAUDIA ISELA RAMÍREZ PINEDA</w:t>
            </w:r>
          </w:p>
          <w:p w14:paraId="24AF0DA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AA9CEC"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E52F5DB"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EB08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BB6AF9D"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BF6F3"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B84F202"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A5D45"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9F8D74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A6806B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3D5F28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1C69F7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BE000A1" w14:textId="77777777" w:rsidR="00A00C8A" w:rsidRPr="00A00C8A" w:rsidRDefault="00A00C8A" w:rsidP="00A00C8A">
            <w:pPr>
              <w:rPr>
                <w:rFonts w:eastAsia="Calibri" w:cs="Arial"/>
                <w:sz w:val="24"/>
                <w:szCs w:val="24"/>
              </w:rPr>
            </w:pPr>
          </w:p>
        </w:tc>
      </w:tr>
      <w:tr w:rsidR="00A00C8A" w:rsidRPr="00A00C8A" w14:paraId="4DF954A1"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3645288B"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1631330B"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87FD89A"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BA5813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5AB26E"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D7C208B"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4C57A119"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0801F"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CB02B15"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D71AE5A"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D3A97EC"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BE321C8"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393E8D2" w14:textId="77777777" w:rsidR="00A00C8A" w:rsidRPr="00A00C8A" w:rsidRDefault="00A00C8A" w:rsidP="00A00C8A">
            <w:pPr>
              <w:spacing w:line="360" w:lineRule="auto"/>
              <w:rPr>
                <w:rFonts w:eastAsia="Calibri" w:cs="Arial"/>
                <w:sz w:val="24"/>
                <w:szCs w:val="24"/>
              </w:rPr>
            </w:pPr>
          </w:p>
        </w:tc>
      </w:tr>
    </w:tbl>
    <w:p w14:paraId="58CC09A2" w14:textId="77777777" w:rsidR="00A00C8A" w:rsidRPr="00A00C8A" w:rsidRDefault="00A00C8A" w:rsidP="00A00C8A">
      <w:pPr>
        <w:autoSpaceDE w:val="0"/>
        <w:autoSpaceDN w:val="0"/>
        <w:adjustRightInd w:val="0"/>
        <w:spacing w:line="360" w:lineRule="auto"/>
        <w:rPr>
          <w:rFonts w:eastAsia="Calibri" w:cs="Arial"/>
          <w:color w:val="000000"/>
          <w:sz w:val="24"/>
          <w:szCs w:val="24"/>
          <w:lang w:val="es-ES"/>
        </w:rPr>
      </w:pPr>
    </w:p>
    <w:p w14:paraId="269A659E" w14:textId="77777777" w:rsidR="00A00C8A" w:rsidRPr="00A00C8A" w:rsidRDefault="00A00C8A" w:rsidP="00A00C8A"/>
    <w:p w14:paraId="0C39291B" w14:textId="77777777" w:rsidR="00A00C8A" w:rsidRDefault="00A00C8A">
      <w:pPr>
        <w:jc w:val="left"/>
      </w:pPr>
      <w:r>
        <w:br w:type="page"/>
      </w:r>
    </w:p>
    <w:p w14:paraId="07EAA7F6" w14:textId="77777777" w:rsidR="00A00C8A" w:rsidRPr="00A00C8A" w:rsidRDefault="00A00C8A" w:rsidP="00A00C8A">
      <w:pPr>
        <w:tabs>
          <w:tab w:val="left" w:pos="5056"/>
        </w:tabs>
        <w:spacing w:line="276" w:lineRule="auto"/>
        <w:jc w:val="center"/>
        <w:rPr>
          <w:rFonts w:cs="Arial"/>
          <w:b/>
          <w:sz w:val="16"/>
          <w:szCs w:val="16"/>
        </w:rPr>
      </w:pPr>
    </w:p>
    <w:p w14:paraId="503A2FDB" w14:textId="77777777" w:rsidR="00A00C8A" w:rsidRPr="00A00C8A" w:rsidRDefault="00A00C8A" w:rsidP="00A00C8A"/>
    <w:p w14:paraId="634AB3D5"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popular mediante la cual se crea una nueva fracción VII del artículo 55 de la Ley de Vivienda para el Estado de Coahuila</w:t>
      </w:r>
      <w:r w:rsidRPr="00A00C8A">
        <w:rPr>
          <w:rFonts w:cs="Arial"/>
          <w:sz w:val="24"/>
          <w:szCs w:val="24"/>
          <w:lang w:eastAsia="es-MX"/>
        </w:rPr>
        <w:t>, suscrita por el C. Erick Rodrigo Valdez Rangel; y,</w:t>
      </w:r>
    </w:p>
    <w:p w14:paraId="43E1D2F6" w14:textId="77777777" w:rsidR="00A00C8A" w:rsidRPr="00A00C8A" w:rsidRDefault="00A00C8A" w:rsidP="00A00C8A">
      <w:pPr>
        <w:jc w:val="left"/>
        <w:rPr>
          <w:rFonts w:ascii="Calibri" w:eastAsia="Calibri" w:hAnsi="Calibri"/>
          <w:sz w:val="22"/>
          <w:szCs w:val="22"/>
          <w:lang w:eastAsia="en-US"/>
        </w:rPr>
      </w:pPr>
    </w:p>
    <w:p w14:paraId="49670660" w14:textId="77777777" w:rsidR="00A00C8A" w:rsidRPr="00A00C8A" w:rsidRDefault="00A00C8A" w:rsidP="00A00C8A">
      <w:pPr>
        <w:jc w:val="left"/>
        <w:rPr>
          <w:rFonts w:ascii="Calibri" w:eastAsia="Calibri" w:hAnsi="Calibri"/>
          <w:sz w:val="22"/>
          <w:szCs w:val="22"/>
          <w:lang w:eastAsia="en-US"/>
        </w:rPr>
      </w:pPr>
    </w:p>
    <w:p w14:paraId="106C7701" w14:textId="77777777" w:rsidR="00A00C8A" w:rsidRPr="00A00C8A" w:rsidRDefault="00A00C8A" w:rsidP="00A00C8A">
      <w:pPr>
        <w:jc w:val="left"/>
        <w:rPr>
          <w:rFonts w:ascii="Calibri" w:eastAsia="Calibri" w:hAnsi="Calibri"/>
          <w:sz w:val="22"/>
          <w:szCs w:val="22"/>
          <w:lang w:eastAsia="en-US"/>
        </w:rPr>
      </w:pPr>
    </w:p>
    <w:p w14:paraId="2C1E2AF2"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1C6247A1" w14:textId="77777777" w:rsidR="00A00C8A" w:rsidRPr="00A00C8A" w:rsidRDefault="00A00C8A" w:rsidP="00A00C8A">
      <w:pPr>
        <w:rPr>
          <w:lang w:eastAsia="es-MX"/>
        </w:rPr>
      </w:pPr>
    </w:p>
    <w:p w14:paraId="0162AA6F" w14:textId="77777777" w:rsidR="00A00C8A" w:rsidRPr="00A00C8A" w:rsidRDefault="00A00C8A" w:rsidP="00A00C8A">
      <w:pPr>
        <w:rPr>
          <w:lang w:eastAsia="es-MX"/>
        </w:rPr>
      </w:pPr>
    </w:p>
    <w:p w14:paraId="4131079E"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la Diputación Permanente del Congreso el día </w:t>
      </w:r>
      <w:r w:rsidRPr="00A00C8A">
        <w:rPr>
          <w:rFonts w:cs="Arial"/>
          <w:sz w:val="24"/>
          <w:szCs w:val="24"/>
          <w:lang w:eastAsia="es-MX"/>
        </w:rPr>
        <w:t xml:space="preserve">26 de febrero de 2020, se </w:t>
      </w:r>
      <w:r w:rsidRPr="00A00C8A">
        <w:rPr>
          <w:rFonts w:cs="Arial"/>
          <w:sz w:val="24"/>
          <w:szCs w:val="24"/>
        </w:rPr>
        <w:t>acordó turnar a esta Comisión de Gobernación, Puntos Constitucionales y Justicia, la iniciativa popular a que se ha hecho referencia.</w:t>
      </w:r>
    </w:p>
    <w:p w14:paraId="10FE0115" w14:textId="77777777" w:rsidR="00A00C8A" w:rsidRPr="00A00C8A" w:rsidRDefault="00A00C8A" w:rsidP="00A00C8A">
      <w:pPr>
        <w:jc w:val="left"/>
        <w:rPr>
          <w:rFonts w:ascii="Calibri" w:eastAsia="Calibri" w:hAnsi="Calibri"/>
          <w:sz w:val="22"/>
          <w:szCs w:val="22"/>
          <w:lang w:eastAsia="en-US"/>
        </w:rPr>
      </w:pPr>
    </w:p>
    <w:p w14:paraId="7B7C48E9" w14:textId="77777777" w:rsidR="00A00C8A" w:rsidRPr="00A00C8A" w:rsidRDefault="00A00C8A" w:rsidP="00A00C8A">
      <w:pPr>
        <w:jc w:val="left"/>
        <w:rPr>
          <w:rFonts w:ascii="Calibri" w:eastAsia="Calibri" w:hAnsi="Calibri"/>
          <w:sz w:val="22"/>
          <w:szCs w:val="22"/>
          <w:lang w:eastAsia="en-US"/>
        </w:rPr>
      </w:pPr>
    </w:p>
    <w:p w14:paraId="6A05FB04"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02 de marzo del presente año, se turnó </w:t>
      </w:r>
      <w:r w:rsidRPr="00A00C8A">
        <w:rPr>
          <w:rFonts w:cs="Arial"/>
          <w:sz w:val="24"/>
          <w:szCs w:val="24"/>
          <w:lang w:eastAsia="es-MX"/>
        </w:rPr>
        <w:t>a esta Comisión de Gobernación, Puntos Constitucionales y Justicia, la</w:t>
      </w:r>
      <w:r w:rsidRPr="00A00C8A">
        <w:rPr>
          <w:sz w:val="24"/>
          <w:szCs w:val="24"/>
        </w:rPr>
        <w:t xml:space="preserve"> iniciativa popular mediante la cual se crea una nueva fracción VII del artículo 55 de la Ley de Vivienda para el Estado de Coahuila</w:t>
      </w:r>
      <w:r w:rsidRPr="00A00C8A">
        <w:rPr>
          <w:rFonts w:cs="Arial"/>
          <w:sz w:val="24"/>
          <w:szCs w:val="24"/>
          <w:lang w:eastAsia="es-MX"/>
        </w:rPr>
        <w:t>, suscrita por el C. Erick Rodrigo Valdez Rangel</w:t>
      </w:r>
      <w:r w:rsidRPr="00A00C8A">
        <w:rPr>
          <w:sz w:val="24"/>
          <w:szCs w:val="24"/>
        </w:rPr>
        <w:t>,</w:t>
      </w:r>
      <w:r w:rsidRPr="00A00C8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027BC9B5" w14:textId="77777777" w:rsidR="00A00C8A" w:rsidRPr="00A00C8A" w:rsidRDefault="00A00C8A" w:rsidP="00A00C8A">
      <w:pPr>
        <w:jc w:val="left"/>
        <w:rPr>
          <w:rFonts w:ascii="Calibri" w:eastAsia="Calibri" w:hAnsi="Calibri"/>
          <w:sz w:val="22"/>
          <w:szCs w:val="22"/>
          <w:lang w:eastAsia="en-US"/>
        </w:rPr>
      </w:pPr>
    </w:p>
    <w:p w14:paraId="61F5E4E4" w14:textId="77777777" w:rsidR="00A00C8A" w:rsidRPr="00A00C8A" w:rsidRDefault="00A00C8A" w:rsidP="00A00C8A">
      <w:pPr>
        <w:spacing w:line="360" w:lineRule="auto"/>
        <w:rPr>
          <w:rFonts w:cs="Arial"/>
          <w:sz w:val="24"/>
          <w:szCs w:val="24"/>
          <w:lang w:eastAsia="es-MX"/>
        </w:rPr>
      </w:pPr>
    </w:p>
    <w:p w14:paraId="315AEB41" w14:textId="77777777" w:rsidR="00A00C8A" w:rsidRPr="00A00C8A" w:rsidRDefault="00A00C8A" w:rsidP="00A00C8A">
      <w:pPr>
        <w:spacing w:line="360" w:lineRule="auto"/>
        <w:rPr>
          <w:rFonts w:cs="Arial"/>
          <w:b/>
          <w:sz w:val="24"/>
          <w:szCs w:val="24"/>
          <w:lang w:eastAsia="es-MX"/>
        </w:rPr>
      </w:pPr>
    </w:p>
    <w:p w14:paraId="07FFE0BA" w14:textId="77777777" w:rsidR="00A00C8A" w:rsidRPr="00A00C8A" w:rsidRDefault="00A00C8A" w:rsidP="00A00C8A">
      <w:pPr>
        <w:spacing w:line="360" w:lineRule="auto"/>
        <w:rPr>
          <w:rFonts w:cs="Arial"/>
          <w:b/>
          <w:sz w:val="24"/>
          <w:szCs w:val="24"/>
          <w:lang w:eastAsia="es-MX"/>
        </w:rPr>
      </w:pPr>
    </w:p>
    <w:p w14:paraId="7E5CF750"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t>C O N S I D E R A N D O</w:t>
      </w:r>
    </w:p>
    <w:p w14:paraId="4F88BDA9" w14:textId="77777777" w:rsidR="00A00C8A" w:rsidRPr="00A00C8A" w:rsidRDefault="00A00C8A" w:rsidP="00A00C8A">
      <w:pPr>
        <w:spacing w:line="360" w:lineRule="auto"/>
        <w:jc w:val="center"/>
        <w:rPr>
          <w:rFonts w:cs="Arial"/>
          <w:b/>
          <w:sz w:val="24"/>
          <w:szCs w:val="24"/>
          <w:lang w:eastAsia="es-MX"/>
        </w:rPr>
      </w:pPr>
    </w:p>
    <w:p w14:paraId="4BE0D123"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0AC41644" w14:textId="77777777" w:rsidR="00A00C8A" w:rsidRPr="00A00C8A" w:rsidRDefault="00A00C8A" w:rsidP="00A00C8A">
      <w:pPr>
        <w:spacing w:line="360" w:lineRule="auto"/>
        <w:rPr>
          <w:rFonts w:cs="Arial"/>
          <w:sz w:val="24"/>
          <w:szCs w:val="24"/>
          <w:lang w:eastAsia="es-MX"/>
        </w:rPr>
      </w:pPr>
    </w:p>
    <w:p w14:paraId="1F96ED6C" w14:textId="77777777" w:rsidR="00A00C8A" w:rsidRPr="00A00C8A" w:rsidRDefault="00A00C8A" w:rsidP="00A00C8A">
      <w:pPr>
        <w:spacing w:line="360" w:lineRule="auto"/>
        <w:rPr>
          <w:rFonts w:cs="Arial"/>
          <w:sz w:val="24"/>
          <w:szCs w:val="24"/>
          <w:lang w:eastAsia="es-MX"/>
        </w:rPr>
      </w:pPr>
    </w:p>
    <w:p w14:paraId="7C1EFCFB"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4BDC2497" w14:textId="77777777" w:rsidR="00A00C8A" w:rsidRPr="00A00C8A" w:rsidRDefault="00A00C8A" w:rsidP="00A00C8A">
      <w:pPr>
        <w:jc w:val="left"/>
        <w:rPr>
          <w:rFonts w:ascii="Calibri" w:eastAsia="Calibri" w:hAnsi="Calibri"/>
          <w:sz w:val="22"/>
          <w:szCs w:val="22"/>
          <w:lang w:eastAsia="en-US"/>
        </w:rPr>
      </w:pPr>
    </w:p>
    <w:p w14:paraId="577494FD" w14:textId="77777777" w:rsidR="00A00C8A" w:rsidRPr="00A00C8A" w:rsidRDefault="00A00C8A" w:rsidP="00A00C8A">
      <w:pPr>
        <w:jc w:val="left"/>
        <w:rPr>
          <w:rFonts w:ascii="Calibri" w:eastAsia="Calibri" w:hAnsi="Calibri"/>
          <w:sz w:val="22"/>
          <w:szCs w:val="22"/>
          <w:lang w:eastAsia="en-US"/>
        </w:rPr>
      </w:pPr>
    </w:p>
    <w:p w14:paraId="2E848979"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2D9ABF73" w14:textId="77777777" w:rsidR="00A00C8A" w:rsidRPr="00A00C8A" w:rsidRDefault="00A00C8A" w:rsidP="00A00C8A">
      <w:pPr>
        <w:tabs>
          <w:tab w:val="left" w:pos="2520"/>
          <w:tab w:val="left" w:pos="8820"/>
        </w:tabs>
        <w:rPr>
          <w:i/>
          <w:sz w:val="24"/>
          <w:szCs w:val="24"/>
        </w:rPr>
      </w:pPr>
    </w:p>
    <w:p w14:paraId="24AF661C" w14:textId="77777777" w:rsidR="00A00C8A" w:rsidRPr="00A00C8A" w:rsidRDefault="00A00C8A" w:rsidP="00A00C8A">
      <w:pPr>
        <w:tabs>
          <w:tab w:val="left" w:pos="2520"/>
          <w:tab w:val="left" w:pos="8820"/>
        </w:tabs>
        <w:rPr>
          <w:i/>
          <w:sz w:val="24"/>
          <w:szCs w:val="24"/>
        </w:rPr>
      </w:pPr>
    </w:p>
    <w:p w14:paraId="77ED1703"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5D98BBEF" w14:textId="77777777" w:rsidR="00A00C8A" w:rsidRPr="00A00C8A" w:rsidRDefault="00A00C8A" w:rsidP="00A00C8A">
      <w:pPr>
        <w:tabs>
          <w:tab w:val="left" w:pos="2520"/>
          <w:tab w:val="left" w:pos="8820"/>
        </w:tabs>
        <w:ind w:left="567" w:hanging="567"/>
        <w:rPr>
          <w:i/>
          <w:sz w:val="24"/>
          <w:szCs w:val="24"/>
        </w:rPr>
      </w:pPr>
    </w:p>
    <w:p w14:paraId="476EA4C1"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7AB34D49" w14:textId="77777777" w:rsidR="00A00C8A" w:rsidRPr="00A00C8A" w:rsidRDefault="00A00C8A" w:rsidP="00A00C8A">
      <w:pPr>
        <w:tabs>
          <w:tab w:val="left" w:pos="2520"/>
          <w:tab w:val="left" w:pos="8820"/>
        </w:tabs>
        <w:ind w:left="567" w:hanging="567"/>
        <w:rPr>
          <w:b/>
          <w:i/>
          <w:sz w:val="24"/>
          <w:szCs w:val="24"/>
        </w:rPr>
      </w:pPr>
    </w:p>
    <w:p w14:paraId="4BA8ED2B"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2A9F6A02" w14:textId="77777777" w:rsidR="00A00C8A" w:rsidRPr="00A00C8A" w:rsidRDefault="00A00C8A" w:rsidP="00A00C8A">
      <w:pPr>
        <w:tabs>
          <w:tab w:val="left" w:pos="2520"/>
          <w:tab w:val="left" w:pos="8820"/>
        </w:tabs>
        <w:ind w:left="567" w:hanging="567"/>
        <w:rPr>
          <w:i/>
          <w:sz w:val="24"/>
          <w:szCs w:val="24"/>
        </w:rPr>
      </w:pPr>
    </w:p>
    <w:p w14:paraId="40B28AF8"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1C8A276F" w14:textId="77777777" w:rsidR="00A00C8A" w:rsidRPr="00A00C8A" w:rsidRDefault="00A00C8A" w:rsidP="00A00C8A">
      <w:pPr>
        <w:tabs>
          <w:tab w:val="left" w:pos="2520"/>
          <w:tab w:val="left" w:pos="8820"/>
        </w:tabs>
        <w:ind w:left="567" w:hanging="567"/>
        <w:rPr>
          <w:i/>
          <w:sz w:val="24"/>
          <w:szCs w:val="24"/>
        </w:rPr>
      </w:pPr>
    </w:p>
    <w:p w14:paraId="7B1790E8"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521F0E57" w14:textId="77777777" w:rsidR="00A00C8A" w:rsidRPr="00A00C8A" w:rsidRDefault="00A00C8A" w:rsidP="00A00C8A">
      <w:pPr>
        <w:tabs>
          <w:tab w:val="left" w:pos="2520"/>
          <w:tab w:val="left" w:pos="8820"/>
        </w:tabs>
        <w:ind w:left="567" w:hanging="567"/>
        <w:rPr>
          <w:i/>
          <w:sz w:val="24"/>
          <w:szCs w:val="24"/>
        </w:rPr>
      </w:pPr>
    </w:p>
    <w:p w14:paraId="0C75F567" w14:textId="77777777" w:rsidR="00A00C8A" w:rsidRPr="00A00C8A" w:rsidRDefault="00A00C8A" w:rsidP="00A00C8A">
      <w:pPr>
        <w:tabs>
          <w:tab w:val="left" w:pos="2520"/>
          <w:tab w:val="left" w:pos="8820"/>
        </w:tabs>
        <w:rPr>
          <w:i/>
          <w:sz w:val="24"/>
          <w:szCs w:val="24"/>
        </w:rPr>
      </w:pPr>
    </w:p>
    <w:p w14:paraId="24542312"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4AD23B49" w14:textId="77777777" w:rsidR="00A00C8A" w:rsidRPr="00A00C8A" w:rsidRDefault="00A00C8A" w:rsidP="00A00C8A">
      <w:pPr>
        <w:tabs>
          <w:tab w:val="left" w:pos="2520"/>
          <w:tab w:val="left" w:pos="8820"/>
        </w:tabs>
        <w:rPr>
          <w:b/>
        </w:rPr>
      </w:pPr>
    </w:p>
    <w:p w14:paraId="7E393FE0" w14:textId="77777777" w:rsidR="00A00C8A" w:rsidRPr="00A00C8A" w:rsidRDefault="00A00C8A" w:rsidP="00A00C8A">
      <w:pPr>
        <w:jc w:val="left"/>
        <w:rPr>
          <w:rFonts w:ascii="Calibri" w:eastAsia="Calibri" w:hAnsi="Calibri"/>
          <w:sz w:val="22"/>
          <w:szCs w:val="22"/>
          <w:lang w:eastAsia="en-US"/>
        </w:rPr>
      </w:pPr>
    </w:p>
    <w:p w14:paraId="755464D7" w14:textId="77777777" w:rsidR="00A00C8A" w:rsidRPr="00A00C8A" w:rsidRDefault="00A00C8A" w:rsidP="00A00C8A">
      <w:pPr>
        <w:jc w:val="left"/>
        <w:rPr>
          <w:rFonts w:ascii="Calibri" w:eastAsia="Calibri" w:hAnsi="Calibri"/>
          <w:sz w:val="22"/>
          <w:szCs w:val="22"/>
          <w:lang w:eastAsia="en-US"/>
        </w:rPr>
      </w:pPr>
    </w:p>
    <w:p w14:paraId="41AD7EAC"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14:paraId="37E15BFC" w14:textId="77777777" w:rsidR="00A00C8A" w:rsidRPr="00A00C8A" w:rsidRDefault="00A00C8A" w:rsidP="00A00C8A">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5B92A1AB"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23511622" w14:textId="77777777" w:rsidR="00A00C8A" w:rsidRPr="00A00C8A" w:rsidRDefault="00A00C8A" w:rsidP="00A00C8A">
      <w:pPr>
        <w:jc w:val="left"/>
        <w:rPr>
          <w:rFonts w:ascii="Calibri" w:eastAsia="Calibri" w:hAnsi="Calibri"/>
          <w:sz w:val="22"/>
          <w:szCs w:val="22"/>
          <w:lang w:eastAsia="en-US"/>
        </w:rPr>
      </w:pPr>
    </w:p>
    <w:p w14:paraId="78CAD73C" w14:textId="77777777" w:rsidR="00A00C8A" w:rsidRPr="00A00C8A" w:rsidRDefault="00A00C8A" w:rsidP="00A00C8A">
      <w:pPr>
        <w:jc w:val="left"/>
        <w:rPr>
          <w:rFonts w:ascii="Calibri" w:eastAsia="Calibri" w:hAnsi="Calibri"/>
          <w:sz w:val="22"/>
          <w:szCs w:val="22"/>
          <w:lang w:eastAsia="en-US"/>
        </w:rPr>
      </w:pPr>
    </w:p>
    <w:p w14:paraId="18B0248A"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387692D5" w14:textId="77777777" w:rsidR="00A00C8A" w:rsidRPr="00A00C8A" w:rsidRDefault="00A00C8A" w:rsidP="00A00C8A">
      <w:pPr>
        <w:jc w:val="left"/>
        <w:rPr>
          <w:rFonts w:ascii="Calibri" w:eastAsia="Calibri" w:hAnsi="Calibri"/>
          <w:sz w:val="22"/>
          <w:szCs w:val="22"/>
          <w:lang w:eastAsia="en-US"/>
        </w:rPr>
      </w:pPr>
    </w:p>
    <w:p w14:paraId="37EBC0E8" w14:textId="77777777" w:rsidR="00A00C8A" w:rsidRPr="00A00C8A" w:rsidRDefault="00A00C8A" w:rsidP="00A00C8A"/>
    <w:p w14:paraId="6A5461B7" w14:textId="77777777" w:rsidR="00A00C8A" w:rsidRPr="00A00C8A" w:rsidRDefault="00A00C8A" w:rsidP="00A00C8A">
      <w:pPr>
        <w:jc w:val="left"/>
        <w:rPr>
          <w:rFonts w:ascii="Calibri" w:eastAsia="Calibri" w:hAnsi="Calibri"/>
          <w:sz w:val="22"/>
          <w:szCs w:val="22"/>
          <w:lang w:eastAsia="en-US"/>
        </w:rPr>
      </w:pPr>
    </w:p>
    <w:p w14:paraId="423596BA"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1CE430F8" w14:textId="77777777" w:rsidR="00A00C8A" w:rsidRPr="00A00C8A" w:rsidRDefault="00A00C8A" w:rsidP="00A00C8A">
      <w:pPr>
        <w:spacing w:line="360" w:lineRule="auto"/>
        <w:ind w:left="360"/>
        <w:rPr>
          <w:rFonts w:cs="Arial"/>
          <w:sz w:val="24"/>
          <w:szCs w:val="24"/>
          <w:lang w:eastAsia="es-MX"/>
        </w:rPr>
      </w:pPr>
    </w:p>
    <w:p w14:paraId="793753EF" w14:textId="77777777" w:rsidR="00A00C8A" w:rsidRPr="00A00C8A" w:rsidRDefault="00A00C8A" w:rsidP="00A00C8A">
      <w:pPr>
        <w:jc w:val="left"/>
        <w:rPr>
          <w:rFonts w:ascii="Calibri" w:eastAsia="Calibri" w:hAnsi="Calibri"/>
          <w:sz w:val="22"/>
          <w:szCs w:val="22"/>
          <w:lang w:eastAsia="en-US"/>
        </w:rPr>
      </w:pPr>
    </w:p>
    <w:p w14:paraId="5A9C00B8" w14:textId="77777777" w:rsidR="00A00C8A" w:rsidRPr="00A00C8A" w:rsidRDefault="00A00C8A" w:rsidP="00A00C8A">
      <w:pPr>
        <w:jc w:val="left"/>
        <w:rPr>
          <w:rFonts w:ascii="Calibri" w:eastAsia="Calibri" w:hAnsi="Calibri"/>
          <w:sz w:val="22"/>
          <w:szCs w:val="22"/>
          <w:lang w:eastAsia="en-US"/>
        </w:rPr>
      </w:pPr>
    </w:p>
    <w:p w14:paraId="2DD4674A"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488B508F" w14:textId="77777777" w:rsidR="00A00C8A" w:rsidRPr="00A00C8A" w:rsidRDefault="00A00C8A" w:rsidP="00A00C8A">
      <w:pPr>
        <w:spacing w:line="360" w:lineRule="auto"/>
        <w:ind w:left="360"/>
        <w:rPr>
          <w:rFonts w:cs="Arial"/>
          <w:sz w:val="24"/>
          <w:szCs w:val="24"/>
          <w:lang w:eastAsia="es-MX"/>
        </w:rPr>
      </w:pPr>
    </w:p>
    <w:p w14:paraId="239E4D27"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w:t>
      </w:r>
      <w:r w:rsidRPr="00A00C8A">
        <w:rPr>
          <w:sz w:val="24"/>
          <w:szCs w:val="24"/>
        </w:rPr>
        <w:t xml:space="preserve"> iniciativa popular mediante la cual se crea una nueva fracción VII del artículo 55 de la Ley de Vivienda para el Estado de Coahuila</w:t>
      </w:r>
      <w:r w:rsidRPr="00A00C8A">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0B02846C" w14:textId="77777777" w:rsidR="00A00C8A" w:rsidRPr="00A00C8A" w:rsidRDefault="00A00C8A" w:rsidP="00A00C8A">
      <w:pPr>
        <w:jc w:val="left"/>
        <w:rPr>
          <w:rFonts w:ascii="Calibri" w:eastAsia="Calibri" w:hAnsi="Calibri"/>
          <w:sz w:val="22"/>
          <w:szCs w:val="22"/>
          <w:lang w:eastAsia="en-US"/>
        </w:rPr>
      </w:pPr>
    </w:p>
    <w:p w14:paraId="7A9EDFFF" w14:textId="77777777" w:rsidR="00A00C8A" w:rsidRPr="00A00C8A" w:rsidRDefault="00A00C8A" w:rsidP="00A00C8A">
      <w:pPr>
        <w:jc w:val="left"/>
        <w:rPr>
          <w:rFonts w:ascii="Calibri" w:eastAsia="Calibri" w:hAnsi="Calibri"/>
          <w:sz w:val="22"/>
          <w:szCs w:val="22"/>
          <w:lang w:eastAsia="en-US"/>
        </w:rPr>
      </w:pPr>
    </w:p>
    <w:p w14:paraId="3C0445C1" w14:textId="77777777" w:rsidR="00A00C8A" w:rsidRPr="00A00C8A" w:rsidRDefault="00A00C8A" w:rsidP="00A00C8A">
      <w:pPr>
        <w:jc w:val="left"/>
        <w:rPr>
          <w:rFonts w:ascii="Calibri" w:eastAsia="Calibri" w:hAnsi="Calibri"/>
          <w:sz w:val="22"/>
          <w:szCs w:val="22"/>
          <w:lang w:eastAsia="en-US"/>
        </w:rPr>
      </w:pPr>
    </w:p>
    <w:p w14:paraId="0AF4CA5E"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6C043609" w14:textId="77777777" w:rsidR="00A00C8A" w:rsidRPr="00A00C8A" w:rsidRDefault="00A00C8A" w:rsidP="00A00C8A">
      <w:pPr>
        <w:spacing w:line="360" w:lineRule="auto"/>
        <w:rPr>
          <w:rFonts w:cs="Arial"/>
          <w:b/>
          <w:sz w:val="24"/>
          <w:szCs w:val="24"/>
        </w:rPr>
      </w:pPr>
    </w:p>
    <w:p w14:paraId="7899F8D1" w14:textId="77777777" w:rsidR="00A00C8A" w:rsidRPr="00A00C8A" w:rsidRDefault="00A00C8A" w:rsidP="00A00C8A">
      <w:pPr>
        <w:spacing w:line="360" w:lineRule="auto"/>
        <w:jc w:val="center"/>
        <w:rPr>
          <w:rFonts w:cs="Arial"/>
          <w:b/>
          <w:sz w:val="24"/>
          <w:szCs w:val="24"/>
        </w:rPr>
      </w:pPr>
    </w:p>
    <w:p w14:paraId="45EB6C60" w14:textId="77777777" w:rsidR="00A00C8A" w:rsidRPr="00A00C8A" w:rsidRDefault="00A00C8A" w:rsidP="00A00C8A">
      <w:pPr>
        <w:spacing w:line="360" w:lineRule="auto"/>
        <w:rPr>
          <w:rFonts w:cs="Arial"/>
          <w:b/>
          <w:sz w:val="24"/>
          <w:szCs w:val="24"/>
        </w:rPr>
      </w:pPr>
    </w:p>
    <w:p w14:paraId="73A981DA"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48E78660" w14:textId="77777777" w:rsidR="00A00C8A" w:rsidRPr="00A00C8A" w:rsidRDefault="00A00C8A" w:rsidP="00A00C8A">
      <w:pPr>
        <w:jc w:val="left"/>
        <w:rPr>
          <w:rFonts w:eastAsia="Calibri" w:cs="Arial"/>
          <w:color w:val="000000"/>
          <w:sz w:val="24"/>
          <w:szCs w:val="24"/>
        </w:rPr>
      </w:pPr>
    </w:p>
    <w:p w14:paraId="751AE637"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p w14:paraId="23FEC7EA" w14:textId="77777777" w:rsidR="00A00C8A" w:rsidRPr="00A00C8A" w:rsidRDefault="00A00C8A" w:rsidP="00A00C8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00C8A" w:rsidRPr="00A00C8A" w14:paraId="19A8A4D5" w14:textId="77777777" w:rsidTr="0082569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00482046"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A0ABCBF" w14:textId="77777777" w:rsidR="00A00C8A" w:rsidRPr="00A00C8A" w:rsidRDefault="00A00C8A" w:rsidP="00A00C8A">
            <w:pPr>
              <w:spacing w:line="360" w:lineRule="auto"/>
              <w:jc w:val="center"/>
              <w:rPr>
                <w:rFonts w:eastAsia="Calibri" w:cs="Arial"/>
                <w:sz w:val="24"/>
                <w:szCs w:val="24"/>
              </w:rPr>
            </w:pPr>
            <w:r w:rsidRPr="00A00C8A">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F7E8BE"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RESERVA DE ARTÍCULOS</w:t>
            </w:r>
          </w:p>
        </w:tc>
      </w:tr>
      <w:tr w:rsidR="00A00C8A" w:rsidRPr="00A00C8A" w14:paraId="26A38A57"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75C830C1"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JAIME BUENO ZERTUCHE</w:t>
            </w:r>
          </w:p>
          <w:p w14:paraId="1C0350DB" w14:textId="77777777" w:rsidR="00A00C8A" w:rsidRPr="00A00C8A" w:rsidRDefault="00A00C8A" w:rsidP="00A00C8A">
            <w:pPr>
              <w:jc w:val="center"/>
              <w:rPr>
                <w:rFonts w:eastAsia="Calibri" w:cs="Arial"/>
                <w:b/>
                <w:sz w:val="24"/>
                <w:szCs w:val="24"/>
              </w:rPr>
            </w:pPr>
            <w:r w:rsidRPr="00A00C8A">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6419509"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CFF4BF1"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91135F1"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F2CC7"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59A0B"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E61CE9D"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FEE61F" w14:textId="77777777" w:rsidR="00A00C8A" w:rsidRPr="00A00C8A" w:rsidRDefault="00A00C8A" w:rsidP="00A00C8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4FCF2E2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A2A1715" w14:textId="77777777" w:rsidR="00A00C8A" w:rsidRPr="00A00C8A" w:rsidRDefault="00A00C8A" w:rsidP="00A00C8A">
            <w:pPr>
              <w:rPr>
                <w:rFonts w:eastAsia="Calibri" w:cs="Arial"/>
                <w:sz w:val="24"/>
                <w:szCs w:val="24"/>
              </w:rPr>
            </w:pPr>
          </w:p>
          <w:p w14:paraId="1BC47213" w14:textId="77777777" w:rsidR="00A00C8A" w:rsidRPr="00A00C8A" w:rsidRDefault="00A00C8A" w:rsidP="00A00C8A">
            <w:pPr>
              <w:rPr>
                <w:rFonts w:eastAsia="Calibri" w:cs="Arial"/>
                <w:sz w:val="24"/>
                <w:szCs w:val="24"/>
              </w:rPr>
            </w:pPr>
          </w:p>
          <w:p w14:paraId="5A58F687" w14:textId="77777777" w:rsidR="00A00C8A" w:rsidRPr="00A00C8A" w:rsidRDefault="00A00C8A" w:rsidP="00A00C8A">
            <w:pPr>
              <w:rPr>
                <w:rFonts w:eastAsia="Calibri" w:cs="Arial"/>
                <w:sz w:val="24"/>
                <w:szCs w:val="24"/>
              </w:rPr>
            </w:pPr>
          </w:p>
          <w:p w14:paraId="21F678A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77F6FD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EF173E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FF829A0" w14:textId="77777777" w:rsidR="00A00C8A" w:rsidRPr="00A00C8A" w:rsidRDefault="00A00C8A" w:rsidP="00A00C8A">
            <w:pPr>
              <w:rPr>
                <w:rFonts w:eastAsia="Calibri" w:cs="Arial"/>
                <w:sz w:val="24"/>
                <w:szCs w:val="24"/>
              </w:rPr>
            </w:pPr>
          </w:p>
        </w:tc>
      </w:tr>
      <w:tr w:rsidR="00A00C8A" w:rsidRPr="00A00C8A" w14:paraId="5AB6CFAC"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09406808"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MARCELO DE JESÚS TORRES COFIÑO</w:t>
            </w:r>
          </w:p>
          <w:p w14:paraId="06E3AC4A" w14:textId="77777777" w:rsidR="00A00C8A" w:rsidRPr="00A00C8A" w:rsidRDefault="00A00C8A" w:rsidP="00A00C8A">
            <w:pPr>
              <w:jc w:val="center"/>
              <w:rPr>
                <w:rFonts w:eastAsia="Calibri" w:cs="Arial"/>
                <w:b/>
                <w:sz w:val="24"/>
                <w:szCs w:val="24"/>
              </w:rPr>
            </w:pPr>
            <w:r w:rsidRPr="00A00C8A">
              <w:rPr>
                <w:rFonts w:eastAsia="Calibri" w:cs="Arial"/>
                <w:b/>
                <w:sz w:val="24"/>
                <w:szCs w:val="24"/>
              </w:rPr>
              <w:t>(SECRETARIO)</w:t>
            </w:r>
          </w:p>
          <w:p w14:paraId="67553AE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C13CE1"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F496DD6"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78C60"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FA10C59"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063AB7F"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CF5F083"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9DD97"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6C6B71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06B6B1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3F7200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A937C0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7095B08" w14:textId="77777777" w:rsidR="00A00C8A" w:rsidRPr="00A00C8A" w:rsidRDefault="00A00C8A" w:rsidP="00A00C8A">
            <w:pPr>
              <w:rPr>
                <w:rFonts w:eastAsia="Calibri" w:cs="Arial"/>
                <w:sz w:val="24"/>
                <w:szCs w:val="24"/>
              </w:rPr>
            </w:pPr>
          </w:p>
        </w:tc>
      </w:tr>
      <w:tr w:rsidR="00A00C8A" w:rsidRPr="00A00C8A" w14:paraId="69406E45"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6218AAAE"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LILIA ISABEL GUTIÉRREZ BURCIAGA</w:t>
            </w:r>
          </w:p>
          <w:p w14:paraId="6758ADE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153955"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94562B8"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91BD0"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ADCD4C6"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BA472"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516DE45"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34A7F"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FDDC68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A15DB1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3830E7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5CE066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BD77E59" w14:textId="77777777" w:rsidR="00A00C8A" w:rsidRPr="00A00C8A" w:rsidRDefault="00A00C8A" w:rsidP="00A00C8A">
            <w:pPr>
              <w:rPr>
                <w:rFonts w:eastAsia="Calibri" w:cs="Arial"/>
                <w:sz w:val="24"/>
                <w:szCs w:val="24"/>
              </w:rPr>
            </w:pPr>
          </w:p>
        </w:tc>
      </w:tr>
      <w:tr w:rsidR="00A00C8A" w:rsidRPr="00A00C8A" w14:paraId="0441788D"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6959D0E9"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35B05E4D"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A1E79C7"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E329DEA"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6E0CC96"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9156145"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2EAB485"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A5C96"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E7EDC8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3DE1DE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B2ED78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F0E318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E8DD9D5" w14:textId="77777777" w:rsidR="00A00C8A" w:rsidRPr="00A00C8A" w:rsidRDefault="00A00C8A" w:rsidP="00A00C8A">
            <w:pPr>
              <w:rPr>
                <w:rFonts w:eastAsia="Calibri" w:cs="Arial"/>
                <w:sz w:val="24"/>
                <w:szCs w:val="24"/>
              </w:rPr>
            </w:pPr>
          </w:p>
        </w:tc>
      </w:tr>
      <w:tr w:rsidR="00A00C8A" w:rsidRPr="00A00C8A" w14:paraId="38AB6E87"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211C1AC6"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 xml:space="preserve">EMILIO ALEJANDRO DE HOYOS MONTEMAYOR </w:t>
            </w:r>
          </w:p>
          <w:p w14:paraId="4E3BEA3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94C9A5"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608A957"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545BF"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36193BE"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16DB452"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67019469"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BC087D"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F9E55E9" w14:textId="77777777" w:rsidR="00A00C8A" w:rsidRPr="00A00C8A" w:rsidRDefault="00A00C8A" w:rsidP="00A00C8A">
            <w:pPr>
              <w:rPr>
                <w:rFonts w:eastAsia="Calibri" w:cs="Arial"/>
                <w:sz w:val="24"/>
                <w:szCs w:val="24"/>
              </w:rPr>
            </w:pPr>
          </w:p>
          <w:p w14:paraId="7852B5D1" w14:textId="77777777" w:rsidR="00A00C8A" w:rsidRPr="00A00C8A" w:rsidRDefault="00A00C8A" w:rsidP="00A00C8A">
            <w:pPr>
              <w:rPr>
                <w:rFonts w:eastAsia="Calibri" w:cs="Arial"/>
                <w:sz w:val="24"/>
                <w:szCs w:val="24"/>
              </w:rPr>
            </w:pPr>
          </w:p>
          <w:p w14:paraId="1815FB9A" w14:textId="77777777" w:rsidR="00A00C8A" w:rsidRPr="00A00C8A" w:rsidRDefault="00A00C8A" w:rsidP="00A00C8A">
            <w:pPr>
              <w:rPr>
                <w:rFonts w:eastAsia="Calibri" w:cs="Arial"/>
                <w:sz w:val="24"/>
                <w:szCs w:val="24"/>
              </w:rPr>
            </w:pPr>
          </w:p>
          <w:p w14:paraId="1E621359" w14:textId="77777777" w:rsidR="00A00C8A" w:rsidRPr="00A00C8A" w:rsidRDefault="00A00C8A" w:rsidP="00A00C8A">
            <w:pPr>
              <w:rPr>
                <w:rFonts w:eastAsia="Calibri" w:cs="Arial"/>
                <w:sz w:val="24"/>
                <w:szCs w:val="24"/>
              </w:rPr>
            </w:pPr>
          </w:p>
          <w:p w14:paraId="338CECF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06C6D7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AB059F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A78AD4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29D48E1" w14:textId="77777777" w:rsidR="00A00C8A" w:rsidRPr="00A00C8A" w:rsidRDefault="00A00C8A" w:rsidP="00A00C8A">
            <w:pPr>
              <w:rPr>
                <w:rFonts w:eastAsia="Calibri" w:cs="Arial"/>
                <w:sz w:val="24"/>
                <w:szCs w:val="24"/>
              </w:rPr>
            </w:pPr>
          </w:p>
        </w:tc>
      </w:tr>
      <w:tr w:rsidR="00A00C8A" w:rsidRPr="00A00C8A" w14:paraId="379C44F7"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42A77496"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2D307350"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6C48F37"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711F0"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337FFAC"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658615E"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F3704A5"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E8E47"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674E56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D916F5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F68660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31F1CD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BA25F83" w14:textId="77777777" w:rsidR="00A00C8A" w:rsidRPr="00A00C8A" w:rsidRDefault="00A00C8A" w:rsidP="00A00C8A">
            <w:pPr>
              <w:rPr>
                <w:rFonts w:eastAsia="Calibri" w:cs="Arial"/>
                <w:sz w:val="24"/>
                <w:szCs w:val="24"/>
              </w:rPr>
            </w:pPr>
          </w:p>
        </w:tc>
      </w:tr>
      <w:tr w:rsidR="00A00C8A" w:rsidRPr="00A00C8A" w14:paraId="45D7C3F9"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5CBA28E6"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CLAUDIA ISELA RAMÍREZ PINEDA</w:t>
            </w:r>
          </w:p>
          <w:p w14:paraId="6CBFDC2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6E2495"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77E1C33"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CD9F2"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411F7D9"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05E1EFE"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BB3DC5F"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60F29"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F005A5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B97335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298A31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4B5D12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E25D046" w14:textId="77777777" w:rsidR="00A00C8A" w:rsidRPr="00A00C8A" w:rsidRDefault="00A00C8A" w:rsidP="00A00C8A">
            <w:pPr>
              <w:rPr>
                <w:rFonts w:eastAsia="Calibri" w:cs="Arial"/>
                <w:sz w:val="24"/>
                <w:szCs w:val="24"/>
              </w:rPr>
            </w:pPr>
          </w:p>
        </w:tc>
      </w:tr>
      <w:tr w:rsidR="00A00C8A" w:rsidRPr="00A00C8A" w14:paraId="1AE3B292"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E19D684"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77406"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03ADD7F"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D5050BE"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D364963"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A35EE"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06B34106"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64CFA"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003E6AB"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0B4EB69"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7B80B50"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A96D2AD"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71D3628" w14:textId="77777777" w:rsidR="00A00C8A" w:rsidRPr="00A00C8A" w:rsidRDefault="00A00C8A" w:rsidP="00A00C8A">
            <w:pPr>
              <w:spacing w:line="360" w:lineRule="auto"/>
              <w:rPr>
                <w:rFonts w:eastAsia="Calibri" w:cs="Arial"/>
                <w:sz w:val="24"/>
                <w:szCs w:val="24"/>
              </w:rPr>
            </w:pPr>
          </w:p>
        </w:tc>
      </w:tr>
    </w:tbl>
    <w:p w14:paraId="25D24844" w14:textId="77777777" w:rsidR="00A00C8A" w:rsidRPr="00A00C8A" w:rsidRDefault="00A00C8A" w:rsidP="00A00C8A">
      <w:pPr>
        <w:autoSpaceDE w:val="0"/>
        <w:autoSpaceDN w:val="0"/>
        <w:adjustRightInd w:val="0"/>
        <w:spacing w:line="360" w:lineRule="auto"/>
        <w:rPr>
          <w:rFonts w:eastAsia="Calibri" w:cs="Arial"/>
          <w:color w:val="000000"/>
          <w:sz w:val="24"/>
          <w:szCs w:val="24"/>
          <w:lang w:val="es-ES"/>
        </w:rPr>
      </w:pPr>
    </w:p>
    <w:p w14:paraId="0F2B1E51" w14:textId="77777777" w:rsidR="00A00C8A" w:rsidRPr="00A00C8A" w:rsidRDefault="00A00C8A" w:rsidP="00A00C8A"/>
    <w:p w14:paraId="0436B317" w14:textId="77777777" w:rsidR="00A00C8A" w:rsidRDefault="00A00C8A">
      <w:pPr>
        <w:jc w:val="left"/>
      </w:pPr>
      <w:r>
        <w:br w:type="page"/>
      </w:r>
    </w:p>
    <w:p w14:paraId="41812C88" w14:textId="77777777" w:rsidR="00A00C8A" w:rsidRPr="00A00C8A" w:rsidRDefault="00A00C8A" w:rsidP="00A00C8A">
      <w:pPr>
        <w:tabs>
          <w:tab w:val="left" w:pos="5056"/>
        </w:tabs>
        <w:spacing w:line="276" w:lineRule="auto"/>
        <w:jc w:val="center"/>
        <w:rPr>
          <w:rFonts w:cs="Arial"/>
          <w:b/>
          <w:sz w:val="16"/>
          <w:szCs w:val="16"/>
        </w:rPr>
      </w:pPr>
    </w:p>
    <w:p w14:paraId="13963992" w14:textId="77777777" w:rsidR="00A00C8A" w:rsidRPr="00A00C8A" w:rsidRDefault="00A00C8A" w:rsidP="00A00C8A"/>
    <w:p w14:paraId="052B598E" w14:textId="77777777" w:rsidR="00A00C8A" w:rsidRPr="00A00C8A" w:rsidRDefault="00A00C8A" w:rsidP="00A00C8A">
      <w:pPr>
        <w:spacing w:line="360" w:lineRule="auto"/>
        <w:rPr>
          <w:sz w:val="24"/>
          <w:szCs w:val="24"/>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popular mediante la cual se reforma el cuarto párrafo y se crea una nueva fracción segunda (II) recorriendo las subsecuentes, ambas del Artículo 142, de la Ley para la Familia de Coahuila de Zaragoza</w:t>
      </w:r>
      <w:r w:rsidRPr="00A00C8A">
        <w:rPr>
          <w:rFonts w:cs="Arial"/>
          <w:sz w:val="24"/>
          <w:szCs w:val="24"/>
          <w:lang w:eastAsia="es-MX"/>
        </w:rPr>
        <w:t xml:space="preserve">, suscrita por el C. </w:t>
      </w:r>
      <w:r w:rsidRPr="00A00C8A">
        <w:rPr>
          <w:sz w:val="24"/>
          <w:szCs w:val="24"/>
        </w:rPr>
        <w:t>Ingeniero Erick Rodrigo Valdez Rangel</w:t>
      </w:r>
      <w:r w:rsidRPr="00A00C8A">
        <w:rPr>
          <w:rFonts w:cs="Arial"/>
          <w:sz w:val="24"/>
          <w:szCs w:val="24"/>
          <w:lang w:eastAsia="es-MX"/>
        </w:rPr>
        <w:t>; y,</w:t>
      </w:r>
    </w:p>
    <w:p w14:paraId="6B1742F2" w14:textId="77777777" w:rsidR="00A00C8A" w:rsidRPr="00A00C8A" w:rsidRDefault="00A00C8A" w:rsidP="00A00C8A">
      <w:pPr>
        <w:jc w:val="left"/>
        <w:rPr>
          <w:rFonts w:ascii="Calibri" w:eastAsia="Calibri" w:hAnsi="Calibri"/>
          <w:sz w:val="22"/>
          <w:szCs w:val="22"/>
          <w:lang w:eastAsia="en-US"/>
        </w:rPr>
      </w:pPr>
    </w:p>
    <w:p w14:paraId="76703E1D" w14:textId="77777777" w:rsidR="00A00C8A" w:rsidRPr="00A00C8A" w:rsidRDefault="00A00C8A" w:rsidP="00A00C8A">
      <w:pPr>
        <w:jc w:val="left"/>
        <w:rPr>
          <w:rFonts w:ascii="Calibri" w:eastAsia="Calibri" w:hAnsi="Calibri"/>
          <w:sz w:val="22"/>
          <w:szCs w:val="22"/>
          <w:lang w:eastAsia="en-US"/>
        </w:rPr>
      </w:pPr>
    </w:p>
    <w:p w14:paraId="4B0BD6A5"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20365860" w14:textId="77777777" w:rsidR="00A00C8A" w:rsidRPr="00A00C8A" w:rsidRDefault="00A00C8A" w:rsidP="00A00C8A">
      <w:pPr>
        <w:rPr>
          <w:lang w:eastAsia="es-MX"/>
        </w:rPr>
      </w:pPr>
    </w:p>
    <w:p w14:paraId="5FE92BF2" w14:textId="77777777" w:rsidR="00A00C8A" w:rsidRPr="00A00C8A" w:rsidRDefault="00A00C8A" w:rsidP="00A00C8A">
      <w:pPr>
        <w:rPr>
          <w:lang w:eastAsia="es-MX"/>
        </w:rPr>
      </w:pPr>
    </w:p>
    <w:p w14:paraId="0F47D149"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la Diputación Permanente del Congreso el día </w:t>
      </w:r>
      <w:r w:rsidRPr="00A00C8A">
        <w:rPr>
          <w:rFonts w:cs="Arial"/>
          <w:sz w:val="24"/>
          <w:szCs w:val="24"/>
          <w:lang w:eastAsia="es-MX"/>
        </w:rPr>
        <w:t xml:space="preserve">12 de febrero de 2020, se </w:t>
      </w:r>
      <w:r w:rsidRPr="00A00C8A">
        <w:rPr>
          <w:rFonts w:cs="Arial"/>
          <w:sz w:val="24"/>
          <w:szCs w:val="24"/>
        </w:rPr>
        <w:t>acordó turnar a esta Comisión de Gobernación, Puntos Constitucionales y Justicia, la iniciativa popular a que se ha hecho referencia.</w:t>
      </w:r>
    </w:p>
    <w:p w14:paraId="5134A659" w14:textId="77777777" w:rsidR="00A00C8A" w:rsidRPr="00A00C8A" w:rsidRDefault="00A00C8A" w:rsidP="00A00C8A">
      <w:pPr>
        <w:jc w:val="left"/>
        <w:rPr>
          <w:rFonts w:ascii="Calibri" w:eastAsia="Calibri" w:hAnsi="Calibri"/>
          <w:sz w:val="22"/>
          <w:szCs w:val="22"/>
          <w:lang w:eastAsia="en-US"/>
        </w:rPr>
      </w:pPr>
    </w:p>
    <w:p w14:paraId="6BDE9373" w14:textId="77777777" w:rsidR="00A00C8A" w:rsidRPr="00A00C8A" w:rsidRDefault="00A00C8A" w:rsidP="00A00C8A">
      <w:pPr>
        <w:jc w:val="left"/>
        <w:rPr>
          <w:rFonts w:ascii="Calibri" w:eastAsia="Calibri" w:hAnsi="Calibri"/>
          <w:sz w:val="22"/>
          <w:szCs w:val="22"/>
          <w:lang w:eastAsia="en-US"/>
        </w:rPr>
      </w:pPr>
    </w:p>
    <w:p w14:paraId="54CB8AED"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17 de febrero del presente año, se turnó </w:t>
      </w:r>
      <w:r w:rsidRPr="00A00C8A">
        <w:rPr>
          <w:rFonts w:cs="Arial"/>
          <w:sz w:val="24"/>
          <w:szCs w:val="24"/>
          <w:lang w:eastAsia="es-MX"/>
        </w:rPr>
        <w:t xml:space="preserve">a esta Comisión de Gobernación, Puntos Constitucionales y Justicia, la </w:t>
      </w:r>
      <w:r w:rsidRPr="00A00C8A">
        <w:rPr>
          <w:sz w:val="24"/>
          <w:szCs w:val="24"/>
        </w:rPr>
        <w:t>iniciativa popular mediante la cual se reforma el cuarto párrafo y se crea una nueva fracción segunda (II) recorriendo las subsecuentes, ambas del Artículo 142, de la Ley para la Familia de Coahuila de Zaragoza, suscrita por el C. Ingeniero Erick Rodrigo Valdez Rangel,</w:t>
      </w:r>
      <w:r w:rsidRPr="00A00C8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1F9D9285" w14:textId="77777777" w:rsidR="00A00C8A" w:rsidRPr="00A00C8A" w:rsidRDefault="00A00C8A" w:rsidP="00A00C8A">
      <w:pPr>
        <w:jc w:val="left"/>
        <w:rPr>
          <w:rFonts w:ascii="Calibri" w:eastAsia="Calibri" w:hAnsi="Calibri"/>
          <w:sz w:val="22"/>
          <w:szCs w:val="22"/>
          <w:lang w:eastAsia="en-US"/>
        </w:rPr>
      </w:pPr>
    </w:p>
    <w:p w14:paraId="7B0ACBC9" w14:textId="77777777" w:rsidR="00A00C8A" w:rsidRPr="00A00C8A" w:rsidRDefault="00A00C8A" w:rsidP="00A00C8A">
      <w:pPr>
        <w:spacing w:line="360" w:lineRule="auto"/>
        <w:rPr>
          <w:rFonts w:cs="Arial"/>
          <w:sz w:val="24"/>
          <w:szCs w:val="24"/>
          <w:lang w:eastAsia="es-MX"/>
        </w:rPr>
      </w:pPr>
    </w:p>
    <w:p w14:paraId="6838C532" w14:textId="77777777" w:rsidR="00A00C8A" w:rsidRPr="00A00C8A" w:rsidRDefault="00A00C8A" w:rsidP="00A00C8A">
      <w:pPr>
        <w:spacing w:line="360" w:lineRule="auto"/>
        <w:rPr>
          <w:rFonts w:cs="Arial"/>
          <w:b/>
          <w:sz w:val="24"/>
          <w:szCs w:val="24"/>
          <w:lang w:eastAsia="es-MX"/>
        </w:rPr>
      </w:pPr>
    </w:p>
    <w:p w14:paraId="64F1EDA6" w14:textId="77777777" w:rsidR="00A00C8A" w:rsidRPr="00A00C8A" w:rsidRDefault="00A00C8A" w:rsidP="00A00C8A">
      <w:pPr>
        <w:spacing w:line="360" w:lineRule="auto"/>
        <w:rPr>
          <w:rFonts w:cs="Arial"/>
          <w:b/>
          <w:sz w:val="24"/>
          <w:szCs w:val="24"/>
          <w:lang w:eastAsia="es-MX"/>
        </w:rPr>
      </w:pPr>
    </w:p>
    <w:p w14:paraId="3036D505"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t>C O N S I D E R A N D O</w:t>
      </w:r>
    </w:p>
    <w:p w14:paraId="4296E0E1" w14:textId="77777777" w:rsidR="00A00C8A" w:rsidRPr="00A00C8A" w:rsidRDefault="00A00C8A" w:rsidP="00A00C8A">
      <w:pPr>
        <w:spacing w:line="360" w:lineRule="auto"/>
        <w:jc w:val="center"/>
        <w:rPr>
          <w:rFonts w:cs="Arial"/>
          <w:b/>
          <w:sz w:val="24"/>
          <w:szCs w:val="24"/>
          <w:lang w:eastAsia="es-MX"/>
        </w:rPr>
      </w:pPr>
    </w:p>
    <w:p w14:paraId="313DFD31"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32271865" w14:textId="77777777" w:rsidR="00A00C8A" w:rsidRPr="00A00C8A" w:rsidRDefault="00A00C8A" w:rsidP="00A00C8A">
      <w:pPr>
        <w:spacing w:line="360" w:lineRule="auto"/>
        <w:rPr>
          <w:rFonts w:cs="Arial"/>
          <w:sz w:val="24"/>
          <w:szCs w:val="24"/>
          <w:lang w:eastAsia="es-MX"/>
        </w:rPr>
      </w:pPr>
    </w:p>
    <w:p w14:paraId="20DF9B22" w14:textId="77777777" w:rsidR="00A00C8A" w:rsidRPr="00A00C8A" w:rsidRDefault="00A00C8A" w:rsidP="00A00C8A">
      <w:pPr>
        <w:spacing w:line="360" w:lineRule="auto"/>
        <w:rPr>
          <w:rFonts w:cs="Arial"/>
          <w:sz w:val="24"/>
          <w:szCs w:val="24"/>
          <w:lang w:eastAsia="es-MX"/>
        </w:rPr>
      </w:pPr>
    </w:p>
    <w:p w14:paraId="3D4F22EC"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1FFB7AB9" w14:textId="77777777" w:rsidR="00A00C8A" w:rsidRPr="00A00C8A" w:rsidRDefault="00A00C8A" w:rsidP="00A00C8A">
      <w:pPr>
        <w:jc w:val="left"/>
        <w:rPr>
          <w:rFonts w:ascii="Calibri" w:eastAsia="Calibri" w:hAnsi="Calibri"/>
          <w:sz w:val="22"/>
          <w:szCs w:val="22"/>
          <w:lang w:eastAsia="en-US"/>
        </w:rPr>
      </w:pPr>
    </w:p>
    <w:p w14:paraId="0D9FCD86" w14:textId="77777777" w:rsidR="00A00C8A" w:rsidRPr="00A00C8A" w:rsidRDefault="00A00C8A" w:rsidP="00A00C8A">
      <w:pPr>
        <w:jc w:val="left"/>
        <w:rPr>
          <w:rFonts w:ascii="Calibri" w:eastAsia="Calibri" w:hAnsi="Calibri"/>
          <w:sz w:val="22"/>
          <w:szCs w:val="22"/>
          <w:lang w:eastAsia="en-US"/>
        </w:rPr>
      </w:pPr>
    </w:p>
    <w:p w14:paraId="469C37A4"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720F5DA0" w14:textId="77777777" w:rsidR="00A00C8A" w:rsidRPr="00A00C8A" w:rsidRDefault="00A00C8A" w:rsidP="00A00C8A">
      <w:pPr>
        <w:tabs>
          <w:tab w:val="left" w:pos="2520"/>
          <w:tab w:val="left" w:pos="8820"/>
        </w:tabs>
        <w:rPr>
          <w:i/>
          <w:sz w:val="24"/>
          <w:szCs w:val="24"/>
        </w:rPr>
      </w:pPr>
    </w:p>
    <w:p w14:paraId="5287B52A" w14:textId="77777777" w:rsidR="00A00C8A" w:rsidRPr="00A00C8A" w:rsidRDefault="00A00C8A" w:rsidP="00A00C8A">
      <w:pPr>
        <w:tabs>
          <w:tab w:val="left" w:pos="2520"/>
          <w:tab w:val="left" w:pos="8820"/>
        </w:tabs>
        <w:rPr>
          <w:i/>
          <w:sz w:val="24"/>
          <w:szCs w:val="24"/>
        </w:rPr>
      </w:pPr>
    </w:p>
    <w:p w14:paraId="3B3DF7C8"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5357803B" w14:textId="77777777" w:rsidR="00A00C8A" w:rsidRPr="00A00C8A" w:rsidRDefault="00A00C8A" w:rsidP="00A00C8A">
      <w:pPr>
        <w:tabs>
          <w:tab w:val="left" w:pos="2520"/>
          <w:tab w:val="left" w:pos="8820"/>
        </w:tabs>
        <w:ind w:left="567" w:hanging="567"/>
        <w:rPr>
          <w:i/>
          <w:sz w:val="24"/>
          <w:szCs w:val="24"/>
        </w:rPr>
      </w:pPr>
    </w:p>
    <w:p w14:paraId="5EDF49B3"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371B31F1" w14:textId="77777777" w:rsidR="00A00C8A" w:rsidRPr="00A00C8A" w:rsidRDefault="00A00C8A" w:rsidP="00A00C8A">
      <w:pPr>
        <w:tabs>
          <w:tab w:val="left" w:pos="2520"/>
          <w:tab w:val="left" w:pos="8820"/>
        </w:tabs>
        <w:ind w:left="567" w:hanging="567"/>
        <w:rPr>
          <w:b/>
          <w:i/>
          <w:sz w:val="24"/>
          <w:szCs w:val="24"/>
        </w:rPr>
      </w:pPr>
    </w:p>
    <w:p w14:paraId="2957C331"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26E80412" w14:textId="77777777" w:rsidR="00A00C8A" w:rsidRPr="00A00C8A" w:rsidRDefault="00A00C8A" w:rsidP="00A00C8A">
      <w:pPr>
        <w:tabs>
          <w:tab w:val="left" w:pos="2520"/>
          <w:tab w:val="left" w:pos="8820"/>
        </w:tabs>
        <w:ind w:left="567" w:hanging="567"/>
        <w:rPr>
          <w:i/>
          <w:sz w:val="24"/>
          <w:szCs w:val="24"/>
        </w:rPr>
      </w:pPr>
    </w:p>
    <w:p w14:paraId="2DF0F524"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0FF92E50" w14:textId="77777777" w:rsidR="00A00C8A" w:rsidRPr="00A00C8A" w:rsidRDefault="00A00C8A" w:rsidP="00A00C8A">
      <w:pPr>
        <w:tabs>
          <w:tab w:val="left" w:pos="2520"/>
          <w:tab w:val="left" w:pos="8820"/>
        </w:tabs>
        <w:ind w:left="567" w:hanging="567"/>
        <w:rPr>
          <w:i/>
          <w:sz w:val="24"/>
          <w:szCs w:val="24"/>
        </w:rPr>
      </w:pPr>
    </w:p>
    <w:p w14:paraId="65726A6F"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716A0714" w14:textId="77777777" w:rsidR="00A00C8A" w:rsidRPr="00A00C8A" w:rsidRDefault="00A00C8A" w:rsidP="00A00C8A">
      <w:pPr>
        <w:tabs>
          <w:tab w:val="left" w:pos="2520"/>
          <w:tab w:val="left" w:pos="8820"/>
        </w:tabs>
        <w:ind w:left="567" w:hanging="567"/>
        <w:rPr>
          <w:i/>
          <w:sz w:val="24"/>
          <w:szCs w:val="24"/>
        </w:rPr>
      </w:pPr>
    </w:p>
    <w:p w14:paraId="0B9E738B" w14:textId="77777777" w:rsidR="00A00C8A" w:rsidRPr="00A00C8A" w:rsidRDefault="00A00C8A" w:rsidP="00A00C8A">
      <w:pPr>
        <w:tabs>
          <w:tab w:val="left" w:pos="2520"/>
          <w:tab w:val="left" w:pos="8820"/>
        </w:tabs>
        <w:rPr>
          <w:i/>
          <w:sz w:val="24"/>
          <w:szCs w:val="24"/>
        </w:rPr>
      </w:pPr>
    </w:p>
    <w:p w14:paraId="58C356EA"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58EA2A6B" w14:textId="77777777" w:rsidR="00A00C8A" w:rsidRPr="00A00C8A" w:rsidRDefault="00A00C8A" w:rsidP="00A00C8A">
      <w:pPr>
        <w:tabs>
          <w:tab w:val="left" w:pos="2520"/>
          <w:tab w:val="left" w:pos="8820"/>
        </w:tabs>
        <w:rPr>
          <w:b/>
        </w:rPr>
      </w:pPr>
    </w:p>
    <w:p w14:paraId="2A6A3BCA" w14:textId="77777777" w:rsidR="00A00C8A" w:rsidRPr="00A00C8A" w:rsidRDefault="00A00C8A" w:rsidP="00A00C8A">
      <w:pPr>
        <w:jc w:val="left"/>
        <w:rPr>
          <w:rFonts w:ascii="Calibri" w:eastAsia="Calibri" w:hAnsi="Calibri"/>
          <w:sz w:val="22"/>
          <w:szCs w:val="22"/>
          <w:lang w:eastAsia="en-US"/>
        </w:rPr>
      </w:pPr>
    </w:p>
    <w:p w14:paraId="488483F5" w14:textId="77777777" w:rsidR="00A00C8A" w:rsidRPr="00A00C8A" w:rsidRDefault="00A00C8A" w:rsidP="00A00C8A">
      <w:pPr>
        <w:jc w:val="left"/>
        <w:rPr>
          <w:rFonts w:ascii="Calibri" w:eastAsia="Calibri" w:hAnsi="Calibri"/>
          <w:sz w:val="22"/>
          <w:szCs w:val="22"/>
          <w:lang w:eastAsia="en-US"/>
        </w:rPr>
      </w:pPr>
    </w:p>
    <w:p w14:paraId="1EC72419"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14:paraId="58C0A19B" w14:textId="77777777" w:rsidR="00A00C8A" w:rsidRPr="00A00C8A" w:rsidRDefault="00A00C8A" w:rsidP="00A00C8A">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71049EEF"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595218AE" w14:textId="77777777" w:rsidR="00A00C8A" w:rsidRPr="00A00C8A" w:rsidRDefault="00A00C8A" w:rsidP="00A00C8A">
      <w:pPr>
        <w:jc w:val="left"/>
        <w:rPr>
          <w:rFonts w:ascii="Calibri" w:eastAsia="Calibri" w:hAnsi="Calibri"/>
          <w:sz w:val="22"/>
          <w:szCs w:val="22"/>
          <w:lang w:eastAsia="en-US"/>
        </w:rPr>
      </w:pPr>
    </w:p>
    <w:p w14:paraId="3D89ADBE" w14:textId="77777777" w:rsidR="00A00C8A" w:rsidRPr="00A00C8A" w:rsidRDefault="00A00C8A" w:rsidP="00A00C8A">
      <w:pPr>
        <w:jc w:val="left"/>
        <w:rPr>
          <w:rFonts w:ascii="Calibri" w:eastAsia="Calibri" w:hAnsi="Calibri"/>
          <w:sz w:val="22"/>
          <w:szCs w:val="22"/>
          <w:lang w:eastAsia="en-US"/>
        </w:rPr>
      </w:pPr>
    </w:p>
    <w:p w14:paraId="65DB2664"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235CB866" w14:textId="77777777" w:rsidR="00A00C8A" w:rsidRPr="00A00C8A" w:rsidRDefault="00A00C8A" w:rsidP="00A00C8A">
      <w:pPr>
        <w:jc w:val="left"/>
        <w:rPr>
          <w:rFonts w:ascii="Calibri" w:eastAsia="Calibri" w:hAnsi="Calibri"/>
          <w:sz w:val="22"/>
          <w:szCs w:val="22"/>
          <w:lang w:eastAsia="en-US"/>
        </w:rPr>
      </w:pPr>
    </w:p>
    <w:p w14:paraId="371AF460" w14:textId="77777777" w:rsidR="00A00C8A" w:rsidRPr="00A00C8A" w:rsidRDefault="00A00C8A" w:rsidP="00A00C8A"/>
    <w:p w14:paraId="201DE01E" w14:textId="77777777" w:rsidR="00A00C8A" w:rsidRPr="00A00C8A" w:rsidRDefault="00A00C8A" w:rsidP="00A00C8A">
      <w:pPr>
        <w:jc w:val="left"/>
        <w:rPr>
          <w:rFonts w:ascii="Calibri" w:eastAsia="Calibri" w:hAnsi="Calibri"/>
          <w:sz w:val="22"/>
          <w:szCs w:val="22"/>
          <w:lang w:eastAsia="en-US"/>
        </w:rPr>
      </w:pPr>
    </w:p>
    <w:p w14:paraId="352B9F30"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6586C86E" w14:textId="77777777" w:rsidR="00A00C8A" w:rsidRPr="00A00C8A" w:rsidRDefault="00A00C8A" w:rsidP="00A00C8A">
      <w:pPr>
        <w:spacing w:line="360" w:lineRule="auto"/>
        <w:ind w:left="360"/>
        <w:rPr>
          <w:rFonts w:cs="Arial"/>
          <w:sz w:val="24"/>
          <w:szCs w:val="24"/>
          <w:lang w:eastAsia="es-MX"/>
        </w:rPr>
      </w:pPr>
    </w:p>
    <w:p w14:paraId="7EC4158C" w14:textId="77777777" w:rsidR="00A00C8A" w:rsidRPr="00A00C8A" w:rsidRDefault="00A00C8A" w:rsidP="00A00C8A">
      <w:pPr>
        <w:jc w:val="left"/>
        <w:rPr>
          <w:rFonts w:ascii="Calibri" w:eastAsia="Calibri" w:hAnsi="Calibri"/>
          <w:sz w:val="22"/>
          <w:szCs w:val="22"/>
          <w:lang w:eastAsia="en-US"/>
        </w:rPr>
      </w:pPr>
    </w:p>
    <w:p w14:paraId="437BAA26" w14:textId="77777777" w:rsidR="00A00C8A" w:rsidRPr="00A00C8A" w:rsidRDefault="00A00C8A" w:rsidP="00A00C8A">
      <w:pPr>
        <w:jc w:val="left"/>
        <w:rPr>
          <w:rFonts w:ascii="Calibri" w:eastAsia="Calibri" w:hAnsi="Calibri"/>
          <w:sz w:val="22"/>
          <w:szCs w:val="22"/>
          <w:lang w:eastAsia="en-US"/>
        </w:rPr>
      </w:pPr>
    </w:p>
    <w:p w14:paraId="7A3B4B3E"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4FC288C0" w14:textId="77777777" w:rsidR="00A00C8A" w:rsidRPr="00A00C8A" w:rsidRDefault="00A00C8A" w:rsidP="00A00C8A">
      <w:pPr>
        <w:spacing w:line="360" w:lineRule="auto"/>
        <w:ind w:left="360"/>
        <w:rPr>
          <w:rFonts w:cs="Arial"/>
          <w:sz w:val="24"/>
          <w:szCs w:val="24"/>
          <w:lang w:eastAsia="es-MX"/>
        </w:rPr>
      </w:pPr>
    </w:p>
    <w:p w14:paraId="75051812"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 </w:t>
      </w:r>
      <w:r w:rsidRPr="00A00C8A">
        <w:rPr>
          <w:sz w:val="24"/>
          <w:szCs w:val="24"/>
        </w:rPr>
        <w:t>iniciativa popular mediante la cual se reforma el cuarto párrafo y se crea una nueva fracción segunda (II) recorriendo las subsecuentes, ambas del Artículo 142, de la Ley para la Familia de Coahuila de Zaragoza, suscrita por el C. Ingeniero Erick Rodrigo Valdez Rangel</w:t>
      </w:r>
      <w:r w:rsidRPr="00A00C8A">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5F796113" w14:textId="77777777" w:rsidR="00A00C8A" w:rsidRPr="00A00C8A" w:rsidRDefault="00A00C8A" w:rsidP="00A00C8A">
      <w:pPr>
        <w:jc w:val="left"/>
        <w:rPr>
          <w:rFonts w:ascii="Calibri" w:eastAsia="Calibri" w:hAnsi="Calibri"/>
          <w:sz w:val="22"/>
          <w:szCs w:val="22"/>
          <w:lang w:eastAsia="en-US"/>
        </w:rPr>
      </w:pPr>
    </w:p>
    <w:p w14:paraId="4E8DFD87" w14:textId="77777777" w:rsidR="00A00C8A" w:rsidRPr="00A00C8A" w:rsidRDefault="00A00C8A" w:rsidP="00A00C8A">
      <w:pPr>
        <w:jc w:val="left"/>
        <w:rPr>
          <w:rFonts w:ascii="Calibri" w:eastAsia="Calibri" w:hAnsi="Calibri"/>
          <w:sz w:val="22"/>
          <w:szCs w:val="22"/>
          <w:lang w:eastAsia="en-US"/>
        </w:rPr>
      </w:pPr>
    </w:p>
    <w:p w14:paraId="384405E6" w14:textId="77777777" w:rsidR="00A00C8A" w:rsidRPr="00A00C8A" w:rsidRDefault="00A00C8A" w:rsidP="00A00C8A">
      <w:pPr>
        <w:jc w:val="left"/>
        <w:rPr>
          <w:rFonts w:ascii="Calibri" w:eastAsia="Calibri" w:hAnsi="Calibri"/>
          <w:sz w:val="22"/>
          <w:szCs w:val="22"/>
          <w:lang w:eastAsia="en-US"/>
        </w:rPr>
      </w:pPr>
    </w:p>
    <w:p w14:paraId="24A32AF0"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22B2FF9F" w14:textId="77777777" w:rsidR="00A00C8A" w:rsidRPr="00A00C8A" w:rsidRDefault="00A00C8A" w:rsidP="00A00C8A">
      <w:pPr>
        <w:spacing w:line="360" w:lineRule="auto"/>
        <w:rPr>
          <w:rFonts w:cs="Arial"/>
          <w:b/>
          <w:sz w:val="24"/>
          <w:szCs w:val="24"/>
        </w:rPr>
      </w:pPr>
    </w:p>
    <w:p w14:paraId="480546B6" w14:textId="77777777" w:rsidR="00A00C8A" w:rsidRPr="00A00C8A" w:rsidRDefault="00A00C8A" w:rsidP="00A00C8A">
      <w:pPr>
        <w:spacing w:line="360" w:lineRule="auto"/>
        <w:jc w:val="center"/>
        <w:rPr>
          <w:rFonts w:cs="Arial"/>
          <w:b/>
          <w:sz w:val="24"/>
          <w:szCs w:val="24"/>
        </w:rPr>
      </w:pPr>
    </w:p>
    <w:p w14:paraId="0D7686B1" w14:textId="77777777" w:rsidR="00A00C8A" w:rsidRPr="00A00C8A" w:rsidRDefault="00A00C8A" w:rsidP="00A00C8A">
      <w:pPr>
        <w:spacing w:line="360" w:lineRule="auto"/>
        <w:rPr>
          <w:rFonts w:cs="Arial"/>
          <w:b/>
          <w:sz w:val="24"/>
          <w:szCs w:val="24"/>
        </w:rPr>
      </w:pPr>
    </w:p>
    <w:p w14:paraId="1719EE39" w14:textId="77777777" w:rsidR="00A00C8A" w:rsidRPr="00A00C8A" w:rsidRDefault="00A00C8A" w:rsidP="00A00C8A">
      <w:pPr>
        <w:spacing w:line="360" w:lineRule="auto"/>
        <w:rPr>
          <w:rFonts w:cs="Arial"/>
          <w:b/>
          <w:sz w:val="24"/>
          <w:szCs w:val="24"/>
        </w:rPr>
      </w:pPr>
    </w:p>
    <w:p w14:paraId="58D4C3D7"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756A05B7" w14:textId="77777777" w:rsidR="00A00C8A" w:rsidRPr="00A00C8A" w:rsidRDefault="00A00C8A" w:rsidP="00A00C8A">
      <w:pPr>
        <w:autoSpaceDE w:val="0"/>
        <w:autoSpaceDN w:val="0"/>
        <w:adjustRightInd w:val="0"/>
        <w:spacing w:line="360" w:lineRule="auto"/>
        <w:rPr>
          <w:rFonts w:eastAsia="Calibri" w:cs="Arial"/>
          <w:color w:val="000000"/>
          <w:sz w:val="24"/>
          <w:szCs w:val="24"/>
        </w:rPr>
      </w:pPr>
    </w:p>
    <w:p w14:paraId="7F6A2BEC" w14:textId="77777777" w:rsidR="00A00C8A" w:rsidRPr="00A00C8A" w:rsidRDefault="00A00C8A" w:rsidP="00A00C8A">
      <w:pPr>
        <w:autoSpaceDE w:val="0"/>
        <w:autoSpaceDN w:val="0"/>
        <w:adjustRightInd w:val="0"/>
        <w:spacing w:line="360" w:lineRule="auto"/>
        <w:rPr>
          <w:rFonts w:eastAsia="Calibri" w:cs="Arial"/>
          <w:color w:val="000000"/>
          <w:sz w:val="24"/>
          <w:szCs w:val="24"/>
        </w:rPr>
      </w:pPr>
    </w:p>
    <w:p w14:paraId="2723F30C"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p w14:paraId="292FE602" w14:textId="77777777" w:rsidR="00A00C8A" w:rsidRPr="00A00C8A" w:rsidRDefault="00A00C8A" w:rsidP="00A00C8A">
      <w:pPr>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A00C8A" w:rsidRPr="00A00C8A" w14:paraId="1473B6EA" w14:textId="77777777" w:rsidTr="00825698">
        <w:trPr>
          <w:jc w:val="center"/>
        </w:trPr>
        <w:tc>
          <w:tcPr>
            <w:tcW w:w="3399" w:type="dxa"/>
            <w:shd w:val="clear" w:color="auto" w:fill="auto"/>
            <w:vAlign w:val="center"/>
          </w:tcPr>
          <w:p w14:paraId="2D979B9E"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NOMBRE Y FIRMA</w:t>
            </w:r>
          </w:p>
        </w:tc>
        <w:tc>
          <w:tcPr>
            <w:tcW w:w="0" w:type="auto"/>
            <w:gridSpan w:val="3"/>
            <w:shd w:val="clear" w:color="auto" w:fill="auto"/>
            <w:vAlign w:val="center"/>
          </w:tcPr>
          <w:p w14:paraId="2C39BB6A" w14:textId="77777777" w:rsidR="00A00C8A" w:rsidRPr="00A00C8A" w:rsidRDefault="00A00C8A" w:rsidP="00A00C8A">
            <w:pPr>
              <w:jc w:val="center"/>
              <w:rPr>
                <w:rFonts w:ascii="Times New Roman" w:eastAsia="Calibri" w:hAnsi="Times New Roman"/>
                <w:sz w:val="24"/>
                <w:szCs w:val="24"/>
              </w:rPr>
            </w:pPr>
            <w:r w:rsidRPr="00A00C8A">
              <w:rPr>
                <w:rFonts w:ascii="Times New Roman" w:eastAsia="Calibri" w:hAnsi="Times New Roman"/>
                <w:b/>
                <w:sz w:val="24"/>
                <w:szCs w:val="24"/>
              </w:rPr>
              <w:t>VOTO</w:t>
            </w:r>
          </w:p>
        </w:tc>
        <w:tc>
          <w:tcPr>
            <w:tcW w:w="0" w:type="auto"/>
            <w:gridSpan w:val="2"/>
            <w:shd w:val="clear" w:color="auto" w:fill="auto"/>
            <w:vAlign w:val="center"/>
          </w:tcPr>
          <w:p w14:paraId="3DD7A222"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RESERVA DE ARTÍCULOS</w:t>
            </w:r>
          </w:p>
        </w:tc>
      </w:tr>
      <w:tr w:rsidR="00A00C8A" w:rsidRPr="00A00C8A" w14:paraId="642198A8" w14:textId="77777777" w:rsidTr="00825698">
        <w:trPr>
          <w:jc w:val="center"/>
        </w:trPr>
        <w:tc>
          <w:tcPr>
            <w:tcW w:w="3399" w:type="dxa"/>
            <w:vMerge w:val="restart"/>
            <w:shd w:val="clear" w:color="auto" w:fill="auto"/>
          </w:tcPr>
          <w:p w14:paraId="363CEA34" w14:textId="77777777" w:rsidR="00A00C8A" w:rsidRPr="00A00C8A" w:rsidRDefault="00A00C8A" w:rsidP="00A00C8A">
            <w:pPr>
              <w:ind w:right="-142"/>
              <w:jc w:val="center"/>
              <w:rPr>
                <w:rFonts w:ascii="Times New Roman" w:eastAsia="Calibri" w:hAnsi="Times New Roman"/>
                <w:b/>
                <w:sz w:val="24"/>
                <w:szCs w:val="24"/>
              </w:rPr>
            </w:pPr>
            <w:r w:rsidRPr="00A00C8A">
              <w:rPr>
                <w:rFonts w:ascii="Times New Roman" w:eastAsia="Calibri" w:hAnsi="Times New Roman"/>
                <w:b/>
                <w:sz w:val="24"/>
                <w:szCs w:val="24"/>
              </w:rPr>
              <w:t xml:space="preserve">DIP. </w:t>
            </w:r>
            <w:r w:rsidRPr="00A00C8A">
              <w:rPr>
                <w:rFonts w:ascii="Times New Roman" w:eastAsia="Calibri" w:hAnsi="Times New Roman"/>
                <w:b/>
                <w:sz w:val="24"/>
                <w:szCs w:val="24"/>
                <w:lang w:val="es-ES"/>
              </w:rPr>
              <w:t>JAIME BUENO ZERTUCHE</w:t>
            </w:r>
          </w:p>
          <w:p w14:paraId="59F19366" w14:textId="77777777" w:rsidR="00A00C8A" w:rsidRPr="00A00C8A" w:rsidRDefault="00A00C8A" w:rsidP="00A00C8A">
            <w:pPr>
              <w:ind w:right="-142"/>
              <w:jc w:val="center"/>
              <w:rPr>
                <w:rFonts w:ascii="Times New Roman" w:eastAsia="Calibri" w:hAnsi="Times New Roman"/>
                <w:b/>
                <w:sz w:val="24"/>
                <w:szCs w:val="24"/>
              </w:rPr>
            </w:pPr>
            <w:r w:rsidRPr="00A00C8A">
              <w:rPr>
                <w:rFonts w:ascii="Times New Roman" w:eastAsia="Calibri" w:hAnsi="Times New Roman"/>
                <w:b/>
                <w:sz w:val="24"/>
                <w:szCs w:val="24"/>
              </w:rPr>
              <w:t>(COORDINADOR)</w:t>
            </w:r>
          </w:p>
        </w:tc>
        <w:tc>
          <w:tcPr>
            <w:tcW w:w="0" w:type="auto"/>
            <w:shd w:val="clear" w:color="auto" w:fill="auto"/>
            <w:vAlign w:val="center"/>
          </w:tcPr>
          <w:p w14:paraId="23B086F9"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 FAVOR</w:t>
            </w:r>
          </w:p>
        </w:tc>
        <w:tc>
          <w:tcPr>
            <w:tcW w:w="0" w:type="auto"/>
            <w:shd w:val="clear" w:color="auto" w:fill="auto"/>
            <w:vAlign w:val="center"/>
          </w:tcPr>
          <w:p w14:paraId="4636CCE8"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EN CONTRA</w:t>
            </w:r>
          </w:p>
        </w:tc>
        <w:tc>
          <w:tcPr>
            <w:tcW w:w="0" w:type="auto"/>
            <w:shd w:val="clear" w:color="auto" w:fill="auto"/>
            <w:vAlign w:val="center"/>
          </w:tcPr>
          <w:p w14:paraId="3F5FC0F0"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ABSTENCIÓN</w:t>
            </w:r>
          </w:p>
        </w:tc>
        <w:tc>
          <w:tcPr>
            <w:tcW w:w="0" w:type="auto"/>
            <w:shd w:val="clear" w:color="auto" w:fill="auto"/>
            <w:vAlign w:val="center"/>
          </w:tcPr>
          <w:p w14:paraId="57799D2A"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SI</w:t>
            </w:r>
          </w:p>
        </w:tc>
        <w:tc>
          <w:tcPr>
            <w:tcW w:w="0" w:type="auto"/>
            <w:shd w:val="clear" w:color="auto" w:fill="auto"/>
            <w:vAlign w:val="center"/>
          </w:tcPr>
          <w:p w14:paraId="6F8F3643"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CUALES</w:t>
            </w:r>
          </w:p>
        </w:tc>
      </w:tr>
      <w:tr w:rsidR="00A00C8A" w:rsidRPr="00A00C8A" w14:paraId="2B7E0A73" w14:textId="77777777" w:rsidTr="00825698">
        <w:trPr>
          <w:trHeight w:val="1417"/>
          <w:jc w:val="center"/>
        </w:trPr>
        <w:tc>
          <w:tcPr>
            <w:tcW w:w="3399" w:type="dxa"/>
            <w:vMerge/>
            <w:shd w:val="clear" w:color="auto" w:fill="auto"/>
          </w:tcPr>
          <w:p w14:paraId="77EA49A8"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7218B00F"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38271D5F" w14:textId="77777777" w:rsidR="00A00C8A" w:rsidRPr="00A00C8A" w:rsidRDefault="00A00C8A" w:rsidP="00A00C8A">
            <w:pPr>
              <w:rPr>
                <w:rFonts w:ascii="Times New Roman" w:eastAsia="Calibri" w:hAnsi="Times New Roman"/>
                <w:sz w:val="24"/>
                <w:szCs w:val="24"/>
              </w:rPr>
            </w:pPr>
          </w:p>
          <w:p w14:paraId="4F9E8AF8" w14:textId="77777777" w:rsidR="00A00C8A" w:rsidRPr="00A00C8A" w:rsidRDefault="00A00C8A" w:rsidP="00A00C8A">
            <w:pPr>
              <w:rPr>
                <w:rFonts w:ascii="Times New Roman" w:eastAsia="Calibri" w:hAnsi="Times New Roman"/>
                <w:sz w:val="24"/>
                <w:szCs w:val="24"/>
              </w:rPr>
            </w:pPr>
          </w:p>
          <w:p w14:paraId="1046348C" w14:textId="77777777" w:rsidR="00A00C8A" w:rsidRPr="00A00C8A" w:rsidRDefault="00A00C8A" w:rsidP="00A00C8A">
            <w:pPr>
              <w:rPr>
                <w:rFonts w:ascii="Times New Roman" w:eastAsia="Calibri" w:hAnsi="Times New Roman"/>
                <w:sz w:val="24"/>
                <w:szCs w:val="24"/>
              </w:rPr>
            </w:pPr>
          </w:p>
          <w:p w14:paraId="705A9A46" w14:textId="77777777" w:rsidR="00A00C8A" w:rsidRPr="00A00C8A" w:rsidRDefault="00A00C8A" w:rsidP="00A00C8A">
            <w:pPr>
              <w:rPr>
                <w:rFonts w:ascii="Times New Roman" w:eastAsia="Calibri" w:hAnsi="Times New Roman"/>
                <w:sz w:val="24"/>
                <w:szCs w:val="24"/>
              </w:rPr>
            </w:pPr>
          </w:p>
          <w:p w14:paraId="5EDD7134"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704CC8CE"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4CC07CC6"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0F7F8E2D" w14:textId="77777777" w:rsidR="00A00C8A" w:rsidRPr="00A00C8A" w:rsidRDefault="00A00C8A" w:rsidP="00A00C8A">
            <w:pPr>
              <w:rPr>
                <w:rFonts w:ascii="Times New Roman" w:eastAsia="Calibri" w:hAnsi="Times New Roman"/>
                <w:sz w:val="24"/>
                <w:szCs w:val="24"/>
              </w:rPr>
            </w:pPr>
          </w:p>
        </w:tc>
      </w:tr>
      <w:tr w:rsidR="00A00C8A" w:rsidRPr="00A00C8A" w14:paraId="547FCC2C" w14:textId="77777777" w:rsidTr="00825698">
        <w:trPr>
          <w:jc w:val="center"/>
        </w:trPr>
        <w:tc>
          <w:tcPr>
            <w:tcW w:w="3399" w:type="dxa"/>
            <w:vMerge w:val="restart"/>
            <w:shd w:val="clear" w:color="auto" w:fill="auto"/>
          </w:tcPr>
          <w:p w14:paraId="1D6396CD" w14:textId="77777777" w:rsidR="00A00C8A" w:rsidRPr="00A00C8A" w:rsidRDefault="00A00C8A" w:rsidP="00A00C8A">
            <w:pPr>
              <w:ind w:right="-142"/>
              <w:jc w:val="center"/>
              <w:rPr>
                <w:rFonts w:ascii="Times New Roman" w:eastAsia="Calibri" w:hAnsi="Times New Roman"/>
                <w:b/>
                <w:sz w:val="24"/>
                <w:szCs w:val="24"/>
              </w:rPr>
            </w:pPr>
            <w:r w:rsidRPr="00A00C8A">
              <w:rPr>
                <w:rFonts w:ascii="Times New Roman" w:eastAsia="Calibri" w:hAnsi="Times New Roman"/>
                <w:b/>
                <w:sz w:val="24"/>
                <w:szCs w:val="24"/>
              </w:rPr>
              <w:t xml:space="preserve">DIP. </w:t>
            </w:r>
            <w:r w:rsidRPr="00A00C8A">
              <w:rPr>
                <w:rFonts w:ascii="Times New Roman" w:eastAsia="Calibri" w:hAnsi="Times New Roman"/>
                <w:b/>
                <w:sz w:val="24"/>
                <w:szCs w:val="24"/>
                <w:lang w:val="es-ES"/>
              </w:rPr>
              <w:t>MARCELO DE JESÚS TORRES COFIÑO</w:t>
            </w:r>
          </w:p>
          <w:p w14:paraId="109CF2B8" w14:textId="77777777" w:rsidR="00A00C8A" w:rsidRPr="00A00C8A" w:rsidRDefault="00A00C8A" w:rsidP="00A00C8A">
            <w:pPr>
              <w:ind w:right="-142"/>
              <w:jc w:val="center"/>
              <w:rPr>
                <w:rFonts w:ascii="Times New Roman" w:eastAsia="Calibri" w:hAnsi="Times New Roman"/>
                <w:b/>
                <w:sz w:val="24"/>
                <w:szCs w:val="24"/>
              </w:rPr>
            </w:pPr>
            <w:r w:rsidRPr="00A00C8A">
              <w:rPr>
                <w:rFonts w:ascii="Times New Roman" w:eastAsia="Calibri" w:hAnsi="Times New Roman"/>
                <w:b/>
                <w:sz w:val="24"/>
                <w:szCs w:val="24"/>
              </w:rPr>
              <w:t>(SECRETARIO)</w:t>
            </w:r>
          </w:p>
          <w:p w14:paraId="701831D1" w14:textId="77777777" w:rsidR="00A00C8A" w:rsidRPr="00A00C8A" w:rsidRDefault="00A00C8A" w:rsidP="00A00C8A">
            <w:pPr>
              <w:rPr>
                <w:rFonts w:ascii="Times New Roman" w:eastAsia="Calibri" w:hAnsi="Times New Roman"/>
                <w:sz w:val="24"/>
                <w:szCs w:val="24"/>
              </w:rPr>
            </w:pPr>
          </w:p>
        </w:tc>
        <w:tc>
          <w:tcPr>
            <w:tcW w:w="0" w:type="auto"/>
            <w:shd w:val="clear" w:color="auto" w:fill="auto"/>
            <w:vAlign w:val="center"/>
          </w:tcPr>
          <w:p w14:paraId="6B3C08DF"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 FAVOR</w:t>
            </w:r>
          </w:p>
        </w:tc>
        <w:tc>
          <w:tcPr>
            <w:tcW w:w="0" w:type="auto"/>
            <w:shd w:val="clear" w:color="auto" w:fill="auto"/>
            <w:vAlign w:val="center"/>
          </w:tcPr>
          <w:p w14:paraId="792D4D37"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EN CONTRA</w:t>
            </w:r>
          </w:p>
        </w:tc>
        <w:tc>
          <w:tcPr>
            <w:tcW w:w="0" w:type="auto"/>
            <w:shd w:val="clear" w:color="auto" w:fill="auto"/>
            <w:vAlign w:val="center"/>
          </w:tcPr>
          <w:p w14:paraId="59F84112"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ABSTENCIÓN</w:t>
            </w:r>
          </w:p>
        </w:tc>
        <w:tc>
          <w:tcPr>
            <w:tcW w:w="0" w:type="auto"/>
            <w:shd w:val="clear" w:color="auto" w:fill="auto"/>
            <w:vAlign w:val="center"/>
          </w:tcPr>
          <w:p w14:paraId="23E546C1"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SI</w:t>
            </w:r>
          </w:p>
        </w:tc>
        <w:tc>
          <w:tcPr>
            <w:tcW w:w="0" w:type="auto"/>
            <w:shd w:val="clear" w:color="auto" w:fill="auto"/>
            <w:vAlign w:val="center"/>
          </w:tcPr>
          <w:p w14:paraId="2DD80D37"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CUALES</w:t>
            </w:r>
          </w:p>
        </w:tc>
      </w:tr>
      <w:tr w:rsidR="00A00C8A" w:rsidRPr="00A00C8A" w14:paraId="18CA778D" w14:textId="77777777" w:rsidTr="00825698">
        <w:trPr>
          <w:trHeight w:val="1417"/>
          <w:jc w:val="center"/>
        </w:trPr>
        <w:tc>
          <w:tcPr>
            <w:tcW w:w="3399" w:type="dxa"/>
            <w:vMerge/>
            <w:shd w:val="clear" w:color="auto" w:fill="auto"/>
          </w:tcPr>
          <w:p w14:paraId="45C8A1FB"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3CFAE689"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006AF322"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21FE1F44"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2D024B39"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4C0C8EAE" w14:textId="77777777" w:rsidR="00A00C8A" w:rsidRPr="00A00C8A" w:rsidRDefault="00A00C8A" w:rsidP="00A00C8A">
            <w:pPr>
              <w:rPr>
                <w:rFonts w:ascii="Times New Roman" w:eastAsia="Calibri" w:hAnsi="Times New Roman"/>
                <w:sz w:val="24"/>
                <w:szCs w:val="24"/>
              </w:rPr>
            </w:pPr>
          </w:p>
        </w:tc>
      </w:tr>
      <w:tr w:rsidR="00A00C8A" w:rsidRPr="00A00C8A" w14:paraId="0546670C" w14:textId="77777777" w:rsidTr="00825698">
        <w:trPr>
          <w:trHeight w:val="624"/>
          <w:jc w:val="center"/>
        </w:trPr>
        <w:tc>
          <w:tcPr>
            <w:tcW w:w="3399" w:type="dxa"/>
            <w:vMerge w:val="restart"/>
            <w:shd w:val="clear" w:color="auto" w:fill="auto"/>
          </w:tcPr>
          <w:p w14:paraId="2A591F36" w14:textId="77777777" w:rsidR="00A00C8A" w:rsidRPr="00A00C8A" w:rsidRDefault="00A00C8A" w:rsidP="00A00C8A">
            <w:pPr>
              <w:ind w:right="-142"/>
              <w:jc w:val="center"/>
              <w:rPr>
                <w:rFonts w:ascii="Times New Roman" w:eastAsia="Calibri" w:hAnsi="Times New Roman"/>
                <w:b/>
                <w:sz w:val="24"/>
                <w:szCs w:val="24"/>
              </w:rPr>
            </w:pPr>
            <w:r w:rsidRPr="00A00C8A">
              <w:rPr>
                <w:rFonts w:ascii="Times New Roman" w:eastAsia="Calibri" w:hAnsi="Times New Roman"/>
                <w:b/>
                <w:sz w:val="24"/>
                <w:szCs w:val="24"/>
              </w:rPr>
              <w:t xml:space="preserve">DIP. </w:t>
            </w:r>
            <w:r w:rsidRPr="00A00C8A">
              <w:rPr>
                <w:rFonts w:ascii="Times New Roman" w:eastAsia="Calibri" w:hAnsi="Times New Roman"/>
                <w:b/>
                <w:sz w:val="24"/>
                <w:szCs w:val="24"/>
                <w:lang w:val="es-ES"/>
              </w:rPr>
              <w:t xml:space="preserve">LILIA ISABEL GUTIÉRREZ BURCIAGA </w:t>
            </w:r>
          </w:p>
          <w:p w14:paraId="380F1CEE" w14:textId="77777777" w:rsidR="00A00C8A" w:rsidRPr="00A00C8A" w:rsidRDefault="00A00C8A" w:rsidP="00A00C8A">
            <w:pPr>
              <w:rPr>
                <w:rFonts w:ascii="Times New Roman" w:eastAsia="Calibri" w:hAnsi="Times New Roman"/>
                <w:sz w:val="24"/>
                <w:szCs w:val="24"/>
              </w:rPr>
            </w:pPr>
          </w:p>
        </w:tc>
        <w:tc>
          <w:tcPr>
            <w:tcW w:w="0" w:type="auto"/>
            <w:shd w:val="clear" w:color="auto" w:fill="auto"/>
            <w:vAlign w:val="center"/>
          </w:tcPr>
          <w:p w14:paraId="36D5A6C9"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 FAVOR</w:t>
            </w:r>
          </w:p>
        </w:tc>
        <w:tc>
          <w:tcPr>
            <w:tcW w:w="0" w:type="auto"/>
            <w:shd w:val="clear" w:color="auto" w:fill="auto"/>
            <w:vAlign w:val="center"/>
          </w:tcPr>
          <w:p w14:paraId="3D6C3C12"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EN CONTRA</w:t>
            </w:r>
          </w:p>
        </w:tc>
        <w:tc>
          <w:tcPr>
            <w:tcW w:w="0" w:type="auto"/>
            <w:shd w:val="clear" w:color="auto" w:fill="auto"/>
            <w:vAlign w:val="center"/>
          </w:tcPr>
          <w:p w14:paraId="7C494A37"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ABSTENCIÓN</w:t>
            </w:r>
          </w:p>
        </w:tc>
        <w:tc>
          <w:tcPr>
            <w:tcW w:w="0" w:type="auto"/>
            <w:shd w:val="clear" w:color="auto" w:fill="auto"/>
            <w:vAlign w:val="center"/>
          </w:tcPr>
          <w:p w14:paraId="22B10B5B"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SI</w:t>
            </w:r>
          </w:p>
        </w:tc>
        <w:tc>
          <w:tcPr>
            <w:tcW w:w="0" w:type="auto"/>
            <w:shd w:val="clear" w:color="auto" w:fill="auto"/>
            <w:vAlign w:val="center"/>
          </w:tcPr>
          <w:p w14:paraId="7D0D60C5"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CUALES</w:t>
            </w:r>
          </w:p>
        </w:tc>
      </w:tr>
      <w:tr w:rsidR="00A00C8A" w:rsidRPr="00A00C8A" w14:paraId="7AEA7BFE" w14:textId="77777777" w:rsidTr="00825698">
        <w:trPr>
          <w:trHeight w:val="1417"/>
          <w:jc w:val="center"/>
        </w:trPr>
        <w:tc>
          <w:tcPr>
            <w:tcW w:w="3399" w:type="dxa"/>
            <w:vMerge/>
            <w:shd w:val="clear" w:color="auto" w:fill="auto"/>
          </w:tcPr>
          <w:p w14:paraId="78EBE609"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0CE4EDB2"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457F740B"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4593B48B"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4E821D93"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70B56B83" w14:textId="77777777" w:rsidR="00A00C8A" w:rsidRPr="00A00C8A" w:rsidRDefault="00A00C8A" w:rsidP="00A00C8A">
            <w:pPr>
              <w:rPr>
                <w:rFonts w:ascii="Times New Roman" w:eastAsia="Calibri" w:hAnsi="Times New Roman"/>
                <w:sz w:val="24"/>
                <w:szCs w:val="24"/>
              </w:rPr>
            </w:pPr>
          </w:p>
        </w:tc>
      </w:tr>
      <w:tr w:rsidR="00A00C8A" w:rsidRPr="00A00C8A" w14:paraId="3B93CB72" w14:textId="77777777" w:rsidTr="00825698">
        <w:trPr>
          <w:trHeight w:val="624"/>
          <w:jc w:val="center"/>
        </w:trPr>
        <w:tc>
          <w:tcPr>
            <w:tcW w:w="3399" w:type="dxa"/>
            <w:vMerge w:val="restart"/>
            <w:shd w:val="clear" w:color="auto" w:fill="auto"/>
          </w:tcPr>
          <w:p w14:paraId="10A3C5C6" w14:textId="77777777" w:rsidR="00A00C8A" w:rsidRPr="00A00C8A" w:rsidRDefault="00A00C8A" w:rsidP="00A00C8A">
            <w:pPr>
              <w:jc w:val="center"/>
              <w:rPr>
                <w:rFonts w:ascii="Times New Roman" w:eastAsia="Calibri" w:hAnsi="Times New Roman"/>
                <w:sz w:val="24"/>
                <w:szCs w:val="24"/>
              </w:rPr>
            </w:pPr>
            <w:r w:rsidRPr="00A00C8A">
              <w:rPr>
                <w:rFonts w:ascii="Times New Roman" w:eastAsia="Calibri" w:hAnsi="Times New Roman"/>
                <w:b/>
                <w:sz w:val="24"/>
                <w:szCs w:val="24"/>
              </w:rPr>
              <w:t xml:space="preserve">DIP. </w:t>
            </w:r>
            <w:r w:rsidRPr="00A00C8A">
              <w:rPr>
                <w:rFonts w:ascii="Times New Roman" w:eastAsia="Calibri" w:hAnsi="Times New Roman"/>
                <w:b/>
                <w:sz w:val="24"/>
                <w:szCs w:val="24"/>
                <w:lang w:val="es-ES"/>
              </w:rPr>
              <w:t>GERARDO ABRAHAM AGUADO GÓMEZ</w:t>
            </w:r>
          </w:p>
        </w:tc>
        <w:tc>
          <w:tcPr>
            <w:tcW w:w="0" w:type="auto"/>
            <w:shd w:val="clear" w:color="auto" w:fill="auto"/>
            <w:vAlign w:val="center"/>
          </w:tcPr>
          <w:p w14:paraId="75E6F233"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 FAVOR</w:t>
            </w:r>
          </w:p>
        </w:tc>
        <w:tc>
          <w:tcPr>
            <w:tcW w:w="0" w:type="auto"/>
            <w:shd w:val="clear" w:color="auto" w:fill="auto"/>
            <w:vAlign w:val="center"/>
          </w:tcPr>
          <w:p w14:paraId="37E6945A"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EN CONTRA</w:t>
            </w:r>
          </w:p>
        </w:tc>
        <w:tc>
          <w:tcPr>
            <w:tcW w:w="0" w:type="auto"/>
            <w:shd w:val="clear" w:color="auto" w:fill="auto"/>
            <w:vAlign w:val="center"/>
          </w:tcPr>
          <w:p w14:paraId="23D6040F"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ABSTENCIÓN</w:t>
            </w:r>
          </w:p>
        </w:tc>
        <w:tc>
          <w:tcPr>
            <w:tcW w:w="0" w:type="auto"/>
            <w:shd w:val="clear" w:color="auto" w:fill="auto"/>
            <w:vAlign w:val="center"/>
          </w:tcPr>
          <w:p w14:paraId="6466723D"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SI</w:t>
            </w:r>
          </w:p>
        </w:tc>
        <w:tc>
          <w:tcPr>
            <w:tcW w:w="0" w:type="auto"/>
            <w:shd w:val="clear" w:color="auto" w:fill="auto"/>
            <w:vAlign w:val="center"/>
          </w:tcPr>
          <w:p w14:paraId="4939703E"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CUALES</w:t>
            </w:r>
          </w:p>
        </w:tc>
      </w:tr>
      <w:tr w:rsidR="00A00C8A" w:rsidRPr="00A00C8A" w14:paraId="0ACFEA30" w14:textId="77777777" w:rsidTr="00825698">
        <w:trPr>
          <w:trHeight w:val="1417"/>
          <w:jc w:val="center"/>
        </w:trPr>
        <w:tc>
          <w:tcPr>
            <w:tcW w:w="3399" w:type="dxa"/>
            <w:vMerge/>
            <w:shd w:val="clear" w:color="auto" w:fill="auto"/>
          </w:tcPr>
          <w:p w14:paraId="2FF0B4D9"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4056B9E8"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5A26C149"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1BD1FCB7"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61D8C13C"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537A02F2" w14:textId="77777777" w:rsidR="00A00C8A" w:rsidRPr="00A00C8A" w:rsidRDefault="00A00C8A" w:rsidP="00A00C8A">
            <w:pPr>
              <w:rPr>
                <w:rFonts w:ascii="Times New Roman" w:eastAsia="Calibri" w:hAnsi="Times New Roman"/>
                <w:sz w:val="24"/>
                <w:szCs w:val="24"/>
              </w:rPr>
            </w:pPr>
          </w:p>
        </w:tc>
      </w:tr>
      <w:tr w:rsidR="00A00C8A" w:rsidRPr="00A00C8A" w14:paraId="73B81E02" w14:textId="77777777" w:rsidTr="00825698">
        <w:trPr>
          <w:trHeight w:val="624"/>
          <w:jc w:val="center"/>
        </w:trPr>
        <w:tc>
          <w:tcPr>
            <w:tcW w:w="3399" w:type="dxa"/>
            <w:vMerge w:val="restart"/>
            <w:shd w:val="clear" w:color="auto" w:fill="auto"/>
          </w:tcPr>
          <w:p w14:paraId="6557F8F8" w14:textId="77777777" w:rsidR="00A00C8A" w:rsidRPr="00A00C8A" w:rsidRDefault="00A00C8A" w:rsidP="00A00C8A">
            <w:pPr>
              <w:ind w:right="-142"/>
              <w:jc w:val="center"/>
              <w:rPr>
                <w:rFonts w:ascii="Times New Roman" w:eastAsia="Calibri" w:hAnsi="Times New Roman"/>
                <w:b/>
                <w:sz w:val="24"/>
                <w:szCs w:val="24"/>
              </w:rPr>
            </w:pPr>
            <w:r w:rsidRPr="00A00C8A">
              <w:rPr>
                <w:rFonts w:ascii="Times New Roman" w:eastAsia="Calibri" w:hAnsi="Times New Roman"/>
                <w:b/>
                <w:sz w:val="24"/>
                <w:szCs w:val="24"/>
              </w:rPr>
              <w:t xml:space="preserve">DIP. </w:t>
            </w:r>
            <w:r w:rsidRPr="00A00C8A">
              <w:rPr>
                <w:rFonts w:ascii="Times New Roman" w:eastAsia="Calibri" w:hAnsi="Times New Roman"/>
                <w:b/>
                <w:sz w:val="24"/>
                <w:szCs w:val="24"/>
                <w:lang w:val="es-ES"/>
              </w:rPr>
              <w:t>EMILIO ALEJANDRO DE HOYOS MONTEMAYOR</w:t>
            </w:r>
            <w:r w:rsidRPr="00A00C8A">
              <w:rPr>
                <w:rFonts w:ascii="Times New Roman" w:eastAsia="Calibri" w:hAnsi="Times New Roman"/>
                <w:b/>
                <w:sz w:val="24"/>
                <w:szCs w:val="24"/>
              </w:rPr>
              <w:t xml:space="preserve"> </w:t>
            </w:r>
          </w:p>
          <w:p w14:paraId="7AF73182" w14:textId="77777777" w:rsidR="00A00C8A" w:rsidRPr="00A00C8A" w:rsidRDefault="00A00C8A" w:rsidP="00A00C8A">
            <w:pPr>
              <w:rPr>
                <w:rFonts w:ascii="Times New Roman" w:eastAsia="Calibri" w:hAnsi="Times New Roman"/>
                <w:sz w:val="24"/>
                <w:szCs w:val="24"/>
              </w:rPr>
            </w:pPr>
          </w:p>
        </w:tc>
        <w:tc>
          <w:tcPr>
            <w:tcW w:w="0" w:type="auto"/>
            <w:shd w:val="clear" w:color="auto" w:fill="auto"/>
            <w:vAlign w:val="center"/>
          </w:tcPr>
          <w:p w14:paraId="78334C3F"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 FAVOR</w:t>
            </w:r>
          </w:p>
        </w:tc>
        <w:tc>
          <w:tcPr>
            <w:tcW w:w="0" w:type="auto"/>
            <w:shd w:val="clear" w:color="auto" w:fill="auto"/>
            <w:vAlign w:val="center"/>
          </w:tcPr>
          <w:p w14:paraId="63010F2F"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EN CONTRA</w:t>
            </w:r>
          </w:p>
        </w:tc>
        <w:tc>
          <w:tcPr>
            <w:tcW w:w="0" w:type="auto"/>
            <w:shd w:val="clear" w:color="auto" w:fill="auto"/>
            <w:vAlign w:val="center"/>
          </w:tcPr>
          <w:p w14:paraId="3AB0797B"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ABSTENCIÓN</w:t>
            </w:r>
          </w:p>
        </w:tc>
        <w:tc>
          <w:tcPr>
            <w:tcW w:w="0" w:type="auto"/>
            <w:shd w:val="clear" w:color="auto" w:fill="auto"/>
            <w:vAlign w:val="center"/>
          </w:tcPr>
          <w:p w14:paraId="1F3143BE"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SI</w:t>
            </w:r>
          </w:p>
        </w:tc>
        <w:tc>
          <w:tcPr>
            <w:tcW w:w="0" w:type="auto"/>
            <w:shd w:val="clear" w:color="auto" w:fill="auto"/>
            <w:vAlign w:val="center"/>
          </w:tcPr>
          <w:p w14:paraId="4000A49E"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CUALES</w:t>
            </w:r>
          </w:p>
        </w:tc>
      </w:tr>
      <w:tr w:rsidR="00A00C8A" w:rsidRPr="00A00C8A" w14:paraId="55FF1347" w14:textId="77777777" w:rsidTr="00825698">
        <w:trPr>
          <w:trHeight w:val="1417"/>
          <w:jc w:val="center"/>
        </w:trPr>
        <w:tc>
          <w:tcPr>
            <w:tcW w:w="3399" w:type="dxa"/>
            <w:vMerge/>
            <w:shd w:val="clear" w:color="auto" w:fill="auto"/>
          </w:tcPr>
          <w:p w14:paraId="7964200B"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112E46CD" w14:textId="77777777" w:rsidR="00A00C8A" w:rsidRPr="00A00C8A" w:rsidRDefault="00A00C8A" w:rsidP="00A00C8A">
            <w:pPr>
              <w:rPr>
                <w:rFonts w:ascii="Times New Roman" w:eastAsia="Calibri" w:hAnsi="Times New Roman"/>
                <w:sz w:val="24"/>
                <w:szCs w:val="24"/>
              </w:rPr>
            </w:pPr>
          </w:p>
          <w:p w14:paraId="375EE33E" w14:textId="77777777" w:rsidR="00A00C8A" w:rsidRPr="00A00C8A" w:rsidRDefault="00A00C8A" w:rsidP="00A00C8A">
            <w:pPr>
              <w:rPr>
                <w:rFonts w:ascii="Times New Roman" w:eastAsia="Calibri" w:hAnsi="Times New Roman"/>
                <w:sz w:val="24"/>
                <w:szCs w:val="24"/>
              </w:rPr>
            </w:pPr>
          </w:p>
          <w:p w14:paraId="4E4080EA" w14:textId="77777777" w:rsidR="00A00C8A" w:rsidRPr="00A00C8A" w:rsidRDefault="00A00C8A" w:rsidP="00A00C8A">
            <w:pPr>
              <w:rPr>
                <w:rFonts w:ascii="Times New Roman" w:eastAsia="Calibri" w:hAnsi="Times New Roman"/>
                <w:sz w:val="24"/>
                <w:szCs w:val="24"/>
              </w:rPr>
            </w:pPr>
          </w:p>
          <w:p w14:paraId="1B9E5E1D" w14:textId="77777777" w:rsidR="00A00C8A" w:rsidRPr="00A00C8A" w:rsidRDefault="00A00C8A" w:rsidP="00A00C8A">
            <w:pPr>
              <w:rPr>
                <w:rFonts w:ascii="Times New Roman" w:eastAsia="Calibri" w:hAnsi="Times New Roman"/>
                <w:sz w:val="24"/>
                <w:szCs w:val="24"/>
              </w:rPr>
            </w:pPr>
          </w:p>
          <w:p w14:paraId="258D2E7E" w14:textId="77777777" w:rsidR="00A00C8A" w:rsidRPr="00A00C8A" w:rsidRDefault="00A00C8A" w:rsidP="00A00C8A">
            <w:pPr>
              <w:rPr>
                <w:rFonts w:ascii="Times New Roman" w:eastAsia="Calibri" w:hAnsi="Times New Roman"/>
                <w:sz w:val="24"/>
                <w:szCs w:val="24"/>
              </w:rPr>
            </w:pPr>
          </w:p>
          <w:p w14:paraId="343D54D7"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2FEC975F"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2277D421"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6A11CDCD"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48112D2E" w14:textId="77777777" w:rsidR="00A00C8A" w:rsidRPr="00A00C8A" w:rsidRDefault="00A00C8A" w:rsidP="00A00C8A">
            <w:pPr>
              <w:rPr>
                <w:rFonts w:ascii="Times New Roman" w:eastAsia="Calibri" w:hAnsi="Times New Roman"/>
                <w:sz w:val="24"/>
                <w:szCs w:val="24"/>
              </w:rPr>
            </w:pPr>
          </w:p>
        </w:tc>
      </w:tr>
      <w:tr w:rsidR="00A00C8A" w:rsidRPr="00A00C8A" w14:paraId="48762E60" w14:textId="77777777" w:rsidTr="00825698">
        <w:trPr>
          <w:trHeight w:val="624"/>
          <w:jc w:val="center"/>
        </w:trPr>
        <w:tc>
          <w:tcPr>
            <w:tcW w:w="3399" w:type="dxa"/>
            <w:vMerge w:val="restart"/>
            <w:shd w:val="clear" w:color="auto" w:fill="auto"/>
          </w:tcPr>
          <w:p w14:paraId="35937544" w14:textId="77777777" w:rsidR="00A00C8A" w:rsidRPr="00A00C8A" w:rsidRDefault="00A00C8A" w:rsidP="00A00C8A">
            <w:pPr>
              <w:jc w:val="center"/>
              <w:rPr>
                <w:rFonts w:ascii="Times New Roman" w:eastAsia="Calibri" w:hAnsi="Times New Roman"/>
                <w:sz w:val="24"/>
                <w:szCs w:val="24"/>
              </w:rPr>
            </w:pPr>
            <w:r w:rsidRPr="00A00C8A">
              <w:rPr>
                <w:rFonts w:ascii="Times New Roman" w:eastAsia="Calibri" w:hAnsi="Times New Roman"/>
                <w:b/>
                <w:sz w:val="24"/>
                <w:szCs w:val="24"/>
              </w:rPr>
              <w:t xml:space="preserve">DIP. </w:t>
            </w:r>
            <w:r w:rsidRPr="00A00C8A">
              <w:rPr>
                <w:rFonts w:ascii="Times New Roman" w:eastAsia="Calibri" w:hAnsi="Times New Roman"/>
                <w:b/>
                <w:sz w:val="24"/>
                <w:szCs w:val="24"/>
                <w:lang w:val="es-ES"/>
              </w:rPr>
              <w:t>JOSÉ BENITO RAMÍREZ ROSAS</w:t>
            </w:r>
          </w:p>
        </w:tc>
        <w:tc>
          <w:tcPr>
            <w:tcW w:w="0" w:type="auto"/>
            <w:shd w:val="clear" w:color="auto" w:fill="auto"/>
            <w:vAlign w:val="center"/>
          </w:tcPr>
          <w:p w14:paraId="75068FCF"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 FAVOR</w:t>
            </w:r>
          </w:p>
        </w:tc>
        <w:tc>
          <w:tcPr>
            <w:tcW w:w="0" w:type="auto"/>
            <w:shd w:val="clear" w:color="auto" w:fill="auto"/>
            <w:vAlign w:val="center"/>
          </w:tcPr>
          <w:p w14:paraId="17C7FDCD"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EN CONTRA</w:t>
            </w:r>
          </w:p>
        </w:tc>
        <w:tc>
          <w:tcPr>
            <w:tcW w:w="0" w:type="auto"/>
            <w:shd w:val="clear" w:color="auto" w:fill="auto"/>
            <w:vAlign w:val="center"/>
          </w:tcPr>
          <w:p w14:paraId="6E604FDA"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ABSTENCIÓN</w:t>
            </w:r>
          </w:p>
        </w:tc>
        <w:tc>
          <w:tcPr>
            <w:tcW w:w="0" w:type="auto"/>
            <w:shd w:val="clear" w:color="auto" w:fill="auto"/>
            <w:vAlign w:val="center"/>
          </w:tcPr>
          <w:p w14:paraId="7FE448BD"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SI</w:t>
            </w:r>
          </w:p>
        </w:tc>
        <w:tc>
          <w:tcPr>
            <w:tcW w:w="0" w:type="auto"/>
            <w:shd w:val="clear" w:color="auto" w:fill="auto"/>
            <w:vAlign w:val="center"/>
          </w:tcPr>
          <w:p w14:paraId="73C78640"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CUALES</w:t>
            </w:r>
          </w:p>
        </w:tc>
      </w:tr>
      <w:tr w:rsidR="00A00C8A" w:rsidRPr="00A00C8A" w14:paraId="55D95EB3" w14:textId="77777777" w:rsidTr="00825698">
        <w:trPr>
          <w:trHeight w:val="1417"/>
          <w:jc w:val="center"/>
        </w:trPr>
        <w:tc>
          <w:tcPr>
            <w:tcW w:w="3399" w:type="dxa"/>
            <w:vMerge/>
            <w:shd w:val="clear" w:color="auto" w:fill="auto"/>
          </w:tcPr>
          <w:p w14:paraId="78DDECB7"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74CF327F"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4BD12274"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3123A0C5"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3EDB7D3C"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05602E35" w14:textId="77777777" w:rsidR="00A00C8A" w:rsidRPr="00A00C8A" w:rsidRDefault="00A00C8A" w:rsidP="00A00C8A">
            <w:pPr>
              <w:rPr>
                <w:rFonts w:ascii="Times New Roman" w:eastAsia="Calibri" w:hAnsi="Times New Roman"/>
                <w:sz w:val="24"/>
                <w:szCs w:val="24"/>
              </w:rPr>
            </w:pPr>
          </w:p>
        </w:tc>
      </w:tr>
      <w:tr w:rsidR="00A00C8A" w:rsidRPr="00A00C8A" w14:paraId="0B892F51" w14:textId="77777777" w:rsidTr="00825698">
        <w:trPr>
          <w:trHeight w:val="624"/>
          <w:jc w:val="center"/>
        </w:trPr>
        <w:tc>
          <w:tcPr>
            <w:tcW w:w="3399" w:type="dxa"/>
            <w:vMerge w:val="restart"/>
            <w:shd w:val="clear" w:color="auto" w:fill="auto"/>
          </w:tcPr>
          <w:p w14:paraId="0F12E2C1" w14:textId="77777777" w:rsidR="00A00C8A" w:rsidRPr="00A00C8A" w:rsidRDefault="00A00C8A" w:rsidP="00A00C8A">
            <w:pPr>
              <w:ind w:right="-142"/>
              <w:jc w:val="center"/>
              <w:rPr>
                <w:rFonts w:ascii="Times New Roman" w:eastAsia="Calibri" w:hAnsi="Times New Roman"/>
                <w:b/>
                <w:sz w:val="24"/>
                <w:szCs w:val="24"/>
              </w:rPr>
            </w:pPr>
            <w:r w:rsidRPr="00A00C8A">
              <w:rPr>
                <w:rFonts w:ascii="Times New Roman" w:eastAsia="Calibri" w:hAnsi="Times New Roman"/>
                <w:b/>
                <w:sz w:val="24"/>
                <w:szCs w:val="24"/>
              </w:rPr>
              <w:t xml:space="preserve">DIP.  </w:t>
            </w:r>
            <w:r w:rsidRPr="00A00C8A">
              <w:rPr>
                <w:rFonts w:ascii="Times New Roman" w:eastAsia="Calibri" w:hAnsi="Times New Roman"/>
                <w:b/>
                <w:sz w:val="24"/>
                <w:szCs w:val="24"/>
                <w:lang w:val="es-ES"/>
              </w:rPr>
              <w:t>CLAUDIA ISELA RAMÍREZ PINEDA</w:t>
            </w:r>
          </w:p>
          <w:p w14:paraId="6291C4E7" w14:textId="77777777" w:rsidR="00A00C8A" w:rsidRPr="00A00C8A" w:rsidRDefault="00A00C8A" w:rsidP="00A00C8A">
            <w:pPr>
              <w:rPr>
                <w:rFonts w:ascii="Times New Roman" w:eastAsia="Calibri" w:hAnsi="Times New Roman"/>
                <w:sz w:val="24"/>
                <w:szCs w:val="24"/>
              </w:rPr>
            </w:pPr>
          </w:p>
        </w:tc>
        <w:tc>
          <w:tcPr>
            <w:tcW w:w="0" w:type="auto"/>
            <w:shd w:val="clear" w:color="auto" w:fill="auto"/>
            <w:vAlign w:val="center"/>
          </w:tcPr>
          <w:p w14:paraId="0D3BB401"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 FAVOR</w:t>
            </w:r>
          </w:p>
        </w:tc>
        <w:tc>
          <w:tcPr>
            <w:tcW w:w="0" w:type="auto"/>
            <w:shd w:val="clear" w:color="auto" w:fill="auto"/>
            <w:vAlign w:val="center"/>
          </w:tcPr>
          <w:p w14:paraId="467534EC"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EN CONTRA</w:t>
            </w:r>
          </w:p>
        </w:tc>
        <w:tc>
          <w:tcPr>
            <w:tcW w:w="0" w:type="auto"/>
            <w:shd w:val="clear" w:color="auto" w:fill="auto"/>
            <w:vAlign w:val="center"/>
          </w:tcPr>
          <w:p w14:paraId="197C222B"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ABSTENCIÓN</w:t>
            </w:r>
          </w:p>
        </w:tc>
        <w:tc>
          <w:tcPr>
            <w:tcW w:w="0" w:type="auto"/>
            <w:shd w:val="clear" w:color="auto" w:fill="auto"/>
            <w:vAlign w:val="center"/>
          </w:tcPr>
          <w:p w14:paraId="4A379CB1"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SI</w:t>
            </w:r>
          </w:p>
        </w:tc>
        <w:tc>
          <w:tcPr>
            <w:tcW w:w="0" w:type="auto"/>
            <w:shd w:val="clear" w:color="auto" w:fill="auto"/>
            <w:vAlign w:val="center"/>
          </w:tcPr>
          <w:p w14:paraId="528320AB"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CUALES</w:t>
            </w:r>
          </w:p>
        </w:tc>
      </w:tr>
      <w:tr w:rsidR="00A00C8A" w:rsidRPr="00A00C8A" w14:paraId="0CA5BBD3" w14:textId="77777777" w:rsidTr="00825698">
        <w:trPr>
          <w:trHeight w:val="1417"/>
          <w:jc w:val="center"/>
        </w:trPr>
        <w:tc>
          <w:tcPr>
            <w:tcW w:w="3399" w:type="dxa"/>
            <w:vMerge/>
            <w:shd w:val="clear" w:color="auto" w:fill="auto"/>
          </w:tcPr>
          <w:p w14:paraId="28E8FF2F"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0D926FDD"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45DA3731"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5F843EB2"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6F662214"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3C365D4A" w14:textId="77777777" w:rsidR="00A00C8A" w:rsidRPr="00A00C8A" w:rsidRDefault="00A00C8A" w:rsidP="00A00C8A">
            <w:pPr>
              <w:rPr>
                <w:rFonts w:ascii="Times New Roman" w:eastAsia="Calibri" w:hAnsi="Times New Roman"/>
                <w:sz w:val="24"/>
                <w:szCs w:val="24"/>
              </w:rPr>
            </w:pPr>
          </w:p>
        </w:tc>
      </w:tr>
      <w:tr w:rsidR="00A00C8A" w:rsidRPr="00A00C8A" w14:paraId="3B0F6A6E" w14:textId="77777777" w:rsidTr="00825698">
        <w:trPr>
          <w:trHeight w:val="624"/>
          <w:jc w:val="center"/>
        </w:trPr>
        <w:tc>
          <w:tcPr>
            <w:tcW w:w="3399" w:type="dxa"/>
            <w:vMerge w:val="restart"/>
            <w:shd w:val="clear" w:color="auto" w:fill="auto"/>
          </w:tcPr>
          <w:p w14:paraId="4D233C42" w14:textId="77777777" w:rsidR="00A00C8A" w:rsidRPr="00A00C8A" w:rsidRDefault="00A00C8A" w:rsidP="00A00C8A">
            <w:pPr>
              <w:jc w:val="center"/>
              <w:rPr>
                <w:rFonts w:ascii="Times New Roman" w:eastAsia="Calibri" w:hAnsi="Times New Roman"/>
                <w:sz w:val="24"/>
                <w:szCs w:val="24"/>
              </w:rPr>
            </w:pPr>
            <w:r w:rsidRPr="00A00C8A">
              <w:rPr>
                <w:rFonts w:ascii="Times New Roman" w:eastAsia="Calibri" w:hAnsi="Times New Roman"/>
                <w:b/>
                <w:sz w:val="24"/>
                <w:szCs w:val="24"/>
              </w:rPr>
              <w:t xml:space="preserve">DIP. </w:t>
            </w:r>
            <w:r w:rsidRPr="00A00C8A">
              <w:rPr>
                <w:rFonts w:ascii="Times New Roman" w:eastAsia="Calibri" w:hAnsi="Times New Roman"/>
                <w:b/>
                <w:sz w:val="24"/>
                <w:szCs w:val="24"/>
                <w:lang w:val="es-ES"/>
              </w:rPr>
              <w:t>EDGAR GERARDO SÁNCHEZ GARZA</w:t>
            </w:r>
          </w:p>
        </w:tc>
        <w:tc>
          <w:tcPr>
            <w:tcW w:w="0" w:type="auto"/>
            <w:shd w:val="clear" w:color="auto" w:fill="auto"/>
            <w:vAlign w:val="center"/>
          </w:tcPr>
          <w:p w14:paraId="5BCB8911"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 FAVOR</w:t>
            </w:r>
          </w:p>
        </w:tc>
        <w:tc>
          <w:tcPr>
            <w:tcW w:w="0" w:type="auto"/>
            <w:shd w:val="clear" w:color="auto" w:fill="auto"/>
            <w:vAlign w:val="center"/>
          </w:tcPr>
          <w:p w14:paraId="2A5629E4"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EN CONTRA</w:t>
            </w:r>
          </w:p>
        </w:tc>
        <w:tc>
          <w:tcPr>
            <w:tcW w:w="0" w:type="auto"/>
            <w:shd w:val="clear" w:color="auto" w:fill="auto"/>
            <w:vAlign w:val="center"/>
          </w:tcPr>
          <w:p w14:paraId="4691EC11"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ABSTENCIÓN</w:t>
            </w:r>
          </w:p>
        </w:tc>
        <w:tc>
          <w:tcPr>
            <w:tcW w:w="0" w:type="auto"/>
            <w:shd w:val="clear" w:color="auto" w:fill="auto"/>
            <w:vAlign w:val="center"/>
          </w:tcPr>
          <w:p w14:paraId="671A12A7"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SI</w:t>
            </w:r>
          </w:p>
        </w:tc>
        <w:tc>
          <w:tcPr>
            <w:tcW w:w="0" w:type="auto"/>
            <w:shd w:val="clear" w:color="auto" w:fill="auto"/>
            <w:vAlign w:val="center"/>
          </w:tcPr>
          <w:p w14:paraId="6E4A7FA2"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CUALES</w:t>
            </w:r>
          </w:p>
        </w:tc>
      </w:tr>
      <w:tr w:rsidR="00A00C8A" w:rsidRPr="00A00C8A" w14:paraId="6920DD8F" w14:textId="77777777" w:rsidTr="00825698">
        <w:trPr>
          <w:trHeight w:val="1417"/>
          <w:jc w:val="center"/>
        </w:trPr>
        <w:tc>
          <w:tcPr>
            <w:tcW w:w="3399" w:type="dxa"/>
            <w:vMerge/>
            <w:shd w:val="clear" w:color="auto" w:fill="auto"/>
          </w:tcPr>
          <w:p w14:paraId="5972CC1C" w14:textId="77777777" w:rsidR="00A00C8A" w:rsidRPr="00A00C8A" w:rsidRDefault="00A00C8A" w:rsidP="00A00C8A">
            <w:pPr>
              <w:jc w:val="center"/>
              <w:rPr>
                <w:rFonts w:ascii="Times New Roman" w:eastAsia="Calibri" w:hAnsi="Times New Roman"/>
                <w:sz w:val="24"/>
                <w:szCs w:val="24"/>
              </w:rPr>
            </w:pPr>
          </w:p>
        </w:tc>
        <w:tc>
          <w:tcPr>
            <w:tcW w:w="0" w:type="auto"/>
            <w:shd w:val="clear" w:color="auto" w:fill="auto"/>
          </w:tcPr>
          <w:p w14:paraId="240D3952" w14:textId="77777777" w:rsidR="00A00C8A" w:rsidRPr="00A00C8A" w:rsidRDefault="00A00C8A" w:rsidP="00A00C8A">
            <w:pPr>
              <w:rPr>
                <w:rFonts w:ascii="Times New Roman" w:eastAsia="Calibri" w:hAnsi="Times New Roman"/>
                <w:sz w:val="24"/>
                <w:szCs w:val="24"/>
              </w:rPr>
            </w:pPr>
          </w:p>
          <w:p w14:paraId="2A5CCEE4" w14:textId="77777777" w:rsidR="00A00C8A" w:rsidRPr="00A00C8A" w:rsidRDefault="00A00C8A" w:rsidP="00A00C8A">
            <w:pPr>
              <w:rPr>
                <w:rFonts w:ascii="Times New Roman" w:eastAsia="Calibri" w:hAnsi="Times New Roman"/>
                <w:sz w:val="24"/>
                <w:szCs w:val="24"/>
              </w:rPr>
            </w:pPr>
          </w:p>
          <w:p w14:paraId="4579BAF9" w14:textId="77777777" w:rsidR="00A00C8A" w:rsidRPr="00A00C8A" w:rsidRDefault="00A00C8A" w:rsidP="00A00C8A">
            <w:pPr>
              <w:rPr>
                <w:rFonts w:ascii="Times New Roman" w:eastAsia="Calibri" w:hAnsi="Times New Roman"/>
                <w:sz w:val="24"/>
                <w:szCs w:val="24"/>
              </w:rPr>
            </w:pPr>
          </w:p>
          <w:p w14:paraId="6A06BA7F" w14:textId="77777777" w:rsidR="00A00C8A" w:rsidRPr="00A00C8A" w:rsidRDefault="00A00C8A" w:rsidP="00A00C8A">
            <w:pPr>
              <w:rPr>
                <w:rFonts w:ascii="Times New Roman" w:eastAsia="Calibri" w:hAnsi="Times New Roman"/>
                <w:sz w:val="24"/>
                <w:szCs w:val="24"/>
              </w:rPr>
            </w:pPr>
          </w:p>
          <w:p w14:paraId="1F2D8463" w14:textId="77777777" w:rsidR="00A00C8A" w:rsidRPr="00A00C8A" w:rsidRDefault="00A00C8A" w:rsidP="00A00C8A">
            <w:pPr>
              <w:rPr>
                <w:rFonts w:ascii="Times New Roman" w:eastAsia="Calibri" w:hAnsi="Times New Roman"/>
                <w:sz w:val="24"/>
                <w:szCs w:val="24"/>
              </w:rPr>
            </w:pPr>
          </w:p>
          <w:p w14:paraId="303C932C"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1EE6C438"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16026BE4"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75F1D19B"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590327F6" w14:textId="77777777" w:rsidR="00A00C8A" w:rsidRPr="00A00C8A" w:rsidRDefault="00A00C8A" w:rsidP="00A00C8A">
            <w:pPr>
              <w:rPr>
                <w:rFonts w:ascii="Times New Roman" w:eastAsia="Calibri" w:hAnsi="Times New Roman"/>
                <w:sz w:val="24"/>
                <w:szCs w:val="24"/>
              </w:rPr>
            </w:pPr>
          </w:p>
        </w:tc>
      </w:tr>
    </w:tbl>
    <w:p w14:paraId="2CE0A4F2" w14:textId="77777777" w:rsidR="00A00C8A" w:rsidRPr="00A00C8A" w:rsidRDefault="00A00C8A" w:rsidP="00A00C8A">
      <w:pPr>
        <w:autoSpaceDE w:val="0"/>
        <w:autoSpaceDN w:val="0"/>
        <w:adjustRightInd w:val="0"/>
        <w:spacing w:line="360" w:lineRule="auto"/>
        <w:rPr>
          <w:rFonts w:ascii="Times New Roman" w:eastAsia="Calibri" w:hAnsi="Times New Roman"/>
          <w:color w:val="000000"/>
          <w:sz w:val="24"/>
          <w:szCs w:val="24"/>
          <w:lang w:val="es-ES"/>
        </w:rPr>
      </w:pPr>
    </w:p>
    <w:p w14:paraId="4124A444" w14:textId="77777777" w:rsidR="00A00C8A" w:rsidRPr="00A00C8A" w:rsidRDefault="00A00C8A" w:rsidP="00A00C8A"/>
    <w:p w14:paraId="35BEA211" w14:textId="77777777" w:rsidR="00262FDD" w:rsidRDefault="00262FDD">
      <w:pPr>
        <w:jc w:val="left"/>
      </w:pPr>
      <w:r>
        <w:br w:type="page"/>
      </w:r>
    </w:p>
    <w:p w14:paraId="6D5C2616" w14:textId="77777777" w:rsidR="00262FDD" w:rsidRPr="00262FDD" w:rsidRDefault="00262FDD" w:rsidP="00262FDD"/>
    <w:p w14:paraId="032E17E0"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 xml:space="preserve">ACUERDO </w:t>
      </w:r>
      <w:r w:rsidRPr="00262FDD">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262FDD">
        <w:rPr>
          <w:sz w:val="24"/>
          <w:szCs w:val="24"/>
        </w:rPr>
        <w:t xml:space="preserve"> iniciativa popular mediante la cual se reforman los Artículos 60 y 62, y se crea el tercer párrafo del Artículo 61, todos de la Ley de Protección y Trato Digno a los Animales para el Estado de Coahuila de Zaragoza</w:t>
      </w:r>
      <w:r w:rsidRPr="00262FDD">
        <w:rPr>
          <w:rFonts w:cs="Arial"/>
          <w:sz w:val="24"/>
          <w:szCs w:val="24"/>
          <w:lang w:eastAsia="es-MX"/>
        </w:rPr>
        <w:t>, suscrita por el C. Erick Rodrigo Valdez Rangel; y,</w:t>
      </w:r>
    </w:p>
    <w:p w14:paraId="1A56A5D9" w14:textId="77777777" w:rsidR="00262FDD" w:rsidRPr="00262FDD" w:rsidRDefault="00262FDD" w:rsidP="00262FDD">
      <w:pPr>
        <w:jc w:val="left"/>
        <w:rPr>
          <w:rFonts w:ascii="Calibri" w:eastAsia="Calibri" w:hAnsi="Calibri"/>
          <w:sz w:val="22"/>
          <w:szCs w:val="22"/>
          <w:lang w:eastAsia="en-US"/>
        </w:rPr>
      </w:pPr>
    </w:p>
    <w:p w14:paraId="09253587" w14:textId="77777777" w:rsidR="00262FDD" w:rsidRPr="00262FDD" w:rsidRDefault="00262FDD" w:rsidP="00262FDD">
      <w:pPr>
        <w:jc w:val="left"/>
        <w:rPr>
          <w:rFonts w:ascii="Calibri" w:eastAsia="Calibri" w:hAnsi="Calibri"/>
          <w:sz w:val="22"/>
          <w:szCs w:val="22"/>
          <w:lang w:eastAsia="en-US"/>
        </w:rPr>
      </w:pPr>
    </w:p>
    <w:p w14:paraId="73832F4B" w14:textId="77777777" w:rsidR="00262FDD" w:rsidRPr="00262FDD" w:rsidRDefault="00262FDD" w:rsidP="00262FDD">
      <w:pPr>
        <w:keepNext/>
        <w:keepLines/>
        <w:spacing w:before="200" w:line="360" w:lineRule="auto"/>
        <w:jc w:val="center"/>
        <w:outlineLvl w:val="3"/>
        <w:rPr>
          <w:rFonts w:cs="Arial"/>
          <w:b/>
          <w:bCs/>
          <w:iCs/>
          <w:sz w:val="24"/>
          <w:szCs w:val="24"/>
          <w:lang w:eastAsia="es-MX"/>
        </w:rPr>
      </w:pPr>
      <w:r w:rsidRPr="00262FDD">
        <w:rPr>
          <w:rFonts w:cs="Arial"/>
          <w:b/>
          <w:bCs/>
          <w:iCs/>
          <w:sz w:val="24"/>
          <w:szCs w:val="24"/>
          <w:lang w:eastAsia="es-MX"/>
        </w:rPr>
        <w:t>R E S U L T A N D O</w:t>
      </w:r>
    </w:p>
    <w:p w14:paraId="0ABA3361" w14:textId="77777777" w:rsidR="00262FDD" w:rsidRPr="00262FDD" w:rsidRDefault="00262FDD" w:rsidP="00262FDD">
      <w:pPr>
        <w:rPr>
          <w:lang w:eastAsia="es-MX"/>
        </w:rPr>
      </w:pPr>
    </w:p>
    <w:p w14:paraId="2451CFB4" w14:textId="77777777" w:rsidR="00262FDD" w:rsidRPr="00262FDD" w:rsidRDefault="00262FDD" w:rsidP="00262FDD">
      <w:pPr>
        <w:spacing w:line="360" w:lineRule="auto"/>
        <w:rPr>
          <w:rFonts w:cs="Arial"/>
          <w:sz w:val="24"/>
          <w:szCs w:val="24"/>
        </w:rPr>
      </w:pPr>
      <w:r w:rsidRPr="00262FDD">
        <w:rPr>
          <w:rFonts w:cs="Arial"/>
          <w:b/>
          <w:sz w:val="24"/>
          <w:szCs w:val="24"/>
          <w:lang w:eastAsia="es-MX"/>
        </w:rPr>
        <w:t>PRIMERO.-</w:t>
      </w:r>
      <w:r w:rsidRPr="00262FDD">
        <w:rPr>
          <w:rFonts w:cs="Arial"/>
          <w:sz w:val="24"/>
          <w:szCs w:val="24"/>
          <w:lang w:eastAsia="es-MX"/>
        </w:rPr>
        <w:t xml:space="preserve"> </w:t>
      </w:r>
      <w:r w:rsidRPr="00262FDD">
        <w:rPr>
          <w:rFonts w:cs="Arial"/>
          <w:sz w:val="24"/>
          <w:szCs w:val="24"/>
        </w:rPr>
        <w:t xml:space="preserve">Que en sesión celebrada por la Diputación Permanente del Congreso el día </w:t>
      </w:r>
      <w:r w:rsidRPr="00262FDD">
        <w:rPr>
          <w:rFonts w:cs="Arial"/>
          <w:sz w:val="24"/>
          <w:szCs w:val="24"/>
          <w:lang w:eastAsia="es-MX"/>
        </w:rPr>
        <w:t xml:space="preserve">12 de febrero de 2020, se </w:t>
      </w:r>
      <w:r w:rsidRPr="00262FDD">
        <w:rPr>
          <w:rFonts w:cs="Arial"/>
          <w:sz w:val="24"/>
          <w:szCs w:val="24"/>
        </w:rPr>
        <w:t>acordó turnar a esta Comisión de Gobernación, Puntos Constitucionales y Justicia, la iniciativa popular a que se ha hecho referencia.</w:t>
      </w:r>
    </w:p>
    <w:p w14:paraId="719A0075" w14:textId="77777777" w:rsidR="00262FDD" w:rsidRPr="00262FDD" w:rsidRDefault="00262FDD" w:rsidP="00262FDD">
      <w:pPr>
        <w:jc w:val="left"/>
        <w:rPr>
          <w:rFonts w:ascii="Calibri" w:eastAsia="Calibri" w:hAnsi="Calibri"/>
          <w:sz w:val="22"/>
          <w:szCs w:val="22"/>
          <w:lang w:eastAsia="en-US"/>
        </w:rPr>
      </w:pPr>
    </w:p>
    <w:p w14:paraId="3C108110" w14:textId="77777777" w:rsidR="00262FDD" w:rsidRPr="00262FDD" w:rsidRDefault="00262FDD" w:rsidP="00262FDD">
      <w:pPr>
        <w:spacing w:line="360" w:lineRule="auto"/>
        <w:rPr>
          <w:rFonts w:cs="Arial"/>
          <w:sz w:val="24"/>
          <w:szCs w:val="24"/>
          <w:lang w:eastAsia="es-MX"/>
        </w:rPr>
      </w:pPr>
      <w:r w:rsidRPr="00262FDD">
        <w:rPr>
          <w:rFonts w:cs="Arial"/>
          <w:b/>
          <w:sz w:val="24"/>
          <w:szCs w:val="24"/>
        </w:rPr>
        <w:t>SEGUNDO.-</w:t>
      </w:r>
      <w:r w:rsidRPr="00262FDD">
        <w:rPr>
          <w:rFonts w:cs="Arial"/>
          <w:sz w:val="24"/>
          <w:szCs w:val="24"/>
        </w:rPr>
        <w:t xml:space="preserve"> Que en cumplimiento de dicho acuerdo, en fecha 17 de febrero del presente año, se turnó </w:t>
      </w:r>
      <w:r w:rsidRPr="00262FDD">
        <w:rPr>
          <w:rFonts w:cs="Arial"/>
          <w:sz w:val="24"/>
          <w:szCs w:val="24"/>
          <w:lang w:eastAsia="es-MX"/>
        </w:rPr>
        <w:t xml:space="preserve">a esta Comisión de Gobernación, Puntos Constitucionales y Justicia, la </w:t>
      </w:r>
      <w:r w:rsidRPr="00262FDD">
        <w:rPr>
          <w:sz w:val="24"/>
          <w:szCs w:val="24"/>
        </w:rPr>
        <w:t>iniciativa popular mediante la cual se reforman los Artículos 60 y 62, y se crea el tercer párrafo del Artículo 61, todos de la Ley de Protección y Trato Digno a los Animales para el Estado de Coahuila de Zaragoza</w:t>
      </w:r>
      <w:r w:rsidRPr="00262FDD">
        <w:rPr>
          <w:rFonts w:cs="Arial"/>
          <w:sz w:val="24"/>
          <w:szCs w:val="24"/>
          <w:lang w:eastAsia="es-MX"/>
        </w:rPr>
        <w:t>, suscrita por el C. Erick Rodrigo Valdez Rangel</w:t>
      </w:r>
      <w:r w:rsidRPr="00262FDD">
        <w:rPr>
          <w:sz w:val="24"/>
          <w:szCs w:val="24"/>
        </w:rPr>
        <w:t>,</w:t>
      </w:r>
      <w:r w:rsidRPr="00262FDD">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603426B1" w14:textId="77777777" w:rsidR="00262FDD" w:rsidRPr="00262FDD" w:rsidRDefault="00262FDD" w:rsidP="00262FDD">
      <w:pPr>
        <w:spacing w:line="360" w:lineRule="auto"/>
        <w:rPr>
          <w:rFonts w:cs="Arial"/>
          <w:b/>
          <w:sz w:val="24"/>
          <w:szCs w:val="24"/>
          <w:lang w:eastAsia="es-MX"/>
        </w:rPr>
      </w:pPr>
    </w:p>
    <w:p w14:paraId="4BBD3302" w14:textId="77777777" w:rsidR="00262FDD" w:rsidRPr="00262FDD" w:rsidRDefault="00262FDD" w:rsidP="00262FDD">
      <w:pPr>
        <w:spacing w:line="360" w:lineRule="auto"/>
        <w:jc w:val="center"/>
        <w:rPr>
          <w:rFonts w:cs="Arial"/>
          <w:b/>
          <w:sz w:val="24"/>
          <w:szCs w:val="24"/>
          <w:lang w:eastAsia="es-MX"/>
        </w:rPr>
      </w:pPr>
      <w:r w:rsidRPr="00262FDD">
        <w:rPr>
          <w:rFonts w:cs="Arial"/>
          <w:b/>
          <w:sz w:val="24"/>
          <w:szCs w:val="24"/>
          <w:lang w:eastAsia="es-MX"/>
        </w:rPr>
        <w:t>C O N S I D E R A N D O</w:t>
      </w:r>
    </w:p>
    <w:p w14:paraId="345AC458" w14:textId="77777777" w:rsidR="00262FDD" w:rsidRPr="00262FDD" w:rsidRDefault="00262FDD" w:rsidP="00262FDD">
      <w:pPr>
        <w:spacing w:line="360" w:lineRule="auto"/>
        <w:jc w:val="center"/>
        <w:rPr>
          <w:rFonts w:cs="Arial"/>
          <w:b/>
          <w:sz w:val="24"/>
          <w:szCs w:val="24"/>
          <w:lang w:eastAsia="es-MX"/>
        </w:rPr>
      </w:pPr>
    </w:p>
    <w:p w14:paraId="192B3E09"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PRIMERO.-</w:t>
      </w:r>
      <w:r w:rsidRPr="00262FDD">
        <w:rPr>
          <w:rFonts w:cs="Arial"/>
          <w:sz w:val="24"/>
          <w:szCs w:val="24"/>
          <w:lang w:eastAsia="es-MX"/>
        </w:rPr>
        <w:t xml:space="preserve"> Que esta Comisión, con fundamento en los artículos 82, 90 y demás relativos de la Ley Orgánica del Congreso del Estado, es competente para emitir el presente acuerdo.</w:t>
      </w:r>
    </w:p>
    <w:p w14:paraId="2AF79F7C" w14:textId="77777777" w:rsidR="00262FDD" w:rsidRPr="00262FDD" w:rsidRDefault="00262FDD" w:rsidP="00262FDD">
      <w:pPr>
        <w:spacing w:line="360" w:lineRule="auto"/>
        <w:rPr>
          <w:rFonts w:cs="Arial"/>
          <w:sz w:val="24"/>
          <w:szCs w:val="24"/>
          <w:lang w:eastAsia="es-MX"/>
        </w:rPr>
      </w:pPr>
    </w:p>
    <w:p w14:paraId="78AE2512"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SEGUNDO.-</w:t>
      </w:r>
      <w:r w:rsidRPr="00262FDD">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4BD11940" w14:textId="77777777" w:rsidR="00262FDD" w:rsidRPr="00262FDD" w:rsidRDefault="00262FDD" w:rsidP="00262FDD">
      <w:pPr>
        <w:jc w:val="left"/>
        <w:rPr>
          <w:rFonts w:ascii="Calibri" w:eastAsia="Calibri" w:hAnsi="Calibri"/>
          <w:sz w:val="22"/>
          <w:szCs w:val="22"/>
          <w:lang w:eastAsia="en-US"/>
        </w:rPr>
      </w:pPr>
    </w:p>
    <w:p w14:paraId="2FC293E1" w14:textId="77777777" w:rsidR="00262FDD" w:rsidRPr="00262FDD" w:rsidRDefault="00262FDD" w:rsidP="00262FDD">
      <w:pPr>
        <w:tabs>
          <w:tab w:val="left" w:pos="2520"/>
          <w:tab w:val="left" w:pos="8820"/>
        </w:tabs>
        <w:rPr>
          <w:i/>
          <w:sz w:val="24"/>
          <w:szCs w:val="24"/>
        </w:rPr>
      </w:pPr>
      <w:r w:rsidRPr="00262FDD">
        <w:rPr>
          <w:b/>
          <w:i/>
          <w:sz w:val="24"/>
          <w:szCs w:val="24"/>
        </w:rPr>
        <w:t xml:space="preserve">ARTÍCULO 42. LOS REQUISITOS DE LA INICIATIVA POPULAR. </w:t>
      </w:r>
      <w:r w:rsidRPr="00262FDD">
        <w:rPr>
          <w:i/>
          <w:sz w:val="24"/>
          <w:szCs w:val="24"/>
        </w:rPr>
        <w:t xml:space="preserve">Toda iniciativa popular que se tramite ante la autoridad competente en los términos previstos en esta ley, deberá reunir los requisitos siguientes: </w:t>
      </w:r>
    </w:p>
    <w:p w14:paraId="56AFDA3B" w14:textId="77777777" w:rsidR="00262FDD" w:rsidRPr="00262FDD" w:rsidRDefault="00262FDD" w:rsidP="00262FDD">
      <w:pPr>
        <w:tabs>
          <w:tab w:val="left" w:pos="2520"/>
          <w:tab w:val="left" w:pos="8820"/>
        </w:tabs>
        <w:rPr>
          <w:i/>
          <w:sz w:val="24"/>
          <w:szCs w:val="24"/>
        </w:rPr>
      </w:pPr>
    </w:p>
    <w:p w14:paraId="3353EBD1" w14:textId="77777777" w:rsidR="00262FDD" w:rsidRPr="00262FDD" w:rsidRDefault="00262FDD" w:rsidP="00262FDD">
      <w:pPr>
        <w:tabs>
          <w:tab w:val="left" w:pos="2520"/>
          <w:tab w:val="left" w:pos="8820"/>
        </w:tabs>
        <w:rPr>
          <w:i/>
          <w:sz w:val="24"/>
          <w:szCs w:val="24"/>
        </w:rPr>
      </w:pPr>
    </w:p>
    <w:p w14:paraId="358A775C" w14:textId="77777777" w:rsidR="00262FDD" w:rsidRPr="00262FDD" w:rsidRDefault="00262FDD" w:rsidP="00262FDD">
      <w:pPr>
        <w:tabs>
          <w:tab w:val="left" w:pos="2520"/>
          <w:tab w:val="left" w:pos="8820"/>
        </w:tabs>
        <w:ind w:left="567" w:hanging="567"/>
        <w:rPr>
          <w:i/>
          <w:sz w:val="24"/>
          <w:szCs w:val="24"/>
        </w:rPr>
      </w:pPr>
      <w:r w:rsidRPr="00262FDD">
        <w:rPr>
          <w:i/>
          <w:sz w:val="24"/>
          <w:szCs w:val="24"/>
        </w:rPr>
        <w:t>I.</w:t>
      </w:r>
      <w:r w:rsidRPr="00262FDD">
        <w:rPr>
          <w:i/>
          <w:sz w:val="24"/>
          <w:szCs w:val="24"/>
        </w:rPr>
        <w:tab/>
        <w:t>Presentarse por escrito.</w:t>
      </w:r>
    </w:p>
    <w:p w14:paraId="1C11D45F" w14:textId="77777777" w:rsidR="00262FDD" w:rsidRPr="00262FDD" w:rsidRDefault="00262FDD" w:rsidP="00262FDD">
      <w:pPr>
        <w:tabs>
          <w:tab w:val="left" w:pos="2520"/>
          <w:tab w:val="left" w:pos="8820"/>
        </w:tabs>
        <w:ind w:left="567" w:hanging="567"/>
        <w:rPr>
          <w:i/>
          <w:sz w:val="24"/>
          <w:szCs w:val="24"/>
        </w:rPr>
      </w:pPr>
    </w:p>
    <w:p w14:paraId="730D1314" w14:textId="77777777" w:rsidR="00262FDD" w:rsidRPr="00262FDD" w:rsidRDefault="00262FDD" w:rsidP="00262FDD">
      <w:pPr>
        <w:tabs>
          <w:tab w:val="left" w:pos="2520"/>
          <w:tab w:val="left" w:pos="8820"/>
        </w:tabs>
        <w:ind w:left="567" w:hanging="567"/>
        <w:rPr>
          <w:i/>
          <w:sz w:val="24"/>
          <w:szCs w:val="24"/>
        </w:rPr>
      </w:pPr>
      <w:r w:rsidRPr="00262FDD">
        <w:rPr>
          <w:i/>
          <w:sz w:val="24"/>
          <w:szCs w:val="24"/>
        </w:rPr>
        <w:t>II.</w:t>
      </w:r>
      <w:r w:rsidRPr="00262FDD">
        <w:rPr>
          <w:i/>
          <w:sz w:val="24"/>
          <w:szCs w:val="24"/>
        </w:rPr>
        <w:tab/>
        <w:t>Dirigirse a la autoridad competente para conocer de la iniciativa.</w:t>
      </w:r>
    </w:p>
    <w:p w14:paraId="57A1ECE9" w14:textId="77777777" w:rsidR="00262FDD" w:rsidRPr="00262FDD" w:rsidRDefault="00262FDD" w:rsidP="00262FDD">
      <w:pPr>
        <w:tabs>
          <w:tab w:val="left" w:pos="2520"/>
          <w:tab w:val="left" w:pos="8820"/>
        </w:tabs>
        <w:ind w:left="567" w:hanging="567"/>
        <w:rPr>
          <w:b/>
          <w:i/>
          <w:sz w:val="24"/>
          <w:szCs w:val="24"/>
        </w:rPr>
      </w:pPr>
    </w:p>
    <w:p w14:paraId="7A0A9037" w14:textId="77777777" w:rsidR="00262FDD" w:rsidRPr="00262FDD" w:rsidRDefault="00262FDD" w:rsidP="00262FDD">
      <w:pPr>
        <w:tabs>
          <w:tab w:val="left" w:pos="2520"/>
          <w:tab w:val="left" w:pos="8820"/>
        </w:tabs>
        <w:ind w:left="567" w:hanging="567"/>
        <w:rPr>
          <w:i/>
          <w:sz w:val="24"/>
          <w:szCs w:val="24"/>
        </w:rPr>
      </w:pPr>
      <w:r w:rsidRPr="00262FDD">
        <w:rPr>
          <w:i/>
          <w:sz w:val="24"/>
          <w:szCs w:val="24"/>
        </w:rPr>
        <w:t>III.</w:t>
      </w:r>
      <w:r w:rsidRPr="00262FDD">
        <w:rPr>
          <w:i/>
          <w:sz w:val="24"/>
          <w:szCs w:val="24"/>
        </w:rPr>
        <w:tab/>
        <w:t>Presentarse con exposición de motivos y con proyecto de articulado.</w:t>
      </w:r>
    </w:p>
    <w:p w14:paraId="024B8B90" w14:textId="77777777" w:rsidR="00262FDD" w:rsidRPr="00262FDD" w:rsidRDefault="00262FDD" w:rsidP="00262FDD">
      <w:pPr>
        <w:tabs>
          <w:tab w:val="left" w:pos="2520"/>
          <w:tab w:val="left" w:pos="8820"/>
        </w:tabs>
        <w:ind w:left="567" w:hanging="567"/>
        <w:rPr>
          <w:i/>
          <w:sz w:val="24"/>
          <w:szCs w:val="24"/>
        </w:rPr>
      </w:pPr>
    </w:p>
    <w:p w14:paraId="2735D746" w14:textId="77777777" w:rsidR="00262FDD" w:rsidRPr="00262FDD" w:rsidRDefault="00262FDD" w:rsidP="00262FDD">
      <w:pPr>
        <w:tabs>
          <w:tab w:val="left" w:pos="2520"/>
          <w:tab w:val="left" w:pos="8820"/>
        </w:tabs>
        <w:ind w:left="567" w:hanging="567"/>
        <w:rPr>
          <w:i/>
          <w:sz w:val="24"/>
          <w:szCs w:val="24"/>
        </w:rPr>
      </w:pPr>
      <w:r w:rsidRPr="00262FDD">
        <w:rPr>
          <w:i/>
          <w:sz w:val="24"/>
          <w:szCs w:val="24"/>
        </w:rPr>
        <w:t>IV.</w:t>
      </w:r>
      <w:r w:rsidRPr="00262FDD">
        <w:rPr>
          <w:i/>
          <w:sz w:val="24"/>
          <w:szCs w:val="24"/>
        </w:rPr>
        <w:tab/>
        <w:t xml:space="preserve">Señalar un domicilio para oír y recibir toda clase de documentos y/o notificaciones, en el lugar donde resida la autoridad competente para conocer de la iniciativa. </w:t>
      </w:r>
    </w:p>
    <w:p w14:paraId="5790689B" w14:textId="77777777" w:rsidR="00262FDD" w:rsidRPr="00262FDD" w:rsidRDefault="00262FDD" w:rsidP="00262FDD">
      <w:pPr>
        <w:tabs>
          <w:tab w:val="left" w:pos="2520"/>
          <w:tab w:val="left" w:pos="8820"/>
        </w:tabs>
        <w:ind w:left="567" w:hanging="567"/>
        <w:rPr>
          <w:i/>
          <w:sz w:val="24"/>
          <w:szCs w:val="24"/>
        </w:rPr>
      </w:pPr>
    </w:p>
    <w:p w14:paraId="5A09DA6C" w14:textId="77777777" w:rsidR="00262FDD" w:rsidRPr="00262FDD" w:rsidRDefault="00262FDD" w:rsidP="00262FDD">
      <w:pPr>
        <w:tabs>
          <w:tab w:val="left" w:pos="2520"/>
          <w:tab w:val="left" w:pos="8820"/>
        </w:tabs>
        <w:ind w:left="567" w:hanging="567"/>
        <w:rPr>
          <w:i/>
          <w:sz w:val="24"/>
          <w:szCs w:val="24"/>
        </w:rPr>
      </w:pPr>
      <w:r w:rsidRPr="00262FDD">
        <w:rPr>
          <w:i/>
          <w:sz w:val="24"/>
          <w:szCs w:val="24"/>
        </w:rPr>
        <w:t>V.</w:t>
      </w:r>
      <w:r w:rsidRPr="00262FDD">
        <w:rPr>
          <w:i/>
          <w:sz w:val="24"/>
          <w:szCs w:val="24"/>
        </w:rPr>
        <w:tab/>
        <w:t>Nombre y firma de quien la presenta.</w:t>
      </w:r>
    </w:p>
    <w:p w14:paraId="470D5273" w14:textId="77777777" w:rsidR="00262FDD" w:rsidRPr="00262FDD" w:rsidRDefault="00262FDD" w:rsidP="00262FDD">
      <w:pPr>
        <w:tabs>
          <w:tab w:val="left" w:pos="2520"/>
          <w:tab w:val="left" w:pos="8820"/>
        </w:tabs>
        <w:ind w:left="567" w:hanging="567"/>
        <w:rPr>
          <w:i/>
          <w:sz w:val="24"/>
          <w:szCs w:val="24"/>
        </w:rPr>
      </w:pPr>
    </w:p>
    <w:p w14:paraId="6520F139" w14:textId="77777777" w:rsidR="00262FDD" w:rsidRPr="00262FDD" w:rsidRDefault="00262FDD" w:rsidP="00262FDD">
      <w:pPr>
        <w:tabs>
          <w:tab w:val="left" w:pos="2520"/>
          <w:tab w:val="left" w:pos="8820"/>
        </w:tabs>
        <w:rPr>
          <w:i/>
          <w:sz w:val="24"/>
          <w:szCs w:val="24"/>
        </w:rPr>
      </w:pPr>
    </w:p>
    <w:p w14:paraId="3BD303AE" w14:textId="77777777" w:rsidR="00262FDD" w:rsidRPr="00262FDD" w:rsidRDefault="00262FDD" w:rsidP="00262FDD">
      <w:pPr>
        <w:tabs>
          <w:tab w:val="left" w:pos="2520"/>
          <w:tab w:val="left" w:pos="8820"/>
        </w:tabs>
        <w:rPr>
          <w:i/>
          <w:sz w:val="24"/>
          <w:szCs w:val="24"/>
        </w:rPr>
      </w:pPr>
      <w:r w:rsidRPr="00262FDD">
        <w:rPr>
          <w:i/>
          <w:sz w:val="24"/>
          <w:szCs w:val="24"/>
        </w:rPr>
        <w:t>El solicitante podrá designar un representante para oír y recibir notificaciones, mismo que podrá ser facultado para realizar todos los actos correspondientes al trámite de la iniciativa popular.</w:t>
      </w:r>
    </w:p>
    <w:p w14:paraId="2940FA3C" w14:textId="77777777" w:rsidR="00262FDD" w:rsidRPr="00262FDD" w:rsidRDefault="00262FDD" w:rsidP="00262FDD">
      <w:pPr>
        <w:tabs>
          <w:tab w:val="left" w:pos="2520"/>
          <w:tab w:val="left" w:pos="8820"/>
        </w:tabs>
        <w:rPr>
          <w:b/>
        </w:rPr>
      </w:pPr>
    </w:p>
    <w:p w14:paraId="3CCCA956" w14:textId="77777777" w:rsidR="00262FDD" w:rsidRPr="00262FDD" w:rsidRDefault="00262FDD" w:rsidP="00262FDD">
      <w:pPr>
        <w:jc w:val="left"/>
        <w:rPr>
          <w:rFonts w:ascii="Calibri" w:eastAsia="Calibri" w:hAnsi="Calibri"/>
          <w:sz w:val="22"/>
          <w:szCs w:val="22"/>
          <w:lang w:eastAsia="en-US"/>
        </w:rPr>
      </w:pPr>
    </w:p>
    <w:p w14:paraId="12892468" w14:textId="77777777" w:rsidR="00262FDD" w:rsidRPr="00262FDD" w:rsidRDefault="00262FDD" w:rsidP="00262FDD">
      <w:pPr>
        <w:spacing w:line="360" w:lineRule="auto"/>
        <w:rPr>
          <w:rFonts w:eastAsia="Calibri" w:cs="Arial"/>
          <w:sz w:val="24"/>
          <w:szCs w:val="24"/>
          <w:lang w:eastAsia="en-US"/>
        </w:rPr>
      </w:pPr>
      <w:r w:rsidRPr="00262FDD">
        <w:rPr>
          <w:rFonts w:cs="Arial"/>
          <w:b/>
          <w:sz w:val="24"/>
          <w:szCs w:val="24"/>
          <w:lang w:eastAsia="es-MX"/>
        </w:rPr>
        <w:t>TERCERO.-</w:t>
      </w:r>
      <w:r w:rsidRPr="00262FDD">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14:paraId="32466D4B" w14:textId="77777777" w:rsidR="00262FDD" w:rsidRPr="00262FDD" w:rsidRDefault="00262FDD" w:rsidP="00262FDD">
      <w:pPr>
        <w:spacing w:line="360" w:lineRule="auto"/>
        <w:rPr>
          <w:rFonts w:eastAsia="Calibri" w:cs="Arial"/>
          <w:sz w:val="24"/>
          <w:szCs w:val="24"/>
          <w:lang w:eastAsia="en-US"/>
        </w:rPr>
      </w:pPr>
    </w:p>
    <w:p w14:paraId="52DBA2F9" w14:textId="77777777" w:rsidR="00262FDD" w:rsidRPr="00262FDD" w:rsidRDefault="00262FDD" w:rsidP="00262FDD">
      <w:pPr>
        <w:spacing w:after="160" w:line="360" w:lineRule="auto"/>
        <w:rPr>
          <w:rFonts w:eastAsia="Calibri" w:cs="Arial"/>
          <w:sz w:val="24"/>
          <w:szCs w:val="24"/>
          <w:lang w:eastAsia="en-US"/>
        </w:rPr>
      </w:pPr>
      <w:r w:rsidRPr="00262FDD">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4F08044C" w14:textId="77777777" w:rsidR="00262FDD" w:rsidRPr="00262FDD" w:rsidRDefault="00262FDD" w:rsidP="00262FDD">
      <w:pPr>
        <w:jc w:val="left"/>
        <w:rPr>
          <w:rFonts w:ascii="Calibri" w:eastAsia="Calibri" w:hAnsi="Calibri"/>
          <w:sz w:val="22"/>
          <w:szCs w:val="22"/>
          <w:lang w:eastAsia="en-US"/>
        </w:rPr>
      </w:pPr>
    </w:p>
    <w:p w14:paraId="0199A949" w14:textId="77777777" w:rsidR="00262FDD" w:rsidRPr="00262FDD" w:rsidRDefault="00262FDD" w:rsidP="00262FDD">
      <w:pPr>
        <w:spacing w:line="360" w:lineRule="auto"/>
        <w:rPr>
          <w:rFonts w:eastAsia="Calibri" w:cs="Arial"/>
          <w:sz w:val="24"/>
          <w:szCs w:val="24"/>
          <w:lang w:eastAsia="en-US"/>
        </w:rPr>
      </w:pPr>
      <w:r w:rsidRPr="00262FDD">
        <w:rPr>
          <w:rFonts w:eastAsia="Calibri" w:cs="Arial"/>
          <w:b/>
          <w:sz w:val="24"/>
          <w:szCs w:val="24"/>
          <w:lang w:eastAsia="en-US"/>
        </w:rPr>
        <w:t xml:space="preserve">CUARTO.- </w:t>
      </w:r>
      <w:r w:rsidRPr="00262FDD">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7F00088B" w14:textId="77777777" w:rsidR="00262FDD" w:rsidRPr="00262FDD" w:rsidRDefault="00262FDD" w:rsidP="00262FDD">
      <w:pPr>
        <w:jc w:val="left"/>
        <w:rPr>
          <w:rFonts w:ascii="Calibri" w:eastAsia="Calibri" w:hAnsi="Calibri"/>
          <w:sz w:val="22"/>
          <w:szCs w:val="22"/>
          <w:lang w:eastAsia="en-US"/>
        </w:rPr>
      </w:pPr>
    </w:p>
    <w:p w14:paraId="3F54B116"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QUINTO.-</w:t>
      </w:r>
      <w:r w:rsidRPr="00262FDD">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2F1A7049" w14:textId="77777777" w:rsidR="00262FDD" w:rsidRPr="00262FDD" w:rsidRDefault="00262FDD" w:rsidP="00262FDD">
      <w:pPr>
        <w:jc w:val="left"/>
        <w:rPr>
          <w:rFonts w:ascii="Calibri" w:eastAsia="Calibri" w:hAnsi="Calibri"/>
          <w:sz w:val="22"/>
          <w:szCs w:val="22"/>
          <w:lang w:eastAsia="en-US"/>
        </w:rPr>
      </w:pPr>
    </w:p>
    <w:p w14:paraId="24526B73" w14:textId="77777777" w:rsidR="00262FDD" w:rsidRPr="00262FDD" w:rsidRDefault="00262FDD" w:rsidP="00262FDD">
      <w:pPr>
        <w:jc w:val="left"/>
        <w:rPr>
          <w:rFonts w:ascii="Calibri" w:eastAsia="Calibri" w:hAnsi="Calibri"/>
          <w:sz w:val="22"/>
          <w:szCs w:val="22"/>
          <w:lang w:eastAsia="en-US"/>
        </w:rPr>
      </w:pPr>
    </w:p>
    <w:p w14:paraId="08F0E6D5" w14:textId="77777777" w:rsidR="00262FDD" w:rsidRPr="00262FDD" w:rsidRDefault="00262FDD" w:rsidP="00262FDD">
      <w:pPr>
        <w:spacing w:line="360" w:lineRule="auto"/>
        <w:ind w:left="360"/>
        <w:jc w:val="center"/>
        <w:rPr>
          <w:rFonts w:cs="Arial"/>
          <w:b/>
          <w:sz w:val="24"/>
          <w:szCs w:val="24"/>
          <w:lang w:eastAsia="es-MX"/>
        </w:rPr>
      </w:pPr>
      <w:r w:rsidRPr="00262FDD">
        <w:rPr>
          <w:rFonts w:cs="Arial"/>
          <w:b/>
          <w:sz w:val="24"/>
          <w:szCs w:val="24"/>
          <w:lang w:eastAsia="es-MX"/>
        </w:rPr>
        <w:t>A C U E R D O</w:t>
      </w:r>
    </w:p>
    <w:p w14:paraId="1CD43ADE" w14:textId="77777777" w:rsidR="00262FDD" w:rsidRPr="00262FDD" w:rsidRDefault="00262FDD" w:rsidP="00262FDD">
      <w:pPr>
        <w:spacing w:line="360" w:lineRule="auto"/>
        <w:ind w:left="360"/>
        <w:jc w:val="center"/>
        <w:rPr>
          <w:rFonts w:cs="Arial"/>
          <w:b/>
          <w:sz w:val="24"/>
          <w:szCs w:val="24"/>
          <w:lang w:eastAsia="es-MX"/>
        </w:rPr>
      </w:pPr>
    </w:p>
    <w:p w14:paraId="14E3270D"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PRIMERO.-</w:t>
      </w:r>
      <w:r w:rsidRPr="00262FDD">
        <w:rPr>
          <w:rFonts w:cs="Arial"/>
          <w:sz w:val="24"/>
          <w:szCs w:val="24"/>
          <w:lang w:eastAsia="es-MX"/>
        </w:rPr>
        <w:t xml:space="preserve"> Que la </w:t>
      </w:r>
      <w:r w:rsidRPr="00262FDD">
        <w:rPr>
          <w:sz w:val="24"/>
          <w:szCs w:val="24"/>
        </w:rPr>
        <w:t>iniciativa popular mediante la cual se reforman los Artículos 60 y 62, y se crea el tercer párrafo del Artículo 61, todos de la Ley de Protección y Trato Digno a los Animales para el Estado de Coahuila de Zaragoza</w:t>
      </w:r>
      <w:r w:rsidRPr="00262FDD">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695DCD60" w14:textId="77777777" w:rsidR="00262FDD" w:rsidRPr="00262FDD" w:rsidRDefault="00262FDD" w:rsidP="00262FDD">
      <w:pPr>
        <w:jc w:val="left"/>
        <w:rPr>
          <w:rFonts w:ascii="Calibri" w:eastAsia="Calibri" w:hAnsi="Calibri"/>
          <w:sz w:val="22"/>
          <w:szCs w:val="22"/>
          <w:lang w:eastAsia="en-US"/>
        </w:rPr>
      </w:pPr>
    </w:p>
    <w:p w14:paraId="4E9CC9CB" w14:textId="77777777" w:rsidR="00262FDD" w:rsidRPr="00262FDD" w:rsidRDefault="00262FDD" w:rsidP="00262FDD">
      <w:pPr>
        <w:jc w:val="left"/>
        <w:rPr>
          <w:rFonts w:ascii="Calibri" w:eastAsia="Calibri" w:hAnsi="Calibri"/>
          <w:sz w:val="22"/>
          <w:szCs w:val="22"/>
          <w:lang w:eastAsia="en-US"/>
        </w:rPr>
      </w:pPr>
    </w:p>
    <w:p w14:paraId="6FF65C7E"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SEGUNDO.-</w:t>
      </w:r>
      <w:r w:rsidRPr="00262FDD">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59472F41" w14:textId="77777777" w:rsidR="00262FDD" w:rsidRPr="00262FDD" w:rsidRDefault="00262FDD" w:rsidP="00262FDD">
      <w:pPr>
        <w:spacing w:line="360" w:lineRule="auto"/>
        <w:rPr>
          <w:rFonts w:cs="Arial"/>
          <w:b/>
          <w:sz w:val="24"/>
          <w:szCs w:val="24"/>
        </w:rPr>
      </w:pPr>
    </w:p>
    <w:p w14:paraId="1AECB698" w14:textId="77777777" w:rsidR="00262FDD" w:rsidRPr="00262FDD" w:rsidRDefault="00262FDD" w:rsidP="00262FDD">
      <w:pPr>
        <w:autoSpaceDE w:val="0"/>
        <w:autoSpaceDN w:val="0"/>
        <w:adjustRightInd w:val="0"/>
        <w:spacing w:line="360" w:lineRule="auto"/>
        <w:rPr>
          <w:rFonts w:eastAsia="Calibri" w:cs="Arial"/>
          <w:color w:val="000000"/>
          <w:sz w:val="24"/>
          <w:szCs w:val="24"/>
        </w:rPr>
      </w:pPr>
      <w:r w:rsidRPr="00262FD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262FDD">
        <w:rPr>
          <w:rFonts w:eastAsia="Calibri" w:cs="Arial"/>
          <w:color w:val="000000"/>
          <w:sz w:val="24"/>
          <w:szCs w:val="24"/>
          <w:lang w:val="es-ES"/>
        </w:rPr>
        <w:t>Jaime Bueno Zertuche</w:t>
      </w:r>
      <w:r w:rsidRPr="00262FDD">
        <w:rPr>
          <w:rFonts w:eastAsia="Calibri" w:cs="Arial"/>
          <w:color w:val="000000"/>
          <w:sz w:val="24"/>
          <w:szCs w:val="24"/>
        </w:rPr>
        <w:t xml:space="preserve">, (Coordinador), Dip. </w:t>
      </w:r>
      <w:r w:rsidRPr="00262FDD">
        <w:rPr>
          <w:rFonts w:eastAsia="Calibri" w:cs="Arial"/>
          <w:color w:val="000000"/>
          <w:sz w:val="24"/>
          <w:szCs w:val="24"/>
          <w:lang w:val="es-ES"/>
        </w:rPr>
        <w:t xml:space="preserve">Marcelo de Jesús Torres Cofiño </w:t>
      </w:r>
      <w:r w:rsidRPr="00262FDD">
        <w:rPr>
          <w:rFonts w:eastAsia="Calibri" w:cs="Arial"/>
          <w:color w:val="000000"/>
          <w:sz w:val="24"/>
          <w:szCs w:val="24"/>
        </w:rPr>
        <w:t xml:space="preserve">(Secretario), Dip. Lilia Isabel Gutiérrez Burciaga, </w:t>
      </w:r>
      <w:r w:rsidRPr="00262FDD">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262FDD">
        <w:rPr>
          <w:rFonts w:eastAsia="Calibri" w:cs="Arial"/>
          <w:color w:val="000000"/>
          <w:sz w:val="24"/>
          <w:szCs w:val="24"/>
        </w:rPr>
        <w:t>.</w:t>
      </w:r>
      <w:r w:rsidRPr="00262FDD">
        <w:rPr>
          <w:rFonts w:eastAsia="Calibri" w:cs="Arial"/>
          <w:b/>
          <w:color w:val="000000"/>
          <w:sz w:val="24"/>
          <w:szCs w:val="24"/>
        </w:rPr>
        <w:t xml:space="preserve"> </w:t>
      </w:r>
      <w:r w:rsidRPr="00262FDD">
        <w:rPr>
          <w:rFonts w:eastAsia="Calibri" w:cs="Arial"/>
          <w:color w:val="000000"/>
          <w:sz w:val="24"/>
          <w:szCs w:val="24"/>
        </w:rPr>
        <w:t>En la Ciudad de Saltillo, Coahuila de Zaragoza, a 21 de mayo de 2020.</w:t>
      </w:r>
    </w:p>
    <w:p w14:paraId="0625A0DE" w14:textId="77777777" w:rsidR="00262FDD" w:rsidRPr="00262FDD" w:rsidRDefault="00262FDD" w:rsidP="00262FDD">
      <w:pPr>
        <w:jc w:val="left"/>
        <w:rPr>
          <w:rFonts w:ascii="Calibri" w:eastAsia="Calibri" w:hAnsi="Calibri"/>
          <w:sz w:val="22"/>
          <w:szCs w:val="22"/>
          <w:lang w:eastAsia="en-US"/>
        </w:rPr>
      </w:pPr>
    </w:p>
    <w:p w14:paraId="6C99083D" w14:textId="77777777" w:rsidR="00262FDD" w:rsidRPr="00262FDD" w:rsidRDefault="00262FDD" w:rsidP="00262FDD">
      <w:pPr>
        <w:spacing w:line="360" w:lineRule="auto"/>
        <w:jc w:val="center"/>
        <w:rPr>
          <w:rFonts w:cs="Arial"/>
          <w:b/>
          <w:sz w:val="24"/>
          <w:szCs w:val="24"/>
        </w:rPr>
      </w:pPr>
      <w:r w:rsidRPr="00262FDD">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262FDD" w:rsidRPr="00262FDD" w14:paraId="55605A87" w14:textId="77777777" w:rsidTr="0082569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45DDF0B7" w14:textId="77777777" w:rsidR="00262FDD" w:rsidRPr="00262FDD" w:rsidRDefault="00262FDD" w:rsidP="00262FDD">
            <w:pPr>
              <w:spacing w:line="360" w:lineRule="auto"/>
              <w:jc w:val="center"/>
              <w:rPr>
                <w:rFonts w:eastAsia="Calibri" w:cs="Arial"/>
                <w:b/>
                <w:sz w:val="24"/>
                <w:szCs w:val="24"/>
              </w:rPr>
            </w:pPr>
            <w:r w:rsidRPr="00262FDD">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E686D53" w14:textId="77777777" w:rsidR="00262FDD" w:rsidRPr="00262FDD" w:rsidRDefault="00262FDD" w:rsidP="00262FDD">
            <w:pPr>
              <w:spacing w:line="360" w:lineRule="auto"/>
              <w:jc w:val="center"/>
              <w:rPr>
                <w:rFonts w:eastAsia="Calibri" w:cs="Arial"/>
                <w:sz w:val="24"/>
                <w:szCs w:val="24"/>
              </w:rPr>
            </w:pPr>
            <w:r w:rsidRPr="00262FDD">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3708FB" w14:textId="77777777" w:rsidR="00262FDD" w:rsidRPr="00262FDD" w:rsidRDefault="00262FDD" w:rsidP="00262FDD">
            <w:pPr>
              <w:spacing w:line="360" w:lineRule="auto"/>
              <w:jc w:val="center"/>
              <w:rPr>
                <w:rFonts w:eastAsia="Calibri" w:cs="Arial"/>
                <w:b/>
                <w:sz w:val="24"/>
                <w:szCs w:val="24"/>
              </w:rPr>
            </w:pPr>
            <w:r w:rsidRPr="00262FDD">
              <w:rPr>
                <w:rFonts w:eastAsia="Calibri" w:cs="Arial"/>
                <w:b/>
                <w:sz w:val="24"/>
                <w:szCs w:val="24"/>
              </w:rPr>
              <w:t>RESERVA DE ARTÍCULOS</w:t>
            </w:r>
          </w:p>
        </w:tc>
      </w:tr>
      <w:tr w:rsidR="00262FDD" w:rsidRPr="00262FDD" w14:paraId="47B1E567"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6C7DC29C" w14:textId="77777777" w:rsidR="00262FDD" w:rsidRPr="00262FDD" w:rsidRDefault="00262FDD" w:rsidP="00262FDD">
            <w:pPr>
              <w:jc w:val="center"/>
              <w:rPr>
                <w:rFonts w:eastAsia="Calibri" w:cs="Arial"/>
                <w:b/>
                <w:sz w:val="24"/>
                <w:szCs w:val="24"/>
              </w:rPr>
            </w:pPr>
            <w:r w:rsidRPr="00262FDD">
              <w:rPr>
                <w:rFonts w:eastAsia="Calibri" w:cs="Arial"/>
                <w:b/>
                <w:sz w:val="24"/>
                <w:szCs w:val="24"/>
              </w:rPr>
              <w:t xml:space="preserve">DIP. </w:t>
            </w:r>
            <w:r w:rsidRPr="00262FDD">
              <w:rPr>
                <w:rFonts w:eastAsia="Calibri" w:cs="Arial"/>
                <w:b/>
                <w:sz w:val="24"/>
                <w:szCs w:val="24"/>
                <w:lang w:val="es-ES"/>
              </w:rPr>
              <w:t>JAIME BUENO ZERTUCHE</w:t>
            </w:r>
          </w:p>
          <w:p w14:paraId="2F9FC525" w14:textId="77777777" w:rsidR="00262FDD" w:rsidRPr="00262FDD" w:rsidRDefault="00262FDD" w:rsidP="00262FDD">
            <w:pPr>
              <w:jc w:val="center"/>
              <w:rPr>
                <w:rFonts w:eastAsia="Calibri" w:cs="Arial"/>
                <w:b/>
                <w:sz w:val="24"/>
                <w:szCs w:val="24"/>
              </w:rPr>
            </w:pPr>
            <w:r w:rsidRPr="00262FDD">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F5AFAA1" w14:textId="77777777" w:rsidR="00262FDD" w:rsidRPr="00262FDD" w:rsidRDefault="00262FDD" w:rsidP="00262FDD">
            <w:pPr>
              <w:jc w:val="center"/>
              <w:rPr>
                <w:rFonts w:eastAsia="Calibri" w:cs="Arial"/>
                <w:b/>
                <w:sz w:val="24"/>
                <w:szCs w:val="24"/>
              </w:rPr>
            </w:pPr>
            <w:r w:rsidRPr="00262FD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04DB255" w14:textId="77777777" w:rsidR="00262FDD" w:rsidRPr="00262FDD" w:rsidRDefault="00262FDD" w:rsidP="00262FDD">
            <w:pPr>
              <w:jc w:val="center"/>
              <w:rPr>
                <w:rFonts w:eastAsia="Calibri" w:cs="Arial"/>
                <w:b/>
                <w:sz w:val="24"/>
                <w:szCs w:val="24"/>
              </w:rPr>
            </w:pPr>
            <w:r w:rsidRPr="00262FD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FBF1110" w14:textId="77777777" w:rsidR="00262FDD" w:rsidRPr="00262FDD" w:rsidRDefault="00262FDD" w:rsidP="00262FDD">
            <w:pPr>
              <w:jc w:val="center"/>
              <w:rPr>
                <w:rFonts w:eastAsia="Calibri" w:cs="Arial"/>
                <w:b/>
                <w:sz w:val="24"/>
                <w:szCs w:val="24"/>
              </w:rPr>
            </w:pPr>
            <w:r w:rsidRPr="00262FD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FFE76C5" w14:textId="77777777" w:rsidR="00262FDD" w:rsidRPr="00262FDD" w:rsidRDefault="00262FDD" w:rsidP="00262FDD">
            <w:pPr>
              <w:jc w:val="center"/>
              <w:rPr>
                <w:rFonts w:eastAsia="Calibri" w:cs="Arial"/>
                <w:b/>
                <w:sz w:val="24"/>
                <w:szCs w:val="24"/>
              </w:rPr>
            </w:pPr>
            <w:r w:rsidRPr="00262FD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01F3145" w14:textId="77777777" w:rsidR="00262FDD" w:rsidRPr="00262FDD" w:rsidRDefault="00262FDD" w:rsidP="00262FDD">
            <w:pPr>
              <w:jc w:val="center"/>
              <w:rPr>
                <w:rFonts w:eastAsia="Calibri" w:cs="Arial"/>
                <w:b/>
                <w:sz w:val="24"/>
                <w:szCs w:val="24"/>
              </w:rPr>
            </w:pPr>
            <w:r w:rsidRPr="00262FDD">
              <w:rPr>
                <w:rFonts w:eastAsia="Calibri" w:cs="Arial"/>
                <w:b/>
                <w:sz w:val="24"/>
                <w:szCs w:val="24"/>
              </w:rPr>
              <w:t>CUALES</w:t>
            </w:r>
          </w:p>
        </w:tc>
      </w:tr>
      <w:tr w:rsidR="00262FDD" w:rsidRPr="00262FDD" w14:paraId="5EF543AD"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A893F" w14:textId="77777777" w:rsidR="00262FDD" w:rsidRPr="00262FDD" w:rsidRDefault="00262FDD" w:rsidP="00262FDD">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52FFC2C" w14:textId="77777777" w:rsidR="00262FDD" w:rsidRPr="00262FDD" w:rsidRDefault="00262FDD" w:rsidP="00262FDD">
            <w:pPr>
              <w:rPr>
                <w:rFonts w:eastAsia="Calibri" w:cs="Arial"/>
                <w:sz w:val="24"/>
                <w:szCs w:val="24"/>
              </w:rPr>
            </w:pPr>
          </w:p>
          <w:p w14:paraId="3CE9E5FF" w14:textId="77777777" w:rsidR="00262FDD" w:rsidRPr="00262FDD" w:rsidRDefault="00262FDD" w:rsidP="00262FDD">
            <w:pPr>
              <w:rPr>
                <w:rFonts w:eastAsia="Calibri" w:cs="Arial"/>
                <w:sz w:val="24"/>
                <w:szCs w:val="24"/>
              </w:rPr>
            </w:pPr>
          </w:p>
          <w:p w14:paraId="74294272" w14:textId="77777777" w:rsidR="00262FDD" w:rsidRPr="00262FDD" w:rsidRDefault="00262FDD" w:rsidP="00262FDD">
            <w:pPr>
              <w:rPr>
                <w:rFonts w:eastAsia="Calibri" w:cs="Arial"/>
                <w:sz w:val="24"/>
                <w:szCs w:val="24"/>
              </w:rPr>
            </w:pPr>
          </w:p>
          <w:p w14:paraId="6DE7154F" w14:textId="77777777" w:rsidR="00262FDD" w:rsidRPr="00262FDD" w:rsidRDefault="00262FDD" w:rsidP="00262FDD">
            <w:pPr>
              <w:rPr>
                <w:rFonts w:eastAsia="Calibri" w:cs="Arial"/>
                <w:sz w:val="24"/>
                <w:szCs w:val="24"/>
              </w:rPr>
            </w:pPr>
          </w:p>
          <w:p w14:paraId="55296851" w14:textId="77777777" w:rsidR="00262FDD" w:rsidRPr="00262FDD" w:rsidRDefault="00262FDD" w:rsidP="00262FDD">
            <w:pPr>
              <w:rPr>
                <w:rFonts w:eastAsia="Calibri" w:cs="Arial"/>
                <w:sz w:val="24"/>
                <w:szCs w:val="24"/>
              </w:rPr>
            </w:pPr>
          </w:p>
          <w:p w14:paraId="3093C591"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00F12DC" w14:textId="77777777" w:rsidR="00262FDD" w:rsidRPr="00262FDD" w:rsidRDefault="00262FDD" w:rsidP="00262FDD">
            <w:pPr>
              <w:rPr>
                <w:rFonts w:eastAsia="Calibri" w:cs="Arial"/>
                <w:sz w:val="24"/>
                <w:szCs w:val="24"/>
              </w:rPr>
            </w:pPr>
          </w:p>
          <w:p w14:paraId="4D534AD4" w14:textId="77777777" w:rsidR="00262FDD" w:rsidRPr="00262FDD" w:rsidRDefault="00262FDD" w:rsidP="00262FDD">
            <w:pPr>
              <w:rPr>
                <w:rFonts w:eastAsia="Calibri" w:cs="Arial"/>
                <w:sz w:val="24"/>
                <w:szCs w:val="24"/>
              </w:rPr>
            </w:pPr>
          </w:p>
          <w:p w14:paraId="0F6A76BE" w14:textId="77777777" w:rsidR="00262FDD" w:rsidRPr="00262FDD" w:rsidRDefault="00262FDD" w:rsidP="00262FDD">
            <w:pPr>
              <w:rPr>
                <w:rFonts w:eastAsia="Calibri" w:cs="Arial"/>
                <w:sz w:val="24"/>
                <w:szCs w:val="24"/>
              </w:rPr>
            </w:pPr>
          </w:p>
          <w:p w14:paraId="025A14B2"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4D89095"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32F8C82"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22E22AE" w14:textId="77777777" w:rsidR="00262FDD" w:rsidRPr="00262FDD" w:rsidRDefault="00262FDD" w:rsidP="00262FDD">
            <w:pPr>
              <w:rPr>
                <w:rFonts w:eastAsia="Calibri" w:cs="Arial"/>
                <w:sz w:val="24"/>
                <w:szCs w:val="24"/>
              </w:rPr>
            </w:pPr>
          </w:p>
        </w:tc>
      </w:tr>
      <w:tr w:rsidR="00262FDD" w:rsidRPr="00262FDD" w14:paraId="6F6008E8"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02323538" w14:textId="77777777" w:rsidR="00262FDD" w:rsidRPr="00262FDD" w:rsidRDefault="00262FDD" w:rsidP="00262FDD">
            <w:pPr>
              <w:jc w:val="center"/>
              <w:rPr>
                <w:rFonts w:eastAsia="Calibri" w:cs="Arial"/>
                <w:b/>
                <w:sz w:val="24"/>
                <w:szCs w:val="24"/>
              </w:rPr>
            </w:pPr>
            <w:r w:rsidRPr="00262FDD">
              <w:rPr>
                <w:rFonts w:eastAsia="Calibri" w:cs="Arial"/>
                <w:b/>
                <w:sz w:val="24"/>
                <w:szCs w:val="24"/>
              </w:rPr>
              <w:t xml:space="preserve">DIP. </w:t>
            </w:r>
            <w:r w:rsidRPr="00262FDD">
              <w:rPr>
                <w:rFonts w:eastAsia="Calibri" w:cs="Arial"/>
                <w:b/>
                <w:sz w:val="24"/>
                <w:szCs w:val="24"/>
                <w:lang w:val="es-ES"/>
              </w:rPr>
              <w:t>MARCELO DE JESÚS TORRES COFIÑO</w:t>
            </w:r>
          </w:p>
          <w:p w14:paraId="5B305200" w14:textId="77777777" w:rsidR="00262FDD" w:rsidRPr="00262FDD" w:rsidRDefault="00262FDD" w:rsidP="00262FDD">
            <w:pPr>
              <w:jc w:val="center"/>
              <w:rPr>
                <w:rFonts w:eastAsia="Calibri" w:cs="Arial"/>
                <w:b/>
                <w:sz w:val="24"/>
                <w:szCs w:val="24"/>
              </w:rPr>
            </w:pPr>
            <w:r w:rsidRPr="00262FDD">
              <w:rPr>
                <w:rFonts w:eastAsia="Calibri" w:cs="Arial"/>
                <w:b/>
                <w:sz w:val="24"/>
                <w:szCs w:val="24"/>
              </w:rPr>
              <w:t>(SECRETARIO)</w:t>
            </w:r>
          </w:p>
          <w:p w14:paraId="67C6ADBB"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03C6B5" w14:textId="77777777" w:rsidR="00262FDD" w:rsidRPr="00262FDD" w:rsidRDefault="00262FDD" w:rsidP="00262FDD">
            <w:pPr>
              <w:jc w:val="center"/>
              <w:rPr>
                <w:rFonts w:eastAsia="Calibri" w:cs="Arial"/>
                <w:b/>
                <w:sz w:val="24"/>
                <w:szCs w:val="24"/>
              </w:rPr>
            </w:pPr>
            <w:r w:rsidRPr="00262FD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AFD8C" w14:textId="77777777" w:rsidR="00262FDD" w:rsidRPr="00262FDD" w:rsidRDefault="00262FDD" w:rsidP="00262FDD">
            <w:pPr>
              <w:jc w:val="center"/>
              <w:rPr>
                <w:rFonts w:eastAsia="Calibri" w:cs="Arial"/>
                <w:b/>
                <w:sz w:val="24"/>
                <w:szCs w:val="24"/>
              </w:rPr>
            </w:pPr>
            <w:r w:rsidRPr="00262FD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D0DBE00" w14:textId="77777777" w:rsidR="00262FDD" w:rsidRPr="00262FDD" w:rsidRDefault="00262FDD" w:rsidP="00262FDD">
            <w:pPr>
              <w:jc w:val="center"/>
              <w:rPr>
                <w:rFonts w:eastAsia="Calibri" w:cs="Arial"/>
                <w:b/>
                <w:sz w:val="24"/>
                <w:szCs w:val="24"/>
              </w:rPr>
            </w:pPr>
            <w:r w:rsidRPr="00262FD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ECD2F" w14:textId="77777777" w:rsidR="00262FDD" w:rsidRPr="00262FDD" w:rsidRDefault="00262FDD" w:rsidP="00262FDD">
            <w:pPr>
              <w:jc w:val="center"/>
              <w:rPr>
                <w:rFonts w:eastAsia="Calibri" w:cs="Arial"/>
                <w:b/>
                <w:sz w:val="24"/>
                <w:szCs w:val="24"/>
              </w:rPr>
            </w:pPr>
            <w:r w:rsidRPr="00262FD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24CFC" w14:textId="77777777" w:rsidR="00262FDD" w:rsidRPr="00262FDD" w:rsidRDefault="00262FDD" w:rsidP="00262FDD">
            <w:pPr>
              <w:jc w:val="center"/>
              <w:rPr>
                <w:rFonts w:eastAsia="Calibri" w:cs="Arial"/>
                <w:b/>
                <w:sz w:val="24"/>
                <w:szCs w:val="24"/>
              </w:rPr>
            </w:pPr>
            <w:r w:rsidRPr="00262FDD">
              <w:rPr>
                <w:rFonts w:eastAsia="Calibri" w:cs="Arial"/>
                <w:b/>
                <w:sz w:val="24"/>
                <w:szCs w:val="24"/>
              </w:rPr>
              <w:t>CUALES</w:t>
            </w:r>
          </w:p>
        </w:tc>
      </w:tr>
      <w:tr w:rsidR="00262FDD" w:rsidRPr="00262FDD" w14:paraId="46939748"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2904F" w14:textId="77777777" w:rsidR="00262FDD" w:rsidRPr="00262FDD" w:rsidRDefault="00262FDD" w:rsidP="00262FD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EA7136B" w14:textId="77777777" w:rsidR="00262FDD" w:rsidRPr="00262FDD" w:rsidRDefault="00262FDD" w:rsidP="00262FDD">
            <w:pPr>
              <w:rPr>
                <w:rFonts w:eastAsia="Calibri" w:cs="Arial"/>
                <w:sz w:val="24"/>
                <w:szCs w:val="24"/>
              </w:rPr>
            </w:pPr>
          </w:p>
          <w:p w14:paraId="4AA0DF37" w14:textId="77777777" w:rsidR="00262FDD" w:rsidRPr="00262FDD" w:rsidRDefault="00262FDD" w:rsidP="00262FDD">
            <w:pPr>
              <w:rPr>
                <w:rFonts w:eastAsia="Calibri" w:cs="Arial"/>
                <w:sz w:val="24"/>
                <w:szCs w:val="24"/>
              </w:rPr>
            </w:pPr>
          </w:p>
          <w:p w14:paraId="18A017AD" w14:textId="77777777" w:rsidR="00262FDD" w:rsidRPr="00262FDD" w:rsidRDefault="00262FDD" w:rsidP="00262FDD">
            <w:pPr>
              <w:rPr>
                <w:rFonts w:eastAsia="Calibri" w:cs="Arial"/>
                <w:sz w:val="24"/>
                <w:szCs w:val="24"/>
              </w:rPr>
            </w:pPr>
          </w:p>
          <w:p w14:paraId="50B90164" w14:textId="77777777" w:rsidR="00262FDD" w:rsidRPr="00262FDD" w:rsidRDefault="00262FDD" w:rsidP="00262FDD">
            <w:pPr>
              <w:rPr>
                <w:rFonts w:eastAsia="Calibri" w:cs="Arial"/>
                <w:sz w:val="24"/>
                <w:szCs w:val="24"/>
              </w:rPr>
            </w:pPr>
          </w:p>
          <w:p w14:paraId="64774659" w14:textId="77777777" w:rsidR="00262FDD" w:rsidRPr="00262FDD" w:rsidRDefault="00262FDD" w:rsidP="00262FDD">
            <w:pPr>
              <w:rPr>
                <w:rFonts w:eastAsia="Calibri" w:cs="Arial"/>
                <w:sz w:val="24"/>
                <w:szCs w:val="24"/>
              </w:rPr>
            </w:pPr>
          </w:p>
          <w:p w14:paraId="4ED2A92F"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2B15CA6"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93C0759"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EF2C045"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1C6E6DF" w14:textId="77777777" w:rsidR="00262FDD" w:rsidRPr="00262FDD" w:rsidRDefault="00262FDD" w:rsidP="00262FDD">
            <w:pPr>
              <w:rPr>
                <w:rFonts w:eastAsia="Calibri" w:cs="Arial"/>
                <w:sz w:val="24"/>
                <w:szCs w:val="24"/>
              </w:rPr>
            </w:pPr>
          </w:p>
        </w:tc>
      </w:tr>
      <w:tr w:rsidR="00262FDD" w:rsidRPr="00262FDD" w14:paraId="2F4DAD1A"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271F8DAF" w14:textId="77777777" w:rsidR="00262FDD" w:rsidRPr="00262FDD" w:rsidRDefault="00262FDD" w:rsidP="00262FDD">
            <w:pPr>
              <w:jc w:val="center"/>
              <w:rPr>
                <w:rFonts w:eastAsia="Calibri" w:cs="Arial"/>
                <w:b/>
                <w:sz w:val="24"/>
                <w:szCs w:val="24"/>
              </w:rPr>
            </w:pPr>
            <w:r w:rsidRPr="00262FDD">
              <w:rPr>
                <w:rFonts w:eastAsia="Calibri" w:cs="Arial"/>
                <w:b/>
                <w:sz w:val="24"/>
                <w:szCs w:val="24"/>
              </w:rPr>
              <w:t xml:space="preserve">DIP. </w:t>
            </w:r>
            <w:r w:rsidRPr="00262FDD">
              <w:rPr>
                <w:rFonts w:eastAsia="Calibri" w:cs="Arial"/>
                <w:b/>
                <w:sz w:val="24"/>
                <w:szCs w:val="24"/>
                <w:lang w:val="es-ES"/>
              </w:rPr>
              <w:t>LILIA ISABEL GUTIÉRREZ BURCIAGA</w:t>
            </w:r>
          </w:p>
          <w:p w14:paraId="008B4BF8"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EE10F4" w14:textId="77777777" w:rsidR="00262FDD" w:rsidRPr="00262FDD" w:rsidRDefault="00262FDD" w:rsidP="00262FDD">
            <w:pPr>
              <w:jc w:val="center"/>
              <w:rPr>
                <w:rFonts w:eastAsia="Calibri" w:cs="Arial"/>
                <w:b/>
                <w:sz w:val="24"/>
                <w:szCs w:val="24"/>
              </w:rPr>
            </w:pPr>
            <w:r w:rsidRPr="00262FD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A0D52C3" w14:textId="77777777" w:rsidR="00262FDD" w:rsidRPr="00262FDD" w:rsidRDefault="00262FDD" w:rsidP="00262FDD">
            <w:pPr>
              <w:jc w:val="center"/>
              <w:rPr>
                <w:rFonts w:eastAsia="Calibri" w:cs="Arial"/>
                <w:b/>
                <w:sz w:val="24"/>
                <w:szCs w:val="24"/>
              </w:rPr>
            </w:pPr>
            <w:r w:rsidRPr="00262FD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C2CB412" w14:textId="77777777" w:rsidR="00262FDD" w:rsidRPr="00262FDD" w:rsidRDefault="00262FDD" w:rsidP="00262FDD">
            <w:pPr>
              <w:jc w:val="center"/>
              <w:rPr>
                <w:rFonts w:eastAsia="Calibri" w:cs="Arial"/>
                <w:b/>
                <w:sz w:val="24"/>
                <w:szCs w:val="24"/>
              </w:rPr>
            </w:pPr>
            <w:r w:rsidRPr="00262FD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A04D6FB" w14:textId="77777777" w:rsidR="00262FDD" w:rsidRPr="00262FDD" w:rsidRDefault="00262FDD" w:rsidP="00262FDD">
            <w:pPr>
              <w:jc w:val="center"/>
              <w:rPr>
                <w:rFonts w:eastAsia="Calibri" w:cs="Arial"/>
                <w:b/>
                <w:sz w:val="24"/>
                <w:szCs w:val="24"/>
              </w:rPr>
            </w:pPr>
            <w:r w:rsidRPr="00262FD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6B816C1" w14:textId="77777777" w:rsidR="00262FDD" w:rsidRPr="00262FDD" w:rsidRDefault="00262FDD" w:rsidP="00262FDD">
            <w:pPr>
              <w:jc w:val="center"/>
              <w:rPr>
                <w:rFonts w:eastAsia="Calibri" w:cs="Arial"/>
                <w:b/>
                <w:sz w:val="24"/>
                <w:szCs w:val="24"/>
              </w:rPr>
            </w:pPr>
            <w:r w:rsidRPr="00262FDD">
              <w:rPr>
                <w:rFonts w:eastAsia="Calibri" w:cs="Arial"/>
                <w:b/>
                <w:sz w:val="24"/>
                <w:szCs w:val="24"/>
              </w:rPr>
              <w:t>CUALES</w:t>
            </w:r>
          </w:p>
        </w:tc>
      </w:tr>
      <w:tr w:rsidR="00262FDD" w:rsidRPr="00262FDD" w14:paraId="5E6E96D1"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680C2" w14:textId="77777777" w:rsidR="00262FDD" w:rsidRPr="00262FDD" w:rsidRDefault="00262FDD" w:rsidP="00262FD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8B662CC"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7F92187"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B87DD6E"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646B74E"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1F2E602" w14:textId="77777777" w:rsidR="00262FDD" w:rsidRPr="00262FDD" w:rsidRDefault="00262FDD" w:rsidP="00262FDD">
            <w:pPr>
              <w:rPr>
                <w:rFonts w:eastAsia="Calibri" w:cs="Arial"/>
                <w:sz w:val="24"/>
                <w:szCs w:val="24"/>
              </w:rPr>
            </w:pPr>
          </w:p>
        </w:tc>
      </w:tr>
      <w:tr w:rsidR="00262FDD" w:rsidRPr="00262FDD" w14:paraId="2F90CE1B"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39CC3B1" w14:textId="77777777" w:rsidR="00262FDD" w:rsidRPr="00262FDD" w:rsidRDefault="00262FDD" w:rsidP="00262FDD">
            <w:pPr>
              <w:jc w:val="center"/>
              <w:rPr>
                <w:rFonts w:eastAsia="Calibri" w:cs="Arial"/>
                <w:sz w:val="24"/>
                <w:szCs w:val="24"/>
              </w:rPr>
            </w:pPr>
            <w:r w:rsidRPr="00262FDD">
              <w:rPr>
                <w:rFonts w:eastAsia="Calibri" w:cs="Arial"/>
                <w:b/>
                <w:sz w:val="24"/>
                <w:szCs w:val="24"/>
              </w:rPr>
              <w:t xml:space="preserve">DIP. </w:t>
            </w:r>
            <w:r w:rsidRPr="00262FDD">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400C4022" w14:textId="77777777" w:rsidR="00262FDD" w:rsidRPr="00262FDD" w:rsidRDefault="00262FDD" w:rsidP="00262FDD">
            <w:pPr>
              <w:jc w:val="center"/>
              <w:rPr>
                <w:rFonts w:eastAsia="Calibri" w:cs="Arial"/>
                <w:b/>
                <w:sz w:val="24"/>
                <w:szCs w:val="24"/>
              </w:rPr>
            </w:pPr>
            <w:r w:rsidRPr="00262FD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105223B" w14:textId="77777777" w:rsidR="00262FDD" w:rsidRPr="00262FDD" w:rsidRDefault="00262FDD" w:rsidP="00262FDD">
            <w:pPr>
              <w:jc w:val="center"/>
              <w:rPr>
                <w:rFonts w:eastAsia="Calibri" w:cs="Arial"/>
                <w:b/>
                <w:sz w:val="24"/>
                <w:szCs w:val="24"/>
              </w:rPr>
            </w:pPr>
            <w:r w:rsidRPr="00262FD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CFF0F05" w14:textId="77777777" w:rsidR="00262FDD" w:rsidRPr="00262FDD" w:rsidRDefault="00262FDD" w:rsidP="00262FDD">
            <w:pPr>
              <w:jc w:val="center"/>
              <w:rPr>
                <w:rFonts w:eastAsia="Calibri" w:cs="Arial"/>
                <w:b/>
                <w:sz w:val="24"/>
                <w:szCs w:val="24"/>
              </w:rPr>
            </w:pPr>
            <w:r w:rsidRPr="00262FD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FF007A2" w14:textId="77777777" w:rsidR="00262FDD" w:rsidRPr="00262FDD" w:rsidRDefault="00262FDD" w:rsidP="00262FDD">
            <w:pPr>
              <w:jc w:val="center"/>
              <w:rPr>
                <w:rFonts w:eastAsia="Calibri" w:cs="Arial"/>
                <w:b/>
                <w:sz w:val="24"/>
                <w:szCs w:val="24"/>
              </w:rPr>
            </w:pPr>
            <w:r w:rsidRPr="00262FD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661C35E" w14:textId="77777777" w:rsidR="00262FDD" w:rsidRPr="00262FDD" w:rsidRDefault="00262FDD" w:rsidP="00262FDD">
            <w:pPr>
              <w:jc w:val="center"/>
              <w:rPr>
                <w:rFonts w:eastAsia="Calibri" w:cs="Arial"/>
                <w:b/>
                <w:sz w:val="24"/>
                <w:szCs w:val="24"/>
              </w:rPr>
            </w:pPr>
            <w:r w:rsidRPr="00262FDD">
              <w:rPr>
                <w:rFonts w:eastAsia="Calibri" w:cs="Arial"/>
                <w:b/>
                <w:sz w:val="24"/>
                <w:szCs w:val="24"/>
              </w:rPr>
              <w:t>CUALES</w:t>
            </w:r>
          </w:p>
        </w:tc>
      </w:tr>
      <w:tr w:rsidR="00262FDD" w:rsidRPr="00262FDD" w14:paraId="291692A3" w14:textId="77777777" w:rsidTr="00262FDD">
        <w:trPr>
          <w:trHeight w:val="8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FBD4B" w14:textId="77777777" w:rsidR="00262FDD" w:rsidRPr="00262FDD" w:rsidRDefault="00262FDD" w:rsidP="00262FD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54DDE21"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74F89CD"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1667A4E"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36ECD7E"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CCE155F" w14:textId="77777777" w:rsidR="00262FDD" w:rsidRPr="00262FDD" w:rsidRDefault="00262FDD" w:rsidP="00262FDD">
            <w:pPr>
              <w:rPr>
                <w:rFonts w:eastAsia="Calibri" w:cs="Arial"/>
                <w:sz w:val="24"/>
                <w:szCs w:val="24"/>
              </w:rPr>
            </w:pPr>
          </w:p>
        </w:tc>
      </w:tr>
      <w:tr w:rsidR="00262FDD" w:rsidRPr="00262FDD" w14:paraId="72850AF5"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620448BC" w14:textId="77777777" w:rsidR="00262FDD" w:rsidRPr="00262FDD" w:rsidRDefault="00262FDD" w:rsidP="00262FDD">
            <w:pPr>
              <w:jc w:val="center"/>
              <w:rPr>
                <w:rFonts w:eastAsia="Calibri" w:cs="Arial"/>
                <w:b/>
                <w:sz w:val="24"/>
                <w:szCs w:val="24"/>
              </w:rPr>
            </w:pPr>
            <w:r w:rsidRPr="00262FDD">
              <w:rPr>
                <w:rFonts w:eastAsia="Calibri" w:cs="Arial"/>
                <w:b/>
                <w:sz w:val="24"/>
                <w:szCs w:val="24"/>
              </w:rPr>
              <w:t xml:space="preserve">DIP. </w:t>
            </w:r>
            <w:r w:rsidRPr="00262FDD">
              <w:rPr>
                <w:rFonts w:eastAsia="Calibri" w:cs="Arial"/>
                <w:b/>
                <w:sz w:val="24"/>
                <w:szCs w:val="24"/>
                <w:lang w:val="es-ES"/>
              </w:rPr>
              <w:t xml:space="preserve">EMILIO ALEJANDRO DE HOYOS MONTEMAYOR </w:t>
            </w:r>
          </w:p>
          <w:p w14:paraId="5967461D"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F99D00" w14:textId="77777777" w:rsidR="00262FDD" w:rsidRPr="00262FDD" w:rsidRDefault="00262FDD" w:rsidP="00262FDD">
            <w:pPr>
              <w:jc w:val="center"/>
              <w:rPr>
                <w:rFonts w:eastAsia="Calibri" w:cs="Arial"/>
                <w:b/>
                <w:sz w:val="24"/>
                <w:szCs w:val="24"/>
              </w:rPr>
            </w:pPr>
            <w:r w:rsidRPr="00262FD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808FA5E" w14:textId="77777777" w:rsidR="00262FDD" w:rsidRPr="00262FDD" w:rsidRDefault="00262FDD" w:rsidP="00262FDD">
            <w:pPr>
              <w:jc w:val="center"/>
              <w:rPr>
                <w:rFonts w:eastAsia="Calibri" w:cs="Arial"/>
                <w:b/>
                <w:sz w:val="24"/>
                <w:szCs w:val="24"/>
              </w:rPr>
            </w:pPr>
            <w:r w:rsidRPr="00262FD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B79BB2A" w14:textId="77777777" w:rsidR="00262FDD" w:rsidRPr="00262FDD" w:rsidRDefault="00262FDD" w:rsidP="00262FDD">
            <w:pPr>
              <w:jc w:val="center"/>
              <w:rPr>
                <w:rFonts w:eastAsia="Calibri" w:cs="Arial"/>
                <w:b/>
                <w:sz w:val="24"/>
                <w:szCs w:val="24"/>
              </w:rPr>
            </w:pPr>
            <w:r w:rsidRPr="00262FD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80E445B" w14:textId="77777777" w:rsidR="00262FDD" w:rsidRPr="00262FDD" w:rsidRDefault="00262FDD" w:rsidP="00262FDD">
            <w:pPr>
              <w:jc w:val="center"/>
              <w:rPr>
                <w:rFonts w:eastAsia="Calibri" w:cs="Arial"/>
                <w:b/>
                <w:sz w:val="24"/>
                <w:szCs w:val="24"/>
              </w:rPr>
            </w:pPr>
            <w:r w:rsidRPr="00262FD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661018B" w14:textId="77777777" w:rsidR="00262FDD" w:rsidRPr="00262FDD" w:rsidRDefault="00262FDD" w:rsidP="00262FDD">
            <w:pPr>
              <w:jc w:val="center"/>
              <w:rPr>
                <w:rFonts w:eastAsia="Calibri" w:cs="Arial"/>
                <w:b/>
                <w:sz w:val="24"/>
                <w:szCs w:val="24"/>
              </w:rPr>
            </w:pPr>
            <w:r w:rsidRPr="00262FDD">
              <w:rPr>
                <w:rFonts w:eastAsia="Calibri" w:cs="Arial"/>
                <w:b/>
                <w:sz w:val="24"/>
                <w:szCs w:val="24"/>
              </w:rPr>
              <w:t>CUALES</w:t>
            </w:r>
          </w:p>
        </w:tc>
      </w:tr>
      <w:tr w:rsidR="00262FDD" w:rsidRPr="00262FDD" w14:paraId="4B14FCBC" w14:textId="77777777" w:rsidTr="00262FDD">
        <w:trPr>
          <w:trHeight w:val="9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2548F" w14:textId="77777777" w:rsidR="00262FDD" w:rsidRPr="00262FDD" w:rsidRDefault="00262FDD" w:rsidP="00262FD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572E004" w14:textId="77777777" w:rsidR="00262FDD" w:rsidRPr="00262FDD" w:rsidRDefault="00262FDD" w:rsidP="00262FDD">
            <w:pPr>
              <w:rPr>
                <w:rFonts w:eastAsia="Calibri" w:cs="Arial"/>
                <w:sz w:val="24"/>
                <w:szCs w:val="24"/>
              </w:rPr>
            </w:pPr>
          </w:p>
          <w:p w14:paraId="5308F336" w14:textId="77777777" w:rsidR="00262FDD" w:rsidRPr="00262FDD" w:rsidRDefault="00262FDD" w:rsidP="00262FDD">
            <w:pPr>
              <w:rPr>
                <w:rFonts w:eastAsia="Calibri" w:cs="Arial"/>
                <w:sz w:val="24"/>
                <w:szCs w:val="24"/>
              </w:rPr>
            </w:pPr>
          </w:p>
          <w:p w14:paraId="19673EE7" w14:textId="77777777" w:rsidR="00262FDD" w:rsidRPr="00262FDD" w:rsidRDefault="00262FDD" w:rsidP="00262FDD">
            <w:pPr>
              <w:rPr>
                <w:rFonts w:eastAsia="Calibri" w:cs="Arial"/>
                <w:sz w:val="24"/>
                <w:szCs w:val="24"/>
              </w:rPr>
            </w:pPr>
          </w:p>
          <w:p w14:paraId="28E4E70E"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080D455"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95EAF53"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078D319"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6475F05" w14:textId="77777777" w:rsidR="00262FDD" w:rsidRPr="00262FDD" w:rsidRDefault="00262FDD" w:rsidP="00262FDD">
            <w:pPr>
              <w:rPr>
                <w:rFonts w:eastAsia="Calibri" w:cs="Arial"/>
                <w:sz w:val="24"/>
                <w:szCs w:val="24"/>
              </w:rPr>
            </w:pPr>
          </w:p>
        </w:tc>
      </w:tr>
      <w:tr w:rsidR="00262FDD" w:rsidRPr="00262FDD" w14:paraId="610E7550"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7F30A1CB" w14:textId="77777777" w:rsidR="00262FDD" w:rsidRPr="00262FDD" w:rsidRDefault="00262FDD" w:rsidP="00262FDD">
            <w:pPr>
              <w:jc w:val="center"/>
              <w:rPr>
                <w:rFonts w:eastAsia="Calibri" w:cs="Arial"/>
                <w:sz w:val="24"/>
                <w:szCs w:val="24"/>
              </w:rPr>
            </w:pPr>
            <w:r w:rsidRPr="00262FDD">
              <w:rPr>
                <w:rFonts w:eastAsia="Calibri" w:cs="Arial"/>
                <w:b/>
                <w:sz w:val="24"/>
                <w:szCs w:val="24"/>
              </w:rPr>
              <w:t xml:space="preserve">DIP. </w:t>
            </w:r>
            <w:r w:rsidRPr="00262FDD">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BDF5D" w14:textId="77777777" w:rsidR="00262FDD" w:rsidRPr="00262FDD" w:rsidRDefault="00262FDD" w:rsidP="00262FDD">
            <w:pPr>
              <w:jc w:val="center"/>
              <w:rPr>
                <w:rFonts w:eastAsia="Calibri" w:cs="Arial"/>
                <w:b/>
                <w:sz w:val="24"/>
                <w:szCs w:val="24"/>
              </w:rPr>
            </w:pPr>
            <w:r w:rsidRPr="00262FD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49494" w14:textId="77777777" w:rsidR="00262FDD" w:rsidRPr="00262FDD" w:rsidRDefault="00262FDD" w:rsidP="00262FDD">
            <w:pPr>
              <w:jc w:val="center"/>
              <w:rPr>
                <w:rFonts w:eastAsia="Calibri" w:cs="Arial"/>
                <w:b/>
                <w:sz w:val="24"/>
                <w:szCs w:val="24"/>
              </w:rPr>
            </w:pPr>
            <w:r w:rsidRPr="00262FD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C74C889" w14:textId="77777777" w:rsidR="00262FDD" w:rsidRPr="00262FDD" w:rsidRDefault="00262FDD" w:rsidP="00262FDD">
            <w:pPr>
              <w:jc w:val="center"/>
              <w:rPr>
                <w:rFonts w:eastAsia="Calibri" w:cs="Arial"/>
                <w:b/>
                <w:sz w:val="24"/>
                <w:szCs w:val="24"/>
              </w:rPr>
            </w:pPr>
            <w:r w:rsidRPr="00262FD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3DF048" w14:textId="77777777" w:rsidR="00262FDD" w:rsidRPr="00262FDD" w:rsidRDefault="00262FDD" w:rsidP="00262FDD">
            <w:pPr>
              <w:jc w:val="center"/>
              <w:rPr>
                <w:rFonts w:eastAsia="Calibri" w:cs="Arial"/>
                <w:b/>
                <w:sz w:val="24"/>
                <w:szCs w:val="24"/>
              </w:rPr>
            </w:pPr>
            <w:r w:rsidRPr="00262FD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E37E30F" w14:textId="77777777" w:rsidR="00262FDD" w:rsidRPr="00262FDD" w:rsidRDefault="00262FDD" w:rsidP="00262FDD">
            <w:pPr>
              <w:jc w:val="center"/>
              <w:rPr>
                <w:rFonts w:eastAsia="Calibri" w:cs="Arial"/>
                <w:b/>
                <w:sz w:val="24"/>
                <w:szCs w:val="24"/>
              </w:rPr>
            </w:pPr>
            <w:r w:rsidRPr="00262FDD">
              <w:rPr>
                <w:rFonts w:eastAsia="Calibri" w:cs="Arial"/>
                <w:b/>
                <w:sz w:val="24"/>
                <w:szCs w:val="24"/>
              </w:rPr>
              <w:t>CUALES</w:t>
            </w:r>
          </w:p>
        </w:tc>
      </w:tr>
      <w:tr w:rsidR="00262FDD" w:rsidRPr="00262FDD" w14:paraId="3421DB69"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7671E" w14:textId="77777777" w:rsidR="00262FDD" w:rsidRPr="00262FDD" w:rsidRDefault="00262FDD" w:rsidP="00262FD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0FB9056"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DDD140D"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5571B48"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9BE437D"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330044E" w14:textId="77777777" w:rsidR="00262FDD" w:rsidRPr="00262FDD" w:rsidRDefault="00262FDD" w:rsidP="00262FDD">
            <w:pPr>
              <w:rPr>
                <w:rFonts w:eastAsia="Calibri" w:cs="Arial"/>
                <w:sz w:val="24"/>
                <w:szCs w:val="24"/>
              </w:rPr>
            </w:pPr>
          </w:p>
        </w:tc>
      </w:tr>
      <w:tr w:rsidR="00262FDD" w:rsidRPr="00262FDD" w14:paraId="772CBAEF"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11EB1208" w14:textId="77777777" w:rsidR="00262FDD" w:rsidRPr="00262FDD" w:rsidRDefault="00262FDD" w:rsidP="00262FDD">
            <w:pPr>
              <w:jc w:val="center"/>
              <w:rPr>
                <w:rFonts w:eastAsia="Calibri" w:cs="Arial"/>
                <w:b/>
                <w:sz w:val="24"/>
                <w:szCs w:val="24"/>
              </w:rPr>
            </w:pPr>
            <w:r w:rsidRPr="00262FDD">
              <w:rPr>
                <w:rFonts w:eastAsia="Calibri" w:cs="Arial"/>
                <w:b/>
                <w:sz w:val="24"/>
                <w:szCs w:val="24"/>
              </w:rPr>
              <w:t xml:space="preserve">DIP.  </w:t>
            </w:r>
            <w:r w:rsidRPr="00262FDD">
              <w:rPr>
                <w:rFonts w:eastAsia="Calibri" w:cs="Arial"/>
                <w:b/>
                <w:sz w:val="24"/>
                <w:szCs w:val="24"/>
                <w:lang w:val="es-ES"/>
              </w:rPr>
              <w:t>CLAUDIA ISELA RAMÍREZ PINEDA</w:t>
            </w:r>
          </w:p>
          <w:p w14:paraId="021F69F1"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2FFC66" w14:textId="77777777" w:rsidR="00262FDD" w:rsidRPr="00262FDD" w:rsidRDefault="00262FDD" w:rsidP="00262FDD">
            <w:pPr>
              <w:jc w:val="center"/>
              <w:rPr>
                <w:rFonts w:eastAsia="Calibri" w:cs="Arial"/>
                <w:b/>
                <w:sz w:val="24"/>
                <w:szCs w:val="24"/>
              </w:rPr>
            </w:pPr>
            <w:r w:rsidRPr="00262FD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DF29139" w14:textId="77777777" w:rsidR="00262FDD" w:rsidRPr="00262FDD" w:rsidRDefault="00262FDD" w:rsidP="00262FDD">
            <w:pPr>
              <w:jc w:val="center"/>
              <w:rPr>
                <w:rFonts w:eastAsia="Calibri" w:cs="Arial"/>
                <w:b/>
                <w:sz w:val="24"/>
                <w:szCs w:val="24"/>
              </w:rPr>
            </w:pPr>
            <w:r w:rsidRPr="00262FD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DBA2313" w14:textId="77777777" w:rsidR="00262FDD" w:rsidRPr="00262FDD" w:rsidRDefault="00262FDD" w:rsidP="00262FDD">
            <w:pPr>
              <w:jc w:val="center"/>
              <w:rPr>
                <w:rFonts w:eastAsia="Calibri" w:cs="Arial"/>
                <w:b/>
                <w:sz w:val="24"/>
                <w:szCs w:val="24"/>
              </w:rPr>
            </w:pPr>
            <w:r w:rsidRPr="00262FD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8E03F55" w14:textId="77777777" w:rsidR="00262FDD" w:rsidRPr="00262FDD" w:rsidRDefault="00262FDD" w:rsidP="00262FDD">
            <w:pPr>
              <w:jc w:val="center"/>
              <w:rPr>
                <w:rFonts w:eastAsia="Calibri" w:cs="Arial"/>
                <w:b/>
                <w:sz w:val="24"/>
                <w:szCs w:val="24"/>
              </w:rPr>
            </w:pPr>
            <w:r w:rsidRPr="00262FD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DEA78E6" w14:textId="77777777" w:rsidR="00262FDD" w:rsidRPr="00262FDD" w:rsidRDefault="00262FDD" w:rsidP="00262FDD">
            <w:pPr>
              <w:jc w:val="center"/>
              <w:rPr>
                <w:rFonts w:eastAsia="Calibri" w:cs="Arial"/>
                <w:b/>
                <w:sz w:val="24"/>
                <w:szCs w:val="24"/>
              </w:rPr>
            </w:pPr>
            <w:r w:rsidRPr="00262FDD">
              <w:rPr>
                <w:rFonts w:eastAsia="Calibri" w:cs="Arial"/>
                <w:b/>
                <w:sz w:val="24"/>
                <w:szCs w:val="24"/>
              </w:rPr>
              <w:t>CUALES</w:t>
            </w:r>
          </w:p>
        </w:tc>
      </w:tr>
      <w:tr w:rsidR="00262FDD" w:rsidRPr="00262FDD" w14:paraId="22FB372F"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C698D" w14:textId="77777777" w:rsidR="00262FDD" w:rsidRPr="00262FDD" w:rsidRDefault="00262FDD" w:rsidP="00262FD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939EA1E"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DD73499"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409B829"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3EAC9EC"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1513216" w14:textId="77777777" w:rsidR="00262FDD" w:rsidRPr="00262FDD" w:rsidRDefault="00262FDD" w:rsidP="00262FDD">
            <w:pPr>
              <w:rPr>
                <w:rFonts w:eastAsia="Calibri" w:cs="Arial"/>
                <w:sz w:val="24"/>
                <w:szCs w:val="24"/>
              </w:rPr>
            </w:pPr>
          </w:p>
        </w:tc>
      </w:tr>
      <w:tr w:rsidR="00262FDD" w:rsidRPr="00262FDD" w14:paraId="01827F6C"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1A80BA9A" w14:textId="77777777" w:rsidR="00262FDD" w:rsidRPr="00262FDD" w:rsidRDefault="00262FDD" w:rsidP="00262FDD">
            <w:pPr>
              <w:jc w:val="center"/>
              <w:rPr>
                <w:rFonts w:eastAsia="Calibri" w:cs="Arial"/>
                <w:sz w:val="24"/>
                <w:szCs w:val="24"/>
              </w:rPr>
            </w:pPr>
            <w:r w:rsidRPr="00262FDD">
              <w:rPr>
                <w:rFonts w:eastAsia="Calibri" w:cs="Arial"/>
                <w:b/>
                <w:sz w:val="24"/>
                <w:szCs w:val="24"/>
              </w:rPr>
              <w:t xml:space="preserve">DIP. </w:t>
            </w:r>
            <w:r w:rsidRPr="00262FDD">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57837196" w14:textId="77777777" w:rsidR="00262FDD" w:rsidRPr="00262FDD" w:rsidRDefault="00262FDD" w:rsidP="00262FDD">
            <w:pPr>
              <w:jc w:val="center"/>
              <w:rPr>
                <w:rFonts w:eastAsia="Calibri" w:cs="Arial"/>
                <w:b/>
                <w:sz w:val="24"/>
                <w:szCs w:val="24"/>
              </w:rPr>
            </w:pPr>
            <w:r w:rsidRPr="00262FD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8A95C32" w14:textId="77777777" w:rsidR="00262FDD" w:rsidRPr="00262FDD" w:rsidRDefault="00262FDD" w:rsidP="00262FDD">
            <w:pPr>
              <w:jc w:val="center"/>
              <w:rPr>
                <w:rFonts w:eastAsia="Calibri" w:cs="Arial"/>
                <w:b/>
                <w:sz w:val="24"/>
                <w:szCs w:val="24"/>
              </w:rPr>
            </w:pPr>
            <w:r w:rsidRPr="00262FD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442E472" w14:textId="77777777" w:rsidR="00262FDD" w:rsidRPr="00262FDD" w:rsidRDefault="00262FDD" w:rsidP="00262FDD">
            <w:pPr>
              <w:jc w:val="center"/>
              <w:rPr>
                <w:rFonts w:eastAsia="Calibri" w:cs="Arial"/>
                <w:b/>
                <w:sz w:val="24"/>
                <w:szCs w:val="24"/>
              </w:rPr>
            </w:pPr>
            <w:r w:rsidRPr="00262FD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542D409" w14:textId="77777777" w:rsidR="00262FDD" w:rsidRPr="00262FDD" w:rsidRDefault="00262FDD" w:rsidP="00262FDD">
            <w:pPr>
              <w:jc w:val="center"/>
              <w:rPr>
                <w:rFonts w:eastAsia="Calibri" w:cs="Arial"/>
                <w:b/>
                <w:sz w:val="24"/>
                <w:szCs w:val="24"/>
              </w:rPr>
            </w:pPr>
            <w:r w:rsidRPr="00262FD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FCD4950" w14:textId="77777777" w:rsidR="00262FDD" w:rsidRPr="00262FDD" w:rsidRDefault="00262FDD" w:rsidP="00262FDD">
            <w:pPr>
              <w:jc w:val="center"/>
              <w:rPr>
                <w:rFonts w:eastAsia="Calibri" w:cs="Arial"/>
                <w:b/>
                <w:sz w:val="24"/>
                <w:szCs w:val="24"/>
              </w:rPr>
            </w:pPr>
            <w:r w:rsidRPr="00262FDD">
              <w:rPr>
                <w:rFonts w:eastAsia="Calibri" w:cs="Arial"/>
                <w:b/>
                <w:sz w:val="24"/>
                <w:szCs w:val="24"/>
              </w:rPr>
              <w:t>CUALES</w:t>
            </w:r>
          </w:p>
        </w:tc>
      </w:tr>
      <w:tr w:rsidR="00262FDD" w:rsidRPr="00262FDD" w14:paraId="6C846A5B"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5F015E" w14:textId="77777777" w:rsidR="00262FDD" w:rsidRPr="00262FDD" w:rsidRDefault="00262FDD" w:rsidP="00262FD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5C4304C" w14:textId="77777777" w:rsidR="00262FDD" w:rsidRPr="00262FDD" w:rsidRDefault="00262FDD" w:rsidP="00262FDD">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27D749C" w14:textId="77777777" w:rsidR="00262FDD" w:rsidRPr="00262FDD" w:rsidRDefault="00262FDD" w:rsidP="00262FDD">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1EF6A8D" w14:textId="77777777" w:rsidR="00262FDD" w:rsidRPr="00262FDD" w:rsidRDefault="00262FDD" w:rsidP="00262FDD">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8D77E7C" w14:textId="77777777" w:rsidR="00262FDD" w:rsidRPr="00262FDD" w:rsidRDefault="00262FDD" w:rsidP="00262FDD">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E1C3E08" w14:textId="77777777" w:rsidR="00262FDD" w:rsidRPr="00262FDD" w:rsidRDefault="00262FDD" w:rsidP="00262FDD">
            <w:pPr>
              <w:spacing w:line="360" w:lineRule="auto"/>
              <w:rPr>
                <w:rFonts w:eastAsia="Calibri" w:cs="Arial"/>
                <w:sz w:val="24"/>
                <w:szCs w:val="24"/>
              </w:rPr>
            </w:pPr>
          </w:p>
        </w:tc>
      </w:tr>
    </w:tbl>
    <w:p w14:paraId="2EF120C4" w14:textId="77777777" w:rsidR="00262FDD" w:rsidRPr="00262FDD" w:rsidRDefault="00262FDD" w:rsidP="00262FDD">
      <w:pPr>
        <w:autoSpaceDE w:val="0"/>
        <w:autoSpaceDN w:val="0"/>
        <w:adjustRightInd w:val="0"/>
        <w:spacing w:line="360" w:lineRule="auto"/>
        <w:rPr>
          <w:rFonts w:eastAsia="Calibri" w:cs="Arial"/>
          <w:color w:val="000000"/>
          <w:sz w:val="24"/>
          <w:szCs w:val="24"/>
          <w:lang w:val="es-ES"/>
        </w:rPr>
      </w:pPr>
    </w:p>
    <w:p w14:paraId="7382D4D8" w14:textId="77777777" w:rsidR="00262FDD" w:rsidRDefault="00262FDD">
      <w:pPr>
        <w:jc w:val="left"/>
      </w:pPr>
      <w:r>
        <w:br w:type="page"/>
      </w:r>
    </w:p>
    <w:p w14:paraId="7D2C53E8" w14:textId="77777777" w:rsidR="00262FDD" w:rsidRPr="00262FDD" w:rsidRDefault="00262FDD" w:rsidP="00262FDD">
      <w:pPr>
        <w:tabs>
          <w:tab w:val="left" w:pos="5056"/>
        </w:tabs>
        <w:spacing w:line="276" w:lineRule="auto"/>
        <w:jc w:val="center"/>
        <w:rPr>
          <w:rFonts w:cs="Arial"/>
          <w:b/>
          <w:sz w:val="16"/>
          <w:szCs w:val="16"/>
        </w:rPr>
      </w:pPr>
    </w:p>
    <w:p w14:paraId="289BEBC9" w14:textId="77777777" w:rsidR="00262FDD" w:rsidRPr="00262FDD" w:rsidRDefault="00262FDD" w:rsidP="00262FDD"/>
    <w:p w14:paraId="00B14548" w14:textId="77777777" w:rsidR="00262FDD" w:rsidRPr="00262FDD" w:rsidRDefault="00262FDD" w:rsidP="00262FDD">
      <w:pPr>
        <w:spacing w:line="360" w:lineRule="auto"/>
        <w:rPr>
          <w:sz w:val="24"/>
          <w:szCs w:val="24"/>
        </w:rPr>
      </w:pPr>
      <w:r w:rsidRPr="00262FDD">
        <w:rPr>
          <w:rFonts w:cs="Arial"/>
          <w:b/>
          <w:sz w:val="24"/>
          <w:szCs w:val="24"/>
          <w:lang w:eastAsia="es-MX"/>
        </w:rPr>
        <w:t xml:space="preserve">ACUERDO </w:t>
      </w:r>
      <w:r w:rsidRPr="00262FDD">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262FDD">
        <w:rPr>
          <w:sz w:val="24"/>
          <w:szCs w:val="24"/>
        </w:rPr>
        <w:t xml:space="preserve"> iniciativa popular mediante la cual se crea el Artículo 5 Bis. de la Ley Estatal de Educación del Estado de Coahuila de Zaragoza</w:t>
      </w:r>
      <w:r w:rsidRPr="00262FDD">
        <w:rPr>
          <w:rFonts w:cs="Arial"/>
          <w:sz w:val="24"/>
          <w:szCs w:val="24"/>
          <w:lang w:eastAsia="es-MX"/>
        </w:rPr>
        <w:t xml:space="preserve">, suscrita por el C. </w:t>
      </w:r>
      <w:r w:rsidRPr="00262FDD">
        <w:rPr>
          <w:sz w:val="24"/>
          <w:szCs w:val="24"/>
        </w:rPr>
        <w:t>Ingeniero Erick Rodrigo Valdez Rangel</w:t>
      </w:r>
      <w:r w:rsidRPr="00262FDD">
        <w:rPr>
          <w:rFonts w:cs="Arial"/>
          <w:sz w:val="24"/>
          <w:szCs w:val="24"/>
          <w:lang w:eastAsia="es-MX"/>
        </w:rPr>
        <w:t>; y,</w:t>
      </w:r>
    </w:p>
    <w:p w14:paraId="2BBB84AB" w14:textId="77777777" w:rsidR="00262FDD" w:rsidRPr="00262FDD" w:rsidRDefault="00262FDD" w:rsidP="00262FDD">
      <w:pPr>
        <w:jc w:val="left"/>
        <w:rPr>
          <w:rFonts w:ascii="Calibri" w:eastAsia="Calibri" w:hAnsi="Calibri"/>
          <w:sz w:val="22"/>
          <w:szCs w:val="22"/>
          <w:lang w:eastAsia="en-US"/>
        </w:rPr>
      </w:pPr>
    </w:p>
    <w:p w14:paraId="53DD5FB9" w14:textId="77777777" w:rsidR="00262FDD" w:rsidRPr="00262FDD" w:rsidRDefault="00262FDD" w:rsidP="00262FDD">
      <w:pPr>
        <w:jc w:val="left"/>
        <w:rPr>
          <w:rFonts w:ascii="Calibri" w:eastAsia="Calibri" w:hAnsi="Calibri"/>
          <w:sz w:val="22"/>
          <w:szCs w:val="22"/>
          <w:lang w:eastAsia="en-US"/>
        </w:rPr>
      </w:pPr>
    </w:p>
    <w:p w14:paraId="6EAE2C1C" w14:textId="77777777" w:rsidR="00262FDD" w:rsidRPr="00262FDD" w:rsidRDefault="00262FDD" w:rsidP="00262FDD">
      <w:pPr>
        <w:keepNext/>
        <w:keepLines/>
        <w:spacing w:before="200" w:line="360" w:lineRule="auto"/>
        <w:jc w:val="center"/>
        <w:outlineLvl w:val="3"/>
        <w:rPr>
          <w:rFonts w:cs="Arial"/>
          <w:b/>
          <w:bCs/>
          <w:iCs/>
          <w:sz w:val="24"/>
          <w:szCs w:val="24"/>
          <w:lang w:eastAsia="es-MX"/>
        </w:rPr>
      </w:pPr>
      <w:r w:rsidRPr="00262FDD">
        <w:rPr>
          <w:rFonts w:cs="Arial"/>
          <w:b/>
          <w:bCs/>
          <w:iCs/>
          <w:sz w:val="24"/>
          <w:szCs w:val="24"/>
          <w:lang w:eastAsia="es-MX"/>
        </w:rPr>
        <w:t>R E S U L T A N D O</w:t>
      </w:r>
    </w:p>
    <w:p w14:paraId="2ADF25E9" w14:textId="77777777" w:rsidR="00262FDD" w:rsidRPr="00262FDD" w:rsidRDefault="00262FDD" w:rsidP="00262FDD">
      <w:pPr>
        <w:rPr>
          <w:lang w:eastAsia="es-MX"/>
        </w:rPr>
      </w:pPr>
    </w:p>
    <w:p w14:paraId="4DBE194F" w14:textId="77777777" w:rsidR="00262FDD" w:rsidRPr="00262FDD" w:rsidRDefault="00262FDD" w:rsidP="00262FDD">
      <w:pPr>
        <w:rPr>
          <w:lang w:eastAsia="es-MX"/>
        </w:rPr>
      </w:pPr>
    </w:p>
    <w:p w14:paraId="10DDD859" w14:textId="77777777" w:rsidR="00262FDD" w:rsidRPr="00262FDD" w:rsidRDefault="00262FDD" w:rsidP="00262FDD">
      <w:pPr>
        <w:spacing w:line="360" w:lineRule="auto"/>
        <w:rPr>
          <w:rFonts w:cs="Arial"/>
          <w:sz w:val="24"/>
          <w:szCs w:val="24"/>
        </w:rPr>
      </w:pPr>
      <w:r w:rsidRPr="00262FDD">
        <w:rPr>
          <w:rFonts w:cs="Arial"/>
          <w:b/>
          <w:sz w:val="24"/>
          <w:szCs w:val="24"/>
          <w:lang w:eastAsia="es-MX"/>
        </w:rPr>
        <w:t>PRIMERO.-</w:t>
      </w:r>
      <w:r w:rsidRPr="00262FDD">
        <w:rPr>
          <w:rFonts w:cs="Arial"/>
          <w:sz w:val="24"/>
          <w:szCs w:val="24"/>
          <w:lang w:eastAsia="es-MX"/>
        </w:rPr>
        <w:t xml:space="preserve"> </w:t>
      </w:r>
      <w:r w:rsidRPr="00262FDD">
        <w:rPr>
          <w:rFonts w:cs="Arial"/>
          <w:sz w:val="24"/>
          <w:szCs w:val="24"/>
        </w:rPr>
        <w:t xml:space="preserve">Que en sesión celebrada por la Diputación Permanente del Congreso el día </w:t>
      </w:r>
      <w:r w:rsidRPr="00262FDD">
        <w:rPr>
          <w:rFonts w:cs="Arial"/>
          <w:sz w:val="24"/>
          <w:szCs w:val="24"/>
          <w:lang w:eastAsia="es-MX"/>
        </w:rPr>
        <w:t xml:space="preserve">12 de febrero de 2020, se </w:t>
      </w:r>
      <w:r w:rsidRPr="00262FDD">
        <w:rPr>
          <w:rFonts w:cs="Arial"/>
          <w:sz w:val="24"/>
          <w:szCs w:val="24"/>
        </w:rPr>
        <w:t>acordó turnar a esta Comisión de Gobernación, Puntos Constitucionales y Justicia, la iniciativa popular a que se ha hecho referencia.</w:t>
      </w:r>
    </w:p>
    <w:p w14:paraId="29C19058" w14:textId="77777777" w:rsidR="00262FDD" w:rsidRPr="00262FDD" w:rsidRDefault="00262FDD" w:rsidP="00262FDD">
      <w:pPr>
        <w:jc w:val="left"/>
        <w:rPr>
          <w:rFonts w:ascii="Calibri" w:eastAsia="Calibri" w:hAnsi="Calibri"/>
          <w:sz w:val="22"/>
          <w:szCs w:val="22"/>
          <w:lang w:eastAsia="en-US"/>
        </w:rPr>
      </w:pPr>
    </w:p>
    <w:p w14:paraId="01CB5AC9" w14:textId="77777777" w:rsidR="00262FDD" w:rsidRPr="00262FDD" w:rsidRDefault="00262FDD" w:rsidP="00262FDD">
      <w:pPr>
        <w:jc w:val="left"/>
        <w:rPr>
          <w:rFonts w:ascii="Calibri" w:eastAsia="Calibri" w:hAnsi="Calibri"/>
          <w:sz w:val="22"/>
          <w:szCs w:val="22"/>
          <w:lang w:eastAsia="en-US"/>
        </w:rPr>
      </w:pPr>
    </w:p>
    <w:p w14:paraId="71668A30" w14:textId="77777777" w:rsidR="00262FDD" w:rsidRPr="00262FDD" w:rsidRDefault="00262FDD" w:rsidP="00262FDD">
      <w:pPr>
        <w:spacing w:line="360" w:lineRule="auto"/>
        <w:rPr>
          <w:rFonts w:cs="Arial"/>
          <w:sz w:val="24"/>
          <w:szCs w:val="24"/>
          <w:lang w:eastAsia="es-MX"/>
        </w:rPr>
      </w:pPr>
      <w:r w:rsidRPr="00262FDD">
        <w:rPr>
          <w:rFonts w:cs="Arial"/>
          <w:b/>
          <w:sz w:val="24"/>
          <w:szCs w:val="24"/>
        </w:rPr>
        <w:t>SEGUNDO.-</w:t>
      </w:r>
      <w:r w:rsidRPr="00262FDD">
        <w:rPr>
          <w:rFonts w:cs="Arial"/>
          <w:sz w:val="24"/>
          <w:szCs w:val="24"/>
        </w:rPr>
        <w:t xml:space="preserve"> Que en cumplimiento de dicho acuerdo en fecha 17 de febrero del presente año, se turnó </w:t>
      </w:r>
      <w:r w:rsidRPr="00262FDD">
        <w:rPr>
          <w:rFonts w:cs="Arial"/>
          <w:sz w:val="24"/>
          <w:szCs w:val="24"/>
          <w:lang w:eastAsia="es-MX"/>
        </w:rPr>
        <w:t xml:space="preserve">a esta Comisión de Gobernación, Puntos Constitucionales y Justicia, la </w:t>
      </w:r>
      <w:r w:rsidRPr="00262FDD">
        <w:rPr>
          <w:sz w:val="24"/>
          <w:szCs w:val="24"/>
        </w:rPr>
        <w:t>iniciativa popular mediante la cual se crea el Artículo 5 Bis. de la Ley Estatal de Educación del Estado de Coahuila de Zaragoza, suscrita por el C. Ingeniero Erick Rodrigo Valdez Rangel,</w:t>
      </w:r>
      <w:r w:rsidRPr="00262FDD">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05D043FC" w14:textId="77777777" w:rsidR="00262FDD" w:rsidRPr="00262FDD" w:rsidRDefault="00262FDD" w:rsidP="00262FDD">
      <w:pPr>
        <w:jc w:val="left"/>
        <w:rPr>
          <w:rFonts w:ascii="Calibri" w:eastAsia="Calibri" w:hAnsi="Calibri"/>
          <w:sz w:val="22"/>
          <w:szCs w:val="22"/>
          <w:lang w:eastAsia="en-US"/>
        </w:rPr>
      </w:pPr>
    </w:p>
    <w:p w14:paraId="21CCDE5C" w14:textId="77777777" w:rsidR="00262FDD" w:rsidRPr="00262FDD" w:rsidRDefault="00262FDD" w:rsidP="00262FDD">
      <w:pPr>
        <w:spacing w:line="360" w:lineRule="auto"/>
        <w:rPr>
          <w:rFonts w:cs="Arial"/>
          <w:sz w:val="24"/>
          <w:szCs w:val="24"/>
          <w:lang w:eastAsia="es-MX"/>
        </w:rPr>
      </w:pPr>
    </w:p>
    <w:p w14:paraId="4B7B31A8" w14:textId="77777777" w:rsidR="00262FDD" w:rsidRPr="00262FDD" w:rsidRDefault="00262FDD" w:rsidP="00262FDD">
      <w:pPr>
        <w:spacing w:line="360" w:lineRule="auto"/>
        <w:rPr>
          <w:rFonts w:cs="Arial"/>
          <w:b/>
          <w:sz w:val="24"/>
          <w:szCs w:val="24"/>
          <w:lang w:eastAsia="es-MX"/>
        </w:rPr>
      </w:pPr>
    </w:p>
    <w:p w14:paraId="502CE9C0" w14:textId="77777777" w:rsidR="00262FDD" w:rsidRPr="00262FDD" w:rsidRDefault="00262FDD" w:rsidP="00262FDD">
      <w:pPr>
        <w:spacing w:line="360" w:lineRule="auto"/>
        <w:rPr>
          <w:rFonts w:cs="Arial"/>
          <w:b/>
          <w:sz w:val="24"/>
          <w:szCs w:val="24"/>
          <w:lang w:eastAsia="es-MX"/>
        </w:rPr>
      </w:pPr>
    </w:p>
    <w:p w14:paraId="66103DEB" w14:textId="77777777" w:rsidR="00262FDD" w:rsidRPr="00262FDD" w:rsidRDefault="00262FDD" w:rsidP="00262FDD">
      <w:pPr>
        <w:spacing w:line="360" w:lineRule="auto"/>
        <w:jc w:val="center"/>
        <w:rPr>
          <w:rFonts w:cs="Arial"/>
          <w:b/>
          <w:sz w:val="24"/>
          <w:szCs w:val="24"/>
          <w:lang w:eastAsia="es-MX"/>
        </w:rPr>
      </w:pPr>
      <w:r w:rsidRPr="00262FDD">
        <w:rPr>
          <w:rFonts w:cs="Arial"/>
          <w:b/>
          <w:sz w:val="24"/>
          <w:szCs w:val="24"/>
          <w:lang w:eastAsia="es-MX"/>
        </w:rPr>
        <w:t>C O N S I D E R A N D O</w:t>
      </w:r>
    </w:p>
    <w:p w14:paraId="1824520A" w14:textId="77777777" w:rsidR="00262FDD" w:rsidRPr="00262FDD" w:rsidRDefault="00262FDD" w:rsidP="00262FDD">
      <w:pPr>
        <w:spacing w:line="360" w:lineRule="auto"/>
        <w:jc w:val="center"/>
        <w:rPr>
          <w:rFonts w:cs="Arial"/>
          <w:b/>
          <w:sz w:val="24"/>
          <w:szCs w:val="24"/>
          <w:lang w:eastAsia="es-MX"/>
        </w:rPr>
      </w:pPr>
    </w:p>
    <w:p w14:paraId="446C122A"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PRIMERO.-</w:t>
      </w:r>
      <w:r w:rsidRPr="00262FDD">
        <w:rPr>
          <w:rFonts w:cs="Arial"/>
          <w:sz w:val="24"/>
          <w:szCs w:val="24"/>
          <w:lang w:eastAsia="es-MX"/>
        </w:rPr>
        <w:t xml:space="preserve"> Que esta Comisión, con fundamento en los artículos 82, 90 y demás relativos de la Ley Orgánica del Congreso del Estado, es competente para emitir el presente acuerdo.</w:t>
      </w:r>
    </w:p>
    <w:p w14:paraId="0101A882" w14:textId="77777777" w:rsidR="00262FDD" w:rsidRPr="00262FDD" w:rsidRDefault="00262FDD" w:rsidP="00262FDD">
      <w:pPr>
        <w:spacing w:line="360" w:lineRule="auto"/>
        <w:rPr>
          <w:rFonts w:cs="Arial"/>
          <w:sz w:val="24"/>
          <w:szCs w:val="24"/>
          <w:lang w:eastAsia="es-MX"/>
        </w:rPr>
      </w:pPr>
    </w:p>
    <w:p w14:paraId="37AA2F23" w14:textId="77777777" w:rsidR="00262FDD" w:rsidRPr="00262FDD" w:rsidRDefault="00262FDD" w:rsidP="00262FDD">
      <w:pPr>
        <w:spacing w:line="360" w:lineRule="auto"/>
        <w:rPr>
          <w:rFonts w:cs="Arial"/>
          <w:sz w:val="24"/>
          <w:szCs w:val="24"/>
          <w:lang w:eastAsia="es-MX"/>
        </w:rPr>
      </w:pPr>
    </w:p>
    <w:p w14:paraId="16DF1621"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SEGUNDO.-</w:t>
      </w:r>
      <w:r w:rsidRPr="00262FDD">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0760A8B6" w14:textId="77777777" w:rsidR="00262FDD" w:rsidRPr="00262FDD" w:rsidRDefault="00262FDD" w:rsidP="00262FDD">
      <w:pPr>
        <w:jc w:val="left"/>
        <w:rPr>
          <w:rFonts w:ascii="Calibri" w:eastAsia="Calibri" w:hAnsi="Calibri"/>
          <w:sz w:val="22"/>
          <w:szCs w:val="22"/>
          <w:lang w:eastAsia="en-US"/>
        </w:rPr>
      </w:pPr>
    </w:p>
    <w:p w14:paraId="223514DA" w14:textId="77777777" w:rsidR="00262FDD" w:rsidRPr="00262FDD" w:rsidRDefault="00262FDD" w:rsidP="00262FDD">
      <w:pPr>
        <w:jc w:val="left"/>
        <w:rPr>
          <w:rFonts w:ascii="Calibri" w:eastAsia="Calibri" w:hAnsi="Calibri"/>
          <w:sz w:val="22"/>
          <w:szCs w:val="22"/>
          <w:lang w:eastAsia="en-US"/>
        </w:rPr>
      </w:pPr>
    </w:p>
    <w:p w14:paraId="696DB4A7" w14:textId="77777777" w:rsidR="00262FDD" w:rsidRPr="00262FDD" w:rsidRDefault="00262FDD" w:rsidP="00262FDD">
      <w:pPr>
        <w:tabs>
          <w:tab w:val="left" w:pos="2520"/>
          <w:tab w:val="left" w:pos="8820"/>
        </w:tabs>
        <w:rPr>
          <w:i/>
          <w:sz w:val="24"/>
          <w:szCs w:val="24"/>
        </w:rPr>
      </w:pPr>
      <w:r w:rsidRPr="00262FDD">
        <w:rPr>
          <w:b/>
          <w:i/>
          <w:sz w:val="24"/>
          <w:szCs w:val="24"/>
        </w:rPr>
        <w:t xml:space="preserve">ARTÍCULO 42. LOS REQUISITOS DE LA INICIATIVA POPULAR. </w:t>
      </w:r>
      <w:r w:rsidRPr="00262FDD">
        <w:rPr>
          <w:i/>
          <w:sz w:val="24"/>
          <w:szCs w:val="24"/>
        </w:rPr>
        <w:t xml:space="preserve">Toda iniciativa popular que se tramite ante la autoridad competente en los términos previstos en esta ley, deberá reunir los requisitos siguientes: </w:t>
      </w:r>
    </w:p>
    <w:p w14:paraId="30B8531F" w14:textId="77777777" w:rsidR="00262FDD" w:rsidRPr="00262FDD" w:rsidRDefault="00262FDD" w:rsidP="00262FDD">
      <w:pPr>
        <w:tabs>
          <w:tab w:val="left" w:pos="2520"/>
          <w:tab w:val="left" w:pos="8820"/>
        </w:tabs>
        <w:rPr>
          <w:i/>
          <w:sz w:val="24"/>
          <w:szCs w:val="24"/>
        </w:rPr>
      </w:pPr>
    </w:p>
    <w:p w14:paraId="2A5987AE" w14:textId="77777777" w:rsidR="00262FDD" w:rsidRPr="00262FDD" w:rsidRDefault="00262FDD" w:rsidP="00262FDD">
      <w:pPr>
        <w:tabs>
          <w:tab w:val="left" w:pos="2520"/>
          <w:tab w:val="left" w:pos="8820"/>
        </w:tabs>
        <w:rPr>
          <w:i/>
          <w:sz w:val="24"/>
          <w:szCs w:val="24"/>
        </w:rPr>
      </w:pPr>
    </w:p>
    <w:p w14:paraId="47B6F9A0" w14:textId="77777777" w:rsidR="00262FDD" w:rsidRPr="00262FDD" w:rsidRDefault="00262FDD" w:rsidP="00262FDD">
      <w:pPr>
        <w:tabs>
          <w:tab w:val="left" w:pos="2520"/>
          <w:tab w:val="left" w:pos="8820"/>
        </w:tabs>
        <w:ind w:left="567" w:hanging="567"/>
        <w:rPr>
          <w:i/>
          <w:sz w:val="24"/>
          <w:szCs w:val="24"/>
        </w:rPr>
      </w:pPr>
      <w:r w:rsidRPr="00262FDD">
        <w:rPr>
          <w:i/>
          <w:sz w:val="24"/>
          <w:szCs w:val="24"/>
        </w:rPr>
        <w:t>I.</w:t>
      </w:r>
      <w:r w:rsidRPr="00262FDD">
        <w:rPr>
          <w:i/>
          <w:sz w:val="24"/>
          <w:szCs w:val="24"/>
        </w:rPr>
        <w:tab/>
        <w:t>Presentarse por escrito.</w:t>
      </w:r>
    </w:p>
    <w:p w14:paraId="519339AE" w14:textId="77777777" w:rsidR="00262FDD" w:rsidRPr="00262FDD" w:rsidRDefault="00262FDD" w:rsidP="00262FDD">
      <w:pPr>
        <w:tabs>
          <w:tab w:val="left" w:pos="2520"/>
          <w:tab w:val="left" w:pos="8820"/>
        </w:tabs>
        <w:ind w:left="567" w:hanging="567"/>
        <w:rPr>
          <w:i/>
          <w:sz w:val="24"/>
          <w:szCs w:val="24"/>
        </w:rPr>
      </w:pPr>
    </w:p>
    <w:p w14:paraId="181897CA" w14:textId="77777777" w:rsidR="00262FDD" w:rsidRPr="00262FDD" w:rsidRDefault="00262FDD" w:rsidP="00262FDD">
      <w:pPr>
        <w:tabs>
          <w:tab w:val="left" w:pos="2520"/>
          <w:tab w:val="left" w:pos="8820"/>
        </w:tabs>
        <w:ind w:left="567" w:hanging="567"/>
        <w:rPr>
          <w:i/>
          <w:sz w:val="24"/>
          <w:szCs w:val="24"/>
        </w:rPr>
      </w:pPr>
      <w:r w:rsidRPr="00262FDD">
        <w:rPr>
          <w:i/>
          <w:sz w:val="24"/>
          <w:szCs w:val="24"/>
        </w:rPr>
        <w:t>II.</w:t>
      </w:r>
      <w:r w:rsidRPr="00262FDD">
        <w:rPr>
          <w:i/>
          <w:sz w:val="24"/>
          <w:szCs w:val="24"/>
        </w:rPr>
        <w:tab/>
        <w:t>Dirigirse a la autoridad competente para conocer de la iniciativa.</w:t>
      </w:r>
    </w:p>
    <w:p w14:paraId="0283D01E" w14:textId="77777777" w:rsidR="00262FDD" w:rsidRPr="00262FDD" w:rsidRDefault="00262FDD" w:rsidP="00262FDD">
      <w:pPr>
        <w:tabs>
          <w:tab w:val="left" w:pos="2520"/>
          <w:tab w:val="left" w:pos="8820"/>
        </w:tabs>
        <w:ind w:left="567" w:hanging="567"/>
        <w:rPr>
          <w:b/>
          <w:i/>
          <w:sz w:val="24"/>
          <w:szCs w:val="24"/>
        </w:rPr>
      </w:pPr>
    </w:p>
    <w:p w14:paraId="15D3B710" w14:textId="77777777" w:rsidR="00262FDD" w:rsidRPr="00262FDD" w:rsidRDefault="00262FDD" w:rsidP="00262FDD">
      <w:pPr>
        <w:tabs>
          <w:tab w:val="left" w:pos="2520"/>
          <w:tab w:val="left" w:pos="8820"/>
        </w:tabs>
        <w:ind w:left="567" w:hanging="567"/>
        <w:rPr>
          <w:i/>
          <w:sz w:val="24"/>
          <w:szCs w:val="24"/>
        </w:rPr>
      </w:pPr>
      <w:r w:rsidRPr="00262FDD">
        <w:rPr>
          <w:i/>
          <w:sz w:val="24"/>
          <w:szCs w:val="24"/>
        </w:rPr>
        <w:t>III.</w:t>
      </w:r>
      <w:r w:rsidRPr="00262FDD">
        <w:rPr>
          <w:i/>
          <w:sz w:val="24"/>
          <w:szCs w:val="24"/>
        </w:rPr>
        <w:tab/>
        <w:t>Presentarse con exposición de motivos y con proyecto de articulado.</w:t>
      </w:r>
    </w:p>
    <w:p w14:paraId="7622A213" w14:textId="77777777" w:rsidR="00262FDD" w:rsidRPr="00262FDD" w:rsidRDefault="00262FDD" w:rsidP="00262FDD">
      <w:pPr>
        <w:tabs>
          <w:tab w:val="left" w:pos="2520"/>
          <w:tab w:val="left" w:pos="8820"/>
        </w:tabs>
        <w:ind w:left="567" w:hanging="567"/>
        <w:rPr>
          <w:i/>
          <w:sz w:val="24"/>
          <w:szCs w:val="24"/>
        </w:rPr>
      </w:pPr>
    </w:p>
    <w:p w14:paraId="29B0ABC3" w14:textId="77777777" w:rsidR="00262FDD" w:rsidRPr="00262FDD" w:rsidRDefault="00262FDD" w:rsidP="00262FDD">
      <w:pPr>
        <w:tabs>
          <w:tab w:val="left" w:pos="2520"/>
          <w:tab w:val="left" w:pos="8820"/>
        </w:tabs>
        <w:ind w:left="567" w:hanging="567"/>
        <w:rPr>
          <w:i/>
          <w:sz w:val="24"/>
          <w:szCs w:val="24"/>
        </w:rPr>
      </w:pPr>
      <w:r w:rsidRPr="00262FDD">
        <w:rPr>
          <w:i/>
          <w:sz w:val="24"/>
          <w:szCs w:val="24"/>
        </w:rPr>
        <w:t>IV.</w:t>
      </w:r>
      <w:r w:rsidRPr="00262FDD">
        <w:rPr>
          <w:i/>
          <w:sz w:val="24"/>
          <w:szCs w:val="24"/>
        </w:rPr>
        <w:tab/>
        <w:t xml:space="preserve">Señalar un domicilio para oír y recibir toda clase de documentos y/o notificaciones, en el lugar donde resida la autoridad competente para conocer de la iniciativa. </w:t>
      </w:r>
    </w:p>
    <w:p w14:paraId="79BA313A" w14:textId="77777777" w:rsidR="00262FDD" w:rsidRPr="00262FDD" w:rsidRDefault="00262FDD" w:rsidP="00262FDD">
      <w:pPr>
        <w:tabs>
          <w:tab w:val="left" w:pos="2520"/>
          <w:tab w:val="left" w:pos="8820"/>
        </w:tabs>
        <w:ind w:left="567" w:hanging="567"/>
        <w:rPr>
          <w:i/>
          <w:sz w:val="24"/>
          <w:szCs w:val="24"/>
        </w:rPr>
      </w:pPr>
    </w:p>
    <w:p w14:paraId="76FF72A8" w14:textId="77777777" w:rsidR="00262FDD" w:rsidRPr="00262FDD" w:rsidRDefault="00262FDD" w:rsidP="00262FDD">
      <w:pPr>
        <w:tabs>
          <w:tab w:val="left" w:pos="2520"/>
          <w:tab w:val="left" w:pos="8820"/>
        </w:tabs>
        <w:ind w:left="567" w:hanging="567"/>
        <w:rPr>
          <w:i/>
          <w:sz w:val="24"/>
          <w:szCs w:val="24"/>
        </w:rPr>
      </w:pPr>
      <w:r w:rsidRPr="00262FDD">
        <w:rPr>
          <w:i/>
          <w:sz w:val="24"/>
          <w:szCs w:val="24"/>
        </w:rPr>
        <w:t>V.</w:t>
      </w:r>
      <w:r w:rsidRPr="00262FDD">
        <w:rPr>
          <w:i/>
          <w:sz w:val="24"/>
          <w:szCs w:val="24"/>
        </w:rPr>
        <w:tab/>
        <w:t>Nombre y firma de quien la presenta.</w:t>
      </w:r>
    </w:p>
    <w:p w14:paraId="40DE8926" w14:textId="77777777" w:rsidR="00262FDD" w:rsidRPr="00262FDD" w:rsidRDefault="00262FDD" w:rsidP="00262FDD">
      <w:pPr>
        <w:tabs>
          <w:tab w:val="left" w:pos="2520"/>
          <w:tab w:val="left" w:pos="8820"/>
        </w:tabs>
        <w:ind w:left="567" w:hanging="567"/>
        <w:rPr>
          <w:i/>
          <w:sz w:val="24"/>
          <w:szCs w:val="24"/>
        </w:rPr>
      </w:pPr>
    </w:p>
    <w:p w14:paraId="344042DC" w14:textId="77777777" w:rsidR="00262FDD" w:rsidRPr="00262FDD" w:rsidRDefault="00262FDD" w:rsidP="00262FDD">
      <w:pPr>
        <w:tabs>
          <w:tab w:val="left" w:pos="2520"/>
          <w:tab w:val="left" w:pos="8820"/>
        </w:tabs>
        <w:rPr>
          <w:i/>
          <w:sz w:val="24"/>
          <w:szCs w:val="24"/>
        </w:rPr>
      </w:pPr>
    </w:p>
    <w:p w14:paraId="2051B369" w14:textId="77777777" w:rsidR="00262FDD" w:rsidRPr="00262FDD" w:rsidRDefault="00262FDD" w:rsidP="00262FDD">
      <w:pPr>
        <w:tabs>
          <w:tab w:val="left" w:pos="2520"/>
          <w:tab w:val="left" w:pos="8820"/>
        </w:tabs>
        <w:rPr>
          <w:i/>
          <w:sz w:val="24"/>
          <w:szCs w:val="24"/>
        </w:rPr>
      </w:pPr>
      <w:r w:rsidRPr="00262FDD">
        <w:rPr>
          <w:i/>
          <w:sz w:val="24"/>
          <w:szCs w:val="24"/>
        </w:rPr>
        <w:t>El solicitante podrá designar un representante para oír y recibir notificaciones, mismo que podrá ser facultado para realizar todos los actos correspondientes al trámite de la iniciativa popular.</w:t>
      </w:r>
    </w:p>
    <w:p w14:paraId="795C938A" w14:textId="77777777" w:rsidR="00262FDD" w:rsidRPr="00262FDD" w:rsidRDefault="00262FDD" w:rsidP="00262FDD">
      <w:pPr>
        <w:tabs>
          <w:tab w:val="left" w:pos="2520"/>
          <w:tab w:val="left" w:pos="8820"/>
        </w:tabs>
        <w:rPr>
          <w:b/>
        </w:rPr>
      </w:pPr>
    </w:p>
    <w:p w14:paraId="6F951183" w14:textId="77777777" w:rsidR="00262FDD" w:rsidRPr="00262FDD" w:rsidRDefault="00262FDD" w:rsidP="00262FDD">
      <w:pPr>
        <w:jc w:val="left"/>
        <w:rPr>
          <w:rFonts w:ascii="Calibri" w:eastAsia="Calibri" w:hAnsi="Calibri"/>
          <w:sz w:val="22"/>
          <w:szCs w:val="22"/>
          <w:lang w:eastAsia="en-US"/>
        </w:rPr>
      </w:pPr>
    </w:p>
    <w:p w14:paraId="44CDBC82" w14:textId="77777777" w:rsidR="00262FDD" w:rsidRPr="00262FDD" w:rsidRDefault="00262FDD" w:rsidP="00262FDD">
      <w:pPr>
        <w:jc w:val="left"/>
        <w:rPr>
          <w:rFonts w:ascii="Calibri" w:eastAsia="Calibri" w:hAnsi="Calibri"/>
          <w:sz w:val="22"/>
          <w:szCs w:val="22"/>
          <w:lang w:eastAsia="en-US"/>
        </w:rPr>
      </w:pPr>
    </w:p>
    <w:p w14:paraId="23C5B30D" w14:textId="77777777" w:rsidR="00262FDD" w:rsidRPr="00262FDD" w:rsidRDefault="00262FDD" w:rsidP="00262FDD">
      <w:pPr>
        <w:spacing w:line="360" w:lineRule="auto"/>
        <w:rPr>
          <w:rFonts w:eastAsia="Calibri" w:cs="Arial"/>
          <w:sz w:val="24"/>
          <w:szCs w:val="24"/>
          <w:lang w:eastAsia="en-US"/>
        </w:rPr>
      </w:pPr>
      <w:r w:rsidRPr="00262FDD">
        <w:rPr>
          <w:rFonts w:cs="Arial"/>
          <w:b/>
          <w:sz w:val="24"/>
          <w:szCs w:val="24"/>
          <w:lang w:eastAsia="es-MX"/>
        </w:rPr>
        <w:t>TERCERO.-</w:t>
      </w:r>
      <w:r w:rsidRPr="00262FDD">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14:paraId="7272BBCF" w14:textId="77777777" w:rsidR="00262FDD" w:rsidRPr="00262FDD" w:rsidRDefault="00262FDD" w:rsidP="00262FDD">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369BD5FB" w14:textId="77777777" w:rsidR="00262FDD" w:rsidRPr="00262FDD" w:rsidRDefault="00262FDD" w:rsidP="00262FDD">
      <w:pPr>
        <w:spacing w:after="160" w:line="360" w:lineRule="auto"/>
        <w:rPr>
          <w:rFonts w:eastAsia="Calibri" w:cs="Arial"/>
          <w:sz w:val="24"/>
          <w:szCs w:val="24"/>
          <w:lang w:eastAsia="en-US"/>
        </w:rPr>
      </w:pPr>
      <w:r w:rsidRPr="00262FDD">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136CD9AD" w14:textId="77777777" w:rsidR="00262FDD" w:rsidRPr="00262FDD" w:rsidRDefault="00262FDD" w:rsidP="00262FDD">
      <w:pPr>
        <w:jc w:val="left"/>
        <w:rPr>
          <w:rFonts w:ascii="Calibri" w:eastAsia="Calibri" w:hAnsi="Calibri"/>
          <w:sz w:val="22"/>
          <w:szCs w:val="22"/>
          <w:lang w:eastAsia="en-US"/>
        </w:rPr>
      </w:pPr>
    </w:p>
    <w:p w14:paraId="51E76D01" w14:textId="77777777" w:rsidR="00262FDD" w:rsidRPr="00262FDD" w:rsidRDefault="00262FDD" w:rsidP="00262FDD">
      <w:pPr>
        <w:jc w:val="left"/>
        <w:rPr>
          <w:rFonts w:ascii="Calibri" w:eastAsia="Calibri" w:hAnsi="Calibri"/>
          <w:sz w:val="22"/>
          <w:szCs w:val="22"/>
          <w:lang w:eastAsia="en-US"/>
        </w:rPr>
      </w:pPr>
    </w:p>
    <w:p w14:paraId="364DB12E" w14:textId="77777777" w:rsidR="00262FDD" w:rsidRPr="00262FDD" w:rsidRDefault="00262FDD" w:rsidP="00262FDD">
      <w:pPr>
        <w:spacing w:line="360" w:lineRule="auto"/>
        <w:rPr>
          <w:rFonts w:eastAsia="Calibri" w:cs="Arial"/>
          <w:sz w:val="24"/>
          <w:szCs w:val="24"/>
          <w:lang w:eastAsia="en-US"/>
        </w:rPr>
      </w:pPr>
      <w:r w:rsidRPr="00262FDD">
        <w:rPr>
          <w:rFonts w:eastAsia="Calibri" w:cs="Arial"/>
          <w:b/>
          <w:sz w:val="24"/>
          <w:szCs w:val="24"/>
          <w:lang w:eastAsia="en-US"/>
        </w:rPr>
        <w:t xml:space="preserve">CUARTO.- </w:t>
      </w:r>
      <w:r w:rsidRPr="00262FDD">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5D93082D" w14:textId="77777777" w:rsidR="00262FDD" w:rsidRPr="00262FDD" w:rsidRDefault="00262FDD" w:rsidP="00262FDD">
      <w:pPr>
        <w:jc w:val="left"/>
        <w:rPr>
          <w:rFonts w:ascii="Calibri" w:eastAsia="Calibri" w:hAnsi="Calibri"/>
          <w:sz w:val="22"/>
          <w:szCs w:val="22"/>
          <w:lang w:eastAsia="en-US"/>
        </w:rPr>
      </w:pPr>
    </w:p>
    <w:p w14:paraId="6CAD97B6" w14:textId="77777777" w:rsidR="00262FDD" w:rsidRPr="00262FDD" w:rsidRDefault="00262FDD" w:rsidP="00262FDD"/>
    <w:p w14:paraId="5AA21A80" w14:textId="77777777" w:rsidR="00262FDD" w:rsidRPr="00262FDD" w:rsidRDefault="00262FDD" w:rsidP="00262FDD">
      <w:pPr>
        <w:jc w:val="left"/>
        <w:rPr>
          <w:rFonts w:ascii="Calibri" w:eastAsia="Calibri" w:hAnsi="Calibri"/>
          <w:sz w:val="22"/>
          <w:szCs w:val="22"/>
          <w:lang w:eastAsia="en-US"/>
        </w:rPr>
      </w:pPr>
    </w:p>
    <w:p w14:paraId="17DF843B"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QUINTO.-</w:t>
      </w:r>
      <w:r w:rsidRPr="00262FDD">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74E09C34" w14:textId="77777777" w:rsidR="00262FDD" w:rsidRPr="00262FDD" w:rsidRDefault="00262FDD" w:rsidP="00262FDD">
      <w:pPr>
        <w:spacing w:line="360" w:lineRule="auto"/>
        <w:ind w:left="360"/>
        <w:rPr>
          <w:rFonts w:cs="Arial"/>
          <w:sz w:val="24"/>
          <w:szCs w:val="24"/>
          <w:lang w:eastAsia="es-MX"/>
        </w:rPr>
      </w:pPr>
    </w:p>
    <w:p w14:paraId="67D56FBF" w14:textId="77777777" w:rsidR="00262FDD" w:rsidRPr="00262FDD" w:rsidRDefault="00262FDD" w:rsidP="00262FDD">
      <w:pPr>
        <w:jc w:val="left"/>
        <w:rPr>
          <w:rFonts w:ascii="Calibri" w:eastAsia="Calibri" w:hAnsi="Calibri"/>
          <w:sz w:val="22"/>
          <w:szCs w:val="22"/>
          <w:lang w:eastAsia="en-US"/>
        </w:rPr>
      </w:pPr>
    </w:p>
    <w:p w14:paraId="022CF225" w14:textId="77777777" w:rsidR="00262FDD" w:rsidRPr="00262FDD" w:rsidRDefault="00262FDD" w:rsidP="00262FDD">
      <w:pPr>
        <w:jc w:val="left"/>
        <w:rPr>
          <w:rFonts w:ascii="Calibri" w:eastAsia="Calibri" w:hAnsi="Calibri"/>
          <w:sz w:val="22"/>
          <w:szCs w:val="22"/>
          <w:lang w:eastAsia="en-US"/>
        </w:rPr>
      </w:pPr>
    </w:p>
    <w:p w14:paraId="11521D4E" w14:textId="77777777" w:rsidR="00262FDD" w:rsidRPr="00262FDD" w:rsidRDefault="00262FDD" w:rsidP="00262FDD">
      <w:pPr>
        <w:spacing w:line="360" w:lineRule="auto"/>
        <w:ind w:left="360"/>
        <w:jc w:val="center"/>
        <w:rPr>
          <w:rFonts w:cs="Arial"/>
          <w:b/>
          <w:sz w:val="24"/>
          <w:szCs w:val="24"/>
          <w:lang w:eastAsia="es-MX"/>
        </w:rPr>
      </w:pPr>
      <w:r w:rsidRPr="00262FDD">
        <w:rPr>
          <w:rFonts w:cs="Arial"/>
          <w:b/>
          <w:sz w:val="24"/>
          <w:szCs w:val="24"/>
          <w:lang w:eastAsia="es-MX"/>
        </w:rPr>
        <w:t>A C U E R D O</w:t>
      </w:r>
    </w:p>
    <w:p w14:paraId="163B0518" w14:textId="77777777" w:rsidR="00262FDD" w:rsidRPr="00262FDD" w:rsidRDefault="00262FDD" w:rsidP="00262FDD">
      <w:pPr>
        <w:spacing w:line="360" w:lineRule="auto"/>
        <w:ind w:left="360"/>
        <w:rPr>
          <w:rFonts w:cs="Arial"/>
          <w:sz w:val="24"/>
          <w:szCs w:val="24"/>
          <w:lang w:eastAsia="es-MX"/>
        </w:rPr>
      </w:pPr>
    </w:p>
    <w:p w14:paraId="713F2655"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PRIMERO.-</w:t>
      </w:r>
      <w:r w:rsidRPr="00262FDD">
        <w:rPr>
          <w:rFonts w:cs="Arial"/>
          <w:sz w:val="24"/>
          <w:szCs w:val="24"/>
          <w:lang w:eastAsia="es-MX"/>
        </w:rPr>
        <w:t xml:space="preserve"> Que la </w:t>
      </w:r>
      <w:r w:rsidRPr="00262FDD">
        <w:rPr>
          <w:sz w:val="24"/>
          <w:szCs w:val="24"/>
        </w:rPr>
        <w:t>iniciativa popular mediante la cual se crea el Artículo 5 Bis. de la Ley Estatal de Educación del Estado de Coahuila de Zaragoza, suscrita por el C. Ingeniero Erick Rodrigo Valdez Rangel</w:t>
      </w:r>
      <w:r w:rsidRPr="00262FDD">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1EAE890F" w14:textId="77777777" w:rsidR="00262FDD" w:rsidRPr="00262FDD" w:rsidRDefault="00262FDD" w:rsidP="00262FDD">
      <w:pPr>
        <w:jc w:val="left"/>
        <w:rPr>
          <w:rFonts w:ascii="Calibri" w:eastAsia="Calibri" w:hAnsi="Calibri"/>
          <w:sz w:val="22"/>
          <w:szCs w:val="22"/>
          <w:lang w:eastAsia="en-US"/>
        </w:rPr>
      </w:pPr>
    </w:p>
    <w:p w14:paraId="28CCD9CB" w14:textId="77777777" w:rsidR="00262FDD" w:rsidRPr="00262FDD" w:rsidRDefault="00262FDD" w:rsidP="00262FDD">
      <w:pPr>
        <w:jc w:val="left"/>
        <w:rPr>
          <w:rFonts w:ascii="Calibri" w:eastAsia="Calibri" w:hAnsi="Calibri"/>
          <w:sz w:val="22"/>
          <w:szCs w:val="22"/>
          <w:lang w:eastAsia="en-US"/>
        </w:rPr>
      </w:pPr>
    </w:p>
    <w:p w14:paraId="55CC1650" w14:textId="77777777" w:rsidR="00262FDD" w:rsidRPr="00262FDD" w:rsidRDefault="00262FDD" w:rsidP="00262FDD">
      <w:pPr>
        <w:jc w:val="left"/>
        <w:rPr>
          <w:rFonts w:ascii="Calibri" w:eastAsia="Calibri" w:hAnsi="Calibri"/>
          <w:sz w:val="22"/>
          <w:szCs w:val="22"/>
          <w:lang w:eastAsia="en-US"/>
        </w:rPr>
      </w:pPr>
    </w:p>
    <w:p w14:paraId="1180E58A"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SEGUNDO.-</w:t>
      </w:r>
      <w:r w:rsidRPr="00262FDD">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18F296E2" w14:textId="77777777" w:rsidR="00262FDD" w:rsidRPr="00262FDD" w:rsidRDefault="00262FDD" w:rsidP="00262FDD">
      <w:pPr>
        <w:spacing w:line="360" w:lineRule="auto"/>
        <w:rPr>
          <w:rFonts w:cs="Arial"/>
          <w:b/>
          <w:sz w:val="24"/>
          <w:szCs w:val="24"/>
        </w:rPr>
      </w:pPr>
    </w:p>
    <w:p w14:paraId="2D9314F9" w14:textId="77777777" w:rsidR="00262FDD" w:rsidRPr="00262FDD" w:rsidRDefault="00262FDD" w:rsidP="00262FDD">
      <w:pPr>
        <w:spacing w:line="360" w:lineRule="auto"/>
        <w:jc w:val="center"/>
        <w:rPr>
          <w:rFonts w:cs="Arial"/>
          <w:b/>
          <w:sz w:val="24"/>
          <w:szCs w:val="24"/>
        </w:rPr>
      </w:pPr>
    </w:p>
    <w:p w14:paraId="7E98691F" w14:textId="77777777" w:rsidR="00262FDD" w:rsidRPr="00262FDD" w:rsidRDefault="00262FDD" w:rsidP="00262FDD">
      <w:pPr>
        <w:spacing w:line="360" w:lineRule="auto"/>
        <w:rPr>
          <w:rFonts w:cs="Arial"/>
          <w:b/>
          <w:sz w:val="24"/>
          <w:szCs w:val="24"/>
        </w:rPr>
      </w:pPr>
    </w:p>
    <w:p w14:paraId="3805D435" w14:textId="77777777" w:rsidR="00262FDD" w:rsidRPr="00262FDD" w:rsidRDefault="00262FDD" w:rsidP="00262FDD">
      <w:pPr>
        <w:spacing w:line="360" w:lineRule="auto"/>
        <w:rPr>
          <w:rFonts w:cs="Arial"/>
          <w:b/>
          <w:sz w:val="24"/>
          <w:szCs w:val="24"/>
        </w:rPr>
      </w:pPr>
    </w:p>
    <w:p w14:paraId="52AAB82A" w14:textId="77777777" w:rsidR="00262FDD" w:rsidRPr="00262FDD" w:rsidRDefault="00262FDD" w:rsidP="00262FDD">
      <w:pPr>
        <w:autoSpaceDE w:val="0"/>
        <w:autoSpaceDN w:val="0"/>
        <w:adjustRightInd w:val="0"/>
        <w:spacing w:line="360" w:lineRule="auto"/>
        <w:rPr>
          <w:rFonts w:eastAsia="Calibri" w:cs="Arial"/>
          <w:color w:val="000000"/>
          <w:sz w:val="24"/>
          <w:szCs w:val="24"/>
        </w:rPr>
      </w:pPr>
      <w:r w:rsidRPr="00262FD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262FDD">
        <w:rPr>
          <w:rFonts w:eastAsia="Calibri" w:cs="Arial"/>
          <w:color w:val="000000"/>
          <w:sz w:val="24"/>
          <w:szCs w:val="24"/>
          <w:lang w:val="es-ES"/>
        </w:rPr>
        <w:t>Jaime Bueno Zertuche</w:t>
      </w:r>
      <w:r w:rsidRPr="00262FDD">
        <w:rPr>
          <w:rFonts w:eastAsia="Calibri" w:cs="Arial"/>
          <w:color w:val="000000"/>
          <w:sz w:val="24"/>
          <w:szCs w:val="24"/>
        </w:rPr>
        <w:t xml:space="preserve">, (Coordinador), Dip. </w:t>
      </w:r>
      <w:r w:rsidRPr="00262FDD">
        <w:rPr>
          <w:rFonts w:eastAsia="Calibri" w:cs="Arial"/>
          <w:color w:val="000000"/>
          <w:sz w:val="24"/>
          <w:szCs w:val="24"/>
          <w:lang w:val="es-ES"/>
        </w:rPr>
        <w:t xml:space="preserve">Marcelo de Jesús Torres Cofiño </w:t>
      </w:r>
      <w:r w:rsidRPr="00262FDD">
        <w:rPr>
          <w:rFonts w:eastAsia="Calibri" w:cs="Arial"/>
          <w:color w:val="000000"/>
          <w:sz w:val="24"/>
          <w:szCs w:val="24"/>
        </w:rPr>
        <w:t xml:space="preserve">(Secretario), Dip. Lilia Isabel Gutiérrez Burciaga </w:t>
      </w:r>
      <w:r w:rsidRPr="00262FDD">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262FDD">
        <w:rPr>
          <w:rFonts w:eastAsia="Calibri" w:cs="Arial"/>
          <w:color w:val="000000"/>
          <w:sz w:val="24"/>
          <w:szCs w:val="24"/>
        </w:rPr>
        <w:t>.</w:t>
      </w:r>
      <w:r w:rsidRPr="00262FDD">
        <w:rPr>
          <w:rFonts w:eastAsia="Calibri" w:cs="Arial"/>
          <w:b/>
          <w:color w:val="000000"/>
          <w:sz w:val="24"/>
          <w:szCs w:val="24"/>
        </w:rPr>
        <w:t xml:space="preserve"> </w:t>
      </w:r>
      <w:r w:rsidRPr="00262FDD">
        <w:rPr>
          <w:rFonts w:eastAsia="Calibri" w:cs="Arial"/>
          <w:color w:val="000000"/>
          <w:sz w:val="24"/>
          <w:szCs w:val="24"/>
        </w:rPr>
        <w:t>En la Ciudad de Saltillo, Coahuila de Zaragoza, a 21 de mayo de 2020.</w:t>
      </w:r>
    </w:p>
    <w:p w14:paraId="7A6804F6" w14:textId="77777777" w:rsidR="00262FDD" w:rsidRPr="00262FDD" w:rsidRDefault="00262FDD" w:rsidP="00262FDD">
      <w:pPr>
        <w:autoSpaceDE w:val="0"/>
        <w:autoSpaceDN w:val="0"/>
        <w:adjustRightInd w:val="0"/>
        <w:spacing w:line="360" w:lineRule="auto"/>
        <w:rPr>
          <w:rFonts w:eastAsia="Calibri" w:cs="Arial"/>
          <w:color w:val="000000"/>
          <w:sz w:val="24"/>
          <w:szCs w:val="24"/>
        </w:rPr>
      </w:pPr>
    </w:p>
    <w:p w14:paraId="03934C2E" w14:textId="77777777" w:rsidR="00262FDD" w:rsidRPr="00262FDD" w:rsidRDefault="00262FDD" w:rsidP="00262FDD">
      <w:pPr>
        <w:spacing w:line="360" w:lineRule="auto"/>
        <w:jc w:val="center"/>
        <w:rPr>
          <w:rFonts w:cs="Arial"/>
          <w:b/>
          <w:sz w:val="24"/>
          <w:szCs w:val="24"/>
        </w:rPr>
      </w:pPr>
      <w:r w:rsidRPr="00262FDD">
        <w:rPr>
          <w:rFonts w:cs="Arial"/>
          <w:b/>
          <w:sz w:val="24"/>
          <w:szCs w:val="24"/>
        </w:rPr>
        <w:t>COMISIÓN DE GOBERNACIÓN, PUNTOS CONSTITUCIONALES Y JUSTICIA</w:t>
      </w:r>
    </w:p>
    <w:p w14:paraId="44DE2919" w14:textId="77777777" w:rsidR="00262FDD" w:rsidRPr="00262FDD" w:rsidRDefault="00262FDD" w:rsidP="00262FDD">
      <w:pPr>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262FDD" w:rsidRPr="00262FDD" w14:paraId="09BFB747" w14:textId="77777777" w:rsidTr="00825698">
        <w:trPr>
          <w:jc w:val="center"/>
        </w:trPr>
        <w:tc>
          <w:tcPr>
            <w:tcW w:w="3399" w:type="dxa"/>
            <w:shd w:val="clear" w:color="auto" w:fill="auto"/>
            <w:vAlign w:val="center"/>
          </w:tcPr>
          <w:p w14:paraId="19DB7A41"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NOMBRE Y FIRMA</w:t>
            </w:r>
          </w:p>
        </w:tc>
        <w:tc>
          <w:tcPr>
            <w:tcW w:w="0" w:type="auto"/>
            <w:gridSpan w:val="3"/>
            <w:shd w:val="clear" w:color="auto" w:fill="auto"/>
            <w:vAlign w:val="center"/>
          </w:tcPr>
          <w:p w14:paraId="13EDBEBF" w14:textId="77777777" w:rsidR="00262FDD" w:rsidRPr="00262FDD" w:rsidRDefault="00262FDD" w:rsidP="00262FDD">
            <w:pPr>
              <w:jc w:val="center"/>
              <w:rPr>
                <w:rFonts w:ascii="Times New Roman" w:eastAsia="Calibri" w:hAnsi="Times New Roman"/>
                <w:sz w:val="24"/>
                <w:szCs w:val="24"/>
              </w:rPr>
            </w:pPr>
            <w:r w:rsidRPr="00262FDD">
              <w:rPr>
                <w:rFonts w:ascii="Times New Roman" w:eastAsia="Calibri" w:hAnsi="Times New Roman"/>
                <w:b/>
                <w:sz w:val="24"/>
                <w:szCs w:val="24"/>
              </w:rPr>
              <w:t>VOTO</w:t>
            </w:r>
          </w:p>
        </w:tc>
        <w:tc>
          <w:tcPr>
            <w:tcW w:w="0" w:type="auto"/>
            <w:gridSpan w:val="2"/>
            <w:shd w:val="clear" w:color="auto" w:fill="auto"/>
            <w:vAlign w:val="center"/>
          </w:tcPr>
          <w:p w14:paraId="22BB6288"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RESERVA DE ARTÍCULOS</w:t>
            </w:r>
          </w:p>
        </w:tc>
      </w:tr>
      <w:tr w:rsidR="00262FDD" w:rsidRPr="00262FDD" w14:paraId="21A94A1E" w14:textId="77777777" w:rsidTr="00825698">
        <w:trPr>
          <w:jc w:val="center"/>
        </w:trPr>
        <w:tc>
          <w:tcPr>
            <w:tcW w:w="3399" w:type="dxa"/>
            <w:vMerge w:val="restart"/>
            <w:shd w:val="clear" w:color="auto" w:fill="auto"/>
          </w:tcPr>
          <w:p w14:paraId="1AE6D74B"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JAIME BUENO ZERTUCHE</w:t>
            </w:r>
          </w:p>
          <w:p w14:paraId="24DE0A13"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(COORDINADOR)</w:t>
            </w:r>
          </w:p>
        </w:tc>
        <w:tc>
          <w:tcPr>
            <w:tcW w:w="0" w:type="auto"/>
            <w:shd w:val="clear" w:color="auto" w:fill="auto"/>
            <w:vAlign w:val="center"/>
          </w:tcPr>
          <w:p w14:paraId="75354CB9"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18CD3C89"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149819D5"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2A23AD7D"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35C35539"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2A2FA443" w14:textId="77777777" w:rsidTr="00825698">
        <w:trPr>
          <w:trHeight w:val="1417"/>
          <w:jc w:val="center"/>
        </w:trPr>
        <w:tc>
          <w:tcPr>
            <w:tcW w:w="3399" w:type="dxa"/>
            <w:vMerge/>
            <w:shd w:val="clear" w:color="auto" w:fill="auto"/>
          </w:tcPr>
          <w:p w14:paraId="768D35A4"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24FBF21"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86413DA" w14:textId="77777777" w:rsidR="00262FDD" w:rsidRPr="00262FDD" w:rsidRDefault="00262FDD" w:rsidP="00262FDD">
            <w:pPr>
              <w:rPr>
                <w:rFonts w:ascii="Times New Roman" w:eastAsia="Calibri" w:hAnsi="Times New Roman"/>
                <w:sz w:val="24"/>
                <w:szCs w:val="24"/>
              </w:rPr>
            </w:pPr>
          </w:p>
          <w:p w14:paraId="625A7B3E" w14:textId="77777777" w:rsidR="00262FDD" w:rsidRPr="00262FDD" w:rsidRDefault="00262FDD" w:rsidP="00262FDD">
            <w:pPr>
              <w:rPr>
                <w:rFonts w:ascii="Times New Roman" w:eastAsia="Calibri" w:hAnsi="Times New Roman"/>
                <w:sz w:val="24"/>
                <w:szCs w:val="24"/>
              </w:rPr>
            </w:pPr>
          </w:p>
          <w:p w14:paraId="4436ECB0" w14:textId="77777777" w:rsidR="00262FDD" w:rsidRPr="00262FDD" w:rsidRDefault="00262FDD" w:rsidP="00262FDD">
            <w:pPr>
              <w:rPr>
                <w:rFonts w:ascii="Times New Roman" w:eastAsia="Calibri" w:hAnsi="Times New Roman"/>
                <w:sz w:val="24"/>
                <w:szCs w:val="24"/>
              </w:rPr>
            </w:pPr>
          </w:p>
          <w:p w14:paraId="0A22FCC0" w14:textId="77777777" w:rsidR="00262FDD" w:rsidRPr="00262FDD" w:rsidRDefault="00262FDD" w:rsidP="00262FDD">
            <w:pPr>
              <w:rPr>
                <w:rFonts w:ascii="Times New Roman" w:eastAsia="Calibri" w:hAnsi="Times New Roman"/>
                <w:sz w:val="24"/>
                <w:szCs w:val="24"/>
              </w:rPr>
            </w:pPr>
          </w:p>
          <w:p w14:paraId="7B46F8EF"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CC8E8F3"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729DA37E"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496044C" w14:textId="77777777" w:rsidR="00262FDD" w:rsidRPr="00262FDD" w:rsidRDefault="00262FDD" w:rsidP="00262FDD">
            <w:pPr>
              <w:rPr>
                <w:rFonts w:ascii="Times New Roman" w:eastAsia="Calibri" w:hAnsi="Times New Roman"/>
                <w:sz w:val="24"/>
                <w:szCs w:val="24"/>
              </w:rPr>
            </w:pPr>
          </w:p>
        </w:tc>
      </w:tr>
      <w:tr w:rsidR="00262FDD" w:rsidRPr="00262FDD" w14:paraId="3EA357A4" w14:textId="77777777" w:rsidTr="00825698">
        <w:trPr>
          <w:jc w:val="center"/>
        </w:trPr>
        <w:tc>
          <w:tcPr>
            <w:tcW w:w="3399" w:type="dxa"/>
            <w:vMerge w:val="restart"/>
            <w:shd w:val="clear" w:color="auto" w:fill="auto"/>
          </w:tcPr>
          <w:p w14:paraId="00BD7137"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MARCELO DE JESÚS TORRES COFIÑO</w:t>
            </w:r>
          </w:p>
          <w:p w14:paraId="7EACFA68"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(SECRETARIO)</w:t>
            </w:r>
          </w:p>
          <w:p w14:paraId="4D0F6729" w14:textId="77777777" w:rsidR="00262FDD" w:rsidRPr="00262FDD" w:rsidRDefault="00262FDD" w:rsidP="00262FDD">
            <w:pPr>
              <w:rPr>
                <w:rFonts w:ascii="Times New Roman" w:eastAsia="Calibri" w:hAnsi="Times New Roman"/>
                <w:sz w:val="24"/>
                <w:szCs w:val="24"/>
              </w:rPr>
            </w:pPr>
          </w:p>
        </w:tc>
        <w:tc>
          <w:tcPr>
            <w:tcW w:w="0" w:type="auto"/>
            <w:shd w:val="clear" w:color="auto" w:fill="auto"/>
            <w:vAlign w:val="center"/>
          </w:tcPr>
          <w:p w14:paraId="62F56D2E"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7C6A5D04"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177F6475"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0D3D95AD"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0EA3D808"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553AC841" w14:textId="77777777" w:rsidTr="00825698">
        <w:trPr>
          <w:trHeight w:val="1417"/>
          <w:jc w:val="center"/>
        </w:trPr>
        <w:tc>
          <w:tcPr>
            <w:tcW w:w="3399" w:type="dxa"/>
            <w:vMerge/>
            <w:shd w:val="clear" w:color="auto" w:fill="auto"/>
          </w:tcPr>
          <w:p w14:paraId="1B65F2EA"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3124C7A9"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B0C7143"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762137F"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892C839"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21831C9" w14:textId="77777777" w:rsidR="00262FDD" w:rsidRPr="00262FDD" w:rsidRDefault="00262FDD" w:rsidP="00262FDD">
            <w:pPr>
              <w:rPr>
                <w:rFonts w:ascii="Times New Roman" w:eastAsia="Calibri" w:hAnsi="Times New Roman"/>
                <w:sz w:val="24"/>
                <w:szCs w:val="24"/>
              </w:rPr>
            </w:pPr>
          </w:p>
        </w:tc>
      </w:tr>
      <w:tr w:rsidR="00262FDD" w:rsidRPr="00262FDD" w14:paraId="74986118" w14:textId="77777777" w:rsidTr="00825698">
        <w:trPr>
          <w:trHeight w:val="624"/>
          <w:jc w:val="center"/>
        </w:trPr>
        <w:tc>
          <w:tcPr>
            <w:tcW w:w="3399" w:type="dxa"/>
            <w:vMerge w:val="restart"/>
            <w:shd w:val="clear" w:color="auto" w:fill="auto"/>
          </w:tcPr>
          <w:p w14:paraId="4B215674"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 xml:space="preserve">LILIA ISABEL GUTIÉRREZ BURCIAGA </w:t>
            </w:r>
          </w:p>
          <w:p w14:paraId="58FE8F1C" w14:textId="77777777" w:rsidR="00262FDD" w:rsidRPr="00262FDD" w:rsidRDefault="00262FDD" w:rsidP="00262FDD">
            <w:pPr>
              <w:rPr>
                <w:rFonts w:ascii="Times New Roman" w:eastAsia="Calibri" w:hAnsi="Times New Roman"/>
                <w:sz w:val="24"/>
                <w:szCs w:val="24"/>
              </w:rPr>
            </w:pPr>
          </w:p>
        </w:tc>
        <w:tc>
          <w:tcPr>
            <w:tcW w:w="0" w:type="auto"/>
            <w:shd w:val="clear" w:color="auto" w:fill="auto"/>
            <w:vAlign w:val="center"/>
          </w:tcPr>
          <w:p w14:paraId="38C4FF63"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7886471D"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52630EAF"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3D371FD3"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06CCA9BD"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55CC4094" w14:textId="77777777" w:rsidTr="00825698">
        <w:trPr>
          <w:trHeight w:val="1417"/>
          <w:jc w:val="center"/>
        </w:trPr>
        <w:tc>
          <w:tcPr>
            <w:tcW w:w="3399" w:type="dxa"/>
            <w:vMerge/>
            <w:shd w:val="clear" w:color="auto" w:fill="auto"/>
          </w:tcPr>
          <w:p w14:paraId="14D1C0B8"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4DDB1501"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8C1B01C"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98E1FD3"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C67D2F3"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61459F8" w14:textId="77777777" w:rsidR="00262FDD" w:rsidRPr="00262FDD" w:rsidRDefault="00262FDD" w:rsidP="00262FDD">
            <w:pPr>
              <w:rPr>
                <w:rFonts w:ascii="Times New Roman" w:eastAsia="Calibri" w:hAnsi="Times New Roman"/>
                <w:sz w:val="24"/>
                <w:szCs w:val="24"/>
              </w:rPr>
            </w:pPr>
          </w:p>
        </w:tc>
      </w:tr>
      <w:tr w:rsidR="00262FDD" w:rsidRPr="00262FDD" w14:paraId="434E65A8" w14:textId="77777777" w:rsidTr="00825698">
        <w:trPr>
          <w:trHeight w:val="624"/>
          <w:jc w:val="center"/>
        </w:trPr>
        <w:tc>
          <w:tcPr>
            <w:tcW w:w="3399" w:type="dxa"/>
            <w:vMerge w:val="restart"/>
            <w:shd w:val="clear" w:color="auto" w:fill="auto"/>
          </w:tcPr>
          <w:p w14:paraId="17D66488" w14:textId="77777777" w:rsidR="00262FDD" w:rsidRPr="00262FDD" w:rsidRDefault="00262FDD" w:rsidP="00262FDD">
            <w:pPr>
              <w:jc w:val="center"/>
              <w:rPr>
                <w:rFonts w:ascii="Times New Roman" w:eastAsia="Calibri" w:hAnsi="Times New Roman"/>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GERARDO ABRAHAM AGUADO GÓMEZ</w:t>
            </w:r>
          </w:p>
        </w:tc>
        <w:tc>
          <w:tcPr>
            <w:tcW w:w="0" w:type="auto"/>
            <w:shd w:val="clear" w:color="auto" w:fill="auto"/>
            <w:vAlign w:val="center"/>
          </w:tcPr>
          <w:p w14:paraId="16DB6510"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79C0DE5E"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771FA7E4"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1478DDD3"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7BE2B533"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0C5D0E23" w14:textId="77777777" w:rsidTr="00825698">
        <w:trPr>
          <w:trHeight w:val="1417"/>
          <w:jc w:val="center"/>
        </w:trPr>
        <w:tc>
          <w:tcPr>
            <w:tcW w:w="3399" w:type="dxa"/>
            <w:vMerge/>
            <w:shd w:val="clear" w:color="auto" w:fill="auto"/>
          </w:tcPr>
          <w:p w14:paraId="319EA8E3"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EC1D18D"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C90D3D4"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3B1B6267"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49AE2F6"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501AD2A" w14:textId="77777777" w:rsidR="00262FDD" w:rsidRPr="00262FDD" w:rsidRDefault="00262FDD" w:rsidP="00262FDD">
            <w:pPr>
              <w:rPr>
                <w:rFonts w:ascii="Times New Roman" w:eastAsia="Calibri" w:hAnsi="Times New Roman"/>
                <w:sz w:val="24"/>
                <w:szCs w:val="24"/>
              </w:rPr>
            </w:pPr>
          </w:p>
        </w:tc>
      </w:tr>
      <w:tr w:rsidR="00262FDD" w:rsidRPr="00262FDD" w14:paraId="7386719E" w14:textId="77777777" w:rsidTr="00825698">
        <w:trPr>
          <w:trHeight w:val="624"/>
          <w:jc w:val="center"/>
        </w:trPr>
        <w:tc>
          <w:tcPr>
            <w:tcW w:w="3399" w:type="dxa"/>
            <w:vMerge w:val="restart"/>
            <w:shd w:val="clear" w:color="auto" w:fill="auto"/>
          </w:tcPr>
          <w:p w14:paraId="68F3FB13"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EMILIO ALEJANDRO DE HOYOS MONTEMAYOR</w:t>
            </w:r>
            <w:r w:rsidRPr="00262FDD">
              <w:rPr>
                <w:rFonts w:ascii="Times New Roman" w:eastAsia="Calibri" w:hAnsi="Times New Roman"/>
                <w:b/>
                <w:sz w:val="24"/>
                <w:szCs w:val="24"/>
              </w:rPr>
              <w:t xml:space="preserve"> </w:t>
            </w:r>
          </w:p>
          <w:p w14:paraId="72F4081A" w14:textId="77777777" w:rsidR="00262FDD" w:rsidRPr="00262FDD" w:rsidRDefault="00262FDD" w:rsidP="00262FDD">
            <w:pPr>
              <w:rPr>
                <w:rFonts w:ascii="Times New Roman" w:eastAsia="Calibri" w:hAnsi="Times New Roman"/>
                <w:sz w:val="24"/>
                <w:szCs w:val="24"/>
              </w:rPr>
            </w:pPr>
          </w:p>
        </w:tc>
        <w:tc>
          <w:tcPr>
            <w:tcW w:w="0" w:type="auto"/>
            <w:shd w:val="clear" w:color="auto" w:fill="auto"/>
            <w:vAlign w:val="center"/>
          </w:tcPr>
          <w:p w14:paraId="16E7C57C"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548FD939"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2D8D3BDF"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1E3E9D86"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632DEA68"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50102647" w14:textId="77777777" w:rsidTr="00825698">
        <w:trPr>
          <w:trHeight w:val="1417"/>
          <w:jc w:val="center"/>
        </w:trPr>
        <w:tc>
          <w:tcPr>
            <w:tcW w:w="3399" w:type="dxa"/>
            <w:vMerge/>
            <w:shd w:val="clear" w:color="auto" w:fill="auto"/>
          </w:tcPr>
          <w:p w14:paraId="07C1B270"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CE725DD" w14:textId="77777777" w:rsidR="00262FDD" w:rsidRPr="00262FDD" w:rsidRDefault="00262FDD" w:rsidP="00262FDD">
            <w:pPr>
              <w:rPr>
                <w:rFonts w:ascii="Times New Roman" w:eastAsia="Calibri" w:hAnsi="Times New Roman"/>
                <w:sz w:val="24"/>
                <w:szCs w:val="24"/>
              </w:rPr>
            </w:pPr>
          </w:p>
          <w:p w14:paraId="3AA46B73" w14:textId="77777777" w:rsidR="00262FDD" w:rsidRPr="00262FDD" w:rsidRDefault="00262FDD" w:rsidP="00262FDD">
            <w:pPr>
              <w:rPr>
                <w:rFonts w:ascii="Times New Roman" w:eastAsia="Calibri" w:hAnsi="Times New Roman"/>
                <w:sz w:val="24"/>
                <w:szCs w:val="24"/>
              </w:rPr>
            </w:pPr>
          </w:p>
          <w:p w14:paraId="50BADE49" w14:textId="77777777" w:rsidR="00262FDD" w:rsidRPr="00262FDD" w:rsidRDefault="00262FDD" w:rsidP="00262FDD">
            <w:pPr>
              <w:rPr>
                <w:rFonts w:ascii="Times New Roman" w:eastAsia="Calibri" w:hAnsi="Times New Roman"/>
                <w:sz w:val="24"/>
                <w:szCs w:val="24"/>
              </w:rPr>
            </w:pPr>
          </w:p>
          <w:p w14:paraId="2BEE899C" w14:textId="77777777" w:rsidR="00262FDD" w:rsidRPr="00262FDD" w:rsidRDefault="00262FDD" w:rsidP="00262FDD">
            <w:pPr>
              <w:rPr>
                <w:rFonts w:ascii="Times New Roman" w:eastAsia="Calibri" w:hAnsi="Times New Roman"/>
                <w:sz w:val="24"/>
                <w:szCs w:val="24"/>
              </w:rPr>
            </w:pPr>
          </w:p>
          <w:p w14:paraId="7921FF82" w14:textId="77777777" w:rsidR="00262FDD" w:rsidRPr="00262FDD" w:rsidRDefault="00262FDD" w:rsidP="00262FDD">
            <w:pPr>
              <w:rPr>
                <w:rFonts w:ascii="Times New Roman" w:eastAsia="Calibri" w:hAnsi="Times New Roman"/>
                <w:sz w:val="24"/>
                <w:szCs w:val="24"/>
              </w:rPr>
            </w:pPr>
          </w:p>
          <w:p w14:paraId="28541643"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3CE6E1E1"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07450E7"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950716F"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E1C55B0" w14:textId="77777777" w:rsidR="00262FDD" w:rsidRPr="00262FDD" w:rsidRDefault="00262FDD" w:rsidP="00262FDD">
            <w:pPr>
              <w:rPr>
                <w:rFonts w:ascii="Times New Roman" w:eastAsia="Calibri" w:hAnsi="Times New Roman"/>
                <w:sz w:val="24"/>
                <w:szCs w:val="24"/>
              </w:rPr>
            </w:pPr>
          </w:p>
        </w:tc>
      </w:tr>
      <w:tr w:rsidR="00262FDD" w:rsidRPr="00262FDD" w14:paraId="208B18CF" w14:textId="77777777" w:rsidTr="00825698">
        <w:trPr>
          <w:trHeight w:val="624"/>
          <w:jc w:val="center"/>
        </w:trPr>
        <w:tc>
          <w:tcPr>
            <w:tcW w:w="3399" w:type="dxa"/>
            <w:vMerge w:val="restart"/>
            <w:shd w:val="clear" w:color="auto" w:fill="auto"/>
          </w:tcPr>
          <w:p w14:paraId="1699523B" w14:textId="77777777" w:rsidR="00262FDD" w:rsidRPr="00262FDD" w:rsidRDefault="00262FDD" w:rsidP="00262FDD">
            <w:pPr>
              <w:jc w:val="center"/>
              <w:rPr>
                <w:rFonts w:ascii="Times New Roman" w:eastAsia="Calibri" w:hAnsi="Times New Roman"/>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JOSÉ BENITO RAMÍREZ ROSAS</w:t>
            </w:r>
          </w:p>
        </w:tc>
        <w:tc>
          <w:tcPr>
            <w:tcW w:w="0" w:type="auto"/>
            <w:shd w:val="clear" w:color="auto" w:fill="auto"/>
            <w:vAlign w:val="center"/>
          </w:tcPr>
          <w:p w14:paraId="12F44C25"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4119EF73"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1B03D79C"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7D73446C"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4A14F1BF"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0A731B19" w14:textId="77777777" w:rsidTr="00825698">
        <w:trPr>
          <w:trHeight w:val="1417"/>
          <w:jc w:val="center"/>
        </w:trPr>
        <w:tc>
          <w:tcPr>
            <w:tcW w:w="3399" w:type="dxa"/>
            <w:vMerge/>
            <w:shd w:val="clear" w:color="auto" w:fill="auto"/>
          </w:tcPr>
          <w:p w14:paraId="134390AC"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211D74D"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17D5D05"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1665D8F"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F202180"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7EB1EA36" w14:textId="77777777" w:rsidR="00262FDD" w:rsidRPr="00262FDD" w:rsidRDefault="00262FDD" w:rsidP="00262FDD">
            <w:pPr>
              <w:rPr>
                <w:rFonts w:ascii="Times New Roman" w:eastAsia="Calibri" w:hAnsi="Times New Roman"/>
                <w:sz w:val="24"/>
                <w:szCs w:val="24"/>
              </w:rPr>
            </w:pPr>
          </w:p>
        </w:tc>
      </w:tr>
      <w:tr w:rsidR="00262FDD" w:rsidRPr="00262FDD" w14:paraId="3530F9DF" w14:textId="77777777" w:rsidTr="00825698">
        <w:trPr>
          <w:trHeight w:val="624"/>
          <w:jc w:val="center"/>
        </w:trPr>
        <w:tc>
          <w:tcPr>
            <w:tcW w:w="3399" w:type="dxa"/>
            <w:vMerge w:val="restart"/>
            <w:shd w:val="clear" w:color="auto" w:fill="auto"/>
          </w:tcPr>
          <w:p w14:paraId="7CE33CC2"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CLAUDIA ISELA RAMÍREZ PINEDA</w:t>
            </w:r>
          </w:p>
          <w:p w14:paraId="349EE4E6" w14:textId="77777777" w:rsidR="00262FDD" w:rsidRPr="00262FDD" w:rsidRDefault="00262FDD" w:rsidP="00262FDD">
            <w:pPr>
              <w:rPr>
                <w:rFonts w:ascii="Times New Roman" w:eastAsia="Calibri" w:hAnsi="Times New Roman"/>
                <w:sz w:val="24"/>
                <w:szCs w:val="24"/>
              </w:rPr>
            </w:pPr>
          </w:p>
        </w:tc>
        <w:tc>
          <w:tcPr>
            <w:tcW w:w="0" w:type="auto"/>
            <w:shd w:val="clear" w:color="auto" w:fill="auto"/>
            <w:vAlign w:val="center"/>
          </w:tcPr>
          <w:p w14:paraId="4EC0204C"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3BA3EE28"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1AF4599D"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2B1E90C9"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4EA54410"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3AB9C3B9" w14:textId="77777777" w:rsidTr="00825698">
        <w:trPr>
          <w:trHeight w:val="1417"/>
          <w:jc w:val="center"/>
        </w:trPr>
        <w:tc>
          <w:tcPr>
            <w:tcW w:w="3399" w:type="dxa"/>
            <w:vMerge/>
            <w:shd w:val="clear" w:color="auto" w:fill="auto"/>
          </w:tcPr>
          <w:p w14:paraId="32EEB49B"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A937AEC"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6DF76B1"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5D93EAA"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A45DBD9"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350FD060" w14:textId="77777777" w:rsidR="00262FDD" w:rsidRPr="00262FDD" w:rsidRDefault="00262FDD" w:rsidP="00262FDD">
            <w:pPr>
              <w:rPr>
                <w:rFonts w:ascii="Times New Roman" w:eastAsia="Calibri" w:hAnsi="Times New Roman"/>
                <w:sz w:val="24"/>
                <w:szCs w:val="24"/>
              </w:rPr>
            </w:pPr>
          </w:p>
        </w:tc>
      </w:tr>
      <w:tr w:rsidR="00262FDD" w:rsidRPr="00262FDD" w14:paraId="7C8162A4" w14:textId="77777777" w:rsidTr="00825698">
        <w:trPr>
          <w:trHeight w:val="624"/>
          <w:jc w:val="center"/>
        </w:trPr>
        <w:tc>
          <w:tcPr>
            <w:tcW w:w="3399" w:type="dxa"/>
            <w:vMerge w:val="restart"/>
            <w:shd w:val="clear" w:color="auto" w:fill="auto"/>
          </w:tcPr>
          <w:p w14:paraId="039669AD" w14:textId="77777777" w:rsidR="00262FDD" w:rsidRPr="00262FDD" w:rsidRDefault="00262FDD" w:rsidP="00262FDD">
            <w:pPr>
              <w:jc w:val="center"/>
              <w:rPr>
                <w:rFonts w:ascii="Times New Roman" w:eastAsia="Calibri" w:hAnsi="Times New Roman"/>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EDGAR GERARDO SÁNCHEZ GARZA</w:t>
            </w:r>
          </w:p>
        </w:tc>
        <w:tc>
          <w:tcPr>
            <w:tcW w:w="0" w:type="auto"/>
            <w:shd w:val="clear" w:color="auto" w:fill="auto"/>
            <w:vAlign w:val="center"/>
          </w:tcPr>
          <w:p w14:paraId="3C60C0AE"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66CC9AD7"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525D1CD2"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592781A6"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5BA5A395"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4C659A25" w14:textId="77777777" w:rsidTr="00825698">
        <w:trPr>
          <w:trHeight w:val="1417"/>
          <w:jc w:val="center"/>
        </w:trPr>
        <w:tc>
          <w:tcPr>
            <w:tcW w:w="3399" w:type="dxa"/>
            <w:vMerge/>
            <w:shd w:val="clear" w:color="auto" w:fill="auto"/>
          </w:tcPr>
          <w:p w14:paraId="0AB233C7" w14:textId="77777777" w:rsidR="00262FDD" w:rsidRPr="00262FDD" w:rsidRDefault="00262FDD" w:rsidP="00262FDD">
            <w:pPr>
              <w:jc w:val="center"/>
              <w:rPr>
                <w:rFonts w:ascii="Times New Roman" w:eastAsia="Calibri" w:hAnsi="Times New Roman"/>
                <w:sz w:val="24"/>
                <w:szCs w:val="24"/>
              </w:rPr>
            </w:pPr>
          </w:p>
        </w:tc>
        <w:tc>
          <w:tcPr>
            <w:tcW w:w="0" w:type="auto"/>
            <w:shd w:val="clear" w:color="auto" w:fill="auto"/>
          </w:tcPr>
          <w:p w14:paraId="7179190E" w14:textId="77777777" w:rsidR="00262FDD" w:rsidRPr="00262FDD" w:rsidRDefault="00262FDD" w:rsidP="00262FDD">
            <w:pPr>
              <w:rPr>
                <w:rFonts w:ascii="Times New Roman" w:eastAsia="Calibri" w:hAnsi="Times New Roman"/>
                <w:sz w:val="24"/>
                <w:szCs w:val="24"/>
              </w:rPr>
            </w:pPr>
          </w:p>
          <w:p w14:paraId="4DC31E07" w14:textId="77777777" w:rsidR="00262FDD" w:rsidRPr="00262FDD" w:rsidRDefault="00262FDD" w:rsidP="00262FDD">
            <w:pPr>
              <w:rPr>
                <w:rFonts w:ascii="Times New Roman" w:eastAsia="Calibri" w:hAnsi="Times New Roman"/>
                <w:sz w:val="24"/>
                <w:szCs w:val="24"/>
              </w:rPr>
            </w:pPr>
          </w:p>
          <w:p w14:paraId="5163DAC4" w14:textId="77777777" w:rsidR="00262FDD" w:rsidRPr="00262FDD" w:rsidRDefault="00262FDD" w:rsidP="00262FDD">
            <w:pPr>
              <w:rPr>
                <w:rFonts w:ascii="Times New Roman" w:eastAsia="Calibri" w:hAnsi="Times New Roman"/>
                <w:sz w:val="24"/>
                <w:szCs w:val="24"/>
              </w:rPr>
            </w:pPr>
          </w:p>
          <w:p w14:paraId="7ECC8470" w14:textId="77777777" w:rsidR="00262FDD" w:rsidRPr="00262FDD" w:rsidRDefault="00262FDD" w:rsidP="00262FDD">
            <w:pPr>
              <w:rPr>
                <w:rFonts w:ascii="Times New Roman" w:eastAsia="Calibri" w:hAnsi="Times New Roman"/>
                <w:sz w:val="24"/>
                <w:szCs w:val="24"/>
              </w:rPr>
            </w:pPr>
          </w:p>
          <w:p w14:paraId="0701CAD5" w14:textId="77777777" w:rsidR="00262FDD" w:rsidRPr="00262FDD" w:rsidRDefault="00262FDD" w:rsidP="00262FDD">
            <w:pPr>
              <w:rPr>
                <w:rFonts w:ascii="Times New Roman" w:eastAsia="Calibri" w:hAnsi="Times New Roman"/>
                <w:sz w:val="24"/>
                <w:szCs w:val="24"/>
              </w:rPr>
            </w:pPr>
          </w:p>
          <w:p w14:paraId="6ACEF085"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1FEDFF6D"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86CBBAA"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4E680BAD"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894B80E" w14:textId="77777777" w:rsidR="00262FDD" w:rsidRPr="00262FDD" w:rsidRDefault="00262FDD" w:rsidP="00262FDD">
            <w:pPr>
              <w:rPr>
                <w:rFonts w:ascii="Times New Roman" w:eastAsia="Calibri" w:hAnsi="Times New Roman"/>
                <w:sz w:val="24"/>
                <w:szCs w:val="24"/>
              </w:rPr>
            </w:pPr>
          </w:p>
        </w:tc>
      </w:tr>
    </w:tbl>
    <w:p w14:paraId="70D76BF5" w14:textId="77777777" w:rsidR="00262FDD" w:rsidRPr="00262FDD" w:rsidRDefault="00262FDD" w:rsidP="00262FDD">
      <w:pPr>
        <w:autoSpaceDE w:val="0"/>
        <w:autoSpaceDN w:val="0"/>
        <w:adjustRightInd w:val="0"/>
        <w:spacing w:line="360" w:lineRule="auto"/>
        <w:rPr>
          <w:rFonts w:ascii="Times New Roman" w:eastAsia="Calibri" w:hAnsi="Times New Roman"/>
          <w:color w:val="000000"/>
          <w:sz w:val="24"/>
          <w:szCs w:val="24"/>
          <w:lang w:val="es-ES"/>
        </w:rPr>
      </w:pPr>
    </w:p>
    <w:p w14:paraId="13559323" w14:textId="77777777" w:rsidR="00262FDD" w:rsidRPr="00262FDD" w:rsidRDefault="00262FDD" w:rsidP="00262FDD"/>
    <w:p w14:paraId="54FA6661" w14:textId="77777777" w:rsidR="00262FDD" w:rsidRDefault="00262FDD">
      <w:pPr>
        <w:jc w:val="left"/>
      </w:pPr>
      <w:r>
        <w:br w:type="page"/>
      </w:r>
    </w:p>
    <w:p w14:paraId="253667B7" w14:textId="77777777" w:rsidR="00262FDD" w:rsidRPr="00262FDD" w:rsidRDefault="00262FDD" w:rsidP="00262FDD">
      <w:pPr>
        <w:tabs>
          <w:tab w:val="left" w:pos="5056"/>
        </w:tabs>
        <w:spacing w:line="276" w:lineRule="auto"/>
        <w:jc w:val="center"/>
        <w:rPr>
          <w:rFonts w:cs="Arial"/>
          <w:b/>
          <w:sz w:val="16"/>
          <w:szCs w:val="16"/>
        </w:rPr>
      </w:pPr>
    </w:p>
    <w:p w14:paraId="33358E1B" w14:textId="77777777" w:rsidR="00262FDD" w:rsidRPr="00262FDD" w:rsidRDefault="00262FDD" w:rsidP="00262FDD"/>
    <w:p w14:paraId="2899653F" w14:textId="77777777" w:rsidR="00262FDD" w:rsidRPr="00262FDD" w:rsidRDefault="00262FDD" w:rsidP="00262FDD">
      <w:pPr>
        <w:spacing w:line="360" w:lineRule="auto"/>
        <w:rPr>
          <w:sz w:val="24"/>
          <w:szCs w:val="24"/>
        </w:rPr>
      </w:pPr>
      <w:r w:rsidRPr="00262FDD">
        <w:rPr>
          <w:rFonts w:cs="Arial"/>
          <w:b/>
          <w:sz w:val="24"/>
          <w:szCs w:val="24"/>
          <w:lang w:eastAsia="es-MX"/>
        </w:rPr>
        <w:t xml:space="preserve">ACUERDO </w:t>
      </w:r>
      <w:r w:rsidRPr="00262FDD">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262FDD">
        <w:rPr>
          <w:sz w:val="24"/>
          <w:szCs w:val="24"/>
        </w:rPr>
        <w:t xml:space="preserve"> iniciativa popular mediante la cual se plantea la reforma a la Fracción Cuarta (IV) y Crea una Nueva Fracción Séptima (VII) recorriendo la actual a la Octava (VIII), todos los anteriores del Artículo 55 de la Ley de Vivienda para el Estado de Coahuila</w:t>
      </w:r>
      <w:r w:rsidRPr="00262FDD">
        <w:rPr>
          <w:rFonts w:cs="Arial"/>
          <w:sz w:val="24"/>
          <w:szCs w:val="24"/>
          <w:lang w:eastAsia="es-MX"/>
        </w:rPr>
        <w:t xml:space="preserve">, suscrita por el C. </w:t>
      </w:r>
      <w:r w:rsidRPr="00262FDD">
        <w:rPr>
          <w:sz w:val="24"/>
          <w:szCs w:val="24"/>
        </w:rPr>
        <w:t>Ingeniero Erick Rodrigo Valdez Rangel</w:t>
      </w:r>
      <w:r w:rsidRPr="00262FDD">
        <w:rPr>
          <w:rFonts w:cs="Arial"/>
          <w:sz w:val="24"/>
          <w:szCs w:val="24"/>
          <w:lang w:eastAsia="es-MX"/>
        </w:rPr>
        <w:t>; y,</w:t>
      </w:r>
    </w:p>
    <w:p w14:paraId="1FCDE7A6" w14:textId="77777777" w:rsidR="00262FDD" w:rsidRPr="00262FDD" w:rsidRDefault="00262FDD" w:rsidP="00262FDD">
      <w:pPr>
        <w:jc w:val="left"/>
        <w:rPr>
          <w:rFonts w:ascii="Calibri" w:eastAsia="Calibri" w:hAnsi="Calibri"/>
          <w:sz w:val="22"/>
          <w:szCs w:val="22"/>
          <w:lang w:eastAsia="en-US"/>
        </w:rPr>
      </w:pPr>
    </w:p>
    <w:p w14:paraId="393C82E7" w14:textId="77777777" w:rsidR="00262FDD" w:rsidRPr="00262FDD" w:rsidRDefault="00262FDD" w:rsidP="00262FDD">
      <w:pPr>
        <w:jc w:val="left"/>
        <w:rPr>
          <w:rFonts w:ascii="Calibri" w:eastAsia="Calibri" w:hAnsi="Calibri"/>
          <w:sz w:val="22"/>
          <w:szCs w:val="22"/>
          <w:lang w:eastAsia="en-US"/>
        </w:rPr>
      </w:pPr>
    </w:p>
    <w:p w14:paraId="6176A937" w14:textId="77777777" w:rsidR="00262FDD" w:rsidRPr="00262FDD" w:rsidRDefault="00262FDD" w:rsidP="00262FDD">
      <w:pPr>
        <w:keepNext/>
        <w:keepLines/>
        <w:spacing w:before="200" w:line="360" w:lineRule="auto"/>
        <w:jc w:val="center"/>
        <w:outlineLvl w:val="3"/>
        <w:rPr>
          <w:rFonts w:cs="Arial"/>
          <w:b/>
          <w:bCs/>
          <w:iCs/>
          <w:sz w:val="24"/>
          <w:szCs w:val="24"/>
          <w:lang w:eastAsia="es-MX"/>
        </w:rPr>
      </w:pPr>
      <w:r w:rsidRPr="00262FDD">
        <w:rPr>
          <w:rFonts w:cs="Arial"/>
          <w:b/>
          <w:bCs/>
          <w:iCs/>
          <w:sz w:val="24"/>
          <w:szCs w:val="24"/>
          <w:lang w:eastAsia="es-MX"/>
        </w:rPr>
        <w:t>R E S U L T A N D O</w:t>
      </w:r>
    </w:p>
    <w:p w14:paraId="20467FE5" w14:textId="77777777" w:rsidR="00262FDD" w:rsidRPr="00262FDD" w:rsidRDefault="00262FDD" w:rsidP="00262FDD">
      <w:pPr>
        <w:rPr>
          <w:lang w:eastAsia="es-MX"/>
        </w:rPr>
      </w:pPr>
    </w:p>
    <w:p w14:paraId="4BA530A8" w14:textId="77777777" w:rsidR="00262FDD" w:rsidRPr="00262FDD" w:rsidRDefault="00262FDD" w:rsidP="00262FDD">
      <w:pPr>
        <w:rPr>
          <w:lang w:eastAsia="es-MX"/>
        </w:rPr>
      </w:pPr>
    </w:p>
    <w:p w14:paraId="1B488D47" w14:textId="77777777" w:rsidR="00262FDD" w:rsidRPr="00262FDD" w:rsidRDefault="00262FDD" w:rsidP="00262FDD">
      <w:pPr>
        <w:spacing w:line="360" w:lineRule="auto"/>
        <w:rPr>
          <w:rFonts w:cs="Arial"/>
          <w:sz w:val="24"/>
          <w:szCs w:val="24"/>
        </w:rPr>
      </w:pPr>
      <w:r w:rsidRPr="00262FDD">
        <w:rPr>
          <w:rFonts w:cs="Arial"/>
          <w:b/>
          <w:sz w:val="24"/>
          <w:szCs w:val="24"/>
          <w:lang w:eastAsia="es-MX"/>
        </w:rPr>
        <w:t>PRIMERO.-</w:t>
      </w:r>
      <w:r w:rsidRPr="00262FDD">
        <w:rPr>
          <w:rFonts w:cs="Arial"/>
          <w:sz w:val="24"/>
          <w:szCs w:val="24"/>
          <w:lang w:eastAsia="es-MX"/>
        </w:rPr>
        <w:t xml:space="preserve"> </w:t>
      </w:r>
      <w:r w:rsidRPr="00262FDD">
        <w:rPr>
          <w:rFonts w:cs="Arial"/>
          <w:sz w:val="24"/>
          <w:szCs w:val="24"/>
        </w:rPr>
        <w:t xml:space="preserve">Que en sesión celebrada por la Diputación Permanente del Congreso el día </w:t>
      </w:r>
      <w:r w:rsidRPr="00262FDD">
        <w:rPr>
          <w:rFonts w:cs="Arial"/>
          <w:sz w:val="24"/>
          <w:szCs w:val="24"/>
          <w:lang w:eastAsia="es-MX"/>
        </w:rPr>
        <w:t xml:space="preserve">12 de febrero de 2020, se </w:t>
      </w:r>
      <w:r w:rsidRPr="00262FDD">
        <w:rPr>
          <w:rFonts w:cs="Arial"/>
          <w:sz w:val="24"/>
          <w:szCs w:val="24"/>
        </w:rPr>
        <w:t>acordó turnar a esta Comisión de Gobernación, Puntos Constitucionales y Justicia, la iniciativa popular a que se ha hecho referencia.</w:t>
      </w:r>
    </w:p>
    <w:p w14:paraId="49609404" w14:textId="77777777" w:rsidR="00262FDD" w:rsidRPr="00262FDD" w:rsidRDefault="00262FDD" w:rsidP="00262FDD">
      <w:pPr>
        <w:jc w:val="left"/>
        <w:rPr>
          <w:rFonts w:ascii="Calibri" w:eastAsia="Calibri" w:hAnsi="Calibri"/>
          <w:sz w:val="22"/>
          <w:szCs w:val="22"/>
          <w:lang w:eastAsia="en-US"/>
        </w:rPr>
      </w:pPr>
    </w:p>
    <w:p w14:paraId="191B3246" w14:textId="77777777" w:rsidR="00262FDD" w:rsidRPr="00262FDD" w:rsidRDefault="00262FDD" w:rsidP="00262FDD">
      <w:pPr>
        <w:jc w:val="left"/>
        <w:rPr>
          <w:rFonts w:ascii="Calibri" w:eastAsia="Calibri" w:hAnsi="Calibri"/>
          <w:sz w:val="22"/>
          <w:szCs w:val="22"/>
          <w:lang w:eastAsia="en-US"/>
        </w:rPr>
      </w:pPr>
    </w:p>
    <w:p w14:paraId="43647295" w14:textId="77777777" w:rsidR="00262FDD" w:rsidRPr="00262FDD" w:rsidRDefault="00262FDD" w:rsidP="00262FDD">
      <w:pPr>
        <w:spacing w:line="360" w:lineRule="auto"/>
        <w:rPr>
          <w:rFonts w:cs="Arial"/>
          <w:sz w:val="24"/>
          <w:szCs w:val="24"/>
          <w:lang w:eastAsia="es-MX"/>
        </w:rPr>
      </w:pPr>
      <w:r w:rsidRPr="00262FDD">
        <w:rPr>
          <w:rFonts w:cs="Arial"/>
          <w:b/>
          <w:sz w:val="24"/>
          <w:szCs w:val="24"/>
        </w:rPr>
        <w:t>SEGUNDO.-</w:t>
      </w:r>
      <w:r w:rsidRPr="00262FDD">
        <w:rPr>
          <w:rFonts w:cs="Arial"/>
          <w:sz w:val="24"/>
          <w:szCs w:val="24"/>
        </w:rPr>
        <w:t xml:space="preserve"> Que en cumplimiento de dicho acuerdo en fecha 17 de febrero del presente año, se turnó </w:t>
      </w:r>
      <w:r w:rsidRPr="00262FDD">
        <w:rPr>
          <w:rFonts w:cs="Arial"/>
          <w:sz w:val="24"/>
          <w:szCs w:val="24"/>
          <w:lang w:eastAsia="es-MX"/>
        </w:rPr>
        <w:t xml:space="preserve">a esta Comisión de Gobernación, Puntos Constitucionales y Justicia, la </w:t>
      </w:r>
      <w:r w:rsidRPr="00262FDD">
        <w:rPr>
          <w:sz w:val="24"/>
          <w:szCs w:val="24"/>
        </w:rPr>
        <w:t>iniciativa popular mediante la cual se plantea la reforma a la Fracción Cuarta (IV) y Crea una Nueva Fracción Séptima (VII) recorriendo la actual a la Octava (VIII), todos los anteriores del Artículo 55 de la Ley de Vivienda para el Estado de Coahuila, suscrita por el C. Ingeniero Erick Rodrigo Valdez Rangel,</w:t>
      </w:r>
      <w:r w:rsidRPr="00262FDD">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7F8C9F15" w14:textId="77777777" w:rsidR="00262FDD" w:rsidRPr="00262FDD" w:rsidRDefault="00262FDD" w:rsidP="00262FDD">
      <w:pPr>
        <w:jc w:val="left"/>
        <w:rPr>
          <w:rFonts w:ascii="Calibri" w:eastAsia="Calibri" w:hAnsi="Calibri"/>
          <w:sz w:val="22"/>
          <w:szCs w:val="22"/>
          <w:lang w:eastAsia="en-US"/>
        </w:rPr>
      </w:pPr>
    </w:p>
    <w:p w14:paraId="50BFEA7B" w14:textId="77777777" w:rsidR="00262FDD" w:rsidRPr="00262FDD" w:rsidRDefault="00262FDD" w:rsidP="00262FDD">
      <w:pPr>
        <w:spacing w:line="360" w:lineRule="auto"/>
        <w:rPr>
          <w:rFonts w:cs="Arial"/>
          <w:sz w:val="24"/>
          <w:szCs w:val="24"/>
          <w:lang w:eastAsia="es-MX"/>
        </w:rPr>
      </w:pPr>
    </w:p>
    <w:p w14:paraId="6D934247" w14:textId="77777777" w:rsidR="00262FDD" w:rsidRPr="00262FDD" w:rsidRDefault="00262FDD" w:rsidP="00262FDD">
      <w:pPr>
        <w:spacing w:line="360" w:lineRule="auto"/>
        <w:rPr>
          <w:rFonts w:cs="Arial"/>
          <w:b/>
          <w:sz w:val="24"/>
          <w:szCs w:val="24"/>
          <w:lang w:eastAsia="es-MX"/>
        </w:rPr>
      </w:pPr>
    </w:p>
    <w:p w14:paraId="45629694" w14:textId="77777777" w:rsidR="00262FDD" w:rsidRPr="00262FDD" w:rsidRDefault="00262FDD" w:rsidP="00262FDD">
      <w:pPr>
        <w:spacing w:line="360" w:lineRule="auto"/>
        <w:rPr>
          <w:rFonts w:cs="Arial"/>
          <w:b/>
          <w:sz w:val="24"/>
          <w:szCs w:val="24"/>
          <w:lang w:eastAsia="es-MX"/>
        </w:rPr>
      </w:pPr>
    </w:p>
    <w:p w14:paraId="72377E1C" w14:textId="77777777" w:rsidR="00262FDD" w:rsidRPr="00262FDD" w:rsidRDefault="00262FDD" w:rsidP="00262FDD">
      <w:pPr>
        <w:spacing w:line="360" w:lineRule="auto"/>
        <w:jc w:val="center"/>
        <w:rPr>
          <w:rFonts w:cs="Arial"/>
          <w:b/>
          <w:sz w:val="24"/>
          <w:szCs w:val="24"/>
          <w:lang w:eastAsia="es-MX"/>
        </w:rPr>
      </w:pPr>
      <w:r w:rsidRPr="00262FDD">
        <w:rPr>
          <w:rFonts w:cs="Arial"/>
          <w:b/>
          <w:sz w:val="24"/>
          <w:szCs w:val="24"/>
          <w:lang w:eastAsia="es-MX"/>
        </w:rPr>
        <w:t>C O N S I D E R A N D O</w:t>
      </w:r>
    </w:p>
    <w:p w14:paraId="55EDE9E9" w14:textId="77777777" w:rsidR="00262FDD" w:rsidRPr="00262FDD" w:rsidRDefault="00262FDD" w:rsidP="00262FDD">
      <w:pPr>
        <w:spacing w:line="360" w:lineRule="auto"/>
        <w:jc w:val="center"/>
        <w:rPr>
          <w:rFonts w:cs="Arial"/>
          <w:b/>
          <w:sz w:val="24"/>
          <w:szCs w:val="24"/>
          <w:lang w:eastAsia="es-MX"/>
        </w:rPr>
      </w:pPr>
    </w:p>
    <w:p w14:paraId="233385A9"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PRIMERO.-</w:t>
      </w:r>
      <w:r w:rsidRPr="00262FDD">
        <w:rPr>
          <w:rFonts w:cs="Arial"/>
          <w:sz w:val="24"/>
          <w:szCs w:val="24"/>
          <w:lang w:eastAsia="es-MX"/>
        </w:rPr>
        <w:t xml:space="preserve"> Que esta Comisión, con fundamento en los artículos 82, 90 y demás relativos de la Ley Orgánica del Congreso del Estado, es competente para emitir el presente acuerdo.</w:t>
      </w:r>
    </w:p>
    <w:p w14:paraId="0A9B5B19" w14:textId="77777777" w:rsidR="00262FDD" w:rsidRPr="00262FDD" w:rsidRDefault="00262FDD" w:rsidP="00262FDD">
      <w:pPr>
        <w:spacing w:line="360" w:lineRule="auto"/>
        <w:rPr>
          <w:rFonts w:cs="Arial"/>
          <w:sz w:val="24"/>
          <w:szCs w:val="24"/>
          <w:lang w:eastAsia="es-MX"/>
        </w:rPr>
      </w:pPr>
    </w:p>
    <w:p w14:paraId="05027220" w14:textId="77777777" w:rsidR="00262FDD" w:rsidRPr="00262FDD" w:rsidRDefault="00262FDD" w:rsidP="00262FDD">
      <w:pPr>
        <w:spacing w:line="360" w:lineRule="auto"/>
        <w:rPr>
          <w:rFonts w:cs="Arial"/>
          <w:sz w:val="24"/>
          <w:szCs w:val="24"/>
          <w:lang w:eastAsia="es-MX"/>
        </w:rPr>
      </w:pPr>
    </w:p>
    <w:p w14:paraId="49E0F743"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SEGUNDO.-</w:t>
      </w:r>
      <w:r w:rsidRPr="00262FDD">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567AA3AC" w14:textId="77777777" w:rsidR="00262FDD" w:rsidRPr="00262FDD" w:rsidRDefault="00262FDD" w:rsidP="00262FDD">
      <w:pPr>
        <w:jc w:val="left"/>
        <w:rPr>
          <w:rFonts w:ascii="Calibri" w:eastAsia="Calibri" w:hAnsi="Calibri"/>
          <w:sz w:val="22"/>
          <w:szCs w:val="22"/>
          <w:lang w:eastAsia="en-US"/>
        </w:rPr>
      </w:pPr>
    </w:p>
    <w:p w14:paraId="39E5F1A0" w14:textId="77777777" w:rsidR="00262FDD" w:rsidRPr="00262FDD" w:rsidRDefault="00262FDD" w:rsidP="00262FDD">
      <w:pPr>
        <w:jc w:val="left"/>
        <w:rPr>
          <w:rFonts w:ascii="Calibri" w:eastAsia="Calibri" w:hAnsi="Calibri"/>
          <w:sz w:val="22"/>
          <w:szCs w:val="22"/>
          <w:lang w:eastAsia="en-US"/>
        </w:rPr>
      </w:pPr>
    </w:p>
    <w:p w14:paraId="45734F6E" w14:textId="77777777" w:rsidR="00262FDD" w:rsidRPr="00262FDD" w:rsidRDefault="00262FDD" w:rsidP="00262FDD">
      <w:pPr>
        <w:tabs>
          <w:tab w:val="left" w:pos="2520"/>
          <w:tab w:val="left" w:pos="8820"/>
        </w:tabs>
        <w:rPr>
          <w:i/>
          <w:sz w:val="24"/>
          <w:szCs w:val="24"/>
        </w:rPr>
      </w:pPr>
      <w:r w:rsidRPr="00262FDD">
        <w:rPr>
          <w:b/>
          <w:i/>
          <w:sz w:val="24"/>
          <w:szCs w:val="24"/>
        </w:rPr>
        <w:t xml:space="preserve">ARTÍCULO 42. LOS REQUISITOS DE LA INICIATIVA POPULAR. </w:t>
      </w:r>
      <w:r w:rsidRPr="00262FDD">
        <w:rPr>
          <w:i/>
          <w:sz w:val="24"/>
          <w:szCs w:val="24"/>
        </w:rPr>
        <w:t xml:space="preserve">Toda iniciativa popular que se tramite ante la autoridad competente en los términos previstos en esta ley, deberá reunir los requisitos siguientes: </w:t>
      </w:r>
    </w:p>
    <w:p w14:paraId="73BB13A9" w14:textId="77777777" w:rsidR="00262FDD" w:rsidRPr="00262FDD" w:rsidRDefault="00262FDD" w:rsidP="00262FDD">
      <w:pPr>
        <w:tabs>
          <w:tab w:val="left" w:pos="2520"/>
          <w:tab w:val="left" w:pos="8820"/>
        </w:tabs>
        <w:rPr>
          <w:i/>
          <w:sz w:val="24"/>
          <w:szCs w:val="24"/>
        </w:rPr>
      </w:pPr>
    </w:p>
    <w:p w14:paraId="6AEE3F64" w14:textId="77777777" w:rsidR="00262FDD" w:rsidRPr="00262FDD" w:rsidRDefault="00262FDD" w:rsidP="00262FDD">
      <w:pPr>
        <w:tabs>
          <w:tab w:val="left" w:pos="2520"/>
          <w:tab w:val="left" w:pos="8820"/>
        </w:tabs>
        <w:rPr>
          <w:i/>
          <w:sz w:val="24"/>
          <w:szCs w:val="24"/>
        </w:rPr>
      </w:pPr>
    </w:p>
    <w:p w14:paraId="5102C90D" w14:textId="77777777" w:rsidR="00262FDD" w:rsidRPr="00262FDD" w:rsidRDefault="00262FDD" w:rsidP="00262FDD">
      <w:pPr>
        <w:tabs>
          <w:tab w:val="left" w:pos="2520"/>
          <w:tab w:val="left" w:pos="8820"/>
        </w:tabs>
        <w:ind w:left="567" w:hanging="567"/>
        <w:rPr>
          <w:i/>
          <w:sz w:val="24"/>
          <w:szCs w:val="24"/>
        </w:rPr>
      </w:pPr>
      <w:r w:rsidRPr="00262FDD">
        <w:rPr>
          <w:i/>
          <w:sz w:val="24"/>
          <w:szCs w:val="24"/>
        </w:rPr>
        <w:t>I.</w:t>
      </w:r>
      <w:r w:rsidRPr="00262FDD">
        <w:rPr>
          <w:i/>
          <w:sz w:val="24"/>
          <w:szCs w:val="24"/>
        </w:rPr>
        <w:tab/>
        <w:t>Presentarse por escrito.</w:t>
      </w:r>
    </w:p>
    <w:p w14:paraId="72E7DCF3" w14:textId="77777777" w:rsidR="00262FDD" w:rsidRPr="00262FDD" w:rsidRDefault="00262FDD" w:rsidP="00262FDD">
      <w:pPr>
        <w:tabs>
          <w:tab w:val="left" w:pos="2520"/>
          <w:tab w:val="left" w:pos="8820"/>
        </w:tabs>
        <w:ind w:left="567" w:hanging="567"/>
        <w:rPr>
          <w:i/>
          <w:sz w:val="24"/>
          <w:szCs w:val="24"/>
        </w:rPr>
      </w:pPr>
    </w:p>
    <w:p w14:paraId="44143F54" w14:textId="77777777" w:rsidR="00262FDD" w:rsidRPr="00262FDD" w:rsidRDefault="00262FDD" w:rsidP="00262FDD">
      <w:pPr>
        <w:tabs>
          <w:tab w:val="left" w:pos="2520"/>
          <w:tab w:val="left" w:pos="8820"/>
        </w:tabs>
        <w:ind w:left="567" w:hanging="567"/>
        <w:rPr>
          <w:i/>
          <w:sz w:val="24"/>
          <w:szCs w:val="24"/>
        </w:rPr>
      </w:pPr>
      <w:r w:rsidRPr="00262FDD">
        <w:rPr>
          <w:i/>
          <w:sz w:val="24"/>
          <w:szCs w:val="24"/>
        </w:rPr>
        <w:t>II.</w:t>
      </w:r>
      <w:r w:rsidRPr="00262FDD">
        <w:rPr>
          <w:i/>
          <w:sz w:val="24"/>
          <w:szCs w:val="24"/>
        </w:rPr>
        <w:tab/>
        <w:t>Dirigirse a la autoridad competente para conocer de la iniciativa.</w:t>
      </w:r>
    </w:p>
    <w:p w14:paraId="57CE4677" w14:textId="77777777" w:rsidR="00262FDD" w:rsidRPr="00262FDD" w:rsidRDefault="00262FDD" w:rsidP="00262FDD">
      <w:pPr>
        <w:tabs>
          <w:tab w:val="left" w:pos="2520"/>
          <w:tab w:val="left" w:pos="8820"/>
        </w:tabs>
        <w:ind w:left="567" w:hanging="567"/>
        <w:rPr>
          <w:b/>
          <w:i/>
          <w:sz w:val="24"/>
          <w:szCs w:val="24"/>
        </w:rPr>
      </w:pPr>
    </w:p>
    <w:p w14:paraId="1F7231FA" w14:textId="77777777" w:rsidR="00262FDD" w:rsidRPr="00262FDD" w:rsidRDefault="00262FDD" w:rsidP="00262FDD">
      <w:pPr>
        <w:tabs>
          <w:tab w:val="left" w:pos="2520"/>
          <w:tab w:val="left" w:pos="8820"/>
        </w:tabs>
        <w:ind w:left="567" w:hanging="567"/>
        <w:rPr>
          <w:i/>
          <w:sz w:val="24"/>
          <w:szCs w:val="24"/>
        </w:rPr>
      </w:pPr>
      <w:r w:rsidRPr="00262FDD">
        <w:rPr>
          <w:i/>
          <w:sz w:val="24"/>
          <w:szCs w:val="24"/>
        </w:rPr>
        <w:t>III.</w:t>
      </w:r>
      <w:r w:rsidRPr="00262FDD">
        <w:rPr>
          <w:i/>
          <w:sz w:val="24"/>
          <w:szCs w:val="24"/>
        </w:rPr>
        <w:tab/>
        <w:t>Presentarse con exposición de motivos y con proyecto de articulado.</w:t>
      </w:r>
    </w:p>
    <w:p w14:paraId="7AF40920" w14:textId="77777777" w:rsidR="00262FDD" w:rsidRPr="00262FDD" w:rsidRDefault="00262FDD" w:rsidP="00262FDD">
      <w:pPr>
        <w:tabs>
          <w:tab w:val="left" w:pos="2520"/>
          <w:tab w:val="left" w:pos="8820"/>
        </w:tabs>
        <w:ind w:left="567" w:hanging="567"/>
        <w:rPr>
          <w:i/>
          <w:sz w:val="24"/>
          <w:szCs w:val="24"/>
        </w:rPr>
      </w:pPr>
    </w:p>
    <w:p w14:paraId="7F0F1180" w14:textId="77777777" w:rsidR="00262FDD" w:rsidRPr="00262FDD" w:rsidRDefault="00262FDD" w:rsidP="00262FDD">
      <w:pPr>
        <w:tabs>
          <w:tab w:val="left" w:pos="2520"/>
          <w:tab w:val="left" w:pos="8820"/>
        </w:tabs>
        <w:ind w:left="567" w:hanging="567"/>
        <w:rPr>
          <w:i/>
          <w:sz w:val="24"/>
          <w:szCs w:val="24"/>
        </w:rPr>
      </w:pPr>
      <w:r w:rsidRPr="00262FDD">
        <w:rPr>
          <w:i/>
          <w:sz w:val="24"/>
          <w:szCs w:val="24"/>
        </w:rPr>
        <w:t>IV.</w:t>
      </w:r>
      <w:r w:rsidRPr="00262FDD">
        <w:rPr>
          <w:i/>
          <w:sz w:val="24"/>
          <w:szCs w:val="24"/>
        </w:rPr>
        <w:tab/>
        <w:t xml:space="preserve">Señalar un domicilio para oír y recibir toda clase de documentos y/o notificaciones, en el lugar donde resida la autoridad competente para conocer de la iniciativa. </w:t>
      </w:r>
    </w:p>
    <w:p w14:paraId="001F4587" w14:textId="77777777" w:rsidR="00262FDD" w:rsidRPr="00262FDD" w:rsidRDefault="00262FDD" w:rsidP="00262FDD">
      <w:pPr>
        <w:tabs>
          <w:tab w:val="left" w:pos="2520"/>
          <w:tab w:val="left" w:pos="8820"/>
        </w:tabs>
        <w:ind w:left="567" w:hanging="567"/>
        <w:rPr>
          <w:i/>
          <w:sz w:val="24"/>
          <w:szCs w:val="24"/>
        </w:rPr>
      </w:pPr>
    </w:p>
    <w:p w14:paraId="4ABB006B" w14:textId="77777777" w:rsidR="00262FDD" w:rsidRPr="00262FDD" w:rsidRDefault="00262FDD" w:rsidP="00262FDD">
      <w:pPr>
        <w:tabs>
          <w:tab w:val="left" w:pos="2520"/>
          <w:tab w:val="left" w:pos="8820"/>
        </w:tabs>
        <w:ind w:left="567" w:hanging="567"/>
        <w:rPr>
          <w:i/>
          <w:sz w:val="24"/>
          <w:szCs w:val="24"/>
        </w:rPr>
      </w:pPr>
      <w:r w:rsidRPr="00262FDD">
        <w:rPr>
          <w:i/>
          <w:sz w:val="24"/>
          <w:szCs w:val="24"/>
        </w:rPr>
        <w:t>V.</w:t>
      </w:r>
      <w:r w:rsidRPr="00262FDD">
        <w:rPr>
          <w:i/>
          <w:sz w:val="24"/>
          <w:szCs w:val="24"/>
        </w:rPr>
        <w:tab/>
        <w:t>Nombre y firma de quien la presenta.</w:t>
      </w:r>
    </w:p>
    <w:p w14:paraId="030BE171" w14:textId="77777777" w:rsidR="00262FDD" w:rsidRPr="00262FDD" w:rsidRDefault="00262FDD" w:rsidP="00262FDD">
      <w:pPr>
        <w:tabs>
          <w:tab w:val="left" w:pos="2520"/>
          <w:tab w:val="left" w:pos="8820"/>
        </w:tabs>
        <w:ind w:left="567" w:hanging="567"/>
        <w:rPr>
          <w:i/>
          <w:sz w:val="24"/>
          <w:szCs w:val="24"/>
        </w:rPr>
      </w:pPr>
    </w:p>
    <w:p w14:paraId="79D4625F" w14:textId="77777777" w:rsidR="00262FDD" w:rsidRPr="00262FDD" w:rsidRDefault="00262FDD" w:rsidP="00262FDD">
      <w:pPr>
        <w:tabs>
          <w:tab w:val="left" w:pos="2520"/>
          <w:tab w:val="left" w:pos="8820"/>
        </w:tabs>
        <w:rPr>
          <w:i/>
          <w:sz w:val="24"/>
          <w:szCs w:val="24"/>
        </w:rPr>
      </w:pPr>
    </w:p>
    <w:p w14:paraId="63CECACD" w14:textId="77777777" w:rsidR="00262FDD" w:rsidRPr="00262FDD" w:rsidRDefault="00262FDD" w:rsidP="00262FDD">
      <w:pPr>
        <w:tabs>
          <w:tab w:val="left" w:pos="2520"/>
          <w:tab w:val="left" w:pos="8820"/>
        </w:tabs>
        <w:rPr>
          <w:i/>
          <w:sz w:val="24"/>
          <w:szCs w:val="24"/>
        </w:rPr>
      </w:pPr>
      <w:r w:rsidRPr="00262FDD">
        <w:rPr>
          <w:i/>
          <w:sz w:val="24"/>
          <w:szCs w:val="24"/>
        </w:rPr>
        <w:t>El solicitante podrá designar un representante para oír y recibir notificaciones, mismo que podrá ser facultado para realizar todos los actos correspondientes al trámite de la iniciativa popular.</w:t>
      </w:r>
    </w:p>
    <w:p w14:paraId="0F4707CC" w14:textId="77777777" w:rsidR="00262FDD" w:rsidRPr="00262FDD" w:rsidRDefault="00262FDD" w:rsidP="00262FDD">
      <w:pPr>
        <w:tabs>
          <w:tab w:val="left" w:pos="2520"/>
          <w:tab w:val="left" w:pos="8820"/>
        </w:tabs>
        <w:rPr>
          <w:b/>
        </w:rPr>
      </w:pPr>
    </w:p>
    <w:p w14:paraId="3302D11C" w14:textId="77777777" w:rsidR="00262FDD" w:rsidRPr="00262FDD" w:rsidRDefault="00262FDD" w:rsidP="00262FDD">
      <w:pPr>
        <w:jc w:val="left"/>
        <w:rPr>
          <w:rFonts w:ascii="Calibri" w:eastAsia="Calibri" w:hAnsi="Calibri"/>
          <w:sz w:val="22"/>
          <w:szCs w:val="22"/>
          <w:lang w:eastAsia="en-US"/>
        </w:rPr>
      </w:pPr>
    </w:p>
    <w:p w14:paraId="0E1CFB43" w14:textId="77777777" w:rsidR="00262FDD" w:rsidRPr="00262FDD" w:rsidRDefault="00262FDD" w:rsidP="00262FDD">
      <w:pPr>
        <w:jc w:val="left"/>
        <w:rPr>
          <w:rFonts w:ascii="Calibri" w:eastAsia="Calibri" w:hAnsi="Calibri"/>
          <w:sz w:val="22"/>
          <w:szCs w:val="22"/>
          <w:lang w:eastAsia="en-US"/>
        </w:rPr>
      </w:pPr>
    </w:p>
    <w:p w14:paraId="08DFF5E3" w14:textId="77777777" w:rsidR="00262FDD" w:rsidRPr="00262FDD" w:rsidRDefault="00262FDD" w:rsidP="00262FDD">
      <w:pPr>
        <w:spacing w:line="360" w:lineRule="auto"/>
        <w:rPr>
          <w:rFonts w:eastAsia="Calibri" w:cs="Arial"/>
          <w:sz w:val="24"/>
          <w:szCs w:val="24"/>
          <w:lang w:eastAsia="en-US"/>
        </w:rPr>
      </w:pPr>
      <w:r w:rsidRPr="00262FDD">
        <w:rPr>
          <w:rFonts w:cs="Arial"/>
          <w:b/>
          <w:sz w:val="24"/>
          <w:szCs w:val="24"/>
          <w:lang w:eastAsia="es-MX"/>
        </w:rPr>
        <w:t>TERCERO.-</w:t>
      </w:r>
      <w:r w:rsidRPr="00262FDD">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14:paraId="12E8AFF4" w14:textId="77777777" w:rsidR="00262FDD" w:rsidRPr="00262FDD" w:rsidRDefault="00262FDD" w:rsidP="00262FDD">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03B2D6BF" w14:textId="77777777" w:rsidR="00262FDD" w:rsidRPr="00262FDD" w:rsidRDefault="00262FDD" w:rsidP="00262FDD">
      <w:pPr>
        <w:spacing w:after="160" w:line="360" w:lineRule="auto"/>
        <w:rPr>
          <w:rFonts w:eastAsia="Calibri" w:cs="Arial"/>
          <w:sz w:val="24"/>
          <w:szCs w:val="24"/>
          <w:lang w:eastAsia="en-US"/>
        </w:rPr>
      </w:pPr>
      <w:r w:rsidRPr="00262FDD">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7EE50C37" w14:textId="77777777" w:rsidR="00262FDD" w:rsidRPr="00262FDD" w:rsidRDefault="00262FDD" w:rsidP="00262FDD">
      <w:pPr>
        <w:jc w:val="left"/>
        <w:rPr>
          <w:rFonts w:ascii="Calibri" w:eastAsia="Calibri" w:hAnsi="Calibri"/>
          <w:sz w:val="22"/>
          <w:szCs w:val="22"/>
          <w:lang w:eastAsia="en-US"/>
        </w:rPr>
      </w:pPr>
    </w:p>
    <w:p w14:paraId="341287FA" w14:textId="77777777" w:rsidR="00262FDD" w:rsidRPr="00262FDD" w:rsidRDefault="00262FDD" w:rsidP="00262FDD">
      <w:pPr>
        <w:jc w:val="left"/>
        <w:rPr>
          <w:rFonts w:ascii="Calibri" w:eastAsia="Calibri" w:hAnsi="Calibri"/>
          <w:sz w:val="22"/>
          <w:szCs w:val="22"/>
          <w:lang w:eastAsia="en-US"/>
        </w:rPr>
      </w:pPr>
    </w:p>
    <w:p w14:paraId="45F74E2C" w14:textId="77777777" w:rsidR="00262FDD" w:rsidRPr="00262FDD" w:rsidRDefault="00262FDD" w:rsidP="00262FDD">
      <w:pPr>
        <w:spacing w:line="360" w:lineRule="auto"/>
        <w:rPr>
          <w:rFonts w:eastAsia="Calibri" w:cs="Arial"/>
          <w:sz w:val="24"/>
          <w:szCs w:val="24"/>
          <w:lang w:eastAsia="en-US"/>
        </w:rPr>
      </w:pPr>
      <w:r w:rsidRPr="00262FDD">
        <w:rPr>
          <w:rFonts w:eastAsia="Calibri" w:cs="Arial"/>
          <w:b/>
          <w:sz w:val="24"/>
          <w:szCs w:val="24"/>
          <w:lang w:eastAsia="en-US"/>
        </w:rPr>
        <w:t xml:space="preserve">CUARTO.- </w:t>
      </w:r>
      <w:r w:rsidRPr="00262FDD">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3B7ECB58" w14:textId="77777777" w:rsidR="00262FDD" w:rsidRPr="00262FDD" w:rsidRDefault="00262FDD" w:rsidP="00262FDD">
      <w:pPr>
        <w:jc w:val="left"/>
        <w:rPr>
          <w:rFonts w:ascii="Calibri" w:eastAsia="Calibri" w:hAnsi="Calibri"/>
          <w:sz w:val="22"/>
          <w:szCs w:val="22"/>
          <w:lang w:eastAsia="en-US"/>
        </w:rPr>
      </w:pPr>
    </w:p>
    <w:p w14:paraId="0A4BD540" w14:textId="77777777" w:rsidR="00262FDD" w:rsidRPr="00262FDD" w:rsidRDefault="00262FDD" w:rsidP="00262FDD"/>
    <w:p w14:paraId="1A40A968" w14:textId="77777777" w:rsidR="00262FDD" w:rsidRPr="00262FDD" w:rsidRDefault="00262FDD" w:rsidP="00262FDD">
      <w:pPr>
        <w:jc w:val="left"/>
        <w:rPr>
          <w:rFonts w:ascii="Calibri" w:eastAsia="Calibri" w:hAnsi="Calibri"/>
          <w:sz w:val="22"/>
          <w:szCs w:val="22"/>
          <w:lang w:eastAsia="en-US"/>
        </w:rPr>
      </w:pPr>
    </w:p>
    <w:p w14:paraId="3DAFB440"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QUINTO.-</w:t>
      </w:r>
      <w:r w:rsidRPr="00262FDD">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18A2E14E" w14:textId="77777777" w:rsidR="00262FDD" w:rsidRPr="00262FDD" w:rsidRDefault="00262FDD" w:rsidP="00262FDD">
      <w:pPr>
        <w:spacing w:line="360" w:lineRule="auto"/>
        <w:ind w:left="360"/>
        <w:rPr>
          <w:rFonts w:cs="Arial"/>
          <w:sz w:val="24"/>
          <w:szCs w:val="24"/>
          <w:lang w:eastAsia="es-MX"/>
        </w:rPr>
      </w:pPr>
    </w:p>
    <w:p w14:paraId="3BAA2FF3" w14:textId="77777777" w:rsidR="00262FDD" w:rsidRPr="00262FDD" w:rsidRDefault="00262FDD" w:rsidP="00262FDD">
      <w:pPr>
        <w:jc w:val="left"/>
        <w:rPr>
          <w:rFonts w:ascii="Calibri" w:eastAsia="Calibri" w:hAnsi="Calibri"/>
          <w:sz w:val="22"/>
          <w:szCs w:val="22"/>
          <w:lang w:eastAsia="en-US"/>
        </w:rPr>
      </w:pPr>
    </w:p>
    <w:p w14:paraId="0AFE431D" w14:textId="77777777" w:rsidR="00262FDD" w:rsidRPr="00262FDD" w:rsidRDefault="00262FDD" w:rsidP="00262FDD">
      <w:pPr>
        <w:jc w:val="left"/>
        <w:rPr>
          <w:rFonts w:ascii="Calibri" w:eastAsia="Calibri" w:hAnsi="Calibri"/>
          <w:sz w:val="22"/>
          <w:szCs w:val="22"/>
          <w:lang w:eastAsia="en-US"/>
        </w:rPr>
      </w:pPr>
    </w:p>
    <w:p w14:paraId="57616E19" w14:textId="77777777" w:rsidR="00262FDD" w:rsidRPr="00262FDD" w:rsidRDefault="00262FDD" w:rsidP="00262FDD">
      <w:pPr>
        <w:spacing w:line="360" w:lineRule="auto"/>
        <w:ind w:left="360"/>
        <w:jc w:val="center"/>
        <w:rPr>
          <w:rFonts w:cs="Arial"/>
          <w:b/>
          <w:sz w:val="24"/>
          <w:szCs w:val="24"/>
          <w:lang w:eastAsia="es-MX"/>
        </w:rPr>
      </w:pPr>
      <w:r w:rsidRPr="00262FDD">
        <w:rPr>
          <w:rFonts w:cs="Arial"/>
          <w:b/>
          <w:sz w:val="24"/>
          <w:szCs w:val="24"/>
          <w:lang w:eastAsia="es-MX"/>
        </w:rPr>
        <w:t>A C U E R D O</w:t>
      </w:r>
    </w:p>
    <w:p w14:paraId="4FC9A89F" w14:textId="77777777" w:rsidR="00262FDD" w:rsidRPr="00262FDD" w:rsidRDefault="00262FDD" w:rsidP="00262FDD">
      <w:pPr>
        <w:spacing w:line="360" w:lineRule="auto"/>
        <w:ind w:left="360"/>
        <w:rPr>
          <w:rFonts w:cs="Arial"/>
          <w:sz w:val="24"/>
          <w:szCs w:val="24"/>
          <w:lang w:eastAsia="es-MX"/>
        </w:rPr>
      </w:pPr>
    </w:p>
    <w:p w14:paraId="0656B90D"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PRIMERO.-</w:t>
      </w:r>
      <w:r w:rsidRPr="00262FDD">
        <w:rPr>
          <w:rFonts w:cs="Arial"/>
          <w:sz w:val="24"/>
          <w:szCs w:val="24"/>
          <w:lang w:eastAsia="es-MX"/>
        </w:rPr>
        <w:t xml:space="preserve"> Que la </w:t>
      </w:r>
      <w:r w:rsidRPr="00262FDD">
        <w:rPr>
          <w:sz w:val="24"/>
          <w:szCs w:val="24"/>
        </w:rPr>
        <w:t>iniciativa popular mediante la cual se plantea la reforma a la Fracción Cuarta (IV) y Crea una Nueva Fracción Séptima (VII) recorriendo la actual a la Octava (VIII), todos los anteriores del Artículo 55 de la Ley de Vivienda para el Estado de Coahuila, suscrita por el C. Ingeniero Erick Rodrigo Valdez Rangel</w:t>
      </w:r>
      <w:r w:rsidRPr="00262FDD">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4805E0AB" w14:textId="77777777" w:rsidR="00262FDD" w:rsidRPr="00262FDD" w:rsidRDefault="00262FDD" w:rsidP="00262FDD">
      <w:pPr>
        <w:jc w:val="left"/>
        <w:rPr>
          <w:rFonts w:ascii="Calibri" w:eastAsia="Calibri" w:hAnsi="Calibri"/>
          <w:sz w:val="22"/>
          <w:szCs w:val="22"/>
          <w:lang w:eastAsia="en-US"/>
        </w:rPr>
      </w:pPr>
    </w:p>
    <w:p w14:paraId="2488DBC3" w14:textId="77777777" w:rsidR="00262FDD" w:rsidRPr="00262FDD" w:rsidRDefault="00262FDD" w:rsidP="00262FDD">
      <w:pPr>
        <w:jc w:val="left"/>
        <w:rPr>
          <w:rFonts w:ascii="Calibri" w:eastAsia="Calibri" w:hAnsi="Calibri"/>
          <w:sz w:val="22"/>
          <w:szCs w:val="22"/>
          <w:lang w:eastAsia="en-US"/>
        </w:rPr>
      </w:pPr>
    </w:p>
    <w:p w14:paraId="316380F0" w14:textId="77777777" w:rsidR="00262FDD" w:rsidRPr="00262FDD" w:rsidRDefault="00262FDD" w:rsidP="00262FDD">
      <w:pPr>
        <w:jc w:val="left"/>
        <w:rPr>
          <w:rFonts w:ascii="Calibri" w:eastAsia="Calibri" w:hAnsi="Calibri"/>
          <w:sz w:val="22"/>
          <w:szCs w:val="22"/>
          <w:lang w:eastAsia="en-US"/>
        </w:rPr>
      </w:pPr>
    </w:p>
    <w:p w14:paraId="51563A66"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SEGUNDO.-</w:t>
      </w:r>
      <w:r w:rsidRPr="00262FDD">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740B3245" w14:textId="77777777" w:rsidR="00262FDD" w:rsidRPr="00262FDD" w:rsidRDefault="00262FDD" w:rsidP="00262FDD">
      <w:pPr>
        <w:spacing w:line="360" w:lineRule="auto"/>
        <w:rPr>
          <w:rFonts w:cs="Arial"/>
          <w:b/>
          <w:sz w:val="24"/>
          <w:szCs w:val="24"/>
        </w:rPr>
      </w:pPr>
    </w:p>
    <w:p w14:paraId="6C946B63" w14:textId="77777777" w:rsidR="00262FDD" w:rsidRPr="00262FDD" w:rsidRDefault="00262FDD" w:rsidP="00262FDD">
      <w:pPr>
        <w:spacing w:line="360" w:lineRule="auto"/>
        <w:jc w:val="center"/>
        <w:rPr>
          <w:rFonts w:cs="Arial"/>
          <w:b/>
          <w:sz w:val="24"/>
          <w:szCs w:val="24"/>
        </w:rPr>
      </w:pPr>
    </w:p>
    <w:p w14:paraId="14E8AB94" w14:textId="77777777" w:rsidR="00262FDD" w:rsidRPr="00262FDD" w:rsidRDefault="00262FDD" w:rsidP="00262FDD">
      <w:pPr>
        <w:spacing w:line="360" w:lineRule="auto"/>
        <w:rPr>
          <w:rFonts w:cs="Arial"/>
          <w:b/>
          <w:sz w:val="24"/>
          <w:szCs w:val="24"/>
        </w:rPr>
      </w:pPr>
    </w:p>
    <w:p w14:paraId="3D0B14EC" w14:textId="77777777" w:rsidR="00262FDD" w:rsidRPr="00262FDD" w:rsidRDefault="00262FDD" w:rsidP="00262FDD">
      <w:pPr>
        <w:spacing w:line="360" w:lineRule="auto"/>
        <w:rPr>
          <w:rFonts w:cs="Arial"/>
          <w:b/>
          <w:sz w:val="24"/>
          <w:szCs w:val="24"/>
        </w:rPr>
      </w:pPr>
    </w:p>
    <w:p w14:paraId="6D2E7880" w14:textId="77777777" w:rsidR="00262FDD" w:rsidRPr="00262FDD" w:rsidRDefault="00262FDD" w:rsidP="00262FDD">
      <w:pPr>
        <w:autoSpaceDE w:val="0"/>
        <w:autoSpaceDN w:val="0"/>
        <w:adjustRightInd w:val="0"/>
        <w:spacing w:line="360" w:lineRule="auto"/>
        <w:rPr>
          <w:rFonts w:eastAsia="Calibri" w:cs="Arial"/>
          <w:color w:val="000000"/>
          <w:sz w:val="24"/>
          <w:szCs w:val="24"/>
        </w:rPr>
      </w:pPr>
      <w:r w:rsidRPr="00262FD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262FDD">
        <w:rPr>
          <w:rFonts w:eastAsia="Calibri" w:cs="Arial"/>
          <w:color w:val="000000"/>
          <w:sz w:val="24"/>
          <w:szCs w:val="24"/>
          <w:lang w:val="es-ES"/>
        </w:rPr>
        <w:t>Jaime Bueno Zertuche</w:t>
      </w:r>
      <w:r w:rsidRPr="00262FDD">
        <w:rPr>
          <w:rFonts w:eastAsia="Calibri" w:cs="Arial"/>
          <w:color w:val="000000"/>
          <w:sz w:val="24"/>
          <w:szCs w:val="24"/>
        </w:rPr>
        <w:t xml:space="preserve">, (Coordinador), Dip. </w:t>
      </w:r>
      <w:r w:rsidRPr="00262FDD">
        <w:rPr>
          <w:rFonts w:eastAsia="Calibri" w:cs="Arial"/>
          <w:color w:val="000000"/>
          <w:sz w:val="24"/>
          <w:szCs w:val="24"/>
          <w:lang w:val="es-ES"/>
        </w:rPr>
        <w:t xml:space="preserve">Marcelo de Jesús Torres Cofiño </w:t>
      </w:r>
      <w:r w:rsidRPr="00262FDD">
        <w:rPr>
          <w:rFonts w:eastAsia="Calibri" w:cs="Arial"/>
          <w:color w:val="000000"/>
          <w:sz w:val="24"/>
          <w:szCs w:val="24"/>
        </w:rPr>
        <w:t xml:space="preserve">(Secretario), Dip. Lilia Isabel Gutiérrez Burciaga </w:t>
      </w:r>
      <w:r w:rsidRPr="00262FDD">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262FDD">
        <w:rPr>
          <w:rFonts w:eastAsia="Calibri" w:cs="Arial"/>
          <w:color w:val="000000"/>
          <w:sz w:val="24"/>
          <w:szCs w:val="24"/>
        </w:rPr>
        <w:t>.</w:t>
      </w:r>
      <w:r w:rsidRPr="00262FDD">
        <w:rPr>
          <w:rFonts w:eastAsia="Calibri" w:cs="Arial"/>
          <w:b/>
          <w:color w:val="000000"/>
          <w:sz w:val="24"/>
          <w:szCs w:val="24"/>
        </w:rPr>
        <w:t xml:space="preserve"> </w:t>
      </w:r>
      <w:r w:rsidRPr="00262FDD">
        <w:rPr>
          <w:rFonts w:eastAsia="Calibri" w:cs="Arial"/>
          <w:color w:val="000000"/>
          <w:sz w:val="24"/>
          <w:szCs w:val="24"/>
        </w:rPr>
        <w:t>En la Ciudad de Saltillo, Coahuila de Zaragoza, a 21 de mayo de 2020.</w:t>
      </w:r>
    </w:p>
    <w:p w14:paraId="2AD1AD61" w14:textId="77777777" w:rsidR="00262FDD" w:rsidRPr="00262FDD" w:rsidRDefault="00262FDD" w:rsidP="00262FDD">
      <w:pPr>
        <w:autoSpaceDE w:val="0"/>
        <w:autoSpaceDN w:val="0"/>
        <w:adjustRightInd w:val="0"/>
        <w:spacing w:line="360" w:lineRule="auto"/>
        <w:rPr>
          <w:rFonts w:eastAsia="Calibri" w:cs="Arial"/>
          <w:color w:val="000000"/>
          <w:sz w:val="24"/>
          <w:szCs w:val="24"/>
        </w:rPr>
      </w:pPr>
    </w:p>
    <w:p w14:paraId="48F524D9" w14:textId="77777777" w:rsidR="00262FDD" w:rsidRPr="00262FDD" w:rsidRDefault="00262FDD" w:rsidP="00262FDD">
      <w:pPr>
        <w:spacing w:line="360" w:lineRule="auto"/>
        <w:jc w:val="center"/>
        <w:rPr>
          <w:rFonts w:cs="Arial"/>
          <w:b/>
          <w:sz w:val="24"/>
          <w:szCs w:val="24"/>
        </w:rPr>
      </w:pPr>
      <w:r w:rsidRPr="00262FDD">
        <w:rPr>
          <w:rFonts w:cs="Arial"/>
          <w:b/>
          <w:sz w:val="24"/>
          <w:szCs w:val="24"/>
        </w:rPr>
        <w:t>COMISIÓN DE GOBERNACIÓN, PUNTOS CONSTITUCIONALES Y JUSTICIA</w:t>
      </w:r>
    </w:p>
    <w:p w14:paraId="7F938506" w14:textId="77777777" w:rsidR="00262FDD" w:rsidRPr="00262FDD" w:rsidRDefault="00262FDD" w:rsidP="00262FDD">
      <w:pPr>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262FDD" w:rsidRPr="00262FDD" w14:paraId="2C8CA86A" w14:textId="77777777" w:rsidTr="00825698">
        <w:trPr>
          <w:jc w:val="center"/>
        </w:trPr>
        <w:tc>
          <w:tcPr>
            <w:tcW w:w="3399" w:type="dxa"/>
            <w:shd w:val="clear" w:color="auto" w:fill="auto"/>
            <w:vAlign w:val="center"/>
          </w:tcPr>
          <w:p w14:paraId="59634278"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NOMBRE Y FIRMA</w:t>
            </w:r>
          </w:p>
        </w:tc>
        <w:tc>
          <w:tcPr>
            <w:tcW w:w="0" w:type="auto"/>
            <w:gridSpan w:val="3"/>
            <w:shd w:val="clear" w:color="auto" w:fill="auto"/>
            <w:vAlign w:val="center"/>
          </w:tcPr>
          <w:p w14:paraId="4FF9E935" w14:textId="77777777" w:rsidR="00262FDD" w:rsidRPr="00262FDD" w:rsidRDefault="00262FDD" w:rsidP="00262FDD">
            <w:pPr>
              <w:jc w:val="center"/>
              <w:rPr>
                <w:rFonts w:ascii="Times New Roman" w:eastAsia="Calibri" w:hAnsi="Times New Roman"/>
                <w:sz w:val="24"/>
                <w:szCs w:val="24"/>
              </w:rPr>
            </w:pPr>
            <w:r w:rsidRPr="00262FDD">
              <w:rPr>
                <w:rFonts w:ascii="Times New Roman" w:eastAsia="Calibri" w:hAnsi="Times New Roman"/>
                <w:b/>
                <w:sz w:val="24"/>
                <w:szCs w:val="24"/>
              </w:rPr>
              <w:t>VOTO</w:t>
            </w:r>
          </w:p>
        </w:tc>
        <w:tc>
          <w:tcPr>
            <w:tcW w:w="0" w:type="auto"/>
            <w:gridSpan w:val="2"/>
            <w:shd w:val="clear" w:color="auto" w:fill="auto"/>
            <w:vAlign w:val="center"/>
          </w:tcPr>
          <w:p w14:paraId="41747A82"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RESERVA DE ARTÍCULOS</w:t>
            </w:r>
          </w:p>
        </w:tc>
      </w:tr>
      <w:tr w:rsidR="00262FDD" w:rsidRPr="00262FDD" w14:paraId="79E75679" w14:textId="77777777" w:rsidTr="00825698">
        <w:trPr>
          <w:jc w:val="center"/>
        </w:trPr>
        <w:tc>
          <w:tcPr>
            <w:tcW w:w="3399" w:type="dxa"/>
            <w:vMerge w:val="restart"/>
            <w:shd w:val="clear" w:color="auto" w:fill="auto"/>
          </w:tcPr>
          <w:p w14:paraId="2B25C685"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JAIME BUENO ZERTUCHE</w:t>
            </w:r>
          </w:p>
          <w:p w14:paraId="633DB840"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(COORDINADOR)</w:t>
            </w:r>
          </w:p>
        </w:tc>
        <w:tc>
          <w:tcPr>
            <w:tcW w:w="0" w:type="auto"/>
            <w:shd w:val="clear" w:color="auto" w:fill="auto"/>
            <w:vAlign w:val="center"/>
          </w:tcPr>
          <w:p w14:paraId="51D26A95"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104FAF39"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5C01D00F"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4C97ABAF"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71A2496A"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4BC34952" w14:textId="77777777" w:rsidTr="00825698">
        <w:trPr>
          <w:trHeight w:val="1417"/>
          <w:jc w:val="center"/>
        </w:trPr>
        <w:tc>
          <w:tcPr>
            <w:tcW w:w="3399" w:type="dxa"/>
            <w:vMerge/>
            <w:shd w:val="clear" w:color="auto" w:fill="auto"/>
          </w:tcPr>
          <w:p w14:paraId="3AED609C"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3FA015DE"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7B73AD47" w14:textId="77777777" w:rsidR="00262FDD" w:rsidRPr="00262FDD" w:rsidRDefault="00262FDD" w:rsidP="00262FDD">
            <w:pPr>
              <w:rPr>
                <w:rFonts w:ascii="Times New Roman" w:eastAsia="Calibri" w:hAnsi="Times New Roman"/>
                <w:sz w:val="24"/>
                <w:szCs w:val="24"/>
              </w:rPr>
            </w:pPr>
          </w:p>
          <w:p w14:paraId="1FCB6F83" w14:textId="77777777" w:rsidR="00262FDD" w:rsidRPr="00262FDD" w:rsidRDefault="00262FDD" w:rsidP="00262FDD">
            <w:pPr>
              <w:rPr>
                <w:rFonts w:ascii="Times New Roman" w:eastAsia="Calibri" w:hAnsi="Times New Roman"/>
                <w:sz w:val="24"/>
                <w:szCs w:val="24"/>
              </w:rPr>
            </w:pPr>
          </w:p>
          <w:p w14:paraId="5A81ABA9" w14:textId="77777777" w:rsidR="00262FDD" w:rsidRPr="00262FDD" w:rsidRDefault="00262FDD" w:rsidP="00262FDD">
            <w:pPr>
              <w:rPr>
                <w:rFonts w:ascii="Times New Roman" w:eastAsia="Calibri" w:hAnsi="Times New Roman"/>
                <w:sz w:val="24"/>
                <w:szCs w:val="24"/>
              </w:rPr>
            </w:pPr>
          </w:p>
          <w:p w14:paraId="3BA35FA4" w14:textId="77777777" w:rsidR="00262FDD" w:rsidRPr="00262FDD" w:rsidRDefault="00262FDD" w:rsidP="00262FDD">
            <w:pPr>
              <w:rPr>
                <w:rFonts w:ascii="Times New Roman" w:eastAsia="Calibri" w:hAnsi="Times New Roman"/>
                <w:sz w:val="24"/>
                <w:szCs w:val="24"/>
              </w:rPr>
            </w:pPr>
          </w:p>
          <w:p w14:paraId="0598E9FA"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654D5AA"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F95BD4B"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7E8B9440" w14:textId="77777777" w:rsidR="00262FDD" w:rsidRPr="00262FDD" w:rsidRDefault="00262FDD" w:rsidP="00262FDD">
            <w:pPr>
              <w:rPr>
                <w:rFonts w:ascii="Times New Roman" w:eastAsia="Calibri" w:hAnsi="Times New Roman"/>
                <w:sz w:val="24"/>
                <w:szCs w:val="24"/>
              </w:rPr>
            </w:pPr>
          </w:p>
        </w:tc>
      </w:tr>
      <w:tr w:rsidR="00262FDD" w:rsidRPr="00262FDD" w14:paraId="36607711" w14:textId="77777777" w:rsidTr="00825698">
        <w:trPr>
          <w:jc w:val="center"/>
        </w:trPr>
        <w:tc>
          <w:tcPr>
            <w:tcW w:w="3399" w:type="dxa"/>
            <w:vMerge w:val="restart"/>
            <w:shd w:val="clear" w:color="auto" w:fill="auto"/>
          </w:tcPr>
          <w:p w14:paraId="1DE0A230"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MARCELO DE JESÚS TORRES COFIÑO</w:t>
            </w:r>
          </w:p>
          <w:p w14:paraId="4DBAC548"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(SECRETARIO)</w:t>
            </w:r>
          </w:p>
          <w:p w14:paraId="112F3DB1" w14:textId="77777777" w:rsidR="00262FDD" w:rsidRPr="00262FDD" w:rsidRDefault="00262FDD" w:rsidP="00262FDD">
            <w:pPr>
              <w:rPr>
                <w:rFonts w:ascii="Times New Roman" w:eastAsia="Calibri" w:hAnsi="Times New Roman"/>
                <w:sz w:val="24"/>
                <w:szCs w:val="24"/>
              </w:rPr>
            </w:pPr>
          </w:p>
        </w:tc>
        <w:tc>
          <w:tcPr>
            <w:tcW w:w="0" w:type="auto"/>
            <w:shd w:val="clear" w:color="auto" w:fill="auto"/>
            <w:vAlign w:val="center"/>
          </w:tcPr>
          <w:p w14:paraId="5C5E5D4E"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2B2E6768"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2E41D41A"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2E72C2B0"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03A39A3B"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7D1FA383" w14:textId="77777777" w:rsidTr="00825698">
        <w:trPr>
          <w:trHeight w:val="1417"/>
          <w:jc w:val="center"/>
        </w:trPr>
        <w:tc>
          <w:tcPr>
            <w:tcW w:w="3399" w:type="dxa"/>
            <w:vMerge/>
            <w:shd w:val="clear" w:color="auto" w:fill="auto"/>
          </w:tcPr>
          <w:p w14:paraId="2DC49268"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9316157"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6704456"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3BFA6924"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10A05203"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7176FEF3" w14:textId="77777777" w:rsidR="00262FDD" w:rsidRPr="00262FDD" w:rsidRDefault="00262FDD" w:rsidP="00262FDD">
            <w:pPr>
              <w:rPr>
                <w:rFonts w:ascii="Times New Roman" w:eastAsia="Calibri" w:hAnsi="Times New Roman"/>
                <w:sz w:val="24"/>
                <w:szCs w:val="24"/>
              </w:rPr>
            </w:pPr>
          </w:p>
        </w:tc>
      </w:tr>
      <w:tr w:rsidR="00262FDD" w:rsidRPr="00262FDD" w14:paraId="361058C2" w14:textId="77777777" w:rsidTr="00825698">
        <w:trPr>
          <w:trHeight w:val="624"/>
          <w:jc w:val="center"/>
        </w:trPr>
        <w:tc>
          <w:tcPr>
            <w:tcW w:w="3399" w:type="dxa"/>
            <w:vMerge w:val="restart"/>
            <w:shd w:val="clear" w:color="auto" w:fill="auto"/>
          </w:tcPr>
          <w:p w14:paraId="41D0E6E1"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 xml:space="preserve">LILIA ISABEL GUTIÉRREZ BURCIAGA </w:t>
            </w:r>
          </w:p>
          <w:p w14:paraId="06361D2F" w14:textId="77777777" w:rsidR="00262FDD" w:rsidRPr="00262FDD" w:rsidRDefault="00262FDD" w:rsidP="00262FDD">
            <w:pPr>
              <w:rPr>
                <w:rFonts w:ascii="Times New Roman" w:eastAsia="Calibri" w:hAnsi="Times New Roman"/>
                <w:sz w:val="24"/>
                <w:szCs w:val="24"/>
              </w:rPr>
            </w:pPr>
          </w:p>
        </w:tc>
        <w:tc>
          <w:tcPr>
            <w:tcW w:w="0" w:type="auto"/>
            <w:shd w:val="clear" w:color="auto" w:fill="auto"/>
            <w:vAlign w:val="center"/>
          </w:tcPr>
          <w:p w14:paraId="650A4693"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56425F93"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4B597300"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419DB6B8"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5A778403"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1FC7C07A" w14:textId="77777777" w:rsidTr="00825698">
        <w:trPr>
          <w:trHeight w:val="1417"/>
          <w:jc w:val="center"/>
        </w:trPr>
        <w:tc>
          <w:tcPr>
            <w:tcW w:w="3399" w:type="dxa"/>
            <w:vMerge/>
            <w:shd w:val="clear" w:color="auto" w:fill="auto"/>
          </w:tcPr>
          <w:p w14:paraId="2C29D302"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B90C6F8"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C2E10BA"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E449A57"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8E1F596"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F97709A" w14:textId="77777777" w:rsidR="00262FDD" w:rsidRPr="00262FDD" w:rsidRDefault="00262FDD" w:rsidP="00262FDD">
            <w:pPr>
              <w:rPr>
                <w:rFonts w:ascii="Times New Roman" w:eastAsia="Calibri" w:hAnsi="Times New Roman"/>
                <w:sz w:val="24"/>
                <w:szCs w:val="24"/>
              </w:rPr>
            </w:pPr>
          </w:p>
        </w:tc>
      </w:tr>
      <w:tr w:rsidR="00262FDD" w:rsidRPr="00262FDD" w14:paraId="5C046599" w14:textId="77777777" w:rsidTr="00825698">
        <w:trPr>
          <w:trHeight w:val="624"/>
          <w:jc w:val="center"/>
        </w:trPr>
        <w:tc>
          <w:tcPr>
            <w:tcW w:w="3399" w:type="dxa"/>
            <w:vMerge w:val="restart"/>
            <w:shd w:val="clear" w:color="auto" w:fill="auto"/>
          </w:tcPr>
          <w:p w14:paraId="4D2FDDF6" w14:textId="77777777" w:rsidR="00262FDD" w:rsidRPr="00262FDD" w:rsidRDefault="00262FDD" w:rsidP="00262FDD">
            <w:pPr>
              <w:jc w:val="center"/>
              <w:rPr>
                <w:rFonts w:ascii="Times New Roman" w:eastAsia="Calibri" w:hAnsi="Times New Roman"/>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GERARDO ABRAHAM AGUADO GÓMEZ</w:t>
            </w:r>
          </w:p>
        </w:tc>
        <w:tc>
          <w:tcPr>
            <w:tcW w:w="0" w:type="auto"/>
            <w:shd w:val="clear" w:color="auto" w:fill="auto"/>
            <w:vAlign w:val="center"/>
          </w:tcPr>
          <w:p w14:paraId="406317CF"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34953A30"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5BE6230B"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26DB5482"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4745CE33"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57B2C144" w14:textId="77777777" w:rsidTr="00825698">
        <w:trPr>
          <w:trHeight w:val="1417"/>
          <w:jc w:val="center"/>
        </w:trPr>
        <w:tc>
          <w:tcPr>
            <w:tcW w:w="3399" w:type="dxa"/>
            <w:vMerge/>
            <w:shd w:val="clear" w:color="auto" w:fill="auto"/>
          </w:tcPr>
          <w:p w14:paraId="2FBA8E14"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2E95388"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C366012"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7D10804E"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7D173495"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7E4928E4" w14:textId="77777777" w:rsidR="00262FDD" w:rsidRPr="00262FDD" w:rsidRDefault="00262FDD" w:rsidP="00262FDD">
            <w:pPr>
              <w:rPr>
                <w:rFonts w:ascii="Times New Roman" w:eastAsia="Calibri" w:hAnsi="Times New Roman"/>
                <w:sz w:val="24"/>
                <w:szCs w:val="24"/>
              </w:rPr>
            </w:pPr>
          </w:p>
        </w:tc>
      </w:tr>
      <w:tr w:rsidR="00262FDD" w:rsidRPr="00262FDD" w14:paraId="78DEF772" w14:textId="77777777" w:rsidTr="00825698">
        <w:trPr>
          <w:trHeight w:val="624"/>
          <w:jc w:val="center"/>
        </w:trPr>
        <w:tc>
          <w:tcPr>
            <w:tcW w:w="3399" w:type="dxa"/>
            <w:vMerge w:val="restart"/>
            <w:shd w:val="clear" w:color="auto" w:fill="auto"/>
          </w:tcPr>
          <w:p w14:paraId="7FAD3314"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EMILIO ALEJANDRO DE HOYOS MONTEMAYOR</w:t>
            </w:r>
            <w:r w:rsidRPr="00262FDD">
              <w:rPr>
                <w:rFonts w:ascii="Times New Roman" w:eastAsia="Calibri" w:hAnsi="Times New Roman"/>
                <w:b/>
                <w:sz w:val="24"/>
                <w:szCs w:val="24"/>
              </w:rPr>
              <w:t xml:space="preserve"> </w:t>
            </w:r>
          </w:p>
          <w:p w14:paraId="328D7D41" w14:textId="77777777" w:rsidR="00262FDD" w:rsidRPr="00262FDD" w:rsidRDefault="00262FDD" w:rsidP="00262FDD">
            <w:pPr>
              <w:rPr>
                <w:rFonts w:ascii="Times New Roman" w:eastAsia="Calibri" w:hAnsi="Times New Roman"/>
                <w:sz w:val="24"/>
                <w:szCs w:val="24"/>
              </w:rPr>
            </w:pPr>
          </w:p>
        </w:tc>
        <w:tc>
          <w:tcPr>
            <w:tcW w:w="0" w:type="auto"/>
            <w:shd w:val="clear" w:color="auto" w:fill="auto"/>
            <w:vAlign w:val="center"/>
          </w:tcPr>
          <w:p w14:paraId="790AEB2B"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32ECD88B"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433C1327"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72B7A405"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0A1C4064"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78EF42BF" w14:textId="77777777" w:rsidTr="00825698">
        <w:trPr>
          <w:trHeight w:val="1417"/>
          <w:jc w:val="center"/>
        </w:trPr>
        <w:tc>
          <w:tcPr>
            <w:tcW w:w="3399" w:type="dxa"/>
            <w:vMerge/>
            <w:shd w:val="clear" w:color="auto" w:fill="auto"/>
          </w:tcPr>
          <w:p w14:paraId="1CC7B652"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34AA1C77" w14:textId="77777777" w:rsidR="00262FDD" w:rsidRPr="00262FDD" w:rsidRDefault="00262FDD" w:rsidP="00262FDD">
            <w:pPr>
              <w:rPr>
                <w:rFonts w:ascii="Times New Roman" w:eastAsia="Calibri" w:hAnsi="Times New Roman"/>
                <w:sz w:val="24"/>
                <w:szCs w:val="24"/>
              </w:rPr>
            </w:pPr>
          </w:p>
          <w:p w14:paraId="7D12CF4D" w14:textId="77777777" w:rsidR="00262FDD" w:rsidRPr="00262FDD" w:rsidRDefault="00262FDD" w:rsidP="00262FDD">
            <w:pPr>
              <w:rPr>
                <w:rFonts w:ascii="Times New Roman" w:eastAsia="Calibri" w:hAnsi="Times New Roman"/>
                <w:sz w:val="24"/>
                <w:szCs w:val="24"/>
              </w:rPr>
            </w:pPr>
          </w:p>
          <w:p w14:paraId="55A7C784" w14:textId="77777777" w:rsidR="00262FDD" w:rsidRPr="00262FDD" w:rsidRDefault="00262FDD" w:rsidP="00262FDD">
            <w:pPr>
              <w:rPr>
                <w:rFonts w:ascii="Times New Roman" w:eastAsia="Calibri" w:hAnsi="Times New Roman"/>
                <w:sz w:val="24"/>
                <w:szCs w:val="24"/>
              </w:rPr>
            </w:pPr>
          </w:p>
          <w:p w14:paraId="209DE740" w14:textId="77777777" w:rsidR="00262FDD" w:rsidRPr="00262FDD" w:rsidRDefault="00262FDD" w:rsidP="00262FDD">
            <w:pPr>
              <w:rPr>
                <w:rFonts w:ascii="Times New Roman" w:eastAsia="Calibri" w:hAnsi="Times New Roman"/>
                <w:sz w:val="24"/>
                <w:szCs w:val="24"/>
              </w:rPr>
            </w:pPr>
          </w:p>
          <w:p w14:paraId="64BD42FC" w14:textId="77777777" w:rsidR="00262FDD" w:rsidRPr="00262FDD" w:rsidRDefault="00262FDD" w:rsidP="00262FDD">
            <w:pPr>
              <w:rPr>
                <w:rFonts w:ascii="Times New Roman" w:eastAsia="Calibri" w:hAnsi="Times New Roman"/>
                <w:sz w:val="24"/>
                <w:szCs w:val="24"/>
              </w:rPr>
            </w:pPr>
          </w:p>
          <w:p w14:paraId="4BBFBB5A"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15834490"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7EA0C1F"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18DFE9DD"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11B8CA3" w14:textId="77777777" w:rsidR="00262FDD" w:rsidRPr="00262FDD" w:rsidRDefault="00262FDD" w:rsidP="00262FDD">
            <w:pPr>
              <w:rPr>
                <w:rFonts w:ascii="Times New Roman" w:eastAsia="Calibri" w:hAnsi="Times New Roman"/>
                <w:sz w:val="24"/>
                <w:szCs w:val="24"/>
              </w:rPr>
            </w:pPr>
          </w:p>
        </w:tc>
      </w:tr>
      <w:tr w:rsidR="00262FDD" w:rsidRPr="00262FDD" w14:paraId="25AC5D03" w14:textId="77777777" w:rsidTr="00825698">
        <w:trPr>
          <w:trHeight w:val="624"/>
          <w:jc w:val="center"/>
        </w:trPr>
        <w:tc>
          <w:tcPr>
            <w:tcW w:w="3399" w:type="dxa"/>
            <w:vMerge w:val="restart"/>
            <w:shd w:val="clear" w:color="auto" w:fill="auto"/>
          </w:tcPr>
          <w:p w14:paraId="0DE08B0E" w14:textId="77777777" w:rsidR="00262FDD" w:rsidRPr="00262FDD" w:rsidRDefault="00262FDD" w:rsidP="00262FDD">
            <w:pPr>
              <w:jc w:val="center"/>
              <w:rPr>
                <w:rFonts w:ascii="Times New Roman" w:eastAsia="Calibri" w:hAnsi="Times New Roman"/>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JOSÉ BENITO RAMÍREZ ROSAS</w:t>
            </w:r>
          </w:p>
        </w:tc>
        <w:tc>
          <w:tcPr>
            <w:tcW w:w="0" w:type="auto"/>
            <w:shd w:val="clear" w:color="auto" w:fill="auto"/>
            <w:vAlign w:val="center"/>
          </w:tcPr>
          <w:p w14:paraId="7A4360B0"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05E14085"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2D74D61B"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76468E97"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0BD92D52"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09350811" w14:textId="77777777" w:rsidTr="00825698">
        <w:trPr>
          <w:trHeight w:val="1417"/>
          <w:jc w:val="center"/>
        </w:trPr>
        <w:tc>
          <w:tcPr>
            <w:tcW w:w="3399" w:type="dxa"/>
            <w:vMerge/>
            <w:shd w:val="clear" w:color="auto" w:fill="auto"/>
          </w:tcPr>
          <w:p w14:paraId="6078F4BC"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1B51B66D"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8D03D2E"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7C7CF6C"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76D478A"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65E42CA" w14:textId="77777777" w:rsidR="00262FDD" w:rsidRPr="00262FDD" w:rsidRDefault="00262FDD" w:rsidP="00262FDD">
            <w:pPr>
              <w:rPr>
                <w:rFonts w:ascii="Times New Roman" w:eastAsia="Calibri" w:hAnsi="Times New Roman"/>
                <w:sz w:val="24"/>
                <w:szCs w:val="24"/>
              </w:rPr>
            </w:pPr>
          </w:p>
        </w:tc>
      </w:tr>
      <w:tr w:rsidR="00262FDD" w:rsidRPr="00262FDD" w14:paraId="24E02601" w14:textId="77777777" w:rsidTr="00825698">
        <w:trPr>
          <w:trHeight w:val="624"/>
          <w:jc w:val="center"/>
        </w:trPr>
        <w:tc>
          <w:tcPr>
            <w:tcW w:w="3399" w:type="dxa"/>
            <w:vMerge w:val="restart"/>
            <w:shd w:val="clear" w:color="auto" w:fill="auto"/>
          </w:tcPr>
          <w:p w14:paraId="52832EFE"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CLAUDIA ISELA RAMÍREZ PINEDA</w:t>
            </w:r>
          </w:p>
          <w:p w14:paraId="0DAEB6AB" w14:textId="77777777" w:rsidR="00262FDD" w:rsidRPr="00262FDD" w:rsidRDefault="00262FDD" w:rsidP="00262FDD">
            <w:pPr>
              <w:rPr>
                <w:rFonts w:ascii="Times New Roman" w:eastAsia="Calibri" w:hAnsi="Times New Roman"/>
                <w:sz w:val="24"/>
                <w:szCs w:val="24"/>
              </w:rPr>
            </w:pPr>
          </w:p>
        </w:tc>
        <w:tc>
          <w:tcPr>
            <w:tcW w:w="0" w:type="auto"/>
            <w:shd w:val="clear" w:color="auto" w:fill="auto"/>
            <w:vAlign w:val="center"/>
          </w:tcPr>
          <w:p w14:paraId="02A28349"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2F932DBC"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3C4E5134"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238E0272"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1A009EFE"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726C7DE3" w14:textId="77777777" w:rsidTr="00825698">
        <w:trPr>
          <w:trHeight w:val="1417"/>
          <w:jc w:val="center"/>
        </w:trPr>
        <w:tc>
          <w:tcPr>
            <w:tcW w:w="3399" w:type="dxa"/>
            <w:vMerge/>
            <w:shd w:val="clear" w:color="auto" w:fill="auto"/>
          </w:tcPr>
          <w:p w14:paraId="461EC2E3"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5276618"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73846236"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38B89400"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1C128A83"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E587426" w14:textId="77777777" w:rsidR="00262FDD" w:rsidRPr="00262FDD" w:rsidRDefault="00262FDD" w:rsidP="00262FDD">
            <w:pPr>
              <w:rPr>
                <w:rFonts w:ascii="Times New Roman" w:eastAsia="Calibri" w:hAnsi="Times New Roman"/>
                <w:sz w:val="24"/>
                <w:szCs w:val="24"/>
              </w:rPr>
            </w:pPr>
          </w:p>
        </w:tc>
      </w:tr>
      <w:tr w:rsidR="00262FDD" w:rsidRPr="00262FDD" w14:paraId="54F8EBB4" w14:textId="77777777" w:rsidTr="00825698">
        <w:trPr>
          <w:trHeight w:val="624"/>
          <w:jc w:val="center"/>
        </w:trPr>
        <w:tc>
          <w:tcPr>
            <w:tcW w:w="3399" w:type="dxa"/>
            <w:vMerge w:val="restart"/>
            <w:shd w:val="clear" w:color="auto" w:fill="auto"/>
          </w:tcPr>
          <w:p w14:paraId="4726747C" w14:textId="77777777" w:rsidR="00262FDD" w:rsidRPr="00262FDD" w:rsidRDefault="00262FDD" w:rsidP="00262FDD">
            <w:pPr>
              <w:jc w:val="center"/>
              <w:rPr>
                <w:rFonts w:ascii="Times New Roman" w:eastAsia="Calibri" w:hAnsi="Times New Roman"/>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EDGAR GERARDO SÁNCHEZ GARZA</w:t>
            </w:r>
          </w:p>
        </w:tc>
        <w:tc>
          <w:tcPr>
            <w:tcW w:w="0" w:type="auto"/>
            <w:shd w:val="clear" w:color="auto" w:fill="auto"/>
            <w:vAlign w:val="center"/>
          </w:tcPr>
          <w:p w14:paraId="294F9F2D"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6E9A4AED"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30394E2D"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2178D35D"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33516769"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02530B09" w14:textId="77777777" w:rsidTr="00825698">
        <w:trPr>
          <w:trHeight w:val="1417"/>
          <w:jc w:val="center"/>
        </w:trPr>
        <w:tc>
          <w:tcPr>
            <w:tcW w:w="3399" w:type="dxa"/>
            <w:vMerge/>
            <w:shd w:val="clear" w:color="auto" w:fill="auto"/>
          </w:tcPr>
          <w:p w14:paraId="6C7739F2" w14:textId="77777777" w:rsidR="00262FDD" w:rsidRPr="00262FDD" w:rsidRDefault="00262FDD" w:rsidP="00262FDD">
            <w:pPr>
              <w:jc w:val="center"/>
              <w:rPr>
                <w:rFonts w:ascii="Times New Roman" w:eastAsia="Calibri" w:hAnsi="Times New Roman"/>
                <w:sz w:val="24"/>
                <w:szCs w:val="24"/>
              </w:rPr>
            </w:pPr>
          </w:p>
        </w:tc>
        <w:tc>
          <w:tcPr>
            <w:tcW w:w="0" w:type="auto"/>
            <w:shd w:val="clear" w:color="auto" w:fill="auto"/>
          </w:tcPr>
          <w:p w14:paraId="34F6E5C9" w14:textId="77777777" w:rsidR="00262FDD" w:rsidRPr="00262FDD" w:rsidRDefault="00262FDD" w:rsidP="00262FDD">
            <w:pPr>
              <w:rPr>
                <w:rFonts w:ascii="Times New Roman" w:eastAsia="Calibri" w:hAnsi="Times New Roman"/>
                <w:sz w:val="24"/>
                <w:szCs w:val="24"/>
              </w:rPr>
            </w:pPr>
          </w:p>
          <w:p w14:paraId="7EDA2702" w14:textId="77777777" w:rsidR="00262FDD" w:rsidRPr="00262FDD" w:rsidRDefault="00262FDD" w:rsidP="00262FDD">
            <w:pPr>
              <w:rPr>
                <w:rFonts w:ascii="Times New Roman" w:eastAsia="Calibri" w:hAnsi="Times New Roman"/>
                <w:sz w:val="24"/>
                <w:szCs w:val="24"/>
              </w:rPr>
            </w:pPr>
          </w:p>
          <w:p w14:paraId="12177383" w14:textId="77777777" w:rsidR="00262FDD" w:rsidRPr="00262FDD" w:rsidRDefault="00262FDD" w:rsidP="00262FDD">
            <w:pPr>
              <w:rPr>
                <w:rFonts w:ascii="Times New Roman" w:eastAsia="Calibri" w:hAnsi="Times New Roman"/>
                <w:sz w:val="24"/>
                <w:szCs w:val="24"/>
              </w:rPr>
            </w:pPr>
          </w:p>
          <w:p w14:paraId="28B71EC4" w14:textId="77777777" w:rsidR="00262FDD" w:rsidRPr="00262FDD" w:rsidRDefault="00262FDD" w:rsidP="00262FDD">
            <w:pPr>
              <w:rPr>
                <w:rFonts w:ascii="Times New Roman" w:eastAsia="Calibri" w:hAnsi="Times New Roman"/>
                <w:sz w:val="24"/>
                <w:szCs w:val="24"/>
              </w:rPr>
            </w:pPr>
          </w:p>
          <w:p w14:paraId="14240532" w14:textId="77777777" w:rsidR="00262FDD" w:rsidRPr="00262FDD" w:rsidRDefault="00262FDD" w:rsidP="00262FDD">
            <w:pPr>
              <w:rPr>
                <w:rFonts w:ascii="Times New Roman" w:eastAsia="Calibri" w:hAnsi="Times New Roman"/>
                <w:sz w:val="24"/>
                <w:szCs w:val="24"/>
              </w:rPr>
            </w:pPr>
          </w:p>
          <w:p w14:paraId="44E80749"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146C573C"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1B5B58DD"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1A6CD561"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C429B77" w14:textId="77777777" w:rsidR="00262FDD" w:rsidRPr="00262FDD" w:rsidRDefault="00262FDD" w:rsidP="00262FDD">
            <w:pPr>
              <w:rPr>
                <w:rFonts w:ascii="Times New Roman" w:eastAsia="Calibri" w:hAnsi="Times New Roman"/>
                <w:sz w:val="24"/>
                <w:szCs w:val="24"/>
              </w:rPr>
            </w:pPr>
          </w:p>
        </w:tc>
      </w:tr>
    </w:tbl>
    <w:p w14:paraId="46DB13D6" w14:textId="77777777" w:rsidR="00262FDD" w:rsidRPr="00262FDD" w:rsidRDefault="00262FDD" w:rsidP="00262FDD">
      <w:pPr>
        <w:autoSpaceDE w:val="0"/>
        <w:autoSpaceDN w:val="0"/>
        <w:adjustRightInd w:val="0"/>
        <w:spacing w:line="360" w:lineRule="auto"/>
        <w:rPr>
          <w:rFonts w:ascii="Times New Roman" w:eastAsia="Calibri" w:hAnsi="Times New Roman"/>
          <w:color w:val="000000"/>
          <w:sz w:val="24"/>
          <w:szCs w:val="24"/>
          <w:lang w:val="es-ES"/>
        </w:rPr>
      </w:pPr>
    </w:p>
    <w:p w14:paraId="5D94E218" w14:textId="77777777" w:rsidR="00262FDD" w:rsidRPr="00262FDD" w:rsidRDefault="00262FDD" w:rsidP="00262FDD">
      <w:pPr>
        <w:autoSpaceDE w:val="0"/>
        <w:autoSpaceDN w:val="0"/>
        <w:adjustRightInd w:val="0"/>
        <w:spacing w:line="360" w:lineRule="auto"/>
        <w:rPr>
          <w:rFonts w:eastAsia="Calibri" w:cs="Arial"/>
          <w:color w:val="000000"/>
          <w:sz w:val="24"/>
          <w:szCs w:val="24"/>
          <w:lang w:val="es-ES"/>
        </w:rPr>
      </w:pPr>
    </w:p>
    <w:p w14:paraId="33B28C09" w14:textId="77777777" w:rsidR="00262FDD" w:rsidRPr="00262FDD" w:rsidRDefault="00262FDD" w:rsidP="00262FDD"/>
    <w:p w14:paraId="63B2FC86" w14:textId="77777777" w:rsidR="00262FDD" w:rsidRDefault="00262FDD">
      <w:pPr>
        <w:jc w:val="left"/>
      </w:pPr>
      <w:r>
        <w:br w:type="page"/>
      </w:r>
    </w:p>
    <w:p w14:paraId="648E96EA" w14:textId="77777777" w:rsidR="00C25701" w:rsidRPr="00C25701" w:rsidRDefault="00C25701" w:rsidP="00C25701">
      <w:pPr>
        <w:rPr>
          <w:rFonts w:eastAsia="Arial" w:cs="Arial"/>
          <w:b/>
          <w:sz w:val="29"/>
          <w:szCs w:val="29"/>
        </w:rPr>
      </w:pPr>
      <w:r w:rsidRPr="00C25701">
        <w:rPr>
          <w:rFonts w:ascii="Arial Black" w:eastAsia="Arial" w:hAnsi="Arial Black" w:cs="Arial"/>
          <w:b/>
          <w:sz w:val="29"/>
          <w:szCs w:val="29"/>
        </w:rPr>
        <w:t>Acuerdo</w:t>
      </w:r>
      <w:r w:rsidRPr="00C25701">
        <w:rPr>
          <w:rFonts w:eastAsia="Arial" w:cs="Arial"/>
          <w:b/>
          <w:sz w:val="29"/>
          <w:szCs w:val="29"/>
        </w:rPr>
        <w:t xml:space="preserve"> de la Comisión de Salud, Medio Ambiente, Recursos Naturales y Agua, del Congreso del Estado Independiente, Libre y Soberano de Coahuila de Zaragoza, relativo a la Proposición con Punto de Acuerdo que plantea la Diputada Lilia Isabel Gutiérrez Burciaga, del Grupo Parlamentario “Gral. Andrés S. Viesca” del Partido Revolucionario Institucional, mediante el cual se exhorta respetuosamente al titular de la Secretaría de Salud, Jorge Carlos Alcocer Varela, a fin de que realice las acciones conducentes para asegurar que los niños menores de edad reciban las vacunas que la Secretaría de Salud estime necesarias, de manera oportuna, para prevenir futuros brotes de enfermedades, como el sarampión.</w:t>
      </w:r>
    </w:p>
    <w:p w14:paraId="4D4080F9" w14:textId="77777777" w:rsidR="00C25701" w:rsidRPr="00C25701" w:rsidRDefault="00C25701" w:rsidP="00C25701">
      <w:pPr>
        <w:rPr>
          <w:rFonts w:eastAsia="Arial" w:cs="Arial"/>
          <w:sz w:val="26"/>
          <w:szCs w:val="26"/>
          <w:lang w:val="es-ES"/>
        </w:rPr>
      </w:pPr>
    </w:p>
    <w:p w14:paraId="3EA0B4DD" w14:textId="77777777" w:rsidR="00C25701" w:rsidRPr="00C25701" w:rsidRDefault="00C25701" w:rsidP="00C25701">
      <w:pPr>
        <w:jc w:val="center"/>
        <w:rPr>
          <w:rFonts w:eastAsia="Arial" w:cs="Arial"/>
          <w:b/>
          <w:sz w:val="26"/>
          <w:szCs w:val="26"/>
          <w:lang w:val="es-ES"/>
        </w:rPr>
      </w:pPr>
      <w:r w:rsidRPr="00C25701">
        <w:rPr>
          <w:rFonts w:eastAsia="Arial" w:cs="Arial"/>
          <w:b/>
          <w:sz w:val="26"/>
          <w:szCs w:val="26"/>
          <w:lang w:val="es-ES"/>
        </w:rPr>
        <w:t>RESULTANDO</w:t>
      </w:r>
    </w:p>
    <w:p w14:paraId="3647450C" w14:textId="77777777" w:rsidR="00C25701" w:rsidRPr="00C25701" w:rsidRDefault="00C25701" w:rsidP="00C25701">
      <w:pPr>
        <w:rPr>
          <w:rFonts w:eastAsia="Arial" w:cs="Arial"/>
          <w:b/>
          <w:sz w:val="26"/>
          <w:szCs w:val="26"/>
          <w:lang w:val="es-ES"/>
        </w:rPr>
      </w:pPr>
    </w:p>
    <w:p w14:paraId="6730B121" w14:textId="77777777" w:rsidR="00C25701" w:rsidRPr="00C25701" w:rsidRDefault="00C25701" w:rsidP="00C25701">
      <w:pPr>
        <w:rPr>
          <w:rFonts w:eastAsia="Arial" w:cs="Arial"/>
          <w:sz w:val="26"/>
          <w:szCs w:val="26"/>
          <w:lang w:val="es-ES"/>
        </w:rPr>
      </w:pPr>
      <w:r w:rsidRPr="00C25701">
        <w:rPr>
          <w:rFonts w:eastAsia="Arial" w:cs="Arial"/>
          <w:b/>
          <w:sz w:val="26"/>
          <w:szCs w:val="26"/>
          <w:lang w:val="es-ES"/>
        </w:rPr>
        <w:t xml:space="preserve">PRIMERO. - </w:t>
      </w:r>
      <w:r w:rsidRPr="00C25701">
        <w:rPr>
          <w:rFonts w:eastAsia="Arial" w:cs="Arial"/>
          <w:sz w:val="26"/>
          <w:szCs w:val="26"/>
          <w:lang w:val="es-ES"/>
        </w:rPr>
        <w:t>Que, en la sesión celebrada en el Pleno del Congreso el día 23 de abril de 2020 se desahogó lo relativo al trámite de la primera lectura de la presente Proposición con Punto de Acuerdo.</w:t>
      </w:r>
    </w:p>
    <w:p w14:paraId="52081BAC" w14:textId="77777777" w:rsidR="00C25701" w:rsidRPr="00C25701" w:rsidRDefault="00C25701" w:rsidP="00C25701">
      <w:pPr>
        <w:rPr>
          <w:rFonts w:eastAsia="Arial" w:cs="Arial"/>
          <w:sz w:val="26"/>
          <w:szCs w:val="26"/>
          <w:lang w:val="es-ES"/>
        </w:rPr>
      </w:pPr>
    </w:p>
    <w:p w14:paraId="1C1A89C7" w14:textId="77777777" w:rsidR="00C25701" w:rsidRPr="00C25701" w:rsidRDefault="00C25701" w:rsidP="00C25701">
      <w:pPr>
        <w:rPr>
          <w:rFonts w:eastAsia="Arial" w:cs="Arial"/>
          <w:sz w:val="26"/>
          <w:szCs w:val="26"/>
          <w:lang w:val="es-ES"/>
        </w:rPr>
      </w:pPr>
      <w:r w:rsidRPr="00C25701">
        <w:rPr>
          <w:rFonts w:eastAsia="Arial" w:cs="Arial"/>
          <w:b/>
          <w:sz w:val="26"/>
          <w:szCs w:val="26"/>
          <w:lang w:val="es-ES"/>
        </w:rPr>
        <w:t>SEGUNDO. -</w:t>
      </w:r>
      <w:r w:rsidRPr="00C25701">
        <w:rPr>
          <w:rFonts w:eastAsia="Arial" w:cs="Arial"/>
          <w:sz w:val="26"/>
          <w:szCs w:val="26"/>
          <w:lang w:val="es-ES"/>
        </w:rPr>
        <w:t xml:space="preserve"> Que, en la citada sesión, por acuerdo del Pleno, se turnó a esta</w:t>
      </w:r>
      <w:r w:rsidRPr="00C25701">
        <w:rPr>
          <w:rFonts w:eastAsia="Arial" w:cs="Arial"/>
          <w:b/>
          <w:bCs/>
          <w:sz w:val="26"/>
          <w:szCs w:val="26"/>
          <w:lang w:val="es-ES"/>
        </w:rPr>
        <w:t xml:space="preserve"> </w:t>
      </w:r>
      <w:r w:rsidRPr="00C25701">
        <w:rPr>
          <w:rFonts w:eastAsia="Arial" w:cs="Arial"/>
          <w:bCs/>
          <w:sz w:val="26"/>
          <w:szCs w:val="26"/>
          <w:lang w:val="es-ES"/>
        </w:rPr>
        <w:t>Comisión de Salud, Medio Ambiente, Recursos Naturales y Agua el planteamiento</w:t>
      </w:r>
      <w:r w:rsidRPr="00C25701">
        <w:rPr>
          <w:rFonts w:eastAsia="Arial" w:cs="Arial"/>
          <w:sz w:val="26"/>
          <w:szCs w:val="26"/>
          <w:lang w:val="es-ES"/>
        </w:rPr>
        <w:t xml:space="preserve"> al que se ha hecho referencia para los efectos de hacer el estudio correspondiente y proceder, en su caso, a su aprobación.</w:t>
      </w:r>
    </w:p>
    <w:p w14:paraId="4124472C" w14:textId="77777777" w:rsidR="00C25701" w:rsidRPr="00C25701" w:rsidRDefault="00C25701" w:rsidP="00C25701">
      <w:pPr>
        <w:rPr>
          <w:rFonts w:eastAsia="Arial" w:cs="Arial"/>
          <w:sz w:val="26"/>
          <w:szCs w:val="26"/>
          <w:lang w:val="es-ES"/>
        </w:rPr>
      </w:pPr>
    </w:p>
    <w:p w14:paraId="27CB3F73" w14:textId="77777777" w:rsidR="00C25701" w:rsidRPr="00C25701" w:rsidRDefault="00C25701" w:rsidP="00C25701">
      <w:pPr>
        <w:jc w:val="center"/>
        <w:rPr>
          <w:rFonts w:eastAsia="Arial" w:cs="Arial"/>
          <w:b/>
          <w:sz w:val="26"/>
          <w:szCs w:val="26"/>
          <w:lang w:val="es-ES"/>
        </w:rPr>
      </w:pPr>
      <w:r w:rsidRPr="00C25701">
        <w:rPr>
          <w:rFonts w:eastAsia="Arial" w:cs="Arial"/>
          <w:b/>
          <w:sz w:val="26"/>
          <w:szCs w:val="26"/>
          <w:lang w:val="es-ES"/>
        </w:rPr>
        <w:t>CONSIDERANDO</w:t>
      </w:r>
    </w:p>
    <w:p w14:paraId="3B4DD7CC" w14:textId="77777777" w:rsidR="00C25701" w:rsidRPr="00C25701" w:rsidRDefault="00C25701" w:rsidP="00C25701">
      <w:pPr>
        <w:rPr>
          <w:rFonts w:eastAsia="Arial" w:cs="Arial"/>
          <w:b/>
          <w:sz w:val="26"/>
          <w:szCs w:val="26"/>
          <w:lang w:val="es-ES"/>
        </w:rPr>
      </w:pPr>
    </w:p>
    <w:p w14:paraId="345C8FB7" w14:textId="77777777" w:rsidR="00C25701" w:rsidRPr="00C25701" w:rsidRDefault="00C25701" w:rsidP="00C25701">
      <w:pPr>
        <w:rPr>
          <w:rFonts w:eastAsia="Arial" w:cs="Arial"/>
          <w:sz w:val="26"/>
          <w:szCs w:val="26"/>
          <w:lang w:val="es-ES"/>
        </w:rPr>
      </w:pPr>
      <w:r w:rsidRPr="00C25701">
        <w:rPr>
          <w:rFonts w:eastAsia="Arial" w:cs="Arial"/>
          <w:b/>
          <w:sz w:val="26"/>
          <w:szCs w:val="26"/>
          <w:lang w:val="es-ES"/>
        </w:rPr>
        <w:t xml:space="preserve">PRIMERO. - </w:t>
      </w:r>
      <w:r w:rsidRPr="00C25701">
        <w:rPr>
          <w:rFonts w:eastAsia="Arial" w:cs="Arial"/>
          <w:sz w:val="26"/>
          <w:szCs w:val="26"/>
          <w:lang w:val="es-ES"/>
        </w:rPr>
        <w:t>Que esta Comisión de Salud, Medio Ambiente, Recursos Naturales y Agua, con fundamento en los Artículos 100, 163, 164 y demás relativos de la Ley Orgánica del Congreso del Estado, es competente para emitir el presente acuerdo.</w:t>
      </w:r>
    </w:p>
    <w:p w14:paraId="5E023AD1" w14:textId="77777777" w:rsidR="00C25701" w:rsidRPr="00C25701" w:rsidRDefault="00C25701" w:rsidP="00C25701">
      <w:pPr>
        <w:rPr>
          <w:rFonts w:eastAsia="Arial" w:cs="Arial"/>
          <w:sz w:val="26"/>
          <w:szCs w:val="26"/>
          <w:lang w:val="es-ES"/>
        </w:rPr>
      </w:pPr>
    </w:p>
    <w:p w14:paraId="16974DE1" w14:textId="77777777" w:rsidR="00C25701" w:rsidRPr="00C25701" w:rsidRDefault="00C25701" w:rsidP="00C25701">
      <w:pPr>
        <w:rPr>
          <w:rFonts w:eastAsia="Arial" w:cs="Arial"/>
          <w:sz w:val="26"/>
          <w:szCs w:val="26"/>
          <w:lang w:val="es-ES"/>
        </w:rPr>
      </w:pPr>
      <w:r w:rsidRPr="00C25701">
        <w:rPr>
          <w:rFonts w:eastAsia="Arial" w:cs="Arial"/>
          <w:b/>
          <w:sz w:val="26"/>
          <w:szCs w:val="26"/>
          <w:lang w:val="es-ES"/>
        </w:rPr>
        <w:t xml:space="preserve">SEGUNDO. - </w:t>
      </w:r>
      <w:r w:rsidRPr="00C25701">
        <w:rPr>
          <w:rFonts w:eastAsia="Arial" w:cs="Arial"/>
          <w:sz w:val="26"/>
          <w:szCs w:val="26"/>
          <w:lang w:val="es-ES"/>
        </w:rPr>
        <w:t>Que la Proposición con Punto de Acuerdo, mediante el cual se exhorta respetuosamente al titular de la Secretaría de Salud, Jorge Carlos Alcocer Varela, a fin de que realice las acciones conducentes para asegurar que los niños menores de edad reciban las vacunas que la Secretaría de Salud estime necesarias, de manera oportuna, para prevenir futuros brotes de enfermedades, como el sarampión, al tenor de la siguiente...</w:t>
      </w:r>
    </w:p>
    <w:p w14:paraId="45935E12" w14:textId="77777777" w:rsidR="00C25701" w:rsidRPr="00C25701" w:rsidRDefault="00C25701" w:rsidP="00C25701">
      <w:pPr>
        <w:rPr>
          <w:rFonts w:eastAsia="Arial" w:cs="Arial"/>
          <w:sz w:val="26"/>
          <w:szCs w:val="26"/>
          <w:lang w:val="es-ES"/>
        </w:rPr>
      </w:pPr>
    </w:p>
    <w:p w14:paraId="418CAE42" w14:textId="77777777" w:rsidR="00C25701" w:rsidRPr="00C25701" w:rsidRDefault="00C25701" w:rsidP="00C25701">
      <w:pPr>
        <w:jc w:val="center"/>
        <w:rPr>
          <w:rFonts w:eastAsia="Arial" w:cs="Arial"/>
          <w:b/>
          <w:sz w:val="26"/>
          <w:szCs w:val="26"/>
          <w:lang w:val="es-ES"/>
        </w:rPr>
      </w:pPr>
      <w:r w:rsidRPr="00C25701">
        <w:rPr>
          <w:rFonts w:eastAsia="Arial" w:cs="Arial"/>
          <w:b/>
          <w:sz w:val="26"/>
          <w:szCs w:val="26"/>
          <w:lang w:val="es-ES"/>
        </w:rPr>
        <w:t>EXPOSICIÓN DE MOTIVOS</w:t>
      </w:r>
    </w:p>
    <w:p w14:paraId="4D05EC06" w14:textId="77777777" w:rsidR="00C25701" w:rsidRPr="00C25701" w:rsidRDefault="00C25701" w:rsidP="00C25701">
      <w:pPr>
        <w:rPr>
          <w:rFonts w:eastAsia="Arial" w:cs="Arial"/>
          <w:i/>
          <w:iCs/>
          <w:sz w:val="26"/>
          <w:szCs w:val="26"/>
        </w:rPr>
      </w:pPr>
    </w:p>
    <w:p w14:paraId="773C780B" w14:textId="77777777" w:rsidR="00C25701" w:rsidRPr="00C25701" w:rsidRDefault="00C25701" w:rsidP="00C25701">
      <w:pPr>
        <w:rPr>
          <w:rFonts w:eastAsia="Arial" w:cs="Arial"/>
          <w:i/>
          <w:iCs/>
          <w:sz w:val="26"/>
          <w:szCs w:val="26"/>
        </w:rPr>
      </w:pPr>
      <w:r w:rsidRPr="00C25701">
        <w:rPr>
          <w:rFonts w:eastAsia="Arial" w:cs="Arial"/>
          <w:i/>
          <w:iCs/>
          <w:sz w:val="26"/>
          <w:szCs w:val="26"/>
        </w:rPr>
        <w:t>Nuestro país está atravesando una de las peores crisis sanitarias de su historia. A la fecha, se han presentado más de mil quinientos casos de personas diagnosticadas con el virus COVID-19. Sin embargo, esta terrible enfermedad no es la única que pone en peligro la salud de quienes vivimos en México.</w:t>
      </w:r>
    </w:p>
    <w:p w14:paraId="65D64457" w14:textId="77777777" w:rsidR="00C25701" w:rsidRPr="00C25701" w:rsidRDefault="00C25701" w:rsidP="00C25701">
      <w:pPr>
        <w:rPr>
          <w:rFonts w:eastAsia="Arial" w:cs="Arial"/>
          <w:i/>
          <w:iCs/>
          <w:sz w:val="26"/>
          <w:szCs w:val="26"/>
        </w:rPr>
      </w:pPr>
    </w:p>
    <w:p w14:paraId="6808B1AB" w14:textId="77777777" w:rsidR="00C25701" w:rsidRPr="00C25701" w:rsidRDefault="00C25701" w:rsidP="00C25701">
      <w:pPr>
        <w:rPr>
          <w:rFonts w:eastAsia="Arial" w:cs="Arial"/>
          <w:i/>
          <w:iCs/>
          <w:sz w:val="26"/>
          <w:szCs w:val="26"/>
        </w:rPr>
      </w:pPr>
      <w:r w:rsidRPr="00C25701">
        <w:rPr>
          <w:rFonts w:eastAsia="Arial" w:cs="Arial"/>
          <w:i/>
          <w:iCs/>
          <w:sz w:val="26"/>
          <w:szCs w:val="26"/>
        </w:rPr>
        <w:t>Desde el mes de enero, se han reportado numerosos casos de sarampión en México. Esta enfermedad es muy contagiosa y grave. Antes de que la vacuna se introdujera en 1963 y se generalizara su uso, cada 2 o 3 años se registraban importantes epidemias de sarampión que llegaban a causar cerca de dos millones de muertes.</w:t>
      </w:r>
    </w:p>
    <w:p w14:paraId="3094D4D3" w14:textId="77777777" w:rsidR="00C25701" w:rsidRPr="00C25701" w:rsidRDefault="00C25701" w:rsidP="00C25701">
      <w:pPr>
        <w:rPr>
          <w:rFonts w:eastAsia="Arial" w:cs="Arial"/>
          <w:i/>
          <w:iCs/>
          <w:sz w:val="26"/>
          <w:szCs w:val="26"/>
        </w:rPr>
      </w:pPr>
    </w:p>
    <w:p w14:paraId="58B5651D" w14:textId="77777777" w:rsidR="00C25701" w:rsidRPr="00C25701" w:rsidRDefault="00C25701" w:rsidP="00C25701">
      <w:pPr>
        <w:rPr>
          <w:rFonts w:eastAsia="Arial" w:cs="Arial"/>
          <w:i/>
          <w:iCs/>
          <w:sz w:val="26"/>
          <w:szCs w:val="26"/>
        </w:rPr>
      </w:pPr>
      <w:r w:rsidRPr="00C25701">
        <w:rPr>
          <w:rFonts w:eastAsia="Arial" w:cs="Arial"/>
          <w:i/>
          <w:iCs/>
          <w:sz w:val="26"/>
          <w:szCs w:val="26"/>
        </w:rPr>
        <w:t xml:space="preserve">Según los reportes de las autoridades sanitarias, se han reportado 101 casos de esta enfermedad en 2020. La Secretaría de Salud Federal informó que, del total de casos registrados hasta este momento, solo 16 personas tienen antecedente de vacunación contra el sarampión. </w:t>
      </w:r>
    </w:p>
    <w:p w14:paraId="41F4E7CC" w14:textId="77777777" w:rsidR="00C25701" w:rsidRPr="00C25701" w:rsidRDefault="00C25701" w:rsidP="00C25701">
      <w:pPr>
        <w:rPr>
          <w:rFonts w:eastAsia="Arial" w:cs="Arial"/>
          <w:i/>
          <w:iCs/>
          <w:sz w:val="26"/>
          <w:szCs w:val="26"/>
        </w:rPr>
      </w:pPr>
    </w:p>
    <w:p w14:paraId="6B6D43EA" w14:textId="77777777" w:rsidR="00C25701" w:rsidRPr="00C25701" w:rsidRDefault="00C25701" w:rsidP="00C25701">
      <w:pPr>
        <w:rPr>
          <w:rFonts w:eastAsia="Arial" w:cs="Arial"/>
          <w:i/>
          <w:iCs/>
          <w:sz w:val="26"/>
          <w:szCs w:val="26"/>
        </w:rPr>
      </w:pPr>
      <w:r w:rsidRPr="00C25701">
        <w:rPr>
          <w:rFonts w:eastAsia="Arial" w:cs="Arial"/>
          <w:i/>
          <w:iCs/>
          <w:sz w:val="26"/>
          <w:szCs w:val="26"/>
        </w:rPr>
        <w:t>De las personas contagiadas, 40 son mujeres y 61 hombres, mientras que 11 no tienen ni un año. Cabe destacar que en México no se habían presentado brotes de esta enfermedad desde hace más de 20 años.</w:t>
      </w:r>
    </w:p>
    <w:p w14:paraId="59D35ACC" w14:textId="77777777" w:rsidR="00C25701" w:rsidRPr="00C25701" w:rsidRDefault="00C25701" w:rsidP="00C25701">
      <w:pPr>
        <w:rPr>
          <w:rFonts w:eastAsia="Arial" w:cs="Arial"/>
          <w:i/>
          <w:iCs/>
          <w:sz w:val="26"/>
          <w:szCs w:val="26"/>
        </w:rPr>
      </w:pPr>
    </w:p>
    <w:p w14:paraId="1C4F2871" w14:textId="77777777" w:rsidR="00C25701" w:rsidRPr="00C25701" w:rsidRDefault="00C25701" w:rsidP="00C25701">
      <w:pPr>
        <w:rPr>
          <w:rFonts w:eastAsia="Arial" w:cs="Arial"/>
          <w:i/>
          <w:iCs/>
          <w:sz w:val="26"/>
          <w:szCs w:val="26"/>
        </w:rPr>
      </w:pPr>
      <w:r w:rsidRPr="00C25701">
        <w:rPr>
          <w:rFonts w:eastAsia="Arial" w:cs="Arial"/>
          <w:i/>
          <w:iCs/>
          <w:sz w:val="26"/>
          <w:szCs w:val="26"/>
        </w:rPr>
        <w:t xml:space="preserve">La Organización Mundial de la Salud explica que el primer síntoma del sarampión es la fiebre alta, que comienza de 10 a 12 días después de la exposición al virus y dura entre 4 y 7 días. En la fase inicial, el paciente puede presentar nariz congestionada, tos, ojos llorosos y rojos, y pequeñas manchas blancas en la cara interna de las mejillas. </w:t>
      </w:r>
    </w:p>
    <w:p w14:paraId="23CF32D8" w14:textId="77777777" w:rsidR="00C25701" w:rsidRPr="00C25701" w:rsidRDefault="00C25701" w:rsidP="00C25701">
      <w:pPr>
        <w:rPr>
          <w:rFonts w:eastAsia="Arial" w:cs="Arial"/>
          <w:i/>
          <w:iCs/>
          <w:sz w:val="26"/>
          <w:szCs w:val="26"/>
        </w:rPr>
      </w:pPr>
    </w:p>
    <w:p w14:paraId="5EDE605C" w14:textId="77777777" w:rsidR="00C25701" w:rsidRPr="00C25701" w:rsidRDefault="00C25701" w:rsidP="00C25701">
      <w:pPr>
        <w:rPr>
          <w:rFonts w:eastAsia="Arial" w:cs="Arial"/>
          <w:i/>
          <w:iCs/>
          <w:sz w:val="26"/>
          <w:szCs w:val="26"/>
        </w:rPr>
      </w:pPr>
      <w:r w:rsidRPr="00C25701">
        <w:rPr>
          <w:rFonts w:eastAsia="Arial" w:cs="Arial"/>
          <w:i/>
          <w:iCs/>
          <w:sz w:val="26"/>
          <w:szCs w:val="26"/>
        </w:rPr>
        <w:t>Al cabo de unos tres días aparecen erupciones en la piel, generalmente en el rostro y la parte superior del cuello, que se van extendiendo, acabando por afectar a las manos y pies. Estas marcas duran de 5 a 6 días, y luego se desvanecen. El intervalo entre la exposición al virus y la aparición de las manchas, oscila entre 7 y 18 días.</w:t>
      </w:r>
    </w:p>
    <w:p w14:paraId="142385BD" w14:textId="77777777" w:rsidR="00C25701" w:rsidRPr="00C25701" w:rsidRDefault="00C25701" w:rsidP="00C25701">
      <w:pPr>
        <w:rPr>
          <w:rFonts w:eastAsia="Arial" w:cs="Arial"/>
          <w:i/>
          <w:iCs/>
          <w:sz w:val="26"/>
          <w:szCs w:val="26"/>
        </w:rPr>
      </w:pPr>
    </w:p>
    <w:p w14:paraId="31CE4EBF" w14:textId="77777777" w:rsidR="00C25701" w:rsidRPr="00C25701" w:rsidRDefault="00C25701" w:rsidP="00C25701">
      <w:pPr>
        <w:rPr>
          <w:rFonts w:eastAsia="Arial" w:cs="Arial"/>
          <w:i/>
          <w:iCs/>
          <w:sz w:val="26"/>
          <w:szCs w:val="26"/>
        </w:rPr>
      </w:pPr>
      <w:r w:rsidRPr="00C25701">
        <w:rPr>
          <w:rFonts w:eastAsia="Arial" w:cs="Arial"/>
          <w:i/>
          <w:iCs/>
          <w:sz w:val="26"/>
          <w:szCs w:val="26"/>
        </w:rPr>
        <w:t>Esta enfermedad es muy contagiosa y se transmite por la tos y los estornudos, el contacto personal íntimo o el contacto directo con secreciones nasales. El sarampión puede producir epidemias que causan muchas muertes, especialmente entre los niños pequeños.</w:t>
      </w:r>
    </w:p>
    <w:p w14:paraId="52AFB9DF" w14:textId="77777777" w:rsidR="00C25701" w:rsidRPr="00C25701" w:rsidRDefault="00C25701" w:rsidP="00C25701">
      <w:pPr>
        <w:rPr>
          <w:rFonts w:eastAsia="Arial" w:cs="Arial"/>
          <w:i/>
          <w:iCs/>
          <w:sz w:val="26"/>
          <w:szCs w:val="26"/>
        </w:rPr>
      </w:pPr>
    </w:p>
    <w:p w14:paraId="3A7A7A9A" w14:textId="77777777" w:rsidR="00C25701" w:rsidRPr="00C25701" w:rsidRDefault="00C25701" w:rsidP="00C25701">
      <w:pPr>
        <w:rPr>
          <w:rFonts w:eastAsia="Arial" w:cs="Arial"/>
          <w:i/>
          <w:iCs/>
          <w:sz w:val="26"/>
          <w:szCs w:val="26"/>
        </w:rPr>
      </w:pPr>
      <w:r w:rsidRPr="00C25701">
        <w:rPr>
          <w:rFonts w:eastAsia="Arial" w:cs="Arial"/>
          <w:i/>
          <w:iCs/>
          <w:sz w:val="26"/>
          <w:szCs w:val="26"/>
        </w:rPr>
        <w:t xml:space="preserve">Si bien no existen tratamientos antivirales contra el sarampión, las campañas de vacunación contra este virus, combinadas con campañas de inmunización masiva en países con elevada incidencia y mortalidad, son estrategias de salud pública fundamentales para reducir el número de muertes por esta enfermedad. </w:t>
      </w:r>
    </w:p>
    <w:p w14:paraId="07BE3094" w14:textId="77777777" w:rsidR="00C25701" w:rsidRPr="00C25701" w:rsidRDefault="00C25701" w:rsidP="00C25701">
      <w:pPr>
        <w:rPr>
          <w:rFonts w:eastAsia="Arial" w:cs="Arial"/>
          <w:i/>
          <w:iCs/>
          <w:sz w:val="26"/>
          <w:szCs w:val="26"/>
        </w:rPr>
      </w:pPr>
    </w:p>
    <w:p w14:paraId="265A4DF2" w14:textId="77777777" w:rsidR="00C25701" w:rsidRPr="00C25701" w:rsidRDefault="00C25701" w:rsidP="00C25701">
      <w:pPr>
        <w:rPr>
          <w:rFonts w:eastAsia="Arial" w:cs="Arial"/>
          <w:i/>
          <w:iCs/>
          <w:sz w:val="26"/>
          <w:szCs w:val="26"/>
        </w:rPr>
      </w:pPr>
      <w:r w:rsidRPr="00C25701">
        <w:rPr>
          <w:rFonts w:eastAsia="Arial" w:cs="Arial"/>
          <w:i/>
          <w:iCs/>
          <w:sz w:val="26"/>
          <w:szCs w:val="26"/>
        </w:rPr>
        <w:t xml:space="preserve">La vacuna contra el sarampión, que se aplica desde hace más de 50 años, se utiliza por todos los países, es segura, eficaz y barata. Inmunizar a un niño contra el sarampión cuesta aproximadamente menos de un dólar. </w:t>
      </w:r>
    </w:p>
    <w:p w14:paraId="716D0EE2" w14:textId="77777777" w:rsidR="00C25701" w:rsidRPr="00C25701" w:rsidRDefault="00C25701" w:rsidP="00C25701">
      <w:pPr>
        <w:rPr>
          <w:rFonts w:eastAsia="Arial" w:cs="Arial"/>
          <w:i/>
          <w:iCs/>
          <w:sz w:val="26"/>
          <w:szCs w:val="26"/>
        </w:rPr>
      </w:pPr>
    </w:p>
    <w:p w14:paraId="7FE0E95C" w14:textId="77777777" w:rsidR="00C25701" w:rsidRPr="00C25701" w:rsidRDefault="00C25701" w:rsidP="00C25701">
      <w:pPr>
        <w:rPr>
          <w:rFonts w:eastAsia="Arial" w:cs="Arial"/>
          <w:i/>
          <w:iCs/>
          <w:sz w:val="26"/>
          <w:szCs w:val="26"/>
        </w:rPr>
      </w:pPr>
      <w:r w:rsidRPr="00C25701">
        <w:rPr>
          <w:rFonts w:eastAsia="Arial" w:cs="Arial"/>
          <w:i/>
          <w:iCs/>
          <w:sz w:val="26"/>
          <w:szCs w:val="26"/>
        </w:rPr>
        <w:t xml:space="preserve">Las vacunas tienen la capacidad no sólo de salvar vidas, sino también de transformarlas, pues brindan a nuestras niñas y niños la oportunidad de crecer sanos, ir a la escuela y mejorar sus perspectivas de futuro. </w:t>
      </w:r>
    </w:p>
    <w:p w14:paraId="726578F6" w14:textId="77777777" w:rsidR="00C25701" w:rsidRPr="00C25701" w:rsidRDefault="00C25701" w:rsidP="00C25701">
      <w:pPr>
        <w:rPr>
          <w:rFonts w:eastAsia="Arial" w:cs="Arial"/>
          <w:i/>
          <w:iCs/>
          <w:sz w:val="26"/>
          <w:szCs w:val="26"/>
        </w:rPr>
      </w:pPr>
    </w:p>
    <w:p w14:paraId="39DE7007" w14:textId="77777777" w:rsidR="00C25701" w:rsidRPr="00C25701" w:rsidRDefault="00C25701" w:rsidP="00C25701">
      <w:pPr>
        <w:rPr>
          <w:rFonts w:eastAsia="Arial" w:cs="Arial"/>
          <w:i/>
          <w:iCs/>
          <w:sz w:val="26"/>
          <w:szCs w:val="26"/>
        </w:rPr>
      </w:pPr>
      <w:r w:rsidRPr="00C25701">
        <w:rPr>
          <w:rFonts w:eastAsia="Arial" w:cs="Arial"/>
          <w:i/>
          <w:iCs/>
          <w:sz w:val="26"/>
          <w:szCs w:val="26"/>
        </w:rPr>
        <w:t>Bajo este supuesto, hace unas semanas, presenté ante el Pleno del Congreso del Estado una iniciativa que reforma la Ley Estatal de Salud, para establecer el derecho de los niños y niñas a la salud, específicamente, en la obligatoriedad de sus padres de acudir a las instituciones de salud pública o privada para que los pequeños puedan recibir todas sus vacunas contra enfermedades transmisibles como el sarampión.</w:t>
      </w:r>
    </w:p>
    <w:p w14:paraId="257C7D5C" w14:textId="77777777" w:rsidR="00C25701" w:rsidRPr="00C25701" w:rsidRDefault="00C25701" w:rsidP="00C25701">
      <w:pPr>
        <w:rPr>
          <w:rFonts w:eastAsia="Arial" w:cs="Arial"/>
          <w:i/>
          <w:iCs/>
          <w:sz w:val="26"/>
          <w:szCs w:val="26"/>
        </w:rPr>
      </w:pPr>
    </w:p>
    <w:p w14:paraId="33E1EA78" w14:textId="77777777" w:rsidR="00C25701" w:rsidRPr="00C25701" w:rsidRDefault="00C25701" w:rsidP="00C25701">
      <w:pPr>
        <w:rPr>
          <w:rFonts w:eastAsia="Arial" w:cs="Arial"/>
          <w:i/>
          <w:iCs/>
          <w:sz w:val="26"/>
          <w:szCs w:val="26"/>
        </w:rPr>
      </w:pPr>
      <w:r w:rsidRPr="00C25701">
        <w:rPr>
          <w:rFonts w:eastAsia="Arial" w:cs="Arial"/>
          <w:i/>
          <w:iCs/>
          <w:sz w:val="26"/>
          <w:szCs w:val="26"/>
        </w:rPr>
        <w:t>A pesar de su obligatoriedad, que garantiza el derecho a la salud de las niñas, niños y adolescentes, han surgido movimientos que se oponen a la aplicación de vacunas en niñas y niños menores, debido a la desinformación. A esto se le suma el desabasto de vacunas contra esta enfermedad en los hospitales públicos del país.</w:t>
      </w:r>
    </w:p>
    <w:p w14:paraId="7CECD256" w14:textId="77777777" w:rsidR="00C25701" w:rsidRPr="00C25701" w:rsidRDefault="00C25701" w:rsidP="00C25701">
      <w:pPr>
        <w:rPr>
          <w:rFonts w:eastAsia="Arial" w:cs="Arial"/>
          <w:i/>
          <w:iCs/>
          <w:sz w:val="26"/>
          <w:szCs w:val="26"/>
        </w:rPr>
      </w:pPr>
    </w:p>
    <w:p w14:paraId="244E17CB" w14:textId="77777777" w:rsidR="00C25701" w:rsidRPr="00C25701" w:rsidRDefault="00C25701" w:rsidP="00C25701">
      <w:pPr>
        <w:rPr>
          <w:rFonts w:eastAsia="Arial" w:cs="Arial"/>
          <w:i/>
          <w:iCs/>
          <w:sz w:val="26"/>
          <w:szCs w:val="26"/>
        </w:rPr>
      </w:pPr>
      <w:r w:rsidRPr="00C25701">
        <w:rPr>
          <w:rFonts w:eastAsia="Arial" w:cs="Arial"/>
          <w:i/>
          <w:iCs/>
          <w:sz w:val="26"/>
          <w:szCs w:val="26"/>
        </w:rPr>
        <w:t>El doctor Pablo Mireles, médico pediatra, destaca que el reciente brote de esta enfermedad en nuestro país, se debe a que existe un movimiento en el que los padres no quieren vacunar a sus hijos, lo que hace tener “hoyos en la inmunidad colectiva”.</w:t>
      </w:r>
    </w:p>
    <w:p w14:paraId="62F3859C" w14:textId="77777777" w:rsidR="00C25701" w:rsidRPr="00C25701" w:rsidRDefault="00C25701" w:rsidP="00C25701">
      <w:pPr>
        <w:rPr>
          <w:rFonts w:eastAsia="Arial" w:cs="Arial"/>
          <w:i/>
          <w:iCs/>
          <w:sz w:val="26"/>
          <w:szCs w:val="26"/>
        </w:rPr>
      </w:pPr>
    </w:p>
    <w:p w14:paraId="33599AB9" w14:textId="77777777" w:rsidR="00C25701" w:rsidRPr="00C25701" w:rsidRDefault="00C25701" w:rsidP="00C25701">
      <w:pPr>
        <w:rPr>
          <w:rFonts w:eastAsia="Arial" w:cs="Arial"/>
          <w:i/>
          <w:iCs/>
          <w:sz w:val="26"/>
          <w:szCs w:val="26"/>
        </w:rPr>
      </w:pPr>
      <w:r w:rsidRPr="00C25701">
        <w:rPr>
          <w:rFonts w:eastAsia="Arial" w:cs="Arial"/>
          <w:i/>
          <w:iCs/>
          <w:sz w:val="26"/>
          <w:szCs w:val="26"/>
        </w:rPr>
        <w:t>Por su parte, Andrea Domínguez, epidemióloga del hospital ABC, indicó que “ante la epidemia del coronavirus COVID-19, hay que minimizar riesgos, pues si un niño no está vacunado contra el sarampión, el riesgo de adquirir dos enfermedades no sólo graves, sino simultáneas, se duplica”.</w:t>
      </w:r>
    </w:p>
    <w:p w14:paraId="0F917803" w14:textId="77777777" w:rsidR="00C25701" w:rsidRPr="00C25701" w:rsidRDefault="00C25701" w:rsidP="00C25701">
      <w:pPr>
        <w:rPr>
          <w:rFonts w:eastAsia="Arial" w:cs="Arial"/>
          <w:i/>
          <w:iCs/>
          <w:sz w:val="26"/>
          <w:szCs w:val="26"/>
        </w:rPr>
      </w:pPr>
    </w:p>
    <w:p w14:paraId="5AB5C588" w14:textId="77777777" w:rsidR="00C25701" w:rsidRPr="00C25701" w:rsidRDefault="00C25701" w:rsidP="00C25701">
      <w:pPr>
        <w:rPr>
          <w:rFonts w:eastAsia="Arial" w:cs="Arial"/>
          <w:i/>
          <w:iCs/>
          <w:sz w:val="26"/>
          <w:szCs w:val="26"/>
        </w:rPr>
      </w:pPr>
      <w:r w:rsidRPr="00C25701">
        <w:rPr>
          <w:rFonts w:eastAsia="Arial" w:cs="Arial"/>
          <w:i/>
          <w:iCs/>
          <w:sz w:val="26"/>
          <w:szCs w:val="26"/>
        </w:rPr>
        <w:t xml:space="preserve">Es indispensable que el sistema de salud federal, dote a todos los hospitales públicos del país con las vacunas necesarias para enfrentar posibles brotes como el que se está dando actualmente de sarampión.  </w:t>
      </w:r>
    </w:p>
    <w:p w14:paraId="0A67E653" w14:textId="77777777" w:rsidR="00C25701" w:rsidRPr="00C25701" w:rsidRDefault="00C25701" w:rsidP="00C25701">
      <w:pPr>
        <w:rPr>
          <w:rFonts w:eastAsia="Arial" w:cs="Arial"/>
          <w:i/>
          <w:iCs/>
          <w:sz w:val="26"/>
          <w:szCs w:val="26"/>
        </w:rPr>
      </w:pPr>
    </w:p>
    <w:p w14:paraId="4EFBB18D" w14:textId="77777777" w:rsidR="00C25701" w:rsidRPr="00C25701" w:rsidRDefault="00C25701" w:rsidP="00C25701">
      <w:pPr>
        <w:rPr>
          <w:rFonts w:eastAsia="Arial" w:cs="Arial"/>
          <w:i/>
          <w:iCs/>
          <w:sz w:val="26"/>
          <w:szCs w:val="26"/>
        </w:rPr>
      </w:pPr>
      <w:r w:rsidRPr="00C25701">
        <w:rPr>
          <w:rFonts w:eastAsia="Arial" w:cs="Arial"/>
          <w:i/>
          <w:iCs/>
          <w:sz w:val="26"/>
          <w:szCs w:val="26"/>
        </w:rPr>
        <w:t>No olvidemos que desde 1993 se impulsaron las Semanas Nacionales de Salud, para proveer a la población menor de 14 años un paquete de salud con acciones integrales de atención primaria, cuyo eje central son las acciones de vacunación.</w:t>
      </w:r>
    </w:p>
    <w:p w14:paraId="28D75F4B" w14:textId="77777777" w:rsidR="00C25701" w:rsidRPr="00C25701" w:rsidRDefault="00C25701" w:rsidP="00C25701">
      <w:pPr>
        <w:rPr>
          <w:rFonts w:eastAsia="Arial" w:cs="Arial"/>
          <w:i/>
          <w:iCs/>
          <w:sz w:val="26"/>
          <w:szCs w:val="26"/>
        </w:rPr>
      </w:pPr>
    </w:p>
    <w:p w14:paraId="696F7764" w14:textId="77777777" w:rsidR="00C25701" w:rsidRPr="00C25701" w:rsidRDefault="00C25701" w:rsidP="00C25701">
      <w:pPr>
        <w:rPr>
          <w:rFonts w:eastAsia="Arial" w:cs="Arial"/>
          <w:i/>
          <w:iCs/>
          <w:sz w:val="26"/>
          <w:szCs w:val="26"/>
        </w:rPr>
      </w:pPr>
      <w:r w:rsidRPr="00C25701">
        <w:rPr>
          <w:rFonts w:eastAsia="Arial" w:cs="Arial"/>
          <w:i/>
          <w:iCs/>
          <w:sz w:val="26"/>
          <w:szCs w:val="26"/>
        </w:rPr>
        <w:t xml:space="preserve">Sin embargo, en los últimos dos años el gobierno federal ha descuidado el tema, pues la escasez de insumos, de medicamentos básicos y vacunas, ha sido el pan de cada día en los hospitales públicos de nuestro país. </w:t>
      </w:r>
    </w:p>
    <w:p w14:paraId="74442B8A" w14:textId="77777777" w:rsidR="00C25701" w:rsidRPr="00C25701" w:rsidRDefault="00C25701" w:rsidP="00C25701">
      <w:pPr>
        <w:rPr>
          <w:rFonts w:eastAsia="Arial" w:cs="Arial"/>
          <w:i/>
          <w:iCs/>
          <w:sz w:val="26"/>
          <w:szCs w:val="26"/>
        </w:rPr>
      </w:pPr>
    </w:p>
    <w:p w14:paraId="764742C4" w14:textId="77777777" w:rsidR="00C25701" w:rsidRPr="00C25701" w:rsidRDefault="00C25701" w:rsidP="00C25701">
      <w:pPr>
        <w:rPr>
          <w:rFonts w:eastAsia="Arial" w:cs="Arial"/>
          <w:i/>
          <w:iCs/>
          <w:sz w:val="26"/>
          <w:szCs w:val="26"/>
        </w:rPr>
      </w:pPr>
      <w:r w:rsidRPr="00C25701">
        <w:rPr>
          <w:rFonts w:eastAsia="Arial" w:cs="Arial"/>
          <w:i/>
          <w:iCs/>
          <w:sz w:val="26"/>
          <w:szCs w:val="26"/>
        </w:rPr>
        <w:t>Todos los días llegan a nosotros las exigencias de miles de coahuilenses que piden se les garantice el acceso a la salud. Debe ser de suma importancia para quienes hoy legislamos, exigir al Gobierno Federal que no se le reste importancia a esta crisis sanitaria, pues la forma en que han confrontado la epidemia del virus COVID-19, deja mucho que desear.</w:t>
      </w:r>
    </w:p>
    <w:p w14:paraId="26D9604D" w14:textId="77777777" w:rsidR="00C25701" w:rsidRPr="00C25701" w:rsidRDefault="00C25701" w:rsidP="00C25701">
      <w:pPr>
        <w:rPr>
          <w:rFonts w:eastAsia="Arial" w:cs="Arial"/>
          <w:i/>
          <w:iCs/>
          <w:sz w:val="26"/>
          <w:szCs w:val="26"/>
        </w:rPr>
      </w:pPr>
    </w:p>
    <w:p w14:paraId="7C5030A0" w14:textId="77777777" w:rsidR="00C25701" w:rsidRPr="00C25701" w:rsidRDefault="00C25701" w:rsidP="00C25701">
      <w:pPr>
        <w:rPr>
          <w:rFonts w:eastAsia="Arial" w:cs="Arial"/>
          <w:i/>
          <w:iCs/>
          <w:sz w:val="26"/>
          <w:szCs w:val="26"/>
        </w:rPr>
      </w:pPr>
      <w:r w:rsidRPr="00C25701">
        <w:rPr>
          <w:rFonts w:eastAsia="Arial" w:cs="Arial"/>
          <w:i/>
          <w:iCs/>
          <w:sz w:val="26"/>
          <w:szCs w:val="26"/>
        </w:rPr>
        <w:t>Es indispensable que hagamos lo conducente, para que las autoridades de salud federales, realicen las acciones que se requieren para prevenir más brotes de enfermedades transmisibles. Hoy el brote es de sarampión, pero si no exigimos y le damos importancia, mañana podemos tener niños y niñas infectadas por rubéola u otras enfermedades.</w:t>
      </w:r>
    </w:p>
    <w:p w14:paraId="2B667558" w14:textId="77777777" w:rsidR="00C25701" w:rsidRPr="00C25701" w:rsidRDefault="00C25701" w:rsidP="00C25701">
      <w:pPr>
        <w:rPr>
          <w:rFonts w:eastAsia="Arial" w:cs="Arial"/>
          <w:sz w:val="26"/>
          <w:szCs w:val="26"/>
        </w:rPr>
      </w:pPr>
    </w:p>
    <w:p w14:paraId="14B07754" w14:textId="77777777" w:rsidR="00C25701" w:rsidRPr="00C25701" w:rsidRDefault="00C25701" w:rsidP="00C25701">
      <w:pPr>
        <w:rPr>
          <w:rFonts w:eastAsia="Arial" w:cs="Arial"/>
          <w:sz w:val="26"/>
          <w:szCs w:val="26"/>
        </w:rPr>
      </w:pPr>
      <w:r w:rsidRPr="00C25701">
        <w:rPr>
          <w:rFonts w:eastAsia="Arial" w:cs="Arial"/>
          <w:b/>
          <w:sz w:val="26"/>
          <w:szCs w:val="26"/>
        </w:rPr>
        <w:t>TERCERO. –</w:t>
      </w:r>
      <w:r w:rsidRPr="00C25701">
        <w:rPr>
          <w:rFonts w:eastAsia="Arial" w:cs="Arial"/>
          <w:sz w:val="26"/>
          <w:szCs w:val="26"/>
        </w:rPr>
        <w:t xml:space="preserve"> Que los Diputados y Diputadas integrantes de la Comisión de Salud, Medio Ambiente Recursos Naturales y Agua, convenimos con la referida exposición de motivos, al estar en armonía con información oficial y especializada sobre el tema, así como con nuestras propias indagaciones y conclusiones, en los términos que a continuación se señalan:</w:t>
      </w:r>
    </w:p>
    <w:p w14:paraId="50DE9A7F" w14:textId="77777777" w:rsidR="00C25701" w:rsidRPr="00C25701" w:rsidRDefault="00C25701" w:rsidP="00C25701">
      <w:pPr>
        <w:rPr>
          <w:rFonts w:eastAsia="Arial" w:cs="Arial"/>
          <w:sz w:val="26"/>
          <w:szCs w:val="26"/>
        </w:rPr>
      </w:pPr>
    </w:p>
    <w:p w14:paraId="06D9D0D5" w14:textId="77777777" w:rsidR="00C25701" w:rsidRPr="00C25701" w:rsidRDefault="00C25701" w:rsidP="00C25701">
      <w:pPr>
        <w:rPr>
          <w:rFonts w:eastAsia="Arial" w:cs="Arial"/>
          <w:sz w:val="26"/>
          <w:szCs w:val="26"/>
        </w:rPr>
      </w:pPr>
      <w:r w:rsidRPr="00C25701">
        <w:rPr>
          <w:rFonts w:eastAsia="Arial" w:cs="Arial"/>
          <w:sz w:val="26"/>
          <w:szCs w:val="26"/>
        </w:rPr>
        <w:t>Ciertamente, nuestro país vive, junto con el azote epidemiológico del COVID-19, una epidemia de sarampión, al haberse presentado, hasta el 2 de abril pasado, un total de 113 casos oficialmente reportados. De este número, sólo 18 por ciento contaban con antecedente vacunal. La cantidad de personas afectadas por esta enfermedad se ha quintuplicado en el lapso de un año.</w:t>
      </w:r>
    </w:p>
    <w:p w14:paraId="6D2D34EC" w14:textId="77777777" w:rsidR="00C25701" w:rsidRPr="00C25701" w:rsidRDefault="00C25701" w:rsidP="00C25701">
      <w:pPr>
        <w:rPr>
          <w:rFonts w:eastAsia="Arial" w:cs="Arial"/>
          <w:sz w:val="26"/>
          <w:szCs w:val="26"/>
        </w:rPr>
      </w:pPr>
    </w:p>
    <w:p w14:paraId="7A542EC0" w14:textId="77777777" w:rsidR="00C25701" w:rsidRPr="00C25701" w:rsidRDefault="00C25701" w:rsidP="00C25701">
      <w:pPr>
        <w:rPr>
          <w:rFonts w:eastAsia="Arial" w:cs="Arial"/>
          <w:sz w:val="26"/>
          <w:szCs w:val="26"/>
        </w:rPr>
      </w:pPr>
      <w:r w:rsidRPr="00C25701">
        <w:rPr>
          <w:rFonts w:eastAsia="Arial" w:cs="Arial"/>
          <w:sz w:val="26"/>
          <w:szCs w:val="26"/>
        </w:rPr>
        <w:t xml:space="preserve">Pero es importante destacar que, según un informe de la Comisión Nacional para la Vigilancia Epidemiológica (Conave), en el periodo de 2000 a 2020 se detectaron 211 casos </w:t>
      </w:r>
      <w:r w:rsidRPr="00C25701">
        <w:rPr>
          <w:rFonts w:eastAsia="Arial" w:cs="Arial"/>
          <w:i/>
          <w:iCs/>
          <w:sz w:val="26"/>
          <w:szCs w:val="26"/>
        </w:rPr>
        <w:t>“importados o asociados a importación”</w:t>
      </w:r>
      <w:r w:rsidRPr="00C25701">
        <w:rPr>
          <w:rFonts w:eastAsia="Arial" w:cs="Arial"/>
          <w:sz w:val="26"/>
          <w:szCs w:val="26"/>
        </w:rPr>
        <w:t>, incluidos los últimos 10 pacientes identificados hasta el 13 de marzo por el Sistema Nacional de Vigilancia Epidemiológica en la Ciudad de México.</w:t>
      </w:r>
    </w:p>
    <w:p w14:paraId="0A92870C" w14:textId="77777777" w:rsidR="00C25701" w:rsidRPr="00C25701" w:rsidRDefault="00C25701" w:rsidP="00C25701">
      <w:pPr>
        <w:rPr>
          <w:rFonts w:eastAsia="Arial" w:cs="Arial"/>
          <w:sz w:val="26"/>
          <w:szCs w:val="26"/>
        </w:rPr>
      </w:pPr>
    </w:p>
    <w:p w14:paraId="32537E40" w14:textId="77777777" w:rsidR="00C25701" w:rsidRPr="00C25701" w:rsidRDefault="00C25701" w:rsidP="00C25701">
      <w:pPr>
        <w:rPr>
          <w:rFonts w:eastAsia="Arial" w:cs="Arial"/>
          <w:sz w:val="26"/>
          <w:szCs w:val="26"/>
        </w:rPr>
      </w:pPr>
      <w:r w:rsidRPr="00C25701">
        <w:rPr>
          <w:rFonts w:eastAsia="Arial" w:cs="Arial"/>
          <w:sz w:val="26"/>
          <w:szCs w:val="26"/>
        </w:rPr>
        <w:t>Algo a destacar es que el sarampión tiene un R0 (reproductivo básico o capacidad de contagio) de 18, o sea, que un infectado puede contagiar hasta 18 personas, mientras que el COVID-19 tiene un R0 de 2.5. Con todo y esto, efectivamente, se han reportado coberturas bajas de vacunación contra el sarampión. De acuerdo con la Organización Mundial de la Salud (OMS), la cobertura ideal es de 95%, no obstante, hasta 2018 se estaba por debajo del 90 por ciento.</w:t>
      </w:r>
    </w:p>
    <w:p w14:paraId="481F1B24" w14:textId="77777777" w:rsidR="00C25701" w:rsidRPr="00C25701" w:rsidRDefault="00C25701" w:rsidP="00C25701">
      <w:pPr>
        <w:rPr>
          <w:rFonts w:eastAsia="Arial" w:cs="Arial"/>
          <w:sz w:val="26"/>
          <w:szCs w:val="26"/>
        </w:rPr>
      </w:pPr>
    </w:p>
    <w:p w14:paraId="6C610F43" w14:textId="77777777" w:rsidR="00C25701" w:rsidRPr="00C25701" w:rsidRDefault="00C25701" w:rsidP="00C25701">
      <w:pPr>
        <w:rPr>
          <w:rFonts w:eastAsia="Arial" w:cs="Arial"/>
          <w:sz w:val="26"/>
          <w:szCs w:val="26"/>
        </w:rPr>
      </w:pPr>
    </w:p>
    <w:p w14:paraId="62937FB7" w14:textId="77777777" w:rsidR="00C25701" w:rsidRPr="00C25701" w:rsidRDefault="00C25701" w:rsidP="00C25701">
      <w:pPr>
        <w:rPr>
          <w:rFonts w:eastAsia="Arial" w:cs="Arial"/>
          <w:sz w:val="26"/>
          <w:szCs w:val="26"/>
        </w:rPr>
      </w:pPr>
      <w:r w:rsidRPr="00C25701">
        <w:rPr>
          <w:rFonts w:eastAsia="Arial" w:cs="Arial"/>
          <w:sz w:val="26"/>
          <w:szCs w:val="26"/>
        </w:rPr>
        <w:t>El aumento de casos no es exclusivo de México, de ahí que el pasado 13 de marzo el gobierno federal haya emitido un “aviso epidemiológico” por la situación. En el documento explica que, del 1 de enero de 2019 al 24 de enero de 2020, hubo 20 mil 430 casos y 19 defunciones en 14 países de América. Los infectados se distribuyen de la siguiente manera:</w:t>
      </w:r>
    </w:p>
    <w:p w14:paraId="4F976B6B" w14:textId="77777777" w:rsidR="00C25701" w:rsidRPr="00C25701" w:rsidRDefault="00C25701" w:rsidP="00C25701">
      <w:pPr>
        <w:rPr>
          <w:rFonts w:eastAsia="Arial" w:cs="Arial"/>
          <w:sz w:val="26"/>
          <w:szCs w:val="26"/>
        </w:rPr>
      </w:pPr>
    </w:p>
    <w:p w14:paraId="7F00BCD6" w14:textId="77777777" w:rsidR="00C25701" w:rsidRPr="00C25701" w:rsidRDefault="00C25701" w:rsidP="00C25701">
      <w:pPr>
        <w:rPr>
          <w:rFonts w:eastAsia="Arial" w:cs="Arial"/>
          <w:sz w:val="26"/>
          <w:szCs w:val="26"/>
        </w:rPr>
      </w:pPr>
      <w:r w:rsidRPr="00C25701">
        <w:rPr>
          <w:rFonts w:eastAsia="Arial" w:cs="Arial"/>
          <w:sz w:val="26"/>
          <w:szCs w:val="26"/>
        </w:rPr>
        <w:t>Brasil (18,073 casos, incluidas 15 defunciones); Estados Unidos (1,282 casos); Venezuela (548 casos, incluidas 3 defunciones); Colombia (242 casos, incluida 1 defunción); Argentina (114 casos); Canadá (113 casos); México (20 casos, correspondientes a 2019); Chile (12 casos); Costa Rica (10 casos); Uruguay (9 casos); Perú (2 casos); y Cuba (1 caso).</w:t>
      </w:r>
    </w:p>
    <w:p w14:paraId="5A595D32" w14:textId="77777777" w:rsidR="00C25701" w:rsidRPr="00C25701" w:rsidRDefault="00C25701" w:rsidP="00C25701">
      <w:pPr>
        <w:rPr>
          <w:rFonts w:eastAsia="Arial" w:cs="Arial"/>
          <w:sz w:val="26"/>
          <w:szCs w:val="26"/>
        </w:rPr>
      </w:pPr>
    </w:p>
    <w:p w14:paraId="31591FF5" w14:textId="77777777" w:rsidR="00C25701" w:rsidRPr="00C25701" w:rsidRDefault="00C25701" w:rsidP="00C25701">
      <w:pPr>
        <w:rPr>
          <w:rFonts w:eastAsia="Arial" w:cs="Arial"/>
          <w:sz w:val="26"/>
          <w:szCs w:val="26"/>
        </w:rPr>
      </w:pPr>
      <w:r w:rsidRPr="00C25701">
        <w:rPr>
          <w:rFonts w:eastAsia="Arial" w:cs="Arial"/>
          <w:sz w:val="26"/>
          <w:szCs w:val="26"/>
        </w:rPr>
        <w:t>Por otra parte, es importante señalar la explicación que ofrecen los epidemiólogos: cuando los afectados no pueden demostrar con su cartilla de control que se les aplicó la vacuna, puede significar dos cosas: o que no tengan la vacuna o que no puedan comprobar que se te vacunó. Acerca de los niños menores de un año, estos no la tienen porque se les aplica hasta cumplido el año de edad.</w:t>
      </w:r>
    </w:p>
    <w:p w14:paraId="432BB6D9" w14:textId="77777777" w:rsidR="00C25701" w:rsidRPr="00C25701" w:rsidRDefault="00C25701" w:rsidP="00C25701">
      <w:pPr>
        <w:rPr>
          <w:rFonts w:eastAsia="Arial" w:cs="Arial"/>
          <w:sz w:val="26"/>
          <w:szCs w:val="26"/>
        </w:rPr>
      </w:pPr>
    </w:p>
    <w:p w14:paraId="7F126930" w14:textId="77777777" w:rsidR="00C25701" w:rsidRPr="00C25701" w:rsidRDefault="00C25701" w:rsidP="00C25701">
      <w:pPr>
        <w:rPr>
          <w:rFonts w:eastAsia="Arial" w:cs="Arial"/>
          <w:sz w:val="26"/>
          <w:szCs w:val="26"/>
        </w:rPr>
      </w:pPr>
      <w:r w:rsidRPr="00C25701">
        <w:rPr>
          <w:rFonts w:eastAsia="Arial" w:cs="Arial"/>
          <w:sz w:val="26"/>
          <w:szCs w:val="26"/>
        </w:rPr>
        <w:t>Para contener los brotes, la OMS y la Organización Panamericana de la Salud (OPS) recomiendan lo siguiente: mantener coberturas homogéneas de vacunación del 95% con la primera y segunda dosis contra el sarampión, la rubéola y parotiditis, así mismo, vacunar a poblaciones en riesgo, sin prueba de vacunación o inmunidad contra el sarampión y la rubéola, tales como personal de salud y turismo; fortalecer la vigilancia epidemiológica del sarampión para lograr la detección oportuna de todos los casos probables en los servicios de salud públicos y privados; garantizar un respuesta rápida frente a los casos importados de sarampión para evitar el restablecimiento de la transmisión endémica.</w:t>
      </w:r>
    </w:p>
    <w:p w14:paraId="005A45C9" w14:textId="77777777" w:rsidR="00C25701" w:rsidRPr="00C25701" w:rsidRDefault="00C25701" w:rsidP="00C25701">
      <w:pPr>
        <w:rPr>
          <w:rFonts w:eastAsia="Arial" w:cs="Arial"/>
          <w:sz w:val="26"/>
          <w:szCs w:val="26"/>
        </w:rPr>
      </w:pPr>
    </w:p>
    <w:p w14:paraId="2233E080" w14:textId="77777777" w:rsidR="00C25701" w:rsidRPr="00C25701" w:rsidRDefault="00C25701" w:rsidP="00C25701">
      <w:pPr>
        <w:rPr>
          <w:rFonts w:eastAsia="Arial" w:cs="Arial"/>
          <w:sz w:val="26"/>
          <w:szCs w:val="26"/>
        </w:rPr>
      </w:pPr>
      <w:r w:rsidRPr="00C25701">
        <w:rPr>
          <w:rFonts w:eastAsia="Arial" w:cs="Arial"/>
          <w:sz w:val="26"/>
          <w:szCs w:val="26"/>
        </w:rPr>
        <w:t xml:space="preserve">El epidemiólogo Jorge Baruch asegura que </w:t>
      </w:r>
      <w:r w:rsidRPr="00C25701">
        <w:rPr>
          <w:rFonts w:eastAsia="Arial" w:cs="Arial"/>
          <w:i/>
          <w:iCs/>
          <w:sz w:val="26"/>
          <w:szCs w:val="26"/>
        </w:rPr>
        <w:t>“el brote de sarampión se debe al bajo porcentaje de esquemas de vacunación completos”</w:t>
      </w:r>
      <w:r w:rsidRPr="00C25701">
        <w:rPr>
          <w:rFonts w:eastAsia="Arial" w:cs="Arial"/>
          <w:sz w:val="26"/>
          <w:szCs w:val="26"/>
        </w:rPr>
        <w:t>. Efectivamente, para disminuir el riesgo de presentar un brote, los gobiernos deben de asegurar un esquema de vacunación por arriba del 95%, de lo contrario, pasa esto”.</w:t>
      </w:r>
    </w:p>
    <w:p w14:paraId="3B3855FC" w14:textId="77777777" w:rsidR="00C25701" w:rsidRPr="00C25701" w:rsidRDefault="00C25701" w:rsidP="00C25701">
      <w:pPr>
        <w:rPr>
          <w:rFonts w:eastAsia="Arial" w:cs="Arial"/>
          <w:sz w:val="26"/>
          <w:szCs w:val="26"/>
        </w:rPr>
      </w:pPr>
    </w:p>
    <w:p w14:paraId="7B477158" w14:textId="77777777" w:rsidR="00C25701" w:rsidRPr="00C25701" w:rsidRDefault="00C25701" w:rsidP="00C25701">
      <w:pPr>
        <w:rPr>
          <w:rFonts w:eastAsia="Arial" w:cs="Arial"/>
          <w:sz w:val="26"/>
          <w:szCs w:val="26"/>
        </w:rPr>
      </w:pPr>
      <w:r w:rsidRPr="00C25701">
        <w:rPr>
          <w:rFonts w:eastAsia="Arial" w:cs="Arial"/>
          <w:sz w:val="26"/>
          <w:szCs w:val="26"/>
        </w:rPr>
        <w:t>Aunque esa es una recomendación de la OMS y fue la meta al inicio del sexenio del presidente Enrique Peña Nieto, no se ha alcanzado, ni siquiera por la existencia del Programa de Vacunación Universal dese 1990. A ello se agrega el error, en ese periodo presidencial, de que se vacunó a menores de un año, cuando a esa edad tan temprana las dosis no tienen efecto alguno; para colmo, en 2018 hubo desabasto de vacunas contra el sarampión, por lo que ese año más de 770 mil niños no recibieron las dosis que les correspondían.</w:t>
      </w:r>
    </w:p>
    <w:p w14:paraId="7ED44423" w14:textId="77777777" w:rsidR="00C25701" w:rsidRPr="00C25701" w:rsidRDefault="00C25701" w:rsidP="00C25701">
      <w:pPr>
        <w:rPr>
          <w:rFonts w:eastAsia="Arial" w:cs="Arial"/>
          <w:sz w:val="26"/>
          <w:szCs w:val="26"/>
        </w:rPr>
      </w:pPr>
    </w:p>
    <w:p w14:paraId="3046E6A1" w14:textId="77777777" w:rsidR="00C25701" w:rsidRPr="00C25701" w:rsidRDefault="00C25701" w:rsidP="00C25701">
      <w:pPr>
        <w:rPr>
          <w:rFonts w:eastAsia="Arial" w:cs="Arial"/>
          <w:sz w:val="26"/>
          <w:szCs w:val="26"/>
        </w:rPr>
      </w:pPr>
      <w:r w:rsidRPr="00C25701">
        <w:rPr>
          <w:rFonts w:eastAsia="Arial" w:cs="Arial"/>
          <w:sz w:val="26"/>
          <w:szCs w:val="26"/>
        </w:rPr>
        <w:t>Una nota periodística de Animal Político, fechada el 29 de enero de 2019, cuyo encabezado reza: “El gobierno de Peña Nieto dejó de vacunar contra el sarampión en 2018; se investiga el desabasto”, reporta lo siguiente:</w:t>
      </w:r>
    </w:p>
    <w:p w14:paraId="2B0A8854" w14:textId="77777777" w:rsidR="00C25701" w:rsidRPr="00C25701" w:rsidRDefault="00C25701" w:rsidP="00C25701">
      <w:pPr>
        <w:rPr>
          <w:rFonts w:eastAsia="Arial" w:cs="Arial"/>
          <w:sz w:val="26"/>
          <w:szCs w:val="26"/>
        </w:rPr>
      </w:pPr>
    </w:p>
    <w:p w14:paraId="4E1CD030" w14:textId="77777777" w:rsidR="00C25701" w:rsidRPr="00C25701" w:rsidRDefault="00C25701" w:rsidP="00C25701">
      <w:pPr>
        <w:rPr>
          <w:rFonts w:eastAsia="Arial" w:cs="Arial"/>
          <w:i/>
          <w:iCs/>
          <w:sz w:val="26"/>
          <w:szCs w:val="26"/>
        </w:rPr>
      </w:pPr>
      <w:r w:rsidRPr="00C25701">
        <w:rPr>
          <w:rFonts w:eastAsia="Arial" w:cs="Arial"/>
          <w:i/>
          <w:iCs/>
          <w:sz w:val="26"/>
          <w:szCs w:val="26"/>
        </w:rPr>
        <w:t>La nueva administración en la Secretaría de Salud ya interpuso una denuncia ante el Órgano Interno de Control de la secretaría para que se investigue quiénes son los responsables y por qué no se tuvo el abasto de vacunas que originalmente se había contratado.</w:t>
      </w:r>
    </w:p>
    <w:p w14:paraId="426B9AD4" w14:textId="77777777" w:rsidR="00C25701" w:rsidRPr="00C25701" w:rsidRDefault="00C25701" w:rsidP="00C25701">
      <w:pPr>
        <w:rPr>
          <w:rFonts w:eastAsia="Arial" w:cs="Arial"/>
          <w:i/>
          <w:iCs/>
          <w:sz w:val="26"/>
          <w:szCs w:val="26"/>
        </w:rPr>
      </w:pPr>
    </w:p>
    <w:p w14:paraId="351F853E" w14:textId="77777777" w:rsidR="00C25701" w:rsidRPr="00C25701" w:rsidRDefault="00C25701" w:rsidP="00C25701">
      <w:pPr>
        <w:rPr>
          <w:rFonts w:eastAsia="Arial" w:cs="Arial"/>
          <w:i/>
          <w:iCs/>
          <w:sz w:val="26"/>
          <w:szCs w:val="26"/>
        </w:rPr>
      </w:pPr>
      <w:r w:rsidRPr="00C25701">
        <w:rPr>
          <w:rFonts w:eastAsia="Arial" w:cs="Arial"/>
          <w:i/>
          <w:iCs/>
          <w:sz w:val="26"/>
          <w:szCs w:val="26"/>
        </w:rPr>
        <w:t>Justo cuando en Estados Unidos hay una declaratoria de emergencia sanitaria por un brote de sarampión, México se enfrenta a que durante todo 2018 no hubo abasto de vacunas contra esta enfermedad, por lo que más de 770 mil niños no recibieron la protección que les correspondía el año pasado.</w:t>
      </w:r>
    </w:p>
    <w:p w14:paraId="15476747" w14:textId="77777777" w:rsidR="00C25701" w:rsidRPr="00C25701" w:rsidRDefault="00C25701" w:rsidP="00C25701">
      <w:pPr>
        <w:rPr>
          <w:rFonts w:eastAsia="Arial" w:cs="Arial"/>
          <w:i/>
          <w:iCs/>
          <w:sz w:val="26"/>
          <w:szCs w:val="26"/>
        </w:rPr>
      </w:pPr>
    </w:p>
    <w:p w14:paraId="6F51DAC5" w14:textId="77777777" w:rsidR="00C25701" w:rsidRPr="00C25701" w:rsidRDefault="00C25701" w:rsidP="00C25701">
      <w:pPr>
        <w:rPr>
          <w:rFonts w:eastAsia="Arial" w:cs="Arial"/>
          <w:i/>
          <w:iCs/>
          <w:sz w:val="26"/>
          <w:szCs w:val="26"/>
        </w:rPr>
      </w:pPr>
      <w:r w:rsidRPr="00C25701">
        <w:rPr>
          <w:rFonts w:eastAsia="Arial" w:cs="Arial"/>
          <w:i/>
          <w:iCs/>
          <w:sz w:val="26"/>
          <w:szCs w:val="26"/>
        </w:rPr>
        <w:t>La nueva administración en la Secretaría de Salud se encontró con esta falta total de vacunación el año pasado, que se suma al hecho de que desde 2015 empezó a bajar sistemáticamente la cobertura, sin que el gobierno de Enrique Peña Nieto explicara las razones, informó el subsecretario de Prevención y Promoción de la Salud, Hugo López-Gatell tras una conferencia de prensa.</w:t>
      </w:r>
    </w:p>
    <w:p w14:paraId="32429873" w14:textId="77777777" w:rsidR="00C25701" w:rsidRPr="00C25701" w:rsidRDefault="00C25701" w:rsidP="00C25701">
      <w:pPr>
        <w:rPr>
          <w:rFonts w:eastAsia="Arial" w:cs="Arial"/>
          <w:sz w:val="26"/>
          <w:szCs w:val="26"/>
        </w:rPr>
      </w:pPr>
    </w:p>
    <w:p w14:paraId="3FDF485F" w14:textId="77777777" w:rsidR="00C25701" w:rsidRPr="00C25701" w:rsidRDefault="00C25701" w:rsidP="00C25701">
      <w:pPr>
        <w:rPr>
          <w:rFonts w:eastAsia="Arial" w:cs="Arial"/>
          <w:sz w:val="26"/>
          <w:szCs w:val="26"/>
        </w:rPr>
      </w:pPr>
      <w:r w:rsidRPr="00C25701">
        <w:rPr>
          <w:rFonts w:eastAsia="Arial" w:cs="Arial"/>
          <w:sz w:val="26"/>
          <w:szCs w:val="26"/>
        </w:rPr>
        <w:t>A pesar de esta situación, el gobierno federal, en coordinación con las cabezas del sector estatales, está en su obligación de reanudar y reforzar la lucha contra esta enfermedad, al tiempo que termina de resolver sus recientes problemas de desabasto de vacunas, por cuestiones de proveeduría, e investiga los errores y situaciones de negligencia cometidas en sexenios anteriores.</w:t>
      </w:r>
    </w:p>
    <w:p w14:paraId="73E8411F" w14:textId="77777777" w:rsidR="00C25701" w:rsidRPr="00C25701" w:rsidRDefault="00C25701" w:rsidP="00C25701">
      <w:pPr>
        <w:rPr>
          <w:rFonts w:eastAsia="Arial" w:cs="Arial"/>
          <w:sz w:val="26"/>
          <w:szCs w:val="26"/>
          <w:lang w:val="es-ES"/>
        </w:rPr>
      </w:pPr>
    </w:p>
    <w:p w14:paraId="30172F95" w14:textId="77777777" w:rsidR="00C25701" w:rsidRPr="00C25701" w:rsidRDefault="00C25701" w:rsidP="00C25701">
      <w:pPr>
        <w:rPr>
          <w:rFonts w:eastAsia="Arial" w:cs="Arial"/>
          <w:sz w:val="26"/>
          <w:szCs w:val="26"/>
          <w:lang w:val="es-ES"/>
        </w:rPr>
      </w:pPr>
      <w:r w:rsidRPr="00C25701">
        <w:rPr>
          <w:rFonts w:eastAsia="Arial" w:cs="Arial"/>
          <w:b/>
          <w:sz w:val="26"/>
          <w:szCs w:val="26"/>
          <w:lang w:val="es-ES"/>
        </w:rPr>
        <w:t xml:space="preserve">CUARTO. – </w:t>
      </w:r>
      <w:r w:rsidRPr="00C25701">
        <w:rPr>
          <w:rFonts w:eastAsia="Arial" w:cs="Arial"/>
          <w:sz w:val="26"/>
          <w:szCs w:val="26"/>
          <w:lang w:val="es-ES"/>
        </w:rPr>
        <w:t>Que, en virtud de todo lo anteriormente expuesto, esta Comisión considera que la Proposición en cuestión es procedente, por lo que se expide y se pone a consideración del Honorable Congreso del Estado el siguiente...</w:t>
      </w:r>
    </w:p>
    <w:p w14:paraId="04894192" w14:textId="77777777" w:rsidR="00C25701" w:rsidRPr="00C25701" w:rsidRDefault="00C25701" w:rsidP="00C25701">
      <w:pPr>
        <w:rPr>
          <w:rFonts w:eastAsia="Arial" w:cs="Arial"/>
          <w:sz w:val="26"/>
          <w:szCs w:val="26"/>
          <w:lang w:val="es-ES"/>
        </w:rPr>
      </w:pPr>
    </w:p>
    <w:p w14:paraId="20A53ABC" w14:textId="77777777" w:rsidR="00C25701" w:rsidRPr="00C25701" w:rsidRDefault="00C25701" w:rsidP="00C25701">
      <w:pPr>
        <w:jc w:val="center"/>
        <w:rPr>
          <w:rFonts w:eastAsia="Arial" w:cs="Arial"/>
          <w:b/>
          <w:sz w:val="26"/>
          <w:szCs w:val="26"/>
          <w:lang w:val="es-ES"/>
        </w:rPr>
      </w:pPr>
      <w:r w:rsidRPr="00C25701">
        <w:rPr>
          <w:rFonts w:eastAsia="Arial" w:cs="Arial"/>
          <w:b/>
          <w:sz w:val="26"/>
          <w:szCs w:val="26"/>
          <w:lang w:val="es-ES"/>
        </w:rPr>
        <w:t>ACUERDO</w:t>
      </w:r>
    </w:p>
    <w:p w14:paraId="7DCAF6B7" w14:textId="77777777" w:rsidR="00C25701" w:rsidRPr="00C25701" w:rsidRDefault="00C25701" w:rsidP="00C25701">
      <w:pPr>
        <w:rPr>
          <w:rFonts w:eastAsia="Arial" w:cs="Arial"/>
          <w:bCs/>
          <w:sz w:val="26"/>
          <w:szCs w:val="26"/>
        </w:rPr>
      </w:pPr>
    </w:p>
    <w:p w14:paraId="6E67C210" w14:textId="77777777" w:rsidR="00C25701" w:rsidRPr="00C25701" w:rsidRDefault="00C25701" w:rsidP="00C25701">
      <w:pPr>
        <w:rPr>
          <w:rFonts w:eastAsia="Arial" w:cs="Arial"/>
          <w:b/>
          <w:sz w:val="26"/>
          <w:szCs w:val="26"/>
        </w:rPr>
      </w:pPr>
      <w:r w:rsidRPr="00C25701">
        <w:rPr>
          <w:rFonts w:eastAsia="Arial" w:cs="Arial"/>
          <w:b/>
          <w:sz w:val="26"/>
          <w:szCs w:val="26"/>
        </w:rPr>
        <w:t>ÚNICO. - Envíese un atento exhorto al titular de la Secretaría de Salud, Jorge Carlos Alcocer Varela, para que realice las acciones conducentes para asegurar que los niños menores de edad reciban las vacunas que la Secretaría de Salud estime necesarias, de manera oportuna, para prevenir futuros brotes de enfermedades, como sarampión.</w:t>
      </w:r>
    </w:p>
    <w:p w14:paraId="1D8CDC1F" w14:textId="77777777" w:rsidR="00C25701" w:rsidRPr="00C25701" w:rsidRDefault="00C25701" w:rsidP="00C25701">
      <w:pPr>
        <w:rPr>
          <w:rFonts w:eastAsia="Arial" w:cs="Arial"/>
          <w:sz w:val="26"/>
          <w:szCs w:val="26"/>
        </w:rPr>
      </w:pPr>
    </w:p>
    <w:p w14:paraId="3FE551ED" w14:textId="77777777" w:rsidR="00C25701" w:rsidRPr="00C25701" w:rsidRDefault="00C25701" w:rsidP="00C25701">
      <w:pPr>
        <w:rPr>
          <w:rFonts w:eastAsia="Arial" w:cs="Arial"/>
          <w:sz w:val="26"/>
          <w:szCs w:val="26"/>
        </w:rPr>
      </w:pPr>
      <w:r w:rsidRPr="00C25701">
        <w:rPr>
          <w:rFonts w:eastAsia="Arial" w:cs="Arial"/>
          <w:sz w:val="26"/>
          <w:szCs w:val="26"/>
          <w:lang w:val="es-ES"/>
        </w:rPr>
        <w:t>Así lo suscriben los diputados y diputadas integrantes de la Comisión de Salud, Medio Ambiente, Recursos Naturales y Agua del Honorable Congreso del Estado Independiente, Libre y Soberano de Coahuila de Zaragoza: José Benito Ramírez Rosas (coordinador), Zulmma Verenice Guerrero Cázares (secretaria), Josefina Garza Barrera, Rosa Nilda González Noriega y Fernando Izaguirre Valdés.</w:t>
      </w:r>
    </w:p>
    <w:p w14:paraId="5B84C192" w14:textId="77777777" w:rsidR="00C25701" w:rsidRPr="00C25701" w:rsidRDefault="00C25701" w:rsidP="00C25701">
      <w:pPr>
        <w:rPr>
          <w:rFonts w:eastAsia="Arial" w:cs="Arial"/>
          <w:sz w:val="26"/>
          <w:szCs w:val="26"/>
          <w:lang w:val="es-ES"/>
        </w:rPr>
      </w:pPr>
    </w:p>
    <w:p w14:paraId="0F02DB07" w14:textId="77777777" w:rsidR="00C25701" w:rsidRPr="00C25701" w:rsidRDefault="00C25701" w:rsidP="00C25701">
      <w:pPr>
        <w:jc w:val="center"/>
        <w:rPr>
          <w:rFonts w:eastAsia="Arial" w:cs="Arial"/>
          <w:sz w:val="26"/>
          <w:szCs w:val="26"/>
          <w:lang w:val="es-ES"/>
        </w:rPr>
      </w:pPr>
      <w:r w:rsidRPr="00C25701">
        <w:rPr>
          <w:rFonts w:eastAsia="Arial" w:cs="Arial"/>
          <w:sz w:val="26"/>
          <w:szCs w:val="26"/>
          <w:lang w:val="es-ES"/>
        </w:rPr>
        <w:t>Saltillo, Coahuila de Zaragoza, a los 27 días del mes de mayo de 2020</w:t>
      </w:r>
    </w:p>
    <w:p w14:paraId="7B995EFA" w14:textId="77777777" w:rsidR="00C25701" w:rsidRPr="00C25701" w:rsidRDefault="00C25701" w:rsidP="00C25701">
      <w:pPr>
        <w:rPr>
          <w:rFonts w:eastAsia="Arial" w:cs="Arial"/>
          <w:sz w:val="26"/>
          <w:szCs w:val="26"/>
        </w:rPr>
      </w:pPr>
    </w:p>
    <w:p w14:paraId="45DD88F1" w14:textId="77777777" w:rsidR="00C25701" w:rsidRPr="00C25701" w:rsidRDefault="00C25701" w:rsidP="00C25701">
      <w:pPr>
        <w:jc w:val="center"/>
        <w:rPr>
          <w:rFonts w:eastAsia="Arial" w:cs="Arial"/>
          <w:b/>
          <w:sz w:val="24"/>
          <w:szCs w:val="24"/>
        </w:rPr>
      </w:pPr>
      <w:r w:rsidRPr="00C25701">
        <w:rPr>
          <w:rFonts w:eastAsia="Arial" w:cs="Arial"/>
          <w:b/>
          <w:sz w:val="24"/>
          <w:szCs w:val="24"/>
        </w:rPr>
        <w:t>COMISIÓN DE SALUD, MEDIO AMBIENTE, RECURSOS NATURALES Y AGUA:</w:t>
      </w:r>
    </w:p>
    <w:p w14:paraId="5EDB6396" w14:textId="77777777" w:rsidR="00C25701" w:rsidRPr="00C25701" w:rsidRDefault="00C25701" w:rsidP="00C25701">
      <w:pPr>
        <w:rPr>
          <w:rFonts w:eastAsia="Arial" w:cs="Arial"/>
          <w:b/>
          <w:sz w:val="26"/>
          <w:szCs w:val="26"/>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143"/>
        <w:gridCol w:w="1403"/>
        <w:gridCol w:w="1737"/>
        <w:gridCol w:w="653"/>
        <w:gridCol w:w="1748"/>
      </w:tblGrid>
      <w:tr w:rsidR="00C25701" w:rsidRPr="00C25701" w14:paraId="467D8801" w14:textId="77777777" w:rsidTr="00825698">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14:paraId="218849C3" w14:textId="77777777" w:rsidR="00C25701" w:rsidRPr="00C25701" w:rsidRDefault="00C25701" w:rsidP="00C25701">
            <w:pPr>
              <w:jc w:val="center"/>
              <w:rPr>
                <w:rFonts w:eastAsia="Arial" w:cs="Arial"/>
                <w:b/>
                <w:sz w:val="23"/>
                <w:szCs w:val="23"/>
              </w:rPr>
            </w:pPr>
            <w:r w:rsidRPr="00C25701">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4827045" w14:textId="77777777" w:rsidR="00C25701" w:rsidRPr="00C25701" w:rsidRDefault="00C25701" w:rsidP="00C25701">
            <w:pPr>
              <w:jc w:val="center"/>
              <w:rPr>
                <w:rFonts w:eastAsia="Arial" w:cs="Arial"/>
                <w:sz w:val="23"/>
                <w:szCs w:val="23"/>
              </w:rPr>
            </w:pPr>
            <w:r w:rsidRPr="00C25701">
              <w:rPr>
                <w:rFonts w:eastAsia="Arial" w:cs="Arial"/>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B19C3E9" w14:textId="77777777" w:rsidR="00C25701" w:rsidRPr="00C25701" w:rsidRDefault="00C25701" w:rsidP="00C25701">
            <w:pPr>
              <w:jc w:val="center"/>
              <w:rPr>
                <w:rFonts w:eastAsia="Arial" w:cs="Arial"/>
                <w:b/>
                <w:sz w:val="23"/>
                <w:szCs w:val="23"/>
              </w:rPr>
            </w:pPr>
            <w:r w:rsidRPr="00C25701">
              <w:rPr>
                <w:rFonts w:eastAsia="Arial" w:cs="Arial"/>
                <w:b/>
                <w:sz w:val="23"/>
                <w:szCs w:val="23"/>
              </w:rPr>
              <w:t>RESERVA DE ARTÍCULOS</w:t>
            </w:r>
          </w:p>
        </w:tc>
      </w:tr>
      <w:tr w:rsidR="00C25701" w:rsidRPr="00C25701" w14:paraId="15492891" w14:textId="77777777" w:rsidTr="0082569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14:paraId="58D75758" w14:textId="77777777" w:rsidR="00C25701" w:rsidRPr="00C25701" w:rsidRDefault="00C25701" w:rsidP="00C25701">
            <w:pPr>
              <w:rPr>
                <w:rFonts w:eastAsia="Arial" w:cs="Arial"/>
                <w:b/>
                <w:sz w:val="23"/>
                <w:szCs w:val="23"/>
              </w:rPr>
            </w:pPr>
            <w:r w:rsidRPr="00C25701">
              <w:rPr>
                <w:rFonts w:eastAsia="Arial" w:cs="Arial"/>
                <w:b/>
                <w:sz w:val="23"/>
                <w:szCs w:val="23"/>
              </w:rPr>
              <w:t xml:space="preserve">DIP. </w:t>
            </w:r>
            <w:r w:rsidRPr="00C25701">
              <w:rPr>
                <w:rFonts w:eastAsia="Arial" w:cs="Arial"/>
                <w:b/>
                <w:sz w:val="23"/>
                <w:szCs w:val="23"/>
                <w:lang w:val="es-ES"/>
              </w:rPr>
              <w:t>JOSÉ BENITO RAMÍREZ ROSAS</w:t>
            </w:r>
          </w:p>
          <w:p w14:paraId="583EA1A9" w14:textId="77777777" w:rsidR="00C25701" w:rsidRPr="00C25701" w:rsidRDefault="00C25701" w:rsidP="00C25701">
            <w:pPr>
              <w:rPr>
                <w:rFonts w:eastAsia="Arial" w:cs="Arial"/>
                <w:b/>
                <w:sz w:val="23"/>
                <w:szCs w:val="23"/>
              </w:rPr>
            </w:pPr>
            <w:r w:rsidRPr="00C25701">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5CCB04D"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89466FE"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0400335"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7AF11"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3193FC77"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4E26930A" w14:textId="77777777" w:rsidTr="0082569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32A5F328"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14:paraId="236E0D04"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4FF610DE" w14:textId="77777777" w:rsidR="00C25701" w:rsidRPr="00C25701" w:rsidRDefault="00C25701" w:rsidP="00C25701">
            <w:pPr>
              <w:jc w:val="center"/>
              <w:rPr>
                <w:rFonts w:eastAsia="Arial" w:cs="Arial"/>
                <w:sz w:val="23"/>
                <w:szCs w:val="23"/>
              </w:rPr>
            </w:pPr>
          </w:p>
          <w:p w14:paraId="2DF1FA41" w14:textId="77777777" w:rsidR="00C25701" w:rsidRPr="00C25701" w:rsidRDefault="00C25701" w:rsidP="00C25701">
            <w:pPr>
              <w:jc w:val="center"/>
              <w:rPr>
                <w:rFonts w:eastAsia="Arial" w:cs="Arial"/>
                <w:sz w:val="23"/>
                <w:szCs w:val="23"/>
              </w:rPr>
            </w:pPr>
          </w:p>
          <w:p w14:paraId="371A4EC7"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074D06DB"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10CBBE1"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509062AE" w14:textId="77777777" w:rsidR="00C25701" w:rsidRPr="00C25701" w:rsidRDefault="00C25701" w:rsidP="00C25701">
            <w:pPr>
              <w:jc w:val="center"/>
              <w:rPr>
                <w:rFonts w:eastAsia="Arial" w:cs="Arial"/>
                <w:sz w:val="23"/>
                <w:szCs w:val="23"/>
              </w:rPr>
            </w:pPr>
          </w:p>
        </w:tc>
      </w:tr>
      <w:tr w:rsidR="00C25701" w:rsidRPr="00C25701" w14:paraId="236DA176" w14:textId="77777777" w:rsidTr="0082569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14:paraId="38E3BAB4" w14:textId="77777777" w:rsidR="00C25701" w:rsidRPr="00C25701" w:rsidRDefault="00C25701" w:rsidP="00C25701">
            <w:pPr>
              <w:rPr>
                <w:rFonts w:eastAsia="Arial" w:cs="Arial"/>
                <w:b/>
                <w:sz w:val="23"/>
                <w:szCs w:val="23"/>
              </w:rPr>
            </w:pPr>
            <w:r w:rsidRPr="00C25701">
              <w:rPr>
                <w:rFonts w:eastAsia="Arial" w:cs="Arial"/>
                <w:b/>
                <w:sz w:val="23"/>
                <w:szCs w:val="23"/>
              </w:rPr>
              <w:t xml:space="preserve">DIP. </w:t>
            </w:r>
            <w:r w:rsidRPr="00C25701">
              <w:rPr>
                <w:rFonts w:eastAsia="Arial" w:cs="Arial"/>
                <w:b/>
                <w:sz w:val="23"/>
                <w:szCs w:val="23"/>
                <w:lang w:val="es-ES"/>
              </w:rPr>
              <w:t>ZULMMA VERENICE GUERRERO CÁZARES</w:t>
            </w:r>
          </w:p>
          <w:p w14:paraId="137E5D97" w14:textId="77777777" w:rsidR="00C25701" w:rsidRPr="00C25701" w:rsidRDefault="00C25701" w:rsidP="00C25701">
            <w:pPr>
              <w:rPr>
                <w:rFonts w:eastAsia="Arial" w:cs="Arial"/>
                <w:b/>
                <w:sz w:val="23"/>
                <w:szCs w:val="23"/>
              </w:rPr>
            </w:pPr>
            <w:r w:rsidRPr="00C25701">
              <w:rPr>
                <w:rFonts w:eastAsia="Arial" w:cs="Arial"/>
                <w:b/>
                <w:sz w:val="23"/>
                <w:szCs w:val="23"/>
              </w:rPr>
              <w:t>(SECRETARIA)</w:t>
            </w:r>
          </w:p>
          <w:p w14:paraId="71D9274B"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C5665A"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9F45925"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E0CC11A"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A58C210"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5A199B74"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36AEADED" w14:textId="77777777" w:rsidTr="0082569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3FD7EA0F"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593B1225"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4A340755"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490A2550"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5465B4F"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729B919" w14:textId="77777777" w:rsidR="00C25701" w:rsidRPr="00C25701" w:rsidRDefault="00C25701" w:rsidP="00C25701">
            <w:pPr>
              <w:jc w:val="center"/>
              <w:rPr>
                <w:rFonts w:eastAsia="Arial" w:cs="Arial"/>
                <w:sz w:val="23"/>
                <w:szCs w:val="23"/>
              </w:rPr>
            </w:pPr>
          </w:p>
        </w:tc>
      </w:tr>
      <w:tr w:rsidR="00C25701" w:rsidRPr="00C25701" w14:paraId="57D7D9EA" w14:textId="77777777" w:rsidTr="0082569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14:paraId="66533FA0" w14:textId="77777777" w:rsidR="00C25701" w:rsidRPr="00C25701" w:rsidRDefault="00C25701" w:rsidP="00C25701">
            <w:pPr>
              <w:rPr>
                <w:rFonts w:eastAsia="Arial" w:cs="Arial"/>
                <w:b/>
                <w:sz w:val="23"/>
                <w:szCs w:val="23"/>
              </w:rPr>
            </w:pPr>
            <w:r w:rsidRPr="00C25701">
              <w:rPr>
                <w:rFonts w:eastAsia="Arial" w:cs="Arial"/>
                <w:b/>
                <w:sz w:val="23"/>
                <w:szCs w:val="23"/>
              </w:rPr>
              <w:t>DIP. JOSEFINA GARZA BARRERA</w:t>
            </w:r>
          </w:p>
          <w:p w14:paraId="22BCD7DC"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B1DAA1"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F1D25CF"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C404F6F"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A346257"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56AD77C0"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020CA07D" w14:textId="77777777" w:rsidTr="0082569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0ECFC5B2"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53DFEF6A"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50F0A6B9"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B38F2A8"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2C1DCA5"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23A4F9A" w14:textId="77777777" w:rsidR="00C25701" w:rsidRPr="00C25701" w:rsidRDefault="00C25701" w:rsidP="00C25701">
            <w:pPr>
              <w:jc w:val="center"/>
              <w:rPr>
                <w:rFonts w:eastAsia="Arial" w:cs="Arial"/>
                <w:sz w:val="23"/>
                <w:szCs w:val="23"/>
              </w:rPr>
            </w:pPr>
          </w:p>
        </w:tc>
      </w:tr>
      <w:tr w:rsidR="00C25701" w:rsidRPr="00C25701" w14:paraId="4A0747C3" w14:textId="77777777" w:rsidTr="0082569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14:paraId="39759136" w14:textId="77777777" w:rsidR="00C25701" w:rsidRPr="00C25701" w:rsidRDefault="00C25701" w:rsidP="00C25701">
            <w:pPr>
              <w:rPr>
                <w:rFonts w:eastAsia="Arial" w:cs="Arial"/>
                <w:sz w:val="23"/>
                <w:szCs w:val="23"/>
              </w:rPr>
            </w:pPr>
            <w:r w:rsidRPr="00C25701">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14:paraId="6E508821"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2833DB8"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38CB2"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993BC3"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4C96A365"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5BF6C0CC" w14:textId="77777777" w:rsidTr="0082569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1458D72A"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F431923"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C281401"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68943E5B"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A291AA7"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5F03A3B" w14:textId="77777777" w:rsidR="00C25701" w:rsidRPr="00C25701" w:rsidRDefault="00C25701" w:rsidP="00C25701">
            <w:pPr>
              <w:jc w:val="center"/>
              <w:rPr>
                <w:rFonts w:eastAsia="Arial" w:cs="Arial"/>
                <w:sz w:val="23"/>
                <w:szCs w:val="23"/>
              </w:rPr>
            </w:pPr>
          </w:p>
        </w:tc>
      </w:tr>
      <w:tr w:rsidR="00C25701" w:rsidRPr="00C25701" w14:paraId="1EFC1F6F" w14:textId="77777777" w:rsidTr="0082569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14:paraId="244F4A5F" w14:textId="77777777" w:rsidR="00C25701" w:rsidRPr="00C25701" w:rsidRDefault="00C25701" w:rsidP="00C25701">
            <w:pPr>
              <w:rPr>
                <w:rFonts w:eastAsia="Arial" w:cs="Arial"/>
                <w:b/>
                <w:sz w:val="23"/>
                <w:szCs w:val="23"/>
              </w:rPr>
            </w:pPr>
            <w:r w:rsidRPr="00C25701">
              <w:rPr>
                <w:rFonts w:eastAsia="Arial" w:cs="Arial"/>
                <w:b/>
                <w:sz w:val="23"/>
                <w:szCs w:val="23"/>
              </w:rPr>
              <w:t>DIP. FERNANDO IZAGUIRRE VALDÉS</w:t>
            </w:r>
          </w:p>
          <w:p w14:paraId="10E4E672" w14:textId="77777777" w:rsidR="00C25701" w:rsidRPr="00C25701" w:rsidRDefault="00C25701" w:rsidP="00C25701">
            <w:pPr>
              <w:rPr>
                <w:rFonts w:eastAsia="Arial" w:cs="Arial"/>
                <w:b/>
                <w:sz w:val="23"/>
                <w:szCs w:val="23"/>
              </w:rPr>
            </w:pPr>
          </w:p>
          <w:p w14:paraId="38696547" w14:textId="77777777" w:rsidR="00C25701" w:rsidRPr="00C25701" w:rsidRDefault="00C25701" w:rsidP="00C25701">
            <w:pPr>
              <w:rPr>
                <w:rFonts w:eastAsia="Arial" w:cs="Arial"/>
                <w:b/>
                <w:sz w:val="23"/>
                <w:szCs w:val="23"/>
              </w:rPr>
            </w:pPr>
          </w:p>
          <w:p w14:paraId="3E5F21AB" w14:textId="77777777" w:rsidR="00C25701" w:rsidRPr="00C25701" w:rsidRDefault="00C25701" w:rsidP="00C25701">
            <w:pPr>
              <w:rPr>
                <w:rFonts w:eastAsia="Arial" w:cs="Arial"/>
                <w:b/>
                <w:sz w:val="23"/>
                <w:szCs w:val="23"/>
              </w:rPr>
            </w:pPr>
          </w:p>
          <w:p w14:paraId="629B84E5"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4634FD"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76B81B0"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25B041F"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8B9F92B"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8D3A4"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216E0AC1" w14:textId="77777777" w:rsidTr="00825698">
        <w:trPr>
          <w:trHeight w:val="1152"/>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494EAB88"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6A1761D0"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1E104780"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7193B24B"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4A2BDB4F"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0F894D7A" w14:textId="77777777" w:rsidR="00C25701" w:rsidRPr="00C25701" w:rsidRDefault="00C25701" w:rsidP="00C25701">
            <w:pPr>
              <w:rPr>
                <w:rFonts w:eastAsia="Arial" w:cs="Arial"/>
                <w:b/>
                <w:sz w:val="23"/>
                <w:szCs w:val="23"/>
              </w:rPr>
            </w:pPr>
          </w:p>
        </w:tc>
      </w:tr>
    </w:tbl>
    <w:p w14:paraId="159F41E4" w14:textId="77777777" w:rsidR="00C25701" w:rsidRPr="00C25701" w:rsidRDefault="00C25701" w:rsidP="00C25701">
      <w:pPr>
        <w:rPr>
          <w:rFonts w:eastAsia="Arial" w:cs="Arial"/>
          <w:sz w:val="26"/>
          <w:szCs w:val="26"/>
        </w:rPr>
      </w:pPr>
    </w:p>
    <w:p w14:paraId="19AF8F03" w14:textId="77777777" w:rsidR="00C25701" w:rsidRDefault="00C25701">
      <w:pPr>
        <w:jc w:val="left"/>
      </w:pPr>
      <w:r>
        <w:br w:type="page"/>
      </w:r>
    </w:p>
    <w:p w14:paraId="7F0E2EFE" w14:textId="77777777" w:rsidR="00C25701" w:rsidRPr="00C25701" w:rsidRDefault="00C25701" w:rsidP="00C25701">
      <w:pPr>
        <w:rPr>
          <w:rFonts w:eastAsia="Arial" w:cs="Arial"/>
          <w:b/>
          <w:sz w:val="30"/>
          <w:szCs w:val="30"/>
        </w:rPr>
      </w:pPr>
      <w:r w:rsidRPr="00C25701">
        <w:rPr>
          <w:rFonts w:ascii="Arial Black" w:eastAsia="Arial" w:hAnsi="Arial Black" w:cs="Arial"/>
          <w:b/>
          <w:sz w:val="30"/>
          <w:szCs w:val="30"/>
        </w:rPr>
        <w:t>Acuerdo</w:t>
      </w:r>
      <w:r w:rsidRPr="00C25701">
        <w:rPr>
          <w:rFonts w:eastAsia="Arial" w:cs="Arial"/>
          <w:b/>
          <w:sz w:val="30"/>
          <w:szCs w:val="30"/>
        </w:rPr>
        <w:t xml:space="preserve"> de la Comisión de Salud, Medio Ambiente, Recursos Naturales y Agua, del Congreso del Estado Independiente, Libre y Soberano de Coahuila de Zaragoza, relativo a la Proposición con Punto de Acuerdo planteada por el Diputado Edgar Sánchez Garza, de la Fracción Parlamentaria “General Francisco L. Urquizo”, con el objeto de solicitar que se atiendan de manera urgente los problemas de salud mental que se generan entre la población, producto del COVID-19.</w:t>
      </w:r>
    </w:p>
    <w:p w14:paraId="5E2DBC5C" w14:textId="77777777" w:rsidR="00C25701" w:rsidRPr="00C25701" w:rsidRDefault="00C25701" w:rsidP="00C25701">
      <w:pPr>
        <w:rPr>
          <w:rFonts w:eastAsia="Arial" w:cs="Arial"/>
          <w:sz w:val="28"/>
          <w:szCs w:val="28"/>
          <w:lang w:val="es-ES"/>
        </w:rPr>
      </w:pPr>
    </w:p>
    <w:p w14:paraId="1B9FF974" w14:textId="77777777" w:rsidR="00C25701" w:rsidRPr="00C25701" w:rsidRDefault="00C25701" w:rsidP="00C25701">
      <w:pPr>
        <w:jc w:val="center"/>
        <w:rPr>
          <w:rFonts w:eastAsia="Arial" w:cs="Arial"/>
          <w:b/>
          <w:sz w:val="28"/>
          <w:szCs w:val="28"/>
          <w:lang w:val="es-ES"/>
        </w:rPr>
      </w:pPr>
      <w:r w:rsidRPr="00C25701">
        <w:rPr>
          <w:rFonts w:eastAsia="Arial" w:cs="Arial"/>
          <w:b/>
          <w:sz w:val="28"/>
          <w:szCs w:val="28"/>
          <w:lang w:val="es-ES"/>
        </w:rPr>
        <w:t>RESULTANDO</w:t>
      </w:r>
    </w:p>
    <w:p w14:paraId="63319D6C" w14:textId="77777777" w:rsidR="00C25701" w:rsidRPr="00C25701" w:rsidRDefault="00C25701" w:rsidP="00C25701">
      <w:pPr>
        <w:rPr>
          <w:rFonts w:eastAsia="Arial" w:cs="Arial"/>
          <w:b/>
          <w:sz w:val="28"/>
          <w:szCs w:val="28"/>
          <w:lang w:val="es-ES"/>
        </w:rPr>
      </w:pPr>
    </w:p>
    <w:p w14:paraId="0171209D"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 xml:space="preserve">PRIMERO. - </w:t>
      </w:r>
      <w:r w:rsidRPr="00C25701">
        <w:rPr>
          <w:rFonts w:eastAsia="Arial" w:cs="Arial"/>
          <w:sz w:val="28"/>
          <w:szCs w:val="28"/>
          <w:lang w:val="es-ES"/>
        </w:rPr>
        <w:t>Que, en la sesión celebrada en el Pleno del Congreso el día 06 de mayo de 2020 se desahogó lo relativo al trámite de la primera lectura de la Proposición con Punto de Acuerdo contenida en el presente documento.</w:t>
      </w:r>
    </w:p>
    <w:p w14:paraId="6BFCDB7C" w14:textId="77777777" w:rsidR="00C25701" w:rsidRPr="00C25701" w:rsidRDefault="00C25701" w:rsidP="00C25701">
      <w:pPr>
        <w:rPr>
          <w:rFonts w:eastAsia="Arial" w:cs="Arial"/>
          <w:sz w:val="28"/>
          <w:szCs w:val="28"/>
          <w:lang w:val="es-ES"/>
        </w:rPr>
      </w:pPr>
    </w:p>
    <w:p w14:paraId="5E7D0395"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SEGUNDO. -</w:t>
      </w:r>
      <w:r w:rsidRPr="00C25701">
        <w:rPr>
          <w:rFonts w:eastAsia="Arial" w:cs="Arial"/>
          <w:sz w:val="28"/>
          <w:szCs w:val="28"/>
          <w:lang w:val="es-ES"/>
        </w:rPr>
        <w:t xml:space="preserve"> Que, en la citada sesión, por acuerdo del Pleno, se turnó a esta</w:t>
      </w:r>
      <w:r w:rsidRPr="00C25701">
        <w:rPr>
          <w:rFonts w:eastAsia="Arial" w:cs="Arial"/>
          <w:b/>
          <w:bCs/>
          <w:sz w:val="28"/>
          <w:szCs w:val="28"/>
          <w:lang w:val="es-ES"/>
        </w:rPr>
        <w:t xml:space="preserve"> </w:t>
      </w:r>
      <w:r w:rsidRPr="00C25701">
        <w:rPr>
          <w:rFonts w:eastAsia="Arial" w:cs="Arial"/>
          <w:bCs/>
          <w:sz w:val="28"/>
          <w:szCs w:val="28"/>
          <w:lang w:val="es-ES"/>
        </w:rPr>
        <w:t>Comisión de Salud, Medio Ambiente, Recursos Naturales y Agua el planteamiento</w:t>
      </w:r>
      <w:r w:rsidRPr="00C25701">
        <w:rPr>
          <w:rFonts w:eastAsia="Arial" w:cs="Arial"/>
          <w:sz w:val="28"/>
          <w:szCs w:val="28"/>
          <w:lang w:val="es-ES"/>
        </w:rPr>
        <w:t xml:space="preserve"> al que se ha hecho referencia para los efectos de hacer el estudio correspondiente y proceder, en su caso, a su aprobación.</w:t>
      </w:r>
    </w:p>
    <w:p w14:paraId="7CFF40EB" w14:textId="77777777" w:rsidR="00C25701" w:rsidRPr="00C25701" w:rsidRDefault="00C25701" w:rsidP="00C25701">
      <w:pPr>
        <w:rPr>
          <w:rFonts w:eastAsia="Arial" w:cs="Arial"/>
          <w:sz w:val="28"/>
          <w:szCs w:val="28"/>
          <w:lang w:val="es-ES"/>
        </w:rPr>
      </w:pPr>
    </w:p>
    <w:p w14:paraId="676A76BF" w14:textId="77777777" w:rsidR="00C25701" w:rsidRPr="00C25701" w:rsidRDefault="00C25701" w:rsidP="00C25701">
      <w:pPr>
        <w:jc w:val="center"/>
        <w:rPr>
          <w:rFonts w:eastAsia="Arial" w:cs="Arial"/>
          <w:b/>
          <w:sz w:val="28"/>
          <w:szCs w:val="28"/>
          <w:lang w:val="es-ES"/>
        </w:rPr>
      </w:pPr>
      <w:r w:rsidRPr="00C25701">
        <w:rPr>
          <w:rFonts w:eastAsia="Arial" w:cs="Arial"/>
          <w:b/>
          <w:sz w:val="28"/>
          <w:szCs w:val="28"/>
          <w:lang w:val="es-ES"/>
        </w:rPr>
        <w:t>CONSIDERANDO</w:t>
      </w:r>
    </w:p>
    <w:p w14:paraId="7A5A757E" w14:textId="77777777" w:rsidR="00C25701" w:rsidRPr="00C25701" w:rsidRDefault="00C25701" w:rsidP="00C25701">
      <w:pPr>
        <w:rPr>
          <w:rFonts w:eastAsia="Arial" w:cs="Arial"/>
          <w:b/>
          <w:sz w:val="28"/>
          <w:szCs w:val="28"/>
          <w:lang w:val="es-ES"/>
        </w:rPr>
      </w:pPr>
    </w:p>
    <w:p w14:paraId="7B5A697E"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 xml:space="preserve">PRIMERO. - </w:t>
      </w:r>
      <w:r w:rsidRPr="00C25701">
        <w:rPr>
          <w:rFonts w:eastAsia="Arial" w:cs="Arial"/>
          <w:sz w:val="28"/>
          <w:szCs w:val="28"/>
          <w:lang w:val="es-ES"/>
        </w:rPr>
        <w:t>Que esta Comisión de Salud, Medio Ambiente, Recursos Naturales y Agua, con fundamento en los Artículos 100, 163, 164 y demás relativos de la Ley Orgánica del Congreso del Estado, es competente para emitir el presente Acuerdo.</w:t>
      </w:r>
    </w:p>
    <w:p w14:paraId="568DF764" w14:textId="77777777" w:rsidR="00C25701" w:rsidRPr="00C25701" w:rsidRDefault="00C25701" w:rsidP="00C25701">
      <w:pPr>
        <w:rPr>
          <w:rFonts w:eastAsia="Arial" w:cs="Arial"/>
          <w:sz w:val="28"/>
          <w:szCs w:val="28"/>
          <w:lang w:val="es-ES"/>
        </w:rPr>
      </w:pPr>
    </w:p>
    <w:p w14:paraId="1F589178"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 xml:space="preserve">SEGUNDO. - </w:t>
      </w:r>
      <w:r w:rsidRPr="00C25701">
        <w:rPr>
          <w:rFonts w:eastAsia="Arial" w:cs="Arial"/>
          <w:sz w:val="28"/>
          <w:szCs w:val="28"/>
          <w:lang w:val="es-ES"/>
        </w:rPr>
        <w:t>Que la Proposición con Punto de Acuerdo por el que se solicita que se atiendan de manera urgente los problemas de salud mental que se generan entre la población, producto del COVID-19, al tenor de la siguiente...</w:t>
      </w:r>
    </w:p>
    <w:p w14:paraId="23D16FC7" w14:textId="77777777" w:rsidR="00C25701" w:rsidRPr="00C25701" w:rsidRDefault="00C25701" w:rsidP="00C25701">
      <w:pPr>
        <w:rPr>
          <w:rFonts w:eastAsia="Arial" w:cs="Arial"/>
          <w:sz w:val="28"/>
          <w:szCs w:val="28"/>
          <w:lang w:val="es-ES"/>
        </w:rPr>
      </w:pPr>
    </w:p>
    <w:p w14:paraId="34B9EE33" w14:textId="77777777" w:rsidR="00C25701" w:rsidRPr="00C25701" w:rsidRDefault="00C25701" w:rsidP="00C25701">
      <w:pPr>
        <w:jc w:val="center"/>
        <w:rPr>
          <w:rFonts w:eastAsia="Arial" w:cs="Arial"/>
          <w:b/>
          <w:sz w:val="28"/>
          <w:szCs w:val="28"/>
          <w:lang w:val="es-ES"/>
        </w:rPr>
      </w:pPr>
      <w:r w:rsidRPr="00C25701">
        <w:rPr>
          <w:rFonts w:eastAsia="Arial" w:cs="Arial"/>
          <w:b/>
          <w:sz w:val="28"/>
          <w:szCs w:val="28"/>
          <w:lang w:val="es-ES"/>
        </w:rPr>
        <w:t>EXPOSICIÓN DE MOTIVOS</w:t>
      </w:r>
    </w:p>
    <w:p w14:paraId="5BF3EA40" w14:textId="77777777" w:rsidR="00C25701" w:rsidRPr="00C25701" w:rsidRDefault="00C25701" w:rsidP="00C25701">
      <w:pPr>
        <w:rPr>
          <w:rFonts w:eastAsia="Arial" w:cs="Arial"/>
          <w:i/>
          <w:iCs/>
          <w:sz w:val="28"/>
          <w:szCs w:val="28"/>
        </w:rPr>
      </w:pPr>
    </w:p>
    <w:p w14:paraId="376E7D48" w14:textId="77777777" w:rsidR="00C25701" w:rsidRPr="00C25701" w:rsidRDefault="00C25701" w:rsidP="00C25701">
      <w:pPr>
        <w:rPr>
          <w:rFonts w:cs="Arial"/>
          <w:i/>
          <w:iCs/>
          <w:sz w:val="28"/>
          <w:szCs w:val="28"/>
        </w:rPr>
      </w:pPr>
      <w:r w:rsidRPr="00C25701">
        <w:rPr>
          <w:rFonts w:cs="Arial"/>
          <w:i/>
          <w:iCs/>
          <w:sz w:val="28"/>
          <w:szCs w:val="28"/>
        </w:rPr>
        <w:t>Compañeras y compañeros diputados, la semana pasada les comentaba que la pandemia por coronavirus, ha realizado grandes estragos económicos en nuestro país, pues desde que se declaró por parte de la autoridad sanitaria la cuarentena en el mes de marzo, misma que por lo menos está prevista se prolongue todo este mes de mayo, un sin número de establecimientos comerciales, pero sobre todo millones de fuentes de empleos se han visto seriamente afectados.</w:t>
      </w:r>
    </w:p>
    <w:p w14:paraId="24C8F971" w14:textId="77777777" w:rsidR="00C25701" w:rsidRPr="00C25701" w:rsidRDefault="00C25701" w:rsidP="00C25701">
      <w:pPr>
        <w:rPr>
          <w:rFonts w:cs="Arial"/>
          <w:i/>
          <w:iCs/>
          <w:sz w:val="28"/>
          <w:szCs w:val="28"/>
        </w:rPr>
      </w:pPr>
    </w:p>
    <w:p w14:paraId="4D162610" w14:textId="77777777" w:rsidR="00C25701" w:rsidRPr="00C25701" w:rsidRDefault="00C25701" w:rsidP="00C25701">
      <w:pPr>
        <w:rPr>
          <w:rFonts w:cs="Arial"/>
          <w:i/>
          <w:iCs/>
          <w:sz w:val="28"/>
          <w:szCs w:val="28"/>
        </w:rPr>
      </w:pPr>
      <w:r w:rsidRPr="00C25701">
        <w:rPr>
          <w:rFonts w:cs="Arial"/>
          <w:i/>
          <w:iCs/>
          <w:sz w:val="28"/>
          <w:szCs w:val="28"/>
        </w:rPr>
        <w:t xml:space="preserve">Pero aunado a esa difícil situación económica que se está viviendo en todo el país, también existe otra situación que está empezando a provocar efectos entre la sociedad me refiero precisamente a los daños en la salud mental. </w:t>
      </w:r>
    </w:p>
    <w:p w14:paraId="65BF0EA0" w14:textId="77777777" w:rsidR="00C25701" w:rsidRPr="00C25701" w:rsidRDefault="00C25701" w:rsidP="00C25701">
      <w:pPr>
        <w:rPr>
          <w:rFonts w:cs="Arial"/>
          <w:i/>
          <w:iCs/>
          <w:sz w:val="28"/>
          <w:szCs w:val="28"/>
        </w:rPr>
      </w:pPr>
    </w:p>
    <w:p w14:paraId="6DA0EFA8" w14:textId="77777777" w:rsidR="00C25701" w:rsidRPr="00C25701" w:rsidRDefault="00C25701" w:rsidP="00C25701">
      <w:pPr>
        <w:rPr>
          <w:rFonts w:cs="Arial"/>
          <w:i/>
          <w:iCs/>
          <w:sz w:val="28"/>
          <w:szCs w:val="28"/>
          <w:shd w:val="clear" w:color="auto" w:fill="FFFFFF"/>
        </w:rPr>
      </w:pPr>
      <w:r w:rsidRPr="00C25701">
        <w:rPr>
          <w:rFonts w:cs="Arial"/>
          <w:i/>
          <w:iCs/>
          <w:sz w:val="28"/>
          <w:szCs w:val="28"/>
        </w:rPr>
        <w:t>En efecto, e</w:t>
      </w:r>
      <w:r w:rsidRPr="00C25701">
        <w:rPr>
          <w:rFonts w:cs="Arial"/>
          <w:i/>
          <w:iCs/>
          <w:sz w:val="28"/>
          <w:szCs w:val="28"/>
          <w:shd w:val="clear" w:color="auto" w:fill="FFFFFF"/>
        </w:rPr>
        <w:t xml:space="preserve">l aislamiento, aumento de enfermos, personas fallecidas, estrés en los hospitales, así como otras situaciones están provocando una perturbación psicosocial entre los habitantes de todo el estado, pero con mayor énfasis en la región centro de nuestro estado, que urge atender por parte de las autoridades sanitarias en conjunto con organizaciones no gubernamentales, universidades, médicos especialistas en salud mental, entre otros.   </w:t>
      </w:r>
    </w:p>
    <w:p w14:paraId="5216F093" w14:textId="77777777" w:rsidR="00C25701" w:rsidRPr="00C25701" w:rsidRDefault="00C25701" w:rsidP="00C25701">
      <w:pPr>
        <w:rPr>
          <w:rFonts w:cs="Arial"/>
          <w:i/>
          <w:iCs/>
          <w:sz w:val="28"/>
          <w:szCs w:val="28"/>
          <w:shd w:val="clear" w:color="auto" w:fill="FFFFFF"/>
        </w:rPr>
      </w:pPr>
    </w:p>
    <w:p w14:paraId="55180AA6" w14:textId="77777777" w:rsidR="00C25701" w:rsidRPr="00C25701" w:rsidRDefault="00C25701" w:rsidP="00C25701">
      <w:pPr>
        <w:rPr>
          <w:rFonts w:cs="Arial"/>
          <w:i/>
          <w:iCs/>
          <w:sz w:val="28"/>
          <w:szCs w:val="28"/>
        </w:rPr>
      </w:pPr>
      <w:r w:rsidRPr="00C25701">
        <w:rPr>
          <w:rFonts w:cs="Arial"/>
          <w:i/>
          <w:iCs/>
          <w:sz w:val="28"/>
          <w:szCs w:val="28"/>
        </w:rPr>
        <w:t>Los expertos en salud, señalan que las pandemias como por la que estamos atravesando actualmente, son emergencias sanitarias en las que se ve amenazada la vida de las personas, que normalmente causan cantidades significativas de enfermos y muertos.</w:t>
      </w:r>
    </w:p>
    <w:p w14:paraId="165D5494" w14:textId="77777777" w:rsidR="00C25701" w:rsidRPr="00C25701" w:rsidRDefault="00C25701" w:rsidP="00C25701">
      <w:pPr>
        <w:rPr>
          <w:rFonts w:cs="Arial"/>
          <w:i/>
          <w:iCs/>
          <w:sz w:val="28"/>
          <w:szCs w:val="28"/>
        </w:rPr>
      </w:pPr>
    </w:p>
    <w:p w14:paraId="1582762E" w14:textId="77777777" w:rsidR="00C25701" w:rsidRPr="00C25701" w:rsidRDefault="00C25701" w:rsidP="00C25701">
      <w:pPr>
        <w:rPr>
          <w:rFonts w:cs="Arial"/>
          <w:i/>
          <w:iCs/>
          <w:sz w:val="28"/>
          <w:szCs w:val="28"/>
        </w:rPr>
      </w:pPr>
      <w:r w:rsidRPr="00C25701">
        <w:rPr>
          <w:rFonts w:cs="Arial"/>
          <w:i/>
          <w:iCs/>
          <w:sz w:val="28"/>
          <w:szCs w:val="28"/>
        </w:rPr>
        <w:t>Durante una pandemia, por lo general, se sobrecargan los recursos locales, quedando amenazados la seguridad, así como el funcionamiento normal de la comunidad. Como resultado se requiere, con carácter urgente la intervención de las autoridades gubernamentales para atender la aflicción y las consecuencias psicológicas que se causan entre la sociedad.</w:t>
      </w:r>
    </w:p>
    <w:p w14:paraId="48FC6FF8" w14:textId="77777777" w:rsidR="00C25701" w:rsidRPr="00C25701" w:rsidRDefault="00C25701" w:rsidP="00C25701">
      <w:pPr>
        <w:rPr>
          <w:rFonts w:cs="Arial"/>
          <w:i/>
          <w:iCs/>
          <w:sz w:val="28"/>
          <w:szCs w:val="28"/>
        </w:rPr>
      </w:pPr>
    </w:p>
    <w:p w14:paraId="17604BD9" w14:textId="77777777" w:rsidR="00C25701" w:rsidRPr="00C25701" w:rsidRDefault="00C25701" w:rsidP="00C25701">
      <w:pPr>
        <w:rPr>
          <w:rFonts w:cs="Arial"/>
          <w:i/>
          <w:iCs/>
          <w:sz w:val="28"/>
          <w:szCs w:val="28"/>
        </w:rPr>
      </w:pPr>
      <w:r w:rsidRPr="00C25701">
        <w:rPr>
          <w:rFonts w:cs="Arial"/>
          <w:i/>
          <w:iCs/>
          <w:sz w:val="28"/>
          <w:szCs w:val="28"/>
        </w:rPr>
        <w:t>Por desgracia, los efectos en la salud mental, generalmente, son más marcados en las poblaciones que viven en condiciones precarias, poseen escasos recursos, además de tener limitado acceso a los servicios sociales y de salud.</w:t>
      </w:r>
    </w:p>
    <w:p w14:paraId="644A73A2" w14:textId="77777777" w:rsidR="00C25701" w:rsidRPr="00C25701" w:rsidRDefault="00C25701" w:rsidP="00C25701">
      <w:pPr>
        <w:rPr>
          <w:rFonts w:cs="Arial"/>
          <w:i/>
          <w:iCs/>
          <w:sz w:val="28"/>
          <w:szCs w:val="28"/>
        </w:rPr>
      </w:pPr>
    </w:p>
    <w:p w14:paraId="174309B6" w14:textId="77777777" w:rsidR="00C25701" w:rsidRPr="00C25701" w:rsidRDefault="00C25701" w:rsidP="00C25701">
      <w:pPr>
        <w:rPr>
          <w:rFonts w:cs="Arial"/>
          <w:i/>
          <w:iCs/>
          <w:sz w:val="28"/>
          <w:szCs w:val="28"/>
        </w:rPr>
      </w:pPr>
      <w:r w:rsidRPr="00C25701">
        <w:rPr>
          <w:rFonts w:cs="Arial"/>
          <w:i/>
          <w:iCs/>
          <w:sz w:val="28"/>
          <w:szCs w:val="28"/>
        </w:rPr>
        <w:t>Desde la perspectiva de la salud mental, una pandemia de gran magnitud implica una perturbación psicosocial que puede exceder la capacidad de manejo de la población afectada. Puede considerarse, incluso, que toda la población sufre tensiones y angustias en mayor o menor medida. Por tanto, los especialistas estiman un incremento de la incidencia de trastornos psíquicos entre una tercera parte y la mitad de la población expuesta podrá sufrir alguna manifestación psicopatológica, de acuerdo a la magnitud del evento y el grado de vulnerabilidad.</w:t>
      </w:r>
    </w:p>
    <w:p w14:paraId="01D84843" w14:textId="77777777" w:rsidR="00C25701" w:rsidRPr="00C25701" w:rsidRDefault="00C25701" w:rsidP="00C25701">
      <w:pPr>
        <w:rPr>
          <w:rFonts w:cs="Arial"/>
          <w:i/>
          <w:iCs/>
          <w:sz w:val="28"/>
          <w:szCs w:val="28"/>
        </w:rPr>
      </w:pPr>
    </w:p>
    <w:p w14:paraId="6158EE35" w14:textId="77777777" w:rsidR="00C25701" w:rsidRPr="00C25701" w:rsidRDefault="00C25701" w:rsidP="00C25701">
      <w:pPr>
        <w:rPr>
          <w:rFonts w:cs="Arial"/>
          <w:i/>
          <w:iCs/>
          <w:sz w:val="28"/>
          <w:szCs w:val="28"/>
        </w:rPr>
      </w:pPr>
      <w:r w:rsidRPr="00C25701">
        <w:rPr>
          <w:rFonts w:cs="Arial"/>
          <w:i/>
          <w:iCs/>
          <w:sz w:val="28"/>
          <w:szCs w:val="28"/>
        </w:rPr>
        <w:t>Entre los trastornos psíquicos inmediatos más frecuentes entre la población que está viviendo una pandemia, son los episodios depresivos, miedo, ansiedad, así como las reacciones de estrés agudo de tipo transitorio. El riesgo de aparición de estos trastornos aumenta de acuerdo a las características de las pérdidas y otros factores de vulnerabilidad. De igual forma, se observa el incremento de las conductas violentas, así como el consumo excesivo de alcohol.</w:t>
      </w:r>
    </w:p>
    <w:p w14:paraId="2BB7461E" w14:textId="77777777" w:rsidR="00C25701" w:rsidRPr="00C25701" w:rsidRDefault="00C25701" w:rsidP="00C25701">
      <w:pPr>
        <w:rPr>
          <w:rFonts w:cs="Arial"/>
          <w:i/>
          <w:iCs/>
          <w:sz w:val="28"/>
          <w:szCs w:val="28"/>
        </w:rPr>
      </w:pPr>
    </w:p>
    <w:p w14:paraId="3109B5BB" w14:textId="77777777" w:rsidR="00C25701" w:rsidRPr="00C25701" w:rsidRDefault="00C25701" w:rsidP="00C25701">
      <w:pPr>
        <w:rPr>
          <w:rFonts w:cs="Arial"/>
          <w:i/>
          <w:iCs/>
          <w:sz w:val="28"/>
          <w:szCs w:val="28"/>
        </w:rPr>
      </w:pPr>
      <w:r w:rsidRPr="00C25701">
        <w:rPr>
          <w:rFonts w:cs="Arial"/>
          <w:i/>
          <w:iCs/>
          <w:sz w:val="28"/>
          <w:szCs w:val="28"/>
        </w:rPr>
        <w:t>También se ha reconocido que después de grandes catástrofes como una pandemia, los problemas de salud mental requerirán de atención durante un periodo prolongado en los sobrevivientes, cuando tengan que enfrentar la tarea de reconstruir sus vidas. Esto nos pone frente a la necesidad de prever planes de recuperación psicosocial en el corto, mediano y largo plazo.</w:t>
      </w:r>
    </w:p>
    <w:p w14:paraId="5C8D8FB0" w14:textId="77777777" w:rsidR="00C25701" w:rsidRPr="00C25701" w:rsidRDefault="00C25701" w:rsidP="00C25701">
      <w:pPr>
        <w:rPr>
          <w:rFonts w:cs="Arial"/>
          <w:i/>
          <w:iCs/>
          <w:sz w:val="28"/>
          <w:szCs w:val="28"/>
        </w:rPr>
      </w:pPr>
    </w:p>
    <w:p w14:paraId="3DCE3B17" w14:textId="77777777" w:rsidR="00C25701" w:rsidRPr="00C25701" w:rsidRDefault="00C25701" w:rsidP="00C25701">
      <w:pPr>
        <w:rPr>
          <w:rFonts w:cs="Arial"/>
          <w:i/>
          <w:iCs/>
          <w:sz w:val="28"/>
          <w:szCs w:val="28"/>
        </w:rPr>
      </w:pPr>
      <w:r w:rsidRPr="00C25701">
        <w:rPr>
          <w:rFonts w:cs="Arial"/>
          <w:i/>
          <w:iCs/>
          <w:sz w:val="28"/>
          <w:szCs w:val="28"/>
        </w:rPr>
        <w:t>Desde el punto de vista de la atención hay que distinguir tres momentos (antes, durante y después) y cuatro grupos de personas:</w:t>
      </w:r>
    </w:p>
    <w:p w14:paraId="2BBDA744" w14:textId="77777777" w:rsidR="00C25701" w:rsidRPr="00C25701" w:rsidRDefault="00C25701" w:rsidP="00C25701">
      <w:pPr>
        <w:rPr>
          <w:rFonts w:cs="Arial"/>
          <w:i/>
          <w:iCs/>
          <w:sz w:val="28"/>
          <w:szCs w:val="28"/>
        </w:rPr>
      </w:pPr>
    </w:p>
    <w:p w14:paraId="25C6A13D" w14:textId="77777777" w:rsidR="00C25701" w:rsidRPr="00C25701" w:rsidRDefault="00C25701" w:rsidP="00A472A7">
      <w:pPr>
        <w:numPr>
          <w:ilvl w:val="0"/>
          <w:numId w:val="21"/>
        </w:numPr>
        <w:rPr>
          <w:rFonts w:cs="Arial"/>
          <w:i/>
          <w:iCs/>
          <w:sz w:val="28"/>
          <w:szCs w:val="28"/>
        </w:rPr>
      </w:pPr>
      <w:r w:rsidRPr="00C25701">
        <w:rPr>
          <w:rFonts w:cs="Arial"/>
          <w:i/>
          <w:iCs/>
          <w:sz w:val="28"/>
          <w:szCs w:val="28"/>
        </w:rPr>
        <w:t>Los enfermos</w:t>
      </w:r>
    </w:p>
    <w:p w14:paraId="50246A37" w14:textId="77777777" w:rsidR="00C25701" w:rsidRPr="00C25701" w:rsidRDefault="00C25701" w:rsidP="00A472A7">
      <w:pPr>
        <w:numPr>
          <w:ilvl w:val="0"/>
          <w:numId w:val="21"/>
        </w:numPr>
        <w:rPr>
          <w:rFonts w:cs="Arial"/>
          <w:i/>
          <w:iCs/>
          <w:sz w:val="28"/>
          <w:szCs w:val="28"/>
        </w:rPr>
      </w:pPr>
      <w:r w:rsidRPr="00C25701">
        <w:rPr>
          <w:rFonts w:cs="Arial"/>
          <w:i/>
          <w:iCs/>
          <w:sz w:val="28"/>
          <w:szCs w:val="28"/>
        </w:rPr>
        <w:t xml:space="preserve">Los que padecieron la enfermedad y sobrevivieron </w:t>
      </w:r>
    </w:p>
    <w:p w14:paraId="200B9DA5" w14:textId="77777777" w:rsidR="00C25701" w:rsidRPr="00C25701" w:rsidRDefault="00C25701" w:rsidP="00A472A7">
      <w:pPr>
        <w:numPr>
          <w:ilvl w:val="0"/>
          <w:numId w:val="21"/>
        </w:numPr>
        <w:rPr>
          <w:rFonts w:cs="Arial"/>
          <w:i/>
          <w:iCs/>
          <w:sz w:val="28"/>
          <w:szCs w:val="28"/>
        </w:rPr>
      </w:pPr>
      <w:r w:rsidRPr="00C25701">
        <w:rPr>
          <w:rFonts w:cs="Arial"/>
          <w:i/>
          <w:iCs/>
          <w:sz w:val="28"/>
          <w:szCs w:val="28"/>
        </w:rPr>
        <w:t>Los que no están enfermos, pero pueden potencialmente enfermar; y pueden haber experimentado pérdidas importantes (fallecidos o enfermos entre sus familiares, amigos o vecinos)</w:t>
      </w:r>
    </w:p>
    <w:p w14:paraId="78AB785D" w14:textId="77777777" w:rsidR="00C25701" w:rsidRPr="00C25701" w:rsidRDefault="00C25701" w:rsidP="00A472A7">
      <w:pPr>
        <w:numPr>
          <w:ilvl w:val="0"/>
          <w:numId w:val="21"/>
        </w:numPr>
        <w:rPr>
          <w:rFonts w:cs="Arial"/>
          <w:i/>
          <w:iCs/>
          <w:sz w:val="28"/>
          <w:szCs w:val="28"/>
        </w:rPr>
      </w:pPr>
      <w:r w:rsidRPr="00C25701">
        <w:rPr>
          <w:rFonts w:cs="Arial"/>
          <w:i/>
          <w:iCs/>
          <w:sz w:val="28"/>
          <w:szCs w:val="28"/>
        </w:rPr>
        <w:t>Los miembros de los equipos de respuesta que trabajan en la emergencia</w:t>
      </w:r>
    </w:p>
    <w:p w14:paraId="6535752E" w14:textId="77777777" w:rsidR="00C25701" w:rsidRPr="00C25701" w:rsidRDefault="00C25701" w:rsidP="00C25701">
      <w:pPr>
        <w:rPr>
          <w:rFonts w:cs="Arial"/>
          <w:i/>
          <w:iCs/>
          <w:sz w:val="28"/>
          <w:szCs w:val="28"/>
        </w:rPr>
      </w:pPr>
    </w:p>
    <w:p w14:paraId="4EDD470B" w14:textId="77777777" w:rsidR="00C25701" w:rsidRPr="00C25701" w:rsidRDefault="00C25701" w:rsidP="00C25701">
      <w:pPr>
        <w:rPr>
          <w:rFonts w:cs="Arial"/>
          <w:i/>
          <w:iCs/>
          <w:sz w:val="28"/>
          <w:szCs w:val="28"/>
        </w:rPr>
      </w:pPr>
      <w:r w:rsidRPr="00C25701">
        <w:rPr>
          <w:rFonts w:cs="Arial"/>
          <w:i/>
          <w:iCs/>
          <w:sz w:val="28"/>
          <w:szCs w:val="28"/>
        </w:rPr>
        <w:t>Entre las medidas inmediatas más generales que contribuyen a crear un clima de orden y tranquilidad emocional están:</w:t>
      </w:r>
    </w:p>
    <w:p w14:paraId="19FB48F7" w14:textId="77777777" w:rsidR="00C25701" w:rsidRPr="00C25701" w:rsidRDefault="00C25701" w:rsidP="00C25701">
      <w:pPr>
        <w:rPr>
          <w:rFonts w:cs="Arial"/>
          <w:i/>
          <w:iCs/>
          <w:sz w:val="28"/>
          <w:szCs w:val="28"/>
        </w:rPr>
      </w:pPr>
    </w:p>
    <w:p w14:paraId="582AE8A5" w14:textId="77777777" w:rsidR="00C25701" w:rsidRPr="00C25701" w:rsidRDefault="00C25701" w:rsidP="00A472A7">
      <w:pPr>
        <w:numPr>
          <w:ilvl w:val="0"/>
          <w:numId w:val="22"/>
        </w:numPr>
        <w:ind w:left="714" w:hanging="357"/>
        <w:rPr>
          <w:rFonts w:cs="Arial"/>
          <w:i/>
          <w:iCs/>
          <w:sz w:val="28"/>
          <w:szCs w:val="28"/>
        </w:rPr>
      </w:pPr>
      <w:r w:rsidRPr="00C25701">
        <w:rPr>
          <w:rFonts w:cs="Arial"/>
          <w:i/>
          <w:iCs/>
          <w:sz w:val="28"/>
          <w:szCs w:val="28"/>
        </w:rPr>
        <w:t xml:space="preserve">Una respuesta acertada y ordenada, por parte de las autoridades. </w:t>
      </w:r>
    </w:p>
    <w:p w14:paraId="012BF5A3" w14:textId="77777777" w:rsidR="00C25701" w:rsidRPr="00C25701" w:rsidRDefault="00C25701" w:rsidP="00A472A7">
      <w:pPr>
        <w:numPr>
          <w:ilvl w:val="0"/>
          <w:numId w:val="22"/>
        </w:numPr>
        <w:ind w:left="714" w:hanging="357"/>
        <w:rPr>
          <w:rFonts w:cs="Arial"/>
          <w:i/>
          <w:iCs/>
          <w:sz w:val="28"/>
          <w:szCs w:val="28"/>
        </w:rPr>
      </w:pPr>
      <w:r w:rsidRPr="00C25701">
        <w:rPr>
          <w:rFonts w:cs="Arial"/>
          <w:i/>
          <w:iCs/>
          <w:sz w:val="28"/>
          <w:szCs w:val="28"/>
        </w:rPr>
        <w:t xml:space="preserve">Una veraz y oportuna información. </w:t>
      </w:r>
    </w:p>
    <w:p w14:paraId="0E7B0CB7" w14:textId="77777777" w:rsidR="00C25701" w:rsidRPr="00C25701" w:rsidRDefault="00C25701" w:rsidP="00A472A7">
      <w:pPr>
        <w:numPr>
          <w:ilvl w:val="0"/>
          <w:numId w:val="22"/>
        </w:numPr>
        <w:ind w:left="714" w:hanging="357"/>
        <w:rPr>
          <w:rFonts w:cs="Arial"/>
          <w:i/>
          <w:iCs/>
          <w:sz w:val="28"/>
          <w:szCs w:val="28"/>
        </w:rPr>
      </w:pPr>
      <w:r w:rsidRPr="00C25701">
        <w:rPr>
          <w:rFonts w:cs="Arial"/>
          <w:i/>
          <w:iCs/>
          <w:sz w:val="28"/>
          <w:szCs w:val="28"/>
        </w:rPr>
        <w:t>Una buena estrategia de comunicación social es fundamental para mantener la calma y un estado emocional apropiado en todas las etapas (antes, durante y después).</w:t>
      </w:r>
    </w:p>
    <w:p w14:paraId="21A37930" w14:textId="77777777" w:rsidR="00C25701" w:rsidRPr="00C25701" w:rsidRDefault="00C25701" w:rsidP="00A472A7">
      <w:pPr>
        <w:numPr>
          <w:ilvl w:val="0"/>
          <w:numId w:val="22"/>
        </w:numPr>
        <w:ind w:left="714" w:hanging="357"/>
        <w:rPr>
          <w:rFonts w:cs="Arial"/>
          <w:i/>
          <w:iCs/>
          <w:sz w:val="28"/>
          <w:szCs w:val="28"/>
        </w:rPr>
      </w:pPr>
      <w:r w:rsidRPr="00C25701">
        <w:rPr>
          <w:rFonts w:cs="Arial"/>
          <w:i/>
          <w:iCs/>
          <w:sz w:val="28"/>
          <w:szCs w:val="28"/>
        </w:rPr>
        <w:t xml:space="preserve">Favorecer la cooperación interinstitucional y la participación de la comunidad. </w:t>
      </w:r>
    </w:p>
    <w:p w14:paraId="176CE7F7" w14:textId="77777777" w:rsidR="00C25701" w:rsidRPr="00C25701" w:rsidRDefault="00C25701" w:rsidP="00A472A7">
      <w:pPr>
        <w:numPr>
          <w:ilvl w:val="0"/>
          <w:numId w:val="22"/>
        </w:numPr>
        <w:ind w:left="714" w:hanging="357"/>
        <w:rPr>
          <w:rFonts w:cs="Arial"/>
          <w:i/>
          <w:iCs/>
          <w:sz w:val="28"/>
          <w:szCs w:val="28"/>
        </w:rPr>
      </w:pPr>
      <w:r w:rsidRPr="00C25701">
        <w:rPr>
          <w:rFonts w:cs="Arial"/>
          <w:i/>
          <w:iCs/>
          <w:sz w:val="28"/>
          <w:szCs w:val="28"/>
        </w:rPr>
        <w:t>Garantizar los servicios básicos de salud, incluido el componente psicosocial.</w:t>
      </w:r>
    </w:p>
    <w:p w14:paraId="480BAF6E" w14:textId="77777777" w:rsidR="00C25701" w:rsidRPr="00C25701" w:rsidRDefault="00C25701" w:rsidP="00A472A7">
      <w:pPr>
        <w:numPr>
          <w:ilvl w:val="0"/>
          <w:numId w:val="22"/>
        </w:numPr>
        <w:ind w:left="714" w:hanging="357"/>
        <w:rPr>
          <w:rFonts w:cs="Arial"/>
          <w:i/>
          <w:iCs/>
          <w:sz w:val="28"/>
          <w:szCs w:val="28"/>
        </w:rPr>
      </w:pPr>
      <w:r w:rsidRPr="00C25701">
        <w:rPr>
          <w:rFonts w:cs="Arial"/>
          <w:i/>
          <w:iCs/>
          <w:sz w:val="28"/>
          <w:szCs w:val="28"/>
        </w:rPr>
        <w:t xml:space="preserve">Atención de salud mental priorizada a los grupos más vulnerables y tener en consideración las diferencias relacionadas con el género y la edad. </w:t>
      </w:r>
    </w:p>
    <w:p w14:paraId="0355F61B" w14:textId="77777777" w:rsidR="00C25701" w:rsidRPr="00C25701" w:rsidRDefault="00C25701" w:rsidP="00A472A7">
      <w:pPr>
        <w:numPr>
          <w:ilvl w:val="0"/>
          <w:numId w:val="22"/>
        </w:numPr>
        <w:ind w:left="714" w:hanging="357"/>
        <w:rPr>
          <w:rFonts w:cs="Arial"/>
          <w:i/>
          <w:iCs/>
          <w:sz w:val="28"/>
          <w:szCs w:val="28"/>
        </w:rPr>
      </w:pPr>
      <w:r w:rsidRPr="00C25701">
        <w:rPr>
          <w:rFonts w:cs="Arial"/>
          <w:i/>
          <w:iCs/>
          <w:sz w:val="28"/>
          <w:szCs w:val="28"/>
        </w:rPr>
        <w:t xml:space="preserve">La primera ayuda emocional a los enfermos y su familia está dada, en gran medida, por una eficiente atención sanitaria y el apoyo humanitario que reciban. </w:t>
      </w:r>
    </w:p>
    <w:p w14:paraId="13CF0B3B" w14:textId="77777777" w:rsidR="00C25701" w:rsidRPr="00C25701" w:rsidRDefault="00C25701" w:rsidP="00A472A7">
      <w:pPr>
        <w:numPr>
          <w:ilvl w:val="0"/>
          <w:numId w:val="22"/>
        </w:numPr>
        <w:ind w:left="714" w:hanging="357"/>
        <w:rPr>
          <w:rFonts w:cs="Arial"/>
          <w:i/>
          <w:iCs/>
          <w:sz w:val="28"/>
          <w:szCs w:val="28"/>
        </w:rPr>
      </w:pPr>
      <w:r w:rsidRPr="00C25701">
        <w:rPr>
          <w:rFonts w:cs="Arial"/>
          <w:i/>
          <w:iCs/>
          <w:sz w:val="28"/>
          <w:szCs w:val="28"/>
        </w:rPr>
        <w:t xml:space="preserve">Prever el incremento de personas con manifestaciones de duelo alterado o trastornos psiquiátricos y facilitar su adecuada atención. </w:t>
      </w:r>
    </w:p>
    <w:p w14:paraId="08EE8A5D" w14:textId="77777777" w:rsidR="00C25701" w:rsidRPr="00C25701" w:rsidRDefault="00C25701" w:rsidP="00A472A7">
      <w:pPr>
        <w:numPr>
          <w:ilvl w:val="0"/>
          <w:numId w:val="22"/>
        </w:numPr>
        <w:ind w:left="714" w:hanging="357"/>
        <w:rPr>
          <w:rFonts w:cs="Arial"/>
          <w:i/>
          <w:iCs/>
          <w:sz w:val="28"/>
          <w:szCs w:val="28"/>
        </w:rPr>
      </w:pPr>
      <w:r w:rsidRPr="00C25701">
        <w:rPr>
          <w:rFonts w:cs="Arial"/>
          <w:i/>
          <w:iCs/>
          <w:sz w:val="28"/>
          <w:szCs w:val="28"/>
        </w:rPr>
        <w:t>Garantizar el manejo cuidadoso y ético de los cadáveres, estableciendo una manera ordenada e individualizada de realizar las notificaciones de las muertes.</w:t>
      </w:r>
    </w:p>
    <w:p w14:paraId="423EC08A" w14:textId="77777777" w:rsidR="00C25701" w:rsidRPr="00C25701" w:rsidRDefault="00C25701" w:rsidP="00C25701">
      <w:pPr>
        <w:rPr>
          <w:rFonts w:cs="Arial"/>
          <w:i/>
          <w:iCs/>
          <w:sz w:val="28"/>
          <w:szCs w:val="28"/>
        </w:rPr>
      </w:pPr>
    </w:p>
    <w:p w14:paraId="7C6D5528" w14:textId="77777777" w:rsidR="00C25701" w:rsidRPr="00C25701" w:rsidRDefault="00C25701" w:rsidP="00C25701">
      <w:pPr>
        <w:rPr>
          <w:rFonts w:cs="Arial"/>
          <w:i/>
          <w:iCs/>
          <w:sz w:val="28"/>
          <w:szCs w:val="28"/>
          <w:shd w:val="clear" w:color="auto" w:fill="FFFFFF"/>
        </w:rPr>
      </w:pPr>
      <w:r w:rsidRPr="00C25701">
        <w:rPr>
          <w:rFonts w:cs="Arial"/>
          <w:i/>
          <w:iCs/>
          <w:sz w:val="28"/>
          <w:szCs w:val="28"/>
          <w:shd w:val="clear" w:color="auto" w:fill="FFFFFF"/>
        </w:rPr>
        <w:t>El partido Verde Ecologista de México, reconoce el gran esfuerzo que realiza el Gobierno del Estado encabezado por el Gobernador Miguel Ángel Riquelme Solís, así como todo su equipo de trabajo, en coordinación con los 38 municipios del Estado, para afrontar en todo nuestro territorio, la actual situación de la pandemia denominada COVID-19, consideramos que se ha actuado en todo momento con un alto grado de responsabilidad, pero sobre todo con un gran sentido humanitario.</w:t>
      </w:r>
    </w:p>
    <w:p w14:paraId="0968D65F" w14:textId="77777777" w:rsidR="00C25701" w:rsidRPr="00C25701" w:rsidRDefault="00C25701" w:rsidP="00C25701">
      <w:pPr>
        <w:rPr>
          <w:rFonts w:cs="Arial"/>
          <w:i/>
          <w:iCs/>
          <w:sz w:val="28"/>
          <w:szCs w:val="28"/>
          <w:shd w:val="clear" w:color="auto" w:fill="FFFFFF"/>
        </w:rPr>
      </w:pPr>
    </w:p>
    <w:p w14:paraId="15F4B14A" w14:textId="77777777" w:rsidR="00C25701" w:rsidRPr="00C25701" w:rsidRDefault="00C25701" w:rsidP="00C25701">
      <w:pPr>
        <w:rPr>
          <w:rFonts w:cs="Arial"/>
          <w:i/>
          <w:iCs/>
          <w:sz w:val="28"/>
          <w:szCs w:val="28"/>
          <w:shd w:val="clear" w:color="auto" w:fill="FFFFFF"/>
        </w:rPr>
      </w:pPr>
      <w:r w:rsidRPr="00C25701">
        <w:rPr>
          <w:rFonts w:cs="Arial"/>
          <w:i/>
          <w:iCs/>
          <w:sz w:val="28"/>
          <w:szCs w:val="28"/>
          <w:shd w:val="clear" w:color="auto" w:fill="FFFFFF"/>
        </w:rPr>
        <w:t>Por otro lado, el Partido Verde Ecologista de México, considera que es necesario que tanto las autoridades federales, estatales como municipales de manera coordinada, a través de los subcomités de salud regionales que se crearon para atender las cuestiones de vulnerabilidad sanitaria producidas por el coronavirus, se den a la tarea de implementar, así como reforzar las medidas tendientes a proteger la salud mental de la población que ya empieza a sentir los estragos del aislamiento, la incertidumbre, inestabilidad económica y demás efectos que está produciendo esta pandemia mundial que nos está afectando a todos.</w:t>
      </w:r>
    </w:p>
    <w:p w14:paraId="67420EE4" w14:textId="77777777" w:rsidR="00C25701" w:rsidRPr="00C25701" w:rsidRDefault="00C25701" w:rsidP="00C25701">
      <w:pPr>
        <w:rPr>
          <w:rFonts w:eastAsia="Arial" w:cs="Arial"/>
          <w:sz w:val="28"/>
          <w:szCs w:val="28"/>
        </w:rPr>
      </w:pPr>
    </w:p>
    <w:p w14:paraId="6C4224B5" w14:textId="77777777" w:rsidR="00C25701" w:rsidRPr="00C25701" w:rsidRDefault="00C25701" w:rsidP="00C25701">
      <w:pPr>
        <w:rPr>
          <w:rFonts w:eastAsia="Arial" w:cs="Arial"/>
          <w:sz w:val="28"/>
          <w:szCs w:val="28"/>
        </w:rPr>
      </w:pPr>
      <w:r w:rsidRPr="00C25701">
        <w:rPr>
          <w:rFonts w:eastAsia="Arial" w:cs="Arial"/>
          <w:b/>
          <w:sz w:val="28"/>
          <w:szCs w:val="28"/>
        </w:rPr>
        <w:t>TERCERO. –</w:t>
      </w:r>
      <w:r w:rsidRPr="00C25701">
        <w:rPr>
          <w:rFonts w:eastAsia="Arial" w:cs="Arial"/>
          <w:sz w:val="28"/>
          <w:szCs w:val="28"/>
        </w:rPr>
        <w:t xml:space="preserve"> Que los Diputados y Diputadas integrantes de la Comisión de Salud, Medio Ambiente Recursos Naturales y Agua convenimos con la referida exposición de motivos, pues es compatible con la información y los programas oficiales del caso, así como con la opinión de especialistas en materia de salud pública, particularmente de salud mental.</w:t>
      </w:r>
    </w:p>
    <w:p w14:paraId="40871277" w14:textId="77777777" w:rsidR="00C25701" w:rsidRPr="00C25701" w:rsidRDefault="00C25701" w:rsidP="00C25701">
      <w:pPr>
        <w:rPr>
          <w:rFonts w:eastAsia="Arial" w:cs="Arial"/>
          <w:sz w:val="28"/>
          <w:szCs w:val="28"/>
        </w:rPr>
      </w:pPr>
    </w:p>
    <w:p w14:paraId="18DC297D" w14:textId="77777777" w:rsidR="00C25701" w:rsidRPr="00C25701" w:rsidRDefault="00C25701" w:rsidP="00C25701">
      <w:pPr>
        <w:rPr>
          <w:rFonts w:eastAsia="Arial" w:cs="Arial"/>
          <w:sz w:val="28"/>
          <w:szCs w:val="28"/>
        </w:rPr>
      </w:pPr>
      <w:r w:rsidRPr="00C25701">
        <w:rPr>
          <w:rFonts w:eastAsia="Arial" w:cs="Arial"/>
          <w:sz w:val="28"/>
          <w:szCs w:val="28"/>
        </w:rPr>
        <w:t>Primero, estimamos de justicia reconocer la loable labor que realizan los tres niveles de gobierno en el combate a la pandemia por Covid-19, así que, al personal del sector salud: nuestro más profundo reconocimiento por su heroico trabajo.</w:t>
      </w:r>
    </w:p>
    <w:p w14:paraId="5130541C" w14:textId="77777777" w:rsidR="00C25701" w:rsidRPr="00C25701" w:rsidRDefault="00C25701" w:rsidP="00C25701">
      <w:pPr>
        <w:rPr>
          <w:rFonts w:eastAsia="Arial" w:cs="Arial"/>
          <w:sz w:val="28"/>
          <w:szCs w:val="28"/>
        </w:rPr>
      </w:pPr>
    </w:p>
    <w:p w14:paraId="46179CC0" w14:textId="77777777" w:rsidR="00C25701" w:rsidRPr="00C25701" w:rsidRDefault="00C25701" w:rsidP="00C25701">
      <w:pPr>
        <w:rPr>
          <w:rFonts w:eastAsia="Arial" w:cs="Arial"/>
          <w:sz w:val="28"/>
          <w:szCs w:val="28"/>
        </w:rPr>
      </w:pPr>
      <w:r w:rsidRPr="00C25701">
        <w:rPr>
          <w:rFonts w:eastAsia="Arial" w:cs="Arial"/>
          <w:sz w:val="28"/>
          <w:szCs w:val="28"/>
        </w:rPr>
        <w:t>Respecto del asunto central del planteamiento contenido en el presente acuerdo, es importante recordar que el Gobierno de la República ha dispuesto la aplicación de lo que dio en llamar “Lineamientos de Respuesta y de Acción en Salud Mental y Adicciones para el Apoyo Psicosocial Durante la Pandemia por COVID-19 en México”.</w:t>
      </w:r>
    </w:p>
    <w:p w14:paraId="12E53EC8" w14:textId="77777777" w:rsidR="00C25701" w:rsidRPr="00C25701" w:rsidRDefault="00C25701" w:rsidP="00C25701">
      <w:pPr>
        <w:rPr>
          <w:rFonts w:eastAsia="Arial" w:cs="Arial"/>
          <w:sz w:val="28"/>
          <w:szCs w:val="28"/>
        </w:rPr>
      </w:pPr>
    </w:p>
    <w:p w14:paraId="7FA627A3" w14:textId="77777777" w:rsidR="00C25701" w:rsidRPr="00C25701" w:rsidRDefault="00C25701" w:rsidP="00C25701">
      <w:pPr>
        <w:rPr>
          <w:rFonts w:eastAsia="Arial" w:cs="Arial"/>
          <w:sz w:val="28"/>
          <w:szCs w:val="28"/>
        </w:rPr>
      </w:pPr>
      <w:r w:rsidRPr="00C25701">
        <w:rPr>
          <w:rFonts w:eastAsia="Arial" w:cs="Arial"/>
          <w:sz w:val="28"/>
          <w:szCs w:val="28"/>
        </w:rPr>
        <w:t>Se trata de un instrumento dirigido precisamente a atender adecuada y oportunamente los problemas de salud mental derivados del estrés causado por el latente riesgo que entraña la presencia del coronavirus en la población.</w:t>
      </w:r>
    </w:p>
    <w:p w14:paraId="244BA622" w14:textId="77777777" w:rsidR="00C25701" w:rsidRPr="00C25701" w:rsidRDefault="00C25701" w:rsidP="00C25701">
      <w:pPr>
        <w:rPr>
          <w:rFonts w:eastAsia="Arial" w:cs="Arial"/>
          <w:sz w:val="28"/>
          <w:szCs w:val="28"/>
        </w:rPr>
      </w:pPr>
    </w:p>
    <w:p w14:paraId="05311B08" w14:textId="77777777" w:rsidR="00C25701" w:rsidRPr="00C25701" w:rsidRDefault="00C25701" w:rsidP="00C25701">
      <w:pPr>
        <w:rPr>
          <w:rFonts w:eastAsia="Arial" w:cs="Arial"/>
          <w:sz w:val="28"/>
          <w:szCs w:val="28"/>
        </w:rPr>
      </w:pPr>
      <w:r w:rsidRPr="00C25701">
        <w:rPr>
          <w:rFonts w:eastAsia="Arial" w:cs="Arial"/>
          <w:sz w:val="28"/>
          <w:szCs w:val="28"/>
        </w:rPr>
        <w:t xml:space="preserve">A través de la orientación e instrucciones que contiene dicho documento percibimos el interés gubernamental de apoyar al ciudadano en eventos críticos, como: desastres, emergencias humanitarias y crisis epidemiológicas, considerando que, efectivamente, estas situaciones ponen en riesgo la salud y la vida de la comunidad: </w:t>
      </w:r>
      <w:r w:rsidRPr="00C25701">
        <w:rPr>
          <w:rFonts w:eastAsia="Arial" w:cs="Arial"/>
          <w:i/>
          <w:iCs/>
          <w:sz w:val="28"/>
          <w:szCs w:val="28"/>
        </w:rPr>
        <w:t>el impacto generado es múltiple</w:t>
      </w:r>
      <w:r w:rsidRPr="00C25701">
        <w:rPr>
          <w:rFonts w:eastAsia="Arial" w:cs="Arial"/>
          <w:sz w:val="28"/>
          <w:szCs w:val="28"/>
        </w:rPr>
        <w:t>.</w:t>
      </w:r>
    </w:p>
    <w:p w14:paraId="47E6A99E" w14:textId="77777777" w:rsidR="00C25701" w:rsidRPr="00C25701" w:rsidRDefault="00C25701" w:rsidP="00C25701">
      <w:pPr>
        <w:rPr>
          <w:rFonts w:eastAsia="Arial" w:cs="Arial"/>
          <w:sz w:val="28"/>
          <w:szCs w:val="28"/>
        </w:rPr>
      </w:pPr>
    </w:p>
    <w:p w14:paraId="7705F693" w14:textId="77777777" w:rsidR="00C25701" w:rsidRPr="00C25701" w:rsidRDefault="00C25701" w:rsidP="00C25701">
      <w:pPr>
        <w:rPr>
          <w:rFonts w:eastAsia="Arial" w:cs="Arial"/>
          <w:sz w:val="28"/>
          <w:szCs w:val="28"/>
        </w:rPr>
      </w:pPr>
      <w:r w:rsidRPr="00C25701">
        <w:rPr>
          <w:rFonts w:eastAsia="Arial" w:cs="Arial"/>
          <w:sz w:val="28"/>
          <w:szCs w:val="28"/>
        </w:rPr>
        <w:t>La amenaza a la seguridad y al funcionamiento normal del individuo y su comunidad se expresa, en más del 80% de las personas, con un incremento de síntomas que podrían afectar su salud mental, como la angustia, el miedo e incluso el pánico y el terror (OMS, 2016).</w:t>
      </w:r>
    </w:p>
    <w:p w14:paraId="3AD15FFC" w14:textId="77777777" w:rsidR="00C25701" w:rsidRPr="00C25701" w:rsidRDefault="00C25701" w:rsidP="00C25701">
      <w:pPr>
        <w:rPr>
          <w:rFonts w:eastAsia="Arial" w:cs="Arial"/>
          <w:sz w:val="28"/>
          <w:szCs w:val="28"/>
        </w:rPr>
      </w:pPr>
    </w:p>
    <w:p w14:paraId="0D5C26AF" w14:textId="77777777" w:rsidR="00C25701" w:rsidRPr="00C25701" w:rsidRDefault="00C25701" w:rsidP="00C25701">
      <w:pPr>
        <w:rPr>
          <w:rFonts w:eastAsia="Arial" w:cs="Arial"/>
          <w:sz w:val="28"/>
          <w:szCs w:val="28"/>
        </w:rPr>
      </w:pPr>
      <w:r w:rsidRPr="00C25701">
        <w:rPr>
          <w:rFonts w:eastAsia="Arial" w:cs="Arial"/>
          <w:sz w:val="28"/>
          <w:szCs w:val="28"/>
        </w:rPr>
        <w:t>Específicamente en las crisis epidemiológicas, se incrementa el riesgo de problemas de salud mental a causa de las medidas de aislamiento, restricción de movilidad y disminución en el contacto físico directo. Ciertamente, las personas que pasan tiempo en aislamiento pueden mostrar síntomas de depresión grave y síntomas relacionados con el estrés postraumático hasta 3 años después (Brooks et al, 2020).</w:t>
      </w:r>
    </w:p>
    <w:p w14:paraId="2344BCC6" w14:textId="77777777" w:rsidR="00C25701" w:rsidRPr="00C25701" w:rsidRDefault="00C25701" w:rsidP="00C25701">
      <w:pPr>
        <w:rPr>
          <w:rFonts w:eastAsia="Arial" w:cs="Arial"/>
          <w:sz w:val="28"/>
          <w:szCs w:val="28"/>
        </w:rPr>
      </w:pPr>
    </w:p>
    <w:p w14:paraId="1F0AD06C" w14:textId="77777777" w:rsidR="00C25701" w:rsidRPr="00C25701" w:rsidRDefault="00C25701" w:rsidP="00C25701">
      <w:pPr>
        <w:rPr>
          <w:rFonts w:eastAsia="Arial" w:cs="Arial"/>
          <w:sz w:val="28"/>
          <w:szCs w:val="28"/>
        </w:rPr>
      </w:pPr>
      <w:r w:rsidRPr="00C25701">
        <w:rPr>
          <w:rFonts w:eastAsia="Arial" w:cs="Arial"/>
          <w:sz w:val="28"/>
          <w:szCs w:val="28"/>
        </w:rPr>
        <w:t>En tanto, es importante aclarar que, en eventos críticos, como las emergencias humanitarias, no todas las condiciones mentales que se presenten son trastornos mentales o reacciones desmedidas de miedo que requieran de una atención profesional; más bien, muchas serán reacciones normales ante una situación anormal, y podrán ajustarse sin necesidad de que intervengan los profesionales de la salud mental.</w:t>
      </w:r>
    </w:p>
    <w:p w14:paraId="7CEA8690" w14:textId="77777777" w:rsidR="00C25701" w:rsidRPr="00C25701" w:rsidRDefault="00C25701" w:rsidP="00C25701">
      <w:pPr>
        <w:rPr>
          <w:rFonts w:eastAsia="Arial" w:cs="Arial"/>
          <w:sz w:val="28"/>
          <w:szCs w:val="28"/>
        </w:rPr>
      </w:pPr>
    </w:p>
    <w:p w14:paraId="4C393F84" w14:textId="77777777" w:rsidR="00C25701" w:rsidRPr="00C25701" w:rsidRDefault="00C25701" w:rsidP="00C25701">
      <w:pPr>
        <w:rPr>
          <w:rFonts w:eastAsia="Arial" w:cs="Arial"/>
          <w:sz w:val="28"/>
          <w:szCs w:val="28"/>
        </w:rPr>
      </w:pPr>
      <w:r w:rsidRPr="00C25701">
        <w:rPr>
          <w:rFonts w:eastAsia="Arial" w:cs="Arial"/>
          <w:sz w:val="28"/>
          <w:szCs w:val="28"/>
        </w:rPr>
        <w:t>Por otra parte, es importante apelar a la participación social activa, y recordar a la población que un esfuerzo individual solidario beneficia de manera significativa a la colectividad, pero no por ello deja de tener relevancia el quehacer del sector salud, que obviamente ahora tiene ante sí el reto de mejorar continuamente la atención a personas con problemas de salud mental, derivados de la actual contingencia sanitaria.</w:t>
      </w:r>
    </w:p>
    <w:p w14:paraId="4B4698DF" w14:textId="77777777" w:rsidR="00C25701" w:rsidRPr="00C25701" w:rsidRDefault="00C25701" w:rsidP="00C25701">
      <w:pPr>
        <w:rPr>
          <w:rFonts w:eastAsia="Arial" w:cs="Arial"/>
          <w:sz w:val="28"/>
          <w:szCs w:val="28"/>
          <w:lang w:val="es-ES"/>
        </w:rPr>
      </w:pPr>
    </w:p>
    <w:p w14:paraId="6E638EC2"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 xml:space="preserve">CUARTO. – </w:t>
      </w:r>
      <w:r w:rsidRPr="00C25701">
        <w:rPr>
          <w:rFonts w:eastAsia="Arial" w:cs="Arial"/>
          <w:sz w:val="28"/>
          <w:szCs w:val="28"/>
          <w:lang w:val="es-ES"/>
        </w:rPr>
        <w:t>Que, en virtud de todo lo anteriormente expuesto, esta Comisión considera que la Proposición en cuestión es procedente, por lo que se expide y se pone a consideración del Honorable Congreso del Estado el siguiente...</w:t>
      </w:r>
    </w:p>
    <w:p w14:paraId="7C6889F4" w14:textId="77777777" w:rsidR="00C25701" w:rsidRPr="00C25701" w:rsidRDefault="00C25701" w:rsidP="00C25701">
      <w:pPr>
        <w:rPr>
          <w:rFonts w:eastAsia="Arial" w:cs="Arial"/>
          <w:sz w:val="28"/>
          <w:szCs w:val="28"/>
          <w:lang w:val="es-ES"/>
        </w:rPr>
      </w:pPr>
    </w:p>
    <w:p w14:paraId="518161FB" w14:textId="77777777" w:rsidR="00C25701" w:rsidRPr="00C25701" w:rsidRDefault="00C25701" w:rsidP="00C25701">
      <w:pPr>
        <w:jc w:val="center"/>
        <w:rPr>
          <w:rFonts w:eastAsia="Arial" w:cs="Arial"/>
          <w:b/>
          <w:sz w:val="28"/>
          <w:szCs w:val="28"/>
          <w:lang w:val="es-ES"/>
        </w:rPr>
      </w:pPr>
      <w:r w:rsidRPr="00C25701">
        <w:rPr>
          <w:rFonts w:eastAsia="Arial" w:cs="Arial"/>
          <w:b/>
          <w:sz w:val="28"/>
          <w:szCs w:val="28"/>
          <w:lang w:val="es-ES"/>
        </w:rPr>
        <w:t>ACUERDO</w:t>
      </w:r>
    </w:p>
    <w:p w14:paraId="6B98BC43" w14:textId="77777777" w:rsidR="00C25701" w:rsidRPr="00C25701" w:rsidRDefault="00C25701" w:rsidP="00C25701">
      <w:pPr>
        <w:rPr>
          <w:rFonts w:eastAsia="Arial" w:cs="Arial"/>
          <w:bCs/>
          <w:sz w:val="28"/>
          <w:szCs w:val="28"/>
        </w:rPr>
      </w:pPr>
    </w:p>
    <w:p w14:paraId="5D7B4DA0" w14:textId="77777777" w:rsidR="00C25701" w:rsidRPr="00C25701" w:rsidRDefault="00C25701" w:rsidP="00C25701">
      <w:pPr>
        <w:rPr>
          <w:rFonts w:cs="Arial"/>
          <w:sz w:val="28"/>
          <w:szCs w:val="28"/>
          <w:shd w:val="clear" w:color="auto" w:fill="FFFFFF"/>
        </w:rPr>
      </w:pPr>
      <w:r w:rsidRPr="00C25701">
        <w:rPr>
          <w:rFonts w:cs="Arial"/>
          <w:b/>
          <w:sz w:val="28"/>
          <w:szCs w:val="28"/>
          <w:shd w:val="clear" w:color="auto" w:fill="FFFFFF"/>
        </w:rPr>
        <w:t>ÚNICO.-</w:t>
      </w:r>
      <w:r w:rsidRPr="00C25701">
        <w:rPr>
          <w:rFonts w:cs="Arial"/>
          <w:sz w:val="28"/>
          <w:szCs w:val="28"/>
          <w:shd w:val="clear" w:color="auto" w:fill="FFFFFF"/>
        </w:rPr>
        <w:t xml:space="preserve"> </w:t>
      </w:r>
      <w:r w:rsidRPr="00C25701">
        <w:rPr>
          <w:rFonts w:cs="Arial"/>
          <w:sz w:val="28"/>
          <w:szCs w:val="28"/>
        </w:rPr>
        <w:t>Que</w:t>
      </w:r>
      <w:r w:rsidRPr="00C25701">
        <w:rPr>
          <w:rFonts w:cs="Arial"/>
          <w:b/>
          <w:sz w:val="28"/>
          <w:szCs w:val="28"/>
        </w:rPr>
        <w:t xml:space="preserve"> </w:t>
      </w:r>
      <w:r w:rsidRPr="00C25701">
        <w:rPr>
          <w:rFonts w:cs="Arial"/>
          <w:sz w:val="28"/>
          <w:szCs w:val="28"/>
        </w:rPr>
        <w:t>Esta LXI Legislatura, envié un atento exhorto</w:t>
      </w:r>
      <w:r w:rsidRPr="00C25701">
        <w:rPr>
          <w:rFonts w:cs="Arial"/>
          <w:sz w:val="28"/>
          <w:szCs w:val="28"/>
          <w:shd w:val="clear" w:color="auto" w:fill="FFFFFF"/>
        </w:rPr>
        <w:t xml:space="preserve"> al Ejecutivo del Estado, al Delegado del Gobierno Federal en Coahuila así como a los 38 alcaldes municipales, a efecto de que a través de los Subcomités de Salud Regionales, se implementen las medidas necesarias a efecto de identificar y atender de manera urgente, los problemas de salud mental que se presenten entre la población, toda vez que nos encontramos en la fase 3, la más difícil de la pandemia y aún falta muchos días de aislamiento, de incertidumbre laboral, pero sobre todo económica, que sin lugar a dudas pueden ser detonantes de miedos, ansiedad, angustia, depresión, entre otros trastornos que deben ser atendidos con prontitud.   </w:t>
      </w:r>
    </w:p>
    <w:p w14:paraId="5E5DD38E" w14:textId="77777777" w:rsidR="00C25701" w:rsidRPr="00C25701" w:rsidRDefault="00C25701" w:rsidP="00C25701">
      <w:pPr>
        <w:rPr>
          <w:rFonts w:eastAsia="Arial" w:cs="Arial"/>
          <w:sz w:val="28"/>
          <w:szCs w:val="28"/>
        </w:rPr>
      </w:pPr>
    </w:p>
    <w:p w14:paraId="5089E605" w14:textId="77777777" w:rsidR="00C25701" w:rsidRPr="00C25701" w:rsidRDefault="00C25701" w:rsidP="00C25701">
      <w:pPr>
        <w:rPr>
          <w:rFonts w:eastAsia="Arial" w:cs="Arial"/>
          <w:sz w:val="28"/>
          <w:szCs w:val="28"/>
        </w:rPr>
      </w:pPr>
      <w:r w:rsidRPr="00C25701">
        <w:rPr>
          <w:rFonts w:eastAsia="Arial" w:cs="Arial"/>
          <w:sz w:val="28"/>
          <w:szCs w:val="28"/>
          <w:lang w:val="es-ES"/>
        </w:rPr>
        <w:t>Así lo suscriben los diputados y diputadas integrantes de la Comisión de Salud, Medio Ambiente, Recursos Naturales y Agua del Honorable Congreso del Estado Independiente, Libre y Soberano de Coahuila de Zaragoza: José Benito Ramírez Rosas (coordinador), Zulmma Verenice Guerrero Cázares (secretaria), Josefina Garza Barrera, Rosa Nilda González Noriega y Fernando Izaguirre Valdés.</w:t>
      </w:r>
    </w:p>
    <w:p w14:paraId="554A3C2F" w14:textId="77777777" w:rsidR="00C25701" w:rsidRPr="00C25701" w:rsidRDefault="00C25701" w:rsidP="00C25701">
      <w:pPr>
        <w:rPr>
          <w:rFonts w:eastAsia="Arial" w:cs="Arial"/>
          <w:sz w:val="28"/>
          <w:szCs w:val="28"/>
          <w:lang w:val="es-ES"/>
        </w:rPr>
      </w:pPr>
    </w:p>
    <w:p w14:paraId="1BF3C645" w14:textId="77777777" w:rsidR="00C25701" w:rsidRPr="00C25701" w:rsidRDefault="00C25701" w:rsidP="00C25701">
      <w:pPr>
        <w:jc w:val="center"/>
        <w:rPr>
          <w:rFonts w:eastAsia="Arial" w:cs="Arial"/>
          <w:sz w:val="28"/>
          <w:szCs w:val="28"/>
          <w:lang w:val="es-ES"/>
        </w:rPr>
      </w:pPr>
      <w:r w:rsidRPr="00C25701">
        <w:rPr>
          <w:rFonts w:eastAsia="Arial" w:cs="Arial"/>
          <w:sz w:val="28"/>
          <w:szCs w:val="28"/>
          <w:lang w:val="es-ES"/>
        </w:rPr>
        <w:t>Saltillo, Coahuila de Zaragoza, a los 27 días del mes de mayo de 2020</w:t>
      </w:r>
    </w:p>
    <w:p w14:paraId="720A0DD2" w14:textId="77777777" w:rsidR="00C25701" w:rsidRPr="00C25701" w:rsidRDefault="00C25701" w:rsidP="00C25701">
      <w:pPr>
        <w:rPr>
          <w:rFonts w:eastAsia="Arial" w:cs="Arial"/>
          <w:sz w:val="28"/>
          <w:szCs w:val="28"/>
        </w:rPr>
      </w:pPr>
    </w:p>
    <w:p w14:paraId="06C11971" w14:textId="77777777" w:rsidR="00C25701" w:rsidRPr="00C25701" w:rsidRDefault="00C25701" w:rsidP="00C25701">
      <w:pPr>
        <w:jc w:val="center"/>
        <w:rPr>
          <w:rFonts w:eastAsia="Arial" w:cs="Arial"/>
          <w:b/>
          <w:sz w:val="24"/>
          <w:szCs w:val="24"/>
        </w:rPr>
      </w:pPr>
      <w:r w:rsidRPr="00C25701">
        <w:rPr>
          <w:rFonts w:eastAsia="Arial" w:cs="Arial"/>
          <w:b/>
          <w:sz w:val="24"/>
          <w:szCs w:val="24"/>
        </w:rPr>
        <w:t>COMISIÓN DE SALUD, MEDIO AMBIENTE, RECURSOS NATURALES Y AGUA:</w:t>
      </w:r>
    </w:p>
    <w:p w14:paraId="38F9CA1C" w14:textId="77777777" w:rsidR="00C25701" w:rsidRPr="00C25701" w:rsidRDefault="00C25701" w:rsidP="00C25701">
      <w:pPr>
        <w:rPr>
          <w:rFonts w:eastAsia="Arial" w:cs="Arial"/>
          <w:b/>
          <w:sz w:val="26"/>
          <w:szCs w:val="26"/>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143"/>
        <w:gridCol w:w="1403"/>
        <w:gridCol w:w="1737"/>
        <w:gridCol w:w="653"/>
        <w:gridCol w:w="1748"/>
      </w:tblGrid>
      <w:tr w:rsidR="00C25701" w:rsidRPr="00C25701" w14:paraId="653B186C" w14:textId="77777777" w:rsidTr="00825698">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14:paraId="61CB67A4" w14:textId="77777777" w:rsidR="00C25701" w:rsidRPr="00C25701" w:rsidRDefault="00C25701" w:rsidP="00C25701">
            <w:pPr>
              <w:jc w:val="center"/>
              <w:rPr>
                <w:rFonts w:eastAsia="Arial" w:cs="Arial"/>
                <w:b/>
                <w:sz w:val="23"/>
                <w:szCs w:val="23"/>
              </w:rPr>
            </w:pPr>
            <w:r w:rsidRPr="00C25701">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353E5C1" w14:textId="77777777" w:rsidR="00C25701" w:rsidRPr="00C25701" w:rsidRDefault="00C25701" w:rsidP="00C25701">
            <w:pPr>
              <w:jc w:val="center"/>
              <w:rPr>
                <w:rFonts w:eastAsia="Arial" w:cs="Arial"/>
                <w:sz w:val="23"/>
                <w:szCs w:val="23"/>
              </w:rPr>
            </w:pPr>
            <w:r w:rsidRPr="00C25701">
              <w:rPr>
                <w:rFonts w:eastAsia="Arial" w:cs="Arial"/>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A1FB86" w14:textId="77777777" w:rsidR="00C25701" w:rsidRPr="00C25701" w:rsidRDefault="00C25701" w:rsidP="00C25701">
            <w:pPr>
              <w:jc w:val="center"/>
              <w:rPr>
                <w:rFonts w:eastAsia="Arial" w:cs="Arial"/>
                <w:b/>
                <w:sz w:val="23"/>
                <w:szCs w:val="23"/>
              </w:rPr>
            </w:pPr>
            <w:r w:rsidRPr="00C25701">
              <w:rPr>
                <w:rFonts w:eastAsia="Arial" w:cs="Arial"/>
                <w:b/>
                <w:sz w:val="23"/>
                <w:szCs w:val="23"/>
              </w:rPr>
              <w:t>RESERVA DE ARTÍCULOS</w:t>
            </w:r>
          </w:p>
        </w:tc>
      </w:tr>
      <w:tr w:rsidR="00C25701" w:rsidRPr="00C25701" w14:paraId="5EB082D1" w14:textId="77777777" w:rsidTr="0082569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14:paraId="2724D1C9" w14:textId="77777777" w:rsidR="00C25701" w:rsidRPr="00C25701" w:rsidRDefault="00C25701" w:rsidP="00C25701">
            <w:pPr>
              <w:rPr>
                <w:rFonts w:eastAsia="Arial" w:cs="Arial"/>
                <w:b/>
                <w:sz w:val="23"/>
                <w:szCs w:val="23"/>
              </w:rPr>
            </w:pPr>
            <w:r w:rsidRPr="00C25701">
              <w:rPr>
                <w:rFonts w:eastAsia="Arial" w:cs="Arial"/>
                <w:b/>
                <w:sz w:val="23"/>
                <w:szCs w:val="23"/>
              </w:rPr>
              <w:t xml:space="preserve">DIP. </w:t>
            </w:r>
            <w:r w:rsidRPr="00C25701">
              <w:rPr>
                <w:rFonts w:eastAsia="Arial" w:cs="Arial"/>
                <w:b/>
                <w:sz w:val="23"/>
                <w:szCs w:val="23"/>
                <w:lang w:val="es-ES"/>
              </w:rPr>
              <w:t>JOSÉ BENITO RAMÍREZ ROSAS</w:t>
            </w:r>
          </w:p>
          <w:p w14:paraId="4A90CABC" w14:textId="77777777" w:rsidR="00C25701" w:rsidRPr="00C25701" w:rsidRDefault="00C25701" w:rsidP="00C25701">
            <w:pPr>
              <w:rPr>
                <w:rFonts w:eastAsia="Arial" w:cs="Arial"/>
                <w:b/>
                <w:sz w:val="23"/>
                <w:szCs w:val="23"/>
              </w:rPr>
            </w:pPr>
            <w:r w:rsidRPr="00C25701">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FBE6969"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EB630"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9002F80"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72AEFBB"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053BB58D"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06CD6D47" w14:textId="77777777" w:rsidTr="0082569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3497664A"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14:paraId="2F3C00F9"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BFE0D00" w14:textId="77777777" w:rsidR="00C25701" w:rsidRPr="00C25701" w:rsidRDefault="00C25701" w:rsidP="00C25701">
            <w:pPr>
              <w:jc w:val="center"/>
              <w:rPr>
                <w:rFonts w:eastAsia="Arial" w:cs="Arial"/>
                <w:sz w:val="23"/>
                <w:szCs w:val="23"/>
              </w:rPr>
            </w:pPr>
          </w:p>
          <w:p w14:paraId="4C4589D9" w14:textId="77777777" w:rsidR="00C25701" w:rsidRPr="00C25701" w:rsidRDefault="00C25701" w:rsidP="00C25701">
            <w:pPr>
              <w:jc w:val="center"/>
              <w:rPr>
                <w:rFonts w:eastAsia="Arial" w:cs="Arial"/>
                <w:sz w:val="23"/>
                <w:szCs w:val="23"/>
              </w:rPr>
            </w:pPr>
          </w:p>
          <w:p w14:paraId="22C6234C"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644EFCE"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DB07978"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630BCF2" w14:textId="77777777" w:rsidR="00C25701" w:rsidRPr="00C25701" w:rsidRDefault="00C25701" w:rsidP="00C25701">
            <w:pPr>
              <w:jc w:val="center"/>
              <w:rPr>
                <w:rFonts w:eastAsia="Arial" w:cs="Arial"/>
                <w:sz w:val="23"/>
                <w:szCs w:val="23"/>
              </w:rPr>
            </w:pPr>
          </w:p>
        </w:tc>
      </w:tr>
      <w:tr w:rsidR="00C25701" w:rsidRPr="00C25701" w14:paraId="619B1A42" w14:textId="77777777" w:rsidTr="0082569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14:paraId="11E5FCB6" w14:textId="77777777" w:rsidR="00C25701" w:rsidRPr="00C25701" w:rsidRDefault="00C25701" w:rsidP="00C25701">
            <w:pPr>
              <w:rPr>
                <w:rFonts w:eastAsia="Arial" w:cs="Arial"/>
                <w:b/>
                <w:sz w:val="23"/>
                <w:szCs w:val="23"/>
              </w:rPr>
            </w:pPr>
            <w:r w:rsidRPr="00C25701">
              <w:rPr>
                <w:rFonts w:eastAsia="Arial" w:cs="Arial"/>
                <w:b/>
                <w:sz w:val="23"/>
                <w:szCs w:val="23"/>
              </w:rPr>
              <w:t xml:space="preserve">DIP. </w:t>
            </w:r>
            <w:r w:rsidRPr="00C25701">
              <w:rPr>
                <w:rFonts w:eastAsia="Arial" w:cs="Arial"/>
                <w:b/>
                <w:sz w:val="23"/>
                <w:szCs w:val="23"/>
                <w:lang w:val="es-ES"/>
              </w:rPr>
              <w:t>ZULMMA VERENICE GUERRERO CÁZARES</w:t>
            </w:r>
          </w:p>
          <w:p w14:paraId="3F1C8345" w14:textId="77777777" w:rsidR="00C25701" w:rsidRPr="00C25701" w:rsidRDefault="00C25701" w:rsidP="00C25701">
            <w:pPr>
              <w:rPr>
                <w:rFonts w:eastAsia="Arial" w:cs="Arial"/>
                <w:b/>
                <w:sz w:val="23"/>
                <w:szCs w:val="23"/>
              </w:rPr>
            </w:pPr>
            <w:r w:rsidRPr="00C25701">
              <w:rPr>
                <w:rFonts w:eastAsia="Arial" w:cs="Arial"/>
                <w:b/>
                <w:sz w:val="23"/>
                <w:szCs w:val="23"/>
              </w:rPr>
              <w:t>(SECRETARIA)</w:t>
            </w:r>
          </w:p>
          <w:p w14:paraId="43E4CDE6"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BBD69C"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24E149"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1E3735B"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DCD289F"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229C4F4E"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6C844F01" w14:textId="77777777" w:rsidTr="0082569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164B354A"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5E480D28"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0D2D96FE"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906517C"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7270D943"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6E4BC9A9" w14:textId="77777777" w:rsidR="00C25701" w:rsidRPr="00C25701" w:rsidRDefault="00C25701" w:rsidP="00C25701">
            <w:pPr>
              <w:jc w:val="center"/>
              <w:rPr>
                <w:rFonts w:eastAsia="Arial" w:cs="Arial"/>
                <w:sz w:val="23"/>
                <w:szCs w:val="23"/>
              </w:rPr>
            </w:pPr>
          </w:p>
        </w:tc>
      </w:tr>
      <w:tr w:rsidR="00C25701" w:rsidRPr="00C25701" w14:paraId="43ECFB79" w14:textId="77777777" w:rsidTr="0082569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14:paraId="2AD7C7E2" w14:textId="77777777" w:rsidR="00C25701" w:rsidRPr="00C25701" w:rsidRDefault="00C25701" w:rsidP="00C25701">
            <w:pPr>
              <w:rPr>
                <w:rFonts w:eastAsia="Arial" w:cs="Arial"/>
                <w:b/>
                <w:sz w:val="23"/>
                <w:szCs w:val="23"/>
              </w:rPr>
            </w:pPr>
            <w:r w:rsidRPr="00C25701">
              <w:rPr>
                <w:rFonts w:eastAsia="Arial" w:cs="Arial"/>
                <w:b/>
                <w:sz w:val="23"/>
                <w:szCs w:val="23"/>
              </w:rPr>
              <w:t>DIP. JOSEFINA GARZA BARRERA</w:t>
            </w:r>
          </w:p>
          <w:p w14:paraId="331BFFF2"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36AE65"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0CD3D78"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CBC0A32"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4E005B2"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214735F0"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76047F1F" w14:textId="77777777" w:rsidTr="0082569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75782F24"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EB55E48"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EEEC0B5"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8639D59"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40981EA6"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6DC8C70" w14:textId="77777777" w:rsidR="00C25701" w:rsidRPr="00C25701" w:rsidRDefault="00C25701" w:rsidP="00C25701">
            <w:pPr>
              <w:jc w:val="center"/>
              <w:rPr>
                <w:rFonts w:eastAsia="Arial" w:cs="Arial"/>
                <w:sz w:val="23"/>
                <w:szCs w:val="23"/>
              </w:rPr>
            </w:pPr>
          </w:p>
        </w:tc>
      </w:tr>
      <w:tr w:rsidR="00C25701" w:rsidRPr="00C25701" w14:paraId="372424C1" w14:textId="77777777" w:rsidTr="0082569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14:paraId="258DD1AF" w14:textId="77777777" w:rsidR="00C25701" w:rsidRPr="00C25701" w:rsidRDefault="00C25701" w:rsidP="00C25701">
            <w:pPr>
              <w:rPr>
                <w:rFonts w:eastAsia="Arial" w:cs="Arial"/>
                <w:sz w:val="23"/>
                <w:szCs w:val="23"/>
              </w:rPr>
            </w:pPr>
            <w:r w:rsidRPr="00C25701">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14:paraId="4CB1DF25"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ECA6D99"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6DB7AA6"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CFCF3A4"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0F1BC368"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4C58D2E6" w14:textId="77777777" w:rsidTr="0082569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00A2CDE5"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00C16C23"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75E390F"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4BFB839"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A0B1DA4"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77CDDE1" w14:textId="77777777" w:rsidR="00C25701" w:rsidRPr="00C25701" w:rsidRDefault="00C25701" w:rsidP="00C25701">
            <w:pPr>
              <w:jc w:val="center"/>
              <w:rPr>
                <w:rFonts w:eastAsia="Arial" w:cs="Arial"/>
                <w:sz w:val="23"/>
                <w:szCs w:val="23"/>
              </w:rPr>
            </w:pPr>
          </w:p>
        </w:tc>
      </w:tr>
      <w:tr w:rsidR="00C25701" w:rsidRPr="00C25701" w14:paraId="330672FD" w14:textId="77777777" w:rsidTr="0082569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14:paraId="069F8EBC" w14:textId="77777777" w:rsidR="00C25701" w:rsidRPr="00C25701" w:rsidRDefault="00C25701" w:rsidP="00C25701">
            <w:pPr>
              <w:rPr>
                <w:rFonts w:eastAsia="Arial" w:cs="Arial"/>
                <w:b/>
                <w:sz w:val="23"/>
                <w:szCs w:val="23"/>
              </w:rPr>
            </w:pPr>
            <w:r w:rsidRPr="00C25701">
              <w:rPr>
                <w:rFonts w:eastAsia="Arial" w:cs="Arial"/>
                <w:b/>
                <w:sz w:val="23"/>
                <w:szCs w:val="23"/>
              </w:rPr>
              <w:t>DIP. FERNANDO IZAGUIRRE VALDÉS</w:t>
            </w:r>
          </w:p>
          <w:p w14:paraId="32337938" w14:textId="77777777" w:rsidR="00C25701" w:rsidRPr="00C25701" w:rsidRDefault="00C25701" w:rsidP="00C25701">
            <w:pPr>
              <w:rPr>
                <w:rFonts w:eastAsia="Arial" w:cs="Arial"/>
                <w:b/>
                <w:sz w:val="23"/>
                <w:szCs w:val="23"/>
              </w:rPr>
            </w:pPr>
          </w:p>
          <w:p w14:paraId="7BBE38A6" w14:textId="77777777" w:rsidR="00C25701" w:rsidRPr="00C25701" w:rsidRDefault="00C25701" w:rsidP="00C25701">
            <w:pPr>
              <w:rPr>
                <w:rFonts w:eastAsia="Arial" w:cs="Arial"/>
                <w:b/>
                <w:sz w:val="23"/>
                <w:szCs w:val="23"/>
              </w:rPr>
            </w:pPr>
          </w:p>
          <w:p w14:paraId="4B903A4E" w14:textId="77777777" w:rsidR="00C25701" w:rsidRPr="00C25701" w:rsidRDefault="00C25701" w:rsidP="00C25701">
            <w:pPr>
              <w:rPr>
                <w:rFonts w:eastAsia="Arial" w:cs="Arial"/>
                <w:b/>
                <w:sz w:val="23"/>
                <w:szCs w:val="23"/>
              </w:rPr>
            </w:pPr>
          </w:p>
          <w:p w14:paraId="7719A1DE"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63B231"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4B7D50B"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B74FFA1"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FAE43"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074D140A"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71DB6FEE" w14:textId="77777777" w:rsidTr="00825698">
        <w:trPr>
          <w:trHeight w:val="1152"/>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197625F6"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649AFDDF"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290A33FF"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07798B44"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5CE06A12"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2852217D" w14:textId="77777777" w:rsidR="00C25701" w:rsidRPr="00C25701" w:rsidRDefault="00C25701" w:rsidP="00C25701">
            <w:pPr>
              <w:rPr>
                <w:rFonts w:eastAsia="Arial" w:cs="Arial"/>
                <w:b/>
                <w:sz w:val="23"/>
                <w:szCs w:val="23"/>
              </w:rPr>
            </w:pPr>
          </w:p>
        </w:tc>
      </w:tr>
    </w:tbl>
    <w:p w14:paraId="0A61EE28" w14:textId="77777777" w:rsidR="00C25701" w:rsidRDefault="00C25701" w:rsidP="00C25701">
      <w:pPr>
        <w:rPr>
          <w:rFonts w:eastAsia="Arial" w:cs="Arial"/>
          <w:sz w:val="28"/>
          <w:szCs w:val="28"/>
        </w:rPr>
      </w:pPr>
    </w:p>
    <w:p w14:paraId="69FA2F33" w14:textId="77777777" w:rsidR="00C25701" w:rsidRDefault="00C25701">
      <w:pPr>
        <w:jc w:val="left"/>
        <w:rPr>
          <w:rFonts w:eastAsia="Arial" w:cs="Arial"/>
          <w:sz w:val="28"/>
          <w:szCs w:val="28"/>
        </w:rPr>
      </w:pPr>
      <w:r>
        <w:rPr>
          <w:rFonts w:eastAsia="Arial" w:cs="Arial"/>
          <w:sz w:val="28"/>
          <w:szCs w:val="28"/>
        </w:rPr>
        <w:br w:type="page"/>
      </w:r>
    </w:p>
    <w:p w14:paraId="3DF199FC" w14:textId="77777777" w:rsidR="00C25701" w:rsidRPr="00C25701" w:rsidRDefault="00C25701" w:rsidP="00C25701">
      <w:pPr>
        <w:rPr>
          <w:rFonts w:eastAsia="Arial" w:cs="Arial"/>
          <w:b/>
          <w:sz w:val="30"/>
          <w:szCs w:val="30"/>
        </w:rPr>
      </w:pPr>
      <w:r w:rsidRPr="00C25701">
        <w:rPr>
          <w:rFonts w:ascii="Arial Black" w:eastAsia="Arial" w:hAnsi="Arial Black" w:cs="Arial"/>
          <w:b/>
          <w:sz w:val="30"/>
          <w:szCs w:val="30"/>
        </w:rPr>
        <w:t>Acuerdo</w:t>
      </w:r>
      <w:r w:rsidRPr="00C25701">
        <w:rPr>
          <w:rFonts w:eastAsia="Arial" w:cs="Arial"/>
          <w:b/>
          <w:sz w:val="30"/>
          <w:szCs w:val="30"/>
        </w:rPr>
        <w:t xml:space="preserve"> de la Comisión de Salud, Medio Ambiente, Recursos Naturales y Agua, del Congreso del Estado Independiente, Libre y Soberano de Coahuila de Zaragoza, relativo a la Proposición con Punto de Acuerdo que plantea el Diputado Gerardo Abraham Aguado Gómez, del Grupo Parlamentario del Partido Acción Nacional, con objeto de que este Honorable Pleno solicite al titular de la Secretaría de Salud Federal y al Titular del Seguro Social (IMSS) lo siguiente: la implementación inmediata de un plan de medidas para proteger la salud y la integridad de todo el personal que labora en las instituciones de salud del país, especialmente del IMSS y de los hospitales donde se atiende a pacientes de Covid-19; así mismo, que informen a este Poder Legislativo lo siguiente: 1)  El total de recursos o partidas asignadas a proveer de insumos y equipo a los hospitales del IMSS y en su caso, a los demás, para hacer frente al Covid-19; 2) El tipo de insumos, materiales y equipos comprados para los hospitales del IMSS;  y, 3) El plan o medidas que ha implementado la dirección del IMSS para proteger al personal de los hospitales.</w:t>
      </w:r>
    </w:p>
    <w:p w14:paraId="78AD25F2" w14:textId="77777777" w:rsidR="00C25701" w:rsidRPr="00C25701" w:rsidRDefault="00C25701" w:rsidP="00C25701">
      <w:pPr>
        <w:rPr>
          <w:rFonts w:eastAsia="Arial" w:cs="Arial"/>
          <w:sz w:val="28"/>
          <w:szCs w:val="28"/>
          <w:lang w:val="es-ES"/>
        </w:rPr>
      </w:pPr>
    </w:p>
    <w:p w14:paraId="2595A71B" w14:textId="77777777" w:rsidR="00C25701" w:rsidRPr="00C25701" w:rsidRDefault="00C25701" w:rsidP="00C25701">
      <w:pPr>
        <w:jc w:val="center"/>
        <w:rPr>
          <w:rFonts w:eastAsia="Arial" w:cs="Arial"/>
          <w:b/>
          <w:sz w:val="28"/>
          <w:szCs w:val="28"/>
          <w:lang w:val="es-ES"/>
        </w:rPr>
      </w:pPr>
      <w:r w:rsidRPr="00C25701">
        <w:rPr>
          <w:rFonts w:eastAsia="Arial" w:cs="Arial"/>
          <w:b/>
          <w:sz w:val="28"/>
          <w:szCs w:val="28"/>
          <w:lang w:val="es-ES"/>
        </w:rPr>
        <w:t>RESULTANDO</w:t>
      </w:r>
    </w:p>
    <w:p w14:paraId="793889C0" w14:textId="77777777" w:rsidR="00C25701" w:rsidRPr="00C25701" w:rsidRDefault="00C25701" w:rsidP="00C25701">
      <w:pPr>
        <w:rPr>
          <w:rFonts w:eastAsia="Arial" w:cs="Arial"/>
          <w:b/>
          <w:sz w:val="28"/>
          <w:szCs w:val="28"/>
          <w:lang w:val="es-ES"/>
        </w:rPr>
      </w:pPr>
    </w:p>
    <w:p w14:paraId="09098DE1"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 xml:space="preserve">PRIMERO. - </w:t>
      </w:r>
      <w:r w:rsidRPr="00C25701">
        <w:rPr>
          <w:rFonts w:eastAsia="Arial" w:cs="Arial"/>
          <w:sz w:val="28"/>
          <w:szCs w:val="28"/>
          <w:lang w:val="es-ES"/>
        </w:rPr>
        <w:t>Que, en la sesión celebrada en el Pleno del Congreso el día 23 de abril de 2020 se desahogó lo relativo al trámite de la primera lectura de la presente Proposición con Punto de Acuerdo.</w:t>
      </w:r>
    </w:p>
    <w:p w14:paraId="4E949F6B" w14:textId="77777777" w:rsidR="00C25701" w:rsidRPr="00C25701" w:rsidRDefault="00C25701" w:rsidP="00C25701">
      <w:pPr>
        <w:rPr>
          <w:rFonts w:eastAsia="Arial" w:cs="Arial"/>
          <w:sz w:val="28"/>
          <w:szCs w:val="28"/>
          <w:lang w:val="es-ES"/>
        </w:rPr>
      </w:pPr>
    </w:p>
    <w:p w14:paraId="36B4ABEE"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SEGUNDO. -</w:t>
      </w:r>
      <w:r w:rsidRPr="00C25701">
        <w:rPr>
          <w:rFonts w:eastAsia="Arial" w:cs="Arial"/>
          <w:sz w:val="28"/>
          <w:szCs w:val="28"/>
          <w:lang w:val="es-ES"/>
        </w:rPr>
        <w:t xml:space="preserve"> Que, en la citada sesión, por acuerdo del Pleno, y a solicitud del proponente, se turnó a esta</w:t>
      </w:r>
      <w:r w:rsidRPr="00C25701">
        <w:rPr>
          <w:rFonts w:eastAsia="Arial" w:cs="Arial"/>
          <w:b/>
          <w:bCs/>
          <w:sz w:val="28"/>
          <w:szCs w:val="28"/>
          <w:lang w:val="es-ES"/>
        </w:rPr>
        <w:t xml:space="preserve"> </w:t>
      </w:r>
      <w:r w:rsidRPr="00C25701">
        <w:rPr>
          <w:rFonts w:eastAsia="Arial" w:cs="Arial"/>
          <w:bCs/>
          <w:sz w:val="28"/>
          <w:szCs w:val="28"/>
          <w:lang w:val="es-ES"/>
        </w:rPr>
        <w:t>Comisión de Salud, Medio Ambiente, Recursos Naturales y Agua el planteamiento</w:t>
      </w:r>
      <w:r w:rsidRPr="00C25701">
        <w:rPr>
          <w:rFonts w:eastAsia="Arial" w:cs="Arial"/>
          <w:sz w:val="28"/>
          <w:szCs w:val="28"/>
          <w:lang w:val="es-ES"/>
        </w:rPr>
        <w:t xml:space="preserve"> al que se ha hecho referencia, para los efectos de hacer el estudio correspondiente y proceder, en su caso, a su aprobación.</w:t>
      </w:r>
    </w:p>
    <w:p w14:paraId="4C349E0E" w14:textId="77777777" w:rsidR="00C25701" w:rsidRPr="00C25701" w:rsidRDefault="00C25701" w:rsidP="00C25701">
      <w:pPr>
        <w:rPr>
          <w:rFonts w:eastAsia="Arial" w:cs="Arial"/>
          <w:sz w:val="28"/>
          <w:szCs w:val="28"/>
          <w:lang w:val="es-ES"/>
        </w:rPr>
      </w:pPr>
    </w:p>
    <w:p w14:paraId="19A05BB3" w14:textId="77777777" w:rsidR="00C25701" w:rsidRPr="00C25701" w:rsidRDefault="00C25701" w:rsidP="00C25701">
      <w:pPr>
        <w:jc w:val="center"/>
        <w:rPr>
          <w:rFonts w:eastAsia="Arial" w:cs="Arial"/>
          <w:b/>
          <w:sz w:val="28"/>
          <w:szCs w:val="28"/>
          <w:lang w:val="es-ES"/>
        </w:rPr>
      </w:pPr>
      <w:r w:rsidRPr="00C25701">
        <w:rPr>
          <w:rFonts w:eastAsia="Arial" w:cs="Arial"/>
          <w:b/>
          <w:sz w:val="28"/>
          <w:szCs w:val="28"/>
          <w:lang w:val="es-ES"/>
        </w:rPr>
        <w:t>CONSIDERANDO</w:t>
      </w:r>
    </w:p>
    <w:p w14:paraId="37EAA8FC" w14:textId="77777777" w:rsidR="00C25701" w:rsidRPr="00C25701" w:rsidRDefault="00C25701" w:rsidP="00C25701">
      <w:pPr>
        <w:rPr>
          <w:rFonts w:eastAsia="Arial" w:cs="Arial"/>
          <w:b/>
          <w:sz w:val="28"/>
          <w:szCs w:val="28"/>
          <w:lang w:val="es-ES"/>
        </w:rPr>
      </w:pPr>
    </w:p>
    <w:p w14:paraId="4061A5E9"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 xml:space="preserve">PRIMERO. - </w:t>
      </w:r>
      <w:r w:rsidRPr="00C25701">
        <w:rPr>
          <w:rFonts w:eastAsia="Arial" w:cs="Arial"/>
          <w:sz w:val="28"/>
          <w:szCs w:val="28"/>
          <w:lang w:val="es-ES"/>
        </w:rPr>
        <w:t>Que esta Comisión de Salud, Medio Ambiente, Recursos Naturales y Agua, con fundamento en los Artículos 100, 163, 164 y demás relativos de la Ley Orgánica del Congreso del Estado, es competente para emitir el presente acuerdo.</w:t>
      </w:r>
    </w:p>
    <w:p w14:paraId="7D26B7BA" w14:textId="77777777" w:rsidR="00C25701" w:rsidRPr="00C25701" w:rsidRDefault="00C25701" w:rsidP="00C25701">
      <w:pPr>
        <w:rPr>
          <w:rFonts w:eastAsia="Arial" w:cs="Arial"/>
          <w:sz w:val="28"/>
          <w:szCs w:val="28"/>
          <w:lang w:val="es-ES"/>
        </w:rPr>
      </w:pPr>
    </w:p>
    <w:p w14:paraId="516363D7"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 xml:space="preserve">SEGUNDO. - </w:t>
      </w:r>
      <w:r w:rsidRPr="00C25701">
        <w:rPr>
          <w:rFonts w:eastAsia="Arial" w:cs="Arial"/>
          <w:sz w:val="28"/>
          <w:szCs w:val="28"/>
          <w:lang w:val="es-ES"/>
        </w:rPr>
        <w:t>Que la Proposición con Punto de Acuerdo, mediante el cual este Honorable Pleno solicita al titular de la Secretaría de Salud Federal y al Titular del Seguro Social (IMSS) lo siguiente: la implementación inmediata de un plan de medidas para proteger la salud y la integridad de todo el personal que labora en las instituciones de salud del país, especialmente del IMSS y de los hospitales donde se atiende a pacientes de Covid-19; así mismo, que informen a este Poder Legislativo lo siguiente: 1)  El total de recursos o partidas asignadas a proveer de insumos y equipo a los hospitales del IMSS y en su caso, a los demás, para hacer frente al Covid-19; 2) El tipo de insumos, materiales y equipos comprados para los hospitales del IMSS;  y, 3) El plan o medidas que ha implementado la dirección del IMSS para proteger al personal de los hospitales, en función de la siguiente...</w:t>
      </w:r>
    </w:p>
    <w:p w14:paraId="6CF9FFF3" w14:textId="77777777" w:rsidR="00C25701" w:rsidRPr="00C25701" w:rsidRDefault="00C25701" w:rsidP="00C25701">
      <w:pPr>
        <w:rPr>
          <w:rFonts w:eastAsia="Arial" w:cs="Arial"/>
          <w:sz w:val="28"/>
          <w:szCs w:val="28"/>
          <w:lang w:val="es-ES"/>
        </w:rPr>
      </w:pPr>
    </w:p>
    <w:p w14:paraId="4DDD0D1B" w14:textId="77777777" w:rsidR="00C25701" w:rsidRPr="00C25701" w:rsidRDefault="00C25701" w:rsidP="00C25701">
      <w:pPr>
        <w:jc w:val="center"/>
        <w:rPr>
          <w:rFonts w:eastAsia="Arial" w:cs="Arial"/>
          <w:b/>
          <w:sz w:val="28"/>
          <w:szCs w:val="28"/>
          <w:lang w:val="es-ES"/>
        </w:rPr>
      </w:pPr>
      <w:r w:rsidRPr="00C25701">
        <w:rPr>
          <w:rFonts w:eastAsia="Arial" w:cs="Arial"/>
          <w:b/>
          <w:sz w:val="28"/>
          <w:szCs w:val="28"/>
          <w:lang w:val="es-ES"/>
        </w:rPr>
        <w:t>EXPOSICIÓN DE MOTIVOS</w:t>
      </w:r>
    </w:p>
    <w:p w14:paraId="344C9A27" w14:textId="77777777" w:rsidR="00C25701" w:rsidRPr="00C25701" w:rsidRDefault="00C25701" w:rsidP="00C25701">
      <w:pPr>
        <w:rPr>
          <w:rFonts w:eastAsia="Arial" w:cs="Arial"/>
          <w:bCs/>
          <w:sz w:val="28"/>
          <w:szCs w:val="28"/>
          <w:lang w:val="es-ES"/>
        </w:rPr>
      </w:pPr>
    </w:p>
    <w:p w14:paraId="79C29FBC" w14:textId="77777777" w:rsidR="00C25701" w:rsidRPr="00C25701" w:rsidRDefault="00C25701" w:rsidP="00C25701">
      <w:pPr>
        <w:rPr>
          <w:rFonts w:eastAsia="Arial" w:cs="Arial"/>
          <w:i/>
          <w:iCs/>
          <w:sz w:val="28"/>
          <w:szCs w:val="28"/>
        </w:rPr>
      </w:pPr>
      <w:r w:rsidRPr="00C25701">
        <w:rPr>
          <w:rFonts w:eastAsia="Arial" w:cs="Arial"/>
          <w:i/>
          <w:iCs/>
          <w:sz w:val="28"/>
          <w:szCs w:val="28"/>
        </w:rPr>
        <w:t>La crisis sanitaria generada en nuestro país por el Covid-19, ha impactado terriblemente al personal de las instituciones médicas, especialmente de los hospitales del IMSS, donde los médicos, enfermeras, técnicos, camilleros y afanadores reportan que no poseen ni siquiera los insumos y equipos mínimos para proteger su salud y a la vez atender a los pacientes.</w:t>
      </w:r>
    </w:p>
    <w:p w14:paraId="3A76D9C5" w14:textId="77777777" w:rsidR="00C25701" w:rsidRPr="00C25701" w:rsidRDefault="00C25701" w:rsidP="00C25701">
      <w:pPr>
        <w:rPr>
          <w:rFonts w:eastAsia="Arial" w:cs="Arial"/>
          <w:i/>
          <w:iCs/>
          <w:sz w:val="28"/>
          <w:szCs w:val="28"/>
        </w:rPr>
      </w:pPr>
    </w:p>
    <w:p w14:paraId="7C8D38BF" w14:textId="77777777" w:rsidR="00C25701" w:rsidRPr="00C25701" w:rsidRDefault="00C25701" w:rsidP="00C25701">
      <w:pPr>
        <w:rPr>
          <w:rFonts w:eastAsia="Arial" w:cs="Arial"/>
          <w:i/>
          <w:iCs/>
          <w:sz w:val="28"/>
          <w:szCs w:val="28"/>
        </w:rPr>
      </w:pPr>
      <w:r w:rsidRPr="00C25701">
        <w:rPr>
          <w:rFonts w:eastAsia="Arial" w:cs="Arial"/>
          <w:i/>
          <w:iCs/>
          <w:sz w:val="28"/>
          <w:szCs w:val="28"/>
        </w:rPr>
        <w:t>Con el gobierno federal y las autoridades del IMSS tratando de negar y ocultar todo, la verdad sale a la luz con las muertes que hemos visto de doctoras y doctores, enfermeras y enfermeros de esta institución; tan solo en Coahuila se registran de forma comprobadas varios de estos decesos, que, a decir de expertos y del sentido común, pudieron y debieron evitarse si el IMSS hubiese implementado no solo los protocolos de rigor, si no haber dotado del equipo profesional y adecuado de protección a todo su personal.</w:t>
      </w:r>
    </w:p>
    <w:p w14:paraId="50C703F4" w14:textId="77777777" w:rsidR="00C25701" w:rsidRPr="00C25701" w:rsidRDefault="00C25701" w:rsidP="00C25701">
      <w:pPr>
        <w:rPr>
          <w:rFonts w:eastAsia="Arial" w:cs="Arial"/>
          <w:i/>
          <w:iCs/>
          <w:sz w:val="28"/>
          <w:szCs w:val="28"/>
        </w:rPr>
      </w:pPr>
    </w:p>
    <w:p w14:paraId="7DEF782F" w14:textId="77777777" w:rsidR="00C25701" w:rsidRPr="00C25701" w:rsidRDefault="00C25701" w:rsidP="00C25701">
      <w:pPr>
        <w:rPr>
          <w:rFonts w:eastAsia="Arial" w:cs="Arial"/>
          <w:i/>
          <w:iCs/>
          <w:sz w:val="28"/>
          <w:szCs w:val="28"/>
        </w:rPr>
      </w:pPr>
      <w:r w:rsidRPr="00C25701">
        <w:rPr>
          <w:rFonts w:eastAsia="Arial" w:cs="Arial"/>
          <w:i/>
          <w:iCs/>
          <w:sz w:val="28"/>
          <w:szCs w:val="28"/>
        </w:rPr>
        <w:t>A esto se llama aquí y en China negligencia gubernamental, y debe ser incluso sancionada penal y administrativamente.</w:t>
      </w:r>
    </w:p>
    <w:p w14:paraId="66E2AD64" w14:textId="77777777" w:rsidR="00C25701" w:rsidRPr="00C25701" w:rsidRDefault="00C25701" w:rsidP="00C25701">
      <w:pPr>
        <w:rPr>
          <w:rFonts w:eastAsia="Arial" w:cs="Arial"/>
          <w:i/>
          <w:iCs/>
          <w:sz w:val="28"/>
          <w:szCs w:val="28"/>
        </w:rPr>
      </w:pPr>
    </w:p>
    <w:p w14:paraId="2122BB28" w14:textId="77777777" w:rsidR="00C25701" w:rsidRPr="00C25701" w:rsidRDefault="00C25701" w:rsidP="00C25701">
      <w:pPr>
        <w:rPr>
          <w:rFonts w:eastAsia="Arial" w:cs="Arial"/>
          <w:i/>
          <w:iCs/>
          <w:sz w:val="28"/>
          <w:szCs w:val="28"/>
        </w:rPr>
      </w:pPr>
      <w:r w:rsidRPr="00C25701">
        <w:rPr>
          <w:rFonts w:eastAsia="Arial" w:cs="Arial"/>
          <w:i/>
          <w:iCs/>
          <w:sz w:val="28"/>
          <w:szCs w:val="28"/>
        </w:rPr>
        <w:t>¿Qué origina que se presenten este tipo de situaciones?</w:t>
      </w:r>
    </w:p>
    <w:p w14:paraId="4C72C19A" w14:textId="77777777" w:rsidR="00C25701" w:rsidRPr="00C25701" w:rsidRDefault="00C25701" w:rsidP="00C25701">
      <w:pPr>
        <w:rPr>
          <w:rFonts w:eastAsia="Arial" w:cs="Arial"/>
          <w:i/>
          <w:iCs/>
          <w:sz w:val="28"/>
          <w:szCs w:val="28"/>
        </w:rPr>
      </w:pPr>
      <w:r w:rsidRPr="00C25701">
        <w:rPr>
          <w:rFonts w:eastAsia="Arial" w:cs="Arial"/>
          <w:i/>
          <w:iCs/>
          <w:sz w:val="28"/>
          <w:szCs w:val="28"/>
        </w:rPr>
        <w:t xml:space="preserve">Lo vamos a decir deletreado: C.O.R.R.U.P.C.I.Ó.N. E   I.N.E.F.I.C.I.E.N.C.I.A </w:t>
      </w:r>
    </w:p>
    <w:p w14:paraId="697A0324" w14:textId="77777777" w:rsidR="00C25701" w:rsidRPr="00C25701" w:rsidRDefault="00C25701" w:rsidP="00C25701">
      <w:pPr>
        <w:rPr>
          <w:rFonts w:eastAsia="Arial" w:cs="Arial"/>
          <w:i/>
          <w:iCs/>
          <w:sz w:val="28"/>
          <w:szCs w:val="28"/>
        </w:rPr>
      </w:pPr>
      <w:r w:rsidRPr="00C25701">
        <w:rPr>
          <w:rFonts w:eastAsia="Arial" w:cs="Arial"/>
          <w:i/>
          <w:iCs/>
          <w:sz w:val="28"/>
          <w:szCs w:val="28"/>
        </w:rPr>
        <w:t>Si, la misma corrupción que AMLO aseguró que su gobierno iba a erradicar por arte de magia y con “buena voluntad”, la misma para la cual (el combate a la corrupción) no ha sido capaz ni él, ni sus legisladores de crear la o las leyes e instituciones que se encarguen de dicho combate.</w:t>
      </w:r>
    </w:p>
    <w:p w14:paraId="08D75FE3" w14:textId="77777777" w:rsidR="00C25701" w:rsidRPr="00C25701" w:rsidRDefault="00C25701" w:rsidP="00C25701">
      <w:pPr>
        <w:rPr>
          <w:rFonts w:eastAsia="Arial" w:cs="Arial"/>
          <w:i/>
          <w:iCs/>
          <w:sz w:val="28"/>
          <w:szCs w:val="28"/>
        </w:rPr>
      </w:pPr>
    </w:p>
    <w:p w14:paraId="498638D8" w14:textId="77777777" w:rsidR="00C25701" w:rsidRPr="00C25701" w:rsidRDefault="00C25701" w:rsidP="00C25701">
      <w:pPr>
        <w:rPr>
          <w:rFonts w:eastAsia="Arial" w:cs="Arial"/>
          <w:i/>
          <w:iCs/>
          <w:sz w:val="28"/>
          <w:szCs w:val="28"/>
        </w:rPr>
      </w:pPr>
      <w:r w:rsidRPr="00C25701">
        <w:rPr>
          <w:rFonts w:eastAsia="Arial" w:cs="Arial"/>
          <w:i/>
          <w:iCs/>
          <w:sz w:val="28"/>
          <w:szCs w:val="28"/>
        </w:rPr>
        <w:t>Con AMLO cuando algo sale mal, siempre empeora más, se supera para mal, y tuvimos que soportar y seguir aguantando al espantoso fracaso de la puesta en marcha del INSABI y sus terribles consecuencias para más de 50 millones de mexicanos, y ahora, el fracaso, la indiferencia y la indolencia de su gobierno ante la crisis sanitaria y económica generada por el Covid-19.</w:t>
      </w:r>
    </w:p>
    <w:p w14:paraId="3D3F84D8" w14:textId="77777777" w:rsidR="00C25701" w:rsidRPr="00C25701" w:rsidRDefault="00C25701" w:rsidP="00C25701">
      <w:pPr>
        <w:rPr>
          <w:rFonts w:eastAsia="Arial" w:cs="Arial"/>
          <w:i/>
          <w:iCs/>
          <w:sz w:val="28"/>
          <w:szCs w:val="28"/>
        </w:rPr>
      </w:pPr>
    </w:p>
    <w:p w14:paraId="48D82C28" w14:textId="77777777" w:rsidR="00C25701" w:rsidRPr="00C25701" w:rsidRDefault="00C25701" w:rsidP="00C25701">
      <w:pPr>
        <w:rPr>
          <w:rFonts w:eastAsia="Arial" w:cs="Arial"/>
          <w:i/>
          <w:iCs/>
          <w:sz w:val="28"/>
          <w:szCs w:val="28"/>
        </w:rPr>
      </w:pPr>
      <w:r w:rsidRPr="00C25701">
        <w:rPr>
          <w:rFonts w:eastAsia="Arial" w:cs="Arial"/>
          <w:i/>
          <w:iCs/>
          <w:sz w:val="28"/>
          <w:szCs w:val="28"/>
        </w:rPr>
        <w:t>El 09 de abril de este año, conocimos la siguiente noticia:</w:t>
      </w:r>
    </w:p>
    <w:p w14:paraId="2822E4A2" w14:textId="77777777" w:rsidR="00C25701" w:rsidRPr="00C25701" w:rsidRDefault="00C25701" w:rsidP="00C25701">
      <w:pPr>
        <w:rPr>
          <w:rFonts w:eastAsia="Arial" w:cs="Arial"/>
          <w:i/>
          <w:iCs/>
          <w:sz w:val="28"/>
          <w:szCs w:val="28"/>
        </w:rPr>
      </w:pPr>
      <w:r w:rsidRPr="00C25701">
        <w:rPr>
          <w:rFonts w:eastAsia="Arial" w:cs="Arial"/>
          <w:i/>
          <w:iCs/>
          <w:sz w:val="28"/>
          <w:szCs w:val="28"/>
        </w:rPr>
        <w:t>https://www.proceso.com.mx/625148/sindicato-del-imss-compra-sus-propios-insumos-y-reclama-proteccion</w:t>
      </w:r>
    </w:p>
    <w:p w14:paraId="5DA9D61E" w14:textId="77777777" w:rsidR="00C25701" w:rsidRPr="00C25701" w:rsidRDefault="00C25701" w:rsidP="00C25701">
      <w:pPr>
        <w:rPr>
          <w:rFonts w:eastAsia="Arial" w:cs="Arial"/>
          <w:i/>
          <w:iCs/>
          <w:sz w:val="28"/>
          <w:szCs w:val="28"/>
        </w:rPr>
      </w:pPr>
    </w:p>
    <w:p w14:paraId="578830BD" w14:textId="77777777" w:rsidR="00C25701" w:rsidRPr="00C25701" w:rsidRDefault="00C25701" w:rsidP="00C25701">
      <w:pPr>
        <w:rPr>
          <w:rFonts w:eastAsia="Arial" w:cs="Arial"/>
          <w:i/>
          <w:iCs/>
          <w:sz w:val="28"/>
          <w:szCs w:val="28"/>
        </w:rPr>
      </w:pPr>
      <w:r w:rsidRPr="00C25701">
        <w:rPr>
          <w:rFonts w:eastAsia="Arial" w:cs="Arial"/>
          <w:i/>
          <w:iCs/>
          <w:sz w:val="28"/>
          <w:szCs w:val="28"/>
        </w:rPr>
        <w:t>Sindicato del IMSS compra sus propios insumos y reclama protección</w:t>
      </w:r>
    </w:p>
    <w:p w14:paraId="1EC29575" w14:textId="77777777" w:rsidR="00C25701" w:rsidRPr="00C25701" w:rsidRDefault="00C25701" w:rsidP="00C25701">
      <w:pPr>
        <w:rPr>
          <w:rFonts w:eastAsia="Arial" w:cs="Arial"/>
          <w:i/>
          <w:iCs/>
          <w:sz w:val="28"/>
          <w:szCs w:val="28"/>
        </w:rPr>
      </w:pPr>
    </w:p>
    <w:p w14:paraId="29EC7855" w14:textId="77777777" w:rsidR="00C25701" w:rsidRPr="00C25701" w:rsidRDefault="00C25701" w:rsidP="00C25701">
      <w:pPr>
        <w:rPr>
          <w:rFonts w:eastAsia="Arial" w:cs="Arial"/>
          <w:i/>
          <w:iCs/>
          <w:sz w:val="28"/>
          <w:szCs w:val="28"/>
        </w:rPr>
      </w:pPr>
      <w:r w:rsidRPr="00C25701">
        <w:rPr>
          <w:rFonts w:eastAsia="Arial" w:cs="Arial"/>
          <w:i/>
          <w:iCs/>
          <w:sz w:val="28"/>
          <w:szCs w:val="28"/>
        </w:rPr>
        <w:t>El Sindicato Nacional de Trabajadores del Seguro Social (SNTSS) informó que compró y repartió 545 mil 622 insumos para apoyar a los trabajadores de la salud del IMSS, dependencia a la que reclamó protección eficiente para el personal.</w:t>
      </w:r>
    </w:p>
    <w:p w14:paraId="6FD10BA6" w14:textId="77777777" w:rsidR="00C25701" w:rsidRPr="00C25701" w:rsidRDefault="00C25701" w:rsidP="00C25701">
      <w:pPr>
        <w:rPr>
          <w:rFonts w:eastAsia="Arial" w:cs="Arial"/>
          <w:i/>
          <w:iCs/>
          <w:sz w:val="28"/>
          <w:szCs w:val="28"/>
        </w:rPr>
      </w:pPr>
    </w:p>
    <w:p w14:paraId="41B8D70A" w14:textId="77777777" w:rsidR="00C25701" w:rsidRPr="00C25701" w:rsidRDefault="00C25701" w:rsidP="00C25701">
      <w:pPr>
        <w:rPr>
          <w:rFonts w:eastAsia="Arial" w:cs="Arial"/>
          <w:i/>
          <w:iCs/>
          <w:sz w:val="28"/>
          <w:szCs w:val="28"/>
        </w:rPr>
      </w:pPr>
      <w:r w:rsidRPr="00C25701">
        <w:rPr>
          <w:rFonts w:eastAsia="Arial" w:cs="Arial"/>
          <w:i/>
          <w:iCs/>
          <w:sz w:val="28"/>
          <w:szCs w:val="28"/>
        </w:rPr>
        <w:t>“Las 37 Secciones Sindicales y el Comité Ejecutivo Nacional compramos hasta ahora 545 mil 622 insumos a nivel nacional. Es un primer apoyo. Daremos más”, informó el secretario general del SNTSS, Arturo Olivares Cerda.</w:t>
      </w:r>
    </w:p>
    <w:p w14:paraId="6B1E7EA9" w14:textId="77777777" w:rsidR="00C25701" w:rsidRPr="00C25701" w:rsidRDefault="00C25701" w:rsidP="00C25701">
      <w:pPr>
        <w:rPr>
          <w:rFonts w:eastAsia="Arial" w:cs="Arial"/>
          <w:i/>
          <w:iCs/>
          <w:sz w:val="28"/>
          <w:szCs w:val="28"/>
        </w:rPr>
      </w:pPr>
    </w:p>
    <w:p w14:paraId="0BEE060B" w14:textId="77777777" w:rsidR="00C25701" w:rsidRPr="00C25701" w:rsidRDefault="00C25701" w:rsidP="00C25701">
      <w:pPr>
        <w:rPr>
          <w:rFonts w:eastAsia="Arial" w:cs="Arial"/>
          <w:i/>
          <w:iCs/>
          <w:sz w:val="28"/>
          <w:szCs w:val="28"/>
        </w:rPr>
      </w:pPr>
      <w:r w:rsidRPr="00C25701">
        <w:rPr>
          <w:rFonts w:eastAsia="Arial" w:cs="Arial"/>
          <w:i/>
          <w:iCs/>
          <w:sz w:val="28"/>
          <w:szCs w:val="28"/>
        </w:rPr>
        <w:t>El desglose de los insumos es: 355 mil 800 cubrebocas, 86 mil 134 pares de guantes, 38 mil 168 mascarillas N95, 31 mil 6 caretas, 30 mil litros de alcohol gel, 247 litros de aerosol box para intubación, 4 mil 241 goggles y 26 burbujas transportadoras de pacientes.</w:t>
      </w:r>
    </w:p>
    <w:p w14:paraId="456A9628" w14:textId="77777777" w:rsidR="00C25701" w:rsidRPr="00C25701" w:rsidRDefault="00C25701" w:rsidP="00C25701">
      <w:pPr>
        <w:rPr>
          <w:rFonts w:eastAsia="Arial" w:cs="Arial"/>
          <w:i/>
          <w:iCs/>
          <w:sz w:val="28"/>
          <w:szCs w:val="28"/>
        </w:rPr>
      </w:pPr>
    </w:p>
    <w:p w14:paraId="250F6548" w14:textId="77777777" w:rsidR="00C25701" w:rsidRPr="00C25701" w:rsidRDefault="00C25701" w:rsidP="00C25701">
      <w:pPr>
        <w:rPr>
          <w:rFonts w:eastAsia="Arial" w:cs="Arial"/>
          <w:i/>
          <w:iCs/>
          <w:sz w:val="28"/>
          <w:szCs w:val="28"/>
        </w:rPr>
      </w:pPr>
      <w:r w:rsidRPr="00C25701">
        <w:rPr>
          <w:rFonts w:eastAsia="Arial" w:cs="Arial"/>
          <w:i/>
          <w:iCs/>
          <w:sz w:val="28"/>
          <w:szCs w:val="28"/>
        </w:rPr>
        <w:t>“Es indispensable que los insumos que ya se compraron lleguen a todas las unidades donde enfrentaremos el covid-19”, consideró.</w:t>
      </w:r>
    </w:p>
    <w:p w14:paraId="5AAD5272" w14:textId="77777777" w:rsidR="00C25701" w:rsidRPr="00C25701" w:rsidRDefault="00C25701" w:rsidP="00C25701">
      <w:pPr>
        <w:rPr>
          <w:rFonts w:eastAsia="Arial" w:cs="Arial"/>
          <w:i/>
          <w:iCs/>
          <w:sz w:val="28"/>
          <w:szCs w:val="28"/>
        </w:rPr>
      </w:pPr>
    </w:p>
    <w:p w14:paraId="4640D0B5" w14:textId="77777777" w:rsidR="00C25701" w:rsidRPr="00C25701" w:rsidRDefault="00C25701" w:rsidP="00C25701">
      <w:pPr>
        <w:rPr>
          <w:rFonts w:eastAsia="Arial" w:cs="Arial"/>
          <w:i/>
          <w:iCs/>
          <w:sz w:val="28"/>
          <w:szCs w:val="28"/>
        </w:rPr>
      </w:pPr>
      <w:r w:rsidRPr="00C25701">
        <w:rPr>
          <w:rFonts w:eastAsia="Arial" w:cs="Arial"/>
          <w:i/>
          <w:iCs/>
          <w:sz w:val="28"/>
          <w:szCs w:val="28"/>
        </w:rPr>
        <w:t>Asimismo, aseguró que el SNTSS da seguimiento a trabajadores infectados en Monclova, Coahuila; Tlalnepantla, Estado de México; Cabo San Lucas, Baja California Sur y Cuernavaca, Morelos, para su pronta recuperación.</w:t>
      </w:r>
    </w:p>
    <w:p w14:paraId="3F937BCE" w14:textId="77777777" w:rsidR="00C25701" w:rsidRPr="00C25701" w:rsidRDefault="00C25701" w:rsidP="00C25701">
      <w:pPr>
        <w:rPr>
          <w:rFonts w:eastAsia="Arial" w:cs="Arial"/>
          <w:i/>
          <w:iCs/>
          <w:sz w:val="28"/>
          <w:szCs w:val="28"/>
        </w:rPr>
      </w:pPr>
    </w:p>
    <w:p w14:paraId="180175B0" w14:textId="77777777" w:rsidR="00C25701" w:rsidRPr="00C25701" w:rsidRDefault="00C25701" w:rsidP="00C25701">
      <w:pPr>
        <w:rPr>
          <w:rFonts w:eastAsia="Arial" w:cs="Arial"/>
          <w:i/>
          <w:iCs/>
          <w:sz w:val="28"/>
          <w:szCs w:val="28"/>
        </w:rPr>
      </w:pPr>
      <w:r w:rsidRPr="00C25701">
        <w:rPr>
          <w:rFonts w:eastAsia="Arial" w:cs="Arial"/>
          <w:i/>
          <w:iCs/>
          <w:sz w:val="28"/>
          <w:szCs w:val="28"/>
        </w:rPr>
        <w:t>“El SNTSS demanda la protección inmediata del personal que estará en la primera línea de contacto”, exigió.</w:t>
      </w:r>
    </w:p>
    <w:p w14:paraId="0B0CB157" w14:textId="77777777" w:rsidR="00C25701" w:rsidRPr="00C25701" w:rsidRDefault="00C25701" w:rsidP="00C25701">
      <w:pPr>
        <w:rPr>
          <w:rFonts w:eastAsia="Arial" w:cs="Arial"/>
          <w:i/>
          <w:iCs/>
          <w:sz w:val="28"/>
          <w:szCs w:val="28"/>
        </w:rPr>
      </w:pPr>
    </w:p>
    <w:p w14:paraId="00FC0644" w14:textId="77777777" w:rsidR="00C25701" w:rsidRPr="00C25701" w:rsidRDefault="00C25701" w:rsidP="00C25701">
      <w:pPr>
        <w:rPr>
          <w:rFonts w:eastAsia="Arial" w:cs="Arial"/>
          <w:i/>
          <w:iCs/>
          <w:sz w:val="28"/>
          <w:szCs w:val="28"/>
        </w:rPr>
      </w:pPr>
      <w:r w:rsidRPr="00C25701">
        <w:rPr>
          <w:rFonts w:eastAsia="Arial" w:cs="Arial"/>
          <w:i/>
          <w:iCs/>
          <w:sz w:val="28"/>
          <w:szCs w:val="28"/>
        </w:rPr>
        <w:t>Olivares Cerda lamentó que la falta de equipamiento y de cuidado provoquen que los trabajadores de la salud se contagien.</w:t>
      </w:r>
    </w:p>
    <w:p w14:paraId="5F88FFE5" w14:textId="77777777" w:rsidR="00C25701" w:rsidRPr="00C25701" w:rsidRDefault="00C25701" w:rsidP="00C25701">
      <w:pPr>
        <w:rPr>
          <w:rFonts w:eastAsia="Arial" w:cs="Arial"/>
          <w:i/>
          <w:iCs/>
          <w:sz w:val="28"/>
          <w:szCs w:val="28"/>
        </w:rPr>
      </w:pPr>
    </w:p>
    <w:p w14:paraId="25CDDFF1" w14:textId="77777777" w:rsidR="00C25701" w:rsidRPr="00C25701" w:rsidRDefault="00C25701" w:rsidP="00C25701">
      <w:pPr>
        <w:rPr>
          <w:rFonts w:eastAsia="Arial" w:cs="Arial"/>
          <w:i/>
          <w:iCs/>
          <w:sz w:val="28"/>
          <w:szCs w:val="28"/>
        </w:rPr>
      </w:pPr>
      <w:r w:rsidRPr="00C25701">
        <w:rPr>
          <w:rFonts w:eastAsia="Arial" w:cs="Arial"/>
          <w:i/>
          <w:iCs/>
          <w:sz w:val="28"/>
          <w:szCs w:val="28"/>
        </w:rPr>
        <w:t>“Siempre habrá un riesgo, pero si tenemos todos los instrumentos para enfrentar al coronavirus, los riesgos disminuyen considerablemente”, apuntó.</w:t>
      </w:r>
    </w:p>
    <w:p w14:paraId="6614E722" w14:textId="77777777" w:rsidR="00C25701" w:rsidRPr="00C25701" w:rsidRDefault="00C25701" w:rsidP="00C25701">
      <w:pPr>
        <w:rPr>
          <w:rFonts w:eastAsia="Arial" w:cs="Arial"/>
          <w:i/>
          <w:iCs/>
          <w:sz w:val="28"/>
          <w:szCs w:val="28"/>
        </w:rPr>
      </w:pPr>
    </w:p>
    <w:p w14:paraId="4AF3E13D" w14:textId="77777777" w:rsidR="00C25701" w:rsidRPr="00C25701" w:rsidRDefault="00C25701" w:rsidP="00C25701">
      <w:pPr>
        <w:rPr>
          <w:rFonts w:eastAsia="Arial" w:cs="Arial"/>
          <w:i/>
          <w:iCs/>
          <w:sz w:val="28"/>
          <w:szCs w:val="28"/>
        </w:rPr>
      </w:pPr>
      <w:r w:rsidRPr="00C25701">
        <w:rPr>
          <w:rFonts w:eastAsia="Arial" w:cs="Arial"/>
          <w:i/>
          <w:iCs/>
          <w:sz w:val="28"/>
          <w:szCs w:val="28"/>
        </w:rPr>
        <w:t>Los representantes de las 37 Secciones Sindicales del país recorren continuamente cada unidad médica para verificar que se tenga lo necesario para el combate de covid-19.</w:t>
      </w:r>
    </w:p>
    <w:p w14:paraId="0914AB7E" w14:textId="77777777" w:rsidR="00C25701" w:rsidRPr="00C25701" w:rsidRDefault="00C25701" w:rsidP="00C25701">
      <w:pPr>
        <w:rPr>
          <w:rFonts w:eastAsia="Arial" w:cs="Arial"/>
          <w:i/>
          <w:iCs/>
          <w:sz w:val="28"/>
          <w:szCs w:val="28"/>
        </w:rPr>
      </w:pPr>
    </w:p>
    <w:p w14:paraId="7903BB70" w14:textId="77777777" w:rsidR="00C25701" w:rsidRPr="00C25701" w:rsidRDefault="00C25701" w:rsidP="00C25701">
      <w:pPr>
        <w:rPr>
          <w:rFonts w:eastAsia="Arial" w:cs="Arial"/>
          <w:i/>
          <w:iCs/>
          <w:sz w:val="28"/>
          <w:szCs w:val="28"/>
        </w:rPr>
      </w:pPr>
      <w:r w:rsidRPr="00C25701">
        <w:rPr>
          <w:rFonts w:eastAsia="Arial" w:cs="Arial"/>
          <w:i/>
          <w:iCs/>
          <w:sz w:val="28"/>
          <w:szCs w:val="28"/>
        </w:rPr>
        <w:t>“Cuando encontramos deficiencias, las reportamos de inmediato a las autoridades del IMSS. Siempre hemos encontrado la disposición para atender esos requerimientos con prontitud”, afirmó.</w:t>
      </w:r>
    </w:p>
    <w:p w14:paraId="1F3AC082" w14:textId="77777777" w:rsidR="00C25701" w:rsidRPr="00C25701" w:rsidRDefault="00C25701" w:rsidP="00C25701">
      <w:pPr>
        <w:rPr>
          <w:rFonts w:eastAsia="Arial" w:cs="Arial"/>
          <w:i/>
          <w:iCs/>
          <w:sz w:val="28"/>
          <w:szCs w:val="28"/>
        </w:rPr>
      </w:pPr>
    </w:p>
    <w:p w14:paraId="2BF808C7" w14:textId="77777777" w:rsidR="00C25701" w:rsidRPr="00C25701" w:rsidRDefault="00C25701" w:rsidP="00C25701">
      <w:pPr>
        <w:rPr>
          <w:rFonts w:eastAsia="Arial" w:cs="Arial"/>
          <w:i/>
          <w:iCs/>
          <w:sz w:val="28"/>
          <w:szCs w:val="28"/>
        </w:rPr>
      </w:pPr>
      <w:r w:rsidRPr="00C25701">
        <w:rPr>
          <w:rFonts w:eastAsia="Arial" w:cs="Arial"/>
          <w:i/>
          <w:iCs/>
          <w:sz w:val="28"/>
          <w:szCs w:val="28"/>
        </w:rPr>
        <w:t>Recordó que el IMSS y el SNTSS lanzaron masivamente una capacitación a todos los trabajadores que estarán atendiendo a derechohabientes con covid-19, pero se vuelve indispensable que los insumos adquiridos lleguen lo más rápido posible.” Fin de la cita textual.</w:t>
      </w:r>
    </w:p>
    <w:p w14:paraId="6575940E" w14:textId="77777777" w:rsidR="00C25701" w:rsidRPr="00C25701" w:rsidRDefault="00C25701" w:rsidP="00C25701">
      <w:pPr>
        <w:rPr>
          <w:rFonts w:eastAsia="Arial" w:cs="Arial"/>
          <w:i/>
          <w:iCs/>
          <w:sz w:val="28"/>
          <w:szCs w:val="28"/>
        </w:rPr>
      </w:pPr>
    </w:p>
    <w:p w14:paraId="6ABDCE27" w14:textId="77777777" w:rsidR="00C25701" w:rsidRPr="00C25701" w:rsidRDefault="00C25701" w:rsidP="00C25701">
      <w:pPr>
        <w:rPr>
          <w:rFonts w:eastAsia="Arial" w:cs="Arial"/>
          <w:i/>
          <w:iCs/>
          <w:sz w:val="28"/>
          <w:szCs w:val="28"/>
        </w:rPr>
      </w:pPr>
      <w:r w:rsidRPr="00C25701">
        <w:rPr>
          <w:rFonts w:eastAsia="Arial" w:cs="Arial"/>
          <w:i/>
          <w:iCs/>
          <w:sz w:val="28"/>
          <w:szCs w:val="28"/>
        </w:rPr>
        <w:t>Por otra parte, el 13 de abril del presente, el IMSS reconoce que “apenas”, lanzará las convocatorias nacionales e internacionales para la compra de insumos y equipos. Destacamos lo siguiente:</w:t>
      </w:r>
    </w:p>
    <w:p w14:paraId="0E9A8BAF" w14:textId="77777777" w:rsidR="00C25701" w:rsidRPr="00C25701" w:rsidRDefault="00C25701" w:rsidP="00C25701">
      <w:pPr>
        <w:rPr>
          <w:rFonts w:eastAsia="Arial" w:cs="Arial"/>
          <w:i/>
          <w:iCs/>
          <w:sz w:val="28"/>
          <w:szCs w:val="28"/>
        </w:rPr>
      </w:pPr>
    </w:p>
    <w:p w14:paraId="59ED600F" w14:textId="77777777" w:rsidR="00C25701" w:rsidRPr="00C25701" w:rsidRDefault="00C25701" w:rsidP="00C25701">
      <w:pPr>
        <w:rPr>
          <w:rFonts w:eastAsia="Arial" w:cs="Arial"/>
          <w:i/>
          <w:iCs/>
          <w:sz w:val="28"/>
          <w:szCs w:val="28"/>
        </w:rPr>
      </w:pPr>
      <w:r w:rsidRPr="00C25701">
        <w:rPr>
          <w:rFonts w:eastAsia="Arial" w:cs="Arial"/>
          <w:i/>
          <w:iCs/>
          <w:sz w:val="28"/>
          <w:szCs w:val="28"/>
        </w:rPr>
        <w:t>“El IMSS lanzó licitaciones internacionales por adjudicación directa para la adquisición de insumos para el arrendamiento, mantenimiento y reparación de ventiladores, gafas protectoras, cubrebocas, guantes, gel antibacterial y ropa quirúrgica para el personal médico en 17 estados. De acuerdo con información en Compranet, Veracruz, Edomex, Jalisco, NL, Morelos, Durango, Coahuila, Oaxaca, Aguascalientes, BC, CdMx, Zacatecas, Querétaro, Michoacán, QR, Guerrero y Campeche emitieron licitaciones del 6 al 15 de abril para la compra de equipos y materiales de aseo para desinfectar sus instalaciones médicas…” Fin de la cita.</w:t>
      </w:r>
    </w:p>
    <w:p w14:paraId="028B1517" w14:textId="77777777" w:rsidR="00C25701" w:rsidRPr="00C25701" w:rsidRDefault="00C25701" w:rsidP="00C25701">
      <w:pPr>
        <w:rPr>
          <w:rFonts w:eastAsia="Arial" w:cs="Arial"/>
          <w:i/>
          <w:iCs/>
          <w:sz w:val="28"/>
          <w:szCs w:val="28"/>
        </w:rPr>
      </w:pPr>
    </w:p>
    <w:p w14:paraId="2CB4CD94" w14:textId="77777777" w:rsidR="00C25701" w:rsidRPr="00C25701" w:rsidRDefault="00C25701" w:rsidP="00C25701">
      <w:pPr>
        <w:rPr>
          <w:rFonts w:eastAsia="Arial" w:cs="Arial"/>
          <w:i/>
          <w:iCs/>
          <w:sz w:val="28"/>
          <w:szCs w:val="28"/>
        </w:rPr>
      </w:pPr>
      <w:r w:rsidRPr="00C25701">
        <w:rPr>
          <w:rFonts w:eastAsia="Arial" w:cs="Arial"/>
          <w:i/>
          <w:iCs/>
          <w:sz w:val="28"/>
          <w:szCs w:val="28"/>
        </w:rPr>
        <w:t>¿Cómo es posible esto, hasta bien avanzada la pandemia, ya casi para entrar a la fase siguiente, apenas se intentan las compras del equipo e insumos necesarios? Esto es gravísimo, es una burla, e negligencia criminal, es la mediocridad total de un gobierno incapaz, sin planes, sin previsión, sin visión, sin nada.</w:t>
      </w:r>
    </w:p>
    <w:p w14:paraId="2F3F5F6A" w14:textId="77777777" w:rsidR="00C25701" w:rsidRPr="00C25701" w:rsidRDefault="00C25701" w:rsidP="00C25701">
      <w:pPr>
        <w:rPr>
          <w:rFonts w:eastAsia="Arial" w:cs="Arial"/>
          <w:i/>
          <w:iCs/>
          <w:sz w:val="28"/>
          <w:szCs w:val="28"/>
        </w:rPr>
      </w:pPr>
    </w:p>
    <w:p w14:paraId="2D3C3C47" w14:textId="77777777" w:rsidR="00C25701" w:rsidRPr="00C25701" w:rsidRDefault="00C25701" w:rsidP="00C25701">
      <w:pPr>
        <w:rPr>
          <w:rFonts w:eastAsia="Arial" w:cs="Arial"/>
          <w:i/>
          <w:iCs/>
          <w:sz w:val="28"/>
          <w:szCs w:val="28"/>
        </w:rPr>
      </w:pPr>
      <w:r w:rsidRPr="00C25701">
        <w:rPr>
          <w:rFonts w:eastAsia="Arial" w:cs="Arial"/>
          <w:i/>
          <w:iCs/>
          <w:sz w:val="28"/>
          <w:szCs w:val="28"/>
        </w:rPr>
        <w:t>El chiste se cuenta solo, la desgracia brilla por sí misma, veamos:</w:t>
      </w:r>
    </w:p>
    <w:p w14:paraId="7AE1304E" w14:textId="77777777" w:rsidR="00C25701" w:rsidRPr="00C25701" w:rsidRDefault="00C25701" w:rsidP="00C25701">
      <w:pPr>
        <w:rPr>
          <w:rFonts w:eastAsia="Arial" w:cs="Arial"/>
          <w:i/>
          <w:iCs/>
          <w:sz w:val="28"/>
          <w:szCs w:val="28"/>
        </w:rPr>
      </w:pPr>
    </w:p>
    <w:p w14:paraId="2C07093D" w14:textId="77777777" w:rsidR="00C25701" w:rsidRPr="00C25701" w:rsidRDefault="00C25701" w:rsidP="00C25701">
      <w:pPr>
        <w:rPr>
          <w:rFonts w:eastAsia="Arial" w:cs="Arial"/>
          <w:i/>
          <w:iCs/>
          <w:sz w:val="28"/>
          <w:szCs w:val="28"/>
        </w:rPr>
      </w:pPr>
      <w:r w:rsidRPr="00C25701">
        <w:rPr>
          <w:rFonts w:eastAsia="Arial" w:cs="Arial"/>
          <w:i/>
          <w:iCs/>
          <w:sz w:val="28"/>
          <w:szCs w:val="28"/>
        </w:rPr>
        <w:t>El 25 de marzo, el IMSS aseguraba ser la primera institución del país preparada para la contingencia y presumió de contar con un Plan Estratégico y con los insumos necesarios para el personal y los enfermos.</w:t>
      </w:r>
    </w:p>
    <w:p w14:paraId="24FA2807" w14:textId="77777777" w:rsidR="00C25701" w:rsidRPr="00C25701" w:rsidRDefault="00C25701" w:rsidP="00C25701">
      <w:pPr>
        <w:rPr>
          <w:rFonts w:eastAsia="Arial" w:cs="Arial"/>
          <w:i/>
          <w:iCs/>
          <w:sz w:val="28"/>
          <w:szCs w:val="28"/>
        </w:rPr>
      </w:pPr>
    </w:p>
    <w:p w14:paraId="2BDE573B" w14:textId="77777777" w:rsidR="00C25701" w:rsidRPr="00C25701" w:rsidRDefault="00C25701" w:rsidP="00C25701">
      <w:pPr>
        <w:rPr>
          <w:rFonts w:eastAsia="Arial" w:cs="Arial"/>
          <w:i/>
          <w:iCs/>
          <w:sz w:val="28"/>
          <w:szCs w:val="28"/>
        </w:rPr>
      </w:pPr>
      <w:r w:rsidRPr="00C25701">
        <w:rPr>
          <w:rFonts w:eastAsia="Arial" w:cs="Arial"/>
          <w:i/>
          <w:iCs/>
          <w:sz w:val="28"/>
          <w:szCs w:val="28"/>
        </w:rPr>
        <w:t>Anotemos o subrayemos la fecha: 25 de marzo. Ahora comparemos…Sí, todo era mentira. Era falso que estaba preparado el IMSS, que tenían medios, insumos, materiales y un Plan. Lo que debe importar graves responsabilidades para sus directivos.</w:t>
      </w:r>
    </w:p>
    <w:p w14:paraId="0BC53F3D" w14:textId="77777777" w:rsidR="00C25701" w:rsidRPr="00C25701" w:rsidRDefault="00C25701" w:rsidP="00C25701">
      <w:pPr>
        <w:rPr>
          <w:rFonts w:eastAsia="Arial" w:cs="Arial"/>
          <w:i/>
          <w:iCs/>
          <w:sz w:val="28"/>
          <w:szCs w:val="28"/>
        </w:rPr>
      </w:pPr>
    </w:p>
    <w:p w14:paraId="2917C19B" w14:textId="77777777" w:rsidR="00C25701" w:rsidRPr="00C25701" w:rsidRDefault="00C25701" w:rsidP="00C25701">
      <w:pPr>
        <w:rPr>
          <w:rFonts w:eastAsia="Arial" w:cs="Arial"/>
          <w:i/>
          <w:iCs/>
          <w:sz w:val="28"/>
          <w:szCs w:val="28"/>
        </w:rPr>
      </w:pPr>
      <w:r w:rsidRPr="00C25701">
        <w:rPr>
          <w:rFonts w:eastAsia="Arial" w:cs="Arial"/>
          <w:i/>
          <w:iCs/>
          <w:sz w:val="28"/>
          <w:szCs w:val="28"/>
        </w:rPr>
        <w:t>Señoras y señores, se trata de una pandemia. Un virus que, a diario, cada hora, cada minuto se expande en volumen de afectados, se transmite de unos a otros, que cada minuto puede contagiar a un nuevo médico, a una enfermera, al camillero, a la afanadora, al guardia de seguridad de la entrada, y, desde luego a las personas en general. No es posible que ante eventos así el gobierno federal se tome su tiempo, la piense, juegue, diga mentiras, esperen todos las mañaneras a ver qué nueva barbaridad dice el presidente, mientras el mal avanza a paso veloz.</w:t>
      </w:r>
    </w:p>
    <w:p w14:paraId="0F6B24DD" w14:textId="77777777" w:rsidR="00C25701" w:rsidRPr="00C25701" w:rsidRDefault="00C25701" w:rsidP="00C25701">
      <w:pPr>
        <w:rPr>
          <w:rFonts w:eastAsia="Arial" w:cs="Arial"/>
          <w:sz w:val="28"/>
          <w:szCs w:val="28"/>
        </w:rPr>
      </w:pPr>
    </w:p>
    <w:p w14:paraId="1C71E5B0" w14:textId="77777777" w:rsidR="00C25701" w:rsidRPr="00C25701" w:rsidRDefault="00C25701" w:rsidP="00C25701">
      <w:pPr>
        <w:rPr>
          <w:rFonts w:eastAsia="Arial" w:cs="Arial"/>
          <w:sz w:val="28"/>
          <w:szCs w:val="28"/>
        </w:rPr>
      </w:pPr>
      <w:r w:rsidRPr="00C25701">
        <w:rPr>
          <w:rFonts w:eastAsia="Arial" w:cs="Arial"/>
          <w:b/>
          <w:sz w:val="28"/>
          <w:szCs w:val="28"/>
        </w:rPr>
        <w:t>TERCERO. –</w:t>
      </w:r>
      <w:r w:rsidRPr="00C25701">
        <w:rPr>
          <w:rFonts w:eastAsia="Arial" w:cs="Arial"/>
          <w:sz w:val="28"/>
          <w:szCs w:val="28"/>
        </w:rPr>
        <w:t xml:space="preserve"> Que los Diputados y Diputadas integrantes de la Comisión de Salud, Medio Ambiente Recursos Naturales y Agua, no obstante que el proponente no ofrece elementos de juicio concluyentes, ni datos obtenidos de fuentes que permitan corroborar plenamente la veracidad de sus afirmaciones, más allá de una postura de carácter político, convenimos con la referida exposición de motivos, toda vez que, efectivamente, existen centros de atención médica que, por diversas razones, carecen o carecieron de los insumos necesarios para su protección y seguridad, así como para atender a los pacientes con Covid-19.</w:t>
      </w:r>
    </w:p>
    <w:p w14:paraId="58855BA4" w14:textId="77777777" w:rsidR="00C25701" w:rsidRPr="00C25701" w:rsidRDefault="00C25701" w:rsidP="00C25701">
      <w:pPr>
        <w:rPr>
          <w:rFonts w:eastAsia="Arial" w:cs="Arial"/>
          <w:sz w:val="28"/>
          <w:szCs w:val="28"/>
        </w:rPr>
      </w:pPr>
    </w:p>
    <w:p w14:paraId="0F198018" w14:textId="77777777" w:rsidR="00C25701" w:rsidRPr="00C25701" w:rsidRDefault="00C25701" w:rsidP="00C25701">
      <w:pPr>
        <w:rPr>
          <w:rFonts w:eastAsia="Arial" w:cs="Arial"/>
          <w:sz w:val="28"/>
          <w:szCs w:val="28"/>
        </w:rPr>
      </w:pPr>
      <w:r w:rsidRPr="00C25701">
        <w:rPr>
          <w:rFonts w:eastAsia="Arial" w:cs="Arial"/>
          <w:sz w:val="28"/>
          <w:szCs w:val="28"/>
        </w:rPr>
        <w:t>Primeramente, recomendamos considerar con objetividad la opinión de expertos en salud pública y en epidemiología, y atender a las observaciones de organismos internacionales provistos, obviamente, de suficientes conocimientos médicos, técnicos y administrativos para determinar en qué medida los nosocomios del país operan con deficiencias y carencias.</w:t>
      </w:r>
    </w:p>
    <w:p w14:paraId="6053C034" w14:textId="77777777" w:rsidR="00C25701" w:rsidRPr="00C25701" w:rsidRDefault="00C25701" w:rsidP="00C25701">
      <w:pPr>
        <w:rPr>
          <w:rFonts w:eastAsia="Arial" w:cs="Arial"/>
          <w:sz w:val="28"/>
          <w:szCs w:val="28"/>
        </w:rPr>
      </w:pPr>
    </w:p>
    <w:p w14:paraId="08018088" w14:textId="77777777" w:rsidR="00C25701" w:rsidRPr="00C25701" w:rsidRDefault="00C25701" w:rsidP="00C25701">
      <w:pPr>
        <w:rPr>
          <w:rFonts w:eastAsia="Arial" w:cs="Arial"/>
          <w:sz w:val="28"/>
          <w:szCs w:val="28"/>
        </w:rPr>
      </w:pPr>
      <w:r w:rsidRPr="00C25701">
        <w:rPr>
          <w:rFonts w:eastAsia="Arial" w:cs="Arial"/>
          <w:sz w:val="28"/>
          <w:szCs w:val="28"/>
        </w:rPr>
        <w:t xml:space="preserve">Por lo pronto, baste señalar que, en México, los resultados de la estrategia contra la pandemia implementada por la autoridad competente en la materia, han sido satisfactorios a juicio de la Organización Mundial de la Salud. Por ejemplo, Cristian Morales, representante en México de la Organización Panamericana de la Salud y de la Organización Mundial de la Salud (OPS/OMS), ha señalado públicamente que las autoridades sanitarias mexicanas </w:t>
      </w:r>
      <w:r w:rsidRPr="00C25701">
        <w:rPr>
          <w:rFonts w:eastAsia="Arial" w:cs="Arial"/>
          <w:i/>
          <w:iCs/>
          <w:sz w:val="28"/>
          <w:szCs w:val="28"/>
        </w:rPr>
        <w:t>“van en el camino correcto”</w:t>
      </w:r>
      <w:r w:rsidRPr="00C25701">
        <w:rPr>
          <w:rFonts w:eastAsia="Arial" w:cs="Arial"/>
          <w:sz w:val="28"/>
          <w:szCs w:val="28"/>
        </w:rPr>
        <w:t xml:space="preserve"> en el combate a la pandemia del Coronavirus COVID-19. Además, reconoció la transparencia con la que las autoridades han hecho explícitos los modelos de previsión epidemiológica con los que trabajan.</w:t>
      </w:r>
    </w:p>
    <w:p w14:paraId="3CAC9BA0" w14:textId="77777777" w:rsidR="00C25701" w:rsidRPr="00C25701" w:rsidRDefault="00C25701" w:rsidP="00C25701">
      <w:pPr>
        <w:rPr>
          <w:rFonts w:eastAsia="Arial" w:cs="Arial"/>
          <w:sz w:val="28"/>
          <w:szCs w:val="28"/>
        </w:rPr>
      </w:pPr>
    </w:p>
    <w:p w14:paraId="44DB2822" w14:textId="77777777" w:rsidR="00C25701" w:rsidRPr="00C25701" w:rsidRDefault="00C25701" w:rsidP="00C25701">
      <w:pPr>
        <w:rPr>
          <w:rFonts w:eastAsia="Arial" w:cs="Arial"/>
          <w:sz w:val="28"/>
          <w:szCs w:val="28"/>
        </w:rPr>
      </w:pPr>
      <w:r w:rsidRPr="00C25701">
        <w:rPr>
          <w:rFonts w:eastAsia="Arial" w:cs="Arial"/>
          <w:sz w:val="28"/>
          <w:szCs w:val="28"/>
        </w:rPr>
        <w:t xml:space="preserve">En todo caso, y como lo denunciaron el pasado 14 de abril las autoridades sanitarias, siempre habrá </w:t>
      </w:r>
      <w:r w:rsidRPr="00C25701">
        <w:rPr>
          <w:rFonts w:eastAsia="Arial" w:cs="Arial"/>
          <w:i/>
          <w:iCs/>
          <w:sz w:val="28"/>
          <w:szCs w:val="28"/>
        </w:rPr>
        <w:t>“alguien que está obstaculizando"</w:t>
      </w:r>
      <w:r w:rsidRPr="00C25701">
        <w:rPr>
          <w:rFonts w:eastAsia="Arial" w:cs="Arial"/>
          <w:sz w:val="28"/>
          <w:szCs w:val="28"/>
        </w:rPr>
        <w:t xml:space="preserve"> la entrega de instrumentos de protección al personal médico y hospitalario, pues el gobierno federal está entregando oportunamente los insumos necesarios, por lo que se invita a la ciudadanía a que reporte formalmente toda irregularidad en tal sentido.</w:t>
      </w:r>
    </w:p>
    <w:p w14:paraId="269F867B" w14:textId="77777777" w:rsidR="00C25701" w:rsidRPr="00C25701" w:rsidRDefault="00C25701" w:rsidP="00C25701">
      <w:pPr>
        <w:rPr>
          <w:rFonts w:eastAsia="Arial" w:cs="Arial"/>
          <w:sz w:val="28"/>
          <w:szCs w:val="28"/>
        </w:rPr>
      </w:pPr>
    </w:p>
    <w:p w14:paraId="50F6E643" w14:textId="77777777" w:rsidR="00C25701" w:rsidRPr="00C25701" w:rsidRDefault="00C25701" w:rsidP="00C25701">
      <w:pPr>
        <w:rPr>
          <w:rFonts w:eastAsia="Arial" w:cs="Arial"/>
          <w:sz w:val="28"/>
          <w:szCs w:val="28"/>
        </w:rPr>
      </w:pPr>
      <w:r w:rsidRPr="00C25701">
        <w:rPr>
          <w:rFonts w:eastAsia="Arial" w:cs="Arial"/>
          <w:sz w:val="28"/>
          <w:szCs w:val="28"/>
        </w:rPr>
        <w:t>En sus conferencias de prensa matutinas, el presidente Andrés Manuel López Obrador ha precisado que, de lo que sí se carece, pero desde hace por lo menos tres sexenios, es de médicos y personal de enfermería, lo mismo que de infraestructura médica, equipos, mobiliario y medicamentos. Es un rezago que también incide en el nivel de eficiencia que demanda el combate al Covid-19.</w:t>
      </w:r>
    </w:p>
    <w:p w14:paraId="2AEC806B" w14:textId="77777777" w:rsidR="00C25701" w:rsidRPr="00C25701" w:rsidRDefault="00C25701" w:rsidP="00C25701">
      <w:pPr>
        <w:rPr>
          <w:rFonts w:eastAsia="Arial" w:cs="Arial"/>
          <w:sz w:val="28"/>
          <w:szCs w:val="28"/>
        </w:rPr>
      </w:pPr>
    </w:p>
    <w:p w14:paraId="4E0747CF" w14:textId="77777777" w:rsidR="00C25701" w:rsidRPr="00C25701" w:rsidRDefault="00C25701" w:rsidP="00C25701">
      <w:pPr>
        <w:rPr>
          <w:rFonts w:eastAsia="Arial" w:cs="Arial"/>
          <w:sz w:val="28"/>
          <w:szCs w:val="28"/>
        </w:rPr>
      </w:pPr>
      <w:r w:rsidRPr="00C25701">
        <w:rPr>
          <w:rFonts w:eastAsia="Arial" w:cs="Arial"/>
          <w:sz w:val="28"/>
          <w:szCs w:val="28"/>
        </w:rPr>
        <w:t xml:space="preserve">Y si de versiones periodísticas se trata, muchas de las cuales no son más que </w:t>
      </w:r>
      <w:r w:rsidRPr="00C25701">
        <w:rPr>
          <w:rFonts w:eastAsia="Arial" w:cs="Arial"/>
          <w:i/>
          <w:iCs/>
          <w:sz w:val="28"/>
          <w:szCs w:val="28"/>
        </w:rPr>
        <w:t>fake news</w:t>
      </w:r>
      <w:r w:rsidRPr="00C25701">
        <w:rPr>
          <w:rFonts w:eastAsia="Arial" w:cs="Arial"/>
          <w:sz w:val="28"/>
          <w:szCs w:val="28"/>
        </w:rPr>
        <w:t>, hacemos mención de una investigación firmada por Érika Ramírez, de Contra línea (</w:t>
      </w:r>
      <w:r w:rsidRPr="00C25701">
        <w:rPr>
          <w:rFonts w:eastAsia="Arial" w:cs="Arial"/>
          <w:i/>
          <w:iCs/>
          <w:sz w:val="28"/>
          <w:szCs w:val="28"/>
        </w:rPr>
        <w:t>https://www.contralinea.com.mx/archivo-revista/2020/04/20/profunda-ignorancia-y-miedo-motores-de-los-ataques-contra-personal-medico-en-mexico/</w:t>
      </w:r>
      <w:r w:rsidRPr="00C25701">
        <w:rPr>
          <w:rFonts w:eastAsia="Arial" w:cs="Arial"/>
          <w:sz w:val="28"/>
          <w:szCs w:val="28"/>
        </w:rPr>
        <w:t>), de la cual rescatamos, por su relevancia y clarificación, la siguiente conclusión:</w:t>
      </w:r>
    </w:p>
    <w:p w14:paraId="085AC039" w14:textId="77777777" w:rsidR="00C25701" w:rsidRPr="00C25701" w:rsidRDefault="00C25701" w:rsidP="00C25701">
      <w:pPr>
        <w:rPr>
          <w:rFonts w:eastAsia="Arial" w:cs="Arial"/>
          <w:sz w:val="28"/>
          <w:szCs w:val="28"/>
        </w:rPr>
      </w:pPr>
    </w:p>
    <w:p w14:paraId="1C8CED07" w14:textId="77777777" w:rsidR="00C25701" w:rsidRPr="00C25701" w:rsidRDefault="00C25701" w:rsidP="00C25701">
      <w:pPr>
        <w:rPr>
          <w:rFonts w:eastAsia="Arial" w:cs="Arial"/>
          <w:sz w:val="28"/>
          <w:szCs w:val="28"/>
        </w:rPr>
      </w:pPr>
      <w:r w:rsidRPr="00C25701">
        <w:rPr>
          <w:rFonts w:eastAsia="Arial" w:cs="Arial"/>
          <w:i/>
          <w:iCs/>
          <w:sz w:val="28"/>
          <w:szCs w:val="28"/>
        </w:rPr>
        <w:t>Contrario al reconocimiento internacional hacia el personal sanitario que enfrenta la pandemia de Covid-19, en México una parte de la población lo agrede, amenaza, estigmatiza y discrimina. Detrás de esos ataques hay miedo y una “profunda ignorancia”, que se alimentan de mentiras, rumores y amarillismo en los medios de comunicación, consideran expertos</w:t>
      </w:r>
      <w:r w:rsidRPr="00C25701">
        <w:rPr>
          <w:rFonts w:eastAsia="Arial" w:cs="Arial"/>
          <w:sz w:val="28"/>
          <w:szCs w:val="28"/>
        </w:rPr>
        <w:t>.</w:t>
      </w:r>
    </w:p>
    <w:p w14:paraId="656DE05C" w14:textId="77777777" w:rsidR="00C25701" w:rsidRPr="00C25701" w:rsidRDefault="00C25701" w:rsidP="00C25701">
      <w:pPr>
        <w:rPr>
          <w:rFonts w:eastAsia="Arial" w:cs="Arial"/>
          <w:sz w:val="28"/>
          <w:szCs w:val="28"/>
        </w:rPr>
      </w:pPr>
    </w:p>
    <w:p w14:paraId="434519D0" w14:textId="77777777" w:rsidR="00C25701" w:rsidRPr="00C25701" w:rsidRDefault="00C25701" w:rsidP="00C25701">
      <w:pPr>
        <w:rPr>
          <w:rFonts w:eastAsia="Arial" w:cs="Arial"/>
          <w:i/>
          <w:iCs/>
          <w:sz w:val="28"/>
          <w:szCs w:val="28"/>
        </w:rPr>
      </w:pPr>
      <w:r w:rsidRPr="00C25701">
        <w:rPr>
          <w:rFonts w:eastAsia="Arial" w:cs="Arial"/>
          <w:i/>
          <w:iCs/>
          <w:sz w:val="28"/>
          <w:szCs w:val="28"/>
        </w:rPr>
        <w:t>A ello se suma un factor importante, indican: la circulación de denuncias a través de las redes sociales hechas por personal médico sobre la carencia del equipo necesario en sus centros de trabajo, lo que aumenta el miedo en las personas y el estigma de que los representes del sector salud son foco de infección.</w:t>
      </w:r>
    </w:p>
    <w:p w14:paraId="4CFC2C16" w14:textId="77777777" w:rsidR="00C25701" w:rsidRPr="00C25701" w:rsidRDefault="00C25701" w:rsidP="00C25701">
      <w:pPr>
        <w:rPr>
          <w:rFonts w:eastAsia="Arial" w:cs="Arial"/>
          <w:sz w:val="28"/>
          <w:szCs w:val="28"/>
        </w:rPr>
      </w:pPr>
    </w:p>
    <w:p w14:paraId="01341493" w14:textId="77777777" w:rsidR="00C25701" w:rsidRPr="00C25701" w:rsidRDefault="00C25701" w:rsidP="00C25701">
      <w:pPr>
        <w:rPr>
          <w:rFonts w:eastAsia="Arial" w:cs="Arial"/>
          <w:sz w:val="28"/>
          <w:szCs w:val="28"/>
        </w:rPr>
      </w:pPr>
      <w:r w:rsidRPr="00C25701">
        <w:rPr>
          <w:rFonts w:eastAsia="Arial" w:cs="Arial"/>
          <w:sz w:val="28"/>
          <w:szCs w:val="28"/>
        </w:rPr>
        <w:t>A reserva de que el tema central de la presente proposición pueda ser objeto de una investigación más completa, profunda y despolitizada, a fin de contar con un grado de certeza más aceptable, las diputadas y los diputados de esta Comisión Dictaminadora nos pronunciamos a favor del punto de acuerdo planteado.</w:t>
      </w:r>
    </w:p>
    <w:p w14:paraId="4605F0F1" w14:textId="77777777" w:rsidR="00C25701" w:rsidRPr="00C25701" w:rsidRDefault="00C25701" w:rsidP="00C25701">
      <w:pPr>
        <w:rPr>
          <w:rFonts w:eastAsia="Arial" w:cs="Arial"/>
          <w:sz w:val="28"/>
          <w:szCs w:val="28"/>
          <w:lang w:val="es-ES"/>
        </w:rPr>
      </w:pPr>
    </w:p>
    <w:p w14:paraId="6CF92777"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 xml:space="preserve">CUARTO. – </w:t>
      </w:r>
      <w:r w:rsidRPr="00C25701">
        <w:rPr>
          <w:rFonts w:eastAsia="Arial" w:cs="Arial"/>
          <w:sz w:val="28"/>
          <w:szCs w:val="28"/>
          <w:lang w:val="es-ES"/>
        </w:rPr>
        <w:t>Que, en virtud de todo lo anteriormente expuesto, esta Comisión considera que la Proposición en cuestión es procedente, por lo que se expide y se pone a consideración del Honorable Congreso del Estado el siguiente...</w:t>
      </w:r>
    </w:p>
    <w:p w14:paraId="2D6BE456" w14:textId="77777777" w:rsidR="00C25701" w:rsidRPr="00C25701" w:rsidRDefault="00C25701" w:rsidP="00C25701">
      <w:pPr>
        <w:rPr>
          <w:rFonts w:eastAsia="Arial" w:cs="Arial"/>
          <w:sz w:val="28"/>
          <w:szCs w:val="28"/>
          <w:lang w:val="es-ES"/>
        </w:rPr>
      </w:pPr>
    </w:p>
    <w:p w14:paraId="1F23847F" w14:textId="77777777" w:rsidR="00C25701" w:rsidRPr="00C25701" w:rsidRDefault="00C25701" w:rsidP="00C25701">
      <w:pPr>
        <w:jc w:val="center"/>
        <w:rPr>
          <w:rFonts w:eastAsia="Arial" w:cs="Arial"/>
          <w:b/>
          <w:sz w:val="28"/>
          <w:szCs w:val="28"/>
          <w:lang w:val="es-ES"/>
        </w:rPr>
      </w:pPr>
      <w:r w:rsidRPr="00C25701">
        <w:rPr>
          <w:rFonts w:eastAsia="Arial" w:cs="Arial"/>
          <w:b/>
          <w:sz w:val="28"/>
          <w:szCs w:val="28"/>
          <w:lang w:val="es-ES"/>
        </w:rPr>
        <w:t>ACUERDO</w:t>
      </w:r>
    </w:p>
    <w:p w14:paraId="309EBA07" w14:textId="77777777" w:rsidR="00C25701" w:rsidRPr="00C25701" w:rsidRDefault="00C25701" w:rsidP="00C25701">
      <w:pPr>
        <w:rPr>
          <w:rFonts w:eastAsia="Arial" w:cs="Arial"/>
          <w:bCs/>
          <w:sz w:val="28"/>
          <w:szCs w:val="28"/>
        </w:rPr>
      </w:pPr>
    </w:p>
    <w:p w14:paraId="545379BB" w14:textId="77777777" w:rsidR="00C25701" w:rsidRPr="00C25701" w:rsidRDefault="00C25701" w:rsidP="00C25701">
      <w:pPr>
        <w:rPr>
          <w:rFonts w:eastAsia="Arial" w:cs="Arial"/>
          <w:b/>
          <w:sz w:val="28"/>
          <w:szCs w:val="28"/>
        </w:rPr>
      </w:pPr>
      <w:r w:rsidRPr="00C25701">
        <w:rPr>
          <w:rFonts w:eastAsia="Arial" w:cs="Arial"/>
          <w:b/>
          <w:sz w:val="28"/>
          <w:szCs w:val="28"/>
        </w:rPr>
        <w:t>Primero. -   Este H. Pleno solicite al titular de la Secretaría de Salud Federal y al Titular del Seguro Social (IMSS) lo siguiente: La implementación inmediata de un plan de medidas para proteger la salud y la integridad de todo el personal que labora en las instituciones de salud del país, especialmente del IMSS y de los hospitales donde se atiende a pacientes de Covid-19.</w:t>
      </w:r>
    </w:p>
    <w:p w14:paraId="2171D6F3" w14:textId="77777777" w:rsidR="00C25701" w:rsidRPr="00C25701" w:rsidRDefault="00C25701" w:rsidP="00C25701">
      <w:pPr>
        <w:rPr>
          <w:rFonts w:eastAsia="Arial" w:cs="Arial"/>
          <w:b/>
          <w:sz w:val="28"/>
          <w:szCs w:val="28"/>
        </w:rPr>
      </w:pPr>
    </w:p>
    <w:p w14:paraId="274FDDDA" w14:textId="77777777" w:rsidR="00C25701" w:rsidRPr="00C25701" w:rsidRDefault="00C25701" w:rsidP="00C25701">
      <w:pPr>
        <w:rPr>
          <w:rFonts w:eastAsia="Arial" w:cs="Arial"/>
          <w:b/>
          <w:sz w:val="28"/>
          <w:szCs w:val="28"/>
        </w:rPr>
      </w:pPr>
      <w:r w:rsidRPr="00C25701">
        <w:rPr>
          <w:rFonts w:eastAsia="Arial" w:cs="Arial"/>
          <w:b/>
          <w:sz w:val="28"/>
          <w:szCs w:val="28"/>
        </w:rPr>
        <w:t>Segundo. - Asimismo, que informen a este poder legislativo lo siguiente: 1) El total de recursos o partidas asignadas a proveer de insumos y equipo a los hospitales del IMSS y en su caso, a los demás, para hacer frente al Covid-19; 2) El tipo de insumos, materiales y equipos comprados para los hospitales del IMSS; y, 3) El plan o medidas que ha implementado la dirección del IMSS para proteger al personal de los hospitales.</w:t>
      </w:r>
    </w:p>
    <w:p w14:paraId="3DFEC92A" w14:textId="77777777" w:rsidR="00C25701" w:rsidRPr="00C25701" w:rsidRDefault="00C25701" w:rsidP="00C25701">
      <w:pPr>
        <w:rPr>
          <w:rFonts w:eastAsia="Arial" w:cs="Arial"/>
          <w:sz w:val="28"/>
          <w:szCs w:val="28"/>
        </w:rPr>
      </w:pPr>
    </w:p>
    <w:p w14:paraId="72782958" w14:textId="77777777" w:rsidR="00C25701" w:rsidRPr="00C25701" w:rsidRDefault="00C25701" w:rsidP="00C25701">
      <w:pPr>
        <w:rPr>
          <w:rFonts w:eastAsia="Arial" w:cs="Arial"/>
          <w:sz w:val="28"/>
          <w:szCs w:val="28"/>
        </w:rPr>
      </w:pPr>
      <w:r w:rsidRPr="00C25701">
        <w:rPr>
          <w:rFonts w:eastAsia="Arial" w:cs="Arial"/>
          <w:sz w:val="28"/>
          <w:szCs w:val="28"/>
          <w:lang w:val="es-ES"/>
        </w:rPr>
        <w:t>Así lo suscriben los diputados y diputadas integrantes de la Comisión de Salud, Medio Ambiente, Recursos Naturales y Agua del Honorable Congreso del Estado Independiente, Libre y Soberano de Coahuila de Zaragoza.</w:t>
      </w:r>
    </w:p>
    <w:p w14:paraId="06D7140D" w14:textId="77777777" w:rsidR="00C25701" w:rsidRPr="00C25701" w:rsidRDefault="00C25701" w:rsidP="00C25701">
      <w:pPr>
        <w:rPr>
          <w:rFonts w:eastAsia="Arial" w:cs="Arial"/>
          <w:sz w:val="28"/>
          <w:szCs w:val="28"/>
          <w:lang w:val="es-ES"/>
        </w:rPr>
      </w:pPr>
    </w:p>
    <w:p w14:paraId="0428EC9A" w14:textId="77777777" w:rsidR="00C25701" w:rsidRPr="00C25701" w:rsidRDefault="00C25701" w:rsidP="00C25701">
      <w:pPr>
        <w:jc w:val="center"/>
        <w:rPr>
          <w:rFonts w:eastAsia="Arial" w:cs="Arial"/>
          <w:sz w:val="28"/>
          <w:szCs w:val="28"/>
          <w:lang w:val="es-ES"/>
        </w:rPr>
      </w:pPr>
      <w:r w:rsidRPr="00C25701">
        <w:rPr>
          <w:rFonts w:eastAsia="Arial" w:cs="Arial"/>
          <w:sz w:val="28"/>
          <w:szCs w:val="28"/>
          <w:lang w:val="es-ES"/>
        </w:rPr>
        <w:t>Saltillo, Coahuila de Zaragoza, a los 27 días del mes de mayo de 2020</w:t>
      </w:r>
    </w:p>
    <w:p w14:paraId="31097410" w14:textId="77777777" w:rsidR="00C25701" w:rsidRPr="00C25701" w:rsidRDefault="00C25701" w:rsidP="00C25701">
      <w:pPr>
        <w:rPr>
          <w:rFonts w:eastAsia="Arial" w:cs="Arial"/>
          <w:sz w:val="28"/>
          <w:szCs w:val="28"/>
        </w:rPr>
      </w:pPr>
    </w:p>
    <w:p w14:paraId="52B6526B" w14:textId="77777777" w:rsidR="00C25701" w:rsidRPr="00C25701" w:rsidRDefault="00C25701" w:rsidP="00C25701">
      <w:pPr>
        <w:jc w:val="center"/>
        <w:rPr>
          <w:rFonts w:eastAsia="Arial" w:cs="Arial"/>
          <w:b/>
          <w:sz w:val="24"/>
          <w:szCs w:val="24"/>
        </w:rPr>
      </w:pPr>
      <w:r w:rsidRPr="00C25701">
        <w:rPr>
          <w:rFonts w:eastAsia="Arial" w:cs="Arial"/>
          <w:b/>
          <w:sz w:val="24"/>
          <w:szCs w:val="24"/>
        </w:rPr>
        <w:t>COMISIÓN DE SALUD, MEDIO AMBIENTE, RECURSOS NATURALES Y AGUA:</w:t>
      </w:r>
    </w:p>
    <w:p w14:paraId="3784AD16" w14:textId="77777777" w:rsidR="00C25701" w:rsidRPr="00C25701" w:rsidRDefault="00C25701" w:rsidP="00C25701">
      <w:pPr>
        <w:rPr>
          <w:rFonts w:eastAsia="Arial" w:cs="Arial"/>
          <w:b/>
          <w:sz w:val="26"/>
          <w:szCs w:val="26"/>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129"/>
        <w:gridCol w:w="1396"/>
        <w:gridCol w:w="1671"/>
        <w:gridCol w:w="683"/>
        <w:gridCol w:w="1805"/>
      </w:tblGrid>
      <w:tr w:rsidR="00C25701" w:rsidRPr="00C25701" w14:paraId="780C7DF1" w14:textId="77777777" w:rsidTr="00825698">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14:paraId="77F0F324" w14:textId="77777777" w:rsidR="00C25701" w:rsidRPr="00C25701" w:rsidRDefault="00C25701" w:rsidP="00C25701">
            <w:pPr>
              <w:jc w:val="center"/>
              <w:rPr>
                <w:rFonts w:eastAsia="Arial" w:cs="Arial"/>
                <w:b/>
                <w:sz w:val="22"/>
                <w:szCs w:val="22"/>
              </w:rPr>
            </w:pPr>
            <w:r w:rsidRPr="00C25701">
              <w:rPr>
                <w:rFonts w:eastAsia="Arial" w:cs="Arial"/>
                <w:b/>
                <w:sz w:val="22"/>
                <w:szCs w:val="22"/>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1AC9739" w14:textId="77777777" w:rsidR="00C25701" w:rsidRPr="00C25701" w:rsidRDefault="00C25701" w:rsidP="00C25701">
            <w:pPr>
              <w:jc w:val="center"/>
              <w:rPr>
                <w:rFonts w:eastAsia="Arial" w:cs="Arial"/>
                <w:sz w:val="22"/>
                <w:szCs w:val="22"/>
              </w:rPr>
            </w:pPr>
            <w:r w:rsidRPr="00C25701">
              <w:rPr>
                <w:rFonts w:eastAsia="Arial" w:cs="Arial"/>
                <w:b/>
                <w:sz w:val="22"/>
                <w:szCs w:val="22"/>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5325C53" w14:textId="77777777" w:rsidR="00C25701" w:rsidRPr="00C25701" w:rsidRDefault="00C25701" w:rsidP="00C25701">
            <w:pPr>
              <w:jc w:val="center"/>
              <w:rPr>
                <w:rFonts w:eastAsia="Arial" w:cs="Arial"/>
                <w:b/>
                <w:sz w:val="22"/>
                <w:szCs w:val="22"/>
              </w:rPr>
            </w:pPr>
            <w:r w:rsidRPr="00C25701">
              <w:rPr>
                <w:rFonts w:eastAsia="Arial" w:cs="Arial"/>
                <w:b/>
                <w:sz w:val="22"/>
                <w:szCs w:val="22"/>
              </w:rPr>
              <w:t>RESERVA DE ARTÍCULOS</w:t>
            </w:r>
          </w:p>
        </w:tc>
      </w:tr>
      <w:tr w:rsidR="00C25701" w:rsidRPr="00C25701" w14:paraId="6A23DDF3" w14:textId="77777777" w:rsidTr="0082569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14:paraId="124883AF" w14:textId="77777777" w:rsidR="00C25701" w:rsidRPr="00C25701" w:rsidRDefault="00C25701" w:rsidP="00C25701">
            <w:pPr>
              <w:jc w:val="left"/>
              <w:rPr>
                <w:rFonts w:eastAsia="Arial" w:cs="Arial"/>
                <w:b/>
                <w:sz w:val="22"/>
                <w:szCs w:val="22"/>
              </w:rPr>
            </w:pPr>
            <w:r w:rsidRPr="00C25701">
              <w:rPr>
                <w:rFonts w:eastAsia="Arial" w:cs="Arial"/>
                <w:b/>
                <w:sz w:val="22"/>
                <w:szCs w:val="22"/>
              </w:rPr>
              <w:t xml:space="preserve">DIP. </w:t>
            </w:r>
            <w:r w:rsidRPr="00C25701">
              <w:rPr>
                <w:rFonts w:eastAsia="Arial" w:cs="Arial"/>
                <w:b/>
                <w:sz w:val="22"/>
                <w:szCs w:val="22"/>
                <w:lang w:val="es-ES"/>
              </w:rPr>
              <w:t>JOSÉ BENITO RAMÍREZ ROSAS</w:t>
            </w:r>
          </w:p>
          <w:p w14:paraId="02F0913E" w14:textId="77777777" w:rsidR="00C25701" w:rsidRPr="00C25701" w:rsidRDefault="00C25701" w:rsidP="00C25701">
            <w:pPr>
              <w:jc w:val="left"/>
              <w:rPr>
                <w:rFonts w:eastAsia="Arial" w:cs="Arial"/>
                <w:b/>
                <w:sz w:val="22"/>
                <w:szCs w:val="22"/>
              </w:rPr>
            </w:pPr>
            <w:r w:rsidRPr="00C25701">
              <w:rPr>
                <w:rFonts w:eastAsia="Arial" w:cs="Arial"/>
                <w:b/>
                <w:sz w:val="22"/>
                <w:szCs w:val="22"/>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200A1A2" w14:textId="77777777" w:rsidR="00C25701" w:rsidRPr="00C25701" w:rsidRDefault="00C25701" w:rsidP="00C25701">
            <w:pPr>
              <w:jc w:val="center"/>
              <w:rPr>
                <w:rFonts w:eastAsia="Arial" w:cs="Arial"/>
                <w:b/>
                <w:sz w:val="22"/>
                <w:szCs w:val="22"/>
              </w:rPr>
            </w:pPr>
            <w:r w:rsidRPr="00C25701">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D45A0D7" w14:textId="77777777" w:rsidR="00C25701" w:rsidRPr="00C25701" w:rsidRDefault="00C25701" w:rsidP="00C25701">
            <w:pPr>
              <w:jc w:val="center"/>
              <w:rPr>
                <w:rFonts w:eastAsia="Arial" w:cs="Arial"/>
                <w:b/>
                <w:sz w:val="22"/>
                <w:szCs w:val="22"/>
              </w:rPr>
            </w:pPr>
            <w:r w:rsidRPr="00C25701">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338328C" w14:textId="77777777" w:rsidR="00C25701" w:rsidRPr="00C25701" w:rsidRDefault="00C25701" w:rsidP="00C25701">
            <w:pPr>
              <w:jc w:val="center"/>
              <w:rPr>
                <w:rFonts w:eastAsia="Arial" w:cs="Arial"/>
                <w:b/>
                <w:sz w:val="22"/>
                <w:szCs w:val="22"/>
              </w:rPr>
            </w:pPr>
            <w:r w:rsidRPr="00C25701">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DF7E18E" w14:textId="77777777" w:rsidR="00C25701" w:rsidRPr="00C25701" w:rsidRDefault="00C25701" w:rsidP="00C25701">
            <w:pPr>
              <w:jc w:val="center"/>
              <w:rPr>
                <w:rFonts w:eastAsia="Arial" w:cs="Arial"/>
                <w:b/>
                <w:sz w:val="22"/>
                <w:szCs w:val="22"/>
              </w:rPr>
            </w:pPr>
            <w:r w:rsidRPr="00C25701">
              <w:rPr>
                <w:rFonts w:eastAsia="Arial" w:cs="Arial"/>
                <w:b/>
                <w:sz w:val="22"/>
                <w:szCs w:val="22"/>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4994BD02" w14:textId="77777777" w:rsidR="00C25701" w:rsidRPr="00C25701" w:rsidRDefault="00C25701" w:rsidP="00C25701">
            <w:pPr>
              <w:jc w:val="center"/>
              <w:rPr>
                <w:rFonts w:eastAsia="Arial" w:cs="Arial"/>
                <w:b/>
                <w:sz w:val="22"/>
                <w:szCs w:val="22"/>
              </w:rPr>
            </w:pPr>
            <w:r w:rsidRPr="00C25701">
              <w:rPr>
                <w:rFonts w:eastAsia="Arial" w:cs="Arial"/>
                <w:b/>
                <w:sz w:val="22"/>
                <w:szCs w:val="22"/>
              </w:rPr>
              <w:t>CUALES</w:t>
            </w:r>
          </w:p>
        </w:tc>
      </w:tr>
      <w:tr w:rsidR="00C25701" w:rsidRPr="00C25701" w14:paraId="7F3CC898" w14:textId="77777777" w:rsidTr="00825698">
        <w:trPr>
          <w:trHeight w:val="1050"/>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7D06A683" w14:textId="77777777" w:rsidR="00C25701" w:rsidRPr="00C25701" w:rsidRDefault="00C25701" w:rsidP="00C25701">
            <w:pPr>
              <w:jc w:val="left"/>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032EFDBC"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CC8B870" w14:textId="77777777" w:rsidR="00C25701" w:rsidRPr="00C25701" w:rsidRDefault="00C25701" w:rsidP="00C25701">
            <w:pPr>
              <w:jc w:val="center"/>
              <w:rPr>
                <w:rFonts w:eastAsia="Arial" w:cs="Arial"/>
                <w:sz w:val="22"/>
                <w:szCs w:val="22"/>
              </w:rPr>
            </w:pPr>
          </w:p>
          <w:p w14:paraId="7B5881CB" w14:textId="77777777" w:rsidR="00C25701" w:rsidRPr="00C25701" w:rsidRDefault="00C25701" w:rsidP="00C25701">
            <w:pPr>
              <w:jc w:val="center"/>
              <w:rPr>
                <w:rFonts w:eastAsia="Arial" w:cs="Arial"/>
                <w:sz w:val="22"/>
                <w:szCs w:val="22"/>
              </w:rPr>
            </w:pPr>
          </w:p>
          <w:p w14:paraId="0D78492D"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A9C03B6"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E473815"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7D3F44BC" w14:textId="77777777" w:rsidR="00C25701" w:rsidRPr="00C25701" w:rsidRDefault="00C25701" w:rsidP="00C25701">
            <w:pPr>
              <w:jc w:val="center"/>
              <w:rPr>
                <w:rFonts w:eastAsia="Arial" w:cs="Arial"/>
                <w:sz w:val="22"/>
                <w:szCs w:val="22"/>
              </w:rPr>
            </w:pPr>
          </w:p>
        </w:tc>
      </w:tr>
      <w:tr w:rsidR="00C25701" w:rsidRPr="00C25701" w14:paraId="15CFD472" w14:textId="77777777" w:rsidTr="0082569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14:paraId="59E8696D" w14:textId="77777777" w:rsidR="00C25701" w:rsidRPr="00C25701" w:rsidRDefault="00C25701" w:rsidP="00C25701">
            <w:pPr>
              <w:jc w:val="left"/>
              <w:rPr>
                <w:rFonts w:eastAsia="Arial" w:cs="Arial"/>
                <w:b/>
                <w:sz w:val="22"/>
                <w:szCs w:val="22"/>
              </w:rPr>
            </w:pPr>
            <w:r w:rsidRPr="00C25701">
              <w:rPr>
                <w:rFonts w:eastAsia="Arial" w:cs="Arial"/>
                <w:b/>
                <w:sz w:val="22"/>
                <w:szCs w:val="22"/>
              </w:rPr>
              <w:t xml:space="preserve">DIP. </w:t>
            </w:r>
            <w:r w:rsidRPr="00C25701">
              <w:rPr>
                <w:rFonts w:eastAsia="Arial" w:cs="Arial"/>
                <w:b/>
                <w:sz w:val="22"/>
                <w:szCs w:val="22"/>
                <w:lang w:val="es-ES"/>
              </w:rPr>
              <w:t>ZULMMA VERENICE GUERRERO CÁZARES</w:t>
            </w:r>
          </w:p>
          <w:p w14:paraId="44215E54" w14:textId="77777777" w:rsidR="00C25701" w:rsidRPr="00C25701" w:rsidRDefault="00C25701" w:rsidP="00C25701">
            <w:pPr>
              <w:jc w:val="left"/>
              <w:rPr>
                <w:rFonts w:eastAsia="Arial" w:cs="Arial"/>
                <w:b/>
                <w:sz w:val="22"/>
                <w:szCs w:val="22"/>
              </w:rPr>
            </w:pPr>
            <w:r w:rsidRPr="00C25701">
              <w:rPr>
                <w:rFonts w:eastAsia="Arial" w:cs="Arial"/>
                <w:b/>
                <w:sz w:val="22"/>
                <w:szCs w:val="22"/>
              </w:rPr>
              <w:t>(SECRETARIA)</w:t>
            </w:r>
          </w:p>
          <w:p w14:paraId="4F2C8D4A" w14:textId="77777777" w:rsidR="00C25701" w:rsidRPr="00C25701" w:rsidRDefault="00C25701" w:rsidP="00C25701">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352260" w14:textId="77777777" w:rsidR="00C25701" w:rsidRPr="00C25701" w:rsidRDefault="00C25701" w:rsidP="00C25701">
            <w:pPr>
              <w:jc w:val="center"/>
              <w:rPr>
                <w:rFonts w:eastAsia="Arial" w:cs="Arial"/>
                <w:b/>
                <w:sz w:val="22"/>
                <w:szCs w:val="22"/>
              </w:rPr>
            </w:pPr>
            <w:r w:rsidRPr="00C25701">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074BC8E" w14:textId="77777777" w:rsidR="00C25701" w:rsidRPr="00C25701" w:rsidRDefault="00C25701" w:rsidP="00C25701">
            <w:pPr>
              <w:jc w:val="center"/>
              <w:rPr>
                <w:rFonts w:eastAsia="Arial" w:cs="Arial"/>
                <w:b/>
                <w:sz w:val="22"/>
                <w:szCs w:val="22"/>
              </w:rPr>
            </w:pPr>
            <w:r w:rsidRPr="00C25701">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9725AD7" w14:textId="77777777" w:rsidR="00C25701" w:rsidRPr="00C25701" w:rsidRDefault="00C25701" w:rsidP="00C25701">
            <w:pPr>
              <w:jc w:val="center"/>
              <w:rPr>
                <w:rFonts w:eastAsia="Arial" w:cs="Arial"/>
                <w:b/>
                <w:sz w:val="22"/>
                <w:szCs w:val="22"/>
              </w:rPr>
            </w:pPr>
            <w:r w:rsidRPr="00C25701">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313E058" w14:textId="77777777" w:rsidR="00C25701" w:rsidRPr="00C25701" w:rsidRDefault="00C25701" w:rsidP="00C25701">
            <w:pPr>
              <w:jc w:val="center"/>
              <w:rPr>
                <w:rFonts w:eastAsia="Arial" w:cs="Arial"/>
                <w:b/>
                <w:sz w:val="22"/>
                <w:szCs w:val="22"/>
              </w:rPr>
            </w:pPr>
            <w:r w:rsidRPr="00C25701">
              <w:rPr>
                <w:rFonts w:eastAsia="Arial" w:cs="Arial"/>
                <w:b/>
                <w:sz w:val="22"/>
                <w:szCs w:val="22"/>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7C925B91" w14:textId="77777777" w:rsidR="00C25701" w:rsidRPr="00C25701" w:rsidRDefault="00C25701" w:rsidP="00C25701">
            <w:pPr>
              <w:jc w:val="center"/>
              <w:rPr>
                <w:rFonts w:eastAsia="Arial" w:cs="Arial"/>
                <w:b/>
                <w:sz w:val="22"/>
                <w:szCs w:val="22"/>
              </w:rPr>
            </w:pPr>
            <w:r w:rsidRPr="00C25701">
              <w:rPr>
                <w:rFonts w:eastAsia="Arial" w:cs="Arial"/>
                <w:b/>
                <w:sz w:val="22"/>
                <w:szCs w:val="22"/>
              </w:rPr>
              <w:t>CUALES</w:t>
            </w:r>
          </w:p>
        </w:tc>
      </w:tr>
      <w:tr w:rsidR="00C25701" w:rsidRPr="00C25701" w14:paraId="146D49E5" w14:textId="77777777" w:rsidTr="0082569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6115DC2C" w14:textId="77777777" w:rsidR="00C25701" w:rsidRPr="00C25701" w:rsidRDefault="00C25701" w:rsidP="00C25701">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EAC7E1F"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A6F2195"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7468456A"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F3BF01D"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9776513" w14:textId="77777777" w:rsidR="00C25701" w:rsidRPr="00C25701" w:rsidRDefault="00C25701" w:rsidP="00C25701">
            <w:pPr>
              <w:jc w:val="center"/>
              <w:rPr>
                <w:rFonts w:eastAsia="Arial" w:cs="Arial"/>
                <w:sz w:val="22"/>
                <w:szCs w:val="22"/>
              </w:rPr>
            </w:pPr>
          </w:p>
        </w:tc>
      </w:tr>
      <w:tr w:rsidR="00C25701" w:rsidRPr="00C25701" w14:paraId="6CDB1EAA" w14:textId="77777777" w:rsidTr="0082569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14:paraId="3FB88E50" w14:textId="77777777" w:rsidR="00C25701" w:rsidRPr="00C25701" w:rsidRDefault="00C25701" w:rsidP="00C25701">
            <w:pPr>
              <w:jc w:val="left"/>
              <w:rPr>
                <w:rFonts w:eastAsia="Arial" w:cs="Arial"/>
                <w:b/>
                <w:sz w:val="22"/>
                <w:szCs w:val="22"/>
              </w:rPr>
            </w:pPr>
            <w:r w:rsidRPr="00C25701">
              <w:rPr>
                <w:rFonts w:eastAsia="Arial" w:cs="Arial"/>
                <w:b/>
                <w:sz w:val="22"/>
                <w:szCs w:val="22"/>
              </w:rPr>
              <w:t>DIP. JOSEFINA GARZA BARRERA</w:t>
            </w:r>
          </w:p>
          <w:p w14:paraId="26386EC7" w14:textId="77777777" w:rsidR="00C25701" w:rsidRPr="00C25701" w:rsidRDefault="00C25701" w:rsidP="00C25701">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FE885B" w14:textId="77777777" w:rsidR="00C25701" w:rsidRPr="00C25701" w:rsidRDefault="00C25701" w:rsidP="00C25701">
            <w:pPr>
              <w:jc w:val="center"/>
              <w:rPr>
                <w:rFonts w:eastAsia="Arial" w:cs="Arial"/>
                <w:b/>
                <w:sz w:val="22"/>
                <w:szCs w:val="22"/>
              </w:rPr>
            </w:pPr>
            <w:r w:rsidRPr="00C25701">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8C1F084" w14:textId="77777777" w:rsidR="00C25701" w:rsidRPr="00C25701" w:rsidRDefault="00C25701" w:rsidP="00C25701">
            <w:pPr>
              <w:jc w:val="center"/>
              <w:rPr>
                <w:rFonts w:eastAsia="Arial" w:cs="Arial"/>
                <w:b/>
                <w:sz w:val="22"/>
                <w:szCs w:val="22"/>
              </w:rPr>
            </w:pPr>
            <w:r w:rsidRPr="00C25701">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334A92F" w14:textId="77777777" w:rsidR="00C25701" w:rsidRPr="00C25701" w:rsidRDefault="00C25701" w:rsidP="00C25701">
            <w:pPr>
              <w:jc w:val="center"/>
              <w:rPr>
                <w:rFonts w:eastAsia="Arial" w:cs="Arial"/>
                <w:b/>
                <w:sz w:val="22"/>
                <w:szCs w:val="22"/>
              </w:rPr>
            </w:pPr>
            <w:r w:rsidRPr="00C25701">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64B3083" w14:textId="77777777" w:rsidR="00C25701" w:rsidRPr="00C25701" w:rsidRDefault="00C25701" w:rsidP="00C25701">
            <w:pPr>
              <w:jc w:val="center"/>
              <w:rPr>
                <w:rFonts w:eastAsia="Arial" w:cs="Arial"/>
                <w:b/>
                <w:sz w:val="22"/>
                <w:szCs w:val="22"/>
              </w:rPr>
            </w:pPr>
            <w:r w:rsidRPr="00C25701">
              <w:rPr>
                <w:rFonts w:eastAsia="Arial" w:cs="Arial"/>
                <w:b/>
                <w:sz w:val="22"/>
                <w:szCs w:val="22"/>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0F385" w14:textId="77777777" w:rsidR="00C25701" w:rsidRPr="00C25701" w:rsidRDefault="00C25701" w:rsidP="00C25701">
            <w:pPr>
              <w:jc w:val="center"/>
              <w:rPr>
                <w:rFonts w:eastAsia="Arial" w:cs="Arial"/>
                <w:b/>
                <w:sz w:val="22"/>
                <w:szCs w:val="22"/>
              </w:rPr>
            </w:pPr>
            <w:r w:rsidRPr="00C25701">
              <w:rPr>
                <w:rFonts w:eastAsia="Arial" w:cs="Arial"/>
                <w:b/>
                <w:sz w:val="22"/>
                <w:szCs w:val="22"/>
              </w:rPr>
              <w:t>CUALES</w:t>
            </w:r>
          </w:p>
        </w:tc>
      </w:tr>
      <w:tr w:rsidR="00C25701" w:rsidRPr="00C25701" w14:paraId="3C18C3E0" w14:textId="77777777" w:rsidTr="00825698">
        <w:trPr>
          <w:trHeight w:val="940"/>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2D344895" w14:textId="77777777" w:rsidR="00C25701" w:rsidRPr="00C25701" w:rsidRDefault="00C25701" w:rsidP="00C25701">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49D15A77"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7F885501"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C31F609"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3B875B0"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687A02E" w14:textId="77777777" w:rsidR="00C25701" w:rsidRPr="00C25701" w:rsidRDefault="00C25701" w:rsidP="00C25701">
            <w:pPr>
              <w:jc w:val="center"/>
              <w:rPr>
                <w:rFonts w:eastAsia="Arial" w:cs="Arial"/>
                <w:sz w:val="22"/>
                <w:szCs w:val="22"/>
              </w:rPr>
            </w:pPr>
          </w:p>
        </w:tc>
      </w:tr>
      <w:tr w:rsidR="00C25701" w:rsidRPr="00C25701" w14:paraId="6E5B7958" w14:textId="77777777" w:rsidTr="0082569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14:paraId="1D1F46F0" w14:textId="77777777" w:rsidR="00C25701" w:rsidRPr="00C25701" w:rsidRDefault="00C25701" w:rsidP="00C25701">
            <w:pPr>
              <w:jc w:val="left"/>
              <w:rPr>
                <w:rFonts w:eastAsia="Arial" w:cs="Arial"/>
                <w:sz w:val="22"/>
                <w:szCs w:val="22"/>
              </w:rPr>
            </w:pPr>
            <w:r w:rsidRPr="00C25701">
              <w:rPr>
                <w:rFonts w:eastAsia="Arial" w:cs="Arial"/>
                <w:b/>
                <w:sz w:val="22"/>
                <w:szCs w:val="22"/>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12181" w14:textId="77777777" w:rsidR="00C25701" w:rsidRPr="00C25701" w:rsidRDefault="00C25701" w:rsidP="00C25701">
            <w:pPr>
              <w:jc w:val="center"/>
              <w:rPr>
                <w:rFonts w:eastAsia="Arial" w:cs="Arial"/>
                <w:b/>
                <w:sz w:val="22"/>
                <w:szCs w:val="22"/>
              </w:rPr>
            </w:pPr>
            <w:r w:rsidRPr="00C25701">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49F342B" w14:textId="77777777" w:rsidR="00C25701" w:rsidRPr="00C25701" w:rsidRDefault="00C25701" w:rsidP="00C25701">
            <w:pPr>
              <w:jc w:val="center"/>
              <w:rPr>
                <w:rFonts w:eastAsia="Arial" w:cs="Arial"/>
                <w:b/>
                <w:sz w:val="22"/>
                <w:szCs w:val="22"/>
              </w:rPr>
            </w:pPr>
            <w:r w:rsidRPr="00C25701">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AA13B73" w14:textId="77777777" w:rsidR="00C25701" w:rsidRPr="00C25701" w:rsidRDefault="00C25701" w:rsidP="00C25701">
            <w:pPr>
              <w:jc w:val="center"/>
              <w:rPr>
                <w:rFonts w:eastAsia="Arial" w:cs="Arial"/>
                <w:b/>
                <w:sz w:val="22"/>
                <w:szCs w:val="22"/>
              </w:rPr>
            </w:pPr>
            <w:r w:rsidRPr="00C25701">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6727ED9" w14:textId="77777777" w:rsidR="00C25701" w:rsidRPr="00C25701" w:rsidRDefault="00C25701" w:rsidP="00C25701">
            <w:pPr>
              <w:jc w:val="center"/>
              <w:rPr>
                <w:rFonts w:eastAsia="Arial" w:cs="Arial"/>
                <w:b/>
                <w:sz w:val="22"/>
                <w:szCs w:val="22"/>
              </w:rPr>
            </w:pPr>
            <w:r w:rsidRPr="00C25701">
              <w:rPr>
                <w:rFonts w:eastAsia="Arial" w:cs="Arial"/>
                <w:b/>
                <w:sz w:val="22"/>
                <w:szCs w:val="22"/>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11791D08" w14:textId="77777777" w:rsidR="00C25701" w:rsidRPr="00C25701" w:rsidRDefault="00C25701" w:rsidP="00C25701">
            <w:pPr>
              <w:jc w:val="center"/>
              <w:rPr>
                <w:rFonts w:eastAsia="Arial" w:cs="Arial"/>
                <w:b/>
                <w:sz w:val="22"/>
                <w:szCs w:val="22"/>
              </w:rPr>
            </w:pPr>
            <w:r w:rsidRPr="00C25701">
              <w:rPr>
                <w:rFonts w:eastAsia="Arial" w:cs="Arial"/>
                <w:b/>
                <w:sz w:val="22"/>
                <w:szCs w:val="22"/>
              </w:rPr>
              <w:t>CUALES</w:t>
            </w:r>
          </w:p>
        </w:tc>
      </w:tr>
      <w:tr w:rsidR="00C25701" w:rsidRPr="00C25701" w14:paraId="495AA820" w14:textId="77777777" w:rsidTr="00825698">
        <w:trPr>
          <w:trHeight w:val="964"/>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464B2313" w14:textId="77777777" w:rsidR="00C25701" w:rsidRPr="00C25701" w:rsidRDefault="00C25701" w:rsidP="00C25701">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4B8D5E5A"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969835B"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FE0F9AD"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4D71D7D"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B9334BB" w14:textId="77777777" w:rsidR="00C25701" w:rsidRPr="00C25701" w:rsidRDefault="00C25701" w:rsidP="00C25701">
            <w:pPr>
              <w:jc w:val="center"/>
              <w:rPr>
                <w:rFonts w:eastAsia="Arial" w:cs="Arial"/>
                <w:sz w:val="22"/>
                <w:szCs w:val="22"/>
              </w:rPr>
            </w:pPr>
          </w:p>
        </w:tc>
      </w:tr>
      <w:tr w:rsidR="00C25701" w:rsidRPr="00C25701" w14:paraId="1D41A7D2" w14:textId="77777777" w:rsidTr="0082569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14:paraId="35F0A453" w14:textId="77777777" w:rsidR="00C25701" w:rsidRPr="00C25701" w:rsidRDefault="00C25701" w:rsidP="00C25701">
            <w:pPr>
              <w:jc w:val="left"/>
              <w:rPr>
                <w:rFonts w:eastAsia="Arial" w:cs="Arial"/>
                <w:b/>
                <w:sz w:val="22"/>
                <w:szCs w:val="22"/>
              </w:rPr>
            </w:pPr>
            <w:r w:rsidRPr="00C25701">
              <w:rPr>
                <w:rFonts w:eastAsia="Arial" w:cs="Arial"/>
                <w:b/>
                <w:sz w:val="22"/>
                <w:szCs w:val="22"/>
              </w:rPr>
              <w:t>DIP. FERNANDO IZAGUIRRE VALDÉS</w:t>
            </w:r>
          </w:p>
          <w:p w14:paraId="6BDCCFAD" w14:textId="77777777" w:rsidR="00C25701" w:rsidRPr="00C25701" w:rsidRDefault="00C25701" w:rsidP="00C25701">
            <w:pPr>
              <w:jc w:val="left"/>
              <w:rPr>
                <w:rFonts w:eastAsia="Arial" w:cs="Arial"/>
                <w:b/>
                <w:sz w:val="22"/>
                <w:szCs w:val="22"/>
              </w:rPr>
            </w:pPr>
          </w:p>
          <w:p w14:paraId="111823A6" w14:textId="77777777" w:rsidR="00C25701" w:rsidRPr="00C25701" w:rsidRDefault="00C25701" w:rsidP="00C25701">
            <w:pPr>
              <w:jc w:val="left"/>
              <w:rPr>
                <w:rFonts w:eastAsia="Arial" w:cs="Arial"/>
                <w:b/>
                <w:sz w:val="22"/>
                <w:szCs w:val="22"/>
              </w:rPr>
            </w:pPr>
          </w:p>
          <w:p w14:paraId="661C5E43" w14:textId="77777777" w:rsidR="00C25701" w:rsidRPr="00C25701" w:rsidRDefault="00C25701" w:rsidP="00C25701">
            <w:pPr>
              <w:jc w:val="left"/>
              <w:rPr>
                <w:rFonts w:eastAsia="Arial" w:cs="Arial"/>
                <w:b/>
                <w:sz w:val="22"/>
                <w:szCs w:val="22"/>
              </w:rPr>
            </w:pPr>
          </w:p>
          <w:p w14:paraId="69590AB3" w14:textId="77777777" w:rsidR="00C25701" w:rsidRPr="00C25701" w:rsidRDefault="00C25701" w:rsidP="00C25701">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FC777B" w14:textId="77777777" w:rsidR="00C25701" w:rsidRPr="00C25701" w:rsidRDefault="00C25701" w:rsidP="00C25701">
            <w:pPr>
              <w:jc w:val="center"/>
              <w:rPr>
                <w:rFonts w:eastAsia="Arial" w:cs="Arial"/>
                <w:b/>
                <w:sz w:val="22"/>
                <w:szCs w:val="22"/>
              </w:rPr>
            </w:pPr>
            <w:r w:rsidRPr="00C25701">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B80663A" w14:textId="77777777" w:rsidR="00C25701" w:rsidRPr="00C25701" w:rsidRDefault="00C25701" w:rsidP="00C25701">
            <w:pPr>
              <w:jc w:val="center"/>
              <w:rPr>
                <w:rFonts w:eastAsia="Arial" w:cs="Arial"/>
                <w:b/>
                <w:sz w:val="22"/>
                <w:szCs w:val="22"/>
              </w:rPr>
            </w:pPr>
            <w:r w:rsidRPr="00C25701">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7DE8FEC" w14:textId="77777777" w:rsidR="00C25701" w:rsidRPr="00C25701" w:rsidRDefault="00C25701" w:rsidP="00C25701">
            <w:pPr>
              <w:jc w:val="center"/>
              <w:rPr>
                <w:rFonts w:eastAsia="Arial" w:cs="Arial"/>
                <w:b/>
                <w:sz w:val="22"/>
                <w:szCs w:val="22"/>
              </w:rPr>
            </w:pPr>
            <w:r w:rsidRPr="00C25701">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04403D6" w14:textId="77777777" w:rsidR="00C25701" w:rsidRPr="00C25701" w:rsidRDefault="00C25701" w:rsidP="00C25701">
            <w:pPr>
              <w:jc w:val="center"/>
              <w:rPr>
                <w:rFonts w:eastAsia="Arial" w:cs="Arial"/>
                <w:b/>
                <w:sz w:val="22"/>
                <w:szCs w:val="22"/>
              </w:rPr>
            </w:pPr>
            <w:r w:rsidRPr="00C25701">
              <w:rPr>
                <w:rFonts w:eastAsia="Arial" w:cs="Arial"/>
                <w:b/>
                <w:sz w:val="22"/>
                <w:szCs w:val="22"/>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5C53FDEF" w14:textId="77777777" w:rsidR="00C25701" w:rsidRPr="00C25701" w:rsidRDefault="00C25701" w:rsidP="00C25701">
            <w:pPr>
              <w:jc w:val="center"/>
              <w:rPr>
                <w:rFonts w:eastAsia="Arial" w:cs="Arial"/>
                <w:b/>
                <w:sz w:val="22"/>
                <w:szCs w:val="22"/>
              </w:rPr>
            </w:pPr>
            <w:r w:rsidRPr="00C25701">
              <w:rPr>
                <w:rFonts w:eastAsia="Arial" w:cs="Arial"/>
                <w:b/>
                <w:sz w:val="22"/>
                <w:szCs w:val="22"/>
              </w:rPr>
              <w:t>CUALES</w:t>
            </w:r>
          </w:p>
        </w:tc>
      </w:tr>
      <w:tr w:rsidR="00C25701" w:rsidRPr="00C25701" w14:paraId="789D2367" w14:textId="77777777" w:rsidTr="00825698">
        <w:trPr>
          <w:trHeight w:val="758"/>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7ACFEFA3" w14:textId="77777777" w:rsidR="00C25701" w:rsidRPr="00C25701" w:rsidRDefault="00C25701" w:rsidP="00C25701">
            <w:pP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62943F1" w14:textId="77777777" w:rsidR="00C25701" w:rsidRPr="00C25701" w:rsidRDefault="00C25701" w:rsidP="00C25701">
            <w:pPr>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820349D" w14:textId="77777777" w:rsidR="00C25701" w:rsidRPr="00C25701" w:rsidRDefault="00C25701" w:rsidP="00C25701">
            <w:pPr>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68F507E" w14:textId="77777777" w:rsidR="00C25701" w:rsidRPr="00C25701" w:rsidRDefault="00C25701" w:rsidP="00C25701">
            <w:pPr>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30FA301" w14:textId="77777777" w:rsidR="00C25701" w:rsidRPr="00C25701" w:rsidRDefault="00C25701" w:rsidP="00C25701">
            <w:pPr>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9ED1DCD" w14:textId="77777777" w:rsidR="00C25701" w:rsidRPr="00C25701" w:rsidRDefault="00C25701" w:rsidP="00C25701">
            <w:pPr>
              <w:rPr>
                <w:rFonts w:eastAsia="Arial" w:cs="Arial"/>
                <w:b/>
                <w:sz w:val="22"/>
                <w:szCs w:val="22"/>
              </w:rPr>
            </w:pPr>
          </w:p>
        </w:tc>
      </w:tr>
    </w:tbl>
    <w:p w14:paraId="3F640FC4" w14:textId="77777777" w:rsidR="00C25701" w:rsidRPr="00C25701" w:rsidRDefault="00C25701" w:rsidP="00C25701">
      <w:pPr>
        <w:rPr>
          <w:rFonts w:eastAsia="Arial" w:cs="Arial"/>
          <w:sz w:val="26"/>
          <w:szCs w:val="26"/>
        </w:rPr>
      </w:pPr>
    </w:p>
    <w:p w14:paraId="7CBDBB06" w14:textId="4D4C60D7" w:rsidR="00E80681" w:rsidRDefault="00E80681">
      <w:pPr>
        <w:jc w:val="left"/>
        <w:rPr>
          <w:rFonts w:eastAsia="Arial" w:cs="Arial"/>
          <w:sz w:val="28"/>
          <w:szCs w:val="28"/>
        </w:rPr>
      </w:pPr>
    </w:p>
    <w:sectPr w:rsidR="00E80681" w:rsidSect="00BA7450">
      <w:headerReference w:type="default" r:id="rId11"/>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262BA" w14:textId="77777777" w:rsidR="008251A6" w:rsidRDefault="008251A6">
      <w:r>
        <w:separator/>
      </w:r>
    </w:p>
  </w:endnote>
  <w:endnote w:type="continuationSeparator" w:id="0">
    <w:p w14:paraId="193CB6C6" w14:textId="77777777" w:rsidR="008251A6" w:rsidRDefault="0082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Bold">
    <w:altName w:val="Arial Narrow"/>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7EFA6" w14:textId="77777777" w:rsidR="008251A6" w:rsidRDefault="008251A6">
      <w:r>
        <w:separator/>
      </w:r>
    </w:p>
  </w:footnote>
  <w:footnote w:type="continuationSeparator" w:id="0">
    <w:p w14:paraId="1EE2539E" w14:textId="77777777" w:rsidR="008251A6" w:rsidRDefault="008251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172EC" w:rsidRPr="00B97E14" w14:paraId="4BDF60B9" w14:textId="77777777" w:rsidTr="00BC5B8F">
      <w:trPr>
        <w:jc w:val="center"/>
      </w:trPr>
      <w:tc>
        <w:tcPr>
          <w:tcW w:w="1541" w:type="dxa"/>
        </w:tcPr>
        <w:p w14:paraId="17229978" w14:textId="77777777" w:rsidR="006172EC" w:rsidRPr="00B97E14" w:rsidRDefault="006172EC" w:rsidP="006172EC">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538E72F8" wp14:editId="1ADD852A">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65A66" w14:textId="77777777" w:rsidR="006172EC" w:rsidRPr="00B97E14" w:rsidRDefault="006172EC" w:rsidP="006172EC">
          <w:pPr>
            <w:jc w:val="center"/>
            <w:rPr>
              <w:b/>
              <w:bCs/>
              <w:sz w:val="12"/>
            </w:rPr>
          </w:pPr>
        </w:p>
        <w:p w14:paraId="62A6D1AC" w14:textId="77777777" w:rsidR="006172EC" w:rsidRPr="00B97E14" w:rsidRDefault="006172EC" w:rsidP="006172EC">
          <w:pPr>
            <w:jc w:val="center"/>
            <w:rPr>
              <w:b/>
              <w:bCs/>
              <w:sz w:val="12"/>
            </w:rPr>
          </w:pPr>
        </w:p>
        <w:p w14:paraId="34C68C6D" w14:textId="77777777" w:rsidR="006172EC" w:rsidRPr="00B97E14" w:rsidRDefault="006172EC" w:rsidP="006172EC">
          <w:pPr>
            <w:jc w:val="center"/>
            <w:rPr>
              <w:b/>
              <w:bCs/>
              <w:sz w:val="12"/>
            </w:rPr>
          </w:pPr>
        </w:p>
        <w:p w14:paraId="4005FC60" w14:textId="77777777" w:rsidR="006172EC" w:rsidRPr="00B97E14" w:rsidRDefault="006172EC" w:rsidP="006172EC">
          <w:pPr>
            <w:jc w:val="center"/>
            <w:rPr>
              <w:b/>
              <w:bCs/>
              <w:sz w:val="12"/>
            </w:rPr>
          </w:pPr>
        </w:p>
        <w:p w14:paraId="40AFD35B" w14:textId="77777777" w:rsidR="006172EC" w:rsidRPr="00B97E14" w:rsidRDefault="006172EC" w:rsidP="006172EC">
          <w:pPr>
            <w:jc w:val="center"/>
            <w:rPr>
              <w:b/>
              <w:bCs/>
              <w:sz w:val="12"/>
            </w:rPr>
          </w:pPr>
        </w:p>
        <w:p w14:paraId="344C13CA" w14:textId="77777777" w:rsidR="006172EC" w:rsidRPr="00B97E14" w:rsidRDefault="006172EC" w:rsidP="006172EC">
          <w:pPr>
            <w:jc w:val="center"/>
            <w:rPr>
              <w:b/>
              <w:bCs/>
              <w:sz w:val="12"/>
            </w:rPr>
          </w:pPr>
        </w:p>
        <w:p w14:paraId="659FFC08" w14:textId="77777777" w:rsidR="006172EC" w:rsidRPr="00B97E14" w:rsidRDefault="006172EC" w:rsidP="006172EC">
          <w:pPr>
            <w:jc w:val="center"/>
            <w:rPr>
              <w:b/>
              <w:bCs/>
              <w:sz w:val="12"/>
            </w:rPr>
          </w:pPr>
        </w:p>
        <w:p w14:paraId="45949BF8" w14:textId="77777777" w:rsidR="006172EC" w:rsidRPr="00B97E14" w:rsidRDefault="006172EC" w:rsidP="006172EC">
          <w:pPr>
            <w:jc w:val="center"/>
            <w:rPr>
              <w:b/>
              <w:bCs/>
              <w:sz w:val="12"/>
            </w:rPr>
          </w:pPr>
        </w:p>
        <w:p w14:paraId="7130437F" w14:textId="77777777" w:rsidR="006172EC" w:rsidRPr="00B97E14" w:rsidRDefault="006172EC" w:rsidP="006172EC">
          <w:pPr>
            <w:jc w:val="center"/>
            <w:rPr>
              <w:b/>
              <w:bCs/>
              <w:sz w:val="12"/>
            </w:rPr>
          </w:pPr>
        </w:p>
        <w:p w14:paraId="639A4723" w14:textId="77777777" w:rsidR="006172EC" w:rsidRPr="00B97E14" w:rsidRDefault="006172EC" w:rsidP="006172EC">
          <w:pPr>
            <w:jc w:val="center"/>
            <w:rPr>
              <w:b/>
              <w:bCs/>
              <w:sz w:val="12"/>
            </w:rPr>
          </w:pPr>
        </w:p>
        <w:p w14:paraId="30A7E80D" w14:textId="77777777" w:rsidR="006172EC" w:rsidRPr="00B97E14" w:rsidRDefault="006172EC" w:rsidP="006172EC">
          <w:pPr>
            <w:jc w:val="center"/>
            <w:rPr>
              <w:b/>
              <w:bCs/>
              <w:sz w:val="12"/>
            </w:rPr>
          </w:pPr>
        </w:p>
      </w:tc>
      <w:tc>
        <w:tcPr>
          <w:tcW w:w="7975" w:type="dxa"/>
        </w:tcPr>
        <w:p w14:paraId="347E0880" w14:textId="77777777" w:rsidR="006172EC" w:rsidRPr="00455633" w:rsidRDefault="006172EC" w:rsidP="006172EC">
          <w:pPr>
            <w:jc w:val="center"/>
            <w:rPr>
              <w:b/>
              <w:bCs/>
              <w:sz w:val="22"/>
            </w:rPr>
          </w:pPr>
        </w:p>
        <w:p w14:paraId="6218DECE" w14:textId="77777777" w:rsidR="006172EC" w:rsidRPr="00B97E14" w:rsidRDefault="006172EC" w:rsidP="006172EC">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6F286989" w14:textId="77777777" w:rsidR="006172EC" w:rsidRDefault="006172EC" w:rsidP="006172EC">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7C65B1C4" w14:textId="77777777" w:rsidR="006172EC" w:rsidRPr="00780AA4" w:rsidRDefault="006172EC" w:rsidP="006172EC">
          <w:pPr>
            <w:tabs>
              <w:tab w:val="center" w:pos="4252"/>
              <w:tab w:val="left" w:pos="5040"/>
              <w:tab w:val="right" w:pos="8504"/>
            </w:tabs>
            <w:ind w:right="-93"/>
            <w:jc w:val="center"/>
            <w:rPr>
              <w:rFonts w:ascii="Times New Roman" w:hAnsi="Times New Roman" w:cs="Arial"/>
              <w:bCs/>
              <w:smallCaps/>
              <w:spacing w:val="20"/>
              <w:sz w:val="18"/>
              <w:szCs w:val="32"/>
            </w:rPr>
          </w:pPr>
        </w:p>
        <w:p w14:paraId="646195ED" w14:textId="77777777" w:rsidR="006172EC" w:rsidRPr="00B97E14" w:rsidRDefault="006172EC" w:rsidP="006172EC">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0EC18A54" w14:textId="77777777" w:rsidR="006172EC" w:rsidRPr="00B97E14" w:rsidRDefault="006172EC" w:rsidP="006172EC">
          <w:pPr>
            <w:jc w:val="center"/>
            <w:rPr>
              <w:b/>
              <w:bCs/>
              <w:sz w:val="12"/>
            </w:rPr>
          </w:pPr>
        </w:p>
      </w:tc>
      <w:tc>
        <w:tcPr>
          <w:tcW w:w="1541" w:type="dxa"/>
        </w:tcPr>
        <w:p w14:paraId="31E47B34" w14:textId="77777777" w:rsidR="006172EC" w:rsidRPr="00B97E14" w:rsidRDefault="006172EC" w:rsidP="006172EC">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3F4A5368" wp14:editId="216E8AA2">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14:paraId="255746B2" w14:textId="77777777" w:rsidR="006172EC" w:rsidRPr="00B97E14" w:rsidRDefault="006172EC" w:rsidP="006172EC">
          <w:pPr>
            <w:jc w:val="center"/>
            <w:rPr>
              <w:b/>
              <w:bCs/>
              <w:sz w:val="12"/>
            </w:rPr>
          </w:pPr>
        </w:p>
        <w:p w14:paraId="203FD51C" w14:textId="77777777" w:rsidR="006172EC" w:rsidRPr="00B97E14" w:rsidRDefault="006172EC" w:rsidP="006172EC">
          <w:pPr>
            <w:jc w:val="center"/>
            <w:rPr>
              <w:b/>
              <w:bCs/>
              <w:sz w:val="12"/>
            </w:rPr>
          </w:pPr>
        </w:p>
      </w:tc>
    </w:tr>
  </w:tbl>
  <w:p w14:paraId="6BD03CEB" w14:textId="77777777" w:rsidR="005637C3" w:rsidRPr="00030032" w:rsidRDefault="005637C3"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A444E1"/>
    <w:multiLevelType w:val="hybridMultilevel"/>
    <w:tmpl w:val="6E18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1EC1"/>
    <w:multiLevelType w:val="hybridMultilevel"/>
    <w:tmpl w:val="28ACB6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F32100"/>
    <w:multiLevelType w:val="hybridMultilevel"/>
    <w:tmpl w:val="AF82807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76D5D"/>
    <w:multiLevelType w:val="hybridMultilevel"/>
    <w:tmpl w:val="DD3840F2"/>
    <w:lvl w:ilvl="0" w:tplc="712E712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9FD3051"/>
    <w:multiLevelType w:val="hybridMultilevel"/>
    <w:tmpl w:val="C33ED7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8E1509"/>
    <w:multiLevelType w:val="hybridMultilevel"/>
    <w:tmpl w:val="D8F0FABE"/>
    <w:lvl w:ilvl="0" w:tplc="6A244B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2640FE"/>
    <w:multiLevelType w:val="hybridMultilevel"/>
    <w:tmpl w:val="44C82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04620"/>
    <w:multiLevelType w:val="multilevel"/>
    <w:tmpl w:val="DB98EA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7B30020"/>
    <w:multiLevelType w:val="multilevel"/>
    <w:tmpl w:val="CE1242E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F211D87"/>
    <w:multiLevelType w:val="multilevel"/>
    <w:tmpl w:val="FFFFFFFF"/>
    <w:lvl w:ilvl="0">
      <w:start w:val="1"/>
      <w:numFmt w:val="upperRoman"/>
      <w:lvlText w:val="%1."/>
      <w:lvlJc w:val="left"/>
      <w:pPr>
        <w:ind w:left="1009" w:hanging="720"/>
      </w:pPr>
      <w:rPr>
        <w:b/>
      </w:r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11" w15:restartNumberingAfterBreak="0">
    <w:nsid w:val="3FEA3919"/>
    <w:multiLevelType w:val="hybridMultilevel"/>
    <w:tmpl w:val="45C2A82C"/>
    <w:lvl w:ilvl="0" w:tplc="D730C9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637817"/>
    <w:multiLevelType w:val="multilevel"/>
    <w:tmpl w:val="D02227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7302EBF"/>
    <w:multiLevelType w:val="hybridMultilevel"/>
    <w:tmpl w:val="1CE62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093B8F"/>
    <w:multiLevelType w:val="hybridMultilevel"/>
    <w:tmpl w:val="9800E346"/>
    <w:lvl w:ilvl="0" w:tplc="E020ADD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1E7A42"/>
    <w:multiLevelType w:val="hybridMultilevel"/>
    <w:tmpl w:val="0B6446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C1262C"/>
    <w:multiLevelType w:val="multilevel"/>
    <w:tmpl w:val="2DCEC2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6B244B1"/>
    <w:multiLevelType w:val="hybridMultilevel"/>
    <w:tmpl w:val="90208C5E"/>
    <w:lvl w:ilvl="0" w:tplc="1B8E69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1E4497"/>
    <w:multiLevelType w:val="hybridMultilevel"/>
    <w:tmpl w:val="119CE8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D375D22"/>
    <w:multiLevelType w:val="hybridMultilevel"/>
    <w:tmpl w:val="1E84F982"/>
    <w:lvl w:ilvl="0" w:tplc="524CC466">
      <w:start w:val="1"/>
      <w:numFmt w:val="upperRoman"/>
      <w:lvlText w:val="%1."/>
      <w:lvlJc w:val="left"/>
      <w:pPr>
        <w:ind w:left="1080" w:hanging="720"/>
      </w:pPr>
      <w:rPr>
        <w:rFonts w:ascii="Arial Narrow,Bold" w:hAnsi="Arial Narrow,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9527E9"/>
    <w:multiLevelType w:val="hybridMultilevel"/>
    <w:tmpl w:val="955C951C"/>
    <w:lvl w:ilvl="0" w:tplc="CE6458D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4B7C84"/>
    <w:multiLevelType w:val="multilevel"/>
    <w:tmpl w:val="FFFFFFFF"/>
    <w:lvl w:ilvl="0">
      <w:start w:val="1"/>
      <w:numFmt w:val="upperRoman"/>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3" w15:restartNumberingAfterBreak="0">
    <w:nsid w:val="6E726DAC"/>
    <w:multiLevelType w:val="hybridMultilevel"/>
    <w:tmpl w:val="57F02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88D0AD4"/>
    <w:multiLevelType w:val="hybridMultilevel"/>
    <w:tmpl w:val="2BAA8CA0"/>
    <w:lvl w:ilvl="0" w:tplc="FDA2CC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2"/>
  </w:num>
  <w:num w:numId="3">
    <w:abstractNumId w:val="18"/>
  </w:num>
  <w:num w:numId="4">
    <w:abstractNumId w:val="3"/>
  </w:num>
  <w:num w:numId="5">
    <w:abstractNumId w:val="20"/>
  </w:num>
  <w:num w:numId="6">
    <w:abstractNumId w:val="11"/>
  </w:num>
  <w:num w:numId="7">
    <w:abstractNumId w:val="4"/>
  </w:num>
  <w:num w:numId="8">
    <w:abstractNumId w:val="5"/>
  </w:num>
  <w:num w:numId="9">
    <w:abstractNumId w:val="23"/>
  </w:num>
  <w:num w:numId="10">
    <w:abstractNumId w:val="8"/>
  </w:num>
  <w:num w:numId="11">
    <w:abstractNumId w:val="21"/>
  </w:num>
  <w:num w:numId="12">
    <w:abstractNumId w:val="10"/>
  </w:num>
  <w:num w:numId="13">
    <w:abstractNumId w:val="9"/>
  </w:num>
  <w:num w:numId="14">
    <w:abstractNumId w:val="19"/>
  </w:num>
  <w:num w:numId="15">
    <w:abstractNumId w:val="16"/>
  </w:num>
  <w:num w:numId="16">
    <w:abstractNumId w:val="12"/>
  </w:num>
  <w:num w:numId="17">
    <w:abstractNumId w:val="24"/>
  </w:num>
  <w:num w:numId="18">
    <w:abstractNumId w:val="17"/>
  </w:num>
  <w:num w:numId="19">
    <w:abstractNumId w:val="7"/>
  </w:num>
  <w:num w:numId="20">
    <w:abstractNumId w:val="13"/>
  </w:num>
  <w:num w:numId="21">
    <w:abstractNumId w:val="15"/>
  </w:num>
  <w:num w:numId="22">
    <w:abstractNumId w:val="2"/>
  </w:num>
  <w:num w:numId="23">
    <w:abstractNumId w:val="1"/>
  </w:num>
  <w:num w:numId="24">
    <w:abstractNumId w:val="14"/>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3E19"/>
    <w:rsid w:val="000049EA"/>
    <w:rsid w:val="00006F1A"/>
    <w:rsid w:val="000078B6"/>
    <w:rsid w:val="00007953"/>
    <w:rsid w:val="00007F49"/>
    <w:rsid w:val="00010B24"/>
    <w:rsid w:val="000130F6"/>
    <w:rsid w:val="00013745"/>
    <w:rsid w:val="000138DE"/>
    <w:rsid w:val="000138E2"/>
    <w:rsid w:val="00013920"/>
    <w:rsid w:val="00014534"/>
    <w:rsid w:val="00014EF8"/>
    <w:rsid w:val="00017083"/>
    <w:rsid w:val="0001790E"/>
    <w:rsid w:val="00017D2E"/>
    <w:rsid w:val="00017D4A"/>
    <w:rsid w:val="00021136"/>
    <w:rsid w:val="00021ECA"/>
    <w:rsid w:val="00023FD8"/>
    <w:rsid w:val="0002457F"/>
    <w:rsid w:val="00024A3E"/>
    <w:rsid w:val="00024ECA"/>
    <w:rsid w:val="000252B6"/>
    <w:rsid w:val="0002666F"/>
    <w:rsid w:val="000270B4"/>
    <w:rsid w:val="0002748F"/>
    <w:rsid w:val="00030032"/>
    <w:rsid w:val="00030712"/>
    <w:rsid w:val="00030A9C"/>
    <w:rsid w:val="00031ED7"/>
    <w:rsid w:val="00032D0A"/>
    <w:rsid w:val="00033068"/>
    <w:rsid w:val="0003382A"/>
    <w:rsid w:val="00033C4D"/>
    <w:rsid w:val="00033D5C"/>
    <w:rsid w:val="0003564A"/>
    <w:rsid w:val="000357E9"/>
    <w:rsid w:val="00035812"/>
    <w:rsid w:val="000361C3"/>
    <w:rsid w:val="0003621E"/>
    <w:rsid w:val="00036684"/>
    <w:rsid w:val="0003695A"/>
    <w:rsid w:val="00037573"/>
    <w:rsid w:val="00040ABD"/>
    <w:rsid w:val="00042B8A"/>
    <w:rsid w:val="00042D36"/>
    <w:rsid w:val="00042F8D"/>
    <w:rsid w:val="000433DE"/>
    <w:rsid w:val="00043BAE"/>
    <w:rsid w:val="00043C07"/>
    <w:rsid w:val="0004456C"/>
    <w:rsid w:val="00045A74"/>
    <w:rsid w:val="00046BDB"/>
    <w:rsid w:val="00046D2A"/>
    <w:rsid w:val="00046F42"/>
    <w:rsid w:val="00047DF8"/>
    <w:rsid w:val="000515E7"/>
    <w:rsid w:val="000518E1"/>
    <w:rsid w:val="00052CF0"/>
    <w:rsid w:val="000548F4"/>
    <w:rsid w:val="00056035"/>
    <w:rsid w:val="00057A0E"/>
    <w:rsid w:val="00057CD7"/>
    <w:rsid w:val="00057EE8"/>
    <w:rsid w:val="00060DEA"/>
    <w:rsid w:val="00060F73"/>
    <w:rsid w:val="00061C58"/>
    <w:rsid w:val="00061D28"/>
    <w:rsid w:val="00062578"/>
    <w:rsid w:val="0006349C"/>
    <w:rsid w:val="00063589"/>
    <w:rsid w:val="00063F41"/>
    <w:rsid w:val="0006442C"/>
    <w:rsid w:val="0006444F"/>
    <w:rsid w:val="00065CE1"/>
    <w:rsid w:val="000663B7"/>
    <w:rsid w:val="00067055"/>
    <w:rsid w:val="00070BB7"/>
    <w:rsid w:val="0007359A"/>
    <w:rsid w:val="0007413E"/>
    <w:rsid w:val="000747C2"/>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871AC"/>
    <w:rsid w:val="0009120D"/>
    <w:rsid w:val="0009126A"/>
    <w:rsid w:val="000919B3"/>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1806"/>
    <w:rsid w:val="000B2FFE"/>
    <w:rsid w:val="000B3560"/>
    <w:rsid w:val="000B3AC3"/>
    <w:rsid w:val="000B525B"/>
    <w:rsid w:val="000B6576"/>
    <w:rsid w:val="000B6F82"/>
    <w:rsid w:val="000C03F3"/>
    <w:rsid w:val="000C05AF"/>
    <w:rsid w:val="000C0BCA"/>
    <w:rsid w:val="000C0F03"/>
    <w:rsid w:val="000C2742"/>
    <w:rsid w:val="000C2F21"/>
    <w:rsid w:val="000C31F6"/>
    <w:rsid w:val="000C366E"/>
    <w:rsid w:val="000C3859"/>
    <w:rsid w:val="000C3E3E"/>
    <w:rsid w:val="000C45B2"/>
    <w:rsid w:val="000C5590"/>
    <w:rsid w:val="000C631E"/>
    <w:rsid w:val="000C7EC0"/>
    <w:rsid w:val="000D0B0A"/>
    <w:rsid w:val="000D1DD6"/>
    <w:rsid w:val="000D1FFD"/>
    <w:rsid w:val="000D2E90"/>
    <w:rsid w:val="000D34AB"/>
    <w:rsid w:val="000D4B28"/>
    <w:rsid w:val="000D5417"/>
    <w:rsid w:val="000D5693"/>
    <w:rsid w:val="000D65B8"/>
    <w:rsid w:val="000D66B7"/>
    <w:rsid w:val="000E0967"/>
    <w:rsid w:val="000E0B4B"/>
    <w:rsid w:val="000E0E9B"/>
    <w:rsid w:val="000E2BB0"/>
    <w:rsid w:val="000E2C92"/>
    <w:rsid w:val="000E469A"/>
    <w:rsid w:val="000E5AFD"/>
    <w:rsid w:val="000E6575"/>
    <w:rsid w:val="000F00B9"/>
    <w:rsid w:val="000F05FA"/>
    <w:rsid w:val="000F096A"/>
    <w:rsid w:val="000F2B23"/>
    <w:rsid w:val="000F34E6"/>
    <w:rsid w:val="000F39AF"/>
    <w:rsid w:val="00100015"/>
    <w:rsid w:val="00100C5E"/>
    <w:rsid w:val="00100DBC"/>
    <w:rsid w:val="001026BE"/>
    <w:rsid w:val="001031C1"/>
    <w:rsid w:val="0010320F"/>
    <w:rsid w:val="00103E2E"/>
    <w:rsid w:val="0010406A"/>
    <w:rsid w:val="00104269"/>
    <w:rsid w:val="001058F6"/>
    <w:rsid w:val="00105A8B"/>
    <w:rsid w:val="0010746B"/>
    <w:rsid w:val="00110B7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06D"/>
    <w:rsid w:val="00123A4D"/>
    <w:rsid w:val="00123A93"/>
    <w:rsid w:val="0012485C"/>
    <w:rsid w:val="00125108"/>
    <w:rsid w:val="00125229"/>
    <w:rsid w:val="0012673B"/>
    <w:rsid w:val="0012685B"/>
    <w:rsid w:val="0012699A"/>
    <w:rsid w:val="00126C16"/>
    <w:rsid w:val="0012731F"/>
    <w:rsid w:val="00127825"/>
    <w:rsid w:val="00130A5D"/>
    <w:rsid w:val="0013144D"/>
    <w:rsid w:val="00132569"/>
    <w:rsid w:val="00132AD5"/>
    <w:rsid w:val="00133D35"/>
    <w:rsid w:val="00134279"/>
    <w:rsid w:val="001350DA"/>
    <w:rsid w:val="001351E9"/>
    <w:rsid w:val="001355A5"/>
    <w:rsid w:val="00135A43"/>
    <w:rsid w:val="00137992"/>
    <w:rsid w:val="00137E5B"/>
    <w:rsid w:val="00137FCF"/>
    <w:rsid w:val="001402D7"/>
    <w:rsid w:val="001412AD"/>
    <w:rsid w:val="00141CE8"/>
    <w:rsid w:val="00144A6F"/>
    <w:rsid w:val="00144D9B"/>
    <w:rsid w:val="0014710A"/>
    <w:rsid w:val="0014726F"/>
    <w:rsid w:val="00147739"/>
    <w:rsid w:val="001503F5"/>
    <w:rsid w:val="001507A9"/>
    <w:rsid w:val="001511AA"/>
    <w:rsid w:val="00151453"/>
    <w:rsid w:val="0015174D"/>
    <w:rsid w:val="00152DC9"/>
    <w:rsid w:val="00153C15"/>
    <w:rsid w:val="0015473A"/>
    <w:rsid w:val="001549C5"/>
    <w:rsid w:val="0015632E"/>
    <w:rsid w:val="00156370"/>
    <w:rsid w:val="00156A0F"/>
    <w:rsid w:val="001578EC"/>
    <w:rsid w:val="00160510"/>
    <w:rsid w:val="00160773"/>
    <w:rsid w:val="00161EFE"/>
    <w:rsid w:val="001621C2"/>
    <w:rsid w:val="0016385C"/>
    <w:rsid w:val="0016391E"/>
    <w:rsid w:val="00164227"/>
    <w:rsid w:val="00164634"/>
    <w:rsid w:val="00165153"/>
    <w:rsid w:val="0016687E"/>
    <w:rsid w:val="00166B6C"/>
    <w:rsid w:val="00167E6F"/>
    <w:rsid w:val="001707CA"/>
    <w:rsid w:val="00171841"/>
    <w:rsid w:val="00171BBB"/>
    <w:rsid w:val="00171F56"/>
    <w:rsid w:val="0017227E"/>
    <w:rsid w:val="00173428"/>
    <w:rsid w:val="0017349A"/>
    <w:rsid w:val="00173B2A"/>
    <w:rsid w:val="0017426A"/>
    <w:rsid w:val="00174D9E"/>
    <w:rsid w:val="00175CA5"/>
    <w:rsid w:val="00177302"/>
    <w:rsid w:val="001774CD"/>
    <w:rsid w:val="00177538"/>
    <w:rsid w:val="00177A35"/>
    <w:rsid w:val="00177AE5"/>
    <w:rsid w:val="00177BF5"/>
    <w:rsid w:val="00180A21"/>
    <w:rsid w:val="00181859"/>
    <w:rsid w:val="00181CA2"/>
    <w:rsid w:val="00181D81"/>
    <w:rsid w:val="001821E2"/>
    <w:rsid w:val="00183A98"/>
    <w:rsid w:val="00184619"/>
    <w:rsid w:val="00186265"/>
    <w:rsid w:val="00186366"/>
    <w:rsid w:val="00186822"/>
    <w:rsid w:val="0018688D"/>
    <w:rsid w:val="00186D0F"/>
    <w:rsid w:val="0018760D"/>
    <w:rsid w:val="00187926"/>
    <w:rsid w:val="00187AAA"/>
    <w:rsid w:val="0019087D"/>
    <w:rsid w:val="0019114E"/>
    <w:rsid w:val="00191A00"/>
    <w:rsid w:val="00193BF9"/>
    <w:rsid w:val="00194B67"/>
    <w:rsid w:val="00195478"/>
    <w:rsid w:val="001956D2"/>
    <w:rsid w:val="001957A7"/>
    <w:rsid w:val="00196909"/>
    <w:rsid w:val="0019723F"/>
    <w:rsid w:val="00197446"/>
    <w:rsid w:val="001977C1"/>
    <w:rsid w:val="001A00D7"/>
    <w:rsid w:val="001A127E"/>
    <w:rsid w:val="001A13FA"/>
    <w:rsid w:val="001A14CD"/>
    <w:rsid w:val="001A1C8C"/>
    <w:rsid w:val="001A2805"/>
    <w:rsid w:val="001A3932"/>
    <w:rsid w:val="001A4450"/>
    <w:rsid w:val="001A62AC"/>
    <w:rsid w:val="001A77E8"/>
    <w:rsid w:val="001A7AA2"/>
    <w:rsid w:val="001A7ABB"/>
    <w:rsid w:val="001B02BB"/>
    <w:rsid w:val="001B39D8"/>
    <w:rsid w:val="001B4A0F"/>
    <w:rsid w:val="001B5AC5"/>
    <w:rsid w:val="001B5EDF"/>
    <w:rsid w:val="001B6303"/>
    <w:rsid w:val="001C2191"/>
    <w:rsid w:val="001C34BC"/>
    <w:rsid w:val="001C4701"/>
    <w:rsid w:val="001C550D"/>
    <w:rsid w:val="001C64D6"/>
    <w:rsid w:val="001C7AB2"/>
    <w:rsid w:val="001D1539"/>
    <w:rsid w:val="001D1AA6"/>
    <w:rsid w:val="001D46F1"/>
    <w:rsid w:val="001D4CE4"/>
    <w:rsid w:val="001D5A04"/>
    <w:rsid w:val="001D5AB4"/>
    <w:rsid w:val="001D6003"/>
    <w:rsid w:val="001D6AF9"/>
    <w:rsid w:val="001E0E69"/>
    <w:rsid w:val="001E1128"/>
    <w:rsid w:val="001E1B53"/>
    <w:rsid w:val="001E31BF"/>
    <w:rsid w:val="001E399F"/>
    <w:rsid w:val="001E4A19"/>
    <w:rsid w:val="001E682A"/>
    <w:rsid w:val="001E7083"/>
    <w:rsid w:val="001E71B1"/>
    <w:rsid w:val="001E7983"/>
    <w:rsid w:val="001F2078"/>
    <w:rsid w:val="001F349B"/>
    <w:rsid w:val="001F3859"/>
    <w:rsid w:val="001F3DF1"/>
    <w:rsid w:val="001F4427"/>
    <w:rsid w:val="001F4D32"/>
    <w:rsid w:val="001F4E48"/>
    <w:rsid w:val="001F5A02"/>
    <w:rsid w:val="001F62D0"/>
    <w:rsid w:val="001F683D"/>
    <w:rsid w:val="001F7B4E"/>
    <w:rsid w:val="001F7C3A"/>
    <w:rsid w:val="001F7F76"/>
    <w:rsid w:val="00200294"/>
    <w:rsid w:val="00202764"/>
    <w:rsid w:val="00202B28"/>
    <w:rsid w:val="00202F60"/>
    <w:rsid w:val="00203C49"/>
    <w:rsid w:val="002045E9"/>
    <w:rsid w:val="00205E9F"/>
    <w:rsid w:val="0020623E"/>
    <w:rsid w:val="00206B31"/>
    <w:rsid w:val="002107ED"/>
    <w:rsid w:val="00210E15"/>
    <w:rsid w:val="00211860"/>
    <w:rsid w:val="00212C10"/>
    <w:rsid w:val="00213767"/>
    <w:rsid w:val="00214511"/>
    <w:rsid w:val="0021676D"/>
    <w:rsid w:val="0022062F"/>
    <w:rsid w:val="00220ECD"/>
    <w:rsid w:val="00222165"/>
    <w:rsid w:val="00222D3C"/>
    <w:rsid w:val="00222FC1"/>
    <w:rsid w:val="002233C4"/>
    <w:rsid w:val="0022433B"/>
    <w:rsid w:val="002252AE"/>
    <w:rsid w:val="00225EDA"/>
    <w:rsid w:val="00225F9F"/>
    <w:rsid w:val="00226484"/>
    <w:rsid w:val="00226CE4"/>
    <w:rsid w:val="0023132C"/>
    <w:rsid w:val="002320F3"/>
    <w:rsid w:val="002327B1"/>
    <w:rsid w:val="002350AD"/>
    <w:rsid w:val="002353DD"/>
    <w:rsid w:val="002356EC"/>
    <w:rsid w:val="00236915"/>
    <w:rsid w:val="0023699F"/>
    <w:rsid w:val="002406DC"/>
    <w:rsid w:val="00241165"/>
    <w:rsid w:val="0024239B"/>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2924"/>
    <w:rsid w:val="00253091"/>
    <w:rsid w:val="00254C1B"/>
    <w:rsid w:val="0025592B"/>
    <w:rsid w:val="00256A40"/>
    <w:rsid w:val="002571B1"/>
    <w:rsid w:val="00260C00"/>
    <w:rsid w:val="00261745"/>
    <w:rsid w:val="00261AB9"/>
    <w:rsid w:val="00261BA9"/>
    <w:rsid w:val="00261DFE"/>
    <w:rsid w:val="00262C1B"/>
    <w:rsid w:val="00262FDD"/>
    <w:rsid w:val="00263AC4"/>
    <w:rsid w:val="00263AC5"/>
    <w:rsid w:val="00263ACB"/>
    <w:rsid w:val="00264C44"/>
    <w:rsid w:val="0026531C"/>
    <w:rsid w:val="00265CBB"/>
    <w:rsid w:val="00265DC9"/>
    <w:rsid w:val="0026673B"/>
    <w:rsid w:val="00267619"/>
    <w:rsid w:val="00267910"/>
    <w:rsid w:val="00267C9C"/>
    <w:rsid w:val="0027072D"/>
    <w:rsid w:val="002712D6"/>
    <w:rsid w:val="00273078"/>
    <w:rsid w:val="00273B16"/>
    <w:rsid w:val="00274DC0"/>
    <w:rsid w:val="00275488"/>
    <w:rsid w:val="00280226"/>
    <w:rsid w:val="00280E10"/>
    <w:rsid w:val="0028123E"/>
    <w:rsid w:val="00281CF5"/>
    <w:rsid w:val="00286087"/>
    <w:rsid w:val="002863F9"/>
    <w:rsid w:val="00286CDA"/>
    <w:rsid w:val="0029042D"/>
    <w:rsid w:val="002906F1"/>
    <w:rsid w:val="002907A3"/>
    <w:rsid w:val="002909B0"/>
    <w:rsid w:val="002939B6"/>
    <w:rsid w:val="00295361"/>
    <w:rsid w:val="002954FB"/>
    <w:rsid w:val="00297473"/>
    <w:rsid w:val="002A1BAB"/>
    <w:rsid w:val="002A326B"/>
    <w:rsid w:val="002A3A40"/>
    <w:rsid w:val="002A3B10"/>
    <w:rsid w:val="002A41DF"/>
    <w:rsid w:val="002A5146"/>
    <w:rsid w:val="002A62B9"/>
    <w:rsid w:val="002B08C7"/>
    <w:rsid w:val="002B13E6"/>
    <w:rsid w:val="002B166E"/>
    <w:rsid w:val="002B1EE8"/>
    <w:rsid w:val="002B2572"/>
    <w:rsid w:val="002B2C1D"/>
    <w:rsid w:val="002B2E13"/>
    <w:rsid w:val="002B32CB"/>
    <w:rsid w:val="002B3C1D"/>
    <w:rsid w:val="002B4DC5"/>
    <w:rsid w:val="002B6AA6"/>
    <w:rsid w:val="002B7142"/>
    <w:rsid w:val="002C044F"/>
    <w:rsid w:val="002C069A"/>
    <w:rsid w:val="002C17F4"/>
    <w:rsid w:val="002C2E19"/>
    <w:rsid w:val="002C2ED3"/>
    <w:rsid w:val="002C3BEF"/>
    <w:rsid w:val="002C42DC"/>
    <w:rsid w:val="002C5650"/>
    <w:rsid w:val="002C677D"/>
    <w:rsid w:val="002C7277"/>
    <w:rsid w:val="002C72C7"/>
    <w:rsid w:val="002D1893"/>
    <w:rsid w:val="002D3288"/>
    <w:rsid w:val="002D3290"/>
    <w:rsid w:val="002D380F"/>
    <w:rsid w:val="002D3CA0"/>
    <w:rsid w:val="002D5761"/>
    <w:rsid w:val="002D5F56"/>
    <w:rsid w:val="002D6A7E"/>
    <w:rsid w:val="002D6D66"/>
    <w:rsid w:val="002E0052"/>
    <w:rsid w:val="002E06E9"/>
    <w:rsid w:val="002E0DCE"/>
    <w:rsid w:val="002E0EB1"/>
    <w:rsid w:val="002E0ECF"/>
    <w:rsid w:val="002E0F8E"/>
    <w:rsid w:val="002E1219"/>
    <w:rsid w:val="002E12CB"/>
    <w:rsid w:val="002E317F"/>
    <w:rsid w:val="002E4577"/>
    <w:rsid w:val="002E4787"/>
    <w:rsid w:val="002E54BC"/>
    <w:rsid w:val="002E5B41"/>
    <w:rsid w:val="002E5DE1"/>
    <w:rsid w:val="002E6089"/>
    <w:rsid w:val="002E706E"/>
    <w:rsid w:val="002E7494"/>
    <w:rsid w:val="002E79E8"/>
    <w:rsid w:val="002F08BA"/>
    <w:rsid w:val="002F0C7E"/>
    <w:rsid w:val="002F4F4A"/>
    <w:rsid w:val="002F56B1"/>
    <w:rsid w:val="002F5CB5"/>
    <w:rsid w:val="002F6D83"/>
    <w:rsid w:val="002F70AC"/>
    <w:rsid w:val="00300951"/>
    <w:rsid w:val="003013EF"/>
    <w:rsid w:val="0030168E"/>
    <w:rsid w:val="0030171D"/>
    <w:rsid w:val="00301D7B"/>
    <w:rsid w:val="003029AC"/>
    <w:rsid w:val="00302EA9"/>
    <w:rsid w:val="00305B38"/>
    <w:rsid w:val="003069E9"/>
    <w:rsid w:val="00307091"/>
    <w:rsid w:val="003079EA"/>
    <w:rsid w:val="003114C4"/>
    <w:rsid w:val="00311EF8"/>
    <w:rsid w:val="00313EF1"/>
    <w:rsid w:val="0031417A"/>
    <w:rsid w:val="0031420F"/>
    <w:rsid w:val="00314CF8"/>
    <w:rsid w:val="00315866"/>
    <w:rsid w:val="00317271"/>
    <w:rsid w:val="003179F8"/>
    <w:rsid w:val="00322034"/>
    <w:rsid w:val="00323762"/>
    <w:rsid w:val="00324436"/>
    <w:rsid w:val="003252CB"/>
    <w:rsid w:val="0032594D"/>
    <w:rsid w:val="00325DF4"/>
    <w:rsid w:val="00326539"/>
    <w:rsid w:val="00326797"/>
    <w:rsid w:val="00326B68"/>
    <w:rsid w:val="00327F1E"/>
    <w:rsid w:val="00330243"/>
    <w:rsid w:val="003302EE"/>
    <w:rsid w:val="00330722"/>
    <w:rsid w:val="0033156A"/>
    <w:rsid w:val="00331B6E"/>
    <w:rsid w:val="00331C51"/>
    <w:rsid w:val="00331F40"/>
    <w:rsid w:val="00332FC4"/>
    <w:rsid w:val="003335B5"/>
    <w:rsid w:val="00334678"/>
    <w:rsid w:val="0033493D"/>
    <w:rsid w:val="0033496F"/>
    <w:rsid w:val="003376D1"/>
    <w:rsid w:val="00337D5A"/>
    <w:rsid w:val="0034075B"/>
    <w:rsid w:val="00340B4A"/>
    <w:rsid w:val="00341205"/>
    <w:rsid w:val="003422E8"/>
    <w:rsid w:val="0034249F"/>
    <w:rsid w:val="00343450"/>
    <w:rsid w:val="0034449A"/>
    <w:rsid w:val="00344782"/>
    <w:rsid w:val="00345DCF"/>
    <w:rsid w:val="003461CD"/>
    <w:rsid w:val="00346540"/>
    <w:rsid w:val="00346794"/>
    <w:rsid w:val="00347296"/>
    <w:rsid w:val="003476F6"/>
    <w:rsid w:val="00350258"/>
    <w:rsid w:val="003503D2"/>
    <w:rsid w:val="003518B8"/>
    <w:rsid w:val="00352F19"/>
    <w:rsid w:val="00355140"/>
    <w:rsid w:val="0035574F"/>
    <w:rsid w:val="003558C5"/>
    <w:rsid w:val="003578A9"/>
    <w:rsid w:val="00360AE5"/>
    <w:rsid w:val="0036180E"/>
    <w:rsid w:val="00361F93"/>
    <w:rsid w:val="00362D9D"/>
    <w:rsid w:val="00363F45"/>
    <w:rsid w:val="00364785"/>
    <w:rsid w:val="00364B9A"/>
    <w:rsid w:val="00365B83"/>
    <w:rsid w:val="003669A1"/>
    <w:rsid w:val="00366DBF"/>
    <w:rsid w:val="00367E71"/>
    <w:rsid w:val="003702ED"/>
    <w:rsid w:val="00371129"/>
    <w:rsid w:val="00371526"/>
    <w:rsid w:val="00371F0D"/>
    <w:rsid w:val="003725C8"/>
    <w:rsid w:val="00373C86"/>
    <w:rsid w:val="00373EA9"/>
    <w:rsid w:val="00376654"/>
    <w:rsid w:val="00376D7E"/>
    <w:rsid w:val="003779FB"/>
    <w:rsid w:val="00377C55"/>
    <w:rsid w:val="0038146A"/>
    <w:rsid w:val="003816CE"/>
    <w:rsid w:val="00381DB1"/>
    <w:rsid w:val="003828C7"/>
    <w:rsid w:val="003835BF"/>
    <w:rsid w:val="00383830"/>
    <w:rsid w:val="0038388B"/>
    <w:rsid w:val="0038444D"/>
    <w:rsid w:val="00384E51"/>
    <w:rsid w:val="00386C6C"/>
    <w:rsid w:val="00386F45"/>
    <w:rsid w:val="00387464"/>
    <w:rsid w:val="003874BC"/>
    <w:rsid w:val="00387884"/>
    <w:rsid w:val="0039006B"/>
    <w:rsid w:val="00390747"/>
    <w:rsid w:val="00391577"/>
    <w:rsid w:val="0039234A"/>
    <w:rsid w:val="0039246A"/>
    <w:rsid w:val="00392FC3"/>
    <w:rsid w:val="00393C12"/>
    <w:rsid w:val="00394144"/>
    <w:rsid w:val="00395342"/>
    <w:rsid w:val="00395E29"/>
    <w:rsid w:val="003965A5"/>
    <w:rsid w:val="00396800"/>
    <w:rsid w:val="0039748F"/>
    <w:rsid w:val="00397B8D"/>
    <w:rsid w:val="00397E39"/>
    <w:rsid w:val="003A0883"/>
    <w:rsid w:val="003A0EAC"/>
    <w:rsid w:val="003A2093"/>
    <w:rsid w:val="003A3106"/>
    <w:rsid w:val="003A46BD"/>
    <w:rsid w:val="003A4757"/>
    <w:rsid w:val="003A4BE8"/>
    <w:rsid w:val="003A53F1"/>
    <w:rsid w:val="003A64BB"/>
    <w:rsid w:val="003A7C4A"/>
    <w:rsid w:val="003B0C1A"/>
    <w:rsid w:val="003B0F8A"/>
    <w:rsid w:val="003B152E"/>
    <w:rsid w:val="003B1EC2"/>
    <w:rsid w:val="003B3B26"/>
    <w:rsid w:val="003B4022"/>
    <w:rsid w:val="003B41DD"/>
    <w:rsid w:val="003B4DC8"/>
    <w:rsid w:val="003B4EB2"/>
    <w:rsid w:val="003C0049"/>
    <w:rsid w:val="003C192F"/>
    <w:rsid w:val="003C21C3"/>
    <w:rsid w:val="003C21D2"/>
    <w:rsid w:val="003C2204"/>
    <w:rsid w:val="003C3287"/>
    <w:rsid w:val="003C3A9C"/>
    <w:rsid w:val="003C4D30"/>
    <w:rsid w:val="003C53A3"/>
    <w:rsid w:val="003C6855"/>
    <w:rsid w:val="003C6C46"/>
    <w:rsid w:val="003D0877"/>
    <w:rsid w:val="003D11C2"/>
    <w:rsid w:val="003D167F"/>
    <w:rsid w:val="003D16D0"/>
    <w:rsid w:val="003D1AC2"/>
    <w:rsid w:val="003D2382"/>
    <w:rsid w:val="003D27EF"/>
    <w:rsid w:val="003D2AFC"/>
    <w:rsid w:val="003D30C8"/>
    <w:rsid w:val="003D3D95"/>
    <w:rsid w:val="003D44CA"/>
    <w:rsid w:val="003D4D45"/>
    <w:rsid w:val="003D51EF"/>
    <w:rsid w:val="003D66BF"/>
    <w:rsid w:val="003D6750"/>
    <w:rsid w:val="003D74A5"/>
    <w:rsid w:val="003E06D0"/>
    <w:rsid w:val="003E2A8B"/>
    <w:rsid w:val="003E54DF"/>
    <w:rsid w:val="003E553B"/>
    <w:rsid w:val="003E66A5"/>
    <w:rsid w:val="003E6F3E"/>
    <w:rsid w:val="003E76B6"/>
    <w:rsid w:val="003E7FB7"/>
    <w:rsid w:val="003F0B94"/>
    <w:rsid w:val="003F2180"/>
    <w:rsid w:val="003F5200"/>
    <w:rsid w:val="003F6971"/>
    <w:rsid w:val="003F6F7A"/>
    <w:rsid w:val="00400ABD"/>
    <w:rsid w:val="004013A0"/>
    <w:rsid w:val="00401403"/>
    <w:rsid w:val="004018CA"/>
    <w:rsid w:val="00401C37"/>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20B06"/>
    <w:rsid w:val="0042162E"/>
    <w:rsid w:val="0042349D"/>
    <w:rsid w:val="0042499A"/>
    <w:rsid w:val="00426159"/>
    <w:rsid w:val="00427FE8"/>
    <w:rsid w:val="004304AB"/>
    <w:rsid w:val="004304BE"/>
    <w:rsid w:val="00430C1F"/>
    <w:rsid w:val="00431274"/>
    <w:rsid w:val="00433059"/>
    <w:rsid w:val="0043500F"/>
    <w:rsid w:val="00435868"/>
    <w:rsid w:val="00435BC7"/>
    <w:rsid w:val="00435CF5"/>
    <w:rsid w:val="004367D8"/>
    <w:rsid w:val="00436950"/>
    <w:rsid w:val="0044096F"/>
    <w:rsid w:val="004410CC"/>
    <w:rsid w:val="004418C4"/>
    <w:rsid w:val="00441E77"/>
    <w:rsid w:val="00442420"/>
    <w:rsid w:val="0044566B"/>
    <w:rsid w:val="00446C1E"/>
    <w:rsid w:val="004475E8"/>
    <w:rsid w:val="00447670"/>
    <w:rsid w:val="00447A4E"/>
    <w:rsid w:val="00447DC7"/>
    <w:rsid w:val="00450840"/>
    <w:rsid w:val="00450B1E"/>
    <w:rsid w:val="00451646"/>
    <w:rsid w:val="004525A6"/>
    <w:rsid w:val="0045382A"/>
    <w:rsid w:val="00453C0E"/>
    <w:rsid w:val="00453CA3"/>
    <w:rsid w:val="00453E58"/>
    <w:rsid w:val="004543D0"/>
    <w:rsid w:val="00454935"/>
    <w:rsid w:val="00454A45"/>
    <w:rsid w:val="004556D8"/>
    <w:rsid w:val="0045574E"/>
    <w:rsid w:val="0045581E"/>
    <w:rsid w:val="00456097"/>
    <w:rsid w:val="0045623C"/>
    <w:rsid w:val="004574F4"/>
    <w:rsid w:val="00460231"/>
    <w:rsid w:val="00460295"/>
    <w:rsid w:val="00460D7F"/>
    <w:rsid w:val="0046205E"/>
    <w:rsid w:val="00462306"/>
    <w:rsid w:val="0046260D"/>
    <w:rsid w:val="00463737"/>
    <w:rsid w:val="00463A05"/>
    <w:rsid w:val="004643A4"/>
    <w:rsid w:val="0046464E"/>
    <w:rsid w:val="004654A2"/>
    <w:rsid w:val="00466EB3"/>
    <w:rsid w:val="004711DF"/>
    <w:rsid w:val="0047191A"/>
    <w:rsid w:val="00472A08"/>
    <w:rsid w:val="004734F2"/>
    <w:rsid w:val="00473C7F"/>
    <w:rsid w:val="00475119"/>
    <w:rsid w:val="00475257"/>
    <w:rsid w:val="00476627"/>
    <w:rsid w:val="00476AD3"/>
    <w:rsid w:val="004775ED"/>
    <w:rsid w:val="00477FAA"/>
    <w:rsid w:val="00480E0D"/>
    <w:rsid w:val="00481589"/>
    <w:rsid w:val="0048209E"/>
    <w:rsid w:val="0048217D"/>
    <w:rsid w:val="004836C4"/>
    <w:rsid w:val="00484961"/>
    <w:rsid w:val="004849AF"/>
    <w:rsid w:val="00484CF5"/>
    <w:rsid w:val="004856DC"/>
    <w:rsid w:val="00486DFB"/>
    <w:rsid w:val="00487750"/>
    <w:rsid w:val="00487C71"/>
    <w:rsid w:val="00487CEC"/>
    <w:rsid w:val="00487FAE"/>
    <w:rsid w:val="004905B0"/>
    <w:rsid w:val="00490A22"/>
    <w:rsid w:val="0049288D"/>
    <w:rsid w:val="00492C79"/>
    <w:rsid w:val="00492EA6"/>
    <w:rsid w:val="00493371"/>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A6469"/>
    <w:rsid w:val="004A670E"/>
    <w:rsid w:val="004B198F"/>
    <w:rsid w:val="004B1D61"/>
    <w:rsid w:val="004B748D"/>
    <w:rsid w:val="004B7A7B"/>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05F8"/>
    <w:rsid w:val="004E16AC"/>
    <w:rsid w:val="004E228E"/>
    <w:rsid w:val="004E22E2"/>
    <w:rsid w:val="004E24DE"/>
    <w:rsid w:val="004E2835"/>
    <w:rsid w:val="004E3889"/>
    <w:rsid w:val="004E5388"/>
    <w:rsid w:val="004E5B83"/>
    <w:rsid w:val="004E5CD0"/>
    <w:rsid w:val="004E7546"/>
    <w:rsid w:val="004F0705"/>
    <w:rsid w:val="004F0823"/>
    <w:rsid w:val="004F0AB1"/>
    <w:rsid w:val="004F18E2"/>
    <w:rsid w:val="004F24B9"/>
    <w:rsid w:val="004F293D"/>
    <w:rsid w:val="004F4B58"/>
    <w:rsid w:val="004F5237"/>
    <w:rsid w:val="004F5644"/>
    <w:rsid w:val="004F5BA9"/>
    <w:rsid w:val="004F5C3A"/>
    <w:rsid w:val="004F65F1"/>
    <w:rsid w:val="004F6D72"/>
    <w:rsid w:val="005001DA"/>
    <w:rsid w:val="00500AB2"/>
    <w:rsid w:val="00500CB7"/>
    <w:rsid w:val="00501A0D"/>
    <w:rsid w:val="00502585"/>
    <w:rsid w:val="00502AF5"/>
    <w:rsid w:val="00502F23"/>
    <w:rsid w:val="00503372"/>
    <w:rsid w:val="00503B08"/>
    <w:rsid w:val="00504184"/>
    <w:rsid w:val="0050425F"/>
    <w:rsid w:val="00505C3B"/>
    <w:rsid w:val="005103F1"/>
    <w:rsid w:val="005108B4"/>
    <w:rsid w:val="005111FF"/>
    <w:rsid w:val="0051213B"/>
    <w:rsid w:val="00514024"/>
    <w:rsid w:val="00514CD9"/>
    <w:rsid w:val="00515059"/>
    <w:rsid w:val="00516D5D"/>
    <w:rsid w:val="00516DBF"/>
    <w:rsid w:val="00520C63"/>
    <w:rsid w:val="00522587"/>
    <w:rsid w:val="00523109"/>
    <w:rsid w:val="005232B5"/>
    <w:rsid w:val="0052348B"/>
    <w:rsid w:val="0052380B"/>
    <w:rsid w:val="00524483"/>
    <w:rsid w:val="005259DF"/>
    <w:rsid w:val="00526FAF"/>
    <w:rsid w:val="00527F36"/>
    <w:rsid w:val="00530EA8"/>
    <w:rsid w:val="00531283"/>
    <w:rsid w:val="00532687"/>
    <w:rsid w:val="005326C4"/>
    <w:rsid w:val="00534CF0"/>
    <w:rsid w:val="00536EB9"/>
    <w:rsid w:val="00537A4F"/>
    <w:rsid w:val="00537E17"/>
    <w:rsid w:val="00540C77"/>
    <w:rsid w:val="0054181F"/>
    <w:rsid w:val="005418C0"/>
    <w:rsid w:val="005428C0"/>
    <w:rsid w:val="0054380C"/>
    <w:rsid w:val="00544E3F"/>
    <w:rsid w:val="00545379"/>
    <w:rsid w:val="005456CA"/>
    <w:rsid w:val="00545B42"/>
    <w:rsid w:val="0054737F"/>
    <w:rsid w:val="005478F4"/>
    <w:rsid w:val="00547F74"/>
    <w:rsid w:val="0055007A"/>
    <w:rsid w:val="00550C30"/>
    <w:rsid w:val="00550E5C"/>
    <w:rsid w:val="00553097"/>
    <w:rsid w:val="005537D4"/>
    <w:rsid w:val="00553D83"/>
    <w:rsid w:val="005546FF"/>
    <w:rsid w:val="00554766"/>
    <w:rsid w:val="00554848"/>
    <w:rsid w:val="005575F4"/>
    <w:rsid w:val="00557ADA"/>
    <w:rsid w:val="00560DBF"/>
    <w:rsid w:val="005612ED"/>
    <w:rsid w:val="00561371"/>
    <w:rsid w:val="0056141D"/>
    <w:rsid w:val="00561446"/>
    <w:rsid w:val="00561E1D"/>
    <w:rsid w:val="0056232C"/>
    <w:rsid w:val="005635B6"/>
    <w:rsid w:val="005637C3"/>
    <w:rsid w:val="00563901"/>
    <w:rsid w:val="005645C6"/>
    <w:rsid w:val="0056655D"/>
    <w:rsid w:val="00566608"/>
    <w:rsid w:val="00566824"/>
    <w:rsid w:val="005713A0"/>
    <w:rsid w:val="00571590"/>
    <w:rsid w:val="00571816"/>
    <w:rsid w:val="005719D6"/>
    <w:rsid w:val="00571E38"/>
    <w:rsid w:val="00572E44"/>
    <w:rsid w:val="00573BD0"/>
    <w:rsid w:val="005746CF"/>
    <w:rsid w:val="00575C3E"/>
    <w:rsid w:val="00575D92"/>
    <w:rsid w:val="00576AF4"/>
    <w:rsid w:val="00580F03"/>
    <w:rsid w:val="00582951"/>
    <w:rsid w:val="005829F0"/>
    <w:rsid w:val="00582A74"/>
    <w:rsid w:val="005831B4"/>
    <w:rsid w:val="005853D8"/>
    <w:rsid w:val="00585B84"/>
    <w:rsid w:val="00587312"/>
    <w:rsid w:val="005876B4"/>
    <w:rsid w:val="00587CDA"/>
    <w:rsid w:val="0059050F"/>
    <w:rsid w:val="00590BB2"/>
    <w:rsid w:val="0059231C"/>
    <w:rsid w:val="00592BB3"/>
    <w:rsid w:val="00593918"/>
    <w:rsid w:val="00595CB8"/>
    <w:rsid w:val="00595D07"/>
    <w:rsid w:val="00596DC9"/>
    <w:rsid w:val="005A0C50"/>
    <w:rsid w:val="005A0D9A"/>
    <w:rsid w:val="005A2816"/>
    <w:rsid w:val="005A3CA5"/>
    <w:rsid w:val="005A3D60"/>
    <w:rsid w:val="005A4340"/>
    <w:rsid w:val="005A4772"/>
    <w:rsid w:val="005A4B73"/>
    <w:rsid w:val="005A4FE9"/>
    <w:rsid w:val="005A53BE"/>
    <w:rsid w:val="005A62D6"/>
    <w:rsid w:val="005A6971"/>
    <w:rsid w:val="005A7568"/>
    <w:rsid w:val="005B00F2"/>
    <w:rsid w:val="005B0509"/>
    <w:rsid w:val="005B0C59"/>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2428"/>
    <w:rsid w:val="005C4C98"/>
    <w:rsid w:val="005C6DF1"/>
    <w:rsid w:val="005C7652"/>
    <w:rsid w:val="005C7668"/>
    <w:rsid w:val="005D02CA"/>
    <w:rsid w:val="005D0DB2"/>
    <w:rsid w:val="005D105D"/>
    <w:rsid w:val="005D1FB6"/>
    <w:rsid w:val="005D2667"/>
    <w:rsid w:val="005D27BB"/>
    <w:rsid w:val="005D2827"/>
    <w:rsid w:val="005D370E"/>
    <w:rsid w:val="005D3D1A"/>
    <w:rsid w:val="005D538B"/>
    <w:rsid w:val="005D6412"/>
    <w:rsid w:val="005D65F1"/>
    <w:rsid w:val="005D6BF9"/>
    <w:rsid w:val="005D7080"/>
    <w:rsid w:val="005D785A"/>
    <w:rsid w:val="005E0EDD"/>
    <w:rsid w:val="005E0F7B"/>
    <w:rsid w:val="005E1457"/>
    <w:rsid w:val="005E1820"/>
    <w:rsid w:val="005E1F86"/>
    <w:rsid w:val="005E2B03"/>
    <w:rsid w:val="005E3202"/>
    <w:rsid w:val="005E3B62"/>
    <w:rsid w:val="005E4ED1"/>
    <w:rsid w:val="005E500C"/>
    <w:rsid w:val="005E5D63"/>
    <w:rsid w:val="005E6AAF"/>
    <w:rsid w:val="005F0E23"/>
    <w:rsid w:val="005F24BF"/>
    <w:rsid w:val="005F4570"/>
    <w:rsid w:val="005F47DE"/>
    <w:rsid w:val="005F7289"/>
    <w:rsid w:val="005F7F6C"/>
    <w:rsid w:val="006002F0"/>
    <w:rsid w:val="00601F2C"/>
    <w:rsid w:val="00602186"/>
    <w:rsid w:val="0060236B"/>
    <w:rsid w:val="00602D9F"/>
    <w:rsid w:val="00603012"/>
    <w:rsid w:val="006033AE"/>
    <w:rsid w:val="0060360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172EC"/>
    <w:rsid w:val="00620D03"/>
    <w:rsid w:val="0062132D"/>
    <w:rsid w:val="006230BD"/>
    <w:rsid w:val="00623E87"/>
    <w:rsid w:val="00625484"/>
    <w:rsid w:val="0062680B"/>
    <w:rsid w:val="006269BB"/>
    <w:rsid w:val="006275E1"/>
    <w:rsid w:val="006332F3"/>
    <w:rsid w:val="006354DF"/>
    <w:rsid w:val="006359F3"/>
    <w:rsid w:val="0063605A"/>
    <w:rsid w:val="006364F7"/>
    <w:rsid w:val="00636AB1"/>
    <w:rsid w:val="00640B5C"/>
    <w:rsid w:val="00640DFB"/>
    <w:rsid w:val="0064215C"/>
    <w:rsid w:val="00642473"/>
    <w:rsid w:val="00642A62"/>
    <w:rsid w:val="006438E8"/>
    <w:rsid w:val="00643E23"/>
    <w:rsid w:val="00643E8B"/>
    <w:rsid w:val="00644712"/>
    <w:rsid w:val="00644F48"/>
    <w:rsid w:val="006454EE"/>
    <w:rsid w:val="006456A7"/>
    <w:rsid w:val="00645BE1"/>
    <w:rsid w:val="00645C28"/>
    <w:rsid w:val="00645DAE"/>
    <w:rsid w:val="0064607F"/>
    <w:rsid w:val="00646A54"/>
    <w:rsid w:val="00647EC2"/>
    <w:rsid w:val="00650D8D"/>
    <w:rsid w:val="00650F35"/>
    <w:rsid w:val="00651078"/>
    <w:rsid w:val="00651A34"/>
    <w:rsid w:val="00652D54"/>
    <w:rsid w:val="006548E9"/>
    <w:rsid w:val="00655446"/>
    <w:rsid w:val="00655596"/>
    <w:rsid w:val="00655E9C"/>
    <w:rsid w:val="006565A5"/>
    <w:rsid w:val="006621C9"/>
    <w:rsid w:val="006629B8"/>
    <w:rsid w:val="0066309B"/>
    <w:rsid w:val="0066345D"/>
    <w:rsid w:val="006636F3"/>
    <w:rsid w:val="00663E8E"/>
    <w:rsid w:val="00664200"/>
    <w:rsid w:val="00664BBF"/>
    <w:rsid w:val="00665EDD"/>
    <w:rsid w:val="0066685F"/>
    <w:rsid w:val="00666B9C"/>
    <w:rsid w:val="00667AC2"/>
    <w:rsid w:val="00667FC1"/>
    <w:rsid w:val="00671337"/>
    <w:rsid w:val="00671538"/>
    <w:rsid w:val="00672052"/>
    <w:rsid w:val="0067246E"/>
    <w:rsid w:val="00672501"/>
    <w:rsid w:val="00672A46"/>
    <w:rsid w:val="0067348B"/>
    <w:rsid w:val="00673A54"/>
    <w:rsid w:val="00673A8A"/>
    <w:rsid w:val="006748E6"/>
    <w:rsid w:val="006763E4"/>
    <w:rsid w:val="006775A7"/>
    <w:rsid w:val="006820F8"/>
    <w:rsid w:val="00682812"/>
    <w:rsid w:val="00682FD5"/>
    <w:rsid w:val="0068330E"/>
    <w:rsid w:val="00683648"/>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05C"/>
    <w:rsid w:val="00697870"/>
    <w:rsid w:val="00697946"/>
    <w:rsid w:val="006A0038"/>
    <w:rsid w:val="006A01B1"/>
    <w:rsid w:val="006A0E0D"/>
    <w:rsid w:val="006A12A1"/>
    <w:rsid w:val="006A14A1"/>
    <w:rsid w:val="006A14CA"/>
    <w:rsid w:val="006A192C"/>
    <w:rsid w:val="006A1AFF"/>
    <w:rsid w:val="006A2E10"/>
    <w:rsid w:val="006A37B0"/>
    <w:rsid w:val="006A6B0C"/>
    <w:rsid w:val="006A7E2D"/>
    <w:rsid w:val="006B13E7"/>
    <w:rsid w:val="006B24CB"/>
    <w:rsid w:val="006B2E31"/>
    <w:rsid w:val="006B5444"/>
    <w:rsid w:val="006B552F"/>
    <w:rsid w:val="006B682D"/>
    <w:rsid w:val="006B69A5"/>
    <w:rsid w:val="006B6F72"/>
    <w:rsid w:val="006B74F8"/>
    <w:rsid w:val="006C000A"/>
    <w:rsid w:val="006C06B6"/>
    <w:rsid w:val="006C0E8C"/>
    <w:rsid w:val="006C1787"/>
    <w:rsid w:val="006C1D00"/>
    <w:rsid w:val="006C3FC9"/>
    <w:rsid w:val="006C4303"/>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1C83"/>
    <w:rsid w:val="006E23F3"/>
    <w:rsid w:val="006E277E"/>
    <w:rsid w:val="006E28EA"/>
    <w:rsid w:val="006E3673"/>
    <w:rsid w:val="006E50AB"/>
    <w:rsid w:val="006E5A41"/>
    <w:rsid w:val="006E60D4"/>
    <w:rsid w:val="006E6D4D"/>
    <w:rsid w:val="006E730D"/>
    <w:rsid w:val="006E7FC0"/>
    <w:rsid w:val="006F031C"/>
    <w:rsid w:val="006F2403"/>
    <w:rsid w:val="006F2B6B"/>
    <w:rsid w:val="006F4A1A"/>
    <w:rsid w:val="006F6DCB"/>
    <w:rsid w:val="006F736F"/>
    <w:rsid w:val="006F7F18"/>
    <w:rsid w:val="00700B7C"/>
    <w:rsid w:val="00700FAC"/>
    <w:rsid w:val="00704047"/>
    <w:rsid w:val="00704EFA"/>
    <w:rsid w:val="0070521D"/>
    <w:rsid w:val="00706782"/>
    <w:rsid w:val="00706851"/>
    <w:rsid w:val="007068B7"/>
    <w:rsid w:val="00706CA1"/>
    <w:rsid w:val="00706DC7"/>
    <w:rsid w:val="00707365"/>
    <w:rsid w:val="00710E0F"/>
    <w:rsid w:val="00711B23"/>
    <w:rsid w:val="00711BE7"/>
    <w:rsid w:val="00715C41"/>
    <w:rsid w:val="00716B0F"/>
    <w:rsid w:val="00716D4A"/>
    <w:rsid w:val="00716DB2"/>
    <w:rsid w:val="00717E80"/>
    <w:rsid w:val="00721B83"/>
    <w:rsid w:val="00723178"/>
    <w:rsid w:val="007231BB"/>
    <w:rsid w:val="0072347D"/>
    <w:rsid w:val="00724CDB"/>
    <w:rsid w:val="00725482"/>
    <w:rsid w:val="007254F3"/>
    <w:rsid w:val="00725501"/>
    <w:rsid w:val="00725A5B"/>
    <w:rsid w:val="007264D4"/>
    <w:rsid w:val="00726DF1"/>
    <w:rsid w:val="00727303"/>
    <w:rsid w:val="007273AD"/>
    <w:rsid w:val="00730350"/>
    <w:rsid w:val="007325F9"/>
    <w:rsid w:val="00732C38"/>
    <w:rsid w:val="007340B7"/>
    <w:rsid w:val="007352AF"/>
    <w:rsid w:val="00735437"/>
    <w:rsid w:val="0073561B"/>
    <w:rsid w:val="00737687"/>
    <w:rsid w:val="00737793"/>
    <w:rsid w:val="007378AB"/>
    <w:rsid w:val="00737F69"/>
    <w:rsid w:val="00742AD7"/>
    <w:rsid w:val="00742DED"/>
    <w:rsid w:val="007431CB"/>
    <w:rsid w:val="00743FED"/>
    <w:rsid w:val="0074470B"/>
    <w:rsid w:val="00745455"/>
    <w:rsid w:val="00745735"/>
    <w:rsid w:val="007467E7"/>
    <w:rsid w:val="00746A71"/>
    <w:rsid w:val="00747B94"/>
    <w:rsid w:val="00750A48"/>
    <w:rsid w:val="00750FAA"/>
    <w:rsid w:val="00751321"/>
    <w:rsid w:val="007515BA"/>
    <w:rsid w:val="00752DDD"/>
    <w:rsid w:val="00753227"/>
    <w:rsid w:val="007538A7"/>
    <w:rsid w:val="00754861"/>
    <w:rsid w:val="00754877"/>
    <w:rsid w:val="00754994"/>
    <w:rsid w:val="00756240"/>
    <w:rsid w:val="00756CE4"/>
    <w:rsid w:val="007576AD"/>
    <w:rsid w:val="00757FAD"/>
    <w:rsid w:val="00762360"/>
    <w:rsid w:val="007636C8"/>
    <w:rsid w:val="007646C7"/>
    <w:rsid w:val="00764D7B"/>
    <w:rsid w:val="00767596"/>
    <w:rsid w:val="0077041A"/>
    <w:rsid w:val="00770B14"/>
    <w:rsid w:val="00771245"/>
    <w:rsid w:val="00771C7C"/>
    <w:rsid w:val="007724FA"/>
    <w:rsid w:val="00773A08"/>
    <w:rsid w:val="00775759"/>
    <w:rsid w:val="00776267"/>
    <w:rsid w:val="007766DF"/>
    <w:rsid w:val="00776787"/>
    <w:rsid w:val="007767E8"/>
    <w:rsid w:val="00776CF2"/>
    <w:rsid w:val="00777BC8"/>
    <w:rsid w:val="00780154"/>
    <w:rsid w:val="0078149A"/>
    <w:rsid w:val="00782E38"/>
    <w:rsid w:val="00783758"/>
    <w:rsid w:val="00783E19"/>
    <w:rsid w:val="00784320"/>
    <w:rsid w:val="00784593"/>
    <w:rsid w:val="007847B2"/>
    <w:rsid w:val="00785031"/>
    <w:rsid w:val="00785288"/>
    <w:rsid w:val="007854B1"/>
    <w:rsid w:val="007861C6"/>
    <w:rsid w:val="00786739"/>
    <w:rsid w:val="0078674B"/>
    <w:rsid w:val="007905F1"/>
    <w:rsid w:val="00790C70"/>
    <w:rsid w:val="00790FEC"/>
    <w:rsid w:val="0079227F"/>
    <w:rsid w:val="00792664"/>
    <w:rsid w:val="00794761"/>
    <w:rsid w:val="007950F4"/>
    <w:rsid w:val="0079787C"/>
    <w:rsid w:val="00797D6B"/>
    <w:rsid w:val="00797DAA"/>
    <w:rsid w:val="007A100A"/>
    <w:rsid w:val="007A10F4"/>
    <w:rsid w:val="007A21BA"/>
    <w:rsid w:val="007A2493"/>
    <w:rsid w:val="007A2693"/>
    <w:rsid w:val="007A289E"/>
    <w:rsid w:val="007A2C4B"/>
    <w:rsid w:val="007A3F0E"/>
    <w:rsid w:val="007A51B5"/>
    <w:rsid w:val="007A6229"/>
    <w:rsid w:val="007A6E78"/>
    <w:rsid w:val="007B1AF5"/>
    <w:rsid w:val="007B20C6"/>
    <w:rsid w:val="007B2379"/>
    <w:rsid w:val="007B2859"/>
    <w:rsid w:val="007B2B8D"/>
    <w:rsid w:val="007B2E89"/>
    <w:rsid w:val="007B46DE"/>
    <w:rsid w:val="007B48A7"/>
    <w:rsid w:val="007B4F62"/>
    <w:rsid w:val="007B57C9"/>
    <w:rsid w:val="007B5E46"/>
    <w:rsid w:val="007B63A7"/>
    <w:rsid w:val="007B6601"/>
    <w:rsid w:val="007B6C9F"/>
    <w:rsid w:val="007B70B4"/>
    <w:rsid w:val="007B7AA3"/>
    <w:rsid w:val="007B7F71"/>
    <w:rsid w:val="007C0E58"/>
    <w:rsid w:val="007C1087"/>
    <w:rsid w:val="007C3E1B"/>
    <w:rsid w:val="007C50F8"/>
    <w:rsid w:val="007C51BB"/>
    <w:rsid w:val="007C5201"/>
    <w:rsid w:val="007C521B"/>
    <w:rsid w:val="007C64F4"/>
    <w:rsid w:val="007D04D3"/>
    <w:rsid w:val="007D0B29"/>
    <w:rsid w:val="007D125D"/>
    <w:rsid w:val="007D1F43"/>
    <w:rsid w:val="007D2112"/>
    <w:rsid w:val="007D2678"/>
    <w:rsid w:val="007D288A"/>
    <w:rsid w:val="007D3117"/>
    <w:rsid w:val="007D3497"/>
    <w:rsid w:val="007D3D60"/>
    <w:rsid w:val="007D3DB0"/>
    <w:rsid w:val="007D45B8"/>
    <w:rsid w:val="007D4762"/>
    <w:rsid w:val="007D4BD6"/>
    <w:rsid w:val="007D5A54"/>
    <w:rsid w:val="007D5BDC"/>
    <w:rsid w:val="007D6435"/>
    <w:rsid w:val="007D696F"/>
    <w:rsid w:val="007D731D"/>
    <w:rsid w:val="007E082B"/>
    <w:rsid w:val="007E0D79"/>
    <w:rsid w:val="007E2032"/>
    <w:rsid w:val="007E21AC"/>
    <w:rsid w:val="007E23CA"/>
    <w:rsid w:val="007E25B2"/>
    <w:rsid w:val="007E2EAE"/>
    <w:rsid w:val="007E3390"/>
    <w:rsid w:val="007E4471"/>
    <w:rsid w:val="007E482A"/>
    <w:rsid w:val="007E4E87"/>
    <w:rsid w:val="007E5FCA"/>
    <w:rsid w:val="007E60FC"/>
    <w:rsid w:val="007E6DF6"/>
    <w:rsid w:val="007E720E"/>
    <w:rsid w:val="007F0603"/>
    <w:rsid w:val="007F0FCB"/>
    <w:rsid w:val="007F2B31"/>
    <w:rsid w:val="007F2B3B"/>
    <w:rsid w:val="007F52ED"/>
    <w:rsid w:val="007F52F9"/>
    <w:rsid w:val="007F5763"/>
    <w:rsid w:val="007F5C26"/>
    <w:rsid w:val="007F5E04"/>
    <w:rsid w:val="007F65F3"/>
    <w:rsid w:val="007F670B"/>
    <w:rsid w:val="007F74A3"/>
    <w:rsid w:val="0080111F"/>
    <w:rsid w:val="008014F2"/>
    <w:rsid w:val="00801E58"/>
    <w:rsid w:val="00802259"/>
    <w:rsid w:val="00802D87"/>
    <w:rsid w:val="00804489"/>
    <w:rsid w:val="00805B91"/>
    <w:rsid w:val="008079F4"/>
    <w:rsid w:val="00810758"/>
    <w:rsid w:val="00810853"/>
    <w:rsid w:val="00810972"/>
    <w:rsid w:val="00810E3A"/>
    <w:rsid w:val="00811DC9"/>
    <w:rsid w:val="00812E9E"/>
    <w:rsid w:val="008131DC"/>
    <w:rsid w:val="00813C70"/>
    <w:rsid w:val="00813EA4"/>
    <w:rsid w:val="00814F29"/>
    <w:rsid w:val="00814F43"/>
    <w:rsid w:val="00815614"/>
    <w:rsid w:val="00815938"/>
    <w:rsid w:val="00815AF8"/>
    <w:rsid w:val="00816FDA"/>
    <w:rsid w:val="0082062D"/>
    <w:rsid w:val="00821C3B"/>
    <w:rsid w:val="0082240D"/>
    <w:rsid w:val="0082477F"/>
    <w:rsid w:val="008247B0"/>
    <w:rsid w:val="008251A6"/>
    <w:rsid w:val="00825698"/>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37A0E"/>
    <w:rsid w:val="0084358E"/>
    <w:rsid w:val="008435C3"/>
    <w:rsid w:val="00844E18"/>
    <w:rsid w:val="0084720A"/>
    <w:rsid w:val="00847745"/>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466E"/>
    <w:rsid w:val="0087666A"/>
    <w:rsid w:val="008771D3"/>
    <w:rsid w:val="00880B77"/>
    <w:rsid w:val="008814CF"/>
    <w:rsid w:val="008821A7"/>
    <w:rsid w:val="0088246B"/>
    <w:rsid w:val="008828BE"/>
    <w:rsid w:val="008834D1"/>
    <w:rsid w:val="0088764A"/>
    <w:rsid w:val="00891DB2"/>
    <w:rsid w:val="00895F12"/>
    <w:rsid w:val="00895F16"/>
    <w:rsid w:val="00896045"/>
    <w:rsid w:val="008A017C"/>
    <w:rsid w:val="008A241C"/>
    <w:rsid w:val="008A38AD"/>
    <w:rsid w:val="008A3DFA"/>
    <w:rsid w:val="008A41CC"/>
    <w:rsid w:val="008A497B"/>
    <w:rsid w:val="008A4DEE"/>
    <w:rsid w:val="008A57E5"/>
    <w:rsid w:val="008A71CF"/>
    <w:rsid w:val="008A7311"/>
    <w:rsid w:val="008B0052"/>
    <w:rsid w:val="008B02EB"/>
    <w:rsid w:val="008B0959"/>
    <w:rsid w:val="008B223D"/>
    <w:rsid w:val="008B267C"/>
    <w:rsid w:val="008B305D"/>
    <w:rsid w:val="008B31B0"/>
    <w:rsid w:val="008B4D64"/>
    <w:rsid w:val="008B56E0"/>
    <w:rsid w:val="008B5BD3"/>
    <w:rsid w:val="008B5FDD"/>
    <w:rsid w:val="008B62E4"/>
    <w:rsid w:val="008B6F65"/>
    <w:rsid w:val="008B7485"/>
    <w:rsid w:val="008B7C60"/>
    <w:rsid w:val="008C253F"/>
    <w:rsid w:val="008C2805"/>
    <w:rsid w:val="008C6424"/>
    <w:rsid w:val="008C79F5"/>
    <w:rsid w:val="008D0E93"/>
    <w:rsid w:val="008D13ED"/>
    <w:rsid w:val="008D1709"/>
    <w:rsid w:val="008D21F7"/>
    <w:rsid w:val="008D23E5"/>
    <w:rsid w:val="008D2BF4"/>
    <w:rsid w:val="008D374A"/>
    <w:rsid w:val="008D4042"/>
    <w:rsid w:val="008D4206"/>
    <w:rsid w:val="008D4667"/>
    <w:rsid w:val="008D4C0F"/>
    <w:rsid w:val="008D53BC"/>
    <w:rsid w:val="008D6A9A"/>
    <w:rsid w:val="008E031D"/>
    <w:rsid w:val="008E0C0A"/>
    <w:rsid w:val="008E0DA1"/>
    <w:rsid w:val="008E2D06"/>
    <w:rsid w:val="008E2EE5"/>
    <w:rsid w:val="008E3B56"/>
    <w:rsid w:val="008E4493"/>
    <w:rsid w:val="008E4B91"/>
    <w:rsid w:val="008E5680"/>
    <w:rsid w:val="008E58F3"/>
    <w:rsid w:val="008E6649"/>
    <w:rsid w:val="008E6EFB"/>
    <w:rsid w:val="008F1CBA"/>
    <w:rsid w:val="008F31D3"/>
    <w:rsid w:val="008F33ED"/>
    <w:rsid w:val="008F3C53"/>
    <w:rsid w:val="008F40A8"/>
    <w:rsid w:val="008F443D"/>
    <w:rsid w:val="008F4AA8"/>
    <w:rsid w:val="008F511F"/>
    <w:rsid w:val="008F634F"/>
    <w:rsid w:val="008F6901"/>
    <w:rsid w:val="008F6D88"/>
    <w:rsid w:val="008F7122"/>
    <w:rsid w:val="009020BE"/>
    <w:rsid w:val="00902F03"/>
    <w:rsid w:val="009039E2"/>
    <w:rsid w:val="00904B09"/>
    <w:rsid w:val="0090506D"/>
    <w:rsid w:val="00905F43"/>
    <w:rsid w:val="009060C4"/>
    <w:rsid w:val="00907FDE"/>
    <w:rsid w:val="00910886"/>
    <w:rsid w:val="00912460"/>
    <w:rsid w:val="009124AC"/>
    <w:rsid w:val="00915C97"/>
    <w:rsid w:val="009172DE"/>
    <w:rsid w:val="009203B7"/>
    <w:rsid w:val="0092193E"/>
    <w:rsid w:val="009223EE"/>
    <w:rsid w:val="00925014"/>
    <w:rsid w:val="00925D52"/>
    <w:rsid w:val="009268C4"/>
    <w:rsid w:val="00927767"/>
    <w:rsid w:val="0093172D"/>
    <w:rsid w:val="00931912"/>
    <w:rsid w:val="009336ED"/>
    <w:rsid w:val="009336FF"/>
    <w:rsid w:val="00934721"/>
    <w:rsid w:val="00934FF1"/>
    <w:rsid w:val="00935E80"/>
    <w:rsid w:val="0093604C"/>
    <w:rsid w:val="0093768E"/>
    <w:rsid w:val="009402D1"/>
    <w:rsid w:val="0094133A"/>
    <w:rsid w:val="0094150B"/>
    <w:rsid w:val="00941B73"/>
    <w:rsid w:val="00943976"/>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AF9"/>
    <w:rsid w:val="00964BB7"/>
    <w:rsid w:val="00965AAA"/>
    <w:rsid w:val="00965B01"/>
    <w:rsid w:val="00965D6C"/>
    <w:rsid w:val="00966230"/>
    <w:rsid w:val="00966D39"/>
    <w:rsid w:val="009711B1"/>
    <w:rsid w:val="00971539"/>
    <w:rsid w:val="00972794"/>
    <w:rsid w:val="00972F54"/>
    <w:rsid w:val="009732D9"/>
    <w:rsid w:val="009741F1"/>
    <w:rsid w:val="0097449E"/>
    <w:rsid w:val="00976B92"/>
    <w:rsid w:val="0097785E"/>
    <w:rsid w:val="00977C14"/>
    <w:rsid w:val="00977FCB"/>
    <w:rsid w:val="00981BF7"/>
    <w:rsid w:val="00982E86"/>
    <w:rsid w:val="00983E95"/>
    <w:rsid w:val="009846F2"/>
    <w:rsid w:val="009850D7"/>
    <w:rsid w:val="009855B0"/>
    <w:rsid w:val="009855ED"/>
    <w:rsid w:val="00985A33"/>
    <w:rsid w:val="009862FE"/>
    <w:rsid w:val="00986466"/>
    <w:rsid w:val="009866D0"/>
    <w:rsid w:val="00990E52"/>
    <w:rsid w:val="00991DF3"/>
    <w:rsid w:val="00992A15"/>
    <w:rsid w:val="00993359"/>
    <w:rsid w:val="00993D0B"/>
    <w:rsid w:val="00994ECD"/>
    <w:rsid w:val="0099514E"/>
    <w:rsid w:val="00995500"/>
    <w:rsid w:val="009956CB"/>
    <w:rsid w:val="00996978"/>
    <w:rsid w:val="00996B59"/>
    <w:rsid w:val="00997536"/>
    <w:rsid w:val="00997CEB"/>
    <w:rsid w:val="009A1401"/>
    <w:rsid w:val="009A2A3D"/>
    <w:rsid w:val="009A44B3"/>
    <w:rsid w:val="009A50B4"/>
    <w:rsid w:val="009A5289"/>
    <w:rsid w:val="009A5E48"/>
    <w:rsid w:val="009A6E28"/>
    <w:rsid w:val="009B09FD"/>
    <w:rsid w:val="009B0E55"/>
    <w:rsid w:val="009B42DE"/>
    <w:rsid w:val="009B4A76"/>
    <w:rsid w:val="009B4FB9"/>
    <w:rsid w:val="009B4FDA"/>
    <w:rsid w:val="009B505B"/>
    <w:rsid w:val="009B68EE"/>
    <w:rsid w:val="009B7B82"/>
    <w:rsid w:val="009C03FF"/>
    <w:rsid w:val="009C041B"/>
    <w:rsid w:val="009C0508"/>
    <w:rsid w:val="009C07B4"/>
    <w:rsid w:val="009C07ED"/>
    <w:rsid w:val="009C14A4"/>
    <w:rsid w:val="009C1706"/>
    <w:rsid w:val="009C2384"/>
    <w:rsid w:val="009C2763"/>
    <w:rsid w:val="009C29D3"/>
    <w:rsid w:val="009C3DEC"/>
    <w:rsid w:val="009C4340"/>
    <w:rsid w:val="009C5417"/>
    <w:rsid w:val="009C5B91"/>
    <w:rsid w:val="009C6262"/>
    <w:rsid w:val="009C69C9"/>
    <w:rsid w:val="009C6E36"/>
    <w:rsid w:val="009C7B26"/>
    <w:rsid w:val="009D2BBE"/>
    <w:rsid w:val="009D3C21"/>
    <w:rsid w:val="009D7620"/>
    <w:rsid w:val="009D7A7E"/>
    <w:rsid w:val="009E011F"/>
    <w:rsid w:val="009E038E"/>
    <w:rsid w:val="009E0CD9"/>
    <w:rsid w:val="009E12F7"/>
    <w:rsid w:val="009E4628"/>
    <w:rsid w:val="009E4DA5"/>
    <w:rsid w:val="009E5941"/>
    <w:rsid w:val="009E59FD"/>
    <w:rsid w:val="009E5D94"/>
    <w:rsid w:val="009E714E"/>
    <w:rsid w:val="009F001B"/>
    <w:rsid w:val="009F0348"/>
    <w:rsid w:val="009F06F8"/>
    <w:rsid w:val="009F1C71"/>
    <w:rsid w:val="009F2032"/>
    <w:rsid w:val="009F2343"/>
    <w:rsid w:val="009F264B"/>
    <w:rsid w:val="009F2892"/>
    <w:rsid w:val="009F3508"/>
    <w:rsid w:val="009F63FA"/>
    <w:rsid w:val="009F63FE"/>
    <w:rsid w:val="009F64B2"/>
    <w:rsid w:val="009F7AF4"/>
    <w:rsid w:val="00A001BE"/>
    <w:rsid w:val="00A0069A"/>
    <w:rsid w:val="00A008EF"/>
    <w:rsid w:val="00A00C8A"/>
    <w:rsid w:val="00A02564"/>
    <w:rsid w:val="00A02DB0"/>
    <w:rsid w:val="00A0417D"/>
    <w:rsid w:val="00A05272"/>
    <w:rsid w:val="00A05BE1"/>
    <w:rsid w:val="00A062CB"/>
    <w:rsid w:val="00A065A7"/>
    <w:rsid w:val="00A07A70"/>
    <w:rsid w:val="00A10FB9"/>
    <w:rsid w:val="00A11917"/>
    <w:rsid w:val="00A12F06"/>
    <w:rsid w:val="00A138D1"/>
    <w:rsid w:val="00A15702"/>
    <w:rsid w:val="00A1644F"/>
    <w:rsid w:val="00A16784"/>
    <w:rsid w:val="00A167E1"/>
    <w:rsid w:val="00A176AC"/>
    <w:rsid w:val="00A17898"/>
    <w:rsid w:val="00A201CC"/>
    <w:rsid w:val="00A20474"/>
    <w:rsid w:val="00A20B16"/>
    <w:rsid w:val="00A20BE6"/>
    <w:rsid w:val="00A20CA7"/>
    <w:rsid w:val="00A22CAB"/>
    <w:rsid w:val="00A23708"/>
    <w:rsid w:val="00A256A7"/>
    <w:rsid w:val="00A25A65"/>
    <w:rsid w:val="00A268D3"/>
    <w:rsid w:val="00A26E4E"/>
    <w:rsid w:val="00A26F7C"/>
    <w:rsid w:val="00A30C84"/>
    <w:rsid w:val="00A31F6E"/>
    <w:rsid w:val="00A346BD"/>
    <w:rsid w:val="00A34785"/>
    <w:rsid w:val="00A34CDA"/>
    <w:rsid w:val="00A35AA2"/>
    <w:rsid w:val="00A361B8"/>
    <w:rsid w:val="00A36360"/>
    <w:rsid w:val="00A36987"/>
    <w:rsid w:val="00A37E41"/>
    <w:rsid w:val="00A4073C"/>
    <w:rsid w:val="00A40E46"/>
    <w:rsid w:val="00A4327B"/>
    <w:rsid w:val="00A4356F"/>
    <w:rsid w:val="00A438EF"/>
    <w:rsid w:val="00A43DCA"/>
    <w:rsid w:val="00A44DB4"/>
    <w:rsid w:val="00A45303"/>
    <w:rsid w:val="00A45C40"/>
    <w:rsid w:val="00A46410"/>
    <w:rsid w:val="00A4670D"/>
    <w:rsid w:val="00A46C43"/>
    <w:rsid w:val="00A472A7"/>
    <w:rsid w:val="00A47963"/>
    <w:rsid w:val="00A479B8"/>
    <w:rsid w:val="00A479CD"/>
    <w:rsid w:val="00A50C96"/>
    <w:rsid w:val="00A512F0"/>
    <w:rsid w:val="00A51D24"/>
    <w:rsid w:val="00A52348"/>
    <w:rsid w:val="00A5326C"/>
    <w:rsid w:val="00A5440E"/>
    <w:rsid w:val="00A552F0"/>
    <w:rsid w:val="00A55765"/>
    <w:rsid w:val="00A56340"/>
    <w:rsid w:val="00A56957"/>
    <w:rsid w:val="00A60CDD"/>
    <w:rsid w:val="00A61584"/>
    <w:rsid w:val="00A6293E"/>
    <w:rsid w:val="00A63B5A"/>
    <w:rsid w:val="00A655F5"/>
    <w:rsid w:val="00A659E1"/>
    <w:rsid w:val="00A6616B"/>
    <w:rsid w:val="00A66844"/>
    <w:rsid w:val="00A7024B"/>
    <w:rsid w:val="00A710D9"/>
    <w:rsid w:val="00A7199F"/>
    <w:rsid w:val="00A7220D"/>
    <w:rsid w:val="00A723E1"/>
    <w:rsid w:val="00A73463"/>
    <w:rsid w:val="00A73C88"/>
    <w:rsid w:val="00A7474F"/>
    <w:rsid w:val="00A747A7"/>
    <w:rsid w:val="00A75367"/>
    <w:rsid w:val="00A75567"/>
    <w:rsid w:val="00A7614E"/>
    <w:rsid w:val="00A7624C"/>
    <w:rsid w:val="00A7670F"/>
    <w:rsid w:val="00A76934"/>
    <w:rsid w:val="00A8023A"/>
    <w:rsid w:val="00A8051D"/>
    <w:rsid w:val="00A82601"/>
    <w:rsid w:val="00A846FB"/>
    <w:rsid w:val="00A85A4F"/>
    <w:rsid w:val="00A86B0C"/>
    <w:rsid w:val="00A876FE"/>
    <w:rsid w:val="00A905E3"/>
    <w:rsid w:val="00A91050"/>
    <w:rsid w:val="00A91595"/>
    <w:rsid w:val="00A91E80"/>
    <w:rsid w:val="00A928F7"/>
    <w:rsid w:val="00A93BBD"/>
    <w:rsid w:val="00A94215"/>
    <w:rsid w:val="00A944DC"/>
    <w:rsid w:val="00A95B51"/>
    <w:rsid w:val="00A967FB"/>
    <w:rsid w:val="00A97497"/>
    <w:rsid w:val="00AA0D8F"/>
    <w:rsid w:val="00AA1C74"/>
    <w:rsid w:val="00AA2873"/>
    <w:rsid w:val="00AA2F57"/>
    <w:rsid w:val="00AA5F22"/>
    <w:rsid w:val="00AA62DE"/>
    <w:rsid w:val="00AA63DF"/>
    <w:rsid w:val="00AB0409"/>
    <w:rsid w:val="00AB05E1"/>
    <w:rsid w:val="00AB1D6F"/>
    <w:rsid w:val="00AB1EDC"/>
    <w:rsid w:val="00AB21F7"/>
    <w:rsid w:val="00AB2665"/>
    <w:rsid w:val="00AB2DEE"/>
    <w:rsid w:val="00AB35B8"/>
    <w:rsid w:val="00AB3904"/>
    <w:rsid w:val="00AB3A25"/>
    <w:rsid w:val="00AB3BC9"/>
    <w:rsid w:val="00AB45CE"/>
    <w:rsid w:val="00AB493E"/>
    <w:rsid w:val="00AB599C"/>
    <w:rsid w:val="00AB5E44"/>
    <w:rsid w:val="00AB6804"/>
    <w:rsid w:val="00AB68FB"/>
    <w:rsid w:val="00AB6B55"/>
    <w:rsid w:val="00AB7370"/>
    <w:rsid w:val="00AB7482"/>
    <w:rsid w:val="00AC01E6"/>
    <w:rsid w:val="00AC2CFC"/>
    <w:rsid w:val="00AC2D4E"/>
    <w:rsid w:val="00AC2F7A"/>
    <w:rsid w:val="00AC3F4F"/>
    <w:rsid w:val="00AC3F58"/>
    <w:rsid w:val="00AC5170"/>
    <w:rsid w:val="00AC5CAF"/>
    <w:rsid w:val="00AC5FE0"/>
    <w:rsid w:val="00AC6304"/>
    <w:rsid w:val="00AC6C5B"/>
    <w:rsid w:val="00AC74F3"/>
    <w:rsid w:val="00AD0DDF"/>
    <w:rsid w:val="00AD0DF9"/>
    <w:rsid w:val="00AD10D9"/>
    <w:rsid w:val="00AD3237"/>
    <w:rsid w:val="00AD3584"/>
    <w:rsid w:val="00AD5590"/>
    <w:rsid w:val="00AD6307"/>
    <w:rsid w:val="00AD6A52"/>
    <w:rsid w:val="00AD759D"/>
    <w:rsid w:val="00AE009D"/>
    <w:rsid w:val="00AE075B"/>
    <w:rsid w:val="00AE0DBF"/>
    <w:rsid w:val="00AE1AC9"/>
    <w:rsid w:val="00AE2B14"/>
    <w:rsid w:val="00AE2BF4"/>
    <w:rsid w:val="00AE3938"/>
    <w:rsid w:val="00AE4F18"/>
    <w:rsid w:val="00AE5D69"/>
    <w:rsid w:val="00AE5FA4"/>
    <w:rsid w:val="00AE713D"/>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467"/>
    <w:rsid w:val="00B01767"/>
    <w:rsid w:val="00B02971"/>
    <w:rsid w:val="00B031A6"/>
    <w:rsid w:val="00B0372F"/>
    <w:rsid w:val="00B03A48"/>
    <w:rsid w:val="00B03A69"/>
    <w:rsid w:val="00B058CC"/>
    <w:rsid w:val="00B06B4D"/>
    <w:rsid w:val="00B07D35"/>
    <w:rsid w:val="00B1245B"/>
    <w:rsid w:val="00B125BB"/>
    <w:rsid w:val="00B1294C"/>
    <w:rsid w:val="00B13CE3"/>
    <w:rsid w:val="00B1564F"/>
    <w:rsid w:val="00B17CC5"/>
    <w:rsid w:val="00B201C3"/>
    <w:rsid w:val="00B20745"/>
    <w:rsid w:val="00B2159B"/>
    <w:rsid w:val="00B21BDE"/>
    <w:rsid w:val="00B21DDF"/>
    <w:rsid w:val="00B22E8D"/>
    <w:rsid w:val="00B238BF"/>
    <w:rsid w:val="00B24045"/>
    <w:rsid w:val="00B246F9"/>
    <w:rsid w:val="00B25C02"/>
    <w:rsid w:val="00B26230"/>
    <w:rsid w:val="00B262C3"/>
    <w:rsid w:val="00B27143"/>
    <w:rsid w:val="00B2722F"/>
    <w:rsid w:val="00B3020A"/>
    <w:rsid w:val="00B30CFA"/>
    <w:rsid w:val="00B316BD"/>
    <w:rsid w:val="00B32E9F"/>
    <w:rsid w:val="00B33EAF"/>
    <w:rsid w:val="00B34069"/>
    <w:rsid w:val="00B343F1"/>
    <w:rsid w:val="00B34F70"/>
    <w:rsid w:val="00B350EA"/>
    <w:rsid w:val="00B3518C"/>
    <w:rsid w:val="00B35193"/>
    <w:rsid w:val="00B35780"/>
    <w:rsid w:val="00B3578F"/>
    <w:rsid w:val="00B36E5F"/>
    <w:rsid w:val="00B41329"/>
    <w:rsid w:val="00B41D01"/>
    <w:rsid w:val="00B41FBC"/>
    <w:rsid w:val="00B424BA"/>
    <w:rsid w:val="00B42AFC"/>
    <w:rsid w:val="00B4346F"/>
    <w:rsid w:val="00B43F3D"/>
    <w:rsid w:val="00B45294"/>
    <w:rsid w:val="00B45967"/>
    <w:rsid w:val="00B45BCD"/>
    <w:rsid w:val="00B46127"/>
    <w:rsid w:val="00B47AFE"/>
    <w:rsid w:val="00B507BD"/>
    <w:rsid w:val="00B50B0B"/>
    <w:rsid w:val="00B50F26"/>
    <w:rsid w:val="00B517BA"/>
    <w:rsid w:val="00B52170"/>
    <w:rsid w:val="00B52E2C"/>
    <w:rsid w:val="00B52EFF"/>
    <w:rsid w:val="00B531D1"/>
    <w:rsid w:val="00B546CC"/>
    <w:rsid w:val="00B55165"/>
    <w:rsid w:val="00B5547E"/>
    <w:rsid w:val="00B5687C"/>
    <w:rsid w:val="00B57F73"/>
    <w:rsid w:val="00B6011D"/>
    <w:rsid w:val="00B6160B"/>
    <w:rsid w:val="00B61A48"/>
    <w:rsid w:val="00B61C00"/>
    <w:rsid w:val="00B6242E"/>
    <w:rsid w:val="00B64F5D"/>
    <w:rsid w:val="00B661D2"/>
    <w:rsid w:val="00B6650C"/>
    <w:rsid w:val="00B67FC2"/>
    <w:rsid w:val="00B71E5F"/>
    <w:rsid w:val="00B721F2"/>
    <w:rsid w:val="00B72802"/>
    <w:rsid w:val="00B74C86"/>
    <w:rsid w:val="00B768DA"/>
    <w:rsid w:val="00B77473"/>
    <w:rsid w:val="00B774BB"/>
    <w:rsid w:val="00B77FDD"/>
    <w:rsid w:val="00B806C7"/>
    <w:rsid w:val="00B80E16"/>
    <w:rsid w:val="00B821CA"/>
    <w:rsid w:val="00B83FC0"/>
    <w:rsid w:val="00B84DA3"/>
    <w:rsid w:val="00B84E26"/>
    <w:rsid w:val="00B84E98"/>
    <w:rsid w:val="00B85292"/>
    <w:rsid w:val="00B85C2F"/>
    <w:rsid w:val="00B8683E"/>
    <w:rsid w:val="00B87479"/>
    <w:rsid w:val="00B87869"/>
    <w:rsid w:val="00B9287B"/>
    <w:rsid w:val="00B92F30"/>
    <w:rsid w:val="00B9383F"/>
    <w:rsid w:val="00B938AB"/>
    <w:rsid w:val="00B9429D"/>
    <w:rsid w:val="00B949BA"/>
    <w:rsid w:val="00B95AB7"/>
    <w:rsid w:val="00B96F02"/>
    <w:rsid w:val="00B97830"/>
    <w:rsid w:val="00B97AA8"/>
    <w:rsid w:val="00BA199A"/>
    <w:rsid w:val="00BA1B2A"/>
    <w:rsid w:val="00BA28FE"/>
    <w:rsid w:val="00BA5201"/>
    <w:rsid w:val="00BA6C9E"/>
    <w:rsid w:val="00BA731E"/>
    <w:rsid w:val="00BA7450"/>
    <w:rsid w:val="00BB1ACB"/>
    <w:rsid w:val="00BB21BD"/>
    <w:rsid w:val="00BB2624"/>
    <w:rsid w:val="00BB2755"/>
    <w:rsid w:val="00BB3A99"/>
    <w:rsid w:val="00BB3CB5"/>
    <w:rsid w:val="00BB5274"/>
    <w:rsid w:val="00BB57E3"/>
    <w:rsid w:val="00BB5B9F"/>
    <w:rsid w:val="00BB6CA8"/>
    <w:rsid w:val="00BB6E9C"/>
    <w:rsid w:val="00BB7CCA"/>
    <w:rsid w:val="00BB7D5B"/>
    <w:rsid w:val="00BC1CD4"/>
    <w:rsid w:val="00BC244F"/>
    <w:rsid w:val="00BC27DF"/>
    <w:rsid w:val="00BC34B1"/>
    <w:rsid w:val="00BC3E6A"/>
    <w:rsid w:val="00BC49AD"/>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105"/>
    <w:rsid w:val="00BE5926"/>
    <w:rsid w:val="00BE6B33"/>
    <w:rsid w:val="00BF03D1"/>
    <w:rsid w:val="00BF0A6E"/>
    <w:rsid w:val="00BF0A97"/>
    <w:rsid w:val="00BF1E6D"/>
    <w:rsid w:val="00BF21B0"/>
    <w:rsid w:val="00BF39F6"/>
    <w:rsid w:val="00BF3E12"/>
    <w:rsid w:val="00BF4384"/>
    <w:rsid w:val="00BF49D9"/>
    <w:rsid w:val="00BF652B"/>
    <w:rsid w:val="00BF6D4F"/>
    <w:rsid w:val="00BF75F8"/>
    <w:rsid w:val="00C009EC"/>
    <w:rsid w:val="00C01814"/>
    <w:rsid w:val="00C01DD8"/>
    <w:rsid w:val="00C01F01"/>
    <w:rsid w:val="00C02189"/>
    <w:rsid w:val="00C0307D"/>
    <w:rsid w:val="00C032AF"/>
    <w:rsid w:val="00C0344B"/>
    <w:rsid w:val="00C03ECE"/>
    <w:rsid w:val="00C0510B"/>
    <w:rsid w:val="00C0610E"/>
    <w:rsid w:val="00C064AB"/>
    <w:rsid w:val="00C06E26"/>
    <w:rsid w:val="00C11798"/>
    <w:rsid w:val="00C11B21"/>
    <w:rsid w:val="00C12C4A"/>
    <w:rsid w:val="00C1341F"/>
    <w:rsid w:val="00C14603"/>
    <w:rsid w:val="00C15BC4"/>
    <w:rsid w:val="00C160E6"/>
    <w:rsid w:val="00C16AAC"/>
    <w:rsid w:val="00C16C04"/>
    <w:rsid w:val="00C16EF4"/>
    <w:rsid w:val="00C17342"/>
    <w:rsid w:val="00C17836"/>
    <w:rsid w:val="00C21ABE"/>
    <w:rsid w:val="00C22727"/>
    <w:rsid w:val="00C24CE9"/>
    <w:rsid w:val="00C25701"/>
    <w:rsid w:val="00C2657B"/>
    <w:rsid w:val="00C26667"/>
    <w:rsid w:val="00C26CBA"/>
    <w:rsid w:val="00C30484"/>
    <w:rsid w:val="00C31069"/>
    <w:rsid w:val="00C314EA"/>
    <w:rsid w:val="00C31A3E"/>
    <w:rsid w:val="00C36F6F"/>
    <w:rsid w:val="00C37FD4"/>
    <w:rsid w:val="00C40081"/>
    <w:rsid w:val="00C40CD2"/>
    <w:rsid w:val="00C416E5"/>
    <w:rsid w:val="00C41F35"/>
    <w:rsid w:val="00C42D88"/>
    <w:rsid w:val="00C43FD8"/>
    <w:rsid w:val="00C440E6"/>
    <w:rsid w:val="00C4504A"/>
    <w:rsid w:val="00C459F1"/>
    <w:rsid w:val="00C45B40"/>
    <w:rsid w:val="00C464C9"/>
    <w:rsid w:val="00C47D1B"/>
    <w:rsid w:val="00C50997"/>
    <w:rsid w:val="00C50C2F"/>
    <w:rsid w:val="00C51270"/>
    <w:rsid w:val="00C5295E"/>
    <w:rsid w:val="00C52DC5"/>
    <w:rsid w:val="00C5398F"/>
    <w:rsid w:val="00C54260"/>
    <w:rsid w:val="00C54E2A"/>
    <w:rsid w:val="00C54FA8"/>
    <w:rsid w:val="00C567F3"/>
    <w:rsid w:val="00C56BE0"/>
    <w:rsid w:val="00C57285"/>
    <w:rsid w:val="00C57B2B"/>
    <w:rsid w:val="00C57C7B"/>
    <w:rsid w:val="00C57C7F"/>
    <w:rsid w:val="00C57CA2"/>
    <w:rsid w:val="00C601A3"/>
    <w:rsid w:val="00C6107D"/>
    <w:rsid w:val="00C617A6"/>
    <w:rsid w:val="00C62362"/>
    <w:rsid w:val="00C6370F"/>
    <w:rsid w:val="00C6498D"/>
    <w:rsid w:val="00C656C7"/>
    <w:rsid w:val="00C65A65"/>
    <w:rsid w:val="00C66CD1"/>
    <w:rsid w:val="00C70386"/>
    <w:rsid w:val="00C703A1"/>
    <w:rsid w:val="00C70E7F"/>
    <w:rsid w:val="00C71406"/>
    <w:rsid w:val="00C716BD"/>
    <w:rsid w:val="00C71901"/>
    <w:rsid w:val="00C71994"/>
    <w:rsid w:val="00C71D35"/>
    <w:rsid w:val="00C71E67"/>
    <w:rsid w:val="00C7307E"/>
    <w:rsid w:val="00C73236"/>
    <w:rsid w:val="00C73323"/>
    <w:rsid w:val="00C735DF"/>
    <w:rsid w:val="00C74B85"/>
    <w:rsid w:val="00C75706"/>
    <w:rsid w:val="00C76410"/>
    <w:rsid w:val="00C807BA"/>
    <w:rsid w:val="00C81186"/>
    <w:rsid w:val="00C82341"/>
    <w:rsid w:val="00C82437"/>
    <w:rsid w:val="00C82E3E"/>
    <w:rsid w:val="00C84C9B"/>
    <w:rsid w:val="00C84D79"/>
    <w:rsid w:val="00C851DB"/>
    <w:rsid w:val="00C85611"/>
    <w:rsid w:val="00C85E69"/>
    <w:rsid w:val="00C86652"/>
    <w:rsid w:val="00C86996"/>
    <w:rsid w:val="00C87181"/>
    <w:rsid w:val="00C87BC9"/>
    <w:rsid w:val="00C87D09"/>
    <w:rsid w:val="00C91633"/>
    <w:rsid w:val="00C91999"/>
    <w:rsid w:val="00C922CB"/>
    <w:rsid w:val="00C93953"/>
    <w:rsid w:val="00C943EE"/>
    <w:rsid w:val="00C96A7D"/>
    <w:rsid w:val="00C96D57"/>
    <w:rsid w:val="00CA0D2F"/>
    <w:rsid w:val="00CA0E83"/>
    <w:rsid w:val="00CA1339"/>
    <w:rsid w:val="00CA228A"/>
    <w:rsid w:val="00CA23C6"/>
    <w:rsid w:val="00CA2755"/>
    <w:rsid w:val="00CA483B"/>
    <w:rsid w:val="00CA4E63"/>
    <w:rsid w:val="00CA5A98"/>
    <w:rsid w:val="00CA5BAA"/>
    <w:rsid w:val="00CA5D15"/>
    <w:rsid w:val="00CA606C"/>
    <w:rsid w:val="00CA65BC"/>
    <w:rsid w:val="00CA6E89"/>
    <w:rsid w:val="00CA72B2"/>
    <w:rsid w:val="00CA7367"/>
    <w:rsid w:val="00CA76E1"/>
    <w:rsid w:val="00CA7D6D"/>
    <w:rsid w:val="00CB0604"/>
    <w:rsid w:val="00CB4B35"/>
    <w:rsid w:val="00CB611A"/>
    <w:rsid w:val="00CB64FF"/>
    <w:rsid w:val="00CB74EB"/>
    <w:rsid w:val="00CB7BEF"/>
    <w:rsid w:val="00CC0078"/>
    <w:rsid w:val="00CC0CD7"/>
    <w:rsid w:val="00CC20A0"/>
    <w:rsid w:val="00CC308D"/>
    <w:rsid w:val="00CC37B0"/>
    <w:rsid w:val="00CC37BF"/>
    <w:rsid w:val="00CC4358"/>
    <w:rsid w:val="00CC5225"/>
    <w:rsid w:val="00CC5D60"/>
    <w:rsid w:val="00CC6714"/>
    <w:rsid w:val="00CD08E4"/>
    <w:rsid w:val="00CD2006"/>
    <w:rsid w:val="00CD2FD6"/>
    <w:rsid w:val="00CD3F84"/>
    <w:rsid w:val="00CD429A"/>
    <w:rsid w:val="00CD484F"/>
    <w:rsid w:val="00CD60A1"/>
    <w:rsid w:val="00CD6613"/>
    <w:rsid w:val="00CD708D"/>
    <w:rsid w:val="00CE0F81"/>
    <w:rsid w:val="00CE1B10"/>
    <w:rsid w:val="00CE2009"/>
    <w:rsid w:val="00CE24A8"/>
    <w:rsid w:val="00CE2AFC"/>
    <w:rsid w:val="00CE30B4"/>
    <w:rsid w:val="00CE3A20"/>
    <w:rsid w:val="00CE40FD"/>
    <w:rsid w:val="00CE4F51"/>
    <w:rsid w:val="00CE516A"/>
    <w:rsid w:val="00CE562B"/>
    <w:rsid w:val="00CE7875"/>
    <w:rsid w:val="00CF0B6B"/>
    <w:rsid w:val="00CF1407"/>
    <w:rsid w:val="00CF2AAA"/>
    <w:rsid w:val="00CF2EA1"/>
    <w:rsid w:val="00CF54FF"/>
    <w:rsid w:val="00CF61B8"/>
    <w:rsid w:val="00CF7108"/>
    <w:rsid w:val="00D01140"/>
    <w:rsid w:val="00D01847"/>
    <w:rsid w:val="00D01B69"/>
    <w:rsid w:val="00D02B6B"/>
    <w:rsid w:val="00D03019"/>
    <w:rsid w:val="00D0366F"/>
    <w:rsid w:val="00D03BD4"/>
    <w:rsid w:val="00D05154"/>
    <w:rsid w:val="00D05896"/>
    <w:rsid w:val="00D06AF5"/>
    <w:rsid w:val="00D06D49"/>
    <w:rsid w:val="00D0705D"/>
    <w:rsid w:val="00D0785F"/>
    <w:rsid w:val="00D10FBC"/>
    <w:rsid w:val="00D12F71"/>
    <w:rsid w:val="00D13DC0"/>
    <w:rsid w:val="00D14F40"/>
    <w:rsid w:val="00D15562"/>
    <w:rsid w:val="00D15900"/>
    <w:rsid w:val="00D16126"/>
    <w:rsid w:val="00D16256"/>
    <w:rsid w:val="00D17546"/>
    <w:rsid w:val="00D177DA"/>
    <w:rsid w:val="00D2065D"/>
    <w:rsid w:val="00D20FA3"/>
    <w:rsid w:val="00D21151"/>
    <w:rsid w:val="00D22B2C"/>
    <w:rsid w:val="00D2331B"/>
    <w:rsid w:val="00D23F9A"/>
    <w:rsid w:val="00D2565B"/>
    <w:rsid w:val="00D25903"/>
    <w:rsid w:val="00D25DA3"/>
    <w:rsid w:val="00D25EF5"/>
    <w:rsid w:val="00D26046"/>
    <w:rsid w:val="00D2616E"/>
    <w:rsid w:val="00D26D5F"/>
    <w:rsid w:val="00D27348"/>
    <w:rsid w:val="00D27692"/>
    <w:rsid w:val="00D277F6"/>
    <w:rsid w:val="00D30098"/>
    <w:rsid w:val="00D30928"/>
    <w:rsid w:val="00D30CFB"/>
    <w:rsid w:val="00D31E7D"/>
    <w:rsid w:val="00D323BB"/>
    <w:rsid w:val="00D343E4"/>
    <w:rsid w:val="00D353A1"/>
    <w:rsid w:val="00D35934"/>
    <w:rsid w:val="00D37788"/>
    <w:rsid w:val="00D37B10"/>
    <w:rsid w:val="00D4075B"/>
    <w:rsid w:val="00D41E33"/>
    <w:rsid w:val="00D4218F"/>
    <w:rsid w:val="00D4235E"/>
    <w:rsid w:val="00D424BC"/>
    <w:rsid w:val="00D42AA6"/>
    <w:rsid w:val="00D4350A"/>
    <w:rsid w:val="00D4351F"/>
    <w:rsid w:val="00D45A94"/>
    <w:rsid w:val="00D47024"/>
    <w:rsid w:val="00D50C09"/>
    <w:rsid w:val="00D51516"/>
    <w:rsid w:val="00D52A7E"/>
    <w:rsid w:val="00D53090"/>
    <w:rsid w:val="00D540C4"/>
    <w:rsid w:val="00D55707"/>
    <w:rsid w:val="00D57510"/>
    <w:rsid w:val="00D60A8E"/>
    <w:rsid w:val="00D610BD"/>
    <w:rsid w:val="00D615F8"/>
    <w:rsid w:val="00D6227D"/>
    <w:rsid w:val="00D627BC"/>
    <w:rsid w:val="00D62BD6"/>
    <w:rsid w:val="00D63117"/>
    <w:rsid w:val="00D631A5"/>
    <w:rsid w:val="00D63277"/>
    <w:rsid w:val="00D63281"/>
    <w:rsid w:val="00D65CCE"/>
    <w:rsid w:val="00D66BE9"/>
    <w:rsid w:val="00D67D3C"/>
    <w:rsid w:val="00D70011"/>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C9A"/>
    <w:rsid w:val="00D83F2F"/>
    <w:rsid w:val="00D84233"/>
    <w:rsid w:val="00D86EF7"/>
    <w:rsid w:val="00D87FEC"/>
    <w:rsid w:val="00D908AA"/>
    <w:rsid w:val="00D90BB3"/>
    <w:rsid w:val="00D911DA"/>
    <w:rsid w:val="00D91F4B"/>
    <w:rsid w:val="00D924F1"/>
    <w:rsid w:val="00D92CDA"/>
    <w:rsid w:val="00D933D9"/>
    <w:rsid w:val="00D941AD"/>
    <w:rsid w:val="00D95056"/>
    <w:rsid w:val="00D961A4"/>
    <w:rsid w:val="00D96769"/>
    <w:rsid w:val="00D96A93"/>
    <w:rsid w:val="00D96DEC"/>
    <w:rsid w:val="00D9718E"/>
    <w:rsid w:val="00DA0654"/>
    <w:rsid w:val="00DA0A98"/>
    <w:rsid w:val="00DA0D90"/>
    <w:rsid w:val="00DA10AB"/>
    <w:rsid w:val="00DA3424"/>
    <w:rsid w:val="00DA3D63"/>
    <w:rsid w:val="00DA4A47"/>
    <w:rsid w:val="00DA5CD6"/>
    <w:rsid w:val="00DA71C9"/>
    <w:rsid w:val="00DB0014"/>
    <w:rsid w:val="00DB14BF"/>
    <w:rsid w:val="00DB1F67"/>
    <w:rsid w:val="00DB2462"/>
    <w:rsid w:val="00DB2D7A"/>
    <w:rsid w:val="00DB3B81"/>
    <w:rsid w:val="00DB4315"/>
    <w:rsid w:val="00DB4A2F"/>
    <w:rsid w:val="00DB4B0B"/>
    <w:rsid w:val="00DB5C28"/>
    <w:rsid w:val="00DB7279"/>
    <w:rsid w:val="00DC06FC"/>
    <w:rsid w:val="00DC1868"/>
    <w:rsid w:val="00DC2476"/>
    <w:rsid w:val="00DC25DD"/>
    <w:rsid w:val="00DC37D0"/>
    <w:rsid w:val="00DC42C8"/>
    <w:rsid w:val="00DC5252"/>
    <w:rsid w:val="00DC6BBF"/>
    <w:rsid w:val="00DD0819"/>
    <w:rsid w:val="00DD0A6C"/>
    <w:rsid w:val="00DD1337"/>
    <w:rsid w:val="00DD21F8"/>
    <w:rsid w:val="00DD3197"/>
    <w:rsid w:val="00DD31F2"/>
    <w:rsid w:val="00DD3D45"/>
    <w:rsid w:val="00DD4389"/>
    <w:rsid w:val="00DD5293"/>
    <w:rsid w:val="00DD53FA"/>
    <w:rsid w:val="00DD5BE2"/>
    <w:rsid w:val="00DD668C"/>
    <w:rsid w:val="00DD7B31"/>
    <w:rsid w:val="00DD7E12"/>
    <w:rsid w:val="00DD7FF1"/>
    <w:rsid w:val="00DE280E"/>
    <w:rsid w:val="00DE2B0D"/>
    <w:rsid w:val="00DE2BE2"/>
    <w:rsid w:val="00DE3572"/>
    <w:rsid w:val="00DE3B60"/>
    <w:rsid w:val="00DE4EC6"/>
    <w:rsid w:val="00DE5131"/>
    <w:rsid w:val="00DE59D2"/>
    <w:rsid w:val="00DE5CCF"/>
    <w:rsid w:val="00DE5FDE"/>
    <w:rsid w:val="00DE71D8"/>
    <w:rsid w:val="00DF0B12"/>
    <w:rsid w:val="00DF1AE1"/>
    <w:rsid w:val="00DF1CBD"/>
    <w:rsid w:val="00DF2925"/>
    <w:rsid w:val="00DF3714"/>
    <w:rsid w:val="00DF3CF4"/>
    <w:rsid w:val="00DF489E"/>
    <w:rsid w:val="00DF4B27"/>
    <w:rsid w:val="00DF5E4F"/>
    <w:rsid w:val="00DF6583"/>
    <w:rsid w:val="00DF713C"/>
    <w:rsid w:val="00DF7FF7"/>
    <w:rsid w:val="00E01B53"/>
    <w:rsid w:val="00E01E89"/>
    <w:rsid w:val="00E01F6F"/>
    <w:rsid w:val="00E0225A"/>
    <w:rsid w:val="00E0229E"/>
    <w:rsid w:val="00E02463"/>
    <w:rsid w:val="00E0288A"/>
    <w:rsid w:val="00E02BDE"/>
    <w:rsid w:val="00E05D65"/>
    <w:rsid w:val="00E068E3"/>
    <w:rsid w:val="00E0732B"/>
    <w:rsid w:val="00E101F7"/>
    <w:rsid w:val="00E12389"/>
    <w:rsid w:val="00E132FF"/>
    <w:rsid w:val="00E13C8A"/>
    <w:rsid w:val="00E14E17"/>
    <w:rsid w:val="00E20336"/>
    <w:rsid w:val="00E204AA"/>
    <w:rsid w:val="00E20C93"/>
    <w:rsid w:val="00E21086"/>
    <w:rsid w:val="00E21FF4"/>
    <w:rsid w:val="00E224B2"/>
    <w:rsid w:val="00E2264A"/>
    <w:rsid w:val="00E226B3"/>
    <w:rsid w:val="00E22DB2"/>
    <w:rsid w:val="00E23592"/>
    <w:rsid w:val="00E23A45"/>
    <w:rsid w:val="00E23E14"/>
    <w:rsid w:val="00E2404E"/>
    <w:rsid w:val="00E249CB"/>
    <w:rsid w:val="00E25139"/>
    <w:rsid w:val="00E25637"/>
    <w:rsid w:val="00E2658E"/>
    <w:rsid w:val="00E27EA5"/>
    <w:rsid w:val="00E301CE"/>
    <w:rsid w:val="00E3154A"/>
    <w:rsid w:val="00E31E04"/>
    <w:rsid w:val="00E3246F"/>
    <w:rsid w:val="00E3277C"/>
    <w:rsid w:val="00E33CD7"/>
    <w:rsid w:val="00E33FC8"/>
    <w:rsid w:val="00E34380"/>
    <w:rsid w:val="00E34803"/>
    <w:rsid w:val="00E34F5C"/>
    <w:rsid w:val="00E351A8"/>
    <w:rsid w:val="00E36914"/>
    <w:rsid w:val="00E374AB"/>
    <w:rsid w:val="00E37E7F"/>
    <w:rsid w:val="00E4136A"/>
    <w:rsid w:val="00E4178F"/>
    <w:rsid w:val="00E41A80"/>
    <w:rsid w:val="00E41B51"/>
    <w:rsid w:val="00E41EED"/>
    <w:rsid w:val="00E4282F"/>
    <w:rsid w:val="00E43226"/>
    <w:rsid w:val="00E45D1C"/>
    <w:rsid w:val="00E45E9E"/>
    <w:rsid w:val="00E47077"/>
    <w:rsid w:val="00E50209"/>
    <w:rsid w:val="00E5029C"/>
    <w:rsid w:val="00E50356"/>
    <w:rsid w:val="00E5148A"/>
    <w:rsid w:val="00E5184F"/>
    <w:rsid w:val="00E51DB5"/>
    <w:rsid w:val="00E52E59"/>
    <w:rsid w:val="00E53276"/>
    <w:rsid w:val="00E53D69"/>
    <w:rsid w:val="00E540BC"/>
    <w:rsid w:val="00E54150"/>
    <w:rsid w:val="00E54CDF"/>
    <w:rsid w:val="00E552DC"/>
    <w:rsid w:val="00E60773"/>
    <w:rsid w:val="00E61630"/>
    <w:rsid w:val="00E6278F"/>
    <w:rsid w:val="00E62AEC"/>
    <w:rsid w:val="00E62EC4"/>
    <w:rsid w:val="00E63DE7"/>
    <w:rsid w:val="00E6431E"/>
    <w:rsid w:val="00E65B43"/>
    <w:rsid w:val="00E65C14"/>
    <w:rsid w:val="00E672C3"/>
    <w:rsid w:val="00E677D5"/>
    <w:rsid w:val="00E67AAB"/>
    <w:rsid w:val="00E702D0"/>
    <w:rsid w:val="00E70A67"/>
    <w:rsid w:val="00E732A5"/>
    <w:rsid w:val="00E7333F"/>
    <w:rsid w:val="00E7378D"/>
    <w:rsid w:val="00E74718"/>
    <w:rsid w:val="00E7570E"/>
    <w:rsid w:val="00E75A26"/>
    <w:rsid w:val="00E800CA"/>
    <w:rsid w:val="00E805AF"/>
    <w:rsid w:val="00E80681"/>
    <w:rsid w:val="00E81635"/>
    <w:rsid w:val="00E81A9A"/>
    <w:rsid w:val="00E82868"/>
    <w:rsid w:val="00E85099"/>
    <w:rsid w:val="00E85416"/>
    <w:rsid w:val="00E857A1"/>
    <w:rsid w:val="00E86B83"/>
    <w:rsid w:val="00E87F55"/>
    <w:rsid w:val="00E9119F"/>
    <w:rsid w:val="00E9236D"/>
    <w:rsid w:val="00E933D3"/>
    <w:rsid w:val="00E939A5"/>
    <w:rsid w:val="00E950F4"/>
    <w:rsid w:val="00E95F13"/>
    <w:rsid w:val="00E96D61"/>
    <w:rsid w:val="00E972D6"/>
    <w:rsid w:val="00E97673"/>
    <w:rsid w:val="00E97E84"/>
    <w:rsid w:val="00EA0734"/>
    <w:rsid w:val="00EA0799"/>
    <w:rsid w:val="00EA102C"/>
    <w:rsid w:val="00EA3098"/>
    <w:rsid w:val="00EA31D2"/>
    <w:rsid w:val="00EA40F4"/>
    <w:rsid w:val="00EA48D0"/>
    <w:rsid w:val="00EA50D7"/>
    <w:rsid w:val="00EA5A7B"/>
    <w:rsid w:val="00EA64C5"/>
    <w:rsid w:val="00EA779C"/>
    <w:rsid w:val="00EA7CB6"/>
    <w:rsid w:val="00EB404C"/>
    <w:rsid w:val="00EB4402"/>
    <w:rsid w:val="00EB47D7"/>
    <w:rsid w:val="00EB4FC0"/>
    <w:rsid w:val="00EB52EA"/>
    <w:rsid w:val="00EB53DF"/>
    <w:rsid w:val="00EB57AD"/>
    <w:rsid w:val="00EB5934"/>
    <w:rsid w:val="00EB5D9A"/>
    <w:rsid w:val="00EB6CF8"/>
    <w:rsid w:val="00EB6DA7"/>
    <w:rsid w:val="00EB76EC"/>
    <w:rsid w:val="00EC0020"/>
    <w:rsid w:val="00EC33BB"/>
    <w:rsid w:val="00EC439F"/>
    <w:rsid w:val="00EC4FFC"/>
    <w:rsid w:val="00EC692F"/>
    <w:rsid w:val="00EC6985"/>
    <w:rsid w:val="00EC7B52"/>
    <w:rsid w:val="00ED0646"/>
    <w:rsid w:val="00ED1800"/>
    <w:rsid w:val="00ED24CC"/>
    <w:rsid w:val="00ED275C"/>
    <w:rsid w:val="00ED39AC"/>
    <w:rsid w:val="00ED3A06"/>
    <w:rsid w:val="00ED3B12"/>
    <w:rsid w:val="00ED3E05"/>
    <w:rsid w:val="00ED56A5"/>
    <w:rsid w:val="00ED59DF"/>
    <w:rsid w:val="00ED5A4F"/>
    <w:rsid w:val="00ED6FE4"/>
    <w:rsid w:val="00EE034D"/>
    <w:rsid w:val="00EE0DA0"/>
    <w:rsid w:val="00EE3E6A"/>
    <w:rsid w:val="00EE4045"/>
    <w:rsid w:val="00EE6867"/>
    <w:rsid w:val="00EE719A"/>
    <w:rsid w:val="00EF00DB"/>
    <w:rsid w:val="00EF0B14"/>
    <w:rsid w:val="00EF1095"/>
    <w:rsid w:val="00EF2CD7"/>
    <w:rsid w:val="00EF2E60"/>
    <w:rsid w:val="00EF30B8"/>
    <w:rsid w:val="00EF3383"/>
    <w:rsid w:val="00EF3908"/>
    <w:rsid w:val="00EF5C4D"/>
    <w:rsid w:val="00EF600B"/>
    <w:rsid w:val="00EF663A"/>
    <w:rsid w:val="00F0003C"/>
    <w:rsid w:val="00F027D3"/>
    <w:rsid w:val="00F028DB"/>
    <w:rsid w:val="00F02DE3"/>
    <w:rsid w:val="00F0354E"/>
    <w:rsid w:val="00F03ED6"/>
    <w:rsid w:val="00F04555"/>
    <w:rsid w:val="00F05FF6"/>
    <w:rsid w:val="00F06BEF"/>
    <w:rsid w:val="00F07F3F"/>
    <w:rsid w:val="00F102CD"/>
    <w:rsid w:val="00F10469"/>
    <w:rsid w:val="00F1199E"/>
    <w:rsid w:val="00F11BFE"/>
    <w:rsid w:val="00F11E47"/>
    <w:rsid w:val="00F12635"/>
    <w:rsid w:val="00F136C7"/>
    <w:rsid w:val="00F136D7"/>
    <w:rsid w:val="00F144EB"/>
    <w:rsid w:val="00F1516F"/>
    <w:rsid w:val="00F1604D"/>
    <w:rsid w:val="00F174F5"/>
    <w:rsid w:val="00F176B4"/>
    <w:rsid w:val="00F17D39"/>
    <w:rsid w:val="00F20E80"/>
    <w:rsid w:val="00F21175"/>
    <w:rsid w:val="00F222FE"/>
    <w:rsid w:val="00F22FAF"/>
    <w:rsid w:val="00F23313"/>
    <w:rsid w:val="00F24505"/>
    <w:rsid w:val="00F25AB5"/>
    <w:rsid w:val="00F25C49"/>
    <w:rsid w:val="00F25F02"/>
    <w:rsid w:val="00F27204"/>
    <w:rsid w:val="00F279EC"/>
    <w:rsid w:val="00F303C4"/>
    <w:rsid w:val="00F3160C"/>
    <w:rsid w:val="00F31A7B"/>
    <w:rsid w:val="00F3283B"/>
    <w:rsid w:val="00F32DE5"/>
    <w:rsid w:val="00F3347A"/>
    <w:rsid w:val="00F33C6A"/>
    <w:rsid w:val="00F34A43"/>
    <w:rsid w:val="00F35F0F"/>
    <w:rsid w:val="00F375C3"/>
    <w:rsid w:val="00F37947"/>
    <w:rsid w:val="00F40023"/>
    <w:rsid w:val="00F40A2C"/>
    <w:rsid w:val="00F415E1"/>
    <w:rsid w:val="00F41743"/>
    <w:rsid w:val="00F4263E"/>
    <w:rsid w:val="00F42C4C"/>
    <w:rsid w:val="00F440C3"/>
    <w:rsid w:val="00F45AF1"/>
    <w:rsid w:val="00F469BB"/>
    <w:rsid w:val="00F46FE0"/>
    <w:rsid w:val="00F5009B"/>
    <w:rsid w:val="00F50E00"/>
    <w:rsid w:val="00F51851"/>
    <w:rsid w:val="00F518DC"/>
    <w:rsid w:val="00F53124"/>
    <w:rsid w:val="00F53ABB"/>
    <w:rsid w:val="00F53FDD"/>
    <w:rsid w:val="00F57CF0"/>
    <w:rsid w:val="00F62443"/>
    <w:rsid w:val="00F62B6F"/>
    <w:rsid w:val="00F64228"/>
    <w:rsid w:val="00F64D87"/>
    <w:rsid w:val="00F6611A"/>
    <w:rsid w:val="00F66A92"/>
    <w:rsid w:val="00F70AA4"/>
    <w:rsid w:val="00F71F07"/>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974E0"/>
    <w:rsid w:val="00FA0527"/>
    <w:rsid w:val="00FA0E85"/>
    <w:rsid w:val="00FA0F61"/>
    <w:rsid w:val="00FA1E6A"/>
    <w:rsid w:val="00FA3342"/>
    <w:rsid w:val="00FA437E"/>
    <w:rsid w:val="00FA4430"/>
    <w:rsid w:val="00FA60BF"/>
    <w:rsid w:val="00FA662B"/>
    <w:rsid w:val="00FA6FC3"/>
    <w:rsid w:val="00FA7762"/>
    <w:rsid w:val="00FA7C67"/>
    <w:rsid w:val="00FA7CE4"/>
    <w:rsid w:val="00FB0D93"/>
    <w:rsid w:val="00FB1F81"/>
    <w:rsid w:val="00FB27D0"/>
    <w:rsid w:val="00FB281E"/>
    <w:rsid w:val="00FB287E"/>
    <w:rsid w:val="00FB2BF8"/>
    <w:rsid w:val="00FB3187"/>
    <w:rsid w:val="00FB3930"/>
    <w:rsid w:val="00FB3F30"/>
    <w:rsid w:val="00FB4949"/>
    <w:rsid w:val="00FB4A12"/>
    <w:rsid w:val="00FB5D12"/>
    <w:rsid w:val="00FB6086"/>
    <w:rsid w:val="00FB63F6"/>
    <w:rsid w:val="00FB7274"/>
    <w:rsid w:val="00FC01BD"/>
    <w:rsid w:val="00FC04E8"/>
    <w:rsid w:val="00FC2587"/>
    <w:rsid w:val="00FC35D2"/>
    <w:rsid w:val="00FC5D96"/>
    <w:rsid w:val="00FC6A60"/>
    <w:rsid w:val="00FC7ED1"/>
    <w:rsid w:val="00FD0DD4"/>
    <w:rsid w:val="00FD2B49"/>
    <w:rsid w:val="00FD2F36"/>
    <w:rsid w:val="00FD3886"/>
    <w:rsid w:val="00FD5988"/>
    <w:rsid w:val="00FD6DA7"/>
    <w:rsid w:val="00FD6F15"/>
    <w:rsid w:val="00FD7496"/>
    <w:rsid w:val="00FE06D9"/>
    <w:rsid w:val="00FE11F8"/>
    <w:rsid w:val="00FE2F4D"/>
    <w:rsid w:val="00FE3448"/>
    <w:rsid w:val="00FE42ED"/>
    <w:rsid w:val="00FE4554"/>
    <w:rsid w:val="00FE5744"/>
    <w:rsid w:val="00FE700A"/>
    <w:rsid w:val="00FE708A"/>
    <w:rsid w:val="00FF05C5"/>
    <w:rsid w:val="00FF0A59"/>
    <w:rsid w:val="00FF0D5F"/>
    <w:rsid w:val="00FF1182"/>
    <w:rsid w:val="00FF1344"/>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BC6A7"/>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FC04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FC0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40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40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00ABD"/>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400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400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550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5007A"/>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550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C430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aconcuadrcula135">
    <w:name w:val="Tabla con cuadrícula135"/>
    <w:basedOn w:val="Tablanormal"/>
    <w:next w:val="Tablaconcuadrcula"/>
    <w:uiPriority w:val="39"/>
    <w:rsid w:val="004013A0"/>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8C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8C642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8C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8C64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2D57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C16C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0C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3B0F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DE357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E351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4A646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A176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59"/>
    <w:rsid w:val="00A17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D18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4B7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105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105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02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A25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F71F0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26673B"/>
    <w:rPr>
      <w:rFonts w:ascii="Arial" w:eastAsia="Calibri"/>
      <w:sz w:val="26"/>
    </w:rPr>
  </w:style>
  <w:style w:type="table" w:customStyle="1" w:styleId="Tablaconcuadrcula154">
    <w:name w:val="Tabla con cuadrícula154"/>
    <w:basedOn w:val="Tablanormal"/>
    <w:next w:val="Tablaconcuadrcula"/>
    <w:uiPriority w:val="39"/>
    <w:rsid w:val="009E71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1C7AB2"/>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1C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1C7A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1C7AB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1C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1C7AB2"/>
    <w:pPr>
      <w:spacing w:before="100" w:beforeAutospacing="1" w:after="100" w:afterAutospacing="1"/>
      <w:jc w:val="left"/>
    </w:pPr>
    <w:rPr>
      <w:rFonts w:ascii="Times New Roman" w:hAnsi="Times New Roman"/>
      <w:sz w:val="24"/>
      <w:szCs w:val="24"/>
      <w:lang w:val="en-US" w:eastAsia="en-US"/>
    </w:rPr>
  </w:style>
  <w:style w:type="table" w:customStyle="1" w:styleId="Tablaconcuadrcula160">
    <w:name w:val="Tabla con cuadrícula160"/>
    <w:basedOn w:val="Tablanormal"/>
    <w:next w:val="Tablaconcuadrcula"/>
    <w:uiPriority w:val="39"/>
    <w:rsid w:val="00FD2F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FD2F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9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9505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95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5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9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9505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CD60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3013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3013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A7450"/>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BA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BA7450"/>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BA7450"/>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BA745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BA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367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39"/>
    <w:rsid w:val="00367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39"/>
    <w:rsid w:val="00367E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39"/>
    <w:rsid w:val="00D27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D27692"/>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276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39"/>
    <w:rsid w:val="00D276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next w:val="Tablaconcuadrcula"/>
    <w:uiPriority w:val="59"/>
    <w:rsid w:val="007F5E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7F5E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B97AA8"/>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B97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B97AA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B97A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informato1">
    <w:name w:val="Texto sin formato1"/>
    <w:basedOn w:val="Normal"/>
    <w:rsid w:val="0038146A"/>
    <w:pPr>
      <w:jc w:val="left"/>
    </w:pPr>
    <w:rPr>
      <w:rFonts w:ascii="Courier New" w:hAnsi="Courier New"/>
      <w:lang w:val="es-ES"/>
    </w:rPr>
  </w:style>
  <w:style w:type="table" w:customStyle="1" w:styleId="Tablaconcuadrcula1261">
    <w:name w:val="Tabla con cuadrícula126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38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38146A"/>
  </w:style>
  <w:style w:type="paragraph" w:styleId="Ttulo">
    <w:name w:val="Title"/>
    <w:basedOn w:val="Normal"/>
    <w:link w:val="TtuloCar"/>
    <w:qFormat/>
    <w:rsid w:val="0038146A"/>
    <w:pPr>
      <w:jc w:val="center"/>
    </w:pPr>
    <w:rPr>
      <w:rFonts w:cs="Arial"/>
      <w:b/>
      <w:bCs/>
      <w:sz w:val="24"/>
      <w:szCs w:val="24"/>
      <w:u w:val="single"/>
    </w:rPr>
  </w:style>
  <w:style w:type="character" w:customStyle="1" w:styleId="TtuloCar">
    <w:name w:val="Título Car"/>
    <w:basedOn w:val="Fuentedeprrafopredeter"/>
    <w:link w:val="Ttulo"/>
    <w:rsid w:val="0038146A"/>
    <w:rPr>
      <w:rFonts w:ascii="Arial" w:hAnsi="Arial" w:cs="Arial"/>
      <w:b/>
      <w:bCs/>
      <w:sz w:val="24"/>
      <w:szCs w:val="24"/>
      <w:u w:val="single"/>
      <w:lang w:eastAsia="es-ES"/>
    </w:rPr>
  </w:style>
  <w:style w:type="table" w:customStyle="1" w:styleId="Tablaconcuadrcula1391">
    <w:name w:val="Tabla con cuadrícula1391"/>
    <w:basedOn w:val="Tablanormal"/>
    <w:next w:val="Tablaconcuadrcula"/>
    <w:rsid w:val="0038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38146A"/>
  </w:style>
  <w:style w:type="table" w:customStyle="1" w:styleId="Tablaconcuadrcula1401">
    <w:name w:val="Tabla con cuadrícula1401"/>
    <w:basedOn w:val="Tablanormal"/>
    <w:next w:val="Tablaconcuadrcula"/>
    <w:rsid w:val="0038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38146A"/>
    <w:rPr>
      <w:color w:val="954F72"/>
      <w:u w:val="single"/>
    </w:rPr>
  </w:style>
  <w:style w:type="paragraph" w:customStyle="1" w:styleId="msonormal0">
    <w:name w:val="msonormal"/>
    <w:basedOn w:val="Normal"/>
    <w:rsid w:val="0038146A"/>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38146A"/>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38146A"/>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38146A"/>
  </w:style>
  <w:style w:type="table" w:customStyle="1" w:styleId="Tablaconcuadrcula1411">
    <w:name w:val="Tabla con cuadrícula141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1">
    <w:name w:val="Tabla con cuadrícula144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38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1">
    <w:name w:val="Tabla con cuadrícula146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1">
    <w:name w:val="Tabla con cuadrícula156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1">
    <w:name w:val="Tabla con cuadrícula158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38146A"/>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1">
    <w:name w:val="Tabla con cuadrícula175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1">
    <w:name w:val="Tabla con cuadrícula180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8146A"/>
    <w:rPr>
      <w:i/>
      <w:iCs/>
    </w:rPr>
  </w:style>
  <w:style w:type="table" w:customStyle="1" w:styleId="Tablaconcuadrcula185">
    <w:name w:val="Tabla con cuadrícula185"/>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8146A"/>
    <w:rPr>
      <w:sz w:val="16"/>
      <w:szCs w:val="16"/>
    </w:rPr>
  </w:style>
  <w:style w:type="paragraph" w:styleId="Textocomentario">
    <w:name w:val="annotation text"/>
    <w:basedOn w:val="Normal"/>
    <w:link w:val="TextocomentarioCar"/>
    <w:uiPriority w:val="99"/>
    <w:unhideWhenUsed/>
    <w:rsid w:val="0038146A"/>
  </w:style>
  <w:style w:type="character" w:customStyle="1" w:styleId="TextocomentarioCar">
    <w:name w:val="Texto comentario Car"/>
    <w:basedOn w:val="Fuentedeprrafopredeter"/>
    <w:link w:val="Textocomentario"/>
    <w:uiPriority w:val="99"/>
    <w:rsid w:val="0038146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38146A"/>
    <w:rPr>
      <w:b/>
      <w:bCs/>
    </w:rPr>
  </w:style>
  <w:style w:type="character" w:customStyle="1" w:styleId="AsuntodelcomentarioCar">
    <w:name w:val="Asunto del comentario Car"/>
    <w:basedOn w:val="TextocomentarioCar"/>
    <w:link w:val="Asuntodelcomentario"/>
    <w:uiPriority w:val="99"/>
    <w:semiHidden/>
    <w:rsid w:val="0038146A"/>
    <w:rPr>
      <w:rFonts w:ascii="Arial" w:hAnsi="Arial"/>
      <w:b/>
      <w:bCs/>
      <w:lang w:eastAsia="es-ES"/>
    </w:rPr>
  </w:style>
  <w:style w:type="table" w:customStyle="1" w:styleId="Tablaconcuadrcula186">
    <w:name w:val="Tabla con cuadrícula186"/>
    <w:basedOn w:val="Tablanormal"/>
    <w:next w:val="Tablaconcuadrcula"/>
    <w:uiPriority w:val="39"/>
    <w:rsid w:val="003814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39"/>
    <w:rsid w:val="005150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5150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5150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5150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9F0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39"/>
    <w:rsid w:val="009F0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9F06F8"/>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7B660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2">
    <w:name w:val="Tabla con cuadrícula130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8F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8F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8F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2">
    <w:name w:val="Tabla con cuadrícula144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8F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2">
    <w:name w:val="Tabla con cuadrícula146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2">
    <w:name w:val="Tabla con cuadrícula156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2">
    <w:name w:val="Tabla con cuadrícula158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8F511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2">
    <w:name w:val="Tabla con cuadrícula175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2">
    <w:name w:val="Tabla con cuadrícula180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8F511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D41E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3">
    <w:name w:val="Table Normal3"/>
    <w:rsid w:val="00D41E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4">
    <w:name w:val="Table Normal4"/>
    <w:rsid w:val="006F4A1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aconcuadrcula193">
    <w:name w:val="Tabla con cuadrícula193"/>
    <w:basedOn w:val="Tablanormal"/>
    <w:next w:val="Tablaconcuadrcula"/>
    <w:uiPriority w:val="39"/>
    <w:rsid w:val="005A477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BA52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BA520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BA5201"/>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39"/>
    <w:rsid w:val="00BA5201"/>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39"/>
    <w:rsid w:val="00BA520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BA5201"/>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7562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9336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2F70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0871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F66A92"/>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AbrirModal(2)" TargetMode="External"/><Relationship Id="rId4" Type="http://schemas.openxmlformats.org/officeDocument/2006/relationships/settings" Target="settings.xml"/><Relationship Id="rId9" Type="http://schemas.openxmlformats.org/officeDocument/2006/relationships/hyperlink" Target="javascript:AbrirModal(1)"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10Ac</b:Tag>
    <b:SourceType>Case</b:SourceType>
    <b:Guid>{91C392D2-0434-45B9-A91F-8D4C5AC2BFD7}</b:Guid>
    <b:Year>2010</b:Year>
    <b:Month>Diciembre</b:Month>
    <b:CaseNumber>Acción de Inconstitucionalidad 2/2010</b:CaseNumber>
    <b:Court>Suprema Corte de Justicia de la Nación</b:Court>
    <b:Title>Acción de Inconstitucionalidad 2/2010</b:Title>
    <b:RefOrder>27</b:RefOrder>
  </b:Source>
</b:Sources>
</file>

<file path=customXml/itemProps1.xml><?xml version="1.0" encoding="utf-8"?>
<ds:datastoreItem xmlns:ds="http://schemas.openxmlformats.org/officeDocument/2006/customXml" ds:itemID="{5EAAB24C-FCAD-40E7-83A4-3EF0776C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51927</Words>
  <Characters>285600</Characters>
  <Application>Microsoft Office Word</Application>
  <DocSecurity>0</DocSecurity>
  <Lines>2380</Lines>
  <Paragraphs>673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336854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10</cp:revision>
  <cp:lastPrinted>2020-05-27T05:49:00Z</cp:lastPrinted>
  <dcterms:created xsi:type="dcterms:W3CDTF">2020-06-17T03:39:00Z</dcterms:created>
  <dcterms:modified xsi:type="dcterms:W3CDTF">2020-06-17T14:45:00Z</dcterms:modified>
</cp:coreProperties>
</file>