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BE" w:rsidRPr="00C86E62" w:rsidRDefault="00C86E62" w:rsidP="00F028BE">
      <w:pPr>
        <w:widowControl w:val="0"/>
        <w:rPr>
          <w:rFonts w:eastAsia="Calibri" w:cs="Arial"/>
          <w:b/>
          <w:sz w:val="24"/>
          <w:szCs w:val="24"/>
          <w:lang w:val="es-ES" w:eastAsia="en-US"/>
        </w:rPr>
      </w:pPr>
      <w:r w:rsidRPr="00C86E62">
        <w:rPr>
          <w:rFonts w:eastAsia="Calibri" w:cs="Arial"/>
          <w:b/>
          <w:sz w:val="24"/>
          <w:szCs w:val="24"/>
          <w:lang w:val="es-ES" w:eastAsia="en-US"/>
        </w:rPr>
        <w:t xml:space="preserve">Dictámenes y Acuerdos correspondientes a la </w:t>
      </w:r>
      <w:r w:rsidR="00F028BE" w:rsidRPr="00C86E62">
        <w:rPr>
          <w:rFonts w:eastAsia="Calibri" w:cs="Arial"/>
          <w:b/>
          <w:sz w:val="24"/>
          <w:szCs w:val="24"/>
          <w:lang w:val="es-ES" w:eastAsia="en-US"/>
        </w:rPr>
        <w:t>Octava Sesión del Segundo Período Ordinario de Sesiones, del Tercer Año de Ejercicio Constitucional de la Sexagésima Primera Legislatura del Congreso del Estado Independiente, Libre y Soberano de Coahuila de Zaragoza.</w:t>
      </w:r>
    </w:p>
    <w:p w:rsidR="00F028BE" w:rsidRPr="00C86E62" w:rsidRDefault="00F028BE" w:rsidP="00F028BE">
      <w:pPr>
        <w:widowControl w:val="0"/>
        <w:jc w:val="left"/>
        <w:rPr>
          <w:rFonts w:eastAsia="Calibri" w:cs="Arial"/>
          <w:sz w:val="24"/>
          <w:szCs w:val="24"/>
          <w:lang w:val="es-ES" w:eastAsia="en-US"/>
        </w:rPr>
      </w:pPr>
    </w:p>
    <w:p w:rsidR="00F028BE" w:rsidRPr="00C86E62" w:rsidRDefault="00F028BE" w:rsidP="00F028BE">
      <w:pPr>
        <w:widowControl w:val="0"/>
        <w:jc w:val="center"/>
        <w:rPr>
          <w:rFonts w:eastAsia="Calibri" w:cs="Arial"/>
          <w:b/>
          <w:sz w:val="24"/>
          <w:szCs w:val="24"/>
          <w:lang w:val="es-ES" w:eastAsia="en-US"/>
        </w:rPr>
      </w:pPr>
      <w:r w:rsidRPr="00C86E62">
        <w:rPr>
          <w:rFonts w:eastAsia="Calibri" w:cs="Arial"/>
          <w:b/>
          <w:sz w:val="24"/>
          <w:szCs w:val="24"/>
          <w:lang w:val="es-ES" w:eastAsia="en-US"/>
        </w:rPr>
        <w:t>21 de octubre del año 2020.</w:t>
      </w:r>
    </w:p>
    <w:p w:rsidR="00F028BE" w:rsidRPr="00C86E62" w:rsidRDefault="00F028BE" w:rsidP="00F028BE">
      <w:pPr>
        <w:widowControl w:val="0"/>
        <w:rPr>
          <w:rFonts w:eastAsia="Calibri" w:cs="Arial"/>
          <w:b/>
          <w:sz w:val="24"/>
          <w:szCs w:val="24"/>
          <w:lang w:val="es-ES" w:eastAsia="en-US"/>
        </w:rPr>
      </w:pPr>
    </w:p>
    <w:p w:rsidR="00F028BE" w:rsidRPr="00C86E62" w:rsidRDefault="00F028BE" w:rsidP="00F028BE">
      <w:pPr>
        <w:widowControl w:val="0"/>
        <w:rPr>
          <w:rFonts w:eastAsia="Calibri" w:cs="Arial"/>
          <w:sz w:val="24"/>
          <w:szCs w:val="24"/>
          <w:lang w:eastAsia="en-US"/>
        </w:rPr>
      </w:pPr>
      <w:r w:rsidRPr="00C86E62">
        <w:rPr>
          <w:rFonts w:eastAsia="Calibri" w:cs="Arial"/>
          <w:sz w:val="24"/>
          <w:szCs w:val="24"/>
          <w:lang w:val="es-ES" w:eastAsia="en-US"/>
        </w:rPr>
        <w:t>Lectura, discusión y, en su caso, aprobación de Dictámenes y acuerdos en cartera:</w:t>
      </w:r>
      <w:r w:rsidRPr="00C86E62">
        <w:rPr>
          <w:rFonts w:eastAsia="Calibri" w:cs="Arial"/>
          <w:sz w:val="24"/>
          <w:szCs w:val="24"/>
          <w:lang w:eastAsia="en-US"/>
        </w:rPr>
        <w:t xml:space="preserve"> </w:t>
      </w:r>
    </w:p>
    <w:p w:rsidR="00F028BE" w:rsidRPr="00C86E62" w:rsidRDefault="00F028BE" w:rsidP="00F028BE">
      <w:pPr>
        <w:widowControl w:val="0"/>
        <w:rPr>
          <w:rFonts w:eastAsia="Calibri" w:cs="Arial"/>
          <w:sz w:val="24"/>
          <w:szCs w:val="24"/>
          <w:lang w:eastAsia="en-US"/>
        </w:rPr>
      </w:pPr>
    </w:p>
    <w:p w:rsidR="00F028BE" w:rsidRPr="00C86E62" w:rsidRDefault="0045272C" w:rsidP="00F028BE">
      <w:pPr>
        <w:ind w:firstLine="708"/>
        <w:rPr>
          <w:rFonts w:eastAsia="Calibri" w:cs="Arial"/>
          <w:sz w:val="24"/>
          <w:szCs w:val="24"/>
          <w:lang w:val="es-ES" w:eastAsia="en-US"/>
        </w:rPr>
      </w:pPr>
      <w:bookmarkStart w:id="0" w:name="_i98gcsf8wljk" w:colFirst="0" w:colLast="0"/>
      <w:bookmarkEnd w:id="0"/>
      <w:r w:rsidRPr="00C86E62">
        <w:rPr>
          <w:rFonts w:eastAsia="Calibri" w:cs="Arial"/>
          <w:b/>
          <w:sz w:val="24"/>
          <w:szCs w:val="24"/>
          <w:lang w:eastAsia="en-US"/>
        </w:rPr>
        <w:t>A</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Dictamen de las Comisiones Unidas de Gobernación, Puntos Constitucionales y Justicia y de Asuntos Municipales y Zonas Metropolitanas, relativo a la iniciativa con Proyecto de Decreto, por el que se adicionan las fracciones IV y V al artículo 3° de la Ley de Población y Desarrollo Municipal para el Estado de Coahuila de Zaragoza, planteada por la Diputada Josefina Garza Barrera, </w:t>
      </w:r>
      <w:r w:rsidR="00F028BE" w:rsidRPr="00C86E62">
        <w:rPr>
          <w:rFonts w:eastAsia="Calibri" w:cs="Arial"/>
          <w:sz w:val="24"/>
          <w:szCs w:val="24"/>
          <w:lang w:val="es-ES" w:eastAsia="en-US"/>
        </w:rPr>
        <w:t xml:space="preserve">del Grupo Parlamentario “Gral. Andrés S. Viesca”, del Partido Revolucionario Institucional, conjuntamente con las demás Diputadas y Diputados que la suscriben. </w:t>
      </w:r>
    </w:p>
    <w:p w:rsidR="00F028BE" w:rsidRPr="00C86E62" w:rsidRDefault="00F028BE" w:rsidP="00F028BE">
      <w:pPr>
        <w:rPr>
          <w:rFonts w:eastAsia="Calibri" w:cs="Arial"/>
          <w:sz w:val="24"/>
          <w:szCs w:val="24"/>
          <w:lang w:eastAsia="en-US"/>
        </w:rPr>
      </w:pPr>
    </w:p>
    <w:p w:rsidR="00F028BE" w:rsidRPr="00C86E62" w:rsidRDefault="0045272C" w:rsidP="00F028BE">
      <w:pPr>
        <w:autoSpaceDE w:val="0"/>
        <w:autoSpaceDN w:val="0"/>
        <w:adjustRightInd w:val="0"/>
        <w:ind w:firstLine="708"/>
        <w:rPr>
          <w:rFonts w:eastAsia="Calibri" w:cs="Arial"/>
          <w:color w:val="000000"/>
          <w:sz w:val="24"/>
          <w:szCs w:val="24"/>
          <w:lang w:eastAsia="en-US"/>
        </w:rPr>
      </w:pPr>
      <w:r w:rsidRPr="00C86E62">
        <w:rPr>
          <w:rFonts w:eastAsia="Calibri" w:cs="Arial"/>
          <w:b/>
          <w:color w:val="000000"/>
          <w:sz w:val="24"/>
          <w:szCs w:val="24"/>
          <w:lang w:eastAsia="en-US"/>
        </w:rPr>
        <w:t>B</w:t>
      </w:r>
      <w:r w:rsidR="00F028BE" w:rsidRPr="00C86E62">
        <w:rPr>
          <w:rFonts w:eastAsia="Calibri" w:cs="Arial"/>
          <w:b/>
          <w:color w:val="000000"/>
          <w:sz w:val="24"/>
          <w:szCs w:val="24"/>
          <w:lang w:eastAsia="en-US"/>
        </w:rPr>
        <w:t>.-</w:t>
      </w:r>
      <w:r w:rsidR="00F028BE" w:rsidRPr="00C86E62">
        <w:rPr>
          <w:rFonts w:eastAsia="Calibri" w:cs="Arial"/>
          <w:color w:val="000000"/>
          <w:sz w:val="24"/>
          <w:szCs w:val="24"/>
          <w:lang w:eastAsia="en-US"/>
        </w:rPr>
        <w:t xml:space="preserve"> Dictamen</w:t>
      </w:r>
      <w:r w:rsidR="00F028BE" w:rsidRPr="00C86E62">
        <w:rPr>
          <w:rFonts w:eastAsia="Calibri" w:cs="Arial"/>
          <w:b/>
          <w:color w:val="000000"/>
          <w:sz w:val="24"/>
          <w:szCs w:val="24"/>
          <w:lang w:eastAsia="en-US"/>
        </w:rPr>
        <w:t xml:space="preserve"> </w:t>
      </w:r>
      <w:r w:rsidR="00F028BE" w:rsidRPr="00C86E62">
        <w:rPr>
          <w:rFonts w:eastAsia="Calibri" w:cs="Arial"/>
          <w:color w:val="000000"/>
          <w:sz w:val="24"/>
          <w:szCs w:val="24"/>
          <w:lang w:eastAsia="en-US"/>
        </w:rPr>
        <w:t xml:space="preserve">de la Comisión de Gobernación, Puntos Constitucionales y Justicia, relativo a la </w:t>
      </w:r>
      <w:r w:rsidR="00F028BE" w:rsidRPr="00C86E62">
        <w:rPr>
          <w:rFonts w:eastAsia="Calibri" w:cs="Arial"/>
          <w:sz w:val="24"/>
          <w:szCs w:val="24"/>
          <w:lang w:eastAsia="en-US"/>
        </w:rPr>
        <w:t xml:space="preserve">iniciativa </w:t>
      </w:r>
      <w:r w:rsidR="00F028BE" w:rsidRPr="00C86E62">
        <w:rPr>
          <w:rFonts w:eastAsia="Calibri" w:cs="Arial"/>
          <w:color w:val="000000"/>
          <w:sz w:val="24"/>
          <w:szCs w:val="24"/>
          <w:lang w:eastAsia="en-US"/>
        </w:rPr>
        <w:t xml:space="preserve">con Proyecto de Decreto mediante el cual se adicionan diversas disposiciones al Código Municipal para el Estado de Coahuila, suscrita por la Diputada Verónica Boreque Martínez González, </w:t>
      </w:r>
      <w:r w:rsidR="00F028BE" w:rsidRPr="00C86E62">
        <w:rPr>
          <w:rFonts w:eastAsia="Calibri" w:cs="Arial"/>
          <w:color w:val="000000"/>
          <w:sz w:val="24"/>
          <w:szCs w:val="24"/>
          <w:lang w:val="es-ES" w:eastAsia="en-US"/>
        </w:rPr>
        <w:t>del Grupo Parlamentario “Gral. Andrés S. Viesca”, del Partido Revolucionario Institucional, conjuntamente con las demás Diputadas y Diputados que la suscriben</w:t>
      </w:r>
      <w:r w:rsidR="00F028BE" w:rsidRPr="00C86E62">
        <w:rPr>
          <w:rFonts w:eastAsia="Calibri" w:cs="Arial"/>
          <w:color w:val="000000"/>
          <w:sz w:val="24"/>
          <w:szCs w:val="24"/>
          <w:lang w:eastAsia="en-US"/>
        </w:rPr>
        <w:t>.</w:t>
      </w:r>
    </w:p>
    <w:p w:rsidR="00F028BE" w:rsidRPr="00C86E62" w:rsidRDefault="00F028BE" w:rsidP="00F028BE">
      <w:pPr>
        <w:autoSpaceDE w:val="0"/>
        <w:autoSpaceDN w:val="0"/>
        <w:adjustRightInd w:val="0"/>
        <w:rPr>
          <w:rFonts w:eastAsia="Calibri" w:cs="Arial"/>
          <w:color w:val="000000"/>
          <w:sz w:val="24"/>
          <w:szCs w:val="24"/>
          <w:lang w:val="es-ES" w:eastAsia="en-US"/>
        </w:rPr>
      </w:pPr>
    </w:p>
    <w:p w:rsidR="00F028BE" w:rsidRPr="00C86E62" w:rsidRDefault="0045272C" w:rsidP="00F028BE">
      <w:pPr>
        <w:ind w:firstLine="708"/>
        <w:rPr>
          <w:rFonts w:eastAsia="Calibri" w:cs="Arial"/>
          <w:sz w:val="24"/>
          <w:szCs w:val="24"/>
          <w:lang w:eastAsia="en-US"/>
        </w:rPr>
      </w:pPr>
      <w:r w:rsidRPr="00C86E62">
        <w:rPr>
          <w:rFonts w:eastAsia="Calibri" w:cs="Arial"/>
          <w:b/>
          <w:color w:val="000000"/>
          <w:sz w:val="24"/>
          <w:szCs w:val="24"/>
          <w:lang w:eastAsia="en-US"/>
        </w:rPr>
        <w:t>C</w:t>
      </w:r>
      <w:r w:rsidR="00F028BE" w:rsidRPr="00C86E62">
        <w:rPr>
          <w:rFonts w:eastAsia="Calibri" w:cs="Arial"/>
          <w:b/>
          <w:color w:val="000000"/>
          <w:sz w:val="24"/>
          <w:szCs w:val="24"/>
          <w:lang w:eastAsia="en-US"/>
        </w:rPr>
        <w:t>.-</w:t>
      </w:r>
      <w:r w:rsidR="00F028BE" w:rsidRPr="00C86E62">
        <w:rPr>
          <w:rFonts w:eastAsia="Calibri" w:cs="Arial"/>
          <w:color w:val="000000"/>
          <w:sz w:val="24"/>
          <w:szCs w:val="24"/>
          <w:lang w:eastAsia="en-US"/>
        </w:rPr>
        <w:t xml:space="preserve"> Dictamen</w:t>
      </w:r>
      <w:r w:rsidR="00F028BE" w:rsidRPr="00C86E62">
        <w:rPr>
          <w:rFonts w:eastAsia="Calibri" w:cs="Arial"/>
          <w:b/>
          <w:color w:val="000000"/>
          <w:sz w:val="24"/>
          <w:szCs w:val="24"/>
          <w:lang w:eastAsia="en-US"/>
        </w:rPr>
        <w:t xml:space="preserve"> </w:t>
      </w:r>
      <w:r w:rsidR="00F028BE" w:rsidRPr="00C86E62">
        <w:rPr>
          <w:rFonts w:eastAsia="Calibri" w:cs="Arial"/>
          <w:color w:val="000000"/>
          <w:sz w:val="24"/>
          <w:szCs w:val="24"/>
          <w:lang w:eastAsia="en-US"/>
        </w:rPr>
        <w:t xml:space="preserve">de la Comisión de Gobernación, Puntos Constitucionales y Justicia, relativo a la </w:t>
      </w:r>
      <w:r w:rsidR="00F028BE" w:rsidRPr="00C86E62">
        <w:rPr>
          <w:rFonts w:eastAsia="Calibri" w:cs="Arial"/>
          <w:sz w:val="24"/>
          <w:szCs w:val="24"/>
          <w:lang w:eastAsia="en-US"/>
        </w:rPr>
        <w:t>Iniciativa popular con Proyecto de Decreto, mediante la cual se plantea la adición de un párrafo al artículo 291 del Código Penal de Coahuila de Zaragoza; suscrita por los C.C. Iliana Elizabeth Vargas del Ángel, Juan Manuel González Zapata, Manuel Horacio Jiménez Hidalgo y Alberto González Delgado.</w:t>
      </w:r>
    </w:p>
    <w:p w:rsidR="00F028BE" w:rsidRPr="00C86E62" w:rsidRDefault="00F028BE" w:rsidP="00F028BE">
      <w:pPr>
        <w:rPr>
          <w:rFonts w:eastAsia="Calibri" w:cs="Arial"/>
          <w:b/>
          <w:sz w:val="24"/>
          <w:szCs w:val="24"/>
          <w:lang w:eastAsia="es-MX"/>
        </w:rPr>
      </w:pPr>
    </w:p>
    <w:p w:rsidR="00F028BE" w:rsidRPr="00C86E62" w:rsidRDefault="0045272C" w:rsidP="00F028BE">
      <w:pPr>
        <w:ind w:firstLine="708"/>
        <w:rPr>
          <w:rFonts w:eastAsia="Calibri" w:cs="Arial"/>
          <w:sz w:val="24"/>
          <w:szCs w:val="24"/>
          <w:lang w:eastAsia="en-US"/>
        </w:rPr>
      </w:pPr>
      <w:r w:rsidRPr="00C86E62">
        <w:rPr>
          <w:rFonts w:eastAsia="Calibri" w:cs="Arial"/>
          <w:b/>
          <w:sz w:val="24"/>
          <w:szCs w:val="24"/>
          <w:lang w:eastAsia="en-US"/>
        </w:rPr>
        <w:t>D</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Dictamen</w:t>
      </w:r>
      <w:r w:rsidR="00F028BE" w:rsidRPr="00C86E62">
        <w:rPr>
          <w:rFonts w:eastAsia="Calibri" w:cs="Arial"/>
          <w:b/>
          <w:sz w:val="24"/>
          <w:szCs w:val="24"/>
          <w:lang w:eastAsia="en-US"/>
        </w:rPr>
        <w:t xml:space="preserve"> </w:t>
      </w:r>
      <w:r w:rsidR="00F028BE" w:rsidRPr="00C86E62">
        <w:rPr>
          <w:rFonts w:eastAsia="Calibri" w:cs="Arial"/>
          <w:sz w:val="24"/>
          <w:szCs w:val="24"/>
          <w:lang w:eastAsia="en-US"/>
        </w:rPr>
        <w:t>de la Comisión de Asuntos Municipales y Zonas Metropolitanas, con relación a la Iniciativa con Proyecto de Decreto por el que se propone adicionar un segundo párrafo a la fracción III del artículo 95 del Código Municipal para Estado de Coahuila de Zaragoza.</w:t>
      </w:r>
    </w:p>
    <w:p w:rsidR="00F028BE" w:rsidRPr="00C86E62" w:rsidRDefault="00F028BE" w:rsidP="00F028BE">
      <w:pPr>
        <w:ind w:firstLine="708"/>
        <w:rPr>
          <w:rFonts w:eastAsia="Calibri" w:cs="Arial"/>
          <w:sz w:val="24"/>
          <w:szCs w:val="24"/>
          <w:lang w:eastAsia="en-US"/>
        </w:rPr>
      </w:pPr>
    </w:p>
    <w:p w:rsidR="00F028BE" w:rsidRPr="00C86E62" w:rsidRDefault="0045272C" w:rsidP="00F028BE">
      <w:pPr>
        <w:ind w:firstLine="708"/>
        <w:rPr>
          <w:rFonts w:eastAsia="Calibri" w:cs="Arial"/>
          <w:sz w:val="24"/>
          <w:szCs w:val="24"/>
          <w:lang w:eastAsia="es-MX"/>
        </w:rPr>
      </w:pPr>
      <w:r w:rsidRPr="00C86E62">
        <w:rPr>
          <w:rFonts w:eastAsia="Calibri" w:cs="Arial"/>
          <w:b/>
          <w:sz w:val="24"/>
          <w:szCs w:val="24"/>
          <w:lang w:eastAsia="en-US"/>
        </w:rPr>
        <w:t>E</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 xml:space="preserve">de la Comisión de Gobernación, Puntos Constitucionales y Justicia, relativo a la </w:t>
      </w:r>
      <w:r w:rsidR="00F028BE" w:rsidRPr="00C86E62">
        <w:rPr>
          <w:rFonts w:eastAsia="Calibri" w:cs="Arial"/>
          <w:sz w:val="24"/>
          <w:szCs w:val="24"/>
          <w:lang w:eastAsia="en-US"/>
        </w:rPr>
        <w:t xml:space="preserve">iniciativa popular mediante la cual se reforma el artículo 173 a la Constitución Política del Estado de Coahuila de Zaragoza, </w:t>
      </w:r>
      <w:r w:rsidR="00F028BE" w:rsidRPr="00C86E62">
        <w:rPr>
          <w:rFonts w:eastAsia="Calibri" w:cs="Arial"/>
          <w:sz w:val="24"/>
          <w:szCs w:val="24"/>
          <w:lang w:eastAsia="es-MX"/>
        </w:rPr>
        <w:t>planteada por el C. Erick Rodri</w:t>
      </w:r>
      <w:r w:rsidR="004B560F" w:rsidRPr="00C86E62">
        <w:rPr>
          <w:rFonts w:eastAsia="Calibri" w:cs="Arial"/>
          <w:sz w:val="24"/>
          <w:szCs w:val="24"/>
          <w:lang w:eastAsia="es-MX"/>
        </w:rPr>
        <w:t>go Valdez Rangel.</w:t>
      </w:r>
    </w:p>
    <w:p w:rsidR="00F028BE" w:rsidRPr="00C86E62" w:rsidRDefault="00F028BE" w:rsidP="00F028BE">
      <w:pPr>
        <w:rPr>
          <w:rFonts w:eastAsia="Calibri" w:cs="Arial"/>
          <w:sz w:val="24"/>
          <w:szCs w:val="24"/>
          <w:lang w:eastAsia="es-MX"/>
        </w:rPr>
      </w:pPr>
    </w:p>
    <w:p w:rsidR="00F028BE" w:rsidRPr="00C86E62" w:rsidRDefault="0045272C" w:rsidP="00F028BE">
      <w:pPr>
        <w:ind w:firstLine="708"/>
        <w:rPr>
          <w:rFonts w:eastAsia="Calibri" w:cs="Arial"/>
          <w:sz w:val="24"/>
          <w:szCs w:val="24"/>
          <w:lang w:eastAsia="es-MX"/>
        </w:rPr>
      </w:pPr>
      <w:r w:rsidRPr="00C86E62">
        <w:rPr>
          <w:rFonts w:eastAsia="Calibri" w:cs="Arial"/>
          <w:b/>
          <w:sz w:val="24"/>
          <w:szCs w:val="24"/>
          <w:lang w:eastAsia="en-US"/>
        </w:rPr>
        <w:t>F</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w:t>
      </w:r>
      <w:r w:rsidR="00F028BE" w:rsidRPr="00C86E62">
        <w:rPr>
          <w:rFonts w:eastAsia="Calibri" w:cs="Arial"/>
          <w:sz w:val="24"/>
          <w:szCs w:val="24"/>
          <w:lang w:eastAsia="es-MX"/>
        </w:rPr>
        <w:t xml:space="preserve">iniciativa popular mediante la cual plantea la creación de la Ley de Fomento </w:t>
      </w:r>
      <w:r w:rsidR="00F028BE" w:rsidRPr="00C86E62">
        <w:rPr>
          <w:rFonts w:eastAsia="Calibri" w:cs="Arial"/>
          <w:sz w:val="24"/>
          <w:szCs w:val="24"/>
          <w:lang w:eastAsia="es-MX"/>
        </w:rPr>
        <w:lastRenderedPageBreak/>
        <w:t>a la Inversión Nacional y Extranjera para el Estado de Coahuila de Zaragoza, suscrita por el C. C</w:t>
      </w:r>
      <w:r w:rsidR="004B560F" w:rsidRPr="00C86E62">
        <w:rPr>
          <w:rFonts w:eastAsia="Calibri" w:cs="Arial"/>
          <w:sz w:val="24"/>
          <w:szCs w:val="24"/>
          <w:lang w:eastAsia="es-MX"/>
        </w:rPr>
        <w:t xml:space="preserve">ésar Menchaca Luna. </w:t>
      </w:r>
    </w:p>
    <w:p w:rsidR="00F028BE" w:rsidRPr="00C86E62" w:rsidRDefault="00F028BE" w:rsidP="00F028BE">
      <w:pPr>
        <w:rPr>
          <w:rFonts w:eastAsia="Calibri" w:cs="Arial"/>
          <w:sz w:val="24"/>
          <w:szCs w:val="24"/>
          <w:lang w:eastAsia="en-US"/>
        </w:rPr>
      </w:pPr>
    </w:p>
    <w:p w:rsidR="00F028BE" w:rsidRPr="00C86E62" w:rsidRDefault="0045272C" w:rsidP="00F028BE">
      <w:pPr>
        <w:ind w:firstLine="708"/>
        <w:rPr>
          <w:rFonts w:eastAsia="Calibri" w:cs="Arial"/>
          <w:sz w:val="24"/>
          <w:szCs w:val="24"/>
          <w:lang w:eastAsia="en-US"/>
        </w:rPr>
      </w:pPr>
      <w:r w:rsidRPr="00C86E62">
        <w:rPr>
          <w:rFonts w:eastAsia="Calibri" w:cs="Arial"/>
          <w:b/>
          <w:sz w:val="24"/>
          <w:szCs w:val="24"/>
          <w:lang w:eastAsia="en-US"/>
        </w:rPr>
        <w:t>G</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iniciativa popular mediante la cual se adicionan los Artículos 4 Bis 1 al 4 Bis XVIII de la Ley de Participación Ciudadana para el Estado de Coahuila de Zaragoza, suscrita por el C. Rolando Valle Farias. </w:t>
      </w:r>
    </w:p>
    <w:p w:rsidR="00B74F78" w:rsidRPr="00C86E62" w:rsidRDefault="00B74F78" w:rsidP="00F028BE">
      <w:pPr>
        <w:rPr>
          <w:rFonts w:eastAsia="Calibri" w:cs="Arial"/>
          <w:sz w:val="24"/>
          <w:szCs w:val="24"/>
          <w:lang w:eastAsia="en-US"/>
        </w:rPr>
      </w:pPr>
    </w:p>
    <w:p w:rsidR="00F028BE" w:rsidRPr="00C86E62" w:rsidRDefault="0045272C" w:rsidP="00F028BE">
      <w:pPr>
        <w:ind w:firstLine="708"/>
        <w:rPr>
          <w:rFonts w:eastAsia="Calibri" w:cs="Arial"/>
          <w:sz w:val="24"/>
          <w:szCs w:val="24"/>
          <w:lang w:eastAsia="en-US"/>
        </w:rPr>
      </w:pPr>
      <w:r w:rsidRPr="00C86E62">
        <w:rPr>
          <w:rFonts w:eastAsia="Calibri" w:cs="Arial"/>
          <w:b/>
          <w:sz w:val="24"/>
          <w:szCs w:val="24"/>
          <w:lang w:eastAsia="en-US"/>
        </w:rPr>
        <w:t>H</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iniciativa popular mediante la cual se adiciona y reforma la Ley de Participación Ciudadana para el Estado de Coahuila de Zaragoza, suscrita por el C. José Luis Ernesto Castro Garza y el C. Rolando Valle Farias.</w:t>
      </w:r>
    </w:p>
    <w:p w:rsidR="00F028BE" w:rsidRPr="00C86E62" w:rsidRDefault="00F028BE" w:rsidP="00F028BE">
      <w:pPr>
        <w:rPr>
          <w:rFonts w:eastAsia="Calibri" w:cs="Arial"/>
          <w:sz w:val="24"/>
          <w:szCs w:val="24"/>
          <w:lang w:eastAsia="en-US"/>
        </w:rPr>
      </w:pPr>
    </w:p>
    <w:p w:rsidR="00F028BE" w:rsidRPr="00C86E62" w:rsidRDefault="0045272C" w:rsidP="00F028BE">
      <w:pPr>
        <w:ind w:firstLine="708"/>
        <w:rPr>
          <w:rFonts w:eastAsia="Calibri" w:cs="Arial"/>
          <w:sz w:val="24"/>
          <w:szCs w:val="24"/>
          <w:lang w:eastAsia="en-US"/>
        </w:rPr>
      </w:pPr>
      <w:r w:rsidRPr="00C86E62">
        <w:rPr>
          <w:rFonts w:eastAsia="Calibri" w:cs="Arial"/>
          <w:b/>
          <w:sz w:val="24"/>
          <w:szCs w:val="24"/>
          <w:lang w:eastAsia="en-US"/>
        </w:rPr>
        <w:t>I</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sz w:val="24"/>
          <w:szCs w:val="24"/>
          <w:lang w:eastAsia="es-MX"/>
        </w:rPr>
        <w:t xml:space="preserve"> de la Comisión de Gobernación, Puntos Constitucionales y Justicia, relativo a la</w:t>
      </w:r>
      <w:r w:rsidR="00F028BE" w:rsidRPr="00C86E62">
        <w:rPr>
          <w:rFonts w:eastAsia="Calibri" w:cs="Arial"/>
          <w:sz w:val="24"/>
          <w:szCs w:val="24"/>
          <w:lang w:eastAsia="en-US"/>
        </w:rPr>
        <w:t xml:space="preserve"> iniciativa popular mediante la cual se adiciona la fracción XI al artículo 18 de la Ley de Fomento al Uso Racional de la Energía para el Estado de Coahuila de Zaragoza, suscrita por la C. Amal Lizette Esper Serur.</w:t>
      </w:r>
    </w:p>
    <w:p w:rsidR="00F028BE" w:rsidRPr="00C86E62" w:rsidRDefault="00F028BE" w:rsidP="00F028BE">
      <w:pPr>
        <w:rPr>
          <w:rFonts w:eastAsia="Calibri" w:cs="Arial"/>
          <w:sz w:val="24"/>
          <w:szCs w:val="24"/>
          <w:lang w:eastAsia="en-US"/>
        </w:rPr>
      </w:pPr>
    </w:p>
    <w:p w:rsidR="00F028BE" w:rsidRPr="00C86E62" w:rsidRDefault="0045272C" w:rsidP="00F028BE">
      <w:pPr>
        <w:ind w:firstLine="708"/>
        <w:rPr>
          <w:rFonts w:eastAsia="Calibri" w:cs="Arial"/>
          <w:sz w:val="24"/>
          <w:szCs w:val="24"/>
          <w:lang w:eastAsia="es-MX"/>
        </w:rPr>
      </w:pPr>
      <w:r w:rsidRPr="00C86E62">
        <w:rPr>
          <w:rFonts w:eastAsia="Calibri" w:cs="Arial"/>
          <w:b/>
          <w:sz w:val="24"/>
          <w:szCs w:val="24"/>
          <w:lang w:eastAsia="en-US"/>
        </w:rPr>
        <w:t>J</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iniciativa popular mediante la cual se reforma la Ley de Acceso a la Información Pública para el Estado de Coahuila de Zaragoza</w:t>
      </w:r>
      <w:r w:rsidR="00F028BE" w:rsidRPr="00C86E62">
        <w:rPr>
          <w:rFonts w:eastAsia="Calibri" w:cs="Arial"/>
          <w:sz w:val="24"/>
          <w:szCs w:val="24"/>
          <w:lang w:eastAsia="es-MX"/>
        </w:rPr>
        <w:t>, suscrita por la C. Amal Lizette Esper Serur.</w:t>
      </w:r>
    </w:p>
    <w:p w:rsidR="00F028BE" w:rsidRPr="00C86E62" w:rsidRDefault="00F028BE" w:rsidP="00F028BE">
      <w:pPr>
        <w:rPr>
          <w:rFonts w:eastAsia="Calibri" w:cs="Arial"/>
          <w:sz w:val="24"/>
          <w:szCs w:val="24"/>
          <w:lang w:eastAsia="es-MX"/>
        </w:rPr>
      </w:pPr>
    </w:p>
    <w:p w:rsidR="00F028BE" w:rsidRPr="00C86E62" w:rsidRDefault="0045272C" w:rsidP="00F028BE">
      <w:pPr>
        <w:ind w:firstLine="708"/>
        <w:rPr>
          <w:rFonts w:eastAsia="Calibri" w:cs="Arial"/>
          <w:sz w:val="24"/>
          <w:szCs w:val="24"/>
          <w:lang w:eastAsia="en-US"/>
        </w:rPr>
      </w:pPr>
      <w:r w:rsidRPr="00C86E62">
        <w:rPr>
          <w:rFonts w:eastAsia="Calibri" w:cs="Arial"/>
          <w:b/>
          <w:sz w:val="24"/>
          <w:szCs w:val="24"/>
          <w:lang w:eastAsia="en-US"/>
        </w:rPr>
        <w:t>K</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iniciativa popular mediante la cual se adiciona el artículo 1o. de la Ley de Participación Ciudadana para el Estado de Coahuila de Zaragoza, suscrita por el C. José Luis Ernesto Castro Garza.</w:t>
      </w:r>
    </w:p>
    <w:p w:rsidR="00F028BE" w:rsidRPr="00C86E62" w:rsidRDefault="00F028BE" w:rsidP="00F028BE">
      <w:pPr>
        <w:ind w:firstLine="708"/>
        <w:rPr>
          <w:rFonts w:eastAsia="Calibri" w:cs="Arial"/>
          <w:sz w:val="24"/>
          <w:szCs w:val="24"/>
          <w:lang w:eastAsia="en-US"/>
        </w:rPr>
      </w:pPr>
    </w:p>
    <w:p w:rsidR="00F028BE" w:rsidRPr="00C86E62" w:rsidRDefault="0045272C" w:rsidP="00F028BE">
      <w:pPr>
        <w:ind w:firstLine="708"/>
        <w:rPr>
          <w:rFonts w:eastAsia="Calibri" w:cs="Arial"/>
          <w:sz w:val="24"/>
          <w:szCs w:val="24"/>
          <w:lang w:eastAsia="es-MX"/>
        </w:rPr>
      </w:pPr>
      <w:r w:rsidRPr="00C86E62">
        <w:rPr>
          <w:rFonts w:eastAsia="Calibri" w:cs="Arial"/>
          <w:b/>
          <w:sz w:val="24"/>
          <w:szCs w:val="24"/>
          <w:lang w:eastAsia="en-US"/>
        </w:rPr>
        <w:t>L</w:t>
      </w:r>
      <w:r w:rsidR="00F028BE" w:rsidRPr="00C86E62">
        <w:rPr>
          <w:rFonts w:eastAsia="Calibri" w:cs="Arial"/>
          <w:b/>
          <w:sz w:val="24"/>
          <w:szCs w:val="24"/>
          <w:lang w:eastAsia="en-US"/>
        </w:rPr>
        <w:t>.-</w:t>
      </w:r>
      <w:r w:rsidR="00F028BE" w:rsidRPr="00C86E62">
        <w:rPr>
          <w:rFonts w:eastAsia="Calibri" w:cs="Arial"/>
          <w:sz w:val="24"/>
          <w:szCs w:val="24"/>
          <w:lang w:eastAsia="en-US"/>
        </w:rPr>
        <w:t xml:space="preserve"> Acuerdo</w:t>
      </w:r>
      <w:r w:rsidR="00F028BE" w:rsidRPr="00C86E62">
        <w:rPr>
          <w:rFonts w:eastAsia="Calibri" w:cs="Arial"/>
          <w:b/>
          <w:sz w:val="24"/>
          <w:szCs w:val="24"/>
          <w:lang w:eastAsia="es-MX"/>
        </w:rPr>
        <w:t xml:space="preserve"> </w:t>
      </w:r>
      <w:r w:rsidR="00F028BE" w:rsidRPr="00C86E62">
        <w:rPr>
          <w:rFonts w:eastAsia="Calibri" w:cs="Arial"/>
          <w:sz w:val="24"/>
          <w:szCs w:val="24"/>
          <w:lang w:eastAsia="es-MX"/>
        </w:rPr>
        <w:t>de la Comisión de Gobernación, Puntos Constitucionales y Justicia, relativo a la</w:t>
      </w:r>
      <w:r w:rsidR="00F028BE" w:rsidRPr="00C86E62">
        <w:rPr>
          <w:rFonts w:eastAsia="Calibri" w:cs="Arial"/>
          <w:sz w:val="24"/>
          <w:szCs w:val="24"/>
          <w:lang w:eastAsia="en-US"/>
        </w:rPr>
        <w:t xml:space="preserve"> iniciativa popular mediante la cual se adiciona el artículo 74 Bis de la Ley Estatal de Salud</w:t>
      </w:r>
      <w:r w:rsidR="00F028BE" w:rsidRPr="00C86E62">
        <w:rPr>
          <w:rFonts w:eastAsia="Calibri" w:cs="Arial"/>
          <w:sz w:val="24"/>
          <w:szCs w:val="24"/>
          <w:lang w:eastAsia="es-MX"/>
        </w:rPr>
        <w:t>, suscrita por la C. Amal Lizette Esper Serur.</w:t>
      </w:r>
    </w:p>
    <w:p w:rsidR="00F028BE" w:rsidRPr="00C86E62" w:rsidRDefault="00F028BE" w:rsidP="00F028BE">
      <w:pPr>
        <w:rPr>
          <w:rFonts w:eastAsia="Calibri" w:cs="Arial"/>
          <w:sz w:val="24"/>
          <w:szCs w:val="24"/>
          <w:lang w:eastAsia="en-US"/>
        </w:rPr>
      </w:pPr>
    </w:p>
    <w:p w:rsidR="00F028BE" w:rsidRPr="00C86E62" w:rsidRDefault="0045272C" w:rsidP="00F028BE">
      <w:pPr>
        <w:autoSpaceDE w:val="0"/>
        <w:autoSpaceDN w:val="0"/>
        <w:adjustRightInd w:val="0"/>
        <w:ind w:firstLine="708"/>
        <w:rPr>
          <w:rFonts w:eastAsia="Calibri" w:cs="Arial"/>
          <w:color w:val="000000"/>
          <w:sz w:val="24"/>
          <w:szCs w:val="24"/>
          <w:lang w:eastAsia="en-US"/>
        </w:rPr>
      </w:pPr>
      <w:r w:rsidRPr="00C86E62">
        <w:rPr>
          <w:rFonts w:eastAsia="Calibri" w:cs="Arial"/>
          <w:b/>
          <w:sz w:val="24"/>
          <w:szCs w:val="24"/>
          <w:lang w:eastAsia="en-US"/>
        </w:rPr>
        <w:t>M</w:t>
      </w:r>
      <w:r w:rsidR="00F028BE" w:rsidRPr="00C86E62">
        <w:rPr>
          <w:rFonts w:eastAsia="Calibri" w:cs="Arial"/>
          <w:b/>
          <w:sz w:val="24"/>
          <w:szCs w:val="24"/>
          <w:lang w:eastAsia="en-US"/>
        </w:rPr>
        <w:t xml:space="preserve">.- </w:t>
      </w:r>
      <w:r w:rsidR="00F028BE" w:rsidRPr="00C86E62">
        <w:rPr>
          <w:rFonts w:eastAsia="Calibri" w:cs="Arial"/>
          <w:sz w:val="24"/>
          <w:szCs w:val="24"/>
          <w:lang w:eastAsia="en-US"/>
        </w:rPr>
        <w:t xml:space="preserve">Acuerdo de la </w:t>
      </w:r>
      <w:r w:rsidR="00F028BE" w:rsidRPr="00C86E62">
        <w:rPr>
          <w:rFonts w:eastAsia="Calibri" w:cs="Arial"/>
          <w:color w:val="000000"/>
          <w:sz w:val="24"/>
          <w:szCs w:val="24"/>
          <w:lang w:eastAsia="en-US"/>
        </w:rPr>
        <w:t>Comisión de Asuntos Municipales y Zonas Metropolitanas, con relación a los escritos de la Unión de Comerciantes Venustiano Carranza y del Comité de Activación de la</w:t>
      </w:r>
      <w:bookmarkStart w:id="1" w:name="_GoBack"/>
      <w:bookmarkEnd w:id="1"/>
      <w:r w:rsidR="00F028BE" w:rsidRPr="00C86E62">
        <w:rPr>
          <w:rFonts w:eastAsia="Calibri" w:cs="Arial"/>
          <w:color w:val="000000"/>
          <w:sz w:val="24"/>
          <w:szCs w:val="24"/>
          <w:lang w:eastAsia="en-US"/>
        </w:rPr>
        <w:t xml:space="preserve"> Economía Venustiano Carranza de Arteaga, mediante el cual solicitan se les autorice la instalación de sus puestos en la alameda principal de dicho municipio. </w:t>
      </w:r>
    </w:p>
    <w:p w:rsidR="00F028BE" w:rsidRPr="00C86E62" w:rsidRDefault="00F028BE" w:rsidP="00F028BE">
      <w:pPr>
        <w:rPr>
          <w:rFonts w:eastAsia="Calibri" w:cs="Arial"/>
          <w:b/>
          <w:sz w:val="24"/>
          <w:szCs w:val="24"/>
          <w:lang w:eastAsia="en-US"/>
        </w:rPr>
      </w:pPr>
    </w:p>
    <w:p w:rsidR="00F028BE" w:rsidRPr="00C86E62" w:rsidRDefault="0045272C" w:rsidP="00F028BE">
      <w:pPr>
        <w:autoSpaceDE w:val="0"/>
        <w:autoSpaceDN w:val="0"/>
        <w:adjustRightInd w:val="0"/>
        <w:ind w:firstLine="708"/>
        <w:rPr>
          <w:rFonts w:eastAsia="Calibri" w:cs="Arial"/>
          <w:color w:val="000000"/>
          <w:sz w:val="24"/>
          <w:szCs w:val="24"/>
          <w:lang w:eastAsia="en-US"/>
        </w:rPr>
      </w:pPr>
      <w:r w:rsidRPr="00C86E62">
        <w:rPr>
          <w:rFonts w:eastAsia="Calibri" w:cs="Arial"/>
          <w:b/>
          <w:sz w:val="24"/>
          <w:szCs w:val="24"/>
          <w:lang w:eastAsia="en-US"/>
        </w:rPr>
        <w:t>N</w:t>
      </w:r>
      <w:r w:rsidR="00F028BE" w:rsidRPr="00C86E62">
        <w:rPr>
          <w:rFonts w:eastAsia="Calibri" w:cs="Arial"/>
          <w:b/>
          <w:sz w:val="24"/>
          <w:szCs w:val="24"/>
          <w:lang w:eastAsia="en-US"/>
        </w:rPr>
        <w:t xml:space="preserve">.- </w:t>
      </w:r>
      <w:r w:rsidR="00F028BE" w:rsidRPr="00C86E62">
        <w:rPr>
          <w:rFonts w:eastAsia="Calibri" w:cs="Arial"/>
          <w:sz w:val="24"/>
          <w:szCs w:val="24"/>
          <w:lang w:eastAsia="en-US"/>
        </w:rPr>
        <w:t xml:space="preserve">Acuerdo de la </w:t>
      </w:r>
      <w:r w:rsidR="00F028BE" w:rsidRPr="00C86E62">
        <w:rPr>
          <w:rFonts w:eastAsia="Calibri" w:cs="Arial"/>
          <w:color w:val="000000"/>
          <w:sz w:val="24"/>
          <w:szCs w:val="24"/>
          <w:lang w:eastAsia="en-US"/>
        </w:rPr>
        <w:t xml:space="preserve">Comisión de Asuntos Municipales y Zonas Metropolitanas, con relación al oficio suscrito por la Síndica de minoría del municipio de Frontera, mediante el cual denuncia a la tesorera municipal por no brindar información relativa a su encargo. </w:t>
      </w:r>
    </w:p>
    <w:p w:rsidR="00F028BE" w:rsidRPr="00C86E62" w:rsidRDefault="00F028BE" w:rsidP="00F028BE">
      <w:pPr>
        <w:rPr>
          <w:rFonts w:eastAsia="Calibri" w:cs="Arial"/>
          <w:sz w:val="24"/>
          <w:szCs w:val="24"/>
          <w:lang w:val="es-ES" w:eastAsia="en-US"/>
        </w:rPr>
      </w:pPr>
    </w:p>
    <w:p w:rsidR="00A73787" w:rsidRPr="00C86E62" w:rsidRDefault="00A73787" w:rsidP="00F028BE">
      <w:pPr>
        <w:widowControl w:val="0"/>
        <w:ind w:firstLine="709"/>
        <w:rPr>
          <w:rFonts w:eastAsia="Calibri" w:cs="Arial"/>
          <w:sz w:val="24"/>
          <w:szCs w:val="24"/>
          <w:lang w:val="es-ES" w:eastAsia="en-US"/>
        </w:rPr>
      </w:pPr>
    </w:p>
    <w:p w:rsidR="00D9680E" w:rsidRDefault="00D9680E">
      <w:pPr>
        <w:jc w:val="left"/>
        <w:rPr>
          <w:rFonts w:eastAsia="Calibri" w:cs="Arial"/>
          <w:b/>
          <w:sz w:val="26"/>
          <w:szCs w:val="26"/>
          <w:lang w:val="es-ES" w:eastAsia="en-US"/>
        </w:rPr>
      </w:pPr>
      <w:r>
        <w:rPr>
          <w:rFonts w:eastAsia="Calibri" w:cs="Arial"/>
          <w:b/>
          <w:sz w:val="26"/>
          <w:szCs w:val="26"/>
          <w:lang w:val="es-ES" w:eastAsia="en-US"/>
        </w:rPr>
        <w:br w:type="page"/>
      </w:r>
    </w:p>
    <w:p w:rsidR="00A5673F" w:rsidRDefault="00A5673F">
      <w:pPr>
        <w:jc w:val="left"/>
        <w:rPr>
          <w:rFonts w:ascii="Calibri" w:eastAsia="Calibri" w:hAnsi="Calibri" w:cs="Calibri"/>
          <w:b/>
          <w:lang w:eastAsia="en-US"/>
        </w:rPr>
      </w:pPr>
    </w:p>
    <w:p w:rsidR="00EA1764" w:rsidRDefault="00EA1764">
      <w:pPr>
        <w:jc w:val="left"/>
        <w:rPr>
          <w:rFonts w:ascii="Times New Roman" w:hAnsi="Times New Roman" w:cs="Arial"/>
          <w:b/>
          <w:sz w:val="24"/>
          <w:szCs w:val="24"/>
          <w:lang w:eastAsia="es-MX"/>
        </w:rPr>
      </w:pPr>
    </w:p>
    <w:p w:rsidR="00EA1764" w:rsidRDefault="00EA1764">
      <w:pPr>
        <w:jc w:val="left"/>
        <w:rPr>
          <w:rFonts w:ascii="Calibri" w:eastAsia="Calibri" w:hAnsi="Calibri" w:cs="Calibri"/>
          <w:b/>
          <w:lang w:eastAsia="en-US"/>
        </w:rPr>
      </w:pPr>
    </w:p>
    <w:p w:rsidR="00EA1764" w:rsidRDefault="00EA1764">
      <w:pPr>
        <w:jc w:val="left"/>
        <w:rPr>
          <w:rFonts w:cs="Arial"/>
          <w:sz w:val="16"/>
          <w:szCs w:val="16"/>
        </w:rPr>
      </w:pPr>
    </w:p>
    <w:p w:rsidR="00827881" w:rsidRPr="00827881" w:rsidRDefault="00827881" w:rsidP="00827881">
      <w:pPr>
        <w:spacing w:line="360" w:lineRule="auto"/>
        <w:rPr>
          <w:rFonts w:cs="Arial"/>
          <w:sz w:val="24"/>
          <w:szCs w:val="24"/>
          <w:lang w:val="es-ES"/>
        </w:rPr>
      </w:pPr>
      <w:r w:rsidRPr="00827881">
        <w:rPr>
          <w:rFonts w:eastAsia="Calibri" w:cs="Arial"/>
          <w:b/>
          <w:sz w:val="24"/>
          <w:szCs w:val="24"/>
        </w:rPr>
        <w:t xml:space="preserve">Dictamen </w:t>
      </w:r>
      <w:r w:rsidRPr="00827881">
        <w:rPr>
          <w:rFonts w:eastAsia="Calibri" w:cs="Arial"/>
          <w:sz w:val="24"/>
          <w:szCs w:val="24"/>
        </w:rPr>
        <w:t xml:space="preserve">de las Comisiones Unidas de Gobernación, Puntos Constitucionales y Justicia y de Asuntos Municipales y Zonas Metropolitanas de la Sexagésima Primera Legislatura del Congreso del Estado Independiente, Libre y Soberano de Coahuila de Zaragoza, relativo a la </w:t>
      </w:r>
      <w:r w:rsidRPr="00827881">
        <w:rPr>
          <w:rFonts w:cs="Arial"/>
          <w:sz w:val="24"/>
          <w:szCs w:val="24"/>
        </w:rPr>
        <w:t xml:space="preserve">iniciativa con Proyecto de Decreto, por el que se adicionan las fracciones IV y V al artículo 3° de la Ley de Población y Desarrollo Municipal para el Estado de Coahuila de Zaragoza, planteada por la Diputada Josefina Garza Barrera, </w:t>
      </w:r>
      <w:r w:rsidRPr="00827881">
        <w:rPr>
          <w:rFonts w:cs="Arial"/>
          <w:sz w:val="24"/>
          <w:szCs w:val="24"/>
          <w:lang w:val="es-ES"/>
        </w:rPr>
        <w:t xml:space="preserve">del Grupo Parlamentario “Gral. Andrés S. Viesca”, del Partido Revolucionario Institucional, conjuntamente con las demás Diputadas y Diputados que la suscriben; y </w:t>
      </w:r>
    </w:p>
    <w:p w:rsidR="00827881" w:rsidRPr="00827881" w:rsidRDefault="00827881" w:rsidP="00827881">
      <w:pPr>
        <w:keepNext/>
        <w:outlineLvl w:val="0"/>
        <w:rPr>
          <w:b/>
          <w:sz w:val="22"/>
        </w:rPr>
      </w:pPr>
    </w:p>
    <w:p w:rsidR="00827881" w:rsidRPr="00827881" w:rsidRDefault="00827881" w:rsidP="00827881">
      <w:pPr>
        <w:spacing w:line="360" w:lineRule="auto"/>
        <w:rPr>
          <w:rFonts w:cs="Arial"/>
          <w:b/>
          <w:bCs/>
          <w:sz w:val="24"/>
          <w:szCs w:val="24"/>
        </w:rPr>
      </w:pPr>
    </w:p>
    <w:p w:rsidR="00827881" w:rsidRPr="00827881" w:rsidRDefault="00827881" w:rsidP="00827881">
      <w:pPr>
        <w:spacing w:line="360" w:lineRule="auto"/>
        <w:jc w:val="center"/>
        <w:rPr>
          <w:rFonts w:cs="Arial"/>
          <w:b/>
          <w:bCs/>
          <w:sz w:val="24"/>
          <w:szCs w:val="24"/>
        </w:rPr>
      </w:pPr>
      <w:r w:rsidRPr="00827881">
        <w:rPr>
          <w:rFonts w:cs="Arial"/>
          <w:b/>
          <w:bCs/>
          <w:sz w:val="24"/>
          <w:szCs w:val="24"/>
        </w:rPr>
        <w:t>R E S U L T A N D O</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PRIMERO.- </w:t>
      </w:r>
      <w:r w:rsidRPr="00827881">
        <w:rPr>
          <w:rFonts w:cs="Arial"/>
          <w:sz w:val="24"/>
          <w:szCs w:val="24"/>
        </w:rPr>
        <w:t xml:space="preserve">Que en sesión celebrada por el Pleno del Congreso el día 13 del mes de noviembre de 2019, se acordó turnar a estas </w:t>
      </w:r>
      <w:r w:rsidRPr="00827881">
        <w:rPr>
          <w:rFonts w:eastAsia="Calibri" w:cs="Arial"/>
          <w:sz w:val="24"/>
          <w:szCs w:val="24"/>
        </w:rPr>
        <w:t>Comisiones Unidas de Gobernación, Puntos Constitucionales y Justicia y de Asuntos Municipales y Zonas Metropolitanas</w:t>
      </w:r>
      <w:r w:rsidRPr="00827881">
        <w:rPr>
          <w:rFonts w:cs="Arial"/>
          <w:sz w:val="24"/>
          <w:szCs w:val="24"/>
        </w:rPr>
        <w:t>, la iniciativa a que se ha hecho referencia.</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SEGUNDO.- </w:t>
      </w:r>
      <w:r w:rsidRPr="00827881">
        <w:rPr>
          <w:rFonts w:cs="Arial"/>
          <w:sz w:val="24"/>
          <w:szCs w:val="24"/>
        </w:rPr>
        <w:t xml:space="preserve">Que en cumplimiento de dicho acuerdo, se turnó a estas </w:t>
      </w:r>
      <w:r w:rsidRPr="00827881">
        <w:rPr>
          <w:rFonts w:eastAsia="Calibri" w:cs="Arial"/>
          <w:sz w:val="24"/>
          <w:szCs w:val="24"/>
        </w:rPr>
        <w:t>Comisiones Unidas de Gobernación, Puntos Constitucionales y Justicia y de Asuntos Municipales y Zonas Metropolitanas</w:t>
      </w:r>
      <w:r w:rsidRPr="00827881">
        <w:rPr>
          <w:rFonts w:cs="Arial"/>
          <w:sz w:val="24"/>
          <w:szCs w:val="24"/>
        </w:rPr>
        <w:t xml:space="preserve">, </w:t>
      </w:r>
      <w:r w:rsidRPr="00827881">
        <w:rPr>
          <w:rFonts w:eastAsia="Calibri" w:cs="Arial"/>
          <w:sz w:val="24"/>
          <w:szCs w:val="24"/>
        </w:rPr>
        <w:t xml:space="preserve">la </w:t>
      </w:r>
      <w:r w:rsidRPr="00827881">
        <w:rPr>
          <w:rFonts w:cs="Arial"/>
          <w:sz w:val="24"/>
          <w:szCs w:val="24"/>
        </w:rPr>
        <w:t xml:space="preserve">iniciativa con Proyecto de Decreto, por el que se adicionan las fracciones IV y V al artículo 3° de la Ley de Población y Desarrollo Municipal para el Estado de Coahuila de Zaragoza, planteada por la Diputada Josefina Garza Barrera, </w:t>
      </w:r>
      <w:r w:rsidRPr="00827881">
        <w:rPr>
          <w:rFonts w:cs="Arial"/>
          <w:sz w:val="24"/>
          <w:szCs w:val="24"/>
          <w:lang w:val="es-ES"/>
        </w:rPr>
        <w:t>del Grupo Parlamentario “Gral. Andrés S. Viesca”, del Partido Revolucionario Institucional, conjuntamente con las demás Diputadas y Diputados que la suscriben, y;</w:t>
      </w:r>
      <w:r w:rsidRPr="00827881">
        <w:rPr>
          <w:rFonts w:cs="Arial"/>
          <w:sz w:val="24"/>
          <w:szCs w:val="24"/>
        </w:rPr>
        <w:t xml:space="preserve"> </w:t>
      </w:r>
    </w:p>
    <w:p w:rsidR="00827881" w:rsidRPr="00827881" w:rsidRDefault="00827881" w:rsidP="00827881">
      <w:pPr>
        <w:spacing w:line="360" w:lineRule="auto"/>
        <w:rPr>
          <w:rFonts w:cs="Arial"/>
          <w:sz w:val="24"/>
          <w:szCs w:val="24"/>
        </w:rPr>
      </w:pPr>
    </w:p>
    <w:p w:rsidR="00827881" w:rsidRPr="00827881" w:rsidRDefault="00827881" w:rsidP="00827881">
      <w:pPr>
        <w:keepNext/>
        <w:outlineLvl w:val="0"/>
        <w:rPr>
          <w:b/>
          <w:sz w:val="22"/>
        </w:rPr>
      </w:pPr>
    </w:p>
    <w:p w:rsidR="00827881" w:rsidRPr="00827881" w:rsidRDefault="00827881" w:rsidP="00827881">
      <w:pPr>
        <w:spacing w:line="360" w:lineRule="auto"/>
        <w:jc w:val="center"/>
        <w:rPr>
          <w:rFonts w:cs="Arial"/>
          <w:b/>
          <w:sz w:val="24"/>
          <w:szCs w:val="24"/>
        </w:rPr>
      </w:pPr>
      <w:r w:rsidRPr="00827881">
        <w:rPr>
          <w:rFonts w:cs="Arial"/>
          <w:b/>
          <w:sz w:val="24"/>
          <w:szCs w:val="24"/>
        </w:rPr>
        <w:t>C O N S I D E R A N D O</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PRIMERO.- </w:t>
      </w:r>
      <w:r w:rsidRPr="00827881">
        <w:rPr>
          <w:rFonts w:cs="Arial"/>
          <w:sz w:val="24"/>
          <w:szCs w:val="24"/>
        </w:rPr>
        <w:t xml:space="preserve">Que estas </w:t>
      </w:r>
      <w:r w:rsidRPr="00827881">
        <w:rPr>
          <w:rFonts w:eastAsia="Calibri" w:cs="Arial"/>
          <w:sz w:val="24"/>
          <w:szCs w:val="24"/>
        </w:rPr>
        <w:t>Comisiones Unidas de Gobernación, Puntos Constitucionales y Justicia y de Asuntos Municipales y Zonas Metropolitanas</w:t>
      </w:r>
      <w:r w:rsidRPr="00827881">
        <w:rPr>
          <w:rFonts w:cs="Arial"/>
          <w:sz w:val="24"/>
          <w:szCs w:val="24"/>
        </w:rPr>
        <w:t>, con fundamento en los artículos 90, 102, 116, 117 y demás relativos de la Ley Orgánica del Congreso del Estado Independiente, Libre y Soberano de Coahuila de Zaragoza, son competentes para emitir el presente dictamen.</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SEGUNDO.- </w:t>
      </w:r>
      <w:r w:rsidRPr="00827881">
        <w:rPr>
          <w:rFonts w:cs="Arial"/>
          <w:sz w:val="24"/>
          <w:szCs w:val="24"/>
        </w:rPr>
        <w:t>Que</w:t>
      </w:r>
      <w:r w:rsidRPr="00827881">
        <w:rPr>
          <w:rFonts w:eastAsia="Calibri" w:cs="Arial"/>
          <w:sz w:val="24"/>
          <w:szCs w:val="24"/>
        </w:rPr>
        <w:t xml:space="preserve"> la </w:t>
      </w:r>
      <w:r w:rsidRPr="00827881">
        <w:rPr>
          <w:rFonts w:cs="Arial"/>
          <w:sz w:val="24"/>
          <w:szCs w:val="24"/>
        </w:rPr>
        <w:t xml:space="preserve">iniciativa con Proyecto de Decreto, por el que se adicionan las fracciones IV y V al artículo 3° de la Ley de Población y Desarrollo Municipal para el Estado de Coahuila de Zaragoza, planteada por la Diputada Josefina Garza Barrera, </w:t>
      </w:r>
      <w:r w:rsidRPr="00827881">
        <w:rPr>
          <w:rFonts w:cs="Arial"/>
          <w:sz w:val="24"/>
          <w:szCs w:val="24"/>
          <w:lang w:val="es-ES"/>
        </w:rPr>
        <w:t>del Grupo Parlamentario “Gral. Andrés S. Viesca”, del Partido Revolucionario Institucional, conjuntamente con las demás Diputadas y Diputados que la suscriben</w:t>
      </w:r>
      <w:r w:rsidRPr="00827881">
        <w:rPr>
          <w:rFonts w:eastAsia="Calibri" w:cs="Arial"/>
          <w:sz w:val="24"/>
          <w:szCs w:val="24"/>
        </w:rPr>
        <w:t xml:space="preserve">, </w:t>
      </w:r>
      <w:r w:rsidRPr="00827881">
        <w:rPr>
          <w:rFonts w:cs="Arial"/>
          <w:sz w:val="24"/>
          <w:szCs w:val="24"/>
        </w:rPr>
        <w:t xml:space="preserve">se basa en la siguiente: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jc w:val="center"/>
        <w:rPr>
          <w:rFonts w:cs="Arial"/>
          <w:b/>
          <w:sz w:val="24"/>
          <w:szCs w:val="24"/>
        </w:rPr>
      </w:pPr>
      <w:r w:rsidRPr="00827881">
        <w:rPr>
          <w:rFonts w:cs="Arial"/>
          <w:b/>
          <w:sz w:val="24"/>
          <w:szCs w:val="24"/>
        </w:rPr>
        <w:t>E X P O S I C I Ó N   D E   M O T I V O S</w:t>
      </w:r>
    </w:p>
    <w:p w:rsidR="00827881" w:rsidRPr="00827881" w:rsidRDefault="00827881" w:rsidP="00827881">
      <w:pPr>
        <w:spacing w:line="360" w:lineRule="auto"/>
        <w:rPr>
          <w:rFonts w:cs="Arial"/>
          <w:sz w:val="24"/>
          <w:szCs w:val="24"/>
        </w:rPr>
      </w:pPr>
    </w:p>
    <w:p w:rsidR="00827881" w:rsidRPr="00827881" w:rsidRDefault="00827881" w:rsidP="00827881">
      <w:pPr>
        <w:ind w:left="567" w:right="617"/>
        <w:rPr>
          <w:rFonts w:cs="Arial"/>
          <w:i/>
          <w:sz w:val="24"/>
          <w:szCs w:val="24"/>
        </w:rPr>
      </w:pPr>
      <w:r w:rsidRPr="00827881">
        <w:rPr>
          <w:rFonts w:eastAsia="Arial" w:cs="Arial"/>
          <w:i/>
          <w:sz w:val="24"/>
          <w:szCs w:val="24"/>
          <w:lang w:eastAsia="es-MX"/>
        </w:rPr>
        <w:t>“</w:t>
      </w:r>
      <w:r w:rsidRPr="00827881">
        <w:rPr>
          <w:rFonts w:cs="Arial"/>
          <w:i/>
          <w:sz w:val="24"/>
          <w:szCs w:val="24"/>
        </w:rPr>
        <w:t xml:space="preserve">Para conocer el volumen, estructura por edad y sexo, y la distribución geográfica de la población a través del tiempo es necesario un estudio exhaustivo de la dinámica demográfica, esto con el principal propósito de contar con una adecuada previsión de las necesidades y demandas en materia de salud, educación, empleo, vivienda, seguridad social, transporte, etc.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 xml:space="preserve">Asimismo para poder obtener las estimaciones futuras de la población se debe contar con una conciliación demográfica concreta basada en información y métodos demográficos que así lo garanticen, es decir, se deben elaborar las proyecciones de la población de manera que permita construir y evaluar los escenarios futuros que se arrojan de los datos que se obtienen de los fenómenos demográficos.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 xml:space="preserve">Por ello la Secretaría General del Consejo Nacional de Población (CONAPO) se encarga de actualizar el volumen y la estructura de la población estimada a nivel nacional y para cada uno de los estados del país, y otorga datos como las tendencias de mortalidad, fecundidad y migración del país, información </w:t>
      </w:r>
      <w:r w:rsidRPr="00827881">
        <w:rPr>
          <w:rFonts w:cs="Arial"/>
          <w:i/>
          <w:sz w:val="24"/>
          <w:szCs w:val="24"/>
        </w:rPr>
        <w:lastRenderedPageBreak/>
        <w:t>apoyada en los censos y conteos de población como los registros administrativos y encuestas especializadas. Además, dicha Secretaría se ha coordinado con el Colegio de México y el Fondo de Población de las Naciones Unidas para realizar las proyecciones de la población de cada una de las entidades federativas para el periodo 2016 a 2050.</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Del documento elaborado por la CONAPO “Proyecciones de la Población de México y de las Entidades Federativas 2016-2050”</w:t>
      </w:r>
      <w:r w:rsidRPr="00827881">
        <w:rPr>
          <w:rFonts w:cs="Arial"/>
          <w:i/>
          <w:sz w:val="24"/>
          <w:szCs w:val="24"/>
          <w:vertAlign w:val="superscript"/>
        </w:rPr>
        <w:footnoteReference w:id="1"/>
      </w:r>
      <w:r w:rsidRPr="00827881">
        <w:rPr>
          <w:rFonts w:cs="Arial"/>
          <w:i/>
          <w:sz w:val="24"/>
          <w:szCs w:val="24"/>
        </w:rPr>
        <w:t>, se desprende que en lo que corresponde al Estado de Coahuila</w:t>
      </w:r>
      <w:r w:rsidRPr="00827881">
        <w:rPr>
          <w:rFonts w:cs="Arial"/>
          <w:i/>
          <w:sz w:val="24"/>
          <w:szCs w:val="24"/>
          <w:vertAlign w:val="superscript"/>
        </w:rPr>
        <w:footnoteReference w:id="2"/>
      </w:r>
      <w:r w:rsidRPr="00827881">
        <w:rPr>
          <w:rFonts w:cs="Arial"/>
          <w:i/>
          <w:sz w:val="24"/>
          <w:szCs w:val="24"/>
        </w:rPr>
        <w:t xml:space="preserve"> se prevé que la población continúe en aumento en las siguientes décadas, estimando que en el 2030 alcanzará un volumen de 3 millones 617 mil 867 personas, con una tasa de crecimiento de 1.03 anual; para el 2050 llegará a 4 millones 245 mil 169 habitantes con un ritmo menor de crecimiento, el 0.59 por ciento anual.</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 xml:space="preserve">Además, señala que la proporción de la población de adultos mayores será notable; debido a que el descenso de nacimientos será lento ya que, de 61 446 nacimientos en 2015, pasará a 59 920 en 2030 y a 59 376 en 2050, es decir, se prevé que la entidad tendrá una reducción en natalidad y por ello de la población joven que en el 2015 representaba un 28.3 % de la población, en el 2030 serán el 24.9 y en el 2050 el 21.1%.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Se espera además que el grupo de edades de 65 y más, que en 2015 representaba 6.2 por ciento, en los próximos dos decenios comience a tener mayor peso relativo: en 2030 se prevé que represente 9.8 por ciento del total y en 2050, 15.2 por ciento.</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 xml:space="preserve">Como podemos advertir del estudio realizado por la CONAPO el grupo de personas en edad de retiro, es uno de los grupos que más han aumentado su participación, como ejemplo se señala que en 1970 en nuestro Estado había solamente 42 778 personas mayores de 65 años y para el 2015 este grupo aumentó más de 4 veces su participación, es decir 186 979 personas adultas mayores lo que representaba el 6.2% de la población.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 xml:space="preserve">Y si a ello le sumamos que las mujeres cuentan con una mayor esperanza de vida en el futuro, más de la mitad de la población adulto mayor estará conformada por mujeres, estimando el 54% para el 2030 y el 56% para el 2050, y es entonces cuando surge la necesidad de dar una atención especial </w:t>
      </w:r>
      <w:r w:rsidRPr="00827881">
        <w:rPr>
          <w:rFonts w:cs="Arial"/>
          <w:i/>
          <w:sz w:val="24"/>
          <w:szCs w:val="24"/>
        </w:rPr>
        <w:lastRenderedPageBreak/>
        <w:t xml:space="preserve">a estos grupos vulnerables considerando que la minoría de las mujeres de tercera edad cuenta con el respaldo de las estrategias de retiro del resultado de un trabajo formal.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Existe la tendencia de que este grupo de edad se duplique durante el periodo proyectado, y entonces es cuando surge el gran reto demográfico para la creación de mayor número de políticas públicas, principalmente en la creación de espacios de trabajo para quienes continúen en el mercado laboral, garantizándoles que cuenten con la protección adecuada a la edad y con la seguridad de contar con un sistema integral de pensiones que les permita en el futuro un retiro digno y con respaldo para su subsistencia, además de mejorar las estrategias sociales que permitan continuar con su vida lo más activa, independiente y saludable posible.</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En el Programa Nacional de Población 2014-2018</w:t>
      </w:r>
      <w:r w:rsidRPr="00827881">
        <w:rPr>
          <w:rFonts w:cs="Arial"/>
          <w:i/>
          <w:sz w:val="24"/>
          <w:szCs w:val="24"/>
          <w:vertAlign w:val="superscript"/>
        </w:rPr>
        <w:footnoteReference w:id="3"/>
      </w:r>
      <w:r w:rsidRPr="00827881">
        <w:rPr>
          <w:rFonts w:cs="Arial"/>
          <w:i/>
          <w:sz w:val="24"/>
          <w:szCs w:val="24"/>
        </w:rPr>
        <w:t xml:space="preserve"> se hacía referencia a que existe una emergencia de estructura por la edad de la población, ya que a nivel nacional la población infantil continúa disminuyendo, mientras que se advierten tasas más elevadas de crecimiento en los adultos mayores, además se esperaba que dichas cifras se triplicaran entre 2013 y 2050, por lo que se estima esta fecha, que más de una quinta parte de la población tenga 60 años o más. Ante esa situación, se espera en el futuro un decrecimiento de la población infantil y un importante crecimiento de los adultos mayores.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color w:val="000000"/>
          <w:sz w:val="24"/>
          <w:szCs w:val="24"/>
          <w:lang w:eastAsia="es-MX"/>
        </w:rPr>
      </w:pPr>
      <w:r w:rsidRPr="00827881">
        <w:rPr>
          <w:rFonts w:cs="Arial"/>
          <w:i/>
          <w:sz w:val="24"/>
          <w:szCs w:val="24"/>
        </w:rPr>
        <w:t xml:space="preserve">A nivel nacional la Ley General de Población, </w:t>
      </w:r>
      <w:r w:rsidRPr="00827881">
        <w:rPr>
          <w:rFonts w:cs="Arial"/>
          <w:i/>
          <w:color w:val="000000"/>
          <w:sz w:val="24"/>
          <w:szCs w:val="24"/>
        </w:rPr>
        <w:t>regula los fenómenos que afectan a la población en cuanto a su volumen, estructura, dinámica y distribución en el territorio nacional, con el fin de lograr que participe justa y equitativamente de los beneficios del desarrollo económico y social.</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cs="Arial"/>
          <w:i/>
          <w:sz w:val="24"/>
          <w:szCs w:val="24"/>
        </w:rPr>
      </w:pPr>
      <w:r w:rsidRPr="00827881">
        <w:rPr>
          <w:rFonts w:cs="Arial"/>
          <w:i/>
          <w:sz w:val="24"/>
          <w:szCs w:val="24"/>
        </w:rPr>
        <w:t>En nuestro Estado, contamos con la Ley de Población y Desarrollo Municipal para el Estado de Coahuila de Zaragoza, la cual tiene por objeto regular la política poblacional de nuestra entidad, promover, mejorar y fortalecer el desarrollo de los municipios y encausar los acontecimientos que afectan a la población coahuilense en cuanto a su volumen, estructura, dinámica y distribución, de manera que ésta se conforme de manera organizada, bajo los principios de justicia y equidad social.</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ind w:left="567" w:right="617"/>
        <w:rPr>
          <w:rFonts w:eastAsia="Arial" w:cs="Arial"/>
          <w:i/>
          <w:sz w:val="24"/>
          <w:szCs w:val="24"/>
          <w:lang w:eastAsia="es-MX"/>
        </w:rPr>
      </w:pPr>
      <w:r w:rsidRPr="00827881">
        <w:rPr>
          <w:rFonts w:cs="Arial"/>
          <w:bCs/>
          <w:i/>
          <w:sz w:val="24"/>
          <w:szCs w:val="24"/>
        </w:rPr>
        <w:t xml:space="preserve">En ese sentido, teniendo en consideración que, de acuerdo a las </w:t>
      </w:r>
      <w:r w:rsidRPr="00827881">
        <w:rPr>
          <w:rFonts w:cs="Arial"/>
          <w:i/>
          <w:sz w:val="24"/>
          <w:szCs w:val="24"/>
        </w:rPr>
        <w:t xml:space="preserve">“Proyecciones de la Población de México y de las Entidades Federativas </w:t>
      </w:r>
      <w:r w:rsidRPr="00827881">
        <w:rPr>
          <w:rFonts w:cs="Arial"/>
          <w:i/>
          <w:sz w:val="24"/>
          <w:szCs w:val="24"/>
        </w:rPr>
        <w:lastRenderedPageBreak/>
        <w:t>2016-2050”</w:t>
      </w:r>
      <w:r w:rsidRPr="00827881">
        <w:rPr>
          <w:rFonts w:cs="Arial"/>
          <w:i/>
          <w:sz w:val="24"/>
          <w:szCs w:val="24"/>
          <w:vertAlign w:val="superscript"/>
        </w:rPr>
        <w:footnoteReference w:id="4"/>
      </w:r>
      <w:r w:rsidRPr="00827881">
        <w:rPr>
          <w:rFonts w:cs="Arial"/>
          <w:i/>
          <w:sz w:val="24"/>
          <w:szCs w:val="24"/>
        </w:rPr>
        <w:t xml:space="preserve"> que realizó en un estudio a fondo la Comisión Nacional de Población o CONAPO,</w:t>
      </w:r>
      <w:r w:rsidRPr="00827881">
        <w:rPr>
          <w:rFonts w:cs="Arial"/>
          <w:bCs/>
          <w:i/>
          <w:sz w:val="24"/>
          <w:szCs w:val="24"/>
        </w:rPr>
        <w:t xml:space="preserve"> la tendencia de la población de adultos mayores va a la alza, nuestra propuesta de iniciativa con proyecto de decreto, va encaminada a </w:t>
      </w:r>
      <w:r w:rsidRPr="00827881">
        <w:rPr>
          <w:rFonts w:cs="Arial"/>
          <w:i/>
          <w:sz w:val="24"/>
          <w:szCs w:val="24"/>
        </w:rPr>
        <w:t>garantizar plenamente los derechos de las personas adultas mayores ante el crecimiento demográfico y la tendencia de su incremento en el futuro, previendo la instrumentación de más políticas públicas encaminadas a estos grupos de población para poder encarar con oportunidad los retos que se presenten, además de realizar acuerdos de colaboración con el ejecutivo federal y las demás entidades federativas con el propósito de vigilar y enfrentar de manera óptima la evolución de la población en nuestro Estado.</w:t>
      </w:r>
      <w:r w:rsidRPr="00827881">
        <w:rPr>
          <w:rFonts w:eastAsia="Arial" w:cs="Arial"/>
          <w:i/>
          <w:sz w:val="24"/>
          <w:szCs w:val="24"/>
          <w:lang w:eastAsia="es-MX"/>
        </w:rPr>
        <w:t xml:space="preserve">” </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spacing w:line="360" w:lineRule="auto"/>
        <w:rPr>
          <w:rFonts w:eastAsia="Calibri" w:cs="Arial"/>
          <w:color w:val="000000"/>
          <w:sz w:val="24"/>
          <w:szCs w:val="24"/>
          <w:lang w:eastAsia="en-US"/>
        </w:rPr>
      </w:pPr>
      <w:r w:rsidRPr="00827881">
        <w:rPr>
          <w:rFonts w:cs="Arial"/>
          <w:b/>
          <w:sz w:val="24"/>
          <w:szCs w:val="24"/>
        </w:rPr>
        <w:t xml:space="preserve">TERCERO. - </w:t>
      </w:r>
      <w:r w:rsidRPr="00827881">
        <w:rPr>
          <w:rFonts w:cs="Arial"/>
          <w:sz w:val="24"/>
          <w:szCs w:val="24"/>
        </w:rPr>
        <w:t xml:space="preserve">Quienes integramos estas comisiones dictaminadoras efectuamos el estudio y análisis de la iniciativa de reforma, así como de las consideraciones en las que encuentra sustento la misma, verificando que el proyecto normativo tiene por objeto </w:t>
      </w:r>
      <w:r w:rsidRPr="00827881">
        <w:rPr>
          <w:rFonts w:cs="Arial"/>
          <w:color w:val="000000"/>
          <w:sz w:val="24"/>
          <w:szCs w:val="24"/>
        </w:rPr>
        <w:t>adicionar las fracciones IV y V al artículo 3° de la Ley de Población y Desarrollo Municipal para el Estado de Coahuila de Zaragoza, c</w:t>
      </w:r>
      <w:r w:rsidRPr="00827881">
        <w:rPr>
          <w:rFonts w:eastAsia="Calibri" w:cs="Arial"/>
          <w:color w:val="000000"/>
          <w:sz w:val="24"/>
          <w:szCs w:val="24"/>
          <w:lang w:eastAsia="en-US"/>
        </w:rPr>
        <w:t>on el objeto de fortalecer las facultades del Poder Ejecutivo en materia de población.</w:t>
      </w:r>
    </w:p>
    <w:p w:rsidR="00827881" w:rsidRPr="00827881" w:rsidRDefault="00827881" w:rsidP="00827881">
      <w:pPr>
        <w:spacing w:line="360" w:lineRule="auto"/>
        <w:rPr>
          <w:rFonts w:eastAsia="Calibri" w:cs="Arial"/>
          <w:color w:val="000000"/>
          <w:sz w:val="24"/>
          <w:szCs w:val="24"/>
          <w:lang w:eastAsia="en-US"/>
        </w:rPr>
      </w:pPr>
    </w:p>
    <w:p w:rsidR="00827881" w:rsidRPr="00827881" w:rsidRDefault="00827881" w:rsidP="00827881">
      <w:pPr>
        <w:spacing w:line="360" w:lineRule="auto"/>
        <w:rPr>
          <w:rFonts w:eastAsia="Calibri" w:cs="Arial"/>
          <w:color w:val="000000"/>
          <w:sz w:val="24"/>
          <w:szCs w:val="24"/>
          <w:lang w:eastAsia="en-US"/>
        </w:rPr>
      </w:pPr>
      <w:r w:rsidRPr="00827881">
        <w:rPr>
          <w:rFonts w:eastAsia="Calibri" w:cs="Arial"/>
          <w:color w:val="000000"/>
          <w:sz w:val="24"/>
          <w:szCs w:val="24"/>
          <w:lang w:eastAsia="en-US"/>
        </w:rPr>
        <w:t xml:space="preserve">Como se menciona en la exposición de motivos de la presente reforma, los adultos mayores se han convertido en el grupo poblacional que ha crecido más rápidamente desde la década pasada, y debido a esta dinámica, hay consecuencias económicas, sociales y culturales, mismas que implican compromisos y responsabilidades, tanto para el gobierno como para las instituciones y sociedad, todos en conjunto; por lo que se ha puesto especial énfasis en la atención destinada a este sector de la población que además sufre problemas de exclusión, pobreza y marginación. </w:t>
      </w:r>
    </w:p>
    <w:p w:rsidR="00827881" w:rsidRPr="00827881" w:rsidRDefault="00827881" w:rsidP="00827881">
      <w:pPr>
        <w:rPr>
          <w:rFonts w:cs="Arial"/>
          <w:color w:val="000000"/>
          <w:sz w:val="24"/>
          <w:szCs w:val="24"/>
        </w:rPr>
      </w:pPr>
    </w:p>
    <w:p w:rsidR="00827881" w:rsidRPr="00827881" w:rsidRDefault="00827881" w:rsidP="00827881">
      <w:pPr>
        <w:spacing w:after="240" w:line="360" w:lineRule="auto"/>
        <w:rPr>
          <w:rFonts w:cs="Arial"/>
          <w:color w:val="000000"/>
          <w:sz w:val="24"/>
          <w:szCs w:val="24"/>
        </w:rPr>
      </w:pPr>
      <w:r w:rsidRPr="00827881">
        <w:rPr>
          <w:rFonts w:cs="Arial"/>
          <w:color w:val="000000"/>
          <w:sz w:val="24"/>
          <w:szCs w:val="24"/>
        </w:rPr>
        <w:t xml:space="preserve">Al respecto consideramos que el Estado tiene la obligación de actuar como autoridad garante de los derechos humanos, es por ello que es su deber crear mecanismos jurídicos y políticas públicas para actualizar nuestro marco jurídico conforme vayan surgiendo diferentes necesidades en la población, siendo que cuando se trata de </w:t>
      </w:r>
      <w:r w:rsidRPr="00827881">
        <w:rPr>
          <w:rFonts w:cs="Arial"/>
          <w:color w:val="000000"/>
          <w:sz w:val="24"/>
          <w:szCs w:val="24"/>
        </w:rPr>
        <w:lastRenderedPageBreak/>
        <w:t xml:space="preserve">personas adultas mayores, quienes conforman un grupo vulnerable, merece una especial protección por parte de los diferentes órganos del estado. </w:t>
      </w:r>
    </w:p>
    <w:p w:rsidR="00827881" w:rsidRPr="00827881" w:rsidRDefault="00827881" w:rsidP="00827881">
      <w:pPr>
        <w:spacing w:line="360" w:lineRule="auto"/>
        <w:rPr>
          <w:rFonts w:cs="Arial"/>
          <w:color w:val="000000"/>
          <w:sz w:val="24"/>
          <w:szCs w:val="24"/>
        </w:rPr>
      </w:pPr>
      <w:r w:rsidRPr="00827881">
        <w:rPr>
          <w:rFonts w:cs="Arial"/>
          <w:color w:val="000000"/>
          <w:sz w:val="24"/>
          <w:szCs w:val="24"/>
        </w:rPr>
        <w:t>Uno de los objetivos fundamentales de la presente reforma se enfoca en atender, ayudar, orientar a las personas para lograr conocer y analizar las problemáticas de este grupo en especial, de la sociedad, y así encontrar las soluciones adecuadas mediante acciones eficaces por parte del Estado, trabajando en conjunto con el gobierno federal.</w:t>
      </w:r>
    </w:p>
    <w:p w:rsidR="00827881" w:rsidRPr="00827881" w:rsidRDefault="00827881" w:rsidP="00827881">
      <w:pPr>
        <w:spacing w:line="360" w:lineRule="auto"/>
        <w:rPr>
          <w:rFonts w:ascii="Calibri" w:hAnsi="Calibri" w:cs="Calibri"/>
          <w:color w:val="000000"/>
          <w:sz w:val="26"/>
          <w:szCs w:val="26"/>
        </w:rPr>
      </w:pPr>
    </w:p>
    <w:p w:rsidR="00827881" w:rsidRPr="00827881" w:rsidRDefault="00827881" w:rsidP="00827881">
      <w:pPr>
        <w:spacing w:line="360" w:lineRule="auto"/>
        <w:rPr>
          <w:rFonts w:cs="Arial"/>
          <w:sz w:val="24"/>
          <w:szCs w:val="24"/>
        </w:rPr>
      </w:pPr>
      <w:r w:rsidRPr="00827881">
        <w:rPr>
          <w:rFonts w:cs="Arial"/>
          <w:sz w:val="24"/>
          <w:szCs w:val="24"/>
        </w:rPr>
        <w:t xml:space="preserve">Es por todo lo anteriormente expuesto que quienes integramos estas </w:t>
      </w:r>
      <w:r w:rsidRPr="00827881">
        <w:rPr>
          <w:rFonts w:eastAsia="Calibri" w:cs="Arial"/>
          <w:color w:val="000000"/>
          <w:sz w:val="24"/>
          <w:szCs w:val="24"/>
        </w:rPr>
        <w:t>Comisiones Unidas de Gobernación, Puntos Constitucionales y Justicia y de Asuntos Municipales y Zonas Metropolitanas</w:t>
      </w:r>
      <w:r w:rsidRPr="00827881">
        <w:rPr>
          <w:rFonts w:cs="Arial"/>
          <w:sz w:val="24"/>
          <w:szCs w:val="24"/>
        </w:rPr>
        <w:t xml:space="preserve">, coincidimos con la promovente del proyecto en la importancia de adicionar estas medidas que permitan una planificación ordenada y responsable, pero sobretodo el aseguramiento de que los programas que sean implementados por diversas dependencias encargadas de garantizar los derechos a las personas adultas mayores, aprovechen correctamente los recursos humanos y naturales en nuestro Estado.  </w:t>
      </w:r>
    </w:p>
    <w:p w:rsidR="00827881" w:rsidRPr="00827881" w:rsidRDefault="00827881" w:rsidP="00827881">
      <w:pPr>
        <w:spacing w:line="360" w:lineRule="auto"/>
        <w:rPr>
          <w:sz w:val="24"/>
          <w:szCs w:val="24"/>
        </w:rPr>
      </w:pPr>
    </w:p>
    <w:p w:rsidR="00827881" w:rsidRPr="00827881" w:rsidRDefault="00827881" w:rsidP="00827881">
      <w:pPr>
        <w:spacing w:line="360" w:lineRule="auto"/>
        <w:rPr>
          <w:sz w:val="24"/>
          <w:szCs w:val="24"/>
        </w:rPr>
      </w:pPr>
      <w:r w:rsidRPr="00827881">
        <w:rPr>
          <w:sz w:val="24"/>
          <w:szCs w:val="24"/>
        </w:rPr>
        <w:t xml:space="preserve">En base a todo lo precedentemente abocado, es que resulta oportuna la aprobación de la presente iniciativa, ya que es sumamente importante que nuestra base normativa sea cada vez más completa, y que otorgue y promueva las facultades necesarias a las autoridades competentes a fin de solucionar y prevenir problemas futuros y actuales, valiéndose de la utilización de esquemas novedosos que contribuyan a potenciar las habilidades de este sector vulnerable, y que además generen oportunidades en la actividad económica, para así propiciar un entorno para el envejecimiento digno. </w:t>
      </w:r>
    </w:p>
    <w:p w:rsidR="00827881" w:rsidRPr="00827881" w:rsidRDefault="00827881" w:rsidP="00827881">
      <w:pPr>
        <w:spacing w:line="360" w:lineRule="auto"/>
        <w:rPr>
          <w:sz w:val="24"/>
          <w:szCs w:val="24"/>
        </w:rPr>
      </w:pPr>
    </w:p>
    <w:p w:rsidR="00827881" w:rsidRPr="00827881" w:rsidRDefault="00827881" w:rsidP="00827881">
      <w:pPr>
        <w:spacing w:line="360" w:lineRule="auto"/>
        <w:rPr>
          <w:rFonts w:cs="Arial"/>
          <w:bCs/>
          <w:sz w:val="24"/>
          <w:szCs w:val="24"/>
        </w:rPr>
      </w:pPr>
      <w:r w:rsidRPr="00827881">
        <w:rPr>
          <w:sz w:val="24"/>
          <w:szCs w:val="24"/>
        </w:rPr>
        <w:t xml:space="preserve">En ese sentido, consideramos procedente otorgarle mayores facultades al Gobernador del Estado en materia poblacional, para que por conducto de la Secretaría de Gobierno, pueda celebrar acuerdos coordinados tanto con la Federación como con alguna otra entidad federativa, a fin de </w:t>
      </w:r>
      <w:r w:rsidRPr="00827881">
        <w:rPr>
          <w:rFonts w:cs="Arial"/>
          <w:bCs/>
          <w:sz w:val="24"/>
          <w:szCs w:val="24"/>
        </w:rPr>
        <w:t xml:space="preserve">promover el desarrollo municipal, basado en el constante mejoramiento político, económico, social y cultural ya que esto permitirá seguir </w:t>
      </w:r>
      <w:r w:rsidRPr="00827881">
        <w:rPr>
          <w:rFonts w:cs="Arial"/>
          <w:bCs/>
          <w:sz w:val="24"/>
          <w:szCs w:val="24"/>
        </w:rPr>
        <w:lastRenderedPageBreak/>
        <w:t>avanzando en el desarrollo de nuestra Entidad y tomando en consideración el incremento de la población por grupos podrá generar programas y políticas públicas que atiendan las necesidades de los diversos sectores de la población.</w:t>
      </w:r>
    </w:p>
    <w:p w:rsidR="00827881" w:rsidRPr="00827881" w:rsidRDefault="00827881" w:rsidP="00827881">
      <w:pPr>
        <w:spacing w:line="360" w:lineRule="auto"/>
        <w:rPr>
          <w:rFonts w:cs="Arial"/>
          <w:sz w:val="24"/>
          <w:szCs w:val="24"/>
        </w:rPr>
      </w:pPr>
      <w:r w:rsidRPr="00827881">
        <w:rPr>
          <w:rFonts w:cs="Arial"/>
          <w:bCs/>
          <w:sz w:val="24"/>
          <w:szCs w:val="24"/>
        </w:rPr>
        <w:t xml:space="preserve"> </w:t>
      </w:r>
    </w:p>
    <w:p w:rsidR="00827881" w:rsidRPr="00827881" w:rsidRDefault="00827881" w:rsidP="00827881">
      <w:pPr>
        <w:shd w:val="clear" w:color="auto" w:fill="FFFFFF"/>
        <w:spacing w:after="300" w:line="360" w:lineRule="auto"/>
        <w:outlineLvl w:val="1"/>
        <w:rPr>
          <w:rFonts w:cs="Arial"/>
          <w:bCs/>
          <w:sz w:val="24"/>
          <w:szCs w:val="24"/>
        </w:rPr>
      </w:pPr>
      <w:r w:rsidRPr="00827881">
        <w:rPr>
          <w:rFonts w:cs="Arial"/>
          <w:bCs/>
          <w:kern w:val="36"/>
          <w:sz w:val="24"/>
          <w:szCs w:val="24"/>
          <w:lang w:eastAsia="es-MX"/>
        </w:rPr>
        <w:t>En virtud de lo antes expuesto, es que</w:t>
      </w:r>
      <w:r w:rsidRPr="00827881">
        <w:rPr>
          <w:rFonts w:cs="Arial"/>
          <w:bCs/>
          <w:sz w:val="24"/>
          <w:szCs w:val="24"/>
        </w:rPr>
        <w:t xml:space="preserve"> estimamos pertinente emitir y poner a consideración del pleno el siguiente:</w:t>
      </w:r>
    </w:p>
    <w:p w:rsidR="00827881" w:rsidRPr="00827881" w:rsidRDefault="00827881" w:rsidP="00827881">
      <w:pPr>
        <w:keepNext/>
        <w:outlineLvl w:val="0"/>
        <w:rPr>
          <w:b/>
          <w:sz w:val="22"/>
        </w:rPr>
      </w:pPr>
    </w:p>
    <w:p w:rsidR="00827881" w:rsidRPr="00827881" w:rsidRDefault="00827881" w:rsidP="00827881">
      <w:pPr>
        <w:shd w:val="clear" w:color="auto" w:fill="FFFFFF"/>
        <w:spacing w:after="300" w:line="360" w:lineRule="auto"/>
        <w:jc w:val="center"/>
        <w:outlineLvl w:val="1"/>
        <w:rPr>
          <w:rFonts w:cs="Arial"/>
          <w:b/>
          <w:bCs/>
          <w:sz w:val="24"/>
          <w:szCs w:val="24"/>
        </w:rPr>
      </w:pPr>
      <w:r w:rsidRPr="00827881">
        <w:rPr>
          <w:rFonts w:cs="Arial"/>
          <w:b/>
          <w:bCs/>
          <w:sz w:val="24"/>
          <w:szCs w:val="24"/>
        </w:rPr>
        <w:t>PROYECTO DE DECRETO</w:t>
      </w:r>
    </w:p>
    <w:p w:rsidR="00827881" w:rsidRPr="00827881" w:rsidRDefault="00827881" w:rsidP="00827881">
      <w:pPr>
        <w:spacing w:line="360" w:lineRule="auto"/>
        <w:rPr>
          <w:rFonts w:cs="Arial"/>
          <w:sz w:val="24"/>
          <w:szCs w:val="24"/>
        </w:rPr>
      </w:pPr>
      <w:r w:rsidRPr="00827881">
        <w:rPr>
          <w:rFonts w:cs="Arial"/>
          <w:b/>
          <w:bCs/>
          <w:sz w:val="24"/>
          <w:szCs w:val="24"/>
        </w:rPr>
        <w:t>ÚNICO</w:t>
      </w:r>
      <w:r w:rsidRPr="00827881">
        <w:rPr>
          <w:rFonts w:cs="Arial"/>
          <w:b/>
          <w:sz w:val="24"/>
          <w:szCs w:val="24"/>
        </w:rPr>
        <w:t xml:space="preserve">.- </w:t>
      </w:r>
      <w:r w:rsidRPr="00827881">
        <w:rPr>
          <w:rFonts w:cs="Arial"/>
          <w:sz w:val="24"/>
          <w:szCs w:val="24"/>
        </w:rPr>
        <w:t>Se adicionan las fracciones IV y V al artículo 3° de la Ley de Población y Desarrollo Municipal para el Estado de Coahuila de Zaragoza, para quedar como sigue:</w:t>
      </w:r>
    </w:p>
    <w:p w:rsidR="00827881" w:rsidRPr="00827881" w:rsidRDefault="00827881" w:rsidP="00827881">
      <w:pPr>
        <w:spacing w:line="360" w:lineRule="auto"/>
        <w:rPr>
          <w:rFonts w:cs="Arial"/>
          <w:b/>
          <w:bCs/>
          <w:sz w:val="24"/>
          <w:szCs w:val="24"/>
          <w:lang w:val="es-ES_tradnl"/>
        </w:rPr>
      </w:pPr>
    </w:p>
    <w:p w:rsidR="00827881" w:rsidRPr="00827881" w:rsidRDefault="00827881" w:rsidP="00827881">
      <w:pPr>
        <w:spacing w:line="360" w:lineRule="auto"/>
        <w:rPr>
          <w:rFonts w:cs="Arial"/>
          <w:bCs/>
          <w:sz w:val="24"/>
          <w:szCs w:val="24"/>
        </w:rPr>
      </w:pPr>
      <w:r w:rsidRPr="00827881">
        <w:rPr>
          <w:rFonts w:cs="Arial"/>
          <w:b/>
          <w:bCs/>
          <w:sz w:val="24"/>
          <w:szCs w:val="24"/>
        </w:rPr>
        <w:t xml:space="preserve">ARTÍCULO 3. </w:t>
      </w:r>
      <w:r w:rsidRPr="00827881">
        <w:rPr>
          <w:rFonts w:cs="Arial"/>
          <w:bCs/>
          <w:sz w:val="24"/>
          <w:szCs w:val="24"/>
        </w:rPr>
        <w:t>…</w:t>
      </w:r>
    </w:p>
    <w:p w:rsidR="00827881" w:rsidRPr="00827881" w:rsidRDefault="00827881" w:rsidP="00827881">
      <w:pPr>
        <w:spacing w:line="360" w:lineRule="auto"/>
        <w:rPr>
          <w:rFonts w:cs="Arial"/>
          <w:bCs/>
          <w:sz w:val="24"/>
          <w:szCs w:val="24"/>
        </w:rPr>
      </w:pPr>
    </w:p>
    <w:p w:rsidR="00827881" w:rsidRPr="00827881" w:rsidRDefault="00827881" w:rsidP="00827881">
      <w:pPr>
        <w:spacing w:line="360" w:lineRule="auto"/>
        <w:rPr>
          <w:rFonts w:cs="Arial"/>
          <w:bCs/>
          <w:sz w:val="24"/>
          <w:szCs w:val="24"/>
        </w:rPr>
      </w:pPr>
      <w:r w:rsidRPr="00827881">
        <w:rPr>
          <w:rFonts w:cs="Arial"/>
          <w:b/>
          <w:bCs/>
          <w:sz w:val="24"/>
          <w:szCs w:val="24"/>
        </w:rPr>
        <w:t>I.</w:t>
      </w:r>
      <w:r w:rsidRPr="00827881">
        <w:rPr>
          <w:rFonts w:cs="Arial"/>
          <w:b/>
          <w:bCs/>
          <w:sz w:val="24"/>
          <w:szCs w:val="24"/>
        </w:rPr>
        <w:tab/>
      </w:r>
      <w:r w:rsidRPr="00827881">
        <w:rPr>
          <w:rFonts w:cs="Arial"/>
          <w:bCs/>
          <w:sz w:val="24"/>
          <w:szCs w:val="24"/>
        </w:rPr>
        <w:t xml:space="preserve">a la </w:t>
      </w:r>
      <w:r w:rsidRPr="00827881">
        <w:rPr>
          <w:rFonts w:cs="Arial"/>
          <w:b/>
          <w:bCs/>
          <w:sz w:val="24"/>
          <w:szCs w:val="24"/>
        </w:rPr>
        <w:t>III</w:t>
      </w:r>
      <w:r w:rsidRPr="00827881">
        <w:rPr>
          <w:rFonts w:cs="Arial"/>
          <w:bCs/>
          <w:sz w:val="24"/>
          <w:szCs w:val="24"/>
        </w:rPr>
        <w:t>. …</w:t>
      </w:r>
    </w:p>
    <w:p w:rsidR="00827881" w:rsidRPr="00827881" w:rsidRDefault="00827881" w:rsidP="00827881">
      <w:pPr>
        <w:spacing w:line="360" w:lineRule="auto"/>
        <w:rPr>
          <w:rFonts w:cs="Arial"/>
          <w:bCs/>
          <w:sz w:val="24"/>
          <w:szCs w:val="24"/>
        </w:rPr>
      </w:pPr>
    </w:p>
    <w:p w:rsidR="00827881" w:rsidRPr="00827881" w:rsidRDefault="00827881" w:rsidP="00827881">
      <w:pPr>
        <w:spacing w:line="360" w:lineRule="auto"/>
        <w:rPr>
          <w:rFonts w:cs="Arial"/>
          <w:b/>
          <w:bCs/>
          <w:sz w:val="24"/>
          <w:szCs w:val="24"/>
        </w:rPr>
      </w:pPr>
      <w:r w:rsidRPr="00827881">
        <w:rPr>
          <w:rFonts w:cs="Arial"/>
          <w:b/>
          <w:bCs/>
          <w:sz w:val="24"/>
          <w:szCs w:val="24"/>
        </w:rPr>
        <w:t>IV. Celebrará acuerdos de colaboración con el Gobierno Federal y con las demás entidades federativas, que estime necesarios para promover el desarrollo municipal.</w:t>
      </w:r>
    </w:p>
    <w:p w:rsidR="00827881" w:rsidRPr="00827881" w:rsidRDefault="00827881" w:rsidP="00827881">
      <w:pPr>
        <w:spacing w:line="360" w:lineRule="auto"/>
        <w:rPr>
          <w:rFonts w:cs="Arial"/>
          <w:b/>
          <w:bCs/>
          <w:sz w:val="24"/>
          <w:szCs w:val="24"/>
        </w:rPr>
      </w:pPr>
    </w:p>
    <w:p w:rsidR="00827881" w:rsidRPr="00827881" w:rsidRDefault="00827881" w:rsidP="00827881">
      <w:pPr>
        <w:spacing w:line="360" w:lineRule="auto"/>
        <w:rPr>
          <w:rFonts w:cs="Arial"/>
          <w:b/>
          <w:bCs/>
          <w:sz w:val="24"/>
          <w:szCs w:val="24"/>
        </w:rPr>
      </w:pPr>
      <w:r w:rsidRPr="00827881">
        <w:rPr>
          <w:rFonts w:cs="Arial"/>
          <w:b/>
          <w:bCs/>
          <w:sz w:val="24"/>
          <w:szCs w:val="24"/>
        </w:rPr>
        <w:t xml:space="preserve">V.  Coordinará la creación de programas y políticas públicas que atiendan lo relacionado a las problemáticas demográficas en especial a los grupos de población que estadísticamente tiendan a incrementarse en el futuro y en atención de personas en situación de vulnerabilidad.     </w:t>
      </w:r>
    </w:p>
    <w:p w:rsidR="00827881" w:rsidRPr="00827881" w:rsidRDefault="00827881" w:rsidP="00827881">
      <w:pPr>
        <w:spacing w:line="360" w:lineRule="auto"/>
        <w:rPr>
          <w:rFonts w:cs="Arial"/>
          <w:bCs/>
          <w:sz w:val="24"/>
          <w:szCs w:val="24"/>
        </w:rPr>
      </w:pPr>
    </w:p>
    <w:p w:rsidR="00827881" w:rsidRPr="00827881" w:rsidRDefault="00827881" w:rsidP="00827881">
      <w:pPr>
        <w:spacing w:line="360" w:lineRule="auto"/>
        <w:rPr>
          <w:rFonts w:cs="Arial"/>
          <w:b/>
          <w:bCs/>
          <w:sz w:val="24"/>
          <w:szCs w:val="24"/>
        </w:rPr>
      </w:pPr>
      <w:r w:rsidRPr="00827881">
        <w:rPr>
          <w:rFonts w:cs="Arial"/>
          <w:b/>
          <w:bCs/>
          <w:sz w:val="24"/>
          <w:szCs w:val="24"/>
        </w:rPr>
        <w:t xml:space="preserve">… </w:t>
      </w:r>
    </w:p>
    <w:p w:rsidR="00827881" w:rsidRPr="00827881" w:rsidRDefault="00827881" w:rsidP="00827881">
      <w:pPr>
        <w:spacing w:line="360" w:lineRule="auto"/>
        <w:rPr>
          <w:rFonts w:cs="Arial"/>
          <w:b/>
          <w:bCs/>
          <w:sz w:val="24"/>
          <w:szCs w:val="24"/>
        </w:rPr>
      </w:pPr>
    </w:p>
    <w:p w:rsidR="00827881" w:rsidRPr="00827881" w:rsidRDefault="00827881" w:rsidP="00827881">
      <w:pPr>
        <w:spacing w:line="360" w:lineRule="auto"/>
        <w:ind w:left="964" w:hanging="284"/>
        <w:rPr>
          <w:rFonts w:cs="Arial"/>
          <w:b/>
          <w:bCs/>
          <w:sz w:val="24"/>
          <w:szCs w:val="24"/>
        </w:rPr>
      </w:pPr>
      <w:r w:rsidRPr="00827881">
        <w:rPr>
          <w:rFonts w:cs="Arial"/>
          <w:b/>
          <w:bCs/>
          <w:sz w:val="24"/>
          <w:szCs w:val="24"/>
        </w:rPr>
        <w:t>a)</w:t>
      </w:r>
      <w:r w:rsidRPr="00827881">
        <w:rPr>
          <w:rFonts w:cs="Arial"/>
          <w:b/>
          <w:bCs/>
          <w:sz w:val="24"/>
          <w:szCs w:val="24"/>
        </w:rPr>
        <w:tab/>
      </w:r>
      <w:r w:rsidRPr="00827881">
        <w:rPr>
          <w:rFont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dRPr="00827881" w:rsidRDefault="00827881" w:rsidP="00827881">
      <w:pPr>
        <w:spacing w:line="360" w:lineRule="auto"/>
        <w:jc w:val="center"/>
        <w:rPr>
          <w:rFonts w:cs="Arial"/>
          <w:b/>
          <w:sz w:val="24"/>
          <w:szCs w:val="24"/>
        </w:rPr>
      </w:pPr>
    </w:p>
    <w:p w:rsidR="00827881" w:rsidRPr="0045272C" w:rsidRDefault="00827881" w:rsidP="00827881">
      <w:pPr>
        <w:spacing w:line="360" w:lineRule="auto"/>
        <w:jc w:val="center"/>
        <w:rPr>
          <w:rFonts w:cs="Arial"/>
          <w:b/>
          <w:sz w:val="24"/>
          <w:szCs w:val="24"/>
        </w:rPr>
      </w:pPr>
      <w:r w:rsidRPr="0045272C">
        <w:rPr>
          <w:rFonts w:cs="Arial"/>
          <w:b/>
          <w:sz w:val="24"/>
          <w:szCs w:val="24"/>
        </w:rPr>
        <w:lastRenderedPageBreak/>
        <w:t xml:space="preserve">T R A N S I T O R I O </w:t>
      </w:r>
    </w:p>
    <w:p w:rsidR="00827881" w:rsidRPr="0045272C" w:rsidRDefault="00827881" w:rsidP="00827881">
      <w:pPr>
        <w:spacing w:line="360" w:lineRule="auto"/>
        <w:ind w:left="360"/>
        <w:rPr>
          <w:rFonts w:cs="Arial"/>
          <w:b/>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ÚNICO.- </w:t>
      </w:r>
      <w:r w:rsidRPr="00827881">
        <w:rPr>
          <w:rFonts w:cs="Arial"/>
          <w:sz w:val="24"/>
          <w:szCs w:val="24"/>
        </w:rPr>
        <w:t>El presente Decreto entrará en vigor al día siguiente de su publicación en el Periódico Oficial del Gobierno del Estado.</w:t>
      </w: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r w:rsidRPr="00827881">
        <w:rPr>
          <w:rFonts w:eastAsia="Calibri" w:cs="Arial"/>
          <w:color w:val="000000"/>
          <w:sz w:val="24"/>
          <w:szCs w:val="24"/>
        </w:rPr>
        <w:t>Así lo acuerdan los Diputados integrantes de la</w:t>
      </w:r>
      <w:r w:rsidRPr="00827881">
        <w:rPr>
          <w:rFonts w:cs="Arial"/>
          <w:sz w:val="24"/>
          <w:szCs w:val="24"/>
        </w:rPr>
        <w:t xml:space="preserve">s </w:t>
      </w:r>
      <w:r w:rsidRPr="00827881">
        <w:rPr>
          <w:rFonts w:eastAsia="Calibri" w:cs="Arial"/>
          <w:color w:val="000000"/>
          <w:sz w:val="24"/>
          <w:szCs w:val="24"/>
        </w:rPr>
        <w:t>Comisiones Unidas de Gobernación, Puntos Constitucionales y Justicia y de Asuntos Municipales y Zonas Metropolitanas</w:t>
      </w:r>
      <w:r w:rsidRPr="00827881">
        <w:rPr>
          <w:rFonts w:cs="Arial"/>
          <w:sz w:val="24"/>
          <w:szCs w:val="24"/>
        </w:rPr>
        <w:t>,</w:t>
      </w:r>
      <w:r w:rsidRPr="00827881">
        <w:rPr>
          <w:rFonts w:eastAsia="Calibri" w:cs="Arial"/>
          <w:color w:val="000000"/>
          <w:sz w:val="24"/>
          <w:szCs w:val="24"/>
        </w:rPr>
        <w:t xml:space="preserve">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Dip. Josefina Garza Barrera (Coordinadora), Dip. Gabriela Zapopan Garza Galván (Secretaria), Dip. Zulmma Verenice Guerrero Cázares, Dip. Rosa Nilda González Noriega, Dip. Jesús Andrés Loya Cardona. En la Ciudad de Saltillo, Coahuila de Zaragoza, a 20 de octubre de 2020.</w:t>
      </w:r>
    </w:p>
    <w:p w:rsidR="00827881" w:rsidRPr="00827881" w:rsidRDefault="00827881" w:rsidP="00827881">
      <w:pPr>
        <w:spacing w:after="160" w:line="259" w:lineRule="auto"/>
        <w:jc w:val="center"/>
        <w:rPr>
          <w:rFonts w:cs="Arial"/>
          <w:b/>
          <w:sz w:val="24"/>
          <w:szCs w:val="24"/>
        </w:rPr>
      </w:pPr>
      <w:r w:rsidRPr="00827881">
        <w:rPr>
          <w:rFonts w:cs="Arial"/>
          <w:b/>
          <w:sz w:val="24"/>
          <w:szCs w:val="24"/>
        </w:rPr>
        <w:br w:type="page"/>
      </w:r>
      <w:r w:rsidRPr="00827881">
        <w:rPr>
          <w:rFonts w:cs="Arial"/>
          <w:b/>
          <w:sz w:val="24"/>
          <w:szCs w:val="24"/>
        </w:rPr>
        <w:lastRenderedPageBreak/>
        <w:t>COMISIÓN DE GOBERNACIÓN, PUNTOS CONSTITUCIONALES Y JUSTICIA</w:t>
      </w:r>
    </w:p>
    <w:p w:rsidR="00827881" w:rsidRPr="00827881" w:rsidRDefault="00827881" w:rsidP="00827881">
      <w:pPr>
        <w:spacing w:after="160" w:line="259"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827881"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RESERVA DE ARTÍCULOS</w:t>
            </w: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JAIME BUENO ZERTUCHE</w:t>
            </w:r>
          </w:p>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MARCELO DE JESÚS TORRES COFIÑO</w:t>
            </w:r>
          </w:p>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(SECRETARIO)</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LILIA ISABEL GUTIÉRREZ BURCIAGA</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lastRenderedPageBreak/>
              <w:t xml:space="preserve">DIP. </w:t>
            </w:r>
            <w:r w:rsidRPr="00827881">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CLAUDIA ISELA RAMÍREZ PINEDA</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r>
    </w:tbl>
    <w:p w:rsidR="00827881" w:rsidRPr="00827881" w:rsidRDefault="00827881" w:rsidP="00827881">
      <w:pPr>
        <w:spacing w:line="360" w:lineRule="auto"/>
        <w:rPr>
          <w:rFonts w:cs="Arial"/>
          <w:sz w:val="24"/>
          <w:szCs w:val="24"/>
        </w:rPr>
      </w:pPr>
    </w:p>
    <w:p w:rsidR="00827881" w:rsidRPr="00827881" w:rsidRDefault="00827881" w:rsidP="00827881">
      <w:pPr>
        <w:rPr>
          <w:rFonts w:cs="Arial"/>
          <w:sz w:val="24"/>
          <w:szCs w:val="24"/>
        </w:rPr>
      </w:pPr>
    </w:p>
    <w:p w:rsidR="00827881" w:rsidRPr="00827881" w:rsidRDefault="00827881" w:rsidP="00827881">
      <w:pPr>
        <w:autoSpaceDE w:val="0"/>
        <w:autoSpaceDN w:val="0"/>
        <w:adjustRightInd w:val="0"/>
        <w:spacing w:line="360" w:lineRule="auto"/>
        <w:jc w:val="center"/>
        <w:rPr>
          <w:rFonts w:cs="Arial"/>
          <w:b/>
          <w:sz w:val="24"/>
          <w:szCs w:val="24"/>
        </w:rPr>
      </w:pPr>
    </w:p>
    <w:p w:rsidR="00827881" w:rsidRPr="00827881" w:rsidRDefault="00827881" w:rsidP="00827881">
      <w:pPr>
        <w:spacing w:after="160" w:line="259" w:lineRule="auto"/>
        <w:jc w:val="left"/>
        <w:rPr>
          <w:rFonts w:cs="Arial"/>
          <w:b/>
          <w:sz w:val="24"/>
          <w:szCs w:val="24"/>
        </w:rPr>
      </w:pPr>
      <w:r w:rsidRPr="00827881">
        <w:rPr>
          <w:rFonts w:cs="Arial"/>
          <w:b/>
          <w:sz w:val="24"/>
          <w:szCs w:val="24"/>
        </w:rPr>
        <w:br w:type="page"/>
      </w:r>
    </w:p>
    <w:p w:rsidR="00827881" w:rsidRPr="00827881" w:rsidRDefault="00827881" w:rsidP="00827881">
      <w:pPr>
        <w:autoSpaceDE w:val="0"/>
        <w:autoSpaceDN w:val="0"/>
        <w:adjustRightInd w:val="0"/>
        <w:spacing w:line="360" w:lineRule="auto"/>
        <w:jc w:val="center"/>
        <w:rPr>
          <w:rFonts w:cs="Arial"/>
          <w:b/>
          <w:sz w:val="24"/>
          <w:szCs w:val="24"/>
        </w:rPr>
      </w:pPr>
      <w:r w:rsidRPr="00827881">
        <w:rPr>
          <w:rFonts w:cs="Arial"/>
          <w:b/>
          <w:sz w:val="24"/>
          <w:szCs w:val="24"/>
        </w:rPr>
        <w:lastRenderedPageBreak/>
        <w:t>COMISIÓN DE ASUNTOS MUNICIPALES Y ZONAS METROPOLITANAS</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827881"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RESERVA DE ARTÍCULOS</w:t>
            </w: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cs="Arial"/>
                <w:b/>
                <w:sz w:val="24"/>
                <w:szCs w:val="24"/>
              </w:rPr>
              <w:t>DIP. JOSEFINA GARZA BARRERA</w:t>
            </w:r>
            <w:r w:rsidRPr="00827881">
              <w:rPr>
                <w:rFonts w:eastAsia="Calibri" w:cs="Arial"/>
                <w:b/>
                <w:sz w:val="24"/>
                <w:szCs w:val="24"/>
                <w:lang w:eastAsia="en-US"/>
              </w:rPr>
              <w:t xml:space="preserve">  (COORDINADORA)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cs="Arial"/>
                <w:b/>
                <w:sz w:val="24"/>
                <w:szCs w:val="24"/>
              </w:rPr>
            </w:pPr>
            <w:r w:rsidRPr="00827881">
              <w:rPr>
                <w:rFonts w:cs="Arial"/>
                <w:b/>
                <w:sz w:val="24"/>
                <w:szCs w:val="24"/>
              </w:rPr>
              <w:t xml:space="preserve">DIP. GABRIELA ZAPOPAN GARZA GALVÁN. </w:t>
            </w:r>
          </w:p>
          <w:p w:rsidR="00827881" w:rsidRPr="00827881" w:rsidRDefault="00827881" w:rsidP="00827881">
            <w:pPr>
              <w:jc w:val="center"/>
              <w:rPr>
                <w:rFonts w:eastAsia="Calibri" w:cs="Arial"/>
                <w:b/>
                <w:sz w:val="24"/>
                <w:szCs w:val="24"/>
                <w:lang w:eastAsia="en-US"/>
              </w:rPr>
            </w:pPr>
            <w:r w:rsidRPr="00827881">
              <w:rPr>
                <w:rFonts w:cs="Arial"/>
                <w:b/>
                <w:sz w:val="24"/>
                <w:szCs w:val="24"/>
              </w:rPr>
              <w:t xml:space="preserve">(SECRETARIA) </w:t>
            </w:r>
            <w:r w:rsidRPr="00827881">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cs="Arial"/>
                <w:b/>
                <w:sz w:val="24"/>
                <w:szCs w:val="24"/>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cs="Arial"/>
                <w:b/>
                <w:sz w:val="24"/>
                <w:szCs w:val="24"/>
              </w:rPr>
              <w:t>DIP. JESÚS ANDRÉS LOYA CARDONA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680"/>
          <w:jc w:val="center"/>
        </w:trPr>
        <w:tc>
          <w:tcPr>
            <w:tcW w:w="3231" w:type="dxa"/>
            <w:vMerge/>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7881" w:rsidRPr="00827881" w:rsidRDefault="00827881" w:rsidP="00827881">
            <w:pPr>
              <w:jc w:val="center"/>
              <w:rPr>
                <w:rFonts w:eastAsia="Calibri" w:cs="Arial"/>
                <w:b/>
                <w:sz w:val="24"/>
                <w:szCs w:val="24"/>
                <w:lang w:eastAsia="en-US"/>
              </w:rPr>
            </w:pPr>
          </w:p>
        </w:tc>
      </w:tr>
      <w:tr w:rsidR="00827881" w:rsidRPr="00827881" w:rsidTr="00827881">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r>
    </w:tbl>
    <w:p w:rsidR="00827881" w:rsidRPr="00827881" w:rsidRDefault="00827881" w:rsidP="00827881">
      <w:pPr>
        <w:rPr>
          <w:rFonts w:cs="Arial"/>
          <w:sz w:val="24"/>
          <w:szCs w:val="24"/>
        </w:rPr>
      </w:pPr>
    </w:p>
    <w:p w:rsidR="00827881" w:rsidRDefault="00827881">
      <w:pPr>
        <w:jc w:val="left"/>
      </w:pPr>
      <w:r>
        <w:br w:type="page"/>
      </w:r>
    </w:p>
    <w:p w:rsidR="00827881" w:rsidRPr="00827881" w:rsidRDefault="00827881" w:rsidP="00827881">
      <w:pPr>
        <w:autoSpaceDE w:val="0"/>
        <w:autoSpaceDN w:val="0"/>
        <w:adjustRightInd w:val="0"/>
        <w:spacing w:line="360" w:lineRule="auto"/>
        <w:rPr>
          <w:rFonts w:cs="Arial"/>
          <w:color w:val="000000"/>
          <w:sz w:val="24"/>
          <w:szCs w:val="24"/>
          <w:lang w:val="es-ES"/>
        </w:rPr>
      </w:pPr>
      <w:r w:rsidRPr="00827881">
        <w:rPr>
          <w:rFonts w:eastAsia="Calibri" w:cs="Arial"/>
          <w:b/>
          <w:color w:val="000000"/>
          <w:sz w:val="24"/>
          <w:szCs w:val="24"/>
        </w:rPr>
        <w:lastRenderedPageBreak/>
        <w:t xml:space="preserve">Dictamen </w:t>
      </w:r>
      <w:r w:rsidRPr="0082788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27881">
        <w:rPr>
          <w:rFonts w:cs="Arial"/>
          <w:sz w:val="24"/>
          <w:szCs w:val="24"/>
        </w:rPr>
        <w:t xml:space="preserve">iniciativa </w:t>
      </w:r>
      <w:r w:rsidRPr="00827881">
        <w:rPr>
          <w:rFonts w:cs="Arial"/>
          <w:color w:val="000000"/>
          <w:sz w:val="24"/>
          <w:szCs w:val="24"/>
        </w:rPr>
        <w:t xml:space="preserve">con Proyecto de Decreto mediante el cual se adicionan diversas disposiciones al Código Municipal para el Estado de Coahuila, </w:t>
      </w:r>
      <w:r w:rsidRPr="00827881">
        <w:rPr>
          <w:rFonts w:eastAsia="Calibri" w:cs="Arial"/>
          <w:color w:val="000000"/>
          <w:sz w:val="24"/>
          <w:szCs w:val="24"/>
        </w:rPr>
        <w:t xml:space="preserve">suscrita por </w:t>
      </w:r>
      <w:r w:rsidRPr="00827881">
        <w:rPr>
          <w:rFonts w:cs="Arial"/>
          <w:color w:val="000000"/>
          <w:sz w:val="24"/>
          <w:szCs w:val="24"/>
        </w:rPr>
        <w:t xml:space="preserve">la Diputada Verónica Boreque Martínez González, </w:t>
      </w:r>
      <w:r w:rsidRPr="00827881">
        <w:rPr>
          <w:rFonts w:cs="Arial"/>
          <w:color w:val="000000"/>
          <w:sz w:val="24"/>
          <w:szCs w:val="24"/>
          <w:lang w:val="es-ES"/>
        </w:rPr>
        <w:t>del Grupo Parlamentario “Gral. Andrés S. Viesca”, del Partido Revolucionario Institucional, conjuntamente con las demás Diputadas y Diputados que la suscriben</w:t>
      </w:r>
      <w:r w:rsidRPr="00827881">
        <w:rPr>
          <w:rFonts w:cs="Arial"/>
          <w:color w:val="000000"/>
          <w:sz w:val="24"/>
          <w:szCs w:val="24"/>
        </w:rPr>
        <w:t>, y;</w:t>
      </w:r>
    </w:p>
    <w:p w:rsidR="00827881" w:rsidRPr="00827881" w:rsidRDefault="00827881" w:rsidP="00827881">
      <w:pPr>
        <w:autoSpaceDE w:val="0"/>
        <w:autoSpaceDN w:val="0"/>
        <w:adjustRightInd w:val="0"/>
        <w:spacing w:line="360" w:lineRule="auto"/>
        <w:rPr>
          <w:rFonts w:eastAsia="Calibri" w:cs="Arial"/>
          <w:color w:val="000000"/>
          <w:sz w:val="24"/>
          <w:szCs w:val="24"/>
          <w:lang w:eastAsia="en-US"/>
        </w:rPr>
      </w:pPr>
    </w:p>
    <w:p w:rsidR="00827881" w:rsidRPr="00827881" w:rsidRDefault="00827881" w:rsidP="00827881">
      <w:pPr>
        <w:keepNext/>
        <w:spacing w:before="240" w:after="60" w:line="360" w:lineRule="auto"/>
        <w:jc w:val="center"/>
        <w:outlineLvl w:val="3"/>
        <w:rPr>
          <w:rFonts w:cs="Arial"/>
          <w:b/>
          <w:bCs/>
          <w:sz w:val="24"/>
          <w:szCs w:val="24"/>
        </w:rPr>
      </w:pPr>
      <w:r w:rsidRPr="00827881">
        <w:rPr>
          <w:rFonts w:cs="Arial"/>
          <w:b/>
          <w:bCs/>
          <w:sz w:val="24"/>
          <w:szCs w:val="24"/>
        </w:rPr>
        <w:t>R E S U L T A N D O</w:t>
      </w:r>
    </w:p>
    <w:p w:rsidR="00827881" w:rsidRPr="00827881" w:rsidRDefault="00827881" w:rsidP="00827881">
      <w:pPr>
        <w:spacing w:line="360" w:lineRule="auto"/>
        <w:rPr>
          <w:rFonts w:cs="Arial"/>
          <w:sz w:val="24"/>
          <w:szCs w:val="24"/>
        </w:rPr>
      </w:pPr>
      <w:r w:rsidRPr="00827881">
        <w:rPr>
          <w:rFonts w:cs="Arial"/>
          <w:b/>
          <w:sz w:val="24"/>
          <w:szCs w:val="24"/>
        </w:rPr>
        <w:t xml:space="preserve">PRIMERO.- </w:t>
      </w:r>
      <w:r w:rsidRPr="00827881">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SEGUNDO.- </w:t>
      </w:r>
      <w:r w:rsidRPr="00827881">
        <w:rPr>
          <w:rFonts w:cs="Arial"/>
          <w:sz w:val="24"/>
          <w:szCs w:val="24"/>
        </w:rPr>
        <w:t xml:space="preserve">Que en cumplimiento de dicho acuerdo, se turnó a esta Comisión de Gobernación, Puntos Constitucionales y Justicia, </w:t>
      </w:r>
      <w:r w:rsidRPr="00827881">
        <w:rPr>
          <w:rFonts w:eastAsia="Calibri" w:cs="Arial"/>
          <w:color w:val="000000"/>
          <w:sz w:val="24"/>
          <w:szCs w:val="24"/>
        </w:rPr>
        <w:t xml:space="preserve">la </w:t>
      </w:r>
      <w:r w:rsidRPr="00827881">
        <w:rPr>
          <w:rFonts w:cs="Arial"/>
          <w:sz w:val="24"/>
          <w:szCs w:val="24"/>
        </w:rPr>
        <w:t xml:space="preserve">iniciativa </w:t>
      </w:r>
      <w:r w:rsidRPr="00827881">
        <w:rPr>
          <w:rFonts w:cs="Arial"/>
          <w:color w:val="000000"/>
          <w:sz w:val="24"/>
          <w:szCs w:val="24"/>
        </w:rPr>
        <w:t xml:space="preserve">con Proyecto de Decreto mediante el cual se adicionan diversas disposiciones al Código Municipal para el Estado de Coahuila, </w:t>
      </w:r>
      <w:r w:rsidRPr="00827881">
        <w:rPr>
          <w:rFonts w:eastAsia="Calibri" w:cs="Arial"/>
          <w:color w:val="000000"/>
          <w:sz w:val="24"/>
          <w:szCs w:val="24"/>
        </w:rPr>
        <w:t xml:space="preserve">suscrita por </w:t>
      </w:r>
      <w:r w:rsidRPr="00827881">
        <w:rPr>
          <w:rFonts w:cs="Arial"/>
          <w:color w:val="000000"/>
          <w:sz w:val="24"/>
          <w:szCs w:val="24"/>
        </w:rPr>
        <w:t xml:space="preserve">la Diputada Verónica Boreque Martínez González, </w:t>
      </w:r>
      <w:r w:rsidRPr="00827881">
        <w:rPr>
          <w:rFonts w:cs="Arial"/>
          <w:color w:val="000000"/>
          <w:sz w:val="24"/>
          <w:szCs w:val="24"/>
          <w:lang w:val="es-ES"/>
        </w:rPr>
        <w:t>del Grupo Parlamentario “Gral. Andrés S. Viesca”, del Partido Revolucionario Institucional, conjuntamente con las demás Diputadas y Diputados que la suscriben</w:t>
      </w:r>
      <w:r w:rsidRPr="00827881">
        <w:rPr>
          <w:rFonts w:cs="Arial"/>
          <w:color w:val="000000"/>
          <w:sz w:val="24"/>
          <w:szCs w:val="24"/>
        </w:rPr>
        <w:t xml:space="preserve">, </w:t>
      </w:r>
      <w:r w:rsidRPr="00827881">
        <w:rPr>
          <w:rFonts w:cs="Arial"/>
          <w:sz w:val="24"/>
          <w:szCs w:val="24"/>
        </w:rPr>
        <w:t xml:space="preserve">y;  </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jc w:val="center"/>
        <w:rPr>
          <w:rFonts w:cs="Arial"/>
          <w:b/>
          <w:sz w:val="24"/>
          <w:szCs w:val="24"/>
        </w:rPr>
      </w:pPr>
      <w:r w:rsidRPr="00827881">
        <w:rPr>
          <w:rFonts w:cs="Arial"/>
          <w:b/>
          <w:sz w:val="24"/>
          <w:szCs w:val="24"/>
        </w:rPr>
        <w:t>C O N S I D E R A N D O</w:t>
      </w: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PRIMERO.- </w:t>
      </w:r>
      <w:r w:rsidRPr="0082788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27881" w:rsidRPr="00827881" w:rsidRDefault="00827881" w:rsidP="00827881">
      <w:pPr>
        <w:spacing w:line="360" w:lineRule="auto"/>
        <w:rPr>
          <w:rFonts w:eastAsia="Calibri"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 xml:space="preserve">SEGUNDO.- </w:t>
      </w:r>
      <w:r w:rsidRPr="00827881">
        <w:rPr>
          <w:rFonts w:cs="Arial"/>
          <w:sz w:val="24"/>
          <w:szCs w:val="24"/>
        </w:rPr>
        <w:t xml:space="preserve">Que </w:t>
      </w:r>
      <w:r w:rsidRPr="00827881">
        <w:rPr>
          <w:rFonts w:eastAsia="Calibri" w:cs="Arial"/>
          <w:color w:val="000000"/>
          <w:sz w:val="24"/>
          <w:szCs w:val="24"/>
        </w:rPr>
        <w:t xml:space="preserve">la </w:t>
      </w:r>
      <w:r w:rsidRPr="00827881">
        <w:rPr>
          <w:rFonts w:cs="Arial"/>
          <w:sz w:val="24"/>
          <w:szCs w:val="24"/>
        </w:rPr>
        <w:t xml:space="preserve">iniciativa </w:t>
      </w:r>
      <w:r w:rsidRPr="00827881">
        <w:rPr>
          <w:rFonts w:cs="Arial"/>
          <w:color w:val="000000"/>
          <w:sz w:val="24"/>
          <w:szCs w:val="24"/>
        </w:rPr>
        <w:t xml:space="preserve">con Proyecto de Decreto mediante el cual se adicionan diversas disposiciones al Código Municipal para el Estado de Coahuila, </w:t>
      </w:r>
      <w:r w:rsidRPr="00827881">
        <w:rPr>
          <w:rFonts w:eastAsia="Calibri" w:cs="Arial"/>
          <w:color w:val="000000"/>
          <w:sz w:val="24"/>
          <w:szCs w:val="24"/>
        </w:rPr>
        <w:t xml:space="preserve">suscrita por </w:t>
      </w:r>
      <w:r w:rsidRPr="00827881">
        <w:rPr>
          <w:rFonts w:cs="Arial"/>
          <w:color w:val="000000"/>
          <w:sz w:val="24"/>
          <w:szCs w:val="24"/>
        </w:rPr>
        <w:t xml:space="preserve">la </w:t>
      </w:r>
      <w:r w:rsidRPr="00827881">
        <w:rPr>
          <w:rFonts w:cs="Arial"/>
          <w:color w:val="000000"/>
          <w:sz w:val="24"/>
          <w:szCs w:val="24"/>
        </w:rPr>
        <w:lastRenderedPageBreak/>
        <w:t xml:space="preserve">Diputada Verónica Boreque Martínez González, </w:t>
      </w:r>
      <w:r w:rsidRPr="00827881">
        <w:rPr>
          <w:rFonts w:cs="Arial"/>
          <w:color w:val="000000"/>
          <w:sz w:val="24"/>
          <w:szCs w:val="24"/>
          <w:lang w:val="es-ES"/>
        </w:rPr>
        <w:t>del Grupo Parlamentario “Gral. Andrés S. Viesca”, del Partido Revolucionario Institucional, conjuntamente con las demás Diputadas y Diputados que la suscriben</w:t>
      </w:r>
      <w:r w:rsidRPr="00827881">
        <w:rPr>
          <w:rFonts w:eastAsia="Calibri" w:cs="Arial"/>
          <w:color w:val="000000"/>
          <w:sz w:val="24"/>
          <w:szCs w:val="24"/>
        </w:rPr>
        <w:t xml:space="preserve">, </w:t>
      </w:r>
      <w:r w:rsidRPr="00827881">
        <w:rPr>
          <w:rFonts w:cs="Arial"/>
          <w:sz w:val="24"/>
          <w:szCs w:val="24"/>
        </w:rPr>
        <w:t xml:space="preserve">se basa entre otras en las consideraciones siguientes:  </w:t>
      </w:r>
    </w:p>
    <w:p w:rsidR="00827881" w:rsidRPr="00827881" w:rsidRDefault="00827881" w:rsidP="00827881">
      <w:pPr>
        <w:spacing w:line="360" w:lineRule="auto"/>
        <w:jc w:val="left"/>
        <w:rPr>
          <w:rFonts w:eastAsia="Calibri" w:cs="Arial"/>
          <w:sz w:val="24"/>
          <w:szCs w:val="24"/>
        </w:rPr>
      </w:pPr>
    </w:p>
    <w:p w:rsidR="00827881" w:rsidRPr="00827881" w:rsidRDefault="00827881" w:rsidP="00827881">
      <w:pPr>
        <w:spacing w:line="360" w:lineRule="auto"/>
        <w:ind w:left="567" w:right="618"/>
        <w:jc w:val="center"/>
        <w:rPr>
          <w:rFonts w:cs="Arial"/>
          <w:b/>
          <w:i/>
          <w:sz w:val="24"/>
          <w:szCs w:val="24"/>
        </w:rPr>
      </w:pPr>
      <w:r w:rsidRPr="00827881">
        <w:rPr>
          <w:rFonts w:cs="Arial"/>
          <w:b/>
          <w:i/>
          <w:sz w:val="24"/>
          <w:szCs w:val="24"/>
        </w:rPr>
        <w:t>E X P O S I C I Ó N   D E   M O T I V O S</w:t>
      </w:r>
    </w:p>
    <w:p w:rsidR="00827881" w:rsidRPr="00827881" w:rsidRDefault="00827881" w:rsidP="00827881">
      <w:pPr>
        <w:widowControl w:val="0"/>
        <w:autoSpaceDE w:val="0"/>
        <w:autoSpaceDN w:val="0"/>
        <w:adjustRightInd w:val="0"/>
        <w:spacing w:line="360" w:lineRule="auto"/>
        <w:rPr>
          <w:rFonts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 xml:space="preserve">Sabemos que dentro del Derecho Público se precisa como tema central y principal el derecho de la participación política de los ciudadanos; además de contemplarlo como prioritario, la postura del Estado lo hace ver como una necesidad de equilibrio y democracia para el ejercicio de los derechos políticos de las y los ciudadanos. </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Este derecho se materializa en acciones que empoderan a la sociedad y que los motivan a seguir activos con la participación durante procesos políticos o de interés público; el derecho al voto y la posibilidad de elegir a sus representantes o la participación durante procesos legislativos como la creación o modificación de normas jurídicas, son solo algunas de las acciones en las que hoy se interesa la ciudadanía.</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 xml:space="preserve">La toma de decisiones públicas se pudiese definir como la manifestación esencial y pura del ejercicio del poder político; es ahí donde encontramos la justificación para dirigir nuestro trabajo hacia la búsqueda de un sistema democrático inherente e inclusivo de las y los ciudadanos durante los procesos decisorios de su comunidad. Su aporte social en estas etapas adquiere una importancia especial, sobre todo en el ámbito municipal, ya que es allí donde dan lugar los hechos que giran durante su desarrollo como individuos dentro de una sociedad. </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lastRenderedPageBreak/>
        <w:t>Es muy importante que nuestros ciudadanos tengan voluntad propia al ejercer sus derechos políticos, que muestren interés por conocer e informarse por lo que hacen las autoridades, que tengan ese sentimiento de trabajar por su sociedad y no solo por beneficio particular o interés propio. Eso sí, aclaremos que esto tiene que ser estimulado por el Estado, quien debe incentivar y dar a conocer a sus habitantes los temas a trabajar, los procesos políticos, administrativos, o legales de los cuales puede ser partícipe o las acciones a las que se puede coordinar con la ciudadanía para obtener los mejores resultados.</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Por ello mediante la presente iniciativa buscamos que la participación de las y los coahuilenses en la vida política de su Estado, de su Municipio o su comunidad, sea real y efectiva, que nunca cese y por el contrario, crezca más cada vez; ponemos en la mesa un tema a mejorar, sumando algunos mecanismos que pongan a la gente en la posición de aportar correctamente y sin error, con buenas ideas y mejores acciones, durante la construcción de un Estado de Derecho al cual ellos acceden a diario.</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Debemos comprender que no podemos referirnos ni hablar de un sistema político y social verdaderamente democrático si las disposiciones legales que aseguran la participación social no son las suficientes para garantizarla. De ahí el análisis y la importancia de abordar este tema.</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 xml:space="preserve">Como lo mencionamos antes, todo esto puede asegurarse y concretarse solo de una manera: siendo la misma autoridad quien da a conocer de manera pública los temas sujetos a participación ciudadana. Porque, ¿Cómo participar en algo cuando no le ha sido invitado? Es por eso que se pretende establecer como obligación para los municipios el mantener a su ciudadanía informada en sus actividades de administración, en procesos jurídicos y legales que </w:t>
      </w:r>
      <w:r w:rsidRPr="00827881">
        <w:rPr>
          <w:rFonts w:eastAsia="Arial" w:cs="Arial"/>
          <w:i/>
          <w:sz w:val="24"/>
          <w:szCs w:val="24"/>
        </w:rPr>
        <w:lastRenderedPageBreak/>
        <w:t>afecten o beneficien a todos y cada uno de las personas que habitan su territorio.</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El Código Municipal del Estado ya contempla en varias acciones públicas la participación ciudadana, sin embargo, no especifica la forma en que se les dará a conocer a la población el ejercicio de dicho derecho. Hoy en día observamos el interés del pueblo en participar con la vida política del Estado, desarrollando por ejemplo la formulación o modificación de leyes; inclusive en este Honorable Congreso se ha hecho frecuente en los últimos meses el uso del mecanismo de la iniciativa popular con la única intención ciudadana de poner su granito de arena en la formación de un Estado dotado de leyes y reglamentos modernizados, respetuosos y justos.</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 xml:space="preserve">Aplaudimos a esa gente que busca dejar huella en su sociedad, así como reconocemos su interés y aporte hacia el cambio; si a esa gente la mantenemos con la vela de la participación encendida, van a estar siempre sobre la búsqueda de mejorar su entorno. </w:t>
      </w:r>
    </w:p>
    <w:p w:rsidR="00827881" w:rsidRPr="00827881" w:rsidRDefault="00827881" w:rsidP="00827881">
      <w:pPr>
        <w:spacing w:line="360" w:lineRule="auto"/>
        <w:ind w:left="567" w:right="567"/>
        <w:rPr>
          <w:rFonts w:eastAsia="Arial" w:cs="Arial"/>
          <w:i/>
          <w:sz w:val="24"/>
          <w:szCs w:val="24"/>
        </w:rPr>
      </w:pPr>
    </w:p>
    <w:p w:rsidR="00827881" w:rsidRPr="00827881" w:rsidRDefault="00827881" w:rsidP="00827881">
      <w:pPr>
        <w:spacing w:line="360" w:lineRule="auto"/>
        <w:ind w:left="567" w:right="567"/>
        <w:rPr>
          <w:rFonts w:eastAsia="Arial" w:cs="Arial"/>
          <w:i/>
          <w:sz w:val="24"/>
          <w:szCs w:val="24"/>
        </w:rPr>
      </w:pPr>
      <w:r w:rsidRPr="00827881">
        <w:rPr>
          <w:rFonts w:eastAsia="Arial" w:cs="Arial"/>
          <w:i/>
          <w:sz w:val="24"/>
          <w:szCs w:val="24"/>
        </w:rPr>
        <w:t xml:space="preserve">Con el apoyo de la presente iniciativa damos un paso más hacia la transformación de nuestro Estado; se trata de animar y no de evitar. Por eso nuestra insistencia en que la autoridad busque esa constante participación; recordemos que las mejores sociedades en el mundo, las que ponemos de ejemplo como democráticas y justas, aquellas que cayeron y resurgieron rápidamente, fueron levantadas por manos colaborativas y trabajadoras, por mentes informadas, responsables, decididas y participativas. </w:t>
      </w:r>
    </w:p>
    <w:p w:rsidR="00827881" w:rsidRPr="00827881" w:rsidRDefault="00827881" w:rsidP="00827881">
      <w:pPr>
        <w:widowControl w:val="0"/>
        <w:autoSpaceDE w:val="0"/>
        <w:autoSpaceDN w:val="0"/>
        <w:adjustRightInd w:val="0"/>
        <w:spacing w:line="360" w:lineRule="auto"/>
        <w:rPr>
          <w:rFonts w:cs="Arial"/>
          <w:i/>
          <w:sz w:val="24"/>
          <w:szCs w:val="24"/>
        </w:rPr>
      </w:pPr>
    </w:p>
    <w:p w:rsidR="00827881" w:rsidRPr="00827881" w:rsidRDefault="00827881" w:rsidP="00827881">
      <w:pPr>
        <w:widowControl w:val="0"/>
        <w:autoSpaceDE w:val="0"/>
        <w:autoSpaceDN w:val="0"/>
        <w:adjustRightInd w:val="0"/>
        <w:spacing w:line="360" w:lineRule="auto"/>
        <w:rPr>
          <w:rFonts w:cs="Arial"/>
          <w:sz w:val="24"/>
          <w:szCs w:val="24"/>
        </w:rPr>
      </w:pPr>
    </w:p>
    <w:p w:rsidR="00827881" w:rsidRPr="00827881" w:rsidRDefault="00827881" w:rsidP="00827881">
      <w:pPr>
        <w:spacing w:line="360" w:lineRule="auto"/>
        <w:ind w:right="51"/>
        <w:rPr>
          <w:rFonts w:cs="Arial"/>
          <w:sz w:val="24"/>
          <w:szCs w:val="24"/>
        </w:rPr>
      </w:pPr>
      <w:r w:rsidRPr="00827881">
        <w:rPr>
          <w:rFonts w:cs="Arial"/>
          <w:b/>
          <w:sz w:val="24"/>
          <w:szCs w:val="24"/>
        </w:rPr>
        <w:t xml:space="preserve">TERCERO.- </w:t>
      </w:r>
      <w:r w:rsidRPr="00827881">
        <w:rPr>
          <w:rFonts w:cs="Arial"/>
          <w:sz w:val="24"/>
          <w:szCs w:val="24"/>
        </w:rPr>
        <w:t xml:space="preserve">Quienes integramos esta comisión dictaminadora efectuamos el estudio y análisis de la iniciativa de reforma así como de las consideraciones en la que encuentra </w:t>
      </w:r>
      <w:r w:rsidRPr="00827881">
        <w:rPr>
          <w:rFonts w:cs="Arial"/>
          <w:sz w:val="24"/>
          <w:szCs w:val="24"/>
        </w:rPr>
        <w:lastRenderedPageBreak/>
        <w:t>sustento la misma, verificando que el proyecto normativo tiene por objeto modificar el Código Municipal, a fin de otorgar una adecuada participación ciudadana.</w:t>
      </w:r>
    </w:p>
    <w:p w:rsidR="00827881" w:rsidRPr="00827881" w:rsidRDefault="00827881" w:rsidP="00827881">
      <w:pPr>
        <w:spacing w:line="360" w:lineRule="auto"/>
        <w:ind w:right="51"/>
        <w:rPr>
          <w:rFonts w:cs="Arial"/>
          <w:sz w:val="24"/>
          <w:szCs w:val="24"/>
        </w:rPr>
      </w:pPr>
      <w:r w:rsidRPr="00827881">
        <w:rPr>
          <w:rFonts w:cs="Arial"/>
          <w:sz w:val="24"/>
          <w:szCs w:val="24"/>
        </w:rPr>
        <w:t>La participación ciudadana, se considera como un instrumento que permite la inclusión de la ciudadanía en la toma de decisiones en conjunto con el gobierno, con el objetivo de mejorar el desarrollo social y promover una democracia participativa, asumiendo voluntades, pero también obligaciones por parte de los ciudadanos al tomar parte activa en las decisiones políticas y administrativas.</w:t>
      </w:r>
    </w:p>
    <w:p w:rsidR="00827881" w:rsidRPr="00827881" w:rsidRDefault="00827881" w:rsidP="00827881">
      <w:pPr>
        <w:spacing w:line="360" w:lineRule="auto"/>
        <w:ind w:right="51"/>
        <w:rPr>
          <w:rFonts w:cs="Arial"/>
          <w:sz w:val="24"/>
          <w:szCs w:val="24"/>
        </w:rPr>
      </w:pPr>
    </w:p>
    <w:p w:rsidR="00827881" w:rsidRPr="00827881" w:rsidRDefault="00827881" w:rsidP="00827881">
      <w:pPr>
        <w:spacing w:line="360" w:lineRule="auto"/>
        <w:ind w:right="51"/>
        <w:rPr>
          <w:rFonts w:cs="Arial"/>
          <w:sz w:val="24"/>
          <w:szCs w:val="24"/>
        </w:rPr>
      </w:pPr>
      <w:r w:rsidRPr="00827881">
        <w:rPr>
          <w:rFonts w:cs="Arial"/>
          <w:sz w:val="24"/>
          <w:szCs w:val="24"/>
        </w:rPr>
        <w:t>A través del tiempo se han creado mecanismos encaminados a fortalecer la participación de la comunidad, tales como la consulta popular y la iniciativa ciudadana, derechos establecidos tanto en nuestra Carta Magna como en la Constitución Local.</w:t>
      </w:r>
    </w:p>
    <w:p w:rsidR="00827881" w:rsidRPr="00827881" w:rsidRDefault="00827881" w:rsidP="00827881">
      <w:pPr>
        <w:spacing w:line="360" w:lineRule="auto"/>
        <w:ind w:right="51"/>
        <w:rPr>
          <w:rFonts w:cs="Arial"/>
          <w:sz w:val="24"/>
          <w:szCs w:val="24"/>
        </w:rPr>
      </w:pPr>
    </w:p>
    <w:p w:rsidR="00827881" w:rsidRPr="00827881" w:rsidRDefault="00827881" w:rsidP="00827881">
      <w:pPr>
        <w:spacing w:line="360" w:lineRule="auto"/>
        <w:ind w:right="51"/>
        <w:rPr>
          <w:rFonts w:cs="Arial"/>
          <w:sz w:val="24"/>
          <w:szCs w:val="24"/>
        </w:rPr>
      </w:pPr>
      <w:r w:rsidRPr="00827881">
        <w:rPr>
          <w:rFonts w:cs="Arial"/>
          <w:sz w:val="24"/>
          <w:szCs w:val="24"/>
        </w:rPr>
        <w:t>En base a ello, dentro del artículo 19 de la Constitución Estatal, se contemplan los derechos para los ciudadanos coahuilenses, estableciendo que:</w:t>
      </w:r>
    </w:p>
    <w:p w:rsidR="00827881" w:rsidRPr="00827881" w:rsidRDefault="00827881" w:rsidP="00827881">
      <w:pPr>
        <w:spacing w:line="360" w:lineRule="auto"/>
        <w:ind w:right="51"/>
        <w:rPr>
          <w:rFonts w:cs="Arial"/>
          <w:sz w:val="24"/>
          <w:szCs w:val="24"/>
        </w:rPr>
      </w:pPr>
    </w:p>
    <w:p w:rsidR="00827881" w:rsidRPr="00827881" w:rsidRDefault="00827881" w:rsidP="00827881">
      <w:pPr>
        <w:spacing w:line="360" w:lineRule="auto"/>
        <w:rPr>
          <w:rFonts w:cs="Arial"/>
          <w:i/>
          <w:sz w:val="24"/>
          <w:szCs w:val="24"/>
        </w:rPr>
      </w:pPr>
      <w:r w:rsidRPr="00827881">
        <w:rPr>
          <w:rFonts w:cs="Arial"/>
          <w:b/>
          <w:bCs/>
          <w:i/>
          <w:sz w:val="24"/>
          <w:szCs w:val="24"/>
        </w:rPr>
        <w:t>Artículo 19.</w:t>
      </w:r>
      <w:r w:rsidRPr="00827881">
        <w:rPr>
          <w:rFonts w:cs="Arial"/>
          <w:i/>
          <w:sz w:val="24"/>
          <w:szCs w:val="24"/>
        </w:rPr>
        <w:t xml:space="preserve"> Son derechos de los ciudadanos coahuilenses:</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97" w:hanging="397"/>
        <w:rPr>
          <w:rFonts w:cs="Arial"/>
          <w:i/>
          <w:sz w:val="24"/>
          <w:szCs w:val="24"/>
        </w:rPr>
      </w:pPr>
      <w:r w:rsidRPr="00827881">
        <w:rPr>
          <w:rFonts w:cs="Arial"/>
          <w:b/>
          <w:i/>
          <w:sz w:val="24"/>
          <w:szCs w:val="24"/>
        </w:rPr>
        <w:t>I.</w:t>
      </w:r>
      <w:r w:rsidRPr="00827881">
        <w:rPr>
          <w:rFonts w:cs="Arial"/>
          <w:i/>
          <w:sz w:val="24"/>
          <w:szCs w:val="24"/>
        </w:rPr>
        <w:t xml:space="preserve"> </w:t>
      </w:r>
      <w:r w:rsidRPr="00827881">
        <w:rPr>
          <w:rFonts w:cs="Arial"/>
          <w:i/>
          <w:sz w:val="24"/>
          <w:szCs w:val="24"/>
        </w:rPr>
        <w:tab/>
        <w:t>Votar y ser electos para los empleos y cargos públicos en la forma y términos que prescriban las leyes.</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i/>
          <w:sz w:val="24"/>
          <w:szCs w:val="24"/>
        </w:rPr>
      </w:pPr>
      <w:r w:rsidRPr="00827881">
        <w:rPr>
          <w:rFonts w:cs="Arial"/>
          <w:i/>
          <w:sz w:val="24"/>
          <w:szCs w:val="24"/>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i/>
          <w:sz w:val="24"/>
          <w:szCs w:val="24"/>
        </w:rPr>
      </w:pPr>
      <w:r w:rsidRPr="00827881">
        <w:rPr>
          <w:rFonts w:cs="Arial"/>
          <w:i/>
          <w:sz w:val="24"/>
          <w:szCs w:val="24"/>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w:t>
      </w:r>
      <w:r w:rsidRPr="00827881">
        <w:rPr>
          <w:rFonts w:cs="Arial"/>
          <w:i/>
          <w:sz w:val="24"/>
          <w:szCs w:val="24"/>
        </w:rPr>
        <w:lastRenderedPageBreak/>
        <w:t xml:space="preserve">electorales, serán aplicables a las candidaturas independientes con las modalidades específicas que la ley señale.  </w:t>
      </w:r>
    </w:p>
    <w:p w:rsidR="00827881" w:rsidRPr="00827881" w:rsidRDefault="00827881" w:rsidP="00827881">
      <w:pPr>
        <w:spacing w:line="360" w:lineRule="auto"/>
        <w:ind w:left="397" w:hanging="397"/>
        <w:rPr>
          <w:rFonts w:cs="Arial"/>
          <w:i/>
          <w:sz w:val="24"/>
          <w:szCs w:val="24"/>
        </w:rPr>
      </w:pPr>
      <w:r w:rsidRPr="00827881">
        <w:rPr>
          <w:rFonts w:cs="Arial"/>
          <w:i/>
          <w:sz w:val="24"/>
          <w:szCs w:val="24"/>
        </w:rPr>
        <w:t xml:space="preserve"> </w:t>
      </w:r>
    </w:p>
    <w:p w:rsidR="00827881" w:rsidRPr="00827881" w:rsidRDefault="00827881" w:rsidP="00827881">
      <w:pPr>
        <w:spacing w:line="360" w:lineRule="auto"/>
        <w:rPr>
          <w:rFonts w:cs="Arial"/>
          <w:i/>
          <w:sz w:val="24"/>
          <w:szCs w:val="24"/>
        </w:rPr>
      </w:pPr>
      <w:r w:rsidRPr="00827881">
        <w:rPr>
          <w:rFonts w:cs="Arial"/>
          <w:i/>
          <w:sz w:val="24"/>
          <w:szCs w:val="24"/>
        </w:rPr>
        <w:t xml:space="preserve">Los coahuilenses podrán ejercer su derecho a votar, aún estando en territorio extranjero, acorde a las disposiciones legales en la materia.  </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97" w:hanging="397"/>
        <w:rPr>
          <w:rFonts w:cs="Arial"/>
          <w:i/>
          <w:sz w:val="24"/>
          <w:szCs w:val="24"/>
        </w:rPr>
      </w:pPr>
      <w:r w:rsidRPr="00827881">
        <w:rPr>
          <w:rFonts w:cs="Arial"/>
          <w:b/>
          <w:i/>
          <w:sz w:val="24"/>
          <w:szCs w:val="24"/>
        </w:rPr>
        <w:t>II.</w:t>
      </w:r>
      <w:r w:rsidRPr="00827881">
        <w:rPr>
          <w:rFonts w:cs="Arial"/>
          <w:i/>
          <w:sz w:val="24"/>
          <w:szCs w:val="24"/>
        </w:rPr>
        <w:t xml:space="preserve"> </w:t>
      </w:r>
      <w:r w:rsidRPr="00827881">
        <w:rPr>
          <w:rFonts w:cs="Arial"/>
          <w:i/>
          <w:sz w:val="24"/>
          <w:szCs w:val="24"/>
        </w:rPr>
        <w:tab/>
        <w:t>Asociarse pacíficamente para tratar de asuntos políticos del Estado y ejercer en ellos los derechos que las leyes les conceden.</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97" w:hanging="397"/>
        <w:rPr>
          <w:rFonts w:cs="Arial"/>
          <w:b/>
          <w:i/>
          <w:sz w:val="24"/>
          <w:szCs w:val="24"/>
        </w:rPr>
      </w:pPr>
      <w:r w:rsidRPr="00827881">
        <w:rPr>
          <w:rFonts w:cs="Arial"/>
          <w:b/>
          <w:i/>
          <w:sz w:val="24"/>
          <w:szCs w:val="24"/>
        </w:rPr>
        <w:t>III.</w:t>
      </w:r>
      <w:r w:rsidRPr="00827881">
        <w:rPr>
          <w:rFonts w:cs="Arial"/>
          <w:i/>
          <w:sz w:val="24"/>
          <w:szCs w:val="24"/>
        </w:rPr>
        <w:t xml:space="preserve"> </w:t>
      </w:r>
      <w:r w:rsidRPr="00827881">
        <w:rPr>
          <w:rFonts w:cs="Arial"/>
          <w:i/>
          <w:sz w:val="24"/>
          <w:szCs w:val="24"/>
        </w:rPr>
        <w:tab/>
      </w:r>
      <w:r w:rsidRPr="00827881">
        <w:rPr>
          <w:rFonts w:cs="Arial"/>
          <w:b/>
          <w:i/>
          <w:sz w:val="24"/>
          <w:szCs w:val="24"/>
        </w:rPr>
        <w:t>Fomentar, promover y ejercer los instrumentos de participación ciudadana y comunitaria conforme lo establezca la ley.</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97" w:hanging="397"/>
        <w:rPr>
          <w:rFonts w:cs="Arial"/>
          <w:i/>
          <w:sz w:val="24"/>
          <w:szCs w:val="24"/>
        </w:rPr>
      </w:pPr>
      <w:r w:rsidRPr="00827881">
        <w:rPr>
          <w:rFonts w:cs="Arial"/>
          <w:b/>
          <w:i/>
          <w:sz w:val="24"/>
          <w:szCs w:val="24"/>
        </w:rPr>
        <w:t>IV.</w:t>
      </w:r>
      <w:r w:rsidRPr="00827881">
        <w:rPr>
          <w:rFonts w:cs="Arial"/>
          <w:i/>
          <w:sz w:val="24"/>
          <w:szCs w:val="24"/>
        </w:rPr>
        <w:t xml:space="preserve"> </w:t>
      </w:r>
      <w:r w:rsidRPr="00827881">
        <w:rPr>
          <w:rFonts w:cs="Arial"/>
          <w:i/>
          <w:sz w:val="24"/>
          <w:szCs w:val="24"/>
        </w:rPr>
        <w:tab/>
        <w:t>Los demás que establezca esta Constitución u otras disposiciones aplicables.</w:t>
      </w:r>
    </w:p>
    <w:p w:rsidR="00827881" w:rsidRPr="00827881" w:rsidRDefault="00827881" w:rsidP="00827881">
      <w:pPr>
        <w:ind w:left="397" w:hanging="397"/>
        <w:rPr>
          <w:rFonts w:ascii="Arial Narrow" w:hAnsi="Arial Narrow"/>
        </w:rPr>
      </w:pPr>
    </w:p>
    <w:p w:rsidR="00827881" w:rsidRPr="00827881" w:rsidRDefault="00827881" w:rsidP="00827881">
      <w:pPr>
        <w:spacing w:line="360" w:lineRule="auto"/>
        <w:rPr>
          <w:rFonts w:eastAsia="Arial" w:cs="Arial"/>
          <w:i/>
          <w:sz w:val="24"/>
          <w:szCs w:val="24"/>
        </w:rPr>
      </w:pPr>
      <w:r w:rsidRPr="00827881">
        <w:rPr>
          <w:rFonts w:cs="Arial"/>
          <w:sz w:val="24"/>
          <w:szCs w:val="24"/>
        </w:rPr>
        <w:t>De acuerdo a lo anterior, dentro de la exposición de motivos se enfatiza el hecho de que “e</w:t>
      </w:r>
      <w:r w:rsidRPr="00827881">
        <w:rPr>
          <w:rFonts w:eastAsia="Arial" w:cs="Arial"/>
          <w:i/>
          <w:sz w:val="24"/>
          <w:szCs w:val="24"/>
        </w:rPr>
        <w:t>s muy importante que nuestros ciudadanos tengan voluntad propia al ejercer sus derechos políticos, que muestren interés por conocer e informarse por lo que hacen las autoridades, que tengan ese sentimiento de trabajar por su sociedad y no solo por beneficio particular o interés propio. Eso sí, aclaremos que esto tiene que ser estimulado por el Estado, quien debe incentivar y dar a conocer a sus habitantes los temas a trabajar, los procesos políticos, administrativos, o legales de los cuales puede ser partícipe o las acciones a las que se puede coordinar con la ciudadanía para obtener los mejores resultados”.</w:t>
      </w:r>
    </w:p>
    <w:p w:rsidR="00827881" w:rsidRPr="00827881" w:rsidRDefault="00827881" w:rsidP="00827881">
      <w:pPr>
        <w:spacing w:line="360" w:lineRule="auto"/>
        <w:ind w:right="51"/>
        <w:rPr>
          <w:rFonts w:cs="Arial"/>
          <w:sz w:val="24"/>
          <w:szCs w:val="24"/>
        </w:rPr>
      </w:pPr>
    </w:p>
    <w:p w:rsidR="00827881" w:rsidRPr="00827881" w:rsidRDefault="00827881" w:rsidP="00827881">
      <w:pPr>
        <w:spacing w:line="360" w:lineRule="auto"/>
        <w:ind w:right="51"/>
        <w:rPr>
          <w:rFonts w:cs="Arial"/>
          <w:sz w:val="24"/>
          <w:szCs w:val="24"/>
        </w:rPr>
      </w:pPr>
      <w:r w:rsidRPr="00827881">
        <w:rPr>
          <w:rFonts w:cs="Arial"/>
          <w:sz w:val="24"/>
          <w:szCs w:val="24"/>
        </w:rPr>
        <w:t xml:space="preserve">Sobre ello quienes integramos esta comisión, coincidimos en el hecho de que, si bien el Código Municipal ya contempla en diversas disposiciones, acciones públicas encaminadas hacia la participación ciudadana, resulta oportuno adecuar el marco normativo, con el objeto de reforzar el derecho con el que cuenta </w:t>
      </w:r>
      <w:r w:rsidRPr="00827881">
        <w:rPr>
          <w:rFonts w:cs="Arial"/>
          <w:color w:val="000000"/>
          <w:sz w:val="24"/>
          <w:szCs w:val="24"/>
          <w:shd w:val="clear" w:color="auto" w:fill="FFFFFF"/>
        </w:rPr>
        <w:t>la sociedad, lo cual puede contribuir a identificar problemas públicos, estructurar sus causas, a identificar errores en el diseño de programas y políticas.</w:t>
      </w:r>
      <w:r w:rsidRPr="00827881">
        <w:rPr>
          <w:rFonts w:cs="Arial"/>
          <w:sz w:val="24"/>
          <w:szCs w:val="24"/>
        </w:rPr>
        <w:t xml:space="preserve"> </w:t>
      </w:r>
    </w:p>
    <w:p w:rsidR="00827881" w:rsidRPr="00827881" w:rsidRDefault="00827881" w:rsidP="00827881">
      <w:pPr>
        <w:spacing w:line="360" w:lineRule="auto"/>
        <w:ind w:right="51"/>
        <w:rPr>
          <w:rFonts w:cs="Arial"/>
          <w:sz w:val="24"/>
          <w:szCs w:val="24"/>
        </w:rPr>
      </w:pPr>
    </w:p>
    <w:p w:rsidR="00827881" w:rsidRPr="00827881" w:rsidRDefault="00827881" w:rsidP="00827881">
      <w:pPr>
        <w:spacing w:line="360" w:lineRule="auto"/>
        <w:rPr>
          <w:rFonts w:cs="Arial"/>
          <w:sz w:val="24"/>
          <w:szCs w:val="24"/>
        </w:rPr>
      </w:pPr>
      <w:r w:rsidRPr="00827881">
        <w:rPr>
          <w:rFonts w:cs="Arial"/>
          <w:sz w:val="24"/>
          <w:szCs w:val="24"/>
        </w:rPr>
        <w:t xml:space="preserve">Es por todo lo anteriormente expuesto que quienes integramos la Comisión de Gobernación, Puntos Constitucionales y Justicia, concordamos en la necesidad de adecuar el ya citado ordenamiento, con el objeto de especificar de manera clara el derecho que tiene la sociedad para ejercer su participar en la vida política del estado, lo que coadyuvará a crear espacios y mecanismos acordes a las necesidades de las personas que integran nuestro Estado.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sz w:val="24"/>
          <w:szCs w:val="24"/>
        </w:rPr>
      </w:pPr>
      <w:r w:rsidRPr="00827881">
        <w:rPr>
          <w:rFonts w:cs="Arial"/>
          <w:sz w:val="24"/>
          <w:szCs w:val="24"/>
        </w:rPr>
        <w:t xml:space="preserve">Por lo que hace a la propuesta de reforma a los artículos 102, 113 BIS-1, 173 y 176, esta dictaminadora considera que no resulta oportuno realizar las adecuaciones planteadas, ya que tanto la Ley de Participación Ciudadana del Estado como el Código Municipal y demás ordenamientos aplicables, se contemplan los supuestos en que la ciudadanía podrá tomar participación en la vida democrática y social, así como las formas en que habrán de hacer efectivo este derecho.    </w:t>
      </w:r>
    </w:p>
    <w:p w:rsidR="00827881" w:rsidRPr="00827881" w:rsidRDefault="00827881" w:rsidP="00827881">
      <w:pPr>
        <w:spacing w:line="360" w:lineRule="auto"/>
        <w:ind w:right="618"/>
        <w:rPr>
          <w:rFonts w:cs="Arial"/>
          <w:bCs/>
          <w:kern w:val="36"/>
          <w:sz w:val="24"/>
          <w:szCs w:val="24"/>
          <w:lang w:eastAsia="es-MX"/>
        </w:rPr>
      </w:pPr>
    </w:p>
    <w:p w:rsidR="00827881" w:rsidRPr="00827881" w:rsidRDefault="00827881" w:rsidP="00827881">
      <w:pPr>
        <w:shd w:val="clear" w:color="auto" w:fill="FFFFFF"/>
        <w:spacing w:after="300" w:line="360" w:lineRule="auto"/>
        <w:outlineLvl w:val="1"/>
        <w:rPr>
          <w:rFonts w:cs="Arial"/>
          <w:bCs/>
          <w:sz w:val="24"/>
          <w:szCs w:val="24"/>
        </w:rPr>
      </w:pPr>
      <w:r w:rsidRPr="00827881">
        <w:rPr>
          <w:rFonts w:cs="Arial"/>
          <w:bCs/>
          <w:kern w:val="36"/>
          <w:sz w:val="24"/>
          <w:szCs w:val="24"/>
          <w:lang w:eastAsia="es-MX"/>
        </w:rPr>
        <w:t>En virtud de lo antes expuesto, es que</w:t>
      </w:r>
      <w:r w:rsidRPr="00827881">
        <w:rPr>
          <w:rFonts w:cs="Arial"/>
          <w:bCs/>
          <w:sz w:val="24"/>
          <w:szCs w:val="24"/>
        </w:rPr>
        <w:t xml:space="preserve"> estimamos pertinente emitir y poner a consideración del pleno el siguiente:</w:t>
      </w:r>
    </w:p>
    <w:p w:rsidR="00827881" w:rsidRPr="00827881" w:rsidRDefault="00827881" w:rsidP="00827881">
      <w:pPr>
        <w:shd w:val="clear" w:color="auto" w:fill="FFFFFF"/>
        <w:spacing w:after="300" w:line="360" w:lineRule="auto"/>
        <w:jc w:val="center"/>
        <w:outlineLvl w:val="1"/>
        <w:rPr>
          <w:rFonts w:cs="Arial"/>
          <w:b/>
          <w:bCs/>
          <w:sz w:val="24"/>
          <w:szCs w:val="24"/>
        </w:rPr>
      </w:pPr>
      <w:r w:rsidRPr="00827881">
        <w:rPr>
          <w:rFonts w:cs="Arial"/>
          <w:b/>
          <w:bCs/>
          <w:sz w:val="24"/>
          <w:szCs w:val="24"/>
        </w:rPr>
        <w:t>PROYECTO DE DECRETO</w:t>
      </w:r>
    </w:p>
    <w:p w:rsidR="00827881" w:rsidRPr="00827881" w:rsidRDefault="00827881" w:rsidP="00827881">
      <w:pPr>
        <w:spacing w:line="360" w:lineRule="auto"/>
        <w:rPr>
          <w:rFonts w:cs="Arial"/>
          <w:sz w:val="24"/>
          <w:szCs w:val="24"/>
        </w:rPr>
      </w:pPr>
      <w:r w:rsidRPr="00827881">
        <w:rPr>
          <w:rFonts w:cs="Arial"/>
          <w:b/>
          <w:sz w:val="24"/>
          <w:szCs w:val="24"/>
        </w:rPr>
        <w:t xml:space="preserve">ARTÍCULO ÚNICO.- </w:t>
      </w:r>
      <w:r w:rsidRPr="00827881">
        <w:rPr>
          <w:rFonts w:cs="Arial"/>
          <w:sz w:val="24"/>
          <w:szCs w:val="24"/>
        </w:rPr>
        <w:t>Se adiciona un último párrafo a la fracción VIII del artículo 102, del Código Municipal para el Estado de Coahuila de Zaragoza, para quedar como sigue:</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ARTÍCULO 102. …</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lastRenderedPageBreak/>
        <w:t>…</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I.</w:t>
      </w:r>
      <w:r w:rsidRPr="00827881">
        <w:rPr>
          <w:rFonts w:cs="Arial"/>
          <w:sz w:val="24"/>
          <w:szCs w:val="24"/>
        </w:rPr>
        <w:t xml:space="preserve"> a la </w:t>
      </w:r>
      <w:r w:rsidRPr="00827881">
        <w:rPr>
          <w:rFonts w:cs="Arial"/>
          <w:b/>
          <w:sz w:val="24"/>
          <w:szCs w:val="24"/>
        </w:rPr>
        <w:t>VII</w:t>
      </w:r>
      <w:r w:rsidRPr="00827881">
        <w:rPr>
          <w:rFonts w:cs="Arial"/>
          <w:sz w:val="24"/>
          <w:szCs w:val="24"/>
        </w:rPr>
        <w:t>.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VIII.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sz w:val="24"/>
          <w:szCs w:val="24"/>
        </w:rPr>
      </w:pPr>
      <w:r w:rsidRPr="00827881">
        <w:rPr>
          <w:rFonts w:cs="Arial"/>
          <w:sz w:val="24"/>
          <w:szCs w:val="24"/>
        </w:rPr>
        <w:t>1. al 5.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b/>
          <w:sz w:val="24"/>
          <w:szCs w:val="24"/>
        </w:rPr>
      </w:pPr>
      <w:r w:rsidRPr="00827881">
        <w:rPr>
          <w:rFonts w:cs="Arial"/>
          <w:b/>
          <w:sz w:val="24"/>
          <w:szCs w:val="24"/>
        </w:rPr>
        <w:t>El ayuntamiento implementara acciones y campañas dirigidas hacia una extensa difusión y promoción de la participación social; lo anterior, en beneficio directo hacia los habitantes del municipio, mediante la interacción con otros y la construcción del entorno en el que se desarrolla.</w:t>
      </w:r>
    </w:p>
    <w:p w:rsidR="00827881" w:rsidRPr="00827881" w:rsidRDefault="00827881" w:rsidP="00827881">
      <w:pPr>
        <w:spacing w:line="360" w:lineRule="auto"/>
        <w:rPr>
          <w:rFonts w:cs="Arial"/>
          <w:sz w:val="24"/>
          <w:szCs w:val="24"/>
        </w:rPr>
      </w:pPr>
    </w:p>
    <w:p w:rsidR="00827881" w:rsidRPr="000D60C9" w:rsidRDefault="00827881" w:rsidP="00827881">
      <w:pPr>
        <w:spacing w:line="360" w:lineRule="auto"/>
        <w:rPr>
          <w:rFonts w:cs="Arial"/>
          <w:sz w:val="24"/>
          <w:szCs w:val="24"/>
          <w:lang w:val="en-US"/>
        </w:rPr>
      </w:pPr>
      <w:r w:rsidRPr="000D60C9">
        <w:rPr>
          <w:rFonts w:cs="Arial"/>
          <w:b/>
          <w:sz w:val="24"/>
          <w:szCs w:val="24"/>
          <w:lang w:val="en-US"/>
        </w:rPr>
        <w:t>IX</w:t>
      </w:r>
      <w:r w:rsidRPr="000D60C9">
        <w:rPr>
          <w:rFonts w:cs="Arial"/>
          <w:sz w:val="24"/>
          <w:szCs w:val="24"/>
          <w:lang w:val="en-US"/>
        </w:rPr>
        <w:t xml:space="preserve">. a la </w:t>
      </w:r>
      <w:r w:rsidRPr="000D60C9">
        <w:rPr>
          <w:rFonts w:cs="Arial"/>
          <w:b/>
          <w:sz w:val="24"/>
          <w:szCs w:val="24"/>
          <w:lang w:val="en-US"/>
        </w:rPr>
        <w:t>X</w:t>
      </w:r>
      <w:r w:rsidRPr="000D60C9">
        <w:rPr>
          <w:rFonts w:cs="Arial"/>
          <w:sz w:val="24"/>
          <w:szCs w:val="24"/>
          <w:lang w:val="en-US"/>
        </w:rPr>
        <w:t>. …</w:t>
      </w:r>
    </w:p>
    <w:p w:rsidR="00827881" w:rsidRPr="000D60C9" w:rsidRDefault="00827881" w:rsidP="00827881">
      <w:pPr>
        <w:spacing w:line="360" w:lineRule="auto"/>
        <w:rPr>
          <w:rFonts w:cs="Arial"/>
          <w:sz w:val="24"/>
          <w:szCs w:val="24"/>
          <w:lang w:val="en-US"/>
        </w:rPr>
      </w:pPr>
    </w:p>
    <w:p w:rsidR="00827881" w:rsidRPr="000D60C9" w:rsidRDefault="00827881" w:rsidP="00827881">
      <w:pPr>
        <w:spacing w:line="360" w:lineRule="auto"/>
        <w:rPr>
          <w:rFonts w:cs="Arial"/>
          <w:b/>
          <w:sz w:val="24"/>
          <w:szCs w:val="24"/>
          <w:lang w:val="en-US"/>
        </w:rPr>
      </w:pPr>
    </w:p>
    <w:p w:rsidR="00827881" w:rsidRPr="000D60C9" w:rsidRDefault="00827881" w:rsidP="00827881">
      <w:pPr>
        <w:tabs>
          <w:tab w:val="left" w:pos="7065"/>
        </w:tabs>
        <w:spacing w:line="360" w:lineRule="auto"/>
        <w:jc w:val="center"/>
        <w:rPr>
          <w:rFonts w:cs="Arial"/>
          <w:b/>
          <w:sz w:val="24"/>
          <w:szCs w:val="24"/>
          <w:lang w:val="en-US"/>
        </w:rPr>
      </w:pPr>
      <w:r w:rsidRPr="000D60C9">
        <w:rPr>
          <w:rFonts w:cs="Arial"/>
          <w:b/>
          <w:sz w:val="24"/>
          <w:szCs w:val="24"/>
          <w:lang w:val="en-US"/>
        </w:rPr>
        <w:t>T R A N S I T O R I O S.</w:t>
      </w:r>
    </w:p>
    <w:p w:rsidR="00827881" w:rsidRPr="000D60C9" w:rsidRDefault="00827881" w:rsidP="00827881">
      <w:pPr>
        <w:tabs>
          <w:tab w:val="left" w:pos="7065"/>
        </w:tabs>
        <w:spacing w:line="360" w:lineRule="auto"/>
        <w:rPr>
          <w:rFonts w:cs="Arial"/>
          <w:b/>
          <w:sz w:val="24"/>
          <w:szCs w:val="24"/>
          <w:lang w:val="en-US"/>
        </w:rPr>
      </w:pPr>
    </w:p>
    <w:p w:rsidR="00827881" w:rsidRPr="00827881" w:rsidRDefault="00827881" w:rsidP="00827881">
      <w:pPr>
        <w:spacing w:line="360" w:lineRule="auto"/>
        <w:rPr>
          <w:rFonts w:cs="Arial"/>
          <w:sz w:val="24"/>
          <w:szCs w:val="24"/>
        </w:rPr>
      </w:pPr>
      <w:r w:rsidRPr="00827881">
        <w:rPr>
          <w:rFonts w:cs="Arial"/>
          <w:b/>
          <w:sz w:val="24"/>
          <w:szCs w:val="24"/>
        </w:rPr>
        <w:t>PRIMERO. -</w:t>
      </w:r>
      <w:r w:rsidRPr="00827881">
        <w:rPr>
          <w:rFonts w:cs="Arial"/>
          <w:sz w:val="24"/>
          <w:szCs w:val="24"/>
        </w:rPr>
        <w:t xml:space="preserve"> El presente decreto, entrará en vigor al día siguiente de su publicación en el Periódico Oficial de Gobierno del Estado. </w:t>
      </w:r>
    </w:p>
    <w:p w:rsidR="00827881" w:rsidRPr="00827881" w:rsidRDefault="00827881" w:rsidP="00827881">
      <w:pPr>
        <w:spacing w:line="360" w:lineRule="auto"/>
        <w:rPr>
          <w:rFonts w:cs="Arial"/>
          <w:sz w:val="24"/>
          <w:szCs w:val="24"/>
        </w:rPr>
      </w:pPr>
    </w:p>
    <w:p w:rsidR="00827881" w:rsidRPr="00827881" w:rsidRDefault="00827881" w:rsidP="00827881">
      <w:pPr>
        <w:spacing w:line="360" w:lineRule="auto"/>
        <w:rPr>
          <w:rFonts w:cs="Arial"/>
          <w:sz w:val="24"/>
          <w:szCs w:val="24"/>
        </w:rPr>
      </w:pPr>
      <w:r w:rsidRPr="00827881">
        <w:rPr>
          <w:rFonts w:cs="Arial"/>
          <w:b/>
          <w:sz w:val="24"/>
          <w:szCs w:val="24"/>
        </w:rPr>
        <w:t>SEGUNDO. -</w:t>
      </w:r>
      <w:r w:rsidRPr="00827881">
        <w:rPr>
          <w:rFonts w:cs="Arial"/>
          <w:sz w:val="24"/>
          <w:szCs w:val="24"/>
        </w:rPr>
        <w:t xml:space="preserve"> Se derogan todas las disposiciones legales que se opongan al presente Decreto.</w:t>
      </w:r>
    </w:p>
    <w:p w:rsidR="00827881" w:rsidRPr="00827881" w:rsidRDefault="00827881" w:rsidP="00827881">
      <w:pPr>
        <w:spacing w:line="360" w:lineRule="auto"/>
        <w:rPr>
          <w:rFonts w:cs="Arial"/>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r w:rsidRPr="0082788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27881">
        <w:rPr>
          <w:rFonts w:eastAsia="Calibri" w:cs="Arial"/>
          <w:color w:val="000000"/>
          <w:sz w:val="24"/>
          <w:szCs w:val="24"/>
          <w:lang w:val="es-ES"/>
        </w:rPr>
        <w:t>Jaime Bueno Zertuche</w:t>
      </w:r>
      <w:r w:rsidRPr="00827881">
        <w:rPr>
          <w:rFonts w:eastAsia="Calibri" w:cs="Arial"/>
          <w:color w:val="000000"/>
          <w:sz w:val="24"/>
          <w:szCs w:val="24"/>
        </w:rPr>
        <w:t xml:space="preserve">, (Coordinador), Dip. </w:t>
      </w:r>
      <w:r w:rsidRPr="00827881">
        <w:rPr>
          <w:rFonts w:eastAsia="Calibri" w:cs="Arial"/>
          <w:color w:val="000000"/>
          <w:sz w:val="24"/>
          <w:szCs w:val="24"/>
          <w:lang w:val="es-ES"/>
        </w:rPr>
        <w:t xml:space="preserve">Marcelo de Jesús Torres Cofiño </w:t>
      </w:r>
      <w:r w:rsidRPr="00827881">
        <w:rPr>
          <w:rFonts w:eastAsia="Calibri" w:cs="Arial"/>
          <w:color w:val="000000"/>
          <w:sz w:val="24"/>
          <w:szCs w:val="24"/>
        </w:rPr>
        <w:t xml:space="preserve">(Secretario), </w:t>
      </w:r>
      <w:r w:rsidRPr="00827881">
        <w:rPr>
          <w:rFonts w:eastAsia="Calibri" w:cs="Arial"/>
          <w:color w:val="000000"/>
          <w:sz w:val="24"/>
          <w:szCs w:val="24"/>
          <w:lang w:val="es-ES"/>
        </w:rPr>
        <w:t xml:space="preserve">Dip. Lilia Isabel Gutiérrez Burciaga, Dip. Gerardo Abraham Aguado Gómez, Dip. Emilio Alejandro </w:t>
      </w:r>
      <w:r w:rsidRPr="00827881">
        <w:rPr>
          <w:rFonts w:eastAsia="Calibri" w:cs="Arial"/>
          <w:color w:val="000000"/>
          <w:sz w:val="24"/>
          <w:szCs w:val="24"/>
          <w:lang w:val="es-ES"/>
        </w:rPr>
        <w:lastRenderedPageBreak/>
        <w:t>de Hoyos Montemayor, Dip. José Benito Ramírez Rosas, Dip. Claudia Isela Ramírez Pineda, Dip. Edgar Gerardo Sánchez Garza</w:t>
      </w:r>
      <w:r w:rsidRPr="00827881">
        <w:rPr>
          <w:rFonts w:eastAsia="Calibri" w:cs="Arial"/>
          <w:color w:val="000000"/>
          <w:sz w:val="24"/>
          <w:szCs w:val="24"/>
        </w:rPr>
        <w:t>.</w:t>
      </w:r>
      <w:r w:rsidRPr="00827881">
        <w:rPr>
          <w:rFonts w:eastAsia="Calibri" w:cs="Arial"/>
          <w:b/>
          <w:color w:val="000000"/>
          <w:sz w:val="24"/>
          <w:szCs w:val="24"/>
        </w:rPr>
        <w:t xml:space="preserve"> </w:t>
      </w:r>
      <w:r w:rsidRPr="00827881">
        <w:rPr>
          <w:rFonts w:eastAsia="Calibri" w:cs="Arial"/>
          <w:color w:val="000000"/>
          <w:sz w:val="24"/>
          <w:szCs w:val="24"/>
        </w:rPr>
        <w:t>En la Ciudad de Saltillo, Coahuila de Zaragoza, a 20 de octubre de 2020.</w:t>
      </w: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jc w:val="center"/>
        <w:rPr>
          <w:rFonts w:eastAsia="Calibri" w:cs="Arial"/>
          <w:color w:val="000000"/>
          <w:sz w:val="24"/>
          <w:szCs w:val="24"/>
        </w:rPr>
      </w:pPr>
      <w:r w:rsidRPr="00827881">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827881"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RESERVA DE ARTÍCULOS</w:t>
            </w: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JAIME BUENO ZERTUCHE</w:t>
            </w:r>
          </w:p>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MARCELO DE JESÚS TORRES COFIÑO</w:t>
            </w:r>
          </w:p>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(SECRETARIO)</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LILIA ISABEL GUTIÉRREZ BURCIAGA</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lastRenderedPageBreak/>
              <w:t xml:space="preserve">DIP. </w:t>
            </w:r>
            <w:r w:rsidRPr="00827881">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CLAUDIA ISELA RAMÍREZ PINEDA</w:t>
            </w: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lang w:eastAsia="en-US"/>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 xml:space="preserve">DIP. </w:t>
            </w:r>
            <w:r w:rsidRPr="00827881">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lang w:eastAsia="en-US"/>
              </w:rPr>
            </w:pPr>
            <w:r w:rsidRPr="00827881">
              <w:rPr>
                <w:rFonts w:eastAsia="Calibri" w:cs="Arial"/>
                <w:b/>
                <w:sz w:val="24"/>
                <w:szCs w:val="24"/>
                <w:lang w:eastAsia="en-US"/>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left"/>
              <w:rPr>
                <w:rFonts w:eastAsia="Calibri" w:cs="Arial"/>
                <w:b/>
                <w:sz w:val="24"/>
                <w:szCs w:val="24"/>
                <w:lang w:eastAsia="en-US"/>
              </w:rPr>
            </w:pPr>
          </w:p>
        </w:tc>
      </w:tr>
    </w:tbl>
    <w:p w:rsidR="00827881" w:rsidRPr="00827881" w:rsidRDefault="00827881" w:rsidP="00827881">
      <w:pPr>
        <w:spacing w:line="360" w:lineRule="auto"/>
        <w:rPr>
          <w:rFonts w:cs="Arial"/>
          <w:sz w:val="24"/>
          <w:szCs w:val="24"/>
        </w:rPr>
      </w:pPr>
    </w:p>
    <w:p w:rsidR="00827881" w:rsidRPr="00827881" w:rsidRDefault="00827881" w:rsidP="00827881"/>
    <w:p w:rsidR="00827881" w:rsidRPr="00827881" w:rsidRDefault="00827881" w:rsidP="00827881"/>
    <w:p w:rsidR="00827881" w:rsidRDefault="00827881">
      <w:pPr>
        <w:jc w:val="left"/>
      </w:pPr>
      <w:r>
        <w:br w:type="page"/>
      </w:r>
    </w:p>
    <w:p w:rsidR="00827881" w:rsidRDefault="00827881" w:rsidP="00827881">
      <w:pPr>
        <w:spacing w:line="360" w:lineRule="auto"/>
        <w:rPr>
          <w:rFonts w:cs="Arial"/>
          <w:sz w:val="24"/>
          <w:szCs w:val="24"/>
        </w:rPr>
      </w:pPr>
      <w:r w:rsidRPr="00457E06">
        <w:rPr>
          <w:rFonts w:eastAsia="Calibri" w:cs="Arial"/>
          <w:b/>
          <w:color w:val="000000"/>
          <w:sz w:val="24"/>
          <w:szCs w:val="24"/>
        </w:rPr>
        <w:lastRenderedPageBreak/>
        <w:t xml:space="preserve">Dictamen </w:t>
      </w:r>
      <w:r w:rsidRPr="00457E06">
        <w:rPr>
          <w:rFonts w:eastAsia="Calibri" w:cs="Arial"/>
          <w:color w:val="000000"/>
          <w:sz w:val="24"/>
          <w:szCs w:val="24"/>
        </w:rPr>
        <w:t xml:space="preserve">de la Comisión de Gobernación, Puntos Constitucionales y de la Sexagésima Primera Legislatura del Congreso del Estado Independiente, Libre y Soberano de Coahuila de Zaragoza, relativo a la </w:t>
      </w:r>
      <w:r w:rsidRPr="00457E06">
        <w:rPr>
          <w:rFonts w:cs="Arial"/>
          <w:sz w:val="24"/>
          <w:szCs w:val="24"/>
        </w:rPr>
        <w:t xml:space="preserve">Iniciativa </w:t>
      </w:r>
      <w:r>
        <w:rPr>
          <w:rFonts w:cs="Arial"/>
          <w:sz w:val="24"/>
          <w:szCs w:val="24"/>
        </w:rPr>
        <w:t xml:space="preserve">popular </w:t>
      </w:r>
      <w:r w:rsidRPr="00457E06">
        <w:rPr>
          <w:rFonts w:cs="Arial"/>
          <w:sz w:val="24"/>
          <w:szCs w:val="24"/>
        </w:rPr>
        <w:t>con Proyecto de Decreto,</w:t>
      </w:r>
      <w:r>
        <w:rPr>
          <w:rFonts w:cs="Arial"/>
          <w:sz w:val="24"/>
          <w:szCs w:val="24"/>
        </w:rPr>
        <w:t xml:space="preserve"> mediante la cual se plantea la adición de un párrafo al artículo 291 del Código Penal de Coahuila de Zaragoza; suscrita por los C.C. Iliana Elizabeth Vargas del Ángel, Juan Manuel González Zapata, Manuel Horacio Jiménez Hidalgo y Alberto González Delgado; y</w:t>
      </w:r>
    </w:p>
    <w:p w:rsidR="00827881" w:rsidRDefault="00827881" w:rsidP="00827881">
      <w:pPr>
        <w:spacing w:line="360" w:lineRule="auto"/>
        <w:rPr>
          <w:rFonts w:cs="Arial"/>
          <w:sz w:val="24"/>
          <w:szCs w:val="24"/>
        </w:rPr>
      </w:pPr>
    </w:p>
    <w:p w:rsidR="00827881" w:rsidRPr="003850A4" w:rsidRDefault="00827881" w:rsidP="00827881">
      <w:pPr>
        <w:spacing w:line="360" w:lineRule="auto"/>
        <w:jc w:val="center"/>
        <w:rPr>
          <w:rFonts w:cs="Arial"/>
          <w:b/>
          <w:bCs/>
          <w:sz w:val="24"/>
          <w:szCs w:val="24"/>
        </w:rPr>
      </w:pPr>
      <w:r w:rsidRPr="003850A4">
        <w:rPr>
          <w:rFonts w:cs="Arial"/>
          <w:b/>
          <w:bCs/>
          <w:sz w:val="24"/>
          <w:szCs w:val="24"/>
        </w:rPr>
        <w:t>R E S U L T A N D O</w:t>
      </w:r>
    </w:p>
    <w:p w:rsidR="00827881" w:rsidRPr="003850A4" w:rsidRDefault="00827881" w:rsidP="00827881">
      <w:pPr>
        <w:spacing w:line="360" w:lineRule="auto"/>
        <w:rPr>
          <w:rFonts w:eastAsia="Calibri" w:cs="Arial"/>
          <w:sz w:val="24"/>
          <w:szCs w:val="24"/>
        </w:rPr>
      </w:pPr>
    </w:p>
    <w:p w:rsidR="00827881" w:rsidRPr="003850A4" w:rsidRDefault="00827881" w:rsidP="00827881">
      <w:pPr>
        <w:spacing w:line="360" w:lineRule="auto"/>
        <w:rPr>
          <w:rFonts w:cs="Arial"/>
          <w:sz w:val="24"/>
          <w:szCs w:val="24"/>
        </w:rPr>
      </w:pPr>
      <w:r w:rsidRPr="003850A4">
        <w:rPr>
          <w:rFonts w:cs="Arial"/>
          <w:b/>
          <w:sz w:val="24"/>
          <w:szCs w:val="24"/>
        </w:rPr>
        <w:t xml:space="preserve">PRIMERO.- </w:t>
      </w:r>
      <w:r w:rsidRPr="003850A4">
        <w:rPr>
          <w:rFonts w:cs="Arial"/>
          <w:sz w:val="24"/>
          <w:szCs w:val="24"/>
        </w:rPr>
        <w:t>Que en sesión celebrada po</w:t>
      </w:r>
      <w:r>
        <w:rPr>
          <w:rFonts w:cs="Arial"/>
          <w:sz w:val="24"/>
          <w:szCs w:val="24"/>
        </w:rPr>
        <w:t>r el Pleno del Congreso el día 30</w:t>
      </w:r>
      <w:r w:rsidRPr="003850A4">
        <w:rPr>
          <w:rFonts w:cs="Arial"/>
          <w:sz w:val="24"/>
          <w:szCs w:val="24"/>
        </w:rPr>
        <w:t xml:space="preserve"> del mes de </w:t>
      </w:r>
      <w:r>
        <w:rPr>
          <w:rFonts w:cs="Arial"/>
          <w:sz w:val="24"/>
          <w:szCs w:val="24"/>
        </w:rPr>
        <w:t>octubre</w:t>
      </w:r>
      <w:r w:rsidRPr="003850A4">
        <w:rPr>
          <w:rFonts w:cs="Arial"/>
          <w:sz w:val="24"/>
          <w:szCs w:val="24"/>
        </w:rPr>
        <w:t xml:space="preserve"> del año 2019, se acordó turnar a esta Comisión de Gobernación, Puntos Constitucionales y Justicia, la iniciativa a que se ha hecho referencia.</w:t>
      </w:r>
    </w:p>
    <w:p w:rsidR="00827881" w:rsidRPr="003850A4" w:rsidRDefault="00827881" w:rsidP="00827881">
      <w:pPr>
        <w:pStyle w:val="Ttulo1"/>
        <w:rPr>
          <w:rFonts w:eastAsia="Calibri"/>
        </w:rPr>
      </w:pPr>
    </w:p>
    <w:p w:rsidR="00827881" w:rsidRDefault="00827881" w:rsidP="00827881">
      <w:pPr>
        <w:spacing w:line="360" w:lineRule="auto"/>
        <w:rPr>
          <w:rFonts w:cs="Arial"/>
          <w:color w:val="000000"/>
          <w:sz w:val="24"/>
          <w:szCs w:val="24"/>
        </w:rPr>
      </w:pPr>
      <w:r w:rsidRPr="003850A4">
        <w:rPr>
          <w:rFonts w:cs="Arial"/>
          <w:b/>
          <w:sz w:val="24"/>
          <w:szCs w:val="24"/>
        </w:rPr>
        <w:t xml:space="preserve">SEGUNDO.- </w:t>
      </w:r>
      <w:r w:rsidRPr="003850A4">
        <w:rPr>
          <w:rFonts w:cs="Arial"/>
          <w:sz w:val="24"/>
          <w:szCs w:val="24"/>
        </w:rPr>
        <w:t>Que en cumplimiento de dicho acuerdo,</w:t>
      </w:r>
      <w:r>
        <w:rPr>
          <w:rFonts w:cs="Arial"/>
          <w:sz w:val="24"/>
          <w:szCs w:val="24"/>
        </w:rPr>
        <w:t xml:space="preserve"> </w:t>
      </w:r>
      <w:r w:rsidRPr="003850A4">
        <w:rPr>
          <w:rFonts w:cs="Arial"/>
          <w:sz w:val="24"/>
          <w:szCs w:val="24"/>
        </w:rPr>
        <w:t xml:space="preserve">se turnó a esta Comisión de Gobernación, Puntos Constitucionales y Justicia, </w:t>
      </w:r>
      <w:r w:rsidRPr="003850A4">
        <w:rPr>
          <w:rFonts w:eastAsia="Calibri" w:cs="Arial"/>
          <w:color w:val="000000"/>
          <w:sz w:val="24"/>
          <w:szCs w:val="24"/>
        </w:rPr>
        <w:t xml:space="preserve">relativo a la </w:t>
      </w:r>
      <w:r w:rsidRPr="00457E06">
        <w:rPr>
          <w:rFonts w:cs="Arial"/>
          <w:sz w:val="24"/>
          <w:szCs w:val="24"/>
        </w:rPr>
        <w:t xml:space="preserve">Iniciativa </w:t>
      </w:r>
      <w:r>
        <w:rPr>
          <w:rFonts w:cs="Arial"/>
          <w:sz w:val="24"/>
          <w:szCs w:val="24"/>
        </w:rPr>
        <w:t xml:space="preserve">popular </w:t>
      </w:r>
      <w:r w:rsidRPr="00457E06">
        <w:rPr>
          <w:rFonts w:cs="Arial"/>
          <w:sz w:val="24"/>
          <w:szCs w:val="24"/>
        </w:rPr>
        <w:t>con Proyecto de Decreto,</w:t>
      </w:r>
      <w:r>
        <w:rPr>
          <w:rFonts w:cs="Arial"/>
          <w:sz w:val="24"/>
          <w:szCs w:val="24"/>
        </w:rPr>
        <w:t xml:space="preserve"> mediante la cual se plantea la adición de un párrafo al artículo 291 del Código Penal de Coahuila de Zaragoza; suscrita por los C.C. Iliana Elizabeth Vargas del Ángel, Juan Manuel González Zapata, Manuel Horacio Jiménez Hidalgo y Alberto González Delgado</w:t>
      </w:r>
      <w:r>
        <w:rPr>
          <w:rFonts w:cs="Arial"/>
          <w:color w:val="000000"/>
          <w:sz w:val="24"/>
          <w:szCs w:val="24"/>
        </w:rPr>
        <w:t>.</w:t>
      </w:r>
    </w:p>
    <w:p w:rsidR="00827881" w:rsidRDefault="00827881" w:rsidP="00827881">
      <w:pPr>
        <w:pStyle w:val="Ttulo1"/>
      </w:pPr>
    </w:p>
    <w:p w:rsidR="00827881" w:rsidRDefault="00827881" w:rsidP="00827881">
      <w:pPr>
        <w:spacing w:line="360" w:lineRule="auto"/>
        <w:rPr>
          <w:rFonts w:cs="Arial"/>
          <w:b/>
          <w:sz w:val="24"/>
          <w:szCs w:val="24"/>
        </w:rPr>
      </w:pPr>
      <w:r w:rsidRPr="00527B62">
        <w:rPr>
          <w:rFonts w:cs="Arial"/>
          <w:b/>
          <w:color w:val="000000"/>
          <w:sz w:val="24"/>
          <w:szCs w:val="24"/>
        </w:rPr>
        <w:t>TERCERO.-</w:t>
      </w:r>
      <w:r w:rsidRPr="00527B62">
        <w:rPr>
          <w:rFonts w:cs="Arial"/>
          <w:b/>
          <w:sz w:val="24"/>
          <w:szCs w:val="24"/>
        </w:rPr>
        <w:t xml:space="preserve"> </w:t>
      </w:r>
      <w:r w:rsidRPr="00527B62">
        <w:rPr>
          <w:rFonts w:cs="Arial"/>
          <w:sz w:val="24"/>
          <w:szCs w:val="24"/>
        </w:rPr>
        <w:t xml:space="preserve">Que </w:t>
      </w:r>
      <w:r>
        <w:rPr>
          <w:rFonts w:cs="Arial"/>
          <w:sz w:val="24"/>
          <w:szCs w:val="24"/>
        </w:rPr>
        <w:t>el día 18 de febrero del presente año, esta Comisión Dictaminadora, celebró una reunión de trabajo, en la que se contó con la presencia del C. Juan Manuel González Zapata, a efecto de dar cumplimiento a lo dispuesto en la fracción II numeral 7 de la Ley de Participación Ciudadana, y</w:t>
      </w:r>
    </w:p>
    <w:p w:rsidR="00827881" w:rsidRDefault="00827881" w:rsidP="00827881">
      <w:pPr>
        <w:spacing w:line="360" w:lineRule="auto"/>
        <w:rPr>
          <w:rFonts w:eastAsia="Calibri" w:cs="Arial"/>
          <w:sz w:val="24"/>
          <w:szCs w:val="24"/>
          <w:lang w:eastAsia="en-US"/>
        </w:rPr>
      </w:pPr>
    </w:p>
    <w:p w:rsidR="00827881" w:rsidRPr="003850A4" w:rsidRDefault="00827881" w:rsidP="00827881">
      <w:pPr>
        <w:spacing w:line="360" w:lineRule="auto"/>
        <w:rPr>
          <w:rFonts w:eastAsia="Calibri" w:cs="Arial"/>
          <w:sz w:val="24"/>
          <w:szCs w:val="24"/>
        </w:rPr>
      </w:pPr>
    </w:p>
    <w:p w:rsidR="00827881" w:rsidRPr="003850A4" w:rsidRDefault="00827881" w:rsidP="00827881">
      <w:pPr>
        <w:spacing w:line="360" w:lineRule="auto"/>
        <w:jc w:val="center"/>
        <w:rPr>
          <w:rFonts w:cs="Arial"/>
          <w:b/>
          <w:sz w:val="24"/>
          <w:szCs w:val="24"/>
        </w:rPr>
      </w:pPr>
      <w:r w:rsidRPr="003850A4">
        <w:rPr>
          <w:rFonts w:cs="Arial"/>
          <w:b/>
          <w:sz w:val="24"/>
          <w:szCs w:val="24"/>
        </w:rPr>
        <w:t>C O N S I D E R A N D O</w:t>
      </w:r>
    </w:p>
    <w:p w:rsidR="00827881" w:rsidRPr="003850A4" w:rsidRDefault="00827881" w:rsidP="00827881">
      <w:pPr>
        <w:spacing w:line="360" w:lineRule="auto"/>
        <w:rPr>
          <w:rFonts w:eastAsia="Calibri" w:cs="Arial"/>
          <w:sz w:val="24"/>
          <w:szCs w:val="24"/>
        </w:rPr>
      </w:pPr>
    </w:p>
    <w:p w:rsidR="00827881" w:rsidRPr="003850A4" w:rsidRDefault="00827881" w:rsidP="00827881">
      <w:pPr>
        <w:spacing w:line="360" w:lineRule="auto"/>
        <w:rPr>
          <w:rFonts w:cs="Arial"/>
          <w:sz w:val="24"/>
          <w:szCs w:val="24"/>
        </w:rPr>
      </w:pPr>
      <w:r w:rsidRPr="003850A4">
        <w:rPr>
          <w:rFonts w:cs="Arial"/>
          <w:b/>
          <w:sz w:val="24"/>
          <w:szCs w:val="24"/>
        </w:rPr>
        <w:lastRenderedPageBreak/>
        <w:t xml:space="preserve">PRIMERO.- </w:t>
      </w:r>
      <w:r w:rsidRPr="003850A4">
        <w:rPr>
          <w:rFonts w:cs="Arial"/>
          <w:sz w:val="24"/>
          <w:szCs w:val="24"/>
        </w:rPr>
        <w:t>Que esta Comisión de Gobernación Puntos Constitucionales y Justicia, con fundamento en los artículos 90, 116, 117 y demás relativos de la Ley Orgánica del Congreso del Estado, son competente para emitir el presente dictamen.</w:t>
      </w:r>
    </w:p>
    <w:p w:rsidR="00827881" w:rsidRPr="003850A4" w:rsidRDefault="00827881" w:rsidP="00827881">
      <w:pPr>
        <w:pStyle w:val="Ttulo1"/>
        <w:rPr>
          <w:rFonts w:eastAsia="Calibri"/>
        </w:rPr>
      </w:pPr>
    </w:p>
    <w:p w:rsidR="00827881" w:rsidRPr="003850A4" w:rsidRDefault="00827881" w:rsidP="00827881">
      <w:pPr>
        <w:spacing w:line="360" w:lineRule="auto"/>
        <w:rPr>
          <w:rFonts w:cs="Arial"/>
          <w:sz w:val="24"/>
          <w:szCs w:val="24"/>
        </w:rPr>
      </w:pPr>
      <w:r w:rsidRPr="003850A4">
        <w:rPr>
          <w:rFonts w:cs="Arial"/>
          <w:b/>
          <w:sz w:val="24"/>
          <w:szCs w:val="24"/>
        </w:rPr>
        <w:t xml:space="preserve">SEGUNDO.- </w:t>
      </w:r>
      <w:r>
        <w:rPr>
          <w:rFonts w:cs="Arial"/>
          <w:sz w:val="24"/>
          <w:szCs w:val="24"/>
        </w:rPr>
        <w:t>Que</w:t>
      </w:r>
      <w:r>
        <w:rPr>
          <w:rFonts w:eastAsia="Calibri" w:cs="Arial"/>
          <w:color w:val="000000"/>
          <w:sz w:val="24"/>
          <w:szCs w:val="24"/>
        </w:rPr>
        <w:t xml:space="preserve"> la </w:t>
      </w:r>
      <w:r w:rsidRPr="00457E06">
        <w:rPr>
          <w:rFonts w:cs="Arial"/>
          <w:sz w:val="24"/>
          <w:szCs w:val="24"/>
        </w:rPr>
        <w:t xml:space="preserve">Iniciativa </w:t>
      </w:r>
      <w:r>
        <w:rPr>
          <w:rFonts w:cs="Arial"/>
          <w:sz w:val="24"/>
          <w:szCs w:val="24"/>
        </w:rPr>
        <w:t xml:space="preserve">popular </w:t>
      </w:r>
      <w:r w:rsidRPr="00457E06">
        <w:rPr>
          <w:rFonts w:cs="Arial"/>
          <w:sz w:val="24"/>
          <w:szCs w:val="24"/>
        </w:rPr>
        <w:t>con Proyecto de Decreto,</w:t>
      </w:r>
      <w:r>
        <w:rPr>
          <w:rFonts w:cs="Arial"/>
          <w:sz w:val="24"/>
          <w:szCs w:val="24"/>
        </w:rPr>
        <w:t xml:space="preserve"> mediante la cual se plantea la adición de un párrafo al artículo 291 del Código Penal de Coahuila de Zaragoza; suscrita por los C.C. Iliana Elizabeth Vargas del Ángel, Juan Manuel González Zapata, Manuel Horacio Jiménez Hidalgo y Alberto González Delgado</w:t>
      </w:r>
      <w:r w:rsidRPr="003850A4">
        <w:rPr>
          <w:rFonts w:eastAsia="Calibri" w:cs="Arial"/>
          <w:color w:val="000000"/>
          <w:sz w:val="24"/>
          <w:szCs w:val="24"/>
        </w:rPr>
        <w:t xml:space="preserve">, </w:t>
      </w:r>
      <w:r w:rsidRPr="003850A4">
        <w:rPr>
          <w:rFonts w:cs="Arial"/>
          <w:sz w:val="24"/>
          <w:szCs w:val="24"/>
        </w:rPr>
        <w:t xml:space="preserve">se basa entre otras en las consideraciones siguientes:  </w:t>
      </w:r>
    </w:p>
    <w:p w:rsidR="00827881" w:rsidRPr="003850A4" w:rsidRDefault="00827881" w:rsidP="00827881">
      <w:pPr>
        <w:pStyle w:val="Ttulo1"/>
      </w:pPr>
    </w:p>
    <w:p w:rsidR="00827881" w:rsidRPr="00F47FFD" w:rsidRDefault="00827881" w:rsidP="00827881">
      <w:pPr>
        <w:widowControl w:val="0"/>
        <w:autoSpaceDE w:val="0"/>
        <w:autoSpaceDN w:val="0"/>
        <w:adjustRightInd w:val="0"/>
        <w:spacing w:line="360" w:lineRule="auto"/>
        <w:rPr>
          <w:rFonts w:cs="Arial"/>
          <w:b/>
          <w:i/>
          <w:sz w:val="24"/>
          <w:szCs w:val="24"/>
        </w:rPr>
      </w:pPr>
    </w:p>
    <w:p w:rsidR="00827881" w:rsidRDefault="00827881" w:rsidP="00827881">
      <w:pPr>
        <w:widowControl w:val="0"/>
        <w:autoSpaceDE w:val="0"/>
        <w:autoSpaceDN w:val="0"/>
        <w:adjustRightInd w:val="0"/>
        <w:spacing w:line="360" w:lineRule="auto"/>
        <w:jc w:val="center"/>
        <w:rPr>
          <w:rFonts w:cs="Arial"/>
          <w:b/>
          <w:i/>
          <w:sz w:val="24"/>
          <w:szCs w:val="24"/>
        </w:rPr>
      </w:pPr>
      <w:r w:rsidRPr="00F47FFD">
        <w:rPr>
          <w:rFonts w:cs="Arial"/>
          <w:b/>
          <w:i/>
          <w:sz w:val="24"/>
          <w:szCs w:val="24"/>
        </w:rPr>
        <w:t>EXPOSICIÓN DE MOTIVOS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Pr>
          <w:i/>
          <w:sz w:val="24"/>
          <w:szCs w:val="24"/>
        </w:rPr>
        <w:t>“</w:t>
      </w:r>
      <w:r w:rsidRPr="00F47FFD">
        <w:rPr>
          <w:i/>
          <w:sz w:val="24"/>
          <w:szCs w:val="24"/>
        </w:rPr>
        <w:t>Considerando que en los últimos años tanto a nivel local, nacional e internacional se han puesto en peligro los ahorros de las familias, cuando estafadores se aprovechan de la necesidad, error e ignorancia de muchos al estafarlos a través de falsas promesas, empresas fantasma y esquemas 'de reclutamiento piramidal, resulta idóneo y necesario hacer las reformas: legales para proteger los recursos de las familias coahuilenses de los intereses de los estafadores.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concreto, la estafa que más ha. Afectado a las familias coahuilenses es la denominada como LA FLOR DE ABUNDANCIA, Células de Gratitud, Bolas Solidarias, Círculo de la Prosperidad, Pirámide Millonaria, Rueda de la Amistad o Mandala en</w:t>
      </w:r>
      <w:r>
        <w:rPr>
          <w:i/>
          <w:sz w:val="24"/>
          <w:szCs w:val="24"/>
        </w:rPr>
        <w:t xml:space="preserve"> la que quien está en la punta </w:t>
      </w:r>
      <w:r w:rsidRPr="00F47FFD">
        <w:rPr>
          <w:i/>
          <w:sz w:val="24"/>
          <w:szCs w:val="24"/>
        </w:rPr>
        <w:t xml:space="preserve">de la pirámide o en el centro de la flor, invita a dos personas que a su vez, invitan a otras dos y así sucesivamente. La aportación que dan, se entrega a quien está en la cima y el, resto 'de los involucrados, van subiendo de nivel con la finalidad de llegar a la cúspide y así poder recibir el dinero. A veces se puede disfrazar con la venta de algún producto, que generalmente no tiene valor o incluso no existe, </w:t>
      </w:r>
      <w:r w:rsidRPr="00F47FFD">
        <w:rPr>
          <w:i/>
          <w:sz w:val="24"/>
          <w:szCs w:val="24"/>
        </w:rPr>
        <w:lastRenderedPageBreak/>
        <w:t>el esquema es el mismo.</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rFonts w:cs="Arial"/>
          <w:i/>
          <w:sz w:val="24"/>
          <w:szCs w:val="24"/>
        </w:rPr>
      </w:pPr>
      <w:r w:rsidRPr="00F47FFD">
        <w:rPr>
          <w:i/>
          <w:sz w:val="24"/>
          <w:szCs w:val="24"/>
        </w:rPr>
        <w:t>En los niveles, un sujeto llamado líder, se acerca a un núcleo familiar para ofrecerles que si se invierte el mínimo de dinero, estos recibirán hasta ocho veces más la cantidad invertida. Es un proceso conocido como MULTINIVEL, el primero es el líder-estafador, que invita a dos personas más y es quien recibe todo el dinero y organiza la cadena de inversos. El nivel dos, dos personas más reclutan a dos personas más cada una, esperando que el primero se salga de la pirámide para cobrar. El nivel tres, son cuatro personas que ya depositaron dinero y deben de traer a dos nuevos interesados. El nivel cuatro, ocho personas en total, quienes aportan más dinero, el cual se le deposita al que inició la cadena. El cual la CONDUSEF, ha manifestado que es insostenible.</w:t>
      </w:r>
    </w:p>
    <w:p w:rsidR="00827881" w:rsidRPr="00F47FFD" w:rsidRDefault="00827881" w:rsidP="00827881">
      <w:pPr>
        <w:pStyle w:val="Ttulo1"/>
      </w:pPr>
    </w:p>
    <w:p w:rsidR="00827881"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Rumania entre 1991 y 1994, la compañía "Caritas", prometía ocho veces el dinero invertido en seis meses. Esta atrajo 400 mil personas que gastaron mil millones de dólares en dicha empresa hasta que se fueron a bancarrota el 14 de agosto de 1994.</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Albania en 1997, dos terceras partes de la población, incluido el gobierno, se perdieron de 1.200 millones de dólares. Esto provocó una guerra civil.</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 xml:space="preserve">En España el 9 de mayo de 2006. Fórum Filatélico y Afinsa, fueron acusadas de dejar sin ahorros a más de 465 mil personas, causando pérdidas de 4 mil 666 millones de euros. </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Estados Unidos el 11 de diciembre 2008 fue detenido Bernard Madoff, porque su empresa Madoff Investment Securities, hacía un fraude en el que no generaba ganancias, sino que le pagaba a los viejos inversores, con el dinero de los nuevos.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Ecuador, el caso "Cabrera" en el que un notario recibía dinero prometiendo intereses mensuales del 8% al 10%. La estafa afectó a 35 mil personas y por 700 millones de dólares.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 xml:space="preserve">En Chile, en la ciudad de Concepción en 2007, estafó, un millón de pesos chilenos y en 2008, afectaría a la mayoría de la población dejándola en la pobreza. </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Desde hace al menos 3 años, la prensa local ha documentado los fraudes mencionados a gran escala en nuestra comunidad incluso se da cuenta de que existen sistemas y grupos organizados profesionalmente para estafar. Incluso para 2017 se documentó que existía una red denominada como "Telar de la Abundancia" en la que se encontraban al menos 300 personas.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En 2016, en Ocampo, la Fiscalía General, del Estado comenzó investigaciones sobre una estafa piramidal que afectó los ingresos de familias es (sic) escasos recursos.</w:t>
      </w:r>
    </w:p>
    <w:p w:rsidR="00827881" w:rsidRPr="00F47FFD" w:rsidRDefault="00827881" w:rsidP="00827881">
      <w:pPr>
        <w:pStyle w:val="Ttulo1"/>
      </w:pPr>
    </w:p>
    <w:p w:rsidR="00827881" w:rsidRPr="00F47FFD" w:rsidRDefault="00827881" w:rsidP="00827881">
      <w:pPr>
        <w:widowControl w:val="0"/>
        <w:autoSpaceDE w:val="0"/>
        <w:autoSpaceDN w:val="0"/>
        <w:adjustRightInd w:val="0"/>
        <w:spacing w:line="360" w:lineRule="auto"/>
        <w:ind w:left="567" w:right="618"/>
        <w:rPr>
          <w:i/>
          <w:sz w:val="24"/>
          <w:szCs w:val="24"/>
        </w:rPr>
      </w:pPr>
      <w:r w:rsidRPr="00F47FFD">
        <w:rPr>
          <w:i/>
          <w:sz w:val="24"/>
          <w:szCs w:val="24"/>
        </w:rPr>
        <w:t>Según el experto en Finanzas de la Universidad Autónoma de Coahuila, Marcelo Lara, que en dichas transacciones al no haber comprobantes de los pagos, esto puede provocar que se aproveche el esquema para lavar dinero.</w:t>
      </w:r>
      <w:r w:rsidRPr="00A31D5E">
        <w:rPr>
          <w:sz w:val="24"/>
          <w:szCs w:val="24"/>
        </w:rPr>
        <w:t>”</w:t>
      </w:r>
    </w:p>
    <w:p w:rsidR="00827881" w:rsidRPr="001031F5" w:rsidRDefault="00827881" w:rsidP="00827881">
      <w:pPr>
        <w:pStyle w:val="Ttulo1"/>
      </w:pPr>
    </w:p>
    <w:p w:rsidR="00827881" w:rsidRPr="00A31D5E" w:rsidRDefault="00827881" w:rsidP="00827881">
      <w:pPr>
        <w:pStyle w:val="Ttulo1"/>
      </w:pPr>
    </w:p>
    <w:p w:rsidR="00827881" w:rsidRPr="00F47FFD" w:rsidRDefault="00827881" w:rsidP="00827881">
      <w:pPr>
        <w:spacing w:line="360" w:lineRule="auto"/>
        <w:ind w:right="-91"/>
        <w:rPr>
          <w:rFonts w:cs="Arial"/>
          <w:i/>
          <w:sz w:val="24"/>
          <w:szCs w:val="24"/>
        </w:rPr>
      </w:pPr>
      <w:r>
        <w:rPr>
          <w:rFonts w:cs="Arial"/>
          <w:b/>
          <w:sz w:val="24"/>
          <w:szCs w:val="24"/>
        </w:rPr>
        <w:t xml:space="preserve">TERCERO.- </w:t>
      </w:r>
      <w:r w:rsidRPr="003850A4">
        <w:rPr>
          <w:rFonts w:cs="Arial"/>
          <w:sz w:val="24"/>
          <w:szCs w:val="24"/>
        </w:rPr>
        <w:t xml:space="preserve">Quienes integramos esta comisión dictaminadora efectuamos el estudio y </w:t>
      </w:r>
      <w:r w:rsidRPr="009227AE">
        <w:rPr>
          <w:rFonts w:cs="Arial"/>
          <w:sz w:val="24"/>
          <w:szCs w:val="24"/>
        </w:rPr>
        <w:t>análisis del objeto y contenido de la iniciativa de reforma,</w:t>
      </w:r>
      <w:r>
        <w:rPr>
          <w:rFonts w:cs="Arial"/>
          <w:sz w:val="24"/>
          <w:szCs w:val="24"/>
        </w:rPr>
        <w:t xml:space="preserve"> verificando que la finalidad de la misma radica en adicionar un último párrafo al artículo 291 relativo a la figura típica de fraude para establecer una agravante en el caso de que “</w:t>
      </w:r>
      <w:r w:rsidRPr="00F47FFD">
        <w:rPr>
          <w:rFonts w:cs="Arial"/>
          <w:i/>
          <w:sz w:val="24"/>
          <w:szCs w:val="24"/>
        </w:rPr>
        <w:t>para cometer la conducta típica se uti</w:t>
      </w:r>
      <w:r>
        <w:rPr>
          <w:rFonts w:cs="Arial"/>
          <w:i/>
          <w:sz w:val="24"/>
          <w:szCs w:val="24"/>
        </w:rPr>
        <w:t>licen esquemas de reclutamiento</w:t>
      </w:r>
      <w:r w:rsidRPr="00F47FFD">
        <w:rPr>
          <w:rFonts w:cs="Arial"/>
          <w:i/>
          <w:sz w:val="24"/>
          <w:szCs w:val="24"/>
        </w:rPr>
        <w:t xml:space="preserve"> de dos o más personas, o bien utilicen un esquema piramidal para realizar los hechos”.</w:t>
      </w:r>
    </w:p>
    <w:p w:rsidR="00827881" w:rsidRDefault="00827881" w:rsidP="00827881">
      <w:pPr>
        <w:pStyle w:val="Ttulo1"/>
      </w:pPr>
    </w:p>
    <w:p w:rsidR="00827881" w:rsidRDefault="00827881" w:rsidP="00827881">
      <w:pPr>
        <w:widowControl w:val="0"/>
        <w:autoSpaceDE w:val="0"/>
        <w:autoSpaceDN w:val="0"/>
        <w:adjustRightInd w:val="0"/>
        <w:spacing w:line="360" w:lineRule="auto"/>
        <w:rPr>
          <w:i/>
          <w:sz w:val="24"/>
          <w:szCs w:val="24"/>
        </w:rPr>
      </w:pPr>
      <w:r>
        <w:rPr>
          <w:rFonts w:cs="Arial"/>
          <w:sz w:val="24"/>
          <w:szCs w:val="24"/>
        </w:rPr>
        <w:t xml:space="preserve">Los promoventes estiman necesaria la reforma al ordenamiento legal ya citado dado que </w:t>
      </w:r>
      <w:r>
        <w:rPr>
          <w:rFonts w:cs="Arial"/>
          <w:sz w:val="24"/>
          <w:szCs w:val="24"/>
        </w:rPr>
        <w:lastRenderedPageBreak/>
        <w:t>“</w:t>
      </w:r>
      <w:r w:rsidRPr="00F47FFD">
        <w:rPr>
          <w:i/>
          <w:sz w:val="24"/>
          <w:szCs w:val="24"/>
        </w:rPr>
        <w:t>en los últimos años tanto a nivel local, nacional e internacional se han puesto en peligro los ahorros de las familias, cuando estafadores se aprovechan de la necesidad, error e ignorancia de muchos al estafarlos a través de falsas promesas, empresas fantasma y esquemas 'de reclutamiento piramidal, resulta idóneo y necesario hacer las reformas: legales para proteger los recursos de las familias coahuilenses de los intereses de los estafadores</w:t>
      </w:r>
      <w:r>
        <w:rPr>
          <w:i/>
          <w:sz w:val="24"/>
          <w:szCs w:val="24"/>
        </w:rPr>
        <w:t>”</w:t>
      </w:r>
      <w:r w:rsidRPr="00F47FFD">
        <w:rPr>
          <w:i/>
          <w:sz w:val="24"/>
          <w:szCs w:val="24"/>
        </w:rPr>
        <w:t>.</w:t>
      </w:r>
    </w:p>
    <w:p w:rsidR="00827881" w:rsidRDefault="00827881" w:rsidP="00827881">
      <w:pPr>
        <w:pStyle w:val="Ttulo1"/>
      </w:pPr>
    </w:p>
    <w:p w:rsidR="00827881" w:rsidRDefault="00827881" w:rsidP="00827881">
      <w:pPr>
        <w:widowControl w:val="0"/>
        <w:autoSpaceDE w:val="0"/>
        <w:autoSpaceDN w:val="0"/>
        <w:adjustRightInd w:val="0"/>
        <w:spacing w:line="360" w:lineRule="auto"/>
        <w:rPr>
          <w:i/>
          <w:sz w:val="24"/>
          <w:szCs w:val="24"/>
        </w:rPr>
      </w:pPr>
      <w:r>
        <w:rPr>
          <w:i/>
          <w:sz w:val="24"/>
          <w:szCs w:val="24"/>
        </w:rPr>
        <w:t>En ese orden de ideas consideran que “</w:t>
      </w:r>
      <w:r w:rsidRPr="00F47FFD">
        <w:rPr>
          <w:i/>
          <w:sz w:val="24"/>
          <w:szCs w:val="24"/>
        </w:rPr>
        <w:t>la estafa que más</w:t>
      </w:r>
      <w:r>
        <w:rPr>
          <w:i/>
          <w:sz w:val="24"/>
          <w:szCs w:val="24"/>
        </w:rPr>
        <w:t xml:space="preserve"> ha a</w:t>
      </w:r>
      <w:r w:rsidRPr="00F47FFD">
        <w:rPr>
          <w:i/>
          <w:sz w:val="24"/>
          <w:szCs w:val="24"/>
        </w:rPr>
        <w:t>fectado a las familias coahuilenses es la denominada como LA FLOR DE ABUNDANCIA, Células de Gratitud, Bolas Solidarias, Círculo de la Prosperidad, Pirámide Millonaria, Rueda de la Amistad o Mandala en la que qu</w:t>
      </w:r>
      <w:r>
        <w:rPr>
          <w:i/>
          <w:sz w:val="24"/>
          <w:szCs w:val="24"/>
        </w:rPr>
        <w:t xml:space="preserve">ien está en la punta </w:t>
      </w:r>
      <w:r w:rsidRPr="00F47FFD">
        <w:rPr>
          <w:i/>
          <w:sz w:val="24"/>
          <w:szCs w:val="24"/>
        </w:rPr>
        <w:t>de la pirámide o en el centro de la flor, invita a dos personas que a su vez, invitan a otras dos y así sucesivamente</w:t>
      </w:r>
      <w:r>
        <w:rPr>
          <w:i/>
          <w:sz w:val="24"/>
          <w:szCs w:val="24"/>
        </w:rPr>
        <w:t>”</w:t>
      </w:r>
      <w:r w:rsidRPr="00F47FFD">
        <w:rPr>
          <w:i/>
          <w:sz w:val="24"/>
          <w:szCs w:val="24"/>
        </w:rPr>
        <w:t>.</w:t>
      </w:r>
    </w:p>
    <w:p w:rsidR="00827881" w:rsidRDefault="00827881" w:rsidP="00827881">
      <w:pPr>
        <w:widowControl w:val="0"/>
        <w:autoSpaceDE w:val="0"/>
        <w:autoSpaceDN w:val="0"/>
        <w:adjustRightInd w:val="0"/>
        <w:spacing w:line="360" w:lineRule="auto"/>
        <w:rPr>
          <w:sz w:val="24"/>
          <w:szCs w:val="24"/>
        </w:rPr>
      </w:pPr>
    </w:p>
    <w:p w:rsidR="00827881" w:rsidRDefault="00827881" w:rsidP="00827881">
      <w:pPr>
        <w:widowControl w:val="0"/>
        <w:autoSpaceDE w:val="0"/>
        <w:autoSpaceDN w:val="0"/>
        <w:adjustRightInd w:val="0"/>
        <w:spacing w:line="360" w:lineRule="auto"/>
        <w:rPr>
          <w:sz w:val="24"/>
          <w:szCs w:val="24"/>
        </w:rPr>
      </w:pPr>
      <w:r>
        <w:rPr>
          <w:sz w:val="24"/>
          <w:szCs w:val="24"/>
        </w:rPr>
        <w:t>En similar sentido los iniciadores hacen alusión a situaciones similares que se han venido presentando en otros países como es el caso de Rumania, Albania, Estados Unidos, y Chile.</w:t>
      </w:r>
    </w:p>
    <w:p w:rsidR="00827881" w:rsidRDefault="00827881" w:rsidP="00827881">
      <w:pPr>
        <w:widowControl w:val="0"/>
        <w:autoSpaceDE w:val="0"/>
        <w:autoSpaceDN w:val="0"/>
        <w:adjustRightInd w:val="0"/>
        <w:spacing w:line="360" w:lineRule="auto"/>
        <w:ind w:right="618"/>
        <w:rPr>
          <w:sz w:val="24"/>
          <w:szCs w:val="24"/>
        </w:rPr>
      </w:pPr>
    </w:p>
    <w:p w:rsidR="00827881" w:rsidRDefault="00827881" w:rsidP="00827881">
      <w:pPr>
        <w:widowControl w:val="0"/>
        <w:autoSpaceDE w:val="0"/>
        <w:autoSpaceDN w:val="0"/>
        <w:adjustRightInd w:val="0"/>
        <w:spacing w:line="360" w:lineRule="auto"/>
        <w:rPr>
          <w:sz w:val="24"/>
          <w:szCs w:val="24"/>
        </w:rPr>
      </w:pPr>
      <w:r>
        <w:rPr>
          <w:sz w:val="24"/>
          <w:szCs w:val="24"/>
        </w:rPr>
        <w:t>Por lo que hace al ámbito local la exposición de motivos, relata que existen casos documentados de esta actividad ilícita inclusive investigaciones de la Fiscalía General del Estado, en virtud de lo cual planten la inserción del párrafo que a continuación se plasma:</w:t>
      </w:r>
    </w:p>
    <w:p w:rsidR="00827881" w:rsidRDefault="00827881" w:rsidP="00827881">
      <w:pPr>
        <w:widowControl w:val="0"/>
        <w:autoSpaceDE w:val="0"/>
        <w:autoSpaceDN w:val="0"/>
        <w:adjustRightInd w:val="0"/>
        <w:spacing w:line="360" w:lineRule="auto"/>
        <w:rPr>
          <w:b/>
          <w:i/>
          <w:sz w:val="24"/>
          <w:szCs w:val="24"/>
        </w:rPr>
      </w:pPr>
    </w:p>
    <w:p w:rsidR="00827881" w:rsidRPr="00725120" w:rsidRDefault="00827881" w:rsidP="00827881">
      <w:pPr>
        <w:widowControl w:val="0"/>
        <w:autoSpaceDE w:val="0"/>
        <w:autoSpaceDN w:val="0"/>
        <w:adjustRightInd w:val="0"/>
        <w:spacing w:line="360" w:lineRule="auto"/>
        <w:rPr>
          <w:i/>
          <w:sz w:val="24"/>
          <w:szCs w:val="24"/>
        </w:rPr>
      </w:pPr>
      <w:r w:rsidRPr="00725120">
        <w:rPr>
          <w:i/>
          <w:sz w:val="24"/>
          <w:szCs w:val="24"/>
        </w:rPr>
        <w:t xml:space="preserve">“Se aumentarán en un tanto más, las sanciones previstas en el artículo anterior, cuando para cometer la conducta típica se utilicen esquemas de reclutamiento de dos o más personas, o bien utilicen un esquema piramidal para realizar los hechos.” </w:t>
      </w:r>
    </w:p>
    <w:p w:rsidR="00827881" w:rsidRDefault="00827881" w:rsidP="00827881">
      <w:pPr>
        <w:widowControl w:val="0"/>
        <w:autoSpaceDE w:val="0"/>
        <w:autoSpaceDN w:val="0"/>
        <w:adjustRightInd w:val="0"/>
        <w:spacing w:line="360" w:lineRule="auto"/>
        <w:rPr>
          <w:sz w:val="24"/>
          <w:szCs w:val="24"/>
        </w:rPr>
      </w:pPr>
    </w:p>
    <w:p w:rsidR="00827881" w:rsidRDefault="00827881" w:rsidP="00827881">
      <w:pPr>
        <w:widowControl w:val="0"/>
        <w:autoSpaceDE w:val="0"/>
        <w:autoSpaceDN w:val="0"/>
        <w:adjustRightInd w:val="0"/>
        <w:spacing w:line="360" w:lineRule="auto"/>
        <w:rPr>
          <w:sz w:val="24"/>
          <w:szCs w:val="24"/>
        </w:rPr>
      </w:pPr>
      <w:r>
        <w:rPr>
          <w:sz w:val="24"/>
          <w:szCs w:val="24"/>
        </w:rPr>
        <w:t xml:space="preserve">Una vez analizado el contenido y alcances del proyecto normativo, quienes dictaminamos coincidimos con los promoventes en la necesidad de adecuar el Código Penal del Estado a efecto de sancionar adecuadamente las conductas ilícitas que lesionan los bienes jurídicos de las y los coahuilenses. </w:t>
      </w:r>
    </w:p>
    <w:p w:rsidR="00827881" w:rsidRDefault="00827881" w:rsidP="00827881">
      <w:pPr>
        <w:widowControl w:val="0"/>
        <w:autoSpaceDE w:val="0"/>
        <w:autoSpaceDN w:val="0"/>
        <w:adjustRightInd w:val="0"/>
        <w:spacing w:line="360" w:lineRule="auto"/>
        <w:ind w:right="618"/>
        <w:rPr>
          <w:sz w:val="24"/>
          <w:szCs w:val="24"/>
        </w:rPr>
      </w:pPr>
    </w:p>
    <w:p w:rsidR="00827881" w:rsidRPr="004C1ABD" w:rsidRDefault="00827881" w:rsidP="00827881">
      <w:pPr>
        <w:widowControl w:val="0"/>
        <w:autoSpaceDE w:val="0"/>
        <w:autoSpaceDN w:val="0"/>
        <w:adjustRightInd w:val="0"/>
        <w:spacing w:line="360" w:lineRule="auto"/>
        <w:ind w:right="618"/>
        <w:rPr>
          <w:rFonts w:cs="Arial"/>
          <w:sz w:val="24"/>
          <w:szCs w:val="24"/>
        </w:rPr>
      </w:pPr>
      <w:r>
        <w:rPr>
          <w:sz w:val="24"/>
          <w:szCs w:val="24"/>
        </w:rPr>
        <w:t xml:space="preserve">A efecto </w:t>
      </w:r>
      <w:r w:rsidRPr="004C1ABD">
        <w:rPr>
          <w:rFonts w:cs="Arial"/>
          <w:sz w:val="24"/>
          <w:szCs w:val="24"/>
        </w:rPr>
        <w:t>de allegarnos de mayores elementos revisamos la legislación de otras entidades federativas encontrando que estados como Sonora contemplan tipos penales para estas conductas delictivas, dicho código al respecto refiere que:</w:t>
      </w:r>
    </w:p>
    <w:p w:rsidR="00827881" w:rsidRPr="004C1ABD" w:rsidRDefault="00827881" w:rsidP="00827881">
      <w:pPr>
        <w:widowControl w:val="0"/>
        <w:autoSpaceDE w:val="0"/>
        <w:autoSpaceDN w:val="0"/>
        <w:adjustRightInd w:val="0"/>
        <w:spacing w:line="360" w:lineRule="auto"/>
        <w:ind w:right="618"/>
        <w:rPr>
          <w:rFonts w:cs="Arial"/>
          <w:sz w:val="24"/>
          <w:szCs w:val="24"/>
        </w:rPr>
      </w:pPr>
    </w:p>
    <w:p w:rsidR="00827881" w:rsidRPr="004C1ABD" w:rsidRDefault="00827881" w:rsidP="00827881">
      <w:pPr>
        <w:widowControl w:val="0"/>
        <w:autoSpaceDE w:val="0"/>
        <w:autoSpaceDN w:val="0"/>
        <w:adjustRightInd w:val="0"/>
        <w:spacing w:line="360" w:lineRule="auto"/>
        <w:rPr>
          <w:rFonts w:cs="Arial"/>
          <w:i/>
          <w:sz w:val="24"/>
          <w:szCs w:val="24"/>
        </w:rPr>
      </w:pPr>
      <w:r w:rsidRPr="004C1ABD">
        <w:rPr>
          <w:rFonts w:cs="Arial"/>
          <w:i/>
          <w:sz w:val="24"/>
          <w:szCs w:val="24"/>
        </w:rPr>
        <w:t xml:space="preserve">ARTICULO 318.- Se impondrán prisión de tres meses a ocho años y multa de diez a doscientas cincuenta Unidades de Medida y Actualización, al que engañando a uno, o aprovechándose del error en que éste se encuentre, se haga ilícitamente de alguna cosa, o alcance un lucro indebido para sí o para otro. Tratándose del caso previsto en la fracción XXI del artículo 319, se impondrán las siguientes penas: </w:t>
      </w:r>
    </w:p>
    <w:p w:rsidR="00827881" w:rsidRPr="004C1ABD" w:rsidRDefault="00827881" w:rsidP="00827881">
      <w:pPr>
        <w:widowControl w:val="0"/>
        <w:autoSpaceDE w:val="0"/>
        <w:autoSpaceDN w:val="0"/>
        <w:adjustRightInd w:val="0"/>
        <w:spacing w:line="360" w:lineRule="auto"/>
        <w:ind w:right="618"/>
        <w:rPr>
          <w:rFonts w:cs="Arial"/>
          <w:i/>
          <w:sz w:val="24"/>
          <w:szCs w:val="24"/>
        </w:rPr>
      </w:pP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 xml:space="preserve">I.- Cuando el monto del fraude sea hasta 500 unidades de medida y actualización diarias, se impondrá de 6 meses a 3 años de prisión y multa de treinta a cincuenta unidades de medida y actualización diarias; </w:t>
      </w:r>
    </w:p>
    <w:p w:rsidR="00827881" w:rsidRPr="004C1ABD" w:rsidRDefault="00827881" w:rsidP="00827881">
      <w:pPr>
        <w:widowControl w:val="0"/>
        <w:autoSpaceDE w:val="0"/>
        <w:autoSpaceDN w:val="0"/>
        <w:adjustRightInd w:val="0"/>
        <w:spacing w:line="360" w:lineRule="auto"/>
        <w:ind w:right="618"/>
        <w:rPr>
          <w:rFonts w:cs="Arial"/>
          <w:i/>
          <w:sz w:val="24"/>
          <w:szCs w:val="24"/>
        </w:rPr>
      </w:pP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 xml:space="preserve">II.- Cuando el monto del fraude haya sido de 501 a 2000 unidades de medida y actualización diarias, se impondrá de 4 a 7 años de prisión y multa de sesenta a cien unidades de medida y actualización diarias; y </w:t>
      </w:r>
    </w:p>
    <w:p w:rsidR="00827881" w:rsidRPr="004C1ABD" w:rsidRDefault="00827881" w:rsidP="00827881">
      <w:pPr>
        <w:widowControl w:val="0"/>
        <w:autoSpaceDE w:val="0"/>
        <w:autoSpaceDN w:val="0"/>
        <w:adjustRightInd w:val="0"/>
        <w:spacing w:line="360" w:lineRule="auto"/>
        <w:ind w:right="618"/>
        <w:rPr>
          <w:rFonts w:cs="Arial"/>
          <w:i/>
          <w:sz w:val="24"/>
          <w:szCs w:val="24"/>
        </w:rPr>
      </w:pP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 xml:space="preserve">III.- Cuando el monto del fraude haya sido mayor a 2000 unidades de medida y actualización diarias, se impondrá de 8 a 13 años de prisión y multa de ciento cincuenta a trescientas unidades de medida y actualización diarias. </w:t>
      </w:r>
    </w:p>
    <w:p w:rsidR="00827881" w:rsidRPr="004C1ABD" w:rsidRDefault="00827881" w:rsidP="00827881">
      <w:pPr>
        <w:widowControl w:val="0"/>
        <w:autoSpaceDE w:val="0"/>
        <w:autoSpaceDN w:val="0"/>
        <w:adjustRightInd w:val="0"/>
        <w:spacing w:line="360" w:lineRule="auto"/>
        <w:ind w:right="618"/>
        <w:rPr>
          <w:rFonts w:cs="Arial"/>
          <w:i/>
          <w:sz w:val="24"/>
          <w:szCs w:val="24"/>
        </w:rPr>
      </w:pP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ARTICULO 319.- Se considerará como Fraude para los efectos de la sanción:</w:t>
      </w: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I a XIX.- …</w:t>
      </w:r>
    </w:p>
    <w:p w:rsidR="00827881" w:rsidRPr="004C1ABD" w:rsidRDefault="00827881" w:rsidP="00827881">
      <w:pPr>
        <w:widowControl w:val="0"/>
        <w:autoSpaceDE w:val="0"/>
        <w:autoSpaceDN w:val="0"/>
        <w:adjustRightInd w:val="0"/>
        <w:spacing w:line="360" w:lineRule="auto"/>
        <w:ind w:right="618"/>
        <w:rPr>
          <w:rFonts w:cs="Arial"/>
          <w:i/>
          <w:sz w:val="24"/>
          <w:szCs w:val="24"/>
        </w:rPr>
      </w:pPr>
    </w:p>
    <w:p w:rsidR="00827881" w:rsidRPr="004C1ABD" w:rsidRDefault="00827881" w:rsidP="00827881">
      <w:pPr>
        <w:widowControl w:val="0"/>
        <w:autoSpaceDE w:val="0"/>
        <w:autoSpaceDN w:val="0"/>
        <w:adjustRightInd w:val="0"/>
        <w:spacing w:line="360" w:lineRule="auto"/>
        <w:ind w:right="618"/>
        <w:rPr>
          <w:rFonts w:cs="Arial"/>
          <w:i/>
          <w:sz w:val="24"/>
          <w:szCs w:val="24"/>
        </w:rPr>
      </w:pPr>
      <w:r w:rsidRPr="004C1ABD">
        <w:rPr>
          <w:rFonts w:cs="Arial"/>
          <w:i/>
          <w:sz w:val="24"/>
          <w:szCs w:val="24"/>
        </w:rPr>
        <w:t xml:space="preserve">“XX.- Al que reciba dinero, valores o cualquier otra cosa por concepto de ahorro o inversión y ofrezca a cambio el ingreso a un sistema formal o informal de ahorro o de inversión en el que se generaría a favor del ahorrador o inversor intereses o </w:t>
      </w:r>
      <w:r w:rsidRPr="004C1ABD">
        <w:rPr>
          <w:rFonts w:cs="Arial"/>
          <w:i/>
          <w:sz w:val="24"/>
          <w:szCs w:val="24"/>
        </w:rPr>
        <w:lastRenderedPageBreak/>
        <w:t>rendimientos de lo entregado, cuando no haga entrega de los intereses o rendimientos pactados, así como de la cantidad ahorrada o invertida, en el término de 15 días naturales después del vencimiento del plazo pactado; y</w:t>
      </w:r>
    </w:p>
    <w:p w:rsidR="00827881" w:rsidRPr="004C1ABD" w:rsidRDefault="00827881" w:rsidP="00827881">
      <w:pPr>
        <w:spacing w:line="360" w:lineRule="auto"/>
        <w:rPr>
          <w:rFonts w:cs="Arial"/>
          <w:sz w:val="24"/>
          <w:szCs w:val="24"/>
        </w:rPr>
      </w:pPr>
    </w:p>
    <w:p w:rsidR="00827881" w:rsidRPr="004C1ABD" w:rsidRDefault="00827881" w:rsidP="00827881">
      <w:pPr>
        <w:pStyle w:val="Textosinformato"/>
        <w:spacing w:line="360" w:lineRule="auto"/>
        <w:rPr>
          <w:rFonts w:ascii="Arial" w:hAnsi="Arial" w:cs="Arial"/>
          <w:sz w:val="24"/>
          <w:szCs w:val="24"/>
        </w:rPr>
      </w:pPr>
      <w:r w:rsidRPr="004C1ABD">
        <w:rPr>
          <w:rFonts w:ascii="Arial" w:hAnsi="Arial" w:cs="Arial"/>
          <w:sz w:val="24"/>
          <w:szCs w:val="24"/>
        </w:rPr>
        <w:t>En este sentido quienes dictaminamos que analizamos la propuesta coincidimos en que si bien resulta oportuno modificar el tipo penal para que el contemple una penalidad acorde a la conducta delictiva, ello debe hacerse atendiendo el principio de taxatividad en materia penal.</w:t>
      </w:r>
    </w:p>
    <w:p w:rsidR="00827881" w:rsidRPr="004C1ABD" w:rsidRDefault="00827881" w:rsidP="00827881">
      <w:pPr>
        <w:pStyle w:val="Textosinformato"/>
        <w:spacing w:line="360" w:lineRule="auto"/>
        <w:rPr>
          <w:rFonts w:ascii="Arial" w:hAnsi="Arial" w:cs="Arial"/>
          <w:sz w:val="24"/>
          <w:szCs w:val="24"/>
        </w:rPr>
      </w:pPr>
    </w:p>
    <w:p w:rsidR="00827881" w:rsidRPr="004C1ABD" w:rsidRDefault="00827881" w:rsidP="00827881">
      <w:pPr>
        <w:pStyle w:val="Textosinformato"/>
        <w:spacing w:line="360" w:lineRule="auto"/>
        <w:rPr>
          <w:rFonts w:ascii="Arial" w:hAnsi="Arial" w:cs="Arial"/>
          <w:sz w:val="24"/>
          <w:szCs w:val="24"/>
        </w:rPr>
      </w:pPr>
    </w:p>
    <w:p w:rsidR="00827881" w:rsidRPr="004C1ABD" w:rsidRDefault="00827881" w:rsidP="00827881">
      <w:pPr>
        <w:spacing w:line="360" w:lineRule="auto"/>
        <w:rPr>
          <w:rFonts w:cs="Arial"/>
          <w:sz w:val="24"/>
          <w:szCs w:val="24"/>
        </w:rPr>
      </w:pPr>
      <w:r w:rsidRPr="004C1ABD">
        <w:rPr>
          <w:rFonts w:cs="Arial"/>
          <w:sz w:val="24"/>
          <w:szCs w:val="24"/>
        </w:rPr>
        <w:t>Es decir, en materia penal, existe la prohibición inherente al juzgador de interpretar por simple analogía o mayoría de razón la norma penal, sin embargo, dicha prohibición es extensiva al legislador, en tanto que tiene el deber de emitir normas claras, precisas, exactas respecto de la conducta reprochable, así como de la consecuencia jurídica por la comisión de un ilícito incluyendo los supuestos en los que la conducta considerada antijurídica, se excluye de ser identificada como delito.</w:t>
      </w:r>
    </w:p>
    <w:p w:rsidR="00827881" w:rsidRPr="004C1ABD" w:rsidRDefault="00827881" w:rsidP="00827881">
      <w:pPr>
        <w:spacing w:line="360" w:lineRule="auto"/>
        <w:rPr>
          <w:rFonts w:cs="Arial"/>
          <w:sz w:val="24"/>
          <w:szCs w:val="24"/>
        </w:rPr>
      </w:pPr>
    </w:p>
    <w:p w:rsidR="00827881" w:rsidRPr="004C1ABD" w:rsidRDefault="00827881" w:rsidP="00827881">
      <w:pPr>
        <w:spacing w:line="360" w:lineRule="auto"/>
        <w:rPr>
          <w:rFonts w:cs="Arial"/>
          <w:sz w:val="24"/>
          <w:szCs w:val="24"/>
        </w:rPr>
      </w:pPr>
      <w:r w:rsidRPr="004C1ABD">
        <w:rPr>
          <w:rFonts w:cs="Arial"/>
          <w:sz w:val="24"/>
          <w:szCs w:val="24"/>
        </w:rPr>
        <w:t>Así, el legislador penal, al crear normas que tipifican conductas consideradas antijurídicas, o al generar supuestos que excluyen de dicha antijuridicidad, está obligado a velar que se respeten las exigencias constitucionales establecidas al efecto, en la especie, los principios de legalidad en materia penal, tipicidad, plenitud, hermenéutica y taxatividad, consistentes en la prohibición de establecer normas “abiertas”, por lo que, cualquier  disposición de carácter penal debe ser redactada con claridad en cuanto a los sujetos a los cuales va dirigida, las características y especificaciones de la conducta que sanciona, así como los supuestos de exclusión del delito y los elementos que deben concurrir para que dicha exclusión se concrete.</w:t>
      </w:r>
    </w:p>
    <w:p w:rsidR="00827881" w:rsidRPr="004C1ABD" w:rsidRDefault="00827881" w:rsidP="00827881">
      <w:pPr>
        <w:spacing w:line="360" w:lineRule="auto"/>
        <w:rPr>
          <w:rFonts w:cs="Arial"/>
          <w:sz w:val="24"/>
          <w:szCs w:val="24"/>
        </w:rPr>
      </w:pPr>
    </w:p>
    <w:p w:rsidR="00827881" w:rsidRPr="004C1ABD" w:rsidRDefault="00827881" w:rsidP="00827881">
      <w:pPr>
        <w:spacing w:line="360" w:lineRule="auto"/>
        <w:rPr>
          <w:rFonts w:cs="Arial"/>
          <w:sz w:val="24"/>
          <w:szCs w:val="24"/>
        </w:rPr>
      </w:pPr>
      <w:r w:rsidRPr="004C1ABD">
        <w:rPr>
          <w:rFonts w:cs="Arial"/>
          <w:sz w:val="24"/>
          <w:szCs w:val="24"/>
        </w:rPr>
        <w:t xml:space="preserve">Estas garantías de seguridad y certeza de la norma, dan pauta que el aplicador de la ley pueda ejercer su labor sin arbitrariedad alguna, y además, a que el destinatario de la </w:t>
      </w:r>
      <w:r w:rsidRPr="004C1ABD">
        <w:rPr>
          <w:rFonts w:cs="Arial"/>
          <w:sz w:val="24"/>
          <w:szCs w:val="24"/>
        </w:rPr>
        <w:lastRenderedPageBreak/>
        <w:t>norma tenga certeza sobre a quien se dirige la disposición, qué conductas efectivamente son consideradas antijurídicas, las consecuencias de las mismas, y los supuestos de exclusión del delito, tal y como se plasma en la jurisprudencia de la Primera Sala de Justicia de la Nación, publicada bajo el número 1a./J. 54/2014 (10a).</w:t>
      </w:r>
    </w:p>
    <w:p w:rsidR="00827881" w:rsidRPr="004C1ABD" w:rsidRDefault="00827881" w:rsidP="00827881">
      <w:pPr>
        <w:spacing w:line="360" w:lineRule="auto"/>
        <w:rPr>
          <w:rFonts w:cs="Arial"/>
          <w:sz w:val="24"/>
          <w:szCs w:val="24"/>
        </w:rPr>
      </w:pPr>
    </w:p>
    <w:p w:rsidR="00827881" w:rsidRPr="004C1ABD" w:rsidRDefault="00827881" w:rsidP="00827881">
      <w:pPr>
        <w:ind w:left="567" w:right="333"/>
        <w:rPr>
          <w:rFonts w:cs="Arial"/>
          <w:b/>
          <w:bCs/>
          <w:i/>
          <w:color w:val="000000"/>
          <w:sz w:val="24"/>
          <w:szCs w:val="24"/>
          <w:lang w:eastAsia="es-MX"/>
        </w:rPr>
      </w:pPr>
      <w:r w:rsidRPr="004C1ABD">
        <w:rPr>
          <w:rFonts w:cs="Arial"/>
          <w:b/>
          <w:bCs/>
          <w:i/>
          <w:color w:val="0000FF"/>
          <w:sz w:val="24"/>
          <w:szCs w:val="24"/>
          <w:shd w:val="clear" w:color="auto" w:fill="FFFF00"/>
          <w:lang w:eastAsia="es-MX"/>
        </w:rPr>
        <w:t>PRINCIPIO</w:t>
      </w:r>
      <w:r w:rsidRPr="004C1ABD">
        <w:rPr>
          <w:rFonts w:cs="Arial"/>
          <w:b/>
          <w:bCs/>
          <w:i/>
          <w:color w:val="000000"/>
          <w:sz w:val="24"/>
          <w:szCs w:val="24"/>
          <w:lang w:eastAsia="es-MX"/>
        </w:rPr>
        <w:t xml:space="preserve"> DE </w:t>
      </w:r>
      <w:r w:rsidRPr="004C1ABD">
        <w:rPr>
          <w:rFonts w:cs="Arial"/>
          <w:b/>
          <w:bCs/>
          <w:i/>
          <w:color w:val="0000FF"/>
          <w:sz w:val="24"/>
          <w:szCs w:val="24"/>
          <w:shd w:val="clear" w:color="auto" w:fill="FFFF00"/>
          <w:lang w:eastAsia="es-MX"/>
        </w:rPr>
        <w:t>LEGALIDAD</w:t>
      </w:r>
      <w:r w:rsidRPr="004C1ABD">
        <w:rPr>
          <w:rFonts w:cs="Arial"/>
          <w:b/>
          <w:bCs/>
          <w:i/>
          <w:color w:val="000000"/>
          <w:sz w:val="24"/>
          <w:szCs w:val="24"/>
          <w:lang w:eastAsia="es-MX"/>
        </w:rPr>
        <w:t xml:space="preserve"> </w:t>
      </w:r>
      <w:r w:rsidRPr="004C1ABD">
        <w:rPr>
          <w:rFonts w:cs="Arial"/>
          <w:b/>
          <w:bCs/>
          <w:i/>
          <w:color w:val="0000FF"/>
          <w:sz w:val="24"/>
          <w:szCs w:val="24"/>
          <w:shd w:val="clear" w:color="auto" w:fill="FFFF00"/>
          <w:lang w:eastAsia="es-MX"/>
        </w:rPr>
        <w:t>PENAL</w:t>
      </w:r>
      <w:r w:rsidRPr="004C1ABD">
        <w:rPr>
          <w:rFonts w:cs="Arial"/>
          <w:b/>
          <w:bCs/>
          <w:i/>
          <w:color w:val="000000"/>
          <w:sz w:val="24"/>
          <w:szCs w:val="24"/>
          <w:lang w:eastAsia="es-MX"/>
        </w:rPr>
        <w:t xml:space="preserve"> EN SU </w:t>
      </w:r>
      <w:r w:rsidRPr="004C1ABD">
        <w:rPr>
          <w:rFonts w:cs="Arial"/>
          <w:b/>
          <w:bCs/>
          <w:i/>
          <w:color w:val="0000FF"/>
          <w:sz w:val="24"/>
          <w:szCs w:val="24"/>
          <w:shd w:val="clear" w:color="auto" w:fill="FFFF00"/>
          <w:lang w:eastAsia="es-MX"/>
        </w:rPr>
        <w:t>VERTIENTE</w:t>
      </w:r>
      <w:r w:rsidRPr="004C1ABD">
        <w:rPr>
          <w:rFonts w:cs="Arial"/>
          <w:b/>
          <w:bCs/>
          <w:i/>
          <w:color w:val="000000"/>
          <w:sz w:val="24"/>
          <w:szCs w:val="24"/>
          <w:lang w:eastAsia="es-MX"/>
        </w:rPr>
        <w:t xml:space="preserve"> DE </w:t>
      </w:r>
      <w:r w:rsidRPr="004C1ABD">
        <w:rPr>
          <w:rFonts w:cs="Arial"/>
          <w:b/>
          <w:bCs/>
          <w:i/>
          <w:color w:val="0000FF"/>
          <w:sz w:val="24"/>
          <w:szCs w:val="24"/>
          <w:shd w:val="clear" w:color="auto" w:fill="FFFF00"/>
          <w:lang w:eastAsia="es-MX"/>
        </w:rPr>
        <w:t>TAXATIVIDAD</w:t>
      </w:r>
      <w:r w:rsidRPr="004C1ABD">
        <w:rPr>
          <w:rFonts w:cs="Arial"/>
          <w:b/>
          <w:bCs/>
          <w:i/>
          <w:color w:val="000000"/>
          <w:sz w:val="24"/>
          <w:szCs w:val="24"/>
          <w:lang w:eastAsia="es-MX"/>
        </w:rPr>
        <w:t>. ANÁLISIS DEL CONTEXTO EN EL CUAL SE DESENVUELVEN LAS NORMAS PENALES, ASÍ COMO DE SUS POSIBLES DESTINATARIOS.</w:t>
      </w:r>
    </w:p>
    <w:p w:rsidR="00827881" w:rsidRPr="004C1ABD" w:rsidRDefault="00827881" w:rsidP="00827881">
      <w:pPr>
        <w:ind w:left="567" w:right="333"/>
        <w:rPr>
          <w:rFonts w:cs="Arial"/>
          <w:i/>
          <w:sz w:val="24"/>
          <w:szCs w:val="24"/>
          <w:lang w:eastAsia="es-MX"/>
        </w:rPr>
      </w:pPr>
      <w:r w:rsidRPr="004C1ABD">
        <w:rPr>
          <w:rFonts w:cs="Arial"/>
          <w:i/>
          <w:color w:val="000000"/>
          <w:sz w:val="24"/>
          <w:szCs w:val="24"/>
          <w:lang w:eastAsia="es-MX"/>
        </w:rPr>
        <w:br/>
      </w:r>
      <w:r w:rsidRPr="004C1ABD">
        <w:rPr>
          <w:rFonts w:cs="Arial"/>
          <w:i/>
          <w:color w:val="000000"/>
          <w:sz w:val="24"/>
          <w:szCs w:val="24"/>
          <w:lang w:eastAsia="es-MX"/>
        </w:rPr>
        <w:br/>
      </w:r>
    </w:p>
    <w:p w:rsidR="00827881" w:rsidRPr="004C1ABD" w:rsidRDefault="00827881" w:rsidP="00827881">
      <w:pPr>
        <w:ind w:left="567" w:right="333"/>
        <w:rPr>
          <w:rFonts w:cs="Arial"/>
          <w:i/>
          <w:color w:val="000000"/>
          <w:sz w:val="24"/>
          <w:szCs w:val="24"/>
          <w:lang w:eastAsia="es-MX"/>
        </w:rPr>
      </w:pPr>
      <w:r w:rsidRPr="004C1ABD">
        <w:rPr>
          <w:rFonts w:cs="Arial"/>
          <w:i/>
          <w:color w:val="000000"/>
          <w:sz w:val="24"/>
          <w:szCs w:val="24"/>
          <w:lang w:eastAsia="es-MX"/>
        </w:rPr>
        <w:t xml:space="preserve">El artículo </w:t>
      </w:r>
      <w:hyperlink r:id="rId8" w:history="1">
        <w:r w:rsidRPr="004C1ABD">
          <w:rPr>
            <w:rFonts w:cs="Arial"/>
            <w:i/>
            <w:color w:val="0000FF"/>
            <w:sz w:val="24"/>
            <w:szCs w:val="24"/>
            <w:u w:val="single"/>
            <w:lang w:eastAsia="es-MX"/>
          </w:rPr>
          <w:t>14, de la Constitución Política de los Estados Unidos Mexicanos</w:t>
        </w:r>
      </w:hyperlink>
      <w:r w:rsidRPr="004C1ABD">
        <w:rPr>
          <w:rFonts w:cs="Arial"/>
          <w:i/>
          <w:color w:val="000000"/>
          <w:sz w:val="24"/>
          <w:szCs w:val="24"/>
          <w:lang w:eastAsia="es-MX"/>
        </w:rPr>
        <w:t xml:space="preserve">, consagra el derecho fundamental de exacta aplicación de la ley en materia </w:t>
      </w:r>
      <w:r w:rsidRPr="004C1ABD">
        <w:rPr>
          <w:rFonts w:cs="Arial"/>
          <w:b/>
          <w:bCs/>
          <w:i/>
          <w:color w:val="0000FF"/>
          <w:sz w:val="24"/>
          <w:szCs w:val="24"/>
          <w:shd w:val="clear" w:color="auto" w:fill="FFFF00"/>
          <w:lang w:eastAsia="es-MX"/>
        </w:rPr>
        <w:t>penal</w:t>
      </w:r>
      <w:r w:rsidRPr="004C1ABD">
        <w:rPr>
          <w:rFonts w:cs="Arial"/>
          <w:i/>
          <w:color w:val="000000"/>
          <w:sz w:val="24"/>
          <w:szCs w:val="24"/>
          <w:lang w:eastAsia="es-MX"/>
        </w:rPr>
        <w:t xml:space="preserve"> al establecer que en los juicios del orden criminal queda prohibido imponer, por simple analogía y aun por mayoría de razón, pena alguna que no esté decretada por una ley exactamente aplicable al delito de que se trata. Este derecho fundamental no se limita a ordenar a la autoridad jurisdiccional que se abstenga de interpretar por simple analogía o mayoría de razón, sino que es extensivo al creador de la norma. En ese orden, al legislador le es exigible la emisión de normas claras, precisas y exactas respecto de la conducta reprochable, así como de la consecuencia jurídica por la comisión de un ilícito; esta descripción no es otra cosa que el tipo </w:t>
      </w:r>
      <w:r w:rsidRPr="004C1ABD">
        <w:rPr>
          <w:rFonts w:cs="Arial"/>
          <w:b/>
          <w:bCs/>
          <w:i/>
          <w:color w:val="0000FF"/>
          <w:sz w:val="24"/>
          <w:szCs w:val="24"/>
          <w:shd w:val="clear" w:color="auto" w:fill="FFFF00"/>
          <w:lang w:eastAsia="es-MX"/>
        </w:rPr>
        <w:t>penal</w:t>
      </w:r>
      <w:r w:rsidRPr="004C1ABD">
        <w:rPr>
          <w:rFonts w:cs="Arial"/>
          <w:i/>
          <w:color w:val="000000"/>
          <w:sz w:val="24"/>
          <w:szCs w:val="24"/>
          <w:lang w:eastAsia="es-MX"/>
        </w:rPr>
        <w:t xml:space="preserve">, el cual debe estar claramente formulado. Para determinar la tipicidad de una conducta, el intérprete debe tener en cuenta, como derivación del </w:t>
      </w:r>
      <w:r w:rsidRPr="004C1ABD">
        <w:rPr>
          <w:rFonts w:cs="Arial"/>
          <w:b/>
          <w:bCs/>
          <w:i/>
          <w:color w:val="0000FF"/>
          <w:sz w:val="24"/>
          <w:szCs w:val="24"/>
          <w:shd w:val="clear" w:color="auto" w:fill="FFFF00"/>
          <w:lang w:eastAsia="es-MX"/>
        </w:rPr>
        <w:t>principio</w:t>
      </w:r>
      <w:r w:rsidRPr="004C1ABD">
        <w:rPr>
          <w:rFonts w:cs="Arial"/>
          <w:i/>
          <w:color w:val="000000"/>
          <w:sz w:val="24"/>
          <w:szCs w:val="24"/>
          <w:lang w:eastAsia="es-MX"/>
        </w:rPr>
        <w:t xml:space="preserve"> de </w:t>
      </w:r>
      <w:r w:rsidRPr="004C1ABD">
        <w:rPr>
          <w:rFonts w:cs="Arial"/>
          <w:b/>
          <w:bCs/>
          <w:i/>
          <w:color w:val="0000FF"/>
          <w:sz w:val="24"/>
          <w:szCs w:val="24"/>
          <w:shd w:val="clear" w:color="auto" w:fill="FFFF00"/>
          <w:lang w:eastAsia="es-MX"/>
        </w:rPr>
        <w:t>legalidad</w:t>
      </w:r>
      <w:r w:rsidRPr="004C1ABD">
        <w:rPr>
          <w:rFonts w:cs="Arial"/>
          <w:i/>
          <w:color w:val="000000"/>
          <w:sz w:val="24"/>
          <w:szCs w:val="24"/>
          <w:lang w:eastAsia="es-MX"/>
        </w:rPr>
        <w:t xml:space="preserve">, al de </w:t>
      </w:r>
      <w:r w:rsidRPr="004C1ABD">
        <w:rPr>
          <w:rFonts w:cs="Arial"/>
          <w:b/>
          <w:bCs/>
          <w:i/>
          <w:color w:val="0000FF"/>
          <w:sz w:val="24"/>
          <w:szCs w:val="24"/>
          <w:shd w:val="clear" w:color="auto" w:fill="FFFF00"/>
          <w:lang w:eastAsia="es-MX"/>
        </w:rPr>
        <w:t>taxatividad</w:t>
      </w:r>
      <w:r w:rsidRPr="004C1ABD">
        <w:rPr>
          <w:rFonts w:cs="Arial"/>
          <w:i/>
          <w:color w:val="000000"/>
          <w:sz w:val="24"/>
          <w:szCs w:val="24"/>
          <w:lang w:eastAsia="es-MX"/>
        </w:rPr>
        <w:t xml:space="preserve"> o exigencia de un contenido concreto y unívoco en la labor de tipificación de la ley. Es decir, la descripción típica no debe ser de tal manera vaga, imprecisa, abierta o amplia, al grado de permitir la arbitrariedad en su aplicación. Así, el mandato de </w:t>
      </w:r>
      <w:r w:rsidRPr="004C1ABD">
        <w:rPr>
          <w:rFonts w:cs="Arial"/>
          <w:b/>
          <w:bCs/>
          <w:i/>
          <w:color w:val="0000FF"/>
          <w:sz w:val="24"/>
          <w:szCs w:val="24"/>
          <w:shd w:val="clear" w:color="auto" w:fill="FFFF00"/>
          <w:lang w:eastAsia="es-MX"/>
        </w:rPr>
        <w:t>taxatividad</w:t>
      </w:r>
      <w:r w:rsidRPr="004C1ABD">
        <w:rPr>
          <w:rFonts w:cs="Arial"/>
          <w:i/>
          <w:color w:val="000000"/>
          <w:sz w:val="24"/>
          <w:szCs w:val="24"/>
          <w:lang w:eastAsia="es-MX"/>
        </w:rPr>
        <w:t xml:space="preserve"> supone la exigencia de que el grado de determinación de la conducta típica sea tal, que lo que es objeto de prohibición pueda ser conocido por el destinatario de la norma. Sin embargo, lo anterior no implica que para salvaguardar el </w:t>
      </w:r>
      <w:r w:rsidRPr="004C1ABD">
        <w:rPr>
          <w:rFonts w:cs="Arial"/>
          <w:b/>
          <w:bCs/>
          <w:i/>
          <w:color w:val="0000FF"/>
          <w:sz w:val="24"/>
          <w:szCs w:val="24"/>
          <w:shd w:val="clear" w:color="auto" w:fill="FFFF00"/>
          <w:lang w:eastAsia="es-MX"/>
        </w:rPr>
        <w:t>principio</w:t>
      </w:r>
      <w:r w:rsidRPr="004C1ABD">
        <w:rPr>
          <w:rFonts w:cs="Arial"/>
          <w:i/>
          <w:color w:val="000000"/>
          <w:sz w:val="24"/>
          <w:szCs w:val="24"/>
          <w:lang w:eastAsia="es-MX"/>
        </w:rPr>
        <w:t xml:space="preserve"> de exacta aplicación de la pena, el legislador deba definir cada vocablo o locución utilizada al redactar algún tipo </w:t>
      </w:r>
      <w:r w:rsidRPr="004C1ABD">
        <w:rPr>
          <w:rFonts w:cs="Arial"/>
          <w:b/>
          <w:bCs/>
          <w:i/>
          <w:color w:val="0000FF"/>
          <w:sz w:val="24"/>
          <w:szCs w:val="24"/>
          <w:shd w:val="clear" w:color="auto" w:fill="FFFF00"/>
          <w:lang w:eastAsia="es-MX"/>
        </w:rPr>
        <w:t>penal</w:t>
      </w:r>
      <w:r w:rsidRPr="004C1ABD">
        <w:rPr>
          <w:rFonts w:cs="Arial"/>
          <w:i/>
          <w:color w:val="000000"/>
          <w:sz w:val="24"/>
          <w:szCs w:val="24"/>
          <w:lang w:eastAsia="es-MX"/>
        </w:rPr>
        <w:t xml:space="preserve">, toda vez que ello tornaría imposible la función legislativa. Asimismo, a juicio de esta Primera Sala, es necesario señalar que en la aplicación del </w:t>
      </w:r>
      <w:r w:rsidRPr="004C1ABD">
        <w:rPr>
          <w:rFonts w:cs="Arial"/>
          <w:b/>
          <w:bCs/>
          <w:i/>
          <w:color w:val="0000FF"/>
          <w:sz w:val="24"/>
          <w:szCs w:val="24"/>
          <w:shd w:val="clear" w:color="auto" w:fill="FFFF00"/>
          <w:lang w:eastAsia="es-MX"/>
        </w:rPr>
        <w:t>principio</w:t>
      </w:r>
      <w:r w:rsidRPr="004C1ABD">
        <w:rPr>
          <w:rFonts w:cs="Arial"/>
          <w:i/>
          <w:color w:val="000000"/>
          <w:sz w:val="24"/>
          <w:szCs w:val="24"/>
          <w:lang w:eastAsia="es-MX"/>
        </w:rPr>
        <w:t xml:space="preserve"> de </w:t>
      </w:r>
      <w:r w:rsidRPr="004C1ABD">
        <w:rPr>
          <w:rFonts w:cs="Arial"/>
          <w:b/>
          <w:bCs/>
          <w:i/>
          <w:color w:val="0000FF"/>
          <w:sz w:val="24"/>
          <w:szCs w:val="24"/>
          <w:shd w:val="clear" w:color="auto" w:fill="FFFF00"/>
          <w:lang w:eastAsia="es-MX"/>
        </w:rPr>
        <w:t>taxatividad</w:t>
      </w:r>
      <w:r w:rsidRPr="004C1ABD">
        <w:rPr>
          <w:rFonts w:cs="Arial"/>
          <w:i/>
          <w:color w:val="000000"/>
          <w:sz w:val="24"/>
          <w:szCs w:val="24"/>
          <w:lang w:eastAsia="es-MX"/>
        </w:rPr>
        <w:t xml:space="preserve"> es imprescindible atender al contexto en el cual se desenvuelven las normas, así como sus posibles destinatarios. Es decir, la legislación debe ser precisa para quienes potencialmente pueden verse sujetos a ella. En este sentido, es posible que los tipos penales contengan conceptos jurídicos indeterminados, términos técnicos o vocablos propios de un sector o profesión, siempre y cuando los destinatarios de la norma tengan un conocimiento </w:t>
      </w:r>
      <w:r w:rsidRPr="004C1ABD">
        <w:rPr>
          <w:rFonts w:cs="Arial"/>
          <w:i/>
          <w:color w:val="000000"/>
          <w:sz w:val="24"/>
          <w:szCs w:val="24"/>
          <w:lang w:eastAsia="es-MX"/>
        </w:rPr>
        <w:lastRenderedPageBreak/>
        <w:t xml:space="preserve">específico de las pautas de conducta que, por estimarse ilegítimas, se hallan prohibidas por el ordenamiento. El </w:t>
      </w:r>
      <w:r w:rsidRPr="004C1ABD">
        <w:rPr>
          <w:rFonts w:cs="Arial"/>
          <w:b/>
          <w:bCs/>
          <w:i/>
          <w:color w:val="0000FF"/>
          <w:sz w:val="24"/>
          <w:szCs w:val="24"/>
          <w:shd w:val="clear" w:color="auto" w:fill="FFFF00"/>
          <w:lang w:eastAsia="es-MX"/>
        </w:rPr>
        <w:t>principio</w:t>
      </w:r>
      <w:r w:rsidRPr="004C1ABD">
        <w:rPr>
          <w:rFonts w:cs="Arial"/>
          <w:i/>
          <w:color w:val="000000"/>
          <w:sz w:val="24"/>
          <w:szCs w:val="24"/>
          <w:lang w:eastAsia="es-MX"/>
        </w:rPr>
        <w:t xml:space="preserve"> de </w:t>
      </w:r>
      <w:r w:rsidRPr="004C1ABD">
        <w:rPr>
          <w:rFonts w:cs="Arial"/>
          <w:b/>
          <w:bCs/>
          <w:i/>
          <w:color w:val="0000FF"/>
          <w:sz w:val="24"/>
          <w:szCs w:val="24"/>
          <w:shd w:val="clear" w:color="auto" w:fill="FFFF00"/>
          <w:lang w:eastAsia="es-MX"/>
        </w:rPr>
        <w:t>taxatividad</w:t>
      </w:r>
      <w:r w:rsidRPr="004C1ABD">
        <w:rPr>
          <w:rFonts w:cs="Arial"/>
          <w:i/>
          <w:color w:val="000000"/>
          <w:sz w:val="24"/>
          <w:szCs w:val="24"/>
          <w:lang w:eastAsia="es-MX"/>
        </w:rPr>
        <w:t xml:space="preserve"> no exige que en una sociedad compleja, plural y altamente especializada como la de hoy en día, los tipos penales se configuren de tal manera que todos los gobernados tengan una comprensión absoluta de los mismos, específicamente tratándose de aquellos respecto de los cuales no pueden ser sujetos activos, ya que están dirigidos a cierto sector cuyas pautas de conducta son muy específicas, como ocurre con los tipos penales dirigidos a los miembros de las Fuerzas Armadas.</w:t>
      </w:r>
    </w:p>
    <w:p w:rsidR="00827881" w:rsidRPr="004C1ABD" w:rsidRDefault="00827881" w:rsidP="00827881">
      <w:pPr>
        <w:pStyle w:val="francesa"/>
        <w:spacing w:before="0" w:beforeAutospacing="0" w:after="0" w:afterAutospacing="0"/>
        <w:ind w:left="567" w:right="333" w:hanging="567"/>
        <w:jc w:val="both"/>
        <w:rPr>
          <w:rFonts w:ascii="Arial" w:hAnsi="Arial" w:cs="Arial"/>
          <w:color w:val="444444"/>
        </w:rPr>
      </w:pPr>
      <w:r w:rsidRPr="004C1ABD">
        <w:rPr>
          <w:rFonts w:ascii="Arial" w:hAnsi="Arial" w:cs="Arial"/>
          <w:i/>
          <w:color w:val="000000"/>
        </w:rPr>
        <w:br/>
      </w:r>
      <w:r w:rsidRPr="004C1ABD">
        <w:rPr>
          <w:rFonts w:ascii="Arial" w:hAnsi="Arial" w:cs="Arial"/>
          <w:color w:val="444444"/>
        </w:rPr>
        <w:t xml:space="preserve">Amparo en revisión 448/2010. 13 de julio de 2011. Unanimidad de votos de los Ministros Jorge Mario Pardo Rebolledo, José Ramón Cossío Díaz, Guillermo I. Ortiz Mayagoitia, Olga Sánchez Cordero de García Villegas y Arturo Zaldívar Lelo de Larrea; respecto de los resolutivos primero, tercero, cuarto y quinto. Mayoría de cuatro votos por lo que hace al segundo resolutivo. Disidente: José Ramón Cossío Díaz. Ponente: Arturo Zaldívar Lelo de Larrea. Secretario: Javier Mijangos y González. </w:t>
      </w: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r w:rsidRPr="004C1ABD">
        <w:rPr>
          <w:rFonts w:ascii="Arial" w:hAnsi="Arial" w:cs="Arial"/>
          <w:color w:val="444444"/>
        </w:rPr>
        <w:t xml:space="preserve">Amparo directo en revisión 3032/2011. 9 de mayo de 2012. Cinco votos de los Ministros Jorge Mario Pardo Rebolledo, José Ramón Cossío Díaz, Guillermo I. Ortiz Mayagoitia, Olga Sánchez Cordero de García Villegas y Arturo Zaldívar Lelo de Larrea. Ponente: Olga Sánchez Cordero de García Villegas. Secretario: Ignacio Valdés Barreiro. </w:t>
      </w: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r w:rsidRPr="004C1ABD">
        <w:rPr>
          <w:rFonts w:ascii="Arial" w:hAnsi="Arial" w:cs="Arial"/>
          <w:color w:val="444444"/>
        </w:rPr>
        <w:t xml:space="preserve">Amparo directo en revisión 3738/2012. 20 de febrero de 2013. Cinco votos de los Ministros Arturo Zaldívar Lelo de Larrea, José Ramón Cossío Díaz, Alfredo Gutiérrez Ortiz Mena, Olga Sánchez Cordero de García Villegas y Jorge Mario Pardo Rebolledo. Ponente: José Ramón Cossío Díaz. Secretario: Roberto Lara Chagoyán. </w:t>
      </w: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r w:rsidRPr="004C1ABD">
        <w:rPr>
          <w:rFonts w:ascii="Arial" w:hAnsi="Arial" w:cs="Arial"/>
          <w:color w:val="444444"/>
        </w:rPr>
        <w:t xml:space="preserve">Amparo directo en revisión 24/2013. 17 de abril de 2013. Cinco votos de los Ministros Arturo Zaldívar Lelo de Larrea, José Ramón Cossío Díaz, quien formuló voto concurrente; Alfredo Gutiérrez Ortiz Mena, Olga Sánchez Cordero de García Villegas y Jorge Mario Pardo Rebolledo. Ponente: Olga Sánchez Cordero de García Villegas. Secretaria: Beatriz J. Jaimes Ramos. </w:t>
      </w: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r w:rsidRPr="004C1ABD">
        <w:rPr>
          <w:rFonts w:ascii="Arial" w:hAnsi="Arial" w:cs="Arial"/>
          <w:color w:val="444444"/>
        </w:rPr>
        <w:t xml:space="preserve">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 </w:t>
      </w:r>
    </w:p>
    <w:p w:rsidR="00827881" w:rsidRPr="004C1ABD" w:rsidRDefault="00827881" w:rsidP="00827881">
      <w:pPr>
        <w:pStyle w:val="francesa"/>
        <w:spacing w:before="0" w:beforeAutospacing="0" w:after="0" w:afterAutospacing="0"/>
        <w:ind w:left="567" w:right="333"/>
        <w:jc w:val="both"/>
        <w:rPr>
          <w:rFonts w:ascii="Arial" w:hAnsi="Arial" w:cs="Arial"/>
          <w:color w:val="444444"/>
        </w:rPr>
      </w:pPr>
      <w:r w:rsidRPr="004C1ABD">
        <w:rPr>
          <w:rFonts w:ascii="Arial" w:hAnsi="Arial" w:cs="Arial"/>
          <w:color w:val="444444"/>
        </w:rPr>
        <w:t>Tesis de jurisprudencia 54/2014 (10a.). Aprobada por la Primera Sala de este Alto Tribunal, en sesión privada de dieciocho de junio de dos mil catorce.</w:t>
      </w:r>
    </w:p>
    <w:p w:rsidR="00827881" w:rsidRPr="004C1ABD" w:rsidRDefault="00827881" w:rsidP="00827881">
      <w:pPr>
        <w:spacing w:line="360" w:lineRule="auto"/>
        <w:ind w:left="567" w:right="333" w:hanging="567"/>
        <w:rPr>
          <w:rFonts w:cs="Arial"/>
          <w:sz w:val="24"/>
          <w:szCs w:val="24"/>
        </w:rPr>
      </w:pPr>
    </w:p>
    <w:p w:rsidR="00827881" w:rsidRPr="004C1ABD" w:rsidRDefault="00827881" w:rsidP="00827881">
      <w:pPr>
        <w:pStyle w:val="Ttulo1"/>
      </w:pPr>
    </w:p>
    <w:p w:rsidR="00827881" w:rsidRDefault="00827881" w:rsidP="00827881">
      <w:pPr>
        <w:spacing w:line="360" w:lineRule="auto"/>
        <w:ind w:right="333"/>
        <w:rPr>
          <w:rFonts w:cs="Arial"/>
          <w:sz w:val="24"/>
          <w:szCs w:val="24"/>
        </w:rPr>
      </w:pPr>
      <w:r>
        <w:rPr>
          <w:rFonts w:cs="Arial"/>
          <w:sz w:val="24"/>
          <w:szCs w:val="24"/>
        </w:rPr>
        <w:t xml:space="preserve">En el mismo orden de ideas resulta aplicable </w:t>
      </w:r>
      <w:r w:rsidRPr="00B00685">
        <w:rPr>
          <w:rFonts w:cs="Arial"/>
          <w:sz w:val="24"/>
          <w:szCs w:val="24"/>
        </w:rPr>
        <w:t>la siguiente Tesis Aislada emitida por la Suprema Corte de Justicia de la Nación:</w:t>
      </w:r>
    </w:p>
    <w:p w:rsidR="00827881" w:rsidRPr="00B00685" w:rsidRDefault="00827881" w:rsidP="00827881">
      <w:pPr>
        <w:spacing w:line="360" w:lineRule="auto"/>
        <w:ind w:right="333"/>
        <w:rPr>
          <w:rFonts w:cs="Arial"/>
          <w:sz w:val="24"/>
          <w:szCs w:val="24"/>
        </w:rPr>
      </w:pPr>
    </w:p>
    <w:p w:rsidR="00827881" w:rsidRPr="00B00685" w:rsidRDefault="00827881" w:rsidP="00827881">
      <w:pPr>
        <w:ind w:left="567" w:right="900"/>
        <w:rPr>
          <w:rFonts w:ascii="Calibri" w:hAnsi="Calibri" w:cs="Calibri"/>
          <w:b/>
          <w:bCs/>
          <w:i/>
          <w:color w:val="000000"/>
          <w:sz w:val="26"/>
          <w:szCs w:val="26"/>
          <w:lang w:eastAsia="es-MX"/>
        </w:rPr>
      </w:pPr>
      <w:r w:rsidRPr="00B00685">
        <w:rPr>
          <w:rFonts w:ascii="Calibri" w:hAnsi="Calibri" w:cs="Calibri"/>
          <w:b/>
          <w:bCs/>
          <w:i/>
          <w:color w:val="0000FF"/>
          <w:sz w:val="26"/>
          <w:szCs w:val="26"/>
          <w:shd w:val="clear" w:color="auto" w:fill="FFFF00"/>
          <w:lang w:eastAsia="es-MX"/>
        </w:rPr>
        <w:t>EXACTA</w:t>
      </w:r>
      <w:r w:rsidRPr="00B00685">
        <w:rPr>
          <w:rFonts w:ascii="Calibri" w:hAnsi="Calibri" w:cs="Calibri"/>
          <w:b/>
          <w:bCs/>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APLICACION</w:t>
      </w:r>
      <w:r w:rsidRPr="00B00685">
        <w:rPr>
          <w:rFonts w:ascii="Calibri" w:hAnsi="Calibri" w:cs="Calibri"/>
          <w:b/>
          <w:bCs/>
          <w:i/>
          <w:color w:val="000000"/>
          <w:sz w:val="26"/>
          <w:szCs w:val="26"/>
          <w:lang w:eastAsia="es-MX"/>
        </w:rPr>
        <w:t xml:space="preserve"> DE LA </w:t>
      </w:r>
      <w:r w:rsidRPr="00B00685">
        <w:rPr>
          <w:rFonts w:ascii="Calibri" w:hAnsi="Calibri" w:cs="Calibri"/>
          <w:b/>
          <w:bCs/>
          <w:i/>
          <w:color w:val="0000FF"/>
          <w:sz w:val="26"/>
          <w:szCs w:val="26"/>
          <w:shd w:val="clear" w:color="auto" w:fill="FFFF00"/>
          <w:lang w:eastAsia="es-MX"/>
        </w:rPr>
        <w:t>LEY</w:t>
      </w:r>
      <w:r w:rsidRPr="00B00685">
        <w:rPr>
          <w:rFonts w:ascii="Calibri" w:hAnsi="Calibri" w:cs="Calibri"/>
          <w:b/>
          <w:bCs/>
          <w:i/>
          <w:color w:val="000000"/>
          <w:sz w:val="26"/>
          <w:szCs w:val="26"/>
          <w:lang w:eastAsia="es-MX"/>
        </w:rPr>
        <w:t xml:space="preserve"> EN </w:t>
      </w:r>
      <w:r w:rsidRPr="00B00685">
        <w:rPr>
          <w:rFonts w:ascii="Calibri" w:hAnsi="Calibri" w:cs="Calibri"/>
          <w:b/>
          <w:bCs/>
          <w:i/>
          <w:color w:val="0000FF"/>
          <w:sz w:val="26"/>
          <w:szCs w:val="26"/>
          <w:shd w:val="clear" w:color="auto" w:fill="FFFF00"/>
          <w:lang w:eastAsia="es-MX"/>
        </w:rPr>
        <w:t>MATERIA</w:t>
      </w:r>
      <w:r w:rsidRPr="00B00685">
        <w:rPr>
          <w:rFonts w:ascii="Calibri" w:hAnsi="Calibri" w:cs="Calibri"/>
          <w:b/>
          <w:bCs/>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PENAL</w:t>
      </w:r>
      <w:r w:rsidRPr="00B00685">
        <w:rPr>
          <w:rFonts w:ascii="Calibri" w:hAnsi="Calibri" w:cs="Calibri"/>
          <w:b/>
          <w:bCs/>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GARANTIA</w:t>
      </w:r>
      <w:r w:rsidRPr="00B00685">
        <w:rPr>
          <w:rFonts w:ascii="Calibri" w:hAnsi="Calibri" w:cs="Calibri"/>
          <w:b/>
          <w:bCs/>
          <w:i/>
          <w:color w:val="000000"/>
          <w:sz w:val="26"/>
          <w:szCs w:val="26"/>
          <w:lang w:eastAsia="es-MX"/>
        </w:rPr>
        <w:t xml:space="preserve"> DE. SU </w:t>
      </w:r>
      <w:r w:rsidRPr="00B00685">
        <w:rPr>
          <w:rFonts w:ascii="Calibri" w:hAnsi="Calibri" w:cs="Calibri"/>
          <w:b/>
          <w:bCs/>
          <w:i/>
          <w:color w:val="0000FF"/>
          <w:sz w:val="26"/>
          <w:szCs w:val="26"/>
          <w:shd w:val="clear" w:color="auto" w:fill="FFFF00"/>
          <w:lang w:eastAsia="es-MX"/>
        </w:rPr>
        <w:t>CONTENIDO</w:t>
      </w:r>
      <w:r w:rsidRPr="00B00685">
        <w:rPr>
          <w:rFonts w:ascii="Calibri" w:hAnsi="Calibri" w:cs="Calibri"/>
          <w:b/>
          <w:bCs/>
          <w:i/>
          <w:color w:val="000000"/>
          <w:sz w:val="26"/>
          <w:szCs w:val="26"/>
          <w:lang w:eastAsia="es-MX"/>
        </w:rPr>
        <w:t xml:space="preserve"> Y </w:t>
      </w:r>
      <w:r w:rsidRPr="00B00685">
        <w:rPr>
          <w:rFonts w:ascii="Calibri" w:hAnsi="Calibri" w:cs="Calibri"/>
          <w:b/>
          <w:bCs/>
          <w:i/>
          <w:color w:val="0000FF"/>
          <w:sz w:val="26"/>
          <w:szCs w:val="26"/>
          <w:shd w:val="clear" w:color="auto" w:fill="FFFF00"/>
          <w:lang w:eastAsia="es-MX"/>
        </w:rPr>
        <w:t>ALCANCE</w:t>
      </w:r>
      <w:r w:rsidRPr="00B00685">
        <w:rPr>
          <w:rFonts w:ascii="Calibri" w:hAnsi="Calibri" w:cs="Calibri"/>
          <w:b/>
          <w:bCs/>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ABARCA</w:t>
      </w:r>
      <w:r w:rsidRPr="00B00685">
        <w:rPr>
          <w:rFonts w:ascii="Calibri" w:hAnsi="Calibri" w:cs="Calibri"/>
          <w:b/>
          <w:bCs/>
          <w:i/>
          <w:color w:val="000000"/>
          <w:sz w:val="26"/>
          <w:szCs w:val="26"/>
          <w:lang w:eastAsia="es-MX"/>
        </w:rPr>
        <w:t xml:space="preserve"> TAMBIEN A LA </w:t>
      </w:r>
      <w:r w:rsidRPr="00B00685">
        <w:rPr>
          <w:rFonts w:ascii="Calibri" w:hAnsi="Calibri" w:cs="Calibri"/>
          <w:b/>
          <w:bCs/>
          <w:i/>
          <w:color w:val="0000FF"/>
          <w:sz w:val="26"/>
          <w:szCs w:val="26"/>
          <w:shd w:val="clear" w:color="auto" w:fill="FFFF00"/>
          <w:lang w:eastAsia="es-MX"/>
        </w:rPr>
        <w:t>LEY</w:t>
      </w:r>
      <w:r w:rsidRPr="00B00685">
        <w:rPr>
          <w:rFonts w:ascii="Calibri" w:hAnsi="Calibri" w:cs="Calibri"/>
          <w:b/>
          <w:bCs/>
          <w:i/>
          <w:color w:val="000000"/>
          <w:sz w:val="26"/>
          <w:szCs w:val="26"/>
          <w:lang w:eastAsia="es-MX"/>
        </w:rPr>
        <w:t xml:space="preserve"> MISMA.</w:t>
      </w:r>
    </w:p>
    <w:p w:rsidR="00827881" w:rsidRPr="00B00685" w:rsidRDefault="00827881" w:rsidP="00827881">
      <w:pPr>
        <w:pStyle w:val="Ttulo1"/>
        <w:rPr>
          <w:rFonts w:ascii="Times New Roman" w:hAnsi="Times New Roman"/>
          <w:sz w:val="24"/>
          <w:szCs w:val="24"/>
          <w:lang w:eastAsia="es-MX"/>
        </w:rPr>
      </w:pPr>
      <w:r w:rsidRPr="00B00685">
        <w:rPr>
          <w:lang w:eastAsia="es-MX"/>
        </w:rPr>
        <w:br/>
      </w:r>
    </w:p>
    <w:p w:rsidR="00827881" w:rsidRPr="00B00685" w:rsidRDefault="00827881" w:rsidP="00827881">
      <w:pPr>
        <w:ind w:left="567" w:right="900"/>
        <w:rPr>
          <w:rFonts w:ascii="Calibri" w:hAnsi="Calibri" w:cs="Calibri"/>
          <w:i/>
          <w:color w:val="000000"/>
          <w:sz w:val="26"/>
          <w:szCs w:val="26"/>
          <w:lang w:eastAsia="es-MX"/>
        </w:rPr>
      </w:pPr>
      <w:r w:rsidRPr="00B00685">
        <w:rPr>
          <w:rFonts w:ascii="Calibri" w:hAnsi="Calibri" w:cs="Calibri"/>
          <w:i/>
          <w:color w:val="000000"/>
          <w:sz w:val="26"/>
          <w:szCs w:val="26"/>
          <w:lang w:eastAsia="es-MX"/>
        </w:rPr>
        <w:t xml:space="preserve">La interpretación del </w:t>
      </w:r>
      <w:hyperlink r:id="rId9" w:history="1">
        <w:r w:rsidRPr="00B00685">
          <w:rPr>
            <w:rFonts w:ascii="Calibri" w:hAnsi="Calibri" w:cs="Calibri"/>
            <w:i/>
            <w:color w:val="0000FF"/>
            <w:sz w:val="26"/>
            <w:szCs w:val="26"/>
            <w:u w:val="single"/>
            <w:lang w:eastAsia="es-MX"/>
          </w:rPr>
          <w:t>tercer párrafo del artículo 14 constitucional</w:t>
        </w:r>
      </w:hyperlink>
      <w:r w:rsidRPr="00B00685">
        <w:rPr>
          <w:rFonts w:ascii="Calibri" w:hAnsi="Calibri" w:cs="Calibri"/>
          <w:i/>
          <w:color w:val="000000"/>
          <w:sz w:val="26"/>
          <w:szCs w:val="26"/>
          <w:lang w:eastAsia="es-MX"/>
        </w:rPr>
        <w:t xml:space="preserve">, que prevé como </w:t>
      </w:r>
      <w:r w:rsidRPr="00B00685">
        <w:rPr>
          <w:rFonts w:ascii="Calibri" w:hAnsi="Calibri" w:cs="Calibri"/>
          <w:b/>
          <w:bCs/>
          <w:i/>
          <w:color w:val="0000FF"/>
          <w:sz w:val="26"/>
          <w:szCs w:val="26"/>
          <w:shd w:val="clear" w:color="auto" w:fill="FFFF00"/>
          <w:lang w:eastAsia="es-MX"/>
        </w:rPr>
        <w:t>garantía</w:t>
      </w:r>
      <w:r w:rsidRPr="00B00685">
        <w:rPr>
          <w:rFonts w:ascii="Calibri" w:hAnsi="Calibri" w:cs="Calibri"/>
          <w:i/>
          <w:color w:val="000000"/>
          <w:sz w:val="26"/>
          <w:szCs w:val="26"/>
          <w:lang w:eastAsia="es-MX"/>
        </w:rPr>
        <w:t xml:space="preserve"> la </w:t>
      </w:r>
      <w:r w:rsidRPr="00B00685">
        <w:rPr>
          <w:rFonts w:ascii="Calibri" w:hAnsi="Calibri" w:cs="Calibri"/>
          <w:b/>
          <w:bCs/>
          <w:i/>
          <w:color w:val="0000FF"/>
          <w:sz w:val="26"/>
          <w:szCs w:val="26"/>
          <w:shd w:val="clear" w:color="auto" w:fill="FFFF00"/>
          <w:lang w:eastAsia="es-MX"/>
        </w:rPr>
        <w:t>exacta</w:t>
      </w:r>
      <w:r w:rsidRPr="00B00685">
        <w:rPr>
          <w:rFonts w:ascii="Calibri" w:hAnsi="Calibri" w:cs="Calibri"/>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aplicación</w:t>
      </w:r>
      <w:r w:rsidRPr="00B00685">
        <w:rPr>
          <w:rFonts w:ascii="Calibri" w:hAnsi="Calibri" w:cs="Calibri"/>
          <w:i/>
          <w:color w:val="000000"/>
          <w:sz w:val="26"/>
          <w:szCs w:val="26"/>
          <w:lang w:eastAsia="es-MX"/>
        </w:rPr>
        <w:t xml:space="preserve"> de la </w:t>
      </w:r>
      <w:r w:rsidRPr="00B00685">
        <w:rPr>
          <w:rFonts w:ascii="Calibri" w:hAnsi="Calibri" w:cs="Calibri"/>
          <w:b/>
          <w:bCs/>
          <w:i/>
          <w:color w:val="0000FF"/>
          <w:sz w:val="26"/>
          <w:szCs w:val="26"/>
          <w:shd w:val="clear" w:color="auto" w:fill="FFFF00"/>
          <w:lang w:eastAsia="es-MX"/>
        </w:rPr>
        <w:t>ley</w:t>
      </w:r>
      <w:r w:rsidRPr="00B00685">
        <w:rPr>
          <w:rFonts w:ascii="Calibri" w:hAnsi="Calibri" w:cs="Calibri"/>
          <w:i/>
          <w:color w:val="000000"/>
          <w:sz w:val="26"/>
          <w:szCs w:val="26"/>
          <w:lang w:eastAsia="es-MX"/>
        </w:rPr>
        <w:t xml:space="preserve"> en </w:t>
      </w:r>
      <w:r w:rsidRPr="00B00685">
        <w:rPr>
          <w:rFonts w:ascii="Calibri" w:hAnsi="Calibri" w:cs="Calibri"/>
          <w:b/>
          <w:bCs/>
          <w:i/>
          <w:color w:val="0000FF"/>
          <w:sz w:val="26"/>
          <w:szCs w:val="26"/>
          <w:shd w:val="clear" w:color="auto" w:fill="FFFF00"/>
          <w:lang w:eastAsia="es-MX"/>
        </w:rPr>
        <w:t>materia</w:t>
      </w:r>
      <w:r w:rsidRPr="00B00685">
        <w:rPr>
          <w:rFonts w:ascii="Calibri" w:hAnsi="Calibri" w:cs="Calibri"/>
          <w:i/>
          <w:color w:val="000000"/>
          <w:sz w:val="26"/>
          <w:szCs w:val="26"/>
          <w:lang w:eastAsia="es-MX"/>
        </w:rPr>
        <w:t xml:space="preserve"> </w:t>
      </w:r>
      <w:r w:rsidRPr="00B00685">
        <w:rPr>
          <w:rFonts w:ascii="Calibri" w:hAnsi="Calibri" w:cs="Calibri"/>
          <w:b/>
          <w:bCs/>
          <w:i/>
          <w:color w:val="0000FF"/>
          <w:sz w:val="26"/>
          <w:szCs w:val="26"/>
          <w:shd w:val="clear" w:color="auto" w:fill="FFFF00"/>
          <w:lang w:eastAsia="es-MX"/>
        </w:rPr>
        <w:t>penal</w:t>
      </w:r>
      <w:r w:rsidRPr="00B00685">
        <w:rPr>
          <w:rFonts w:ascii="Calibri" w:hAnsi="Calibri" w:cs="Calibri"/>
          <w:i/>
          <w:color w:val="000000"/>
          <w:sz w:val="26"/>
          <w:szCs w:val="26"/>
          <w:lang w:eastAsia="es-MX"/>
        </w:rPr>
        <w:t xml:space="preserve">, no se circunscribe a los meros actos de </w:t>
      </w:r>
      <w:r w:rsidRPr="00B00685">
        <w:rPr>
          <w:rFonts w:ascii="Calibri" w:hAnsi="Calibri" w:cs="Calibri"/>
          <w:b/>
          <w:bCs/>
          <w:i/>
          <w:color w:val="0000FF"/>
          <w:sz w:val="26"/>
          <w:szCs w:val="26"/>
          <w:shd w:val="clear" w:color="auto" w:fill="FFFF00"/>
          <w:lang w:eastAsia="es-MX"/>
        </w:rPr>
        <w:t>aplicación</w:t>
      </w:r>
      <w:r w:rsidRPr="00B00685">
        <w:rPr>
          <w:rFonts w:ascii="Calibri" w:hAnsi="Calibri" w:cs="Calibri"/>
          <w:i/>
          <w:color w:val="000000"/>
          <w:sz w:val="26"/>
          <w:szCs w:val="26"/>
          <w:lang w:eastAsia="es-MX"/>
        </w:rPr>
        <w:t xml:space="preserve">, sino que </w:t>
      </w:r>
      <w:r w:rsidRPr="00B00685">
        <w:rPr>
          <w:rFonts w:ascii="Calibri" w:hAnsi="Calibri" w:cs="Calibri"/>
          <w:b/>
          <w:bCs/>
          <w:i/>
          <w:color w:val="0000FF"/>
          <w:sz w:val="26"/>
          <w:szCs w:val="26"/>
          <w:shd w:val="clear" w:color="auto" w:fill="FFFF00"/>
          <w:lang w:eastAsia="es-MX"/>
        </w:rPr>
        <w:t>abarca</w:t>
      </w:r>
      <w:r w:rsidRPr="00B00685">
        <w:rPr>
          <w:rFonts w:ascii="Calibri" w:hAnsi="Calibri" w:cs="Calibri"/>
          <w:i/>
          <w:color w:val="000000"/>
          <w:sz w:val="26"/>
          <w:szCs w:val="26"/>
          <w:lang w:eastAsia="es-MX"/>
        </w:rPr>
        <w:t xml:space="preserve"> también a la propia </w:t>
      </w:r>
      <w:r w:rsidRPr="00B00685">
        <w:rPr>
          <w:rFonts w:ascii="Calibri" w:hAnsi="Calibri" w:cs="Calibri"/>
          <w:b/>
          <w:bCs/>
          <w:i/>
          <w:color w:val="0000FF"/>
          <w:sz w:val="26"/>
          <w:szCs w:val="26"/>
          <w:shd w:val="clear" w:color="auto" w:fill="FFFF00"/>
          <w:lang w:eastAsia="es-MX"/>
        </w:rPr>
        <w:t>ley</w:t>
      </w:r>
      <w:r w:rsidRPr="00B00685">
        <w:rPr>
          <w:rFonts w:ascii="Calibri" w:hAnsi="Calibri" w:cs="Calibri"/>
          <w:i/>
          <w:color w:val="000000"/>
          <w:sz w:val="26"/>
          <w:szCs w:val="26"/>
          <w:lang w:eastAsia="es-MX"/>
        </w:rPr>
        <w:t xml:space="preserve"> que se aplica, la que debe estar redactada de tal forma, que los términos mediante los cuales especifique los elementos respectivos sean claros, precisos y exactos.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w:t>
      </w:r>
      <w:r w:rsidRPr="00B00685">
        <w:rPr>
          <w:rFonts w:ascii="Calibri" w:hAnsi="Calibri" w:cs="Calibri"/>
          <w:b/>
          <w:bCs/>
          <w:i/>
          <w:color w:val="0000FF"/>
          <w:sz w:val="26"/>
          <w:szCs w:val="26"/>
          <w:shd w:val="clear" w:color="auto" w:fill="FFFF00"/>
          <w:lang w:eastAsia="es-MX"/>
        </w:rPr>
        <w:t>aplicación</w:t>
      </w:r>
      <w:r w:rsidRPr="00B00685">
        <w:rPr>
          <w:rFonts w:ascii="Calibri" w:hAnsi="Calibri" w:cs="Calibri"/>
          <w:i/>
          <w:color w:val="000000"/>
          <w:sz w:val="26"/>
          <w:szCs w:val="26"/>
          <w:lang w:eastAsia="es-MX"/>
        </w:rPr>
        <w:t xml:space="preserve"> o demérito en la defensa del procesado. Por tanto, la </w:t>
      </w:r>
      <w:r w:rsidRPr="00B00685">
        <w:rPr>
          <w:rFonts w:ascii="Calibri" w:hAnsi="Calibri" w:cs="Calibri"/>
          <w:b/>
          <w:bCs/>
          <w:i/>
          <w:color w:val="0000FF"/>
          <w:sz w:val="26"/>
          <w:szCs w:val="26"/>
          <w:shd w:val="clear" w:color="auto" w:fill="FFFF00"/>
          <w:lang w:eastAsia="es-MX"/>
        </w:rPr>
        <w:t>ley</w:t>
      </w:r>
      <w:r w:rsidRPr="00B00685">
        <w:rPr>
          <w:rFonts w:ascii="Calibri" w:hAnsi="Calibri" w:cs="Calibri"/>
          <w:i/>
          <w:color w:val="000000"/>
          <w:sz w:val="26"/>
          <w:szCs w:val="26"/>
          <w:lang w:eastAsia="es-MX"/>
        </w:rPr>
        <w:t xml:space="preserve"> que carezca de tales requisitos de certeza, resulta violatoria de la </w:t>
      </w:r>
      <w:r w:rsidRPr="00B00685">
        <w:rPr>
          <w:rFonts w:ascii="Calibri" w:hAnsi="Calibri" w:cs="Calibri"/>
          <w:b/>
          <w:bCs/>
          <w:i/>
          <w:color w:val="0000FF"/>
          <w:sz w:val="26"/>
          <w:szCs w:val="26"/>
          <w:shd w:val="clear" w:color="auto" w:fill="FFFF00"/>
          <w:lang w:eastAsia="es-MX"/>
        </w:rPr>
        <w:t>garantía</w:t>
      </w:r>
      <w:r w:rsidRPr="00B00685">
        <w:rPr>
          <w:rFonts w:ascii="Calibri" w:hAnsi="Calibri" w:cs="Calibri"/>
          <w:i/>
          <w:color w:val="000000"/>
          <w:sz w:val="26"/>
          <w:szCs w:val="26"/>
          <w:lang w:eastAsia="es-MX"/>
        </w:rPr>
        <w:t xml:space="preserve"> indicada prevista en el artículo 14 de la Constitución General de la República.</w:t>
      </w:r>
    </w:p>
    <w:p w:rsidR="00827881" w:rsidRPr="00B00685" w:rsidRDefault="00827881" w:rsidP="00827881">
      <w:pPr>
        <w:pStyle w:val="Ttulo2"/>
        <w:rPr>
          <w:rFonts w:ascii="Times New Roman" w:hAnsi="Times New Roman"/>
          <w:sz w:val="24"/>
          <w:szCs w:val="24"/>
          <w:lang w:eastAsia="es-MX"/>
        </w:rPr>
      </w:pPr>
      <w:r w:rsidRPr="00B00685">
        <w:rPr>
          <w:lang w:eastAsia="es-MX"/>
        </w:rPr>
        <w:br/>
      </w:r>
    </w:p>
    <w:p w:rsidR="00827881" w:rsidRPr="00B00685" w:rsidRDefault="00827881" w:rsidP="00827881">
      <w:pPr>
        <w:ind w:left="567" w:right="900"/>
        <w:rPr>
          <w:rFonts w:ascii="Calibri" w:hAnsi="Calibri" w:cs="Calibri"/>
          <w:i/>
          <w:color w:val="444444"/>
          <w:sz w:val="26"/>
          <w:szCs w:val="26"/>
          <w:lang w:eastAsia="es-MX"/>
        </w:rPr>
      </w:pPr>
      <w:r w:rsidRPr="00B00685">
        <w:rPr>
          <w:rFonts w:ascii="Calibri" w:hAnsi="Calibri" w:cs="Calibri"/>
          <w:i/>
          <w:color w:val="444444"/>
          <w:sz w:val="26"/>
          <w:szCs w:val="26"/>
          <w:lang w:eastAsia="es-MX"/>
        </w:rPr>
        <w:t xml:space="preserve">Amparo directo en revisión 670/93. Reynaldo Alvaro Pérez Tijerina. 16 de marzo de 1995. Mayoría de siete votos. Ponente: Juan Díaz Romero. Secretario: Jorge Carenzo Rivas. </w:t>
      </w:r>
    </w:p>
    <w:p w:rsidR="00827881" w:rsidRPr="00B00685" w:rsidRDefault="00827881" w:rsidP="00827881">
      <w:pPr>
        <w:ind w:left="567" w:right="900"/>
        <w:rPr>
          <w:rFonts w:ascii="Calibri" w:hAnsi="Calibri" w:cs="Calibri"/>
          <w:i/>
          <w:color w:val="444444"/>
          <w:sz w:val="26"/>
          <w:szCs w:val="26"/>
          <w:lang w:eastAsia="es-MX"/>
        </w:rPr>
      </w:pPr>
      <w:r w:rsidRPr="00B00685">
        <w:rPr>
          <w:rFonts w:ascii="Calibri" w:hAnsi="Calibri" w:cs="Calibri"/>
          <w:i/>
          <w:color w:val="444444"/>
          <w:sz w:val="26"/>
          <w:szCs w:val="26"/>
          <w:lang w:eastAsia="es-MX"/>
        </w:rPr>
        <w:t>El Tribunal Pleno en su sesión privada celebrada el quince de mayo en curso, por unanimidad de ocho votos de los señores Ministros Sergio Salvador Aguirre Anguiano, Mariano Azuela Güitrón, Juventino V. Castro y Castro, Juan Díaz Romero, Genaro David Góngora Pimentel, José de Jesús Gudiño Pelayo, Humberto Román Palacios y Olga María Sánchez Cordero; aprobó, con el número IX/95 (9a.) la tesis que antecede. México, Distrito Federal, a quince de mayo de mil novecientos noventa y cinco.</w:t>
      </w:r>
    </w:p>
    <w:p w:rsidR="00827881" w:rsidRPr="004C1ABD" w:rsidRDefault="00827881" w:rsidP="00827881">
      <w:pPr>
        <w:pStyle w:val="Textosinformato"/>
        <w:rPr>
          <w:rFonts w:ascii="Arial" w:hAnsi="Arial" w:cs="Arial"/>
          <w:sz w:val="24"/>
          <w:szCs w:val="24"/>
        </w:rPr>
      </w:pPr>
    </w:p>
    <w:p w:rsidR="00827881" w:rsidRPr="003850A4" w:rsidRDefault="00827881" w:rsidP="00827881">
      <w:pPr>
        <w:spacing w:line="360" w:lineRule="auto"/>
        <w:rPr>
          <w:rFonts w:cs="Arial"/>
          <w:bCs/>
          <w:kern w:val="36"/>
          <w:sz w:val="24"/>
          <w:szCs w:val="24"/>
          <w:lang w:eastAsia="es-MX"/>
        </w:rPr>
      </w:pPr>
    </w:p>
    <w:p w:rsidR="00827881" w:rsidRDefault="00827881" w:rsidP="00827881">
      <w:pPr>
        <w:shd w:val="clear" w:color="auto" w:fill="FFFFFF"/>
        <w:spacing w:after="300" w:line="360" w:lineRule="auto"/>
        <w:outlineLvl w:val="1"/>
        <w:rPr>
          <w:rFonts w:cs="Arial"/>
          <w:bCs/>
          <w:sz w:val="24"/>
          <w:szCs w:val="24"/>
        </w:rPr>
      </w:pPr>
      <w:r w:rsidRPr="003850A4">
        <w:rPr>
          <w:rFonts w:cs="Arial"/>
          <w:bCs/>
          <w:kern w:val="36"/>
          <w:sz w:val="24"/>
          <w:szCs w:val="24"/>
          <w:lang w:eastAsia="es-MX"/>
        </w:rPr>
        <w:lastRenderedPageBreak/>
        <w:t>En virtud de lo antes expuesto, es que</w:t>
      </w:r>
      <w:r w:rsidRPr="003850A4">
        <w:rPr>
          <w:rFonts w:cs="Arial"/>
          <w:bCs/>
          <w:sz w:val="24"/>
          <w:szCs w:val="24"/>
        </w:rPr>
        <w:t xml:space="preserve"> estimamos pertinente emitir y poner a consideración del pleno el siguiente:</w:t>
      </w:r>
    </w:p>
    <w:p w:rsidR="00827881" w:rsidRPr="003850A4" w:rsidRDefault="00827881" w:rsidP="00827881">
      <w:pPr>
        <w:pStyle w:val="Ttulo1"/>
      </w:pPr>
    </w:p>
    <w:p w:rsidR="00827881" w:rsidRDefault="00827881" w:rsidP="00827881">
      <w:pPr>
        <w:shd w:val="clear" w:color="auto" w:fill="FFFFFF"/>
        <w:spacing w:after="300" w:line="360" w:lineRule="auto"/>
        <w:jc w:val="center"/>
        <w:outlineLvl w:val="1"/>
        <w:rPr>
          <w:rFonts w:cs="Arial"/>
          <w:b/>
          <w:bCs/>
          <w:sz w:val="24"/>
          <w:szCs w:val="24"/>
        </w:rPr>
      </w:pPr>
      <w:r w:rsidRPr="003850A4">
        <w:rPr>
          <w:rFonts w:cs="Arial"/>
          <w:b/>
          <w:bCs/>
          <w:sz w:val="24"/>
          <w:szCs w:val="24"/>
        </w:rPr>
        <w:t>PROYECTO DE DECRETO</w:t>
      </w:r>
    </w:p>
    <w:p w:rsidR="00827881" w:rsidRPr="00A91232" w:rsidRDefault="00827881" w:rsidP="00827881">
      <w:pPr>
        <w:pStyle w:val="Ttulo1"/>
      </w:pPr>
    </w:p>
    <w:p w:rsidR="00827881" w:rsidRPr="00A91232" w:rsidRDefault="00827881" w:rsidP="00827881">
      <w:pPr>
        <w:autoSpaceDE w:val="0"/>
        <w:autoSpaceDN w:val="0"/>
        <w:adjustRightInd w:val="0"/>
        <w:spacing w:line="360" w:lineRule="auto"/>
        <w:rPr>
          <w:rFonts w:cs="Arial"/>
          <w:bCs/>
          <w:iCs/>
          <w:sz w:val="24"/>
          <w:szCs w:val="24"/>
          <w:bdr w:val="none" w:sz="0" w:space="0" w:color="auto" w:frame="1"/>
          <w:shd w:val="clear" w:color="auto" w:fill="FFFFFF"/>
        </w:rPr>
      </w:pPr>
      <w:r>
        <w:rPr>
          <w:rFonts w:cs="Arial"/>
          <w:b/>
          <w:bCs/>
          <w:iCs/>
          <w:sz w:val="24"/>
          <w:szCs w:val="24"/>
          <w:bdr w:val="none" w:sz="0" w:space="0" w:color="auto" w:frame="1"/>
          <w:shd w:val="clear" w:color="auto" w:fill="FFFFFF"/>
        </w:rPr>
        <w:t xml:space="preserve">ARTÍCULO ÚNICO.- </w:t>
      </w:r>
      <w:r>
        <w:rPr>
          <w:rFonts w:cs="Arial"/>
          <w:bCs/>
          <w:iCs/>
          <w:sz w:val="24"/>
          <w:szCs w:val="24"/>
          <w:bdr w:val="none" w:sz="0" w:space="0" w:color="auto" w:frame="1"/>
          <w:shd w:val="clear" w:color="auto" w:fill="FFFFFF"/>
        </w:rPr>
        <w:t xml:space="preserve">Se adiciona un último párrafo al artículo 291 del </w:t>
      </w:r>
      <w:r w:rsidRPr="00A91232">
        <w:rPr>
          <w:rFonts w:cs="Arial"/>
          <w:bCs/>
          <w:iCs/>
          <w:sz w:val="24"/>
          <w:szCs w:val="24"/>
          <w:bdr w:val="none" w:sz="0" w:space="0" w:color="auto" w:frame="1"/>
          <w:shd w:val="clear" w:color="auto" w:fill="FFFFFF"/>
        </w:rPr>
        <w:t>Código Penal de Coahuila de Zaragoza</w:t>
      </w:r>
      <w:r>
        <w:rPr>
          <w:rFonts w:cs="Arial"/>
          <w:bCs/>
          <w:iCs/>
          <w:sz w:val="24"/>
          <w:szCs w:val="24"/>
          <w:bdr w:val="none" w:sz="0" w:space="0" w:color="auto" w:frame="1"/>
          <w:shd w:val="clear" w:color="auto" w:fill="FFFFFF"/>
        </w:rPr>
        <w:t>,</w:t>
      </w:r>
      <w:r w:rsidRPr="00A91232">
        <w:t xml:space="preserve"> </w:t>
      </w:r>
      <w:r w:rsidRPr="00A91232">
        <w:rPr>
          <w:rFonts w:cs="Arial"/>
          <w:bCs/>
          <w:iCs/>
          <w:sz w:val="24"/>
          <w:szCs w:val="24"/>
          <w:bdr w:val="none" w:sz="0" w:space="0" w:color="auto" w:frame="1"/>
          <w:shd w:val="clear" w:color="auto" w:fill="FFFFFF"/>
        </w:rPr>
        <w:t>para quedar como sigue:</w:t>
      </w:r>
    </w:p>
    <w:p w:rsidR="00827881" w:rsidRDefault="00827881" w:rsidP="00827881">
      <w:pPr>
        <w:autoSpaceDE w:val="0"/>
        <w:autoSpaceDN w:val="0"/>
        <w:adjustRightInd w:val="0"/>
        <w:spacing w:line="360" w:lineRule="auto"/>
        <w:rPr>
          <w:rFonts w:cs="Arial"/>
          <w:b/>
          <w:bCs/>
          <w:iCs/>
          <w:sz w:val="24"/>
          <w:szCs w:val="24"/>
          <w:bdr w:val="none" w:sz="0" w:space="0" w:color="auto" w:frame="1"/>
          <w:shd w:val="clear" w:color="auto" w:fill="FFFFFF"/>
        </w:rPr>
      </w:pPr>
    </w:p>
    <w:p w:rsidR="00827881" w:rsidRDefault="00827881" w:rsidP="00827881">
      <w:pPr>
        <w:autoSpaceDE w:val="0"/>
        <w:autoSpaceDN w:val="0"/>
        <w:adjustRightInd w:val="0"/>
        <w:spacing w:line="360" w:lineRule="auto"/>
        <w:rPr>
          <w:rFonts w:cs="Arial"/>
          <w:bCs/>
          <w:i/>
          <w:iCs/>
          <w:sz w:val="24"/>
          <w:szCs w:val="24"/>
          <w:bdr w:val="none" w:sz="0" w:space="0" w:color="auto" w:frame="1"/>
          <w:shd w:val="clear" w:color="auto" w:fill="FFFFFF"/>
        </w:rPr>
      </w:pPr>
      <w:r w:rsidRPr="00A91232">
        <w:rPr>
          <w:rFonts w:cs="Arial"/>
          <w:b/>
          <w:bCs/>
          <w:iCs/>
          <w:sz w:val="24"/>
          <w:szCs w:val="24"/>
          <w:bdr w:val="none" w:sz="0" w:space="0" w:color="auto" w:frame="1"/>
          <w:shd w:val="clear" w:color="auto" w:fill="FFFFFF"/>
        </w:rPr>
        <w:t xml:space="preserve">Artículo </w:t>
      </w:r>
      <w:r w:rsidRPr="00A91232">
        <w:rPr>
          <w:rFonts w:cs="Arial"/>
          <w:b/>
          <w:bCs/>
          <w:sz w:val="24"/>
          <w:szCs w:val="24"/>
          <w:bdr w:val="none" w:sz="0" w:space="0" w:color="auto" w:frame="1"/>
          <w:shd w:val="clear" w:color="auto" w:fill="FFFFFF"/>
        </w:rPr>
        <w:t xml:space="preserve">291 </w:t>
      </w:r>
      <w:r>
        <w:rPr>
          <w:rFonts w:cs="Arial"/>
          <w:bCs/>
          <w:iCs/>
          <w:sz w:val="24"/>
          <w:szCs w:val="24"/>
          <w:bdr w:val="none" w:sz="0" w:space="0" w:color="auto" w:frame="1"/>
          <w:shd w:val="clear" w:color="auto" w:fill="FFFFFF"/>
        </w:rPr>
        <w:t>…</w:t>
      </w:r>
      <w:r w:rsidRPr="00A91232">
        <w:rPr>
          <w:rFonts w:cs="Arial"/>
          <w:bCs/>
          <w:i/>
          <w:iCs/>
          <w:sz w:val="24"/>
          <w:szCs w:val="24"/>
          <w:bdr w:val="none" w:sz="0" w:space="0" w:color="auto" w:frame="1"/>
          <w:shd w:val="clear" w:color="auto" w:fill="FFFFFF"/>
        </w:rPr>
        <w:t xml:space="preserve"> </w:t>
      </w:r>
    </w:p>
    <w:p w:rsidR="00827881" w:rsidRDefault="00827881" w:rsidP="00827881">
      <w:pPr>
        <w:autoSpaceDE w:val="0"/>
        <w:autoSpaceDN w:val="0"/>
        <w:adjustRightInd w:val="0"/>
        <w:spacing w:line="360" w:lineRule="auto"/>
        <w:rPr>
          <w:rFonts w:cs="Arial"/>
          <w:bCs/>
          <w:i/>
          <w:iCs/>
          <w:sz w:val="24"/>
          <w:szCs w:val="24"/>
          <w:bdr w:val="none" w:sz="0" w:space="0" w:color="auto" w:frame="1"/>
          <w:shd w:val="clear" w:color="auto" w:fill="FFFFFF"/>
        </w:rPr>
      </w:pPr>
    </w:p>
    <w:p w:rsidR="00827881" w:rsidRPr="005811A7"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r w:rsidRPr="005811A7">
        <w:rPr>
          <w:rFonts w:cs="Arial"/>
          <w:bCs/>
          <w:sz w:val="24"/>
          <w:szCs w:val="24"/>
          <w:bdr w:val="none" w:sz="0" w:space="0" w:color="auto" w:frame="1"/>
          <w:shd w:val="clear" w:color="auto" w:fill="FFFFFF"/>
        </w:rPr>
        <w:t>…</w:t>
      </w:r>
    </w:p>
    <w:p w:rsidR="00827881" w:rsidRPr="00C76058" w:rsidRDefault="00827881" w:rsidP="00827881">
      <w:pPr>
        <w:autoSpaceDE w:val="0"/>
        <w:autoSpaceDN w:val="0"/>
        <w:adjustRightInd w:val="0"/>
        <w:spacing w:line="360" w:lineRule="auto"/>
        <w:rPr>
          <w:rFonts w:cs="Arial"/>
          <w:b/>
          <w:bCs/>
          <w:i/>
          <w:iCs/>
          <w:sz w:val="24"/>
          <w:szCs w:val="24"/>
          <w:bdr w:val="none" w:sz="0" w:space="0" w:color="auto" w:frame="1"/>
          <w:shd w:val="clear" w:color="auto" w:fill="FFFFFF"/>
        </w:rPr>
      </w:pPr>
    </w:p>
    <w:p w:rsidR="00827881" w:rsidRPr="00C76058"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r w:rsidRPr="00C76058">
        <w:rPr>
          <w:rFonts w:cs="Arial"/>
          <w:b/>
          <w:bCs/>
          <w:iCs/>
          <w:sz w:val="24"/>
          <w:szCs w:val="24"/>
          <w:bdr w:val="none" w:sz="0" w:space="0" w:color="auto" w:frame="1"/>
          <w:shd w:val="clear" w:color="auto" w:fill="FFFFFF"/>
        </w:rPr>
        <w:t xml:space="preserve">l. </w:t>
      </w:r>
      <w:r w:rsidRPr="00C76058">
        <w:rPr>
          <w:rFonts w:cs="Arial"/>
          <w:bCs/>
          <w:iCs/>
          <w:sz w:val="24"/>
          <w:szCs w:val="24"/>
          <w:bdr w:val="none" w:sz="0" w:space="0" w:color="auto" w:frame="1"/>
          <w:shd w:val="clear" w:color="auto" w:fill="FFFFFF"/>
        </w:rPr>
        <w:t>a</w:t>
      </w:r>
      <w:r w:rsidRPr="00C76058">
        <w:rPr>
          <w:rFonts w:cs="Arial"/>
          <w:b/>
          <w:bCs/>
          <w:iCs/>
          <w:sz w:val="24"/>
          <w:szCs w:val="24"/>
          <w:bdr w:val="none" w:sz="0" w:space="0" w:color="auto" w:frame="1"/>
          <w:shd w:val="clear" w:color="auto" w:fill="FFFFFF"/>
        </w:rPr>
        <w:t xml:space="preserve"> V. </w:t>
      </w:r>
      <w:r w:rsidRPr="00C76058">
        <w:rPr>
          <w:rFonts w:cs="Arial"/>
          <w:bCs/>
          <w:iCs/>
          <w:sz w:val="24"/>
          <w:szCs w:val="24"/>
          <w:bdr w:val="none" w:sz="0" w:space="0" w:color="auto" w:frame="1"/>
          <w:shd w:val="clear" w:color="auto" w:fill="FFFFFF"/>
        </w:rPr>
        <w:t>…</w:t>
      </w:r>
    </w:p>
    <w:p w:rsidR="00827881" w:rsidRPr="00C76058" w:rsidRDefault="00827881" w:rsidP="00827881">
      <w:pPr>
        <w:autoSpaceDE w:val="0"/>
        <w:autoSpaceDN w:val="0"/>
        <w:adjustRightInd w:val="0"/>
        <w:spacing w:line="360" w:lineRule="auto"/>
        <w:rPr>
          <w:rFonts w:cs="Arial"/>
          <w:b/>
          <w:bCs/>
          <w:sz w:val="24"/>
          <w:szCs w:val="24"/>
          <w:bdr w:val="none" w:sz="0" w:space="0" w:color="auto" w:frame="1"/>
          <w:shd w:val="clear" w:color="auto" w:fill="FFFFFF"/>
        </w:rPr>
      </w:pPr>
    </w:p>
    <w:p w:rsidR="00827881"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r w:rsidRPr="00A91232">
        <w:rPr>
          <w:rFonts w:cs="Arial"/>
          <w:bCs/>
          <w:sz w:val="24"/>
          <w:szCs w:val="24"/>
          <w:bdr w:val="none" w:sz="0" w:space="0" w:color="auto" w:frame="1"/>
          <w:shd w:val="clear" w:color="auto" w:fill="FFFFFF"/>
        </w:rPr>
        <w:t>Se aumentarán en un tanto más, las sanciones previstas en el artículo anterior, cuando para cometer la conducta típica se utilicen esquemas de reclutamiento de dos o más personas, o bien utilicen un esquema piramidal paro realizar los hechos.</w:t>
      </w:r>
    </w:p>
    <w:p w:rsidR="00827881"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p>
    <w:p w:rsidR="00827881"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p>
    <w:p w:rsidR="00827881" w:rsidRPr="00A91232" w:rsidRDefault="00827881" w:rsidP="00827881">
      <w:pPr>
        <w:autoSpaceDE w:val="0"/>
        <w:autoSpaceDN w:val="0"/>
        <w:adjustRightInd w:val="0"/>
        <w:spacing w:line="360" w:lineRule="auto"/>
        <w:jc w:val="center"/>
        <w:rPr>
          <w:rFonts w:cs="Arial"/>
          <w:bCs/>
          <w:sz w:val="24"/>
          <w:szCs w:val="24"/>
          <w:bdr w:val="none" w:sz="0" w:space="0" w:color="auto" w:frame="1"/>
          <w:shd w:val="clear" w:color="auto" w:fill="FFFFFF"/>
          <w:lang w:val="en-US"/>
        </w:rPr>
      </w:pPr>
      <w:r w:rsidRPr="00E11B36">
        <w:rPr>
          <w:rFonts w:cs="Arial"/>
          <w:b/>
          <w:sz w:val="24"/>
          <w:szCs w:val="24"/>
          <w:lang w:val="en-US"/>
        </w:rPr>
        <w:t xml:space="preserve">T R A N S I T O R I O </w:t>
      </w:r>
    </w:p>
    <w:p w:rsidR="00827881" w:rsidRPr="00A91232" w:rsidRDefault="00827881" w:rsidP="00827881">
      <w:pPr>
        <w:autoSpaceDE w:val="0"/>
        <w:autoSpaceDN w:val="0"/>
        <w:adjustRightInd w:val="0"/>
        <w:spacing w:line="360" w:lineRule="auto"/>
        <w:rPr>
          <w:rFonts w:cs="Arial"/>
          <w:bCs/>
          <w:sz w:val="24"/>
          <w:szCs w:val="24"/>
          <w:bdr w:val="none" w:sz="0" w:space="0" w:color="auto" w:frame="1"/>
          <w:shd w:val="clear" w:color="auto" w:fill="FFFFFF"/>
          <w:lang w:val="en-US"/>
        </w:rPr>
      </w:pPr>
    </w:p>
    <w:p w:rsidR="00827881" w:rsidRPr="00E11B36" w:rsidRDefault="00827881" w:rsidP="00827881">
      <w:pPr>
        <w:spacing w:line="360" w:lineRule="auto"/>
        <w:rPr>
          <w:rFonts w:cs="Arial"/>
          <w:sz w:val="24"/>
          <w:szCs w:val="24"/>
        </w:rPr>
      </w:pPr>
      <w:r w:rsidRPr="00E11B36">
        <w:rPr>
          <w:rFonts w:cs="Arial"/>
          <w:b/>
          <w:sz w:val="24"/>
          <w:szCs w:val="24"/>
        </w:rPr>
        <w:t>PRIMERO. -</w:t>
      </w:r>
      <w:r w:rsidRPr="00E11B36">
        <w:rPr>
          <w:rFonts w:cs="Arial"/>
          <w:sz w:val="24"/>
          <w:szCs w:val="24"/>
        </w:rPr>
        <w:t xml:space="preserve"> El presente decreto, entrará en vigor al día siguiente de su publicación en el Periódico Oficial de Gobierno del Estado. </w:t>
      </w:r>
    </w:p>
    <w:p w:rsidR="00827881" w:rsidRPr="00A91232" w:rsidRDefault="00827881" w:rsidP="00827881">
      <w:pPr>
        <w:autoSpaceDE w:val="0"/>
        <w:autoSpaceDN w:val="0"/>
        <w:adjustRightInd w:val="0"/>
        <w:spacing w:line="360" w:lineRule="auto"/>
        <w:rPr>
          <w:rFonts w:cs="Arial"/>
          <w:bCs/>
          <w:sz w:val="24"/>
          <w:szCs w:val="24"/>
          <w:bdr w:val="none" w:sz="0" w:space="0" w:color="auto" w:frame="1"/>
          <w:shd w:val="clear" w:color="auto" w:fill="FFFFFF"/>
        </w:rPr>
      </w:pPr>
    </w:p>
    <w:p w:rsidR="00827881" w:rsidRPr="00C76058" w:rsidRDefault="00827881" w:rsidP="00827881">
      <w:pPr>
        <w:autoSpaceDE w:val="0"/>
        <w:autoSpaceDN w:val="0"/>
        <w:adjustRightInd w:val="0"/>
        <w:spacing w:line="360" w:lineRule="auto"/>
        <w:rPr>
          <w:rFonts w:cs="Arial"/>
          <w:b/>
          <w:bCs/>
          <w:sz w:val="24"/>
          <w:szCs w:val="24"/>
          <w:bdr w:val="none" w:sz="0" w:space="0" w:color="auto" w:frame="1"/>
          <w:shd w:val="clear" w:color="auto" w:fill="FFFFFF"/>
        </w:rPr>
      </w:pPr>
    </w:p>
    <w:p w:rsidR="00827881" w:rsidRDefault="00827881" w:rsidP="00827881">
      <w:pPr>
        <w:autoSpaceDE w:val="0"/>
        <w:autoSpaceDN w:val="0"/>
        <w:adjustRightInd w:val="0"/>
        <w:spacing w:line="360" w:lineRule="auto"/>
        <w:rPr>
          <w:rFonts w:cs="Arial"/>
          <w:b/>
          <w:bCs/>
          <w:sz w:val="24"/>
          <w:szCs w:val="24"/>
          <w:bdr w:val="none" w:sz="0" w:space="0" w:color="auto" w:frame="1"/>
          <w:shd w:val="clear" w:color="auto" w:fill="FFFFFF"/>
        </w:rPr>
      </w:pPr>
    </w:p>
    <w:p w:rsidR="00827881" w:rsidRPr="003850A4" w:rsidRDefault="00827881" w:rsidP="00827881">
      <w:pPr>
        <w:autoSpaceDE w:val="0"/>
        <w:autoSpaceDN w:val="0"/>
        <w:adjustRightInd w:val="0"/>
        <w:spacing w:line="360" w:lineRule="auto"/>
        <w:rPr>
          <w:rFonts w:eastAsia="Calibri" w:cs="Arial"/>
          <w:color w:val="000000"/>
          <w:sz w:val="24"/>
          <w:szCs w:val="24"/>
        </w:rPr>
      </w:pPr>
    </w:p>
    <w:p w:rsidR="00827881" w:rsidRPr="003850A4" w:rsidRDefault="00827881" w:rsidP="00827881">
      <w:pPr>
        <w:autoSpaceDE w:val="0"/>
        <w:autoSpaceDN w:val="0"/>
        <w:adjustRightInd w:val="0"/>
        <w:spacing w:line="360" w:lineRule="auto"/>
        <w:rPr>
          <w:rFonts w:eastAsia="Calibri" w:cs="Arial"/>
          <w:color w:val="000000"/>
          <w:sz w:val="24"/>
          <w:szCs w:val="24"/>
        </w:rPr>
      </w:pPr>
      <w:r w:rsidRPr="003850A4">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3850A4">
        <w:rPr>
          <w:rFonts w:eastAsia="Calibri" w:cs="Arial"/>
          <w:color w:val="000000"/>
          <w:sz w:val="24"/>
          <w:szCs w:val="24"/>
          <w:lang w:val="es-ES"/>
        </w:rPr>
        <w:t>Jaime Bueno Zertuche</w:t>
      </w:r>
      <w:r w:rsidRPr="003850A4">
        <w:rPr>
          <w:rFonts w:eastAsia="Calibri" w:cs="Arial"/>
          <w:color w:val="000000"/>
          <w:sz w:val="24"/>
          <w:szCs w:val="24"/>
        </w:rPr>
        <w:t xml:space="preserve">, (Coordinador), Dip. </w:t>
      </w:r>
      <w:r w:rsidRPr="003850A4">
        <w:rPr>
          <w:rFonts w:eastAsia="Calibri" w:cs="Arial"/>
          <w:color w:val="000000"/>
          <w:sz w:val="24"/>
          <w:szCs w:val="24"/>
          <w:lang w:val="es-ES"/>
        </w:rPr>
        <w:t xml:space="preserve">Marcelo de Jesús Torres Cofiño </w:t>
      </w:r>
      <w:r w:rsidRPr="003850A4">
        <w:rPr>
          <w:rFonts w:eastAsia="Calibri" w:cs="Arial"/>
          <w:color w:val="000000"/>
          <w:sz w:val="24"/>
          <w:szCs w:val="24"/>
        </w:rPr>
        <w:t xml:space="preserve">(Secretario), </w:t>
      </w:r>
      <w:r w:rsidRPr="003850A4">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3850A4">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sidRPr="003850A4">
        <w:rPr>
          <w:rFonts w:eastAsia="Calibri" w:cs="Arial"/>
          <w:color w:val="000000"/>
          <w:sz w:val="24"/>
          <w:szCs w:val="24"/>
        </w:rPr>
        <w:t>.</w:t>
      </w:r>
      <w:r w:rsidRPr="003850A4">
        <w:rPr>
          <w:rFonts w:eastAsia="Calibri" w:cs="Arial"/>
          <w:b/>
          <w:color w:val="000000"/>
          <w:sz w:val="24"/>
          <w:szCs w:val="24"/>
        </w:rPr>
        <w:t xml:space="preserve"> </w:t>
      </w:r>
      <w:r w:rsidRPr="003850A4">
        <w:rPr>
          <w:rFonts w:eastAsia="Calibri" w:cs="Arial"/>
          <w:color w:val="000000"/>
          <w:sz w:val="24"/>
          <w:szCs w:val="24"/>
        </w:rPr>
        <w:t xml:space="preserve">En la Ciudad de Saltillo, Coahuila de Zaragoza, a </w:t>
      </w:r>
      <w:r>
        <w:rPr>
          <w:rFonts w:eastAsia="Calibri" w:cs="Arial"/>
          <w:color w:val="000000"/>
          <w:sz w:val="24"/>
          <w:szCs w:val="24"/>
        </w:rPr>
        <w:t>20</w:t>
      </w:r>
      <w:r w:rsidRPr="003850A4">
        <w:rPr>
          <w:rFonts w:eastAsia="Calibri" w:cs="Arial"/>
          <w:color w:val="000000"/>
          <w:sz w:val="24"/>
          <w:szCs w:val="24"/>
        </w:rPr>
        <w:t xml:space="preserve"> de </w:t>
      </w:r>
      <w:r>
        <w:rPr>
          <w:rFonts w:eastAsia="Calibri" w:cs="Arial"/>
          <w:color w:val="000000"/>
          <w:sz w:val="24"/>
          <w:szCs w:val="24"/>
        </w:rPr>
        <w:t>octubre</w:t>
      </w:r>
      <w:r w:rsidRPr="003850A4">
        <w:rPr>
          <w:rFonts w:eastAsia="Calibri" w:cs="Arial"/>
          <w:color w:val="000000"/>
          <w:sz w:val="24"/>
          <w:szCs w:val="24"/>
        </w:rPr>
        <w:t xml:space="preserve"> de 20</w:t>
      </w:r>
      <w:r>
        <w:rPr>
          <w:rFonts w:eastAsia="Calibri" w:cs="Arial"/>
          <w:color w:val="000000"/>
          <w:sz w:val="24"/>
          <w:szCs w:val="24"/>
        </w:rPr>
        <w:t>20</w:t>
      </w:r>
      <w:r w:rsidRPr="003850A4">
        <w:rPr>
          <w:rFonts w:eastAsia="Calibri" w:cs="Arial"/>
          <w:color w:val="000000"/>
          <w:sz w:val="24"/>
          <w:szCs w:val="24"/>
        </w:rPr>
        <w:t>.</w:t>
      </w:r>
    </w:p>
    <w:p w:rsidR="00827881" w:rsidRPr="003850A4" w:rsidRDefault="00827881" w:rsidP="00827881">
      <w:pPr>
        <w:autoSpaceDE w:val="0"/>
        <w:autoSpaceDN w:val="0"/>
        <w:adjustRightInd w:val="0"/>
        <w:spacing w:line="360" w:lineRule="auto"/>
        <w:rPr>
          <w:rFonts w:eastAsia="Calibri" w:cs="Arial"/>
          <w:color w:val="000000"/>
          <w:sz w:val="24"/>
          <w:szCs w:val="24"/>
        </w:rPr>
      </w:pPr>
    </w:p>
    <w:p w:rsidR="00827881" w:rsidRPr="003850A4" w:rsidRDefault="00827881" w:rsidP="00827881">
      <w:pPr>
        <w:spacing w:line="360" w:lineRule="auto"/>
        <w:jc w:val="center"/>
        <w:rPr>
          <w:rFonts w:cs="Arial"/>
          <w:b/>
          <w:sz w:val="24"/>
          <w:szCs w:val="24"/>
        </w:rPr>
      </w:pPr>
    </w:p>
    <w:p w:rsidR="00827881" w:rsidRPr="003850A4" w:rsidRDefault="00827881" w:rsidP="00827881">
      <w:pPr>
        <w:spacing w:line="360" w:lineRule="auto"/>
        <w:jc w:val="center"/>
        <w:rPr>
          <w:rFonts w:cs="Arial"/>
          <w:b/>
          <w:sz w:val="24"/>
          <w:szCs w:val="24"/>
        </w:rPr>
      </w:pPr>
    </w:p>
    <w:p w:rsidR="00827881" w:rsidRPr="003850A4" w:rsidRDefault="00827881" w:rsidP="00827881">
      <w:pPr>
        <w:spacing w:line="360" w:lineRule="auto"/>
        <w:jc w:val="center"/>
        <w:rPr>
          <w:rFonts w:cs="Arial"/>
          <w:b/>
          <w:sz w:val="24"/>
          <w:szCs w:val="24"/>
        </w:rPr>
      </w:pPr>
    </w:p>
    <w:p w:rsidR="00827881" w:rsidRPr="003850A4" w:rsidRDefault="00827881" w:rsidP="00827881">
      <w:pPr>
        <w:spacing w:line="360" w:lineRule="auto"/>
        <w:jc w:val="center"/>
        <w:rPr>
          <w:rFonts w:cs="Arial"/>
          <w:b/>
          <w:sz w:val="24"/>
          <w:szCs w:val="24"/>
        </w:rPr>
      </w:pPr>
    </w:p>
    <w:p w:rsidR="00827881" w:rsidRDefault="00827881" w:rsidP="00827881">
      <w:pPr>
        <w:spacing w:line="360" w:lineRule="auto"/>
        <w:jc w:val="center"/>
        <w:rPr>
          <w:rFonts w:cs="Arial"/>
          <w:b/>
          <w:sz w:val="24"/>
          <w:szCs w:val="24"/>
        </w:rPr>
      </w:pPr>
    </w:p>
    <w:p w:rsidR="00827881" w:rsidRDefault="00827881" w:rsidP="00827881">
      <w:pPr>
        <w:spacing w:line="360" w:lineRule="auto"/>
        <w:jc w:val="center"/>
        <w:rPr>
          <w:rFonts w:cs="Arial"/>
          <w:b/>
          <w:sz w:val="24"/>
          <w:szCs w:val="24"/>
        </w:rPr>
      </w:pPr>
    </w:p>
    <w:p w:rsidR="00827881" w:rsidRPr="003850A4" w:rsidRDefault="00827881" w:rsidP="00827881">
      <w:pPr>
        <w:spacing w:line="360" w:lineRule="auto"/>
        <w:jc w:val="center"/>
        <w:rPr>
          <w:rFonts w:cs="Arial"/>
          <w:b/>
          <w:sz w:val="24"/>
          <w:szCs w:val="24"/>
        </w:rPr>
      </w:pPr>
    </w:p>
    <w:p w:rsidR="00827881" w:rsidRPr="003850A4" w:rsidRDefault="00827881" w:rsidP="00827881">
      <w:pPr>
        <w:spacing w:line="360" w:lineRule="auto"/>
        <w:rPr>
          <w:rFonts w:cs="Arial"/>
          <w:b/>
          <w:sz w:val="24"/>
          <w:szCs w:val="24"/>
        </w:rPr>
      </w:pPr>
    </w:p>
    <w:p w:rsidR="00827881" w:rsidRPr="003850A4" w:rsidRDefault="00827881" w:rsidP="00827881">
      <w:pPr>
        <w:spacing w:line="360" w:lineRule="auto"/>
        <w:jc w:val="center"/>
        <w:rPr>
          <w:rFonts w:cs="Arial"/>
          <w:b/>
          <w:sz w:val="24"/>
          <w:szCs w:val="24"/>
        </w:rPr>
      </w:pPr>
      <w:r w:rsidRPr="003850A4">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3850A4"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lang w:eastAsia="en-US"/>
              </w:rPr>
            </w:pPr>
            <w:r w:rsidRPr="003850A4">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RESERVA DE ARTÍCULOS</w:t>
            </w:r>
          </w:p>
        </w:tc>
      </w:tr>
      <w:tr w:rsidR="00827881" w:rsidRPr="003850A4"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JAIME BUENO ZERTUCHE</w:t>
            </w:r>
          </w:p>
          <w:p w:rsidR="00827881" w:rsidRPr="003850A4" w:rsidRDefault="00827881" w:rsidP="00827881">
            <w:pPr>
              <w:jc w:val="center"/>
              <w:rPr>
                <w:rFonts w:eastAsia="Calibri" w:cs="Arial"/>
                <w:b/>
                <w:sz w:val="24"/>
                <w:szCs w:val="24"/>
              </w:rPr>
            </w:pPr>
            <w:r w:rsidRPr="003850A4">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MARCELO DE JESÚS TORRES COFIÑO</w:t>
            </w:r>
          </w:p>
          <w:p w:rsidR="00827881" w:rsidRPr="003850A4" w:rsidRDefault="00827881" w:rsidP="00827881">
            <w:pPr>
              <w:jc w:val="center"/>
              <w:rPr>
                <w:rFonts w:eastAsia="Calibri" w:cs="Arial"/>
                <w:b/>
                <w:sz w:val="24"/>
                <w:szCs w:val="24"/>
              </w:rPr>
            </w:pPr>
            <w:r w:rsidRPr="003850A4">
              <w:rPr>
                <w:rFonts w:eastAsia="Calibri" w:cs="Arial"/>
                <w:b/>
                <w:sz w:val="24"/>
                <w:szCs w:val="24"/>
              </w:rPr>
              <w:lastRenderedPageBreak/>
              <w:t>(SECRETARIO)</w:t>
            </w: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r w:rsidRPr="003850A4">
              <w:rPr>
                <w:rFonts w:eastAsia="Calibri" w:cs="Arial"/>
                <w:b/>
                <w:sz w:val="24"/>
                <w:szCs w:val="24"/>
              </w:rPr>
              <w:lastRenderedPageBreak/>
              <w:t xml:space="preserve">DIP. </w:t>
            </w:r>
            <w:r>
              <w:rPr>
                <w:rFonts w:eastAsia="Calibri" w:cs="Arial"/>
                <w:b/>
                <w:sz w:val="24"/>
                <w:szCs w:val="24"/>
                <w:lang w:val="es-ES"/>
              </w:rPr>
              <w:t>LILIA ISABEL GUTIÉRREZ BURCIAGA</w:t>
            </w: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EMILIO ALEJANDRO DE HOYOS MONTEMAYOR</w:t>
            </w: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r w:rsidRPr="003850A4">
              <w:rPr>
                <w:rFonts w:eastAsia="Calibri" w:cs="Arial"/>
                <w:b/>
                <w:sz w:val="24"/>
                <w:szCs w:val="24"/>
              </w:rPr>
              <w:t xml:space="preserve">DIP.  </w:t>
            </w:r>
            <w:r w:rsidRPr="003850A4">
              <w:rPr>
                <w:rFonts w:eastAsia="Calibri" w:cs="Arial"/>
                <w:b/>
                <w:sz w:val="24"/>
                <w:szCs w:val="24"/>
                <w:lang w:val="es-ES"/>
              </w:rPr>
              <w:t>CLAUDIA ISELA RAMÍREZ PINEDA</w:t>
            </w:r>
          </w:p>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jc w:val="center"/>
              <w:rPr>
                <w:rFonts w:eastAsia="Calibri" w:cs="Arial"/>
                <w:b/>
                <w:sz w:val="24"/>
                <w:szCs w:val="24"/>
              </w:rPr>
            </w:pPr>
          </w:p>
        </w:tc>
      </w:tr>
      <w:tr w:rsidR="00827881" w:rsidRPr="003850A4"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3850A4" w:rsidRDefault="00827881" w:rsidP="00827881">
            <w:pPr>
              <w:jc w:val="center"/>
              <w:rPr>
                <w:rFonts w:eastAsia="Calibri" w:cs="Arial"/>
                <w:b/>
                <w:sz w:val="24"/>
                <w:szCs w:val="24"/>
              </w:rPr>
            </w:pPr>
            <w:r w:rsidRPr="003850A4">
              <w:rPr>
                <w:rFonts w:eastAsia="Calibri" w:cs="Arial"/>
                <w:b/>
                <w:sz w:val="24"/>
                <w:szCs w:val="24"/>
              </w:rPr>
              <w:lastRenderedPageBreak/>
              <w:t xml:space="preserve">DIP. </w:t>
            </w:r>
            <w:r w:rsidRPr="003850A4">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jc w:val="center"/>
              <w:rPr>
                <w:rFonts w:eastAsia="Calibri" w:cs="Arial"/>
                <w:b/>
                <w:sz w:val="24"/>
                <w:szCs w:val="24"/>
              </w:rPr>
            </w:pPr>
            <w:r w:rsidRPr="003850A4">
              <w:rPr>
                <w:rFonts w:eastAsia="Calibri" w:cs="Arial"/>
                <w:b/>
                <w:sz w:val="24"/>
                <w:szCs w:val="24"/>
              </w:rPr>
              <w:t>CUALES</w:t>
            </w:r>
          </w:p>
        </w:tc>
      </w:tr>
      <w:tr w:rsidR="00827881" w:rsidRPr="003850A4"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3850A4" w:rsidRDefault="00827881" w:rsidP="0082788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3850A4" w:rsidRDefault="00827881" w:rsidP="00827881">
            <w:pPr>
              <w:rPr>
                <w:rFonts w:eastAsia="Calibri" w:cs="Arial"/>
                <w:sz w:val="24"/>
                <w:szCs w:val="24"/>
              </w:rPr>
            </w:pPr>
          </w:p>
        </w:tc>
      </w:tr>
    </w:tbl>
    <w:p w:rsidR="00827881" w:rsidRPr="003850A4" w:rsidRDefault="00827881" w:rsidP="00827881">
      <w:pPr>
        <w:spacing w:line="360" w:lineRule="auto"/>
        <w:rPr>
          <w:rFonts w:cs="Arial"/>
          <w:sz w:val="24"/>
          <w:szCs w:val="24"/>
        </w:rPr>
      </w:pPr>
    </w:p>
    <w:p w:rsidR="00827881" w:rsidRPr="003850A4" w:rsidRDefault="00827881" w:rsidP="00827881">
      <w:pPr>
        <w:spacing w:line="360" w:lineRule="auto"/>
        <w:rPr>
          <w:rFonts w:cs="Arial"/>
          <w:sz w:val="24"/>
          <w:szCs w:val="24"/>
        </w:rPr>
      </w:pPr>
    </w:p>
    <w:p w:rsidR="00827881" w:rsidRDefault="00827881" w:rsidP="00827881"/>
    <w:p w:rsidR="00827881" w:rsidRDefault="00827881" w:rsidP="00827881"/>
    <w:p w:rsidR="00827881" w:rsidRPr="00E80F94" w:rsidRDefault="00827881" w:rsidP="00827881"/>
    <w:p w:rsidR="00827881" w:rsidRDefault="00827881">
      <w:pPr>
        <w:jc w:val="left"/>
      </w:pPr>
      <w:r>
        <w:br w:type="page"/>
      </w:r>
    </w:p>
    <w:p w:rsidR="00CC738A" w:rsidRPr="00CC738A" w:rsidRDefault="00CC738A" w:rsidP="00CC738A">
      <w:pPr>
        <w:spacing w:line="276" w:lineRule="auto"/>
        <w:rPr>
          <w:rFonts w:cs="Arial"/>
          <w:sz w:val="24"/>
          <w:szCs w:val="24"/>
        </w:rPr>
      </w:pPr>
      <w:r w:rsidRPr="00CC738A">
        <w:rPr>
          <w:rFonts w:cs="Arial"/>
          <w:b/>
          <w:sz w:val="24"/>
          <w:szCs w:val="24"/>
        </w:rPr>
        <w:lastRenderedPageBreak/>
        <w:t xml:space="preserve">DICTAMEN </w:t>
      </w:r>
      <w:r w:rsidRPr="00CC738A">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por el que se propone adicionar un segundo párrafo a la fracción III del artículo 95 del Código Municipal para Estado de Coahuila de Zaragoza.</w:t>
      </w:r>
    </w:p>
    <w:p w:rsidR="00CC738A" w:rsidRPr="00CC738A" w:rsidRDefault="00CC738A" w:rsidP="00CC738A">
      <w:pPr>
        <w:spacing w:line="276" w:lineRule="auto"/>
        <w:rPr>
          <w:rFonts w:eastAsia="Calibri" w:cs="Arial"/>
          <w:snapToGrid w:val="0"/>
          <w:sz w:val="24"/>
          <w:szCs w:val="24"/>
        </w:rPr>
      </w:pP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r w:rsidRPr="00CC738A">
        <w:rPr>
          <w:rFonts w:cs="Arial"/>
          <w:b/>
          <w:sz w:val="24"/>
          <w:szCs w:val="24"/>
        </w:rPr>
        <w:t>R E S U L T A N D O</w:t>
      </w:r>
    </w:p>
    <w:p w:rsidR="00CC738A" w:rsidRPr="00CC738A" w:rsidRDefault="00CC738A" w:rsidP="00CC738A">
      <w:pPr>
        <w:spacing w:line="276" w:lineRule="auto"/>
        <w:rPr>
          <w:rFonts w:cs="Arial"/>
          <w:sz w:val="24"/>
          <w:szCs w:val="24"/>
        </w:rPr>
      </w:pPr>
    </w:p>
    <w:p w:rsidR="00CC738A" w:rsidRPr="00CC738A" w:rsidRDefault="00CC738A" w:rsidP="00CC738A">
      <w:pPr>
        <w:spacing w:line="276" w:lineRule="auto"/>
        <w:contextualSpacing/>
        <w:rPr>
          <w:rFonts w:cs="Arial"/>
          <w:sz w:val="24"/>
          <w:szCs w:val="24"/>
        </w:rPr>
      </w:pPr>
      <w:r w:rsidRPr="00CC738A">
        <w:rPr>
          <w:rFonts w:cs="Arial"/>
          <w:b/>
          <w:sz w:val="24"/>
          <w:szCs w:val="24"/>
        </w:rPr>
        <w:t xml:space="preserve">PRIMERO.- </w:t>
      </w:r>
      <w:r w:rsidRPr="00CC738A">
        <w:rPr>
          <w:rFonts w:cs="Arial"/>
          <w:sz w:val="24"/>
          <w:szCs w:val="24"/>
        </w:rPr>
        <w:t>Que en sesión celebrada por el Pleno del Congreso, el día 18 de junio de 2019, se acordó turnar a esta Comisión de Asuntos Municipales y Zonas Metropolitanas, la Iniciativa con Proyecto de Decreto planteada por la Diputada Gabriela Zapopan Garza Galván,</w:t>
      </w:r>
      <w:r w:rsidRPr="00CC738A">
        <w:rPr>
          <w:rFonts w:cs="Arial"/>
          <w:b/>
          <w:sz w:val="24"/>
          <w:szCs w:val="24"/>
        </w:rPr>
        <w:t xml:space="preserve"> </w:t>
      </w:r>
      <w:r w:rsidRPr="00CC738A">
        <w:rPr>
          <w:rFonts w:cs="Arial"/>
          <w:sz w:val="24"/>
          <w:szCs w:val="24"/>
        </w:rPr>
        <w:t xml:space="preserve">conjuntamente con las demás Diputadas y Diputados del Grupo Parlamentario “Del Partido Acción Nacional”, mediante la cual propone adicionar un segundo párrafo a la fracción III del artículo 95 </w:t>
      </w:r>
      <w:r w:rsidRPr="00CC738A">
        <w:rPr>
          <w:rFonts w:cs="Arial"/>
          <w:color w:val="000000"/>
          <w:sz w:val="24"/>
          <w:szCs w:val="24"/>
          <w:lang w:val="es-ES"/>
        </w:rPr>
        <w:t xml:space="preserve">del </w:t>
      </w:r>
      <w:r w:rsidRPr="00CC738A">
        <w:rPr>
          <w:rFonts w:cs="Arial"/>
          <w:sz w:val="24"/>
          <w:szCs w:val="24"/>
        </w:rPr>
        <w:t>Código Municipal para el Estado de Coahuila de Zaragoza, con la finalidad de que en las votaciones de cabildo las abstenciones no se tomen en cuenta para la suma total y definición del asunto tratado</w:t>
      </w:r>
      <w:r w:rsidRPr="00CC738A">
        <w:rPr>
          <w:rFonts w:cs="Arial"/>
          <w:snapToGrid w:val="0"/>
          <w:color w:val="000000"/>
          <w:sz w:val="24"/>
          <w:szCs w:val="24"/>
          <w:lang w:val="es-ES"/>
        </w:rPr>
        <w:t>.</w:t>
      </w:r>
    </w:p>
    <w:p w:rsidR="00CC738A" w:rsidRPr="00CC738A" w:rsidRDefault="00CC738A" w:rsidP="00CC738A">
      <w:pPr>
        <w:spacing w:line="276" w:lineRule="auto"/>
        <w:rPr>
          <w:rFonts w:cs="Arial"/>
          <w:b/>
          <w:i/>
          <w:sz w:val="24"/>
          <w:szCs w:val="24"/>
        </w:rPr>
      </w:pPr>
    </w:p>
    <w:p w:rsidR="00CC738A" w:rsidRPr="00CC738A" w:rsidRDefault="00CC738A" w:rsidP="00CC738A">
      <w:pPr>
        <w:spacing w:line="276" w:lineRule="auto"/>
        <w:rPr>
          <w:rFonts w:cs="Arial"/>
          <w:sz w:val="24"/>
          <w:szCs w:val="24"/>
        </w:rPr>
      </w:pPr>
      <w:r w:rsidRPr="00CC738A">
        <w:rPr>
          <w:rFonts w:cs="Arial"/>
          <w:b/>
          <w:sz w:val="24"/>
          <w:szCs w:val="24"/>
        </w:rPr>
        <w:t xml:space="preserve">SEGUNDO.- </w:t>
      </w:r>
      <w:r w:rsidRPr="00CC738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r w:rsidRPr="00CC738A">
        <w:rPr>
          <w:rFonts w:cs="Arial"/>
          <w:b/>
          <w:sz w:val="24"/>
          <w:szCs w:val="24"/>
        </w:rPr>
        <w:t>C O N S I D E R A N D O</w:t>
      </w:r>
    </w:p>
    <w:p w:rsidR="00CC738A" w:rsidRPr="00CC738A" w:rsidRDefault="00CC738A" w:rsidP="00CC738A">
      <w:pPr>
        <w:spacing w:line="276" w:lineRule="auto"/>
        <w:rPr>
          <w:rFonts w:cs="Arial"/>
          <w:b/>
          <w:sz w:val="24"/>
          <w:szCs w:val="24"/>
        </w:rPr>
      </w:pPr>
    </w:p>
    <w:p w:rsidR="00CC738A" w:rsidRPr="00CC738A" w:rsidRDefault="00CC738A" w:rsidP="00CC738A">
      <w:pPr>
        <w:spacing w:line="276" w:lineRule="auto"/>
        <w:rPr>
          <w:rFonts w:cs="Arial"/>
          <w:sz w:val="24"/>
          <w:szCs w:val="24"/>
        </w:rPr>
      </w:pPr>
      <w:r w:rsidRPr="00CC738A">
        <w:rPr>
          <w:rFonts w:cs="Arial"/>
          <w:b/>
          <w:sz w:val="24"/>
          <w:szCs w:val="24"/>
        </w:rPr>
        <w:t xml:space="preserve">PRIMERO.- </w:t>
      </w:r>
      <w:r w:rsidRPr="00CC738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CC738A" w:rsidRPr="00CC738A" w:rsidRDefault="00CC738A" w:rsidP="00CC738A">
      <w:pPr>
        <w:spacing w:line="276" w:lineRule="auto"/>
        <w:rPr>
          <w:rFonts w:cs="Arial"/>
          <w:sz w:val="24"/>
          <w:szCs w:val="24"/>
        </w:rPr>
      </w:pPr>
    </w:p>
    <w:p w:rsidR="00CC738A" w:rsidRPr="00CC738A" w:rsidRDefault="00CC738A" w:rsidP="00CC738A">
      <w:pPr>
        <w:spacing w:line="276" w:lineRule="auto"/>
        <w:contextualSpacing/>
        <w:rPr>
          <w:rFonts w:cs="Arial"/>
          <w:sz w:val="24"/>
          <w:szCs w:val="24"/>
        </w:rPr>
      </w:pPr>
      <w:r w:rsidRPr="00CC738A">
        <w:rPr>
          <w:rFonts w:cs="Arial"/>
          <w:b/>
          <w:sz w:val="24"/>
          <w:szCs w:val="24"/>
        </w:rPr>
        <w:t xml:space="preserve">SEGUNDO.- </w:t>
      </w:r>
      <w:r w:rsidRPr="00CC738A">
        <w:rPr>
          <w:rFonts w:cs="Arial"/>
          <w:sz w:val="24"/>
          <w:szCs w:val="24"/>
        </w:rPr>
        <w:t>Que la iniciativa con proyecto de Decreto en la que se propone adicionar un segundo párrafo a la Fracción III del Artículo 95</w:t>
      </w:r>
      <w:r w:rsidRPr="00CC738A">
        <w:rPr>
          <w:rFonts w:cs="Arial"/>
          <w:color w:val="000000"/>
          <w:sz w:val="24"/>
          <w:szCs w:val="24"/>
          <w:lang w:val="es-ES"/>
        </w:rPr>
        <w:t xml:space="preserve"> del </w:t>
      </w:r>
      <w:r w:rsidRPr="00CC738A">
        <w:rPr>
          <w:rFonts w:cs="Arial"/>
          <w:sz w:val="24"/>
          <w:szCs w:val="24"/>
        </w:rPr>
        <w:t xml:space="preserve">Código Municipal para el Estado de Coahuila de Zaragoza, se basa en la siguiente: </w:t>
      </w: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r w:rsidRPr="00CC738A">
        <w:rPr>
          <w:rFonts w:cs="Arial"/>
          <w:b/>
          <w:sz w:val="24"/>
          <w:szCs w:val="24"/>
        </w:rPr>
        <w:t>E X P O S I C I Ó N  D E  M O T I V O S</w:t>
      </w:r>
    </w:p>
    <w:p w:rsidR="00CC738A" w:rsidRPr="00CC738A" w:rsidRDefault="00CC738A" w:rsidP="00CC738A">
      <w:pPr>
        <w:spacing w:line="276" w:lineRule="auto"/>
        <w:jc w:val="center"/>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“Abstención de Voto en México</w:t>
      </w:r>
    </w:p>
    <w:p w:rsidR="00CC738A" w:rsidRPr="00CC738A" w:rsidRDefault="00CC738A" w:rsidP="00CC738A">
      <w:pPr>
        <w:spacing w:line="276" w:lineRule="auto"/>
        <w:ind w:left="284" w:right="474"/>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Concepto y análisis ofrecido por el Diccionario universal de términos parlamentarios, de la Secretaría de Servicios Parlamentarios de la Cámara de Diputados: Del latín abstentio, abstinere, privarse de tener; votum, votare, promesa. Su equivalente en otros idiomas es: portugués abstencao/voto, promessa; inglés abstentio/ vote, ballot; francés, abstentio/vote; voeu; alemán enthaltung/belübde, wahlstimme; italiano, astensione/voto. La abstención de votar, se entiende como la omisión voluntaria, que ejercen los parlamentarios al no participar en la resolución de algún asunto, en que se requiere la manifestación de su opinión (Diccionario de la Real Academia de la Lengua Española).</w:t>
      </w:r>
    </w:p>
    <w:p w:rsidR="00CC738A" w:rsidRPr="00CC738A" w:rsidRDefault="00CC738A" w:rsidP="00CC738A">
      <w:pPr>
        <w:spacing w:line="276" w:lineRule="auto"/>
        <w:ind w:left="284" w:right="474"/>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El concepto de abstención de voto en la práctica legislativa mexicana es la decisión voluntaria de un legislador o legisladora de no manifestarse ni a favor ni en contra de un determinado asunto. Como sinónimo de abstención de voto se utiliza el término “no votar”.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CC738A" w:rsidRPr="00CC738A" w:rsidRDefault="00CC738A" w:rsidP="00CC738A">
      <w:pPr>
        <w:spacing w:line="276" w:lineRule="auto"/>
        <w:ind w:left="284" w:right="474"/>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Desarrollo de Abstención de Voto en este Contexto</w:t>
      </w:r>
    </w:p>
    <w:p w:rsidR="00CC738A" w:rsidRPr="00CC738A" w:rsidRDefault="00CC738A" w:rsidP="00CC738A">
      <w:pPr>
        <w:spacing w:line="276" w:lineRule="auto"/>
        <w:ind w:left="284" w:right="474"/>
        <w:rPr>
          <w:rFonts w:cs="Arial"/>
          <w:i/>
          <w:sz w:val="24"/>
          <w:szCs w:val="24"/>
        </w:rPr>
      </w:pPr>
      <w:r w:rsidRPr="00CC738A">
        <w:rPr>
          <w:rFonts w:cs="Arial"/>
          <w:i/>
          <w:sz w:val="24"/>
          <w:szCs w:val="24"/>
        </w:rPr>
        <w:t xml:space="preserve">En México, cuando una resolución es sometida a votación en el Congreso, o ante algún cabildo o cuerpo colegiado de decisión,  ningún legislador, o regidor puede negarse a votar sólo se contempla como alternativa el voto en sentido negativo o positivo. Una exigencia en las votaciones para la aprobación de una ley o un decreto es que estas sean de acuerdo al artículo 208 de la Ley Orgánica del Congreso Libre y Soberano de Coahuila, tres clases de votaciones: nominales, económicas y por cedula, en el caso de las nominales implica que los legisladores deben manifestarse personalmente para que la ley se considere sancionada; sin embargo, nuestra legislación en materia municipal es omisa en este aspecto. En la práctica parlamentaria, sin embargo, aunque la ley no contempla la abstención, ésta sí tiene lugar aunque no es frecuente en las sesiones del Congreso y ocurre con mayor incidencia en las sesiones de Comisión, así mismo en las sesiones de Cabildo, y en las propias sesiones de las comisiones municipales, en los ayuntamientos de nuestro Estado, así, cuando algún integrante o integrantes de </w:t>
      </w:r>
      <w:r w:rsidRPr="00CC738A">
        <w:rPr>
          <w:rFonts w:cs="Arial"/>
          <w:i/>
          <w:sz w:val="24"/>
          <w:szCs w:val="24"/>
        </w:rPr>
        <w:lastRenderedPageBreak/>
        <w:t>cierta Comisión consideren que un asunto debe ser examinado por ésta, en la práctica emiten su voto, a favor, en contra  o en abstención,  y firman el dictamen en ese mismo sentido. El número regidores que hayan decidido abstenerse se computa al final. Cuando algún miembro de una Comisión sostiene una opinión diferente al dictamen que ésta emite, puede presentar un voto particular, que será expuesto en la propia sesión de Cabildo, y razonando su voto, puede externar los motivos de su voto particular.</w:t>
      </w:r>
    </w:p>
    <w:p w:rsidR="00CC738A" w:rsidRPr="00CC738A" w:rsidRDefault="00CC738A" w:rsidP="00CC738A">
      <w:pPr>
        <w:spacing w:line="276" w:lineRule="auto"/>
        <w:ind w:left="284" w:right="474"/>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La abstención es una práctica común en los cabildos y en los congresos y, de acuerdo con la normatividad interna de las cámaras del Congreso a nivel Federal, es una forma en la que el legislador expresa su voluntad sobre una propuesta legislativa o dictamen, diferente al voto en sentido afirmativo o negativo. Los votos en abstención se registran en los apartados de votación de las resoluciones legislativas, junto con los votos en favor y en contra.</w:t>
      </w:r>
    </w:p>
    <w:p w:rsidR="00CC738A" w:rsidRPr="00CC738A" w:rsidRDefault="00CC738A" w:rsidP="00CC738A">
      <w:pPr>
        <w:spacing w:line="276" w:lineRule="auto"/>
        <w:ind w:left="284" w:right="474"/>
        <w:rPr>
          <w:rFonts w:cs="Arial"/>
          <w:i/>
          <w:sz w:val="24"/>
          <w:szCs w:val="24"/>
        </w:rPr>
      </w:pPr>
    </w:p>
    <w:p w:rsidR="00CC738A" w:rsidRPr="00CC738A" w:rsidRDefault="00CC738A" w:rsidP="00CC738A">
      <w:pPr>
        <w:spacing w:line="276" w:lineRule="auto"/>
        <w:ind w:left="284" w:right="474"/>
        <w:rPr>
          <w:rFonts w:cs="Arial"/>
          <w:i/>
          <w:sz w:val="24"/>
          <w:szCs w:val="24"/>
        </w:rPr>
      </w:pPr>
      <w:r w:rsidRPr="00CC738A">
        <w:rPr>
          <w:rFonts w:cs="Arial"/>
          <w:i/>
          <w:sz w:val="24"/>
          <w:szCs w:val="24"/>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tomara en cuenta los votos emitidos a favor o en contra, y la resolución será válida con estos votos emitidos.”</w:t>
      </w:r>
    </w:p>
    <w:p w:rsidR="00CC738A" w:rsidRPr="00CC738A" w:rsidRDefault="00CC738A" w:rsidP="00CC738A">
      <w:pPr>
        <w:spacing w:line="276" w:lineRule="auto"/>
        <w:ind w:left="567" w:right="616"/>
        <w:rPr>
          <w:rFonts w:cs="Arial"/>
          <w:sz w:val="24"/>
          <w:szCs w:val="24"/>
        </w:rPr>
      </w:pPr>
    </w:p>
    <w:p w:rsidR="00CC738A" w:rsidRPr="00CC738A" w:rsidRDefault="00CC738A" w:rsidP="00CC738A">
      <w:pPr>
        <w:spacing w:line="276" w:lineRule="auto"/>
        <w:rPr>
          <w:rFonts w:cs="Arial"/>
          <w:b/>
          <w:sz w:val="24"/>
          <w:szCs w:val="24"/>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b/>
          <w:sz w:val="24"/>
          <w:szCs w:val="24"/>
        </w:rPr>
        <w:t>TERCERO.-</w:t>
      </w:r>
      <w:r w:rsidRPr="00CC738A">
        <w:rPr>
          <w:rFonts w:cs="Arial"/>
          <w:sz w:val="24"/>
          <w:szCs w:val="24"/>
        </w:rPr>
        <w:t xml:space="preserve">  La Iniciativa con Proyecto de Decreto planteada por la Diputada Gabriela Zapopan Garza Galván,</w:t>
      </w:r>
      <w:r w:rsidRPr="00CC738A">
        <w:rPr>
          <w:rFonts w:cs="Arial"/>
          <w:b/>
          <w:sz w:val="24"/>
          <w:szCs w:val="24"/>
        </w:rPr>
        <w:t xml:space="preserve"> </w:t>
      </w:r>
      <w:r w:rsidRPr="00CC738A">
        <w:rPr>
          <w:rFonts w:cs="Arial"/>
          <w:sz w:val="24"/>
          <w:szCs w:val="24"/>
        </w:rPr>
        <w:t>tiene por objeto establecer en el Código Municipal, que en las votaciones de Cabildo, las abstenciones no se tomen en cuenta para la suma total y definición del asunto tratado</w:t>
      </w:r>
      <w:r w:rsidRPr="00CC738A">
        <w:rPr>
          <w:rFonts w:cs="Arial"/>
          <w:snapToGrid w:val="0"/>
          <w:color w:val="000000"/>
          <w:sz w:val="24"/>
          <w:szCs w:val="24"/>
          <w:lang w:val="es-ES"/>
        </w:rPr>
        <w:t>.</w:t>
      </w: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z w:val="24"/>
          <w:szCs w:val="24"/>
        </w:rPr>
      </w:pPr>
      <w:r w:rsidRPr="00CC738A">
        <w:rPr>
          <w:rFonts w:cs="Arial"/>
          <w:snapToGrid w:val="0"/>
          <w:color w:val="000000"/>
          <w:sz w:val="24"/>
          <w:szCs w:val="24"/>
          <w:lang w:val="es-ES"/>
        </w:rPr>
        <w:t xml:space="preserve">El Código Municipal determina que las </w:t>
      </w:r>
      <w:r w:rsidRPr="00CC738A">
        <w:rPr>
          <w:rFonts w:cs="Arial"/>
          <w:sz w:val="24"/>
          <w:szCs w:val="24"/>
        </w:rPr>
        <w:t>competencias de los municipios se ejercerán a través del ayuntamiento como órgano colegiado, integrado por el presidente municipal, regidores y síndicos, y a la reunión del Ayuntamiento, se denomina sesión de Cabildo, a través de la cual se toman los acuerdos que se someten a su consideración.</w:t>
      </w:r>
    </w:p>
    <w:p w:rsidR="00CC738A" w:rsidRPr="00CC738A" w:rsidRDefault="00CC738A" w:rsidP="00CC738A">
      <w:pPr>
        <w:spacing w:line="276" w:lineRule="auto"/>
        <w:contextualSpacing/>
        <w:rPr>
          <w:rFonts w:cs="Arial"/>
          <w:sz w:val="24"/>
          <w:szCs w:val="24"/>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snapToGrid w:val="0"/>
          <w:color w:val="000000"/>
          <w:sz w:val="24"/>
          <w:szCs w:val="24"/>
          <w:lang w:val="es-ES"/>
        </w:rPr>
        <w:lastRenderedPageBreak/>
        <w:t>Es el artículo 95 del Código Municipal, el que establece que los acuerdos que tomen los Ayuntamientos serán por mayoría de votos, salvo excepciones, en los que, debido a la naturaleza del asunto, se requiera, deba ser por mayoría absoluta o calificada.</w:t>
      </w: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snapToGrid w:val="0"/>
          <w:color w:val="000000"/>
          <w:sz w:val="24"/>
          <w:szCs w:val="24"/>
          <w:lang w:val="es-ES"/>
        </w:rPr>
        <w:t>Asimismo se hace una clasificación de lo que debe de entenderse por mayoría simple, absoluta y calificada.</w:t>
      </w: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snapToGrid w:val="0"/>
          <w:color w:val="000000"/>
          <w:sz w:val="24"/>
          <w:szCs w:val="24"/>
          <w:lang w:val="es-ES"/>
        </w:rPr>
        <w:t>Sin embargo, es omisa en señalar el sentido de las votaciones, por lo que coincidimos con la promovente de la iniciativa en la necesidad de establecer en el Código Municipal, el sentido de las votaciones, que puede ser a favor, cuando están de acuerdo con el asunto, o en contra, cuando difieren totalmente del acuerdo o propuesta planteada y abstención, cuando algún miembro de un cabildo no desee manifestar su voto, ni a favor, ni en contra, en este último caso, los votos realizados en abstención no se contará para el resultado de la votación, siendo válida la votación con los votos emitidos en sentido positivo o negativo únicamente.</w:t>
      </w: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snapToGrid w:val="0"/>
          <w:color w:val="000000"/>
          <w:sz w:val="24"/>
          <w:szCs w:val="24"/>
          <w:lang w:val="es-ES"/>
        </w:rPr>
        <w:t>Esto permitirá dar una mayor legitimidad a las resoluciones o acuerdos que emita el cabildo, pues obligará a sus miembros a razonar con mayor seriedad el sentido de su voto, ya que la abstención poco abona a un sistema democrático, en la que se requiere de la participación activa de quienes intervienen en la toma de decisiones del gobierno municipal.</w:t>
      </w:r>
    </w:p>
    <w:p w:rsidR="00CC738A" w:rsidRPr="00CC738A" w:rsidRDefault="00CC738A" w:rsidP="00CC738A">
      <w:pPr>
        <w:spacing w:line="276" w:lineRule="auto"/>
        <w:contextualSpacing/>
        <w:rPr>
          <w:rFonts w:cs="Arial"/>
          <w:snapToGrid w:val="0"/>
          <w:color w:val="000000"/>
          <w:sz w:val="24"/>
          <w:szCs w:val="24"/>
          <w:lang w:val="es-ES"/>
        </w:rPr>
      </w:pPr>
    </w:p>
    <w:p w:rsidR="00CC738A" w:rsidRPr="00CC738A" w:rsidRDefault="00CC738A" w:rsidP="00CC738A">
      <w:pPr>
        <w:spacing w:line="276" w:lineRule="auto"/>
        <w:contextualSpacing/>
        <w:rPr>
          <w:rFonts w:cs="Arial"/>
          <w:snapToGrid w:val="0"/>
          <w:color w:val="000000"/>
          <w:sz w:val="24"/>
          <w:szCs w:val="24"/>
          <w:lang w:val="es-ES"/>
        </w:rPr>
      </w:pPr>
      <w:r w:rsidRPr="00CC738A">
        <w:rPr>
          <w:rFonts w:cs="Arial"/>
          <w:snapToGrid w:val="0"/>
          <w:color w:val="000000"/>
          <w:sz w:val="24"/>
          <w:szCs w:val="24"/>
          <w:lang w:val="es-ES"/>
        </w:rPr>
        <w:t>Quienes aquí dictaminamos, estamos de acuerdo con la iniciativa planteada, sin embargo, realizamos algunos ajustes de técnica legislativa y en la redacción, respetando el propósito de la propuesta, para darle viabilidad.</w:t>
      </w:r>
    </w:p>
    <w:p w:rsidR="00CC738A" w:rsidRPr="00CC738A" w:rsidRDefault="00CC738A" w:rsidP="00CC738A">
      <w:pPr>
        <w:spacing w:line="276" w:lineRule="auto"/>
        <w:rPr>
          <w:rFonts w:cs="Arial"/>
          <w:sz w:val="24"/>
          <w:szCs w:val="24"/>
        </w:rPr>
      </w:pPr>
    </w:p>
    <w:p w:rsidR="00CC738A" w:rsidRPr="00CC738A" w:rsidRDefault="00CC738A" w:rsidP="00CC738A">
      <w:pPr>
        <w:spacing w:line="276" w:lineRule="auto"/>
        <w:rPr>
          <w:rFonts w:cs="Arial"/>
          <w:sz w:val="24"/>
          <w:szCs w:val="24"/>
        </w:rPr>
      </w:pPr>
      <w:r w:rsidRPr="00CC738A">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jc w:val="center"/>
        <w:rPr>
          <w:rFonts w:cs="Arial"/>
          <w:b/>
          <w:sz w:val="24"/>
          <w:szCs w:val="24"/>
        </w:rPr>
      </w:pPr>
      <w:r w:rsidRPr="00CC738A">
        <w:rPr>
          <w:rFonts w:cs="Arial"/>
          <w:b/>
          <w:sz w:val="24"/>
          <w:szCs w:val="24"/>
        </w:rPr>
        <w:t>INICIATIVA CON PROYECTO DE DECRETO</w:t>
      </w:r>
    </w:p>
    <w:p w:rsidR="00CC738A" w:rsidRPr="00CC738A" w:rsidRDefault="00CC738A" w:rsidP="00CC738A">
      <w:pPr>
        <w:spacing w:line="276" w:lineRule="auto"/>
        <w:jc w:val="center"/>
        <w:rPr>
          <w:rFonts w:cs="Arial"/>
          <w:b/>
          <w:sz w:val="24"/>
          <w:szCs w:val="24"/>
        </w:rPr>
      </w:pPr>
    </w:p>
    <w:p w:rsidR="00CC738A" w:rsidRPr="00CC738A" w:rsidRDefault="00CC738A" w:rsidP="00CC738A">
      <w:pPr>
        <w:spacing w:line="276" w:lineRule="auto"/>
        <w:rPr>
          <w:rFonts w:eastAsia="Calibri" w:cs="Arial"/>
          <w:sz w:val="24"/>
          <w:szCs w:val="24"/>
          <w:lang w:eastAsia="en-US"/>
        </w:rPr>
      </w:pPr>
      <w:r w:rsidRPr="00CC738A">
        <w:rPr>
          <w:rFonts w:eastAsia="Calibri" w:cs="Arial"/>
          <w:b/>
          <w:sz w:val="24"/>
          <w:szCs w:val="24"/>
          <w:lang w:eastAsia="en-US"/>
        </w:rPr>
        <w:t>ÚNICO.-</w:t>
      </w:r>
      <w:r w:rsidRPr="00CC738A">
        <w:rPr>
          <w:rFonts w:eastAsia="Calibri" w:cs="Arial"/>
          <w:sz w:val="24"/>
          <w:szCs w:val="24"/>
          <w:lang w:eastAsia="en-US"/>
        </w:rPr>
        <w:t xml:space="preserve"> Se adiciona un último párrafo al Artículo 95 del Código Municipal para el Estado de Coahuila de Zaragoza, para quedar como sigue:</w:t>
      </w:r>
    </w:p>
    <w:p w:rsidR="00CC738A" w:rsidRPr="00CC738A" w:rsidRDefault="00CC738A" w:rsidP="00CC738A">
      <w:pPr>
        <w:spacing w:line="276" w:lineRule="auto"/>
        <w:rPr>
          <w:rFonts w:eastAsia="Calibri" w:cs="Arial"/>
          <w:sz w:val="24"/>
          <w:szCs w:val="24"/>
          <w:lang w:eastAsia="en-US"/>
        </w:rPr>
      </w:pPr>
    </w:p>
    <w:p w:rsidR="00CC738A" w:rsidRPr="00CC738A" w:rsidRDefault="00CC738A" w:rsidP="00CC738A">
      <w:pPr>
        <w:spacing w:line="276" w:lineRule="auto"/>
        <w:rPr>
          <w:rFonts w:eastAsia="Calibri" w:cs="Arial"/>
          <w:sz w:val="24"/>
          <w:szCs w:val="24"/>
          <w:lang w:eastAsia="en-US"/>
        </w:rPr>
      </w:pPr>
    </w:p>
    <w:p w:rsidR="00CC738A" w:rsidRPr="00CC738A" w:rsidRDefault="00CC738A" w:rsidP="00CC738A">
      <w:pPr>
        <w:spacing w:line="276" w:lineRule="auto"/>
        <w:rPr>
          <w:rFonts w:eastAsia="Calibri" w:cs="Arial"/>
          <w:b/>
          <w:bCs/>
          <w:sz w:val="24"/>
          <w:szCs w:val="24"/>
          <w:lang w:eastAsia="en-US"/>
        </w:rPr>
      </w:pPr>
      <w:r w:rsidRPr="00CC738A">
        <w:rPr>
          <w:rFonts w:eastAsia="Calibri" w:cs="Arial"/>
          <w:b/>
          <w:bCs/>
          <w:sz w:val="24"/>
          <w:szCs w:val="24"/>
          <w:lang w:eastAsia="en-US"/>
        </w:rPr>
        <w:t>ARTÍCULO 95. …</w:t>
      </w:r>
    </w:p>
    <w:p w:rsidR="00CC738A" w:rsidRPr="00CC738A" w:rsidRDefault="00CC738A" w:rsidP="00CC738A">
      <w:pPr>
        <w:spacing w:line="276" w:lineRule="auto"/>
        <w:rPr>
          <w:rFonts w:eastAsia="Calibri" w:cs="Arial"/>
          <w:sz w:val="24"/>
          <w:szCs w:val="24"/>
          <w:lang w:eastAsia="en-US"/>
        </w:rPr>
      </w:pPr>
    </w:p>
    <w:p w:rsidR="00CC738A" w:rsidRPr="00CC738A" w:rsidRDefault="00CC738A" w:rsidP="00CC738A">
      <w:pPr>
        <w:spacing w:line="276" w:lineRule="auto"/>
        <w:rPr>
          <w:rFonts w:eastAsia="Calibri" w:cs="Arial"/>
          <w:sz w:val="24"/>
          <w:szCs w:val="24"/>
          <w:lang w:eastAsia="en-US"/>
        </w:rPr>
      </w:pPr>
      <w:r w:rsidRPr="00CC738A">
        <w:rPr>
          <w:rFonts w:eastAsia="Calibri" w:cs="Arial"/>
          <w:b/>
          <w:bCs/>
          <w:sz w:val="24"/>
          <w:szCs w:val="24"/>
          <w:lang w:eastAsia="en-US"/>
        </w:rPr>
        <w:t>I.</w:t>
      </w:r>
      <w:r w:rsidRPr="00CC738A">
        <w:rPr>
          <w:rFonts w:eastAsia="Calibri" w:cs="Arial"/>
          <w:sz w:val="24"/>
          <w:szCs w:val="24"/>
          <w:lang w:eastAsia="en-US"/>
        </w:rPr>
        <w:t xml:space="preserve"> a la </w:t>
      </w:r>
      <w:r w:rsidRPr="00CC738A">
        <w:rPr>
          <w:rFonts w:eastAsia="Calibri" w:cs="Arial"/>
          <w:b/>
          <w:bCs/>
          <w:sz w:val="24"/>
          <w:szCs w:val="24"/>
          <w:lang w:eastAsia="en-US"/>
        </w:rPr>
        <w:t>III.</w:t>
      </w:r>
      <w:r w:rsidRPr="00CC738A">
        <w:rPr>
          <w:rFonts w:eastAsia="Calibri" w:cs="Arial"/>
          <w:sz w:val="24"/>
          <w:szCs w:val="24"/>
          <w:lang w:eastAsia="en-US"/>
        </w:rPr>
        <w:t xml:space="preserve"> … </w:t>
      </w:r>
    </w:p>
    <w:p w:rsidR="00CC738A" w:rsidRPr="00CC738A" w:rsidRDefault="00CC738A" w:rsidP="00CC738A">
      <w:pPr>
        <w:spacing w:line="276" w:lineRule="auto"/>
        <w:rPr>
          <w:rFonts w:eastAsia="Calibri" w:cs="Arial"/>
          <w:sz w:val="24"/>
          <w:szCs w:val="24"/>
          <w:lang w:eastAsia="en-US"/>
        </w:rPr>
      </w:pPr>
    </w:p>
    <w:p w:rsidR="00CC738A" w:rsidRPr="00CC738A" w:rsidRDefault="00CC738A" w:rsidP="00CC738A">
      <w:pPr>
        <w:spacing w:line="276" w:lineRule="auto"/>
        <w:rPr>
          <w:rFonts w:eastAsia="Calibri" w:cs="Arial"/>
          <w:b/>
          <w:sz w:val="24"/>
          <w:szCs w:val="24"/>
          <w:lang w:eastAsia="en-US"/>
        </w:rPr>
      </w:pPr>
      <w:r w:rsidRPr="00CC738A">
        <w:rPr>
          <w:rFonts w:cs="Arial"/>
          <w:b/>
          <w:sz w:val="24"/>
          <w:szCs w:val="24"/>
        </w:rPr>
        <w:t>Las votaciones podrán ser a favor, en contra o en abstención. Las abstenciones no se toman en cuenta para la suma total y definición del asunto tratado; solo se tomarán en cuenta los votos emitidos a favor o en contra y los acuerdos y resoluciones serán válidos con estos votos, siempre y cuando se cumpla con la mayoría que se requiera, de conformidad a lo dispuesto en este artículo.</w:t>
      </w:r>
    </w:p>
    <w:p w:rsidR="00CC738A" w:rsidRPr="00CC738A" w:rsidRDefault="00CC738A" w:rsidP="00CC738A">
      <w:pPr>
        <w:spacing w:line="276" w:lineRule="auto"/>
        <w:rPr>
          <w:rFonts w:eastAsia="Calibri" w:cs="Arial"/>
          <w:sz w:val="24"/>
          <w:szCs w:val="24"/>
          <w:lang w:val="es-ES" w:eastAsia="en-US"/>
        </w:rPr>
      </w:pPr>
    </w:p>
    <w:p w:rsidR="00CC738A" w:rsidRPr="00CC738A" w:rsidRDefault="00CC738A" w:rsidP="00CC738A">
      <w:pPr>
        <w:spacing w:line="276" w:lineRule="auto"/>
        <w:rPr>
          <w:rFonts w:eastAsia="Calibri" w:cs="Arial"/>
          <w:sz w:val="24"/>
          <w:szCs w:val="24"/>
          <w:lang w:val="es-ES" w:eastAsia="en-US"/>
        </w:rPr>
      </w:pPr>
    </w:p>
    <w:p w:rsidR="00CC738A" w:rsidRPr="00CC738A" w:rsidRDefault="00CC738A" w:rsidP="00CC738A">
      <w:pPr>
        <w:spacing w:line="276" w:lineRule="auto"/>
        <w:jc w:val="center"/>
        <w:rPr>
          <w:rFonts w:cs="Arial"/>
          <w:b/>
          <w:sz w:val="24"/>
          <w:szCs w:val="24"/>
          <w:lang w:val="en-US"/>
        </w:rPr>
      </w:pPr>
      <w:r w:rsidRPr="00CC738A">
        <w:rPr>
          <w:rFonts w:cs="Arial"/>
          <w:b/>
          <w:sz w:val="24"/>
          <w:szCs w:val="24"/>
          <w:lang w:val="en-US"/>
        </w:rPr>
        <w:t>T R A N S I T O R I O S</w:t>
      </w:r>
    </w:p>
    <w:p w:rsidR="00CC738A" w:rsidRPr="00CC738A" w:rsidRDefault="00CC738A" w:rsidP="00CC738A">
      <w:pPr>
        <w:spacing w:line="276" w:lineRule="auto"/>
        <w:rPr>
          <w:rFonts w:cs="Arial"/>
          <w:sz w:val="24"/>
          <w:szCs w:val="24"/>
          <w:lang w:val="en-US"/>
        </w:rPr>
      </w:pPr>
    </w:p>
    <w:p w:rsidR="00CC738A" w:rsidRPr="00CC738A" w:rsidRDefault="00CC738A" w:rsidP="00CC738A">
      <w:pPr>
        <w:spacing w:line="276" w:lineRule="auto"/>
        <w:rPr>
          <w:rFonts w:cs="Arial"/>
          <w:sz w:val="24"/>
          <w:szCs w:val="24"/>
        </w:rPr>
      </w:pPr>
      <w:r w:rsidRPr="00CC738A">
        <w:rPr>
          <w:rFonts w:cs="Arial"/>
          <w:b/>
          <w:sz w:val="24"/>
          <w:szCs w:val="24"/>
        </w:rPr>
        <w:t xml:space="preserve">Único. </w:t>
      </w:r>
      <w:r w:rsidRPr="00CC738A">
        <w:rPr>
          <w:rFonts w:cs="Arial"/>
          <w:sz w:val="24"/>
          <w:szCs w:val="24"/>
        </w:rPr>
        <w:t>El presente decreto entrará en vigor al día siguiente de su publicación en el periódico oficial del Gobierno del Estado; y</w:t>
      </w:r>
    </w:p>
    <w:p w:rsidR="00CC738A" w:rsidRPr="00CC738A" w:rsidRDefault="00CC738A" w:rsidP="00CC738A">
      <w:pPr>
        <w:spacing w:line="276" w:lineRule="auto"/>
        <w:rPr>
          <w:rFonts w:cs="Arial"/>
          <w:sz w:val="24"/>
          <w:szCs w:val="24"/>
        </w:rPr>
      </w:pPr>
    </w:p>
    <w:p w:rsidR="00CC738A" w:rsidRPr="00CC738A" w:rsidRDefault="00CC738A" w:rsidP="00CC738A">
      <w:pPr>
        <w:spacing w:line="276" w:lineRule="auto"/>
        <w:rPr>
          <w:rFonts w:cs="Arial"/>
          <w:sz w:val="24"/>
          <w:szCs w:val="24"/>
        </w:rPr>
      </w:pPr>
      <w:r w:rsidRPr="00CC738A">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CC738A" w:rsidRPr="00CC738A" w:rsidRDefault="00CC738A" w:rsidP="00CC738A">
      <w:pPr>
        <w:spacing w:after="160" w:line="276" w:lineRule="auto"/>
        <w:jc w:val="center"/>
        <w:rPr>
          <w:rFonts w:cs="Arial"/>
          <w:b/>
          <w:sz w:val="24"/>
          <w:szCs w:val="24"/>
        </w:rPr>
      </w:pPr>
    </w:p>
    <w:p w:rsidR="00CC738A" w:rsidRPr="00CC738A" w:rsidRDefault="00CC738A" w:rsidP="00CC738A">
      <w:pPr>
        <w:spacing w:after="160" w:line="276" w:lineRule="auto"/>
        <w:jc w:val="center"/>
        <w:rPr>
          <w:rFonts w:cs="Arial"/>
          <w:b/>
          <w:sz w:val="28"/>
          <w:szCs w:val="28"/>
        </w:rPr>
      </w:pPr>
      <w:r w:rsidRPr="00CC738A">
        <w:rPr>
          <w:rFonts w:cs="Arial"/>
          <w:b/>
          <w:sz w:val="28"/>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CC738A" w:rsidRPr="00CC738A" w:rsidTr="00812D2D">
        <w:trPr>
          <w:trHeight w:val="947"/>
        </w:trPr>
        <w:tc>
          <w:tcPr>
            <w:tcW w:w="4786" w:type="dxa"/>
            <w:shd w:val="clear" w:color="auto" w:fill="auto"/>
          </w:tcPr>
          <w:p w:rsidR="00CC738A" w:rsidRPr="00CC738A" w:rsidRDefault="00CC738A" w:rsidP="00CC738A">
            <w:pPr>
              <w:spacing w:line="360" w:lineRule="auto"/>
              <w:jc w:val="center"/>
              <w:rPr>
                <w:rFonts w:cs="Arial"/>
                <w:b/>
                <w:szCs w:val="24"/>
              </w:rPr>
            </w:pPr>
          </w:p>
          <w:p w:rsidR="00CC738A" w:rsidRPr="00CC738A" w:rsidRDefault="00CC738A" w:rsidP="00CC738A">
            <w:pPr>
              <w:spacing w:line="360" w:lineRule="auto"/>
              <w:jc w:val="center"/>
              <w:rPr>
                <w:rFonts w:cs="Arial"/>
                <w:b/>
                <w:szCs w:val="24"/>
              </w:rPr>
            </w:pPr>
            <w:r w:rsidRPr="00CC738A">
              <w:rPr>
                <w:rFonts w:cs="Arial"/>
                <w:b/>
                <w:szCs w:val="24"/>
              </w:rPr>
              <w:t>NOMBRE Y FIRMA</w:t>
            </w:r>
          </w:p>
          <w:p w:rsidR="00CC738A" w:rsidRPr="00CC738A" w:rsidRDefault="00CC738A" w:rsidP="00CC738A">
            <w:pPr>
              <w:spacing w:line="360" w:lineRule="auto"/>
              <w:jc w:val="center"/>
              <w:rPr>
                <w:rFonts w:cs="Arial"/>
                <w:b/>
                <w:sz w:val="24"/>
                <w:szCs w:val="24"/>
              </w:rPr>
            </w:pPr>
          </w:p>
        </w:tc>
        <w:tc>
          <w:tcPr>
            <w:tcW w:w="4258" w:type="dxa"/>
            <w:gridSpan w:val="3"/>
            <w:shd w:val="clear" w:color="auto" w:fill="auto"/>
          </w:tcPr>
          <w:p w:rsidR="00CC738A" w:rsidRPr="00CC738A" w:rsidRDefault="00CC738A" w:rsidP="00CC738A">
            <w:pPr>
              <w:spacing w:line="360" w:lineRule="auto"/>
              <w:jc w:val="center"/>
              <w:rPr>
                <w:rFonts w:cs="Arial"/>
                <w:b/>
                <w:szCs w:val="24"/>
              </w:rPr>
            </w:pPr>
          </w:p>
          <w:p w:rsidR="00CC738A" w:rsidRPr="00CC738A" w:rsidRDefault="00CC738A" w:rsidP="00CC738A">
            <w:pPr>
              <w:spacing w:line="360" w:lineRule="auto"/>
              <w:jc w:val="center"/>
              <w:rPr>
                <w:rFonts w:cs="Arial"/>
                <w:b/>
                <w:sz w:val="24"/>
                <w:szCs w:val="24"/>
              </w:rPr>
            </w:pPr>
            <w:r w:rsidRPr="00CC738A">
              <w:rPr>
                <w:rFonts w:cs="Arial"/>
                <w:b/>
                <w:szCs w:val="24"/>
              </w:rPr>
              <w:t>VOTO</w:t>
            </w:r>
          </w:p>
        </w:tc>
      </w:tr>
      <w:tr w:rsidR="00CC738A" w:rsidRPr="00CC738A" w:rsidTr="00812D2D">
        <w:tc>
          <w:tcPr>
            <w:tcW w:w="4786" w:type="dxa"/>
            <w:shd w:val="clear" w:color="auto" w:fill="auto"/>
          </w:tcPr>
          <w:p w:rsidR="00CC738A" w:rsidRPr="00CC738A" w:rsidRDefault="00CC738A" w:rsidP="00CC738A">
            <w:pPr>
              <w:spacing w:line="360" w:lineRule="auto"/>
              <w:jc w:val="center"/>
              <w:rPr>
                <w:rFonts w:cs="Arial"/>
                <w:b/>
                <w:sz w:val="24"/>
                <w:szCs w:val="24"/>
              </w:rPr>
            </w:pPr>
          </w:p>
        </w:tc>
        <w:tc>
          <w:tcPr>
            <w:tcW w:w="1418" w:type="dxa"/>
            <w:shd w:val="clear" w:color="auto" w:fill="auto"/>
          </w:tcPr>
          <w:p w:rsidR="00CC738A" w:rsidRPr="00CC738A" w:rsidRDefault="00CC738A" w:rsidP="00CC738A">
            <w:pPr>
              <w:spacing w:line="360" w:lineRule="auto"/>
              <w:jc w:val="center"/>
              <w:rPr>
                <w:rFonts w:cs="Arial"/>
                <w:b/>
                <w:sz w:val="16"/>
                <w:szCs w:val="16"/>
              </w:rPr>
            </w:pPr>
          </w:p>
          <w:p w:rsidR="00CC738A" w:rsidRPr="00CC738A" w:rsidRDefault="00CC738A" w:rsidP="00CC738A">
            <w:pPr>
              <w:spacing w:line="360" w:lineRule="auto"/>
              <w:jc w:val="center"/>
              <w:rPr>
                <w:rFonts w:cs="Arial"/>
                <w:b/>
                <w:sz w:val="16"/>
                <w:szCs w:val="16"/>
              </w:rPr>
            </w:pPr>
            <w:r w:rsidRPr="00CC738A">
              <w:rPr>
                <w:rFonts w:cs="Arial"/>
                <w:b/>
                <w:sz w:val="16"/>
                <w:szCs w:val="16"/>
              </w:rPr>
              <w:t>A FAVOR</w:t>
            </w:r>
          </w:p>
        </w:tc>
        <w:tc>
          <w:tcPr>
            <w:tcW w:w="1417" w:type="dxa"/>
            <w:shd w:val="clear" w:color="auto" w:fill="auto"/>
          </w:tcPr>
          <w:p w:rsidR="00CC738A" w:rsidRPr="00CC738A" w:rsidRDefault="00CC738A" w:rsidP="00CC738A">
            <w:pPr>
              <w:spacing w:line="360" w:lineRule="auto"/>
              <w:jc w:val="center"/>
              <w:rPr>
                <w:rFonts w:cs="Arial"/>
                <w:b/>
                <w:sz w:val="16"/>
                <w:szCs w:val="16"/>
              </w:rPr>
            </w:pPr>
          </w:p>
          <w:p w:rsidR="00CC738A" w:rsidRPr="00CC738A" w:rsidRDefault="00CC738A" w:rsidP="00CC738A">
            <w:pPr>
              <w:spacing w:line="360" w:lineRule="auto"/>
              <w:jc w:val="center"/>
              <w:rPr>
                <w:rFonts w:cs="Arial"/>
                <w:b/>
                <w:sz w:val="16"/>
                <w:szCs w:val="16"/>
              </w:rPr>
            </w:pPr>
            <w:r w:rsidRPr="00CC738A">
              <w:rPr>
                <w:rFonts w:cs="Arial"/>
                <w:b/>
                <w:sz w:val="16"/>
                <w:szCs w:val="16"/>
              </w:rPr>
              <w:t>EN CONTRA</w:t>
            </w:r>
          </w:p>
        </w:tc>
        <w:tc>
          <w:tcPr>
            <w:tcW w:w="1423" w:type="dxa"/>
            <w:shd w:val="clear" w:color="auto" w:fill="auto"/>
          </w:tcPr>
          <w:p w:rsidR="00CC738A" w:rsidRPr="00CC738A" w:rsidRDefault="00CC738A" w:rsidP="00CC738A">
            <w:pPr>
              <w:spacing w:line="360" w:lineRule="auto"/>
              <w:jc w:val="center"/>
              <w:rPr>
                <w:rFonts w:cs="Arial"/>
                <w:b/>
                <w:sz w:val="16"/>
                <w:szCs w:val="16"/>
              </w:rPr>
            </w:pPr>
          </w:p>
          <w:p w:rsidR="00CC738A" w:rsidRPr="00CC738A" w:rsidRDefault="00CC738A" w:rsidP="00CC738A">
            <w:pPr>
              <w:spacing w:line="360" w:lineRule="auto"/>
              <w:jc w:val="center"/>
              <w:rPr>
                <w:rFonts w:cs="Arial"/>
                <w:b/>
                <w:sz w:val="16"/>
                <w:szCs w:val="16"/>
              </w:rPr>
            </w:pPr>
            <w:r w:rsidRPr="00CC738A">
              <w:rPr>
                <w:rFonts w:cs="Arial"/>
                <w:b/>
                <w:sz w:val="16"/>
                <w:szCs w:val="16"/>
              </w:rPr>
              <w:t>ABSTENCION</w:t>
            </w:r>
          </w:p>
        </w:tc>
      </w:tr>
      <w:tr w:rsidR="00CC738A" w:rsidRPr="00CC738A" w:rsidTr="00812D2D">
        <w:tc>
          <w:tcPr>
            <w:tcW w:w="4786" w:type="dxa"/>
            <w:shd w:val="clear" w:color="auto" w:fill="auto"/>
          </w:tcPr>
          <w:p w:rsidR="00CC738A" w:rsidRPr="00CC738A" w:rsidRDefault="00CC738A" w:rsidP="00CC738A">
            <w:pPr>
              <w:jc w:val="center"/>
              <w:rPr>
                <w:rFonts w:cs="Arial"/>
                <w:b/>
                <w:szCs w:val="24"/>
              </w:rPr>
            </w:pPr>
          </w:p>
          <w:p w:rsidR="00CC738A" w:rsidRPr="00CC738A" w:rsidRDefault="00CC738A" w:rsidP="00CC738A">
            <w:pPr>
              <w:jc w:val="center"/>
              <w:rPr>
                <w:rFonts w:cs="Arial"/>
                <w:b/>
                <w:szCs w:val="24"/>
              </w:rPr>
            </w:pPr>
          </w:p>
          <w:p w:rsidR="00CC738A" w:rsidRPr="00CC738A" w:rsidRDefault="00CC738A" w:rsidP="00CC738A">
            <w:pPr>
              <w:jc w:val="center"/>
              <w:rPr>
                <w:rFonts w:cs="Arial"/>
                <w:b/>
                <w:szCs w:val="24"/>
              </w:rPr>
            </w:pPr>
          </w:p>
          <w:p w:rsidR="00CC738A" w:rsidRPr="00CC738A" w:rsidRDefault="00CC738A" w:rsidP="00CC738A">
            <w:pPr>
              <w:jc w:val="center"/>
              <w:rPr>
                <w:rFonts w:cs="Arial"/>
                <w:b/>
                <w:szCs w:val="24"/>
              </w:rPr>
            </w:pPr>
            <w:r w:rsidRPr="00CC738A">
              <w:rPr>
                <w:rFonts w:cs="Arial"/>
                <w:b/>
                <w:szCs w:val="24"/>
              </w:rPr>
              <w:t xml:space="preserve">DIP. </w:t>
            </w:r>
            <w:r w:rsidRPr="00CC738A">
              <w:rPr>
                <w:rFonts w:cs="Arial"/>
                <w:b/>
              </w:rPr>
              <w:t>JOSEFINA GARZA BARRERA</w:t>
            </w:r>
          </w:p>
          <w:p w:rsidR="00CC738A" w:rsidRPr="00CC738A" w:rsidRDefault="00CC738A" w:rsidP="00CC738A">
            <w:pPr>
              <w:spacing w:line="360" w:lineRule="auto"/>
              <w:jc w:val="center"/>
              <w:rPr>
                <w:rFonts w:cs="Arial"/>
                <w:b/>
                <w:sz w:val="24"/>
                <w:szCs w:val="24"/>
              </w:rPr>
            </w:pPr>
            <w:r w:rsidRPr="00CC738A">
              <w:rPr>
                <w:rFonts w:cs="Arial"/>
                <w:b/>
                <w:szCs w:val="24"/>
              </w:rPr>
              <w:t>(COORDINADORA)</w:t>
            </w:r>
          </w:p>
        </w:tc>
        <w:tc>
          <w:tcPr>
            <w:tcW w:w="1418" w:type="dxa"/>
            <w:shd w:val="clear" w:color="auto" w:fill="auto"/>
          </w:tcPr>
          <w:p w:rsidR="00CC738A" w:rsidRPr="00CC738A" w:rsidRDefault="00CC738A" w:rsidP="00CC738A">
            <w:pPr>
              <w:spacing w:line="360" w:lineRule="auto"/>
              <w:jc w:val="center"/>
              <w:rPr>
                <w:rFonts w:cs="Arial"/>
                <w:b/>
                <w:sz w:val="16"/>
                <w:szCs w:val="16"/>
              </w:rPr>
            </w:pPr>
          </w:p>
        </w:tc>
        <w:tc>
          <w:tcPr>
            <w:tcW w:w="1417" w:type="dxa"/>
            <w:shd w:val="clear" w:color="auto" w:fill="auto"/>
          </w:tcPr>
          <w:p w:rsidR="00CC738A" w:rsidRPr="00CC738A" w:rsidRDefault="00CC738A" w:rsidP="00CC738A">
            <w:pPr>
              <w:spacing w:line="360" w:lineRule="auto"/>
              <w:jc w:val="center"/>
              <w:rPr>
                <w:rFonts w:cs="Arial"/>
                <w:b/>
                <w:sz w:val="16"/>
                <w:szCs w:val="16"/>
              </w:rPr>
            </w:pPr>
          </w:p>
        </w:tc>
        <w:tc>
          <w:tcPr>
            <w:tcW w:w="1423" w:type="dxa"/>
            <w:shd w:val="clear" w:color="auto" w:fill="auto"/>
          </w:tcPr>
          <w:p w:rsidR="00CC738A" w:rsidRPr="00CC738A" w:rsidRDefault="00CC738A" w:rsidP="00CC738A">
            <w:pPr>
              <w:spacing w:line="360" w:lineRule="auto"/>
              <w:jc w:val="center"/>
              <w:rPr>
                <w:rFonts w:cs="Arial"/>
                <w:b/>
                <w:sz w:val="16"/>
                <w:szCs w:val="16"/>
              </w:rPr>
            </w:pPr>
          </w:p>
        </w:tc>
      </w:tr>
      <w:tr w:rsidR="00CC738A" w:rsidRPr="00CC738A" w:rsidTr="00812D2D">
        <w:tc>
          <w:tcPr>
            <w:tcW w:w="4786" w:type="dxa"/>
            <w:shd w:val="clear" w:color="auto" w:fill="auto"/>
          </w:tcPr>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 w:val="24"/>
                <w:szCs w:val="24"/>
              </w:rPr>
            </w:pPr>
            <w:r w:rsidRPr="00CC738A">
              <w:rPr>
                <w:rFonts w:cs="Arial"/>
                <w:b/>
                <w:szCs w:val="24"/>
              </w:rPr>
              <w:lastRenderedPageBreak/>
              <w:t xml:space="preserve">DIP. </w:t>
            </w:r>
            <w:r w:rsidRPr="00CC738A">
              <w:rPr>
                <w:rFonts w:cs="Arial"/>
                <w:b/>
              </w:rPr>
              <w:t>GABRIELA ZAPOPAN GARZA GALVÁN(SECRETARIA)</w:t>
            </w:r>
          </w:p>
        </w:tc>
        <w:tc>
          <w:tcPr>
            <w:tcW w:w="1418" w:type="dxa"/>
            <w:shd w:val="clear" w:color="auto" w:fill="auto"/>
          </w:tcPr>
          <w:p w:rsidR="00CC738A" w:rsidRPr="00CC738A" w:rsidRDefault="00CC738A" w:rsidP="00CC738A">
            <w:pPr>
              <w:spacing w:line="360" w:lineRule="auto"/>
              <w:jc w:val="center"/>
              <w:rPr>
                <w:rFonts w:cs="Arial"/>
                <w:b/>
                <w:sz w:val="16"/>
                <w:szCs w:val="16"/>
              </w:rPr>
            </w:pPr>
          </w:p>
        </w:tc>
        <w:tc>
          <w:tcPr>
            <w:tcW w:w="1417" w:type="dxa"/>
            <w:shd w:val="clear" w:color="auto" w:fill="auto"/>
          </w:tcPr>
          <w:p w:rsidR="00CC738A" w:rsidRPr="00CC738A" w:rsidRDefault="00CC738A" w:rsidP="00CC738A">
            <w:pPr>
              <w:spacing w:line="360" w:lineRule="auto"/>
              <w:jc w:val="center"/>
              <w:rPr>
                <w:rFonts w:cs="Arial"/>
                <w:b/>
                <w:sz w:val="16"/>
                <w:szCs w:val="16"/>
              </w:rPr>
            </w:pPr>
          </w:p>
        </w:tc>
        <w:tc>
          <w:tcPr>
            <w:tcW w:w="1423" w:type="dxa"/>
            <w:shd w:val="clear" w:color="auto" w:fill="auto"/>
          </w:tcPr>
          <w:p w:rsidR="00CC738A" w:rsidRPr="00CC738A" w:rsidRDefault="00CC738A" w:rsidP="00CC738A">
            <w:pPr>
              <w:spacing w:line="360" w:lineRule="auto"/>
              <w:jc w:val="center"/>
              <w:rPr>
                <w:rFonts w:cs="Arial"/>
                <w:b/>
                <w:sz w:val="16"/>
                <w:szCs w:val="16"/>
              </w:rPr>
            </w:pPr>
          </w:p>
        </w:tc>
      </w:tr>
      <w:tr w:rsidR="00CC738A" w:rsidRPr="00CC738A" w:rsidTr="00812D2D">
        <w:tc>
          <w:tcPr>
            <w:tcW w:w="4786" w:type="dxa"/>
            <w:shd w:val="clear" w:color="auto" w:fill="auto"/>
          </w:tcPr>
          <w:p w:rsidR="00CC738A" w:rsidRPr="00CC738A" w:rsidRDefault="00CC738A" w:rsidP="00CC738A">
            <w:pPr>
              <w:spacing w:line="276" w:lineRule="auto"/>
              <w:rPr>
                <w:rFonts w:cs="Arial"/>
                <w:b/>
                <w:szCs w:val="24"/>
              </w:rPr>
            </w:pPr>
          </w:p>
          <w:p w:rsidR="00CC738A" w:rsidRPr="00CC738A" w:rsidRDefault="00CC738A" w:rsidP="00CC738A">
            <w:pPr>
              <w:spacing w:line="276" w:lineRule="auto"/>
              <w:rPr>
                <w:rFonts w:cs="Arial"/>
                <w:b/>
                <w:szCs w:val="24"/>
              </w:rPr>
            </w:pPr>
          </w:p>
          <w:p w:rsidR="00CC738A" w:rsidRPr="00CC738A" w:rsidRDefault="00CC738A" w:rsidP="00CC738A">
            <w:pPr>
              <w:spacing w:line="276" w:lineRule="auto"/>
              <w:rPr>
                <w:rFonts w:cs="Arial"/>
                <w:b/>
                <w:szCs w:val="24"/>
              </w:rPr>
            </w:pPr>
          </w:p>
          <w:p w:rsidR="00CC738A" w:rsidRPr="00CC738A" w:rsidRDefault="00CC738A" w:rsidP="00CC738A">
            <w:pPr>
              <w:spacing w:line="276" w:lineRule="auto"/>
              <w:jc w:val="center"/>
              <w:rPr>
                <w:rFonts w:cs="Arial"/>
                <w:b/>
                <w:sz w:val="24"/>
                <w:szCs w:val="24"/>
              </w:rPr>
            </w:pPr>
            <w:r w:rsidRPr="00CC738A">
              <w:rPr>
                <w:rFonts w:cs="Arial"/>
                <w:b/>
                <w:szCs w:val="24"/>
              </w:rPr>
              <w:t xml:space="preserve">DIP. </w:t>
            </w:r>
            <w:r w:rsidRPr="00CC738A">
              <w:rPr>
                <w:rFonts w:cs="Arial"/>
                <w:b/>
              </w:rPr>
              <w:t>ZULMMA VERENICE GUERRERO CÁZARES</w:t>
            </w:r>
          </w:p>
        </w:tc>
        <w:tc>
          <w:tcPr>
            <w:tcW w:w="1418" w:type="dxa"/>
            <w:shd w:val="clear" w:color="auto" w:fill="auto"/>
          </w:tcPr>
          <w:p w:rsidR="00CC738A" w:rsidRPr="00CC738A" w:rsidRDefault="00CC738A" w:rsidP="00CC738A">
            <w:pPr>
              <w:spacing w:line="360" w:lineRule="auto"/>
              <w:jc w:val="center"/>
              <w:rPr>
                <w:rFonts w:cs="Arial"/>
                <w:b/>
                <w:sz w:val="16"/>
                <w:szCs w:val="16"/>
              </w:rPr>
            </w:pPr>
          </w:p>
        </w:tc>
        <w:tc>
          <w:tcPr>
            <w:tcW w:w="1417" w:type="dxa"/>
            <w:shd w:val="clear" w:color="auto" w:fill="auto"/>
          </w:tcPr>
          <w:p w:rsidR="00CC738A" w:rsidRPr="00CC738A" w:rsidRDefault="00CC738A" w:rsidP="00CC738A">
            <w:pPr>
              <w:spacing w:line="360" w:lineRule="auto"/>
              <w:jc w:val="center"/>
              <w:rPr>
                <w:rFonts w:cs="Arial"/>
                <w:b/>
                <w:sz w:val="16"/>
                <w:szCs w:val="16"/>
              </w:rPr>
            </w:pPr>
          </w:p>
        </w:tc>
        <w:tc>
          <w:tcPr>
            <w:tcW w:w="1423" w:type="dxa"/>
            <w:shd w:val="clear" w:color="auto" w:fill="auto"/>
          </w:tcPr>
          <w:p w:rsidR="00CC738A" w:rsidRPr="00CC738A" w:rsidRDefault="00CC738A" w:rsidP="00CC738A">
            <w:pPr>
              <w:spacing w:line="360" w:lineRule="auto"/>
              <w:jc w:val="center"/>
              <w:rPr>
                <w:rFonts w:cs="Arial"/>
                <w:b/>
                <w:sz w:val="16"/>
                <w:szCs w:val="16"/>
              </w:rPr>
            </w:pPr>
          </w:p>
        </w:tc>
      </w:tr>
      <w:tr w:rsidR="00CC738A" w:rsidRPr="00CC738A" w:rsidTr="00812D2D">
        <w:tc>
          <w:tcPr>
            <w:tcW w:w="4786" w:type="dxa"/>
            <w:shd w:val="clear" w:color="auto" w:fill="auto"/>
          </w:tcPr>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r w:rsidRPr="00CC738A">
              <w:rPr>
                <w:rFonts w:cs="Arial"/>
                <w:b/>
                <w:szCs w:val="24"/>
              </w:rPr>
              <w:t xml:space="preserve">DIP. </w:t>
            </w:r>
            <w:r w:rsidRPr="00CC738A">
              <w:rPr>
                <w:rFonts w:cs="Arial"/>
                <w:b/>
              </w:rPr>
              <w:t>ROSA NILDA GONZÁLEZ NORIEGA</w:t>
            </w:r>
          </w:p>
        </w:tc>
        <w:tc>
          <w:tcPr>
            <w:tcW w:w="1418" w:type="dxa"/>
            <w:shd w:val="clear" w:color="auto" w:fill="auto"/>
          </w:tcPr>
          <w:p w:rsidR="00CC738A" w:rsidRPr="00CC738A" w:rsidRDefault="00CC738A" w:rsidP="00CC738A">
            <w:pPr>
              <w:spacing w:line="360" w:lineRule="auto"/>
              <w:jc w:val="center"/>
              <w:rPr>
                <w:rFonts w:cs="Arial"/>
                <w:b/>
                <w:sz w:val="16"/>
                <w:szCs w:val="16"/>
              </w:rPr>
            </w:pPr>
          </w:p>
        </w:tc>
        <w:tc>
          <w:tcPr>
            <w:tcW w:w="1417" w:type="dxa"/>
            <w:shd w:val="clear" w:color="auto" w:fill="auto"/>
          </w:tcPr>
          <w:p w:rsidR="00CC738A" w:rsidRPr="00CC738A" w:rsidRDefault="00CC738A" w:rsidP="00CC738A">
            <w:pPr>
              <w:spacing w:line="360" w:lineRule="auto"/>
              <w:jc w:val="center"/>
              <w:rPr>
                <w:rFonts w:cs="Arial"/>
                <w:b/>
                <w:sz w:val="16"/>
                <w:szCs w:val="16"/>
              </w:rPr>
            </w:pPr>
          </w:p>
        </w:tc>
        <w:tc>
          <w:tcPr>
            <w:tcW w:w="1423" w:type="dxa"/>
            <w:shd w:val="clear" w:color="auto" w:fill="auto"/>
          </w:tcPr>
          <w:p w:rsidR="00CC738A" w:rsidRPr="00CC738A" w:rsidRDefault="00CC738A" w:rsidP="00CC738A">
            <w:pPr>
              <w:spacing w:line="360" w:lineRule="auto"/>
              <w:jc w:val="center"/>
              <w:rPr>
                <w:rFonts w:cs="Arial"/>
                <w:b/>
                <w:sz w:val="16"/>
                <w:szCs w:val="16"/>
              </w:rPr>
            </w:pPr>
          </w:p>
        </w:tc>
      </w:tr>
      <w:tr w:rsidR="00CC738A" w:rsidRPr="00CC738A" w:rsidTr="00812D2D">
        <w:tc>
          <w:tcPr>
            <w:tcW w:w="4786" w:type="dxa"/>
            <w:shd w:val="clear" w:color="auto" w:fill="auto"/>
          </w:tcPr>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p>
          <w:p w:rsidR="00CC738A" w:rsidRPr="00CC738A" w:rsidRDefault="00CC738A" w:rsidP="00CC738A">
            <w:pPr>
              <w:spacing w:line="276" w:lineRule="auto"/>
              <w:jc w:val="center"/>
              <w:rPr>
                <w:rFonts w:cs="Arial"/>
                <w:b/>
                <w:szCs w:val="24"/>
              </w:rPr>
            </w:pPr>
            <w:r w:rsidRPr="00CC738A">
              <w:rPr>
                <w:rFonts w:cs="Arial"/>
                <w:b/>
                <w:szCs w:val="24"/>
              </w:rPr>
              <w:t xml:space="preserve">DIP. </w:t>
            </w:r>
            <w:r w:rsidRPr="00CC738A">
              <w:rPr>
                <w:rFonts w:cs="Arial"/>
                <w:b/>
              </w:rPr>
              <w:t>JESÚS ANDRÉS LOYA CARDONA</w:t>
            </w:r>
          </w:p>
        </w:tc>
        <w:tc>
          <w:tcPr>
            <w:tcW w:w="1418" w:type="dxa"/>
            <w:shd w:val="clear" w:color="auto" w:fill="auto"/>
          </w:tcPr>
          <w:p w:rsidR="00CC738A" w:rsidRPr="00CC738A" w:rsidRDefault="00CC738A" w:rsidP="00CC738A">
            <w:pPr>
              <w:spacing w:line="360" w:lineRule="auto"/>
              <w:jc w:val="center"/>
              <w:rPr>
                <w:rFonts w:cs="Arial"/>
                <w:b/>
                <w:sz w:val="16"/>
                <w:szCs w:val="16"/>
              </w:rPr>
            </w:pPr>
          </w:p>
        </w:tc>
        <w:tc>
          <w:tcPr>
            <w:tcW w:w="1417" w:type="dxa"/>
            <w:shd w:val="clear" w:color="auto" w:fill="auto"/>
          </w:tcPr>
          <w:p w:rsidR="00CC738A" w:rsidRPr="00CC738A" w:rsidRDefault="00CC738A" w:rsidP="00CC738A">
            <w:pPr>
              <w:spacing w:line="360" w:lineRule="auto"/>
              <w:jc w:val="center"/>
              <w:rPr>
                <w:rFonts w:cs="Arial"/>
                <w:b/>
                <w:sz w:val="16"/>
                <w:szCs w:val="16"/>
              </w:rPr>
            </w:pPr>
          </w:p>
        </w:tc>
        <w:tc>
          <w:tcPr>
            <w:tcW w:w="1423" w:type="dxa"/>
            <w:shd w:val="clear" w:color="auto" w:fill="auto"/>
          </w:tcPr>
          <w:p w:rsidR="00CC738A" w:rsidRPr="00CC738A" w:rsidRDefault="00CC738A" w:rsidP="00CC738A">
            <w:pPr>
              <w:spacing w:line="360" w:lineRule="auto"/>
              <w:jc w:val="center"/>
              <w:rPr>
                <w:rFonts w:cs="Arial"/>
                <w:b/>
                <w:sz w:val="16"/>
                <w:szCs w:val="16"/>
              </w:rPr>
            </w:pPr>
          </w:p>
        </w:tc>
      </w:tr>
    </w:tbl>
    <w:p w:rsidR="00CC738A" w:rsidRPr="00CC738A" w:rsidRDefault="00CC738A" w:rsidP="00CC738A">
      <w:pPr>
        <w:jc w:val="center"/>
        <w:rPr>
          <w:rFonts w:cs="Arial"/>
          <w:b/>
        </w:rPr>
      </w:pPr>
    </w:p>
    <w:p w:rsidR="00CC738A" w:rsidRPr="00CC738A" w:rsidRDefault="00CC738A" w:rsidP="00CC738A">
      <w:pPr>
        <w:rPr>
          <w:rFonts w:cs="Arial"/>
          <w:sz w:val="16"/>
          <w:szCs w:val="16"/>
        </w:rPr>
      </w:pPr>
    </w:p>
    <w:p w:rsidR="00CC738A" w:rsidRPr="00CC738A" w:rsidRDefault="00CC738A" w:rsidP="00CC738A">
      <w:pPr>
        <w:rPr>
          <w:rFonts w:cs="Arial"/>
          <w:sz w:val="16"/>
          <w:szCs w:val="16"/>
        </w:rPr>
      </w:pPr>
    </w:p>
    <w:p w:rsidR="00CC738A" w:rsidRDefault="00CC738A">
      <w:pPr>
        <w:jc w:val="left"/>
        <w:rPr>
          <w:rFonts w:cs="Arial"/>
          <w:sz w:val="16"/>
          <w:szCs w:val="16"/>
        </w:rPr>
      </w:pPr>
      <w:r>
        <w:rPr>
          <w:rFonts w:cs="Arial"/>
          <w:sz w:val="16"/>
          <w:szCs w:val="16"/>
        </w:rPr>
        <w:br w:type="page"/>
      </w:r>
    </w:p>
    <w:p w:rsidR="00827881" w:rsidRPr="00827881" w:rsidRDefault="00827881" w:rsidP="00827881">
      <w:pPr>
        <w:tabs>
          <w:tab w:val="left" w:pos="5056"/>
        </w:tabs>
        <w:spacing w:line="276" w:lineRule="auto"/>
        <w:jc w:val="center"/>
        <w:rPr>
          <w:rFonts w:cs="Arial"/>
          <w:b/>
          <w:sz w:val="16"/>
          <w:szCs w:val="16"/>
        </w:rPr>
      </w:pPr>
    </w:p>
    <w:p w:rsidR="00827881" w:rsidRPr="00827881" w:rsidRDefault="00827881" w:rsidP="00827881"/>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 xml:space="preserve">ACUERDO </w:t>
      </w:r>
      <w:r w:rsidRPr="00827881">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827881">
        <w:rPr>
          <w:sz w:val="24"/>
          <w:szCs w:val="24"/>
        </w:rPr>
        <w:t>iniciativa popular mediante la cual se reforma el artículo 173 a la Constitución Política del Estado de Coahuila de Zaragoza</w:t>
      </w:r>
      <w:r w:rsidRPr="00827881">
        <w:rPr>
          <w:rFonts w:cs="Arial"/>
          <w:sz w:val="24"/>
          <w:szCs w:val="24"/>
        </w:rPr>
        <w:t>,</w:t>
      </w:r>
      <w:r w:rsidRPr="00827881">
        <w:rPr>
          <w:sz w:val="24"/>
          <w:szCs w:val="24"/>
        </w:rPr>
        <w:t xml:space="preserve"> </w:t>
      </w:r>
      <w:r w:rsidRPr="00827881">
        <w:rPr>
          <w:rFonts w:cs="Arial"/>
          <w:sz w:val="24"/>
          <w:szCs w:val="24"/>
          <w:lang w:eastAsia="es-MX"/>
        </w:rPr>
        <w:t>planteada por el C. Erick Rodrigo Valdez Rangel; y,</w:t>
      </w:r>
    </w:p>
    <w:p w:rsidR="00827881" w:rsidRPr="00827881" w:rsidRDefault="00827881" w:rsidP="00827881">
      <w:pPr>
        <w:keepNext/>
        <w:keepLines/>
        <w:spacing w:before="240"/>
        <w:outlineLvl w:val="0"/>
        <w:rPr>
          <w:rFonts w:asciiTheme="majorHAnsi" w:hAnsiTheme="majorHAnsi" w:cstheme="majorBidi"/>
          <w:color w:val="2F5496" w:themeColor="accent1" w:themeShade="BF"/>
          <w:sz w:val="32"/>
          <w:szCs w:val="32"/>
          <w:lang w:eastAsia="es-MX"/>
        </w:rPr>
      </w:pPr>
    </w:p>
    <w:p w:rsidR="00827881" w:rsidRPr="00827881" w:rsidRDefault="00827881" w:rsidP="00827881">
      <w:pPr>
        <w:keepNext/>
        <w:keepLines/>
        <w:spacing w:before="200" w:line="360" w:lineRule="auto"/>
        <w:jc w:val="center"/>
        <w:outlineLvl w:val="3"/>
        <w:rPr>
          <w:rFonts w:eastAsiaTheme="majorEastAsia" w:cs="Arial"/>
          <w:b/>
          <w:bCs/>
          <w:iCs/>
          <w:sz w:val="24"/>
          <w:szCs w:val="24"/>
          <w:lang w:eastAsia="es-MX"/>
        </w:rPr>
      </w:pPr>
      <w:r w:rsidRPr="00827881">
        <w:rPr>
          <w:rFonts w:eastAsiaTheme="majorEastAsia" w:cs="Arial"/>
          <w:b/>
          <w:bCs/>
          <w:iCs/>
          <w:sz w:val="24"/>
          <w:szCs w:val="24"/>
          <w:lang w:eastAsia="es-MX"/>
        </w:rPr>
        <w:t>R E S U L T A N D O</w:t>
      </w:r>
    </w:p>
    <w:p w:rsidR="00827881" w:rsidRPr="00827881" w:rsidRDefault="00827881" w:rsidP="00827881">
      <w:pPr>
        <w:rPr>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en sesión celebrada por el Pleno del Congreso el día 23 de septiembre del año en curso, se acordó turnar a esta Comisión de Gobernación, Puntos Constitucionales y Justicia, la iniciativa a que se ha hecho referencia.</w:t>
      </w:r>
    </w:p>
    <w:p w:rsidR="00827881" w:rsidRPr="00827881" w:rsidRDefault="00827881" w:rsidP="00827881">
      <w:pPr>
        <w:rPr>
          <w:lang w:eastAsia="es-MX"/>
        </w:rPr>
      </w:pPr>
    </w:p>
    <w:p w:rsidR="00827881" w:rsidRPr="00827881" w:rsidRDefault="00827881" w:rsidP="00827881">
      <w:pPr>
        <w:rPr>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Que en cumplimiento de dicho acuerdo, se turnó a esta Comisión de Gobernación, Puntos Constitucionales y Justicia, la </w:t>
      </w:r>
      <w:r w:rsidRPr="00827881">
        <w:rPr>
          <w:sz w:val="24"/>
          <w:szCs w:val="24"/>
        </w:rPr>
        <w:t>iniciativa popular mediante la cual se reforma el artículo 173 a la Constitución Política del Estado de Coahuila de Zaragoza</w:t>
      </w:r>
      <w:r w:rsidRPr="00827881">
        <w:rPr>
          <w:rFonts w:cs="Arial"/>
          <w:sz w:val="24"/>
          <w:szCs w:val="24"/>
        </w:rPr>
        <w:t>,</w:t>
      </w:r>
      <w:r w:rsidRPr="00827881">
        <w:rPr>
          <w:sz w:val="24"/>
          <w:szCs w:val="24"/>
        </w:rPr>
        <w:t xml:space="preserve"> </w:t>
      </w:r>
      <w:r w:rsidRPr="00827881">
        <w:rPr>
          <w:rFonts w:cs="Arial"/>
          <w:sz w:val="24"/>
          <w:szCs w:val="24"/>
          <w:lang w:eastAsia="es-MX"/>
        </w:rPr>
        <w:t>planteada por el C. Erick Rodrigo Valdez Rangel, para que de conformidad a lo dispuesto en el Artículo 43 de la Ley de Participación Ciudadana para el Estado de Coahuila, se encargara de cumplir con el trámite para resolver sobre su procedencia, y en caso de considerarse procedente, se realice el turno correspondiente para el estudio y dictamen de la misma, de conformidad a la disposición legal antes citada.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jc w:val="center"/>
        <w:rPr>
          <w:rFonts w:cs="Arial"/>
          <w:b/>
          <w:sz w:val="24"/>
          <w:szCs w:val="24"/>
          <w:lang w:eastAsia="es-MX"/>
        </w:rPr>
      </w:pPr>
      <w:r w:rsidRPr="00827881">
        <w:rPr>
          <w:rFonts w:cs="Arial"/>
          <w:b/>
          <w:sz w:val="24"/>
          <w:szCs w:val="24"/>
          <w:lang w:eastAsia="es-MX"/>
        </w:rPr>
        <w:t>C O N S I D E R A N D O</w:t>
      </w:r>
    </w:p>
    <w:p w:rsidR="00827881" w:rsidRPr="00827881" w:rsidRDefault="00827881" w:rsidP="00827881">
      <w:pPr>
        <w:spacing w:line="360" w:lineRule="auto"/>
        <w:jc w:val="center"/>
        <w:rPr>
          <w:rFonts w:cs="Arial"/>
          <w:b/>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esta Comisión, con fundamento en los artículos 82, 90 y demás relativos de la Ley Orgánica del Congreso del Estado, es competente para emitir el presente acuerdo.</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tabs>
          <w:tab w:val="left" w:pos="2520"/>
          <w:tab w:val="left" w:pos="8820"/>
        </w:tabs>
        <w:rPr>
          <w:i/>
          <w:sz w:val="24"/>
          <w:szCs w:val="24"/>
        </w:rPr>
      </w:pPr>
      <w:r w:rsidRPr="00827881">
        <w:rPr>
          <w:b/>
          <w:i/>
          <w:sz w:val="24"/>
          <w:szCs w:val="24"/>
        </w:rPr>
        <w:t xml:space="preserve">ARTÍCULO 42. LOS REQUISITOS DE LA INICIATIVA POPULAR. </w:t>
      </w:r>
      <w:r w:rsidRPr="00827881">
        <w:rPr>
          <w:i/>
          <w:sz w:val="24"/>
          <w:szCs w:val="24"/>
        </w:rPr>
        <w:t xml:space="preserve">Toda iniciativa popular que se tramite ante la autoridad competente en los términos previstos en esta ley, deberá reunir los requisitos siguientes: </w:t>
      </w: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w:t>
      </w:r>
      <w:r w:rsidRPr="00827881">
        <w:rPr>
          <w:i/>
          <w:sz w:val="24"/>
          <w:szCs w:val="24"/>
        </w:rPr>
        <w:tab/>
        <w:t>Presentarse por escrito.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w:t>
      </w:r>
      <w:r w:rsidRPr="00827881">
        <w:rPr>
          <w:i/>
          <w:sz w:val="24"/>
          <w:szCs w:val="24"/>
        </w:rPr>
        <w:tab/>
        <w:t>Dirigirse a la autoridad competente para conocer de la iniciativa.</w:t>
      </w:r>
    </w:p>
    <w:p w:rsidR="00827881" w:rsidRPr="00827881" w:rsidRDefault="00827881" w:rsidP="00827881">
      <w:pPr>
        <w:tabs>
          <w:tab w:val="left" w:pos="2520"/>
          <w:tab w:val="left" w:pos="8820"/>
        </w:tabs>
        <w:ind w:left="567" w:hanging="567"/>
        <w:rPr>
          <w:b/>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III.</w:t>
      </w:r>
      <w:r w:rsidRPr="00827881">
        <w:rPr>
          <w:i/>
          <w:sz w:val="24"/>
          <w:szCs w:val="24"/>
        </w:rPr>
        <w:tab/>
        <w:t>Presentarse con exposición de motivos y con proyecto de articulado.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IV.</w:t>
      </w:r>
      <w:r w:rsidRPr="00827881">
        <w:rPr>
          <w:i/>
          <w:sz w:val="24"/>
          <w:szCs w:val="24"/>
        </w:rPr>
        <w:tab/>
        <w:t xml:space="preserve">Señalar un domicilio para oír y recibir toda clase de documentos y/o notificaciones, en el lugar donde resida la autoridad competente para conocer de la iniciativa. </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V.</w:t>
      </w:r>
      <w:r w:rsidRPr="00827881">
        <w:rPr>
          <w:i/>
          <w:sz w:val="24"/>
          <w:szCs w:val="24"/>
        </w:rPr>
        <w:tab/>
        <w:t>Nombre y firma de quien la presenta.</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r w:rsidRPr="00827881">
        <w:rPr>
          <w:i/>
          <w:sz w:val="24"/>
          <w:szCs w:val="24"/>
        </w:rPr>
        <w:t>El solicitante podrá designar un representante para oír y recibir notificaciones, mismo que podrá ser facultado para realizar todos los actos correspondientes al trámite de la iniciativa popular.</w:t>
      </w:r>
    </w:p>
    <w:p w:rsidR="00827881" w:rsidRPr="00827881" w:rsidRDefault="00827881" w:rsidP="00827881">
      <w:pPr>
        <w:tabs>
          <w:tab w:val="left" w:pos="2520"/>
          <w:tab w:val="left" w:pos="8820"/>
        </w:tabs>
        <w:rPr>
          <w:b/>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eastAsiaTheme="minorHAnsi" w:cs="Arial"/>
          <w:sz w:val="24"/>
          <w:szCs w:val="24"/>
          <w:lang w:eastAsia="en-US"/>
        </w:rPr>
      </w:pPr>
      <w:r w:rsidRPr="00827881">
        <w:rPr>
          <w:rFonts w:cs="Arial"/>
          <w:b/>
          <w:sz w:val="24"/>
          <w:szCs w:val="24"/>
          <w:lang w:eastAsia="es-MX"/>
        </w:rPr>
        <w:t>TERCERO.-</w:t>
      </w:r>
      <w:r w:rsidRPr="00827881">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spacing w:after="160" w:line="360" w:lineRule="auto"/>
        <w:rPr>
          <w:rFonts w:eastAsiaTheme="minorHAnsi" w:cs="Arial"/>
          <w:sz w:val="24"/>
          <w:szCs w:val="24"/>
          <w:lang w:eastAsia="en-US"/>
        </w:rPr>
      </w:pPr>
      <w:r w:rsidRPr="00827881">
        <w:rPr>
          <w:rFonts w:eastAsiaTheme="minorHAnsi" w:cs="Arial"/>
          <w:sz w:val="24"/>
          <w:szCs w:val="24"/>
          <w:lang w:eastAsia="en-US"/>
        </w:rPr>
        <w:lastRenderedPageBreak/>
        <w:t xml:space="preserve">En este sentido los integrantes de la presente comisión realizamos el estudio de las iniciativas populares, desde una perspectiva favorable al ciudadano. </w:t>
      </w:r>
    </w:p>
    <w:p w:rsidR="00827881" w:rsidRPr="00827881" w:rsidRDefault="00827881" w:rsidP="00827881">
      <w:pPr>
        <w:spacing w:after="160" w:line="360" w:lineRule="auto"/>
        <w:rPr>
          <w:rFonts w:eastAsiaTheme="minorHAnsi" w:cs="Arial"/>
          <w:sz w:val="24"/>
          <w:szCs w:val="24"/>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CUARTO.-</w:t>
      </w:r>
      <w:r w:rsidRPr="00827881">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after="200" w:line="360" w:lineRule="auto"/>
        <w:ind w:leftChars="283" w:left="566" w:right="567" w:firstLine="1"/>
        <w:rPr>
          <w:rFonts w:cs="Arial"/>
          <w:i/>
          <w:sz w:val="24"/>
          <w:szCs w:val="24"/>
        </w:rPr>
      </w:pPr>
      <w:r w:rsidRPr="00827881">
        <w:rPr>
          <w:rFonts w:cs="Arial"/>
          <w:b/>
          <w:bCs/>
          <w:i/>
          <w:sz w:val="24"/>
          <w:szCs w:val="24"/>
        </w:rPr>
        <w:t>Artículo 196.</w:t>
      </w:r>
      <w:r w:rsidRPr="00827881">
        <w:rPr>
          <w:rFonts w:cs="Arial"/>
          <w:i/>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827881" w:rsidRPr="00827881" w:rsidRDefault="00827881" w:rsidP="00827881">
      <w:pPr>
        <w:ind w:leftChars="283" w:left="566" w:right="567" w:firstLine="1"/>
        <w:rPr>
          <w:i/>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 xml:space="preserve">I. </w:t>
      </w:r>
      <w:r w:rsidRPr="00827881">
        <w:rPr>
          <w:rFonts w:cs="Arial"/>
          <w:b/>
          <w:i/>
          <w:sz w:val="24"/>
          <w:szCs w:val="24"/>
          <w:lang w:val="es-ES_tradnl"/>
        </w:rPr>
        <w:tab/>
      </w:r>
      <w:r w:rsidRPr="00827881">
        <w:rPr>
          <w:rFonts w:cs="Arial"/>
          <w:i/>
          <w:sz w:val="24"/>
          <w:szCs w:val="24"/>
          <w:lang w:val="es-ES_tradnl"/>
        </w:rPr>
        <w:t xml:space="preserve">Iniciativa suscrita por el Gobernador o por uno o varios Diputados, a la que se le dará una lectura y se turnará a la Comisión correspondiente. </w:t>
      </w:r>
    </w:p>
    <w:p w:rsidR="00827881" w:rsidRPr="00827881" w:rsidRDefault="00827881" w:rsidP="00827881">
      <w:pPr>
        <w:ind w:leftChars="283" w:left="566" w:right="567" w:firstLine="1"/>
        <w:rPr>
          <w:i/>
          <w:lang w:val="es-ES_tradnl"/>
        </w:rPr>
      </w:pPr>
      <w:r w:rsidRPr="00827881">
        <w:rPr>
          <w:i/>
          <w:lang w:val="es-ES_tradnl"/>
        </w:rPr>
        <w:t xml:space="preserve"> </w:t>
      </w: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 xml:space="preserve">II. </w:t>
      </w:r>
      <w:r w:rsidRPr="00827881">
        <w:rPr>
          <w:rFonts w:cs="Arial"/>
          <w:b/>
          <w:i/>
          <w:sz w:val="24"/>
          <w:szCs w:val="24"/>
          <w:lang w:val="es-ES_tradnl"/>
        </w:rPr>
        <w:tab/>
      </w:r>
      <w:r w:rsidRPr="00827881">
        <w:rPr>
          <w:rFonts w:cs="Arial"/>
          <w:i/>
          <w:sz w:val="24"/>
          <w:szCs w:val="24"/>
          <w:lang w:val="es-ES_tradnl"/>
        </w:rPr>
        <w:t xml:space="preserve">Dictamen de la Comisión respectiva al que se le dará una lectura. </w:t>
      </w:r>
    </w:p>
    <w:p w:rsidR="00827881" w:rsidRPr="00827881" w:rsidRDefault="00827881" w:rsidP="00827881">
      <w:pPr>
        <w:ind w:leftChars="283" w:left="566" w:right="567" w:firstLine="1"/>
        <w:rPr>
          <w:i/>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III.</w:t>
      </w:r>
      <w:r w:rsidRPr="00827881">
        <w:rPr>
          <w:rFonts w:cs="Arial"/>
          <w:b/>
          <w:i/>
          <w:sz w:val="24"/>
          <w:szCs w:val="24"/>
          <w:lang w:val="es-ES_tradnl"/>
        </w:rPr>
        <w:tab/>
      </w:r>
      <w:r w:rsidRPr="00827881">
        <w:rPr>
          <w:rFonts w:cs="Arial"/>
          <w:i/>
          <w:sz w:val="24"/>
          <w:szCs w:val="24"/>
          <w:lang w:val="es-ES_tradnl"/>
        </w:rPr>
        <w:t>Discusión del  dictamen y aprobación del mismo, por el voto de cuando menos las dos terceras partes de los diputados presentes.</w:t>
      </w:r>
    </w:p>
    <w:p w:rsidR="00827881" w:rsidRPr="00827881" w:rsidRDefault="00827881" w:rsidP="00827881">
      <w:pPr>
        <w:ind w:leftChars="283" w:left="566" w:right="567" w:firstLine="1"/>
        <w:jc w:val="left"/>
        <w:rPr>
          <w:rFonts w:ascii="Calibri" w:eastAsia="Calibri" w:hAnsi="Calibri"/>
          <w:i/>
          <w:sz w:val="22"/>
          <w:szCs w:val="22"/>
          <w:lang w:eastAsia="en-US"/>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IV.</w:t>
      </w:r>
      <w:r w:rsidRPr="00827881">
        <w:rPr>
          <w:rFonts w:cs="Arial"/>
          <w:i/>
          <w:sz w:val="24"/>
          <w:szCs w:val="24"/>
          <w:lang w:val="es-ES_tradnl"/>
        </w:rPr>
        <w:tab/>
        <w:t>Publicación del expediente por la prensa.</w:t>
      </w:r>
    </w:p>
    <w:p w:rsidR="00827881" w:rsidRPr="00827881" w:rsidRDefault="00827881" w:rsidP="00827881">
      <w:pPr>
        <w:ind w:leftChars="283" w:left="566" w:right="567" w:firstLine="1"/>
        <w:rPr>
          <w:i/>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V.</w:t>
      </w:r>
      <w:r w:rsidRPr="00827881">
        <w:rPr>
          <w:rFonts w:cs="Arial"/>
          <w:i/>
          <w:sz w:val="24"/>
          <w:szCs w:val="24"/>
          <w:lang w:val="es-ES_tradnl"/>
        </w:rPr>
        <w:tab/>
        <w:t>Que la adición o reforma sea aprobada por la mayoría  absoluta de los ayuntamientos del Estado.</w:t>
      </w:r>
    </w:p>
    <w:p w:rsidR="00827881" w:rsidRPr="00827881" w:rsidRDefault="00827881" w:rsidP="00827881">
      <w:pPr>
        <w:ind w:leftChars="283" w:left="566" w:right="567" w:firstLine="1"/>
        <w:rPr>
          <w:i/>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t>VI.</w:t>
      </w:r>
      <w:r w:rsidRPr="00827881">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827881" w:rsidRPr="00827881" w:rsidRDefault="00827881" w:rsidP="00827881">
      <w:pPr>
        <w:ind w:leftChars="283" w:left="566" w:right="567" w:firstLine="1"/>
        <w:rPr>
          <w:i/>
        </w:rPr>
      </w:pPr>
    </w:p>
    <w:p w:rsidR="00827881" w:rsidRPr="00827881" w:rsidRDefault="00827881" w:rsidP="00827881">
      <w:pPr>
        <w:spacing w:line="360" w:lineRule="auto"/>
        <w:ind w:leftChars="283" w:left="566" w:right="567" w:firstLine="1"/>
        <w:rPr>
          <w:rFonts w:cs="Arial"/>
          <w:i/>
          <w:sz w:val="24"/>
          <w:szCs w:val="24"/>
          <w:lang w:val="es-ES_tradnl"/>
        </w:rPr>
      </w:pPr>
      <w:r w:rsidRPr="00827881">
        <w:rPr>
          <w:rFonts w:cs="Arial"/>
          <w:b/>
          <w:i/>
          <w:sz w:val="24"/>
          <w:szCs w:val="24"/>
          <w:lang w:val="es-ES_tradnl"/>
        </w:rPr>
        <w:lastRenderedPageBreak/>
        <w:t>VII.</w:t>
      </w:r>
      <w:r w:rsidRPr="00827881">
        <w:rPr>
          <w:rFonts w:cs="Arial"/>
          <w:i/>
          <w:sz w:val="24"/>
          <w:szCs w:val="24"/>
          <w:lang w:val="es-ES_tradnl"/>
        </w:rPr>
        <w:tab/>
        <w:t>Declaración del Congreso, con vista y discusión del dictamen de la comisión.</w:t>
      </w:r>
    </w:p>
    <w:p w:rsidR="00827881" w:rsidRPr="00827881" w:rsidRDefault="00827881" w:rsidP="00827881">
      <w:pPr>
        <w:spacing w:line="360" w:lineRule="auto"/>
        <w:rPr>
          <w:rFonts w:cs="Arial"/>
          <w:sz w:val="24"/>
          <w:szCs w:val="24"/>
          <w:lang w:val="es-ES_tradnl" w:eastAsia="es-MX"/>
        </w:rPr>
      </w:pPr>
    </w:p>
    <w:p w:rsidR="00827881" w:rsidRPr="00827881" w:rsidRDefault="00827881" w:rsidP="00827881">
      <w:pPr>
        <w:spacing w:after="160" w:line="360" w:lineRule="auto"/>
        <w:rPr>
          <w:rFonts w:eastAsiaTheme="minorHAnsi" w:cs="Arial"/>
          <w:sz w:val="24"/>
          <w:szCs w:val="24"/>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CUARTO.-</w:t>
      </w:r>
      <w:r w:rsidRPr="00827881">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QUINTO.-</w:t>
      </w:r>
      <w:r w:rsidRPr="00827881">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SEXTO.-</w:t>
      </w:r>
      <w:r w:rsidRPr="00827881">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spacing w:line="360" w:lineRule="auto"/>
        <w:ind w:left="360"/>
        <w:jc w:val="center"/>
        <w:rPr>
          <w:rFonts w:cs="Arial"/>
          <w:b/>
          <w:sz w:val="24"/>
          <w:szCs w:val="24"/>
          <w:lang w:eastAsia="es-MX"/>
        </w:rPr>
      </w:pPr>
      <w:r w:rsidRPr="00827881">
        <w:rPr>
          <w:rFonts w:cs="Arial"/>
          <w:b/>
          <w:sz w:val="24"/>
          <w:szCs w:val="24"/>
          <w:lang w:eastAsia="es-MX"/>
        </w:rPr>
        <w:t xml:space="preserve">A C U E R D O </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Esta comisión determina declarar improcedente la </w:t>
      </w:r>
      <w:r w:rsidRPr="00827881">
        <w:rPr>
          <w:sz w:val="24"/>
          <w:szCs w:val="24"/>
        </w:rPr>
        <w:t xml:space="preserve">iniciativa popular mediante la cual se reforma el artículo 173 a la Constitución Política del Estado de </w:t>
      </w:r>
      <w:r w:rsidRPr="00827881">
        <w:rPr>
          <w:sz w:val="24"/>
          <w:szCs w:val="24"/>
        </w:rPr>
        <w:lastRenderedPageBreak/>
        <w:t>Coahuila de Zaragoza</w:t>
      </w:r>
      <w:r w:rsidRPr="00827881">
        <w:rPr>
          <w:rFonts w:cs="Arial"/>
          <w:sz w:val="24"/>
          <w:szCs w:val="24"/>
        </w:rPr>
        <w:t>,</w:t>
      </w:r>
      <w:r w:rsidRPr="00827881">
        <w:rPr>
          <w:sz w:val="24"/>
          <w:szCs w:val="24"/>
        </w:rPr>
        <w:t xml:space="preserve"> </w:t>
      </w:r>
      <w:r w:rsidRPr="00827881">
        <w:rPr>
          <w:rFonts w:cs="Arial"/>
          <w:sz w:val="24"/>
          <w:szCs w:val="24"/>
          <w:lang w:eastAsia="es-MX"/>
        </w:rPr>
        <w:t>planteada por el C. Erick Rodrigo Valdez Rangel, al no reunir los requisitos de orden constitucional.</w:t>
      </w:r>
    </w:p>
    <w:p w:rsidR="00827881" w:rsidRPr="00827881" w:rsidRDefault="00827881" w:rsidP="00827881">
      <w:pPr>
        <w:spacing w:after="200" w:line="276" w:lineRule="auto"/>
        <w:jc w:val="left"/>
        <w:rPr>
          <w:rFonts w:asciiTheme="minorHAnsi" w:eastAsiaTheme="minorHAnsi" w:hAnsiTheme="minorHAnsi" w:cstheme="minorBidi"/>
          <w:sz w:val="22"/>
          <w:szCs w:val="22"/>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b/>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r w:rsidRPr="0082788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27881">
        <w:rPr>
          <w:rFonts w:eastAsia="Calibri" w:cs="Arial"/>
          <w:color w:val="000000"/>
          <w:sz w:val="24"/>
          <w:szCs w:val="24"/>
          <w:lang w:val="es-ES"/>
        </w:rPr>
        <w:t>Jaime Bueno Zertuche</w:t>
      </w:r>
      <w:r w:rsidRPr="00827881">
        <w:rPr>
          <w:rFonts w:eastAsia="Calibri" w:cs="Arial"/>
          <w:color w:val="000000"/>
          <w:sz w:val="24"/>
          <w:szCs w:val="24"/>
        </w:rPr>
        <w:t xml:space="preserve">, (Coordinador), Dip. </w:t>
      </w:r>
      <w:r w:rsidRPr="00827881">
        <w:rPr>
          <w:rFonts w:eastAsia="Calibri" w:cs="Arial"/>
          <w:color w:val="000000"/>
          <w:sz w:val="24"/>
          <w:szCs w:val="24"/>
          <w:lang w:val="es-ES"/>
        </w:rPr>
        <w:t xml:space="preserve">Marcelo de Jesús Torres Cofiño </w:t>
      </w:r>
      <w:r w:rsidRPr="00827881">
        <w:rPr>
          <w:rFonts w:eastAsia="Calibri" w:cs="Arial"/>
          <w:color w:val="000000"/>
          <w:sz w:val="24"/>
          <w:szCs w:val="24"/>
        </w:rPr>
        <w:t xml:space="preserve">(Secretario), Dip. Lilia Isabel Gutiérrez Burciaga </w:t>
      </w:r>
      <w:r w:rsidRPr="00827881">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27881">
        <w:rPr>
          <w:rFonts w:eastAsia="Calibri" w:cs="Arial"/>
          <w:color w:val="000000"/>
          <w:sz w:val="24"/>
          <w:szCs w:val="24"/>
        </w:rPr>
        <w:t>.</w:t>
      </w:r>
      <w:r w:rsidRPr="00827881">
        <w:rPr>
          <w:rFonts w:eastAsia="Calibri" w:cs="Arial"/>
          <w:b/>
          <w:color w:val="000000"/>
          <w:sz w:val="24"/>
          <w:szCs w:val="24"/>
        </w:rPr>
        <w:t xml:space="preserve"> </w:t>
      </w:r>
      <w:r w:rsidRPr="00827881">
        <w:rPr>
          <w:rFonts w:eastAsia="Calibri" w:cs="Arial"/>
          <w:color w:val="000000"/>
          <w:sz w:val="24"/>
          <w:szCs w:val="24"/>
        </w:rPr>
        <w:t>En la Ciudad de Saltillo, Coahuila de Zaragoza, a 20 de octubre de 2020.</w:t>
      </w: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p>
    <w:p w:rsidR="00827881" w:rsidRPr="00827881" w:rsidRDefault="00827881" w:rsidP="00827881">
      <w:pPr>
        <w:spacing w:line="360" w:lineRule="auto"/>
        <w:jc w:val="center"/>
        <w:rPr>
          <w:rFonts w:cs="Arial"/>
          <w:b/>
          <w:sz w:val="24"/>
          <w:szCs w:val="24"/>
        </w:rPr>
      </w:pPr>
      <w:r w:rsidRPr="00827881">
        <w:rPr>
          <w:rFonts w:cs="Arial"/>
          <w:b/>
          <w:sz w:val="24"/>
          <w:szCs w:val="24"/>
        </w:rPr>
        <w:t>COMISIÓN DE GOBERNACIÓN, PUNTOS CONSTITUCIONALES Y JUSTICIA</w:t>
      </w:r>
    </w:p>
    <w:p w:rsidR="00827881" w:rsidRPr="00827881" w:rsidRDefault="00827881" w:rsidP="00827881">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27881" w:rsidRPr="00827881" w:rsidTr="00827881">
        <w:trPr>
          <w:jc w:val="center"/>
        </w:trPr>
        <w:tc>
          <w:tcPr>
            <w:tcW w:w="3399" w:type="dxa"/>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NOMBRE Y FIRMA</w:t>
            </w:r>
          </w:p>
        </w:tc>
        <w:tc>
          <w:tcPr>
            <w:tcW w:w="0" w:type="auto"/>
            <w:gridSpan w:val="3"/>
            <w:shd w:val="clear" w:color="auto" w:fill="auto"/>
            <w:vAlign w:val="center"/>
          </w:tcPr>
          <w:p w:rsidR="00827881" w:rsidRPr="00827881" w:rsidRDefault="00827881" w:rsidP="00827881">
            <w:pPr>
              <w:jc w:val="center"/>
              <w:rPr>
                <w:rFonts w:ascii="Times New Roman" w:eastAsia="Calibri" w:hAnsi="Times New Roman"/>
                <w:sz w:val="24"/>
                <w:szCs w:val="24"/>
              </w:rPr>
            </w:pPr>
            <w:r w:rsidRPr="00827881">
              <w:rPr>
                <w:rFonts w:ascii="Times New Roman" w:eastAsia="Calibri" w:hAnsi="Times New Roman"/>
                <w:b/>
                <w:sz w:val="24"/>
                <w:szCs w:val="24"/>
              </w:rPr>
              <w:t>VOTO</w:t>
            </w:r>
          </w:p>
        </w:tc>
        <w:tc>
          <w:tcPr>
            <w:tcW w:w="0" w:type="auto"/>
            <w:gridSpan w:val="2"/>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RESERVA DE ARTÍCULOS</w:t>
            </w:r>
          </w:p>
        </w:tc>
      </w:tr>
      <w:tr w:rsidR="00827881" w:rsidRPr="00827881" w:rsidTr="00827881">
        <w:trPr>
          <w:jc w:val="center"/>
        </w:trPr>
        <w:tc>
          <w:tcPr>
            <w:tcW w:w="3399" w:type="dxa"/>
            <w:vMerge w:val="restart"/>
            <w:shd w:val="clear" w:color="auto" w:fill="auto"/>
          </w:tcPr>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JAIME BUENO ZERTUCHE</w:t>
            </w:r>
          </w:p>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t>(COORDINADOR)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jc w:val="center"/>
        </w:trPr>
        <w:tc>
          <w:tcPr>
            <w:tcW w:w="3399" w:type="dxa"/>
            <w:vMerge w:val="restart"/>
            <w:shd w:val="clear" w:color="auto" w:fill="auto"/>
          </w:tcPr>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MARCELO DE JESÚS TORRES COFIÑO</w:t>
            </w:r>
          </w:p>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lastRenderedPageBreak/>
              <w:t>(SECRETARIO)</w:t>
            </w:r>
          </w:p>
          <w:p w:rsidR="00827881" w:rsidRPr="00827881" w:rsidRDefault="00827881" w:rsidP="00827881">
            <w:pPr>
              <w:rPr>
                <w:rFonts w:ascii="Times New Roman" w:eastAsia="Calibri" w:hAnsi="Times New Roman"/>
                <w:sz w:val="24"/>
                <w:szCs w:val="24"/>
              </w:rPr>
            </w:pP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lastRenderedPageBreak/>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lastRenderedPageBreak/>
              <w:t xml:space="preserve">DIP. </w:t>
            </w:r>
            <w:r w:rsidRPr="00827881">
              <w:rPr>
                <w:rFonts w:ascii="Times New Roman" w:eastAsia="Calibri" w:hAnsi="Times New Roman"/>
                <w:b/>
                <w:sz w:val="24"/>
                <w:szCs w:val="24"/>
                <w:lang w:val="es-ES"/>
              </w:rPr>
              <w:t xml:space="preserve">LILIA ISABEL GUTIÉRREZ BURCIAGA </w:t>
            </w:r>
          </w:p>
          <w:p w:rsidR="00827881" w:rsidRPr="00827881" w:rsidRDefault="00827881" w:rsidP="00827881">
            <w:pPr>
              <w:rPr>
                <w:rFonts w:ascii="Times New Roman" w:eastAsia="Calibri" w:hAnsi="Times New Roman"/>
                <w:sz w:val="24"/>
                <w:szCs w:val="24"/>
              </w:rPr>
            </w:pP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jc w:val="center"/>
              <w:rPr>
                <w:rFonts w:ascii="Times New Roman" w:eastAsia="Calibri" w:hAnsi="Times New Roman"/>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GERARDO ABRAHAM AGUADO GÓMEZ</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EMILIO ALEJANDRO DE HOYOS MONTEMAYOR</w:t>
            </w:r>
            <w:r w:rsidRPr="00827881">
              <w:rPr>
                <w:rFonts w:ascii="Times New Roman" w:eastAsia="Calibri" w:hAnsi="Times New Roman"/>
                <w:b/>
                <w:sz w:val="24"/>
                <w:szCs w:val="24"/>
              </w:rPr>
              <w:t xml:space="preserve"> </w:t>
            </w:r>
          </w:p>
          <w:p w:rsidR="00827881" w:rsidRPr="00827881" w:rsidRDefault="00827881" w:rsidP="00827881">
            <w:pPr>
              <w:rPr>
                <w:rFonts w:ascii="Times New Roman" w:eastAsia="Calibri" w:hAnsi="Times New Roman"/>
                <w:sz w:val="24"/>
                <w:szCs w:val="24"/>
              </w:rPr>
            </w:pP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jc w:val="center"/>
              <w:rPr>
                <w:rFonts w:ascii="Times New Roman" w:eastAsia="Calibri" w:hAnsi="Times New Roman"/>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JOSÉ BENITO RAMÍREZ ROSAS</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ind w:right="-142"/>
              <w:jc w:val="center"/>
              <w:rPr>
                <w:rFonts w:ascii="Times New Roman" w:eastAsia="Calibri" w:hAnsi="Times New Roman"/>
                <w:b/>
                <w:sz w:val="24"/>
                <w:szCs w:val="24"/>
              </w:rPr>
            </w:pPr>
            <w:r w:rsidRPr="00827881">
              <w:rPr>
                <w:rFonts w:ascii="Times New Roman" w:eastAsia="Calibri" w:hAnsi="Times New Roman"/>
                <w:b/>
                <w:sz w:val="24"/>
                <w:szCs w:val="24"/>
              </w:rPr>
              <w:t xml:space="preserve">DIP.  </w:t>
            </w:r>
            <w:r w:rsidRPr="00827881">
              <w:rPr>
                <w:rFonts w:ascii="Times New Roman" w:eastAsia="Calibri" w:hAnsi="Times New Roman"/>
                <w:b/>
                <w:sz w:val="24"/>
                <w:szCs w:val="24"/>
                <w:lang w:val="es-ES"/>
              </w:rPr>
              <w:t>CLAUDIA ISELA RAMÍREZ PINEDA</w:t>
            </w:r>
          </w:p>
          <w:p w:rsidR="00827881" w:rsidRPr="00827881" w:rsidRDefault="00827881" w:rsidP="00827881">
            <w:pPr>
              <w:rPr>
                <w:rFonts w:ascii="Times New Roman" w:eastAsia="Calibri" w:hAnsi="Times New Roman"/>
                <w:sz w:val="24"/>
                <w:szCs w:val="24"/>
              </w:rPr>
            </w:pP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lastRenderedPageBreak/>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r w:rsidR="00827881" w:rsidRPr="00827881" w:rsidTr="00827881">
        <w:trPr>
          <w:trHeight w:val="624"/>
          <w:jc w:val="center"/>
        </w:trPr>
        <w:tc>
          <w:tcPr>
            <w:tcW w:w="3399" w:type="dxa"/>
            <w:vMerge w:val="restart"/>
            <w:shd w:val="clear" w:color="auto" w:fill="auto"/>
          </w:tcPr>
          <w:p w:rsidR="00827881" w:rsidRPr="00827881" w:rsidRDefault="00827881" w:rsidP="00827881">
            <w:pPr>
              <w:jc w:val="center"/>
              <w:rPr>
                <w:rFonts w:ascii="Times New Roman" w:eastAsia="Calibri" w:hAnsi="Times New Roman"/>
                <w:sz w:val="24"/>
                <w:szCs w:val="24"/>
              </w:rPr>
            </w:pPr>
            <w:r w:rsidRPr="00827881">
              <w:rPr>
                <w:rFonts w:ascii="Times New Roman" w:eastAsia="Calibri" w:hAnsi="Times New Roman"/>
                <w:b/>
                <w:sz w:val="24"/>
                <w:szCs w:val="24"/>
              </w:rPr>
              <w:lastRenderedPageBreak/>
              <w:t xml:space="preserve">DIP. </w:t>
            </w:r>
            <w:r w:rsidRPr="00827881">
              <w:rPr>
                <w:rFonts w:ascii="Times New Roman" w:eastAsia="Calibri" w:hAnsi="Times New Roman"/>
                <w:b/>
                <w:sz w:val="24"/>
                <w:szCs w:val="24"/>
                <w:lang w:val="es-ES"/>
              </w:rPr>
              <w:t>EDGAR GERARDO SÁNCHEZ GARZA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 FAVOR</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EN CONTRA</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ABSTENCIÓN</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SI</w:t>
            </w:r>
          </w:p>
        </w:tc>
        <w:tc>
          <w:tcPr>
            <w:tcW w:w="0" w:type="auto"/>
            <w:shd w:val="clear" w:color="auto" w:fill="auto"/>
            <w:vAlign w:val="center"/>
          </w:tcPr>
          <w:p w:rsidR="00827881" w:rsidRPr="00827881" w:rsidRDefault="00827881" w:rsidP="00827881">
            <w:pPr>
              <w:jc w:val="center"/>
              <w:rPr>
                <w:rFonts w:ascii="Times New Roman" w:eastAsia="Calibri" w:hAnsi="Times New Roman"/>
                <w:b/>
                <w:sz w:val="24"/>
                <w:szCs w:val="24"/>
              </w:rPr>
            </w:pPr>
            <w:r w:rsidRPr="00827881">
              <w:rPr>
                <w:rFonts w:ascii="Times New Roman" w:eastAsia="Calibri" w:hAnsi="Times New Roman"/>
                <w:b/>
                <w:sz w:val="24"/>
                <w:szCs w:val="24"/>
              </w:rPr>
              <w:t>CUALES</w:t>
            </w:r>
          </w:p>
        </w:tc>
      </w:tr>
      <w:tr w:rsidR="00827881" w:rsidRPr="00827881" w:rsidTr="00827881">
        <w:trPr>
          <w:trHeight w:val="1417"/>
          <w:jc w:val="center"/>
        </w:trPr>
        <w:tc>
          <w:tcPr>
            <w:tcW w:w="3399" w:type="dxa"/>
            <w:vMerge/>
            <w:shd w:val="clear" w:color="auto" w:fill="auto"/>
          </w:tcPr>
          <w:p w:rsidR="00827881" w:rsidRPr="00827881" w:rsidRDefault="00827881" w:rsidP="00827881">
            <w:pPr>
              <w:jc w:val="cente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c>
          <w:tcPr>
            <w:tcW w:w="0" w:type="auto"/>
            <w:shd w:val="clear" w:color="auto" w:fill="auto"/>
          </w:tcPr>
          <w:p w:rsidR="00827881" w:rsidRPr="00827881" w:rsidRDefault="00827881" w:rsidP="00827881">
            <w:pPr>
              <w:rPr>
                <w:rFonts w:ascii="Times New Roman" w:eastAsia="Calibri" w:hAnsi="Times New Roman"/>
                <w:sz w:val="24"/>
                <w:szCs w:val="24"/>
              </w:rPr>
            </w:pPr>
          </w:p>
        </w:tc>
      </w:tr>
    </w:tbl>
    <w:p w:rsidR="00827881" w:rsidRPr="00827881" w:rsidRDefault="00827881" w:rsidP="00827881">
      <w:pPr>
        <w:autoSpaceDE w:val="0"/>
        <w:autoSpaceDN w:val="0"/>
        <w:adjustRightInd w:val="0"/>
        <w:spacing w:line="360" w:lineRule="auto"/>
        <w:rPr>
          <w:rFonts w:ascii="Times New Roman" w:eastAsia="Calibri" w:hAnsi="Times New Roman"/>
          <w:color w:val="000000"/>
          <w:sz w:val="24"/>
          <w:szCs w:val="24"/>
          <w:lang w:val="es-ES"/>
        </w:rPr>
      </w:pPr>
    </w:p>
    <w:p w:rsidR="00827881" w:rsidRPr="00827881" w:rsidRDefault="00827881" w:rsidP="00827881">
      <w:pPr>
        <w:autoSpaceDE w:val="0"/>
        <w:autoSpaceDN w:val="0"/>
        <w:adjustRightInd w:val="0"/>
        <w:spacing w:line="360" w:lineRule="auto"/>
        <w:rPr>
          <w:rFonts w:eastAsia="Calibri" w:cs="Arial"/>
          <w:color w:val="000000"/>
          <w:sz w:val="24"/>
          <w:szCs w:val="24"/>
          <w:lang w:val="es-ES"/>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sz w:val="24"/>
          <w:szCs w:val="24"/>
        </w:rPr>
      </w:pPr>
    </w:p>
    <w:p w:rsidR="00827881" w:rsidRPr="00827881" w:rsidRDefault="00827881" w:rsidP="00827881"/>
    <w:p w:rsidR="00827881" w:rsidRPr="00827881" w:rsidRDefault="00827881" w:rsidP="00827881"/>
    <w:p w:rsidR="00827881" w:rsidRDefault="00827881">
      <w:pPr>
        <w:jc w:val="left"/>
      </w:pPr>
      <w:r>
        <w:br w:type="page"/>
      </w:r>
    </w:p>
    <w:p w:rsidR="00827881" w:rsidRPr="0019452A" w:rsidRDefault="00827881" w:rsidP="00827881">
      <w:pPr>
        <w:spacing w:line="360" w:lineRule="auto"/>
        <w:rPr>
          <w:rFonts w:cs="Arial"/>
          <w:sz w:val="24"/>
          <w:szCs w:val="24"/>
          <w:lang w:eastAsia="es-MX"/>
        </w:rPr>
      </w:pPr>
      <w:r w:rsidRPr="00ED3C3A">
        <w:rPr>
          <w:rFonts w:cs="Arial"/>
          <w:b/>
          <w:sz w:val="24"/>
          <w:szCs w:val="24"/>
          <w:lang w:eastAsia="es-MX"/>
        </w:rPr>
        <w:lastRenderedPageBreak/>
        <w:t xml:space="preserve">ACUERDO </w:t>
      </w:r>
      <w:r w:rsidRPr="00ED3C3A">
        <w:rPr>
          <w:rFonts w:cs="Arial"/>
          <w:sz w:val="24"/>
          <w:szCs w:val="24"/>
          <w:lang w:eastAsia="es-MX"/>
        </w:rPr>
        <w:t xml:space="preserve">de la Comisión de Gobernación, Puntos Constitucionales y Justicia de la </w:t>
      </w:r>
      <w:r w:rsidRPr="00AB1F45">
        <w:rPr>
          <w:rFonts w:cs="Arial"/>
          <w:sz w:val="24"/>
          <w:szCs w:val="24"/>
          <w:lang w:eastAsia="es-MX"/>
        </w:rPr>
        <w:t xml:space="preserve">Sexagésima Primera Legislatura del Congreso del Estado Independiente, Libre y </w:t>
      </w:r>
      <w:r w:rsidRPr="00E07D9D">
        <w:rPr>
          <w:rFonts w:cs="Arial"/>
          <w:sz w:val="24"/>
          <w:szCs w:val="24"/>
          <w:lang w:eastAsia="es-MX"/>
        </w:rPr>
        <w:t>Soberano de Coahuila de Zaragoza, relativo a la</w:t>
      </w:r>
      <w:r w:rsidRPr="00C543F7">
        <w:t xml:space="preserve"> </w:t>
      </w:r>
      <w:r>
        <w:rPr>
          <w:rFonts w:cs="Arial"/>
          <w:sz w:val="24"/>
          <w:szCs w:val="24"/>
          <w:lang w:eastAsia="es-MX"/>
        </w:rPr>
        <w:t>i</w:t>
      </w:r>
      <w:r w:rsidRPr="007803DD">
        <w:rPr>
          <w:rFonts w:cs="Arial"/>
          <w:sz w:val="24"/>
          <w:szCs w:val="24"/>
          <w:lang w:eastAsia="es-MX"/>
        </w:rPr>
        <w:t>niciativa popular mediante la cual plantea la creación de la Ley de Fomento a la Inversión</w:t>
      </w:r>
      <w:r>
        <w:rPr>
          <w:rFonts w:cs="Arial"/>
          <w:sz w:val="24"/>
          <w:szCs w:val="24"/>
          <w:lang w:eastAsia="es-MX"/>
        </w:rPr>
        <w:t xml:space="preserve"> </w:t>
      </w:r>
      <w:r w:rsidRPr="007803DD">
        <w:rPr>
          <w:rFonts w:cs="Arial"/>
          <w:sz w:val="24"/>
          <w:szCs w:val="24"/>
          <w:lang w:eastAsia="es-MX"/>
        </w:rPr>
        <w:t>Nacional y Extranjera para el Estado de Coahuila de Zaragoza</w:t>
      </w:r>
      <w:r>
        <w:rPr>
          <w:rFonts w:cs="Arial"/>
          <w:sz w:val="24"/>
          <w:szCs w:val="24"/>
          <w:lang w:eastAsia="es-MX"/>
        </w:rPr>
        <w:t>,</w:t>
      </w:r>
      <w:r w:rsidRPr="009E602E">
        <w:rPr>
          <w:rFonts w:cs="Arial"/>
          <w:sz w:val="24"/>
          <w:szCs w:val="24"/>
          <w:lang w:eastAsia="es-MX"/>
        </w:rPr>
        <w:t xml:space="preserve"> suscrita por el C. </w:t>
      </w:r>
      <w:r>
        <w:rPr>
          <w:rFonts w:cs="Arial"/>
          <w:sz w:val="24"/>
          <w:szCs w:val="24"/>
          <w:lang w:eastAsia="es-MX"/>
        </w:rPr>
        <w:t>César Menchaca Luna</w:t>
      </w:r>
      <w:r w:rsidRPr="00AB1F45">
        <w:rPr>
          <w:rFonts w:cs="Arial"/>
          <w:sz w:val="24"/>
          <w:szCs w:val="24"/>
          <w:lang w:eastAsia="es-MX"/>
        </w:rPr>
        <w:t>; y,</w:t>
      </w:r>
    </w:p>
    <w:p w:rsidR="00827881" w:rsidRPr="00ED3C3A" w:rsidRDefault="00827881" w:rsidP="00827881">
      <w:pPr>
        <w:pStyle w:val="Sinespaciado"/>
      </w:pPr>
    </w:p>
    <w:p w:rsidR="00827881" w:rsidRPr="00ED3C3A" w:rsidRDefault="00827881" w:rsidP="00827881">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827881" w:rsidRPr="00ED3C3A" w:rsidRDefault="00827881" w:rsidP="00827881">
      <w:pPr>
        <w:pStyle w:val="Ttulo1"/>
        <w:rPr>
          <w:lang w:eastAsia="es-MX"/>
        </w:rPr>
      </w:pPr>
    </w:p>
    <w:p w:rsidR="00827881" w:rsidRPr="00ED3C3A" w:rsidRDefault="00827881" w:rsidP="00827881">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09 de septiembre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827881" w:rsidRPr="00ED3C3A" w:rsidRDefault="00827881" w:rsidP="00827881">
      <w:pPr>
        <w:pStyle w:val="Sinespaciado"/>
      </w:pPr>
    </w:p>
    <w:p w:rsidR="00827881" w:rsidRPr="00E927C1" w:rsidRDefault="00827881" w:rsidP="00827881">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w:t>
      </w:r>
      <w:r>
        <w:rPr>
          <w:rFonts w:cs="Arial"/>
          <w:sz w:val="24"/>
          <w:szCs w:val="24"/>
        </w:rPr>
        <w:t xml:space="preserve">, </w:t>
      </w:r>
      <w:r w:rsidRPr="00ED3C3A">
        <w:rPr>
          <w:rFonts w:cs="Arial"/>
          <w:sz w:val="24"/>
          <w:szCs w:val="24"/>
        </w:rPr>
        <w:t xml:space="preserve">se turnó </w:t>
      </w:r>
      <w:r w:rsidRPr="00ED3C3A">
        <w:rPr>
          <w:rFonts w:cs="Arial"/>
          <w:sz w:val="24"/>
          <w:szCs w:val="24"/>
          <w:lang w:eastAsia="es-MX"/>
        </w:rPr>
        <w:t xml:space="preserve">a esta Comisión de Gobernación, Puntos Constitucionales y Justicia, la </w:t>
      </w:r>
      <w:r w:rsidRPr="007803DD">
        <w:rPr>
          <w:sz w:val="24"/>
          <w:szCs w:val="24"/>
        </w:rPr>
        <w:t>iniciativa popular mediante la cual plantea la creación de la Ley de Fomento a la Inversión Nacional y Extranjera para el Estado de Coahuila de Zaragoza, suscrita por el C. César Menchaca Luna</w:t>
      </w:r>
      <w:r>
        <w:rPr>
          <w:sz w:val="24"/>
          <w:szCs w:val="24"/>
        </w:rPr>
        <w:t>,</w:t>
      </w:r>
      <w:r w:rsidRPr="00ED3C3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27881" w:rsidRPr="00ED3C3A" w:rsidRDefault="00827881" w:rsidP="00827881">
      <w:pPr>
        <w:pStyle w:val="Sinespaciado"/>
      </w:pPr>
    </w:p>
    <w:p w:rsidR="00827881" w:rsidRPr="00ED3C3A" w:rsidRDefault="00827881" w:rsidP="00827881">
      <w:pPr>
        <w:spacing w:line="360" w:lineRule="auto"/>
        <w:jc w:val="center"/>
        <w:rPr>
          <w:rFonts w:cs="Arial"/>
          <w:b/>
          <w:sz w:val="24"/>
          <w:szCs w:val="24"/>
          <w:lang w:eastAsia="es-MX"/>
        </w:rPr>
      </w:pPr>
      <w:r w:rsidRPr="00ED3C3A">
        <w:rPr>
          <w:rFonts w:cs="Arial"/>
          <w:b/>
          <w:sz w:val="24"/>
          <w:szCs w:val="24"/>
          <w:lang w:eastAsia="es-MX"/>
        </w:rPr>
        <w:t>C O N S I D E R A N D O</w:t>
      </w:r>
    </w:p>
    <w:p w:rsidR="00827881" w:rsidRPr="00ED3C3A" w:rsidRDefault="00827881" w:rsidP="00827881">
      <w:pPr>
        <w:pStyle w:val="Ttulo1"/>
        <w:rPr>
          <w:lang w:eastAsia="es-MX"/>
        </w:rPr>
      </w:pPr>
    </w:p>
    <w:p w:rsidR="00827881" w:rsidRPr="00ED3C3A" w:rsidRDefault="00827881" w:rsidP="00827881">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827881" w:rsidRPr="00E927C1" w:rsidRDefault="00827881" w:rsidP="00827881">
      <w:pPr>
        <w:pStyle w:val="Ttulo1"/>
      </w:pPr>
    </w:p>
    <w:p w:rsidR="00827881" w:rsidRPr="00ED3C3A" w:rsidRDefault="00827881" w:rsidP="00827881">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27881" w:rsidRPr="00ED3C3A" w:rsidRDefault="00827881" w:rsidP="00827881">
      <w:pPr>
        <w:pStyle w:val="Ttulo1"/>
      </w:pPr>
    </w:p>
    <w:p w:rsidR="00827881" w:rsidRPr="00ED3C3A" w:rsidRDefault="00827881" w:rsidP="00827881">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827881" w:rsidRPr="00ED3C3A" w:rsidRDefault="00827881" w:rsidP="00827881">
      <w:pPr>
        <w:pStyle w:val="Ttulo1"/>
      </w:pPr>
    </w:p>
    <w:p w:rsidR="00827881" w:rsidRPr="00ED3C3A" w:rsidRDefault="00827881" w:rsidP="00827881">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827881" w:rsidRPr="00ED3C3A" w:rsidRDefault="00827881" w:rsidP="00827881">
      <w:pPr>
        <w:pStyle w:val="Ttulo1"/>
      </w:pPr>
    </w:p>
    <w:p w:rsidR="00827881" w:rsidRPr="00ED3C3A" w:rsidRDefault="00827881" w:rsidP="00827881">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827881" w:rsidRPr="00ED3C3A" w:rsidRDefault="00827881" w:rsidP="00827881">
      <w:pPr>
        <w:pStyle w:val="Ttulo1"/>
      </w:pPr>
    </w:p>
    <w:p w:rsidR="00827881" w:rsidRPr="00ED3C3A" w:rsidRDefault="00827881" w:rsidP="00827881">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827881" w:rsidRPr="00ED3C3A" w:rsidRDefault="00827881" w:rsidP="00827881">
      <w:pPr>
        <w:pStyle w:val="Ttulo1"/>
      </w:pPr>
    </w:p>
    <w:p w:rsidR="00827881" w:rsidRPr="00ED3C3A" w:rsidRDefault="00827881" w:rsidP="00827881">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827881" w:rsidRPr="00ED3C3A" w:rsidRDefault="00827881" w:rsidP="00827881">
      <w:pPr>
        <w:pStyle w:val="Ttulo1"/>
      </w:pPr>
    </w:p>
    <w:p w:rsidR="00827881" w:rsidRPr="00ED3C3A" w:rsidRDefault="00827881" w:rsidP="00827881">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827881" w:rsidRDefault="00827881" w:rsidP="00827881">
      <w:pPr>
        <w:tabs>
          <w:tab w:val="left" w:pos="2520"/>
          <w:tab w:val="left" w:pos="8820"/>
        </w:tabs>
        <w:rPr>
          <w:i/>
          <w:sz w:val="24"/>
          <w:szCs w:val="24"/>
        </w:rPr>
      </w:pPr>
    </w:p>
    <w:p w:rsidR="00827881" w:rsidRDefault="00827881" w:rsidP="00827881">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827881" w:rsidRPr="007864FF" w:rsidRDefault="00827881" w:rsidP="00827881">
      <w:pPr>
        <w:pStyle w:val="Cuerpo"/>
      </w:pPr>
    </w:p>
    <w:p w:rsidR="00827881" w:rsidRDefault="00827881" w:rsidP="00827881">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827881" w:rsidRPr="007864FF" w:rsidRDefault="00827881" w:rsidP="00827881"/>
    <w:p w:rsidR="00827881" w:rsidRPr="007803DD" w:rsidRDefault="00827881" w:rsidP="00827881">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827881" w:rsidRDefault="00827881" w:rsidP="00827881">
      <w:pPr>
        <w:pStyle w:val="Ttulo1"/>
      </w:pPr>
    </w:p>
    <w:p w:rsidR="00827881" w:rsidRPr="00E927C1" w:rsidRDefault="00827881" w:rsidP="00827881">
      <w:pPr>
        <w:spacing w:line="360" w:lineRule="auto"/>
        <w:rPr>
          <w:rFonts w:eastAsia="Calibri" w:cs="Arial"/>
          <w:sz w:val="24"/>
          <w:szCs w:val="24"/>
          <w:lang w:eastAsia="en-US"/>
        </w:rPr>
      </w:pPr>
      <w:r w:rsidRPr="00E927C1">
        <w:rPr>
          <w:rFonts w:eastAsia="Calibri" w:cs="Arial"/>
          <w:b/>
          <w:sz w:val="24"/>
          <w:szCs w:val="24"/>
          <w:lang w:eastAsia="en-US"/>
        </w:rPr>
        <w:t xml:space="preserve">CUARTO.- </w:t>
      </w:r>
      <w:r w:rsidRPr="00E927C1">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segundo, concluyendo que la misma, efectivamente los reúne, en virtud </w:t>
      </w:r>
      <w:r w:rsidRPr="00E927C1">
        <w:rPr>
          <w:rFonts w:eastAsia="Calibri" w:cs="Arial"/>
          <w:sz w:val="24"/>
          <w:szCs w:val="24"/>
          <w:lang w:eastAsia="en-US"/>
        </w:rPr>
        <w:lastRenderedPageBreak/>
        <w:t>de lo cual se reitera que la iniciativa se ajusta a lo dispuesto por el artículo 42 de la Ley de Participación Ciudadana para el Estado de Coahuila de Zaragoza.</w:t>
      </w:r>
    </w:p>
    <w:p w:rsidR="00827881" w:rsidRPr="00E927C1" w:rsidRDefault="00827881" w:rsidP="00827881">
      <w:pPr>
        <w:jc w:val="left"/>
        <w:rPr>
          <w:rFonts w:ascii="Calibri" w:eastAsia="Calibri" w:hAnsi="Calibri"/>
          <w:sz w:val="22"/>
          <w:szCs w:val="22"/>
          <w:lang w:eastAsia="en-US"/>
        </w:rPr>
      </w:pPr>
    </w:p>
    <w:p w:rsidR="00827881" w:rsidRDefault="00827881" w:rsidP="00827881">
      <w:pPr>
        <w:spacing w:line="360" w:lineRule="auto"/>
        <w:rPr>
          <w:rFonts w:cs="Arial"/>
          <w:sz w:val="24"/>
          <w:szCs w:val="24"/>
          <w:lang w:eastAsia="es-MX"/>
        </w:rPr>
      </w:pPr>
      <w:r w:rsidRPr="00E927C1">
        <w:rPr>
          <w:rFonts w:cs="Arial"/>
          <w:b/>
          <w:sz w:val="24"/>
          <w:szCs w:val="24"/>
          <w:lang w:eastAsia="es-MX"/>
        </w:rPr>
        <w:t>QUINTO.-</w:t>
      </w:r>
      <w:r w:rsidRPr="00E927C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27881" w:rsidRPr="0019452A" w:rsidRDefault="00827881" w:rsidP="00827881">
      <w:pPr>
        <w:pStyle w:val="Ttulo1"/>
        <w:rPr>
          <w:lang w:eastAsia="es-MX"/>
        </w:rPr>
      </w:pPr>
    </w:p>
    <w:p w:rsidR="00827881" w:rsidRPr="00E927C1" w:rsidRDefault="00827881" w:rsidP="00827881">
      <w:pPr>
        <w:jc w:val="left"/>
        <w:rPr>
          <w:rFonts w:ascii="Calibri" w:eastAsia="Calibri" w:hAnsi="Calibri"/>
          <w:sz w:val="22"/>
          <w:szCs w:val="22"/>
          <w:lang w:eastAsia="en-US"/>
        </w:rPr>
      </w:pPr>
    </w:p>
    <w:p w:rsidR="00827881" w:rsidRPr="00E927C1" w:rsidRDefault="00827881" w:rsidP="00827881">
      <w:pPr>
        <w:spacing w:line="360" w:lineRule="auto"/>
        <w:ind w:left="360"/>
        <w:jc w:val="center"/>
        <w:rPr>
          <w:rFonts w:cs="Arial"/>
          <w:b/>
          <w:sz w:val="24"/>
          <w:szCs w:val="24"/>
          <w:lang w:eastAsia="es-MX"/>
        </w:rPr>
      </w:pPr>
      <w:r w:rsidRPr="00E927C1">
        <w:rPr>
          <w:rFonts w:cs="Arial"/>
          <w:b/>
          <w:sz w:val="24"/>
          <w:szCs w:val="24"/>
          <w:lang w:eastAsia="es-MX"/>
        </w:rPr>
        <w:t>A C U E R D O</w:t>
      </w:r>
    </w:p>
    <w:p w:rsidR="00827881" w:rsidRPr="007864FF" w:rsidRDefault="00827881" w:rsidP="00827881">
      <w:pPr>
        <w:pStyle w:val="Ttulo1"/>
      </w:pPr>
    </w:p>
    <w:p w:rsidR="00827881" w:rsidRPr="00E927C1" w:rsidRDefault="00827881" w:rsidP="00827881">
      <w:pPr>
        <w:spacing w:line="360" w:lineRule="auto"/>
        <w:rPr>
          <w:rFonts w:cs="Arial"/>
          <w:sz w:val="24"/>
          <w:szCs w:val="24"/>
          <w:lang w:eastAsia="es-MX"/>
        </w:rPr>
      </w:pPr>
      <w:r w:rsidRPr="00E927C1">
        <w:rPr>
          <w:rFonts w:cs="Arial"/>
          <w:b/>
          <w:sz w:val="24"/>
          <w:szCs w:val="24"/>
          <w:lang w:eastAsia="es-MX"/>
        </w:rPr>
        <w:t>PRIMERO.-</w:t>
      </w:r>
      <w:r w:rsidRPr="00E927C1">
        <w:rPr>
          <w:rFonts w:cs="Arial"/>
          <w:sz w:val="24"/>
          <w:szCs w:val="24"/>
          <w:lang w:eastAsia="es-MX"/>
        </w:rPr>
        <w:t xml:space="preserve"> Que la</w:t>
      </w:r>
      <w:r w:rsidRPr="00E927C1">
        <w:rPr>
          <w:sz w:val="24"/>
          <w:szCs w:val="24"/>
        </w:rPr>
        <w:t xml:space="preserve"> iniciativa popular mediante la cual plantea la creación de la Ley de Fomento a la Inversión Nacional y Extranjera para el Estado de Coahuila de Zaragoza, suscrita por el C. César Menchaca Luna</w:t>
      </w:r>
      <w:r w:rsidRPr="00E927C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27881" w:rsidRPr="00E927C1" w:rsidRDefault="00827881" w:rsidP="00827881">
      <w:pPr>
        <w:jc w:val="left"/>
        <w:rPr>
          <w:rFonts w:ascii="Calibri" w:eastAsia="Calibri" w:hAnsi="Calibri"/>
          <w:sz w:val="22"/>
          <w:szCs w:val="22"/>
          <w:lang w:eastAsia="en-US"/>
        </w:rPr>
      </w:pPr>
    </w:p>
    <w:p w:rsidR="00827881" w:rsidRPr="00E927C1" w:rsidRDefault="00827881" w:rsidP="00827881">
      <w:pPr>
        <w:spacing w:line="360" w:lineRule="auto"/>
        <w:rPr>
          <w:rFonts w:cs="Arial"/>
          <w:sz w:val="24"/>
          <w:szCs w:val="24"/>
          <w:lang w:eastAsia="es-MX"/>
        </w:rPr>
      </w:pPr>
      <w:r w:rsidRPr="00E927C1">
        <w:rPr>
          <w:rFonts w:cs="Arial"/>
          <w:b/>
          <w:sz w:val="24"/>
          <w:szCs w:val="24"/>
          <w:lang w:eastAsia="es-MX"/>
        </w:rPr>
        <w:t>SEGUNDO.-</w:t>
      </w:r>
      <w:r w:rsidRPr="00E927C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27881" w:rsidRPr="00ED3C3A" w:rsidRDefault="00827881" w:rsidP="00827881">
      <w:pPr>
        <w:spacing w:line="360" w:lineRule="auto"/>
        <w:rPr>
          <w:rFonts w:cs="Arial"/>
          <w:b/>
          <w:sz w:val="24"/>
          <w:szCs w:val="24"/>
        </w:rPr>
      </w:pPr>
    </w:p>
    <w:p w:rsidR="00827881" w:rsidRPr="0019452A" w:rsidRDefault="00827881" w:rsidP="00827881">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ED3C3A">
        <w:rPr>
          <w:rFonts w:eastAsia="Calibri" w:cs="Arial"/>
          <w:color w:val="000000"/>
          <w:sz w:val="24"/>
          <w:szCs w:val="24"/>
          <w:lang w:val="es-ES"/>
        </w:rPr>
        <w:t xml:space="preserve">, Dip. Gerardo Abraham Aguado Gómez, Dip. Emilio Alejandro </w:t>
      </w:r>
      <w:r w:rsidRPr="00ED3C3A">
        <w:rPr>
          <w:rFonts w:eastAsia="Calibri" w:cs="Arial"/>
          <w:color w:val="000000"/>
          <w:sz w:val="24"/>
          <w:szCs w:val="24"/>
          <w:lang w:val="es-ES"/>
        </w:rPr>
        <w:lastRenderedPageBreak/>
        <w:t>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20</w:t>
      </w:r>
      <w:r w:rsidRPr="00ED3C3A">
        <w:rPr>
          <w:rFonts w:eastAsia="Calibri" w:cs="Arial"/>
          <w:color w:val="000000"/>
          <w:sz w:val="24"/>
          <w:szCs w:val="24"/>
        </w:rPr>
        <w:t xml:space="preserve"> de </w:t>
      </w:r>
      <w:r>
        <w:rPr>
          <w:rFonts w:eastAsia="Calibri" w:cs="Arial"/>
          <w:color w:val="000000"/>
          <w:sz w:val="24"/>
          <w:szCs w:val="24"/>
        </w:rPr>
        <w:t xml:space="preserve">octubre </w:t>
      </w:r>
      <w:r w:rsidRPr="00ED3C3A">
        <w:rPr>
          <w:rFonts w:eastAsia="Calibri" w:cs="Arial"/>
          <w:color w:val="000000"/>
          <w:sz w:val="24"/>
          <w:szCs w:val="24"/>
        </w:rPr>
        <w:t>de 20</w:t>
      </w:r>
      <w:r>
        <w:rPr>
          <w:rFonts w:eastAsia="Calibri" w:cs="Arial"/>
          <w:color w:val="000000"/>
          <w:sz w:val="24"/>
          <w:szCs w:val="24"/>
        </w:rPr>
        <w:t>20</w:t>
      </w:r>
      <w:r w:rsidRPr="00ED3C3A">
        <w:rPr>
          <w:rFonts w:eastAsia="Calibri" w:cs="Arial"/>
          <w:color w:val="000000"/>
          <w:sz w:val="24"/>
          <w:szCs w:val="24"/>
        </w:rPr>
        <w:t>.</w:t>
      </w:r>
    </w:p>
    <w:p w:rsidR="00827881" w:rsidRPr="00ED3C3A" w:rsidRDefault="00827881" w:rsidP="00827881">
      <w:pPr>
        <w:spacing w:line="360" w:lineRule="auto"/>
        <w:jc w:val="center"/>
        <w:rPr>
          <w:rFonts w:cs="Arial"/>
          <w:b/>
          <w:sz w:val="24"/>
          <w:szCs w:val="24"/>
        </w:rPr>
      </w:pPr>
      <w:r w:rsidRPr="00ED3C3A">
        <w:rPr>
          <w:rFonts w:cs="Arial"/>
          <w:b/>
          <w:sz w:val="24"/>
          <w:szCs w:val="24"/>
        </w:rPr>
        <w:t>COMISIÓN DE GOBERNACIÓN, PUNTOS CONSTITUCIONALES Y JUSTICIA</w:t>
      </w:r>
    </w:p>
    <w:p w:rsidR="00827881" w:rsidRPr="00ED3C3A" w:rsidRDefault="00827881" w:rsidP="0082788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27881" w:rsidRPr="00ED3C3A" w:rsidTr="00827881">
        <w:trPr>
          <w:jc w:val="center"/>
        </w:trPr>
        <w:tc>
          <w:tcPr>
            <w:tcW w:w="3231" w:type="dxa"/>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827881" w:rsidRPr="00ED3C3A" w:rsidRDefault="00827881" w:rsidP="00827881">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827881" w:rsidRPr="00ED3C3A" w:rsidTr="00827881">
        <w:trPr>
          <w:jc w:val="center"/>
        </w:trPr>
        <w:tc>
          <w:tcPr>
            <w:tcW w:w="3231" w:type="dxa"/>
            <w:vMerge w:val="restart"/>
            <w:shd w:val="clear" w:color="auto" w:fill="auto"/>
          </w:tcPr>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jc w:val="center"/>
        </w:trPr>
        <w:tc>
          <w:tcPr>
            <w:tcW w:w="3231" w:type="dxa"/>
            <w:vMerge w:val="restart"/>
            <w:shd w:val="clear" w:color="auto" w:fill="auto"/>
          </w:tcPr>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827881" w:rsidRPr="00ED3C3A" w:rsidRDefault="00827881" w:rsidP="00827881">
            <w:pPr>
              <w:rPr>
                <w:rFonts w:ascii="Times New Roman" w:eastAsia="Calibri" w:hAnsi="Times New Roman"/>
                <w:sz w:val="24"/>
                <w:szCs w:val="24"/>
              </w:rPr>
            </w:pP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827881" w:rsidRPr="00ED3C3A" w:rsidRDefault="00827881" w:rsidP="00827881">
            <w:pPr>
              <w:rPr>
                <w:rFonts w:ascii="Times New Roman" w:eastAsia="Calibri" w:hAnsi="Times New Roman"/>
                <w:sz w:val="24"/>
                <w:szCs w:val="24"/>
              </w:rPr>
            </w:pP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827881" w:rsidRPr="00ED3C3A" w:rsidRDefault="00827881" w:rsidP="00827881">
            <w:pPr>
              <w:rPr>
                <w:rFonts w:ascii="Times New Roman" w:eastAsia="Calibri" w:hAnsi="Times New Roman"/>
                <w:sz w:val="24"/>
                <w:szCs w:val="24"/>
              </w:rPr>
            </w:pP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827881" w:rsidRPr="00ED3C3A" w:rsidRDefault="00827881" w:rsidP="00827881">
            <w:pPr>
              <w:rPr>
                <w:rFonts w:ascii="Times New Roman" w:eastAsia="Calibri" w:hAnsi="Times New Roman"/>
                <w:sz w:val="24"/>
                <w:szCs w:val="24"/>
              </w:rPr>
            </w:pP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r w:rsidR="00827881" w:rsidRPr="00ED3C3A" w:rsidTr="00827881">
        <w:trPr>
          <w:trHeight w:val="624"/>
          <w:jc w:val="center"/>
        </w:trPr>
        <w:tc>
          <w:tcPr>
            <w:tcW w:w="3231" w:type="dxa"/>
            <w:vMerge w:val="restart"/>
            <w:shd w:val="clear" w:color="auto" w:fill="auto"/>
          </w:tcPr>
          <w:p w:rsidR="00827881" w:rsidRPr="00ED3C3A" w:rsidRDefault="00827881" w:rsidP="00827881">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827881" w:rsidRPr="00ED3C3A" w:rsidRDefault="00827881" w:rsidP="00827881">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827881" w:rsidRPr="00ED3C3A" w:rsidTr="00827881">
        <w:trPr>
          <w:trHeight w:val="1417"/>
          <w:jc w:val="center"/>
        </w:trPr>
        <w:tc>
          <w:tcPr>
            <w:tcW w:w="3231" w:type="dxa"/>
            <w:vMerge/>
            <w:shd w:val="clear" w:color="auto" w:fill="auto"/>
          </w:tcPr>
          <w:p w:rsidR="00827881" w:rsidRPr="00ED3C3A" w:rsidRDefault="00827881" w:rsidP="00827881">
            <w:pPr>
              <w:jc w:val="cente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c>
          <w:tcPr>
            <w:tcW w:w="0" w:type="auto"/>
            <w:shd w:val="clear" w:color="auto" w:fill="auto"/>
          </w:tcPr>
          <w:p w:rsidR="00827881" w:rsidRPr="00ED3C3A" w:rsidRDefault="00827881" w:rsidP="00827881">
            <w:pPr>
              <w:rPr>
                <w:rFonts w:ascii="Times New Roman" w:eastAsia="Calibri" w:hAnsi="Times New Roman"/>
                <w:sz w:val="24"/>
                <w:szCs w:val="24"/>
              </w:rPr>
            </w:pPr>
          </w:p>
        </w:tc>
      </w:tr>
    </w:tbl>
    <w:p w:rsidR="00827881" w:rsidRPr="00ED3C3A" w:rsidRDefault="00827881" w:rsidP="00827881">
      <w:pPr>
        <w:autoSpaceDE w:val="0"/>
        <w:autoSpaceDN w:val="0"/>
        <w:adjustRightInd w:val="0"/>
        <w:spacing w:line="360" w:lineRule="auto"/>
        <w:rPr>
          <w:rFonts w:eastAsia="Calibri" w:cs="Arial"/>
          <w:color w:val="000000"/>
          <w:sz w:val="24"/>
          <w:szCs w:val="24"/>
          <w:lang w:val="es-ES"/>
        </w:rPr>
      </w:pPr>
    </w:p>
    <w:p w:rsidR="00827881" w:rsidRPr="007803DD" w:rsidRDefault="00827881" w:rsidP="00827881"/>
    <w:p w:rsidR="00827881" w:rsidRPr="00827881" w:rsidRDefault="00827881" w:rsidP="00827881"/>
    <w:p w:rsidR="00827881" w:rsidRDefault="00827881">
      <w:pPr>
        <w:jc w:val="left"/>
      </w:pPr>
      <w:r>
        <w:br w:type="page"/>
      </w:r>
    </w:p>
    <w:p w:rsidR="00827881" w:rsidRPr="00827881" w:rsidRDefault="00827881" w:rsidP="00827881">
      <w:pPr>
        <w:tabs>
          <w:tab w:val="left" w:pos="5056"/>
        </w:tabs>
        <w:spacing w:line="276" w:lineRule="auto"/>
        <w:jc w:val="center"/>
        <w:rPr>
          <w:rFonts w:cs="Arial"/>
          <w:b/>
          <w:sz w:val="16"/>
          <w:szCs w:val="16"/>
        </w:rPr>
      </w:pPr>
    </w:p>
    <w:p w:rsidR="00827881" w:rsidRPr="00827881" w:rsidRDefault="00827881" w:rsidP="00827881"/>
    <w:p w:rsidR="00827881" w:rsidRPr="00827881" w:rsidRDefault="00827881" w:rsidP="00827881">
      <w:pPr>
        <w:spacing w:line="360" w:lineRule="auto"/>
        <w:rPr>
          <w:sz w:val="24"/>
          <w:szCs w:val="24"/>
        </w:rPr>
      </w:pPr>
      <w:r w:rsidRPr="00827881">
        <w:rPr>
          <w:rFonts w:cs="Arial"/>
          <w:b/>
          <w:sz w:val="24"/>
          <w:szCs w:val="24"/>
          <w:lang w:eastAsia="es-MX"/>
        </w:rPr>
        <w:t xml:space="preserve">ACUERDO </w:t>
      </w:r>
      <w:r w:rsidRPr="0082788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27881">
        <w:rPr>
          <w:sz w:val="24"/>
          <w:szCs w:val="24"/>
        </w:rPr>
        <w:t xml:space="preserve"> iniciativa popular mediante la cual se adicionan los Artículos 4 Bis 1 al 4 Bis XVIII de la Ley de Participación Ciudadana para el Estado de Coahuila de Zaragoza, suscrita por el C. Rolando Valle Farias; y, </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keepNext/>
        <w:keepLines/>
        <w:spacing w:before="200" w:line="360" w:lineRule="auto"/>
        <w:jc w:val="center"/>
        <w:outlineLvl w:val="3"/>
        <w:rPr>
          <w:rFonts w:cs="Arial"/>
          <w:b/>
          <w:bCs/>
          <w:iCs/>
          <w:sz w:val="24"/>
          <w:szCs w:val="24"/>
          <w:lang w:eastAsia="es-MX"/>
        </w:rPr>
      </w:pPr>
      <w:r w:rsidRPr="00827881">
        <w:rPr>
          <w:rFonts w:cs="Arial"/>
          <w:b/>
          <w:bCs/>
          <w:iCs/>
          <w:sz w:val="24"/>
          <w:szCs w:val="24"/>
          <w:lang w:eastAsia="es-MX"/>
        </w:rPr>
        <w:t>R E S U L T A N D O</w:t>
      </w:r>
    </w:p>
    <w:p w:rsidR="00827881" w:rsidRPr="00827881" w:rsidRDefault="00827881" w:rsidP="00827881">
      <w:pPr>
        <w:rPr>
          <w:lang w:eastAsia="es-MX"/>
        </w:rPr>
      </w:pPr>
    </w:p>
    <w:p w:rsidR="00827881" w:rsidRPr="00827881" w:rsidRDefault="00827881" w:rsidP="00827881">
      <w:pPr>
        <w:rPr>
          <w:lang w:eastAsia="es-MX"/>
        </w:rPr>
      </w:pPr>
    </w:p>
    <w:p w:rsidR="00827881" w:rsidRPr="00827881" w:rsidRDefault="00827881" w:rsidP="00827881">
      <w:pPr>
        <w:spacing w:line="360" w:lineRule="auto"/>
        <w:rPr>
          <w:rFonts w:cs="Arial"/>
          <w:sz w:val="24"/>
          <w:szCs w:val="24"/>
        </w:rPr>
      </w:pPr>
      <w:r w:rsidRPr="00827881">
        <w:rPr>
          <w:rFonts w:cs="Arial"/>
          <w:b/>
          <w:sz w:val="24"/>
          <w:szCs w:val="24"/>
          <w:lang w:eastAsia="es-MX"/>
        </w:rPr>
        <w:t>PRIMERO.-</w:t>
      </w:r>
      <w:r w:rsidRPr="00827881">
        <w:rPr>
          <w:rFonts w:cs="Arial"/>
          <w:sz w:val="24"/>
          <w:szCs w:val="24"/>
          <w:lang w:eastAsia="es-MX"/>
        </w:rPr>
        <w:t xml:space="preserve"> </w:t>
      </w:r>
      <w:r w:rsidRPr="00827881">
        <w:rPr>
          <w:rFonts w:cs="Arial"/>
          <w:sz w:val="24"/>
          <w:szCs w:val="24"/>
        </w:rPr>
        <w:t>Que en sesión celebrada por el Pleno del Congreso el día 0</w:t>
      </w:r>
      <w:r w:rsidRPr="00827881">
        <w:rPr>
          <w:rFonts w:cs="Arial"/>
          <w:sz w:val="24"/>
          <w:szCs w:val="24"/>
          <w:lang w:eastAsia="es-MX"/>
        </w:rPr>
        <w:t xml:space="preserve">7 de octubre de 2020, se </w:t>
      </w:r>
      <w:r w:rsidRPr="00827881">
        <w:rPr>
          <w:rFonts w:cs="Arial"/>
          <w:sz w:val="24"/>
          <w:szCs w:val="24"/>
        </w:rPr>
        <w:t>acordó turnar a esta Comisión de Gobernación, Puntos Constitucionales y Justicia, la iniciativa popular a que se ha hecho referencia.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rPr>
        <w:t>SEGUNDO.-</w:t>
      </w:r>
      <w:r w:rsidRPr="00827881">
        <w:rPr>
          <w:rFonts w:cs="Arial"/>
          <w:sz w:val="24"/>
          <w:szCs w:val="24"/>
        </w:rPr>
        <w:t xml:space="preserve"> Que en cumplimiento de dicho acuerdo, se turnó </w:t>
      </w:r>
      <w:r w:rsidRPr="00827881">
        <w:rPr>
          <w:rFonts w:cs="Arial"/>
          <w:sz w:val="24"/>
          <w:szCs w:val="24"/>
          <w:lang w:eastAsia="es-MX"/>
        </w:rPr>
        <w:t>a esta Comisión de Gobernación, Puntos Constitucionales y Justicia, la</w:t>
      </w:r>
      <w:r w:rsidRPr="00827881">
        <w:rPr>
          <w:sz w:val="24"/>
          <w:szCs w:val="24"/>
        </w:rPr>
        <w:t xml:space="preserve"> iniciativa popular mediante la cual se adicionan los Artículos 4 Bis 1 al 4 Bis XVIII de la Ley de Participación Ciudadana para el Estado de Coahuila de Zaragoza, suscrita por el C. Rolando Valle Farias</w:t>
      </w:r>
      <w:r w:rsidRPr="0082788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jc w:val="center"/>
        <w:rPr>
          <w:rFonts w:cs="Arial"/>
          <w:b/>
          <w:sz w:val="24"/>
          <w:szCs w:val="24"/>
          <w:lang w:eastAsia="es-MX"/>
        </w:rPr>
      </w:pPr>
      <w:r w:rsidRPr="00827881">
        <w:rPr>
          <w:rFonts w:cs="Arial"/>
          <w:b/>
          <w:sz w:val="24"/>
          <w:szCs w:val="24"/>
          <w:lang w:eastAsia="es-MX"/>
        </w:rPr>
        <w:lastRenderedPageBreak/>
        <w:t>C O N S I D E R A N D O</w:t>
      </w:r>
    </w:p>
    <w:p w:rsidR="00827881" w:rsidRPr="00827881" w:rsidRDefault="00827881" w:rsidP="00827881">
      <w:pPr>
        <w:spacing w:line="360" w:lineRule="auto"/>
        <w:jc w:val="center"/>
        <w:rPr>
          <w:rFonts w:cs="Arial"/>
          <w:b/>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esta Comisión, con fundamento en los artículos 82, 90 y demás relativos de la Ley Orgánica del Congreso del Estado, es competente para emitir el presente acuerdo.</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tabs>
          <w:tab w:val="left" w:pos="2520"/>
          <w:tab w:val="left" w:pos="8820"/>
        </w:tabs>
        <w:rPr>
          <w:i/>
          <w:sz w:val="24"/>
          <w:szCs w:val="24"/>
        </w:rPr>
      </w:pPr>
      <w:r w:rsidRPr="00827881">
        <w:rPr>
          <w:b/>
          <w:i/>
          <w:sz w:val="24"/>
          <w:szCs w:val="24"/>
        </w:rPr>
        <w:t xml:space="preserve">ARTÍCULO 42. LOS REQUISITOS DE LA INICIATIVA POPULAR. </w:t>
      </w:r>
      <w:r w:rsidRPr="00827881">
        <w:rPr>
          <w:i/>
          <w:sz w:val="24"/>
          <w:szCs w:val="24"/>
        </w:rPr>
        <w:t xml:space="preserve">Toda iniciativa popular que se tramite ante la autoridad competente en los términos previstos en esta ley, deberá reunir los requisitos siguientes: </w:t>
      </w: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w:t>
      </w:r>
      <w:r w:rsidRPr="00827881">
        <w:rPr>
          <w:i/>
          <w:sz w:val="24"/>
          <w:szCs w:val="24"/>
        </w:rPr>
        <w:tab/>
        <w:t>Presentarse por escrito.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w:t>
      </w:r>
      <w:r w:rsidRPr="00827881">
        <w:rPr>
          <w:i/>
          <w:sz w:val="24"/>
          <w:szCs w:val="24"/>
        </w:rPr>
        <w:tab/>
        <w:t>Dirigirse a la autoridad competente para conocer de la iniciativa.</w:t>
      </w:r>
    </w:p>
    <w:p w:rsidR="00827881" w:rsidRPr="00827881" w:rsidRDefault="00827881" w:rsidP="00827881">
      <w:pPr>
        <w:tabs>
          <w:tab w:val="left" w:pos="2520"/>
          <w:tab w:val="left" w:pos="8820"/>
        </w:tabs>
        <w:ind w:left="567" w:hanging="567"/>
        <w:rPr>
          <w:b/>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III.</w:t>
      </w:r>
      <w:r w:rsidRPr="00827881">
        <w:rPr>
          <w:i/>
          <w:sz w:val="24"/>
          <w:szCs w:val="24"/>
        </w:rPr>
        <w:tab/>
        <w:t>Presentarse con exposición de motivos y con proyecto de articulado.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IV.</w:t>
      </w:r>
      <w:r w:rsidRPr="00827881">
        <w:rPr>
          <w:i/>
          <w:sz w:val="24"/>
          <w:szCs w:val="24"/>
        </w:rPr>
        <w:tab/>
        <w:t xml:space="preserve">Señalar un domicilio para oír y recibir toda clase de documentos y/o notificaciones, en el lugar donde resida la autoridad competente para conocer de la iniciativa. </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V.</w:t>
      </w:r>
      <w:r w:rsidRPr="00827881">
        <w:rPr>
          <w:i/>
          <w:sz w:val="24"/>
          <w:szCs w:val="24"/>
        </w:rPr>
        <w:tab/>
        <w:t>Nombre y firma de quien la presenta.</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r w:rsidRPr="00827881">
        <w:rPr>
          <w:i/>
          <w:sz w:val="24"/>
          <w:szCs w:val="24"/>
        </w:rPr>
        <w:t>El solicitante podrá designar un representante para oír y recibir notificaciones, mismo que podrá ser facultado para realizar todos los actos correspondientes al trámite de la iniciativa popular.</w:t>
      </w:r>
    </w:p>
    <w:p w:rsidR="00827881" w:rsidRPr="00827881" w:rsidRDefault="00827881" w:rsidP="00827881">
      <w:pPr>
        <w:tabs>
          <w:tab w:val="left" w:pos="2520"/>
          <w:tab w:val="left" w:pos="8820"/>
        </w:tabs>
        <w:rPr>
          <w:b/>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eastAsia="Calibri" w:cs="Arial"/>
          <w:sz w:val="24"/>
          <w:szCs w:val="24"/>
          <w:lang w:eastAsia="en-US"/>
        </w:rPr>
      </w:pPr>
      <w:r w:rsidRPr="00827881">
        <w:rPr>
          <w:rFonts w:cs="Arial"/>
          <w:b/>
          <w:sz w:val="24"/>
          <w:szCs w:val="24"/>
          <w:lang w:eastAsia="es-MX"/>
        </w:rPr>
        <w:t>TERCERO.-</w:t>
      </w:r>
      <w:r w:rsidRPr="00827881">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827881">
        <w:rPr>
          <w:rFonts w:eastAsia="Calibri" w:cs="Arial"/>
          <w:sz w:val="24"/>
          <w:szCs w:val="24"/>
          <w:lang w:eastAsia="en-US"/>
        </w:rPr>
        <w:lastRenderedPageBreak/>
        <w:t>que estamos convencidos de que las iniciativas populares deben ser analizadas con base en los principios de democracia, legalidad, libertad, propersona, equidad, confianza, solidaridad y corresponsabilidad.</w:t>
      </w:r>
    </w:p>
    <w:p w:rsidR="00827881" w:rsidRPr="00827881" w:rsidRDefault="00827881" w:rsidP="0082788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27881" w:rsidRPr="00827881" w:rsidRDefault="00827881" w:rsidP="00827881">
      <w:pPr>
        <w:spacing w:after="160" w:line="360" w:lineRule="auto"/>
        <w:rPr>
          <w:rFonts w:eastAsia="Calibri" w:cs="Arial"/>
          <w:sz w:val="24"/>
          <w:szCs w:val="24"/>
          <w:lang w:eastAsia="en-US"/>
        </w:rPr>
      </w:pPr>
      <w:r w:rsidRPr="0082788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eastAsia="Calibri" w:cs="Arial"/>
          <w:sz w:val="24"/>
          <w:szCs w:val="24"/>
          <w:lang w:eastAsia="en-US"/>
        </w:rPr>
      </w:pPr>
      <w:r w:rsidRPr="00827881">
        <w:rPr>
          <w:rFonts w:eastAsia="Calibri" w:cs="Arial"/>
          <w:b/>
          <w:sz w:val="24"/>
          <w:szCs w:val="24"/>
          <w:lang w:eastAsia="en-US"/>
        </w:rPr>
        <w:t xml:space="preserve">CUARTO.- </w:t>
      </w:r>
      <w:r w:rsidRPr="0082788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QUINTO.-</w:t>
      </w:r>
      <w:r w:rsidRPr="0082788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60"/>
        <w:jc w:val="center"/>
        <w:rPr>
          <w:rFonts w:cs="Arial"/>
          <w:b/>
          <w:sz w:val="24"/>
          <w:szCs w:val="24"/>
          <w:lang w:eastAsia="es-MX"/>
        </w:rPr>
      </w:pPr>
      <w:r w:rsidRPr="00827881">
        <w:rPr>
          <w:rFonts w:cs="Arial"/>
          <w:b/>
          <w:sz w:val="24"/>
          <w:szCs w:val="24"/>
          <w:lang w:eastAsia="es-MX"/>
        </w:rPr>
        <w:t>A C U E R D O</w:t>
      </w: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la</w:t>
      </w:r>
      <w:r w:rsidRPr="00827881">
        <w:rPr>
          <w:sz w:val="24"/>
          <w:szCs w:val="24"/>
        </w:rPr>
        <w:t xml:space="preserve"> iniciativa popular mediante la cual se adicionan los Artículos 4 Bis 1 al 4 Bis XVIII de la Ley de Participación Ciudadana para el Estado de Coahuila de Zaragoza, suscrita por el C. Rolando Valle Farias</w:t>
      </w:r>
      <w:r w:rsidRPr="00827881">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w:t>
      </w:r>
      <w:r w:rsidRPr="00827881">
        <w:rPr>
          <w:rFonts w:cs="Arial"/>
          <w:sz w:val="24"/>
          <w:szCs w:val="24"/>
          <w:lang w:eastAsia="es-MX"/>
        </w:rPr>
        <w:lastRenderedPageBreak/>
        <w:t>Congreso del Estado resulte competente, y se emita el dictamen sobre la mencionada iniciativa.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b/>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r w:rsidRPr="0082788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27881">
        <w:rPr>
          <w:rFonts w:eastAsia="Calibri" w:cs="Arial"/>
          <w:color w:val="000000"/>
          <w:sz w:val="24"/>
          <w:szCs w:val="24"/>
          <w:lang w:val="es-ES"/>
        </w:rPr>
        <w:t>Jaime Bueno Zertuche</w:t>
      </w:r>
      <w:r w:rsidRPr="00827881">
        <w:rPr>
          <w:rFonts w:eastAsia="Calibri" w:cs="Arial"/>
          <w:color w:val="000000"/>
          <w:sz w:val="24"/>
          <w:szCs w:val="24"/>
        </w:rPr>
        <w:t xml:space="preserve">, (Coordinador), Dip. </w:t>
      </w:r>
      <w:r w:rsidRPr="00827881">
        <w:rPr>
          <w:rFonts w:eastAsia="Calibri" w:cs="Arial"/>
          <w:color w:val="000000"/>
          <w:sz w:val="24"/>
          <w:szCs w:val="24"/>
          <w:lang w:val="es-ES"/>
        </w:rPr>
        <w:t xml:space="preserve">Marcelo de Jesús Torres Cofiño </w:t>
      </w:r>
      <w:r w:rsidRPr="00827881">
        <w:rPr>
          <w:rFonts w:eastAsia="Calibri" w:cs="Arial"/>
          <w:color w:val="000000"/>
          <w:sz w:val="24"/>
          <w:szCs w:val="24"/>
        </w:rPr>
        <w:t xml:space="preserve">(Secretario), Dip. Lilia Isabel Gutiérrez Burciaga, </w:t>
      </w:r>
      <w:r w:rsidRPr="00827881">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27881">
        <w:rPr>
          <w:rFonts w:eastAsia="Calibri" w:cs="Arial"/>
          <w:color w:val="000000"/>
          <w:sz w:val="24"/>
          <w:szCs w:val="24"/>
        </w:rPr>
        <w:t>.</w:t>
      </w:r>
      <w:r w:rsidRPr="00827881">
        <w:rPr>
          <w:rFonts w:eastAsia="Calibri" w:cs="Arial"/>
          <w:b/>
          <w:color w:val="000000"/>
          <w:sz w:val="24"/>
          <w:szCs w:val="24"/>
        </w:rPr>
        <w:t xml:space="preserve"> </w:t>
      </w:r>
      <w:r w:rsidRPr="00827881">
        <w:rPr>
          <w:rFonts w:eastAsia="Calibri" w:cs="Arial"/>
          <w:color w:val="000000"/>
          <w:sz w:val="24"/>
          <w:szCs w:val="24"/>
        </w:rPr>
        <w:t>En la Ciudad de Saltillo, Coahuila de Zaragoza, a 20 de octubre de 2020.</w:t>
      </w:r>
    </w:p>
    <w:p w:rsidR="00827881" w:rsidRPr="00827881" w:rsidRDefault="00827881" w:rsidP="00827881">
      <w:pPr>
        <w:jc w:val="left"/>
        <w:rPr>
          <w:rFonts w:eastAsia="Calibri" w:cs="Arial"/>
          <w:color w:val="000000"/>
          <w:sz w:val="24"/>
          <w:szCs w:val="24"/>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jc w:val="center"/>
        <w:rPr>
          <w:rFonts w:cs="Arial"/>
          <w:b/>
          <w:sz w:val="24"/>
          <w:szCs w:val="24"/>
        </w:rPr>
      </w:pPr>
      <w:r w:rsidRPr="00827881">
        <w:rPr>
          <w:rFonts w:cs="Arial"/>
          <w:b/>
          <w:sz w:val="24"/>
          <w:szCs w:val="24"/>
        </w:rPr>
        <w:t>COMISIÓN DE GOBERNACIÓN, PUNTOS CONSTITUCIONALES Y JUSTICIA</w:t>
      </w:r>
    </w:p>
    <w:p w:rsidR="00827881" w:rsidRPr="00827881" w:rsidRDefault="00827881" w:rsidP="0082788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827881"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b/>
                <w:sz w:val="24"/>
                <w:szCs w:val="24"/>
              </w:rPr>
            </w:pPr>
            <w:r w:rsidRPr="00827881">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sz w:val="24"/>
                <w:szCs w:val="24"/>
              </w:rPr>
            </w:pPr>
            <w:r w:rsidRPr="00827881">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b/>
                <w:sz w:val="24"/>
                <w:szCs w:val="24"/>
              </w:rPr>
            </w:pPr>
            <w:r w:rsidRPr="00827881">
              <w:rPr>
                <w:rFonts w:eastAsia="Calibri" w:cs="Arial"/>
                <w:b/>
                <w:sz w:val="24"/>
                <w:szCs w:val="24"/>
              </w:rPr>
              <w:t>RESERVA DE ARTÍCULOS</w:t>
            </w: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JAIME BUENO ZERTUCHE</w:t>
            </w:r>
          </w:p>
          <w:p w:rsidR="00827881" w:rsidRPr="00827881" w:rsidRDefault="00827881" w:rsidP="00827881">
            <w:pPr>
              <w:jc w:val="center"/>
              <w:rPr>
                <w:rFonts w:eastAsia="Calibri" w:cs="Arial"/>
                <w:b/>
                <w:sz w:val="24"/>
                <w:szCs w:val="24"/>
              </w:rPr>
            </w:pPr>
            <w:r w:rsidRPr="00827881">
              <w:rPr>
                <w:rFonts w:eastAsia="Calibri" w:cs="Arial"/>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lastRenderedPageBreak/>
              <w:t xml:space="preserve">DIP. </w:t>
            </w:r>
            <w:r w:rsidRPr="00827881">
              <w:rPr>
                <w:rFonts w:eastAsia="Calibri" w:cs="Arial"/>
                <w:b/>
                <w:sz w:val="24"/>
                <w:szCs w:val="24"/>
                <w:lang w:val="es-ES"/>
              </w:rPr>
              <w:t>MARCELO DE JESÚS TORRES COFIÑO</w:t>
            </w:r>
          </w:p>
          <w:p w:rsidR="00827881" w:rsidRPr="00827881" w:rsidRDefault="00827881" w:rsidP="00827881">
            <w:pPr>
              <w:jc w:val="center"/>
              <w:rPr>
                <w:rFonts w:eastAsia="Calibri" w:cs="Arial"/>
                <w:b/>
                <w:sz w:val="24"/>
                <w:szCs w:val="24"/>
              </w:rPr>
            </w:pPr>
            <w:r w:rsidRPr="00827881">
              <w:rPr>
                <w:rFonts w:eastAsia="Calibri" w:cs="Arial"/>
                <w:b/>
                <w:sz w:val="24"/>
                <w:szCs w:val="24"/>
              </w:rPr>
              <w:t>(SECRETARIO)</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LILIA ISABEL GUTIÉRREZ BURCIAGA</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 xml:space="preserve">EMILIO ALEJANDRO DE HOYOS MONTEMAYOR </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lastRenderedPageBreak/>
              <w:t xml:space="preserve">DIP.  </w:t>
            </w:r>
            <w:r w:rsidRPr="00827881">
              <w:rPr>
                <w:rFonts w:eastAsia="Calibri" w:cs="Arial"/>
                <w:b/>
                <w:sz w:val="24"/>
                <w:szCs w:val="24"/>
                <w:lang w:val="es-ES"/>
              </w:rPr>
              <w:t>CLAUDIA ISELA RAMÍREZ PINEDA</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r>
    </w:tbl>
    <w:p w:rsidR="00827881" w:rsidRPr="00827881" w:rsidRDefault="00827881" w:rsidP="00827881">
      <w:pPr>
        <w:autoSpaceDE w:val="0"/>
        <w:autoSpaceDN w:val="0"/>
        <w:adjustRightInd w:val="0"/>
        <w:spacing w:line="360" w:lineRule="auto"/>
        <w:rPr>
          <w:rFonts w:eastAsia="Calibri" w:cs="Arial"/>
          <w:color w:val="000000"/>
          <w:sz w:val="24"/>
          <w:szCs w:val="24"/>
          <w:lang w:val="es-ES"/>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sz w:val="24"/>
          <w:szCs w:val="24"/>
        </w:rPr>
      </w:pPr>
    </w:p>
    <w:p w:rsidR="00827881" w:rsidRPr="00827881" w:rsidRDefault="00827881" w:rsidP="00827881"/>
    <w:p w:rsidR="00827881" w:rsidRPr="00827881" w:rsidRDefault="00827881" w:rsidP="00827881"/>
    <w:p w:rsidR="00827881" w:rsidRDefault="00827881">
      <w:pPr>
        <w:jc w:val="left"/>
      </w:pPr>
      <w:r>
        <w:br w:type="page"/>
      </w:r>
    </w:p>
    <w:p w:rsidR="00827881" w:rsidRPr="00827881" w:rsidRDefault="00827881" w:rsidP="00827881">
      <w:pPr>
        <w:keepNext/>
        <w:keepLines/>
        <w:spacing w:before="240"/>
        <w:outlineLvl w:val="0"/>
        <w:rPr>
          <w:rFonts w:ascii="Calibri Light" w:hAnsi="Calibri Light"/>
          <w:color w:val="2E74B5"/>
          <w:sz w:val="32"/>
          <w:szCs w:val="32"/>
        </w:rPr>
      </w:pPr>
    </w:p>
    <w:p w:rsidR="00827881" w:rsidRPr="00827881" w:rsidRDefault="00827881" w:rsidP="00827881"/>
    <w:p w:rsidR="00827881" w:rsidRPr="00827881" w:rsidRDefault="00827881" w:rsidP="00827881">
      <w:pPr>
        <w:spacing w:line="360" w:lineRule="auto"/>
        <w:rPr>
          <w:sz w:val="24"/>
          <w:szCs w:val="24"/>
        </w:rPr>
      </w:pPr>
      <w:r w:rsidRPr="00827881">
        <w:rPr>
          <w:rFonts w:cs="Arial"/>
          <w:b/>
          <w:sz w:val="24"/>
          <w:szCs w:val="24"/>
          <w:lang w:eastAsia="es-MX"/>
        </w:rPr>
        <w:t xml:space="preserve">ACUERDO </w:t>
      </w:r>
      <w:r w:rsidRPr="0082788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27881">
        <w:rPr>
          <w:sz w:val="24"/>
          <w:szCs w:val="24"/>
        </w:rPr>
        <w:t xml:space="preserve"> iniciativa popular mediante la cual se adiciona y reforma la Ley de Participación Ciudadana para el Estado de Coahuila de Zaragoza, suscrita por el C. José Luis Ernesto Castro Garza y el C. Rolando Valle Farias; y,</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keepNext/>
        <w:keepLines/>
        <w:spacing w:before="200" w:line="360" w:lineRule="auto"/>
        <w:jc w:val="center"/>
        <w:outlineLvl w:val="3"/>
        <w:rPr>
          <w:rFonts w:cs="Arial"/>
          <w:b/>
          <w:bCs/>
          <w:iCs/>
          <w:sz w:val="24"/>
          <w:szCs w:val="24"/>
          <w:lang w:eastAsia="es-MX"/>
        </w:rPr>
      </w:pPr>
      <w:r w:rsidRPr="00827881">
        <w:rPr>
          <w:rFonts w:cs="Arial"/>
          <w:b/>
          <w:bCs/>
          <w:iCs/>
          <w:sz w:val="24"/>
          <w:szCs w:val="24"/>
          <w:lang w:eastAsia="es-MX"/>
        </w:rPr>
        <w:t>R E S U L T A N D O</w:t>
      </w:r>
    </w:p>
    <w:p w:rsidR="00827881" w:rsidRPr="00827881" w:rsidRDefault="00827881" w:rsidP="00827881">
      <w:pPr>
        <w:rPr>
          <w:lang w:eastAsia="es-MX"/>
        </w:rPr>
      </w:pPr>
    </w:p>
    <w:p w:rsidR="00827881" w:rsidRPr="00827881" w:rsidRDefault="00827881" w:rsidP="00827881">
      <w:pPr>
        <w:rPr>
          <w:lang w:eastAsia="es-MX"/>
        </w:rPr>
      </w:pPr>
    </w:p>
    <w:p w:rsidR="00827881" w:rsidRPr="00827881" w:rsidRDefault="00827881" w:rsidP="00827881">
      <w:pPr>
        <w:spacing w:line="360" w:lineRule="auto"/>
        <w:rPr>
          <w:rFonts w:cs="Arial"/>
          <w:sz w:val="24"/>
          <w:szCs w:val="24"/>
        </w:rPr>
      </w:pPr>
      <w:r w:rsidRPr="00827881">
        <w:rPr>
          <w:rFonts w:cs="Arial"/>
          <w:b/>
          <w:sz w:val="24"/>
          <w:szCs w:val="24"/>
          <w:lang w:eastAsia="es-MX"/>
        </w:rPr>
        <w:t>PRIMERO.-</w:t>
      </w:r>
      <w:r w:rsidRPr="00827881">
        <w:rPr>
          <w:rFonts w:cs="Arial"/>
          <w:sz w:val="24"/>
          <w:szCs w:val="24"/>
          <w:lang w:eastAsia="es-MX"/>
        </w:rPr>
        <w:t xml:space="preserve"> </w:t>
      </w:r>
      <w:r w:rsidRPr="00827881">
        <w:rPr>
          <w:rFonts w:cs="Arial"/>
          <w:sz w:val="24"/>
          <w:szCs w:val="24"/>
        </w:rPr>
        <w:t xml:space="preserve">Que en sesión celebrada por el Pleno del Congreso el día </w:t>
      </w:r>
      <w:r w:rsidRPr="00827881">
        <w:rPr>
          <w:rFonts w:cs="Arial"/>
          <w:sz w:val="24"/>
          <w:szCs w:val="24"/>
          <w:lang w:eastAsia="es-MX"/>
        </w:rPr>
        <w:t xml:space="preserve">24 de septiembre de 2020, se </w:t>
      </w:r>
      <w:r w:rsidRPr="00827881">
        <w:rPr>
          <w:rFonts w:cs="Arial"/>
          <w:sz w:val="24"/>
          <w:szCs w:val="24"/>
        </w:rPr>
        <w:t>acordó turnar a esta Comisión de Gobernación, Puntos Constitucionales y Justicia, la iniciativa popular a que se ha hecho referencia.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rPr>
        <w:t>SEGUNDO.-</w:t>
      </w:r>
      <w:r w:rsidRPr="00827881">
        <w:rPr>
          <w:rFonts w:cs="Arial"/>
          <w:sz w:val="24"/>
          <w:szCs w:val="24"/>
        </w:rPr>
        <w:t xml:space="preserve"> Que en cumplimiento de dicho acuerdo, se turnó </w:t>
      </w:r>
      <w:r w:rsidRPr="00827881">
        <w:rPr>
          <w:rFonts w:cs="Arial"/>
          <w:sz w:val="24"/>
          <w:szCs w:val="24"/>
          <w:lang w:eastAsia="es-MX"/>
        </w:rPr>
        <w:t>a esta Comisión de Gobernación, Puntos Constitucionales y Justicia, la</w:t>
      </w:r>
      <w:r w:rsidRPr="00827881">
        <w:rPr>
          <w:sz w:val="24"/>
          <w:szCs w:val="24"/>
        </w:rPr>
        <w:t xml:space="preserve"> iniciativa popular mediante la cual se adiciona y reforma la Ley de Participación Ciudadana para el Estado de Coahuila de Zaragoza, suscrita por el C. José Luis Ernesto Castro Garza y el C. Rolando Valle Farias</w:t>
      </w:r>
      <w:r w:rsidRPr="0082788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rPr>
          <w:rFonts w:cs="Arial"/>
          <w:b/>
          <w:sz w:val="24"/>
          <w:szCs w:val="24"/>
          <w:lang w:eastAsia="es-MX"/>
        </w:rPr>
      </w:pPr>
    </w:p>
    <w:p w:rsidR="00827881" w:rsidRPr="00827881" w:rsidRDefault="00827881" w:rsidP="00827881">
      <w:pPr>
        <w:spacing w:line="360" w:lineRule="auto"/>
        <w:jc w:val="center"/>
        <w:rPr>
          <w:rFonts w:cs="Arial"/>
          <w:b/>
          <w:sz w:val="24"/>
          <w:szCs w:val="24"/>
          <w:lang w:eastAsia="es-MX"/>
        </w:rPr>
      </w:pPr>
      <w:r w:rsidRPr="00827881">
        <w:rPr>
          <w:rFonts w:cs="Arial"/>
          <w:b/>
          <w:sz w:val="24"/>
          <w:szCs w:val="24"/>
          <w:lang w:eastAsia="es-MX"/>
        </w:rPr>
        <w:t>C O N S I D E R A N D O</w:t>
      </w:r>
    </w:p>
    <w:p w:rsidR="00827881" w:rsidRPr="00827881" w:rsidRDefault="00827881" w:rsidP="00827881">
      <w:pPr>
        <w:spacing w:line="360" w:lineRule="auto"/>
        <w:jc w:val="center"/>
        <w:rPr>
          <w:rFonts w:cs="Arial"/>
          <w:b/>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esta Comisión, con fundamento en los artículos 82, 90 y demás relativos de la Ley Orgánica del Congreso del Estado, es competente para emitir el presente acuerdo.</w:t>
      </w: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tabs>
          <w:tab w:val="left" w:pos="2520"/>
          <w:tab w:val="left" w:pos="8820"/>
        </w:tabs>
        <w:rPr>
          <w:i/>
          <w:sz w:val="24"/>
          <w:szCs w:val="24"/>
        </w:rPr>
      </w:pPr>
      <w:r w:rsidRPr="00827881">
        <w:rPr>
          <w:b/>
          <w:i/>
          <w:sz w:val="24"/>
          <w:szCs w:val="24"/>
        </w:rPr>
        <w:t xml:space="preserve">ARTÍCULO 42. LOS REQUISITOS DE LA INICIATIVA POPULAR. </w:t>
      </w:r>
      <w:r w:rsidRPr="00827881">
        <w:rPr>
          <w:i/>
          <w:sz w:val="24"/>
          <w:szCs w:val="24"/>
        </w:rPr>
        <w:t xml:space="preserve">Toda iniciativa popular que se tramite ante la autoridad competente en los términos previstos en esta ley, deberá reunir los requisitos siguientes: </w:t>
      </w: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w:t>
      </w:r>
      <w:r w:rsidRPr="00827881">
        <w:rPr>
          <w:i/>
          <w:sz w:val="24"/>
          <w:szCs w:val="24"/>
        </w:rPr>
        <w:tab/>
        <w:t>Presentarse por escrito.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w:t>
      </w:r>
      <w:r w:rsidRPr="00827881">
        <w:rPr>
          <w:i/>
          <w:sz w:val="24"/>
          <w:szCs w:val="24"/>
        </w:rPr>
        <w:tab/>
        <w:t>Dirigirse a la autoridad competente para conocer de la iniciativa.</w:t>
      </w:r>
    </w:p>
    <w:p w:rsidR="00827881" w:rsidRPr="00827881" w:rsidRDefault="00827881" w:rsidP="00827881">
      <w:pPr>
        <w:tabs>
          <w:tab w:val="left" w:pos="2520"/>
          <w:tab w:val="left" w:pos="8820"/>
        </w:tabs>
        <w:ind w:left="567" w:hanging="567"/>
        <w:rPr>
          <w:b/>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III.</w:t>
      </w:r>
      <w:r w:rsidRPr="00827881">
        <w:rPr>
          <w:i/>
          <w:sz w:val="24"/>
          <w:szCs w:val="24"/>
        </w:rPr>
        <w:tab/>
        <w:t>Presentarse con exposición de motivos y con proyecto de articulado.</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IV.</w:t>
      </w:r>
      <w:r w:rsidRPr="00827881">
        <w:rPr>
          <w:i/>
          <w:sz w:val="24"/>
          <w:szCs w:val="24"/>
        </w:rPr>
        <w:tab/>
        <w:t xml:space="preserve">Señalar un domicilio para oír y recibir toda clase de documentos y/o notificaciones, en el lugar donde resida la autoridad competente para conocer de la iniciativa. </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ind w:left="567" w:hanging="567"/>
        <w:rPr>
          <w:i/>
          <w:sz w:val="24"/>
          <w:szCs w:val="24"/>
        </w:rPr>
      </w:pPr>
      <w:r w:rsidRPr="00827881">
        <w:rPr>
          <w:i/>
          <w:sz w:val="24"/>
          <w:szCs w:val="24"/>
        </w:rPr>
        <w:t>V.</w:t>
      </w:r>
      <w:r w:rsidRPr="00827881">
        <w:rPr>
          <w:i/>
          <w:sz w:val="24"/>
          <w:szCs w:val="24"/>
        </w:rPr>
        <w:tab/>
        <w:t>Nombre y firma de quien la presenta.</w:t>
      </w:r>
    </w:p>
    <w:p w:rsidR="00827881" w:rsidRPr="00827881" w:rsidRDefault="00827881" w:rsidP="00827881">
      <w:pPr>
        <w:tabs>
          <w:tab w:val="left" w:pos="2520"/>
          <w:tab w:val="left" w:pos="8820"/>
        </w:tabs>
        <w:ind w:left="567" w:hanging="567"/>
        <w:rPr>
          <w:i/>
          <w:sz w:val="24"/>
          <w:szCs w:val="24"/>
        </w:rPr>
      </w:pPr>
    </w:p>
    <w:p w:rsidR="00827881" w:rsidRPr="00827881" w:rsidRDefault="00827881" w:rsidP="00827881">
      <w:pPr>
        <w:tabs>
          <w:tab w:val="left" w:pos="2520"/>
          <w:tab w:val="left" w:pos="8820"/>
        </w:tabs>
        <w:rPr>
          <w:i/>
          <w:sz w:val="24"/>
          <w:szCs w:val="24"/>
        </w:rPr>
      </w:pPr>
    </w:p>
    <w:p w:rsidR="00827881" w:rsidRPr="00827881" w:rsidRDefault="00827881" w:rsidP="00827881">
      <w:pPr>
        <w:tabs>
          <w:tab w:val="left" w:pos="2520"/>
          <w:tab w:val="left" w:pos="8820"/>
        </w:tabs>
        <w:rPr>
          <w:i/>
          <w:sz w:val="24"/>
          <w:szCs w:val="24"/>
        </w:rPr>
      </w:pPr>
      <w:r w:rsidRPr="00827881">
        <w:rPr>
          <w:i/>
          <w:sz w:val="24"/>
          <w:szCs w:val="24"/>
        </w:rPr>
        <w:t>El solicitante podrá designar un representante para oír y recibir notificaciones, mismo que podrá ser facultado para realizar todos los actos correspondientes al trámite de la iniciativa popular.</w:t>
      </w:r>
    </w:p>
    <w:p w:rsidR="00827881" w:rsidRPr="00827881" w:rsidRDefault="00827881" w:rsidP="00827881">
      <w:pPr>
        <w:tabs>
          <w:tab w:val="left" w:pos="2520"/>
          <w:tab w:val="left" w:pos="8820"/>
        </w:tabs>
        <w:rPr>
          <w:b/>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eastAsia="Calibri" w:cs="Arial"/>
          <w:sz w:val="24"/>
          <w:szCs w:val="24"/>
          <w:lang w:eastAsia="en-US"/>
        </w:rPr>
      </w:pPr>
      <w:r w:rsidRPr="00827881">
        <w:rPr>
          <w:rFonts w:cs="Arial"/>
          <w:b/>
          <w:sz w:val="24"/>
          <w:szCs w:val="24"/>
          <w:lang w:eastAsia="es-MX"/>
        </w:rPr>
        <w:lastRenderedPageBreak/>
        <w:t>TERCERO.-</w:t>
      </w:r>
      <w:r w:rsidRPr="0082788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27881" w:rsidRPr="00827881" w:rsidRDefault="00827881" w:rsidP="00827881">
      <w:pPr>
        <w:numPr>
          <w:ilvl w:val="0"/>
          <w:numId w:val="1"/>
        </w:numPr>
        <w:pBdr>
          <w:top w:val="nil"/>
          <w:left w:val="nil"/>
          <w:bottom w:val="nil"/>
          <w:right w:val="nil"/>
          <w:between w:val="nil"/>
          <w:bar w:val="nil"/>
        </w:pBdr>
        <w:tabs>
          <w:tab w:val="clear" w:pos="360"/>
        </w:tabs>
        <w:spacing w:after="160" w:line="259" w:lineRule="auto"/>
        <w:ind w:left="0" w:firstLine="0"/>
        <w:jc w:val="left"/>
        <w:rPr>
          <w:rFonts w:ascii="Calibri" w:eastAsia="Calibri" w:hAnsi="Calibri" w:cs="Calibri"/>
          <w:color w:val="000000"/>
          <w:sz w:val="22"/>
          <w:szCs w:val="22"/>
          <w:u w:color="000000"/>
          <w:bdr w:val="nil"/>
          <w:lang w:eastAsia="es-MX"/>
        </w:rPr>
      </w:pPr>
    </w:p>
    <w:p w:rsidR="00827881" w:rsidRPr="00827881" w:rsidRDefault="00827881" w:rsidP="00827881">
      <w:pPr>
        <w:spacing w:after="160" w:line="360" w:lineRule="auto"/>
        <w:rPr>
          <w:rFonts w:eastAsia="Calibri" w:cs="Arial"/>
          <w:sz w:val="24"/>
          <w:szCs w:val="24"/>
          <w:lang w:eastAsia="en-US"/>
        </w:rPr>
      </w:pPr>
      <w:r w:rsidRPr="0082788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eastAsia="Calibri" w:cs="Arial"/>
          <w:sz w:val="24"/>
          <w:szCs w:val="24"/>
          <w:lang w:eastAsia="en-US"/>
        </w:rPr>
      </w:pPr>
      <w:r w:rsidRPr="00827881">
        <w:rPr>
          <w:rFonts w:eastAsia="Calibri" w:cs="Arial"/>
          <w:b/>
          <w:sz w:val="24"/>
          <w:szCs w:val="24"/>
          <w:lang w:eastAsia="en-US"/>
        </w:rPr>
        <w:t xml:space="preserve">CUARTO.- </w:t>
      </w:r>
      <w:r w:rsidRPr="0082788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QUINTO.-</w:t>
      </w:r>
      <w:r w:rsidRPr="0082788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ind w:left="360"/>
        <w:jc w:val="center"/>
        <w:rPr>
          <w:rFonts w:cs="Arial"/>
          <w:b/>
          <w:sz w:val="24"/>
          <w:szCs w:val="24"/>
          <w:lang w:eastAsia="es-MX"/>
        </w:rPr>
      </w:pPr>
      <w:r w:rsidRPr="00827881">
        <w:rPr>
          <w:rFonts w:cs="Arial"/>
          <w:b/>
          <w:sz w:val="24"/>
          <w:szCs w:val="24"/>
          <w:lang w:eastAsia="es-MX"/>
        </w:rPr>
        <w:t>A C U E R D O</w:t>
      </w:r>
    </w:p>
    <w:p w:rsidR="00827881" w:rsidRPr="00827881" w:rsidRDefault="00827881" w:rsidP="00827881">
      <w:pPr>
        <w:spacing w:line="360" w:lineRule="auto"/>
        <w:ind w:left="360"/>
        <w:rPr>
          <w:rFonts w:cs="Arial"/>
          <w:sz w:val="24"/>
          <w:szCs w:val="24"/>
          <w:lang w:eastAsia="es-MX"/>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PRIMERO.-</w:t>
      </w:r>
      <w:r w:rsidRPr="00827881">
        <w:rPr>
          <w:rFonts w:cs="Arial"/>
          <w:sz w:val="24"/>
          <w:szCs w:val="24"/>
          <w:lang w:eastAsia="es-MX"/>
        </w:rPr>
        <w:t xml:space="preserve"> Que la</w:t>
      </w:r>
      <w:r w:rsidRPr="00827881">
        <w:rPr>
          <w:sz w:val="24"/>
          <w:szCs w:val="24"/>
        </w:rPr>
        <w:t xml:space="preserve"> iniciativa popular mediante la cual se adiciona y reforma la Ley de Participación Ciudadana para el Estado de Coahuila de Zaragoza, suscrita por el C. José Luis Ernesto Castro Garza y el C. Rolando Valle Farias</w:t>
      </w:r>
      <w:r w:rsidRPr="00827881">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w:t>
      </w:r>
      <w:r w:rsidRPr="00827881">
        <w:rPr>
          <w:rFonts w:cs="Arial"/>
          <w:sz w:val="24"/>
          <w:szCs w:val="24"/>
          <w:lang w:eastAsia="es-MX"/>
        </w:rPr>
        <w:lastRenderedPageBreak/>
        <w:t>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rPr>
          <w:rFonts w:cs="Arial"/>
          <w:sz w:val="24"/>
          <w:szCs w:val="24"/>
          <w:lang w:eastAsia="es-MX"/>
        </w:rPr>
      </w:pPr>
      <w:r w:rsidRPr="00827881">
        <w:rPr>
          <w:rFonts w:cs="Arial"/>
          <w:b/>
          <w:sz w:val="24"/>
          <w:szCs w:val="24"/>
          <w:lang w:eastAsia="es-MX"/>
        </w:rPr>
        <w:t>SEGUNDO.-</w:t>
      </w:r>
      <w:r w:rsidRPr="0082788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27881" w:rsidRPr="00827881" w:rsidRDefault="00827881" w:rsidP="00827881">
      <w:pPr>
        <w:spacing w:line="360" w:lineRule="auto"/>
        <w:rPr>
          <w:rFonts w:cs="Arial"/>
          <w:b/>
          <w:sz w:val="24"/>
          <w:szCs w:val="24"/>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b/>
          <w:sz w:val="24"/>
          <w:szCs w:val="24"/>
        </w:rPr>
      </w:pPr>
    </w:p>
    <w:p w:rsidR="00827881" w:rsidRPr="00827881" w:rsidRDefault="00827881" w:rsidP="00827881">
      <w:pPr>
        <w:autoSpaceDE w:val="0"/>
        <w:autoSpaceDN w:val="0"/>
        <w:adjustRightInd w:val="0"/>
        <w:spacing w:line="360" w:lineRule="auto"/>
        <w:rPr>
          <w:rFonts w:eastAsia="Calibri" w:cs="Arial"/>
          <w:color w:val="000000"/>
          <w:sz w:val="24"/>
          <w:szCs w:val="24"/>
        </w:rPr>
      </w:pPr>
      <w:r w:rsidRPr="0082788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27881">
        <w:rPr>
          <w:rFonts w:eastAsia="Calibri" w:cs="Arial"/>
          <w:color w:val="000000"/>
          <w:sz w:val="24"/>
          <w:szCs w:val="24"/>
          <w:lang w:val="es-ES"/>
        </w:rPr>
        <w:t>Jaime Bueno Zertuche</w:t>
      </w:r>
      <w:r w:rsidRPr="00827881">
        <w:rPr>
          <w:rFonts w:eastAsia="Calibri" w:cs="Arial"/>
          <w:color w:val="000000"/>
          <w:sz w:val="24"/>
          <w:szCs w:val="24"/>
        </w:rPr>
        <w:t xml:space="preserve">, (Coordinador), Dip. </w:t>
      </w:r>
      <w:r w:rsidRPr="00827881">
        <w:rPr>
          <w:rFonts w:eastAsia="Calibri" w:cs="Arial"/>
          <w:color w:val="000000"/>
          <w:sz w:val="24"/>
          <w:szCs w:val="24"/>
          <w:lang w:val="es-ES"/>
        </w:rPr>
        <w:t xml:space="preserve">Marcelo de Jesús Torres Cofiño </w:t>
      </w:r>
      <w:r w:rsidRPr="00827881">
        <w:rPr>
          <w:rFonts w:eastAsia="Calibri" w:cs="Arial"/>
          <w:color w:val="000000"/>
          <w:sz w:val="24"/>
          <w:szCs w:val="24"/>
        </w:rPr>
        <w:t xml:space="preserve">(Secretario), Dip. Lilia Isabel Gutiérrez Burciaga, </w:t>
      </w:r>
      <w:r w:rsidRPr="00827881">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27881">
        <w:rPr>
          <w:rFonts w:eastAsia="Calibri" w:cs="Arial"/>
          <w:color w:val="000000"/>
          <w:sz w:val="24"/>
          <w:szCs w:val="24"/>
        </w:rPr>
        <w:t>.</w:t>
      </w:r>
      <w:r w:rsidRPr="00827881">
        <w:rPr>
          <w:rFonts w:eastAsia="Calibri" w:cs="Arial"/>
          <w:b/>
          <w:color w:val="000000"/>
          <w:sz w:val="24"/>
          <w:szCs w:val="24"/>
        </w:rPr>
        <w:t xml:space="preserve"> </w:t>
      </w:r>
      <w:r w:rsidRPr="00827881">
        <w:rPr>
          <w:rFonts w:eastAsia="Calibri" w:cs="Arial"/>
          <w:color w:val="000000"/>
          <w:sz w:val="24"/>
          <w:szCs w:val="24"/>
        </w:rPr>
        <w:t>En la Ciudad de Saltillo, Coahuila de Zaragoza, a 20 de octubre de 2020.</w:t>
      </w:r>
    </w:p>
    <w:p w:rsidR="00827881" w:rsidRPr="00827881" w:rsidRDefault="00827881" w:rsidP="00827881">
      <w:pPr>
        <w:jc w:val="left"/>
        <w:rPr>
          <w:rFonts w:eastAsia="Calibri" w:cs="Arial"/>
          <w:color w:val="000000"/>
          <w:sz w:val="24"/>
          <w:szCs w:val="24"/>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jc w:val="left"/>
        <w:rPr>
          <w:rFonts w:ascii="Calibri" w:eastAsia="Calibri" w:hAnsi="Calibri"/>
          <w:sz w:val="22"/>
          <w:szCs w:val="22"/>
          <w:lang w:eastAsia="en-US"/>
        </w:rPr>
      </w:pPr>
    </w:p>
    <w:p w:rsidR="00827881" w:rsidRPr="00827881" w:rsidRDefault="00827881" w:rsidP="00827881">
      <w:pPr>
        <w:spacing w:line="360" w:lineRule="auto"/>
        <w:jc w:val="center"/>
        <w:rPr>
          <w:rFonts w:cs="Arial"/>
          <w:b/>
          <w:sz w:val="24"/>
          <w:szCs w:val="24"/>
        </w:rPr>
      </w:pPr>
      <w:r w:rsidRPr="00827881">
        <w:rPr>
          <w:rFonts w:cs="Arial"/>
          <w:b/>
          <w:sz w:val="24"/>
          <w:szCs w:val="24"/>
        </w:rPr>
        <w:t>COMISIÓN DE GOBERNACIÓN, PUNTOS CONSTITUCIONALES Y JUSTICIA</w:t>
      </w:r>
    </w:p>
    <w:p w:rsidR="00827881" w:rsidRPr="00827881" w:rsidRDefault="00827881" w:rsidP="0082788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7881" w:rsidRPr="00827881" w:rsidTr="008278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b/>
                <w:sz w:val="24"/>
                <w:szCs w:val="24"/>
              </w:rPr>
            </w:pPr>
            <w:r w:rsidRPr="00827881">
              <w:rPr>
                <w:rFonts w:eastAsia="Calibri" w:cs="Arial"/>
                <w:b/>
                <w:sz w:val="24"/>
                <w:szCs w:val="24"/>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sz w:val="24"/>
                <w:szCs w:val="24"/>
              </w:rPr>
            </w:pPr>
            <w:r w:rsidRPr="00827881">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spacing w:line="360" w:lineRule="auto"/>
              <w:jc w:val="center"/>
              <w:rPr>
                <w:rFonts w:eastAsia="Calibri" w:cs="Arial"/>
                <w:b/>
                <w:sz w:val="24"/>
                <w:szCs w:val="24"/>
              </w:rPr>
            </w:pPr>
            <w:r w:rsidRPr="00827881">
              <w:rPr>
                <w:rFonts w:eastAsia="Calibri" w:cs="Arial"/>
                <w:b/>
                <w:sz w:val="24"/>
                <w:szCs w:val="24"/>
              </w:rPr>
              <w:t>RESERVA DE ARTÍCULOS</w:t>
            </w: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JAIME BUENO ZERTUCHE</w:t>
            </w:r>
          </w:p>
          <w:p w:rsidR="00827881" w:rsidRPr="00827881" w:rsidRDefault="00827881" w:rsidP="00827881">
            <w:pPr>
              <w:jc w:val="center"/>
              <w:rPr>
                <w:rFonts w:eastAsia="Calibri" w:cs="Arial"/>
                <w:b/>
                <w:sz w:val="24"/>
                <w:szCs w:val="24"/>
              </w:rPr>
            </w:pPr>
            <w:r w:rsidRPr="00827881">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MARCELO DE JESÚS TORRES COFIÑO</w:t>
            </w:r>
          </w:p>
          <w:p w:rsidR="00827881" w:rsidRPr="00827881" w:rsidRDefault="00827881" w:rsidP="00827881">
            <w:pPr>
              <w:jc w:val="center"/>
              <w:rPr>
                <w:rFonts w:eastAsia="Calibri" w:cs="Arial"/>
                <w:b/>
                <w:sz w:val="24"/>
                <w:szCs w:val="24"/>
              </w:rPr>
            </w:pPr>
            <w:r w:rsidRPr="00827881">
              <w:rPr>
                <w:rFonts w:eastAsia="Calibri" w:cs="Arial"/>
                <w:b/>
                <w:sz w:val="24"/>
                <w:szCs w:val="24"/>
              </w:rPr>
              <w:t>(SECRETARIO)</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LILIA ISABEL GUTIÉRREZ BURCIAGA</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t xml:space="preserve">DIP. </w:t>
            </w:r>
            <w:r w:rsidRPr="00827881">
              <w:rPr>
                <w:rFonts w:eastAsia="Calibri" w:cs="Arial"/>
                <w:b/>
                <w:sz w:val="24"/>
                <w:szCs w:val="24"/>
                <w:lang w:val="es-ES"/>
              </w:rPr>
              <w:t xml:space="preserve">EMILIO ALEJANDRO DE HOYOS MONTEMAYOR </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7881" w:rsidRPr="00827881" w:rsidRDefault="00827881" w:rsidP="00827881">
            <w:pPr>
              <w:jc w:val="center"/>
              <w:rPr>
                <w:rFonts w:eastAsia="Calibri" w:cs="Arial"/>
                <w:b/>
                <w:sz w:val="24"/>
                <w:szCs w:val="24"/>
              </w:rPr>
            </w:pPr>
            <w:r w:rsidRPr="00827881">
              <w:rPr>
                <w:rFonts w:eastAsia="Calibri" w:cs="Arial"/>
                <w:b/>
                <w:sz w:val="24"/>
                <w:szCs w:val="24"/>
              </w:rPr>
              <w:lastRenderedPageBreak/>
              <w:t xml:space="preserve">DIP.  </w:t>
            </w:r>
            <w:r w:rsidRPr="00827881">
              <w:rPr>
                <w:rFonts w:eastAsia="Calibri" w:cs="Arial"/>
                <w:b/>
                <w:sz w:val="24"/>
                <w:szCs w:val="24"/>
                <w:lang w:val="es-ES"/>
              </w:rPr>
              <w:t>CLAUDIA ISELA RAMÍREZ PINEDA</w:t>
            </w:r>
          </w:p>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rPr>
                <w:rFonts w:eastAsia="Calibri" w:cs="Arial"/>
                <w:sz w:val="24"/>
                <w:szCs w:val="24"/>
              </w:rPr>
            </w:pPr>
          </w:p>
        </w:tc>
      </w:tr>
      <w:tr w:rsidR="00827881" w:rsidRPr="00827881" w:rsidTr="008278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7881" w:rsidRPr="00827881" w:rsidRDefault="00827881" w:rsidP="00827881">
            <w:pPr>
              <w:jc w:val="center"/>
              <w:rPr>
                <w:rFonts w:eastAsia="Calibri" w:cs="Arial"/>
                <w:sz w:val="24"/>
                <w:szCs w:val="24"/>
              </w:rPr>
            </w:pPr>
            <w:r w:rsidRPr="00827881">
              <w:rPr>
                <w:rFonts w:eastAsia="Calibri" w:cs="Arial"/>
                <w:b/>
                <w:sz w:val="24"/>
                <w:szCs w:val="24"/>
              </w:rPr>
              <w:t xml:space="preserve">DIP. </w:t>
            </w:r>
            <w:r w:rsidRPr="00827881">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center"/>
              <w:rPr>
                <w:rFonts w:eastAsia="Calibri" w:cs="Arial"/>
                <w:b/>
                <w:sz w:val="24"/>
                <w:szCs w:val="24"/>
              </w:rPr>
            </w:pPr>
            <w:r w:rsidRPr="00827881">
              <w:rPr>
                <w:rFonts w:eastAsia="Calibri" w:cs="Arial"/>
                <w:b/>
                <w:sz w:val="24"/>
                <w:szCs w:val="24"/>
              </w:rPr>
              <w:t>CUALES</w:t>
            </w:r>
          </w:p>
        </w:tc>
      </w:tr>
      <w:tr w:rsidR="00827881" w:rsidRPr="00827881" w:rsidTr="008278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881" w:rsidRPr="00827881" w:rsidRDefault="00827881" w:rsidP="00827881">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27881" w:rsidRPr="00827881" w:rsidRDefault="00827881" w:rsidP="00827881">
            <w:pPr>
              <w:spacing w:line="360" w:lineRule="auto"/>
              <w:rPr>
                <w:rFonts w:eastAsia="Calibri" w:cs="Arial"/>
                <w:sz w:val="24"/>
                <w:szCs w:val="24"/>
              </w:rPr>
            </w:pPr>
          </w:p>
        </w:tc>
      </w:tr>
    </w:tbl>
    <w:p w:rsidR="00827881" w:rsidRPr="00827881" w:rsidRDefault="00827881" w:rsidP="00827881">
      <w:pPr>
        <w:autoSpaceDE w:val="0"/>
        <w:autoSpaceDN w:val="0"/>
        <w:adjustRightInd w:val="0"/>
        <w:spacing w:line="360" w:lineRule="auto"/>
        <w:rPr>
          <w:rFonts w:eastAsia="Calibri" w:cs="Arial"/>
          <w:color w:val="000000"/>
          <w:sz w:val="24"/>
          <w:szCs w:val="24"/>
          <w:lang w:val="es-ES"/>
        </w:rPr>
      </w:pPr>
    </w:p>
    <w:p w:rsidR="00827881" w:rsidRPr="00827881" w:rsidRDefault="00827881" w:rsidP="00827881">
      <w:pPr>
        <w:spacing w:line="360" w:lineRule="auto"/>
        <w:jc w:val="center"/>
        <w:rPr>
          <w:rFonts w:cs="Arial"/>
          <w:b/>
          <w:sz w:val="24"/>
          <w:szCs w:val="24"/>
        </w:rPr>
      </w:pPr>
    </w:p>
    <w:p w:rsidR="00827881" w:rsidRPr="00827881" w:rsidRDefault="00827881" w:rsidP="00827881">
      <w:pPr>
        <w:spacing w:line="360" w:lineRule="auto"/>
        <w:rPr>
          <w:rFonts w:cs="Arial"/>
          <w:sz w:val="24"/>
          <w:szCs w:val="24"/>
        </w:rPr>
      </w:pPr>
    </w:p>
    <w:p w:rsidR="00827881" w:rsidRPr="00827881" w:rsidRDefault="00827881" w:rsidP="00827881"/>
    <w:p w:rsidR="00827881" w:rsidRPr="00827881" w:rsidRDefault="00827881" w:rsidP="00827881"/>
    <w:p w:rsidR="00827881" w:rsidRDefault="00827881">
      <w:pPr>
        <w:jc w:val="left"/>
      </w:pPr>
      <w:r>
        <w:br w:type="page"/>
      </w:r>
    </w:p>
    <w:p w:rsidR="008E090E" w:rsidRPr="008E090E" w:rsidRDefault="008E090E" w:rsidP="008E090E">
      <w:pPr>
        <w:tabs>
          <w:tab w:val="left" w:pos="5056"/>
        </w:tabs>
        <w:spacing w:line="276" w:lineRule="auto"/>
        <w:jc w:val="center"/>
        <w:rPr>
          <w:rFonts w:cs="Arial"/>
          <w:b/>
          <w:sz w:val="16"/>
          <w:szCs w:val="16"/>
        </w:rPr>
      </w:pPr>
    </w:p>
    <w:p w:rsidR="008E090E" w:rsidRPr="008E090E" w:rsidRDefault="008E090E" w:rsidP="008E090E"/>
    <w:p w:rsidR="008E090E" w:rsidRPr="008E090E" w:rsidRDefault="008E090E" w:rsidP="008E090E">
      <w:pPr>
        <w:spacing w:line="360" w:lineRule="auto"/>
        <w:rPr>
          <w:sz w:val="24"/>
          <w:szCs w:val="24"/>
        </w:rPr>
      </w:pPr>
      <w:r w:rsidRPr="008E090E">
        <w:rPr>
          <w:rFonts w:cs="Arial"/>
          <w:b/>
          <w:sz w:val="24"/>
          <w:szCs w:val="24"/>
          <w:lang w:eastAsia="es-MX"/>
        </w:rPr>
        <w:t xml:space="preserve">ACUERDO </w:t>
      </w:r>
      <w:r w:rsidRPr="008E090E">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E090E">
        <w:rPr>
          <w:sz w:val="24"/>
          <w:szCs w:val="24"/>
        </w:rPr>
        <w:t xml:space="preserve"> iniciativa popular mediante la cual se adiciona la fracción XI al artículo 18 de la Ley de Fomento al Uso Racional de la Energía para el Estado de Coahuila de Zaragoza, suscrita por la C. Amal Lizette Esper Serur; y,</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keepNext/>
        <w:keepLines/>
        <w:spacing w:before="200" w:line="360" w:lineRule="auto"/>
        <w:jc w:val="center"/>
        <w:outlineLvl w:val="3"/>
        <w:rPr>
          <w:rFonts w:cs="Arial"/>
          <w:b/>
          <w:bCs/>
          <w:iCs/>
          <w:sz w:val="24"/>
          <w:szCs w:val="24"/>
          <w:lang w:eastAsia="es-MX"/>
        </w:rPr>
      </w:pPr>
      <w:r w:rsidRPr="008E090E">
        <w:rPr>
          <w:rFonts w:cs="Arial"/>
          <w:b/>
          <w:bCs/>
          <w:iCs/>
          <w:sz w:val="24"/>
          <w:szCs w:val="24"/>
          <w:lang w:eastAsia="es-MX"/>
        </w:rPr>
        <w:t>R E S U L T A N D O</w:t>
      </w:r>
    </w:p>
    <w:p w:rsidR="008E090E" w:rsidRPr="008E090E" w:rsidRDefault="008E090E" w:rsidP="008E090E">
      <w:pPr>
        <w:rPr>
          <w:lang w:eastAsia="es-MX"/>
        </w:rPr>
      </w:pPr>
    </w:p>
    <w:p w:rsidR="008E090E" w:rsidRPr="008E090E" w:rsidRDefault="008E090E" w:rsidP="008E090E">
      <w:pPr>
        <w:rPr>
          <w:lang w:eastAsia="es-MX"/>
        </w:rPr>
      </w:pPr>
    </w:p>
    <w:p w:rsidR="008E090E" w:rsidRPr="008E090E" w:rsidRDefault="008E090E" w:rsidP="008E090E">
      <w:pPr>
        <w:spacing w:line="360" w:lineRule="auto"/>
        <w:rPr>
          <w:rFonts w:cs="Arial"/>
          <w:sz w:val="24"/>
          <w:szCs w:val="24"/>
        </w:rPr>
      </w:pPr>
      <w:r w:rsidRPr="008E090E">
        <w:rPr>
          <w:rFonts w:cs="Arial"/>
          <w:b/>
          <w:sz w:val="24"/>
          <w:szCs w:val="24"/>
          <w:lang w:eastAsia="es-MX"/>
        </w:rPr>
        <w:t>PRIMERO.-</w:t>
      </w:r>
      <w:r w:rsidRPr="008E090E">
        <w:rPr>
          <w:rFonts w:cs="Arial"/>
          <w:sz w:val="24"/>
          <w:szCs w:val="24"/>
          <w:lang w:eastAsia="es-MX"/>
        </w:rPr>
        <w:t xml:space="preserve"> </w:t>
      </w:r>
      <w:r w:rsidRPr="008E090E">
        <w:rPr>
          <w:rFonts w:cs="Arial"/>
          <w:sz w:val="24"/>
          <w:szCs w:val="24"/>
        </w:rPr>
        <w:t xml:space="preserve">Que en sesión celebrada por el Pleno del Congreso el día </w:t>
      </w:r>
      <w:r w:rsidRPr="008E090E">
        <w:rPr>
          <w:rFonts w:cs="Arial"/>
          <w:sz w:val="24"/>
          <w:szCs w:val="24"/>
          <w:lang w:eastAsia="es-MX"/>
        </w:rPr>
        <w:t xml:space="preserve">30 de septiembre de 2020, se </w:t>
      </w:r>
      <w:r w:rsidRPr="008E090E">
        <w:rPr>
          <w:rFonts w:cs="Arial"/>
          <w:sz w:val="24"/>
          <w:szCs w:val="24"/>
        </w:rPr>
        <w:t>acordó turnar a esta Comisión de Gobernación, Puntos Constitucionales y Justicia, la iniciativa popular a que se ha hecho referencia.</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cs="Arial"/>
          <w:sz w:val="24"/>
          <w:szCs w:val="24"/>
          <w:lang w:eastAsia="es-MX"/>
        </w:rPr>
      </w:pPr>
      <w:r w:rsidRPr="008E090E">
        <w:rPr>
          <w:rFonts w:cs="Arial"/>
          <w:b/>
          <w:sz w:val="24"/>
          <w:szCs w:val="24"/>
        </w:rPr>
        <w:t>SEGUNDO.-</w:t>
      </w:r>
      <w:r w:rsidRPr="008E090E">
        <w:rPr>
          <w:rFonts w:cs="Arial"/>
          <w:sz w:val="24"/>
          <w:szCs w:val="24"/>
        </w:rPr>
        <w:t xml:space="preserve"> Que en cumplimiento de dicho acuerdo, se turnó </w:t>
      </w:r>
      <w:r w:rsidRPr="008E090E">
        <w:rPr>
          <w:rFonts w:cs="Arial"/>
          <w:sz w:val="24"/>
          <w:szCs w:val="24"/>
          <w:lang w:eastAsia="es-MX"/>
        </w:rPr>
        <w:t>a esta Comisión de Gobernación, Puntos Constitucionales y Justicia, la</w:t>
      </w:r>
      <w:r w:rsidRPr="008E090E">
        <w:rPr>
          <w:sz w:val="24"/>
          <w:szCs w:val="24"/>
        </w:rPr>
        <w:t xml:space="preserve"> iniciativa popular mediante la cual se adiciona la fracción XI al artículo 18 de la Ley de Fomento al Uso Racional de la Energía para el Estado de Coahuila de Zaragoza, suscrita por la C. Amal Lizette Esper Serur</w:t>
      </w:r>
      <w:r w:rsidRPr="008E090E">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cs="Arial"/>
          <w:sz w:val="24"/>
          <w:szCs w:val="24"/>
          <w:lang w:eastAsia="es-MX"/>
        </w:rPr>
      </w:pPr>
    </w:p>
    <w:p w:rsidR="008E090E" w:rsidRPr="008E090E" w:rsidRDefault="008E090E" w:rsidP="008E090E">
      <w:pPr>
        <w:spacing w:line="360" w:lineRule="auto"/>
        <w:rPr>
          <w:rFonts w:cs="Arial"/>
          <w:b/>
          <w:sz w:val="24"/>
          <w:szCs w:val="24"/>
          <w:lang w:eastAsia="es-MX"/>
        </w:rPr>
      </w:pPr>
    </w:p>
    <w:p w:rsidR="008E090E" w:rsidRPr="008E090E" w:rsidRDefault="008E090E" w:rsidP="008E090E">
      <w:pPr>
        <w:spacing w:line="360" w:lineRule="auto"/>
        <w:rPr>
          <w:rFonts w:cs="Arial"/>
          <w:b/>
          <w:sz w:val="24"/>
          <w:szCs w:val="24"/>
          <w:lang w:eastAsia="es-MX"/>
        </w:rPr>
      </w:pPr>
    </w:p>
    <w:p w:rsidR="008E090E" w:rsidRPr="008E090E" w:rsidRDefault="008E090E" w:rsidP="008E090E">
      <w:pPr>
        <w:spacing w:line="360" w:lineRule="auto"/>
        <w:jc w:val="center"/>
        <w:rPr>
          <w:rFonts w:cs="Arial"/>
          <w:b/>
          <w:sz w:val="24"/>
          <w:szCs w:val="24"/>
          <w:lang w:eastAsia="es-MX"/>
        </w:rPr>
      </w:pPr>
      <w:r w:rsidRPr="008E090E">
        <w:rPr>
          <w:rFonts w:cs="Arial"/>
          <w:b/>
          <w:sz w:val="24"/>
          <w:szCs w:val="24"/>
          <w:lang w:eastAsia="es-MX"/>
        </w:rPr>
        <w:t>C O N S I D E R A N D O</w:t>
      </w:r>
    </w:p>
    <w:p w:rsidR="008E090E" w:rsidRPr="008E090E" w:rsidRDefault="008E090E" w:rsidP="008E090E">
      <w:pPr>
        <w:spacing w:line="360" w:lineRule="auto"/>
        <w:jc w:val="center"/>
        <w:rPr>
          <w:rFonts w:cs="Arial"/>
          <w:b/>
          <w:sz w:val="24"/>
          <w:szCs w:val="24"/>
          <w:lang w:eastAsia="es-MX"/>
        </w:rPr>
      </w:pPr>
    </w:p>
    <w:p w:rsidR="008E090E" w:rsidRPr="008E090E" w:rsidRDefault="008E090E" w:rsidP="008E090E">
      <w:pPr>
        <w:spacing w:line="360" w:lineRule="auto"/>
        <w:rPr>
          <w:rFonts w:cs="Arial"/>
          <w:sz w:val="24"/>
          <w:szCs w:val="24"/>
          <w:lang w:eastAsia="es-MX"/>
        </w:rPr>
      </w:pPr>
      <w:r w:rsidRPr="008E090E">
        <w:rPr>
          <w:rFonts w:cs="Arial"/>
          <w:b/>
          <w:sz w:val="24"/>
          <w:szCs w:val="24"/>
          <w:lang w:eastAsia="es-MX"/>
        </w:rPr>
        <w:t>PRIMERO.-</w:t>
      </w:r>
      <w:r w:rsidRPr="008E090E">
        <w:rPr>
          <w:rFonts w:cs="Arial"/>
          <w:sz w:val="24"/>
          <w:szCs w:val="24"/>
          <w:lang w:eastAsia="es-MX"/>
        </w:rPr>
        <w:t xml:space="preserve"> Que esta Comisión, con fundamento en los artículos 82, 90 y demás relativos de la Ley Orgánica del Congreso del Estado, es competente para emitir el presente acuerdo.</w:t>
      </w:r>
    </w:p>
    <w:p w:rsidR="008E090E" w:rsidRPr="008E090E" w:rsidRDefault="008E090E" w:rsidP="008E090E">
      <w:pPr>
        <w:spacing w:line="360" w:lineRule="auto"/>
        <w:rPr>
          <w:rFonts w:cs="Arial"/>
          <w:sz w:val="24"/>
          <w:szCs w:val="24"/>
          <w:lang w:eastAsia="es-MX"/>
        </w:rPr>
      </w:pPr>
    </w:p>
    <w:p w:rsidR="008E090E" w:rsidRPr="008E090E" w:rsidRDefault="008E090E" w:rsidP="008E090E">
      <w:pPr>
        <w:spacing w:line="360" w:lineRule="auto"/>
        <w:rPr>
          <w:rFonts w:cs="Arial"/>
          <w:sz w:val="24"/>
          <w:szCs w:val="24"/>
          <w:lang w:eastAsia="es-MX"/>
        </w:rPr>
      </w:pPr>
    </w:p>
    <w:p w:rsidR="008E090E" w:rsidRPr="008E090E" w:rsidRDefault="008E090E" w:rsidP="008E090E">
      <w:pPr>
        <w:spacing w:line="360" w:lineRule="auto"/>
        <w:rPr>
          <w:rFonts w:cs="Arial"/>
          <w:sz w:val="24"/>
          <w:szCs w:val="24"/>
          <w:lang w:eastAsia="es-MX"/>
        </w:rPr>
      </w:pPr>
      <w:r w:rsidRPr="008E090E">
        <w:rPr>
          <w:rFonts w:cs="Arial"/>
          <w:b/>
          <w:sz w:val="24"/>
          <w:szCs w:val="24"/>
          <w:lang w:eastAsia="es-MX"/>
        </w:rPr>
        <w:t>SEGUNDO.-</w:t>
      </w:r>
      <w:r w:rsidRPr="008E090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tabs>
          <w:tab w:val="left" w:pos="2520"/>
          <w:tab w:val="left" w:pos="8820"/>
        </w:tabs>
        <w:rPr>
          <w:i/>
          <w:sz w:val="24"/>
          <w:szCs w:val="24"/>
        </w:rPr>
      </w:pPr>
      <w:r w:rsidRPr="008E090E">
        <w:rPr>
          <w:b/>
          <w:i/>
          <w:sz w:val="24"/>
          <w:szCs w:val="24"/>
        </w:rPr>
        <w:t xml:space="preserve">ARTÍCULO 42. LOS REQUISITOS DE LA INICIATIVA POPULAR. </w:t>
      </w:r>
      <w:r w:rsidRPr="008E090E">
        <w:rPr>
          <w:i/>
          <w:sz w:val="24"/>
          <w:szCs w:val="24"/>
        </w:rPr>
        <w:t xml:space="preserve">Toda iniciativa popular que se tramite ante la autoridad competente en los términos previstos en esta ley, deberá reunir los requisitos siguientes: </w:t>
      </w:r>
    </w:p>
    <w:p w:rsidR="008E090E" w:rsidRPr="008E090E" w:rsidRDefault="008E090E" w:rsidP="008E090E">
      <w:pPr>
        <w:tabs>
          <w:tab w:val="left" w:pos="2520"/>
          <w:tab w:val="left" w:pos="8820"/>
        </w:tabs>
        <w:rPr>
          <w:i/>
          <w:sz w:val="24"/>
          <w:szCs w:val="24"/>
        </w:rPr>
      </w:pPr>
    </w:p>
    <w:p w:rsidR="008E090E" w:rsidRPr="008E090E" w:rsidRDefault="008E090E" w:rsidP="008E090E">
      <w:pPr>
        <w:tabs>
          <w:tab w:val="left" w:pos="2520"/>
          <w:tab w:val="left" w:pos="8820"/>
        </w:tabs>
        <w:rPr>
          <w:i/>
          <w:sz w:val="24"/>
          <w:szCs w:val="24"/>
        </w:rPr>
      </w:pPr>
    </w:p>
    <w:p w:rsidR="008E090E" w:rsidRPr="008E090E" w:rsidRDefault="008E090E" w:rsidP="008E090E">
      <w:pPr>
        <w:tabs>
          <w:tab w:val="left" w:pos="2520"/>
          <w:tab w:val="left" w:pos="8820"/>
        </w:tabs>
        <w:ind w:left="567" w:hanging="567"/>
        <w:rPr>
          <w:i/>
          <w:sz w:val="24"/>
          <w:szCs w:val="24"/>
        </w:rPr>
      </w:pPr>
      <w:r w:rsidRPr="008E090E">
        <w:rPr>
          <w:i/>
          <w:sz w:val="24"/>
          <w:szCs w:val="24"/>
        </w:rPr>
        <w:t>I.</w:t>
      </w:r>
      <w:r w:rsidRPr="008E090E">
        <w:rPr>
          <w:i/>
          <w:sz w:val="24"/>
          <w:szCs w:val="24"/>
        </w:rPr>
        <w:tab/>
        <w:t>Presentarse por escrito.</w:t>
      </w:r>
    </w:p>
    <w:p w:rsidR="008E090E" w:rsidRPr="008E090E" w:rsidRDefault="008E090E" w:rsidP="008E090E">
      <w:pPr>
        <w:tabs>
          <w:tab w:val="left" w:pos="2520"/>
          <w:tab w:val="left" w:pos="8820"/>
        </w:tabs>
        <w:ind w:left="567" w:hanging="567"/>
        <w:rPr>
          <w:i/>
          <w:sz w:val="24"/>
          <w:szCs w:val="24"/>
        </w:rPr>
      </w:pPr>
    </w:p>
    <w:p w:rsidR="008E090E" w:rsidRPr="008E090E" w:rsidRDefault="008E090E" w:rsidP="008E090E">
      <w:pPr>
        <w:tabs>
          <w:tab w:val="left" w:pos="2520"/>
          <w:tab w:val="left" w:pos="8820"/>
        </w:tabs>
        <w:ind w:left="567" w:hanging="567"/>
        <w:rPr>
          <w:i/>
          <w:sz w:val="24"/>
          <w:szCs w:val="24"/>
        </w:rPr>
      </w:pPr>
      <w:r w:rsidRPr="008E090E">
        <w:rPr>
          <w:i/>
          <w:sz w:val="24"/>
          <w:szCs w:val="24"/>
        </w:rPr>
        <w:t>II.</w:t>
      </w:r>
      <w:r w:rsidRPr="008E090E">
        <w:rPr>
          <w:i/>
          <w:sz w:val="24"/>
          <w:szCs w:val="24"/>
        </w:rPr>
        <w:tab/>
        <w:t>Dirigirse a la autoridad competente para conocer de la iniciativa.</w:t>
      </w:r>
    </w:p>
    <w:p w:rsidR="008E090E" w:rsidRPr="008E090E" w:rsidRDefault="008E090E" w:rsidP="008E090E">
      <w:pPr>
        <w:tabs>
          <w:tab w:val="left" w:pos="2520"/>
          <w:tab w:val="left" w:pos="8820"/>
        </w:tabs>
        <w:ind w:left="567" w:hanging="567"/>
        <w:rPr>
          <w:b/>
          <w:i/>
          <w:sz w:val="24"/>
          <w:szCs w:val="24"/>
        </w:rPr>
      </w:pPr>
    </w:p>
    <w:p w:rsidR="008E090E" w:rsidRPr="008E090E" w:rsidRDefault="008E090E" w:rsidP="008E090E">
      <w:pPr>
        <w:tabs>
          <w:tab w:val="left" w:pos="2520"/>
          <w:tab w:val="left" w:pos="8820"/>
        </w:tabs>
        <w:ind w:left="567" w:hanging="567"/>
        <w:rPr>
          <w:i/>
          <w:sz w:val="24"/>
          <w:szCs w:val="24"/>
        </w:rPr>
      </w:pPr>
      <w:r w:rsidRPr="008E090E">
        <w:rPr>
          <w:i/>
          <w:sz w:val="24"/>
          <w:szCs w:val="24"/>
        </w:rPr>
        <w:t>III.</w:t>
      </w:r>
      <w:r w:rsidRPr="008E090E">
        <w:rPr>
          <w:i/>
          <w:sz w:val="24"/>
          <w:szCs w:val="24"/>
        </w:rPr>
        <w:tab/>
        <w:t>Presentarse con exposición de motivos y con proyecto de articulado.</w:t>
      </w:r>
    </w:p>
    <w:p w:rsidR="008E090E" w:rsidRPr="008E090E" w:rsidRDefault="008E090E" w:rsidP="008E090E">
      <w:pPr>
        <w:tabs>
          <w:tab w:val="left" w:pos="2520"/>
          <w:tab w:val="left" w:pos="8820"/>
        </w:tabs>
        <w:ind w:left="567" w:hanging="567"/>
        <w:rPr>
          <w:i/>
          <w:sz w:val="24"/>
          <w:szCs w:val="24"/>
        </w:rPr>
      </w:pPr>
    </w:p>
    <w:p w:rsidR="008E090E" w:rsidRPr="008E090E" w:rsidRDefault="008E090E" w:rsidP="008E090E">
      <w:pPr>
        <w:tabs>
          <w:tab w:val="left" w:pos="2520"/>
          <w:tab w:val="left" w:pos="8820"/>
        </w:tabs>
        <w:ind w:left="567" w:hanging="567"/>
        <w:rPr>
          <w:i/>
          <w:sz w:val="24"/>
          <w:szCs w:val="24"/>
        </w:rPr>
      </w:pPr>
      <w:r w:rsidRPr="008E090E">
        <w:rPr>
          <w:i/>
          <w:sz w:val="24"/>
          <w:szCs w:val="24"/>
        </w:rPr>
        <w:t>IV.</w:t>
      </w:r>
      <w:r w:rsidRPr="008E090E">
        <w:rPr>
          <w:i/>
          <w:sz w:val="24"/>
          <w:szCs w:val="24"/>
        </w:rPr>
        <w:tab/>
        <w:t xml:space="preserve">Señalar un domicilio para oír y recibir toda clase de documentos y/o notificaciones, en el lugar donde resida la autoridad competente para conocer de la iniciativa. </w:t>
      </w:r>
    </w:p>
    <w:p w:rsidR="008E090E" w:rsidRPr="008E090E" w:rsidRDefault="008E090E" w:rsidP="008E090E">
      <w:pPr>
        <w:tabs>
          <w:tab w:val="left" w:pos="2520"/>
          <w:tab w:val="left" w:pos="8820"/>
        </w:tabs>
        <w:ind w:left="567" w:hanging="567"/>
        <w:rPr>
          <w:i/>
          <w:sz w:val="24"/>
          <w:szCs w:val="24"/>
        </w:rPr>
      </w:pPr>
    </w:p>
    <w:p w:rsidR="008E090E" w:rsidRPr="008E090E" w:rsidRDefault="008E090E" w:rsidP="008E090E">
      <w:pPr>
        <w:tabs>
          <w:tab w:val="left" w:pos="2520"/>
          <w:tab w:val="left" w:pos="8820"/>
        </w:tabs>
        <w:ind w:left="567" w:hanging="567"/>
        <w:rPr>
          <w:i/>
          <w:sz w:val="24"/>
          <w:szCs w:val="24"/>
        </w:rPr>
      </w:pPr>
      <w:r w:rsidRPr="008E090E">
        <w:rPr>
          <w:i/>
          <w:sz w:val="24"/>
          <w:szCs w:val="24"/>
        </w:rPr>
        <w:t>V.</w:t>
      </w:r>
      <w:r w:rsidRPr="008E090E">
        <w:rPr>
          <w:i/>
          <w:sz w:val="24"/>
          <w:szCs w:val="24"/>
        </w:rPr>
        <w:tab/>
        <w:t>Nombre y firma de quien la presenta.</w:t>
      </w:r>
    </w:p>
    <w:p w:rsidR="008E090E" w:rsidRPr="008E090E" w:rsidRDefault="008E090E" w:rsidP="008E090E">
      <w:pPr>
        <w:tabs>
          <w:tab w:val="left" w:pos="2520"/>
          <w:tab w:val="left" w:pos="8820"/>
        </w:tabs>
        <w:ind w:left="567" w:hanging="567"/>
        <w:rPr>
          <w:i/>
          <w:sz w:val="24"/>
          <w:szCs w:val="24"/>
        </w:rPr>
      </w:pPr>
    </w:p>
    <w:p w:rsidR="008E090E" w:rsidRPr="008E090E" w:rsidRDefault="008E090E" w:rsidP="008E090E">
      <w:pPr>
        <w:tabs>
          <w:tab w:val="left" w:pos="2520"/>
          <w:tab w:val="left" w:pos="8820"/>
        </w:tabs>
        <w:rPr>
          <w:i/>
          <w:sz w:val="24"/>
          <w:szCs w:val="24"/>
        </w:rPr>
      </w:pPr>
    </w:p>
    <w:p w:rsidR="008E090E" w:rsidRPr="008E090E" w:rsidRDefault="008E090E" w:rsidP="008E090E">
      <w:pPr>
        <w:tabs>
          <w:tab w:val="left" w:pos="2520"/>
          <w:tab w:val="left" w:pos="8820"/>
        </w:tabs>
        <w:rPr>
          <w:i/>
          <w:sz w:val="24"/>
          <w:szCs w:val="24"/>
        </w:rPr>
      </w:pPr>
      <w:r w:rsidRPr="008E090E">
        <w:rPr>
          <w:i/>
          <w:sz w:val="24"/>
          <w:szCs w:val="24"/>
        </w:rPr>
        <w:t>El solicitante podrá designar un representante para oír y recibir notificaciones, mismo que podrá ser facultado para realizar todos los actos correspondientes al trámite de la iniciativa popular.</w:t>
      </w:r>
    </w:p>
    <w:p w:rsidR="008E090E" w:rsidRPr="008E090E" w:rsidRDefault="008E090E" w:rsidP="008E090E">
      <w:pPr>
        <w:tabs>
          <w:tab w:val="left" w:pos="2520"/>
          <w:tab w:val="left" w:pos="8820"/>
        </w:tabs>
        <w:rPr>
          <w:b/>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eastAsia="Calibri" w:cs="Arial"/>
          <w:sz w:val="24"/>
          <w:szCs w:val="24"/>
          <w:lang w:eastAsia="en-US"/>
        </w:rPr>
      </w:pPr>
      <w:r w:rsidRPr="008E090E">
        <w:rPr>
          <w:rFonts w:cs="Arial"/>
          <w:b/>
          <w:sz w:val="24"/>
          <w:szCs w:val="24"/>
          <w:lang w:eastAsia="es-MX"/>
        </w:rPr>
        <w:lastRenderedPageBreak/>
        <w:t>TERCERO.-</w:t>
      </w:r>
      <w:r w:rsidRPr="008E090E">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E090E" w:rsidRPr="008E090E" w:rsidRDefault="008E090E" w:rsidP="008E090E">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E090E" w:rsidRPr="008E090E" w:rsidRDefault="008E090E" w:rsidP="008E090E">
      <w:pPr>
        <w:spacing w:after="160" w:line="360" w:lineRule="auto"/>
        <w:rPr>
          <w:rFonts w:eastAsia="Calibri" w:cs="Arial"/>
          <w:sz w:val="24"/>
          <w:szCs w:val="24"/>
          <w:lang w:eastAsia="en-US"/>
        </w:rPr>
      </w:pPr>
      <w:r w:rsidRPr="008E090E">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eastAsia="Calibri" w:cs="Arial"/>
          <w:sz w:val="24"/>
          <w:szCs w:val="24"/>
          <w:lang w:eastAsia="en-US"/>
        </w:rPr>
      </w:pPr>
      <w:r w:rsidRPr="008E090E">
        <w:rPr>
          <w:rFonts w:eastAsia="Calibri" w:cs="Arial"/>
          <w:b/>
          <w:sz w:val="24"/>
          <w:szCs w:val="24"/>
          <w:lang w:eastAsia="en-US"/>
        </w:rPr>
        <w:t xml:space="preserve">CUARTO.- </w:t>
      </w:r>
      <w:r w:rsidRPr="008E090E">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cs="Arial"/>
          <w:sz w:val="24"/>
          <w:szCs w:val="24"/>
          <w:lang w:eastAsia="es-MX"/>
        </w:rPr>
      </w:pPr>
      <w:r w:rsidRPr="008E090E">
        <w:rPr>
          <w:rFonts w:cs="Arial"/>
          <w:b/>
          <w:sz w:val="24"/>
          <w:szCs w:val="24"/>
          <w:lang w:eastAsia="es-MX"/>
        </w:rPr>
        <w:t>QUINTO.-</w:t>
      </w:r>
      <w:r w:rsidRPr="008E090E">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E090E" w:rsidRPr="008E090E" w:rsidRDefault="008E090E" w:rsidP="008E090E">
      <w:pPr>
        <w:spacing w:line="360" w:lineRule="auto"/>
        <w:ind w:left="360"/>
        <w:rPr>
          <w:rFonts w:cs="Arial"/>
          <w:sz w:val="24"/>
          <w:szCs w:val="24"/>
          <w:lang w:eastAsia="es-MX"/>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ind w:left="360"/>
        <w:jc w:val="center"/>
        <w:rPr>
          <w:rFonts w:cs="Arial"/>
          <w:b/>
          <w:sz w:val="24"/>
          <w:szCs w:val="24"/>
          <w:lang w:eastAsia="es-MX"/>
        </w:rPr>
      </w:pPr>
      <w:r w:rsidRPr="008E090E">
        <w:rPr>
          <w:rFonts w:cs="Arial"/>
          <w:b/>
          <w:sz w:val="24"/>
          <w:szCs w:val="24"/>
          <w:lang w:eastAsia="es-MX"/>
        </w:rPr>
        <w:t>A C U E R D O</w:t>
      </w:r>
    </w:p>
    <w:p w:rsidR="008E090E" w:rsidRPr="008E090E" w:rsidRDefault="008E090E" w:rsidP="008E090E">
      <w:pPr>
        <w:spacing w:line="360" w:lineRule="auto"/>
        <w:ind w:left="360"/>
        <w:rPr>
          <w:rFonts w:cs="Arial"/>
          <w:sz w:val="24"/>
          <w:szCs w:val="24"/>
          <w:lang w:eastAsia="es-MX"/>
        </w:rPr>
      </w:pPr>
    </w:p>
    <w:p w:rsidR="008E090E" w:rsidRPr="008E090E" w:rsidRDefault="008E090E" w:rsidP="008E090E">
      <w:pPr>
        <w:spacing w:line="360" w:lineRule="auto"/>
        <w:rPr>
          <w:rFonts w:cs="Arial"/>
          <w:sz w:val="24"/>
          <w:szCs w:val="24"/>
          <w:lang w:eastAsia="es-MX"/>
        </w:rPr>
      </w:pPr>
      <w:r w:rsidRPr="008E090E">
        <w:rPr>
          <w:rFonts w:cs="Arial"/>
          <w:b/>
          <w:sz w:val="24"/>
          <w:szCs w:val="24"/>
          <w:lang w:eastAsia="es-MX"/>
        </w:rPr>
        <w:t>PRIMERO.-</w:t>
      </w:r>
      <w:r w:rsidRPr="008E090E">
        <w:rPr>
          <w:rFonts w:cs="Arial"/>
          <w:sz w:val="24"/>
          <w:szCs w:val="24"/>
          <w:lang w:eastAsia="es-MX"/>
        </w:rPr>
        <w:t xml:space="preserve"> Que la</w:t>
      </w:r>
      <w:r w:rsidRPr="008E090E">
        <w:rPr>
          <w:sz w:val="24"/>
          <w:szCs w:val="24"/>
        </w:rPr>
        <w:t xml:space="preserve"> iniciativa popular mediante la cual se adiciona la fracción XI al artículo 18 de la Ley de Fomento al Uso Racional de la Energía para el Estado de Coahuila de Zaragoza, suscrita por la C. Amal Lizette Esper Serur</w:t>
      </w:r>
      <w:r w:rsidRPr="008E090E">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w:t>
      </w:r>
      <w:r w:rsidRPr="008E090E">
        <w:rPr>
          <w:rFonts w:cs="Arial"/>
          <w:sz w:val="24"/>
          <w:szCs w:val="24"/>
          <w:lang w:eastAsia="es-MX"/>
        </w:rPr>
        <w:lastRenderedPageBreak/>
        <w:t>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rPr>
          <w:rFonts w:cs="Arial"/>
          <w:sz w:val="24"/>
          <w:szCs w:val="24"/>
          <w:lang w:eastAsia="es-MX"/>
        </w:rPr>
      </w:pPr>
      <w:r w:rsidRPr="008E090E">
        <w:rPr>
          <w:rFonts w:cs="Arial"/>
          <w:b/>
          <w:sz w:val="24"/>
          <w:szCs w:val="24"/>
          <w:lang w:eastAsia="es-MX"/>
        </w:rPr>
        <w:t>SEGUNDO.-</w:t>
      </w:r>
      <w:r w:rsidRPr="008E090E">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E090E" w:rsidRPr="008E090E" w:rsidRDefault="008E090E" w:rsidP="008E090E">
      <w:pPr>
        <w:spacing w:line="360" w:lineRule="auto"/>
        <w:rPr>
          <w:rFonts w:cs="Arial"/>
          <w:b/>
          <w:sz w:val="24"/>
          <w:szCs w:val="24"/>
        </w:rPr>
      </w:pPr>
    </w:p>
    <w:p w:rsidR="008E090E" w:rsidRPr="008E090E" w:rsidRDefault="008E090E" w:rsidP="008E090E">
      <w:pPr>
        <w:spacing w:line="360" w:lineRule="auto"/>
        <w:jc w:val="center"/>
        <w:rPr>
          <w:rFonts w:cs="Arial"/>
          <w:b/>
          <w:sz w:val="24"/>
          <w:szCs w:val="24"/>
        </w:rPr>
      </w:pPr>
    </w:p>
    <w:p w:rsidR="008E090E" w:rsidRPr="008E090E" w:rsidRDefault="008E090E" w:rsidP="008E090E">
      <w:pPr>
        <w:spacing w:line="360" w:lineRule="auto"/>
        <w:rPr>
          <w:rFonts w:cs="Arial"/>
          <w:b/>
          <w:sz w:val="24"/>
          <w:szCs w:val="24"/>
        </w:rPr>
      </w:pPr>
    </w:p>
    <w:p w:rsidR="008E090E" w:rsidRPr="008E090E" w:rsidRDefault="008E090E" w:rsidP="008E090E">
      <w:pPr>
        <w:autoSpaceDE w:val="0"/>
        <w:autoSpaceDN w:val="0"/>
        <w:adjustRightInd w:val="0"/>
        <w:spacing w:line="360" w:lineRule="auto"/>
        <w:rPr>
          <w:rFonts w:eastAsia="Calibri" w:cs="Arial"/>
          <w:color w:val="000000"/>
          <w:sz w:val="24"/>
          <w:szCs w:val="24"/>
        </w:rPr>
      </w:pPr>
      <w:r w:rsidRPr="008E090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E090E">
        <w:rPr>
          <w:rFonts w:eastAsia="Calibri" w:cs="Arial"/>
          <w:color w:val="000000"/>
          <w:sz w:val="24"/>
          <w:szCs w:val="24"/>
          <w:lang w:val="es-ES"/>
        </w:rPr>
        <w:t>Jaime Bueno Zertuche</w:t>
      </w:r>
      <w:r w:rsidRPr="008E090E">
        <w:rPr>
          <w:rFonts w:eastAsia="Calibri" w:cs="Arial"/>
          <w:color w:val="000000"/>
          <w:sz w:val="24"/>
          <w:szCs w:val="24"/>
        </w:rPr>
        <w:t xml:space="preserve">, (Coordinador), Dip. </w:t>
      </w:r>
      <w:r w:rsidRPr="008E090E">
        <w:rPr>
          <w:rFonts w:eastAsia="Calibri" w:cs="Arial"/>
          <w:color w:val="000000"/>
          <w:sz w:val="24"/>
          <w:szCs w:val="24"/>
          <w:lang w:val="es-ES"/>
        </w:rPr>
        <w:t xml:space="preserve">Marcelo de Jesús Torres Cofiño </w:t>
      </w:r>
      <w:r w:rsidRPr="008E090E">
        <w:rPr>
          <w:rFonts w:eastAsia="Calibri" w:cs="Arial"/>
          <w:color w:val="000000"/>
          <w:sz w:val="24"/>
          <w:szCs w:val="24"/>
        </w:rPr>
        <w:t xml:space="preserve">(Secretario), Dip. Lilia Isabel Gutiérrez Burciaga, </w:t>
      </w:r>
      <w:r w:rsidRPr="008E090E">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E090E">
        <w:rPr>
          <w:rFonts w:eastAsia="Calibri" w:cs="Arial"/>
          <w:color w:val="000000"/>
          <w:sz w:val="24"/>
          <w:szCs w:val="24"/>
        </w:rPr>
        <w:t>.</w:t>
      </w:r>
      <w:r w:rsidRPr="008E090E">
        <w:rPr>
          <w:rFonts w:eastAsia="Calibri" w:cs="Arial"/>
          <w:b/>
          <w:color w:val="000000"/>
          <w:sz w:val="24"/>
          <w:szCs w:val="24"/>
        </w:rPr>
        <w:t xml:space="preserve"> </w:t>
      </w:r>
      <w:r w:rsidRPr="008E090E">
        <w:rPr>
          <w:rFonts w:eastAsia="Calibri" w:cs="Arial"/>
          <w:color w:val="000000"/>
          <w:sz w:val="24"/>
          <w:szCs w:val="24"/>
        </w:rPr>
        <w:t>En la Ciudad de Saltillo, Coahuila de Zaragoza, a 20 de octubre de 2020.</w:t>
      </w:r>
    </w:p>
    <w:p w:rsidR="008E090E" w:rsidRPr="008E090E" w:rsidRDefault="008E090E" w:rsidP="008E090E">
      <w:pPr>
        <w:jc w:val="left"/>
        <w:rPr>
          <w:rFonts w:eastAsia="Calibri" w:cs="Arial"/>
          <w:color w:val="000000"/>
          <w:sz w:val="24"/>
          <w:szCs w:val="24"/>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jc w:val="left"/>
        <w:rPr>
          <w:rFonts w:ascii="Calibri" w:eastAsia="Calibri" w:hAnsi="Calibri"/>
          <w:sz w:val="22"/>
          <w:szCs w:val="22"/>
          <w:lang w:eastAsia="en-US"/>
        </w:rPr>
      </w:pPr>
    </w:p>
    <w:p w:rsidR="008E090E" w:rsidRPr="008E090E" w:rsidRDefault="008E090E" w:rsidP="008E090E">
      <w:pPr>
        <w:spacing w:line="360" w:lineRule="auto"/>
        <w:jc w:val="center"/>
        <w:rPr>
          <w:rFonts w:cs="Arial"/>
          <w:b/>
          <w:sz w:val="24"/>
          <w:szCs w:val="24"/>
        </w:rPr>
      </w:pPr>
      <w:r w:rsidRPr="008E090E">
        <w:rPr>
          <w:rFonts w:cs="Arial"/>
          <w:b/>
          <w:sz w:val="24"/>
          <w:szCs w:val="24"/>
        </w:rPr>
        <w:t>COMISIÓN DE GOBERNACIÓN, PUNTOS CONSTITUCIONALES Y JUSTICIA</w:t>
      </w:r>
    </w:p>
    <w:p w:rsidR="008E090E" w:rsidRPr="008E090E" w:rsidRDefault="008E090E" w:rsidP="008E090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E090E" w:rsidRPr="008E090E" w:rsidTr="00394765">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spacing w:line="360" w:lineRule="auto"/>
              <w:jc w:val="center"/>
              <w:rPr>
                <w:rFonts w:eastAsia="Calibri" w:cs="Arial"/>
                <w:b/>
                <w:sz w:val="24"/>
                <w:szCs w:val="24"/>
              </w:rPr>
            </w:pPr>
            <w:r w:rsidRPr="008E090E">
              <w:rPr>
                <w:rFonts w:eastAsia="Calibri" w:cs="Arial"/>
                <w:b/>
                <w:sz w:val="24"/>
                <w:szCs w:val="24"/>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spacing w:line="360" w:lineRule="auto"/>
              <w:jc w:val="center"/>
              <w:rPr>
                <w:rFonts w:eastAsia="Calibri" w:cs="Arial"/>
                <w:sz w:val="24"/>
                <w:szCs w:val="24"/>
              </w:rPr>
            </w:pPr>
            <w:r w:rsidRPr="008E090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spacing w:line="360" w:lineRule="auto"/>
              <w:jc w:val="center"/>
              <w:rPr>
                <w:rFonts w:eastAsia="Calibri" w:cs="Arial"/>
                <w:b/>
                <w:sz w:val="24"/>
                <w:szCs w:val="24"/>
              </w:rPr>
            </w:pPr>
            <w:r w:rsidRPr="008E090E">
              <w:rPr>
                <w:rFonts w:eastAsia="Calibri" w:cs="Arial"/>
                <w:b/>
                <w:sz w:val="24"/>
                <w:szCs w:val="24"/>
              </w:rPr>
              <w:t>RESERVA DE ARTÍCULOS</w:t>
            </w:r>
          </w:p>
        </w:tc>
      </w:tr>
      <w:tr w:rsidR="008E090E" w:rsidRPr="008E090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E090E" w:rsidRPr="008E090E" w:rsidRDefault="008E090E" w:rsidP="008E090E">
            <w:pPr>
              <w:jc w:val="center"/>
              <w:rPr>
                <w:rFonts w:eastAsia="Calibri" w:cs="Arial"/>
                <w:b/>
                <w:sz w:val="24"/>
                <w:szCs w:val="24"/>
              </w:rPr>
            </w:pPr>
            <w:r w:rsidRPr="008E090E">
              <w:rPr>
                <w:rFonts w:eastAsia="Calibri" w:cs="Arial"/>
                <w:b/>
                <w:sz w:val="24"/>
                <w:szCs w:val="24"/>
              </w:rPr>
              <w:t xml:space="preserve">DIP. </w:t>
            </w:r>
            <w:r w:rsidRPr="008E090E">
              <w:rPr>
                <w:rFonts w:eastAsia="Calibri" w:cs="Arial"/>
                <w:b/>
                <w:sz w:val="24"/>
                <w:szCs w:val="24"/>
                <w:lang w:val="es-ES"/>
              </w:rPr>
              <w:t>JAIME BUENO ZERTUCHE</w:t>
            </w:r>
          </w:p>
          <w:p w:rsidR="008E090E" w:rsidRPr="008E090E" w:rsidRDefault="008E090E" w:rsidP="008E090E">
            <w:pPr>
              <w:jc w:val="center"/>
              <w:rPr>
                <w:rFonts w:eastAsia="Calibri" w:cs="Arial"/>
                <w:b/>
                <w:sz w:val="24"/>
                <w:szCs w:val="24"/>
              </w:rPr>
            </w:pPr>
            <w:r w:rsidRPr="008E090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E090E" w:rsidRPr="008E090E" w:rsidRDefault="008E090E" w:rsidP="008E090E">
            <w:pPr>
              <w:jc w:val="center"/>
              <w:rPr>
                <w:rFonts w:eastAsia="Calibri" w:cs="Arial"/>
                <w:b/>
                <w:sz w:val="24"/>
                <w:szCs w:val="24"/>
              </w:rPr>
            </w:pPr>
            <w:r w:rsidRPr="008E090E">
              <w:rPr>
                <w:rFonts w:eastAsia="Calibri" w:cs="Arial"/>
                <w:b/>
                <w:sz w:val="24"/>
                <w:szCs w:val="24"/>
              </w:rPr>
              <w:t xml:space="preserve">DIP. </w:t>
            </w:r>
            <w:r w:rsidRPr="008E090E">
              <w:rPr>
                <w:rFonts w:eastAsia="Calibri" w:cs="Arial"/>
                <w:b/>
                <w:sz w:val="24"/>
                <w:szCs w:val="24"/>
                <w:lang w:val="es-ES"/>
              </w:rPr>
              <w:t>MARCELO DE JESÚS TORRES COFIÑO</w:t>
            </w:r>
          </w:p>
          <w:p w:rsidR="008E090E" w:rsidRPr="008E090E" w:rsidRDefault="008E090E" w:rsidP="008E090E">
            <w:pPr>
              <w:jc w:val="center"/>
              <w:rPr>
                <w:rFonts w:eastAsia="Calibri" w:cs="Arial"/>
                <w:b/>
                <w:sz w:val="24"/>
                <w:szCs w:val="24"/>
              </w:rPr>
            </w:pPr>
            <w:r w:rsidRPr="008E090E">
              <w:rPr>
                <w:rFonts w:eastAsia="Calibri" w:cs="Arial"/>
                <w:b/>
                <w:sz w:val="24"/>
                <w:szCs w:val="24"/>
              </w:rPr>
              <w:t>(SECRETARIO)</w:t>
            </w: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E090E" w:rsidRPr="008E090E" w:rsidRDefault="008E090E" w:rsidP="008E090E">
            <w:pPr>
              <w:jc w:val="center"/>
              <w:rPr>
                <w:rFonts w:eastAsia="Calibri" w:cs="Arial"/>
                <w:b/>
                <w:sz w:val="24"/>
                <w:szCs w:val="24"/>
              </w:rPr>
            </w:pPr>
            <w:r w:rsidRPr="008E090E">
              <w:rPr>
                <w:rFonts w:eastAsia="Calibri" w:cs="Arial"/>
                <w:b/>
                <w:sz w:val="24"/>
                <w:szCs w:val="24"/>
              </w:rPr>
              <w:t xml:space="preserve">DIP. </w:t>
            </w:r>
            <w:r w:rsidRPr="008E090E">
              <w:rPr>
                <w:rFonts w:eastAsia="Calibri" w:cs="Arial"/>
                <w:b/>
                <w:sz w:val="24"/>
                <w:szCs w:val="24"/>
                <w:lang w:val="es-ES"/>
              </w:rPr>
              <w:t>LILIA ISABEL GUTIÉRREZ BURCIAGA</w:t>
            </w: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E090E" w:rsidRPr="008E090E" w:rsidRDefault="008E090E" w:rsidP="008E090E">
            <w:pPr>
              <w:jc w:val="center"/>
              <w:rPr>
                <w:rFonts w:eastAsia="Calibri" w:cs="Arial"/>
                <w:sz w:val="24"/>
                <w:szCs w:val="24"/>
              </w:rPr>
            </w:pPr>
            <w:r w:rsidRPr="008E090E">
              <w:rPr>
                <w:rFonts w:eastAsia="Calibri" w:cs="Arial"/>
                <w:b/>
                <w:sz w:val="24"/>
                <w:szCs w:val="24"/>
              </w:rPr>
              <w:t xml:space="preserve">DIP. </w:t>
            </w:r>
            <w:r w:rsidRPr="008E090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E090E" w:rsidRPr="008E090E" w:rsidRDefault="008E090E" w:rsidP="008E090E">
            <w:pPr>
              <w:jc w:val="center"/>
              <w:rPr>
                <w:rFonts w:eastAsia="Calibri" w:cs="Arial"/>
                <w:b/>
                <w:sz w:val="24"/>
                <w:szCs w:val="24"/>
              </w:rPr>
            </w:pPr>
            <w:r w:rsidRPr="008E090E">
              <w:rPr>
                <w:rFonts w:eastAsia="Calibri" w:cs="Arial"/>
                <w:b/>
                <w:sz w:val="24"/>
                <w:szCs w:val="24"/>
              </w:rPr>
              <w:t xml:space="preserve">DIP. </w:t>
            </w:r>
            <w:r w:rsidRPr="008E090E">
              <w:rPr>
                <w:rFonts w:eastAsia="Calibri" w:cs="Arial"/>
                <w:b/>
                <w:sz w:val="24"/>
                <w:szCs w:val="24"/>
                <w:lang w:val="es-ES"/>
              </w:rPr>
              <w:t xml:space="preserve">EMILIO ALEJANDRO DE HOYOS MONTEMAYOR </w:t>
            </w: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E090E" w:rsidRPr="008E090E" w:rsidRDefault="008E090E" w:rsidP="008E090E">
            <w:pPr>
              <w:jc w:val="center"/>
              <w:rPr>
                <w:rFonts w:eastAsia="Calibri" w:cs="Arial"/>
                <w:sz w:val="24"/>
                <w:szCs w:val="24"/>
              </w:rPr>
            </w:pPr>
            <w:r w:rsidRPr="008E090E">
              <w:rPr>
                <w:rFonts w:eastAsia="Calibri" w:cs="Arial"/>
                <w:b/>
                <w:sz w:val="24"/>
                <w:szCs w:val="24"/>
              </w:rPr>
              <w:t xml:space="preserve">DIP. </w:t>
            </w:r>
            <w:r w:rsidRPr="008E090E">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E090E" w:rsidRPr="008E090E" w:rsidRDefault="008E090E" w:rsidP="008E090E">
            <w:pPr>
              <w:jc w:val="center"/>
              <w:rPr>
                <w:rFonts w:eastAsia="Calibri" w:cs="Arial"/>
                <w:b/>
                <w:sz w:val="24"/>
                <w:szCs w:val="24"/>
              </w:rPr>
            </w:pPr>
            <w:r w:rsidRPr="008E090E">
              <w:rPr>
                <w:rFonts w:eastAsia="Calibri" w:cs="Arial"/>
                <w:b/>
                <w:sz w:val="24"/>
                <w:szCs w:val="24"/>
              </w:rPr>
              <w:lastRenderedPageBreak/>
              <w:t xml:space="preserve">DIP.  </w:t>
            </w:r>
            <w:r w:rsidRPr="008E090E">
              <w:rPr>
                <w:rFonts w:eastAsia="Calibri" w:cs="Arial"/>
                <w:b/>
                <w:sz w:val="24"/>
                <w:szCs w:val="24"/>
                <w:lang w:val="es-ES"/>
              </w:rPr>
              <w:t>CLAUDIA ISELA RAMÍREZ PINEDA</w:t>
            </w:r>
          </w:p>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rPr>
                <w:rFonts w:eastAsia="Calibri" w:cs="Arial"/>
                <w:sz w:val="24"/>
                <w:szCs w:val="24"/>
              </w:rPr>
            </w:pPr>
          </w:p>
        </w:tc>
      </w:tr>
      <w:tr w:rsidR="008E090E" w:rsidRPr="008E090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E090E" w:rsidRPr="008E090E" w:rsidRDefault="008E090E" w:rsidP="008E090E">
            <w:pPr>
              <w:jc w:val="center"/>
              <w:rPr>
                <w:rFonts w:eastAsia="Calibri" w:cs="Arial"/>
                <w:sz w:val="24"/>
                <w:szCs w:val="24"/>
              </w:rPr>
            </w:pPr>
            <w:r w:rsidRPr="008E090E">
              <w:rPr>
                <w:rFonts w:eastAsia="Calibri" w:cs="Arial"/>
                <w:b/>
                <w:sz w:val="24"/>
                <w:szCs w:val="24"/>
              </w:rPr>
              <w:t xml:space="preserve">DIP. </w:t>
            </w:r>
            <w:r w:rsidRPr="008E090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center"/>
              <w:rPr>
                <w:rFonts w:eastAsia="Calibri" w:cs="Arial"/>
                <w:b/>
                <w:sz w:val="24"/>
                <w:szCs w:val="24"/>
              </w:rPr>
            </w:pPr>
            <w:r w:rsidRPr="008E090E">
              <w:rPr>
                <w:rFonts w:eastAsia="Calibri" w:cs="Arial"/>
                <w:b/>
                <w:sz w:val="24"/>
                <w:szCs w:val="24"/>
              </w:rPr>
              <w:t>CUALES</w:t>
            </w:r>
          </w:p>
        </w:tc>
      </w:tr>
      <w:tr w:rsidR="008E090E" w:rsidRPr="008E090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0E" w:rsidRPr="008E090E" w:rsidRDefault="008E090E" w:rsidP="008E090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E090E" w:rsidRPr="008E090E" w:rsidRDefault="008E090E" w:rsidP="008E090E">
            <w:pPr>
              <w:spacing w:line="360" w:lineRule="auto"/>
              <w:rPr>
                <w:rFonts w:eastAsia="Calibri" w:cs="Arial"/>
                <w:sz w:val="24"/>
                <w:szCs w:val="24"/>
              </w:rPr>
            </w:pPr>
          </w:p>
        </w:tc>
      </w:tr>
    </w:tbl>
    <w:p w:rsidR="008E090E" w:rsidRPr="008E090E" w:rsidRDefault="008E090E" w:rsidP="008E090E">
      <w:pPr>
        <w:autoSpaceDE w:val="0"/>
        <w:autoSpaceDN w:val="0"/>
        <w:adjustRightInd w:val="0"/>
        <w:spacing w:line="360" w:lineRule="auto"/>
        <w:rPr>
          <w:rFonts w:eastAsia="Calibri" w:cs="Arial"/>
          <w:color w:val="000000"/>
          <w:sz w:val="24"/>
          <w:szCs w:val="24"/>
          <w:lang w:val="es-ES"/>
        </w:rPr>
      </w:pPr>
    </w:p>
    <w:p w:rsidR="008E090E" w:rsidRPr="008E090E" w:rsidRDefault="008E090E" w:rsidP="008E090E">
      <w:pPr>
        <w:spacing w:line="360" w:lineRule="auto"/>
        <w:jc w:val="center"/>
        <w:rPr>
          <w:rFonts w:cs="Arial"/>
          <w:b/>
          <w:sz w:val="24"/>
          <w:szCs w:val="24"/>
        </w:rPr>
      </w:pPr>
    </w:p>
    <w:p w:rsidR="008E090E" w:rsidRPr="008E090E" w:rsidRDefault="008E090E" w:rsidP="008E090E">
      <w:pPr>
        <w:spacing w:line="360" w:lineRule="auto"/>
        <w:rPr>
          <w:rFonts w:cs="Arial"/>
          <w:sz w:val="24"/>
          <w:szCs w:val="24"/>
        </w:rPr>
      </w:pPr>
    </w:p>
    <w:p w:rsidR="008E090E" w:rsidRDefault="008E090E">
      <w:pPr>
        <w:jc w:val="left"/>
      </w:pPr>
      <w:r>
        <w:br w:type="page"/>
      </w:r>
    </w:p>
    <w:p w:rsidR="00855BDE" w:rsidRPr="00855BDE" w:rsidRDefault="00855BDE" w:rsidP="00855BDE">
      <w:pPr>
        <w:tabs>
          <w:tab w:val="left" w:pos="5056"/>
        </w:tabs>
        <w:spacing w:line="276" w:lineRule="auto"/>
        <w:jc w:val="center"/>
        <w:rPr>
          <w:rFonts w:cs="Arial"/>
          <w:b/>
          <w:sz w:val="16"/>
          <w:szCs w:val="16"/>
        </w:rPr>
      </w:pPr>
    </w:p>
    <w:p w:rsidR="00855BDE" w:rsidRPr="00855BDE" w:rsidRDefault="00855BDE" w:rsidP="00855BDE"/>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 xml:space="preserve">ACUERDO </w:t>
      </w:r>
      <w:r w:rsidRPr="00855BDE">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55BDE">
        <w:rPr>
          <w:sz w:val="24"/>
          <w:szCs w:val="24"/>
        </w:rPr>
        <w:t xml:space="preserve"> iniciativa popular mediante la cual se reforma la Ley de Acceso a la Información Pública para el Estado de Coahuila de Zaragoza</w:t>
      </w:r>
      <w:r w:rsidRPr="00855BDE">
        <w:rPr>
          <w:rFonts w:cs="Arial"/>
          <w:sz w:val="24"/>
          <w:szCs w:val="24"/>
          <w:lang w:eastAsia="es-MX"/>
        </w:rPr>
        <w:t>, suscrita por la C. Amal Lizette Esper Serur; y,</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keepNext/>
        <w:keepLines/>
        <w:spacing w:before="200" w:line="360" w:lineRule="auto"/>
        <w:jc w:val="center"/>
        <w:outlineLvl w:val="3"/>
        <w:rPr>
          <w:rFonts w:cs="Arial"/>
          <w:b/>
          <w:bCs/>
          <w:iCs/>
          <w:sz w:val="24"/>
          <w:szCs w:val="24"/>
          <w:lang w:eastAsia="es-MX"/>
        </w:rPr>
      </w:pPr>
      <w:r w:rsidRPr="00855BDE">
        <w:rPr>
          <w:rFonts w:cs="Arial"/>
          <w:b/>
          <w:bCs/>
          <w:iCs/>
          <w:sz w:val="24"/>
          <w:szCs w:val="24"/>
          <w:lang w:eastAsia="es-MX"/>
        </w:rPr>
        <w:t>R E S U L T A N D O</w:t>
      </w:r>
    </w:p>
    <w:p w:rsidR="00855BDE" w:rsidRPr="00855BDE" w:rsidRDefault="00855BDE" w:rsidP="00855BDE">
      <w:pPr>
        <w:rPr>
          <w:lang w:eastAsia="es-MX"/>
        </w:rPr>
      </w:pPr>
    </w:p>
    <w:p w:rsidR="00855BDE" w:rsidRPr="00855BDE" w:rsidRDefault="00855BDE" w:rsidP="00855BDE">
      <w:pPr>
        <w:rPr>
          <w:lang w:eastAsia="es-MX"/>
        </w:rPr>
      </w:pPr>
    </w:p>
    <w:p w:rsidR="00855BDE" w:rsidRPr="00855BDE" w:rsidRDefault="00855BDE" w:rsidP="00855BDE">
      <w:pPr>
        <w:spacing w:line="360" w:lineRule="auto"/>
        <w:rPr>
          <w:rFonts w:cs="Arial"/>
          <w:sz w:val="24"/>
          <w:szCs w:val="24"/>
        </w:rPr>
      </w:pPr>
      <w:r w:rsidRPr="00855BDE">
        <w:rPr>
          <w:rFonts w:cs="Arial"/>
          <w:b/>
          <w:sz w:val="24"/>
          <w:szCs w:val="24"/>
          <w:lang w:eastAsia="es-MX"/>
        </w:rPr>
        <w:t>PRIMERO.-</w:t>
      </w:r>
      <w:r w:rsidRPr="00855BDE">
        <w:rPr>
          <w:rFonts w:cs="Arial"/>
          <w:sz w:val="24"/>
          <w:szCs w:val="24"/>
          <w:lang w:eastAsia="es-MX"/>
        </w:rPr>
        <w:t xml:space="preserve"> </w:t>
      </w:r>
      <w:r w:rsidRPr="00855BDE">
        <w:rPr>
          <w:rFonts w:cs="Arial"/>
          <w:sz w:val="24"/>
          <w:szCs w:val="24"/>
        </w:rPr>
        <w:t xml:space="preserve">Que en sesión celebrada por el Pleno del Congreso el día </w:t>
      </w:r>
      <w:r w:rsidRPr="00855BDE">
        <w:rPr>
          <w:rFonts w:cs="Arial"/>
          <w:sz w:val="24"/>
          <w:szCs w:val="24"/>
          <w:lang w:eastAsia="es-MX"/>
        </w:rPr>
        <w:t xml:space="preserve">15 de septiembre de 2020, se </w:t>
      </w:r>
      <w:r w:rsidRPr="00855BDE">
        <w:rPr>
          <w:rFonts w:cs="Arial"/>
          <w:sz w:val="24"/>
          <w:szCs w:val="24"/>
        </w:rPr>
        <w:t>acordó turnar a esta Comisión de Gobernación, Puntos Constitucionales y Justicia, la iniciativa popular a que se ha hecho referencia.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rPr>
        <w:t>SEGUNDO.-</w:t>
      </w:r>
      <w:r w:rsidRPr="00855BDE">
        <w:rPr>
          <w:rFonts w:cs="Arial"/>
          <w:sz w:val="24"/>
          <w:szCs w:val="24"/>
        </w:rPr>
        <w:t xml:space="preserve"> Que en cumplimiento de dicho acuerdo, se turnó </w:t>
      </w:r>
      <w:r w:rsidRPr="00855BDE">
        <w:rPr>
          <w:rFonts w:cs="Arial"/>
          <w:sz w:val="24"/>
          <w:szCs w:val="24"/>
          <w:lang w:eastAsia="es-MX"/>
        </w:rPr>
        <w:t xml:space="preserve">a esta Comisión de Gobernación, Puntos Constitucionales y Justicia, la </w:t>
      </w:r>
      <w:r w:rsidRPr="00855BDE">
        <w:rPr>
          <w:sz w:val="24"/>
          <w:szCs w:val="24"/>
        </w:rPr>
        <w:t>iniciativa popular mediante la cual se reforma la Ley de Acceso a la Información Pública para el Estado de Coahuila de Zaragoza</w:t>
      </w:r>
      <w:r w:rsidRPr="00855BDE">
        <w:rPr>
          <w:rFonts w:cs="Arial"/>
          <w:sz w:val="24"/>
          <w:szCs w:val="24"/>
          <w:lang w:eastAsia="es-MX"/>
        </w:rPr>
        <w:t>, suscrita por la C. Amal Lizette Esper Serur,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jc w:val="center"/>
        <w:rPr>
          <w:rFonts w:cs="Arial"/>
          <w:b/>
          <w:sz w:val="24"/>
          <w:szCs w:val="24"/>
          <w:lang w:eastAsia="es-MX"/>
        </w:rPr>
      </w:pPr>
      <w:r w:rsidRPr="00855BDE">
        <w:rPr>
          <w:rFonts w:cs="Arial"/>
          <w:b/>
          <w:sz w:val="24"/>
          <w:szCs w:val="24"/>
          <w:lang w:eastAsia="es-MX"/>
        </w:rPr>
        <w:t>C O N S I D E R A N D O</w:t>
      </w:r>
    </w:p>
    <w:p w:rsidR="00855BDE" w:rsidRPr="00855BDE" w:rsidRDefault="00855BDE" w:rsidP="00855BDE">
      <w:pPr>
        <w:spacing w:line="360" w:lineRule="auto"/>
        <w:jc w:val="center"/>
        <w:rPr>
          <w:rFonts w:cs="Arial"/>
          <w:b/>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esta Comisión, con fundamento en los artículos 82, 90 y demás relativos de la Ley Orgánica del Congreso del Estado, es competente para emitir el presente acuerdo.</w:t>
      </w: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SEGUNDO.-</w:t>
      </w:r>
      <w:r w:rsidRPr="00855BD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tabs>
          <w:tab w:val="left" w:pos="2520"/>
          <w:tab w:val="left" w:pos="8820"/>
        </w:tabs>
        <w:rPr>
          <w:i/>
          <w:sz w:val="24"/>
          <w:szCs w:val="24"/>
        </w:rPr>
      </w:pPr>
      <w:r w:rsidRPr="00855BDE">
        <w:rPr>
          <w:b/>
          <w:i/>
          <w:sz w:val="24"/>
          <w:szCs w:val="24"/>
        </w:rPr>
        <w:t xml:space="preserve">ARTÍCULO 42. LOS REQUISITOS DE LA INICIATIVA POPULAR. </w:t>
      </w:r>
      <w:r w:rsidRPr="00855BDE">
        <w:rPr>
          <w:i/>
          <w:sz w:val="24"/>
          <w:szCs w:val="24"/>
        </w:rPr>
        <w:t xml:space="preserve">Toda iniciativa popular que se tramite ante la autoridad competente en los términos previstos en esta ley, deberá reunir los requisitos siguientes: </w:t>
      </w: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w:t>
      </w:r>
      <w:r w:rsidRPr="00855BDE">
        <w:rPr>
          <w:i/>
          <w:sz w:val="24"/>
          <w:szCs w:val="24"/>
        </w:rPr>
        <w:tab/>
        <w:t>Presentarse por escrito.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w:t>
      </w:r>
      <w:r w:rsidRPr="00855BDE">
        <w:rPr>
          <w:i/>
          <w:sz w:val="24"/>
          <w:szCs w:val="24"/>
        </w:rPr>
        <w:tab/>
        <w:t>Dirigirse a la autoridad competente para conocer de la iniciativa.</w:t>
      </w:r>
    </w:p>
    <w:p w:rsidR="00855BDE" w:rsidRPr="00855BDE" w:rsidRDefault="00855BDE" w:rsidP="00855BDE">
      <w:pPr>
        <w:tabs>
          <w:tab w:val="left" w:pos="2520"/>
          <w:tab w:val="left" w:pos="8820"/>
        </w:tabs>
        <w:ind w:left="567" w:hanging="567"/>
        <w:rPr>
          <w:b/>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III.</w:t>
      </w:r>
      <w:r w:rsidRPr="00855BDE">
        <w:rPr>
          <w:i/>
          <w:sz w:val="24"/>
          <w:szCs w:val="24"/>
        </w:rPr>
        <w:tab/>
        <w:t>Presentarse con exposición de motivos y con proyecto de articulado.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IV.</w:t>
      </w:r>
      <w:r w:rsidRPr="00855BDE">
        <w:rPr>
          <w:i/>
          <w:sz w:val="24"/>
          <w:szCs w:val="24"/>
        </w:rPr>
        <w:tab/>
        <w:t xml:space="preserve">Señalar un domicilio para oír y recibir toda clase de documentos y/o notificaciones, en el lugar donde resida la autoridad competente para conocer de la iniciativa. </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V.</w:t>
      </w:r>
      <w:r w:rsidRPr="00855BDE">
        <w:rPr>
          <w:i/>
          <w:sz w:val="24"/>
          <w:szCs w:val="24"/>
        </w:rPr>
        <w:tab/>
        <w:t>Nombre y firma de quien la presenta.</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r w:rsidRPr="00855BDE">
        <w:rPr>
          <w:i/>
          <w:sz w:val="24"/>
          <w:szCs w:val="24"/>
        </w:rPr>
        <w:t>El solicitante podrá designar un representante para oír y recibir notificaciones, mismo que podrá ser facultado para realizar todos los actos correspondientes al trámite de la iniciativa popular.</w:t>
      </w:r>
    </w:p>
    <w:p w:rsidR="00855BDE" w:rsidRPr="00855BDE" w:rsidRDefault="00855BDE" w:rsidP="00855BDE">
      <w:pPr>
        <w:tabs>
          <w:tab w:val="left" w:pos="2520"/>
          <w:tab w:val="left" w:pos="8820"/>
        </w:tabs>
        <w:rPr>
          <w:b/>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cs="Arial"/>
          <w:b/>
          <w:sz w:val="24"/>
          <w:szCs w:val="24"/>
          <w:lang w:eastAsia="es-MX"/>
        </w:rPr>
        <w:lastRenderedPageBreak/>
        <w:t>TERCERO.-</w:t>
      </w:r>
      <w:r w:rsidRPr="00855BDE">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55BDE" w:rsidRPr="00855BDE" w:rsidRDefault="00855BDE" w:rsidP="00855BDE">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55BDE" w:rsidRPr="00855BDE" w:rsidRDefault="00855BDE" w:rsidP="00855BDE">
      <w:pPr>
        <w:spacing w:after="160" w:line="360" w:lineRule="auto"/>
        <w:rPr>
          <w:rFonts w:eastAsia="Calibri" w:cs="Arial"/>
          <w:sz w:val="24"/>
          <w:szCs w:val="24"/>
          <w:lang w:eastAsia="en-US"/>
        </w:rPr>
      </w:pPr>
      <w:r w:rsidRPr="00855BDE">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eastAsia="Calibri" w:cs="Arial"/>
          <w:b/>
          <w:sz w:val="24"/>
          <w:szCs w:val="24"/>
          <w:lang w:eastAsia="en-US"/>
        </w:rPr>
        <w:t xml:space="preserve">CUARTO.- </w:t>
      </w:r>
      <w:r w:rsidRPr="00855BDE">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QUINTO.-</w:t>
      </w:r>
      <w:r w:rsidRPr="00855BDE">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55BDE" w:rsidRPr="00855BDE" w:rsidRDefault="00855BDE" w:rsidP="00855BDE">
      <w:pPr>
        <w:spacing w:line="360" w:lineRule="auto"/>
        <w:ind w:left="360"/>
        <w:rPr>
          <w:rFonts w:cs="Arial"/>
          <w:sz w:val="24"/>
          <w:szCs w:val="24"/>
          <w:lang w:eastAsia="es-MX"/>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ind w:left="360"/>
        <w:jc w:val="center"/>
        <w:rPr>
          <w:rFonts w:cs="Arial"/>
          <w:b/>
          <w:sz w:val="24"/>
          <w:szCs w:val="24"/>
          <w:lang w:eastAsia="es-MX"/>
        </w:rPr>
      </w:pPr>
      <w:r w:rsidRPr="00855BDE">
        <w:rPr>
          <w:rFonts w:cs="Arial"/>
          <w:b/>
          <w:sz w:val="24"/>
          <w:szCs w:val="24"/>
          <w:lang w:eastAsia="es-MX"/>
        </w:rPr>
        <w:t>A C U E R D O</w:t>
      </w:r>
    </w:p>
    <w:p w:rsidR="00855BDE" w:rsidRPr="00855BDE" w:rsidRDefault="00855BDE" w:rsidP="00855BDE">
      <w:pPr>
        <w:spacing w:line="360" w:lineRule="auto"/>
        <w:ind w:left="360"/>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la</w:t>
      </w:r>
      <w:r w:rsidRPr="00855BDE">
        <w:rPr>
          <w:sz w:val="24"/>
          <w:szCs w:val="24"/>
        </w:rPr>
        <w:t xml:space="preserve"> iniciativa popular mediante la cual se reforma la Ley de Acceso a la Información Pública para el Estado de Coahuila de Zaragoza</w:t>
      </w:r>
      <w:r w:rsidRPr="00855BDE">
        <w:rPr>
          <w:rFonts w:cs="Arial"/>
          <w:sz w:val="24"/>
          <w:szCs w:val="24"/>
          <w:lang w:eastAsia="es-MX"/>
        </w:rPr>
        <w:t xml:space="preserve">, suscrita por la C. Amal Lizette Esper Serur, reúne todos los requisitos previstos por el artículo 42 de la Ley de Participación Ciudadana para el Estado de Coahuila de Zaragoza, por lo que se determina declarar procedente la misma, a efecto de que sea sometida al trámite </w:t>
      </w:r>
      <w:r w:rsidRPr="00855BDE">
        <w:rPr>
          <w:rFonts w:cs="Arial"/>
          <w:sz w:val="24"/>
          <w:szCs w:val="24"/>
          <w:lang w:eastAsia="es-MX"/>
        </w:rPr>
        <w:lastRenderedPageBreak/>
        <w:t>legislativo correspondiente. Infórmese al Pleno del Congreso, a fin de que sea turnada a la Comisión que de conformidad a lo previsto en la Ley Orgánica del Congreso del Estado resulte competente, y se emita el dictamen sobre la mencionada iniciativa.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SEGUNDO.-</w:t>
      </w:r>
      <w:r w:rsidRPr="00855BDE">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55BDE" w:rsidRPr="00855BDE" w:rsidRDefault="00855BDE" w:rsidP="00855BDE">
      <w:pPr>
        <w:spacing w:line="360" w:lineRule="auto"/>
        <w:rPr>
          <w:rFonts w:cs="Arial"/>
          <w:b/>
          <w:sz w:val="24"/>
          <w:szCs w:val="24"/>
        </w:rPr>
      </w:pPr>
    </w:p>
    <w:p w:rsidR="00855BDE" w:rsidRPr="00855BDE" w:rsidRDefault="00855BDE" w:rsidP="00855BDE">
      <w:pPr>
        <w:spacing w:line="360" w:lineRule="auto"/>
        <w:jc w:val="center"/>
        <w:rPr>
          <w:rFonts w:cs="Arial"/>
          <w:b/>
          <w:sz w:val="24"/>
          <w:szCs w:val="24"/>
        </w:rPr>
      </w:pPr>
    </w:p>
    <w:p w:rsidR="00855BDE" w:rsidRPr="00855BDE" w:rsidRDefault="00855BDE" w:rsidP="00855BDE">
      <w:pPr>
        <w:spacing w:line="360" w:lineRule="auto"/>
        <w:rPr>
          <w:rFonts w:cs="Arial"/>
          <w:b/>
          <w:sz w:val="24"/>
          <w:szCs w:val="24"/>
        </w:rPr>
      </w:pPr>
    </w:p>
    <w:p w:rsidR="00855BDE" w:rsidRPr="00855BDE" w:rsidRDefault="00855BDE" w:rsidP="00855BDE">
      <w:pPr>
        <w:autoSpaceDE w:val="0"/>
        <w:autoSpaceDN w:val="0"/>
        <w:adjustRightInd w:val="0"/>
        <w:spacing w:line="360" w:lineRule="auto"/>
        <w:rPr>
          <w:rFonts w:eastAsia="Calibri" w:cs="Arial"/>
          <w:color w:val="000000"/>
          <w:sz w:val="24"/>
          <w:szCs w:val="24"/>
        </w:rPr>
      </w:pPr>
      <w:r w:rsidRPr="00855BD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55BDE">
        <w:rPr>
          <w:rFonts w:eastAsia="Calibri" w:cs="Arial"/>
          <w:color w:val="000000"/>
          <w:sz w:val="24"/>
          <w:szCs w:val="24"/>
          <w:lang w:val="es-ES"/>
        </w:rPr>
        <w:t>Jaime Bueno Zertuche</w:t>
      </w:r>
      <w:r w:rsidRPr="00855BDE">
        <w:rPr>
          <w:rFonts w:eastAsia="Calibri" w:cs="Arial"/>
          <w:color w:val="000000"/>
          <w:sz w:val="24"/>
          <w:szCs w:val="24"/>
        </w:rPr>
        <w:t xml:space="preserve">, (Coordinador), Dip. </w:t>
      </w:r>
      <w:r w:rsidRPr="00855BDE">
        <w:rPr>
          <w:rFonts w:eastAsia="Calibri" w:cs="Arial"/>
          <w:color w:val="000000"/>
          <w:sz w:val="24"/>
          <w:szCs w:val="24"/>
          <w:lang w:val="es-ES"/>
        </w:rPr>
        <w:t xml:space="preserve">Marcelo de Jesús Torres Cofiño </w:t>
      </w:r>
      <w:r w:rsidRPr="00855BDE">
        <w:rPr>
          <w:rFonts w:eastAsia="Calibri" w:cs="Arial"/>
          <w:color w:val="000000"/>
          <w:sz w:val="24"/>
          <w:szCs w:val="24"/>
        </w:rPr>
        <w:t xml:space="preserve">(Secretario), Dip. Lilia Isabel Gutiérrez Burciaga, </w:t>
      </w:r>
      <w:r w:rsidRPr="00855BDE">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55BDE">
        <w:rPr>
          <w:rFonts w:eastAsia="Calibri" w:cs="Arial"/>
          <w:color w:val="000000"/>
          <w:sz w:val="24"/>
          <w:szCs w:val="24"/>
        </w:rPr>
        <w:t>.</w:t>
      </w:r>
      <w:r w:rsidRPr="00855BDE">
        <w:rPr>
          <w:rFonts w:eastAsia="Calibri" w:cs="Arial"/>
          <w:b/>
          <w:color w:val="000000"/>
          <w:sz w:val="24"/>
          <w:szCs w:val="24"/>
        </w:rPr>
        <w:t xml:space="preserve"> </w:t>
      </w:r>
      <w:r w:rsidRPr="00855BDE">
        <w:rPr>
          <w:rFonts w:eastAsia="Calibri" w:cs="Arial"/>
          <w:color w:val="000000"/>
          <w:sz w:val="24"/>
          <w:szCs w:val="24"/>
        </w:rPr>
        <w:t>En la Ciudad de Saltillo, Coahuila de Zaragoza, a 20 de octubre de 2020.</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jc w:val="center"/>
        <w:rPr>
          <w:rFonts w:cs="Arial"/>
          <w:b/>
          <w:sz w:val="24"/>
          <w:szCs w:val="24"/>
        </w:rPr>
      </w:pPr>
      <w:r w:rsidRPr="00855BDE">
        <w:rPr>
          <w:rFonts w:cs="Arial"/>
          <w:b/>
          <w:sz w:val="24"/>
          <w:szCs w:val="24"/>
        </w:rPr>
        <w:t>COMISIÓN DE GOBERNACIÓN, PUNTOS CONSTITUCIONALES Y JUSTICIA</w:t>
      </w:r>
    </w:p>
    <w:p w:rsidR="00855BDE" w:rsidRPr="00855BDE" w:rsidRDefault="00855BDE" w:rsidP="00855BD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55BDE" w:rsidRPr="00855BDE" w:rsidTr="00394765">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sz w:val="24"/>
                <w:szCs w:val="24"/>
              </w:rPr>
            </w:pPr>
            <w:r w:rsidRPr="00855BD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RESERVA DE ARTÍCULOS</w:t>
            </w: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b/>
                <w:sz w:val="24"/>
                <w:szCs w:val="24"/>
              </w:rPr>
            </w:pPr>
            <w:r w:rsidRPr="00855BDE">
              <w:rPr>
                <w:rFonts w:eastAsia="Calibri" w:cs="Arial"/>
                <w:b/>
                <w:sz w:val="24"/>
                <w:szCs w:val="24"/>
              </w:rPr>
              <w:lastRenderedPageBreak/>
              <w:t xml:space="preserve">DIP. </w:t>
            </w:r>
            <w:r w:rsidRPr="00855BDE">
              <w:rPr>
                <w:rFonts w:eastAsia="Calibri" w:cs="Arial"/>
                <w:b/>
                <w:sz w:val="24"/>
                <w:szCs w:val="24"/>
                <w:lang w:val="es-ES"/>
              </w:rPr>
              <w:t>JAIME BUENO ZERTUCHE</w:t>
            </w:r>
          </w:p>
          <w:p w:rsidR="00855BDE" w:rsidRPr="00855BDE" w:rsidRDefault="00855BDE" w:rsidP="00855BDE">
            <w:pPr>
              <w:jc w:val="center"/>
              <w:rPr>
                <w:rFonts w:eastAsia="Calibri" w:cs="Arial"/>
                <w:b/>
                <w:sz w:val="24"/>
                <w:szCs w:val="24"/>
              </w:rPr>
            </w:pPr>
            <w:r w:rsidRPr="00855BD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MARCELO DE JESÚS TORRES COFIÑO</w:t>
            </w:r>
          </w:p>
          <w:p w:rsidR="00855BDE" w:rsidRPr="00855BDE" w:rsidRDefault="00855BDE" w:rsidP="00855BDE">
            <w:pPr>
              <w:jc w:val="center"/>
              <w:rPr>
                <w:rFonts w:eastAsia="Calibri" w:cs="Arial"/>
                <w:b/>
                <w:sz w:val="24"/>
                <w:szCs w:val="24"/>
              </w:rPr>
            </w:pPr>
            <w:r w:rsidRPr="00855BDE">
              <w:rPr>
                <w:rFonts w:eastAsia="Calibri" w:cs="Arial"/>
                <w:b/>
                <w:sz w:val="24"/>
                <w:szCs w:val="24"/>
              </w:rPr>
              <w:t>(SECRETARIO)</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LILIA ISABEL GUTIÉRREZ BURCIAGA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 xml:space="preserve">EMILIO ALEJANDRO DE HOYOS MONTEMAYOR </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lastRenderedPageBreak/>
              <w:t xml:space="preserve">DIP.  </w:t>
            </w:r>
            <w:r w:rsidRPr="00855BDE">
              <w:rPr>
                <w:rFonts w:eastAsia="Calibri" w:cs="Arial"/>
                <w:b/>
                <w:sz w:val="24"/>
                <w:szCs w:val="24"/>
                <w:lang w:val="es-ES"/>
              </w:rPr>
              <w:t>CLAUDIA ISELA RAMÍREZ PINEDA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r>
    </w:tbl>
    <w:p w:rsidR="00855BDE" w:rsidRPr="00855BDE" w:rsidRDefault="00855BDE" w:rsidP="00855BDE">
      <w:pPr>
        <w:autoSpaceDE w:val="0"/>
        <w:autoSpaceDN w:val="0"/>
        <w:adjustRightInd w:val="0"/>
        <w:spacing w:line="360" w:lineRule="auto"/>
        <w:rPr>
          <w:rFonts w:eastAsia="Calibri" w:cs="Arial"/>
          <w:color w:val="000000"/>
          <w:sz w:val="24"/>
          <w:szCs w:val="24"/>
          <w:lang w:val="es-ES"/>
        </w:rPr>
      </w:pPr>
    </w:p>
    <w:p w:rsidR="00855BDE" w:rsidRPr="00855BDE" w:rsidRDefault="00855BDE" w:rsidP="00855BDE">
      <w:pPr>
        <w:spacing w:line="360" w:lineRule="auto"/>
        <w:jc w:val="center"/>
        <w:rPr>
          <w:rFonts w:cs="Arial"/>
          <w:b/>
          <w:sz w:val="24"/>
          <w:szCs w:val="24"/>
        </w:rPr>
      </w:pPr>
    </w:p>
    <w:p w:rsidR="00855BDE" w:rsidRPr="00855BDE" w:rsidRDefault="00855BDE" w:rsidP="00855BDE">
      <w:pPr>
        <w:spacing w:line="360" w:lineRule="auto"/>
        <w:rPr>
          <w:rFonts w:cs="Arial"/>
          <w:sz w:val="24"/>
          <w:szCs w:val="24"/>
        </w:rPr>
      </w:pPr>
    </w:p>
    <w:p w:rsidR="00855BDE" w:rsidRDefault="00855BDE">
      <w:pPr>
        <w:jc w:val="left"/>
      </w:pPr>
      <w:r>
        <w:br w:type="page"/>
      </w:r>
    </w:p>
    <w:p w:rsidR="00855BDE" w:rsidRPr="00855BDE" w:rsidRDefault="00855BDE" w:rsidP="00855BDE">
      <w:pPr>
        <w:tabs>
          <w:tab w:val="left" w:pos="5056"/>
        </w:tabs>
        <w:spacing w:line="276" w:lineRule="auto"/>
        <w:jc w:val="center"/>
        <w:rPr>
          <w:rFonts w:cs="Arial"/>
          <w:b/>
          <w:sz w:val="16"/>
          <w:szCs w:val="16"/>
        </w:rPr>
      </w:pPr>
    </w:p>
    <w:p w:rsidR="00855BDE" w:rsidRPr="00855BDE" w:rsidRDefault="00855BDE" w:rsidP="00855BDE"/>
    <w:p w:rsidR="00855BDE" w:rsidRPr="00855BDE" w:rsidRDefault="00855BDE" w:rsidP="00855BDE">
      <w:pPr>
        <w:spacing w:line="360" w:lineRule="auto"/>
        <w:rPr>
          <w:sz w:val="24"/>
          <w:szCs w:val="24"/>
        </w:rPr>
      </w:pPr>
      <w:r w:rsidRPr="00855BDE">
        <w:rPr>
          <w:rFonts w:cs="Arial"/>
          <w:b/>
          <w:sz w:val="24"/>
          <w:szCs w:val="24"/>
          <w:lang w:eastAsia="es-MX"/>
        </w:rPr>
        <w:t xml:space="preserve">ACUERDO </w:t>
      </w:r>
      <w:r w:rsidRPr="00855BDE">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55BDE">
        <w:rPr>
          <w:sz w:val="24"/>
          <w:szCs w:val="24"/>
        </w:rPr>
        <w:t xml:space="preserve"> iniciativa popular mediante la cual se adiciona el artículo 1o. de la Ley de Participación Ciudadana para el Estado de Coahuila de Zaragoza, suscrita por el C. José Luis Ernesto Castro Garza; y, </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keepNext/>
        <w:keepLines/>
        <w:spacing w:before="200" w:line="360" w:lineRule="auto"/>
        <w:jc w:val="center"/>
        <w:outlineLvl w:val="3"/>
        <w:rPr>
          <w:rFonts w:cs="Arial"/>
          <w:b/>
          <w:bCs/>
          <w:iCs/>
          <w:sz w:val="24"/>
          <w:szCs w:val="24"/>
          <w:lang w:eastAsia="es-MX"/>
        </w:rPr>
      </w:pPr>
      <w:r w:rsidRPr="00855BDE">
        <w:rPr>
          <w:rFonts w:cs="Arial"/>
          <w:b/>
          <w:bCs/>
          <w:iCs/>
          <w:sz w:val="24"/>
          <w:szCs w:val="24"/>
          <w:lang w:eastAsia="es-MX"/>
        </w:rPr>
        <w:t>R E S U L T A N D O</w:t>
      </w:r>
    </w:p>
    <w:p w:rsidR="00855BDE" w:rsidRPr="00855BDE" w:rsidRDefault="00855BDE" w:rsidP="00855BDE">
      <w:pPr>
        <w:rPr>
          <w:lang w:eastAsia="es-MX"/>
        </w:rPr>
      </w:pPr>
    </w:p>
    <w:p w:rsidR="00855BDE" w:rsidRPr="00855BDE" w:rsidRDefault="00855BDE" w:rsidP="00855BDE">
      <w:pPr>
        <w:rPr>
          <w:lang w:eastAsia="es-MX"/>
        </w:rPr>
      </w:pPr>
    </w:p>
    <w:p w:rsidR="00855BDE" w:rsidRPr="00855BDE" w:rsidRDefault="00855BDE" w:rsidP="00855BDE">
      <w:pPr>
        <w:spacing w:line="360" w:lineRule="auto"/>
        <w:rPr>
          <w:rFonts w:cs="Arial"/>
          <w:sz w:val="24"/>
          <w:szCs w:val="24"/>
        </w:rPr>
      </w:pPr>
      <w:r w:rsidRPr="00855BDE">
        <w:rPr>
          <w:rFonts w:cs="Arial"/>
          <w:b/>
          <w:sz w:val="24"/>
          <w:szCs w:val="24"/>
          <w:lang w:eastAsia="es-MX"/>
        </w:rPr>
        <w:t>PRIMERO.-</w:t>
      </w:r>
      <w:r w:rsidRPr="00855BDE">
        <w:rPr>
          <w:rFonts w:cs="Arial"/>
          <w:sz w:val="24"/>
          <w:szCs w:val="24"/>
          <w:lang w:eastAsia="es-MX"/>
        </w:rPr>
        <w:t xml:space="preserve"> </w:t>
      </w:r>
      <w:r w:rsidRPr="00855BDE">
        <w:rPr>
          <w:rFonts w:cs="Arial"/>
          <w:sz w:val="24"/>
          <w:szCs w:val="24"/>
        </w:rPr>
        <w:t xml:space="preserve">Que en sesión celebrada por el Pleno del Congreso el día </w:t>
      </w:r>
      <w:r w:rsidRPr="00855BDE">
        <w:rPr>
          <w:rFonts w:cs="Arial"/>
          <w:sz w:val="24"/>
          <w:szCs w:val="24"/>
          <w:lang w:eastAsia="es-MX"/>
        </w:rPr>
        <w:t xml:space="preserve">07 de octubre de 2020, se </w:t>
      </w:r>
      <w:r w:rsidRPr="00855BDE">
        <w:rPr>
          <w:rFonts w:cs="Arial"/>
          <w:sz w:val="24"/>
          <w:szCs w:val="24"/>
        </w:rPr>
        <w:t>acordó turnar a esta Comisión de Gobernación, Puntos Constitucionales y Justicia, la iniciativa popular a que se ha hecho referencia.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rPr>
        <w:t>SEGUNDO.-</w:t>
      </w:r>
      <w:r w:rsidRPr="00855BDE">
        <w:rPr>
          <w:rFonts w:cs="Arial"/>
          <w:sz w:val="24"/>
          <w:szCs w:val="24"/>
        </w:rPr>
        <w:t xml:space="preserve"> Que en cumplimiento de dicho acuerdo, se turnó </w:t>
      </w:r>
      <w:r w:rsidRPr="00855BDE">
        <w:rPr>
          <w:rFonts w:cs="Arial"/>
          <w:sz w:val="24"/>
          <w:szCs w:val="24"/>
          <w:lang w:eastAsia="es-MX"/>
        </w:rPr>
        <w:t>a esta Comisión de Gobernación, Puntos Constitucionales y Justicia, la</w:t>
      </w:r>
      <w:r w:rsidRPr="00855BDE">
        <w:rPr>
          <w:sz w:val="24"/>
          <w:szCs w:val="24"/>
        </w:rPr>
        <w:t xml:space="preserve"> iniciativa popular mediante la cual se adiciona el artículo 1o. de la Ley de Participación Ciudadana para el Estado de Coahuila de Zaragoza, suscrita por el C. José Luis Ernesto Castro Garza</w:t>
      </w:r>
      <w:r w:rsidRPr="00855BDE">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jc w:val="center"/>
        <w:rPr>
          <w:rFonts w:cs="Arial"/>
          <w:b/>
          <w:sz w:val="24"/>
          <w:szCs w:val="24"/>
          <w:lang w:eastAsia="es-MX"/>
        </w:rPr>
      </w:pPr>
      <w:r w:rsidRPr="00855BDE">
        <w:rPr>
          <w:rFonts w:cs="Arial"/>
          <w:b/>
          <w:sz w:val="24"/>
          <w:szCs w:val="24"/>
          <w:lang w:eastAsia="es-MX"/>
        </w:rPr>
        <w:t>C O N S I D E R A N D O</w:t>
      </w:r>
    </w:p>
    <w:p w:rsidR="00855BDE" w:rsidRPr="00855BDE" w:rsidRDefault="00855BDE" w:rsidP="00855BDE">
      <w:pPr>
        <w:spacing w:line="360" w:lineRule="auto"/>
        <w:jc w:val="center"/>
        <w:rPr>
          <w:rFonts w:cs="Arial"/>
          <w:b/>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esta Comisión, con fundamento en los artículos 82, 90 y demás relativos de la Ley Orgánica del Congreso del Estado, es competente para emitir el presente acuerdo.</w:t>
      </w: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SEGUNDO.-</w:t>
      </w:r>
      <w:r w:rsidRPr="00855BD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tabs>
          <w:tab w:val="left" w:pos="2520"/>
          <w:tab w:val="left" w:pos="8820"/>
        </w:tabs>
        <w:rPr>
          <w:i/>
          <w:sz w:val="24"/>
          <w:szCs w:val="24"/>
        </w:rPr>
      </w:pPr>
      <w:r w:rsidRPr="00855BDE">
        <w:rPr>
          <w:b/>
          <w:i/>
          <w:sz w:val="24"/>
          <w:szCs w:val="24"/>
        </w:rPr>
        <w:t xml:space="preserve">ARTÍCULO 42. LOS REQUISITOS DE LA INICIATIVA POPULAR. </w:t>
      </w:r>
      <w:r w:rsidRPr="00855BDE">
        <w:rPr>
          <w:i/>
          <w:sz w:val="24"/>
          <w:szCs w:val="24"/>
        </w:rPr>
        <w:t xml:space="preserve">Toda iniciativa popular que se tramite ante la autoridad competente en los términos previstos en esta ley, deberá reunir los requisitos siguientes: </w:t>
      </w: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w:t>
      </w:r>
      <w:r w:rsidRPr="00855BDE">
        <w:rPr>
          <w:i/>
          <w:sz w:val="24"/>
          <w:szCs w:val="24"/>
        </w:rPr>
        <w:tab/>
        <w:t>Presentarse por escrito.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w:t>
      </w:r>
      <w:r w:rsidRPr="00855BDE">
        <w:rPr>
          <w:i/>
          <w:sz w:val="24"/>
          <w:szCs w:val="24"/>
        </w:rPr>
        <w:tab/>
        <w:t>Dirigirse a la autoridad competente para conocer de la iniciativa.</w:t>
      </w:r>
    </w:p>
    <w:p w:rsidR="00855BDE" w:rsidRPr="00855BDE" w:rsidRDefault="00855BDE" w:rsidP="00855BDE">
      <w:pPr>
        <w:tabs>
          <w:tab w:val="left" w:pos="2520"/>
          <w:tab w:val="left" w:pos="8820"/>
        </w:tabs>
        <w:ind w:left="567" w:hanging="567"/>
        <w:rPr>
          <w:b/>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III.</w:t>
      </w:r>
      <w:r w:rsidRPr="00855BDE">
        <w:rPr>
          <w:i/>
          <w:sz w:val="24"/>
          <w:szCs w:val="24"/>
        </w:rPr>
        <w:tab/>
        <w:t>Presentarse con exposición de motivos y con proyecto de articulado.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IV.</w:t>
      </w:r>
      <w:r w:rsidRPr="00855BDE">
        <w:rPr>
          <w:i/>
          <w:sz w:val="24"/>
          <w:szCs w:val="24"/>
        </w:rPr>
        <w:tab/>
        <w:t xml:space="preserve">Señalar un domicilio para oír y recibir toda clase de documentos y/o notificaciones, en el lugar donde resida la autoridad competente para conocer de la iniciativa. </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V.</w:t>
      </w:r>
      <w:r w:rsidRPr="00855BDE">
        <w:rPr>
          <w:i/>
          <w:sz w:val="24"/>
          <w:szCs w:val="24"/>
        </w:rPr>
        <w:tab/>
        <w:t>Nombre y firma de quien la presenta.</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r w:rsidRPr="00855BDE">
        <w:rPr>
          <w:i/>
          <w:sz w:val="24"/>
          <w:szCs w:val="24"/>
        </w:rPr>
        <w:t>El solicitante podrá designar un representante para oír y recibir notificaciones, mismo que podrá ser facultado para realizar todos los actos correspondientes al trámite de la iniciativa popular.</w:t>
      </w:r>
    </w:p>
    <w:p w:rsidR="00855BDE" w:rsidRPr="00855BDE" w:rsidRDefault="00855BDE" w:rsidP="00855BDE">
      <w:pPr>
        <w:tabs>
          <w:tab w:val="left" w:pos="2520"/>
          <w:tab w:val="left" w:pos="8820"/>
        </w:tabs>
        <w:rPr>
          <w:b/>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cs="Arial"/>
          <w:b/>
          <w:sz w:val="24"/>
          <w:szCs w:val="24"/>
          <w:lang w:eastAsia="es-MX"/>
        </w:rPr>
        <w:t>TERCERO.-</w:t>
      </w:r>
      <w:r w:rsidRPr="00855BDE">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55BDE" w:rsidRPr="00855BDE" w:rsidRDefault="00855BDE" w:rsidP="00855BDE">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55BDE" w:rsidRPr="00855BDE" w:rsidRDefault="00855BDE" w:rsidP="00855BDE">
      <w:pPr>
        <w:spacing w:after="160" w:line="360" w:lineRule="auto"/>
        <w:rPr>
          <w:rFonts w:eastAsia="Calibri" w:cs="Arial"/>
          <w:sz w:val="24"/>
          <w:szCs w:val="24"/>
          <w:lang w:eastAsia="en-US"/>
        </w:rPr>
      </w:pPr>
      <w:r w:rsidRPr="00855BDE">
        <w:rPr>
          <w:rFonts w:eastAsia="Calibri" w:cs="Arial"/>
          <w:sz w:val="24"/>
          <w:szCs w:val="24"/>
          <w:lang w:eastAsia="en-US"/>
        </w:rPr>
        <w:lastRenderedPageBreak/>
        <w:t xml:space="preserve">En este sentido los integrantes de la presente comisión realizamos el estudio de las iniciativas populares, desde una perspectiva favorable al ciudadano. </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eastAsia="Calibri" w:cs="Arial"/>
          <w:b/>
          <w:sz w:val="24"/>
          <w:szCs w:val="24"/>
          <w:lang w:eastAsia="en-US"/>
        </w:rPr>
        <w:t xml:space="preserve">CUARTO.- </w:t>
      </w:r>
      <w:r w:rsidRPr="00855BDE">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QUINTO.-</w:t>
      </w:r>
      <w:r w:rsidRPr="00855BDE">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55BDE" w:rsidRPr="00855BDE" w:rsidRDefault="00855BDE" w:rsidP="00855BDE">
      <w:pPr>
        <w:spacing w:line="360" w:lineRule="auto"/>
        <w:ind w:left="360"/>
        <w:rPr>
          <w:rFonts w:cs="Arial"/>
          <w:sz w:val="24"/>
          <w:szCs w:val="24"/>
          <w:lang w:eastAsia="es-MX"/>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ind w:left="360"/>
        <w:jc w:val="center"/>
        <w:rPr>
          <w:rFonts w:cs="Arial"/>
          <w:b/>
          <w:sz w:val="24"/>
          <w:szCs w:val="24"/>
          <w:lang w:eastAsia="es-MX"/>
        </w:rPr>
      </w:pPr>
      <w:r w:rsidRPr="00855BDE">
        <w:rPr>
          <w:rFonts w:cs="Arial"/>
          <w:b/>
          <w:sz w:val="24"/>
          <w:szCs w:val="24"/>
          <w:lang w:eastAsia="es-MX"/>
        </w:rPr>
        <w:t>A C U E R D O</w:t>
      </w:r>
    </w:p>
    <w:p w:rsidR="00855BDE" w:rsidRPr="00855BDE" w:rsidRDefault="00855BDE" w:rsidP="00855BDE">
      <w:pPr>
        <w:spacing w:line="360" w:lineRule="auto"/>
        <w:ind w:left="360"/>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la</w:t>
      </w:r>
      <w:r w:rsidRPr="00855BDE">
        <w:rPr>
          <w:sz w:val="24"/>
          <w:szCs w:val="24"/>
        </w:rPr>
        <w:t xml:space="preserve"> iniciativa popular mediante la cual se adiciona el artículo 1o. de la Ley de Participación Ciudadana para el Estado de Coahuila de Zaragoza, suscrita por el C. José Luis Ernesto Castro Garza</w:t>
      </w:r>
      <w:r w:rsidRPr="00855BDE">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lastRenderedPageBreak/>
        <w:t>SEGUNDO.-</w:t>
      </w:r>
      <w:r w:rsidRPr="00855BDE">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55BDE" w:rsidRPr="00855BDE" w:rsidRDefault="00855BDE" w:rsidP="00855BDE">
      <w:pPr>
        <w:spacing w:line="360" w:lineRule="auto"/>
        <w:rPr>
          <w:rFonts w:cs="Arial"/>
          <w:b/>
          <w:sz w:val="24"/>
          <w:szCs w:val="24"/>
        </w:rPr>
      </w:pPr>
    </w:p>
    <w:p w:rsidR="00855BDE" w:rsidRPr="00855BDE" w:rsidRDefault="00855BDE" w:rsidP="00855BDE">
      <w:pPr>
        <w:spacing w:line="360" w:lineRule="auto"/>
        <w:jc w:val="center"/>
        <w:rPr>
          <w:rFonts w:cs="Arial"/>
          <w:b/>
          <w:sz w:val="24"/>
          <w:szCs w:val="24"/>
        </w:rPr>
      </w:pPr>
    </w:p>
    <w:p w:rsidR="00855BDE" w:rsidRPr="00855BDE" w:rsidRDefault="00855BDE" w:rsidP="00855BDE">
      <w:pPr>
        <w:spacing w:line="360" w:lineRule="auto"/>
        <w:rPr>
          <w:rFonts w:cs="Arial"/>
          <w:b/>
          <w:sz w:val="24"/>
          <w:szCs w:val="24"/>
        </w:rPr>
      </w:pPr>
    </w:p>
    <w:p w:rsidR="00855BDE" w:rsidRPr="00855BDE" w:rsidRDefault="00855BDE" w:rsidP="00855BDE">
      <w:pPr>
        <w:autoSpaceDE w:val="0"/>
        <w:autoSpaceDN w:val="0"/>
        <w:adjustRightInd w:val="0"/>
        <w:spacing w:line="360" w:lineRule="auto"/>
        <w:rPr>
          <w:rFonts w:eastAsia="Calibri" w:cs="Arial"/>
          <w:color w:val="000000"/>
          <w:sz w:val="24"/>
          <w:szCs w:val="24"/>
        </w:rPr>
      </w:pPr>
      <w:r w:rsidRPr="00855BD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55BDE">
        <w:rPr>
          <w:rFonts w:eastAsia="Calibri" w:cs="Arial"/>
          <w:color w:val="000000"/>
          <w:sz w:val="24"/>
          <w:szCs w:val="24"/>
          <w:lang w:val="es-ES"/>
        </w:rPr>
        <w:t>Jaime Bueno Zertuche</w:t>
      </w:r>
      <w:r w:rsidRPr="00855BDE">
        <w:rPr>
          <w:rFonts w:eastAsia="Calibri" w:cs="Arial"/>
          <w:color w:val="000000"/>
          <w:sz w:val="24"/>
          <w:szCs w:val="24"/>
        </w:rPr>
        <w:t xml:space="preserve">, (Coordinador), Dip. </w:t>
      </w:r>
      <w:r w:rsidRPr="00855BDE">
        <w:rPr>
          <w:rFonts w:eastAsia="Calibri" w:cs="Arial"/>
          <w:color w:val="000000"/>
          <w:sz w:val="24"/>
          <w:szCs w:val="24"/>
          <w:lang w:val="es-ES"/>
        </w:rPr>
        <w:t xml:space="preserve">Marcelo de Jesús Torres Cofiño </w:t>
      </w:r>
      <w:r w:rsidRPr="00855BDE">
        <w:rPr>
          <w:rFonts w:eastAsia="Calibri" w:cs="Arial"/>
          <w:color w:val="000000"/>
          <w:sz w:val="24"/>
          <w:szCs w:val="24"/>
        </w:rPr>
        <w:t xml:space="preserve">(Secretario), Dip. Lilia Isabel Gutiérrez Burciaga, </w:t>
      </w:r>
      <w:r w:rsidRPr="00855BDE">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55BDE">
        <w:rPr>
          <w:rFonts w:eastAsia="Calibri" w:cs="Arial"/>
          <w:color w:val="000000"/>
          <w:sz w:val="24"/>
          <w:szCs w:val="24"/>
        </w:rPr>
        <w:t>.</w:t>
      </w:r>
      <w:r w:rsidRPr="00855BDE">
        <w:rPr>
          <w:rFonts w:eastAsia="Calibri" w:cs="Arial"/>
          <w:b/>
          <w:color w:val="000000"/>
          <w:sz w:val="24"/>
          <w:szCs w:val="24"/>
        </w:rPr>
        <w:t xml:space="preserve"> </w:t>
      </w:r>
      <w:r w:rsidRPr="00855BDE">
        <w:rPr>
          <w:rFonts w:eastAsia="Calibri" w:cs="Arial"/>
          <w:color w:val="000000"/>
          <w:sz w:val="24"/>
          <w:szCs w:val="24"/>
        </w:rPr>
        <w:t>En la Ciudad de Saltillo, Coahuila de Zaragoza, a 20 de octubre de 2020.</w:t>
      </w:r>
    </w:p>
    <w:p w:rsidR="00855BDE" w:rsidRPr="00855BDE" w:rsidRDefault="00855BDE" w:rsidP="00855BDE">
      <w:pPr>
        <w:jc w:val="left"/>
        <w:rPr>
          <w:rFonts w:eastAsia="Calibri" w:cs="Arial"/>
          <w:color w:val="000000"/>
          <w:sz w:val="24"/>
          <w:szCs w:val="24"/>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jc w:val="center"/>
        <w:rPr>
          <w:rFonts w:cs="Arial"/>
          <w:b/>
          <w:sz w:val="24"/>
          <w:szCs w:val="24"/>
        </w:rPr>
      </w:pPr>
      <w:r w:rsidRPr="00855BDE">
        <w:rPr>
          <w:rFonts w:cs="Arial"/>
          <w:b/>
          <w:sz w:val="24"/>
          <w:szCs w:val="24"/>
        </w:rPr>
        <w:t>COMISIÓN DE GOBERNACIÓN, PUNTOS CONSTITUCIONALES Y JUSTICIA</w:t>
      </w:r>
    </w:p>
    <w:p w:rsidR="00855BDE" w:rsidRPr="00855BDE" w:rsidRDefault="00855BDE" w:rsidP="00855BD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55BDE" w:rsidRPr="00855BDE" w:rsidTr="00394765">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sz w:val="24"/>
                <w:szCs w:val="24"/>
              </w:rPr>
            </w:pPr>
            <w:r w:rsidRPr="00855BD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RESERVA DE ARTÍCULOS</w:t>
            </w: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JAIME BUENO ZERTUCHE</w:t>
            </w:r>
          </w:p>
          <w:p w:rsidR="00855BDE" w:rsidRPr="00855BDE" w:rsidRDefault="00855BDE" w:rsidP="00855BDE">
            <w:pPr>
              <w:jc w:val="center"/>
              <w:rPr>
                <w:rFonts w:eastAsia="Calibri" w:cs="Arial"/>
                <w:b/>
                <w:sz w:val="24"/>
                <w:szCs w:val="24"/>
              </w:rPr>
            </w:pPr>
            <w:r w:rsidRPr="00855BD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lastRenderedPageBreak/>
              <w:t xml:space="preserve">DIP. </w:t>
            </w:r>
            <w:r w:rsidRPr="00855BDE">
              <w:rPr>
                <w:rFonts w:eastAsia="Calibri" w:cs="Arial"/>
                <w:b/>
                <w:sz w:val="24"/>
                <w:szCs w:val="24"/>
                <w:lang w:val="es-ES"/>
              </w:rPr>
              <w:t>MARCELO DE JESÚS TORRES COFIÑO</w:t>
            </w:r>
          </w:p>
          <w:p w:rsidR="00855BDE" w:rsidRPr="00855BDE" w:rsidRDefault="00855BDE" w:rsidP="00855BDE">
            <w:pPr>
              <w:jc w:val="center"/>
              <w:rPr>
                <w:rFonts w:eastAsia="Calibri" w:cs="Arial"/>
                <w:b/>
                <w:sz w:val="24"/>
                <w:szCs w:val="24"/>
              </w:rPr>
            </w:pPr>
            <w:r w:rsidRPr="00855BDE">
              <w:rPr>
                <w:rFonts w:eastAsia="Calibri" w:cs="Arial"/>
                <w:b/>
                <w:sz w:val="24"/>
                <w:szCs w:val="24"/>
              </w:rPr>
              <w:t>(SECRETARIO)</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LILIA ISABEL GUTIÉRREZ BURCIAGA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 xml:space="preserve">EMILIO ALEJANDRO DE HOYOS MONTEMAYOR </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CLAUDIA ISELA RAMÍREZ PINEDA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lastRenderedPageBreak/>
              <w:t xml:space="preserve">DIP. </w:t>
            </w:r>
            <w:r w:rsidRPr="00855BD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r>
    </w:tbl>
    <w:p w:rsidR="00855BDE" w:rsidRPr="00855BDE" w:rsidRDefault="00855BDE" w:rsidP="00855BDE"/>
    <w:p w:rsidR="00855BDE" w:rsidRPr="00855BDE" w:rsidRDefault="00855BDE" w:rsidP="00855BDE"/>
    <w:p w:rsidR="00855BDE" w:rsidRPr="00855BDE" w:rsidRDefault="00855BDE" w:rsidP="00855BDE"/>
    <w:p w:rsidR="00855BDE" w:rsidRPr="00855BDE" w:rsidRDefault="00855BDE" w:rsidP="00855BDE"/>
    <w:p w:rsidR="00855BDE" w:rsidRPr="00855BDE" w:rsidRDefault="00855BDE" w:rsidP="00855BDE"/>
    <w:p w:rsidR="00855BDE" w:rsidRPr="00855BDE" w:rsidRDefault="00855BDE" w:rsidP="00855BDE"/>
    <w:p w:rsidR="00855BDE" w:rsidRPr="00855BDE" w:rsidRDefault="00855BDE" w:rsidP="00855BDE"/>
    <w:p w:rsidR="00855BDE" w:rsidRDefault="00855BDE">
      <w:pPr>
        <w:jc w:val="left"/>
      </w:pPr>
      <w:r>
        <w:br w:type="page"/>
      </w:r>
    </w:p>
    <w:p w:rsidR="00855BDE" w:rsidRPr="00855BDE" w:rsidRDefault="00855BDE" w:rsidP="00855BDE">
      <w:pPr>
        <w:tabs>
          <w:tab w:val="left" w:pos="5056"/>
        </w:tabs>
        <w:spacing w:line="276" w:lineRule="auto"/>
        <w:jc w:val="center"/>
        <w:rPr>
          <w:rFonts w:cs="Arial"/>
          <w:b/>
          <w:sz w:val="16"/>
          <w:szCs w:val="16"/>
        </w:rPr>
      </w:pPr>
    </w:p>
    <w:p w:rsidR="00855BDE" w:rsidRPr="00855BDE" w:rsidRDefault="00855BDE" w:rsidP="00855BDE"/>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 xml:space="preserve">ACUERDO </w:t>
      </w:r>
      <w:r w:rsidRPr="00855BDE">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855BDE">
        <w:rPr>
          <w:sz w:val="24"/>
          <w:szCs w:val="24"/>
        </w:rPr>
        <w:t xml:space="preserve"> iniciativa popular mediante la cual se adiciona el artículo 74 Bis de la Ley Estatal de Salud</w:t>
      </w:r>
      <w:r w:rsidRPr="00855BDE">
        <w:rPr>
          <w:rFonts w:cs="Arial"/>
          <w:sz w:val="24"/>
          <w:szCs w:val="24"/>
          <w:lang w:eastAsia="es-MX"/>
        </w:rPr>
        <w:t>, suscrita por la C. Amal Lizette Esper Serur; y,</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keepNext/>
        <w:keepLines/>
        <w:spacing w:before="200" w:line="360" w:lineRule="auto"/>
        <w:jc w:val="center"/>
        <w:outlineLvl w:val="3"/>
        <w:rPr>
          <w:rFonts w:cs="Arial"/>
          <w:b/>
          <w:bCs/>
          <w:iCs/>
          <w:sz w:val="24"/>
          <w:szCs w:val="24"/>
          <w:lang w:eastAsia="es-MX"/>
        </w:rPr>
      </w:pPr>
      <w:r w:rsidRPr="00855BDE">
        <w:rPr>
          <w:rFonts w:cs="Arial"/>
          <w:b/>
          <w:bCs/>
          <w:iCs/>
          <w:sz w:val="24"/>
          <w:szCs w:val="24"/>
          <w:lang w:eastAsia="es-MX"/>
        </w:rPr>
        <w:t>R E S U L T A N D O</w:t>
      </w:r>
    </w:p>
    <w:p w:rsidR="00855BDE" w:rsidRPr="00855BDE" w:rsidRDefault="00855BDE" w:rsidP="00855BDE">
      <w:pPr>
        <w:rPr>
          <w:lang w:eastAsia="es-MX"/>
        </w:rPr>
      </w:pPr>
    </w:p>
    <w:p w:rsidR="00855BDE" w:rsidRPr="00855BDE" w:rsidRDefault="00855BDE" w:rsidP="00855BDE">
      <w:pPr>
        <w:rPr>
          <w:lang w:eastAsia="es-MX"/>
        </w:rPr>
      </w:pPr>
    </w:p>
    <w:p w:rsidR="00855BDE" w:rsidRPr="00855BDE" w:rsidRDefault="00855BDE" w:rsidP="00855BDE">
      <w:pPr>
        <w:spacing w:line="360" w:lineRule="auto"/>
        <w:rPr>
          <w:rFonts w:cs="Arial"/>
          <w:sz w:val="24"/>
          <w:szCs w:val="24"/>
        </w:rPr>
      </w:pPr>
      <w:r w:rsidRPr="00855BDE">
        <w:rPr>
          <w:rFonts w:cs="Arial"/>
          <w:b/>
          <w:sz w:val="24"/>
          <w:szCs w:val="24"/>
          <w:lang w:eastAsia="es-MX"/>
        </w:rPr>
        <w:t>PRIMERO.-</w:t>
      </w:r>
      <w:r w:rsidRPr="00855BDE">
        <w:rPr>
          <w:rFonts w:cs="Arial"/>
          <w:sz w:val="24"/>
          <w:szCs w:val="24"/>
          <w:lang w:eastAsia="es-MX"/>
        </w:rPr>
        <w:t xml:space="preserve"> </w:t>
      </w:r>
      <w:r w:rsidRPr="00855BDE">
        <w:rPr>
          <w:rFonts w:cs="Arial"/>
          <w:sz w:val="24"/>
          <w:szCs w:val="24"/>
        </w:rPr>
        <w:t xml:space="preserve">Que en sesión celebrada por el Pleno del Congreso el día </w:t>
      </w:r>
      <w:r w:rsidRPr="00855BDE">
        <w:rPr>
          <w:rFonts w:cs="Arial"/>
          <w:sz w:val="24"/>
          <w:szCs w:val="24"/>
          <w:lang w:eastAsia="es-MX"/>
        </w:rPr>
        <w:t xml:space="preserve">01 de septiembre de 2020, se </w:t>
      </w:r>
      <w:r w:rsidRPr="00855BDE">
        <w:rPr>
          <w:rFonts w:cs="Arial"/>
          <w:sz w:val="24"/>
          <w:szCs w:val="24"/>
        </w:rPr>
        <w:t>acordó turnar a esta Comisión de Gobernación, Puntos Constitucionales y Justicia, la iniciativa popular a que se ha hecho referencia.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rPr>
        <w:t>SEGUNDO.-</w:t>
      </w:r>
      <w:r w:rsidRPr="00855BDE">
        <w:rPr>
          <w:rFonts w:cs="Arial"/>
          <w:sz w:val="24"/>
          <w:szCs w:val="24"/>
        </w:rPr>
        <w:t xml:space="preserve"> Que en cumplimiento de dicho acuerdo, se turnó </w:t>
      </w:r>
      <w:r w:rsidRPr="00855BDE">
        <w:rPr>
          <w:rFonts w:cs="Arial"/>
          <w:sz w:val="24"/>
          <w:szCs w:val="24"/>
          <w:lang w:eastAsia="es-MX"/>
        </w:rPr>
        <w:t>a esta Comisión de Gobernación, Puntos Constitucionales y Justicia, la</w:t>
      </w:r>
      <w:r w:rsidRPr="00855BDE">
        <w:rPr>
          <w:sz w:val="24"/>
          <w:szCs w:val="24"/>
        </w:rPr>
        <w:t xml:space="preserve"> iniciativa popular mediante la cual se adiciona el artículo 74 Bis de la Ley Estatal de Salud, suscrita por la C. Amal Lizette Esper Serur,</w:t>
      </w:r>
      <w:r w:rsidRPr="00855BDE">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55BDE" w:rsidRPr="00855BDE" w:rsidRDefault="00855BDE" w:rsidP="00855BDE">
      <w:pPr>
        <w:spacing w:line="360" w:lineRule="auto"/>
        <w:rPr>
          <w:rFonts w:cs="Arial"/>
          <w:b/>
          <w:sz w:val="24"/>
          <w:szCs w:val="24"/>
          <w:lang w:eastAsia="es-MX"/>
        </w:rPr>
      </w:pPr>
    </w:p>
    <w:p w:rsidR="00855BDE" w:rsidRPr="00855BDE" w:rsidRDefault="00855BDE" w:rsidP="00855BDE">
      <w:pPr>
        <w:spacing w:line="360" w:lineRule="auto"/>
        <w:jc w:val="center"/>
        <w:rPr>
          <w:rFonts w:cs="Arial"/>
          <w:b/>
          <w:sz w:val="24"/>
          <w:szCs w:val="24"/>
          <w:lang w:eastAsia="es-MX"/>
        </w:rPr>
      </w:pPr>
      <w:r w:rsidRPr="00855BDE">
        <w:rPr>
          <w:rFonts w:cs="Arial"/>
          <w:b/>
          <w:sz w:val="24"/>
          <w:szCs w:val="24"/>
          <w:lang w:eastAsia="es-MX"/>
        </w:rPr>
        <w:t>C O N S I D E R A N D O</w:t>
      </w:r>
    </w:p>
    <w:p w:rsidR="00855BDE" w:rsidRPr="00855BDE" w:rsidRDefault="00855BDE" w:rsidP="00855BDE">
      <w:pPr>
        <w:spacing w:line="360" w:lineRule="auto"/>
        <w:jc w:val="center"/>
        <w:rPr>
          <w:rFonts w:cs="Arial"/>
          <w:b/>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esta Comisión, con fundamento en los artículos 82, 90 y demás relativos de la Ley Orgánica del Congreso del Estado, es competente para emitir el presente acuerdo.</w:t>
      </w: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SEGUNDO.-</w:t>
      </w:r>
      <w:r w:rsidRPr="00855BD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tabs>
          <w:tab w:val="left" w:pos="2520"/>
          <w:tab w:val="left" w:pos="8820"/>
        </w:tabs>
        <w:rPr>
          <w:i/>
          <w:sz w:val="24"/>
          <w:szCs w:val="24"/>
        </w:rPr>
      </w:pPr>
      <w:r w:rsidRPr="00855BDE">
        <w:rPr>
          <w:b/>
          <w:i/>
          <w:sz w:val="24"/>
          <w:szCs w:val="24"/>
        </w:rPr>
        <w:t xml:space="preserve">ARTÍCULO 42. LOS REQUISITOS DE LA INICIATIVA POPULAR. </w:t>
      </w:r>
      <w:r w:rsidRPr="00855BDE">
        <w:rPr>
          <w:i/>
          <w:sz w:val="24"/>
          <w:szCs w:val="24"/>
        </w:rPr>
        <w:t xml:space="preserve">Toda iniciativa popular que se tramite ante la autoridad competente en los términos previstos en esta ley, deberá reunir los requisitos siguientes: </w:t>
      </w: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w:t>
      </w:r>
      <w:r w:rsidRPr="00855BDE">
        <w:rPr>
          <w:i/>
          <w:sz w:val="24"/>
          <w:szCs w:val="24"/>
        </w:rPr>
        <w:tab/>
        <w:t>Presentarse por escrito.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w:t>
      </w:r>
      <w:r w:rsidRPr="00855BDE">
        <w:rPr>
          <w:i/>
          <w:sz w:val="24"/>
          <w:szCs w:val="24"/>
        </w:rPr>
        <w:tab/>
        <w:t>Dirigirse a la autoridad competente para conocer de la iniciativa.</w:t>
      </w:r>
    </w:p>
    <w:p w:rsidR="00855BDE" w:rsidRPr="00855BDE" w:rsidRDefault="00855BDE" w:rsidP="00855BDE">
      <w:pPr>
        <w:tabs>
          <w:tab w:val="left" w:pos="2520"/>
          <w:tab w:val="left" w:pos="8820"/>
        </w:tabs>
        <w:ind w:left="567" w:hanging="567"/>
        <w:rPr>
          <w:b/>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III.</w:t>
      </w:r>
      <w:r w:rsidRPr="00855BDE">
        <w:rPr>
          <w:i/>
          <w:sz w:val="24"/>
          <w:szCs w:val="24"/>
        </w:rPr>
        <w:tab/>
        <w:t>Presentarse con exposición de motivos y con proyecto de articulado.</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IV.</w:t>
      </w:r>
      <w:r w:rsidRPr="00855BDE">
        <w:rPr>
          <w:i/>
          <w:sz w:val="24"/>
          <w:szCs w:val="24"/>
        </w:rPr>
        <w:tab/>
        <w:t xml:space="preserve">Señalar un domicilio para oír y recibir toda clase de documentos y/o notificaciones, en el lugar donde resida la autoridad competente para conocer de la iniciativa. </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ind w:left="567" w:hanging="567"/>
        <w:rPr>
          <w:i/>
          <w:sz w:val="24"/>
          <w:szCs w:val="24"/>
        </w:rPr>
      </w:pPr>
      <w:r w:rsidRPr="00855BDE">
        <w:rPr>
          <w:i/>
          <w:sz w:val="24"/>
          <w:szCs w:val="24"/>
        </w:rPr>
        <w:t>V.</w:t>
      </w:r>
      <w:r w:rsidRPr="00855BDE">
        <w:rPr>
          <w:i/>
          <w:sz w:val="24"/>
          <w:szCs w:val="24"/>
        </w:rPr>
        <w:tab/>
        <w:t>Nombre y firma de quien la presenta.</w:t>
      </w:r>
    </w:p>
    <w:p w:rsidR="00855BDE" w:rsidRPr="00855BDE" w:rsidRDefault="00855BDE" w:rsidP="00855BDE">
      <w:pPr>
        <w:tabs>
          <w:tab w:val="left" w:pos="2520"/>
          <w:tab w:val="left" w:pos="8820"/>
        </w:tabs>
        <w:ind w:left="567" w:hanging="567"/>
        <w:rPr>
          <w:i/>
          <w:sz w:val="24"/>
          <w:szCs w:val="24"/>
        </w:rPr>
      </w:pPr>
    </w:p>
    <w:p w:rsidR="00855BDE" w:rsidRPr="00855BDE" w:rsidRDefault="00855BDE" w:rsidP="00855BDE">
      <w:pPr>
        <w:tabs>
          <w:tab w:val="left" w:pos="2520"/>
          <w:tab w:val="left" w:pos="8820"/>
        </w:tabs>
        <w:rPr>
          <w:i/>
          <w:sz w:val="24"/>
          <w:szCs w:val="24"/>
        </w:rPr>
      </w:pPr>
    </w:p>
    <w:p w:rsidR="00855BDE" w:rsidRPr="00855BDE" w:rsidRDefault="00855BDE" w:rsidP="00855BDE">
      <w:pPr>
        <w:tabs>
          <w:tab w:val="left" w:pos="2520"/>
          <w:tab w:val="left" w:pos="8820"/>
        </w:tabs>
        <w:rPr>
          <w:i/>
          <w:sz w:val="24"/>
          <w:szCs w:val="24"/>
        </w:rPr>
      </w:pPr>
      <w:r w:rsidRPr="00855BDE">
        <w:rPr>
          <w:i/>
          <w:sz w:val="24"/>
          <w:szCs w:val="24"/>
        </w:rPr>
        <w:t>El solicitante podrá designar un representante para oír y recibir notificaciones, mismo que podrá ser facultado para realizar todos los actos correspondientes al trámite de la iniciativa popular.</w:t>
      </w:r>
    </w:p>
    <w:p w:rsidR="00855BDE" w:rsidRPr="00855BDE" w:rsidRDefault="00855BDE" w:rsidP="00855BDE">
      <w:pPr>
        <w:tabs>
          <w:tab w:val="left" w:pos="2520"/>
          <w:tab w:val="left" w:pos="8820"/>
        </w:tabs>
        <w:rPr>
          <w:b/>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cs="Arial"/>
          <w:b/>
          <w:sz w:val="24"/>
          <w:szCs w:val="24"/>
          <w:lang w:eastAsia="es-MX"/>
        </w:rPr>
        <w:t>TERCERO.-</w:t>
      </w:r>
      <w:r w:rsidRPr="00855BDE">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855BDE" w:rsidRPr="00855BDE" w:rsidRDefault="00855BDE" w:rsidP="00855BDE">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855BDE" w:rsidRPr="00855BDE" w:rsidRDefault="00855BDE" w:rsidP="00855BDE">
      <w:pPr>
        <w:spacing w:after="160" w:line="360" w:lineRule="auto"/>
        <w:rPr>
          <w:rFonts w:eastAsia="Calibri" w:cs="Arial"/>
          <w:sz w:val="24"/>
          <w:szCs w:val="24"/>
          <w:lang w:eastAsia="en-US"/>
        </w:rPr>
      </w:pPr>
      <w:r w:rsidRPr="00855BDE">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eastAsia="Calibri" w:cs="Arial"/>
          <w:sz w:val="24"/>
          <w:szCs w:val="24"/>
          <w:lang w:eastAsia="en-US"/>
        </w:rPr>
      </w:pPr>
      <w:r w:rsidRPr="00855BDE">
        <w:rPr>
          <w:rFonts w:eastAsia="Calibri" w:cs="Arial"/>
          <w:b/>
          <w:sz w:val="24"/>
          <w:szCs w:val="24"/>
          <w:lang w:eastAsia="en-US"/>
        </w:rPr>
        <w:t xml:space="preserve">CUARTO.- </w:t>
      </w:r>
      <w:r w:rsidRPr="00855BDE">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QUINTO.-</w:t>
      </w:r>
      <w:r w:rsidRPr="00855BDE">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ind w:left="360"/>
        <w:jc w:val="center"/>
        <w:rPr>
          <w:rFonts w:cs="Arial"/>
          <w:b/>
          <w:sz w:val="24"/>
          <w:szCs w:val="24"/>
          <w:lang w:eastAsia="es-MX"/>
        </w:rPr>
      </w:pPr>
      <w:r w:rsidRPr="00855BDE">
        <w:rPr>
          <w:rFonts w:cs="Arial"/>
          <w:b/>
          <w:sz w:val="24"/>
          <w:szCs w:val="24"/>
          <w:lang w:eastAsia="es-MX"/>
        </w:rPr>
        <w:t>A C U E R D O</w:t>
      </w:r>
    </w:p>
    <w:p w:rsidR="00855BDE" w:rsidRPr="00855BDE" w:rsidRDefault="00855BDE" w:rsidP="00855BDE">
      <w:pPr>
        <w:spacing w:line="360" w:lineRule="auto"/>
        <w:ind w:left="360"/>
        <w:rPr>
          <w:rFonts w:cs="Arial"/>
          <w:sz w:val="24"/>
          <w:szCs w:val="24"/>
          <w:lang w:eastAsia="es-MX"/>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PRIMERO.-</w:t>
      </w:r>
      <w:r w:rsidRPr="00855BDE">
        <w:rPr>
          <w:rFonts w:cs="Arial"/>
          <w:sz w:val="24"/>
          <w:szCs w:val="24"/>
          <w:lang w:eastAsia="es-MX"/>
        </w:rPr>
        <w:t xml:space="preserve"> Que la</w:t>
      </w:r>
      <w:r w:rsidRPr="00855BDE">
        <w:rPr>
          <w:sz w:val="24"/>
          <w:szCs w:val="24"/>
        </w:rPr>
        <w:t xml:space="preserve"> iniciativa popular mediante la cual se adiciona el artículo 74 Bis de la Ley Estatal de Salud, suscrita por la C. Amal Lizette Esper Serur</w:t>
      </w:r>
      <w:r w:rsidRPr="00855BDE">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rPr>
          <w:rFonts w:cs="Arial"/>
          <w:sz w:val="24"/>
          <w:szCs w:val="24"/>
          <w:lang w:eastAsia="es-MX"/>
        </w:rPr>
      </w:pPr>
      <w:r w:rsidRPr="00855BDE">
        <w:rPr>
          <w:rFonts w:cs="Arial"/>
          <w:b/>
          <w:sz w:val="24"/>
          <w:szCs w:val="24"/>
          <w:lang w:eastAsia="es-MX"/>
        </w:rPr>
        <w:t>SEGUNDO.-</w:t>
      </w:r>
      <w:r w:rsidRPr="00855BDE">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w:t>
      </w:r>
      <w:r w:rsidRPr="00855BDE">
        <w:rPr>
          <w:rFonts w:cs="Arial"/>
          <w:sz w:val="24"/>
          <w:szCs w:val="24"/>
          <w:lang w:eastAsia="es-MX"/>
        </w:rPr>
        <w:lastRenderedPageBreak/>
        <w:t>desea hacer uso de este derecho, la Comisión que corresponda oportunamente informará la fecha en que sesionará para discutir y dictaminar la iniciativa de referencia.</w:t>
      </w:r>
    </w:p>
    <w:p w:rsidR="00855BDE" w:rsidRPr="00855BDE" w:rsidRDefault="00855BDE" w:rsidP="00855BDE">
      <w:pPr>
        <w:autoSpaceDE w:val="0"/>
        <w:autoSpaceDN w:val="0"/>
        <w:adjustRightInd w:val="0"/>
        <w:spacing w:line="360" w:lineRule="auto"/>
        <w:rPr>
          <w:rFonts w:eastAsia="Calibri" w:cs="Arial"/>
          <w:color w:val="000000"/>
          <w:sz w:val="24"/>
          <w:szCs w:val="24"/>
        </w:rPr>
      </w:pPr>
      <w:r w:rsidRPr="00855BD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55BDE">
        <w:rPr>
          <w:rFonts w:eastAsia="Calibri" w:cs="Arial"/>
          <w:color w:val="000000"/>
          <w:sz w:val="24"/>
          <w:szCs w:val="24"/>
          <w:lang w:val="es-ES"/>
        </w:rPr>
        <w:t>Jaime Bueno Zertuche</w:t>
      </w:r>
      <w:r w:rsidRPr="00855BDE">
        <w:rPr>
          <w:rFonts w:eastAsia="Calibri" w:cs="Arial"/>
          <w:color w:val="000000"/>
          <w:sz w:val="24"/>
          <w:szCs w:val="24"/>
        </w:rPr>
        <w:t xml:space="preserve">, (Coordinador), Dip. </w:t>
      </w:r>
      <w:r w:rsidRPr="00855BDE">
        <w:rPr>
          <w:rFonts w:eastAsia="Calibri" w:cs="Arial"/>
          <w:color w:val="000000"/>
          <w:sz w:val="24"/>
          <w:szCs w:val="24"/>
          <w:lang w:val="es-ES"/>
        </w:rPr>
        <w:t xml:space="preserve">Marcelo de Jesús Torres Cofiño </w:t>
      </w:r>
      <w:r w:rsidRPr="00855BDE">
        <w:rPr>
          <w:rFonts w:eastAsia="Calibri" w:cs="Arial"/>
          <w:color w:val="000000"/>
          <w:sz w:val="24"/>
          <w:szCs w:val="24"/>
        </w:rPr>
        <w:t xml:space="preserve">(Secretario), Dip. Lilia Isabel Gutiérrez Burciaga, </w:t>
      </w:r>
      <w:r w:rsidRPr="00855BDE">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855BDE">
        <w:rPr>
          <w:rFonts w:eastAsia="Calibri" w:cs="Arial"/>
          <w:color w:val="000000"/>
          <w:sz w:val="24"/>
          <w:szCs w:val="24"/>
        </w:rPr>
        <w:t>.</w:t>
      </w:r>
      <w:r w:rsidRPr="00855BDE">
        <w:rPr>
          <w:rFonts w:eastAsia="Calibri" w:cs="Arial"/>
          <w:b/>
          <w:color w:val="000000"/>
          <w:sz w:val="24"/>
          <w:szCs w:val="24"/>
        </w:rPr>
        <w:t xml:space="preserve"> </w:t>
      </w:r>
      <w:r w:rsidRPr="00855BDE">
        <w:rPr>
          <w:rFonts w:eastAsia="Calibri" w:cs="Arial"/>
          <w:color w:val="000000"/>
          <w:sz w:val="24"/>
          <w:szCs w:val="24"/>
        </w:rPr>
        <w:t>En la Ciudad de Saltillo, Coahuila de Zaragoza, a 20 de octubre de 2020.</w:t>
      </w:r>
    </w:p>
    <w:p w:rsidR="00855BDE" w:rsidRPr="00855BDE" w:rsidRDefault="00855BDE" w:rsidP="00855BDE">
      <w:pPr>
        <w:jc w:val="left"/>
        <w:rPr>
          <w:rFonts w:eastAsia="Calibri" w:cs="Arial"/>
          <w:color w:val="000000"/>
          <w:sz w:val="24"/>
          <w:szCs w:val="24"/>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jc w:val="left"/>
        <w:rPr>
          <w:rFonts w:ascii="Calibri" w:eastAsia="Calibri" w:hAnsi="Calibri"/>
          <w:sz w:val="22"/>
          <w:szCs w:val="22"/>
          <w:lang w:eastAsia="en-US"/>
        </w:rPr>
      </w:pPr>
    </w:p>
    <w:p w:rsidR="00855BDE" w:rsidRPr="00855BDE" w:rsidRDefault="00855BDE" w:rsidP="00855BDE">
      <w:pPr>
        <w:spacing w:line="360" w:lineRule="auto"/>
        <w:jc w:val="center"/>
        <w:rPr>
          <w:rFonts w:cs="Arial"/>
          <w:b/>
          <w:sz w:val="24"/>
          <w:szCs w:val="24"/>
        </w:rPr>
      </w:pPr>
      <w:r w:rsidRPr="00855BDE">
        <w:rPr>
          <w:rFonts w:cs="Arial"/>
          <w:b/>
          <w:sz w:val="24"/>
          <w:szCs w:val="24"/>
        </w:rPr>
        <w:t>COMISIÓN DE GOBERNACIÓN, PUNTOS CONSTITUCIONALES Y JUSTICIA</w:t>
      </w:r>
    </w:p>
    <w:p w:rsidR="00855BDE" w:rsidRPr="00855BDE" w:rsidRDefault="00855BDE" w:rsidP="00855BD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55BDE" w:rsidRPr="00855BDE" w:rsidTr="00394765">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sz w:val="24"/>
                <w:szCs w:val="24"/>
              </w:rPr>
            </w:pPr>
            <w:r w:rsidRPr="00855BD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spacing w:line="360" w:lineRule="auto"/>
              <w:jc w:val="center"/>
              <w:rPr>
                <w:rFonts w:eastAsia="Calibri" w:cs="Arial"/>
                <w:b/>
                <w:sz w:val="24"/>
                <w:szCs w:val="24"/>
              </w:rPr>
            </w:pPr>
            <w:r w:rsidRPr="00855BDE">
              <w:rPr>
                <w:rFonts w:eastAsia="Calibri" w:cs="Arial"/>
                <w:b/>
                <w:sz w:val="24"/>
                <w:szCs w:val="24"/>
              </w:rPr>
              <w:t>RESERVA DE ARTÍCULOS</w:t>
            </w: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JAIME BUENO ZERTUCHE</w:t>
            </w:r>
          </w:p>
          <w:p w:rsidR="00855BDE" w:rsidRPr="00855BDE" w:rsidRDefault="00855BDE" w:rsidP="00855BDE">
            <w:pPr>
              <w:jc w:val="center"/>
              <w:rPr>
                <w:rFonts w:eastAsia="Calibri" w:cs="Arial"/>
                <w:b/>
                <w:sz w:val="24"/>
                <w:szCs w:val="24"/>
              </w:rPr>
            </w:pPr>
            <w:r w:rsidRPr="00855BD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MARCELO DE JESÚS TORRES COFIÑO</w:t>
            </w:r>
          </w:p>
          <w:p w:rsidR="00855BDE" w:rsidRPr="00855BDE" w:rsidRDefault="00855BDE" w:rsidP="00855BDE">
            <w:pPr>
              <w:jc w:val="center"/>
              <w:rPr>
                <w:rFonts w:eastAsia="Calibri" w:cs="Arial"/>
                <w:b/>
                <w:sz w:val="24"/>
                <w:szCs w:val="24"/>
              </w:rPr>
            </w:pPr>
            <w:r w:rsidRPr="00855BDE">
              <w:rPr>
                <w:rFonts w:eastAsia="Calibri" w:cs="Arial"/>
                <w:b/>
                <w:sz w:val="24"/>
                <w:szCs w:val="24"/>
              </w:rPr>
              <w:t>(SECRETARIO)</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LILIA ISABEL GUTIÉRREZ BURCIAGA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lastRenderedPageBreak/>
              <w:t xml:space="preserve">DIP. </w:t>
            </w:r>
            <w:r w:rsidRPr="00855BD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 xml:space="preserve">EMILIO ALEJANDRO DE HOYOS MONTEMAYOR </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855BDE">
        <w:trPr>
          <w:trHeight w:val="7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5BDE" w:rsidRPr="00855BDE" w:rsidRDefault="00855BDE" w:rsidP="00855BDE">
            <w:pPr>
              <w:jc w:val="center"/>
              <w:rPr>
                <w:rFonts w:eastAsia="Calibri" w:cs="Arial"/>
                <w:b/>
                <w:sz w:val="24"/>
                <w:szCs w:val="24"/>
              </w:rPr>
            </w:pPr>
            <w:r w:rsidRPr="00855BDE">
              <w:rPr>
                <w:rFonts w:eastAsia="Calibri" w:cs="Arial"/>
                <w:b/>
                <w:sz w:val="24"/>
                <w:szCs w:val="24"/>
              </w:rPr>
              <w:t xml:space="preserve">DIP.  </w:t>
            </w:r>
            <w:r w:rsidRPr="00855BDE">
              <w:rPr>
                <w:rFonts w:eastAsia="Calibri" w:cs="Arial"/>
                <w:b/>
                <w:sz w:val="24"/>
                <w:szCs w:val="24"/>
                <w:lang w:val="es-ES"/>
              </w:rPr>
              <w:t>CLAUDIA ISELA RAMÍREZ PINEDA</w:t>
            </w:r>
          </w:p>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rPr>
                <w:rFonts w:eastAsia="Calibri" w:cs="Arial"/>
                <w:sz w:val="24"/>
                <w:szCs w:val="24"/>
              </w:rPr>
            </w:pPr>
          </w:p>
        </w:tc>
      </w:tr>
      <w:tr w:rsidR="00855BDE" w:rsidRPr="00855BDE" w:rsidTr="00394765">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5BDE" w:rsidRPr="00855BDE" w:rsidRDefault="00855BDE" w:rsidP="00855BDE">
            <w:pPr>
              <w:jc w:val="center"/>
              <w:rPr>
                <w:rFonts w:eastAsia="Calibri" w:cs="Arial"/>
                <w:sz w:val="24"/>
                <w:szCs w:val="24"/>
              </w:rPr>
            </w:pPr>
            <w:r w:rsidRPr="00855BDE">
              <w:rPr>
                <w:rFonts w:eastAsia="Calibri" w:cs="Arial"/>
                <w:b/>
                <w:sz w:val="24"/>
                <w:szCs w:val="24"/>
              </w:rPr>
              <w:t xml:space="preserve">DIP. </w:t>
            </w:r>
            <w:r w:rsidRPr="00855BD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center"/>
              <w:rPr>
                <w:rFonts w:eastAsia="Calibri" w:cs="Arial"/>
                <w:b/>
                <w:sz w:val="24"/>
                <w:szCs w:val="24"/>
              </w:rPr>
            </w:pPr>
            <w:r w:rsidRPr="00855BDE">
              <w:rPr>
                <w:rFonts w:eastAsia="Calibri" w:cs="Arial"/>
                <w:b/>
                <w:sz w:val="24"/>
                <w:szCs w:val="24"/>
              </w:rPr>
              <w:t>CUALES</w:t>
            </w:r>
          </w:p>
        </w:tc>
      </w:tr>
      <w:tr w:rsidR="00855BDE" w:rsidRPr="00855BDE" w:rsidTr="00394765">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BDE" w:rsidRPr="00855BDE" w:rsidRDefault="00855BDE" w:rsidP="00855BD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5BDE" w:rsidRPr="00855BDE" w:rsidRDefault="00855BDE" w:rsidP="00855BDE">
            <w:pPr>
              <w:spacing w:line="360" w:lineRule="auto"/>
              <w:rPr>
                <w:rFonts w:eastAsia="Calibri" w:cs="Arial"/>
                <w:sz w:val="24"/>
                <w:szCs w:val="24"/>
              </w:rPr>
            </w:pPr>
          </w:p>
        </w:tc>
      </w:tr>
    </w:tbl>
    <w:p w:rsidR="00855BDE" w:rsidRPr="00855BDE" w:rsidRDefault="00855BDE" w:rsidP="00855BDE"/>
    <w:p w:rsidR="00855BDE" w:rsidRDefault="00855BDE">
      <w:pPr>
        <w:jc w:val="left"/>
      </w:pPr>
      <w:r>
        <w:br w:type="page"/>
      </w:r>
    </w:p>
    <w:p w:rsidR="00CC738A" w:rsidRPr="00CC738A" w:rsidRDefault="00CC738A" w:rsidP="00CC738A">
      <w:pPr>
        <w:autoSpaceDE w:val="0"/>
        <w:autoSpaceDN w:val="0"/>
        <w:adjustRightInd w:val="0"/>
        <w:spacing w:line="360" w:lineRule="auto"/>
        <w:rPr>
          <w:rFonts w:cs="Arial"/>
          <w:b/>
          <w:color w:val="000000"/>
          <w:sz w:val="24"/>
          <w:szCs w:val="24"/>
        </w:rPr>
      </w:pPr>
      <w:r w:rsidRPr="00CC738A">
        <w:rPr>
          <w:rFonts w:cs="Arial"/>
          <w:b/>
          <w:sz w:val="24"/>
          <w:szCs w:val="24"/>
        </w:rPr>
        <w:lastRenderedPageBreak/>
        <w:t xml:space="preserve">ACUERDO DE LA </w:t>
      </w:r>
      <w:r w:rsidRPr="00CC738A">
        <w:rPr>
          <w:rFonts w:cs="Arial"/>
          <w:b/>
          <w:color w:val="000000"/>
          <w:sz w:val="24"/>
          <w:szCs w:val="24"/>
        </w:rPr>
        <w:t xml:space="preserve">COMISIÓN DE ASUNTOS MUNICIPALES Y ZONAS METROPOLITANAS, CON RELACIÓN A LOS ESCRITOS DE LA UNIÓN DE COMERCIANTES VENUSTIANO CARRANZA Y DEL COMITÉ DE ACTIVACIÓN DE LA ECONOMÍA VENUSTIANO CARRANZA DE ARTEAGA, MEDIANTE EL CUAL SOLICITAN SE LES AUTORICE LA INSTALACIÓN DE SUS PUESTOS EN LA ALAMEDA PRINCIPAL DE DICHO MUNICIPIO. </w:t>
      </w:r>
    </w:p>
    <w:p w:rsidR="00CC738A" w:rsidRPr="00CC738A" w:rsidRDefault="00CC738A" w:rsidP="00CC738A">
      <w:pPr>
        <w:spacing w:line="360" w:lineRule="auto"/>
        <w:rPr>
          <w:rFonts w:cs="Arial"/>
          <w:b/>
          <w:sz w:val="24"/>
          <w:szCs w:val="24"/>
        </w:rPr>
      </w:pPr>
    </w:p>
    <w:p w:rsidR="00CC738A" w:rsidRPr="00CC738A" w:rsidRDefault="00CC738A" w:rsidP="00CC738A">
      <w:pPr>
        <w:spacing w:line="360" w:lineRule="auto"/>
        <w:rPr>
          <w:rFonts w:cs="Arial"/>
          <w:b/>
          <w:sz w:val="24"/>
          <w:szCs w:val="24"/>
        </w:rPr>
      </w:pPr>
      <w:r w:rsidRPr="00CC738A">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CC738A" w:rsidRPr="00CC738A" w:rsidRDefault="00CC738A" w:rsidP="00CC738A">
      <w:pPr>
        <w:spacing w:line="360" w:lineRule="auto"/>
        <w:jc w:val="center"/>
        <w:rPr>
          <w:rFonts w:cs="Arial"/>
          <w:b/>
          <w:sz w:val="24"/>
          <w:szCs w:val="24"/>
        </w:rPr>
      </w:pPr>
    </w:p>
    <w:p w:rsidR="00CC738A" w:rsidRPr="00CC738A" w:rsidRDefault="00CC738A" w:rsidP="00CC738A">
      <w:pPr>
        <w:spacing w:line="360" w:lineRule="auto"/>
        <w:jc w:val="center"/>
        <w:rPr>
          <w:rFonts w:cs="Arial"/>
          <w:b/>
          <w:sz w:val="24"/>
          <w:szCs w:val="24"/>
        </w:rPr>
      </w:pPr>
      <w:r w:rsidRPr="00CC738A">
        <w:rPr>
          <w:rFonts w:cs="Arial"/>
          <w:b/>
          <w:sz w:val="24"/>
          <w:szCs w:val="24"/>
        </w:rPr>
        <w:t>C O N S I D E R A C I O N E S</w:t>
      </w:r>
    </w:p>
    <w:p w:rsidR="00CC738A" w:rsidRPr="00CC738A" w:rsidRDefault="00CC738A" w:rsidP="00CC738A">
      <w:pPr>
        <w:spacing w:line="360" w:lineRule="auto"/>
        <w:rPr>
          <w:rFonts w:cs="Arial"/>
          <w:b/>
          <w:sz w:val="24"/>
          <w:szCs w:val="24"/>
        </w:rPr>
      </w:pPr>
    </w:p>
    <w:p w:rsidR="00CC738A" w:rsidRPr="00CC738A" w:rsidRDefault="00CC738A" w:rsidP="00CC738A">
      <w:pPr>
        <w:tabs>
          <w:tab w:val="left" w:pos="284"/>
        </w:tabs>
        <w:spacing w:line="360" w:lineRule="auto"/>
        <w:contextualSpacing/>
        <w:rPr>
          <w:rFonts w:cs="Arial"/>
          <w:sz w:val="24"/>
          <w:szCs w:val="24"/>
        </w:rPr>
      </w:pPr>
      <w:r w:rsidRPr="00CC738A">
        <w:rPr>
          <w:rFonts w:cs="Arial"/>
          <w:b/>
          <w:sz w:val="24"/>
          <w:szCs w:val="24"/>
          <w:lang w:val="es-ES"/>
        </w:rPr>
        <w:t>PRIMERA. -</w:t>
      </w:r>
      <w:r w:rsidRPr="00CC738A">
        <w:rPr>
          <w:rFonts w:cs="Arial"/>
          <w:sz w:val="24"/>
          <w:szCs w:val="24"/>
          <w:lang w:val="es-ES"/>
        </w:rPr>
        <w:t xml:space="preserve"> Que el ocho de julio de año en curso, la Oficialía Mayor de este H. Congreso recibió un escrito, </w:t>
      </w:r>
      <w:r w:rsidRPr="00CC738A">
        <w:rPr>
          <w:rFonts w:cs="Arial"/>
          <w:sz w:val="24"/>
          <w:szCs w:val="24"/>
        </w:rPr>
        <w:t>suscrito por el Comité de Activación Económica Venustiano Carranza de Arteaga, mediante el cual solicitan se les autorice la instalación de sus puestos en la Alameda del Municipio de Arteaga Coahuila.</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r w:rsidRPr="00CC738A">
        <w:rPr>
          <w:rFonts w:cs="Arial"/>
          <w:b/>
          <w:sz w:val="24"/>
          <w:szCs w:val="24"/>
          <w:lang w:val="es-ES"/>
        </w:rPr>
        <w:t>SEGUNDA.-</w:t>
      </w:r>
      <w:r w:rsidRPr="00CC738A">
        <w:rPr>
          <w:rFonts w:cs="Arial"/>
          <w:sz w:val="24"/>
          <w:szCs w:val="24"/>
          <w:lang w:val="es-ES"/>
        </w:rPr>
        <w:t xml:space="preserve"> Que en sesión celebrada por la Diputación Permanente del Congreso del Estado el 15 de julio del presente año, se dio a conocer el escrito al que se ha hecho referencia en el </w:t>
      </w:r>
      <w:r w:rsidRPr="00CC738A">
        <w:rPr>
          <w:rFonts w:cs="Arial"/>
          <w:i/>
          <w:sz w:val="24"/>
          <w:szCs w:val="24"/>
          <w:lang w:val="es-ES"/>
        </w:rPr>
        <w:t>Informe de Correspondencia y Documentación Recibida</w:t>
      </w:r>
      <w:r w:rsidRPr="00CC738A">
        <w:rPr>
          <w:rFonts w:cs="Arial"/>
          <w:sz w:val="24"/>
          <w:szCs w:val="24"/>
          <w:lang w:val="es-ES"/>
        </w:rPr>
        <w:t xml:space="preserve"> y se acordó turnar a la Comisión de Asuntos Municipales y Zonas Metropolitanas.</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spacing w:line="360" w:lineRule="auto"/>
        <w:rPr>
          <w:rFonts w:cs="Arial"/>
          <w:sz w:val="24"/>
          <w:szCs w:val="24"/>
        </w:rPr>
      </w:pPr>
      <w:r w:rsidRPr="00CC738A">
        <w:rPr>
          <w:rFonts w:cs="Arial"/>
          <w:b/>
          <w:sz w:val="24"/>
          <w:szCs w:val="24"/>
        </w:rPr>
        <w:t>TERCERO. -</w:t>
      </w:r>
      <w:r w:rsidRPr="00CC738A">
        <w:rPr>
          <w:rFonts w:cs="Arial"/>
          <w:sz w:val="24"/>
          <w:szCs w:val="24"/>
        </w:rPr>
        <w:t xml:space="preserve"> Que el escrito suscrito por el Comité de Activación Económica Venustiano Carranza de Arteaga, se encuentra dirigido al C. Gobernador del Estado Ingeniero Miguel Ángel Riquelme Solís, y se desprende de uno de sus párrafos que solicita que se exponga su caso ante los Diputados del H. Congreso del Estado con la finalidad de que se les autorice la instalación de los puestos en la Alameda del Municipio de Arteaga. </w:t>
      </w:r>
    </w:p>
    <w:p w:rsidR="00CC738A" w:rsidRPr="00CC738A" w:rsidRDefault="00CC738A" w:rsidP="00CC738A">
      <w:pPr>
        <w:spacing w:line="360" w:lineRule="auto"/>
        <w:rPr>
          <w:rFonts w:cs="Arial"/>
          <w:sz w:val="24"/>
          <w:szCs w:val="24"/>
        </w:rPr>
      </w:pPr>
    </w:p>
    <w:p w:rsidR="00CC738A" w:rsidRPr="00CC738A" w:rsidRDefault="00CC738A" w:rsidP="00CC738A">
      <w:pPr>
        <w:spacing w:line="360" w:lineRule="auto"/>
        <w:rPr>
          <w:rFonts w:cs="Arial"/>
          <w:bCs/>
          <w:snapToGrid w:val="0"/>
          <w:sz w:val="24"/>
          <w:szCs w:val="24"/>
        </w:rPr>
      </w:pPr>
      <w:r w:rsidRPr="00CC738A">
        <w:rPr>
          <w:rFonts w:cs="Arial"/>
          <w:b/>
          <w:sz w:val="24"/>
          <w:szCs w:val="24"/>
        </w:rPr>
        <w:t xml:space="preserve">CUARTO.- </w:t>
      </w:r>
      <w:r w:rsidRPr="00CC738A">
        <w:rPr>
          <w:rFonts w:cs="Arial"/>
          <w:sz w:val="24"/>
          <w:szCs w:val="24"/>
        </w:rPr>
        <w:t xml:space="preserve">Del estudio realizado al escrito en mención turnado a esta Comisión de Asuntos Municipales y Zonas Metropolitanas, </w:t>
      </w:r>
      <w:r w:rsidRPr="00CC738A">
        <w:rPr>
          <w:rFonts w:cs="Arial"/>
          <w:bCs/>
          <w:snapToGrid w:val="0"/>
          <w:sz w:val="24"/>
          <w:szCs w:val="24"/>
        </w:rPr>
        <w:t>podemos advertir que aunque se encuentra dirigido al Gobernador del Estado, dentro de dicho ocurso solicitan la intervención de este H. Congreso, anexando al mismo copias simples de identificaciones oficiales de diferentes comerciantes que se instalan domingo a domingo en la Alameda del Municipio de Arteaga, Coahuila.</w:t>
      </w:r>
    </w:p>
    <w:p w:rsidR="00CC738A" w:rsidRPr="00CC738A" w:rsidRDefault="00CC738A" w:rsidP="00CC738A">
      <w:pPr>
        <w:spacing w:line="360" w:lineRule="auto"/>
        <w:rPr>
          <w:rFonts w:cs="Arial"/>
          <w:bCs/>
          <w:sz w:val="24"/>
          <w:szCs w:val="24"/>
          <w:lang w:val="es-ES"/>
        </w:rPr>
      </w:pPr>
    </w:p>
    <w:p w:rsidR="00CC738A" w:rsidRPr="00CC738A" w:rsidRDefault="00CC738A" w:rsidP="00CC738A">
      <w:pPr>
        <w:spacing w:line="360" w:lineRule="auto"/>
        <w:rPr>
          <w:rFonts w:cs="Arial"/>
          <w:bCs/>
          <w:sz w:val="24"/>
          <w:szCs w:val="24"/>
        </w:rPr>
      </w:pPr>
      <w:r w:rsidRPr="00CC738A">
        <w:rPr>
          <w:rFonts w:cs="Arial"/>
          <w:bCs/>
          <w:sz w:val="24"/>
          <w:szCs w:val="24"/>
          <w:lang w:val="es-ES"/>
        </w:rPr>
        <w:t xml:space="preserve">Ante lo anterior, esta Comisión </w:t>
      </w:r>
      <w:r w:rsidRPr="00CC738A">
        <w:rPr>
          <w:rFonts w:cs="Arial"/>
          <w:bCs/>
          <w:sz w:val="24"/>
          <w:szCs w:val="24"/>
        </w:rPr>
        <w:t xml:space="preserve">advierte que la autorización para que los comerciantes del Municipio de Arteaga, Coahuila pudieran reactivar su actividad económica en la Alameda de dicho municipio, le compete al Comité Técnico para el Control y Prevención del Covid 19 y a los Subcomités Técnicos Regionales ya que los mismos fueron creados con el objeto de diseñar las acciones del Gobierno del Estado frente a la pandemia, participando en ellos el Gobierno del Estado, Alcaldes de la Región, así como el Ejército Mexicano, la Guardia Nacional y representantes de todos los hospitales públicos y privados de la región.  </w:t>
      </w:r>
    </w:p>
    <w:p w:rsidR="00CC738A" w:rsidRPr="00CC738A" w:rsidRDefault="00CC738A" w:rsidP="00CC738A">
      <w:pPr>
        <w:spacing w:line="360" w:lineRule="auto"/>
        <w:rPr>
          <w:rFonts w:cs="Arial"/>
          <w:bCs/>
          <w:sz w:val="24"/>
          <w:szCs w:val="24"/>
        </w:rPr>
      </w:pPr>
    </w:p>
    <w:p w:rsidR="00CC738A" w:rsidRPr="00CC738A" w:rsidRDefault="00CC738A" w:rsidP="00CC738A">
      <w:pPr>
        <w:spacing w:line="360" w:lineRule="auto"/>
        <w:rPr>
          <w:rFonts w:cs="Arial"/>
          <w:bCs/>
          <w:sz w:val="24"/>
          <w:szCs w:val="24"/>
        </w:rPr>
      </w:pPr>
      <w:r w:rsidRPr="00CC738A">
        <w:rPr>
          <w:rFonts w:cs="Arial"/>
          <w:bCs/>
          <w:sz w:val="24"/>
          <w:szCs w:val="24"/>
        </w:rPr>
        <w:t>Además, mediante decreto publicado en el Periódico Oficial del Estado en fecha 29 de mayo del año en curso, se estableció que el Comité y el Subcomité Técnico Regional son los encargados de determinar la reapertura de las actividades económicas, tomando en cuenta las circunstancias de cada región del Estado, y el mayor o menor riesgo de contagio, revisando y analizando los aspectos estratégicos para la seguridad y salud.</w:t>
      </w:r>
    </w:p>
    <w:p w:rsidR="00CC738A" w:rsidRPr="00CC738A" w:rsidRDefault="00CC738A" w:rsidP="00CC738A">
      <w:pPr>
        <w:spacing w:line="360" w:lineRule="auto"/>
        <w:rPr>
          <w:rFonts w:cs="Arial"/>
          <w:bCs/>
          <w:sz w:val="24"/>
          <w:szCs w:val="24"/>
        </w:rPr>
      </w:pPr>
    </w:p>
    <w:p w:rsidR="00CC738A" w:rsidRPr="00CC738A" w:rsidRDefault="00CC738A" w:rsidP="00CC738A">
      <w:pPr>
        <w:spacing w:line="360" w:lineRule="auto"/>
        <w:rPr>
          <w:rFonts w:cs="Arial"/>
          <w:sz w:val="24"/>
          <w:szCs w:val="24"/>
          <w:lang w:val="es-ES"/>
        </w:rPr>
      </w:pPr>
      <w:r w:rsidRPr="00CC738A">
        <w:rPr>
          <w:rFonts w:cs="Arial"/>
          <w:sz w:val="24"/>
          <w:szCs w:val="24"/>
          <w:lang w:val="es-ES"/>
        </w:rPr>
        <w:t>Por ello, fue que a principios del mes de octubre el Subcomité Técnico Regional Covid-19 Región Sureste, con el objetivo de despresurizar la afluencia a los diferentes cañones de la sierra de Arteaga, así como reactivar la economía del municipio, aprobó la reactivación de comercios en la Alameda de esa localidad, bajo protocolos de salud y de seguridad entre los cuales se encuentran los siguientes:</w:t>
      </w:r>
    </w:p>
    <w:p w:rsidR="00CC738A" w:rsidRPr="00CC738A" w:rsidRDefault="00CC738A" w:rsidP="00CC738A">
      <w:pPr>
        <w:spacing w:line="360" w:lineRule="auto"/>
        <w:rPr>
          <w:rFonts w:cs="Arial"/>
          <w:sz w:val="24"/>
          <w:szCs w:val="24"/>
          <w:lang w:val="es-ES"/>
        </w:rPr>
      </w:pPr>
    </w:p>
    <w:p w:rsidR="00CC738A" w:rsidRPr="00CC738A" w:rsidRDefault="00CC738A" w:rsidP="00CC738A">
      <w:pPr>
        <w:spacing w:line="360" w:lineRule="auto"/>
        <w:rPr>
          <w:rFonts w:cs="Arial"/>
          <w:sz w:val="24"/>
          <w:szCs w:val="24"/>
          <w:lang w:val="es-ES"/>
        </w:rPr>
      </w:pPr>
      <w:r w:rsidRPr="00CC738A">
        <w:rPr>
          <w:rFonts w:cs="Arial"/>
          <w:sz w:val="24"/>
          <w:szCs w:val="24"/>
          <w:lang w:val="es-ES"/>
        </w:rPr>
        <w:lastRenderedPageBreak/>
        <w:t>•       Uso obligatorio de cubre bocas y gel anti-bacterial por parte de los comerciantes; •       Sanitizar frecuentemente sus lugares de trabajo;</w:t>
      </w:r>
    </w:p>
    <w:p w:rsidR="00CC738A" w:rsidRPr="00CC738A" w:rsidRDefault="00CC738A" w:rsidP="00CC738A">
      <w:pPr>
        <w:spacing w:line="360" w:lineRule="auto"/>
        <w:rPr>
          <w:rFonts w:cs="Arial"/>
          <w:sz w:val="24"/>
          <w:szCs w:val="24"/>
          <w:lang w:val="es-ES"/>
        </w:rPr>
      </w:pPr>
      <w:r w:rsidRPr="00CC738A">
        <w:rPr>
          <w:rFonts w:cs="Arial"/>
          <w:sz w:val="24"/>
          <w:szCs w:val="24"/>
          <w:lang w:val="es-ES"/>
        </w:rPr>
        <w:t>•       El aforo será controlado mediante filtros a las entradas de la alameda, máximo 2 mil personas.</w:t>
      </w:r>
    </w:p>
    <w:p w:rsidR="00CC738A" w:rsidRPr="00CC738A" w:rsidRDefault="00CC738A" w:rsidP="00CC738A">
      <w:pPr>
        <w:spacing w:line="360" w:lineRule="auto"/>
        <w:rPr>
          <w:rFonts w:cs="Arial"/>
          <w:sz w:val="24"/>
          <w:szCs w:val="24"/>
          <w:lang w:val="es-ES"/>
        </w:rPr>
      </w:pPr>
      <w:r w:rsidRPr="00CC738A">
        <w:rPr>
          <w:rFonts w:cs="Arial"/>
          <w:sz w:val="24"/>
          <w:szCs w:val="24"/>
          <w:lang w:val="es-ES"/>
        </w:rPr>
        <w:t>•       Se instalarán puestos únicamente en espacios de 3 por 3 metros.</w:t>
      </w:r>
    </w:p>
    <w:p w:rsidR="00CC738A" w:rsidRPr="00CC738A" w:rsidRDefault="00CC738A" w:rsidP="00CC738A">
      <w:pPr>
        <w:spacing w:line="360" w:lineRule="auto"/>
        <w:rPr>
          <w:rFonts w:cs="Arial"/>
          <w:sz w:val="24"/>
          <w:szCs w:val="24"/>
          <w:lang w:val="es-ES"/>
        </w:rPr>
      </w:pPr>
      <w:r w:rsidRPr="00CC738A">
        <w:rPr>
          <w:rFonts w:cs="Arial"/>
          <w:sz w:val="24"/>
          <w:szCs w:val="24"/>
          <w:lang w:val="es-ES"/>
        </w:rPr>
        <w:t>•       Deberán quedar siempre libre los pasillos centrales del mercado.</w:t>
      </w:r>
    </w:p>
    <w:p w:rsidR="00CC738A" w:rsidRPr="00CC738A" w:rsidRDefault="00CC738A" w:rsidP="00CC738A">
      <w:pPr>
        <w:spacing w:line="360" w:lineRule="auto"/>
        <w:rPr>
          <w:rFonts w:cs="Arial"/>
          <w:sz w:val="24"/>
          <w:szCs w:val="24"/>
          <w:lang w:val="es-ES"/>
        </w:rPr>
      </w:pPr>
      <w:r w:rsidRPr="00CC738A">
        <w:rPr>
          <w:rFonts w:cs="Arial"/>
          <w:sz w:val="24"/>
          <w:szCs w:val="24"/>
          <w:lang w:val="es-ES"/>
        </w:rPr>
        <w:t>•       Se deberá instalar la mercancía en límite interior de cada puesto.</w:t>
      </w:r>
    </w:p>
    <w:p w:rsidR="00CC738A" w:rsidRPr="00CC738A" w:rsidRDefault="00CC738A" w:rsidP="00CC738A">
      <w:pPr>
        <w:spacing w:line="360" w:lineRule="auto"/>
        <w:rPr>
          <w:rFonts w:cs="Arial"/>
          <w:sz w:val="24"/>
          <w:szCs w:val="24"/>
          <w:lang w:val="es-ES"/>
        </w:rPr>
      </w:pPr>
      <w:r w:rsidRPr="00CC738A">
        <w:rPr>
          <w:rFonts w:cs="Arial"/>
          <w:sz w:val="24"/>
          <w:szCs w:val="24"/>
          <w:lang w:val="es-ES"/>
        </w:rPr>
        <w:t>•       El horario será todos los domingos durante todo el día.</w:t>
      </w:r>
    </w:p>
    <w:p w:rsidR="00CC738A" w:rsidRPr="00CC738A" w:rsidRDefault="00CC738A" w:rsidP="00CC738A">
      <w:pPr>
        <w:spacing w:line="360" w:lineRule="auto"/>
        <w:rPr>
          <w:rFonts w:cs="Arial"/>
          <w:sz w:val="24"/>
          <w:szCs w:val="24"/>
          <w:lang w:val="es-ES"/>
        </w:rPr>
      </w:pPr>
      <w:r w:rsidRPr="00CC738A">
        <w:rPr>
          <w:rFonts w:cs="Arial"/>
          <w:sz w:val="24"/>
          <w:szCs w:val="24"/>
          <w:lang w:val="es-ES"/>
        </w:rPr>
        <w:t>•       Estas medidas sanitarias serán supervisadas por 20 vigilantes de la salud.</w:t>
      </w:r>
    </w:p>
    <w:p w:rsidR="00CC738A" w:rsidRPr="00CC738A" w:rsidRDefault="00CC738A" w:rsidP="00CC738A">
      <w:pPr>
        <w:spacing w:line="360" w:lineRule="auto"/>
        <w:rPr>
          <w:rFonts w:cs="Arial"/>
          <w:sz w:val="24"/>
          <w:szCs w:val="24"/>
          <w:lang w:val="es-ES"/>
        </w:rPr>
      </w:pPr>
      <w:r w:rsidRPr="00CC738A">
        <w:rPr>
          <w:rFonts w:cs="Arial"/>
          <w:sz w:val="24"/>
          <w:szCs w:val="24"/>
          <w:lang w:val="es-ES"/>
        </w:rPr>
        <w:t>•       En dado caso de que el locatario incumpla las medidas sanitarias, será notificado con una advertencia y posteriormente podría llegar a ser acreedor de una multa o cancelación de su permiso.</w:t>
      </w:r>
    </w:p>
    <w:p w:rsidR="00CC738A" w:rsidRPr="00CC738A" w:rsidRDefault="00CC738A" w:rsidP="00CC738A">
      <w:pPr>
        <w:spacing w:line="360" w:lineRule="auto"/>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r w:rsidRPr="00CC738A">
        <w:rPr>
          <w:rFonts w:cs="Arial"/>
          <w:sz w:val="24"/>
          <w:szCs w:val="24"/>
          <w:lang w:val="es-ES"/>
        </w:rPr>
        <w:t>Por las razones expuestas anteriormente, habiendo analizado el escrito turnado a esta Comisión, y ya que actualmente a los comerciantes de la Alameda del Municipio de Arteaga les ha sido autorizado la reactivación del comercio en dicho lugar, es que consideramos satisfecha la solicitud del Comité de Activación de la Economía en Arteaga.</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r w:rsidRPr="00CC738A">
        <w:rPr>
          <w:rFonts w:cs="Arial"/>
          <w:sz w:val="24"/>
          <w:szCs w:val="24"/>
          <w:lang w:val="es-ES"/>
        </w:rPr>
        <w:t>Por lo que,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spacing w:line="360" w:lineRule="auto"/>
        <w:jc w:val="center"/>
        <w:rPr>
          <w:rFonts w:cs="Arial"/>
          <w:b/>
          <w:sz w:val="24"/>
          <w:szCs w:val="24"/>
        </w:rPr>
      </w:pPr>
      <w:r w:rsidRPr="00CC738A">
        <w:rPr>
          <w:rFonts w:cs="Arial"/>
          <w:b/>
          <w:sz w:val="24"/>
          <w:szCs w:val="24"/>
        </w:rPr>
        <w:t>A C U E R D O</w:t>
      </w:r>
    </w:p>
    <w:p w:rsidR="00CC738A" w:rsidRPr="00CC738A" w:rsidRDefault="00CC738A" w:rsidP="00CC738A">
      <w:pPr>
        <w:tabs>
          <w:tab w:val="left" w:pos="284"/>
        </w:tabs>
        <w:spacing w:line="360" w:lineRule="auto"/>
        <w:contextualSpacing/>
        <w:rPr>
          <w:rFonts w:cs="Arial"/>
          <w:b/>
          <w:sz w:val="24"/>
          <w:szCs w:val="24"/>
          <w:lang w:val="es-ES"/>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PRIMERO.-</w:t>
      </w:r>
      <w:r w:rsidRPr="00CC738A">
        <w:rPr>
          <w:rFonts w:eastAsia="Calibri" w:cs="Arial"/>
          <w:sz w:val="24"/>
          <w:szCs w:val="24"/>
        </w:rPr>
        <w:t xml:space="preserve"> Este Congreso no es competente para determinar o resolver la solicitud de los promoventes en relación a la reactivación de los puestos que se instalan los domingos en la Alameda del Municipio de Arteaga, Coahuila, toda vez que esto corresponde a los </w:t>
      </w:r>
      <w:r w:rsidRPr="00CC738A">
        <w:rPr>
          <w:rFonts w:cs="Arial"/>
          <w:bCs/>
          <w:sz w:val="24"/>
          <w:szCs w:val="24"/>
        </w:rPr>
        <w:t xml:space="preserve">Comité Técnico para el Control y Prevención del Covid 19 y a los Subcomités Técnicos </w:t>
      </w:r>
      <w:r w:rsidRPr="00CC738A">
        <w:rPr>
          <w:rFonts w:cs="Arial"/>
          <w:bCs/>
          <w:sz w:val="24"/>
          <w:szCs w:val="24"/>
        </w:rPr>
        <w:lastRenderedPageBreak/>
        <w:t xml:space="preserve">Regionales, quienes ya </w:t>
      </w:r>
      <w:r w:rsidRPr="00CC738A">
        <w:rPr>
          <w:rFonts w:cs="Arial"/>
          <w:sz w:val="24"/>
          <w:szCs w:val="24"/>
        </w:rPr>
        <w:t xml:space="preserve">autorizaron la reactivación del comercio en dicho lugar </w:t>
      </w:r>
      <w:r w:rsidRPr="00CC738A">
        <w:rPr>
          <w:rFonts w:cs="Arial"/>
          <w:sz w:val="24"/>
          <w:szCs w:val="24"/>
          <w:lang w:val="es-ES"/>
        </w:rPr>
        <w:t>bajo protocolos de salud y de seguridad,</w:t>
      </w:r>
      <w:r w:rsidRPr="00CC738A">
        <w:rPr>
          <w:rFonts w:cs="Arial"/>
          <w:bCs/>
          <w:sz w:val="24"/>
          <w:szCs w:val="24"/>
        </w:rPr>
        <w:t xml:space="preserve"> como se señala en el considerando cuarto de este Acuerdo.</w:t>
      </w:r>
    </w:p>
    <w:p w:rsidR="00CC738A" w:rsidRPr="00CC738A" w:rsidRDefault="00CC738A" w:rsidP="00CC738A">
      <w:pPr>
        <w:spacing w:line="360" w:lineRule="auto"/>
        <w:rPr>
          <w:rFonts w:eastAsia="Calibri" w:cs="Arial"/>
          <w:sz w:val="24"/>
          <w:szCs w:val="24"/>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 xml:space="preserve">SEGUNDO.- </w:t>
      </w:r>
      <w:r w:rsidRPr="00CC738A">
        <w:rPr>
          <w:rFonts w:eastAsia="Calibri" w:cs="Arial"/>
          <w:sz w:val="24"/>
          <w:szCs w:val="24"/>
        </w:rPr>
        <w:t>Remítase a la Oficialía Mayor del Congreso el presente Acuerdo para los efectos legales conducentes.</w:t>
      </w:r>
    </w:p>
    <w:p w:rsidR="00CC738A" w:rsidRPr="00CC738A" w:rsidRDefault="00CC738A" w:rsidP="00CC738A">
      <w:pPr>
        <w:tabs>
          <w:tab w:val="left" w:pos="284"/>
        </w:tabs>
        <w:spacing w:line="360" w:lineRule="auto"/>
        <w:contextualSpacing/>
        <w:rPr>
          <w:rFonts w:eastAsia="Calibri" w:cs="Arial"/>
          <w:b/>
          <w:sz w:val="24"/>
          <w:szCs w:val="24"/>
          <w:lang w:val="es-ES"/>
        </w:rPr>
      </w:pPr>
    </w:p>
    <w:p w:rsidR="00CC738A" w:rsidRPr="00CC738A" w:rsidRDefault="00CC738A" w:rsidP="00CC738A">
      <w:pPr>
        <w:spacing w:line="360" w:lineRule="auto"/>
        <w:rPr>
          <w:rFonts w:cs="Arial"/>
          <w:color w:val="000000"/>
          <w:sz w:val="24"/>
          <w:szCs w:val="24"/>
        </w:rPr>
      </w:pPr>
      <w:r w:rsidRPr="00CC738A">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CC738A" w:rsidRPr="00CC738A" w:rsidRDefault="00CC738A" w:rsidP="00CC738A">
      <w:pPr>
        <w:spacing w:after="160" w:line="360" w:lineRule="auto"/>
        <w:jc w:val="left"/>
        <w:rPr>
          <w:rFonts w:cs="Arial"/>
          <w:b/>
          <w:sz w:val="24"/>
          <w:szCs w:val="24"/>
        </w:rPr>
      </w:pPr>
    </w:p>
    <w:p w:rsidR="00CC738A" w:rsidRPr="00CC738A" w:rsidRDefault="00CC738A" w:rsidP="00CC738A">
      <w:pPr>
        <w:spacing w:after="160" w:line="360" w:lineRule="auto"/>
        <w:jc w:val="left"/>
        <w:rPr>
          <w:rFonts w:cs="Arial"/>
          <w:b/>
          <w:sz w:val="24"/>
          <w:szCs w:val="24"/>
        </w:rPr>
      </w:pPr>
      <w:r w:rsidRPr="00CC738A">
        <w:rPr>
          <w:rFonts w:cs="Arial"/>
          <w:b/>
          <w:sz w:val="24"/>
          <w:szCs w:val="24"/>
        </w:rPr>
        <w:t>POR LA COMISION DE ASUNTOS MUNICIPALES Y ZONAS METROPOLITANAS</w:t>
      </w:r>
    </w:p>
    <w:tbl>
      <w:tblPr>
        <w:tblStyle w:val="Tablaconcuadrcula266"/>
        <w:tblW w:w="0" w:type="auto"/>
        <w:tblLook w:val="04A0" w:firstRow="1" w:lastRow="0" w:firstColumn="1" w:lastColumn="0" w:noHBand="0" w:noVBand="1"/>
      </w:tblPr>
      <w:tblGrid>
        <w:gridCol w:w="4553"/>
        <w:gridCol w:w="1679"/>
        <w:gridCol w:w="1560"/>
        <w:gridCol w:w="1604"/>
      </w:tblGrid>
      <w:tr w:rsidR="00CC738A" w:rsidRPr="00CC738A" w:rsidTr="00812D2D">
        <w:trPr>
          <w:trHeight w:val="947"/>
        </w:trPr>
        <w:tc>
          <w:tcPr>
            <w:tcW w:w="4553"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NOMBRE Y FIRMA</w:t>
            </w:r>
          </w:p>
          <w:p w:rsidR="00CC738A" w:rsidRPr="00CC738A" w:rsidRDefault="00CC738A" w:rsidP="00CC738A">
            <w:pPr>
              <w:spacing w:line="360" w:lineRule="auto"/>
              <w:jc w:val="center"/>
              <w:rPr>
                <w:rFonts w:cs="Arial"/>
                <w:b/>
              </w:rPr>
            </w:pPr>
          </w:p>
        </w:tc>
        <w:tc>
          <w:tcPr>
            <w:tcW w:w="4843" w:type="dxa"/>
            <w:gridSpan w:val="3"/>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VOTO</w:t>
            </w:r>
          </w:p>
        </w:tc>
      </w:tr>
      <w:tr w:rsidR="00CC738A" w:rsidRPr="00CC738A" w:rsidTr="00812D2D">
        <w:tc>
          <w:tcPr>
            <w:tcW w:w="4553" w:type="dxa"/>
          </w:tcPr>
          <w:p w:rsidR="00CC738A" w:rsidRPr="00CC738A" w:rsidRDefault="00CC738A" w:rsidP="00CC738A">
            <w:pPr>
              <w:spacing w:line="360" w:lineRule="auto"/>
              <w:jc w:val="center"/>
              <w:rPr>
                <w:rFonts w:cs="Arial"/>
                <w:b/>
              </w:rPr>
            </w:pPr>
          </w:p>
        </w:tc>
        <w:tc>
          <w:tcPr>
            <w:tcW w:w="1679"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A FAVOR</w:t>
            </w:r>
          </w:p>
        </w:tc>
        <w:tc>
          <w:tcPr>
            <w:tcW w:w="1560"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EN CONTRA</w:t>
            </w:r>
          </w:p>
        </w:tc>
        <w:tc>
          <w:tcPr>
            <w:tcW w:w="1604"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ABSTENCION</w:t>
            </w: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r w:rsidRPr="00CC738A">
              <w:rPr>
                <w:rFonts w:cs="Arial"/>
                <w:b/>
                <w:color w:val="000000"/>
              </w:rPr>
              <w:t>DIP. JOSEFINA GARZA BARRERA</w:t>
            </w:r>
          </w:p>
          <w:p w:rsidR="00CC738A" w:rsidRPr="00CC738A" w:rsidRDefault="00CC738A" w:rsidP="00CC738A">
            <w:pPr>
              <w:spacing w:line="360" w:lineRule="auto"/>
              <w:jc w:val="center"/>
              <w:rPr>
                <w:rFonts w:cs="Arial"/>
                <w:b/>
              </w:rPr>
            </w:pPr>
            <w:r w:rsidRPr="00CC738A">
              <w:rPr>
                <w:rFonts w:cs="Arial"/>
                <w:b/>
                <w:color w:val="000000"/>
              </w:rPr>
              <w:t>(COORDINADORA)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GABRIELA ZAPOPAN GARZA GALVÁN                    (SECRETARIA)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lastRenderedPageBreak/>
              <w:t>DIP. ZULMMA VERENICE GUERRERO CAZARES</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ROSA NILDA GONZÁLEZ NORIEGA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JESÚS ANDRÉS LOYA CARDONA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bl>
    <w:p w:rsidR="00CC738A" w:rsidRDefault="00CC738A" w:rsidP="00CC738A">
      <w:pPr>
        <w:spacing w:line="360" w:lineRule="auto"/>
        <w:rPr>
          <w:rFonts w:cs="Arial"/>
          <w:bCs/>
        </w:rPr>
      </w:pPr>
    </w:p>
    <w:p w:rsidR="00CC738A" w:rsidRDefault="00CC738A">
      <w:pPr>
        <w:jc w:val="left"/>
        <w:rPr>
          <w:rFonts w:cs="Arial"/>
          <w:bCs/>
        </w:rPr>
      </w:pPr>
      <w:r>
        <w:rPr>
          <w:rFonts w:cs="Arial"/>
          <w:bCs/>
        </w:rPr>
        <w:br w:type="page"/>
      </w:r>
    </w:p>
    <w:p w:rsidR="00CC738A" w:rsidRPr="00CC738A" w:rsidRDefault="00CC738A" w:rsidP="00CC738A">
      <w:pPr>
        <w:autoSpaceDE w:val="0"/>
        <w:autoSpaceDN w:val="0"/>
        <w:adjustRightInd w:val="0"/>
        <w:spacing w:line="360" w:lineRule="auto"/>
        <w:rPr>
          <w:rFonts w:cs="Arial"/>
          <w:b/>
          <w:color w:val="000000"/>
          <w:sz w:val="24"/>
          <w:szCs w:val="24"/>
        </w:rPr>
      </w:pPr>
      <w:r w:rsidRPr="00CC738A">
        <w:rPr>
          <w:rFonts w:cs="Arial"/>
          <w:b/>
          <w:sz w:val="24"/>
          <w:szCs w:val="24"/>
        </w:rPr>
        <w:lastRenderedPageBreak/>
        <w:t xml:space="preserve">ACUERDO DE LA </w:t>
      </w:r>
      <w:r w:rsidRPr="00CC738A">
        <w:rPr>
          <w:rFonts w:cs="Arial"/>
          <w:b/>
          <w:color w:val="000000"/>
          <w:sz w:val="24"/>
          <w:szCs w:val="24"/>
        </w:rPr>
        <w:t xml:space="preserve">COMISIÓN DE ASUNTOS MUNICIPALES Y ZONAS METROPOLITANAS, CON RELACIÓN AL OFICIO SUSCRITO POR LA SÍNDICA DE MINORÍA DEL MUNICIPIO DE FRONTERA, MEDIANTE EL CUAL DENUNCIA A LA TESORERA MUNICIPAL POR NO BRINDAR INFORMACIÓN RELATIVA A SU ENCARGO. </w:t>
      </w:r>
    </w:p>
    <w:p w:rsidR="00CC738A" w:rsidRPr="00CC738A" w:rsidRDefault="00CC738A" w:rsidP="00CC738A">
      <w:pPr>
        <w:spacing w:line="360" w:lineRule="auto"/>
        <w:rPr>
          <w:rFonts w:cs="Arial"/>
          <w:b/>
          <w:sz w:val="24"/>
          <w:szCs w:val="24"/>
        </w:rPr>
      </w:pPr>
    </w:p>
    <w:p w:rsidR="00CC738A" w:rsidRPr="00CC738A" w:rsidRDefault="00CC738A" w:rsidP="00CC738A">
      <w:pPr>
        <w:spacing w:line="360" w:lineRule="auto"/>
        <w:rPr>
          <w:rFonts w:cs="Arial"/>
          <w:b/>
          <w:sz w:val="24"/>
          <w:szCs w:val="24"/>
        </w:rPr>
      </w:pPr>
      <w:r w:rsidRPr="00CC738A">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CC738A" w:rsidRPr="00CC738A" w:rsidRDefault="00CC738A" w:rsidP="00CC738A">
      <w:pPr>
        <w:spacing w:line="360" w:lineRule="auto"/>
        <w:jc w:val="center"/>
        <w:rPr>
          <w:rFonts w:cs="Arial"/>
          <w:b/>
          <w:sz w:val="24"/>
          <w:szCs w:val="24"/>
        </w:rPr>
      </w:pPr>
    </w:p>
    <w:p w:rsidR="00CC738A" w:rsidRPr="00CC738A" w:rsidRDefault="00CC738A" w:rsidP="00CC738A">
      <w:pPr>
        <w:spacing w:line="360" w:lineRule="auto"/>
        <w:jc w:val="center"/>
        <w:rPr>
          <w:rFonts w:cs="Arial"/>
          <w:b/>
          <w:sz w:val="24"/>
          <w:szCs w:val="24"/>
        </w:rPr>
      </w:pPr>
      <w:r w:rsidRPr="00CC738A">
        <w:rPr>
          <w:rFonts w:cs="Arial"/>
          <w:b/>
          <w:sz w:val="24"/>
          <w:szCs w:val="24"/>
        </w:rPr>
        <w:t>C O N S I D E R A C I O N E S</w:t>
      </w:r>
    </w:p>
    <w:p w:rsidR="00CC738A" w:rsidRPr="00CC738A" w:rsidRDefault="00CC738A" w:rsidP="00CC738A">
      <w:pPr>
        <w:spacing w:line="360" w:lineRule="auto"/>
        <w:rPr>
          <w:rFonts w:cs="Arial"/>
          <w:b/>
          <w:sz w:val="24"/>
          <w:szCs w:val="24"/>
        </w:rPr>
      </w:pPr>
    </w:p>
    <w:p w:rsidR="00CC738A" w:rsidRPr="00CC738A" w:rsidRDefault="00CC738A" w:rsidP="00CC738A">
      <w:pPr>
        <w:tabs>
          <w:tab w:val="left" w:pos="284"/>
        </w:tabs>
        <w:spacing w:line="360" w:lineRule="auto"/>
        <w:contextualSpacing/>
        <w:rPr>
          <w:rFonts w:cs="Arial"/>
          <w:sz w:val="24"/>
          <w:szCs w:val="24"/>
        </w:rPr>
      </w:pPr>
      <w:r w:rsidRPr="00CC738A">
        <w:rPr>
          <w:rFonts w:cs="Arial"/>
          <w:b/>
          <w:sz w:val="24"/>
          <w:szCs w:val="24"/>
          <w:lang w:val="es-ES"/>
        </w:rPr>
        <w:t>PRIMERA.-</w:t>
      </w:r>
      <w:r w:rsidRPr="00CC738A">
        <w:rPr>
          <w:rFonts w:cs="Arial"/>
          <w:sz w:val="24"/>
          <w:szCs w:val="24"/>
          <w:lang w:val="es-ES"/>
        </w:rPr>
        <w:t xml:space="preserve"> Que el nueve de julio de año en curso, la Oficialía Mayor de este H. Congreso recibió un escrito, </w:t>
      </w:r>
      <w:r w:rsidRPr="00CC738A">
        <w:rPr>
          <w:rFonts w:cs="Arial"/>
          <w:sz w:val="24"/>
          <w:szCs w:val="24"/>
        </w:rPr>
        <w:t>suscrito por la Síndica de Minoría del Municipio de Frontera, Coahuila, mediante el cual interpone  denuncia en contra de la C. Ma. del Rosario Martínez Velázquez, en su calidad de Tesorera Municipal de Frontera, Coahuila</w:t>
      </w:r>
      <w:r w:rsidRPr="00CC738A">
        <w:rPr>
          <w:rFonts w:cs="Arial"/>
          <w:sz w:val="24"/>
          <w:szCs w:val="24"/>
          <w:lang w:val="es-ES"/>
        </w:rPr>
        <w:t>.</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r w:rsidRPr="00CC738A">
        <w:rPr>
          <w:rFonts w:cs="Arial"/>
          <w:b/>
          <w:sz w:val="24"/>
          <w:szCs w:val="24"/>
          <w:lang w:val="es-ES"/>
        </w:rPr>
        <w:t>SEGUNDA.-</w:t>
      </w:r>
      <w:r w:rsidRPr="00CC738A">
        <w:rPr>
          <w:rFonts w:cs="Arial"/>
          <w:sz w:val="24"/>
          <w:szCs w:val="24"/>
          <w:lang w:val="es-ES"/>
        </w:rPr>
        <w:t xml:space="preserve"> Que en sesión celebrada por la Diputación Permanente del Congreso del Estado el 15 de julio del presente año, el escrito al que se ha hecho referencia se dio vista en el Informe de Correspondencia y Documentación Recibida y se acordó turnar a la Comisión de Asuntos Municipales y Zonas Metropolitanas.</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spacing w:line="360" w:lineRule="auto"/>
        <w:rPr>
          <w:rFonts w:cs="Arial"/>
          <w:sz w:val="24"/>
          <w:szCs w:val="24"/>
        </w:rPr>
      </w:pPr>
      <w:r w:rsidRPr="00CC738A">
        <w:rPr>
          <w:rFonts w:cs="Arial"/>
          <w:b/>
          <w:sz w:val="24"/>
          <w:szCs w:val="24"/>
        </w:rPr>
        <w:t>TERCERO.-</w:t>
      </w:r>
      <w:r w:rsidRPr="00CC738A">
        <w:rPr>
          <w:rFonts w:cs="Arial"/>
          <w:sz w:val="24"/>
          <w:szCs w:val="24"/>
        </w:rPr>
        <w:t xml:space="preserve"> Que en el escrito suscrito por la C. Laura Rosenda Moreno Alemán, señala que en su carácter de Síndica de Minoría del Municipio de Frontera, ocurre a interponer denuncia en contra de la C. Ma. del Rosario Martínez Velázquez en su calidad de Tesorera Municipal de Frontera, Coahuila, ya que ha girado múltiples oficios a la Tesorera Municipal a fin de obtener la información relativa al estado que guarda la Hacienda Pública Municipal de Frontera y ha solicitado agendar fecha y hora para llevar a cabo las </w:t>
      </w:r>
      <w:r w:rsidRPr="00CC738A">
        <w:rPr>
          <w:rFonts w:cs="Arial"/>
          <w:sz w:val="24"/>
          <w:szCs w:val="24"/>
        </w:rPr>
        <w:lastRenderedPageBreak/>
        <w:t xml:space="preserve">visitas de inspección mensual a la Tesorería Municipal sin recibir ninguna respuesta. Refiere la denunciante que la Tesorera del Municipio de Frontera no ha presentado ningún estado financiero mensual ante el Cabildo en pleno. </w:t>
      </w:r>
    </w:p>
    <w:p w:rsidR="00CC738A" w:rsidRPr="00CC738A" w:rsidRDefault="00CC738A" w:rsidP="00CC738A">
      <w:pPr>
        <w:spacing w:line="360" w:lineRule="auto"/>
        <w:rPr>
          <w:rFonts w:cs="Arial"/>
          <w:sz w:val="24"/>
          <w:szCs w:val="24"/>
        </w:rPr>
      </w:pPr>
    </w:p>
    <w:p w:rsidR="00CC738A" w:rsidRPr="00CC738A" w:rsidRDefault="00CC738A" w:rsidP="00CC738A">
      <w:pPr>
        <w:spacing w:line="360" w:lineRule="auto"/>
        <w:rPr>
          <w:rFonts w:cs="Arial"/>
          <w:bCs/>
          <w:snapToGrid w:val="0"/>
          <w:sz w:val="24"/>
          <w:szCs w:val="24"/>
        </w:rPr>
      </w:pPr>
      <w:r w:rsidRPr="00CC738A">
        <w:rPr>
          <w:rFonts w:cs="Arial"/>
          <w:b/>
          <w:sz w:val="24"/>
          <w:szCs w:val="24"/>
        </w:rPr>
        <w:t xml:space="preserve">CUARTO.- </w:t>
      </w:r>
      <w:r w:rsidRPr="00CC738A">
        <w:rPr>
          <w:rFonts w:cs="Arial"/>
          <w:sz w:val="24"/>
          <w:szCs w:val="24"/>
        </w:rPr>
        <w:t xml:space="preserve">Del estudio realizado al escrito en mención turnado a esta Comisión de Asuntos Municipales y Zonas Metropolitanas, </w:t>
      </w:r>
      <w:r w:rsidRPr="00CC738A">
        <w:rPr>
          <w:rFonts w:cs="Arial"/>
          <w:bCs/>
          <w:snapToGrid w:val="0"/>
          <w:sz w:val="24"/>
          <w:szCs w:val="24"/>
        </w:rPr>
        <w:t>podemos advertir que se trata de asuntos que tienen que dirimirse al interior del Ayuntamiento de Frontera, pues se refiere a situaciones que ocurren en el ejercicio de las obligaciones como servidores públicos municipales, tales como las funciones de la Tesorera del Municipio.</w:t>
      </w:r>
    </w:p>
    <w:p w:rsidR="00CC738A" w:rsidRPr="00CC738A" w:rsidRDefault="00CC738A" w:rsidP="00CC738A">
      <w:pPr>
        <w:spacing w:line="360" w:lineRule="auto"/>
        <w:rPr>
          <w:rFonts w:cs="Arial"/>
          <w:bCs/>
          <w:sz w:val="24"/>
          <w:szCs w:val="24"/>
          <w:lang w:val="es-ES"/>
        </w:rPr>
      </w:pPr>
    </w:p>
    <w:p w:rsidR="00CC738A" w:rsidRPr="00CC738A" w:rsidRDefault="00CC738A" w:rsidP="00CC738A">
      <w:pPr>
        <w:spacing w:line="360" w:lineRule="auto"/>
        <w:rPr>
          <w:rFonts w:cs="Arial"/>
          <w:bCs/>
          <w:sz w:val="24"/>
          <w:szCs w:val="24"/>
        </w:rPr>
      </w:pPr>
      <w:r w:rsidRPr="00CC738A">
        <w:rPr>
          <w:rFonts w:cs="Arial"/>
          <w:bCs/>
          <w:sz w:val="24"/>
          <w:szCs w:val="24"/>
          <w:lang w:val="es-ES"/>
        </w:rPr>
        <w:t xml:space="preserve">Ante lo anterior, esta Comisión </w:t>
      </w:r>
      <w:r w:rsidRPr="00CC738A">
        <w:rPr>
          <w:rFonts w:cs="Arial"/>
          <w:bCs/>
          <w:sz w:val="24"/>
          <w:szCs w:val="24"/>
        </w:rPr>
        <w:t>analizó las disposiciones contenidas en la Constitución Federal, la propia del Estado de Coahuila de Zaragoza, la Ley Orgánica del Congreso del Estado y demás normatividad aplicable, de lo cual se desprende lo siguiente:</w:t>
      </w:r>
    </w:p>
    <w:p w:rsidR="00CC738A" w:rsidRPr="00CC738A" w:rsidRDefault="00CC738A" w:rsidP="00CC738A">
      <w:pPr>
        <w:spacing w:line="360" w:lineRule="auto"/>
        <w:rPr>
          <w:rFonts w:cs="Arial"/>
          <w:bCs/>
          <w:sz w:val="24"/>
          <w:szCs w:val="24"/>
        </w:rPr>
      </w:pPr>
    </w:p>
    <w:p w:rsidR="00CC738A" w:rsidRPr="00CC738A" w:rsidRDefault="00CC738A" w:rsidP="00CC738A">
      <w:pPr>
        <w:spacing w:line="360" w:lineRule="auto"/>
        <w:rPr>
          <w:rFonts w:cs="Arial"/>
          <w:bCs/>
          <w:sz w:val="24"/>
          <w:szCs w:val="24"/>
        </w:rPr>
      </w:pPr>
      <w:r w:rsidRPr="00CC738A">
        <w:rPr>
          <w:rFonts w:cs="Arial"/>
          <w:bCs/>
          <w:sz w:val="24"/>
          <w:szCs w:val="24"/>
        </w:rPr>
        <w:t>La Constitución General de la República, prevé las bases normativas a las que habrá de ajustarse la responsabilidad de los servidores públicos, al respecto se prevé lo siguiente:</w:t>
      </w:r>
    </w:p>
    <w:p w:rsidR="00CC738A" w:rsidRPr="00CC738A" w:rsidRDefault="00CC738A" w:rsidP="00CC738A">
      <w:pPr>
        <w:spacing w:line="360" w:lineRule="auto"/>
        <w:rPr>
          <w:rFonts w:cs="Arial"/>
          <w:bCs/>
          <w:sz w:val="24"/>
          <w:szCs w:val="24"/>
        </w:rPr>
      </w:pPr>
    </w:p>
    <w:p w:rsidR="00CC738A" w:rsidRPr="00CC738A" w:rsidRDefault="00CC738A" w:rsidP="00CC738A">
      <w:pPr>
        <w:rPr>
          <w:rFonts w:cs="Arial"/>
          <w:bCs/>
          <w:i/>
          <w:sz w:val="24"/>
          <w:szCs w:val="24"/>
        </w:rPr>
      </w:pPr>
      <w:r w:rsidRPr="00CC738A">
        <w:rPr>
          <w:rFonts w:cs="Arial"/>
          <w:b/>
          <w:bCs/>
          <w:i/>
          <w:sz w:val="24"/>
          <w:szCs w:val="24"/>
        </w:rPr>
        <w:t>Artículo 108.</w:t>
      </w:r>
      <w:r w:rsidRPr="00CC738A">
        <w:rPr>
          <w:rFonts w:cs="Arial"/>
          <w:bCs/>
          <w:i/>
          <w:sz w:val="24"/>
          <w:szCs w:val="24"/>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El Presidente de la República, durante el tiempo de su encargo, sólo podrá ser acusado por traición a la patria y delitos graves del orden común.</w:t>
      </w:r>
    </w:p>
    <w:p w:rsidR="00CC738A" w:rsidRPr="00CC738A" w:rsidRDefault="00CC738A" w:rsidP="00CC738A">
      <w:pPr>
        <w:rPr>
          <w:rFonts w:cs="Arial"/>
          <w:bCs/>
          <w:i/>
          <w:sz w:val="24"/>
          <w:szCs w:val="24"/>
        </w:rPr>
      </w:pPr>
    </w:p>
    <w:p w:rsidR="00CC738A" w:rsidRPr="00CC738A" w:rsidRDefault="00CC738A" w:rsidP="00CC738A">
      <w:pPr>
        <w:rPr>
          <w:rFonts w:cs="Arial"/>
          <w:b/>
          <w:bCs/>
          <w:i/>
          <w:sz w:val="24"/>
          <w:szCs w:val="24"/>
        </w:rPr>
      </w:pPr>
      <w:r w:rsidRPr="00CC738A">
        <w:rPr>
          <w:rFonts w:cs="Arial"/>
          <w:bCs/>
          <w:i/>
          <w:sz w:val="24"/>
          <w:szCs w:val="24"/>
        </w:rPr>
        <w:t xml:space="preserve">Los ejecutivos de las entidades federativas, los diputados a las Legislaturas Locales, los Magistrados de los Tribunales Superiores de Justicia Locales, en su caso, los miembros de los Consejos de las Judicaturas Locales, </w:t>
      </w:r>
      <w:r w:rsidRPr="00CC738A">
        <w:rPr>
          <w:rFonts w:cs="Arial"/>
          <w:b/>
          <w:bCs/>
          <w:i/>
          <w:sz w:val="24"/>
          <w:szCs w:val="24"/>
        </w:rPr>
        <w:t xml:space="preserve">los integrantes de los Ayuntamientos y Alcaldías, los miembros de los organismos a los que las Constituciones Locales les otorgue autonomía, así como los demás servidores públicos locales, serán </w:t>
      </w:r>
      <w:r w:rsidRPr="00CC738A">
        <w:rPr>
          <w:rFonts w:cs="Arial"/>
          <w:b/>
          <w:bCs/>
          <w:i/>
          <w:sz w:val="24"/>
          <w:szCs w:val="24"/>
        </w:rPr>
        <w:lastRenderedPageBreak/>
        <w:t>responsables por violaciones a esta Constitución y a las leyes federales, así como por el manejo y aplicación indebidos de fondos y recursos federales.</w:t>
      </w:r>
    </w:p>
    <w:p w:rsidR="00CC738A" w:rsidRPr="00CC738A" w:rsidRDefault="00CC738A" w:rsidP="00CC738A">
      <w:pPr>
        <w:rPr>
          <w:rFonts w:cs="Arial"/>
          <w:bCs/>
          <w:sz w:val="24"/>
          <w:szCs w:val="24"/>
        </w:rPr>
      </w:pPr>
    </w:p>
    <w:p w:rsidR="00CC738A" w:rsidRPr="00CC738A" w:rsidRDefault="00CC738A" w:rsidP="00CC738A">
      <w:pPr>
        <w:rPr>
          <w:rFonts w:cs="Arial"/>
          <w:b/>
          <w:bCs/>
          <w:i/>
          <w:sz w:val="24"/>
          <w:szCs w:val="24"/>
        </w:rPr>
      </w:pPr>
      <w:r w:rsidRPr="00CC738A">
        <w:rPr>
          <w:rFonts w:cs="Arial"/>
          <w:b/>
          <w:bCs/>
          <w:i/>
          <w:sz w:val="24"/>
          <w:szCs w:val="24"/>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CC738A" w:rsidRPr="00CC738A" w:rsidRDefault="00CC738A" w:rsidP="00CC738A">
      <w:pPr>
        <w:rPr>
          <w:rFonts w:cs="Arial"/>
          <w:bCs/>
          <w:sz w:val="24"/>
          <w:szCs w:val="24"/>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lang w:val="es-ES_tradnl"/>
        </w:rPr>
      </w:pPr>
      <w:r w:rsidRPr="00CC738A">
        <w:rPr>
          <w:rFonts w:cs="Arial"/>
          <w:b/>
          <w:bCs/>
          <w:i/>
          <w:sz w:val="24"/>
          <w:szCs w:val="24"/>
          <w:lang w:val="es-ES_tradnl"/>
        </w:rPr>
        <w:t>Artículo 109.</w:t>
      </w:r>
      <w:r w:rsidRPr="00CC738A">
        <w:rPr>
          <w:rFonts w:cs="Arial"/>
          <w:bCs/>
          <w:i/>
          <w:sz w:val="24"/>
          <w:szCs w:val="24"/>
          <w:lang w:val="es-ES_tradnl"/>
        </w:rPr>
        <w:t xml:space="preserve"> Los servidores públicos y particulares que incurran en responsabilidad frente al Estado, serán sancionados conforme a lo siguiente:</w:t>
      </w:r>
    </w:p>
    <w:p w:rsidR="00CC738A" w:rsidRPr="00CC738A" w:rsidRDefault="00CC738A" w:rsidP="00CC738A">
      <w:pPr>
        <w:rPr>
          <w:rFonts w:cs="Arial"/>
          <w:bCs/>
          <w:i/>
          <w:sz w:val="24"/>
          <w:szCs w:val="24"/>
          <w:lang w:val="es-ES_tradnl"/>
        </w:rPr>
      </w:pPr>
    </w:p>
    <w:p w:rsidR="00CC738A" w:rsidRPr="00CC738A" w:rsidRDefault="00CC738A" w:rsidP="00CC738A">
      <w:pPr>
        <w:rPr>
          <w:rFonts w:cs="Arial"/>
          <w:bCs/>
          <w:i/>
          <w:sz w:val="24"/>
          <w:szCs w:val="24"/>
        </w:rPr>
      </w:pPr>
      <w:r w:rsidRPr="00CC738A">
        <w:rPr>
          <w:rFonts w:cs="Arial"/>
          <w:b/>
          <w:bCs/>
          <w:i/>
          <w:sz w:val="24"/>
          <w:szCs w:val="24"/>
        </w:rPr>
        <w:t xml:space="preserve">I. </w:t>
      </w:r>
      <w:r w:rsidRPr="00CC738A">
        <w:rPr>
          <w:rFonts w:cs="Arial"/>
          <w:b/>
          <w:bCs/>
          <w:i/>
          <w:sz w:val="24"/>
          <w:szCs w:val="24"/>
        </w:rPr>
        <w:tab/>
      </w:r>
      <w:r w:rsidRPr="00CC738A">
        <w:rPr>
          <w:rFonts w:cs="Arial"/>
          <w:bCs/>
          <w:i/>
          <w:sz w:val="24"/>
          <w:szCs w:val="24"/>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No procede el juicio político por la mera expresión de ideas.</w:t>
      </w:r>
    </w:p>
    <w:p w:rsidR="00CC738A" w:rsidRPr="00CC738A" w:rsidRDefault="00CC738A" w:rsidP="00CC738A">
      <w:pPr>
        <w:rPr>
          <w:rFonts w:cs="Arial"/>
          <w:b/>
          <w:bCs/>
          <w:i/>
          <w:sz w:val="24"/>
          <w:szCs w:val="24"/>
        </w:rPr>
      </w:pPr>
    </w:p>
    <w:p w:rsidR="00CC738A" w:rsidRPr="00CC738A" w:rsidRDefault="00CC738A" w:rsidP="00CC738A">
      <w:pPr>
        <w:rPr>
          <w:rFonts w:cs="Arial"/>
          <w:bCs/>
          <w:i/>
          <w:sz w:val="24"/>
          <w:szCs w:val="24"/>
        </w:rPr>
      </w:pPr>
      <w:r w:rsidRPr="00CC738A">
        <w:rPr>
          <w:rFonts w:cs="Arial"/>
          <w:b/>
          <w:bCs/>
          <w:i/>
          <w:sz w:val="24"/>
          <w:szCs w:val="24"/>
        </w:rPr>
        <w:t xml:space="preserve">II. </w:t>
      </w:r>
      <w:r w:rsidRPr="00CC738A">
        <w:rPr>
          <w:rFonts w:cs="Arial"/>
          <w:b/>
          <w:bCs/>
          <w:i/>
          <w:sz w:val="24"/>
          <w:szCs w:val="24"/>
        </w:rPr>
        <w:tab/>
      </w:r>
      <w:r w:rsidRPr="00CC738A">
        <w:rPr>
          <w:rFonts w:cs="Arial"/>
          <w:bCs/>
          <w:i/>
          <w:sz w:val="24"/>
          <w:szCs w:val="24"/>
        </w:rPr>
        <w:t>La comisión de delitos por parte de cualquier servidor público o particulares que incurran en hechos de corrupción, será sancionada en los términos de la legislación penal aplicable.</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
          <w:bCs/>
          <w:i/>
          <w:sz w:val="24"/>
          <w:szCs w:val="24"/>
        </w:rPr>
        <w:t xml:space="preserve">III. </w:t>
      </w:r>
      <w:r w:rsidRPr="00CC738A">
        <w:rPr>
          <w:rFonts w:cs="Arial"/>
          <w:b/>
          <w:bCs/>
          <w:i/>
          <w:sz w:val="24"/>
          <w:szCs w:val="24"/>
        </w:rPr>
        <w:tab/>
      </w:r>
      <w:r w:rsidRPr="00CC738A">
        <w:rPr>
          <w:rFonts w:cs="Arial"/>
          <w:bCs/>
          <w:i/>
          <w:sz w:val="24"/>
          <w:szCs w:val="24"/>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w:t>
      </w:r>
      <w:r w:rsidRPr="00CC738A">
        <w:rPr>
          <w:rFonts w:cs="Arial"/>
          <w:bCs/>
          <w:i/>
          <w:sz w:val="24"/>
          <w:szCs w:val="24"/>
        </w:rPr>
        <w:lastRenderedPageBreak/>
        <w:t>patrimoniales causados por los actos u omisiones. La ley establecerá los procedimientos para la investigación y sanción de dichos actos u omisiones.</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La ley establecerá los supuestos y procedimientos para impugnar la clasificación de las faltas administrativas como no graves, que realicen los órganos internos de control.</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CC738A" w:rsidRPr="00CC738A" w:rsidRDefault="00CC738A" w:rsidP="00CC738A">
      <w:pPr>
        <w:rPr>
          <w:rFonts w:cs="Arial"/>
          <w:bCs/>
          <w:i/>
          <w:sz w:val="24"/>
          <w:szCs w:val="24"/>
        </w:rPr>
      </w:pPr>
    </w:p>
    <w:p w:rsidR="00CC738A" w:rsidRPr="00CC738A" w:rsidRDefault="00CC738A" w:rsidP="00CC738A">
      <w:pPr>
        <w:rPr>
          <w:rFonts w:cs="Arial"/>
          <w:b/>
          <w:bCs/>
          <w:i/>
          <w:sz w:val="24"/>
          <w:szCs w:val="24"/>
        </w:rPr>
      </w:pPr>
      <w:r w:rsidRPr="00CC738A">
        <w:rPr>
          <w:rFonts w:cs="Arial"/>
          <w:b/>
          <w:bCs/>
          <w:i/>
          <w:sz w:val="24"/>
          <w:szCs w:val="24"/>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
          <w:bCs/>
          <w:i/>
          <w:sz w:val="24"/>
          <w:szCs w:val="24"/>
        </w:rPr>
        <w:t xml:space="preserve">IV. </w:t>
      </w:r>
      <w:r w:rsidRPr="00CC738A">
        <w:rPr>
          <w:rFonts w:cs="Arial"/>
          <w:b/>
          <w:bCs/>
          <w:i/>
          <w:sz w:val="24"/>
          <w:szCs w:val="24"/>
        </w:rPr>
        <w:tab/>
      </w:r>
      <w:r w:rsidRPr="00CC738A">
        <w:rPr>
          <w:rFonts w:cs="Arial"/>
          <w:bCs/>
          <w:i/>
          <w:sz w:val="24"/>
          <w:szCs w:val="24"/>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w:t>
      </w:r>
      <w:r w:rsidRPr="00CC738A">
        <w:rPr>
          <w:rFonts w:cs="Arial"/>
          <w:bCs/>
          <w:i/>
          <w:sz w:val="24"/>
          <w:szCs w:val="24"/>
        </w:rPr>
        <w:lastRenderedPageBreak/>
        <w:t>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C738A" w:rsidRPr="00CC738A" w:rsidRDefault="00CC738A" w:rsidP="00CC738A">
      <w:pPr>
        <w:spacing w:line="360" w:lineRule="auto"/>
        <w:rPr>
          <w:rFonts w:cs="Arial"/>
          <w:bCs/>
          <w:sz w:val="24"/>
          <w:szCs w:val="24"/>
        </w:rPr>
      </w:pPr>
      <w:r w:rsidRPr="00CC738A">
        <w:rPr>
          <w:rFonts w:cs="Arial"/>
          <w:bCs/>
          <w:i/>
          <w:sz w:val="24"/>
          <w:szCs w:val="24"/>
          <w:lang w:val="es-ES_tradnl"/>
        </w:rPr>
        <w:t>…</w:t>
      </w:r>
    </w:p>
    <w:p w:rsidR="00CC738A" w:rsidRPr="00CC738A" w:rsidRDefault="00CC738A" w:rsidP="00CC738A">
      <w:pPr>
        <w:spacing w:line="360" w:lineRule="auto"/>
        <w:rPr>
          <w:rFonts w:cs="Arial"/>
          <w:bCs/>
          <w:sz w:val="24"/>
          <w:szCs w:val="24"/>
        </w:rPr>
      </w:pPr>
    </w:p>
    <w:p w:rsidR="00CC738A" w:rsidRPr="00CC738A" w:rsidRDefault="00CC738A" w:rsidP="00CC738A">
      <w:pPr>
        <w:spacing w:line="360" w:lineRule="auto"/>
        <w:rPr>
          <w:rFonts w:cs="Arial"/>
          <w:bCs/>
          <w:sz w:val="24"/>
          <w:szCs w:val="24"/>
        </w:rPr>
      </w:pPr>
      <w:r w:rsidRPr="00CC738A">
        <w:rPr>
          <w:rFonts w:cs="Arial"/>
          <w:bCs/>
          <w:sz w:val="24"/>
          <w:szCs w:val="24"/>
        </w:rPr>
        <w:t>Por su parte la Constitución Política del Estado, con respecto al régimen de responsabilidades de los servidores públicos contempla lo que a continuación se precisa:</w:t>
      </w:r>
    </w:p>
    <w:p w:rsidR="00CC738A" w:rsidRPr="00CC738A" w:rsidRDefault="00CC738A" w:rsidP="00CC738A">
      <w:pPr>
        <w:spacing w:line="360" w:lineRule="auto"/>
        <w:rPr>
          <w:rFonts w:cs="Arial"/>
          <w:b/>
          <w:bCs/>
          <w:i/>
          <w:sz w:val="24"/>
          <w:szCs w:val="24"/>
        </w:rPr>
      </w:pPr>
    </w:p>
    <w:p w:rsidR="00CC738A" w:rsidRPr="00CC738A" w:rsidRDefault="00CC738A" w:rsidP="00CC738A">
      <w:pPr>
        <w:rPr>
          <w:rFonts w:cs="Arial"/>
          <w:bCs/>
          <w:i/>
          <w:sz w:val="24"/>
          <w:szCs w:val="24"/>
        </w:rPr>
      </w:pPr>
      <w:r w:rsidRPr="00CC738A">
        <w:rPr>
          <w:rFonts w:cs="Arial"/>
          <w:b/>
          <w:bCs/>
          <w:i/>
          <w:sz w:val="24"/>
          <w:szCs w:val="24"/>
        </w:rPr>
        <w:t xml:space="preserve">Artículo 159. </w:t>
      </w:r>
      <w:r w:rsidRPr="00CC738A">
        <w:rPr>
          <w:rFonts w:cs="Arial"/>
          <w:bCs/>
          <w:i/>
          <w:sz w:val="24"/>
          <w:szCs w:val="24"/>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w:t>
      </w:r>
      <w:r w:rsidRPr="00CC738A">
        <w:rPr>
          <w:rFonts w:cs="Arial"/>
          <w:b/>
          <w:bCs/>
          <w:i/>
          <w:sz w:val="24"/>
          <w:szCs w:val="24"/>
        </w:rPr>
        <w:t>y de los Municipios</w:t>
      </w:r>
      <w:r w:rsidRPr="00CC738A">
        <w:rPr>
          <w:rFonts w:cs="Arial"/>
          <w:bCs/>
          <w:i/>
          <w:sz w:val="24"/>
          <w:szCs w:val="24"/>
        </w:rPr>
        <w:t xml:space="preserve">, </w:t>
      </w:r>
      <w:r w:rsidRPr="00CC738A">
        <w:rPr>
          <w:rFonts w:cs="Arial"/>
          <w:b/>
          <w:bCs/>
          <w:i/>
          <w:sz w:val="24"/>
          <w:szCs w:val="24"/>
        </w:rPr>
        <w:t>y en general, toda persona que desempeñe un empleo, cargo o comisión de cualquier naturaleza en la Administración Pública, Estatal o Municipal y en las entidades paraestatales y paramunicipales,</w:t>
      </w:r>
      <w:r w:rsidRPr="00CC738A">
        <w:rPr>
          <w:rFonts w:cs="Arial"/>
          <w:bCs/>
          <w:i/>
          <w:sz w:val="24"/>
          <w:szCs w:val="24"/>
        </w:rPr>
        <w:t xml:space="preserve"> así como a los integrantes de los organismos a los que esta Constitución otorga autonomía, quienes serán responsables por los actos y omisiones en que incurran en el desempeño de sus funciones.  </w:t>
      </w:r>
    </w:p>
    <w:p w:rsidR="00CC738A" w:rsidRPr="00CC738A" w:rsidRDefault="00CC738A" w:rsidP="00CC738A">
      <w:pPr>
        <w:rPr>
          <w:rFonts w:cs="Arial"/>
          <w:bCs/>
          <w:sz w:val="24"/>
          <w:szCs w:val="24"/>
        </w:rPr>
      </w:pPr>
    </w:p>
    <w:p w:rsidR="00CC738A" w:rsidRPr="00CC738A" w:rsidRDefault="00CC738A" w:rsidP="00CC738A">
      <w:pPr>
        <w:rPr>
          <w:rFonts w:cs="Arial"/>
          <w:bCs/>
          <w:i/>
          <w:sz w:val="24"/>
          <w:szCs w:val="24"/>
        </w:rPr>
      </w:pPr>
      <w:r w:rsidRPr="00CC738A">
        <w:rPr>
          <w:rFonts w:cs="Arial"/>
          <w:bCs/>
          <w:i/>
          <w:sz w:val="24"/>
          <w:szCs w:val="24"/>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Asimismo, serán sujetos de responsabilidad, los particulares que intervengan en hechos vinculados con faltas administrativas graves o hechos de corrupción, de conformidad con lo que determinen las leyes.</w:t>
      </w:r>
    </w:p>
    <w:p w:rsidR="00CC738A" w:rsidRPr="00CC738A" w:rsidRDefault="00CC738A" w:rsidP="00CC738A">
      <w:pPr>
        <w:rPr>
          <w:rFonts w:cs="Arial"/>
          <w:b/>
          <w:bCs/>
          <w:i/>
          <w:sz w:val="24"/>
          <w:szCs w:val="24"/>
        </w:rPr>
      </w:pPr>
    </w:p>
    <w:p w:rsidR="00CC738A" w:rsidRPr="00CC738A" w:rsidRDefault="00CC738A" w:rsidP="00CC738A">
      <w:pPr>
        <w:rPr>
          <w:rFonts w:cs="Arial"/>
          <w:bCs/>
          <w:i/>
          <w:sz w:val="24"/>
          <w:szCs w:val="24"/>
        </w:rPr>
      </w:pPr>
      <w:r w:rsidRPr="00CC738A">
        <w:rPr>
          <w:rFonts w:cs="Arial"/>
          <w:b/>
          <w:bCs/>
          <w:i/>
          <w:sz w:val="24"/>
          <w:szCs w:val="24"/>
        </w:rPr>
        <w:t>Artículo 160.</w:t>
      </w:r>
      <w:r w:rsidRPr="00CC738A">
        <w:rPr>
          <w:rFonts w:cs="Arial"/>
          <w:bCs/>
          <w:i/>
          <w:sz w:val="24"/>
          <w:szCs w:val="24"/>
        </w:rPr>
        <w:t xml:space="preserve"> Los servidores públicos y particulares que incurran en responsabilidad frente al Estado, serán sancionados conforme a lo siguiente:</w:t>
      </w:r>
    </w:p>
    <w:p w:rsidR="00CC738A" w:rsidRPr="00CC738A" w:rsidRDefault="00CC738A" w:rsidP="00CC738A">
      <w:pPr>
        <w:rPr>
          <w:rFonts w:cs="Arial"/>
          <w:bCs/>
          <w:sz w:val="24"/>
          <w:szCs w:val="24"/>
        </w:rPr>
      </w:pPr>
    </w:p>
    <w:p w:rsidR="00CC738A" w:rsidRPr="00CC738A" w:rsidRDefault="00CC738A" w:rsidP="00CC738A">
      <w:pPr>
        <w:rPr>
          <w:rFonts w:cs="Arial"/>
          <w:bCs/>
          <w:i/>
          <w:sz w:val="24"/>
          <w:szCs w:val="24"/>
          <w:lang w:val="es-ES_tradnl"/>
        </w:rPr>
      </w:pPr>
      <w:r w:rsidRPr="00CC738A">
        <w:rPr>
          <w:rFonts w:cs="Arial"/>
          <w:b/>
          <w:bCs/>
          <w:i/>
          <w:sz w:val="24"/>
          <w:szCs w:val="24"/>
          <w:lang w:val="es-ES_tradnl"/>
        </w:rPr>
        <w:t>I.</w:t>
      </w:r>
      <w:r w:rsidRPr="00CC738A">
        <w:rPr>
          <w:rFonts w:cs="Arial"/>
          <w:b/>
          <w:bCs/>
          <w:i/>
          <w:sz w:val="24"/>
          <w:szCs w:val="24"/>
          <w:lang w:val="es-ES_tradnl"/>
        </w:rPr>
        <w:tab/>
        <w:t xml:space="preserve"> </w:t>
      </w:r>
      <w:r w:rsidRPr="00CC738A">
        <w:rPr>
          <w:rFonts w:cs="Arial"/>
          <w:bCs/>
          <w:i/>
          <w:sz w:val="24"/>
          <w:szCs w:val="24"/>
          <w:lang w:val="es-ES_tradnl"/>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CC738A" w:rsidRPr="00CC738A" w:rsidRDefault="00CC738A" w:rsidP="00CC738A">
      <w:pPr>
        <w:rPr>
          <w:rFonts w:cs="Arial"/>
          <w:b/>
          <w:bCs/>
          <w:i/>
          <w:sz w:val="24"/>
          <w:szCs w:val="24"/>
          <w:lang w:val="es-ES_tradnl"/>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No procede el juicio político por la mera expresión de ideas.</w:t>
      </w:r>
    </w:p>
    <w:p w:rsidR="00CC738A" w:rsidRPr="00CC738A" w:rsidRDefault="00CC738A" w:rsidP="00CC738A">
      <w:pPr>
        <w:rPr>
          <w:rFonts w:cs="Arial"/>
          <w:b/>
          <w:bCs/>
          <w:i/>
          <w:sz w:val="24"/>
          <w:szCs w:val="24"/>
          <w:lang w:val="es-ES_tradnl"/>
        </w:rPr>
      </w:pPr>
    </w:p>
    <w:p w:rsidR="00CC738A" w:rsidRPr="00CC738A" w:rsidRDefault="00CC738A" w:rsidP="00CC738A">
      <w:pPr>
        <w:rPr>
          <w:rFonts w:cs="Arial"/>
          <w:bCs/>
          <w:i/>
          <w:sz w:val="24"/>
          <w:szCs w:val="24"/>
          <w:lang w:val="es-ES_tradnl"/>
        </w:rPr>
      </w:pPr>
      <w:r w:rsidRPr="00CC738A">
        <w:rPr>
          <w:rFonts w:cs="Arial"/>
          <w:b/>
          <w:bCs/>
          <w:i/>
          <w:sz w:val="24"/>
          <w:szCs w:val="24"/>
          <w:lang w:val="es-ES_tradnl"/>
        </w:rPr>
        <w:t>II.</w:t>
      </w:r>
      <w:r w:rsidRPr="00CC738A">
        <w:rPr>
          <w:rFonts w:cs="Arial"/>
          <w:b/>
          <w:bCs/>
          <w:i/>
          <w:sz w:val="24"/>
          <w:szCs w:val="24"/>
          <w:lang w:val="es-ES_tradnl"/>
        </w:rPr>
        <w:tab/>
      </w:r>
      <w:r w:rsidRPr="00CC738A">
        <w:rPr>
          <w:rFonts w:cs="Arial"/>
          <w:bCs/>
          <w:i/>
          <w:sz w:val="24"/>
          <w:szCs w:val="24"/>
          <w:lang w:val="es-ES_tradnl"/>
        </w:rPr>
        <w:t>La comisión de delitos por parte de cualquier servidor público o particular que incurran por hechos de corrupción, será perseguida y sancionada en los términos de la legislación penal.</w:t>
      </w:r>
    </w:p>
    <w:p w:rsidR="00CC738A" w:rsidRPr="00CC738A" w:rsidRDefault="00CC738A" w:rsidP="00CC738A">
      <w:pPr>
        <w:rPr>
          <w:rFonts w:cs="Arial"/>
          <w:bCs/>
          <w:i/>
          <w:sz w:val="24"/>
          <w:szCs w:val="24"/>
          <w:lang w:val="es-ES_tradnl"/>
        </w:rPr>
      </w:pPr>
    </w:p>
    <w:p w:rsidR="00CC738A" w:rsidRPr="00CC738A" w:rsidRDefault="00CC738A" w:rsidP="00CC738A">
      <w:pPr>
        <w:rPr>
          <w:rFonts w:cs="Arial"/>
          <w:bCs/>
          <w:i/>
          <w:sz w:val="24"/>
          <w:szCs w:val="24"/>
          <w:lang w:val="es-ES_tradnl"/>
        </w:rPr>
      </w:pPr>
      <w:r w:rsidRPr="00CC738A">
        <w:rPr>
          <w:rFonts w:cs="Arial"/>
          <w:b/>
          <w:bCs/>
          <w:i/>
          <w:sz w:val="24"/>
          <w:szCs w:val="24"/>
          <w:lang w:val="es-ES_tradnl"/>
        </w:rPr>
        <w:t>III.</w:t>
      </w:r>
      <w:r w:rsidRPr="00CC738A">
        <w:rPr>
          <w:rFonts w:cs="Arial"/>
          <w:b/>
          <w:bCs/>
          <w:i/>
          <w:sz w:val="24"/>
          <w:szCs w:val="24"/>
          <w:lang w:val="es-ES_tradnl"/>
        </w:rPr>
        <w:tab/>
      </w:r>
      <w:r w:rsidRPr="00CC738A">
        <w:rPr>
          <w:rFonts w:cs="Arial"/>
          <w:bCs/>
          <w:i/>
          <w:sz w:val="24"/>
          <w:szCs w:val="24"/>
          <w:lang w:val="es-ES_tradnl"/>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CC738A" w:rsidRPr="00CC738A" w:rsidRDefault="00CC738A" w:rsidP="00CC738A">
      <w:pPr>
        <w:rPr>
          <w:rFonts w:cs="Arial"/>
          <w:bCs/>
          <w:sz w:val="24"/>
          <w:szCs w:val="24"/>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CC738A" w:rsidRPr="00CC738A" w:rsidRDefault="00CC738A" w:rsidP="00CC738A">
      <w:pPr>
        <w:rPr>
          <w:rFonts w:cs="Arial"/>
          <w:b/>
          <w:bCs/>
          <w:i/>
          <w:sz w:val="24"/>
          <w:szCs w:val="24"/>
          <w:lang w:val="es-ES_tradnl"/>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CC738A" w:rsidRPr="00CC738A" w:rsidRDefault="00CC738A" w:rsidP="00CC738A">
      <w:pPr>
        <w:rPr>
          <w:rFonts w:cs="Arial"/>
          <w:b/>
          <w:bCs/>
          <w:i/>
          <w:sz w:val="24"/>
          <w:szCs w:val="24"/>
          <w:lang w:val="es-ES_tradnl"/>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La ley establecerá los supuestos y procedimientos para impugnar la clasificación de las faltas administrativas como no graves, que realicen los órganos internos de control.</w:t>
      </w:r>
    </w:p>
    <w:p w:rsidR="00CC738A" w:rsidRPr="00CC738A" w:rsidRDefault="00CC738A" w:rsidP="00CC738A">
      <w:pPr>
        <w:rPr>
          <w:rFonts w:cs="Arial"/>
          <w:bCs/>
          <w:i/>
          <w:sz w:val="24"/>
          <w:szCs w:val="24"/>
          <w:lang w:val="es-ES_tradnl"/>
        </w:rPr>
      </w:pPr>
    </w:p>
    <w:p w:rsidR="00CC738A" w:rsidRPr="00CC738A" w:rsidRDefault="00CC738A" w:rsidP="00CC738A">
      <w:pPr>
        <w:rPr>
          <w:rFonts w:cs="Arial"/>
          <w:bCs/>
          <w:i/>
          <w:sz w:val="24"/>
          <w:szCs w:val="24"/>
          <w:lang w:val="es-ES_tradnl"/>
        </w:rPr>
      </w:pPr>
      <w:r w:rsidRPr="00CC738A">
        <w:rPr>
          <w:rFonts w:cs="Arial"/>
          <w:bCs/>
          <w:i/>
          <w:sz w:val="24"/>
          <w:szCs w:val="24"/>
          <w:lang w:val="es-ES_tradnl"/>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CC738A" w:rsidRPr="00CC738A" w:rsidRDefault="00CC738A" w:rsidP="00CC738A">
      <w:pPr>
        <w:rPr>
          <w:rFonts w:cs="Arial"/>
          <w:bCs/>
          <w:i/>
          <w:sz w:val="24"/>
          <w:szCs w:val="24"/>
          <w:lang w:val="es-ES_tradnl"/>
        </w:rPr>
      </w:pPr>
    </w:p>
    <w:p w:rsidR="00CC738A" w:rsidRPr="00CC738A" w:rsidRDefault="00CC738A" w:rsidP="00CC738A">
      <w:pPr>
        <w:rPr>
          <w:rFonts w:cs="Arial"/>
          <w:bCs/>
          <w:i/>
          <w:sz w:val="24"/>
          <w:szCs w:val="24"/>
          <w:lang w:val="es-ES_tradnl"/>
        </w:rPr>
      </w:pPr>
      <w:r w:rsidRPr="00CC738A">
        <w:rPr>
          <w:rFonts w:cs="Arial"/>
          <w:b/>
          <w:bCs/>
          <w:i/>
          <w:sz w:val="24"/>
          <w:szCs w:val="24"/>
          <w:lang w:val="es-ES_tradnl"/>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w:t>
      </w:r>
      <w:r w:rsidRPr="00CC738A">
        <w:rPr>
          <w:rFonts w:cs="Arial"/>
          <w:bCs/>
          <w:i/>
          <w:sz w:val="24"/>
          <w:szCs w:val="24"/>
          <w:lang w:val="es-ES_tradnl"/>
        </w:rPr>
        <w:t xml:space="preserve">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w:t>
      </w:r>
      <w:r w:rsidRPr="00CC738A">
        <w:rPr>
          <w:rFonts w:cs="Arial"/>
          <w:bCs/>
          <w:i/>
          <w:sz w:val="24"/>
          <w:szCs w:val="24"/>
          <w:lang w:val="es-ES_tradnl"/>
        </w:rPr>
        <w:lastRenderedPageBreak/>
        <w:t>Delitos por Hechos de Corrupción de la Fiscalía General de Justicia del Estado a que se refiere esta Constitución.</w:t>
      </w:r>
    </w:p>
    <w:p w:rsidR="00CC738A" w:rsidRPr="00CC738A" w:rsidRDefault="00CC738A" w:rsidP="00CC738A">
      <w:pPr>
        <w:rPr>
          <w:rFonts w:cs="Arial"/>
          <w:bCs/>
          <w:i/>
          <w:sz w:val="24"/>
          <w:szCs w:val="24"/>
          <w:lang w:val="es-ES_tradnl"/>
        </w:rPr>
      </w:pPr>
      <w:r w:rsidRPr="00CC738A">
        <w:rPr>
          <w:rFonts w:cs="Arial"/>
          <w:bCs/>
          <w:i/>
          <w:sz w:val="24"/>
          <w:szCs w:val="24"/>
          <w:lang w:val="es-ES_tradnl"/>
        </w:rPr>
        <w:t>…</w:t>
      </w:r>
    </w:p>
    <w:p w:rsidR="00CC738A" w:rsidRPr="00CC738A" w:rsidRDefault="00CC738A" w:rsidP="00CC738A">
      <w:pPr>
        <w:rPr>
          <w:rFonts w:cs="Arial"/>
          <w:b/>
          <w:bCs/>
          <w:i/>
          <w:sz w:val="24"/>
          <w:szCs w:val="24"/>
          <w:lang w:val="es-ES_tradnl"/>
        </w:rPr>
      </w:pPr>
    </w:p>
    <w:p w:rsidR="00CC738A" w:rsidRPr="00CC738A" w:rsidRDefault="00CC738A" w:rsidP="00CC738A">
      <w:pPr>
        <w:rPr>
          <w:rFonts w:cs="Arial"/>
          <w:bCs/>
          <w:i/>
          <w:sz w:val="24"/>
          <w:szCs w:val="24"/>
        </w:rPr>
      </w:pPr>
      <w:r w:rsidRPr="00CC738A">
        <w:rPr>
          <w:rFonts w:cs="Arial"/>
          <w:b/>
          <w:bCs/>
          <w:i/>
          <w:sz w:val="24"/>
          <w:szCs w:val="24"/>
        </w:rPr>
        <w:t xml:space="preserve">Artículo 165. </w:t>
      </w:r>
      <w:r w:rsidRPr="00CC738A">
        <w:rPr>
          <w:rFonts w:cs="Arial"/>
          <w:bCs/>
          <w:i/>
          <w:sz w:val="24"/>
          <w:szCs w:val="24"/>
        </w:rPr>
        <w:t xml:space="preserve">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 de Coahuila de Zaragoza; los secretarios del ramo; el Fiscal General del Estado, los fiscales y fiscales especializados; </w:t>
      </w:r>
      <w:r w:rsidRPr="00CC738A">
        <w:rPr>
          <w:rFonts w:cs="Arial"/>
          <w:b/>
          <w:bCs/>
          <w:i/>
          <w:sz w:val="24"/>
          <w:szCs w:val="24"/>
        </w:rPr>
        <w:t>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r w:rsidRPr="00CC738A">
        <w:rPr>
          <w:rFonts w:cs="Arial"/>
          <w:bCs/>
          <w:i/>
          <w:sz w:val="24"/>
          <w:szCs w:val="24"/>
        </w:rPr>
        <w:t>.</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Lo anterior se realizará conforme a las bases siguientes:</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CC738A" w:rsidRPr="00CC738A" w:rsidRDefault="00CC738A" w:rsidP="00CC738A">
      <w:pPr>
        <w:rPr>
          <w:rFonts w:cs="Arial"/>
          <w:bCs/>
          <w:sz w:val="24"/>
          <w:szCs w:val="24"/>
        </w:rPr>
      </w:pPr>
    </w:p>
    <w:p w:rsidR="00CC738A" w:rsidRPr="00CC738A" w:rsidRDefault="00CC738A" w:rsidP="00CC738A">
      <w:pPr>
        <w:rPr>
          <w:rFonts w:cs="Arial"/>
          <w:bCs/>
          <w:i/>
          <w:sz w:val="24"/>
          <w:szCs w:val="24"/>
        </w:rPr>
      </w:pPr>
      <w:r w:rsidRPr="00CC738A">
        <w:rPr>
          <w:rFonts w:cs="Arial"/>
          <w:bCs/>
          <w:i/>
          <w:sz w:val="24"/>
          <w:szCs w:val="24"/>
        </w:rPr>
        <w:t>En caso de que la sanción impuesta haga incompatible el ejercicio del cargo, se separará al sentenciado de sus funciones. La separación del cargo, tendrá efectos mientras se extingue la pena.</w:t>
      </w:r>
    </w:p>
    <w:p w:rsidR="00CC738A" w:rsidRPr="00CC738A" w:rsidRDefault="00CC738A" w:rsidP="00CC738A">
      <w:pPr>
        <w:rPr>
          <w:rFonts w:cs="Arial"/>
          <w:b/>
          <w:bCs/>
          <w:i/>
          <w:sz w:val="24"/>
          <w:szCs w:val="24"/>
        </w:rPr>
      </w:pPr>
    </w:p>
    <w:p w:rsidR="00CC738A" w:rsidRPr="00CC738A" w:rsidRDefault="00CC738A" w:rsidP="00CC738A">
      <w:pPr>
        <w:rPr>
          <w:rFonts w:cs="Arial"/>
          <w:bCs/>
          <w:i/>
          <w:sz w:val="24"/>
          <w:szCs w:val="24"/>
        </w:rPr>
      </w:pPr>
      <w:r w:rsidRPr="00CC738A">
        <w:rPr>
          <w:rFonts w:cs="Arial"/>
          <w:b/>
          <w:bCs/>
          <w:i/>
          <w:sz w:val="24"/>
          <w:szCs w:val="24"/>
        </w:rPr>
        <w:t>Artículo 166.</w:t>
      </w:r>
      <w:r w:rsidRPr="00CC738A">
        <w:rPr>
          <w:rFonts w:cs="Arial"/>
          <w:bCs/>
          <w:i/>
          <w:sz w:val="24"/>
          <w:szCs w:val="24"/>
        </w:rPr>
        <w:t xml:space="preserve"> Si el delito que se impute a algún funcionario se hubiere cometido antes de que ejerza el cargo, se estará al procedimiento establecido en el artículo anterior. </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Cuando alguno de los servidores públicos a que hace referencia el artículo 165 de esta Constitución cometa un delito durante el tiempo que se encuentre separado de su cargo, no se aplicará lo que señala dicho precepto.</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r w:rsidRPr="00CC738A">
        <w:rPr>
          <w:rFonts w:cs="Arial"/>
          <w:bCs/>
          <w:i/>
          <w:sz w:val="24"/>
          <w:szCs w:val="24"/>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CC738A" w:rsidRPr="00CC738A" w:rsidRDefault="00CC738A" w:rsidP="00CC738A">
      <w:pPr>
        <w:rPr>
          <w:rFonts w:cs="Arial"/>
          <w:bCs/>
          <w:i/>
          <w:sz w:val="24"/>
          <w:szCs w:val="24"/>
        </w:rPr>
      </w:pPr>
    </w:p>
    <w:p w:rsidR="00CC738A" w:rsidRPr="00CC738A" w:rsidRDefault="00CC738A" w:rsidP="00CC738A">
      <w:pPr>
        <w:rPr>
          <w:rFonts w:cs="Arial"/>
          <w:bCs/>
          <w:i/>
          <w:sz w:val="24"/>
          <w:szCs w:val="24"/>
        </w:rPr>
      </w:pPr>
    </w:p>
    <w:p w:rsidR="00CC738A" w:rsidRPr="00CC738A" w:rsidRDefault="00CC738A" w:rsidP="00CC738A">
      <w:pPr>
        <w:spacing w:line="360" w:lineRule="auto"/>
        <w:rPr>
          <w:rFonts w:cs="Arial"/>
          <w:sz w:val="24"/>
          <w:szCs w:val="24"/>
          <w:lang w:val="es-ES"/>
        </w:rPr>
      </w:pPr>
      <w:r w:rsidRPr="00CC738A">
        <w:rPr>
          <w:rFonts w:cs="Arial"/>
          <w:bCs/>
          <w:sz w:val="24"/>
          <w:szCs w:val="24"/>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 por lo que</w:t>
      </w:r>
      <w:r w:rsidRPr="00CC738A">
        <w:rPr>
          <w:rFonts w:cs="Arial"/>
          <w:sz w:val="24"/>
          <w:szCs w:val="24"/>
          <w:lang w:val="es-ES"/>
        </w:rPr>
        <w:t xml:space="preserve"> las responsabilidades administrativas en las que puedan incurrir los servidores públicos de los municipios se deben de investigar por los órganos internos de control que establece la Ley General de Responsabilidades.</w:t>
      </w:r>
    </w:p>
    <w:p w:rsidR="00CC738A" w:rsidRPr="00CC738A" w:rsidRDefault="00CC738A" w:rsidP="00CC738A">
      <w:pPr>
        <w:spacing w:line="360" w:lineRule="auto"/>
        <w:rPr>
          <w:rFonts w:cs="Arial"/>
          <w:sz w:val="24"/>
          <w:szCs w:val="24"/>
          <w:lang w:val="es-ES"/>
        </w:rPr>
      </w:pPr>
    </w:p>
    <w:p w:rsidR="00CC738A" w:rsidRPr="00CC738A" w:rsidRDefault="00CC738A" w:rsidP="00CC738A">
      <w:pPr>
        <w:spacing w:line="360" w:lineRule="auto"/>
        <w:rPr>
          <w:rFonts w:cs="Arial"/>
          <w:sz w:val="24"/>
          <w:szCs w:val="24"/>
        </w:rPr>
      </w:pPr>
      <w:r w:rsidRPr="00CC738A">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 debiendo tomar conocimiento de los hechos descritos en el oficio analizado, el Órgano Interno de Control o la Contraloría Municipal de dicho Ayuntamiento.</w:t>
      </w:r>
    </w:p>
    <w:p w:rsidR="00CC738A" w:rsidRPr="00CC738A" w:rsidRDefault="00CC738A" w:rsidP="00CC738A">
      <w:pPr>
        <w:spacing w:line="360" w:lineRule="auto"/>
        <w:rPr>
          <w:rFonts w:cs="Arial"/>
          <w:sz w:val="24"/>
          <w:szCs w:val="24"/>
          <w:lang w:val="es-ES"/>
        </w:rPr>
      </w:pPr>
    </w:p>
    <w:p w:rsidR="00CC738A" w:rsidRPr="00CC738A" w:rsidRDefault="00CC738A" w:rsidP="00CC738A">
      <w:pPr>
        <w:spacing w:line="360" w:lineRule="auto"/>
        <w:rPr>
          <w:rFonts w:cs="Arial"/>
          <w:sz w:val="24"/>
          <w:szCs w:val="24"/>
          <w:lang w:val="es-ES"/>
        </w:rPr>
      </w:pPr>
      <w:r w:rsidRPr="00CC738A">
        <w:rPr>
          <w:rFonts w:cs="Arial"/>
          <w:sz w:val="24"/>
          <w:szCs w:val="24"/>
          <w:lang w:val="es-ES"/>
        </w:rPr>
        <w:t>Sin embargo, es preocupante lo que ocurre en el Municipio de Frontera, en relación a las situaciones que aquejan al interior de dicho Ayuntamiento, las cuales deben ser atendidas conforme a las disposiciones legales aplicables y en estricto apego a los principios que rigen la actuación de los servidores públicos municipales.</w:t>
      </w:r>
    </w:p>
    <w:p w:rsidR="00CC738A" w:rsidRPr="00CC738A" w:rsidRDefault="00CC738A" w:rsidP="00CC738A">
      <w:pPr>
        <w:spacing w:line="360" w:lineRule="auto"/>
        <w:rPr>
          <w:rFonts w:cs="Arial"/>
          <w:sz w:val="24"/>
          <w:szCs w:val="24"/>
        </w:rPr>
      </w:pPr>
    </w:p>
    <w:p w:rsidR="00CC738A" w:rsidRPr="00CC738A" w:rsidRDefault="00CC738A" w:rsidP="00CC738A">
      <w:pPr>
        <w:spacing w:line="360" w:lineRule="auto"/>
        <w:ind w:right="49"/>
        <w:rPr>
          <w:rFonts w:cs="Arial"/>
          <w:sz w:val="24"/>
          <w:szCs w:val="24"/>
          <w:lang w:val="es-ES"/>
        </w:rPr>
      </w:pPr>
      <w:r w:rsidRPr="00CC738A">
        <w:rPr>
          <w:rFonts w:cs="Arial"/>
          <w:sz w:val="24"/>
          <w:szCs w:val="24"/>
          <w:lang w:val="es-ES"/>
        </w:rPr>
        <w:t>Por ello, consideramos pertinente hacer un llamado a los integrantes de dicho Ayuntamiento, a que ejerzan sus funciones como servidores públicos municipales con total y estricto apego a las disposiciones legales que le son aplicables.</w:t>
      </w:r>
    </w:p>
    <w:p w:rsidR="00CC738A" w:rsidRPr="00CC738A" w:rsidRDefault="00CC738A" w:rsidP="00CC738A">
      <w:pPr>
        <w:spacing w:line="360" w:lineRule="auto"/>
        <w:rPr>
          <w:rFonts w:cs="Arial"/>
          <w:sz w:val="24"/>
          <w:szCs w:val="24"/>
        </w:rPr>
      </w:pPr>
    </w:p>
    <w:p w:rsidR="00CC738A" w:rsidRPr="00CC738A" w:rsidRDefault="00CC738A" w:rsidP="00CC738A">
      <w:pPr>
        <w:spacing w:line="360" w:lineRule="auto"/>
        <w:rPr>
          <w:rFonts w:cs="Arial"/>
          <w:sz w:val="24"/>
          <w:szCs w:val="24"/>
        </w:rPr>
      </w:pPr>
      <w:r w:rsidRPr="00CC738A">
        <w:rPr>
          <w:rFonts w:cs="Arial"/>
          <w:sz w:val="24"/>
          <w:szCs w:val="24"/>
        </w:rPr>
        <w:t xml:space="preserve">Así mismo se considera oportuno, turnar el escrito de referencia a la Comisión de Auditoría y Cuenta Pública de esta Legislatura, para que en ejercicio de sus facultades </w:t>
      </w:r>
      <w:r w:rsidRPr="00CC738A">
        <w:rPr>
          <w:rFonts w:cs="Arial"/>
          <w:sz w:val="24"/>
          <w:szCs w:val="24"/>
        </w:rPr>
        <w:lastRenderedPageBreak/>
        <w:t>valore la posibilidad de solicitar a la Auditoría Superior del Estado, que en la revisión que lleve a cabo a los informes de avances de Gestión Financiera y Cuenta pública del ejercicio fiscal vigente, una revisión de cumplimiento financiero en los términos que establece la Ley de Rendición de Cuentas y Fiscalización Superior del Estado de Coahuila de Zaragoza.</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r w:rsidRPr="00CC738A">
        <w:rPr>
          <w:rFonts w:cs="Arial"/>
          <w:sz w:val="24"/>
          <w:szCs w:val="24"/>
          <w:lang w:val="es-ES"/>
        </w:rPr>
        <w:t>Por las razones expuestas anteriormente, habiendo analizado el escrito turnado a esta Comisión,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tabs>
          <w:tab w:val="left" w:pos="284"/>
        </w:tabs>
        <w:spacing w:line="360" w:lineRule="auto"/>
        <w:contextualSpacing/>
        <w:rPr>
          <w:rFonts w:cs="Arial"/>
          <w:sz w:val="24"/>
          <w:szCs w:val="24"/>
          <w:lang w:val="es-ES"/>
        </w:rPr>
      </w:pPr>
    </w:p>
    <w:p w:rsidR="00CC738A" w:rsidRPr="00CC738A" w:rsidRDefault="00CC738A" w:rsidP="00CC738A">
      <w:pPr>
        <w:spacing w:line="360" w:lineRule="auto"/>
        <w:jc w:val="center"/>
        <w:rPr>
          <w:rFonts w:cs="Arial"/>
          <w:b/>
          <w:sz w:val="24"/>
          <w:szCs w:val="24"/>
        </w:rPr>
      </w:pPr>
      <w:r w:rsidRPr="00CC738A">
        <w:rPr>
          <w:rFonts w:cs="Arial"/>
          <w:b/>
          <w:sz w:val="24"/>
          <w:szCs w:val="24"/>
        </w:rPr>
        <w:t>A C U E R D O</w:t>
      </w:r>
    </w:p>
    <w:p w:rsidR="00CC738A" w:rsidRPr="00CC738A" w:rsidRDefault="00CC738A" w:rsidP="00CC738A">
      <w:pPr>
        <w:tabs>
          <w:tab w:val="left" w:pos="284"/>
        </w:tabs>
        <w:spacing w:line="360" w:lineRule="auto"/>
        <w:contextualSpacing/>
        <w:rPr>
          <w:rFonts w:cs="Arial"/>
          <w:b/>
          <w:sz w:val="24"/>
          <w:szCs w:val="24"/>
          <w:lang w:val="es-ES"/>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PRIMERO.-</w:t>
      </w:r>
      <w:r w:rsidRPr="00CC738A">
        <w:rPr>
          <w:rFonts w:eastAsia="Calibri" w:cs="Arial"/>
          <w:sz w:val="24"/>
          <w:szCs w:val="24"/>
        </w:rPr>
        <w:t xml:space="preserve"> Remítase copia del escrito suscrito por la Síndica de Minoría del Ayuntamiento de Frontera que obra en los archivos de esta Comisión al Ayuntamiento de Frontera, Coahuila para que gire sus instrucciones a su Órgano Interno de Control e investiguen las presuntas violaciones a la legislación municipal que son descritas en dicho documento, y en caso de resultar ciertas, en uso de las facultades que les confieren el Código Municipal del Estado de Coahuila, la Constitución Local y la Ley General de Responsabilidades Administrativas y demás normatividad aplicable, finquen las sanciones correspondientes o promuevan las acciones legales adecuadas ante las autoridades competentes.</w:t>
      </w:r>
    </w:p>
    <w:p w:rsidR="00CC738A" w:rsidRPr="00CC738A" w:rsidRDefault="00CC738A" w:rsidP="00CC738A">
      <w:pPr>
        <w:spacing w:line="360" w:lineRule="auto"/>
        <w:rPr>
          <w:rFonts w:cs="Arial"/>
          <w:sz w:val="24"/>
          <w:szCs w:val="24"/>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 xml:space="preserve">SEGUNDO.- </w:t>
      </w:r>
      <w:r w:rsidRPr="00CC738A">
        <w:rPr>
          <w:rFonts w:eastAsia="Calibri" w:cs="Arial"/>
          <w:sz w:val="24"/>
          <w:szCs w:val="24"/>
        </w:rPr>
        <w:t>Se exhorta al Presidente Municipal del R. Ayuntamiento de Frontera, Coahuila de Zaragoza, a los miembros del referido Ayuntamiento y a los funcionarios municipales, a que sujeten sus actuaciones conforme a lo previsto por las leyes y demás normatividad aplicable.</w:t>
      </w:r>
    </w:p>
    <w:p w:rsidR="00CC738A" w:rsidRPr="00CC738A" w:rsidRDefault="00CC738A" w:rsidP="00CC738A">
      <w:pPr>
        <w:spacing w:line="360" w:lineRule="auto"/>
        <w:rPr>
          <w:rFonts w:eastAsia="Calibri" w:cs="Arial"/>
          <w:sz w:val="24"/>
          <w:szCs w:val="24"/>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TERCERO.-</w:t>
      </w:r>
      <w:r w:rsidRPr="00CC738A">
        <w:rPr>
          <w:rFonts w:eastAsia="Calibri" w:cs="Arial"/>
          <w:sz w:val="24"/>
          <w:szCs w:val="24"/>
        </w:rPr>
        <w:t xml:space="preserve"> Túrnese  a la Comisión de Auditoria Gubernamental copia del escrito de la Síndica de Minoría del Ayuntamiento de Frontera,  para que analice la posibilidad de solicitar a la Auditoría Superior del Estado, una Revisión de Cumplimiento Financiero al Municipio de Frontera.</w:t>
      </w:r>
    </w:p>
    <w:p w:rsidR="00CC738A" w:rsidRPr="00CC738A" w:rsidRDefault="00CC738A" w:rsidP="00CC738A">
      <w:pPr>
        <w:spacing w:line="360" w:lineRule="auto"/>
        <w:rPr>
          <w:rFonts w:eastAsia="Calibri" w:cs="Arial"/>
          <w:sz w:val="24"/>
          <w:szCs w:val="24"/>
        </w:rPr>
      </w:pPr>
    </w:p>
    <w:p w:rsidR="00CC738A" w:rsidRPr="00CC738A" w:rsidRDefault="00CC738A" w:rsidP="00CC738A">
      <w:pPr>
        <w:spacing w:line="360" w:lineRule="auto"/>
        <w:rPr>
          <w:rFonts w:eastAsia="Calibri" w:cs="Arial"/>
          <w:sz w:val="24"/>
          <w:szCs w:val="24"/>
        </w:rPr>
      </w:pPr>
      <w:r w:rsidRPr="00CC738A">
        <w:rPr>
          <w:rFonts w:eastAsia="Calibri" w:cs="Arial"/>
          <w:b/>
          <w:sz w:val="24"/>
          <w:szCs w:val="24"/>
        </w:rPr>
        <w:t>CUARTO.-</w:t>
      </w:r>
      <w:r w:rsidRPr="00CC738A">
        <w:rPr>
          <w:rFonts w:eastAsia="Calibri" w:cs="Arial"/>
          <w:sz w:val="24"/>
          <w:szCs w:val="24"/>
        </w:rPr>
        <w:t xml:space="preserve"> Remítase a la Oficialía Mayor del Congreso el presente Acuerdo para los efectos legales conducentes.</w:t>
      </w:r>
    </w:p>
    <w:p w:rsidR="00CC738A" w:rsidRPr="00CC738A" w:rsidRDefault="00CC738A" w:rsidP="00CC738A">
      <w:pPr>
        <w:spacing w:line="360" w:lineRule="auto"/>
        <w:rPr>
          <w:rFonts w:eastAsia="Calibri" w:cs="Arial"/>
          <w:sz w:val="24"/>
          <w:szCs w:val="24"/>
        </w:rPr>
      </w:pPr>
    </w:p>
    <w:p w:rsidR="00CC738A" w:rsidRPr="00CC738A" w:rsidRDefault="00CC738A" w:rsidP="00CC738A">
      <w:pPr>
        <w:spacing w:line="360" w:lineRule="auto"/>
        <w:rPr>
          <w:rFonts w:cs="Arial"/>
          <w:color w:val="000000"/>
          <w:sz w:val="24"/>
          <w:szCs w:val="24"/>
        </w:rPr>
      </w:pPr>
      <w:r w:rsidRPr="00CC738A">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15 de octubre de 2020.</w:t>
      </w:r>
    </w:p>
    <w:p w:rsidR="00CC738A" w:rsidRPr="00CC738A" w:rsidRDefault="00CC738A" w:rsidP="00CC738A">
      <w:pPr>
        <w:spacing w:after="160" w:line="360" w:lineRule="auto"/>
        <w:jc w:val="left"/>
        <w:rPr>
          <w:rFonts w:cs="Arial"/>
          <w:b/>
          <w:sz w:val="24"/>
          <w:szCs w:val="24"/>
        </w:rPr>
      </w:pPr>
    </w:p>
    <w:p w:rsidR="00CC738A" w:rsidRPr="00CC738A" w:rsidRDefault="00CC738A" w:rsidP="00CC738A">
      <w:pPr>
        <w:spacing w:after="160" w:line="360" w:lineRule="auto"/>
        <w:jc w:val="left"/>
        <w:rPr>
          <w:rFonts w:cs="Arial"/>
          <w:b/>
          <w:sz w:val="24"/>
          <w:szCs w:val="24"/>
        </w:rPr>
      </w:pPr>
      <w:r w:rsidRPr="00CC738A">
        <w:rPr>
          <w:rFonts w:cs="Arial"/>
          <w:b/>
          <w:sz w:val="24"/>
          <w:szCs w:val="24"/>
        </w:rPr>
        <w:t>POR LA COMISION DE ASUNTOS MUNICIPALES Y ZONAS METROPOLITANAS</w:t>
      </w:r>
    </w:p>
    <w:tbl>
      <w:tblPr>
        <w:tblStyle w:val="Tablaconcuadrcula267"/>
        <w:tblW w:w="0" w:type="auto"/>
        <w:tblLook w:val="04A0" w:firstRow="1" w:lastRow="0" w:firstColumn="1" w:lastColumn="0" w:noHBand="0" w:noVBand="1"/>
      </w:tblPr>
      <w:tblGrid>
        <w:gridCol w:w="4553"/>
        <w:gridCol w:w="1679"/>
        <w:gridCol w:w="1560"/>
        <w:gridCol w:w="1604"/>
      </w:tblGrid>
      <w:tr w:rsidR="00CC738A" w:rsidRPr="00CC738A" w:rsidTr="00812D2D">
        <w:trPr>
          <w:trHeight w:val="947"/>
        </w:trPr>
        <w:tc>
          <w:tcPr>
            <w:tcW w:w="4553"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NOMBRE Y FIRMA</w:t>
            </w:r>
          </w:p>
          <w:p w:rsidR="00CC738A" w:rsidRPr="00CC738A" w:rsidRDefault="00CC738A" w:rsidP="00CC738A">
            <w:pPr>
              <w:spacing w:line="360" w:lineRule="auto"/>
              <w:jc w:val="center"/>
              <w:rPr>
                <w:rFonts w:cs="Arial"/>
                <w:b/>
              </w:rPr>
            </w:pPr>
          </w:p>
        </w:tc>
        <w:tc>
          <w:tcPr>
            <w:tcW w:w="4843" w:type="dxa"/>
            <w:gridSpan w:val="3"/>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VOTO</w:t>
            </w:r>
          </w:p>
        </w:tc>
      </w:tr>
      <w:tr w:rsidR="00CC738A" w:rsidRPr="00CC738A" w:rsidTr="00812D2D">
        <w:tc>
          <w:tcPr>
            <w:tcW w:w="4553" w:type="dxa"/>
          </w:tcPr>
          <w:p w:rsidR="00CC738A" w:rsidRPr="00CC738A" w:rsidRDefault="00CC738A" w:rsidP="00CC738A">
            <w:pPr>
              <w:spacing w:line="360" w:lineRule="auto"/>
              <w:jc w:val="center"/>
              <w:rPr>
                <w:rFonts w:cs="Arial"/>
                <w:b/>
              </w:rPr>
            </w:pPr>
          </w:p>
        </w:tc>
        <w:tc>
          <w:tcPr>
            <w:tcW w:w="1679"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A FAVOR</w:t>
            </w:r>
          </w:p>
        </w:tc>
        <w:tc>
          <w:tcPr>
            <w:tcW w:w="1560"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EN CONTRA</w:t>
            </w:r>
          </w:p>
        </w:tc>
        <w:tc>
          <w:tcPr>
            <w:tcW w:w="1604" w:type="dxa"/>
          </w:tcPr>
          <w:p w:rsidR="00CC738A" w:rsidRPr="00CC738A" w:rsidRDefault="00CC738A" w:rsidP="00CC738A">
            <w:pPr>
              <w:spacing w:line="360" w:lineRule="auto"/>
              <w:jc w:val="center"/>
              <w:rPr>
                <w:rFonts w:cs="Arial"/>
                <w:b/>
              </w:rPr>
            </w:pPr>
          </w:p>
          <w:p w:rsidR="00CC738A" w:rsidRPr="00CC738A" w:rsidRDefault="00CC738A" w:rsidP="00CC738A">
            <w:pPr>
              <w:spacing w:line="360" w:lineRule="auto"/>
              <w:jc w:val="center"/>
              <w:rPr>
                <w:rFonts w:cs="Arial"/>
                <w:b/>
              </w:rPr>
            </w:pPr>
            <w:r w:rsidRPr="00CC738A">
              <w:rPr>
                <w:rFonts w:cs="Arial"/>
                <w:b/>
              </w:rPr>
              <w:t>ABSTENCION</w:t>
            </w: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r w:rsidRPr="00CC738A">
              <w:rPr>
                <w:rFonts w:cs="Arial"/>
                <w:b/>
                <w:color w:val="000000"/>
              </w:rPr>
              <w:t>DIP. JOSEFINA GARZA BARRERA</w:t>
            </w:r>
          </w:p>
          <w:p w:rsidR="00CC738A" w:rsidRPr="00CC738A" w:rsidRDefault="00CC738A" w:rsidP="00CC738A">
            <w:pPr>
              <w:spacing w:line="360" w:lineRule="auto"/>
              <w:jc w:val="center"/>
              <w:rPr>
                <w:rFonts w:cs="Arial"/>
                <w:b/>
              </w:rPr>
            </w:pPr>
            <w:r w:rsidRPr="00CC738A">
              <w:rPr>
                <w:rFonts w:cs="Arial"/>
                <w:b/>
                <w:color w:val="000000"/>
              </w:rPr>
              <w:t>(COORDINADORA)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GABRIELA ZAPOPAN GARZA GALVÁN                    (SECRETARIA)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ZULMMA VERENICE GUERRERO CAZARES</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ROSA NILDA GONZÁLEZ NORIEGA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r w:rsidR="00CC738A" w:rsidRPr="00CC738A" w:rsidTr="00812D2D">
        <w:tc>
          <w:tcPr>
            <w:tcW w:w="4553" w:type="dxa"/>
          </w:tcPr>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color w:val="000000"/>
              </w:rPr>
            </w:pPr>
          </w:p>
          <w:p w:rsidR="00CC738A" w:rsidRPr="00CC738A" w:rsidRDefault="00CC738A" w:rsidP="00CC738A">
            <w:pPr>
              <w:spacing w:line="360" w:lineRule="auto"/>
              <w:jc w:val="center"/>
              <w:rPr>
                <w:rFonts w:cs="Arial"/>
                <w:b/>
              </w:rPr>
            </w:pPr>
            <w:r w:rsidRPr="00CC738A">
              <w:rPr>
                <w:rFonts w:cs="Arial"/>
                <w:b/>
                <w:color w:val="000000"/>
              </w:rPr>
              <w:t>DIP. JESÚS ANDRÉS LOYA CARDONA</w:t>
            </w:r>
          </w:p>
        </w:tc>
        <w:tc>
          <w:tcPr>
            <w:tcW w:w="1679" w:type="dxa"/>
          </w:tcPr>
          <w:p w:rsidR="00CC738A" w:rsidRPr="00CC738A" w:rsidRDefault="00CC738A" w:rsidP="00CC738A">
            <w:pPr>
              <w:spacing w:line="360" w:lineRule="auto"/>
              <w:jc w:val="center"/>
              <w:rPr>
                <w:rFonts w:cs="Arial"/>
                <w:b/>
              </w:rPr>
            </w:pPr>
          </w:p>
        </w:tc>
        <w:tc>
          <w:tcPr>
            <w:tcW w:w="1560" w:type="dxa"/>
          </w:tcPr>
          <w:p w:rsidR="00CC738A" w:rsidRPr="00CC738A" w:rsidRDefault="00CC738A" w:rsidP="00CC738A">
            <w:pPr>
              <w:spacing w:line="360" w:lineRule="auto"/>
              <w:jc w:val="center"/>
              <w:rPr>
                <w:rFonts w:cs="Arial"/>
                <w:b/>
              </w:rPr>
            </w:pPr>
          </w:p>
        </w:tc>
        <w:tc>
          <w:tcPr>
            <w:tcW w:w="1604" w:type="dxa"/>
          </w:tcPr>
          <w:p w:rsidR="00CC738A" w:rsidRPr="00CC738A" w:rsidRDefault="00CC738A" w:rsidP="00CC738A">
            <w:pPr>
              <w:spacing w:line="360" w:lineRule="auto"/>
              <w:jc w:val="center"/>
              <w:rPr>
                <w:rFonts w:cs="Arial"/>
                <w:b/>
              </w:rPr>
            </w:pPr>
          </w:p>
        </w:tc>
      </w:tr>
    </w:tbl>
    <w:p w:rsidR="00CC738A" w:rsidRDefault="00CC738A" w:rsidP="00CC738A">
      <w:pPr>
        <w:spacing w:line="360" w:lineRule="auto"/>
        <w:rPr>
          <w:rFonts w:cs="Arial"/>
          <w:bCs/>
        </w:rPr>
      </w:pPr>
    </w:p>
    <w:p w:rsidR="00CC738A" w:rsidRDefault="00CC738A">
      <w:pPr>
        <w:jc w:val="left"/>
        <w:rPr>
          <w:rFonts w:cs="Arial"/>
          <w:bCs/>
        </w:rPr>
      </w:pPr>
    </w:p>
    <w:sectPr w:rsidR="00CC738A"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19" w:rsidRDefault="007D3419">
      <w:r>
        <w:separator/>
      </w:r>
    </w:p>
  </w:endnote>
  <w:endnote w:type="continuationSeparator" w:id="0">
    <w:p w:rsidR="007D3419" w:rsidRDefault="007D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19" w:rsidRDefault="007D3419">
      <w:r>
        <w:separator/>
      </w:r>
    </w:p>
  </w:footnote>
  <w:footnote w:type="continuationSeparator" w:id="0">
    <w:p w:rsidR="007D3419" w:rsidRDefault="007D3419">
      <w:r>
        <w:continuationSeparator/>
      </w:r>
    </w:p>
  </w:footnote>
  <w:footnote w:id="1">
    <w:p w:rsidR="00394765" w:rsidRPr="000422BB" w:rsidRDefault="00394765" w:rsidP="00827881">
      <w:pPr>
        <w:pStyle w:val="Textonotapie"/>
        <w:rPr>
          <w:sz w:val="16"/>
          <w:szCs w:val="16"/>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 w:id="2">
    <w:p w:rsidR="00394765" w:rsidRPr="000422BB" w:rsidRDefault="00394765" w:rsidP="00827881">
      <w:pPr>
        <w:pStyle w:val="Textonotapie"/>
        <w:rPr>
          <w:sz w:val="16"/>
          <w:szCs w:val="16"/>
        </w:rPr>
      </w:pPr>
      <w:r>
        <w:rPr>
          <w:rStyle w:val="Refdenotaalpie"/>
        </w:rPr>
        <w:footnoteRef/>
      </w:r>
      <w:r>
        <w:t xml:space="preserve"> </w:t>
      </w:r>
      <w:r w:rsidRPr="000422BB">
        <w:rPr>
          <w:sz w:val="16"/>
          <w:szCs w:val="16"/>
        </w:rPr>
        <w:t>https://www.gob.mx/cms/uploads/attachment/file/487398/05_COA.pdf</w:t>
      </w:r>
    </w:p>
  </w:footnote>
  <w:footnote w:id="3">
    <w:p w:rsidR="00394765" w:rsidRPr="00D4550A" w:rsidRDefault="00394765" w:rsidP="00827881">
      <w:pPr>
        <w:pStyle w:val="Textonotapie"/>
        <w:rPr>
          <w:sz w:val="16"/>
          <w:szCs w:val="16"/>
        </w:rPr>
      </w:pPr>
      <w:r>
        <w:rPr>
          <w:rStyle w:val="Refdenotaalpie"/>
        </w:rPr>
        <w:footnoteRef/>
      </w:r>
      <w:r>
        <w:t xml:space="preserve"> </w:t>
      </w:r>
      <w:r w:rsidRPr="00D4550A">
        <w:rPr>
          <w:sz w:val="16"/>
          <w:szCs w:val="16"/>
        </w:rPr>
        <w:t>https://www.gob.mx/cms/uploads/attachment/file/262311/04pe_poblacion.pdf</w:t>
      </w:r>
    </w:p>
  </w:footnote>
  <w:footnote w:id="4">
    <w:p w:rsidR="00394765" w:rsidRPr="000422BB" w:rsidRDefault="00394765" w:rsidP="00827881">
      <w:pPr>
        <w:pStyle w:val="Textonotapie"/>
        <w:rPr>
          <w:sz w:val="16"/>
          <w:szCs w:val="16"/>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94765" w:rsidRPr="00B97E14" w:rsidTr="00FF0A59">
      <w:trPr>
        <w:jc w:val="center"/>
      </w:trPr>
      <w:tc>
        <w:tcPr>
          <w:tcW w:w="1541" w:type="dxa"/>
        </w:tcPr>
        <w:p w:rsidR="00394765" w:rsidRPr="00B97E14" w:rsidRDefault="00394765"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p w:rsidR="00394765" w:rsidRPr="00B97E14" w:rsidRDefault="00394765" w:rsidP="00FF0A59">
          <w:pPr>
            <w:jc w:val="center"/>
            <w:rPr>
              <w:b/>
              <w:bCs/>
              <w:sz w:val="12"/>
            </w:rPr>
          </w:pPr>
        </w:p>
      </w:tc>
      <w:tc>
        <w:tcPr>
          <w:tcW w:w="7975" w:type="dxa"/>
        </w:tcPr>
        <w:p w:rsidR="00394765" w:rsidRPr="00455633" w:rsidRDefault="00394765" w:rsidP="00FF0A59">
          <w:pPr>
            <w:jc w:val="center"/>
            <w:rPr>
              <w:b/>
              <w:bCs/>
              <w:sz w:val="22"/>
            </w:rPr>
          </w:pPr>
        </w:p>
        <w:p w:rsidR="00394765" w:rsidRPr="00B97E14" w:rsidRDefault="00394765"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94765" w:rsidRDefault="0039476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94765" w:rsidRPr="00780AA4" w:rsidRDefault="00394765"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394765" w:rsidRPr="00B97E14" w:rsidRDefault="0039476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94765" w:rsidRPr="00B97E14" w:rsidRDefault="00394765" w:rsidP="00FF0A59">
          <w:pPr>
            <w:jc w:val="center"/>
            <w:rPr>
              <w:b/>
              <w:bCs/>
              <w:sz w:val="12"/>
            </w:rPr>
          </w:pPr>
        </w:p>
      </w:tc>
      <w:tc>
        <w:tcPr>
          <w:tcW w:w="1541" w:type="dxa"/>
        </w:tcPr>
        <w:p w:rsidR="00394765" w:rsidRPr="00B97E14" w:rsidRDefault="00394765"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94765" w:rsidRPr="00B97E14" w:rsidRDefault="00394765" w:rsidP="00FF0A59">
          <w:pPr>
            <w:jc w:val="center"/>
            <w:rPr>
              <w:b/>
              <w:bCs/>
              <w:sz w:val="12"/>
            </w:rPr>
          </w:pPr>
        </w:p>
        <w:p w:rsidR="00394765" w:rsidRPr="00B97E14" w:rsidRDefault="00394765" w:rsidP="00FF0A59">
          <w:pPr>
            <w:jc w:val="center"/>
            <w:rPr>
              <w:b/>
              <w:bCs/>
              <w:sz w:val="12"/>
            </w:rPr>
          </w:pPr>
        </w:p>
      </w:tc>
    </w:tr>
  </w:tbl>
  <w:p w:rsidR="00394765" w:rsidRPr="00030032" w:rsidRDefault="0039476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992F18"/>
    <w:multiLevelType w:val="hybridMultilevel"/>
    <w:tmpl w:val="7374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BB6257"/>
    <w:multiLevelType w:val="hybridMultilevel"/>
    <w:tmpl w:val="DE04CF62"/>
    <w:lvl w:ilvl="0" w:tplc="0CCA27CA">
      <w:start w:val="4"/>
      <w:numFmt w:val="upperRoman"/>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6AC4EE6"/>
    <w:multiLevelType w:val="hybridMultilevel"/>
    <w:tmpl w:val="B3BE1F54"/>
    <w:lvl w:ilvl="0" w:tplc="3BCC49B4">
      <w:start w:val="1"/>
      <w:numFmt w:val="upperRoman"/>
      <w:lvlText w:val="%1."/>
      <w:lvlJc w:val="left"/>
      <w:pPr>
        <w:ind w:left="360" w:hanging="360"/>
      </w:pPr>
      <w:rPr>
        <w:rFonts w:hint="default"/>
        <w:b w:val="0"/>
        <w:bCs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47005"/>
    <w:multiLevelType w:val="hybridMultilevel"/>
    <w:tmpl w:val="01321966"/>
    <w:lvl w:ilvl="0" w:tplc="15F814B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5141CB"/>
    <w:multiLevelType w:val="hybridMultilevel"/>
    <w:tmpl w:val="764E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C31B47"/>
    <w:multiLevelType w:val="hybridMultilevel"/>
    <w:tmpl w:val="88A00DB2"/>
    <w:lvl w:ilvl="0" w:tplc="5EA42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17CA4"/>
    <w:multiLevelType w:val="multilevel"/>
    <w:tmpl w:val="D2DA7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1"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3"/>
  </w:num>
  <w:num w:numId="7">
    <w:abstractNumId w:val="9"/>
  </w:num>
  <w:num w:numId="8">
    <w:abstractNumId w:val="6"/>
  </w:num>
  <w:num w:numId="9">
    <w:abstractNumId w:val="8"/>
  </w:num>
  <w:num w:numId="10">
    <w:abstractNumId w:val="5"/>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4D90"/>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0C9"/>
    <w:rsid w:val="000D65B8"/>
    <w:rsid w:val="000D66B7"/>
    <w:rsid w:val="000E0967"/>
    <w:rsid w:val="000E0B4B"/>
    <w:rsid w:val="000E0E9B"/>
    <w:rsid w:val="000E2C92"/>
    <w:rsid w:val="000E33A2"/>
    <w:rsid w:val="000E469A"/>
    <w:rsid w:val="000E5AFD"/>
    <w:rsid w:val="000E6575"/>
    <w:rsid w:val="000E752B"/>
    <w:rsid w:val="000F00B9"/>
    <w:rsid w:val="000F096A"/>
    <w:rsid w:val="000F1566"/>
    <w:rsid w:val="000F2B23"/>
    <w:rsid w:val="000F2D72"/>
    <w:rsid w:val="000F34E6"/>
    <w:rsid w:val="000F3512"/>
    <w:rsid w:val="00100015"/>
    <w:rsid w:val="00100C5E"/>
    <w:rsid w:val="00100DBC"/>
    <w:rsid w:val="0010219E"/>
    <w:rsid w:val="001026BE"/>
    <w:rsid w:val="001031C1"/>
    <w:rsid w:val="0010320F"/>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24F"/>
    <w:rsid w:val="0012485C"/>
    <w:rsid w:val="00125108"/>
    <w:rsid w:val="001255F2"/>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2191"/>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99F"/>
    <w:rsid w:val="001E4A19"/>
    <w:rsid w:val="001E59CF"/>
    <w:rsid w:val="001E682A"/>
    <w:rsid w:val="001E71B1"/>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513"/>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9DB"/>
    <w:rsid w:val="002A1BAB"/>
    <w:rsid w:val="002A1CF4"/>
    <w:rsid w:val="002A2400"/>
    <w:rsid w:val="002A326B"/>
    <w:rsid w:val="002A3A40"/>
    <w:rsid w:val="002A3B10"/>
    <w:rsid w:val="002A62B9"/>
    <w:rsid w:val="002B08C7"/>
    <w:rsid w:val="002B13E6"/>
    <w:rsid w:val="002B1BE6"/>
    <w:rsid w:val="002B1E18"/>
    <w:rsid w:val="002B1EE8"/>
    <w:rsid w:val="002B2572"/>
    <w:rsid w:val="002B27CE"/>
    <w:rsid w:val="002B2C1D"/>
    <w:rsid w:val="002B2E13"/>
    <w:rsid w:val="002B3C1D"/>
    <w:rsid w:val="002B4C74"/>
    <w:rsid w:val="002B4DC5"/>
    <w:rsid w:val="002B570E"/>
    <w:rsid w:val="002B6AA6"/>
    <w:rsid w:val="002B70E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1747"/>
    <w:rsid w:val="003029AC"/>
    <w:rsid w:val="00302EA9"/>
    <w:rsid w:val="00302FCF"/>
    <w:rsid w:val="00303FE0"/>
    <w:rsid w:val="00304EC8"/>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7B0"/>
    <w:rsid w:val="003779FB"/>
    <w:rsid w:val="00377C55"/>
    <w:rsid w:val="003816CE"/>
    <w:rsid w:val="003822E6"/>
    <w:rsid w:val="003828C7"/>
    <w:rsid w:val="00383354"/>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4765"/>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7EF"/>
    <w:rsid w:val="003D2AFC"/>
    <w:rsid w:val="003D4D45"/>
    <w:rsid w:val="003D51EF"/>
    <w:rsid w:val="003D66BF"/>
    <w:rsid w:val="003D74A5"/>
    <w:rsid w:val="003E0441"/>
    <w:rsid w:val="003E2A8B"/>
    <w:rsid w:val="003E2DE4"/>
    <w:rsid w:val="003E66A5"/>
    <w:rsid w:val="003E72D5"/>
    <w:rsid w:val="003F0A13"/>
    <w:rsid w:val="003F0B94"/>
    <w:rsid w:val="003F214A"/>
    <w:rsid w:val="003F4CAC"/>
    <w:rsid w:val="003F5200"/>
    <w:rsid w:val="003F6971"/>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100"/>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61B0"/>
    <w:rsid w:val="00467F02"/>
    <w:rsid w:val="00470BBD"/>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748D"/>
    <w:rsid w:val="004B7B37"/>
    <w:rsid w:val="004C17C1"/>
    <w:rsid w:val="004C1853"/>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44B"/>
    <w:rsid w:val="004E5B83"/>
    <w:rsid w:val="004E5CD0"/>
    <w:rsid w:val="004E6462"/>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4F76AB"/>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F09AA"/>
    <w:rsid w:val="005F1D1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54DF"/>
    <w:rsid w:val="006359F3"/>
    <w:rsid w:val="0063605A"/>
    <w:rsid w:val="006364F7"/>
    <w:rsid w:val="00636AB1"/>
    <w:rsid w:val="00640014"/>
    <w:rsid w:val="00640B5C"/>
    <w:rsid w:val="00640D04"/>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006E"/>
    <w:rsid w:val="0068084F"/>
    <w:rsid w:val="00681A48"/>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B98"/>
    <w:rsid w:val="00697946"/>
    <w:rsid w:val="006A01B1"/>
    <w:rsid w:val="006A0E0D"/>
    <w:rsid w:val="006A12A1"/>
    <w:rsid w:val="006A14A1"/>
    <w:rsid w:val="006A14CA"/>
    <w:rsid w:val="006A192C"/>
    <w:rsid w:val="006A1AFF"/>
    <w:rsid w:val="006A2E10"/>
    <w:rsid w:val="006A3465"/>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07A5"/>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DAA"/>
    <w:rsid w:val="007D1F43"/>
    <w:rsid w:val="007D2112"/>
    <w:rsid w:val="007D2678"/>
    <w:rsid w:val="007D288A"/>
    <w:rsid w:val="007D3117"/>
    <w:rsid w:val="007D3419"/>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5105D"/>
    <w:rsid w:val="0085358B"/>
    <w:rsid w:val="00853594"/>
    <w:rsid w:val="00855BDE"/>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9A9"/>
    <w:rsid w:val="00880B77"/>
    <w:rsid w:val="008819C9"/>
    <w:rsid w:val="0088207F"/>
    <w:rsid w:val="008828BE"/>
    <w:rsid w:val="0088330E"/>
    <w:rsid w:val="008834D1"/>
    <w:rsid w:val="0088764A"/>
    <w:rsid w:val="00891DB2"/>
    <w:rsid w:val="00891FBE"/>
    <w:rsid w:val="00894CBB"/>
    <w:rsid w:val="00895F12"/>
    <w:rsid w:val="00895F16"/>
    <w:rsid w:val="00896045"/>
    <w:rsid w:val="008A017C"/>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46A"/>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E4E"/>
    <w:rsid w:val="00A27844"/>
    <w:rsid w:val="00A30C84"/>
    <w:rsid w:val="00A31F6E"/>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73F"/>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787"/>
    <w:rsid w:val="00A73C88"/>
    <w:rsid w:val="00A73E1C"/>
    <w:rsid w:val="00A7474F"/>
    <w:rsid w:val="00A747A7"/>
    <w:rsid w:val="00A75367"/>
    <w:rsid w:val="00A7614E"/>
    <w:rsid w:val="00A7624C"/>
    <w:rsid w:val="00A7670F"/>
    <w:rsid w:val="00A76934"/>
    <w:rsid w:val="00A8023A"/>
    <w:rsid w:val="00A81FDA"/>
    <w:rsid w:val="00A82601"/>
    <w:rsid w:val="00A8267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D7C44"/>
    <w:rsid w:val="00AE009D"/>
    <w:rsid w:val="00AE1F49"/>
    <w:rsid w:val="00AE2B14"/>
    <w:rsid w:val="00AE3938"/>
    <w:rsid w:val="00AE4F18"/>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33A1"/>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5258"/>
    <w:rsid w:val="00C2657B"/>
    <w:rsid w:val="00C26667"/>
    <w:rsid w:val="00C26CBA"/>
    <w:rsid w:val="00C30484"/>
    <w:rsid w:val="00C31069"/>
    <w:rsid w:val="00C31A3E"/>
    <w:rsid w:val="00C321A1"/>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62"/>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8D7"/>
    <w:rsid w:val="00CC5D60"/>
    <w:rsid w:val="00CC6714"/>
    <w:rsid w:val="00CC738A"/>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5D0"/>
    <w:rsid w:val="00D33089"/>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D2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76F0"/>
    <w:rsid w:val="00E20336"/>
    <w:rsid w:val="00E204AA"/>
    <w:rsid w:val="00E20C93"/>
    <w:rsid w:val="00E21086"/>
    <w:rsid w:val="00E21FF4"/>
    <w:rsid w:val="00E224B2"/>
    <w:rsid w:val="00E226B3"/>
    <w:rsid w:val="00E22DB2"/>
    <w:rsid w:val="00E23447"/>
    <w:rsid w:val="00E23592"/>
    <w:rsid w:val="00E23ADD"/>
    <w:rsid w:val="00E23E14"/>
    <w:rsid w:val="00E2404E"/>
    <w:rsid w:val="00E249CB"/>
    <w:rsid w:val="00E25139"/>
    <w:rsid w:val="00E2658E"/>
    <w:rsid w:val="00E26A0C"/>
    <w:rsid w:val="00E27EA5"/>
    <w:rsid w:val="00E301CE"/>
    <w:rsid w:val="00E3123D"/>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1764"/>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440B"/>
    <w:rsid w:val="00EE6867"/>
    <w:rsid w:val="00EE719A"/>
    <w:rsid w:val="00EF00DB"/>
    <w:rsid w:val="00EF0A30"/>
    <w:rsid w:val="00EF1095"/>
    <w:rsid w:val="00EF2CD7"/>
    <w:rsid w:val="00EF2E60"/>
    <w:rsid w:val="00EF3383"/>
    <w:rsid w:val="00EF3908"/>
    <w:rsid w:val="00EF5C4D"/>
    <w:rsid w:val="00EF600B"/>
    <w:rsid w:val="00EF663A"/>
    <w:rsid w:val="00F0003C"/>
    <w:rsid w:val="00F028BE"/>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708"/>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416E"/>
    <w:rsid w:val="00F55193"/>
    <w:rsid w:val="00F608D4"/>
    <w:rsid w:val="00F62443"/>
    <w:rsid w:val="00F62B6F"/>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384D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0BDA63D9-FDB3-4864-B9E6-53B64A5D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115</Pages>
  <Words>22459</Words>
  <Characters>123526</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145694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2020-10-21T02:28:00Z</cp:lastPrinted>
  <dcterms:created xsi:type="dcterms:W3CDTF">2020-11-04T19:53:00Z</dcterms:created>
  <dcterms:modified xsi:type="dcterms:W3CDTF">2020-11-04T20:58:00Z</dcterms:modified>
</cp:coreProperties>
</file>