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C2B" w:rsidRPr="00770C2B" w:rsidRDefault="00846CD2" w:rsidP="00770C2B">
      <w:pPr>
        <w:widowControl w:val="0"/>
        <w:rPr>
          <w:rFonts w:eastAsia="Calibri" w:cs="Arial"/>
          <w:b/>
          <w:sz w:val="26"/>
          <w:szCs w:val="26"/>
          <w:lang w:val="es-ES" w:eastAsia="en-US"/>
        </w:rPr>
      </w:pPr>
      <w:r>
        <w:rPr>
          <w:rFonts w:eastAsia="Calibri" w:cs="Arial"/>
          <w:b/>
          <w:sz w:val="26"/>
          <w:szCs w:val="26"/>
          <w:lang w:val="es-ES" w:eastAsia="en-US"/>
        </w:rPr>
        <w:t xml:space="preserve">Dictámenes y Acuerdos correspondientes a la </w:t>
      </w:r>
      <w:r w:rsidR="00770C2B" w:rsidRPr="00770C2B">
        <w:rPr>
          <w:rFonts w:eastAsia="Calibri" w:cs="Arial"/>
          <w:b/>
          <w:sz w:val="26"/>
          <w:szCs w:val="26"/>
          <w:lang w:val="es-ES" w:eastAsia="en-US"/>
        </w:rPr>
        <w:t>Décima Segunda Sesión del Segundo Período Ordinario de Sesiones, del Tercer Año de Ejercicio Constitucional de la Sexagésima Primera Legislatura del Congreso del Estado Independiente, Libre y Soberano de Coahuila de Zaragoza.</w:t>
      </w:r>
    </w:p>
    <w:p w:rsidR="00770C2B" w:rsidRPr="00770C2B" w:rsidRDefault="00770C2B" w:rsidP="00770C2B">
      <w:pPr>
        <w:widowControl w:val="0"/>
        <w:rPr>
          <w:rFonts w:eastAsia="Calibri" w:cs="Arial"/>
          <w:sz w:val="26"/>
          <w:szCs w:val="26"/>
          <w:lang w:val="es-ES" w:eastAsia="en-US"/>
        </w:rPr>
      </w:pPr>
    </w:p>
    <w:p w:rsidR="00770C2B" w:rsidRPr="00770C2B" w:rsidRDefault="00770C2B" w:rsidP="00770C2B">
      <w:pPr>
        <w:widowControl w:val="0"/>
        <w:jc w:val="center"/>
        <w:rPr>
          <w:rFonts w:eastAsia="Calibri" w:cs="Arial"/>
          <w:b/>
          <w:sz w:val="26"/>
          <w:szCs w:val="26"/>
          <w:lang w:val="es-ES" w:eastAsia="en-US"/>
        </w:rPr>
      </w:pPr>
      <w:r w:rsidRPr="00770C2B">
        <w:rPr>
          <w:rFonts w:eastAsia="Calibri" w:cs="Arial"/>
          <w:b/>
          <w:sz w:val="26"/>
          <w:szCs w:val="26"/>
          <w:lang w:val="es-ES" w:eastAsia="en-US"/>
        </w:rPr>
        <w:t>18 de noviembre del año 2020.</w:t>
      </w:r>
    </w:p>
    <w:p w:rsidR="00770C2B" w:rsidRPr="00770C2B" w:rsidRDefault="00770C2B" w:rsidP="00770C2B">
      <w:pPr>
        <w:widowControl w:val="0"/>
        <w:rPr>
          <w:rFonts w:eastAsia="Calibri" w:cs="Arial"/>
          <w:b/>
          <w:sz w:val="26"/>
          <w:szCs w:val="26"/>
          <w:lang w:val="es-ES" w:eastAsia="en-US"/>
        </w:rPr>
      </w:pPr>
    </w:p>
    <w:p w:rsidR="00770C2B" w:rsidRPr="00770C2B" w:rsidRDefault="00770C2B" w:rsidP="00770C2B">
      <w:pPr>
        <w:widowControl w:val="0"/>
        <w:ind w:firstLine="708"/>
        <w:rPr>
          <w:rFonts w:eastAsia="Calibri" w:cs="Arial"/>
          <w:sz w:val="26"/>
          <w:szCs w:val="26"/>
          <w:lang w:eastAsia="en-US"/>
        </w:rPr>
      </w:pPr>
      <w:r w:rsidRPr="00770C2B">
        <w:rPr>
          <w:rFonts w:eastAsia="Calibri" w:cs="Arial"/>
          <w:sz w:val="26"/>
          <w:szCs w:val="26"/>
          <w:lang w:val="es-ES" w:eastAsia="en-US"/>
        </w:rPr>
        <w:t>Lectura, discusión y, en su caso, aprobación de Dictámenes y acuerdos en cartera:</w:t>
      </w:r>
      <w:r w:rsidRPr="00770C2B">
        <w:rPr>
          <w:rFonts w:eastAsia="Calibri" w:cs="Arial"/>
          <w:sz w:val="26"/>
          <w:szCs w:val="26"/>
          <w:lang w:eastAsia="en-US"/>
        </w:rPr>
        <w:t xml:space="preserve"> </w:t>
      </w:r>
    </w:p>
    <w:p w:rsidR="00770C2B" w:rsidRPr="00770C2B" w:rsidRDefault="00770C2B" w:rsidP="00770C2B">
      <w:pPr>
        <w:widowControl w:val="0"/>
        <w:rPr>
          <w:rFonts w:eastAsia="Calibri" w:cs="Arial"/>
          <w:sz w:val="26"/>
          <w:szCs w:val="26"/>
          <w:lang w:eastAsia="en-US"/>
        </w:rPr>
      </w:pPr>
    </w:p>
    <w:p w:rsidR="00770C2B" w:rsidRPr="00770C2B" w:rsidRDefault="00770C2B" w:rsidP="00770C2B">
      <w:pPr>
        <w:ind w:firstLine="708"/>
        <w:rPr>
          <w:rFonts w:eastAsia="Calibri" w:cs="Arial"/>
          <w:sz w:val="26"/>
          <w:szCs w:val="26"/>
          <w:lang w:val="es-419" w:eastAsia="en-US"/>
        </w:rPr>
      </w:pPr>
      <w:r w:rsidRPr="00770C2B">
        <w:rPr>
          <w:rFonts w:eastAsia="Calibri" w:cs="Arial"/>
          <w:b/>
          <w:bCs/>
          <w:sz w:val="26"/>
          <w:szCs w:val="26"/>
          <w:lang w:eastAsia="en-US"/>
        </w:rPr>
        <w:t>A.-</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 xml:space="preserve">de la Comisión de Finanzas, con relación a la Iniciativa de Decreto planteada por el Ejecutivo del Estado para que se autorice al Gobierno del Estado de Coahuila de Zaragoza, para desincorporar y </w:t>
      </w:r>
      <w:r w:rsidRPr="00770C2B">
        <w:rPr>
          <w:rFonts w:eastAsia="Calibri" w:cs="Arial"/>
          <w:sz w:val="26"/>
          <w:szCs w:val="26"/>
          <w:lang w:val="es-419" w:eastAsia="en-US"/>
        </w:rPr>
        <w:t>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val="es-419" w:eastAsia="en-US"/>
        </w:rPr>
        <w:t>B</w:t>
      </w:r>
      <w:r w:rsidRPr="00770C2B">
        <w:rPr>
          <w:rFonts w:eastAsia="Calibri" w:cs="Arial"/>
          <w:b/>
          <w:bCs/>
          <w:sz w:val="26"/>
          <w:szCs w:val="26"/>
          <w:lang w:eastAsia="en-US"/>
        </w:rPr>
        <w:t>.-</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eastAsia="en-US"/>
        </w:rPr>
        <w:t>C.-</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xml:space="preserve">,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w:t>
      </w:r>
      <w:r w:rsidRPr="00770C2B">
        <w:rPr>
          <w:rFonts w:eastAsia="Calibri" w:cs="Arial"/>
          <w:sz w:val="26"/>
          <w:szCs w:val="26"/>
          <w:lang w:val="es-419" w:eastAsia="es-MX"/>
        </w:rPr>
        <w:t xml:space="preserve">lote 1 de la manzana 23 del </w:t>
      </w:r>
      <w:r w:rsidRPr="00770C2B">
        <w:rPr>
          <w:rFonts w:eastAsia="Calibri" w:cs="Arial"/>
          <w:sz w:val="26"/>
          <w:szCs w:val="26"/>
          <w:lang w:eastAsia="es-MX"/>
        </w:rPr>
        <w:t>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s-MX"/>
        </w:rPr>
      </w:pPr>
      <w:r w:rsidRPr="00770C2B">
        <w:rPr>
          <w:rFonts w:eastAsia="Calibri" w:cs="Arial"/>
          <w:b/>
          <w:bCs/>
          <w:sz w:val="26"/>
          <w:szCs w:val="26"/>
          <w:lang w:eastAsia="en-US"/>
        </w:rPr>
        <w:lastRenderedPageBreak/>
        <w:t>D.-</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w:t>
      </w:r>
      <w:r w:rsidRPr="00770C2B">
        <w:rPr>
          <w:rFonts w:eastAsia="Calibri" w:cs="Arial"/>
          <w:sz w:val="26"/>
          <w:szCs w:val="26"/>
          <w:lang w:eastAsia="es-MX"/>
        </w:rPr>
        <w:t>, con relación a una Iniciativa de Decreto enviada por el Presidente Municipal de Saltillo, Coahuila de Zaragoza, mediante el cual solicita la validación de un acuerdo aprobado por el Ayuntamiento, para enajenar a título gratuito,</w:t>
      </w:r>
      <w:r w:rsidRPr="00770C2B">
        <w:rPr>
          <w:rFonts w:eastAsia="Calibri" w:cs="Arial"/>
          <w:snapToGrid w:val="0"/>
          <w:sz w:val="26"/>
          <w:szCs w:val="26"/>
          <w:lang w:eastAsia="es-MX"/>
        </w:rPr>
        <w:t xml:space="preserve"> </w:t>
      </w:r>
      <w:r w:rsidRPr="00770C2B">
        <w:rPr>
          <w:rFonts w:eastAsia="Calibri" w:cs="Arial"/>
          <w:sz w:val="26"/>
          <w:szCs w:val="26"/>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770C2B" w:rsidRPr="00770C2B" w:rsidRDefault="00770C2B" w:rsidP="00770C2B">
      <w:pPr>
        <w:rPr>
          <w:rFonts w:eastAsia="Calibri" w:cs="Arial"/>
          <w:sz w:val="26"/>
          <w:szCs w:val="26"/>
          <w:lang w:val="es-419" w:eastAsia="en-US"/>
        </w:rPr>
      </w:pPr>
    </w:p>
    <w:p w:rsidR="00770C2B" w:rsidRPr="00770C2B" w:rsidRDefault="00770C2B" w:rsidP="00770C2B">
      <w:pPr>
        <w:autoSpaceDE w:val="0"/>
        <w:autoSpaceDN w:val="0"/>
        <w:adjustRightInd w:val="0"/>
        <w:ind w:firstLine="708"/>
        <w:rPr>
          <w:rFonts w:eastAsia="Calibri" w:cs="Arial"/>
          <w:sz w:val="26"/>
          <w:szCs w:val="26"/>
          <w:lang w:eastAsia="en-US"/>
        </w:rPr>
      </w:pPr>
      <w:r w:rsidRPr="00770C2B">
        <w:rPr>
          <w:rFonts w:eastAsia="Calibri" w:cs="Arial"/>
          <w:b/>
          <w:bCs/>
          <w:sz w:val="26"/>
          <w:szCs w:val="26"/>
          <w:lang w:eastAsia="en-US"/>
        </w:rPr>
        <w:t>E.-</w:t>
      </w:r>
      <w:r w:rsidRPr="00770C2B">
        <w:rPr>
          <w:rFonts w:eastAsia="Calibri" w:cs="Arial"/>
          <w:bCs/>
          <w:sz w:val="26"/>
          <w:szCs w:val="26"/>
          <w:lang w:eastAsia="en-US"/>
        </w:rPr>
        <w:t xml:space="preserve"> Dictamen</w:t>
      </w:r>
      <w:r w:rsidRPr="00770C2B">
        <w:rPr>
          <w:rFonts w:eastAsia="Calibri" w:cs="Arial"/>
          <w:b/>
          <w:sz w:val="26"/>
          <w:szCs w:val="26"/>
          <w:lang w:eastAsia="en-US"/>
        </w:rPr>
        <w:t xml:space="preserve"> </w:t>
      </w:r>
      <w:r w:rsidRPr="00770C2B">
        <w:rPr>
          <w:rFonts w:eastAsia="Calibri" w:cs="Arial"/>
          <w:sz w:val="26"/>
          <w:szCs w:val="26"/>
          <w:lang w:eastAsia="en-US"/>
        </w:rPr>
        <w:t>de la Comisión de Finanzas, con relación a la Iniciativa de Decreto enviada por el Presidente Municipal de Torreón, Coahuila de Zaragoza, para que se autorice a desincorporar del dominio público municipal, una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770C2B" w:rsidRPr="00770C2B" w:rsidRDefault="00770C2B" w:rsidP="00770C2B">
      <w:pPr>
        <w:autoSpaceDE w:val="0"/>
        <w:autoSpaceDN w:val="0"/>
        <w:adjustRightInd w:val="0"/>
        <w:rPr>
          <w:rFonts w:eastAsia="Calibri" w:cs="Arial"/>
          <w:sz w:val="26"/>
          <w:szCs w:val="26"/>
          <w:lang w:eastAsia="en-US"/>
        </w:rPr>
      </w:pPr>
    </w:p>
    <w:p w:rsidR="00770C2B" w:rsidRPr="00846CD2" w:rsidRDefault="00770C2B" w:rsidP="00770C2B">
      <w:pPr>
        <w:widowControl w:val="0"/>
        <w:rPr>
          <w:rFonts w:eastAsia="Calibri" w:cs="Arial"/>
          <w:sz w:val="26"/>
          <w:szCs w:val="26"/>
          <w:lang w:eastAsia="en-US"/>
        </w:rPr>
      </w:pPr>
    </w:p>
    <w:p w:rsidR="006F570E" w:rsidRDefault="006F570E" w:rsidP="006F570E">
      <w:pPr>
        <w:widowControl w:val="0"/>
        <w:rPr>
          <w:rFonts w:eastAsia="Calibri" w:cs="Arial"/>
          <w:sz w:val="26"/>
          <w:szCs w:val="26"/>
          <w:lang w:val="es-ES" w:eastAsia="en-US"/>
        </w:rPr>
      </w:pPr>
    </w:p>
    <w:p w:rsidR="00E90BD6" w:rsidRDefault="00E90BD6">
      <w:pPr>
        <w:jc w:val="left"/>
        <w:rPr>
          <w:rFonts w:eastAsia="Calibri" w:cs="Arial"/>
          <w:sz w:val="26"/>
          <w:szCs w:val="26"/>
          <w:lang w:val="es-ES" w:eastAsia="en-US"/>
        </w:rPr>
      </w:pPr>
      <w:r>
        <w:rPr>
          <w:rFonts w:eastAsia="Calibri" w:cs="Arial"/>
          <w:sz w:val="26"/>
          <w:szCs w:val="26"/>
          <w:lang w:val="es-ES" w:eastAsia="en-US"/>
        </w:rPr>
        <w:br w:type="page"/>
      </w:r>
    </w:p>
    <w:p w:rsidR="00A57EE4" w:rsidRPr="00345909" w:rsidRDefault="00A57EE4" w:rsidP="00A57EE4">
      <w:pPr>
        <w:spacing w:line="276" w:lineRule="auto"/>
        <w:ind w:left="-142"/>
        <w:rPr>
          <w:rFonts w:eastAsia="Calibri" w:cs="Arial"/>
          <w:sz w:val="24"/>
          <w:szCs w:val="24"/>
          <w:lang w:val="es-419" w:eastAsia="en-US"/>
        </w:rPr>
      </w:pPr>
      <w:r w:rsidRPr="00345909">
        <w:rPr>
          <w:rFonts w:eastAsia="Calibri" w:cs="Arial"/>
          <w:b/>
          <w:bCs/>
          <w:sz w:val="24"/>
          <w:szCs w:val="24"/>
          <w:lang w:eastAsia="en-US"/>
        </w:rPr>
        <w:lastRenderedPageBreak/>
        <w:t>DICTAMEN</w:t>
      </w:r>
      <w:r w:rsidRPr="00345909">
        <w:rPr>
          <w:rFonts w:eastAsia="Calibri" w:cs="Arial"/>
          <w:b/>
          <w:sz w:val="24"/>
          <w:szCs w:val="24"/>
          <w:lang w:eastAsia="en-US"/>
        </w:rPr>
        <w:t xml:space="preserve"> </w:t>
      </w:r>
      <w:r w:rsidRPr="00345909">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345909">
        <w:rPr>
          <w:rFonts w:eastAsia="Calibri" w:cs="Arial"/>
          <w:sz w:val="24"/>
          <w:szCs w:val="24"/>
          <w:lang w:val="es-419" w:eastAsia="en-US"/>
        </w:rPr>
        <w:t>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A57EE4" w:rsidRPr="00345909" w:rsidRDefault="00A57EE4" w:rsidP="00A57EE4">
      <w:pPr>
        <w:spacing w:line="276" w:lineRule="auto"/>
        <w:ind w:left="-142"/>
        <w:rPr>
          <w:rFonts w:eastAsia="Calibri" w:cs="Arial"/>
          <w:sz w:val="24"/>
          <w:szCs w:val="24"/>
          <w:lang w:val="es-419" w:eastAsia="en-US"/>
        </w:rPr>
      </w:pPr>
    </w:p>
    <w:p w:rsidR="00A57EE4" w:rsidRPr="00345909" w:rsidRDefault="00A57EE4" w:rsidP="00A57EE4">
      <w:pPr>
        <w:spacing w:line="276" w:lineRule="auto"/>
        <w:jc w:val="center"/>
        <w:rPr>
          <w:rFonts w:eastAsia="Calibri" w:cs="Arial"/>
          <w:b/>
          <w:bCs/>
          <w:sz w:val="24"/>
          <w:szCs w:val="24"/>
          <w:lang w:eastAsia="en-US"/>
        </w:rPr>
      </w:pPr>
      <w:r w:rsidRPr="00345909">
        <w:rPr>
          <w:rFonts w:eastAsia="Calibri" w:cs="Arial"/>
          <w:b/>
          <w:bCs/>
          <w:sz w:val="24"/>
          <w:szCs w:val="24"/>
          <w:lang w:eastAsia="en-US"/>
        </w:rPr>
        <w:t>RESULTANDO</w:t>
      </w:r>
    </w:p>
    <w:p w:rsidR="00A57EE4" w:rsidRPr="00345909" w:rsidRDefault="00A57EE4" w:rsidP="00A57EE4">
      <w:pPr>
        <w:numPr>
          <w:ilvl w:val="0"/>
          <w:numId w:val="1"/>
        </w:numPr>
        <w:tabs>
          <w:tab w:val="clear" w:pos="360"/>
        </w:tabs>
        <w:autoSpaceDE w:val="0"/>
        <w:autoSpaceDN w:val="0"/>
        <w:adjustRightInd w:val="0"/>
        <w:spacing w:line="276" w:lineRule="auto"/>
        <w:ind w:left="0" w:firstLine="0"/>
        <w:rPr>
          <w:rFonts w:cs="Arial"/>
          <w:sz w:val="24"/>
          <w:szCs w:val="24"/>
          <w:lang w:eastAsia="es-MX"/>
        </w:rPr>
      </w:pPr>
      <w:r w:rsidRPr="00345909">
        <w:rPr>
          <w:rFonts w:cs="Arial"/>
          <w:b/>
          <w:sz w:val="24"/>
          <w:szCs w:val="24"/>
          <w:lang w:eastAsia="es-MX"/>
        </w:rPr>
        <w:t xml:space="preserve">ÚNICO. </w:t>
      </w:r>
      <w:r w:rsidRPr="00345909">
        <w:rPr>
          <w:rFonts w:cs="Arial"/>
          <w:sz w:val="24"/>
          <w:szCs w:val="24"/>
          <w:lang w:eastAsia="es-MX"/>
        </w:rPr>
        <w:t xml:space="preserve">Que, en sesión celebrada por el Pleno del Congreso del Estado, el día </w:t>
      </w:r>
      <w:r w:rsidRPr="00345909">
        <w:rPr>
          <w:rFonts w:cs="Arial"/>
          <w:sz w:val="24"/>
          <w:szCs w:val="24"/>
          <w:lang w:val="es-419" w:eastAsia="es-MX"/>
        </w:rPr>
        <w:t>12</w:t>
      </w:r>
      <w:r w:rsidRPr="00345909">
        <w:rPr>
          <w:rFonts w:cs="Arial"/>
          <w:sz w:val="24"/>
          <w:szCs w:val="24"/>
          <w:lang w:eastAsia="es-MX"/>
        </w:rPr>
        <w:t xml:space="preserve"> del mes de </w:t>
      </w:r>
      <w:r w:rsidRPr="00345909">
        <w:rPr>
          <w:rFonts w:cs="Arial"/>
          <w:sz w:val="24"/>
          <w:szCs w:val="24"/>
          <w:lang w:val="es-419" w:eastAsia="es-MX"/>
        </w:rPr>
        <w:t>noviembre</w:t>
      </w:r>
      <w:r w:rsidRPr="00345909">
        <w:rPr>
          <w:rFonts w:cs="Arial"/>
          <w:sz w:val="24"/>
          <w:szCs w:val="24"/>
          <w:lang w:eastAsia="es-MX"/>
        </w:rPr>
        <w:t xml:space="preserve"> del año 20</w:t>
      </w:r>
      <w:r w:rsidRPr="00345909">
        <w:rPr>
          <w:rFonts w:cs="Arial"/>
          <w:sz w:val="24"/>
          <w:szCs w:val="24"/>
          <w:lang w:val="es-419" w:eastAsia="es-MX"/>
        </w:rPr>
        <w:t>20</w:t>
      </w:r>
      <w:r w:rsidRPr="00345909">
        <w:rPr>
          <w:rFonts w:cs="Arial"/>
          <w:sz w:val="24"/>
          <w:szCs w:val="24"/>
          <w:lang w:eastAsia="es-MX"/>
        </w:rPr>
        <w:t>, se dio cuenta la mencionada Iniciativa y turnada a esta Comisión de Finanzas, para su estudio y dictamen.</w:t>
      </w:r>
    </w:p>
    <w:p w:rsidR="00A57EE4" w:rsidRPr="00345909" w:rsidRDefault="00A57EE4" w:rsidP="00A57EE4">
      <w:pPr>
        <w:numPr>
          <w:ilvl w:val="0"/>
          <w:numId w:val="1"/>
        </w:numPr>
        <w:tabs>
          <w:tab w:val="clear" w:pos="360"/>
        </w:tabs>
        <w:autoSpaceDE w:val="0"/>
        <w:autoSpaceDN w:val="0"/>
        <w:adjustRightInd w:val="0"/>
        <w:spacing w:line="276" w:lineRule="auto"/>
        <w:ind w:left="0" w:firstLine="0"/>
        <w:rPr>
          <w:rFonts w:cs="Arial"/>
          <w:sz w:val="24"/>
          <w:szCs w:val="24"/>
          <w:lang w:eastAsia="es-MX"/>
        </w:rPr>
      </w:pPr>
    </w:p>
    <w:p w:rsidR="00A57EE4" w:rsidRPr="00345909" w:rsidRDefault="00A57EE4" w:rsidP="00A57EE4">
      <w:pPr>
        <w:widowControl w:val="0"/>
        <w:spacing w:line="276" w:lineRule="auto"/>
        <w:jc w:val="center"/>
        <w:rPr>
          <w:rFonts w:eastAsia="Calibri" w:cs="Arial"/>
          <w:b/>
          <w:sz w:val="24"/>
          <w:szCs w:val="24"/>
          <w:lang w:eastAsia="en-US"/>
        </w:rPr>
      </w:pPr>
      <w:r w:rsidRPr="00345909">
        <w:rPr>
          <w:rFonts w:eastAsia="Calibri" w:cs="Arial"/>
          <w:b/>
          <w:sz w:val="24"/>
          <w:szCs w:val="24"/>
          <w:lang w:eastAsia="en-US"/>
        </w:rPr>
        <w:t>C O N S I D E R A N D O</w:t>
      </w:r>
    </w:p>
    <w:p w:rsidR="00A57EE4" w:rsidRPr="00345909" w:rsidRDefault="00A57EE4" w:rsidP="00A57EE4">
      <w:pPr>
        <w:spacing w:line="276" w:lineRule="auto"/>
        <w:ind w:right="114"/>
        <w:rPr>
          <w:rFonts w:cs="Arial"/>
          <w:bCs/>
          <w:sz w:val="24"/>
          <w:szCs w:val="24"/>
        </w:rPr>
      </w:pPr>
      <w:r w:rsidRPr="00345909">
        <w:rPr>
          <w:rFonts w:cs="Arial"/>
          <w:b/>
          <w:bCs/>
          <w:sz w:val="24"/>
          <w:szCs w:val="24"/>
        </w:rPr>
        <w:t xml:space="preserve">PRIMERO. </w:t>
      </w:r>
      <w:r w:rsidRPr="00345909">
        <w:rPr>
          <w:rFonts w:cs="Arial"/>
          <w:bCs/>
          <w:sz w:val="24"/>
          <w:szCs w:val="24"/>
        </w:rPr>
        <w:t xml:space="preserve"> Que esta</w:t>
      </w:r>
      <w:r w:rsidRPr="00345909">
        <w:rPr>
          <w:rFonts w:cs="Arial"/>
          <w:b/>
          <w:bCs/>
          <w:sz w:val="24"/>
          <w:szCs w:val="24"/>
        </w:rPr>
        <w:t xml:space="preserve"> </w:t>
      </w:r>
      <w:r w:rsidRPr="00345909">
        <w:rPr>
          <w:rFonts w:cs="Arial"/>
          <w:bCs/>
          <w:sz w:val="24"/>
          <w:szCs w:val="24"/>
        </w:rPr>
        <w:t>Comisión de Finanzas, con fundamento en los artículos 91, 116, 117 y demás relativos a la Ley Orgánica del Congreso del Estado, es competente para emitir el presente dictamen.</w:t>
      </w:r>
    </w:p>
    <w:p w:rsidR="00A57EE4" w:rsidRPr="00345909" w:rsidRDefault="00A57EE4" w:rsidP="00A57EE4">
      <w:pPr>
        <w:spacing w:line="276" w:lineRule="auto"/>
        <w:ind w:right="114"/>
        <w:rPr>
          <w:rFonts w:cs="Arial"/>
          <w:bCs/>
          <w:sz w:val="24"/>
          <w:szCs w:val="24"/>
        </w:rPr>
      </w:pPr>
      <w:r w:rsidRPr="00345909">
        <w:rPr>
          <w:rFonts w:cs="Arial"/>
          <w:bCs/>
          <w:sz w:val="24"/>
          <w:szCs w:val="24"/>
        </w:rPr>
        <w:t xml:space="preserve"> </w:t>
      </w:r>
    </w:p>
    <w:p w:rsidR="00A57EE4" w:rsidRPr="00345909" w:rsidRDefault="00A57EE4" w:rsidP="00A57EE4">
      <w:pPr>
        <w:spacing w:line="276" w:lineRule="auto"/>
        <w:ind w:right="114"/>
        <w:rPr>
          <w:rFonts w:cs="Arial"/>
          <w:bCs/>
          <w:sz w:val="24"/>
          <w:szCs w:val="24"/>
        </w:rPr>
      </w:pPr>
      <w:r w:rsidRPr="00345909">
        <w:rPr>
          <w:rFonts w:cs="Arial"/>
          <w:b/>
          <w:bCs/>
          <w:sz w:val="24"/>
          <w:szCs w:val="24"/>
        </w:rPr>
        <w:t xml:space="preserve">SEGUNDO.  </w:t>
      </w:r>
      <w:r w:rsidRPr="00345909">
        <w:rPr>
          <w:rFonts w:cs="Arial"/>
          <w:bCs/>
          <w:sz w:val="24"/>
          <w:szCs w:val="24"/>
        </w:rPr>
        <w:t>Que la iniciativa se sustentó en la siguiente exposición de motivos.</w:t>
      </w:r>
    </w:p>
    <w:p w:rsidR="00A57EE4" w:rsidRPr="00345909" w:rsidRDefault="00A57EE4" w:rsidP="00A57EE4">
      <w:pPr>
        <w:rPr>
          <w:rFonts w:eastAsia="Calibri" w:cs="Arial"/>
          <w:b/>
          <w:sz w:val="24"/>
          <w:szCs w:val="24"/>
          <w:lang w:val="es-ES"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val="es-ES" w:eastAsia="en-US"/>
        </w:rPr>
        <w:t xml:space="preserve">TERCERO. </w:t>
      </w:r>
      <w:r w:rsidRPr="00345909">
        <w:rPr>
          <w:rFonts w:eastAsia="Calibri" w:cs="Arial"/>
          <w:sz w:val="24"/>
          <w:szCs w:val="24"/>
          <w:lang w:val="es-ES" w:eastAsia="en-US"/>
        </w:rPr>
        <w:tab/>
      </w:r>
      <w:r w:rsidRPr="00345909">
        <w:rPr>
          <w:rFonts w:eastAsia="Calibri" w:cs="Arial"/>
          <w:sz w:val="24"/>
          <w:szCs w:val="24"/>
          <w:lang w:eastAsia="en-US"/>
        </w:rPr>
        <w:t xml:space="preserve">Uno de los objetivos primordiales de esta Administración es concertar la realización de planes, programas y acciones previstas en el </w:t>
      </w:r>
      <w:r w:rsidRPr="00345909">
        <w:rPr>
          <w:rFonts w:eastAsia="Calibri" w:cs="Arial"/>
          <w:b/>
          <w:bCs/>
          <w:sz w:val="24"/>
          <w:szCs w:val="24"/>
          <w:lang w:eastAsia="en-US"/>
        </w:rPr>
        <w:t>“PLAN ESTATAL DE DESARROLLO 2017-2023”</w:t>
      </w:r>
      <w:r w:rsidRPr="00345909">
        <w:rPr>
          <w:rFonts w:eastAsia="Calibri" w:cs="Arial"/>
          <w:sz w:val="24"/>
          <w:szCs w:val="24"/>
          <w:lang w:eastAsia="en-US"/>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 xml:space="preserve">Por lo que, solicito la autorización del Poder Legislativo para enajenar a título gratuito a favor del Organismo Público Descentralizado Instituto Mexicano del Seguro Social, el </w:t>
      </w:r>
      <w:r w:rsidRPr="00345909">
        <w:rPr>
          <w:rFonts w:eastAsia="Calibri" w:cs="Arial"/>
          <w:sz w:val="24"/>
          <w:szCs w:val="24"/>
          <w:lang w:eastAsia="en-US"/>
        </w:rPr>
        <w:lastRenderedPageBreak/>
        <w:t xml:space="preserve">inmueble ubicado </w:t>
      </w:r>
      <w:bookmarkStart w:id="0" w:name="_Hlk55820419"/>
      <w:r w:rsidRPr="00345909">
        <w:rPr>
          <w:rFonts w:eastAsia="Calibri" w:cs="Arial"/>
          <w:sz w:val="24"/>
          <w:szCs w:val="24"/>
          <w:lang w:eastAsia="en-US"/>
        </w:rPr>
        <w:t xml:space="preserve">en San Buenaventura, Coahuila de Zaragoza, identificado como polígono “A” al sur de la carretera 30. </w:t>
      </w:r>
      <w:bookmarkEnd w:id="0"/>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 xml:space="preserve">Que el Gobierno del Estado de Coahuila de Zaragoza, es propietario y poseedor, con pleno dominio, del inmueble con una superficie de </w:t>
      </w:r>
      <w:bookmarkStart w:id="1" w:name="_Hlk55821910"/>
      <w:r w:rsidRPr="00345909">
        <w:rPr>
          <w:rFonts w:eastAsia="Calibri" w:cs="Arial"/>
          <w:b/>
          <w:sz w:val="24"/>
          <w:szCs w:val="24"/>
          <w:lang w:eastAsia="en-US"/>
        </w:rPr>
        <w:t>51,714.060 M</w:t>
      </w:r>
      <w:r w:rsidRPr="00345909">
        <w:rPr>
          <w:rFonts w:eastAsia="Calibri" w:cs="Arial"/>
          <w:b/>
          <w:sz w:val="24"/>
          <w:szCs w:val="24"/>
          <w:vertAlign w:val="superscript"/>
          <w:lang w:eastAsia="en-US"/>
        </w:rPr>
        <w:t>2</w:t>
      </w:r>
      <w:r w:rsidRPr="00345909">
        <w:rPr>
          <w:rFonts w:eastAsia="Calibri" w:cs="Arial"/>
          <w:b/>
          <w:sz w:val="24"/>
          <w:szCs w:val="24"/>
          <w:lang w:eastAsia="en-US"/>
        </w:rPr>
        <w:t xml:space="preserve"> (cincuenta y un mil  setecientos catorce punto sesenta metros cuadrados)</w:t>
      </w:r>
      <w:r w:rsidRPr="00345909">
        <w:rPr>
          <w:rFonts w:eastAsia="Calibri" w:cs="Arial"/>
          <w:sz w:val="24"/>
          <w:szCs w:val="24"/>
          <w:lang w:eastAsia="en-US"/>
        </w:rPr>
        <w:t>,</w:t>
      </w:r>
      <w:bookmarkEnd w:id="1"/>
      <w:r w:rsidRPr="00345909">
        <w:rPr>
          <w:rFonts w:eastAsia="Calibri" w:cs="Arial"/>
          <w:sz w:val="24"/>
          <w:szCs w:val="24"/>
          <w:lang w:eastAsia="en-US"/>
        </w:rPr>
        <w:t xml:space="preserve">  identificado como polígono A, al sur de la carretera 30, de la ciudad de San Buenaventura, Coahuila de Zaragoza, el cual, se identifica con los </w:t>
      </w:r>
      <w:bookmarkStart w:id="2" w:name="_Hlk55822208"/>
      <w:r w:rsidRPr="00345909">
        <w:rPr>
          <w:rFonts w:eastAsia="Calibri" w:cs="Arial"/>
          <w:sz w:val="24"/>
          <w:szCs w:val="24"/>
          <w:lang w:eastAsia="en-US"/>
        </w:rPr>
        <w:t xml:space="preserve">siguientes puntos, rumbos, medidas y colindancias: </w:t>
      </w:r>
      <w:r w:rsidRPr="00345909">
        <w:rPr>
          <w:rFonts w:eastAsia="Calibri" w:cs="Arial"/>
          <w:b/>
          <w:bCs/>
          <w:sz w:val="24"/>
          <w:szCs w:val="24"/>
          <w:lang w:eastAsia="en-US"/>
        </w:rPr>
        <w:t>Del punto 1 al punto A</w:t>
      </w:r>
      <w:r w:rsidRPr="00345909">
        <w:rPr>
          <w:rFonts w:eastAsia="Calibri" w:cs="Arial"/>
          <w:sz w:val="24"/>
          <w:szCs w:val="24"/>
          <w:lang w:eastAsia="en-US"/>
        </w:rPr>
        <w:t xml:space="preserve">, mide 320.590 Metros, y colinda con la Carretera número 30 San Buenaventura-Monclova; </w:t>
      </w:r>
      <w:r w:rsidRPr="00345909">
        <w:rPr>
          <w:rFonts w:eastAsia="Calibri" w:cs="Arial"/>
          <w:b/>
          <w:bCs/>
          <w:sz w:val="24"/>
          <w:szCs w:val="24"/>
          <w:lang w:eastAsia="en-US"/>
        </w:rPr>
        <w:t>Del punto A al Punto B</w:t>
      </w:r>
      <w:r w:rsidRPr="00345909">
        <w:rPr>
          <w:rFonts w:eastAsia="Calibri" w:cs="Arial"/>
          <w:sz w:val="24"/>
          <w:szCs w:val="24"/>
          <w:lang w:eastAsia="en-US"/>
        </w:rPr>
        <w:t>,</w:t>
      </w:r>
      <w:r w:rsidRPr="00345909">
        <w:rPr>
          <w:rFonts w:eastAsia="Calibri" w:cs="Arial"/>
          <w:b/>
          <w:bCs/>
          <w:sz w:val="24"/>
          <w:szCs w:val="24"/>
          <w:lang w:eastAsia="en-US"/>
        </w:rPr>
        <w:t xml:space="preserve"> </w:t>
      </w:r>
      <w:r w:rsidRPr="00345909">
        <w:rPr>
          <w:rFonts w:eastAsia="Calibri" w:cs="Arial"/>
          <w:sz w:val="24"/>
          <w:szCs w:val="24"/>
          <w:lang w:eastAsia="en-US"/>
        </w:rPr>
        <w:t xml:space="preserve">mide 137.472 Metros y colinda con área de reserva; </w:t>
      </w:r>
      <w:r w:rsidRPr="00345909">
        <w:rPr>
          <w:rFonts w:eastAsia="Calibri" w:cs="Arial"/>
          <w:b/>
          <w:bCs/>
          <w:sz w:val="24"/>
          <w:szCs w:val="24"/>
          <w:lang w:eastAsia="en-US"/>
        </w:rPr>
        <w:t>Del punto B al punto 4</w:t>
      </w:r>
      <w:r w:rsidRPr="00345909">
        <w:rPr>
          <w:rFonts w:eastAsia="Calibri" w:cs="Arial"/>
          <w:sz w:val="24"/>
          <w:szCs w:val="24"/>
          <w:lang w:eastAsia="en-US"/>
        </w:rPr>
        <w:t xml:space="preserve">, mide 217.080 Metros y colinda con Adalberto Cárdenas; </w:t>
      </w:r>
      <w:r w:rsidRPr="00345909">
        <w:rPr>
          <w:rFonts w:eastAsia="Calibri" w:cs="Arial"/>
          <w:b/>
          <w:bCs/>
          <w:sz w:val="24"/>
          <w:szCs w:val="24"/>
          <w:lang w:eastAsia="en-US"/>
        </w:rPr>
        <w:t>Del punto 4 al punto 1</w:t>
      </w:r>
      <w:r w:rsidRPr="00345909">
        <w:rPr>
          <w:rFonts w:eastAsia="Calibri" w:cs="Arial"/>
          <w:sz w:val="24"/>
          <w:szCs w:val="24"/>
          <w:lang w:eastAsia="en-US"/>
        </w:rPr>
        <w:t xml:space="preserve">, mide 273.500 Metros y colinda con herederos de la Señora Aurora Cárdenas, lo cual </w:t>
      </w:r>
      <w:bookmarkEnd w:id="2"/>
      <w:r w:rsidRPr="00345909">
        <w:rPr>
          <w:rFonts w:eastAsia="Calibri" w:cs="Arial"/>
          <w:sz w:val="24"/>
          <w:szCs w:val="24"/>
          <w:lang w:eastAsia="en-US"/>
        </w:rPr>
        <w:t>acredita con la Escritura Pública N° (360) trescientos sesenta,  Volumen: IX, dada en la ciudad de Torreón, Coahuila de Zaragoza a los (02) dos días del mes de noviembre del año 2020, ante el Licenciado Héctor Iván González Martínez, titular de la Notaría Pública número (18) dieciocho, de la ciudad de Torreón,  Coahuila de Zaragoza.</w:t>
      </w:r>
      <w:r w:rsidRPr="00345909">
        <w:rPr>
          <w:rFonts w:eastAsia="Calibri" w:cs="Arial"/>
          <w:sz w:val="24"/>
          <w:szCs w:val="24"/>
          <w:lang w:val="es-419" w:eastAsia="en-US"/>
        </w:rPr>
        <w:t xml:space="preserve"> </w:t>
      </w:r>
      <w:r w:rsidRPr="00345909">
        <w:rPr>
          <w:rFonts w:eastAsia="Calibri" w:cs="Arial"/>
          <w:sz w:val="24"/>
          <w:szCs w:val="24"/>
          <w:lang w:eastAsia="en-US"/>
        </w:rPr>
        <w:t>Conforme a la Ley General de Bienes del Estado de Coahuila, le corresponde al Titular del Ejecutivo disponer de los bienes del Dominio Público y Privado del Estado</w:t>
      </w:r>
      <w:r w:rsidRPr="00345909">
        <w:rPr>
          <w:rFonts w:eastAsia="Calibri" w:cs="Arial"/>
          <w:sz w:val="24"/>
          <w:szCs w:val="24"/>
          <w:lang w:val="es-419" w:eastAsia="en-US"/>
        </w:rPr>
        <w:t>.</w:t>
      </w:r>
      <w:r w:rsidRPr="00345909">
        <w:rPr>
          <w:rFonts w:eastAsia="Calibri" w:cs="Arial"/>
          <w:sz w:val="24"/>
          <w:szCs w:val="24"/>
          <w:lang w:eastAsia="en-US"/>
        </w:rPr>
        <w:t xml:space="preserve"> </w:t>
      </w:r>
    </w:p>
    <w:p w:rsidR="00A57EE4" w:rsidRPr="00345909" w:rsidRDefault="00A57EE4" w:rsidP="00A57EE4">
      <w:pPr>
        <w:spacing w:line="276" w:lineRule="auto"/>
        <w:rPr>
          <w:rFonts w:eastAsia="Calibri" w:cs="Arial"/>
          <w:sz w:val="24"/>
          <w:szCs w:val="24"/>
          <w:lang w:eastAsia="en-US"/>
        </w:rPr>
      </w:pPr>
    </w:p>
    <w:p w:rsidR="00A57EE4" w:rsidRPr="00345909" w:rsidRDefault="00A57EE4" w:rsidP="00A57EE4">
      <w:pPr>
        <w:spacing w:line="276" w:lineRule="auto"/>
        <w:rPr>
          <w:rFonts w:eastAsia="Calibri" w:cs="Arial"/>
          <w:sz w:val="24"/>
          <w:szCs w:val="24"/>
          <w:lang w:eastAsia="en-US"/>
        </w:rPr>
      </w:pPr>
      <w:r w:rsidRPr="00345909">
        <w:rPr>
          <w:rFonts w:eastAsia="Calibri" w:cs="Arial"/>
          <w:b/>
          <w:sz w:val="24"/>
          <w:szCs w:val="24"/>
          <w:lang w:eastAsia="en-US"/>
        </w:rPr>
        <w:t xml:space="preserve">CUARTO.  </w:t>
      </w:r>
      <w:r w:rsidRPr="00345909">
        <w:rPr>
          <w:rFonts w:eastAsia="Calibri" w:cs="Arial"/>
          <w:sz w:val="24"/>
          <w:szCs w:val="24"/>
          <w:lang w:eastAsia="en-US"/>
        </w:rPr>
        <w:t xml:space="preserve">Esta Comisión de Finanzas encontró que se han cubierto los requisitos necesarios para la enajenación de la superficie en mención, logrando así la posibilidad de coadyuvar con el Gobierno </w:t>
      </w:r>
      <w:r w:rsidRPr="00345909">
        <w:rPr>
          <w:rFonts w:eastAsia="Calibri" w:cs="Arial"/>
          <w:sz w:val="24"/>
          <w:szCs w:val="24"/>
          <w:lang w:val="es-419" w:eastAsia="en-US"/>
        </w:rPr>
        <w:t>Estatal</w:t>
      </w:r>
      <w:r w:rsidRPr="00345909">
        <w:rPr>
          <w:rFonts w:eastAsia="Calibri" w:cs="Arial"/>
          <w:sz w:val="24"/>
          <w:szCs w:val="24"/>
          <w:lang w:eastAsia="en-US"/>
        </w:rPr>
        <w:t xml:space="preserve"> en el cumplimiento de sus objetivos, entre los que se encuentra una </w:t>
      </w:r>
      <w:r w:rsidRPr="00345909">
        <w:rPr>
          <w:rFonts w:eastAsia="Calibri" w:cs="Arial"/>
          <w:sz w:val="24"/>
          <w:szCs w:val="24"/>
          <w:lang w:val="es-419" w:eastAsia="en-US"/>
        </w:rPr>
        <w:t>atención</w:t>
      </w:r>
      <w:r w:rsidRPr="00345909">
        <w:rPr>
          <w:rFonts w:eastAsia="Calibri" w:cs="Arial"/>
          <w:sz w:val="24"/>
          <w:szCs w:val="24"/>
          <w:lang w:eastAsia="en-US"/>
        </w:rPr>
        <w:t xml:space="preserve"> digna</w:t>
      </w:r>
      <w:r w:rsidRPr="00345909">
        <w:rPr>
          <w:rFonts w:eastAsia="Calibri" w:cs="Arial"/>
          <w:sz w:val="24"/>
          <w:szCs w:val="24"/>
          <w:lang w:val="es-419" w:eastAsia="en-US"/>
        </w:rPr>
        <w:t xml:space="preserve"> a los habitantes de ese municipio</w:t>
      </w:r>
      <w:r w:rsidRPr="00345909">
        <w:rPr>
          <w:rFonts w:eastAsia="Calibri" w:cs="Arial"/>
          <w:sz w:val="24"/>
          <w:szCs w:val="24"/>
          <w:lang w:eastAsia="en-US"/>
        </w:rPr>
        <w:t xml:space="preserve">, el cual se otorgará </w:t>
      </w:r>
      <w:r w:rsidRPr="00345909">
        <w:rPr>
          <w:rFonts w:eastAsia="Calibri" w:cs="Arial"/>
          <w:sz w:val="24"/>
          <w:szCs w:val="24"/>
          <w:lang w:val="es-419" w:eastAsia="en-US"/>
        </w:rPr>
        <w:t>un</w:t>
      </w:r>
      <w:r w:rsidRPr="00345909">
        <w:rPr>
          <w:rFonts w:eastAsia="Calibri" w:cs="Arial"/>
          <w:sz w:val="24"/>
          <w:szCs w:val="24"/>
          <w:lang w:eastAsia="en-US"/>
        </w:rPr>
        <w:t xml:space="preserve"> beneficio social.</w:t>
      </w:r>
    </w:p>
    <w:p w:rsidR="00A57EE4" w:rsidRPr="00345909" w:rsidRDefault="00A57EE4" w:rsidP="00A57EE4">
      <w:pPr>
        <w:spacing w:line="276" w:lineRule="auto"/>
        <w:rPr>
          <w:rFonts w:eastAsia="Calibri" w:cs="Arial"/>
          <w:sz w:val="24"/>
          <w:szCs w:val="24"/>
          <w:lang w:eastAsia="en-US"/>
        </w:rPr>
      </w:pPr>
    </w:p>
    <w:p w:rsidR="00A57EE4" w:rsidRPr="00345909" w:rsidRDefault="00A57EE4" w:rsidP="00A57EE4">
      <w:pPr>
        <w:spacing w:line="276" w:lineRule="auto"/>
        <w:rPr>
          <w:rFonts w:eastAsia="Calibri" w:cs="Arial"/>
          <w:sz w:val="24"/>
          <w:szCs w:val="24"/>
          <w:lang w:eastAsia="en-US"/>
        </w:rPr>
      </w:pPr>
      <w:r w:rsidRPr="00345909">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b/>
          <w:sz w:val="24"/>
          <w:szCs w:val="24"/>
          <w:lang w:eastAsia="en-US"/>
        </w:rPr>
      </w:pPr>
      <w:r w:rsidRPr="00345909">
        <w:rPr>
          <w:rFonts w:eastAsia="Calibri" w:cs="Arial"/>
          <w:b/>
          <w:sz w:val="24"/>
          <w:szCs w:val="24"/>
          <w:lang w:eastAsia="en-US"/>
        </w:rPr>
        <w:t>DECRETO POR EL QUE SE AUTORIZA AL</w:t>
      </w:r>
      <w:r w:rsidRPr="00345909">
        <w:rPr>
          <w:rFonts w:eastAsia="Calibri" w:cs="Arial"/>
          <w:b/>
          <w:sz w:val="22"/>
          <w:szCs w:val="22"/>
          <w:lang w:eastAsia="en-US"/>
        </w:rPr>
        <w:t xml:space="preserve"> </w:t>
      </w:r>
      <w:r w:rsidRPr="00345909">
        <w:rPr>
          <w:rFonts w:eastAsia="Calibri" w:cs="Arial"/>
          <w:b/>
          <w:sz w:val="24"/>
          <w:szCs w:val="24"/>
          <w:lang w:eastAsia="en-US"/>
        </w:rPr>
        <w:t>GOBIERNO DEL ESTADO PARA QUE DESINCORPORE UN LOTE DE TERRENO CON UNA SUPERFICIE DE 51,714.060 M</w:t>
      </w:r>
      <w:r w:rsidRPr="00345909">
        <w:rPr>
          <w:rFonts w:eastAsia="Calibri" w:cs="Arial"/>
          <w:b/>
          <w:sz w:val="24"/>
          <w:szCs w:val="24"/>
          <w:vertAlign w:val="superscript"/>
          <w:lang w:eastAsia="en-US"/>
        </w:rPr>
        <w:t>2</w:t>
      </w:r>
      <w:r w:rsidRPr="00345909">
        <w:rPr>
          <w:rFonts w:eastAsia="Calibri" w:cs="Arial"/>
          <w:b/>
          <w:sz w:val="24"/>
          <w:szCs w:val="24"/>
          <w:lang w:eastAsia="en-US"/>
        </w:rPr>
        <w:t xml:space="preserve"> (CINCUENTA Y UN MIL SETECIENTOS CATORCE PUNTO SESENTA METROS </w:t>
      </w:r>
      <w:r w:rsidRPr="00345909">
        <w:rPr>
          <w:rFonts w:eastAsia="Calibri" w:cs="Arial"/>
          <w:b/>
          <w:sz w:val="24"/>
          <w:szCs w:val="24"/>
          <w:lang w:eastAsia="en-US"/>
        </w:rPr>
        <w:lastRenderedPageBreak/>
        <w:t>CUADRADOS), UBICADO EN EL MUNICIPIO DE SAN BUENAVENTURA, COAHUILA DE ZARAGOZA, PARA QUE LO ENAJENE A TÍTULO GRATUITO, A FAVOR DEL ORGANISMO PÚBLICO DESCENTRALIZADO, INSTITUTO MEXICANO DEL SEGURO SOCIAL.</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PRIMERO. </w:t>
      </w:r>
      <w:r w:rsidRPr="00345909">
        <w:rPr>
          <w:rFonts w:eastAsia="Calibri" w:cs="Arial"/>
          <w:sz w:val="24"/>
          <w:szCs w:val="24"/>
          <w:lang w:eastAsia="en-US"/>
        </w:rPr>
        <w:t xml:space="preserve">Se autoriza al Gobierno del Estado de Coahuila de Zaragoza, para que desincorpore, un lote de terreno con una superficie de </w:t>
      </w:r>
      <w:r w:rsidRPr="00345909">
        <w:rPr>
          <w:rFonts w:eastAsia="Calibri" w:cs="Arial"/>
          <w:b/>
          <w:sz w:val="24"/>
          <w:szCs w:val="24"/>
          <w:lang w:eastAsia="en-US"/>
        </w:rPr>
        <w:t>51,714.060. M2 (cincuenta y un mil setecientos catorce punto cero sesenta metros cuadrados)</w:t>
      </w:r>
      <w:r w:rsidRPr="00345909">
        <w:rPr>
          <w:rFonts w:eastAsia="Calibri" w:cs="Arial"/>
          <w:sz w:val="24"/>
          <w:szCs w:val="24"/>
          <w:lang w:eastAsia="en-US"/>
        </w:rPr>
        <w:t>, identificado como polígono “A”, al sur de la carretera 30, de la ciudad de San Buenaventura, Coahuila de Zaragoza, el cual se identifica con los rumbos, medidas y colindancias mencionados en el Artículo Segundo del presente Decreto.</w:t>
      </w:r>
    </w:p>
    <w:p w:rsidR="00A57EE4" w:rsidRPr="00345909" w:rsidRDefault="00A57EE4" w:rsidP="00A57EE4">
      <w:pPr>
        <w:spacing w:line="276" w:lineRule="auto"/>
        <w:ind w:right="48"/>
        <w:rPr>
          <w:rFonts w:eastAsia="Calibri" w:cs="Arial"/>
          <w:b/>
          <w:bCs/>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bCs/>
          <w:sz w:val="24"/>
          <w:szCs w:val="24"/>
          <w:lang w:eastAsia="en-US"/>
        </w:rPr>
        <w:t xml:space="preserve">ARTÍCULO SEGUNDO. </w:t>
      </w:r>
      <w:r w:rsidRPr="00345909">
        <w:rPr>
          <w:rFonts w:eastAsia="Calibri" w:cs="Arial"/>
          <w:sz w:val="24"/>
          <w:szCs w:val="24"/>
          <w:lang w:eastAsia="en-US"/>
        </w:rPr>
        <w:t xml:space="preserve">Se autoriza al Gobierno del Estado de Coahuila de Zaragoza, para que enajene a título gratuito, un bien inmueble con una superficie de </w:t>
      </w:r>
      <w:r w:rsidRPr="00345909">
        <w:rPr>
          <w:rFonts w:eastAsia="Calibri" w:cs="Arial"/>
          <w:b/>
          <w:sz w:val="24"/>
          <w:szCs w:val="24"/>
          <w:lang w:eastAsia="en-US"/>
        </w:rPr>
        <w:t>51,714.060. M2 (cincuenta y un mil setecientos catorce punto cero sesenta metros cuadrados)</w:t>
      </w:r>
      <w:r w:rsidRPr="00345909">
        <w:rPr>
          <w:rFonts w:eastAsia="Calibri" w:cs="Arial"/>
          <w:sz w:val="24"/>
          <w:szCs w:val="24"/>
          <w:lang w:eastAsia="en-US"/>
        </w:rPr>
        <w:t xml:space="preserve">, identificado como polígono “A”, al sur de la carretera 30, ubicado en la ciudad de San Buenaventura, Coahuila de Zaragoza; a favor del Organismo Público Descentralizado, Instituto Mexicano del Seguro Social, con el objeto de ser destinado a la construcción de un Hospital Rural y se identifica con los siguientes puntos, rumbos, medidas y colindancias: </w:t>
      </w:r>
      <w:r w:rsidRPr="00345909">
        <w:rPr>
          <w:rFonts w:eastAsia="Calibri" w:cs="Arial"/>
          <w:b/>
          <w:bCs/>
          <w:sz w:val="24"/>
          <w:szCs w:val="24"/>
          <w:lang w:eastAsia="en-US"/>
        </w:rPr>
        <w:t>Del punto 1 al punto A</w:t>
      </w:r>
      <w:r w:rsidRPr="00345909">
        <w:rPr>
          <w:rFonts w:eastAsia="Calibri" w:cs="Arial"/>
          <w:sz w:val="24"/>
          <w:szCs w:val="24"/>
          <w:lang w:eastAsia="en-US"/>
        </w:rPr>
        <w:t xml:space="preserve">, mide 320.590 Metros, y colinda con la Carretera número 30 San Buenaventura-Monclova; </w:t>
      </w:r>
      <w:r w:rsidRPr="00345909">
        <w:rPr>
          <w:rFonts w:eastAsia="Calibri" w:cs="Arial"/>
          <w:b/>
          <w:bCs/>
          <w:sz w:val="24"/>
          <w:szCs w:val="24"/>
          <w:lang w:eastAsia="en-US"/>
        </w:rPr>
        <w:t>Del punto A al Punto B</w:t>
      </w:r>
      <w:r w:rsidRPr="00345909">
        <w:rPr>
          <w:rFonts w:eastAsia="Calibri" w:cs="Arial"/>
          <w:sz w:val="24"/>
          <w:szCs w:val="24"/>
          <w:lang w:eastAsia="en-US"/>
        </w:rPr>
        <w:t>,</w:t>
      </w:r>
      <w:r w:rsidRPr="00345909">
        <w:rPr>
          <w:rFonts w:eastAsia="Calibri" w:cs="Arial"/>
          <w:b/>
          <w:bCs/>
          <w:sz w:val="24"/>
          <w:szCs w:val="24"/>
          <w:lang w:eastAsia="en-US"/>
        </w:rPr>
        <w:t xml:space="preserve"> </w:t>
      </w:r>
      <w:r w:rsidRPr="00345909">
        <w:rPr>
          <w:rFonts w:eastAsia="Calibri" w:cs="Arial"/>
          <w:sz w:val="24"/>
          <w:szCs w:val="24"/>
          <w:lang w:eastAsia="en-US"/>
        </w:rPr>
        <w:t xml:space="preserve">mide 137.472 Metros y colinda con área de reserva; </w:t>
      </w:r>
      <w:r w:rsidRPr="00345909">
        <w:rPr>
          <w:rFonts w:eastAsia="Calibri" w:cs="Arial"/>
          <w:b/>
          <w:bCs/>
          <w:sz w:val="24"/>
          <w:szCs w:val="24"/>
          <w:lang w:eastAsia="en-US"/>
        </w:rPr>
        <w:t>Del punto B al punto 4</w:t>
      </w:r>
      <w:r w:rsidRPr="00345909">
        <w:rPr>
          <w:rFonts w:eastAsia="Calibri" w:cs="Arial"/>
          <w:sz w:val="24"/>
          <w:szCs w:val="24"/>
          <w:lang w:eastAsia="en-US"/>
        </w:rPr>
        <w:t xml:space="preserve">, mide 217.080 Metros y colinda con Adalberto Cárdenas; </w:t>
      </w:r>
      <w:r w:rsidRPr="00345909">
        <w:rPr>
          <w:rFonts w:eastAsia="Calibri" w:cs="Arial"/>
          <w:b/>
          <w:bCs/>
          <w:sz w:val="24"/>
          <w:szCs w:val="24"/>
          <w:lang w:eastAsia="en-US"/>
        </w:rPr>
        <w:t>Del punto 4 al punto 1</w:t>
      </w:r>
      <w:r w:rsidRPr="00345909">
        <w:rPr>
          <w:rFonts w:eastAsia="Calibri" w:cs="Arial"/>
          <w:sz w:val="24"/>
          <w:szCs w:val="24"/>
          <w:lang w:eastAsia="en-US"/>
        </w:rPr>
        <w:t>, mide 273.500 Metros y colinda con herederos de la Señora Aurora Cárdenas, de acuerdo al</w:t>
      </w:r>
      <w:r w:rsidRPr="00345909">
        <w:rPr>
          <w:rFonts w:eastAsia="Calibri" w:cs="Arial"/>
          <w:sz w:val="22"/>
          <w:szCs w:val="22"/>
          <w:lang w:eastAsia="en-US"/>
        </w:rPr>
        <w:t xml:space="preserve"> </w:t>
      </w:r>
      <w:r w:rsidRPr="00345909">
        <w:rPr>
          <w:rFonts w:eastAsia="Calibri" w:cs="Arial"/>
          <w:sz w:val="24"/>
          <w:szCs w:val="24"/>
          <w:lang w:eastAsia="en-US"/>
        </w:rPr>
        <w:t>Cuadro de Construcción, que se reproduce, a continuación:</w:t>
      </w:r>
    </w:p>
    <w:p w:rsidR="00A57EE4" w:rsidRPr="00345909" w:rsidRDefault="00A57EE4" w:rsidP="00A57EE4">
      <w:pPr>
        <w:spacing w:line="360" w:lineRule="auto"/>
        <w:ind w:left="-284" w:right="288"/>
        <w:jc w:val="center"/>
        <w:rPr>
          <w:rFonts w:eastAsia="Calibri" w:cs="Arial"/>
          <w:sz w:val="24"/>
          <w:szCs w:val="24"/>
          <w:lang w:eastAsia="en-US"/>
        </w:rPr>
      </w:pPr>
      <w:r w:rsidRPr="00345909">
        <w:rPr>
          <w:rFonts w:eastAsia="Calibri" w:cs="Arial"/>
          <w:noProof/>
          <w:sz w:val="24"/>
          <w:szCs w:val="24"/>
          <w:lang w:eastAsia="es-MX"/>
        </w:rPr>
        <w:lastRenderedPageBreak/>
        <w:drawing>
          <wp:inline distT="0" distB="0" distL="0" distR="0" wp14:anchorId="3FE85F93" wp14:editId="50A76BF5">
            <wp:extent cx="5334000" cy="3724275"/>
            <wp:effectExtent l="0" t="0" r="0" b="0"/>
            <wp:docPr id="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724275"/>
                    </a:xfrm>
                    <a:prstGeom prst="rect">
                      <a:avLst/>
                    </a:prstGeom>
                    <a:noFill/>
                    <a:ln>
                      <a:noFill/>
                    </a:ln>
                  </pic:spPr>
                </pic:pic>
              </a:graphicData>
            </a:graphic>
          </wp:inline>
        </w:drawing>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sz w:val="24"/>
          <w:szCs w:val="24"/>
          <w:lang w:eastAsia="en-US"/>
        </w:rPr>
        <w:t>Dicho inmueble, es propiedad del Gobierno del Estado de Coahuila de Zaragoza, según consta en la Escritura Pública Escritura Pública N°. (360) trescientos sesenta, Volumen: IX, dada en la ciudad de Torreón, Coahuila de Zaragoza a los (02) dos días del mes de noviembre del año 2020, ante el Licenciado Héctor Iván González Martínez, titular de la Notaría Número (18) dieciocho, de la ciudad de Torreón, Coahuila de Zaragoza.</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TERCERO. </w:t>
      </w:r>
      <w:r w:rsidRPr="00345909">
        <w:rPr>
          <w:rFonts w:eastAsia="Calibri" w:cs="Arial"/>
          <w:sz w:val="24"/>
          <w:szCs w:val="24"/>
          <w:lang w:eastAsia="en-US"/>
        </w:rPr>
        <w:t>Se faculta al Titular del Ejecutivo, para que por sí o por conducto de quien ocupe la titularidad de la Secretaría de Finanzas, otorgue la Escritura correspondiente.</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CUARTO. </w:t>
      </w:r>
      <w:r w:rsidRPr="00345909">
        <w:rPr>
          <w:rFonts w:eastAsia="Calibri" w:cs="Arial"/>
          <w:sz w:val="24"/>
          <w:szCs w:val="24"/>
          <w:lang w:eastAsia="en-US"/>
        </w:rPr>
        <w:t>El presente Decreto deberá insertarse íntegramente en el Título de Propiedad respectivo.</w:t>
      </w:r>
    </w:p>
    <w:p w:rsidR="00A57EE4" w:rsidRPr="00345909" w:rsidRDefault="00A57EE4" w:rsidP="00A57EE4">
      <w:pPr>
        <w:spacing w:line="276" w:lineRule="auto"/>
        <w:ind w:right="48"/>
        <w:rPr>
          <w:rFonts w:eastAsia="Calibri" w:cs="Arial"/>
          <w:b/>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QUINTO. </w:t>
      </w:r>
      <w:r w:rsidRPr="00345909">
        <w:rPr>
          <w:rFonts w:eastAsia="Calibri" w:cs="Arial"/>
          <w:sz w:val="24"/>
          <w:szCs w:val="24"/>
          <w:lang w:eastAsia="en-US"/>
        </w:rPr>
        <w:t>Los trámites y gastos que se generen para el proceso de escrituración y registro de la enajenación autorizada, correrán a cargo del Organismo donatario.</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lastRenderedPageBreak/>
        <w:t xml:space="preserve">ARTÍCULO SEXTO. </w:t>
      </w:r>
      <w:r w:rsidRPr="00345909">
        <w:rPr>
          <w:rFonts w:eastAsia="Calibri" w:cs="Arial"/>
          <w:sz w:val="24"/>
          <w:szCs w:val="24"/>
          <w:lang w:eastAsia="en-US"/>
        </w:rPr>
        <w:t>El donatario tendrá un plazo de 24 (veinticuatro) meses contados a partir de la publicación de este Decreto, para que formalice la Escritura, en la que deberá expresar en su clausulado estas condiciones, lleve a cabo su registro o inicie el trazo y construcción de un Hospital Rural en el municipio de San Buenaventura, Coahuila de Zaragoza.</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rPr>
          <w:rFonts w:eastAsia="Calibri" w:cs="Arial"/>
          <w:sz w:val="24"/>
          <w:szCs w:val="24"/>
          <w:lang w:eastAsia="en-US"/>
        </w:rPr>
      </w:pPr>
      <w:r w:rsidRPr="00345909">
        <w:rPr>
          <w:rFonts w:eastAsia="Calibri" w:cs="Arial"/>
          <w:b/>
          <w:sz w:val="24"/>
          <w:szCs w:val="24"/>
          <w:lang w:eastAsia="en-US"/>
        </w:rPr>
        <w:t xml:space="preserve">ARTÍCULO SÉPTIMO. </w:t>
      </w:r>
      <w:r w:rsidRPr="00345909">
        <w:rPr>
          <w:rFonts w:eastAsia="Calibri" w:cs="Arial"/>
          <w:sz w:val="24"/>
          <w:szCs w:val="24"/>
          <w:lang w:eastAsia="en-US"/>
        </w:rPr>
        <w:t>En caso de no cumplirse los supuestos mencionados en el Artículo Sexto, quedarán sin efecto las disposiciones del presente Decreto, revirtiéndose de pleno derecho, el inmueble objeto de esta donación, al patrimonio del Estado.</w:t>
      </w:r>
    </w:p>
    <w:p w:rsidR="00A57EE4" w:rsidRPr="00345909" w:rsidRDefault="00A57EE4" w:rsidP="00A57EE4">
      <w:pPr>
        <w:spacing w:line="276" w:lineRule="auto"/>
        <w:ind w:right="48"/>
        <w:rPr>
          <w:rFonts w:eastAsia="Calibri" w:cs="Arial"/>
          <w:sz w:val="24"/>
          <w:szCs w:val="24"/>
          <w:lang w:eastAsia="en-US"/>
        </w:rPr>
      </w:pPr>
    </w:p>
    <w:p w:rsidR="00A57EE4" w:rsidRPr="00345909" w:rsidRDefault="00A57EE4" w:rsidP="00A57EE4">
      <w:pPr>
        <w:spacing w:line="276" w:lineRule="auto"/>
        <w:ind w:right="48"/>
        <w:jc w:val="center"/>
        <w:rPr>
          <w:rFonts w:eastAsia="Calibri" w:cs="Arial"/>
          <w:b/>
          <w:sz w:val="24"/>
          <w:szCs w:val="24"/>
          <w:lang w:val="pt-BR" w:eastAsia="en-US"/>
        </w:rPr>
      </w:pPr>
      <w:r w:rsidRPr="00345909">
        <w:rPr>
          <w:rFonts w:eastAsia="Calibri" w:cs="Arial"/>
          <w:b/>
          <w:sz w:val="24"/>
          <w:szCs w:val="24"/>
          <w:lang w:val="pt-BR" w:eastAsia="en-US"/>
        </w:rPr>
        <w:t>T R A N S I T O R I O S</w:t>
      </w:r>
    </w:p>
    <w:p w:rsidR="00A57EE4" w:rsidRPr="00345909" w:rsidRDefault="00A57EE4" w:rsidP="00A57EE4">
      <w:pPr>
        <w:spacing w:before="100" w:beforeAutospacing="1" w:after="100" w:afterAutospacing="1"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El presente Decreto entrará en vigor al día siguiente de su publicación en el Periódico Oficial del Gobierno del Estado.</w:t>
      </w:r>
    </w:p>
    <w:p w:rsidR="00A57EE4" w:rsidRPr="00345909" w:rsidRDefault="00A57EE4" w:rsidP="00A57EE4">
      <w:pPr>
        <w:spacing w:before="100" w:beforeAutospacing="1" w:after="100" w:afterAutospacing="1"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Publíquese en el Periódico Oficial del Gobierno del Estado.</w:t>
      </w:r>
    </w:p>
    <w:p w:rsidR="00A57EE4" w:rsidRPr="00345909" w:rsidRDefault="00A57EE4" w:rsidP="00A57EE4">
      <w:pPr>
        <w:spacing w:line="276" w:lineRule="auto"/>
        <w:rPr>
          <w:rFonts w:eastAsia="Calibri" w:cs="Arial"/>
          <w:bCs/>
          <w:sz w:val="24"/>
          <w:szCs w:val="24"/>
          <w:lang w:eastAsia="en-US"/>
        </w:rPr>
      </w:pPr>
      <w:r w:rsidRPr="00345909">
        <w:rPr>
          <w:rFonts w:eastAsia="Calibri" w:cs="Arial"/>
          <w:bCs/>
          <w:sz w:val="24"/>
          <w:szCs w:val="24"/>
          <w:lang w:eastAsia="en-US"/>
        </w:rPr>
        <w:t xml:space="preserve">Congreso del Estado de Coahuila, en la ciudad de Saltillo, Coahuila de Zaragoza, a </w:t>
      </w:r>
      <w:r w:rsidRPr="00345909">
        <w:rPr>
          <w:rFonts w:eastAsia="Calibri" w:cs="Arial"/>
          <w:bCs/>
          <w:sz w:val="24"/>
          <w:szCs w:val="24"/>
          <w:lang w:val="es-419" w:eastAsia="en-US"/>
        </w:rPr>
        <w:t>13</w:t>
      </w:r>
      <w:r w:rsidRPr="00345909">
        <w:rPr>
          <w:rFonts w:eastAsia="Calibri" w:cs="Arial"/>
          <w:bCs/>
          <w:sz w:val="24"/>
          <w:szCs w:val="24"/>
          <w:lang w:eastAsia="en-US"/>
        </w:rPr>
        <w:t xml:space="preserve"> de </w:t>
      </w:r>
      <w:r w:rsidRPr="00345909">
        <w:rPr>
          <w:rFonts w:eastAsia="Calibri" w:cs="Arial"/>
          <w:bCs/>
          <w:sz w:val="24"/>
          <w:szCs w:val="24"/>
          <w:lang w:val="es-419" w:eastAsia="en-US"/>
        </w:rPr>
        <w:t>noviembre</w:t>
      </w:r>
      <w:r w:rsidRPr="00345909">
        <w:rPr>
          <w:rFonts w:eastAsia="Calibri" w:cs="Arial"/>
          <w:bCs/>
          <w:sz w:val="24"/>
          <w:szCs w:val="24"/>
          <w:lang w:eastAsia="en-US"/>
        </w:rPr>
        <w:t xml:space="preserve"> de 2020.              </w:t>
      </w:r>
    </w:p>
    <w:p w:rsidR="00A57EE4" w:rsidRPr="00345909" w:rsidRDefault="00A57EE4" w:rsidP="00A57EE4">
      <w:pPr>
        <w:spacing w:line="276" w:lineRule="auto"/>
        <w:jc w:val="center"/>
        <w:rPr>
          <w:rFonts w:eastAsia="Calibri" w:cs="Arial"/>
          <w:b/>
          <w:bCs/>
          <w:sz w:val="24"/>
          <w:szCs w:val="24"/>
          <w:lang w:eastAsia="en-US"/>
        </w:rPr>
      </w:pPr>
      <w:r w:rsidRPr="00345909">
        <w:rPr>
          <w:rFonts w:eastAsia="Calibri" w:cs="Arial"/>
          <w:b/>
          <w:bCs/>
          <w:sz w:val="24"/>
          <w:szCs w:val="24"/>
          <w:lang w:eastAsia="en-US"/>
        </w:rPr>
        <w:t>POR LA COMISIÓN DE FINANZAS DE LA LXI LEGISLATURA</w:t>
      </w:r>
    </w:p>
    <w:p w:rsidR="00A57EE4" w:rsidRPr="00345909" w:rsidRDefault="00A57EE4" w:rsidP="00A57EE4">
      <w:pPr>
        <w:rPr>
          <w:rFonts w:eastAsia="Calibri" w:cs="Arial"/>
          <w:sz w:val="18"/>
          <w:szCs w:val="18"/>
          <w:lang w:eastAsia="en-US"/>
        </w:rPr>
      </w:pPr>
    </w:p>
    <w:p w:rsidR="00A57EE4" w:rsidRPr="00345909" w:rsidRDefault="00A57EE4" w:rsidP="00A57EE4">
      <w:pPr>
        <w:rPr>
          <w:rFonts w:eastAsia="Calibri" w:cs="Arial"/>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A57EE4" w:rsidRPr="00345909" w:rsidRDefault="00A57EE4" w:rsidP="00A57EE4">
      <w:pPr>
        <w:rPr>
          <w:rFonts w:eastAsia="Calibri" w:cs="Arial"/>
          <w:sz w:val="18"/>
          <w:szCs w:val="18"/>
          <w:lang w:eastAsia="en-US"/>
        </w:rPr>
      </w:pPr>
    </w:p>
    <w:p w:rsidR="00A57EE4" w:rsidRPr="00345909" w:rsidRDefault="00A57EE4">
      <w:pPr>
        <w:jc w:val="left"/>
        <w:rPr>
          <w:rFonts w:cs="Arial"/>
          <w:sz w:val="28"/>
          <w:szCs w:val="28"/>
          <w:lang w:eastAsia="es-MX"/>
        </w:rPr>
      </w:pPr>
      <w:r w:rsidRPr="00345909">
        <w:rPr>
          <w:rFonts w:cs="Arial"/>
          <w:sz w:val="28"/>
          <w:szCs w:val="28"/>
          <w:lang w:eastAsia="es-MX"/>
        </w:rPr>
        <w:br w:type="page"/>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bCs/>
          <w:sz w:val="24"/>
          <w:szCs w:val="24"/>
          <w:lang w:eastAsia="es-MX"/>
        </w:rPr>
        <w:lastRenderedPageBreak/>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A57EE4" w:rsidRPr="00345909" w:rsidRDefault="00A57EE4" w:rsidP="00A57EE4"/>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A57EE4" w:rsidRPr="00345909" w:rsidRDefault="00A57EE4" w:rsidP="00A57EE4">
      <w:pPr>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57EE4" w:rsidRPr="00345909" w:rsidRDefault="00A57EE4" w:rsidP="00A57EE4">
      <w:pPr>
        <w:spacing w:line="276" w:lineRule="auto"/>
        <w:rPr>
          <w:rFonts w:cs="Arial"/>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34.78 metros y colinda con el Boulevard Santa Bárbara.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57.41 metros y colinda con calle San Antonio.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Oriente</w:t>
      </w:r>
      <w:r w:rsidRPr="00345909">
        <w:rPr>
          <w:rFonts w:cs="Arial"/>
          <w:sz w:val="24"/>
          <w:szCs w:val="24"/>
          <w:lang w:eastAsia="es-MX"/>
        </w:rPr>
        <w:t>:</w:t>
      </w:r>
      <w:r w:rsidRPr="00345909">
        <w:rPr>
          <w:rFonts w:cs="Arial"/>
          <w:sz w:val="24"/>
          <w:szCs w:val="24"/>
          <w:lang w:eastAsia="es-MX"/>
        </w:rPr>
        <w:tab/>
        <w:t>mide 173.40 metros y colinda con calle Santa María.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lastRenderedPageBreak/>
        <w:t xml:space="preserve">Al </w:t>
      </w:r>
      <w:r w:rsidRPr="00345909">
        <w:rPr>
          <w:rFonts w:cs="Arial"/>
          <w:sz w:val="24"/>
          <w:szCs w:val="24"/>
          <w:lang w:val="es-419" w:eastAsia="es-MX"/>
        </w:rPr>
        <w:t>Poniente</w:t>
      </w:r>
      <w:r w:rsidRPr="00345909">
        <w:rPr>
          <w:rFonts w:cs="Arial"/>
          <w:sz w:val="24"/>
          <w:szCs w:val="24"/>
          <w:lang w:eastAsia="es-MX"/>
        </w:rPr>
        <w:t>:</w:t>
      </w:r>
      <w:r w:rsidRPr="00345909">
        <w:rPr>
          <w:rFonts w:cs="Arial"/>
          <w:sz w:val="24"/>
          <w:szCs w:val="24"/>
          <w:lang w:eastAsia="es-MX"/>
        </w:rPr>
        <w:tab/>
        <w:t>mide 170.34 metros y colinda con el Boulevard Santa Patricia.</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TERCERO. </w:t>
      </w:r>
      <w:r w:rsidRPr="00345909">
        <w:rPr>
          <w:rFonts w:cs="Arial"/>
          <w:sz w:val="24"/>
          <w:szCs w:val="24"/>
          <w:lang w:eastAsia="es-MX"/>
        </w:rPr>
        <w:t xml:space="preserve">La autorización de esta operación es exclusivamente con objeto de llevar a cabo la construcción de </w:t>
      </w:r>
      <w:r w:rsidRPr="00345909">
        <w:rPr>
          <w:rFonts w:cs="Arial"/>
          <w:sz w:val="24"/>
          <w:szCs w:val="24"/>
          <w:lang w:val="es-419" w:eastAsia="es-MX"/>
        </w:rPr>
        <w:t>una Unidad de Medicina Familiar</w:t>
      </w:r>
      <w:r w:rsidRPr="00345909">
        <w:rPr>
          <w:rFonts w:cs="Arial"/>
          <w:sz w:val="24"/>
          <w:szCs w:val="24"/>
          <w:lang w:eastAsia="es-MX"/>
        </w:rPr>
        <w:t xml:space="preserve">.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del Instituto, el cual pretenden beneficiar a toda la comunidad, brindando un espacio apropiado para otorgar servicios de salud que tanto se requieren en la actualidad.</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jc w:val="center"/>
        <w:rPr>
          <w:rFonts w:cs="Arial"/>
          <w:sz w:val="24"/>
          <w:szCs w:val="24"/>
        </w:rPr>
      </w:pPr>
    </w:p>
    <w:p w:rsidR="00A57EE4" w:rsidRPr="00345909" w:rsidRDefault="00A57EE4" w:rsidP="00A57EE4">
      <w:pPr>
        <w:spacing w:after="120" w:line="276" w:lineRule="auto"/>
        <w:jc w:val="center"/>
        <w:rPr>
          <w:rFonts w:cs="Arial"/>
          <w:b/>
          <w:sz w:val="24"/>
          <w:szCs w:val="24"/>
        </w:rPr>
      </w:pPr>
      <w:r w:rsidRPr="00345909">
        <w:rPr>
          <w:rFonts w:cs="Arial"/>
          <w:b/>
          <w:sz w:val="24"/>
          <w:szCs w:val="24"/>
        </w:rPr>
        <w:t xml:space="preserve">PROYECTO DE DECRETO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lastRenderedPageBreak/>
        <w:t xml:space="preserve">ARTÍCULO PRIMERO. </w:t>
      </w:r>
      <w:r w:rsidRPr="00345909">
        <w:rPr>
          <w:rFonts w:cs="Arial"/>
          <w:sz w:val="24"/>
          <w:szCs w:val="24"/>
          <w:lang w:eastAsia="es-MX"/>
        </w:rPr>
        <w:t>Se valida el acuerdo aprobado por el R. Ayuntamiento de Saltillo, Coahuila de Zaragoza,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34.78 metros y colinda con el Boulevard Santa Bárbara.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57.41 metros y colinda con calle San Antonio.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Oriente</w:t>
      </w:r>
      <w:r w:rsidRPr="00345909">
        <w:rPr>
          <w:rFonts w:cs="Arial"/>
          <w:sz w:val="24"/>
          <w:szCs w:val="24"/>
          <w:lang w:eastAsia="es-MX"/>
        </w:rPr>
        <w:t>:</w:t>
      </w:r>
      <w:r w:rsidRPr="00345909">
        <w:rPr>
          <w:rFonts w:cs="Arial"/>
          <w:sz w:val="24"/>
          <w:szCs w:val="24"/>
          <w:lang w:eastAsia="es-MX"/>
        </w:rPr>
        <w:tab/>
        <w:t>mide 173.40 metros y colinda con calle Santa María.</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Al </w:t>
      </w:r>
      <w:r w:rsidRPr="00345909">
        <w:rPr>
          <w:rFonts w:cs="Arial"/>
          <w:sz w:val="24"/>
          <w:szCs w:val="24"/>
          <w:lang w:val="es-419" w:eastAsia="es-MX"/>
        </w:rPr>
        <w:t>Poniente</w:t>
      </w:r>
      <w:r w:rsidRPr="00345909">
        <w:rPr>
          <w:rFonts w:cs="Arial"/>
          <w:sz w:val="24"/>
          <w:szCs w:val="24"/>
          <w:lang w:eastAsia="es-MX"/>
        </w:rPr>
        <w:t>:</w:t>
      </w:r>
      <w:r w:rsidRPr="00345909">
        <w:rPr>
          <w:rFonts w:cs="Arial"/>
          <w:sz w:val="24"/>
          <w:szCs w:val="24"/>
          <w:lang w:eastAsia="es-MX"/>
        </w:rPr>
        <w:tab/>
        <w:t>mide 170.34 metros y colinda con el Boulevard Santa Patricia.</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ARTÍCULO SEGUNDO. </w:t>
      </w:r>
      <w:r w:rsidRPr="00345909">
        <w:rPr>
          <w:rFonts w:cs="Arial"/>
          <w:sz w:val="24"/>
          <w:szCs w:val="24"/>
          <w:lang w:eastAsia="es-MX"/>
        </w:rPr>
        <w:t xml:space="preserve">La autorización de esta operación es exclusivamente con objeto de llevar a cabo la construcción de </w:t>
      </w:r>
      <w:r w:rsidRPr="00345909">
        <w:rPr>
          <w:rFonts w:cs="Arial"/>
          <w:sz w:val="24"/>
          <w:szCs w:val="24"/>
          <w:lang w:val="es-419" w:eastAsia="es-MX"/>
        </w:rPr>
        <w:t>una Unidad de Medicina Familiar</w:t>
      </w:r>
      <w:r w:rsidRPr="00345909">
        <w:rPr>
          <w:rFonts w:cs="Arial"/>
          <w:sz w:val="24"/>
          <w:szCs w:val="24"/>
          <w:lang w:eastAsia="es-MX"/>
        </w:rPr>
        <w:t xml:space="preserve">.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highlight w:val="yellow"/>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Los gastos de escrituración y registro que se originen de la operación que mediante este decreto se valida, serán por cuenta del beneficiario.</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El presente decreto deberá insertarse en la escritura correspondiente.</w:t>
      </w:r>
    </w:p>
    <w:p w:rsidR="00A57EE4" w:rsidRPr="00345909" w:rsidRDefault="00A57EE4" w:rsidP="00A57EE4">
      <w:pPr>
        <w:rPr>
          <w:lang w:val="es-ES"/>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A57EE4" w:rsidRPr="00345909" w:rsidRDefault="00A57EE4" w:rsidP="00A57EE4">
      <w:pPr>
        <w:spacing w:line="276" w:lineRule="auto"/>
        <w:rPr>
          <w:rFonts w:cs="Arial"/>
          <w:sz w:val="24"/>
          <w:szCs w:val="24"/>
        </w:rPr>
      </w:pPr>
    </w:p>
    <w:p w:rsidR="00A57EE4" w:rsidRPr="00345909" w:rsidRDefault="00A57EE4" w:rsidP="00A57EE4">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A57EE4" w:rsidRPr="00345909" w:rsidRDefault="00A57EE4" w:rsidP="00A57EE4"/>
    <w:p w:rsidR="00A57EE4" w:rsidRPr="00345909" w:rsidRDefault="00A57EE4" w:rsidP="00A57EE4">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lastRenderedPageBreak/>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A57EE4" w:rsidRPr="00345909" w:rsidRDefault="00A57EE4" w:rsidP="00A57EE4">
      <w:pPr>
        <w:autoSpaceDE w:val="0"/>
        <w:autoSpaceDN w:val="0"/>
        <w:adjustRightInd w:val="0"/>
        <w:rPr>
          <w:rFonts w:cs="Arial"/>
          <w:sz w:val="16"/>
          <w:szCs w:val="16"/>
          <w:lang w:eastAsia="es-MX"/>
        </w:rPr>
      </w:pPr>
    </w:p>
    <w:p w:rsidR="007C75B0" w:rsidRPr="00345909" w:rsidRDefault="007C75B0" w:rsidP="007C75B0">
      <w:pPr>
        <w:rPr>
          <w:rFonts w:cs="Arial"/>
          <w:sz w:val="28"/>
          <w:szCs w:val="28"/>
          <w:lang w:eastAsia="es-MX"/>
        </w:rPr>
      </w:pPr>
    </w:p>
    <w:p w:rsidR="007C75B0" w:rsidRPr="00345909" w:rsidRDefault="007C75B0" w:rsidP="007C75B0">
      <w:pPr>
        <w:jc w:val="center"/>
        <w:rPr>
          <w:rFonts w:ascii="Calibri" w:hAnsi="Calibri" w:cs="Calibri"/>
          <w:b/>
          <w:sz w:val="28"/>
          <w:szCs w:val="28"/>
          <w:lang w:eastAsia="es-MX"/>
        </w:rPr>
      </w:pPr>
    </w:p>
    <w:p w:rsidR="007C75B0" w:rsidRPr="00345909" w:rsidRDefault="007C75B0" w:rsidP="007C75B0">
      <w:pPr>
        <w:rPr>
          <w:rFonts w:cs="Arial"/>
          <w:b/>
          <w:sz w:val="28"/>
          <w:szCs w:val="28"/>
        </w:rPr>
      </w:pPr>
    </w:p>
    <w:p w:rsidR="007C75B0" w:rsidRPr="00345909" w:rsidRDefault="007C75B0" w:rsidP="007C75B0">
      <w:pPr>
        <w:rPr>
          <w:rFonts w:cs="Arial"/>
          <w:bCs/>
          <w:sz w:val="28"/>
          <w:szCs w:val="28"/>
          <w:lang w:val="es-ES_tradnl"/>
        </w:rPr>
      </w:pPr>
    </w:p>
    <w:p w:rsidR="00A57EE4" w:rsidRPr="00345909" w:rsidRDefault="00A57EE4">
      <w:pPr>
        <w:jc w:val="left"/>
        <w:rPr>
          <w:rFonts w:cs="Arial"/>
          <w:lang w:val="es-ES_tradnl" w:eastAsia="es-MX"/>
        </w:rPr>
      </w:pPr>
      <w:r w:rsidRPr="00345909">
        <w:rPr>
          <w:rFonts w:cs="Arial"/>
          <w:lang w:val="es-ES_tradnl" w:eastAsia="es-MX"/>
        </w:rPr>
        <w:br w:type="page"/>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bCs/>
          <w:sz w:val="24"/>
          <w:szCs w:val="24"/>
          <w:lang w:eastAsia="es-MX"/>
        </w:rPr>
        <w:lastRenderedPageBreak/>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A57EE4" w:rsidRPr="00345909" w:rsidRDefault="00A57EE4" w:rsidP="00A57EE4">
      <w:pPr>
        <w:keepNext/>
        <w:keepLines/>
        <w:jc w:val="center"/>
        <w:outlineLvl w:val="0"/>
        <w:rPr>
          <w:rFonts w:eastAsiaTheme="majorEastAsia" w:cs="Arial"/>
          <w:b/>
          <w:sz w:val="24"/>
          <w:szCs w:val="24"/>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A57EE4" w:rsidRPr="00345909" w:rsidRDefault="00A57EE4" w:rsidP="00A57EE4"/>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A57EE4" w:rsidRPr="00345909" w:rsidRDefault="00A57EE4" w:rsidP="00A57EE4">
      <w:pPr>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57EE4" w:rsidRPr="00345909" w:rsidRDefault="00A57EE4" w:rsidP="00A57EE4">
      <w:pPr>
        <w:spacing w:line="276" w:lineRule="auto"/>
        <w:rPr>
          <w:rFonts w:cs="Arial"/>
          <w:sz w:val="24"/>
          <w:szCs w:val="24"/>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 xml:space="preserve">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el cual se desincorporo con Decreto número 619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b/>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El inmueble antes mencionado se identifica como área municipal,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y cuenta con las siguientes medidas y colindancias:</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lastRenderedPageBreak/>
        <w:t>Al Norte:</w:t>
      </w:r>
      <w:r w:rsidRPr="00345909">
        <w:rPr>
          <w:rFonts w:cs="Arial"/>
          <w:sz w:val="24"/>
          <w:szCs w:val="24"/>
          <w:lang w:eastAsia="es-MX"/>
        </w:rPr>
        <w:tab/>
        <w:t>mide 13.09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Noreste:</w:t>
      </w:r>
      <w:r w:rsidRPr="00345909">
        <w:rPr>
          <w:rFonts w:cs="Arial"/>
          <w:sz w:val="24"/>
          <w:szCs w:val="24"/>
          <w:lang w:eastAsia="es-MX"/>
        </w:rPr>
        <w:tab/>
        <w:t>mide 42.20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26.75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31.64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44.63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13.35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128.29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82.25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198.55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176928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TERCERO. </w:t>
      </w:r>
      <w:r w:rsidRPr="00345909">
        <w:rPr>
          <w:rFonts w:cs="Arial"/>
          <w:sz w:val="24"/>
          <w:szCs w:val="24"/>
          <w:lang w:eastAsia="es-MX"/>
        </w:rPr>
        <w:t xml:space="preserve">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del Instituto, el cual pretenden beneficiar a toda la comunidad, brindando un espacio propicio para otorgar servicios de salud que tanto se requieren en la actualidad.</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spacing w:line="276" w:lineRule="auto"/>
        <w:rPr>
          <w:rFonts w:cs="Arial"/>
          <w:sz w:val="24"/>
          <w:szCs w:val="24"/>
        </w:rPr>
      </w:pPr>
      <w:r w:rsidRPr="00345909">
        <w:rPr>
          <w:rFonts w:cs="Arial"/>
          <w:sz w:val="24"/>
          <w:szCs w:val="24"/>
        </w:rPr>
        <w:t xml:space="preserve">Por los motivos que se exponen en los considerandos que anteceden, se estima que se reúnen los elementos de juicio necesario para elaborar el presente dictamen y una vez </w:t>
      </w:r>
      <w:r w:rsidRPr="00345909">
        <w:rPr>
          <w:rFonts w:cs="Arial"/>
          <w:sz w:val="24"/>
          <w:szCs w:val="24"/>
        </w:rPr>
        <w:lastRenderedPageBreak/>
        <w:t>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57EE4" w:rsidRPr="00345909" w:rsidRDefault="00A57EE4" w:rsidP="00A57EE4">
      <w:pPr>
        <w:spacing w:line="276" w:lineRule="auto"/>
        <w:jc w:val="center"/>
        <w:rPr>
          <w:rFonts w:cs="Arial"/>
          <w:sz w:val="24"/>
          <w:szCs w:val="24"/>
        </w:rPr>
      </w:pPr>
    </w:p>
    <w:p w:rsidR="00A57EE4" w:rsidRPr="00345909" w:rsidRDefault="00A57EE4" w:rsidP="00A57EE4">
      <w:pPr>
        <w:spacing w:line="276" w:lineRule="auto"/>
        <w:jc w:val="center"/>
        <w:rPr>
          <w:rFonts w:cs="Arial"/>
          <w:sz w:val="24"/>
          <w:szCs w:val="24"/>
        </w:rPr>
      </w:pPr>
    </w:p>
    <w:p w:rsidR="00A57EE4" w:rsidRPr="00345909" w:rsidRDefault="00A57EE4" w:rsidP="00A57EE4">
      <w:pPr>
        <w:spacing w:line="276" w:lineRule="auto"/>
        <w:jc w:val="center"/>
        <w:rPr>
          <w:rFonts w:cs="Arial"/>
          <w:sz w:val="24"/>
          <w:szCs w:val="24"/>
        </w:rPr>
      </w:pPr>
    </w:p>
    <w:p w:rsidR="00A57EE4" w:rsidRPr="00345909" w:rsidRDefault="00A57EE4" w:rsidP="00A57EE4">
      <w:pPr>
        <w:spacing w:after="120" w:line="276" w:lineRule="auto"/>
        <w:jc w:val="center"/>
        <w:rPr>
          <w:rFonts w:cs="Arial"/>
          <w:b/>
          <w:sz w:val="24"/>
          <w:szCs w:val="24"/>
        </w:rPr>
      </w:pPr>
      <w:r w:rsidRPr="00345909">
        <w:rPr>
          <w:rFonts w:cs="Arial"/>
          <w:b/>
          <w:sz w:val="24"/>
          <w:szCs w:val="24"/>
        </w:rPr>
        <w:t xml:space="preserve">PROYECTO DE DECRETO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PRIMERO. </w:t>
      </w:r>
      <w:r w:rsidRPr="00345909">
        <w:rPr>
          <w:rFonts w:cs="Arial"/>
          <w:sz w:val="24"/>
          <w:szCs w:val="24"/>
          <w:lang w:eastAsia="es-MX"/>
        </w:rPr>
        <w:t xml:space="preserve">Se valida el acuerdo aprobado por el R. Ayuntamiento de Saltillo, Coahuila de Zaragoza, para enajenar a título gratuito, un inmueble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a favor del Instituto Mexicano del Seguro Social (IMSS), el cual se desincorporo con Decreto número 619 publicado en el Periódico Oficial del Gobierno del Estado de fecha 26 de junio de 2020.</w:t>
      </w:r>
    </w:p>
    <w:p w:rsidR="00A57EE4" w:rsidRPr="00345909" w:rsidRDefault="00A57EE4" w:rsidP="00A57EE4">
      <w:pPr>
        <w:autoSpaceDE w:val="0"/>
        <w:autoSpaceDN w:val="0"/>
        <w:adjustRightInd w:val="0"/>
        <w:spacing w:line="276" w:lineRule="auto"/>
        <w:rPr>
          <w:rFonts w:cs="Arial"/>
          <w:b/>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 xml:space="preserve">El inmueble antes mencionado se identifica como área municipal, con una superficie de 10,710.03 M2., ubicado en el </w:t>
      </w:r>
      <w:r w:rsidRPr="00345909">
        <w:rPr>
          <w:rFonts w:cs="Arial"/>
          <w:sz w:val="24"/>
          <w:szCs w:val="24"/>
          <w:lang w:val="es-419" w:eastAsia="es-MX"/>
        </w:rPr>
        <w:t xml:space="preserve">lote 1 de la manzana 23 del </w:t>
      </w:r>
      <w:r w:rsidRPr="00345909">
        <w:rPr>
          <w:rFonts w:cs="Arial"/>
          <w:sz w:val="24"/>
          <w:szCs w:val="24"/>
          <w:lang w:eastAsia="es-MX"/>
        </w:rPr>
        <w:t>Fraccionamiento urbano denominado “Hacienda el Cortijo”, de esta ciudad y cuenta con las siguientes medidas y colindancias:</w:t>
      </w:r>
    </w:p>
    <w:p w:rsidR="00A57EE4" w:rsidRPr="00345909" w:rsidRDefault="00A57EE4" w:rsidP="00846CD2">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13.09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Noreste:</w:t>
      </w:r>
      <w:r w:rsidRPr="00345909">
        <w:rPr>
          <w:rFonts w:cs="Arial"/>
          <w:sz w:val="24"/>
          <w:szCs w:val="24"/>
          <w:lang w:eastAsia="es-MX"/>
        </w:rPr>
        <w:tab/>
        <w:t>mide 42.20 metros y colinda con Calle Charro.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26.75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31.64 metros y colinda con Calle Lienzo.</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44.63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13.35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Sureste:</w:t>
      </w:r>
      <w:r w:rsidRPr="00345909">
        <w:rPr>
          <w:rFonts w:cs="Arial"/>
          <w:sz w:val="24"/>
          <w:szCs w:val="24"/>
          <w:lang w:eastAsia="es-MX"/>
        </w:rPr>
        <w:tab/>
        <w:t>mide 128.29 metros y colinda con Calle Jinete.</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82.25 metros y colinda con Calle Peatonal.</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Al Noroeste:</w:t>
      </w:r>
      <w:r w:rsidRPr="00345909">
        <w:rPr>
          <w:rFonts w:cs="Arial"/>
          <w:sz w:val="24"/>
          <w:szCs w:val="24"/>
          <w:lang w:eastAsia="es-MX"/>
        </w:rPr>
        <w:tab/>
        <w:t>mide 198.55 metros y colinda con Calle Peatonal.</w:t>
      </w:r>
    </w:p>
    <w:p w:rsidR="00A57EE4" w:rsidRPr="00345909" w:rsidRDefault="00A57EE4" w:rsidP="00A57EE4">
      <w:pPr>
        <w:autoSpaceDE w:val="0"/>
        <w:autoSpaceDN w:val="0"/>
        <w:adjustRightInd w:val="0"/>
        <w:spacing w:line="276" w:lineRule="auto"/>
        <w:ind w:left="2124"/>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del Registro Público de la ciudad de Saltillo del Estado de Coahuila de Zaragoza, bajo el Folio Real N° 176928 de fecha 20 de febrero de 2020.</w:t>
      </w:r>
    </w:p>
    <w:p w:rsidR="00A57EE4" w:rsidRPr="00345909" w:rsidRDefault="00A57EE4" w:rsidP="00A57EE4">
      <w:pPr>
        <w:autoSpaceDE w:val="0"/>
        <w:autoSpaceDN w:val="0"/>
        <w:adjustRightInd w:val="0"/>
        <w:spacing w:line="276" w:lineRule="auto"/>
        <w:rPr>
          <w:rFonts w:cs="Arial"/>
          <w:sz w:val="24"/>
          <w:szCs w:val="24"/>
          <w:lang w:eastAsia="es-MX"/>
        </w:rPr>
      </w:pPr>
    </w:p>
    <w:p w:rsidR="00A57EE4" w:rsidRPr="00345909" w:rsidRDefault="00A57EE4" w:rsidP="00A57EE4">
      <w:pPr>
        <w:autoSpaceDE w:val="0"/>
        <w:autoSpaceDN w:val="0"/>
        <w:adjustRightInd w:val="0"/>
        <w:spacing w:line="276" w:lineRule="auto"/>
        <w:rPr>
          <w:rFonts w:cs="Arial"/>
          <w:sz w:val="24"/>
          <w:szCs w:val="24"/>
          <w:lang w:val="es-419" w:eastAsia="es-MX"/>
        </w:rPr>
      </w:pPr>
      <w:r w:rsidRPr="00345909">
        <w:rPr>
          <w:rFonts w:cs="Arial"/>
          <w:b/>
          <w:sz w:val="24"/>
          <w:szCs w:val="24"/>
          <w:lang w:eastAsia="es-MX"/>
        </w:rPr>
        <w:t xml:space="preserve">ARTÍCULO SEGUNDO. </w:t>
      </w:r>
      <w:r w:rsidRPr="00345909">
        <w:rPr>
          <w:rFonts w:cs="Arial"/>
          <w:sz w:val="24"/>
          <w:szCs w:val="24"/>
          <w:lang w:eastAsia="es-MX"/>
        </w:rPr>
        <w:t xml:space="preserve">La autorización de esta operación es exclusivamente con objeto de llevar a cabo la construcción de una Unidad de Medicina Familiar. En caso de que a </w:t>
      </w:r>
      <w:r w:rsidRPr="00345909">
        <w:rPr>
          <w:rFonts w:cs="Arial"/>
          <w:sz w:val="24"/>
          <w:szCs w:val="24"/>
          <w:lang w:eastAsia="es-MX"/>
        </w:rPr>
        <w:lastRenderedPageBreak/>
        <w:t xml:space="preserve">dicho inmueble se le dé un uso distinto a lo estipulado, por ese solo hecho automáticamente se dará por rescindida la enajenación y el predio será reintegrado al Municipio. </w:t>
      </w:r>
      <w:r w:rsidRPr="00345909">
        <w:rPr>
          <w:rFonts w:cs="Arial"/>
          <w:sz w:val="24"/>
          <w:szCs w:val="24"/>
          <w:lang w:val="es-419" w:eastAsia="es-MX"/>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A57EE4" w:rsidRPr="00345909" w:rsidRDefault="00A57EE4" w:rsidP="00A57EE4">
      <w:pPr>
        <w:spacing w:line="276" w:lineRule="auto"/>
        <w:ind w:right="48"/>
        <w:rPr>
          <w:rFonts w:cs="Arial"/>
          <w:sz w:val="24"/>
          <w:szCs w:val="24"/>
          <w:lang w:val="es-419"/>
        </w:rPr>
      </w:pPr>
    </w:p>
    <w:p w:rsidR="00A57EE4" w:rsidRPr="00345909" w:rsidRDefault="00A57EE4" w:rsidP="00A57EE4">
      <w:pPr>
        <w:spacing w:line="276" w:lineRule="auto"/>
        <w:ind w:right="48"/>
        <w:rPr>
          <w:rFonts w:cs="Arial"/>
          <w:sz w:val="24"/>
          <w:szCs w:val="24"/>
          <w:lang w:val="es-419"/>
        </w:rPr>
      </w:pPr>
      <w:r w:rsidRPr="00345909">
        <w:rPr>
          <w:rFonts w:cs="Arial"/>
          <w:sz w:val="24"/>
          <w:szCs w:val="24"/>
          <w:lang w:val="es-419"/>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57EE4" w:rsidRPr="00345909" w:rsidRDefault="00A57EE4" w:rsidP="00A57EE4">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Los gastos de escrituración y registro que se originen de la operación que mediante este decreto se valida, serán por cuenta del beneficiario.</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El presente decreto deberá insertarse en la escritura correspondiente.</w:t>
      </w:r>
    </w:p>
    <w:p w:rsidR="00A57EE4" w:rsidRPr="00345909" w:rsidRDefault="00A57EE4" w:rsidP="00A57EE4">
      <w:pPr>
        <w:rPr>
          <w:lang w:val="es-ES"/>
        </w:rPr>
      </w:pPr>
    </w:p>
    <w:p w:rsidR="00A57EE4" w:rsidRPr="00345909" w:rsidRDefault="00A57EE4" w:rsidP="00A57EE4">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A57EE4" w:rsidRPr="00345909" w:rsidRDefault="00A57EE4" w:rsidP="00A57EE4">
      <w:pPr>
        <w:spacing w:line="276" w:lineRule="auto"/>
        <w:rPr>
          <w:rFonts w:cs="Arial"/>
          <w:b/>
          <w:bCs/>
          <w:sz w:val="24"/>
          <w:szCs w:val="24"/>
        </w:rPr>
      </w:pPr>
    </w:p>
    <w:p w:rsidR="00A57EE4" w:rsidRPr="00345909" w:rsidRDefault="00A57EE4" w:rsidP="00A57EE4">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A57EE4" w:rsidRPr="00345909" w:rsidRDefault="00A57EE4" w:rsidP="00A57EE4">
      <w:pPr>
        <w:spacing w:line="276" w:lineRule="auto"/>
        <w:rPr>
          <w:rFonts w:cs="Arial"/>
          <w:sz w:val="24"/>
          <w:szCs w:val="24"/>
        </w:rPr>
      </w:pPr>
    </w:p>
    <w:p w:rsidR="00A57EE4" w:rsidRPr="00345909" w:rsidRDefault="00A57EE4" w:rsidP="00A57EE4">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A57EE4" w:rsidRPr="00345909" w:rsidRDefault="00A57EE4" w:rsidP="00A57EE4">
      <w:pPr>
        <w:spacing w:line="276" w:lineRule="auto"/>
        <w:rPr>
          <w:rFonts w:cs="Arial"/>
          <w:sz w:val="24"/>
          <w:szCs w:val="24"/>
        </w:rPr>
      </w:pPr>
    </w:p>
    <w:p w:rsidR="00A57EE4" w:rsidRPr="00345909" w:rsidRDefault="00A57EE4" w:rsidP="00A57EE4">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A57EE4" w:rsidRPr="00345909" w:rsidRDefault="00A57EE4" w:rsidP="00A57EE4"/>
    <w:p w:rsidR="00A57EE4" w:rsidRPr="00345909" w:rsidRDefault="00A57EE4" w:rsidP="00A57EE4">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57EE4" w:rsidRPr="00345909" w:rsidTr="00BF3F62">
        <w:tc>
          <w:tcPr>
            <w:tcW w:w="2500" w:type="pct"/>
            <w:vAlign w:val="center"/>
          </w:tcPr>
          <w:p w:rsidR="00A57EE4" w:rsidRPr="00345909" w:rsidRDefault="00A57EE4" w:rsidP="00A57EE4">
            <w:pPr>
              <w:jc w:val="center"/>
              <w:rPr>
                <w:rFonts w:cs="Arial"/>
                <w:b/>
                <w:sz w:val="18"/>
                <w:szCs w:val="18"/>
              </w:rPr>
            </w:pPr>
            <w:r w:rsidRPr="00345909">
              <w:rPr>
                <w:rFonts w:cs="Arial"/>
                <w:b/>
                <w:sz w:val="18"/>
                <w:szCs w:val="18"/>
              </w:rPr>
              <w:t>NOMBRE Y FIRMA</w:t>
            </w:r>
          </w:p>
        </w:tc>
        <w:tc>
          <w:tcPr>
            <w:tcW w:w="2500" w:type="pct"/>
            <w:vAlign w:val="center"/>
          </w:tcPr>
          <w:p w:rsidR="00A57EE4" w:rsidRPr="00345909" w:rsidRDefault="00A57EE4" w:rsidP="00A57EE4">
            <w:pPr>
              <w:jc w:val="center"/>
              <w:rPr>
                <w:rFonts w:cs="Arial"/>
                <w:b/>
                <w:sz w:val="16"/>
                <w:szCs w:val="16"/>
              </w:rPr>
            </w:pPr>
            <w:r w:rsidRPr="00345909">
              <w:rPr>
                <w:rFonts w:cs="Arial"/>
                <w:b/>
                <w:sz w:val="16"/>
                <w:szCs w:val="16"/>
              </w:rPr>
              <w:t xml:space="preserve">VOTO </w:t>
            </w: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Lilia Isabel Gutiérrez Burciaga.</w:t>
            </w:r>
          </w:p>
          <w:p w:rsidR="00A57EE4" w:rsidRPr="00345909" w:rsidRDefault="00A57EE4" w:rsidP="00A57EE4">
            <w:pPr>
              <w:jc w:val="center"/>
              <w:rPr>
                <w:rFonts w:cs="Arial"/>
                <w:sz w:val="18"/>
                <w:szCs w:val="18"/>
              </w:rPr>
            </w:pPr>
            <w:r w:rsidRPr="00345909">
              <w:rPr>
                <w:rFonts w:cs="Arial"/>
                <w:sz w:val="18"/>
                <w:szCs w:val="18"/>
              </w:rPr>
              <w:lastRenderedPageBreak/>
              <w:t>Coordinadora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rPr>
          <w:trHeight w:val="1075"/>
        </w:trPr>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Gabriela Zapopan Garza Galván</w:t>
            </w:r>
          </w:p>
          <w:p w:rsidR="00A57EE4" w:rsidRPr="00345909" w:rsidRDefault="00A57EE4" w:rsidP="00A57EE4">
            <w:pPr>
              <w:jc w:val="center"/>
              <w:rPr>
                <w:rFonts w:cs="Arial"/>
                <w:sz w:val="18"/>
                <w:szCs w:val="18"/>
              </w:rPr>
            </w:pPr>
            <w:r w:rsidRPr="00345909">
              <w:rPr>
                <w:rFonts w:cs="Arial"/>
                <w:sz w:val="18"/>
                <w:szCs w:val="18"/>
              </w:rPr>
              <w:t>Secretaria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Verónica Boreque Martínez González.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Rosa Nilda González Noriega.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Zulmma Verenice Guerrero Cázares</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Elisa Catalina Villalobos Hernández</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r w:rsidR="00A57EE4" w:rsidRPr="00345909" w:rsidTr="00BF3F62">
        <w:tc>
          <w:tcPr>
            <w:tcW w:w="2500" w:type="pct"/>
            <w:vAlign w:val="center"/>
          </w:tcPr>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p>
          <w:p w:rsidR="00A57EE4" w:rsidRPr="00345909" w:rsidRDefault="00A57EE4" w:rsidP="00A57EE4">
            <w:pPr>
              <w:jc w:val="center"/>
              <w:rPr>
                <w:rFonts w:cs="Arial"/>
                <w:sz w:val="18"/>
                <w:szCs w:val="18"/>
              </w:rPr>
            </w:pPr>
            <w:r w:rsidRPr="00345909">
              <w:rPr>
                <w:rFonts w:cs="Arial"/>
                <w:sz w:val="18"/>
                <w:szCs w:val="18"/>
              </w:rPr>
              <w:t>Dip. Claudia Isela Ramírez Pineda.</w:t>
            </w:r>
          </w:p>
          <w:p w:rsidR="00A57EE4" w:rsidRPr="00345909" w:rsidRDefault="00A57EE4" w:rsidP="00A57EE4">
            <w:pPr>
              <w:jc w:val="center"/>
              <w:rPr>
                <w:rFonts w:cs="Arial"/>
                <w:sz w:val="18"/>
                <w:szCs w:val="18"/>
              </w:rPr>
            </w:pPr>
          </w:p>
        </w:tc>
        <w:tc>
          <w:tcPr>
            <w:tcW w:w="2500" w:type="pct"/>
            <w:vAlign w:val="center"/>
          </w:tcPr>
          <w:p w:rsidR="00A57EE4" w:rsidRPr="00345909" w:rsidRDefault="00A57EE4" w:rsidP="00A57EE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57EE4" w:rsidRPr="00345909" w:rsidTr="00BF3F62">
              <w:tc>
                <w:tcPr>
                  <w:tcW w:w="1440"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 FAVOR</w:t>
                  </w:r>
                </w:p>
                <w:p w:rsidR="00A57EE4" w:rsidRPr="00345909" w:rsidRDefault="00A57EE4" w:rsidP="00A57EE4">
                  <w:pPr>
                    <w:jc w:val="center"/>
                    <w:rPr>
                      <w:rFonts w:cs="Arial"/>
                      <w:sz w:val="16"/>
                      <w:szCs w:val="16"/>
                    </w:rPr>
                  </w:pPr>
                </w:p>
              </w:tc>
              <w:tc>
                <w:tcPr>
                  <w:tcW w:w="1741"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ABSTENCIÓN</w:t>
                  </w:r>
                </w:p>
              </w:tc>
              <w:tc>
                <w:tcPr>
                  <w:tcW w:w="1462" w:type="dxa"/>
                </w:tcPr>
                <w:p w:rsidR="00A57EE4" w:rsidRPr="00345909" w:rsidRDefault="00A57EE4" w:rsidP="00A57EE4">
                  <w:pPr>
                    <w:jc w:val="center"/>
                    <w:rPr>
                      <w:rFonts w:cs="Arial"/>
                      <w:sz w:val="16"/>
                      <w:szCs w:val="16"/>
                    </w:rPr>
                  </w:pPr>
                </w:p>
                <w:p w:rsidR="00A57EE4" w:rsidRPr="00345909" w:rsidRDefault="00A57EE4" w:rsidP="00A57EE4">
                  <w:pPr>
                    <w:jc w:val="center"/>
                    <w:rPr>
                      <w:rFonts w:cs="Arial"/>
                      <w:sz w:val="16"/>
                      <w:szCs w:val="16"/>
                    </w:rPr>
                  </w:pPr>
                  <w:r w:rsidRPr="00345909">
                    <w:rPr>
                      <w:rFonts w:cs="Arial"/>
                      <w:sz w:val="16"/>
                      <w:szCs w:val="16"/>
                    </w:rPr>
                    <w:t>EN CONTRA</w:t>
                  </w:r>
                </w:p>
              </w:tc>
            </w:tr>
          </w:tbl>
          <w:p w:rsidR="00A57EE4" w:rsidRPr="00345909" w:rsidRDefault="00A57EE4" w:rsidP="00A57EE4">
            <w:pPr>
              <w:jc w:val="center"/>
              <w:rPr>
                <w:rFonts w:cs="Arial"/>
                <w:sz w:val="16"/>
                <w:szCs w:val="16"/>
              </w:rPr>
            </w:pPr>
          </w:p>
        </w:tc>
      </w:tr>
    </w:tbl>
    <w:p w:rsidR="006F570E" w:rsidRPr="00345909" w:rsidRDefault="006F570E" w:rsidP="00A57EE4">
      <w:pPr>
        <w:autoSpaceDE w:val="0"/>
        <w:autoSpaceDN w:val="0"/>
        <w:adjustRightInd w:val="0"/>
        <w:rPr>
          <w:rFonts w:eastAsia="Calibri" w:cs="Arial"/>
          <w:sz w:val="26"/>
          <w:szCs w:val="26"/>
          <w:lang w:val="es-ES" w:eastAsia="en-US"/>
        </w:rPr>
      </w:pPr>
    </w:p>
    <w:p w:rsidR="00A57EE4" w:rsidRPr="00345909" w:rsidRDefault="00A57EE4" w:rsidP="00A57EE4">
      <w:pPr>
        <w:autoSpaceDE w:val="0"/>
        <w:autoSpaceDN w:val="0"/>
        <w:adjustRightInd w:val="0"/>
        <w:rPr>
          <w:rFonts w:eastAsia="Calibri" w:cs="Arial"/>
          <w:sz w:val="26"/>
          <w:szCs w:val="26"/>
          <w:lang w:val="es-ES" w:eastAsia="en-US"/>
        </w:rPr>
      </w:pPr>
    </w:p>
    <w:p w:rsidR="00A57EE4" w:rsidRPr="00345909" w:rsidRDefault="00A57EE4">
      <w:pPr>
        <w:jc w:val="left"/>
        <w:rPr>
          <w:rFonts w:eastAsia="Calibri" w:cs="Arial"/>
          <w:sz w:val="26"/>
          <w:szCs w:val="26"/>
          <w:lang w:val="es-ES" w:eastAsia="en-US"/>
        </w:rPr>
      </w:pPr>
      <w:r w:rsidRPr="00345909">
        <w:rPr>
          <w:rFonts w:eastAsia="Calibri" w:cs="Arial"/>
          <w:sz w:val="26"/>
          <w:szCs w:val="26"/>
          <w:lang w:val="es-ES" w:eastAsia="en-US"/>
        </w:rPr>
        <w:br w:type="page"/>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bCs/>
          <w:sz w:val="24"/>
          <w:szCs w:val="24"/>
          <w:lang w:eastAsia="es-MX"/>
        </w:rPr>
        <w:lastRenderedPageBreak/>
        <w:t>DICTAMEN</w:t>
      </w:r>
      <w:r w:rsidRPr="00345909">
        <w:rPr>
          <w:rFonts w:cs="Arial"/>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RESULTANDO</w:t>
      </w:r>
    </w:p>
    <w:p w:rsidR="00583B76" w:rsidRPr="00345909" w:rsidRDefault="00583B76" w:rsidP="00583B76"/>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PRIMERO. </w:t>
      </w:r>
      <w:r w:rsidRPr="00345909">
        <w:rPr>
          <w:rFonts w:cs="Arial"/>
          <w:sz w:val="24"/>
          <w:szCs w:val="24"/>
          <w:lang w:eastAsia="es-MX"/>
        </w:rPr>
        <w:t xml:space="preserve">Que, en sesión celebrada por el Pleno del Congreso, de fecha 28 del mes de octubre de año 2020, </w:t>
      </w:r>
      <w:r w:rsidRPr="00345909">
        <w:rPr>
          <w:rFonts w:cs="Arial"/>
          <w:sz w:val="24"/>
          <w:szCs w:val="24"/>
          <w:lang w:val="es-419" w:eastAsia="es-MX"/>
        </w:rPr>
        <w:t xml:space="preserve">se acordó turnar a esta </w:t>
      </w:r>
      <w:r w:rsidRPr="00345909">
        <w:rPr>
          <w:rFonts w:cs="Arial"/>
          <w:sz w:val="24"/>
          <w:szCs w:val="24"/>
          <w:lang w:eastAsia="es-MX"/>
        </w:rPr>
        <w:t>Comisión de Finanzas, la iniciativa a que se ha hecho referencia para efecto de estudio y dictamen.</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CONSIDERANDO</w:t>
      </w:r>
    </w:p>
    <w:p w:rsidR="00583B76" w:rsidRPr="00345909" w:rsidRDefault="00583B76" w:rsidP="00583B76">
      <w:pPr>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PRIMERO. </w:t>
      </w:r>
      <w:r w:rsidRPr="0034590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583B76" w:rsidRPr="00345909" w:rsidRDefault="00583B76" w:rsidP="00583B76">
      <w:pPr>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SEGUNDO. </w:t>
      </w:r>
      <w:r w:rsidRPr="00345909">
        <w:rPr>
          <w:rFonts w:cs="Arial"/>
          <w:sz w:val="24"/>
          <w:szCs w:val="24"/>
          <w:lang w:eastAsia="es-MX"/>
        </w:rPr>
        <w:t>Que, en cumplimiento con lo que señalan los Artículos 302 y 305 del Código Financiero para los Municipios del Estado de Coahuila, el Ayuntamiento según consta en acta de Cabildo de fecha 27 de agosto de 2020, se aprobó por unanimidad de los presentes del Cabildo, la validación de un acuerdo aprobado por el Ayuntamiento,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El inmueble antes mencionado se identifica como área municipal, con una superficie de 4,184.88 M2., ubicado en el fraccionamiento Fundadores V Sector, de esta ciudad y cuenta con las siguientes medidas y colindancias:</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104.09 metros y colinda con calle Río Tula.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90.56 metros y colinda con calle Río Usumacinta.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lastRenderedPageBreak/>
        <w:t>Al Este:</w:t>
      </w:r>
      <w:r w:rsidRPr="00345909">
        <w:rPr>
          <w:rFonts w:cs="Arial"/>
          <w:sz w:val="24"/>
          <w:szCs w:val="24"/>
          <w:lang w:eastAsia="es-MX"/>
        </w:rPr>
        <w:tab/>
        <w:t>mide 43.00 metros y colinda con calle Juan Navarro.</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Oeste:</w:t>
      </w:r>
      <w:r w:rsidRPr="00345909">
        <w:rPr>
          <w:rFonts w:cs="Arial"/>
          <w:sz w:val="24"/>
          <w:szCs w:val="24"/>
          <w:lang w:eastAsia="es-MX"/>
        </w:rPr>
        <w:tab/>
        <w:t>mide 45.02 metros y colinda con propiedad privada.</w:t>
      </w:r>
    </w:p>
    <w:p w:rsidR="00583B76" w:rsidRPr="00345909" w:rsidRDefault="00583B76" w:rsidP="00583B76">
      <w:pPr>
        <w:autoSpaceDE w:val="0"/>
        <w:autoSpaceDN w:val="0"/>
        <w:adjustRightInd w:val="0"/>
        <w:spacing w:line="276" w:lineRule="auto"/>
        <w:ind w:left="2124"/>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 Registro Público de la ciudad de Saltillo del Estado de Coahuila de Zaragoza, bajo el Folio Real N° 633423 de fecha 02 de mayo de 2019.</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TERCERO. </w:t>
      </w:r>
      <w:r w:rsidRPr="00345909">
        <w:rPr>
          <w:rFonts w:cs="Arial"/>
          <w:sz w:val="24"/>
          <w:szCs w:val="24"/>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CUARTO.  </w:t>
      </w:r>
      <w:r w:rsidRPr="00345909">
        <w:rPr>
          <w:rFonts w:cs="Arial"/>
          <w:sz w:val="24"/>
          <w:szCs w:val="24"/>
          <w:lang w:eastAsia="es-MX"/>
        </w:rPr>
        <w:t>Esta Comisión de Finanzas encontró que el Municipio de Saltillo,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83B76" w:rsidRPr="00345909" w:rsidRDefault="00583B76" w:rsidP="00583B76">
      <w:pPr>
        <w:spacing w:line="276" w:lineRule="auto"/>
        <w:jc w:val="center"/>
        <w:rPr>
          <w:rFonts w:cs="Arial"/>
          <w:sz w:val="24"/>
          <w:szCs w:val="24"/>
        </w:rPr>
      </w:pPr>
    </w:p>
    <w:p w:rsidR="00583B76" w:rsidRPr="00345909" w:rsidRDefault="00583B76" w:rsidP="00583B76">
      <w:pPr>
        <w:spacing w:after="120" w:line="276" w:lineRule="auto"/>
        <w:jc w:val="center"/>
        <w:rPr>
          <w:rFonts w:cs="Arial"/>
          <w:b/>
          <w:sz w:val="24"/>
          <w:szCs w:val="24"/>
        </w:rPr>
      </w:pPr>
      <w:r w:rsidRPr="00345909">
        <w:rPr>
          <w:rFonts w:cs="Arial"/>
          <w:b/>
          <w:sz w:val="24"/>
          <w:szCs w:val="24"/>
        </w:rPr>
        <w:t xml:space="preserve">PROYECTO DE DECRETO </w:t>
      </w:r>
    </w:p>
    <w:p w:rsidR="00583B76" w:rsidRPr="00345909" w:rsidRDefault="00583B76" w:rsidP="00583B76">
      <w:pPr>
        <w:spacing w:after="120" w:line="276" w:lineRule="auto"/>
        <w:jc w:val="center"/>
        <w:rPr>
          <w:rFonts w:cs="Arial"/>
          <w:b/>
          <w:sz w:val="24"/>
          <w:szCs w:val="24"/>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PRIMERO. </w:t>
      </w:r>
      <w:r w:rsidRPr="00345909">
        <w:rPr>
          <w:rFonts w:cs="Arial"/>
          <w:sz w:val="24"/>
          <w:szCs w:val="24"/>
          <w:lang w:eastAsia="es-MX"/>
        </w:rPr>
        <w:t>Se valida el acuerdo aprobado por el R. Ayuntamiento de Saltillo, Coahuila de Zaragoza, para enajenar a título gratuito,</w:t>
      </w:r>
      <w:r w:rsidRPr="00345909">
        <w:rPr>
          <w:rFonts w:eastAsia="Calibri" w:cs="Arial"/>
          <w:snapToGrid w:val="0"/>
          <w:sz w:val="24"/>
          <w:szCs w:val="24"/>
          <w:lang w:eastAsia="es-MX"/>
        </w:rPr>
        <w:t xml:space="preserve"> </w:t>
      </w:r>
      <w:r w:rsidRPr="00345909">
        <w:rPr>
          <w:rFonts w:cs="Arial"/>
          <w:sz w:val="24"/>
          <w:szCs w:val="24"/>
          <w:lang w:eastAsia="es-MX"/>
        </w:rPr>
        <w:t>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lastRenderedPageBreak/>
        <w:t>El inmueble antes mencionado se identifica como área municipal, con una superficie de 4,184.88 M2., ubicado en el fraccionamiento Fundadores V Sector, de esta ciudad y cuenta con las siguientes medidas y colindancias:</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Norte:</w:t>
      </w:r>
      <w:r w:rsidRPr="00345909">
        <w:rPr>
          <w:rFonts w:cs="Arial"/>
          <w:sz w:val="24"/>
          <w:szCs w:val="24"/>
          <w:lang w:eastAsia="es-MX"/>
        </w:rPr>
        <w:tab/>
        <w:t>mide 104.09 metros y colinda con calle Río Tula.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Sur:</w:t>
      </w:r>
      <w:r w:rsidRPr="00345909">
        <w:rPr>
          <w:rFonts w:cs="Arial"/>
          <w:sz w:val="24"/>
          <w:szCs w:val="24"/>
          <w:lang w:eastAsia="es-MX"/>
        </w:rPr>
        <w:tab/>
        <w:t>mide 90.56 metros y colinda con calle Río Usumacinta.</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Este:</w:t>
      </w:r>
      <w:r w:rsidRPr="00345909">
        <w:rPr>
          <w:rFonts w:cs="Arial"/>
          <w:sz w:val="24"/>
          <w:szCs w:val="24"/>
          <w:lang w:eastAsia="es-MX"/>
        </w:rPr>
        <w:tab/>
        <w:t>mide 43.00 metros y colinda con calle Juan Navarro.</w:t>
      </w: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Al Oeste:</w:t>
      </w:r>
      <w:r w:rsidRPr="00345909">
        <w:rPr>
          <w:rFonts w:cs="Arial"/>
          <w:sz w:val="24"/>
          <w:szCs w:val="24"/>
          <w:lang w:eastAsia="es-MX"/>
        </w:rPr>
        <w:tab/>
        <w:t>mide 45.02 metros y colinda con propiedad privada.</w:t>
      </w:r>
    </w:p>
    <w:p w:rsidR="00583B76" w:rsidRPr="00345909" w:rsidRDefault="00583B76" w:rsidP="00583B76">
      <w:pPr>
        <w:autoSpaceDE w:val="0"/>
        <w:autoSpaceDN w:val="0"/>
        <w:adjustRightInd w:val="0"/>
        <w:spacing w:line="276" w:lineRule="auto"/>
        <w:ind w:left="2124"/>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sz w:val="24"/>
          <w:szCs w:val="24"/>
          <w:lang w:eastAsia="es-MX"/>
        </w:rPr>
        <w:t>Dicho inmueble se encuentra inscrito a favor del R. Ayuntamiento de Saltillo, en las Oficinas del Registro Público de la ciudad de Saltillo del Estado de Coahuila de Zaragoza, bajo el Folio Real N° 633423 de fecha 02 de mayo de 2019.</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SEGUNDO. </w:t>
      </w:r>
      <w:r w:rsidRPr="00345909">
        <w:rPr>
          <w:rFonts w:cs="Arial"/>
          <w:sz w:val="24"/>
          <w:szCs w:val="24"/>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583B76" w:rsidRPr="00345909" w:rsidRDefault="00583B76" w:rsidP="00583B76">
      <w:pPr>
        <w:autoSpaceDE w:val="0"/>
        <w:autoSpaceDN w:val="0"/>
        <w:adjustRightInd w:val="0"/>
        <w:spacing w:line="276" w:lineRule="auto"/>
        <w:rPr>
          <w:rFonts w:cs="Arial"/>
          <w:sz w:val="24"/>
          <w:szCs w:val="24"/>
          <w:lang w:eastAsia="es-MX"/>
        </w:rPr>
      </w:pPr>
    </w:p>
    <w:p w:rsidR="00583B76" w:rsidRPr="00345909" w:rsidRDefault="00583B76" w:rsidP="00583B76">
      <w:pPr>
        <w:autoSpaceDE w:val="0"/>
        <w:autoSpaceDN w:val="0"/>
        <w:adjustRightInd w:val="0"/>
        <w:spacing w:line="276" w:lineRule="auto"/>
        <w:rPr>
          <w:rFonts w:cs="Arial"/>
          <w:sz w:val="24"/>
          <w:szCs w:val="24"/>
          <w:lang w:eastAsia="es-MX"/>
        </w:rPr>
      </w:pPr>
      <w:r w:rsidRPr="00345909">
        <w:rPr>
          <w:rFonts w:cs="Arial"/>
          <w:b/>
          <w:sz w:val="24"/>
          <w:szCs w:val="24"/>
          <w:lang w:eastAsia="es-MX"/>
        </w:rPr>
        <w:t xml:space="preserve">ARTÍCULO TERCERO. </w:t>
      </w:r>
      <w:r w:rsidRPr="00345909">
        <w:rPr>
          <w:rFonts w:cs="Arial"/>
          <w:sz w:val="24"/>
          <w:szCs w:val="24"/>
          <w:lang w:eastAsia="es-MX"/>
        </w:rPr>
        <w:t>El Ayuntamiento del Municipio de Saltillo, por conducto de su Presidente Municipal o de su Representante legal acreditado, deberá formalizar la operación que se autoriza y proceder a la escrituración correspondiente.</w:t>
      </w:r>
    </w:p>
    <w:p w:rsidR="00583B76" w:rsidRPr="00345909" w:rsidRDefault="00583B76" w:rsidP="00583B76">
      <w:pPr>
        <w:spacing w:line="276" w:lineRule="auto"/>
        <w:rPr>
          <w:rFonts w:cs="Arial"/>
          <w:b/>
          <w:bCs/>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CUARTO.  </w:t>
      </w:r>
      <w:r w:rsidRPr="00345909">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QUINTO. </w:t>
      </w:r>
      <w:r w:rsidRPr="00345909">
        <w:rPr>
          <w:rFonts w:cs="Arial"/>
          <w:sz w:val="24"/>
          <w:szCs w:val="24"/>
        </w:rPr>
        <w:t>Los gastos de escrituración y registro que se originen de la operación que mediante este decreto se valida, serán por cuenta del beneficiario.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SEXTO. </w:t>
      </w:r>
      <w:r w:rsidRPr="00345909">
        <w:rPr>
          <w:rFonts w:cs="Arial"/>
          <w:sz w:val="24"/>
          <w:szCs w:val="24"/>
        </w:rPr>
        <w:t>El presente decreto deberá insertarse en la escritura correspondiente.</w:t>
      </w:r>
    </w:p>
    <w:p w:rsidR="00583B76" w:rsidRPr="00345909" w:rsidRDefault="00583B76" w:rsidP="00583B76">
      <w:pPr>
        <w:rPr>
          <w:lang w:val="es-ES"/>
        </w:rPr>
      </w:pPr>
    </w:p>
    <w:p w:rsidR="00583B76" w:rsidRPr="00345909" w:rsidRDefault="00583B76" w:rsidP="00583B76">
      <w:pPr>
        <w:keepNext/>
        <w:keepLines/>
        <w:jc w:val="center"/>
        <w:outlineLvl w:val="0"/>
        <w:rPr>
          <w:rFonts w:eastAsiaTheme="majorEastAsia" w:cs="Arial"/>
          <w:b/>
          <w:sz w:val="24"/>
          <w:szCs w:val="24"/>
        </w:rPr>
      </w:pPr>
      <w:r w:rsidRPr="00345909">
        <w:rPr>
          <w:rFonts w:eastAsiaTheme="majorEastAsia" w:cs="Arial"/>
          <w:b/>
          <w:sz w:val="24"/>
          <w:szCs w:val="24"/>
        </w:rPr>
        <w:t>TRANSITORIOS</w:t>
      </w:r>
    </w:p>
    <w:p w:rsidR="00583B76" w:rsidRPr="00345909" w:rsidRDefault="00583B76" w:rsidP="00583B76">
      <w:pPr>
        <w:spacing w:line="276" w:lineRule="auto"/>
        <w:rPr>
          <w:rFonts w:cs="Arial"/>
          <w:b/>
          <w:bCs/>
          <w:sz w:val="24"/>
          <w:szCs w:val="24"/>
        </w:rPr>
      </w:pPr>
    </w:p>
    <w:p w:rsidR="00583B76" w:rsidRPr="00345909" w:rsidRDefault="00583B76" w:rsidP="00583B76">
      <w:pPr>
        <w:spacing w:line="276" w:lineRule="auto"/>
        <w:rPr>
          <w:rFonts w:cs="Arial"/>
          <w:sz w:val="24"/>
          <w:szCs w:val="24"/>
        </w:rPr>
      </w:pPr>
      <w:r w:rsidRPr="00345909">
        <w:rPr>
          <w:rFonts w:cs="Arial"/>
          <w:b/>
          <w:bCs/>
          <w:sz w:val="24"/>
          <w:szCs w:val="24"/>
        </w:rPr>
        <w:t xml:space="preserve">ARTÍCULO PRIMERO. </w:t>
      </w:r>
      <w:r w:rsidRPr="00345909">
        <w:rPr>
          <w:rFonts w:cs="Arial"/>
          <w:sz w:val="24"/>
          <w:szCs w:val="24"/>
        </w:rPr>
        <w:t xml:space="preserve">El presente decreto entrará en vigor a partir del día siguiente de su publicación en el Periódico Oficial del Gobierno del Estado. </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ARTÍCULO SEGUNDO. </w:t>
      </w:r>
      <w:r w:rsidRPr="00345909">
        <w:rPr>
          <w:rFonts w:cs="Arial"/>
          <w:sz w:val="24"/>
          <w:szCs w:val="24"/>
        </w:rPr>
        <w:t>Publíquese en el Periódico Oficial del Gobierno del Estado.</w:t>
      </w:r>
    </w:p>
    <w:p w:rsidR="00583B76" w:rsidRPr="00345909" w:rsidRDefault="00583B76" w:rsidP="00583B76">
      <w:pPr>
        <w:spacing w:line="276" w:lineRule="auto"/>
        <w:rPr>
          <w:rFonts w:cs="Arial"/>
          <w:sz w:val="24"/>
          <w:szCs w:val="24"/>
        </w:rPr>
      </w:pPr>
    </w:p>
    <w:p w:rsidR="00583B76" w:rsidRPr="00345909" w:rsidRDefault="00583B76" w:rsidP="00583B76">
      <w:pPr>
        <w:keepNext/>
        <w:tabs>
          <w:tab w:val="left" w:pos="0"/>
        </w:tabs>
        <w:spacing w:line="276" w:lineRule="auto"/>
        <w:outlineLvl w:val="1"/>
        <w:rPr>
          <w:rFonts w:cs="Arial"/>
          <w:bCs/>
          <w:sz w:val="24"/>
          <w:szCs w:val="24"/>
        </w:rPr>
      </w:pPr>
      <w:r w:rsidRPr="00345909">
        <w:rPr>
          <w:rFonts w:cs="Arial"/>
          <w:bCs/>
          <w:sz w:val="24"/>
          <w:szCs w:val="24"/>
        </w:rPr>
        <w:t>Congreso del Estado de Coahuila, en la ciudad de Saltillo, Coahuila de Zaragoza, a 13 de noviembre de 2020.</w:t>
      </w:r>
    </w:p>
    <w:p w:rsidR="00583B76" w:rsidRPr="00345909" w:rsidRDefault="00583B76" w:rsidP="00583B76"/>
    <w:p w:rsidR="00583B76" w:rsidRPr="00345909" w:rsidRDefault="00583B76" w:rsidP="00583B76"/>
    <w:p w:rsidR="00583B76" w:rsidRPr="00345909" w:rsidRDefault="00583B76" w:rsidP="00583B76">
      <w:pPr>
        <w:spacing w:after="120" w:line="276" w:lineRule="auto"/>
        <w:jc w:val="center"/>
        <w:rPr>
          <w:rFonts w:cs="Arial"/>
          <w:b/>
          <w:bCs/>
          <w:sz w:val="24"/>
          <w:szCs w:val="24"/>
        </w:rPr>
      </w:pPr>
      <w:r w:rsidRPr="00345909">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583B76" w:rsidRPr="00345909" w:rsidTr="00BF3F62">
        <w:tc>
          <w:tcPr>
            <w:tcW w:w="2500" w:type="pct"/>
            <w:vAlign w:val="center"/>
          </w:tcPr>
          <w:p w:rsidR="00583B76" w:rsidRPr="00345909" w:rsidRDefault="00583B76" w:rsidP="00583B76">
            <w:pPr>
              <w:jc w:val="center"/>
              <w:rPr>
                <w:rFonts w:cs="Arial"/>
                <w:b/>
                <w:sz w:val="18"/>
                <w:szCs w:val="18"/>
              </w:rPr>
            </w:pPr>
            <w:r w:rsidRPr="00345909">
              <w:rPr>
                <w:rFonts w:cs="Arial"/>
                <w:b/>
                <w:sz w:val="18"/>
                <w:szCs w:val="18"/>
              </w:rPr>
              <w:t>NOMBRE Y FIRMA</w:t>
            </w:r>
          </w:p>
        </w:tc>
        <w:tc>
          <w:tcPr>
            <w:tcW w:w="2500" w:type="pct"/>
            <w:vAlign w:val="center"/>
          </w:tcPr>
          <w:p w:rsidR="00583B76" w:rsidRPr="00345909" w:rsidRDefault="00583B76" w:rsidP="00583B76">
            <w:pPr>
              <w:jc w:val="center"/>
              <w:rPr>
                <w:rFonts w:cs="Arial"/>
                <w:b/>
                <w:sz w:val="16"/>
                <w:szCs w:val="16"/>
              </w:rPr>
            </w:pPr>
            <w:r w:rsidRPr="00345909">
              <w:rPr>
                <w:rFonts w:cs="Arial"/>
                <w:b/>
                <w:sz w:val="16"/>
                <w:szCs w:val="16"/>
              </w:rPr>
              <w:t xml:space="preserve">VOTO </w:t>
            </w: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Lilia Isabel Gutiérrez Burciaga.</w:t>
            </w:r>
          </w:p>
          <w:p w:rsidR="00583B76" w:rsidRPr="00345909" w:rsidRDefault="00583B76" w:rsidP="00583B76">
            <w:pPr>
              <w:jc w:val="center"/>
              <w:rPr>
                <w:rFonts w:cs="Arial"/>
                <w:sz w:val="18"/>
                <w:szCs w:val="18"/>
              </w:rPr>
            </w:pPr>
            <w:r w:rsidRPr="00345909">
              <w:rPr>
                <w:rFonts w:cs="Arial"/>
                <w:sz w:val="18"/>
                <w:szCs w:val="18"/>
              </w:rPr>
              <w:t>Coordinadora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rPr>
          <w:trHeight w:val="1075"/>
        </w:trPr>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Gabriela Zapopan Garza Galván</w:t>
            </w:r>
          </w:p>
          <w:p w:rsidR="00583B76" w:rsidRPr="00345909" w:rsidRDefault="00583B76" w:rsidP="00583B76">
            <w:pPr>
              <w:jc w:val="center"/>
              <w:rPr>
                <w:rFonts w:cs="Arial"/>
                <w:sz w:val="18"/>
                <w:szCs w:val="18"/>
              </w:rPr>
            </w:pPr>
            <w:r w:rsidRPr="00345909">
              <w:rPr>
                <w:rFonts w:cs="Arial"/>
                <w:sz w:val="18"/>
                <w:szCs w:val="18"/>
              </w:rPr>
              <w:t>Secretaria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Verónica Boreque Martínez González.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Rosa Nilda González Noriega.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Zulmma Verenice Guerrero Cázares</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Elisa Catalina Villalobos Hernández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Claudia Isela Ramírez Pineda.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bl>
    <w:p w:rsidR="00A57EE4" w:rsidRPr="00345909" w:rsidRDefault="00A57EE4" w:rsidP="00A57EE4">
      <w:pPr>
        <w:autoSpaceDE w:val="0"/>
        <w:autoSpaceDN w:val="0"/>
        <w:adjustRightInd w:val="0"/>
        <w:rPr>
          <w:rFonts w:eastAsia="Calibri" w:cs="Arial"/>
          <w:sz w:val="26"/>
          <w:szCs w:val="26"/>
          <w:lang w:val="es-ES" w:eastAsia="en-US"/>
        </w:rPr>
      </w:pPr>
    </w:p>
    <w:p w:rsidR="00583B76" w:rsidRPr="00345909" w:rsidRDefault="00583B76">
      <w:pPr>
        <w:jc w:val="left"/>
        <w:rPr>
          <w:rFonts w:eastAsia="Calibri" w:cs="Arial"/>
          <w:sz w:val="26"/>
          <w:szCs w:val="26"/>
          <w:lang w:val="es-ES" w:eastAsia="en-US"/>
        </w:rPr>
      </w:pPr>
      <w:r w:rsidRPr="00345909">
        <w:rPr>
          <w:rFonts w:eastAsia="Calibri" w:cs="Arial"/>
          <w:sz w:val="26"/>
          <w:szCs w:val="26"/>
          <w:lang w:val="es-ES" w:eastAsia="en-US"/>
        </w:rPr>
        <w:br w:type="page"/>
      </w:r>
    </w:p>
    <w:p w:rsidR="00583B76" w:rsidRPr="00345909" w:rsidRDefault="00583B76" w:rsidP="00583B76">
      <w:pPr>
        <w:autoSpaceDE w:val="0"/>
        <w:autoSpaceDN w:val="0"/>
        <w:adjustRightInd w:val="0"/>
        <w:spacing w:line="276" w:lineRule="auto"/>
        <w:rPr>
          <w:rFonts w:cs="Arial"/>
          <w:sz w:val="24"/>
          <w:szCs w:val="24"/>
        </w:rPr>
      </w:pPr>
      <w:r w:rsidRPr="00345909">
        <w:rPr>
          <w:rFonts w:cs="Arial"/>
          <w:b/>
          <w:bCs/>
          <w:sz w:val="24"/>
          <w:szCs w:val="24"/>
        </w:rPr>
        <w:lastRenderedPageBreak/>
        <w:t xml:space="preserve">DICTAMEN </w:t>
      </w:r>
      <w:r w:rsidRPr="00345909">
        <w:rPr>
          <w:rFonts w:cs="Arial"/>
          <w:sz w:val="24"/>
          <w:szCs w:val="24"/>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RESULTANDO</w:t>
      </w:r>
    </w:p>
    <w:p w:rsidR="00583B76" w:rsidRPr="00345909" w:rsidRDefault="00583B76" w:rsidP="00583B76">
      <w:pPr>
        <w:spacing w:line="276" w:lineRule="auto"/>
        <w:rPr>
          <w:rFonts w:cs="Arial"/>
          <w:b/>
          <w:sz w:val="16"/>
          <w:szCs w:val="16"/>
        </w:rPr>
      </w:pPr>
    </w:p>
    <w:p w:rsidR="00583B76" w:rsidRPr="00345909" w:rsidRDefault="00583B76" w:rsidP="00583B76">
      <w:pPr>
        <w:spacing w:line="276" w:lineRule="auto"/>
        <w:rPr>
          <w:sz w:val="24"/>
          <w:szCs w:val="24"/>
        </w:rPr>
      </w:pPr>
      <w:r w:rsidRPr="00345909">
        <w:rPr>
          <w:b/>
          <w:sz w:val="24"/>
          <w:szCs w:val="24"/>
        </w:rPr>
        <w:t>ÚNICO. -</w:t>
      </w:r>
      <w:r w:rsidRPr="00345909">
        <w:rPr>
          <w:sz w:val="24"/>
          <w:szCs w:val="24"/>
        </w:rPr>
        <w:t xml:space="preserve"> Que</w:t>
      </w:r>
      <w:r w:rsidRPr="00345909">
        <w:rPr>
          <w:sz w:val="24"/>
          <w:szCs w:val="24"/>
          <w:lang w:val="es-419"/>
        </w:rPr>
        <w:t xml:space="preserve">, en sesión celebrada por el Pleno del Congreso del Estado de </w:t>
      </w:r>
      <w:r w:rsidRPr="00345909">
        <w:rPr>
          <w:sz w:val="24"/>
          <w:szCs w:val="24"/>
        </w:rPr>
        <w:t xml:space="preserve">fecha 14 del mes de agosto del año 2020, </w:t>
      </w:r>
      <w:r w:rsidRPr="00345909">
        <w:rPr>
          <w:sz w:val="24"/>
          <w:szCs w:val="24"/>
          <w:lang w:val="es-419"/>
        </w:rPr>
        <w:t xml:space="preserve">se acordó turnar a esta </w:t>
      </w:r>
      <w:r w:rsidRPr="00345909">
        <w:rPr>
          <w:sz w:val="24"/>
          <w:szCs w:val="24"/>
        </w:rPr>
        <w:t>Comisión de Finanzas, la iniciativa a que se ha hecho referencia para efecto de estudio y dictamen.</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CONSIDERANDO</w:t>
      </w:r>
    </w:p>
    <w:p w:rsidR="00583B76" w:rsidRPr="00345909" w:rsidRDefault="00583B76" w:rsidP="00583B76">
      <w:pPr>
        <w:spacing w:line="276" w:lineRule="auto"/>
        <w:rPr>
          <w:rFonts w:cs="Arial"/>
          <w:b/>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PRIMERO. </w:t>
      </w:r>
      <w:r w:rsidRPr="0034590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SEGUNDO. </w:t>
      </w:r>
      <w:r w:rsidRPr="0034590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45909">
        <w:rPr>
          <w:rFonts w:cs="Arial"/>
          <w:i/>
          <w:sz w:val="24"/>
          <w:szCs w:val="24"/>
        </w:rPr>
        <w:t xml:space="preserve"> </w:t>
      </w:r>
      <w:r w:rsidRPr="00345909">
        <w:rPr>
          <w:rFonts w:cs="Arial"/>
          <w:sz w:val="24"/>
          <w:szCs w:val="24"/>
        </w:rPr>
        <w:t>que dispone</w:t>
      </w:r>
      <w:r w:rsidRPr="00345909">
        <w:rPr>
          <w:rFonts w:cs="Arial"/>
          <w:i/>
          <w:sz w:val="24"/>
          <w:szCs w:val="24"/>
        </w:rPr>
        <w:t xml:space="preserve"> ”</w:t>
      </w:r>
      <w:r w:rsidRPr="00345909">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b/>
          <w:bCs/>
          <w:sz w:val="24"/>
          <w:szCs w:val="24"/>
        </w:rPr>
      </w:pPr>
      <w:r w:rsidRPr="00345909">
        <w:rPr>
          <w:rFonts w:cs="Arial"/>
          <w:b/>
          <w:bCs/>
          <w:sz w:val="24"/>
          <w:szCs w:val="24"/>
        </w:rPr>
        <w:t xml:space="preserve">TERCERO. </w:t>
      </w:r>
      <w:r w:rsidRPr="0034590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45909">
        <w:rPr>
          <w:rFonts w:cs="Arial"/>
          <w:b/>
          <w:bCs/>
          <w:sz w:val="24"/>
          <w:szCs w:val="24"/>
        </w:rPr>
        <w:t xml:space="preserve"> </w:t>
      </w:r>
    </w:p>
    <w:p w:rsidR="00583B76" w:rsidRPr="00345909" w:rsidRDefault="00583B76" w:rsidP="00583B76">
      <w:pPr>
        <w:spacing w:line="276" w:lineRule="auto"/>
        <w:rPr>
          <w:rFonts w:cs="Arial"/>
          <w:b/>
          <w:bCs/>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CUARTO. </w:t>
      </w:r>
      <w:r w:rsidRPr="00345909">
        <w:rPr>
          <w:rFonts w:cs="Arial"/>
          <w:sz w:val="24"/>
          <w:szCs w:val="24"/>
        </w:rPr>
        <w:t xml:space="preserve">Que el Ayuntamiento del Municipio de Torreón, según consta en acta de Cabildo, de fecha 29 de mayo de 2020, aprobó por unanimidad de los presentes del </w:t>
      </w:r>
      <w:r w:rsidRPr="00345909">
        <w:rPr>
          <w:rFonts w:cs="Arial"/>
          <w:sz w:val="24"/>
          <w:szCs w:val="24"/>
        </w:rPr>
        <w:lastRenderedPageBreak/>
        <w:t>Cabildo, desincorporar del dominio público municipal, una fracción de área vial de la calle once (11) con una superficie de 200.00 m2., ubicado en la colonia José de las Fuentes Rodríguez de esa ciudad, con el fin de enajenarlo a título oneroso a favor de la C. Sandra Guadalupe Valdés Bracho.</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El inmueble antes mencionado se identifica como fracción de área vial de la calle once (11) de la colonia José de las Fuentes Rodríguez de esa ciudad, una superficie de 200.00 m2., y cuenta con las siguientes medidas y colindancias:</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Norte:</w:t>
      </w:r>
      <w:r w:rsidRPr="00345909">
        <w:rPr>
          <w:rFonts w:cs="Arial"/>
          <w:sz w:val="24"/>
          <w:szCs w:val="24"/>
        </w:rPr>
        <w:tab/>
      </w:r>
      <w:r w:rsidRPr="00345909">
        <w:rPr>
          <w:rFonts w:cs="Arial"/>
          <w:sz w:val="24"/>
          <w:szCs w:val="24"/>
        </w:rPr>
        <w:tab/>
        <w:t>mide 10.00 metros y colinda con Av. Presidente Cardenas.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Sur:</w:t>
      </w:r>
      <w:r w:rsidRPr="00345909">
        <w:rPr>
          <w:rFonts w:cs="Arial"/>
          <w:sz w:val="24"/>
          <w:szCs w:val="24"/>
        </w:rPr>
        <w:tab/>
      </w:r>
      <w:r w:rsidRPr="00345909">
        <w:rPr>
          <w:rFonts w:cs="Arial"/>
          <w:sz w:val="24"/>
          <w:szCs w:val="24"/>
        </w:rPr>
        <w:tab/>
        <w:t>mide 10.00 metros y colinda con Blvd. Torreón- Matamoros.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Oriente:</w:t>
      </w:r>
      <w:r w:rsidRPr="00345909">
        <w:rPr>
          <w:rFonts w:cs="Arial"/>
          <w:sz w:val="24"/>
          <w:szCs w:val="24"/>
        </w:rPr>
        <w:tab/>
      </w:r>
      <w:r w:rsidRPr="00345909">
        <w:rPr>
          <w:rFonts w:cs="Arial"/>
          <w:sz w:val="24"/>
          <w:szCs w:val="24"/>
        </w:rPr>
        <w:tab/>
        <w:t>mide 20.00 metros y colinda con Lotes 7 y 8 de la manzana 23.</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Poniente:</w:t>
      </w:r>
      <w:r w:rsidRPr="00345909">
        <w:rPr>
          <w:rFonts w:cs="Arial"/>
          <w:sz w:val="24"/>
          <w:szCs w:val="24"/>
        </w:rPr>
        <w:tab/>
      </w:r>
      <w:r w:rsidRPr="00345909">
        <w:rPr>
          <w:rFonts w:cs="Arial"/>
          <w:sz w:val="24"/>
          <w:szCs w:val="24"/>
        </w:rPr>
        <w:tab/>
        <w:t>mide 20.00 metros y colinda con Lote 1 de la manzana 21.</w:t>
      </w:r>
    </w:p>
    <w:p w:rsidR="00583B76" w:rsidRPr="00345909" w:rsidRDefault="00583B76" w:rsidP="00583B76">
      <w:pPr>
        <w:autoSpaceDE w:val="0"/>
        <w:autoSpaceDN w:val="0"/>
        <w:adjustRightInd w:val="0"/>
        <w:spacing w:line="276" w:lineRule="auto"/>
        <w:ind w:left="2124" w:hanging="2124"/>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QUINTO. </w:t>
      </w:r>
      <w:r w:rsidRPr="00345909">
        <w:rPr>
          <w:rFonts w:cs="Arial"/>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 xml:space="preserve"> </w:t>
      </w: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SEXTO.  </w:t>
      </w:r>
      <w:r w:rsidRPr="00345909">
        <w:rPr>
          <w:rFonts w:cs="Arial"/>
          <w:sz w:val="24"/>
          <w:szCs w:val="24"/>
          <w:lang w:val="es-ES"/>
        </w:rPr>
        <w:t xml:space="preserve">Esta Comisión de Finanzas encontró que el Municipio de Torreón, ha cubierto los requisitos necesarios para la procedencia de la desincorporación de la superficie en mención, para llevar a cabo la </w:t>
      </w:r>
      <w:r w:rsidRPr="00345909">
        <w:rPr>
          <w:rFonts w:cs="Arial"/>
          <w:sz w:val="24"/>
          <w:szCs w:val="24"/>
        </w:rPr>
        <w:t>ampliación</w:t>
      </w:r>
      <w:r w:rsidRPr="00345909">
        <w:rPr>
          <w:rFonts w:cs="Arial"/>
          <w:sz w:val="24"/>
          <w:szCs w:val="24"/>
          <w:lang w:val="es-ES"/>
        </w:rPr>
        <w:t xml:space="preserve"> de la vivienda.</w:t>
      </w:r>
    </w:p>
    <w:p w:rsidR="00583B76" w:rsidRPr="00345909" w:rsidRDefault="00583B76" w:rsidP="00583B76">
      <w:pPr>
        <w:spacing w:line="276" w:lineRule="auto"/>
        <w:rPr>
          <w:rFonts w:cs="Arial"/>
          <w:b/>
          <w:sz w:val="24"/>
          <w:szCs w:val="24"/>
        </w:rPr>
      </w:pPr>
    </w:p>
    <w:p w:rsidR="00583B76" w:rsidRPr="00345909" w:rsidRDefault="00583B76" w:rsidP="00583B76">
      <w:pPr>
        <w:spacing w:line="276" w:lineRule="auto"/>
        <w:rPr>
          <w:rFonts w:cs="Arial"/>
          <w:sz w:val="24"/>
          <w:szCs w:val="24"/>
        </w:rPr>
      </w:pPr>
      <w:r w:rsidRPr="0034590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83B76" w:rsidRPr="00345909" w:rsidRDefault="00583B76" w:rsidP="00583B76">
      <w:pPr>
        <w:autoSpaceDE w:val="0"/>
        <w:autoSpaceDN w:val="0"/>
        <w:adjustRightInd w:val="0"/>
        <w:spacing w:line="276" w:lineRule="auto"/>
        <w:rPr>
          <w:rFonts w:cs="Arial"/>
          <w:sz w:val="24"/>
          <w:szCs w:val="24"/>
          <w:lang w:val="es-ES"/>
        </w:rPr>
      </w:pPr>
    </w:p>
    <w:p w:rsidR="00583B76" w:rsidRPr="00345909" w:rsidRDefault="00583B76" w:rsidP="00583B76">
      <w:pPr>
        <w:autoSpaceDE w:val="0"/>
        <w:autoSpaceDN w:val="0"/>
        <w:adjustRightInd w:val="0"/>
        <w:spacing w:line="276" w:lineRule="auto"/>
        <w:rPr>
          <w:rFonts w:cs="Arial"/>
          <w:sz w:val="24"/>
          <w:szCs w:val="24"/>
          <w:lang w:val="es-ES"/>
        </w:rPr>
      </w:pPr>
    </w:p>
    <w:p w:rsidR="00583B76" w:rsidRPr="00345909" w:rsidRDefault="00583B76" w:rsidP="00583B76">
      <w:pPr>
        <w:spacing w:line="276" w:lineRule="auto"/>
        <w:jc w:val="center"/>
        <w:rPr>
          <w:rFonts w:cs="Arial"/>
          <w:b/>
          <w:sz w:val="24"/>
        </w:rPr>
      </w:pPr>
      <w:r w:rsidRPr="00345909">
        <w:rPr>
          <w:rFonts w:cs="Arial"/>
          <w:b/>
          <w:sz w:val="24"/>
        </w:rPr>
        <w:t>PROYECTO DE DECRETO</w:t>
      </w:r>
    </w:p>
    <w:p w:rsidR="00583B76" w:rsidRPr="00345909" w:rsidRDefault="00583B76" w:rsidP="00583B76">
      <w:pPr>
        <w:spacing w:line="276" w:lineRule="auto"/>
        <w:rPr>
          <w:rFonts w:cs="Arial"/>
          <w:b/>
          <w:sz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PRIMERO. </w:t>
      </w:r>
      <w:r w:rsidRPr="00345909">
        <w:rPr>
          <w:rFonts w:cs="Arial"/>
          <w:sz w:val="24"/>
          <w:szCs w:val="24"/>
        </w:rPr>
        <w:t xml:space="preserve">Se autoriza al R. Ayuntamiento de Torreón, Coahuila de Zaragoza, a desincorporar del dominio público municipal, una fracción de área vial de la calle once (11) con una superficie de 200.00 m2., ubicado en la colonia José de las </w:t>
      </w:r>
      <w:r w:rsidRPr="00345909">
        <w:rPr>
          <w:rFonts w:cs="Arial"/>
          <w:sz w:val="24"/>
          <w:szCs w:val="24"/>
        </w:rPr>
        <w:lastRenderedPageBreak/>
        <w:t>Fuentes Rodríguez de esa ciudad, con el fin de enajenarlo a título oneroso a favor de la C. Sandra Guadalupe Valdés Bracho.</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sz w:val="24"/>
          <w:szCs w:val="24"/>
        </w:rPr>
        <w:t>El inmueble antes mencionado se identifica como fracción de área vial de la calle once (11) de la colonia José de las Fuentes Rodríguez de esa ciudad, una superficie de 200.00 m2., y cuenta con las siguientes medidas y colindancias:</w:t>
      </w:r>
    </w:p>
    <w:p w:rsidR="00583B76" w:rsidRPr="00345909" w:rsidRDefault="00583B76" w:rsidP="00583B76">
      <w:pPr>
        <w:autoSpaceDE w:val="0"/>
        <w:autoSpaceDN w:val="0"/>
        <w:adjustRightInd w:val="0"/>
        <w:spacing w:line="276" w:lineRule="auto"/>
        <w:rPr>
          <w:rFonts w:cs="Arial"/>
          <w:sz w:val="24"/>
          <w:szCs w:val="24"/>
        </w:rPr>
      </w:pP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Norte:</w:t>
      </w:r>
      <w:r w:rsidRPr="00345909">
        <w:rPr>
          <w:rFonts w:cs="Arial"/>
          <w:sz w:val="24"/>
          <w:szCs w:val="24"/>
        </w:rPr>
        <w:tab/>
      </w:r>
      <w:r w:rsidRPr="00345909">
        <w:rPr>
          <w:rFonts w:cs="Arial"/>
          <w:sz w:val="24"/>
          <w:szCs w:val="24"/>
        </w:rPr>
        <w:tab/>
        <w:t>mide 10.00 metros y colinda con Av. Presidente Cardenas.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Sur:</w:t>
      </w:r>
      <w:r w:rsidRPr="00345909">
        <w:rPr>
          <w:rFonts w:cs="Arial"/>
          <w:sz w:val="24"/>
          <w:szCs w:val="24"/>
        </w:rPr>
        <w:tab/>
      </w:r>
      <w:r w:rsidRPr="00345909">
        <w:rPr>
          <w:rFonts w:cs="Arial"/>
          <w:sz w:val="24"/>
          <w:szCs w:val="24"/>
        </w:rPr>
        <w:tab/>
        <w:t>mide 10.00 metros y colinda con Blvd. Torreón- Matamoros.</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Oriente:</w:t>
      </w:r>
      <w:r w:rsidRPr="00345909">
        <w:rPr>
          <w:rFonts w:cs="Arial"/>
          <w:sz w:val="24"/>
          <w:szCs w:val="24"/>
        </w:rPr>
        <w:tab/>
      </w:r>
      <w:r w:rsidRPr="00345909">
        <w:rPr>
          <w:rFonts w:cs="Arial"/>
          <w:sz w:val="24"/>
          <w:szCs w:val="24"/>
        </w:rPr>
        <w:tab/>
        <w:t>mide 20.00 metros y colinda con Lotes 7 y 8 de la manzana 23.</w:t>
      </w:r>
    </w:p>
    <w:p w:rsidR="00583B76" w:rsidRPr="00345909" w:rsidRDefault="00583B76" w:rsidP="00583B76">
      <w:pPr>
        <w:autoSpaceDE w:val="0"/>
        <w:autoSpaceDN w:val="0"/>
        <w:adjustRightInd w:val="0"/>
        <w:spacing w:line="276" w:lineRule="auto"/>
        <w:ind w:left="2124" w:hanging="2124"/>
        <w:rPr>
          <w:rFonts w:cs="Arial"/>
          <w:sz w:val="24"/>
          <w:szCs w:val="24"/>
        </w:rPr>
      </w:pPr>
      <w:r w:rsidRPr="00345909">
        <w:rPr>
          <w:rFonts w:cs="Arial"/>
          <w:sz w:val="24"/>
          <w:szCs w:val="24"/>
        </w:rPr>
        <w:t>Al Poniente:</w:t>
      </w:r>
      <w:r w:rsidRPr="00345909">
        <w:rPr>
          <w:rFonts w:cs="Arial"/>
          <w:sz w:val="24"/>
          <w:szCs w:val="24"/>
        </w:rPr>
        <w:tab/>
      </w:r>
      <w:r w:rsidRPr="00345909">
        <w:rPr>
          <w:rFonts w:cs="Arial"/>
          <w:sz w:val="24"/>
          <w:szCs w:val="24"/>
        </w:rPr>
        <w:tab/>
        <w:t>mide 20.00 metros y colinda con Lote 1 de la manzana 21.</w:t>
      </w:r>
    </w:p>
    <w:p w:rsidR="00583B76" w:rsidRPr="00345909" w:rsidRDefault="00583B76" w:rsidP="00583B76">
      <w:pPr>
        <w:autoSpaceDE w:val="0"/>
        <w:autoSpaceDN w:val="0"/>
        <w:adjustRightInd w:val="0"/>
        <w:spacing w:line="276" w:lineRule="auto"/>
        <w:ind w:left="2124" w:hanging="2124"/>
        <w:rPr>
          <w:rFonts w:cs="Arial"/>
          <w:sz w:val="24"/>
          <w:szCs w:val="24"/>
        </w:rPr>
      </w:pP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SEGUNDO. </w:t>
      </w:r>
      <w:r w:rsidRPr="00345909">
        <w:rPr>
          <w:rFonts w:cs="Arial"/>
          <w:sz w:val="24"/>
          <w:szCs w:val="24"/>
        </w:rPr>
        <w:t>La autorización de esta operación es exclusivamente con objeto de llevar a cabo la ampliación de su vivienda. En caso de darle un uso distinto a lo estipulado, por ese sólo hecho se rescindirá el contrato revirtiéndose el pre</w:t>
      </w:r>
      <w:r w:rsidR="00296DDF">
        <w:rPr>
          <w:rFonts w:cs="Arial"/>
          <w:sz w:val="24"/>
          <w:szCs w:val="24"/>
        </w:rPr>
        <w:t>di</w:t>
      </w:r>
      <w:r w:rsidRPr="00345909">
        <w:rPr>
          <w:rFonts w:cs="Arial"/>
          <w:sz w:val="24"/>
          <w:szCs w:val="24"/>
        </w:rPr>
        <w:t>o junto con sus accesorios al patrimonio municipal, sin ninguna responsabilidad a cargo del R. Ayuntamiento.</w:t>
      </w:r>
    </w:p>
    <w:p w:rsidR="00583B76" w:rsidRPr="00345909" w:rsidRDefault="00583B76" w:rsidP="00583B76">
      <w:pPr>
        <w:autoSpaceDE w:val="0"/>
        <w:autoSpaceDN w:val="0"/>
        <w:adjustRightInd w:val="0"/>
        <w:spacing w:line="276" w:lineRule="auto"/>
        <w:rPr>
          <w:rFonts w:cs="Arial"/>
          <w:b/>
          <w:sz w:val="24"/>
          <w:szCs w:val="24"/>
        </w:rPr>
      </w:pPr>
      <w:r w:rsidRPr="00345909">
        <w:rPr>
          <w:rFonts w:cs="Arial"/>
          <w:sz w:val="24"/>
          <w:szCs w:val="24"/>
        </w:rPr>
        <w:t xml:space="preserve">  </w:t>
      </w:r>
    </w:p>
    <w:p w:rsidR="00583B76" w:rsidRPr="00345909" w:rsidRDefault="00583B76" w:rsidP="00583B76">
      <w:pPr>
        <w:autoSpaceDE w:val="0"/>
        <w:autoSpaceDN w:val="0"/>
        <w:adjustRightInd w:val="0"/>
        <w:spacing w:line="276" w:lineRule="auto"/>
        <w:rPr>
          <w:rFonts w:cs="Arial"/>
          <w:sz w:val="24"/>
          <w:szCs w:val="24"/>
        </w:rPr>
      </w:pPr>
      <w:r w:rsidRPr="00345909">
        <w:rPr>
          <w:rFonts w:cs="Arial"/>
          <w:b/>
          <w:sz w:val="24"/>
          <w:szCs w:val="24"/>
        </w:rPr>
        <w:t xml:space="preserve">ARTÍCULO TERCERO. </w:t>
      </w:r>
      <w:r w:rsidRPr="00345909">
        <w:rPr>
          <w:rFonts w:cs="Arial"/>
          <w:bCs/>
          <w:sz w:val="24"/>
          <w:szCs w:val="24"/>
        </w:rPr>
        <w:t xml:space="preserve">Para que </w:t>
      </w:r>
      <w:r w:rsidRPr="00345909">
        <w:rPr>
          <w:rFonts w:cs="Arial"/>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583B76" w:rsidRPr="00345909" w:rsidRDefault="00583B76" w:rsidP="00583B76">
      <w:pPr>
        <w:spacing w:line="276" w:lineRule="auto"/>
        <w:rPr>
          <w:rFonts w:cs="Arial"/>
        </w:rPr>
      </w:pPr>
    </w:p>
    <w:p w:rsidR="00583B76" w:rsidRPr="00345909" w:rsidRDefault="00583B76" w:rsidP="00583B76">
      <w:pPr>
        <w:spacing w:line="276" w:lineRule="auto"/>
        <w:rPr>
          <w:rFonts w:cs="Arial"/>
          <w:sz w:val="24"/>
          <w:szCs w:val="24"/>
        </w:rPr>
      </w:pPr>
      <w:r w:rsidRPr="0034590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583B76" w:rsidRPr="00345909" w:rsidRDefault="00583B76" w:rsidP="00583B76">
      <w:pPr>
        <w:spacing w:line="276" w:lineRule="auto"/>
        <w:rPr>
          <w:rFonts w:cs="Arial"/>
          <w:sz w:val="24"/>
          <w:szCs w:val="24"/>
        </w:rPr>
      </w:pPr>
    </w:p>
    <w:p w:rsidR="00583B76" w:rsidRPr="00345909" w:rsidRDefault="00583B76" w:rsidP="00583B76">
      <w:pPr>
        <w:keepNext/>
        <w:spacing w:line="276" w:lineRule="auto"/>
        <w:jc w:val="center"/>
        <w:outlineLvl w:val="0"/>
        <w:rPr>
          <w:rFonts w:eastAsia="Arial Unicode MS" w:cs="Arial"/>
          <w:b/>
          <w:sz w:val="24"/>
        </w:rPr>
      </w:pPr>
      <w:r w:rsidRPr="00345909">
        <w:rPr>
          <w:rFonts w:eastAsia="Arial Unicode MS" w:cs="Arial"/>
          <w:b/>
          <w:sz w:val="24"/>
        </w:rPr>
        <w:t>TRANSITORIOS</w:t>
      </w:r>
    </w:p>
    <w:p w:rsidR="00583B76" w:rsidRPr="00345909" w:rsidRDefault="00583B76" w:rsidP="00583B76"/>
    <w:p w:rsidR="00583B76" w:rsidRPr="00345909" w:rsidRDefault="00583B76" w:rsidP="00583B76">
      <w:pPr>
        <w:spacing w:line="276" w:lineRule="auto"/>
        <w:rPr>
          <w:rFonts w:cs="Arial"/>
          <w:sz w:val="24"/>
          <w:szCs w:val="24"/>
        </w:rPr>
      </w:pPr>
      <w:r w:rsidRPr="00345909">
        <w:rPr>
          <w:rFonts w:cs="Arial"/>
          <w:b/>
          <w:sz w:val="24"/>
          <w:szCs w:val="24"/>
        </w:rPr>
        <w:t xml:space="preserve">PRIMERO. </w:t>
      </w:r>
      <w:r w:rsidRPr="00345909">
        <w:rPr>
          <w:rFonts w:cs="Arial"/>
          <w:sz w:val="24"/>
          <w:szCs w:val="24"/>
        </w:rPr>
        <w:t xml:space="preserve">El presente decreto entrará en vigor a partir del día siguiente de su publicación en el Periódico Oficial del Gobierno del Estado. </w:t>
      </w:r>
    </w:p>
    <w:p w:rsidR="00583B76" w:rsidRPr="00345909" w:rsidRDefault="00583B76" w:rsidP="00583B76">
      <w:pPr>
        <w:spacing w:line="276" w:lineRule="auto"/>
        <w:rPr>
          <w:rFonts w:cs="Arial"/>
          <w:sz w:val="24"/>
          <w:szCs w:val="24"/>
        </w:rPr>
      </w:pPr>
    </w:p>
    <w:p w:rsidR="00583B76" w:rsidRPr="00345909" w:rsidRDefault="00583B76" w:rsidP="00583B76">
      <w:pPr>
        <w:spacing w:line="276" w:lineRule="auto"/>
        <w:rPr>
          <w:rFonts w:cs="Arial"/>
          <w:sz w:val="24"/>
          <w:szCs w:val="24"/>
        </w:rPr>
      </w:pPr>
      <w:r w:rsidRPr="00345909">
        <w:rPr>
          <w:rFonts w:cs="Arial"/>
          <w:b/>
          <w:sz w:val="24"/>
          <w:szCs w:val="24"/>
        </w:rPr>
        <w:t xml:space="preserve">SEGUNDO. </w:t>
      </w:r>
      <w:r w:rsidRPr="00345909">
        <w:rPr>
          <w:rFonts w:cs="Arial"/>
          <w:sz w:val="24"/>
          <w:szCs w:val="24"/>
        </w:rPr>
        <w:t>Publíquese el presente Decreto en el Periódico Oficial del Gobierno del Estado.</w:t>
      </w:r>
    </w:p>
    <w:p w:rsidR="00583B76" w:rsidRPr="00345909" w:rsidRDefault="00583B76" w:rsidP="00583B76">
      <w:pPr>
        <w:keepNext/>
        <w:spacing w:before="240" w:after="60" w:line="276" w:lineRule="auto"/>
        <w:outlineLvl w:val="1"/>
        <w:rPr>
          <w:rFonts w:cs="Arial"/>
          <w:iCs/>
          <w:sz w:val="24"/>
          <w:szCs w:val="24"/>
        </w:rPr>
      </w:pPr>
      <w:r w:rsidRPr="00345909">
        <w:rPr>
          <w:rFonts w:cs="Arial"/>
          <w:iCs/>
          <w:sz w:val="24"/>
          <w:szCs w:val="24"/>
        </w:rPr>
        <w:lastRenderedPageBreak/>
        <w:t>Congreso del Estado de Coahuila, en la ciudad de Saltillo, Coahuila de Zaragoza, a 13 de noviembre de 2020.</w:t>
      </w:r>
    </w:p>
    <w:p w:rsidR="00583B76" w:rsidRPr="00345909" w:rsidRDefault="00583B76" w:rsidP="00583B76">
      <w:pPr>
        <w:spacing w:line="360" w:lineRule="auto"/>
        <w:jc w:val="center"/>
        <w:rPr>
          <w:rFonts w:cs="Arial"/>
          <w:b/>
          <w:bCs/>
          <w:sz w:val="24"/>
          <w:szCs w:val="24"/>
        </w:rPr>
      </w:pPr>
      <w:r w:rsidRPr="00345909">
        <w:rPr>
          <w:rFonts w:cs="Arial"/>
          <w:b/>
          <w:bCs/>
          <w:sz w:val="24"/>
          <w:szCs w:val="24"/>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583B76" w:rsidRPr="00345909" w:rsidTr="00BF3F62">
        <w:tc>
          <w:tcPr>
            <w:tcW w:w="2500" w:type="pct"/>
            <w:vAlign w:val="center"/>
          </w:tcPr>
          <w:p w:rsidR="00583B76" w:rsidRPr="00345909" w:rsidRDefault="00583B76" w:rsidP="00583B76">
            <w:pPr>
              <w:jc w:val="center"/>
              <w:rPr>
                <w:rFonts w:cs="Arial"/>
                <w:b/>
                <w:sz w:val="18"/>
                <w:szCs w:val="18"/>
              </w:rPr>
            </w:pPr>
            <w:r w:rsidRPr="00345909">
              <w:rPr>
                <w:rFonts w:cs="Arial"/>
                <w:b/>
                <w:sz w:val="18"/>
                <w:szCs w:val="18"/>
              </w:rPr>
              <w:t>NOMBRE Y FIRMA</w:t>
            </w:r>
          </w:p>
        </w:tc>
        <w:tc>
          <w:tcPr>
            <w:tcW w:w="2500" w:type="pct"/>
            <w:vAlign w:val="center"/>
          </w:tcPr>
          <w:p w:rsidR="00583B76" w:rsidRPr="00345909" w:rsidRDefault="00583B76" w:rsidP="00583B76">
            <w:pPr>
              <w:jc w:val="center"/>
              <w:rPr>
                <w:rFonts w:cs="Arial"/>
                <w:b/>
                <w:sz w:val="16"/>
                <w:szCs w:val="16"/>
              </w:rPr>
            </w:pPr>
            <w:r w:rsidRPr="00345909">
              <w:rPr>
                <w:rFonts w:cs="Arial"/>
                <w:b/>
                <w:sz w:val="16"/>
                <w:szCs w:val="16"/>
              </w:rPr>
              <w:t xml:space="preserve">VOTO </w:t>
            </w: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Lilia Isabel Gutiérrez Burciaga.</w:t>
            </w:r>
          </w:p>
          <w:p w:rsidR="00583B76" w:rsidRPr="00345909" w:rsidRDefault="00583B76" w:rsidP="00583B76">
            <w:pPr>
              <w:jc w:val="center"/>
              <w:rPr>
                <w:rFonts w:cs="Arial"/>
                <w:sz w:val="18"/>
                <w:szCs w:val="18"/>
              </w:rPr>
            </w:pPr>
            <w:r w:rsidRPr="00345909">
              <w:rPr>
                <w:rFonts w:cs="Arial"/>
                <w:sz w:val="18"/>
                <w:szCs w:val="18"/>
              </w:rPr>
              <w:t>Coordinadora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rPr>
          <w:trHeight w:val="1075"/>
        </w:trPr>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Gabriela Zapopan Garza Galván</w:t>
            </w:r>
          </w:p>
          <w:p w:rsidR="00583B76" w:rsidRPr="00345909" w:rsidRDefault="00583B76" w:rsidP="00583B76">
            <w:pPr>
              <w:jc w:val="center"/>
              <w:rPr>
                <w:rFonts w:cs="Arial"/>
                <w:sz w:val="18"/>
                <w:szCs w:val="18"/>
              </w:rPr>
            </w:pPr>
            <w:r w:rsidRPr="00345909">
              <w:rPr>
                <w:rFonts w:cs="Arial"/>
                <w:sz w:val="18"/>
                <w:szCs w:val="18"/>
              </w:rPr>
              <w:t>Secretaria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Verónica Boreque Martínez González.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Rosa Nilda González Noriega.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Zulmma Verenice Guerrero Cázares</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Elisa Catalina Villalobos Hernández</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r w:rsidR="00583B76" w:rsidRPr="00345909" w:rsidTr="00BF3F62">
        <w:tc>
          <w:tcPr>
            <w:tcW w:w="2500" w:type="pct"/>
            <w:vAlign w:val="center"/>
          </w:tcPr>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p>
          <w:p w:rsidR="00583B76" w:rsidRPr="00345909" w:rsidRDefault="00583B76" w:rsidP="00583B76">
            <w:pPr>
              <w:jc w:val="center"/>
              <w:rPr>
                <w:rFonts w:cs="Arial"/>
                <w:sz w:val="18"/>
                <w:szCs w:val="18"/>
              </w:rPr>
            </w:pPr>
            <w:r w:rsidRPr="00345909">
              <w:rPr>
                <w:rFonts w:cs="Arial"/>
                <w:sz w:val="18"/>
                <w:szCs w:val="18"/>
              </w:rPr>
              <w:t>Dip. Claudia Isela Ramírez Pineda.</w:t>
            </w:r>
          </w:p>
          <w:p w:rsidR="00583B76" w:rsidRPr="00345909" w:rsidRDefault="00583B76" w:rsidP="00583B76">
            <w:pPr>
              <w:jc w:val="center"/>
              <w:rPr>
                <w:rFonts w:cs="Arial"/>
                <w:sz w:val="18"/>
                <w:szCs w:val="18"/>
              </w:rPr>
            </w:pPr>
          </w:p>
        </w:tc>
        <w:tc>
          <w:tcPr>
            <w:tcW w:w="2500" w:type="pct"/>
            <w:vAlign w:val="center"/>
          </w:tcPr>
          <w:p w:rsidR="00583B76" w:rsidRPr="00345909" w:rsidRDefault="00583B76" w:rsidP="00583B7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583B76" w:rsidRPr="00345909" w:rsidTr="00BF3F62">
              <w:tc>
                <w:tcPr>
                  <w:tcW w:w="1440"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 FAVOR</w:t>
                  </w:r>
                </w:p>
                <w:p w:rsidR="00583B76" w:rsidRPr="00345909" w:rsidRDefault="00583B76" w:rsidP="00583B76">
                  <w:pPr>
                    <w:jc w:val="center"/>
                    <w:rPr>
                      <w:rFonts w:cs="Arial"/>
                      <w:sz w:val="16"/>
                      <w:szCs w:val="16"/>
                    </w:rPr>
                  </w:pPr>
                </w:p>
              </w:tc>
              <w:tc>
                <w:tcPr>
                  <w:tcW w:w="1741"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ABSTENCIÓN</w:t>
                  </w:r>
                </w:p>
              </w:tc>
              <w:tc>
                <w:tcPr>
                  <w:tcW w:w="1462" w:type="dxa"/>
                </w:tcPr>
                <w:p w:rsidR="00583B76" w:rsidRPr="00345909" w:rsidRDefault="00583B76" w:rsidP="00583B76">
                  <w:pPr>
                    <w:jc w:val="center"/>
                    <w:rPr>
                      <w:rFonts w:cs="Arial"/>
                      <w:sz w:val="16"/>
                      <w:szCs w:val="16"/>
                    </w:rPr>
                  </w:pPr>
                </w:p>
                <w:p w:rsidR="00583B76" w:rsidRPr="00345909" w:rsidRDefault="00583B76" w:rsidP="00583B76">
                  <w:pPr>
                    <w:jc w:val="center"/>
                    <w:rPr>
                      <w:rFonts w:cs="Arial"/>
                      <w:sz w:val="16"/>
                      <w:szCs w:val="16"/>
                    </w:rPr>
                  </w:pPr>
                  <w:r w:rsidRPr="00345909">
                    <w:rPr>
                      <w:rFonts w:cs="Arial"/>
                      <w:sz w:val="16"/>
                      <w:szCs w:val="16"/>
                    </w:rPr>
                    <w:t>EN CONTRA</w:t>
                  </w:r>
                </w:p>
              </w:tc>
            </w:tr>
          </w:tbl>
          <w:p w:rsidR="00583B76" w:rsidRPr="00345909" w:rsidRDefault="00583B76" w:rsidP="00583B76">
            <w:pPr>
              <w:jc w:val="center"/>
              <w:rPr>
                <w:rFonts w:cs="Arial"/>
                <w:sz w:val="16"/>
                <w:szCs w:val="16"/>
              </w:rPr>
            </w:pPr>
          </w:p>
        </w:tc>
      </w:tr>
    </w:tbl>
    <w:p w:rsidR="00583B76" w:rsidRPr="00345909" w:rsidRDefault="00583B76" w:rsidP="00583B76">
      <w:pPr>
        <w:rPr>
          <w:rFonts w:cs="Arial"/>
          <w:sz w:val="18"/>
          <w:szCs w:val="18"/>
        </w:rPr>
      </w:pPr>
    </w:p>
    <w:p w:rsidR="00583B76" w:rsidRPr="00345909" w:rsidRDefault="00583B76" w:rsidP="00A57EE4">
      <w:pPr>
        <w:autoSpaceDE w:val="0"/>
        <w:autoSpaceDN w:val="0"/>
        <w:adjustRightInd w:val="0"/>
        <w:rPr>
          <w:rFonts w:eastAsia="Calibri" w:cs="Arial"/>
          <w:sz w:val="26"/>
          <w:szCs w:val="26"/>
          <w:lang w:val="es-ES" w:eastAsia="en-US"/>
        </w:rPr>
      </w:pPr>
    </w:p>
    <w:p w:rsidR="00583B76" w:rsidRPr="00345909" w:rsidRDefault="00583B76">
      <w:pPr>
        <w:jc w:val="left"/>
        <w:rPr>
          <w:rFonts w:eastAsia="Calibri" w:cs="Arial"/>
          <w:sz w:val="26"/>
          <w:szCs w:val="26"/>
          <w:lang w:val="es-ES" w:eastAsia="en-US"/>
        </w:rPr>
      </w:pPr>
      <w:bookmarkStart w:id="3" w:name="_GoBack"/>
      <w:bookmarkEnd w:id="3"/>
    </w:p>
    <w:sectPr w:rsidR="00583B76" w:rsidRPr="00345909" w:rsidSect="00EB2C16">
      <w:headerReference w:type="default" r:id="rId9"/>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064" w:rsidRDefault="00F52064">
      <w:r>
        <w:separator/>
      </w:r>
    </w:p>
  </w:endnote>
  <w:endnote w:type="continuationSeparator" w:id="0">
    <w:p w:rsidR="00F52064" w:rsidRDefault="00F52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064" w:rsidRDefault="00F52064">
      <w:r>
        <w:separator/>
      </w:r>
    </w:p>
  </w:footnote>
  <w:footnote w:type="continuationSeparator" w:id="0">
    <w:p w:rsidR="00F52064" w:rsidRDefault="00F520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B2C16" w:rsidRPr="00B97E14" w:rsidTr="00FF0A59">
      <w:trPr>
        <w:jc w:val="center"/>
      </w:trPr>
      <w:tc>
        <w:tcPr>
          <w:tcW w:w="1541" w:type="dxa"/>
        </w:tcPr>
        <w:p w:rsidR="00EB2C16" w:rsidRPr="00B97E14" w:rsidRDefault="00EB2C16"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p w:rsidR="00EB2C16" w:rsidRPr="00B97E14" w:rsidRDefault="00EB2C16" w:rsidP="00FF0A59">
          <w:pPr>
            <w:jc w:val="center"/>
            <w:rPr>
              <w:b/>
              <w:bCs/>
              <w:sz w:val="12"/>
            </w:rPr>
          </w:pPr>
        </w:p>
      </w:tc>
      <w:tc>
        <w:tcPr>
          <w:tcW w:w="7975" w:type="dxa"/>
        </w:tcPr>
        <w:p w:rsidR="00EB2C16" w:rsidRPr="00455633" w:rsidRDefault="00EB2C16" w:rsidP="00FF0A59">
          <w:pPr>
            <w:jc w:val="center"/>
            <w:rPr>
              <w:b/>
              <w:bCs/>
              <w:sz w:val="22"/>
            </w:rPr>
          </w:pPr>
        </w:p>
        <w:p w:rsidR="00EB2C16" w:rsidRPr="00B97E14" w:rsidRDefault="00EB2C16"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EB2C16" w:rsidRDefault="00EB2C1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EB2C16" w:rsidRPr="00780AA4" w:rsidRDefault="00EB2C16"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EB2C16" w:rsidRPr="00B97E14" w:rsidRDefault="00EB2C16"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EB2C16" w:rsidRPr="00B97E14" w:rsidRDefault="00EB2C16" w:rsidP="00FF0A59">
          <w:pPr>
            <w:jc w:val="center"/>
            <w:rPr>
              <w:b/>
              <w:bCs/>
              <w:sz w:val="12"/>
            </w:rPr>
          </w:pPr>
        </w:p>
      </w:tc>
      <w:tc>
        <w:tcPr>
          <w:tcW w:w="1541" w:type="dxa"/>
        </w:tcPr>
        <w:p w:rsidR="00EB2C16" w:rsidRPr="00B97E14" w:rsidRDefault="00EB2C16"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EB2C16" w:rsidRPr="00B97E14" w:rsidRDefault="00EB2C16" w:rsidP="00FF0A59">
          <w:pPr>
            <w:jc w:val="center"/>
            <w:rPr>
              <w:b/>
              <w:bCs/>
              <w:sz w:val="12"/>
            </w:rPr>
          </w:pPr>
        </w:p>
        <w:p w:rsidR="00EB2C16" w:rsidRPr="00B97E14" w:rsidRDefault="00EB2C16" w:rsidP="00FF0A59">
          <w:pPr>
            <w:jc w:val="center"/>
            <w:rPr>
              <w:b/>
              <w:bCs/>
              <w:sz w:val="12"/>
            </w:rPr>
          </w:pPr>
        </w:p>
      </w:tc>
    </w:tr>
  </w:tbl>
  <w:p w:rsidR="00EB2C16" w:rsidRPr="00030032" w:rsidRDefault="00EB2C16"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55EAC"/>
    <w:multiLevelType w:val="hybridMultilevel"/>
    <w:tmpl w:val="88B6173E"/>
    <w:lvl w:ilvl="0" w:tplc="1982EC52">
      <w:start w:val="13"/>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275C95"/>
    <w:multiLevelType w:val="hybridMultilevel"/>
    <w:tmpl w:val="148810F0"/>
    <w:lvl w:ilvl="0" w:tplc="30E4E3BA">
      <w:start w:val="1"/>
      <w:numFmt w:val="upperLetter"/>
      <w:lvlText w:val="%1."/>
      <w:lvlJc w:val="left"/>
      <w:pPr>
        <w:ind w:left="2771"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D83842"/>
    <w:multiLevelType w:val="hybridMultilevel"/>
    <w:tmpl w:val="E6947F2A"/>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54C22B7E">
      <w:start w:val="1"/>
      <w:numFmt w:val="upperRoman"/>
      <w:lvlText w:val="%2."/>
      <w:lvlJc w:val="right"/>
      <w:pPr>
        <w:ind w:left="1440" w:hanging="360"/>
      </w:pPr>
      <w:rPr>
        <w:rFonts w:ascii="Arial" w:eastAsia="Times New Roman" w:hAnsi="Arial" w:cs="Arial" w:hint="default"/>
        <w:b/>
        <w:bCs/>
        <w:spacing w:val="-1"/>
        <w:w w:val="99"/>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7C550D"/>
    <w:multiLevelType w:val="hybridMultilevel"/>
    <w:tmpl w:val="E1621FAE"/>
    <w:lvl w:ilvl="0" w:tplc="E056CD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D530E"/>
    <w:multiLevelType w:val="hybridMultilevel"/>
    <w:tmpl w:val="812A9A96"/>
    <w:lvl w:ilvl="0" w:tplc="7F021412">
      <w:start w:val="1"/>
      <w:numFmt w:val="decimal"/>
      <w:lvlText w:val="%1."/>
      <w:lvlJc w:val="right"/>
      <w:pPr>
        <w:ind w:left="720" w:hanging="360"/>
      </w:pPr>
      <w:rPr>
        <w:rFonts w:hint="default"/>
      </w:rPr>
    </w:lvl>
    <w:lvl w:ilvl="1" w:tplc="DB24A834">
      <w:start w:val="1"/>
      <w:numFmt w:val="decimal"/>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4E2402"/>
    <w:multiLevelType w:val="hybridMultilevel"/>
    <w:tmpl w:val="674674A4"/>
    <w:lvl w:ilvl="0" w:tplc="222672C8">
      <w:start w:val="10"/>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C1A7B"/>
    <w:multiLevelType w:val="hybridMultilevel"/>
    <w:tmpl w:val="8AE28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903397"/>
    <w:multiLevelType w:val="hybridMultilevel"/>
    <w:tmpl w:val="BA0E61EE"/>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0736A"/>
    <w:multiLevelType w:val="hybridMultilevel"/>
    <w:tmpl w:val="045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3A1442"/>
    <w:multiLevelType w:val="hybridMultilevel"/>
    <w:tmpl w:val="8778AECE"/>
    <w:lvl w:ilvl="0" w:tplc="A3BE6110">
      <w:start w:val="1"/>
      <w:numFmt w:val="upperRoman"/>
      <w:lvlText w:val="%1."/>
      <w:lvlJc w:val="right"/>
      <w:pPr>
        <w:ind w:left="720" w:hanging="360"/>
      </w:pPr>
      <w:rPr>
        <w:rFonts w:ascii="Arial" w:eastAsia="Times New Roman" w:hAnsi="Arial" w:cs="Arial"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7A7BEF"/>
    <w:multiLevelType w:val="multilevel"/>
    <w:tmpl w:val="B93001C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34956DA6"/>
    <w:multiLevelType w:val="hybridMultilevel"/>
    <w:tmpl w:val="6BC04522"/>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AF0FB1"/>
    <w:multiLevelType w:val="hybridMultilevel"/>
    <w:tmpl w:val="DF0AFCB2"/>
    <w:lvl w:ilvl="0" w:tplc="83D645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9A2E5C"/>
    <w:multiLevelType w:val="hybridMultilevel"/>
    <w:tmpl w:val="77BA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BD051A"/>
    <w:multiLevelType w:val="hybridMultilevel"/>
    <w:tmpl w:val="77D47328"/>
    <w:lvl w:ilvl="0" w:tplc="A24A7060">
      <w:start w:val="3"/>
      <w:numFmt w:val="upperRoman"/>
      <w:lvlText w:val="%1."/>
      <w:lvlJc w:val="right"/>
      <w:pPr>
        <w:ind w:left="720" w:hanging="360"/>
      </w:pPr>
      <w:rPr>
        <w:rFonts w:ascii="Arial" w:eastAsia="Times New Roman" w:hAnsi="Arial" w:cs="Arial" w:hint="default"/>
        <w:b/>
        <w:bCs/>
        <w:spacing w:val="-1"/>
        <w:w w:val="99"/>
        <w:sz w:val="24"/>
        <w:szCs w:val="24"/>
      </w:rPr>
    </w:lvl>
    <w:lvl w:ilvl="1" w:tplc="613477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A51BAB"/>
    <w:multiLevelType w:val="hybridMultilevel"/>
    <w:tmpl w:val="235E1346"/>
    <w:lvl w:ilvl="0" w:tplc="579A0B7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A9649E"/>
    <w:multiLevelType w:val="hybridMultilevel"/>
    <w:tmpl w:val="AEF0A110"/>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1" w15:restartNumberingAfterBreak="0">
    <w:nsid w:val="6A9C3523"/>
    <w:multiLevelType w:val="hybridMultilevel"/>
    <w:tmpl w:val="A986EB0C"/>
    <w:lvl w:ilvl="0" w:tplc="E084DF0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950821"/>
    <w:multiLevelType w:val="hybridMultilevel"/>
    <w:tmpl w:val="5F5CE8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FA7BFA"/>
    <w:multiLevelType w:val="hybridMultilevel"/>
    <w:tmpl w:val="F424944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38344F3"/>
    <w:multiLevelType w:val="hybridMultilevel"/>
    <w:tmpl w:val="F0FA5378"/>
    <w:lvl w:ilvl="0" w:tplc="9D962468">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175DB8"/>
    <w:multiLevelType w:val="hybridMultilevel"/>
    <w:tmpl w:val="52840F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792B3D"/>
    <w:multiLevelType w:val="hybridMultilevel"/>
    <w:tmpl w:val="008078CA"/>
    <w:lvl w:ilvl="0" w:tplc="EB0E15D6">
      <w:start w:val="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0"/>
  </w:num>
  <w:num w:numId="3">
    <w:abstractNumId w:val="0"/>
  </w:num>
  <w:num w:numId="4">
    <w:abstractNumId w:val="12"/>
  </w:num>
  <w:num w:numId="5">
    <w:abstractNumId w:val="18"/>
  </w:num>
  <w:num w:numId="6">
    <w:abstractNumId w:val="3"/>
  </w:num>
  <w:num w:numId="7">
    <w:abstractNumId w:val="5"/>
  </w:num>
  <w:num w:numId="8">
    <w:abstractNumId w:val="7"/>
  </w:num>
  <w:num w:numId="9">
    <w:abstractNumId w:val="9"/>
  </w:num>
  <w:num w:numId="10">
    <w:abstractNumId w:val="24"/>
  </w:num>
  <w:num w:numId="11">
    <w:abstractNumId w:val="23"/>
  </w:num>
  <w:num w:numId="12">
    <w:abstractNumId w:val="26"/>
  </w:num>
  <w:num w:numId="13">
    <w:abstractNumId w:val="8"/>
  </w:num>
  <w:num w:numId="14">
    <w:abstractNumId w:val="25"/>
  </w:num>
  <w:num w:numId="15">
    <w:abstractNumId w:val="22"/>
  </w:num>
  <w:num w:numId="16">
    <w:abstractNumId w:val="14"/>
  </w:num>
  <w:num w:numId="17">
    <w:abstractNumId w:val="17"/>
  </w:num>
  <w:num w:numId="18">
    <w:abstractNumId w:val="10"/>
  </w:num>
  <w:num w:numId="19">
    <w:abstractNumId w:val="21"/>
  </w:num>
  <w:num w:numId="20">
    <w:abstractNumId w:val="19"/>
  </w:num>
  <w:num w:numId="21">
    <w:abstractNumId w:val="13"/>
  </w:num>
  <w:num w:numId="22">
    <w:abstractNumId w:val="11"/>
  </w:num>
  <w:num w:numId="23">
    <w:abstractNumId w:val="16"/>
  </w:num>
  <w:num w:numId="24">
    <w:abstractNumId w:val="6"/>
  </w:num>
  <w:num w:numId="25">
    <w:abstractNumId w:val="2"/>
  </w:num>
  <w:num w:numId="26">
    <w:abstractNumId w:val="4"/>
  </w:num>
  <w:num w:numId="2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629"/>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0F68FB"/>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6D48"/>
    <w:rsid w:val="0012731F"/>
    <w:rsid w:val="001301F2"/>
    <w:rsid w:val="00130A5D"/>
    <w:rsid w:val="00130E03"/>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D53"/>
    <w:rsid w:val="00222FC1"/>
    <w:rsid w:val="002233C4"/>
    <w:rsid w:val="00225F9F"/>
    <w:rsid w:val="00226CE4"/>
    <w:rsid w:val="002327B1"/>
    <w:rsid w:val="0023319C"/>
    <w:rsid w:val="0023359A"/>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777BB"/>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6DDF"/>
    <w:rsid w:val="00297473"/>
    <w:rsid w:val="002A19DB"/>
    <w:rsid w:val="002A1BAB"/>
    <w:rsid w:val="002A1CF4"/>
    <w:rsid w:val="002A2400"/>
    <w:rsid w:val="002A326B"/>
    <w:rsid w:val="002A3A40"/>
    <w:rsid w:val="002A3B10"/>
    <w:rsid w:val="002A62B9"/>
    <w:rsid w:val="002A7D2D"/>
    <w:rsid w:val="002B08C7"/>
    <w:rsid w:val="002B13E6"/>
    <w:rsid w:val="002B1BE6"/>
    <w:rsid w:val="002B1E18"/>
    <w:rsid w:val="002B1EE8"/>
    <w:rsid w:val="002B2572"/>
    <w:rsid w:val="002B27CE"/>
    <w:rsid w:val="002B2C1D"/>
    <w:rsid w:val="002B2E13"/>
    <w:rsid w:val="002B3C1D"/>
    <w:rsid w:val="002B3EDA"/>
    <w:rsid w:val="002B4C74"/>
    <w:rsid w:val="002B4DC5"/>
    <w:rsid w:val="002B570E"/>
    <w:rsid w:val="002B66B2"/>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441"/>
    <w:rsid w:val="003E2A8B"/>
    <w:rsid w:val="003E2DE4"/>
    <w:rsid w:val="003E66A5"/>
    <w:rsid w:val="003E72D5"/>
    <w:rsid w:val="003E7B3C"/>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73D5"/>
    <w:rsid w:val="00767596"/>
    <w:rsid w:val="0077041A"/>
    <w:rsid w:val="00770B14"/>
    <w:rsid w:val="00770C2B"/>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6CD2"/>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475B"/>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01"/>
    <w:rsid w:val="008A065C"/>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EAD"/>
    <w:rsid w:val="00A5326C"/>
    <w:rsid w:val="00A53FC7"/>
    <w:rsid w:val="00A54DF6"/>
    <w:rsid w:val="00A552F0"/>
    <w:rsid w:val="00A55765"/>
    <w:rsid w:val="00A566FC"/>
    <w:rsid w:val="00A5673F"/>
    <w:rsid w:val="00A56957"/>
    <w:rsid w:val="00A57EE4"/>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1463"/>
    <w:rsid w:val="00CF2AAA"/>
    <w:rsid w:val="00CF2DE4"/>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69A"/>
    <w:rsid w:val="00E34803"/>
    <w:rsid w:val="00E34C79"/>
    <w:rsid w:val="00E34F5C"/>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2C16"/>
    <w:rsid w:val="00EB3F7F"/>
    <w:rsid w:val="00EB404C"/>
    <w:rsid w:val="00EB47D7"/>
    <w:rsid w:val="00EB4FC0"/>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2064"/>
    <w:rsid w:val="00F53124"/>
    <w:rsid w:val="00F53ABB"/>
    <w:rsid w:val="00F53FDD"/>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68DC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ECC9D7A8-41C4-4377-9FD3-5B06691E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6873</Words>
  <Characters>37803</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44587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3</cp:revision>
  <cp:lastPrinted>2020-11-17T19:45:00Z</cp:lastPrinted>
  <dcterms:created xsi:type="dcterms:W3CDTF">2020-11-23T19:51:00Z</dcterms:created>
  <dcterms:modified xsi:type="dcterms:W3CDTF">2020-11-23T19:53:00Z</dcterms:modified>
</cp:coreProperties>
</file>