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74998" w14:textId="661F12E0" w:rsidR="009D0C2E" w:rsidRPr="009D0C2E" w:rsidRDefault="00DF2197" w:rsidP="009D0C2E">
      <w:pPr>
        <w:widowControl w:val="0"/>
        <w:rPr>
          <w:rFonts w:eastAsia="Calibri" w:cs="Arial"/>
          <w:b/>
          <w:snapToGrid w:val="0"/>
          <w:sz w:val="26"/>
          <w:szCs w:val="26"/>
        </w:rPr>
      </w:pPr>
      <w:r>
        <w:rPr>
          <w:rFonts w:eastAsia="Calibri" w:cs="Arial"/>
          <w:b/>
          <w:snapToGrid w:val="0"/>
          <w:sz w:val="26"/>
          <w:szCs w:val="26"/>
        </w:rPr>
        <w:t xml:space="preserve">Dictámenes y Acuerdos correspondientes a la </w:t>
      </w:r>
      <w:r w:rsidR="009D0C2E" w:rsidRPr="009D0C2E">
        <w:rPr>
          <w:rFonts w:eastAsia="Calibri" w:cs="Arial"/>
          <w:b/>
          <w:snapToGrid w:val="0"/>
          <w:sz w:val="26"/>
          <w:szCs w:val="26"/>
        </w:rPr>
        <w:t>Segunda Sesión del Segundo Período de la Diputación Permanente, correspondiente al Primer Año de Ejercicio Constitucional de la Sexagésima Segunda Legislatura.</w:t>
      </w:r>
    </w:p>
    <w:p w14:paraId="160F3EB6" w14:textId="77777777" w:rsidR="009D0C2E" w:rsidRPr="009D0C2E" w:rsidRDefault="009D0C2E" w:rsidP="009D0C2E">
      <w:pPr>
        <w:widowControl w:val="0"/>
        <w:rPr>
          <w:rFonts w:eastAsia="Calibri" w:cs="Arial"/>
          <w:b/>
          <w:snapToGrid w:val="0"/>
          <w:sz w:val="26"/>
          <w:szCs w:val="26"/>
        </w:rPr>
      </w:pPr>
    </w:p>
    <w:p w14:paraId="61E59492" w14:textId="77777777" w:rsidR="009D0C2E" w:rsidRPr="009D0C2E" w:rsidRDefault="009D0C2E" w:rsidP="009D0C2E">
      <w:pPr>
        <w:widowControl w:val="0"/>
        <w:jc w:val="center"/>
        <w:rPr>
          <w:rFonts w:eastAsia="Times New Roman" w:cs="Arial"/>
          <w:snapToGrid w:val="0"/>
          <w:sz w:val="26"/>
          <w:szCs w:val="26"/>
          <w:lang w:val="es-ES" w:eastAsia="es-ES"/>
        </w:rPr>
      </w:pPr>
      <w:r w:rsidRPr="009D0C2E">
        <w:rPr>
          <w:rFonts w:eastAsia="Times New Roman" w:cs="Arial"/>
          <w:b/>
          <w:snapToGrid w:val="0"/>
          <w:sz w:val="26"/>
          <w:szCs w:val="26"/>
          <w:lang w:val="es-ES" w:eastAsia="es-ES"/>
        </w:rPr>
        <w:t>6 de julio del año 2021.</w:t>
      </w:r>
    </w:p>
    <w:p w14:paraId="69A4C49A" w14:textId="77777777" w:rsidR="009D0C2E" w:rsidRPr="009D0C2E" w:rsidRDefault="009D0C2E" w:rsidP="009D0C2E">
      <w:pPr>
        <w:widowControl w:val="0"/>
        <w:rPr>
          <w:rFonts w:eastAsia="Times New Roman" w:cs="Arial"/>
          <w:snapToGrid w:val="0"/>
          <w:sz w:val="26"/>
          <w:szCs w:val="26"/>
          <w:lang w:val="es-ES" w:eastAsia="es-ES"/>
        </w:rPr>
      </w:pPr>
    </w:p>
    <w:p w14:paraId="2B40BD50" w14:textId="51241163" w:rsidR="009D0C2E" w:rsidRPr="009D0C2E" w:rsidRDefault="009D0C2E" w:rsidP="00DF2197">
      <w:pPr>
        <w:rPr>
          <w:rFonts w:eastAsia="Calibri" w:cs="Arial"/>
          <w:color w:val="000000"/>
          <w:sz w:val="26"/>
          <w:szCs w:val="26"/>
        </w:rPr>
      </w:pPr>
      <w:r w:rsidRPr="009D0C2E">
        <w:rPr>
          <w:rFonts w:eastAsia="Calibri" w:cs="Arial"/>
          <w:sz w:val="26"/>
          <w:szCs w:val="26"/>
        </w:rPr>
        <w:t>Lectura, discusión y, en su caso, aprobación de Dictámenes en cartera:</w:t>
      </w:r>
      <w:r w:rsidRPr="009D0C2E">
        <w:rPr>
          <w:rFonts w:eastAsia="Calibri" w:cs="Arial"/>
          <w:color w:val="000000"/>
          <w:sz w:val="26"/>
          <w:szCs w:val="26"/>
        </w:rPr>
        <w:t xml:space="preserve"> </w:t>
      </w:r>
    </w:p>
    <w:p w14:paraId="6DAB5DE2" w14:textId="77777777" w:rsidR="009D0C2E" w:rsidRPr="009D0C2E" w:rsidRDefault="009D0C2E" w:rsidP="009D0C2E">
      <w:pPr>
        <w:widowControl w:val="0"/>
        <w:tabs>
          <w:tab w:val="left" w:pos="851"/>
        </w:tabs>
        <w:rPr>
          <w:rFonts w:eastAsia="Times New Roman" w:cs="Arial"/>
          <w:b/>
          <w:sz w:val="26"/>
          <w:szCs w:val="26"/>
          <w:lang w:val="es-ES" w:eastAsia="es-ES"/>
        </w:rPr>
      </w:pPr>
    </w:p>
    <w:p w14:paraId="623D8D4D" w14:textId="77777777" w:rsidR="009D0C2E" w:rsidRPr="009D0C2E" w:rsidRDefault="009D0C2E" w:rsidP="009D0C2E">
      <w:pPr>
        <w:ind w:firstLine="709"/>
        <w:rPr>
          <w:sz w:val="26"/>
          <w:szCs w:val="26"/>
        </w:rPr>
      </w:pPr>
      <w:r w:rsidRPr="009D0C2E">
        <w:rPr>
          <w:rFonts w:eastAsia="Times New Roman" w:cs="Arial"/>
          <w:b/>
          <w:color w:val="201F1E"/>
          <w:sz w:val="26"/>
          <w:szCs w:val="26"/>
          <w:bdr w:val="none" w:sz="0" w:space="0" w:color="auto" w:frame="1"/>
          <w:lang w:eastAsia="es-MX"/>
        </w:rPr>
        <w:t>A.-</w:t>
      </w:r>
      <w:r w:rsidRPr="009D0C2E">
        <w:rPr>
          <w:rFonts w:eastAsia="Times New Roman" w:cs="Arial"/>
          <w:color w:val="201F1E"/>
          <w:sz w:val="26"/>
          <w:szCs w:val="26"/>
          <w:bdr w:val="none" w:sz="0" w:space="0" w:color="auto" w:frame="1"/>
          <w:lang w:eastAsia="es-MX"/>
        </w:rPr>
        <w:t xml:space="preserve"> Dictamen de la </w:t>
      </w:r>
      <w:r w:rsidRPr="009D0C2E">
        <w:rPr>
          <w:sz w:val="26"/>
          <w:szCs w:val="26"/>
        </w:rPr>
        <w:t xml:space="preserve">Comisión de Hacienda, con relación a la Proposición con </w:t>
      </w:r>
      <w:r w:rsidRPr="009D0C2E">
        <w:rPr>
          <w:rFonts w:cs="Arial"/>
          <w:bCs/>
          <w:sz w:val="26"/>
          <w:szCs w:val="26"/>
        </w:rPr>
        <w:t xml:space="preserve">Punto de Acuerdo planteada por la Diputada María Guadalupe Oyervides Valdez conjuntamente con las Diputadas y Diputados integrantes del Grupo Parlamentario “Miguel Ramos Arizpe”, del Partido Revolucionario Institucional, con objeto de que este H. Pleno del Congreso del Estado de Coahuila de Zaragoza, exhorte al Presidente de la Republica Andrés Manuel López Obrador y al titular de la Secretaria de Hacienda y Crédito Público, para reconsiderar la actualización al impuesto especial sobre producción y servicios que se aplica a las gasolinas y frenar el aumento en los costos de los combustibles, conocidos como gasolinazos.  </w:t>
      </w:r>
    </w:p>
    <w:p w14:paraId="6E62B9E2" w14:textId="77777777" w:rsidR="009D0C2E" w:rsidRPr="009D0C2E" w:rsidRDefault="009D0C2E" w:rsidP="009D0C2E">
      <w:pPr>
        <w:widowControl w:val="0"/>
        <w:tabs>
          <w:tab w:val="left" w:pos="851"/>
        </w:tabs>
        <w:rPr>
          <w:rFonts w:eastAsia="Times New Roman" w:cs="Arial"/>
          <w:b/>
          <w:sz w:val="26"/>
          <w:szCs w:val="26"/>
          <w:lang w:val="es-ES" w:eastAsia="es-ES"/>
        </w:rPr>
      </w:pPr>
    </w:p>
    <w:p w14:paraId="5C81F70E" w14:textId="103EF25A" w:rsidR="009D0C2E" w:rsidRPr="009D0C2E" w:rsidRDefault="009D0C2E" w:rsidP="009D0C2E">
      <w:pPr>
        <w:ind w:firstLine="708"/>
        <w:rPr>
          <w:rFonts w:cs="Arial"/>
          <w:sz w:val="26"/>
          <w:szCs w:val="26"/>
        </w:rPr>
      </w:pPr>
      <w:r>
        <w:rPr>
          <w:rFonts w:cs="Arial"/>
          <w:b/>
          <w:sz w:val="26"/>
          <w:szCs w:val="26"/>
        </w:rPr>
        <w:t>B.</w:t>
      </w:r>
      <w:r w:rsidRPr="009D0C2E">
        <w:rPr>
          <w:rFonts w:cs="Arial"/>
          <w:b/>
          <w:sz w:val="26"/>
          <w:szCs w:val="26"/>
        </w:rPr>
        <w:t xml:space="preserve">- </w:t>
      </w:r>
      <w:r w:rsidRPr="009D0C2E">
        <w:rPr>
          <w:rFonts w:cs="Arial"/>
          <w:sz w:val="26"/>
          <w:szCs w:val="26"/>
        </w:rPr>
        <w:t xml:space="preserve">Dictamen de las Comisiones Unidas de Desarrollo Rural y Desarrollo Económico, Competitividad y Turismo, mediante el cual se pronuncia sobre la Proposición con Punto de Acuerdo planteada por las Diputadas y Diputado del Grupo Parlamentario “Miguel Ramos Arizpe”, del Partido Revolucionario Institucional, por conducto de la Diputada Edna Ileana Dávalos Elizondo, </w:t>
      </w:r>
      <w:bookmarkStart w:id="0" w:name="_Hlk74934703"/>
      <w:r w:rsidRPr="009D0C2E">
        <w:rPr>
          <w:rFonts w:cs="Arial"/>
          <w:sz w:val="26"/>
          <w:szCs w:val="26"/>
        </w:rPr>
        <w:t xml:space="preserve">mediante la cual: </w:t>
      </w:r>
      <w:bookmarkStart w:id="1" w:name="_Hlk74935377"/>
      <w:r w:rsidRPr="009D0C2E">
        <w:rPr>
          <w:rFonts w:cs="Arial"/>
          <w:sz w:val="26"/>
          <w:szCs w:val="26"/>
        </w:rPr>
        <w:t>“Se solicita de manera respetuosa a la Secretaría de Medio Ambiente y Recursos Naturales del Gobierno Federal, para que, a través de sus oficinas en Coahuila, brinde mayor difusión en las comunidades rurales, a los trámites que se requieren para la comercialización de los derivados de la lechuguilla y el mezquite. Así mismo, se le solicita a la mencionada Secretaría que, en la medida de sus posibilidades, realice convenios de cooperación con las autoridades locales para acercar a las comunidades rurales, los trámites que se requieren para poder comercializar sus materias primas, a través de la instalación de módulos de atención en puntos estratégicos”.</w:t>
      </w:r>
      <w:bookmarkEnd w:id="1"/>
    </w:p>
    <w:bookmarkEnd w:id="0"/>
    <w:p w14:paraId="00EFB9EB" w14:textId="77777777" w:rsidR="009D0C2E" w:rsidRPr="009D0C2E" w:rsidRDefault="009D0C2E" w:rsidP="009D0C2E">
      <w:pPr>
        <w:rPr>
          <w:rFonts w:cs="Arial"/>
          <w:b/>
          <w:sz w:val="26"/>
          <w:szCs w:val="26"/>
          <w:lang w:val="es-ES_tradnl" w:eastAsia="es-ES_tradnl"/>
        </w:rPr>
      </w:pPr>
    </w:p>
    <w:p w14:paraId="0230E4BB" w14:textId="1FFC0DDA" w:rsidR="009D0C2E" w:rsidRPr="009D0C2E" w:rsidRDefault="006F3B19" w:rsidP="009D0C2E">
      <w:pPr>
        <w:ind w:firstLine="708"/>
        <w:rPr>
          <w:rFonts w:eastAsia="Arial" w:cs="Arial"/>
          <w:sz w:val="26"/>
          <w:szCs w:val="26"/>
          <w:lang w:val="es-ES"/>
        </w:rPr>
      </w:pPr>
      <w:r>
        <w:rPr>
          <w:rFonts w:eastAsia="Calibri" w:cs="Arial"/>
          <w:b/>
          <w:color w:val="000000"/>
          <w:sz w:val="26"/>
          <w:szCs w:val="26"/>
        </w:rPr>
        <w:t>C</w:t>
      </w:r>
      <w:r w:rsidR="009D0C2E" w:rsidRPr="009D0C2E">
        <w:rPr>
          <w:rFonts w:eastAsia="Calibri" w:cs="Arial"/>
          <w:b/>
          <w:color w:val="000000"/>
          <w:sz w:val="26"/>
          <w:szCs w:val="26"/>
        </w:rPr>
        <w:t>.-</w:t>
      </w:r>
      <w:r w:rsidR="009D0C2E" w:rsidRPr="009D0C2E">
        <w:rPr>
          <w:rFonts w:eastAsia="Calibri" w:cs="Arial"/>
          <w:color w:val="000000"/>
          <w:sz w:val="26"/>
          <w:szCs w:val="26"/>
        </w:rPr>
        <w:t xml:space="preserve"> Dictamen con Punto de Acuerdo de la Comisión de </w:t>
      </w:r>
      <w:r w:rsidR="009D0C2E" w:rsidRPr="009D0C2E">
        <w:rPr>
          <w:rFonts w:cs="Arial"/>
          <w:sz w:val="26"/>
          <w:szCs w:val="26"/>
        </w:rPr>
        <w:t xml:space="preserve">Asuntos Municipales y Zonas Metropolitanas, </w:t>
      </w:r>
      <w:r w:rsidR="009D0C2E" w:rsidRPr="009D0C2E">
        <w:rPr>
          <w:rFonts w:eastAsia="Calibri" w:cs="Arial"/>
          <w:color w:val="000000"/>
          <w:sz w:val="26"/>
          <w:szCs w:val="26"/>
        </w:rPr>
        <w:t xml:space="preserve">relativo a dos </w:t>
      </w:r>
      <w:r w:rsidR="009D0C2E" w:rsidRPr="009D0C2E">
        <w:rPr>
          <w:rFonts w:cs="Arial"/>
          <w:sz w:val="26"/>
          <w:szCs w:val="26"/>
          <w:lang w:val="es-ES"/>
        </w:rPr>
        <w:t xml:space="preserve">Proposiciones con Punto de Acuerdo; el primero presentado por la diputada </w:t>
      </w:r>
      <w:r w:rsidR="009D0C2E" w:rsidRPr="009D0C2E">
        <w:rPr>
          <w:rFonts w:eastAsia="Arial" w:cs="Arial"/>
          <w:sz w:val="26"/>
          <w:szCs w:val="26"/>
          <w:lang w:val="es-ES"/>
        </w:rPr>
        <w:t xml:space="preserve">Lizbeth Ogazón Nava, </w:t>
      </w:r>
      <w:r w:rsidR="009D0C2E" w:rsidRPr="009D0C2E">
        <w:rPr>
          <w:rFonts w:cs="Arial"/>
          <w:sz w:val="26"/>
          <w:szCs w:val="26"/>
          <w:lang w:val="es-ES"/>
        </w:rPr>
        <w:t xml:space="preserve">para que se envíe un atento exhorto al Ayuntamiento de Ramos Arizpe, así como a la Compañía de Aguas de Ramos Arizpe para dar solución a la brevedad a los problemas de drenaje y alcantarillado que existen en esa ciudad; </w:t>
      </w:r>
      <w:r w:rsidR="009D0C2E" w:rsidRPr="009D0C2E">
        <w:rPr>
          <w:rFonts w:eastAsia="Arial" w:cs="Arial"/>
          <w:sz w:val="26"/>
          <w:szCs w:val="26"/>
          <w:lang w:val="es-ES"/>
        </w:rPr>
        <w:t>el segundo, presentado por</w:t>
      </w:r>
      <w:r w:rsidR="009D0C2E" w:rsidRPr="009D0C2E">
        <w:rPr>
          <w:rFonts w:cs="Arial"/>
          <w:sz w:val="26"/>
          <w:szCs w:val="26"/>
          <w:lang w:val="es-ES"/>
        </w:rPr>
        <w:t xml:space="preserve"> </w:t>
      </w:r>
      <w:r w:rsidR="009D0C2E" w:rsidRPr="009D0C2E">
        <w:rPr>
          <w:rFonts w:eastAsia="Calibri" w:cs="Arial"/>
          <w:bCs/>
          <w:sz w:val="26"/>
          <w:szCs w:val="26"/>
          <w:lang w:val="es-ES"/>
        </w:rPr>
        <w:t xml:space="preserve">la </w:t>
      </w:r>
      <w:r w:rsidR="00CE774D">
        <w:rPr>
          <w:rFonts w:eastAsia="Calibri" w:cs="Arial"/>
          <w:bCs/>
          <w:sz w:val="26"/>
          <w:szCs w:val="26"/>
          <w:lang w:val="es-ES"/>
        </w:rPr>
        <w:lastRenderedPageBreak/>
        <w:t>D</w:t>
      </w:r>
      <w:r w:rsidR="009D0C2E" w:rsidRPr="009D0C2E">
        <w:rPr>
          <w:rFonts w:eastAsia="Calibri" w:cs="Arial"/>
          <w:bCs/>
          <w:sz w:val="26"/>
          <w:szCs w:val="26"/>
          <w:lang w:val="es-ES"/>
        </w:rPr>
        <w:t xml:space="preserve">iputada </w:t>
      </w:r>
      <w:r w:rsidR="00CE774D">
        <w:rPr>
          <w:rFonts w:eastAsia="Calibri" w:cs="Arial"/>
          <w:bCs/>
          <w:sz w:val="26"/>
          <w:szCs w:val="26"/>
          <w:lang w:val="es-ES"/>
        </w:rPr>
        <w:t>T</w:t>
      </w:r>
      <w:r w:rsidR="009D0C2E" w:rsidRPr="009D0C2E">
        <w:rPr>
          <w:rFonts w:eastAsia="Calibri" w:cs="Arial"/>
          <w:bCs/>
          <w:sz w:val="26"/>
          <w:szCs w:val="26"/>
          <w:lang w:val="es-ES"/>
        </w:rPr>
        <w:t xml:space="preserve">eresa de Jesús Meraz García, </w:t>
      </w:r>
      <w:r w:rsidR="009D0C2E" w:rsidRPr="009D0C2E">
        <w:rPr>
          <w:rFonts w:cs="Arial"/>
          <w:sz w:val="26"/>
          <w:szCs w:val="26"/>
          <w:lang w:val="es-ES"/>
        </w:rPr>
        <w:t xml:space="preserve">para </w:t>
      </w:r>
      <w:r w:rsidR="009D0C2E" w:rsidRPr="009D0C2E">
        <w:rPr>
          <w:rFonts w:eastAsia="Calibri" w:cs="Arial"/>
          <w:bCs/>
          <w:sz w:val="26"/>
          <w:szCs w:val="26"/>
          <w:lang w:val="es-ES"/>
        </w:rPr>
        <w:t xml:space="preserve">realizar un atento exhorto a los 38 Municipios de Coahuila, a fin de que tomen las medidas correspondientes para garantizar el abasto suficiente de agua durante el periodo de calor que afronta el Estado. Ambos propuestos </w:t>
      </w:r>
      <w:r w:rsidR="009D0C2E" w:rsidRPr="009D0C2E">
        <w:rPr>
          <w:rFonts w:cs="Arial"/>
          <w:sz w:val="26"/>
          <w:szCs w:val="26"/>
          <w:lang w:val="es-ES"/>
        </w:rPr>
        <w:t>conjuntamente con las Diputadas y Diputado integrantes del Grupo Parlamentario Movimiento de Regeneración Nacional del Partido Morena.</w:t>
      </w:r>
    </w:p>
    <w:p w14:paraId="1B22FCBA" w14:textId="77777777" w:rsidR="00F21F3A" w:rsidRPr="009D0C2E" w:rsidRDefault="00F21F3A" w:rsidP="009D0C2E">
      <w:pPr>
        <w:widowControl w:val="0"/>
        <w:tabs>
          <w:tab w:val="left" w:pos="851"/>
        </w:tabs>
        <w:rPr>
          <w:rFonts w:eastAsia="Times New Roman" w:cs="Arial"/>
          <w:b/>
          <w:sz w:val="26"/>
          <w:szCs w:val="26"/>
          <w:lang w:val="es-ES" w:eastAsia="es-ES"/>
        </w:rPr>
      </w:pPr>
    </w:p>
    <w:p w14:paraId="1FB869D6" w14:textId="77777777" w:rsidR="009D0C2E" w:rsidRPr="009D0C2E" w:rsidRDefault="009D0C2E" w:rsidP="009D0C2E">
      <w:pPr>
        <w:jc w:val="left"/>
        <w:rPr>
          <w:rFonts w:eastAsia="Times New Roman" w:cs="Arial"/>
          <w:sz w:val="26"/>
          <w:szCs w:val="26"/>
          <w:lang w:val="es-ES" w:eastAsia="es-ES"/>
        </w:rPr>
      </w:pPr>
    </w:p>
    <w:p w14:paraId="74245EF6" w14:textId="77777777" w:rsidR="00CA779B" w:rsidRDefault="00CA779B">
      <w:pPr>
        <w:spacing w:after="160" w:line="259" w:lineRule="auto"/>
        <w:jc w:val="left"/>
        <w:sectPr w:rsidR="00CA779B" w:rsidSect="007D0402">
          <w:headerReference w:type="default" r:id="rId8"/>
          <w:footnotePr>
            <w:numRestart w:val="eachSect"/>
          </w:footnotePr>
          <w:pgSz w:w="12242" w:h="15842" w:code="1"/>
          <w:pgMar w:top="1418" w:right="1418" w:bottom="1418" w:left="1418" w:header="567" w:footer="567" w:gutter="0"/>
          <w:cols w:space="708"/>
          <w:docGrid w:linePitch="360"/>
        </w:sectPr>
      </w:pPr>
    </w:p>
    <w:p w14:paraId="1966E7F0" w14:textId="77777777" w:rsidR="001A28DB" w:rsidRPr="001A28DB" w:rsidRDefault="001A28DB" w:rsidP="001A28DB">
      <w:pPr>
        <w:widowControl w:val="0"/>
        <w:rPr>
          <w:rFonts w:eastAsia="Times New Roman" w:cs="Arial"/>
          <w:b/>
          <w:snapToGrid w:val="0"/>
          <w:sz w:val="26"/>
          <w:szCs w:val="26"/>
          <w:lang w:val="es-ES" w:eastAsia="es-ES"/>
        </w:rPr>
      </w:pPr>
      <w:r w:rsidRPr="001A28DB">
        <w:rPr>
          <w:rFonts w:eastAsia="Times New Roman" w:cs="Arial"/>
          <w:b/>
          <w:snapToGrid w:val="0"/>
          <w:sz w:val="26"/>
          <w:szCs w:val="26"/>
          <w:lang w:val="es-ES" w:eastAsia="es-ES"/>
        </w:rPr>
        <w:lastRenderedPageBreak/>
        <w:t>ACUERDO DE LA JUNTA DE GOBIERNO DE LA SEXAGÉSIMA SEGUNDA LEGISLATURA DEL CONGRESO DEL ESTADO INDEPENDIENTE, LIBRE Y SOBERANO DE COAHUILA DE ZARAGOZA, QUE CONFORME A LO DISPUESTO EN LOS ARTÍCULOS 76, FRACCIÓN II, 139, 140 Y 239 DE LA LEY ORGÁNICA DEL CONGRESO, EXPIDE EL SIGUIENTE:</w:t>
      </w:r>
    </w:p>
    <w:p w14:paraId="1BDC967D" w14:textId="77777777" w:rsidR="001A28DB" w:rsidRPr="001A28DB" w:rsidRDefault="001A28DB" w:rsidP="001A28DB">
      <w:pPr>
        <w:widowControl w:val="0"/>
        <w:jc w:val="left"/>
        <w:rPr>
          <w:rFonts w:eastAsia="Times New Roman" w:cs="Arial"/>
          <w:b/>
          <w:snapToGrid w:val="0"/>
          <w:sz w:val="26"/>
          <w:szCs w:val="26"/>
          <w:lang w:val="es-ES" w:eastAsia="es-ES"/>
        </w:rPr>
      </w:pPr>
    </w:p>
    <w:p w14:paraId="78860B01" w14:textId="77777777" w:rsidR="001A28DB" w:rsidRPr="001A28DB" w:rsidRDefault="001A28DB" w:rsidP="001A28DB">
      <w:pPr>
        <w:widowControl w:val="0"/>
        <w:jc w:val="left"/>
        <w:rPr>
          <w:rFonts w:eastAsia="Times New Roman" w:cs="Arial"/>
          <w:b/>
          <w:snapToGrid w:val="0"/>
          <w:sz w:val="26"/>
          <w:szCs w:val="26"/>
          <w:lang w:val="es-ES" w:eastAsia="es-ES"/>
        </w:rPr>
      </w:pPr>
    </w:p>
    <w:p w14:paraId="49611E26" w14:textId="77777777" w:rsidR="001A28DB" w:rsidRPr="001A28DB" w:rsidRDefault="001A28DB" w:rsidP="001A28DB">
      <w:pPr>
        <w:widowControl w:val="0"/>
        <w:jc w:val="center"/>
        <w:rPr>
          <w:rFonts w:eastAsia="Times New Roman" w:cs="Arial"/>
          <w:b/>
          <w:snapToGrid w:val="0"/>
          <w:sz w:val="26"/>
          <w:szCs w:val="26"/>
          <w:lang w:val="es-ES" w:eastAsia="es-ES"/>
        </w:rPr>
      </w:pPr>
      <w:r w:rsidRPr="001A28DB">
        <w:rPr>
          <w:rFonts w:eastAsia="Times New Roman" w:cs="Arial"/>
          <w:b/>
          <w:snapToGrid w:val="0"/>
          <w:sz w:val="26"/>
          <w:szCs w:val="26"/>
          <w:lang w:val="es-ES" w:eastAsia="es-ES"/>
        </w:rPr>
        <w:t>C O N S I D E R A C I O N E S</w:t>
      </w:r>
    </w:p>
    <w:p w14:paraId="2DCE6A27" w14:textId="77777777" w:rsidR="001A28DB" w:rsidRPr="001A28DB" w:rsidRDefault="001A28DB" w:rsidP="001A28DB">
      <w:pPr>
        <w:widowControl w:val="0"/>
        <w:jc w:val="center"/>
        <w:rPr>
          <w:rFonts w:eastAsia="Times New Roman" w:cs="Arial"/>
          <w:b/>
          <w:snapToGrid w:val="0"/>
          <w:sz w:val="26"/>
          <w:szCs w:val="26"/>
          <w:lang w:val="es-ES" w:eastAsia="es-ES"/>
        </w:rPr>
      </w:pPr>
    </w:p>
    <w:p w14:paraId="62CB258B" w14:textId="77777777" w:rsidR="001A28DB" w:rsidRPr="001A28DB" w:rsidRDefault="001A28DB" w:rsidP="001A28DB">
      <w:pPr>
        <w:widowControl w:val="0"/>
        <w:jc w:val="center"/>
        <w:rPr>
          <w:rFonts w:eastAsia="Times New Roman" w:cs="Arial"/>
          <w:b/>
          <w:snapToGrid w:val="0"/>
          <w:sz w:val="26"/>
          <w:szCs w:val="26"/>
          <w:lang w:val="es-ES" w:eastAsia="es-ES"/>
        </w:rPr>
      </w:pPr>
    </w:p>
    <w:p w14:paraId="266C3B5C" w14:textId="77777777" w:rsidR="001A28DB" w:rsidRPr="001A28DB" w:rsidRDefault="001A28DB" w:rsidP="001A28DB">
      <w:pPr>
        <w:widowControl w:val="0"/>
        <w:rPr>
          <w:rFonts w:eastAsia="Times New Roman" w:cs="Arial"/>
          <w:snapToGrid w:val="0"/>
          <w:sz w:val="26"/>
          <w:szCs w:val="26"/>
          <w:lang w:val="es-ES" w:eastAsia="es-ES"/>
        </w:rPr>
      </w:pPr>
      <w:r w:rsidRPr="001A28DB">
        <w:rPr>
          <w:rFonts w:eastAsia="Times New Roman" w:cs="Arial"/>
          <w:snapToGrid w:val="0"/>
          <w:sz w:val="26"/>
          <w:szCs w:val="26"/>
          <w:lang w:val="es-ES" w:eastAsia="es-ES"/>
        </w:rPr>
        <w:t xml:space="preserve">El día primero de enero del año en curso, en el marco de la primera sesión del Periodo de Instalación de la Sexagésima Segunda Legislatura, el Pleno del Congreso del Estado aprobó la solicitud de licencia presentada por la diputada Tania Vanessa Flores Guerra, de la fracción parlamentaria del partido Unidad Democrática de Coahuila. </w:t>
      </w:r>
    </w:p>
    <w:p w14:paraId="212E078C" w14:textId="77777777" w:rsidR="001A28DB" w:rsidRPr="001A28DB" w:rsidRDefault="001A28DB" w:rsidP="001A28DB">
      <w:pPr>
        <w:widowControl w:val="0"/>
        <w:rPr>
          <w:rFonts w:eastAsia="Times New Roman" w:cs="Arial"/>
          <w:snapToGrid w:val="0"/>
          <w:sz w:val="26"/>
          <w:szCs w:val="26"/>
          <w:lang w:val="es-ES" w:eastAsia="es-ES"/>
        </w:rPr>
      </w:pPr>
    </w:p>
    <w:p w14:paraId="7DE45880" w14:textId="77777777" w:rsidR="001A28DB" w:rsidRPr="001A28DB" w:rsidRDefault="001A28DB" w:rsidP="001A28DB">
      <w:pPr>
        <w:widowControl w:val="0"/>
        <w:spacing w:after="160" w:line="276" w:lineRule="auto"/>
        <w:rPr>
          <w:rFonts w:cs="Arial"/>
          <w:sz w:val="26"/>
          <w:szCs w:val="26"/>
          <w:lang w:val="es-ES_tradnl" w:eastAsia="es-MX"/>
        </w:rPr>
      </w:pPr>
      <w:r w:rsidRPr="001A28DB">
        <w:rPr>
          <w:rFonts w:cs="Arial"/>
          <w:sz w:val="26"/>
          <w:szCs w:val="26"/>
          <w:lang w:val="es-ES_tradnl" w:eastAsia="es-MX"/>
        </w:rPr>
        <w:t>Posteriormente, en la Vigésima Cuarta reunión de la Junta de Gobierno de fecha 22 de junio del presente año, la diputada María Guadalupe Oyervides Valdez, Presidenta de la Mesa Directiva, mencionó que el día 21 de junio del año en curso se recibió escrito signado por la diputada con licencia Tania Vanessa Flores Guerra mediante el cual solicitó reincorporarse a sus funciones a partir del día 01 de julio de 2021, en el marco de los trabajos de la Diputación Permanente, de conformidad con el artículo 25 de la Ley Orgánica del Congreso del Estado de Coahuila de Zaragoza. En consecuencia, enterados las y los coordinadores de los Grupos Parlamentarios y de las Fracciones Parlamentarias, se acordó realizar lo conducente para la reincorporación de la citada ciudadana en sus funciones como diputada.</w:t>
      </w:r>
    </w:p>
    <w:p w14:paraId="3C24341D" w14:textId="77777777" w:rsidR="001A28DB" w:rsidRPr="001A28DB" w:rsidRDefault="001A28DB" w:rsidP="001A28DB">
      <w:pPr>
        <w:widowControl w:val="0"/>
        <w:spacing w:after="160" w:line="276" w:lineRule="auto"/>
        <w:rPr>
          <w:rFonts w:cs="Arial"/>
          <w:sz w:val="26"/>
          <w:szCs w:val="26"/>
          <w:lang w:val="es-ES_tradnl" w:eastAsia="es-MX"/>
        </w:rPr>
      </w:pPr>
      <w:r w:rsidRPr="001A28DB">
        <w:rPr>
          <w:rFonts w:cs="Arial"/>
          <w:sz w:val="26"/>
          <w:szCs w:val="26"/>
          <w:lang w:val="es-ES_tradnl" w:eastAsia="es-MX"/>
        </w:rPr>
        <w:t xml:space="preserve">En esa misma fecha, durante la Décima Octava Sesión del Primer Periodo Ordinario de Sesiones, el Pleno del Congreso del Estado aprobó la integración de la Diputación Permanente que estará en funciones durante los meses de julio y agosto del Primero Año de Ejercicio Constitucional de esta Legislatura. </w:t>
      </w:r>
    </w:p>
    <w:p w14:paraId="53F02210" w14:textId="77777777" w:rsidR="001A28DB" w:rsidRPr="001A28DB" w:rsidRDefault="001A28DB" w:rsidP="001A28DB">
      <w:pPr>
        <w:widowControl w:val="0"/>
        <w:spacing w:after="160" w:line="276" w:lineRule="auto"/>
        <w:rPr>
          <w:rFonts w:eastAsia="Times New Roman" w:cs="Arial"/>
          <w:snapToGrid w:val="0"/>
          <w:sz w:val="26"/>
          <w:szCs w:val="26"/>
          <w:lang w:val="es-ES" w:eastAsia="es-ES"/>
        </w:rPr>
      </w:pPr>
      <w:r w:rsidRPr="001A28DB">
        <w:rPr>
          <w:rFonts w:cs="Arial"/>
          <w:sz w:val="26"/>
          <w:szCs w:val="26"/>
          <w:lang w:val="es-ES_tradnl" w:eastAsia="es-MX"/>
        </w:rPr>
        <w:t xml:space="preserve">Por lo antes expuesto, y tomando en consideración que la diputada </w:t>
      </w:r>
      <w:r w:rsidRPr="001A28DB">
        <w:rPr>
          <w:rFonts w:eastAsia="Times New Roman" w:cs="Arial"/>
          <w:snapToGrid w:val="0"/>
          <w:sz w:val="26"/>
          <w:szCs w:val="26"/>
          <w:lang w:val="es-ES" w:eastAsia="es-ES"/>
        </w:rPr>
        <w:t xml:space="preserve">Tania Vanessa Flores Guerra de reincorporó a sus funciones a partir del 01 de julio del año en curso, la Junta de Gobierno procede a realizar la incorporación de la referida diputada en la integración de la Diputación Permanente, en los términos </w:t>
      </w:r>
      <w:r w:rsidRPr="001A28DB">
        <w:rPr>
          <w:rFonts w:eastAsia="Times New Roman" w:cs="Arial"/>
          <w:snapToGrid w:val="0"/>
          <w:sz w:val="26"/>
          <w:szCs w:val="26"/>
          <w:lang w:val="es-ES" w:eastAsia="es-ES"/>
        </w:rPr>
        <w:lastRenderedPageBreak/>
        <w:t>siguientes:</w:t>
      </w:r>
    </w:p>
    <w:p w14:paraId="3E579E5F" w14:textId="77777777" w:rsidR="001A28DB" w:rsidRPr="001A28DB" w:rsidRDefault="001A28DB" w:rsidP="001A28DB">
      <w:pPr>
        <w:widowControl w:val="0"/>
        <w:spacing w:after="160" w:line="276" w:lineRule="auto"/>
        <w:rPr>
          <w:rFonts w:eastAsia="Times New Roman" w:cs="Arial"/>
          <w:snapToGrid w:val="0"/>
          <w:sz w:val="26"/>
          <w:szCs w:val="26"/>
          <w:lang w:val="es-ES" w:eastAsia="es-ES"/>
        </w:rPr>
      </w:pPr>
    </w:p>
    <w:p w14:paraId="42638531" w14:textId="77777777" w:rsidR="001A28DB" w:rsidRPr="001A28DB" w:rsidRDefault="001A28DB" w:rsidP="001A28DB">
      <w:pPr>
        <w:widowControl w:val="0"/>
        <w:spacing w:after="160" w:line="276" w:lineRule="auto"/>
        <w:rPr>
          <w:rFonts w:cs="Arial"/>
          <w:sz w:val="26"/>
          <w:szCs w:val="26"/>
          <w:lang w:val="es-ES_tradnl" w:eastAsia="es-MX"/>
        </w:rPr>
      </w:pPr>
    </w:p>
    <w:p w14:paraId="7EF98B1A" w14:textId="77777777" w:rsidR="001A28DB" w:rsidRPr="001A28DB" w:rsidRDefault="001A28DB" w:rsidP="001A28DB">
      <w:pPr>
        <w:widowControl w:val="0"/>
        <w:jc w:val="center"/>
        <w:rPr>
          <w:rFonts w:eastAsia="Times New Roman" w:cs="Arial"/>
          <w:b/>
          <w:snapToGrid w:val="0"/>
          <w:sz w:val="26"/>
          <w:szCs w:val="26"/>
          <w:lang w:val="es-ES" w:eastAsia="es-ES"/>
        </w:rPr>
      </w:pPr>
      <w:r w:rsidRPr="001A28DB">
        <w:rPr>
          <w:rFonts w:eastAsia="Times New Roman" w:cs="Arial"/>
          <w:b/>
          <w:snapToGrid w:val="0"/>
          <w:sz w:val="26"/>
          <w:szCs w:val="26"/>
          <w:lang w:val="es-ES" w:eastAsia="es-ES"/>
        </w:rPr>
        <w:t>A C U E R D O</w:t>
      </w:r>
    </w:p>
    <w:p w14:paraId="465A70A3" w14:textId="77777777" w:rsidR="001A28DB" w:rsidRPr="001A28DB" w:rsidRDefault="001A28DB" w:rsidP="001A28DB">
      <w:pPr>
        <w:widowControl w:val="0"/>
        <w:rPr>
          <w:rFonts w:eastAsia="Times New Roman" w:cs="Arial"/>
          <w:snapToGrid w:val="0"/>
          <w:sz w:val="26"/>
          <w:szCs w:val="26"/>
          <w:lang w:val="es-ES" w:eastAsia="es-ES"/>
        </w:rPr>
      </w:pPr>
    </w:p>
    <w:p w14:paraId="169FF15D" w14:textId="77777777" w:rsidR="001A28DB" w:rsidRPr="001A28DB" w:rsidRDefault="001A28DB" w:rsidP="001A28DB">
      <w:pPr>
        <w:widowControl w:val="0"/>
        <w:spacing w:line="276" w:lineRule="auto"/>
        <w:rPr>
          <w:rFonts w:eastAsia="Times New Roman" w:cs="Arial"/>
          <w:snapToGrid w:val="0"/>
          <w:sz w:val="26"/>
          <w:szCs w:val="26"/>
          <w:lang w:val="es-ES" w:eastAsia="es-ES"/>
        </w:rPr>
      </w:pPr>
      <w:r w:rsidRPr="001A28DB">
        <w:rPr>
          <w:rFonts w:eastAsia="Times New Roman" w:cs="Arial"/>
          <w:b/>
          <w:snapToGrid w:val="0"/>
          <w:sz w:val="26"/>
          <w:szCs w:val="26"/>
          <w:lang w:val="es-ES" w:eastAsia="es-ES"/>
        </w:rPr>
        <w:t>PRIMERO.-</w:t>
      </w:r>
      <w:r w:rsidRPr="001A28DB">
        <w:rPr>
          <w:rFonts w:eastAsia="Times New Roman" w:cs="Arial"/>
          <w:snapToGrid w:val="0"/>
          <w:sz w:val="26"/>
          <w:szCs w:val="26"/>
          <w:lang w:val="es-ES" w:eastAsia="es-ES"/>
        </w:rPr>
        <w:t xml:space="preserve"> Se aprueba la sustitución de la diputada Tania Vanessa Flores Guerra en lugar de la diputada Yolanda Elizondo Maltos en la Diputación Permanente que estará en funciones durante los meses de julio y agosto del Primer Año de Ejercicio Constitucional de la Sexagésima Segunda Legislatura. </w:t>
      </w:r>
    </w:p>
    <w:p w14:paraId="10FB2F97" w14:textId="77777777" w:rsidR="001A28DB" w:rsidRPr="001A28DB" w:rsidRDefault="001A28DB" w:rsidP="001A28DB">
      <w:pPr>
        <w:rPr>
          <w:rFonts w:eastAsia="Times New Roman" w:cs="Arial"/>
          <w:b/>
          <w:sz w:val="26"/>
          <w:szCs w:val="26"/>
          <w:lang w:val="es-ES" w:eastAsia="es-ES"/>
        </w:rPr>
      </w:pPr>
    </w:p>
    <w:p w14:paraId="0F5D6D2E" w14:textId="77777777" w:rsidR="001A28DB" w:rsidRPr="001A28DB" w:rsidRDefault="001A28DB" w:rsidP="001A28DB">
      <w:pPr>
        <w:rPr>
          <w:rFonts w:eastAsiaTheme="minorEastAsia" w:cs="Arial"/>
          <w:bCs/>
          <w:sz w:val="26"/>
          <w:szCs w:val="26"/>
          <w:lang w:eastAsia="es-MX"/>
        </w:rPr>
      </w:pPr>
      <w:r w:rsidRPr="001A28DB">
        <w:rPr>
          <w:rFonts w:eastAsiaTheme="minorEastAsia" w:cs="Arial"/>
          <w:b/>
          <w:bCs/>
          <w:sz w:val="26"/>
          <w:szCs w:val="26"/>
          <w:lang w:eastAsia="es-MX"/>
        </w:rPr>
        <w:t xml:space="preserve">SEGUNDO.- </w:t>
      </w:r>
      <w:r w:rsidRPr="001A28DB">
        <w:rPr>
          <w:rFonts w:eastAsiaTheme="minorEastAsia" w:cs="Arial"/>
          <w:bCs/>
          <w:sz w:val="26"/>
          <w:szCs w:val="26"/>
          <w:lang w:eastAsia="es-MX"/>
        </w:rPr>
        <w:t>La presente modificación en la Diputación Permanente surtirá efectos a partir del momento de su aprobación, y entrará en funciones una vez que se declare su instalación.</w:t>
      </w:r>
    </w:p>
    <w:p w14:paraId="0E322F77" w14:textId="77777777" w:rsidR="001A28DB" w:rsidRPr="001A28DB" w:rsidRDefault="001A28DB" w:rsidP="001A28DB">
      <w:pPr>
        <w:rPr>
          <w:rFonts w:eastAsiaTheme="minorEastAsia" w:cs="Arial"/>
          <w:b/>
          <w:bCs/>
          <w:sz w:val="26"/>
          <w:szCs w:val="26"/>
          <w:lang w:eastAsia="es-MX"/>
        </w:rPr>
      </w:pPr>
    </w:p>
    <w:p w14:paraId="3653B316" w14:textId="77777777" w:rsidR="001A28DB" w:rsidRPr="001A28DB" w:rsidRDefault="001A28DB" w:rsidP="001A28DB">
      <w:pPr>
        <w:rPr>
          <w:rFonts w:eastAsia="Times New Roman" w:cs="Arial"/>
          <w:b/>
          <w:sz w:val="26"/>
          <w:szCs w:val="26"/>
          <w:lang w:val="es-ES_tradnl" w:eastAsia="es-ES"/>
        </w:rPr>
      </w:pPr>
      <w:r w:rsidRPr="001A28DB">
        <w:rPr>
          <w:rFonts w:cs="Arial"/>
          <w:b/>
          <w:bCs/>
          <w:sz w:val="26"/>
          <w:szCs w:val="26"/>
        </w:rPr>
        <w:t xml:space="preserve">TERCERO.- </w:t>
      </w:r>
      <w:r w:rsidRPr="001A28DB">
        <w:rPr>
          <w:rFonts w:cs="Arial"/>
          <w:bCs/>
          <w:sz w:val="26"/>
          <w:szCs w:val="26"/>
        </w:rPr>
        <w:t>Expídase el Acuerdo en el que se haga constar lo anterior, para su debida formalización.</w:t>
      </w:r>
    </w:p>
    <w:p w14:paraId="440A1813" w14:textId="77777777" w:rsidR="001A28DB" w:rsidRPr="001A28DB" w:rsidRDefault="001A28DB" w:rsidP="001A28DB">
      <w:pPr>
        <w:spacing w:after="160" w:line="259" w:lineRule="auto"/>
        <w:jc w:val="left"/>
        <w:rPr>
          <w:rFonts w:eastAsia="Times New Roman" w:cs="Arial"/>
          <w:b/>
          <w:sz w:val="26"/>
          <w:szCs w:val="26"/>
          <w:lang w:val="es-ES_tradnl" w:eastAsia="es-ES"/>
        </w:rPr>
      </w:pPr>
    </w:p>
    <w:p w14:paraId="524A7CE0" w14:textId="77777777" w:rsidR="001A28DB" w:rsidRPr="001A28DB" w:rsidRDefault="001A28DB" w:rsidP="001A28DB">
      <w:pPr>
        <w:spacing w:after="160" w:line="259" w:lineRule="auto"/>
        <w:rPr>
          <w:rFonts w:cs="Arial"/>
          <w:sz w:val="26"/>
          <w:szCs w:val="26"/>
        </w:rPr>
      </w:pPr>
      <w:r w:rsidRPr="001A28DB">
        <w:rPr>
          <w:rFonts w:eastAsia="Times New Roman" w:cs="Arial"/>
          <w:sz w:val="26"/>
          <w:szCs w:val="26"/>
          <w:lang w:val="es-ES_tradnl" w:eastAsia="es-ES"/>
        </w:rPr>
        <w:t>Así lo aprobaron las Diputadas y Diputados integrantes de la Junta de Gobierno de la Sexagésima Segunda Legislatura del Congreso Independiente, Libre y Soberano de Coahuila de Zaragoza.</w:t>
      </w:r>
    </w:p>
    <w:p w14:paraId="0EA56D67" w14:textId="77777777" w:rsidR="001A28DB" w:rsidRPr="001A28DB" w:rsidRDefault="001A28DB" w:rsidP="001A28DB">
      <w:pPr>
        <w:spacing w:after="160" w:line="259" w:lineRule="auto"/>
        <w:jc w:val="left"/>
        <w:rPr>
          <w:rFonts w:cs="Arial"/>
          <w:sz w:val="26"/>
          <w:szCs w:val="26"/>
        </w:rPr>
      </w:pPr>
    </w:p>
    <w:p w14:paraId="7B62BB97" w14:textId="77777777" w:rsidR="001A28DB" w:rsidRPr="001A28DB" w:rsidRDefault="001A28DB" w:rsidP="001A28DB">
      <w:pPr>
        <w:spacing w:after="160" w:line="259" w:lineRule="auto"/>
        <w:jc w:val="center"/>
        <w:rPr>
          <w:rFonts w:cs="Arial"/>
          <w:b/>
          <w:sz w:val="26"/>
          <w:szCs w:val="26"/>
        </w:rPr>
      </w:pPr>
      <w:r w:rsidRPr="001A28DB">
        <w:rPr>
          <w:rFonts w:cs="Arial"/>
          <w:b/>
          <w:sz w:val="26"/>
          <w:szCs w:val="26"/>
        </w:rPr>
        <w:t>SALTILLO, COAHUILA DE ZARAGOZA, A 06 DE JULIO DE 2021.</w:t>
      </w:r>
    </w:p>
    <w:p w14:paraId="15C39262" w14:textId="77777777" w:rsidR="001A28DB" w:rsidRPr="001A28DB" w:rsidRDefault="001A28DB" w:rsidP="001A28DB">
      <w:pPr>
        <w:spacing w:after="160" w:line="259" w:lineRule="auto"/>
        <w:jc w:val="center"/>
        <w:rPr>
          <w:rFonts w:cs="Arial"/>
          <w:b/>
          <w:sz w:val="26"/>
          <w:szCs w:val="26"/>
        </w:rPr>
      </w:pPr>
      <w:r w:rsidRPr="001A28DB">
        <w:rPr>
          <w:rFonts w:cs="Arial"/>
          <w:b/>
          <w:sz w:val="26"/>
          <w:szCs w:val="26"/>
        </w:rPr>
        <w:t>POR LA JUNTA DE GOBIERNO</w:t>
      </w:r>
    </w:p>
    <w:p w14:paraId="0AD37D44" w14:textId="77777777" w:rsidR="001A28DB" w:rsidRPr="001A28DB" w:rsidRDefault="001A28DB" w:rsidP="001A28DB">
      <w:pPr>
        <w:spacing w:after="160" w:line="259" w:lineRule="auto"/>
        <w:jc w:val="center"/>
        <w:rPr>
          <w:rFonts w:cs="Arial"/>
          <w:b/>
          <w:sz w:val="26"/>
          <w:szCs w:val="26"/>
        </w:rPr>
      </w:pPr>
    </w:p>
    <w:p w14:paraId="6E794E00" w14:textId="77777777" w:rsidR="001A28DB" w:rsidRPr="001A28DB" w:rsidRDefault="001A28DB" w:rsidP="001A28DB">
      <w:pPr>
        <w:spacing w:after="160" w:line="259" w:lineRule="auto"/>
        <w:jc w:val="center"/>
        <w:rPr>
          <w:rFonts w:cs="Arial"/>
          <w:b/>
          <w:color w:val="000000"/>
          <w:sz w:val="26"/>
          <w:szCs w:val="26"/>
        </w:rPr>
      </w:pPr>
    </w:p>
    <w:p w14:paraId="3EB24DF6" w14:textId="77777777" w:rsidR="001A28DB" w:rsidRPr="001A28DB" w:rsidRDefault="001A28DB" w:rsidP="001A28DB">
      <w:pPr>
        <w:spacing w:after="160" w:line="276" w:lineRule="auto"/>
        <w:jc w:val="center"/>
        <w:rPr>
          <w:rFonts w:cs="Arial"/>
          <w:b/>
          <w:color w:val="000000"/>
          <w:sz w:val="26"/>
          <w:szCs w:val="26"/>
        </w:rPr>
      </w:pPr>
    </w:p>
    <w:p w14:paraId="5965A8DD"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DIPUTADO EDUARDO OLMOS CASTRO</w:t>
      </w:r>
    </w:p>
    <w:p w14:paraId="2C0BFF9A"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 xml:space="preserve">PRESIDENTE DE LA JUNTA DE GOBIERNO </w:t>
      </w:r>
    </w:p>
    <w:p w14:paraId="63597E33" w14:textId="77777777" w:rsidR="001A28DB" w:rsidRPr="001A28DB" w:rsidRDefault="001A28DB" w:rsidP="001A28DB">
      <w:pPr>
        <w:spacing w:after="160" w:line="276" w:lineRule="auto"/>
        <w:jc w:val="center"/>
        <w:rPr>
          <w:rFonts w:cs="Arial"/>
          <w:b/>
          <w:color w:val="000000"/>
          <w:sz w:val="26"/>
          <w:szCs w:val="26"/>
        </w:rPr>
      </w:pPr>
    </w:p>
    <w:p w14:paraId="50D4A5C5" w14:textId="77777777" w:rsidR="001A28DB" w:rsidRPr="001A28DB" w:rsidRDefault="001A28DB" w:rsidP="001A28DB">
      <w:pPr>
        <w:spacing w:after="160" w:line="276" w:lineRule="auto"/>
        <w:jc w:val="center"/>
        <w:rPr>
          <w:rFonts w:cs="Arial"/>
          <w:b/>
          <w:color w:val="000000"/>
          <w:sz w:val="26"/>
          <w:szCs w:val="26"/>
        </w:rPr>
      </w:pPr>
    </w:p>
    <w:p w14:paraId="08E86756"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DIPUTADA MARTHA LOERA ARÁMBULA</w:t>
      </w:r>
    </w:p>
    <w:p w14:paraId="56D10FE1"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PRESIDENTA DE LA MESA DIRECTIVA</w:t>
      </w:r>
    </w:p>
    <w:p w14:paraId="2D5B0913" w14:textId="77777777" w:rsidR="001A28DB" w:rsidRPr="001A28DB" w:rsidRDefault="001A28DB" w:rsidP="001A28DB">
      <w:pPr>
        <w:spacing w:after="160" w:line="276" w:lineRule="auto"/>
        <w:jc w:val="center"/>
        <w:rPr>
          <w:rFonts w:cs="Arial"/>
          <w:b/>
          <w:color w:val="000000"/>
          <w:sz w:val="26"/>
          <w:szCs w:val="26"/>
        </w:rPr>
      </w:pPr>
    </w:p>
    <w:p w14:paraId="1877EBAE" w14:textId="77777777" w:rsidR="001A28DB" w:rsidRPr="001A28DB" w:rsidRDefault="001A28DB" w:rsidP="001A28DB">
      <w:pPr>
        <w:spacing w:after="160" w:line="276" w:lineRule="auto"/>
        <w:jc w:val="center"/>
        <w:rPr>
          <w:rFonts w:cs="Arial"/>
          <w:b/>
          <w:color w:val="000000"/>
          <w:sz w:val="26"/>
          <w:szCs w:val="26"/>
        </w:rPr>
      </w:pPr>
    </w:p>
    <w:p w14:paraId="4B993A84"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DIPUTADA LIZBETH OGAZÓN NAVA.</w:t>
      </w:r>
    </w:p>
    <w:p w14:paraId="5066BEA8"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 xml:space="preserve">COORDINADORA DEL GRUPO PARLAMETARIO </w:t>
      </w:r>
    </w:p>
    <w:p w14:paraId="10AD11AB"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“MOVIMIENTO REGENERACIÓN NACIONAL” DEL PARTIDO MORENA.</w:t>
      </w:r>
    </w:p>
    <w:p w14:paraId="5A8B9068" w14:textId="77777777" w:rsidR="001A28DB" w:rsidRPr="001A28DB" w:rsidRDefault="001A28DB" w:rsidP="001A28DB">
      <w:pPr>
        <w:spacing w:after="160" w:line="276" w:lineRule="auto"/>
        <w:jc w:val="left"/>
        <w:rPr>
          <w:rFonts w:cs="Arial"/>
          <w:b/>
          <w:color w:val="000000"/>
          <w:sz w:val="26"/>
          <w:szCs w:val="26"/>
        </w:rPr>
      </w:pPr>
    </w:p>
    <w:p w14:paraId="372FC3F8" w14:textId="77777777" w:rsidR="001A28DB" w:rsidRPr="001A28DB" w:rsidRDefault="001A28DB" w:rsidP="001A28DB">
      <w:pPr>
        <w:spacing w:after="160" w:line="276" w:lineRule="auto"/>
        <w:jc w:val="left"/>
        <w:rPr>
          <w:rFonts w:cs="Arial"/>
          <w:b/>
          <w:color w:val="000000"/>
          <w:sz w:val="26"/>
          <w:szCs w:val="26"/>
        </w:rPr>
      </w:pPr>
    </w:p>
    <w:p w14:paraId="3E7DC0EF"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DIPUTADA LUZ NATALIA VIRGIL ORONA.</w:t>
      </w:r>
    </w:p>
    <w:p w14:paraId="795F615E"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 xml:space="preserve">COORDINADOR DEL GRUPO PARLAMENTARIO </w:t>
      </w:r>
    </w:p>
    <w:p w14:paraId="5B275D77"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“CARLOS ALBERTO PÁEZ FALCÓN” DEL PARTIDO ACCIÓN NACIONAL</w:t>
      </w:r>
    </w:p>
    <w:p w14:paraId="10398410" w14:textId="77777777" w:rsidR="001A28DB" w:rsidRPr="001A28DB" w:rsidRDefault="001A28DB" w:rsidP="001A28DB">
      <w:pPr>
        <w:spacing w:after="160" w:line="276" w:lineRule="auto"/>
        <w:jc w:val="center"/>
        <w:rPr>
          <w:rFonts w:cs="Arial"/>
          <w:b/>
          <w:color w:val="000000"/>
          <w:sz w:val="26"/>
          <w:szCs w:val="26"/>
        </w:rPr>
      </w:pPr>
    </w:p>
    <w:p w14:paraId="098C0786" w14:textId="77777777" w:rsidR="001A28DB" w:rsidRPr="001A28DB" w:rsidRDefault="001A28DB" w:rsidP="001A28DB">
      <w:pPr>
        <w:spacing w:after="160" w:line="276" w:lineRule="auto"/>
        <w:jc w:val="left"/>
        <w:rPr>
          <w:rFonts w:cs="Arial"/>
          <w:b/>
          <w:color w:val="000000"/>
          <w:sz w:val="26"/>
          <w:szCs w:val="26"/>
        </w:rPr>
      </w:pPr>
    </w:p>
    <w:p w14:paraId="5C094B83" w14:textId="77777777" w:rsidR="001A28DB" w:rsidRPr="001A28DB" w:rsidRDefault="001A28DB" w:rsidP="001A28DB">
      <w:pPr>
        <w:spacing w:after="160" w:line="276" w:lineRule="auto"/>
        <w:jc w:val="center"/>
        <w:rPr>
          <w:rFonts w:cs="Arial"/>
          <w:b/>
          <w:color w:val="000000"/>
          <w:sz w:val="26"/>
          <w:szCs w:val="26"/>
        </w:rPr>
      </w:pPr>
    </w:p>
    <w:p w14:paraId="6BA2C464" w14:textId="77777777" w:rsidR="001A28DB" w:rsidRPr="001A28DB" w:rsidRDefault="001A28DB" w:rsidP="001A28DB">
      <w:pPr>
        <w:spacing w:after="160" w:line="276" w:lineRule="auto"/>
        <w:jc w:val="center"/>
        <w:rPr>
          <w:rFonts w:cs="Arial"/>
          <w:b/>
          <w:color w:val="000000"/>
          <w:sz w:val="26"/>
          <w:szCs w:val="26"/>
        </w:rPr>
      </w:pPr>
    </w:p>
    <w:p w14:paraId="5E552E6E"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DIPUTADA TANIA VANESSA FLORES GUERRA.</w:t>
      </w:r>
    </w:p>
    <w:p w14:paraId="04E326C7" w14:textId="77777777" w:rsidR="001A28DB" w:rsidRPr="001A28DB" w:rsidRDefault="001A28DB" w:rsidP="001A28DB">
      <w:pPr>
        <w:spacing w:after="160" w:line="276" w:lineRule="auto"/>
        <w:jc w:val="center"/>
        <w:rPr>
          <w:rFonts w:cs="Arial"/>
          <w:b/>
          <w:sz w:val="26"/>
          <w:szCs w:val="26"/>
        </w:rPr>
      </w:pPr>
      <w:r w:rsidRPr="001A28DB">
        <w:rPr>
          <w:rFonts w:cs="Arial"/>
          <w:b/>
          <w:sz w:val="26"/>
          <w:szCs w:val="26"/>
        </w:rPr>
        <w:t xml:space="preserve">COORDINADORA DE LA FRACCIÓN PARLAMENTARIA </w:t>
      </w:r>
    </w:p>
    <w:p w14:paraId="19535A97" w14:textId="77777777" w:rsidR="001A28DB" w:rsidRPr="001A28DB" w:rsidRDefault="001A28DB" w:rsidP="001A28DB">
      <w:pPr>
        <w:spacing w:after="160" w:line="276" w:lineRule="auto"/>
        <w:jc w:val="center"/>
        <w:rPr>
          <w:rFonts w:cs="Arial"/>
          <w:b/>
          <w:sz w:val="26"/>
          <w:szCs w:val="26"/>
        </w:rPr>
      </w:pPr>
      <w:r w:rsidRPr="001A28DB">
        <w:rPr>
          <w:rFonts w:cs="Arial"/>
          <w:b/>
          <w:sz w:val="26"/>
          <w:szCs w:val="26"/>
        </w:rPr>
        <w:t>“EVARISTO PÉREZ ARREOLA” DEL PARTIDO UNIDAD DEMOCRÁTICA DE COAHUILA</w:t>
      </w:r>
    </w:p>
    <w:p w14:paraId="2DC71279" w14:textId="77777777" w:rsidR="001A28DB" w:rsidRPr="001A28DB" w:rsidRDefault="001A28DB" w:rsidP="001A28DB">
      <w:pPr>
        <w:spacing w:after="160" w:line="276" w:lineRule="auto"/>
        <w:jc w:val="center"/>
        <w:rPr>
          <w:rFonts w:cs="Arial"/>
          <w:b/>
          <w:color w:val="000000"/>
          <w:sz w:val="26"/>
          <w:szCs w:val="26"/>
        </w:rPr>
      </w:pPr>
    </w:p>
    <w:p w14:paraId="491C679A" w14:textId="77777777" w:rsidR="001A28DB" w:rsidRPr="001A28DB" w:rsidRDefault="001A28DB" w:rsidP="001A28DB">
      <w:pPr>
        <w:spacing w:after="160" w:line="276" w:lineRule="auto"/>
        <w:jc w:val="left"/>
        <w:rPr>
          <w:rFonts w:cs="Arial"/>
          <w:b/>
          <w:color w:val="000000"/>
          <w:sz w:val="26"/>
          <w:szCs w:val="26"/>
        </w:rPr>
      </w:pPr>
    </w:p>
    <w:p w14:paraId="61BF48E6" w14:textId="77777777" w:rsidR="001A28DB" w:rsidRPr="001A28DB" w:rsidRDefault="001A28DB" w:rsidP="001A28DB">
      <w:pPr>
        <w:spacing w:after="160" w:line="276" w:lineRule="auto"/>
        <w:jc w:val="center"/>
        <w:rPr>
          <w:rFonts w:cs="Arial"/>
          <w:b/>
          <w:color w:val="000000"/>
          <w:sz w:val="26"/>
          <w:szCs w:val="26"/>
        </w:rPr>
      </w:pPr>
    </w:p>
    <w:p w14:paraId="025C841D" w14:textId="77777777" w:rsidR="001A28DB" w:rsidRPr="001A28DB" w:rsidRDefault="001A28DB" w:rsidP="001A28DB">
      <w:pPr>
        <w:spacing w:after="160" w:line="276" w:lineRule="auto"/>
        <w:jc w:val="center"/>
        <w:rPr>
          <w:rFonts w:cs="Arial"/>
          <w:b/>
          <w:color w:val="000000"/>
          <w:sz w:val="26"/>
          <w:szCs w:val="26"/>
        </w:rPr>
      </w:pPr>
    </w:p>
    <w:p w14:paraId="3244F6DF" w14:textId="77777777" w:rsidR="001A28DB" w:rsidRPr="001A28DB" w:rsidRDefault="001A28DB" w:rsidP="001A28DB">
      <w:pPr>
        <w:spacing w:after="160" w:line="276" w:lineRule="auto"/>
        <w:jc w:val="center"/>
        <w:rPr>
          <w:rFonts w:cs="Arial"/>
          <w:b/>
          <w:color w:val="000000"/>
          <w:sz w:val="26"/>
          <w:szCs w:val="26"/>
        </w:rPr>
      </w:pPr>
    </w:p>
    <w:p w14:paraId="1ABF948B" w14:textId="77777777" w:rsidR="001A28DB" w:rsidRPr="001A28DB" w:rsidRDefault="001A28DB" w:rsidP="001A28DB">
      <w:pPr>
        <w:spacing w:after="160" w:line="276" w:lineRule="auto"/>
        <w:jc w:val="center"/>
        <w:rPr>
          <w:rFonts w:cs="Arial"/>
          <w:b/>
          <w:color w:val="000000"/>
          <w:sz w:val="26"/>
          <w:szCs w:val="26"/>
          <w:lang w:val="it-IT"/>
        </w:rPr>
      </w:pPr>
      <w:r w:rsidRPr="001A28DB">
        <w:rPr>
          <w:rFonts w:cs="Arial"/>
          <w:b/>
          <w:color w:val="000000"/>
          <w:sz w:val="26"/>
          <w:szCs w:val="26"/>
        </w:rPr>
        <w:t xml:space="preserve">DIPUTADA CLAUDIA </w:t>
      </w:r>
      <w:r w:rsidRPr="001A28DB">
        <w:rPr>
          <w:rFonts w:cs="Arial"/>
          <w:b/>
          <w:color w:val="000000"/>
          <w:sz w:val="26"/>
          <w:szCs w:val="26"/>
          <w:lang w:val="it-IT"/>
        </w:rPr>
        <w:t>ELVIRA RODRÍGUEZ MÁRQUEZ.</w:t>
      </w:r>
    </w:p>
    <w:p w14:paraId="42B26692" w14:textId="77777777" w:rsidR="001A28DB" w:rsidRPr="001A28DB" w:rsidRDefault="001A28DB" w:rsidP="001A28DB">
      <w:pPr>
        <w:spacing w:after="160" w:line="276" w:lineRule="auto"/>
        <w:jc w:val="center"/>
        <w:rPr>
          <w:rFonts w:cs="Arial"/>
          <w:b/>
          <w:color w:val="000000"/>
          <w:sz w:val="26"/>
          <w:szCs w:val="26"/>
          <w:lang w:val="it-IT"/>
        </w:rPr>
      </w:pPr>
      <w:r w:rsidRPr="001A28DB">
        <w:rPr>
          <w:rFonts w:cs="Arial"/>
          <w:b/>
          <w:color w:val="000000"/>
          <w:sz w:val="26"/>
          <w:szCs w:val="26"/>
          <w:lang w:val="it-IT"/>
        </w:rPr>
        <w:t>COORDNADORA DE LA FRACCIÓN PARLAMENTARIA “MARIO MOLINA PASQUEL” DEL PARTIDO VERDE ECOLOGÍSTA DE MÉXICO</w:t>
      </w:r>
    </w:p>
    <w:p w14:paraId="5115D338" w14:textId="77777777" w:rsidR="001A28DB" w:rsidRPr="001A28DB" w:rsidRDefault="001A28DB" w:rsidP="001A28DB">
      <w:pPr>
        <w:spacing w:after="160" w:line="276" w:lineRule="auto"/>
        <w:jc w:val="left"/>
        <w:rPr>
          <w:rFonts w:cs="Arial"/>
          <w:b/>
          <w:sz w:val="26"/>
          <w:szCs w:val="26"/>
          <w:lang w:val="es-ES" w:eastAsia="es-MX"/>
        </w:rPr>
      </w:pPr>
    </w:p>
    <w:p w14:paraId="4D54DF90" w14:textId="77777777" w:rsidR="001A28DB" w:rsidRPr="001A28DB" w:rsidRDefault="001A28DB" w:rsidP="001A28DB">
      <w:pPr>
        <w:spacing w:after="160" w:line="276" w:lineRule="auto"/>
        <w:jc w:val="left"/>
        <w:rPr>
          <w:rFonts w:cs="Arial"/>
          <w:b/>
          <w:sz w:val="26"/>
          <w:szCs w:val="26"/>
          <w:lang w:val="es-ES" w:eastAsia="es-MX"/>
        </w:rPr>
      </w:pPr>
    </w:p>
    <w:p w14:paraId="4C117772" w14:textId="77777777" w:rsidR="001A28DB" w:rsidRPr="001A28DB" w:rsidRDefault="001A28DB" w:rsidP="001A28DB">
      <w:pPr>
        <w:spacing w:after="160" w:line="276" w:lineRule="auto"/>
        <w:jc w:val="left"/>
        <w:rPr>
          <w:rFonts w:cs="Arial"/>
          <w:b/>
          <w:color w:val="000000"/>
          <w:sz w:val="26"/>
          <w:szCs w:val="26"/>
        </w:rPr>
      </w:pPr>
    </w:p>
    <w:p w14:paraId="55202BFA"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DIPUTADO RICARDO LÓPEZ CAMPOS</w:t>
      </w:r>
    </w:p>
    <w:p w14:paraId="4E43EE4F" w14:textId="77777777" w:rsidR="001A28DB" w:rsidRPr="001A28DB" w:rsidRDefault="001A28DB" w:rsidP="001A28DB">
      <w:pPr>
        <w:spacing w:after="160" w:line="276" w:lineRule="auto"/>
        <w:jc w:val="center"/>
        <w:rPr>
          <w:rFonts w:cs="Arial"/>
          <w:b/>
          <w:color w:val="000000"/>
          <w:sz w:val="26"/>
          <w:szCs w:val="26"/>
        </w:rPr>
      </w:pPr>
      <w:r w:rsidRPr="001A28DB">
        <w:rPr>
          <w:rFonts w:cs="Arial"/>
          <w:b/>
          <w:color w:val="000000"/>
          <w:sz w:val="26"/>
          <w:szCs w:val="26"/>
        </w:rPr>
        <w:t xml:space="preserve">PRESIDENTE DE LA DIPUTACIÓN PERMANENTE </w:t>
      </w:r>
    </w:p>
    <w:p w14:paraId="1F1A3A66" w14:textId="77777777" w:rsidR="001A28DB" w:rsidRPr="001A28DB" w:rsidRDefault="001A28DB" w:rsidP="001A28DB">
      <w:pPr>
        <w:spacing w:after="160" w:line="259" w:lineRule="auto"/>
        <w:jc w:val="center"/>
        <w:rPr>
          <w:rFonts w:cs="Arial"/>
          <w:b/>
          <w:color w:val="000000"/>
          <w:sz w:val="26"/>
          <w:szCs w:val="26"/>
        </w:rPr>
      </w:pPr>
    </w:p>
    <w:p w14:paraId="4C3F0B88" w14:textId="77777777" w:rsidR="001A28DB" w:rsidRPr="001A28DB" w:rsidRDefault="001A28DB" w:rsidP="001A28DB">
      <w:pPr>
        <w:widowControl w:val="0"/>
        <w:spacing w:after="160" w:line="259" w:lineRule="auto"/>
        <w:jc w:val="left"/>
        <w:rPr>
          <w:rFonts w:cs="Arial"/>
          <w:b/>
          <w:bCs/>
          <w:sz w:val="26"/>
          <w:szCs w:val="26"/>
        </w:rPr>
      </w:pPr>
    </w:p>
    <w:p w14:paraId="29AA4E41" w14:textId="77777777" w:rsidR="001A28DB" w:rsidRPr="001A28DB" w:rsidRDefault="001A28DB" w:rsidP="001A28DB">
      <w:pPr>
        <w:jc w:val="left"/>
        <w:rPr>
          <w:rFonts w:cs="Arial"/>
          <w:sz w:val="26"/>
          <w:szCs w:val="26"/>
        </w:rPr>
      </w:pPr>
    </w:p>
    <w:p w14:paraId="0588D208" w14:textId="77777777" w:rsidR="001A28DB" w:rsidRPr="001A28DB" w:rsidRDefault="001A28DB" w:rsidP="001A28DB">
      <w:pPr>
        <w:jc w:val="left"/>
        <w:rPr>
          <w:rFonts w:cs="Arial"/>
          <w:sz w:val="26"/>
          <w:szCs w:val="26"/>
        </w:rPr>
      </w:pPr>
    </w:p>
    <w:p w14:paraId="6CEE3C25" w14:textId="77777777" w:rsidR="001A28DB" w:rsidRPr="001A28DB" w:rsidRDefault="001A28DB" w:rsidP="001A28DB">
      <w:pPr>
        <w:jc w:val="left"/>
        <w:rPr>
          <w:rFonts w:cs="Arial"/>
          <w:sz w:val="26"/>
          <w:szCs w:val="26"/>
        </w:rPr>
      </w:pPr>
    </w:p>
    <w:p w14:paraId="0A863CF9" w14:textId="77777777" w:rsidR="001A28DB" w:rsidRPr="001A28DB" w:rsidRDefault="001A28DB" w:rsidP="001A28DB">
      <w:pPr>
        <w:jc w:val="left"/>
        <w:rPr>
          <w:rFonts w:cs="Arial"/>
          <w:sz w:val="26"/>
          <w:szCs w:val="26"/>
        </w:rPr>
      </w:pPr>
    </w:p>
    <w:p w14:paraId="7FED411A" w14:textId="77777777" w:rsidR="001A28DB" w:rsidRDefault="001A28DB" w:rsidP="00E84A88">
      <w:pPr>
        <w:spacing w:line="276" w:lineRule="auto"/>
        <w:rPr>
          <w:rFonts w:eastAsia="Times New Roman" w:cs="Times New Roman"/>
          <w:b/>
          <w:bCs/>
          <w:lang w:eastAsia="es-ES"/>
        </w:rPr>
        <w:sectPr w:rsidR="001A28DB" w:rsidSect="007D0402">
          <w:footnotePr>
            <w:numRestart w:val="eachSect"/>
          </w:footnotePr>
          <w:pgSz w:w="12242" w:h="15842" w:code="1"/>
          <w:pgMar w:top="1418" w:right="1418" w:bottom="1418" w:left="1418" w:header="567" w:footer="567" w:gutter="0"/>
          <w:cols w:space="708"/>
          <w:docGrid w:linePitch="360"/>
        </w:sectPr>
      </w:pPr>
    </w:p>
    <w:p w14:paraId="220070CC" w14:textId="45F2FC77" w:rsidR="00E84A88" w:rsidRPr="00E84A88" w:rsidRDefault="00E84A88" w:rsidP="00E84A88">
      <w:pPr>
        <w:spacing w:line="276" w:lineRule="auto"/>
        <w:rPr>
          <w:rFonts w:eastAsia="Times New Roman" w:cs="Arial"/>
          <w:bCs/>
          <w:lang w:eastAsia="es-ES"/>
        </w:rPr>
      </w:pPr>
      <w:r w:rsidRPr="00E84A88">
        <w:rPr>
          <w:rFonts w:eastAsia="Times New Roman" w:cs="Times New Roman"/>
          <w:b/>
          <w:bCs/>
          <w:lang w:eastAsia="es-ES"/>
        </w:rPr>
        <w:lastRenderedPageBreak/>
        <w:t>DICTAMEN</w:t>
      </w:r>
      <w:r w:rsidRPr="00E84A88">
        <w:rPr>
          <w:rFonts w:eastAsia="Times New Roman" w:cs="Times New Roman"/>
          <w:lang w:eastAsia="es-ES"/>
        </w:rPr>
        <w:t xml:space="preserve"> de la Comisión de Hacienda de la Sexagésima Segunda Legislatura del Congreso del Estado, Independiente, Libre y Soberano de Coahuila de Zaragoza, con relación a Proposición con </w:t>
      </w:r>
      <w:r w:rsidRPr="00E84A88">
        <w:rPr>
          <w:rFonts w:eastAsia="Times New Roman" w:cs="Arial"/>
          <w:bCs/>
          <w:lang w:eastAsia="es-ES"/>
        </w:rPr>
        <w:t xml:space="preserve">Punto de Acuerdo que presenta la diputada María Guadalupe Oyervides Valdez conjuntamente con las diputadas y diputados integrantes del Grupo Parlamentario “Miguel Ramos Arizpe”, del Partido Revolucionario Institucional, con objeto de que este H. Pleno del Congreso del Estado de Coahuila de Zaragoza, exhorte al Presidente de la Republica Andrés Manuel López Obrador y al titular de la Secretaria de Hacienda y Crédito Público, para reconsiderar la actualización al impuesto especial sobre producción y servicios que se aplica a las gasolinas y frenar el aumento en los costos de los combustibles, conocidos como gasolinazos.  </w:t>
      </w:r>
    </w:p>
    <w:p w14:paraId="05F40031" w14:textId="77777777" w:rsidR="00E84A88" w:rsidRPr="00E84A88" w:rsidRDefault="00E84A88" w:rsidP="00E84A88">
      <w:pPr>
        <w:autoSpaceDE w:val="0"/>
        <w:autoSpaceDN w:val="0"/>
        <w:adjustRightInd w:val="0"/>
        <w:spacing w:line="276" w:lineRule="auto"/>
        <w:rPr>
          <w:rFonts w:eastAsia="Times New Roman" w:cs="Arial"/>
          <w:color w:val="000000"/>
          <w:lang w:eastAsia="es-MX"/>
        </w:rPr>
      </w:pPr>
      <w:r w:rsidRPr="00E84A88">
        <w:rPr>
          <w:rFonts w:eastAsia="Times New Roman" w:cs="Arial"/>
          <w:color w:val="000000"/>
          <w:shd w:val="clear" w:color="auto" w:fill="FFFFFF"/>
          <w:lang w:eastAsia="es-MX"/>
        </w:rPr>
        <w:t> </w:t>
      </w:r>
    </w:p>
    <w:p w14:paraId="7CB80ADC" w14:textId="77777777" w:rsidR="00E84A88" w:rsidRPr="00E84A88" w:rsidRDefault="00E84A88" w:rsidP="00E84A88">
      <w:pPr>
        <w:autoSpaceDE w:val="0"/>
        <w:autoSpaceDN w:val="0"/>
        <w:adjustRightInd w:val="0"/>
        <w:spacing w:line="276" w:lineRule="auto"/>
        <w:jc w:val="center"/>
        <w:rPr>
          <w:rFonts w:eastAsia="Times New Roman" w:cs="Arial"/>
          <w:b/>
          <w:color w:val="000000"/>
          <w:lang w:eastAsia="es-MX"/>
        </w:rPr>
      </w:pPr>
      <w:r w:rsidRPr="00E84A88">
        <w:rPr>
          <w:rFonts w:eastAsia="Times New Roman" w:cs="Arial"/>
          <w:b/>
          <w:color w:val="000000"/>
          <w:lang w:eastAsia="es-MX"/>
        </w:rPr>
        <w:t>ANTECEDENTES</w:t>
      </w:r>
    </w:p>
    <w:p w14:paraId="3B85A52D" w14:textId="77777777" w:rsidR="00E84A88" w:rsidRPr="00E84A88" w:rsidRDefault="00E84A88" w:rsidP="00E84A88">
      <w:pPr>
        <w:rPr>
          <w:rFonts w:eastAsia="Times New Roman" w:cs="Times New Roman"/>
          <w:sz w:val="20"/>
          <w:szCs w:val="20"/>
          <w:lang w:eastAsia="es-ES"/>
        </w:rPr>
      </w:pPr>
    </w:p>
    <w:p w14:paraId="111E8C56" w14:textId="77777777" w:rsidR="00E84A88" w:rsidRPr="00E84A88" w:rsidRDefault="00E84A88" w:rsidP="00E84A88">
      <w:pPr>
        <w:autoSpaceDE w:val="0"/>
        <w:autoSpaceDN w:val="0"/>
        <w:adjustRightInd w:val="0"/>
        <w:spacing w:line="276" w:lineRule="auto"/>
        <w:rPr>
          <w:rFonts w:eastAsia="Times New Roman" w:cs="Arial"/>
          <w:color w:val="000000"/>
          <w:lang w:eastAsia="es-MX"/>
        </w:rPr>
      </w:pPr>
      <w:r w:rsidRPr="00E84A88">
        <w:rPr>
          <w:rFonts w:eastAsia="Times New Roman" w:cs="Arial"/>
          <w:b/>
          <w:color w:val="000000"/>
          <w:lang w:eastAsia="es-MX"/>
        </w:rPr>
        <w:t xml:space="preserve">PRIMERO. </w:t>
      </w:r>
      <w:r w:rsidRPr="00E84A88">
        <w:rPr>
          <w:rFonts w:eastAsia="Times New Roman" w:cs="Arial"/>
          <w:color w:val="000000"/>
          <w:lang w:eastAsia="es-MX"/>
        </w:rPr>
        <w:t xml:space="preserve">Que la proposición con Punto de Acuerdo fue presentada por la Diputada María Guadalupe Oyervides Valdés del Grupo Parlamentario </w:t>
      </w:r>
      <w:r w:rsidRPr="00E84A88">
        <w:rPr>
          <w:rFonts w:eastAsia="Times New Roman" w:cs="Arial"/>
          <w:bCs/>
          <w:color w:val="000000"/>
          <w:lang w:eastAsia="es-MX"/>
        </w:rPr>
        <w:t xml:space="preserve">“Miguel Ramos Arizpe”, del Partido Revolucionario Institucional, en la </w:t>
      </w:r>
      <w:r w:rsidRPr="00E84A88">
        <w:rPr>
          <w:rFonts w:eastAsia="Times New Roman" w:cs="Arial"/>
          <w:color w:val="000000"/>
          <w:lang w:eastAsia="es-MX"/>
        </w:rPr>
        <w:t>sesión celebrada por el Pleno del Congreso, de fecha 25 del mes de mayo del año 2021 y publicada en la Gaceta Parlamentaria de misma fecha.</w:t>
      </w:r>
    </w:p>
    <w:p w14:paraId="5BFA82AD" w14:textId="77777777" w:rsidR="00E84A88" w:rsidRPr="00E84A88" w:rsidRDefault="00E84A88" w:rsidP="00E84A88">
      <w:pPr>
        <w:autoSpaceDE w:val="0"/>
        <w:autoSpaceDN w:val="0"/>
        <w:adjustRightInd w:val="0"/>
        <w:spacing w:line="276" w:lineRule="auto"/>
        <w:rPr>
          <w:rFonts w:eastAsia="Times New Roman" w:cs="Arial"/>
          <w:color w:val="000000"/>
          <w:lang w:eastAsia="es-MX"/>
        </w:rPr>
      </w:pPr>
    </w:p>
    <w:p w14:paraId="347412F8" w14:textId="77777777" w:rsidR="00E84A88" w:rsidRPr="00E84A88" w:rsidRDefault="00E84A88" w:rsidP="00E84A88">
      <w:pPr>
        <w:autoSpaceDE w:val="0"/>
        <w:autoSpaceDN w:val="0"/>
        <w:adjustRightInd w:val="0"/>
        <w:spacing w:line="276" w:lineRule="auto"/>
        <w:rPr>
          <w:rFonts w:eastAsia="Times New Roman" w:cs="Arial"/>
          <w:color w:val="000000"/>
          <w:lang w:eastAsia="es-MX"/>
        </w:rPr>
      </w:pPr>
      <w:r w:rsidRPr="00E84A88">
        <w:rPr>
          <w:rFonts w:eastAsia="Times New Roman" w:cs="Arial"/>
          <w:b/>
          <w:color w:val="000000"/>
          <w:lang w:eastAsia="es-MX"/>
        </w:rPr>
        <w:t xml:space="preserve">SEGUNDO. </w:t>
      </w:r>
      <w:r w:rsidRPr="00E84A88">
        <w:rPr>
          <w:rFonts w:eastAsia="Times New Roman" w:cs="Arial"/>
          <w:color w:val="000000"/>
          <w:lang w:eastAsia="es-MX"/>
        </w:rPr>
        <w:t>Que dicha proposición con punto de acuerdo fue turnada a la Comisión de Hacienda, para efectos del análisis y elaboración del dictamen correspondiente en cumplimiento con lo dispuesto por los artículos 138, 140, 142, 143, 146, 152 y demás relativos del Reglamento Interior y de Prácticas Parlamentarias del Congreso del Estado Independiente, Libre Y Soberano De Coahuila De Zaragoza.</w:t>
      </w:r>
    </w:p>
    <w:p w14:paraId="6408920D" w14:textId="77777777" w:rsidR="00E84A88" w:rsidRPr="00E84A88" w:rsidRDefault="00E84A88" w:rsidP="00E84A88">
      <w:pPr>
        <w:autoSpaceDE w:val="0"/>
        <w:autoSpaceDN w:val="0"/>
        <w:adjustRightInd w:val="0"/>
        <w:spacing w:line="276" w:lineRule="auto"/>
        <w:rPr>
          <w:rFonts w:eastAsia="Times New Roman" w:cs="Arial"/>
          <w:color w:val="000000"/>
          <w:lang w:eastAsia="es-MX"/>
        </w:rPr>
      </w:pPr>
    </w:p>
    <w:p w14:paraId="37D7F462" w14:textId="77777777" w:rsidR="00E84A88" w:rsidRPr="00E84A88" w:rsidRDefault="00E84A88" w:rsidP="00E84A88">
      <w:pPr>
        <w:autoSpaceDE w:val="0"/>
        <w:autoSpaceDN w:val="0"/>
        <w:adjustRightInd w:val="0"/>
        <w:spacing w:line="276" w:lineRule="auto"/>
        <w:jc w:val="center"/>
        <w:rPr>
          <w:rFonts w:eastAsia="Times New Roman" w:cs="Arial"/>
          <w:b/>
          <w:color w:val="000000"/>
          <w:lang w:eastAsia="es-MX"/>
        </w:rPr>
      </w:pPr>
      <w:r w:rsidRPr="00E84A88">
        <w:rPr>
          <w:rFonts w:eastAsia="Times New Roman" w:cs="Arial"/>
          <w:b/>
          <w:color w:val="000000"/>
          <w:lang w:eastAsia="es-MX"/>
        </w:rPr>
        <w:t>CONSIDERANDOS</w:t>
      </w:r>
    </w:p>
    <w:p w14:paraId="72C73083" w14:textId="77777777" w:rsidR="00E84A88" w:rsidRPr="00E84A88" w:rsidRDefault="00E84A88" w:rsidP="00E84A88">
      <w:pPr>
        <w:rPr>
          <w:rFonts w:eastAsia="Times New Roman" w:cs="Arial"/>
          <w:lang w:eastAsia="es-ES"/>
        </w:rPr>
      </w:pPr>
    </w:p>
    <w:p w14:paraId="5E9CF46B" w14:textId="77777777" w:rsidR="00E84A88" w:rsidRPr="00E84A88" w:rsidRDefault="00E84A88" w:rsidP="00E84A88">
      <w:pPr>
        <w:spacing w:line="276" w:lineRule="auto"/>
        <w:ind w:right="114"/>
        <w:rPr>
          <w:rFonts w:eastAsia="Times New Roman" w:cs="Arial"/>
          <w:bCs/>
          <w:lang w:eastAsia="es-ES"/>
        </w:rPr>
      </w:pPr>
      <w:r w:rsidRPr="00E84A88">
        <w:rPr>
          <w:rFonts w:eastAsia="Times New Roman" w:cs="Arial"/>
          <w:b/>
          <w:bCs/>
          <w:lang w:eastAsia="es-ES"/>
        </w:rPr>
        <w:t xml:space="preserve">PRIMERO. </w:t>
      </w:r>
      <w:r w:rsidRPr="00E84A88">
        <w:rPr>
          <w:rFonts w:eastAsia="Times New Roman" w:cs="Arial"/>
          <w:bCs/>
          <w:lang w:eastAsia="es-ES"/>
        </w:rPr>
        <w:t xml:space="preserve"> Que esta</w:t>
      </w:r>
      <w:r w:rsidRPr="00E84A88">
        <w:rPr>
          <w:rFonts w:eastAsia="Times New Roman" w:cs="Arial"/>
          <w:b/>
          <w:bCs/>
          <w:lang w:eastAsia="es-ES"/>
        </w:rPr>
        <w:t xml:space="preserve"> </w:t>
      </w:r>
      <w:r w:rsidRPr="00E84A88">
        <w:rPr>
          <w:rFonts w:eastAsia="Times New Roman" w:cs="Arial"/>
          <w:bCs/>
          <w:lang w:eastAsia="es-ES"/>
        </w:rPr>
        <w:t>Comisión de Hacienda, con fundamento en los artículos 92, 116, 117, 182, 183 y demás relativos a la Ley Orgánica del Congreso del Estado, es competente para emitir el presente dictamen.</w:t>
      </w:r>
    </w:p>
    <w:p w14:paraId="46599D30" w14:textId="77777777" w:rsidR="00E84A88" w:rsidRPr="00E84A88" w:rsidRDefault="00E84A88" w:rsidP="00E84A88">
      <w:pPr>
        <w:spacing w:line="276" w:lineRule="auto"/>
        <w:ind w:right="114"/>
        <w:rPr>
          <w:rFonts w:eastAsia="Times New Roman" w:cs="Arial"/>
          <w:bCs/>
          <w:lang w:eastAsia="es-ES"/>
        </w:rPr>
      </w:pPr>
      <w:r w:rsidRPr="00E84A88">
        <w:rPr>
          <w:rFonts w:eastAsia="Times New Roman" w:cs="Arial"/>
          <w:bCs/>
          <w:lang w:eastAsia="es-ES"/>
        </w:rPr>
        <w:t xml:space="preserve"> </w:t>
      </w:r>
    </w:p>
    <w:p w14:paraId="76F01EFD" w14:textId="77777777" w:rsidR="00E84A88" w:rsidRPr="00E84A88" w:rsidRDefault="00E84A88" w:rsidP="00E84A88">
      <w:pPr>
        <w:spacing w:line="276" w:lineRule="auto"/>
        <w:ind w:right="114"/>
        <w:rPr>
          <w:rFonts w:eastAsia="Times New Roman" w:cs="Arial"/>
          <w:bCs/>
          <w:lang w:eastAsia="es-ES"/>
        </w:rPr>
      </w:pPr>
      <w:r w:rsidRPr="00E84A88">
        <w:rPr>
          <w:rFonts w:eastAsia="Times New Roman" w:cs="Arial"/>
          <w:b/>
          <w:bCs/>
          <w:lang w:eastAsia="es-ES"/>
        </w:rPr>
        <w:t xml:space="preserve">SEGUNDO.  </w:t>
      </w:r>
      <w:r w:rsidRPr="00E84A88">
        <w:rPr>
          <w:rFonts w:eastAsia="Times New Roman" w:cs="Arial"/>
          <w:bCs/>
          <w:lang w:eastAsia="es-ES"/>
        </w:rPr>
        <w:t>Que la proposición de Punto de Acuerdo se sustentó en la siguiente exposición de motivos:</w:t>
      </w:r>
    </w:p>
    <w:p w14:paraId="74E1C6F8" w14:textId="77777777" w:rsidR="00E84A88" w:rsidRPr="00E84A88" w:rsidRDefault="00E84A88" w:rsidP="00E84A88">
      <w:pPr>
        <w:autoSpaceDE w:val="0"/>
        <w:autoSpaceDN w:val="0"/>
        <w:adjustRightInd w:val="0"/>
        <w:spacing w:line="276" w:lineRule="auto"/>
        <w:rPr>
          <w:rFonts w:eastAsia="Times New Roman" w:cs="Arial"/>
          <w:color w:val="000000"/>
          <w:lang w:eastAsia="es-MX"/>
        </w:rPr>
      </w:pPr>
    </w:p>
    <w:p w14:paraId="149B0A10" w14:textId="77777777" w:rsidR="00E84A88" w:rsidRPr="00E84A88" w:rsidRDefault="00E84A88" w:rsidP="00E84A88">
      <w:pPr>
        <w:spacing w:line="276" w:lineRule="auto"/>
        <w:rPr>
          <w:rFonts w:eastAsia="Times New Roman" w:cs="Arial"/>
          <w:b/>
          <w:bCs/>
          <w:lang w:eastAsia="es-MX"/>
        </w:rPr>
      </w:pPr>
      <w:r w:rsidRPr="00E84A88">
        <w:rPr>
          <w:rFonts w:eastAsia="Times New Roman" w:cs="Arial"/>
          <w:lang w:eastAsia="es-MX"/>
        </w:rPr>
        <w:t xml:space="preserve">A pesar de que el gobierno federal y la mayoría parlamentaria ha dicho una y otra vez que no habrá́ aumentos en los impuestos, ni se crearán nuevos, la realidad es que el </w:t>
      </w:r>
      <w:r w:rsidRPr="00E84A88">
        <w:rPr>
          <w:rFonts w:eastAsia="Times New Roman" w:cs="Arial"/>
          <w:lang w:eastAsia="es-MX"/>
        </w:rPr>
        <w:lastRenderedPageBreak/>
        <w:t xml:space="preserve">costo de las gasolinas si tuvo un aumento este 2021, debido a una “actualización” en el </w:t>
      </w:r>
      <w:r w:rsidRPr="00E84A88">
        <w:rPr>
          <w:rFonts w:eastAsia="Times New Roman" w:cs="Arial"/>
          <w:b/>
          <w:bCs/>
          <w:lang w:eastAsia="es-MX"/>
        </w:rPr>
        <w:t xml:space="preserve">Impuesto Especial sobre Producción y Servicios (IEPS). </w:t>
      </w:r>
    </w:p>
    <w:p w14:paraId="1ADDC5EE" w14:textId="77777777" w:rsidR="00E84A88" w:rsidRPr="00E84A88" w:rsidRDefault="00E84A88" w:rsidP="00E84A88">
      <w:pPr>
        <w:spacing w:line="276" w:lineRule="auto"/>
        <w:rPr>
          <w:rFonts w:eastAsia="Times New Roman" w:cs="Arial"/>
          <w:lang w:eastAsia="es-MX"/>
        </w:rPr>
      </w:pPr>
    </w:p>
    <w:p w14:paraId="48FF0531" w14:textId="77777777" w:rsidR="00E84A88" w:rsidRPr="00E84A88" w:rsidRDefault="00E84A88" w:rsidP="00E84A88">
      <w:pPr>
        <w:spacing w:line="276" w:lineRule="auto"/>
        <w:rPr>
          <w:rFonts w:eastAsia="Times New Roman" w:cs="Arial"/>
          <w:lang w:eastAsia="es-MX"/>
        </w:rPr>
      </w:pPr>
      <w:r w:rsidRPr="00E84A88">
        <w:rPr>
          <w:rFonts w:eastAsia="Times New Roman" w:cs="Arial"/>
          <w:lang w:eastAsia="es-MX"/>
        </w:rPr>
        <w:t xml:space="preserve">La realidad es que, argumentar que la </w:t>
      </w:r>
      <w:r w:rsidRPr="00E84A88">
        <w:rPr>
          <w:rFonts w:eastAsia="Times New Roman" w:cs="Arial"/>
          <w:i/>
          <w:iCs/>
          <w:lang w:eastAsia="es-MX"/>
        </w:rPr>
        <w:t>actualización</w:t>
      </w:r>
      <w:r w:rsidRPr="00E84A88">
        <w:rPr>
          <w:rFonts w:eastAsia="Times New Roman" w:cs="Arial"/>
          <w:lang w:eastAsia="es-MX"/>
        </w:rPr>
        <w:t xml:space="preserve"> no es un incremento, pues solo se toma en cuenta la inflación, es una falacia, en especial en cuanto a las gasolinas, pues año con año, las “actualizaciones” </w:t>
      </w:r>
      <w:r w:rsidRPr="00E84A88">
        <w:rPr>
          <w:rFonts w:eastAsia="Times New Roman" w:cs="Arial"/>
          <w:b/>
          <w:bCs/>
          <w:i/>
          <w:iCs/>
          <w:lang w:eastAsia="es-MX"/>
        </w:rPr>
        <w:t>del IPES son por encima de la inflación.</w:t>
      </w:r>
      <w:r w:rsidRPr="00E84A88">
        <w:rPr>
          <w:rFonts w:eastAsia="Times New Roman" w:cs="Arial"/>
          <w:lang w:eastAsia="es-MX"/>
        </w:rPr>
        <w:t xml:space="preserve"> </w:t>
      </w:r>
    </w:p>
    <w:p w14:paraId="7A76F872" w14:textId="77777777" w:rsidR="00E84A88" w:rsidRPr="00E84A88" w:rsidRDefault="00E84A88" w:rsidP="00E84A88">
      <w:pPr>
        <w:spacing w:line="276" w:lineRule="auto"/>
        <w:rPr>
          <w:rFonts w:eastAsia="Times New Roman" w:cs="Arial"/>
          <w:lang w:eastAsia="es-MX"/>
        </w:rPr>
      </w:pPr>
    </w:p>
    <w:p w14:paraId="412630D7"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El 27 de abril del 2020, el litro de gasolina Magna costaba 15.08 pesos en México. Al día, once, la gasolina tiene un precio promedio de 20.06 en el territorio nacional. El incremento ha sido de 37 por ciento. El gobierno aplica un apoyo de 1.78 pesos por litro. Si no lo hiciera, cada litro de gasolina Magna valdría 20.84 pesos.</w:t>
      </w:r>
    </w:p>
    <w:p w14:paraId="712C72A8" w14:textId="77777777" w:rsidR="00E84A88" w:rsidRPr="00E84A88" w:rsidRDefault="00E84A88" w:rsidP="00E84A88">
      <w:pPr>
        <w:spacing w:line="276" w:lineRule="auto"/>
        <w:rPr>
          <w:rFonts w:eastAsia="Times New Roman" w:cs="Arial"/>
          <w:color w:val="414141"/>
          <w:lang w:eastAsia="es-MX"/>
        </w:rPr>
      </w:pPr>
    </w:p>
    <w:p w14:paraId="51378CF8"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b/>
          <w:bCs/>
          <w:i/>
          <w:iCs/>
          <w:color w:val="000000"/>
          <w:lang w:eastAsia="es-MX"/>
        </w:rPr>
        <w:t>¿Estamos ante un gasolinazo?</w:t>
      </w:r>
      <w:r w:rsidRPr="00E84A88">
        <w:rPr>
          <w:rFonts w:eastAsia="Times New Roman" w:cs="Arial"/>
          <w:color w:val="000000"/>
          <w:lang w:eastAsia="es-MX"/>
        </w:rPr>
        <w:t xml:space="preserve"> Oficialmente no lo es, porque el presidente no lo reconoce así, pero en el bolsillo de los consumidores se siente como tal. Si el parámetro es el diferencial entre el incremento al precio de las gasolinas y la inflación, estamos ante un enorme gasolinazo. El combustible ha subido 37% en un periodo en que el índice de precios al consumidor no ha superado el 4 por ciento.</w:t>
      </w:r>
    </w:p>
    <w:p w14:paraId="5B27DC56" w14:textId="77777777" w:rsidR="00E84A88" w:rsidRPr="00E84A88" w:rsidRDefault="00E84A88" w:rsidP="00E84A88">
      <w:pPr>
        <w:spacing w:line="276" w:lineRule="auto"/>
        <w:rPr>
          <w:rFonts w:eastAsia="Times New Roman" w:cs="Times New Roman"/>
          <w:sz w:val="20"/>
          <w:szCs w:val="20"/>
          <w:lang w:eastAsia="es-ES"/>
        </w:rPr>
      </w:pPr>
    </w:p>
    <w:p w14:paraId="233CABB5" w14:textId="325BF170" w:rsid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Cifras del </w:t>
      </w:r>
      <w:r w:rsidRPr="00E84A88">
        <w:rPr>
          <w:rFonts w:eastAsia="Times New Roman" w:cs="Arial"/>
          <w:b/>
          <w:bCs/>
          <w:color w:val="000000"/>
          <w:lang w:eastAsia="es-MX"/>
        </w:rPr>
        <w:t>INEGI </w:t>
      </w:r>
      <w:r w:rsidRPr="00E84A88">
        <w:rPr>
          <w:rFonts w:eastAsia="Times New Roman" w:cs="Arial"/>
          <w:color w:val="000000"/>
          <w:lang w:eastAsia="es-MX"/>
        </w:rPr>
        <w:t>muestran que, en promedio, el precio del litro de </w:t>
      </w:r>
      <w:r w:rsidRPr="00E84A88">
        <w:rPr>
          <w:rFonts w:eastAsia="Times New Roman" w:cs="Arial"/>
          <w:b/>
          <w:bCs/>
          <w:color w:val="000000"/>
          <w:lang w:eastAsia="es-MX"/>
        </w:rPr>
        <w:t>Magna </w:t>
      </w:r>
      <w:r w:rsidRPr="00E84A88">
        <w:rPr>
          <w:rFonts w:eastAsia="Times New Roman" w:cs="Arial"/>
          <w:color w:val="000000"/>
          <w:lang w:eastAsia="es-MX"/>
        </w:rPr>
        <w:t>o regular se disparó 35.0% en abril, con relación al mismo mes de 2020, mientras el </w:t>
      </w:r>
      <w:r w:rsidRPr="00E84A88">
        <w:rPr>
          <w:rFonts w:eastAsia="Times New Roman" w:cs="Arial"/>
          <w:b/>
          <w:bCs/>
          <w:color w:val="000000"/>
          <w:lang w:eastAsia="es-MX"/>
        </w:rPr>
        <w:t>combustible Premium </w:t>
      </w:r>
      <w:r w:rsidRPr="00E84A88">
        <w:rPr>
          <w:rFonts w:eastAsia="Times New Roman" w:cs="Arial"/>
          <w:color w:val="000000"/>
          <w:lang w:eastAsia="es-MX"/>
        </w:rPr>
        <w:t>repuntó 34.5%, se trata del mayor aumento en la historia para ambas gasolinas de acuerdo con los registros del instituto que datan de hace casi 18 años, desde julio de 2003.</w:t>
      </w:r>
    </w:p>
    <w:p w14:paraId="0C4A2916" w14:textId="086DF594" w:rsidR="00CA779B" w:rsidRDefault="002A7645" w:rsidP="00E84A88">
      <w:pPr>
        <w:spacing w:line="276" w:lineRule="auto"/>
        <w:rPr>
          <w:rFonts w:eastAsia="Times New Roman" w:cs="Arial"/>
          <w:color w:val="000000"/>
          <w:lang w:eastAsia="es-MX"/>
        </w:rPr>
      </w:pPr>
      <w:r w:rsidRPr="00E84A88">
        <w:rPr>
          <w:rFonts w:eastAsia="Times New Roman" w:cs="Arial"/>
          <w:noProof/>
          <w:color w:val="000000"/>
          <w:lang w:eastAsia="es-MX"/>
        </w:rPr>
        <w:drawing>
          <wp:anchor distT="0" distB="0" distL="114300" distR="114300" simplePos="0" relativeHeight="251659264" behindDoc="0" locked="0" layoutInCell="1" allowOverlap="1" wp14:anchorId="61A4A4A0" wp14:editId="55C648DD">
            <wp:simplePos x="0" y="0"/>
            <wp:positionH relativeFrom="column">
              <wp:posOffset>240665</wp:posOffset>
            </wp:positionH>
            <wp:positionV relativeFrom="paragraph">
              <wp:posOffset>24765</wp:posOffset>
            </wp:positionV>
            <wp:extent cx="5588000" cy="309225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9" cstate="print">
                      <a:extLst>
                        <a:ext uri="{28A0092B-C50C-407E-A947-70E740481C1C}">
                          <a14:useLocalDpi xmlns:a14="http://schemas.microsoft.com/office/drawing/2010/main" val="0"/>
                        </a:ext>
                      </a:extLst>
                    </a:blip>
                    <a:srcRect l="1623" t="9086" r="1592" b="5237"/>
                    <a:stretch/>
                  </pic:blipFill>
                  <pic:spPr bwMode="auto">
                    <a:xfrm>
                      <a:off x="0" y="0"/>
                      <a:ext cx="5588000" cy="3092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3BF646" w14:textId="68E1CB31" w:rsidR="00CA779B" w:rsidRDefault="00CA779B" w:rsidP="00E84A88">
      <w:pPr>
        <w:spacing w:line="276" w:lineRule="auto"/>
        <w:rPr>
          <w:rFonts w:eastAsia="Times New Roman" w:cs="Arial"/>
          <w:color w:val="000000"/>
          <w:lang w:eastAsia="es-MX"/>
        </w:rPr>
      </w:pPr>
    </w:p>
    <w:p w14:paraId="245C132E" w14:textId="0FB40869" w:rsidR="00CA779B" w:rsidRDefault="00CA779B" w:rsidP="00E84A88">
      <w:pPr>
        <w:spacing w:line="276" w:lineRule="auto"/>
        <w:rPr>
          <w:rFonts w:eastAsia="Times New Roman" w:cs="Arial"/>
          <w:color w:val="000000"/>
          <w:lang w:eastAsia="es-MX"/>
        </w:rPr>
      </w:pPr>
    </w:p>
    <w:p w14:paraId="11DCAF05" w14:textId="5A330EFC" w:rsidR="00CA779B" w:rsidRDefault="00CA779B" w:rsidP="00E84A88">
      <w:pPr>
        <w:spacing w:line="276" w:lineRule="auto"/>
        <w:rPr>
          <w:rFonts w:eastAsia="Times New Roman" w:cs="Arial"/>
          <w:color w:val="000000"/>
          <w:lang w:eastAsia="es-MX"/>
        </w:rPr>
      </w:pPr>
    </w:p>
    <w:p w14:paraId="73D2ADEA" w14:textId="7466D813" w:rsidR="00CA779B" w:rsidRDefault="00CA779B" w:rsidP="00E84A88">
      <w:pPr>
        <w:spacing w:line="276" w:lineRule="auto"/>
        <w:rPr>
          <w:rFonts w:eastAsia="Times New Roman" w:cs="Arial"/>
          <w:color w:val="000000"/>
          <w:lang w:eastAsia="es-MX"/>
        </w:rPr>
      </w:pPr>
    </w:p>
    <w:p w14:paraId="287C4AAA" w14:textId="434915AD" w:rsidR="00CA779B" w:rsidRDefault="00CA779B" w:rsidP="00E84A88">
      <w:pPr>
        <w:spacing w:line="276" w:lineRule="auto"/>
        <w:rPr>
          <w:rFonts w:eastAsia="Times New Roman" w:cs="Arial"/>
          <w:color w:val="000000"/>
          <w:lang w:eastAsia="es-MX"/>
        </w:rPr>
      </w:pPr>
    </w:p>
    <w:p w14:paraId="65D17758" w14:textId="14CF920B" w:rsidR="00CA779B" w:rsidRDefault="00CA779B" w:rsidP="00E84A88">
      <w:pPr>
        <w:spacing w:line="276" w:lineRule="auto"/>
        <w:rPr>
          <w:rFonts w:eastAsia="Times New Roman" w:cs="Arial"/>
          <w:color w:val="000000"/>
          <w:lang w:eastAsia="es-MX"/>
        </w:rPr>
      </w:pPr>
    </w:p>
    <w:p w14:paraId="34985936" w14:textId="53A33C6A" w:rsidR="00CA779B" w:rsidRDefault="00CA779B" w:rsidP="00E84A88">
      <w:pPr>
        <w:spacing w:line="276" w:lineRule="auto"/>
        <w:rPr>
          <w:rFonts w:eastAsia="Times New Roman" w:cs="Arial"/>
          <w:color w:val="000000"/>
          <w:lang w:eastAsia="es-MX"/>
        </w:rPr>
      </w:pPr>
    </w:p>
    <w:p w14:paraId="38519982" w14:textId="2D7AD264" w:rsidR="00CA779B" w:rsidRDefault="00CA779B" w:rsidP="00E84A88">
      <w:pPr>
        <w:spacing w:line="276" w:lineRule="auto"/>
        <w:rPr>
          <w:rFonts w:eastAsia="Times New Roman" w:cs="Arial"/>
          <w:color w:val="000000"/>
          <w:lang w:eastAsia="es-MX"/>
        </w:rPr>
      </w:pPr>
    </w:p>
    <w:p w14:paraId="5BE608B7" w14:textId="22E92BC6" w:rsidR="00CA779B" w:rsidRDefault="00CA779B" w:rsidP="00E84A88">
      <w:pPr>
        <w:spacing w:line="276" w:lineRule="auto"/>
        <w:rPr>
          <w:rFonts w:eastAsia="Times New Roman" w:cs="Arial"/>
          <w:color w:val="000000"/>
          <w:lang w:eastAsia="es-MX"/>
        </w:rPr>
      </w:pPr>
    </w:p>
    <w:p w14:paraId="664115DB" w14:textId="69F064F9" w:rsidR="00CA779B" w:rsidRDefault="00CA779B" w:rsidP="00E84A88">
      <w:pPr>
        <w:spacing w:line="276" w:lineRule="auto"/>
        <w:rPr>
          <w:rFonts w:eastAsia="Times New Roman" w:cs="Arial"/>
          <w:color w:val="000000"/>
          <w:lang w:eastAsia="es-MX"/>
        </w:rPr>
      </w:pPr>
    </w:p>
    <w:p w14:paraId="465E8C4F" w14:textId="34398319" w:rsidR="00CA779B" w:rsidRDefault="00CA779B" w:rsidP="00E84A88">
      <w:pPr>
        <w:spacing w:line="276" w:lineRule="auto"/>
        <w:rPr>
          <w:rFonts w:eastAsia="Times New Roman" w:cs="Arial"/>
          <w:color w:val="000000"/>
          <w:lang w:eastAsia="es-MX"/>
        </w:rPr>
      </w:pPr>
    </w:p>
    <w:p w14:paraId="1D672C1A" w14:textId="77777777" w:rsidR="00CA779B" w:rsidRPr="00E84A88" w:rsidRDefault="00CA779B" w:rsidP="00E84A88">
      <w:pPr>
        <w:spacing w:line="276" w:lineRule="auto"/>
        <w:rPr>
          <w:rFonts w:eastAsia="Times New Roman" w:cs="Arial"/>
          <w:color w:val="000000"/>
          <w:lang w:eastAsia="es-MX"/>
        </w:rPr>
      </w:pPr>
    </w:p>
    <w:p w14:paraId="6993F7C6" w14:textId="7F9B6B3D" w:rsidR="00E84A88" w:rsidRPr="00E84A88" w:rsidRDefault="00E84A88" w:rsidP="00E84A88">
      <w:pPr>
        <w:spacing w:line="276" w:lineRule="auto"/>
        <w:rPr>
          <w:rFonts w:eastAsia="Times New Roman" w:cs="Arial"/>
          <w:color w:val="000000"/>
          <w:lang w:eastAsia="es-MX"/>
        </w:rPr>
      </w:pPr>
    </w:p>
    <w:p w14:paraId="6C954988" w14:textId="25B78EF2" w:rsidR="00E84A88" w:rsidRPr="00E84A88" w:rsidRDefault="00E84A88" w:rsidP="00E84A88">
      <w:pPr>
        <w:spacing w:line="276" w:lineRule="auto"/>
        <w:rPr>
          <w:rFonts w:eastAsia="Times New Roman" w:cs="Arial"/>
          <w:color w:val="000000"/>
          <w:lang w:eastAsia="es-MX"/>
        </w:rPr>
      </w:pPr>
    </w:p>
    <w:p w14:paraId="3632E81C" w14:textId="6880D414" w:rsidR="00E84A88" w:rsidRPr="00E84A88" w:rsidRDefault="002A7645" w:rsidP="00E84A88">
      <w:pPr>
        <w:spacing w:line="276" w:lineRule="auto"/>
        <w:rPr>
          <w:rFonts w:eastAsia="Times New Roman" w:cs="Arial"/>
          <w:color w:val="000000"/>
          <w:lang w:eastAsia="es-MX"/>
        </w:rPr>
      </w:pPr>
      <w:r w:rsidRPr="00E84A88">
        <w:rPr>
          <w:rFonts w:eastAsia="Times New Roman" w:cs="Arial"/>
          <w:i/>
          <w:iCs/>
          <w:noProof/>
          <w:color w:val="000000"/>
          <w:lang w:eastAsia="es-MX"/>
        </w:rPr>
        <w:drawing>
          <wp:anchor distT="0" distB="0" distL="114300" distR="114300" simplePos="0" relativeHeight="251660288" behindDoc="0" locked="0" layoutInCell="1" allowOverlap="1" wp14:anchorId="02629EBA" wp14:editId="283052E2">
            <wp:simplePos x="0" y="0"/>
            <wp:positionH relativeFrom="margin">
              <wp:posOffset>776605</wp:posOffset>
            </wp:positionH>
            <wp:positionV relativeFrom="margin">
              <wp:posOffset>268605</wp:posOffset>
            </wp:positionV>
            <wp:extent cx="3919220" cy="2857500"/>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9220" cy="2857500"/>
                    </a:xfrm>
                    <a:prstGeom prst="rect">
                      <a:avLst/>
                    </a:prstGeom>
                  </pic:spPr>
                </pic:pic>
              </a:graphicData>
            </a:graphic>
            <wp14:sizeRelH relativeFrom="margin">
              <wp14:pctWidth>0</wp14:pctWidth>
            </wp14:sizeRelH>
            <wp14:sizeRelV relativeFrom="margin">
              <wp14:pctHeight>0</wp14:pctHeight>
            </wp14:sizeRelV>
          </wp:anchor>
        </w:drawing>
      </w:r>
    </w:p>
    <w:p w14:paraId="59FF3DD5" w14:textId="4C8628F4" w:rsidR="00E84A88" w:rsidRPr="00E84A88" w:rsidRDefault="00E84A88" w:rsidP="00E84A88">
      <w:pPr>
        <w:spacing w:line="276" w:lineRule="auto"/>
        <w:rPr>
          <w:rFonts w:eastAsia="Times New Roman" w:cs="Arial"/>
          <w:color w:val="000000"/>
          <w:lang w:eastAsia="es-MX"/>
        </w:rPr>
      </w:pPr>
    </w:p>
    <w:p w14:paraId="2FF3EF0B" w14:textId="77777777" w:rsidR="00E84A88" w:rsidRPr="00E84A88" w:rsidRDefault="00E84A88" w:rsidP="00E84A88">
      <w:pPr>
        <w:spacing w:line="276" w:lineRule="auto"/>
        <w:rPr>
          <w:rFonts w:eastAsia="Times New Roman" w:cs="Arial"/>
          <w:color w:val="000000"/>
          <w:lang w:eastAsia="es-MX"/>
        </w:rPr>
      </w:pPr>
    </w:p>
    <w:p w14:paraId="3C264A98" w14:textId="397A86FE" w:rsidR="00E84A88" w:rsidRPr="00E84A88" w:rsidRDefault="00E84A88" w:rsidP="00E84A88">
      <w:pPr>
        <w:spacing w:line="276" w:lineRule="auto"/>
        <w:rPr>
          <w:rFonts w:eastAsia="Times New Roman" w:cs="Arial"/>
          <w:color w:val="000000"/>
          <w:lang w:eastAsia="es-MX"/>
        </w:rPr>
      </w:pPr>
    </w:p>
    <w:p w14:paraId="24087BA4" w14:textId="76D4F6B6" w:rsidR="00E84A88" w:rsidRPr="00E84A88" w:rsidRDefault="00E84A88" w:rsidP="00E84A88">
      <w:pPr>
        <w:spacing w:line="276" w:lineRule="auto"/>
        <w:rPr>
          <w:rFonts w:eastAsia="Times New Roman" w:cs="Arial"/>
          <w:color w:val="000000"/>
          <w:lang w:eastAsia="es-MX"/>
        </w:rPr>
      </w:pPr>
    </w:p>
    <w:p w14:paraId="747C14EC" w14:textId="311B9402" w:rsidR="00E84A88" w:rsidRPr="00E84A88" w:rsidRDefault="00E84A88" w:rsidP="00E84A88">
      <w:pPr>
        <w:spacing w:line="276" w:lineRule="auto"/>
        <w:rPr>
          <w:rFonts w:eastAsia="Times New Roman" w:cs="Arial"/>
          <w:color w:val="000000"/>
          <w:lang w:eastAsia="es-MX"/>
        </w:rPr>
      </w:pPr>
    </w:p>
    <w:p w14:paraId="573B9379" w14:textId="76B13808" w:rsidR="00E84A88" w:rsidRPr="00E84A88" w:rsidRDefault="00E84A88" w:rsidP="00E84A88">
      <w:pPr>
        <w:spacing w:line="276" w:lineRule="auto"/>
        <w:rPr>
          <w:rFonts w:eastAsia="Times New Roman" w:cs="Arial"/>
          <w:color w:val="000000"/>
          <w:lang w:eastAsia="es-MX"/>
        </w:rPr>
      </w:pPr>
    </w:p>
    <w:p w14:paraId="23957EF9" w14:textId="77777777" w:rsidR="00E84A88" w:rsidRPr="00E84A88" w:rsidRDefault="00E84A88" w:rsidP="00E84A88">
      <w:pPr>
        <w:spacing w:line="276" w:lineRule="auto"/>
        <w:rPr>
          <w:rFonts w:eastAsia="Times New Roman" w:cs="Arial"/>
          <w:color w:val="000000"/>
          <w:lang w:eastAsia="es-MX"/>
        </w:rPr>
      </w:pPr>
    </w:p>
    <w:p w14:paraId="3934CD28" w14:textId="77777777" w:rsidR="00E84A88" w:rsidRPr="00E84A88" w:rsidRDefault="00E84A88" w:rsidP="00E84A88">
      <w:pPr>
        <w:spacing w:line="276" w:lineRule="auto"/>
        <w:rPr>
          <w:rFonts w:eastAsia="Times New Roman" w:cs="Arial"/>
          <w:color w:val="000000"/>
          <w:lang w:eastAsia="es-MX"/>
        </w:rPr>
      </w:pPr>
    </w:p>
    <w:p w14:paraId="39AF41F0" w14:textId="77777777" w:rsidR="00E84A88" w:rsidRPr="00E84A88" w:rsidRDefault="00E84A88" w:rsidP="00E84A88">
      <w:pPr>
        <w:spacing w:line="276" w:lineRule="auto"/>
        <w:rPr>
          <w:rFonts w:eastAsia="Times New Roman" w:cs="Arial"/>
          <w:color w:val="000000"/>
          <w:lang w:eastAsia="es-MX"/>
        </w:rPr>
      </w:pPr>
    </w:p>
    <w:p w14:paraId="138155D4" w14:textId="461F9FB8" w:rsidR="00E84A88" w:rsidRPr="00E84A88" w:rsidRDefault="00E84A88" w:rsidP="00E84A88">
      <w:pPr>
        <w:spacing w:line="276" w:lineRule="auto"/>
        <w:rPr>
          <w:rFonts w:eastAsia="Times New Roman" w:cs="Arial"/>
          <w:color w:val="000000"/>
          <w:lang w:eastAsia="es-MX"/>
        </w:rPr>
      </w:pPr>
    </w:p>
    <w:p w14:paraId="63C65DFC" w14:textId="2D257D52" w:rsidR="00E84A88" w:rsidRPr="00E84A88" w:rsidRDefault="00E84A88" w:rsidP="00E84A88">
      <w:pPr>
        <w:spacing w:line="276" w:lineRule="auto"/>
        <w:rPr>
          <w:rFonts w:eastAsia="Times New Roman" w:cs="Arial"/>
          <w:color w:val="000000"/>
          <w:lang w:eastAsia="es-MX"/>
        </w:rPr>
      </w:pPr>
    </w:p>
    <w:p w14:paraId="4C1080AF" w14:textId="392F4621" w:rsidR="00E84A88" w:rsidRPr="00E84A88" w:rsidRDefault="00E84A88" w:rsidP="00E84A88">
      <w:pPr>
        <w:spacing w:line="276" w:lineRule="auto"/>
        <w:rPr>
          <w:rFonts w:eastAsia="Times New Roman" w:cs="Arial"/>
          <w:color w:val="000000"/>
          <w:lang w:eastAsia="es-MX"/>
        </w:rPr>
      </w:pPr>
    </w:p>
    <w:p w14:paraId="3025A83F" w14:textId="5251D575" w:rsidR="00E84A88" w:rsidRPr="00E84A88" w:rsidRDefault="00E84A88" w:rsidP="00E84A88">
      <w:pPr>
        <w:spacing w:line="276" w:lineRule="auto"/>
        <w:rPr>
          <w:rFonts w:eastAsia="Times New Roman" w:cs="Arial"/>
          <w:color w:val="000000"/>
          <w:lang w:eastAsia="es-MX"/>
        </w:rPr>
      </w:pPr>
    </w:p>
    <w:p w14:paraId="2FB4373A" w14:textId="6EE6FBB8" w:rsidR="00E84A88" w:rsidRPr="00E84A88" w:rsidRDefault="00E84A88" w:rsidP="00E84A88">
      <w:pPr>
        <w:spacing w:line="276" w:lineRule="auto"/>
        <w:rPr>
          <w:rFonts w:eastAsia="Times New Roman" w:cs="Arial"/>
          <w:color w:val="000000"/>
          <w:lang w:eastAsia="es-MX"/>
        </w:rPr>
      </w:pPr>
    </w:p>
    <w:p w14:paraId="2FB78AB5" w14:textId="1F93145C" w:rsidR="00E84A88" w:rsidRPr="00E84A88" w:rsidRDefault="00E84A88" w:rsidP="00E84A88">
      <w:pPr>
        <w:spacing w:line="276" w:lineRule="auto"/>
        <w:rPr>
          <w:rFonts w:eastAsia="Times New Roman" w:cs="Arial"/>
          <w:color w:val="000000"/>
          <w:lang w:eastAsia="es-MX"/>
        </w:rPr>
      </w:pPr>
    </w:p>
    <w:p w14:paraId="5B8D8C6F" w14:textId="77777777" w:rsidR="00E84A88" w:rsidRPr="00CA779B" w:rsidRDefault="00795A56" w:rsidP="00E84A88">
      <w:pPr>
        <w:spacing w:line="276" w:lineRule="auto"/>
        <w:rPr>
          <w:rFonts w:eastAsia="Times New Roman" w:cs="Arial"/>
          <w:color w:val="000000"/>
          <w:sz w:val="16"/>
          <w:szCs w:val="20"/>
          <w:lang w:eastAsia="es-MX"/>
        </w:rPr>
      </w:pPr>
      <w:hyperlink r:id="rId11" w:history="1">
        <w:r w:rsidR="00E84A88" w:rsidRPr="00CA779B">
          <w:rPr>
            <w:rFonts w:eastAsia="Times New Roman" w:cs="Times New Roman"/>
            <w:color w:val="0000FF"/>
            <w:sz w:val="16"/>
            <w:szCs w:val="20"/>
            <w:u w:val="single"/>
            <w:lang w:eastAsia="es-MX"/>
          </w:rPr>
          <w:t>https://gasolinamexico.com.mx</w:t>
        </w:r>
      </w:hyperlink>
    </w:p>
    <w:p w14:paraId="6051535E" w14:textId="77777777" w:rsidR="00E84A88" w:rsidRPr="00CA779B" w:rsidRDefault="00795A56" w:rsidP="00E84A88">
      <w:pPr>
        <w:spacing w:line="276" w:lineRule="auto"/>
        <w:rPr>
          <w:rFonts w:eastAsia="Times New Roman" w:cs="Arial"/>
          <w:color w:val="000000"/>
          <w:sz w:val="16"/>
          <w:szCs w:val="20"/>
          <w:lang w:eastAsia="es-MX"/>
        </w:rPr>
      </w:pPr>
      <w:hyperlink r:id="rId12" w:history="1">
        <w:r w:rsidR="00E84A88" w:rsidRPr="00CA779B">
          <w:rPr>
            <w:rFonts w:eastAsia="Times New Roman" w:cs="Times New Roman"/>
            <w:color w:val="0000FF"/>
            <w:sz w:val="16"/>
            <w:szCs w:val="20"/>
            <w:u w:val="single"/>
            <w:lang w:eastAsia="es-MX"/>
          </w:rPr>
          <w:t>https://aristeguinoticias.com/2304/dinero-y-economia/amlo-en-la-cumbre-climatica-y-gasolinazo-eleva-inflacion-columnas-financieras-23-04-2021/pp-precio-gasolina_110521w.jpg_13993527.05.jpg</w:t>
        </w:r>
      </w:hyperlink>
    </w:p>
    <w:p w14:paraId="2AF81D35" w14:textId="77777777" w:rsidR="00E84A88" w:rsidRPr="00E84A88" w:rsidRDefault="00E84A88" w:rsidP="00E84A88">
      <w:pPr>
        <w:spacing w:line="276" w:lineRule="auto"/>
        <w:rPr>
          <w:rFonts w:eastAsia="Times New Roman" w:cs="Arial"/>
          <w:color w:val="000000"/>
          <w:lang w:eastAsia="es-MX"/>
        </w:rPr>
      </w:pPr>
    </w:p>
    <w:p w14:paraId="0B854EDA"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En cuanto a la gasolina Premium, en diciembre de 2018 esta tenía un precio promedio de 19,87 pesos el litro. Hoy, los consumidores pagan 21,93 pesos. Esto es, durante el mandato de López Obrador aumentó un 10,4%. </w:t>
      </w:r>
    </w:p>
    <w:p w14:paraId="142EB772" w14:textId="77777777" w:rsidR="00E84A88" w:rsidRPr="00E84A88" w:rsidRDefault="00E84A88" w:rsidP="00E84A88">
      <w:pPr>
        <w:spacing w:line="276" w:lineRule="auto"/>
        <w:rPr>
          <w:rFonts w:eastAsia="Times New Roman" w:cs="Arial"/>
          <w:color w:val="000000"/>
          <w:lang w:eastAsia="es-MX"/>
        </w:rPr>
      </w:pPr>
    </w:p>
    <w:p w14:paraId="5F40575F"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Por último, el Diésel pasó de 19,48 a 21,44 pesos por litro, lo que implica que subió un 10,06%. </w:t>
      </w:r>
    </w:p>
    <w:p w14:paraId="4264B1E0" w14:textId="77777777" w:rsidR="00E84A88" w:rsidRPr="00E84A88" w:rsidRDefault="00E84A88" w:rsidP="00E84A88">
      <w:pPr>
        <w:spacing w:line="276" w:lineRule="auto"/>
        <w:rPr>
          <w:rFonts w:eastAsia="Times New Roman" w:cs="Arial"/>
          <w:b/>
          <w:bCs/>
          <w:i/>
          <w:iCs/>
          <w:color w:val="000000"/>
          <w:lang w:eastAsia="es-MX"/>
        </w:rPr>
      </w:pPr>
    </w:p>
    <w:p w14:paraId="2C08BA77"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b/>
          <w:bCs/>
          <w:i/>
          <w:iCs/>
          <w:color w:val="000000"/>
          <w:lang w:eastAsia="es-MX"/>
        </w:rPr>
        <w:t>En resumen:</w:t>
      </w:r>
    </w:p>
    <w:p w14:paraId="65E623C5" w14:textId="77777777" w:rsidR="00E84A88" w:rsidRPr="00E84A88" w:rsidRDefault="00E84A88" w:rsidP="00E84A88">
      <w:pPr>
        <w:widowControl w:val="0"/>
        <w:numPr>
          <w:ilvl w:val="0"/>
          <w:numId w:val="29"/>
        </w:numPr>
        <w:spacing w:line="276" w:lineRule="auto"/>
        <w:contextualSpacing/>
        <w:jc w:val="left"/>
        <w:rPr>
          <w:rFonts w:eastAsia="Times New Roman" w:cs="Arial"/>
          <w:b/>
          <w:i/>
          <w:iCs/>
          <w:snapToGrid w:val="0"/>
          <w:color w:val="000000"/>
          <w:lang w:eastAsia="es-MX"/>
        </w:rPr>
      </w:pPr>
      <w:r w:rsidRPr="00E84A88">
        <w:rPr>
          <w:rFonts w:eastAsia="Times New Roman" w:cs="Arial"/>
          <w:b/>
          <w:i/>
          <w:iCs/>
          <w:snapToGrid w:val="0"/>
          <w:color w:val="000000"/>
          <w:lang w:eastAsia="es-MX"/>
        </w:rPr>
        <w:t>Magna: aumentó un 11,2%.</w:t>
      </w:r>
    </w:p>
    <w:p w14:paraId="48F733C7" w14:textId="77777777" w:rsidR="00E84A88" w:rsidRPr="00E84A88" w:rsidRDefault="00E84A88" w:rsidP="00E84A88">
      <w:pPr>
        <w:widowControl w:val="0"/>
        <w:numPr>
          <w:ilvl w:val="0"/>
          <w:numId w:val="29"/>
        </w:numPr>
        <w:spacing w:line="276" w:lineRule="auto"/>
        <w:contextualSpacing/>
        <w:jc w:val="left"/>
        <w:rPr>
          <w:rFonts w:eastAsia="Times New Roman" w:cs="Arial"/>
          <w:b/>
          <w:i/>
          <w:iCs/>
          <w:snapToGrid w:val="0"/>
          <w:color w:val="000000"/>
          <w:lang w:eastAsia="es-MX"/>
        </w:rPr>
      </w:pPr>
      <w:r w:rsidRPr="00E84A88">
        <w:rPr>
          <w:rFonts w:eastAsia="Times New Roman" w:cs="Arial"/>
          <w:b/>
          <w:i/>
          <w:iCs/>
          <w:snapToGrid w:val="0"/>
          <w:color w:val="000000"/>
          <w:lang w:eastAsia="es-MX"/>
        </w:rPr>
        <w:t>Premium: subió un 10.4%.</w:t>
      </w:r>
    </w:p>
    <w:p w14:paraId="4E8A32C2" w14:textId="77777777" w:rsidR="00E84A88" w:rsidRPr="00E84A88" w:rsidRDefault="00E84A88" w:rsidP="00E84A88">
      <w:pPr>
        <w:widowControl w:val="0"/>
        <w:numPr>
          <w:ilvl w:val="0"/>
          <w:numId w:val="29"/>
        </w:numPr>
        <w:spacing w:line="276" w:lineRule="auto"/>
        <w:contextualSpacing/>
        <w:jc w:val="left"/>
        <w:rPr>
          <w:rFonts w:eastAsia="Times New Roman" w:cs="Arial"/>
          <w:b/>
          <w:i/>
          <w:iCs/>
          <w:snapToGrid w:val="0"/>
          <w:color w:val="000000"/>
          <w:lang w:eastAsia="es-MX"/>
        </w:rPr>
      </w:pPr>
      <w:r w:rsidRPr="00E84A88">
        <w:rPr>
          <w:rFonts w:eastAsia="Times New Roman" w:cs="Arial"/>
          <w:b/>
          <w:i/>
          <w:iCs/>
          <w:snapToGrid w:val="0"/>
          <w:color w:val="000000"/>
          <w:lang w:eastAsia="es-MX"/>
        </w:rPr>
        <w:t>Diésel: 10%.</w:t>
      </w:r>
    </w:p>
    <w:p w14:paraId="26CA11AC" w14:textId="77777777" w:rsidR="00E84A88" w:rsidRPr="00E84A88" w:rsidRDefault="00E84A88" w:rsidP="00E84A88">
      <w:pPr>
        <w:spacing w:line="276" w:lineRule="auto"/>
        <w:rPr>
          <w:rFonts w:eastAsia="Times New Roman" w:cs="Arial"/>
          <w:color w:val="000000"/>
          <w:lang w:eastAsia="es-MX"/>
        </w:rPr>
      </w:pPr>
    </w:p>
    <w:p w14:paraId="3114BB1E"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El repunte se debe, en gran parte, por un efecto base de comparación, pues en abril del año pasado, a consecuencia de los vaivenes del mercado, el crudo se desplomó hasta tocar niveles negativos por primera vez, el 20 de abril, reduciendo los costos de refinación y trayendo consigo </w:t>
      </w:r>
      <w:r w:rsidRPr="00E84A88">
        <w:rPr>
          <w:rFonts w:eastAsia="Times New Roman" w:cs="Arial"/>
          <w:b/>
          <w:bCs/>
          <w:color w:val="000000"/>
          <w:lang w:eastAsia="es-MX"/>
        </w:rPr>
        <w:t>gasolinas </w:t>
      </w:r>
      <w:r w:rsidRPr="00E84A88">
        <w:rPr>
          <w:rFonts w:eastAsia="Times New Roman" w:cs="Arial"/>
          <w:color w:val="000000"/>
          <w:lang w:eastAsia="es-MX"/>
        </w:rPr>
        <w:t>más baratas.</w:t>
      </w:r>
    </w:p>
    <w:p w14:paraId="035B3A41" w14:textId="77777777" w:rsidR="00E84A88" w:rsidRPr="00E84A88" w:rsidRDefault="00E84A88" w:rsidP="00E84A88">
      <w:pPr>
        <w:spacing w:line="276" w:lineRule="auto"/>
        <w:rPr>
          <w:rFonts w:eastAsia="Times New Roman" w:cs="Arial"/>
          <w:color w:val="000000"/>
          <w:lang w:eastAsia="es-MX"/>
        </w:rPr>
      </w:pPr>
    </w:p>
    <w:p w14:paraId="5DD6869C"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Estamos ante un gasolinazo que no se atreven a decir su nombre. Una diferencia es que, en otras administraciones, el incremento se daba de golpe, casi siempre al comenzar el año. Esta vez, hemos tenido un incremento por goteo, pero de esos que inundan. Está relacionado con el incremento internacional de los precios del petróleo, que en el caso de la mezcla mexicana pasó de 12.50 dólares por barril a principios de mayo del año pasado, a 64 dólares en marzo del 2021.</w:t>
      </w:r>
    </w:p>
    <w:p w14:paraId="09F6F4F4" w14:textId="77777777" w:rsidR="00E84A88" w:rsidRPr="00E84A88" w:rsidRDefault="00E84A88" w:rsidP="00E84A88">
      <w:pPr>
        <w:spacing w:line="276" w:lineRule="auto"/>
        <w:rPr>
          <w:rFonts w:eastAsia="Times New Roman" w:cs="Arial"/>
          <w:color w:val="000000"/>
          <w:lang w:eastAsia="es-MX"/>
        </w:rPr>
      </w:pPr>
    </w:p>
    <w:p w14:paraId="621FE5CB" w14:textId="77777777" w:rsidR="00E84A88" w:rsidRPr="00E84A88" w:rsidRDefault="00E84A88" w:rsidP="00E84A88">
      <w:pPr>
        <w:spacing w:line="276" w:lineRule="auto"/>
        <w:rPr>
          <w:rFonts w:eastAsia="Times New Roman" w:cs="Arial"/>
          <w:i/>
          <w:iCs/>
          <w:color w:val="000000"/>
          <w:lang w:eastAsia="es-MX"/>
        </w:rPr>
      </w:pPr>
      <w:r w:rsidRPr="00E84A88">
        <w:rPr>
          <w:rFonts w:eastAsia="Times New Roman" w:cs="Arial"/>
          <w:color w:val="000000"/>
          <w:lang w:eastAsia="es-MX"/>
        </w:rPr>
        <w:t xml:space="preserve">Este incremento tiene importancia porque la gasolina es uno de los bienes que más impacto tiene en el ánimo de los consumidores y también porque el presidente López Obrador, hizo el compromiso de que en su Gobierno no habría gasolinazos. Esto lo ha dicho varias veces, en muchos contextos. A mediados del 2020, dijo que no habría gasolinazos </w:t>
      </w:r>
      <w:r w:rsidRPr="00E84A88">
        <w:rPr>
          <w:rFonts w:eastAsia="Times New Roman" w:cs="Arial"/>
          <w:i/>
          <w:iCs/>
          <w:color w:val="000000"/>
          <w:lang w:eastAsia="es-MX"/>
        </w:rPr>
        <w:t xml:space="preserve">“pasara lo que pasara”. </w:t>
      </w:r>
    </w:p>
    <w:p w14:paraId="7CBF7C93" w14:textId="77777777" w:rsidR="00E84A88" w:rsidRPr="00E84A88" w:rsidRDefault="00E84A88" w:rsidP="00E84A88">
      <w:pPr>
        <w:spacing w:line="276" w:lineRule="auto"/>
        <w:rPr>
          <w:rFonts w:eastAsia="Times New Roman" w:cs="Arial"/>
          <w:color w:val="000000"/>
          <w:lang w:eastAsia="es-MX"/>
        </w:rPr>
      </w:pPr>
    </w:p>
    <w:p w14:paraId="591B1FD1"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En ese momento, se refería al inminente aumento del precio internacional del petróleo. Hay que recordar que la gasolina había bajado drásticamente en el primer cuatrimestre del 2020. Pasó de 19.49 pesos en febrero, a 15.06 pesos en abril. El presidente atribuyó a sus políticas ese descenso nunca visto por los consumidores mexicanos.</w:t>
      </w:r>
    </w:p>
    <w:p w14:paraId="00A07E0E" w14:textId="77777777" w:rsidR="00E84A88" w:rsidRPr="00E84A88" w:rsidRDefault="00E84A88" w:rsidP="00E84A88">
      <w:pPr>
        <w:spacing w:line="276" w:lineRule="auto"/>
        <w:rPr>
          <w:rFonts w:eastAsia="Times New Roman" w:cs="Times New Roman"/>
          <w:sz w:val="20"/>
          <w:szCs w:val="20"/>
          <w:lang w:eastAsia="es-ES"/>
        </w:rPr>
      </w:pPr>
    </w:p>
    <w:p w14:paraId="28108C7F"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En un tuit del 21 de marzo de 2020, AMLO escribió: </w:t>
      </w:r>
      <w:r w:rsidRPr="00E84A88">
        <w:rPr>
          <w:rFonts w:eastAsia="Times New Roman" w:cs="Arial"/>
          <w:i/>
          <w:iCs/>
          <w:color w:val="000000"/>
          <w:lang w:eastAsia="es-MX"/>
        </w:rPr>
        <w:t xml:space="preserve">“Ánimo! A pesar de la caída en el precio del petróleo, que desde luego nos afecta, tomamos la decisión de reducir el precio de la gasolina... </w:t>
      </w:r>
      <w:r w:rsidRPr="00E84A88">
        <w:rPr>
          <w:rFonts w:eastAsia="Times New Roman" w:cs="Arial"/>
          <w:b/>
          <w:bCs/>
          <w:i/>
          <w:iCs/>
          <w:color w:val="000000"/>
          <w:lang w:eastAsia="es-MX"/>
        </w:rPr>
        <w:t>“Esto es fortalecer la economía popular frente a la adversidad”.</w:t>
      </w:r>
    </w:p>
    <w:p w14:paraId="1DEA9A77" w14:textId="77777777" w:rsidR="00E84A88" w:rsidRPr="00E84A88" w:rsidRDefault="00E84A88" w:rsidP="00E84A88">
      <w:pPr>
        <w:spacing w:line="276" w:lineRule="auto"/>
        <w:rPr>
          <w:rFonts w:eastAsia="Times New Roman" w:cs="Arial"/>
          <w:color w:val="000000"/>
          <w:lang w:eastAsia="es-MX"/>
        </w:rPr>
      </w:pPr>
    </w:p>
    <w:p w14:paraId="4C347A4B"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Cuando la realidad se dio por la </w:t>
      </w:r>
      <w:r w:rsidRPr="00E84A88">
        <w:rPr>
          <w:rFonts w:eastAsia="Times New Roman" w:cs="Arial"/>
          <w:b/>
          <w:bCs/>
          <w:color w:val="000000"/>
          <w:lang w:eastAsia="es-MX"/>
        </w:rPr>
        <w:t>parálisis </w:t>
      </w:r>
      <w:r w:rsidRPr="00E84A88">
        <w:rPr>
          <w:rFonts w:eastAsia="Times New Roman" w:cs="Arial"/>
          <w:color w:val="000000"/>
          <w:lang w:eastAsia="es-MX"/>
        </w:rPr>
        <w:t>de la demanda que provocó la pandemia de </w:t>
      </w:r>
      <w:r w:rsidRPr="00E84A88">
        <w:rPr>
          <w:rFonts w:eastAsia="Times New Roman" w:cs="Arial"/>
          <w:b/>
          <w:bCs/>
          <w:color w:val="000000"/>
          <w:lang w:eastAsia="es-MX"/>
        </w:rPr>
        <w:t>Covid-19</w:t>
      </w:r>
      <w:r w:rsidRPr="00E84A88">
        <w:rPr>
          <w:rFonts w:eastAsia="Times New Roman" w:cs="Arial"/>
          <w:color w:val="000000"/>
          <w:lang w:eastAsia="es-MX"/>
        </w:rPr>
        <w:t>, y tras la guerra de precios entre Arabia Saudita y Rusia, que inundó el mercado de petróleo. Sin embargo, el presidente López Obrador aseguró que fue su gobierno el que abarató los combustibles.</w:t>
      </w:r>
    </w:p>
    <w:p w14:paraId="14447424" w14:textId="77777777" w:rsidR="00E84A88" w:rsidRPr="00E84A88" w:rsidRDefault="00E84A88" w:rsidP="00E84A88">
      <w:pPr>
        <w:spacing w:line="276" w:lineRule="auto"/>
        <w:rPr>
          <w:rFonts w:eastAsia="Times New Roman" w:cs="Arial"/>
          <w:color w:val="000000"/>
          <w:lang w:eastAsia="es-MX"/>
        </w:rPr>
      </w:pPr>
    </w:p>
    <w:p w14:paraId="21283FA1"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t xml:space="preserve">El incremento en la gasolina, este gasolinazo vivido entre 2020 y 2021, es el mayor para un periodo similar en más de dos décadas. Se produce a pesar de que el Gobierno está haciendo un esfuerzo presupuestal para minimizar el impacto en los consumidores. Está aplicando una reducción del impuesto de 1.78 pesos por cada litro de gasolina Magna, en un país donde se consumen alrededor de 180 millones de litros de gasolina por día, podemos estimar que los impuestos no cobrados a las gasolinas tienen un impacto presupuestal cercano a los 300 millones de pesos diarios. </w:t>
      </w:r>
    </w:p>
    <w:p w14:paraId="201DBFF5" w14:textId="77777777" w:rsidR="00E84A88" w:rsidRPr="00E84A88" w:rsidRDefault="00E84A88" w:rsidP="00E84A88">
      <w:pPr>
        <w:spacing w:line="276" w:lineRule="auto"/>
        <w:rPr>
          <w:rFonts w:eastAsia="Times New Roman" w:cs="Arial"/>
          <w:color w:val="000000"/>
          <w:lang w:eastAsia="es-MX"/>
        </w:rPr>
      </w:pPr>
    </w:p>
    <w:p w14:paraId="3059E3E2" w14:textId="77777777" w:rsidR="00E84A88" w:rsidRPr="00E84A88" w:rsidRDefault="00E84A88" w:rsidP="00E84A88">
      <w:pPr>
        <w:spacing w:line="276" w:lineRule="auto"/>
        <w:rPr>
          <w:rFonts w:eastAsia="Times New Roman" w:cs="Arial"/>
          <w:color w:val="000000"/>
          <w:lang w:eastAsia="es-MX"/>
        </w:rPr>
      </w:pPr>
      <w:r w:rsidRPr="00E84A88">
        <w:rPr>
          <w:rFonts w:eastAsia="Times New Roman" w:cs="Arial"/>
          <w:color w:val="000000"/>
          <w:lang w:eastAsia="es-MX"/>
        </w:rPr>
        <w:lastRenderedPageBreak/>
        <w:t>El costo es enorme y podría llegar a los 100,000 millones de pesos en un año. Es muy pronto para hacer cuentas del costo fiscal. Falta saber qué pasará con los precios del petróleo</w:t>
      </w:r>
    </w:p>
    <w:p w14:paraId="038832B1" w14:textId="77777777" w:rsidR="00E84A88" w:rsidRPr="00E84A88" w:rsidRDefault="00E84A88" w:rsidP="00E84A88">
      <w:pPr>
        <w:spacing w:line="276" w:lineRule="auto"/>
        <w:rPr>
          <w:rFonts w:eastAsia="Times New Roman" w:cs="Arial"/>
          <w:color w:val="000000"/>
          <w:lang w:eastAsia="es-MX"/>
        </w:rPr>
      </w:pPr>
    </w:p>
    <w:p w14:paraId="1B0D5EC2" w14:textId="77777777" w:rsidR="00E84A88" w:rsidRPr="00E84A88" w:rsidRDefault="00E84A88" w:rsidP="00E84A88">
      <w:pPr>
        <w:spacing w:line="276" w:lineRule="auto"/>
        <w:rPr>
          <w:rFonts w:eastAsia="Times New Roman" w:cs="Arial"/>
          <w:color w:val="000000"/>
          <w:shd w:val="clear" w:color="auto" w:fill="FFFFFF"/>
          <w:lang w:eastAsia="es-MX"/>
        </w:rPr>
      </w:pPr>
      <w:r w:rsidRPr="00E84A88">
        <w:rPr>
          <w:rFonts w:eastAsia="Times New Roman" w:cs="Arial"/>
          <w:color w:val="000000"/>
          <w:shd w:val="clear" w:color="auto" w:fill="FFFFFF"/>
          <w:lang w:eastAsia="es-MX"/>
        </w:rPr>
        <w:t>El Instituto Nacional de Estadística y Geografía (INEGI), de </w:t>
      </w:r>
      <w:r w:rsidRPr="00E84A88">
        <w:rPr>
          <w:rFonts w:eastAsia="Times New Roman" w:cs="Arial"/>
          <w:b/>
          <w:bCs/>
          <w:color w:val="000000"/>
          <w:lang w:eastAsia="es-MX"/>
        </w:rPr>
        <w:t>Julio Santaella Castell</w:t>
      </w:r>
      <w:r w:rsidRPr="00E84A88">
        <w:rPr>
          <w:rFonts w:eastAsia="Times New Roman" w:cs="Arial"/>
          <w:color w:val="000000"/>
          <w:shd w:val="clear" w:color="auto" w:fill="FFFFFF"/>
          <w:lang w:eastAsia="es-MX"/>
        </w:rPr>
        <w:t>, informó que los energéticos se han encarecido 28.22 por ciento en los últimos doce meses, y los productos pecuarios 7.15 por ciento, y también destaca el encarecimiento de las mercancías, que fue de 5.66 por ciento.</w:t>
      </w:r>
    </w:p>
    <w:p w14:paraId="6AF903A1" w14:textId="77777777" w:rsidR="00E84A88" w:rsidRPr="00E84A88" w:rsidRDefault="00E84A88" w:rsidP="00E84A88">
      <w:pPr>
        <w:spacing w:line="276" w:lineRule="auto"/>
        <w:rPr>
          <w:rFonts w:eastAsia="Times New Roman" w:cs="Arial"/>
          <w:color w:val="000000"/>
          <w:shd w:val="clear" w:color="auto" w:fill="FFFFFF"/>
          <w:lang w:eastAsia="es-MX"/>
        </w:rPr>
      </w:pPr>
    </w:p>
    <w:p w14:paraId="6E0D1871" w14:textId="77777777" w:rsidR="00E84A88" w:rsidRPr="00E84A88" w:rsidRDefault="00E84A88" w:rsidP="00E84A88">
      <w:pPr>
        <w:spacing w:line="276" w:lineRule="auto"/>
        <w:rPr>
          <w:rFonts w:eastAsia="Times New Roman" w:cs="Arial"/>
          <w:lang w:eastAsia="es-ES"/>
        </w:rPr>
      </w:pPr>
      <w:r w:rsidRPr="00E84A88">
        <w:rPr>
          <w:rFonts w:eastAsia="Times New Roman" w:cs="Arial"/>
          <w:color w:val="000000"/>
          <w:lang w:eastAsia="es-MX"/>
        </w:rPr>
        <w:t>Nos queda claro que el discurso que perdura, es aquel, del presidente López Obrador quien prometió no subir los combustibles más allá de la inflación esperada de 3%, sabíamos que era una promesa falsa desde el principio, comprendemos que el incremento de las gasolinas, es producto del mercado abierto que se mantiene en México, también sabemos que ahí están los impuestos especiales que se cobran a las gasolinas como un salvavidas tributario en tiempos de baja actividad económica, y si esta  4T no ha hecho muchas concesiones fiscales con ese gravamen para cumplir la promesa presidencial, es tiempo de que lo haga</w:t>
      </w:r>
      <w:r w:rsidRPr="00E84A88">
        <w:rPr>
          <w:rFonts w:eastAsia="Times New Roman" w:cs="Arial"/>
          <w:color w:val="000000"/>
          <w:lang w:val="es-ES" w:eastAsia="es-ES_tradnl"/>
        </w:rPr>
        <w:t>.</w:t>
      </w:r>
    </w:p>
    <w:p w14:paraId="076FA90E" w14:textId="77777777" w:rsidR="00E84A88" w:rsidRPr="00E84A88" w:rsidRDefault="00E84A88" w:rsidP="00E84A88">
      <w:pPr>
        <w:spacing w:line="276" w:lineRule="auto"/>
        <w:rPr>
          <w:rFonts w:eastAsia="Times New Roman" w:cs="Times New Roman"/>
          <w:sz w:val="20"/>
          <w:szCs w:val="20"/>
          <w:lang w:eastAsia="es-ES"/>
        </w:rPr>
      </w:pPr>
    </w:p>
    <w:p w14:paraId="61B53741" w14:textId="77777777" w:rsidR="00E84A88" w:rsidRPr="00E84A88" w:rsidRDefault="00E84A88" w:rsidP="00E84A88">
      <w:pPr>
        <w:rPr>
          <w:rFonts w:eastAsia="Times New Roman" w:cs="Arial"/>
          <w:lang w:eastAsia="es-ES"/>
        </w:rPr>
      </w:pPr>
      <w:r w:rsidRPr="00E84A88">
        <w:rPr>
          <w:rFonts w:eastAsia="Times New Roman" w:cs="Arial"/>
          <w:b/>
          <w:snapToGrid w:val="0"/>
          <w:lang w:eastAsia="es-ES"/>
        </w:rPr>
        <w:t xml:space="preserve">CUARTO. - </w:t>
      </w:r>
      <w:r w:rsidRPr="00E84A88">
        <w:rPr>
          <w:rFonts w:eastAsia="Times New Roman" w:cs="Arial"/>
          <w:lang w:eastAsia="es-ES"/>
        </w:rPr>
        <w:t xml:space="preserve"> El punto de acuerdo se sustenta en lo siguiente:</w:t>
      </w:r>
    </w:p>
    <w:p w14:paraId="0015A929" w14:textId="77777777" w:rsidR="00E84A88" w:rsidRPr="00E84A88" w:rsidRDefault="00E84A88" w:rsidP="00E84A88">
      <w:pPr>
        <w:rPr>
          <w:rFonts w:eastAsia="Times New Roman" w:cs="Arial"/>
          <w:lang w:eastAsia="es-ES"/>
        </w:rPr>
      </w:pPr>
    </w:p>
    <w:p w14:paraId="5A0736A0" w14:textId="5D9F97F4" w:rsidR="00E84A88" w:rsidRPr="00E84A88" w:rsidRDefault="00E84A88" w:rsidP="00E84A88">
      <w:pPr>
        <w:rPr>
          <w:rFonts w:eastAsia="Times New Roman" w:cs="Arial"/>
          <w:b/>
          <w:bCs/>
          <w:lang w:eastAsia="es-MX"/>
        </w:rPr>
      </w:pPr>
      <w:r w:rsidRPr="00E84A88">
        <w:rPr>
          <w:rFonts w:eastAsia="Times New Roman" w:cs="Arial"/>
          <w:b/>
          <w:color w:val="000000"/>
          <w:lang w:val="es-ES" w:eastAsia="es-ES_tradnl"/>
        </w:rPr>
        <w:t>ÚNICO. -</w:t>
      </w:r>
      <w:r w:rsidRPr="00E84A88">
        <w:rPr>
          <w:rFonts w:eastAsia="Times New Roman" w:cs="Arial"/>
          <w:color w:val="000000"/>
          <w:lang w:val="es-ES" w:eastAsia="es-ES_tradnl"/>
        </w:rPr>
        <w:t xml:space="preserve"> </w:t>
      </w:r>
      <w:r w:rsidRPr="00E84A88">
        <w:rPr>
          <w:rFonts w:eastAsia="Times New Roman" w:cs="Arial"/>
          <w:b/>
          <w:bCs/>
          <w:color w:val="000000"/>
          <w:lang w:val="es-ES" w:eastAsia="es-ES_tradnl"/>
        </w:rPr>
        <w:t>SE EXHORTA RESPETUOSAMENTE AL</w:t>
      </w:r>
      <w:r w:rsidRPr="00E84A88">
        <w:rPr>
          <w:rFonts w:eastAsia="Times New Roman" w:cs="Arial"/>
          <w:b/>
          <w:bCs/>
          <w:lang w:val="es-ES" w:eastAsia="es-ES_tradnl"/>
        </w:rPr>
        <w:t xml:space="preserve"> </w:t>
      </w:r>
      <w:r w:rsidRPr="00E84A88">
        <w:rPr>
          <w:rFonts w:eastAsia="Times New Roman" w:cs="Arial"/>
          <w:b/>
          <w:bCs/>
          <w:lang w:eastAsia="es-MX"/>
        </w:rPr>
        <w:t>PRESIDENTE DE LA REPÚBLICA Y AL TITULAR DE LA SECRETARÍA DE HACIENDA Y CRÉDITO PÚBLICO, PARA RECONSIDERAR LA ACTUALIZACIÓN AL IMPUESTO ESPECIAL SOBRE PRODUCCIÓN Y SERVICIOS QUE SE APLICA A LAS GASOLINAS Y FRENAR EL AUMENTO EN LOS COSTOS DE LOS COMBUSTIBLES, CONOCIDOS COMO GASOLINAZOS</w:t>
      </w:r>
      <w:r w:rsidRPr="00E84A88">
        <w:rPr>
          <w:rFonts w:eastAsia="Times New Roman" w:cs="Arial"/>
          <w:b/>
          <w:bCs/>
          <w:i/>
          <w:iCs/>
          <w:lang w:eastAsia="es-MX"/>
        </w:rPr>
        <w:t>.</w:t>
      </w:r>
    </w:p>
    <w:p w14:paraId="61C782D3" w14:textId="77777777" w:rsidR="00E84A88" w:rsidRPr="00E84A88" w:rsidRDefault="00E84A88" w:rsidP="00E84A88">
      <w:pPr>
        <w:widowControl w:val="0"/>
        <w:rPr>
          <w:rFonts w:eastAsia="Times New Roman" w:cs="Arial"/>
          <w:b/>
          <w:snapToGrid w:val="0"/>
          <w:lang w:eastAsia="es-ES"/>
        </w:rPr>
      </w:pPr>
    </w:p>
    <w:p w14:paraId="3DF2B2F1" w14:textId="77777777" w:rsidR="00E84A88" w:rsidRPr="00E84A88" w:rsidRDefault="00E84A88" w:rsidP="00E84A88">
      <w:pPr>
        <w:widowControl w:val="0"/>
        <w:spacing w:line="276" w:lineRule="auto"/>
        <w:rPr>
          <w:rFonts w:eastAsia="Times New Roman" w:cs="Arial"/>
          <w:snapToGrid w:val="0"/>
          <w:lang w:eastAsia="es-ES"/>
        </w:rPr>
      </w:pPr>
      <w:r w:rsidRPr="00E84A88">
        <w:rPr>
          <w:rFonts w:eastAsia="Times New Roman" w:cs="Arial"/>
          <w:b/>
          <w:snapToGrid w:val="0"/>
          <w:lang w:eastAsia="es-ES"/>
        </w:rPr>
        <w:t xml:space="preserve">QUINTO.- </w:t>
      </w:r>
      <w:r w:rsidRPr="00E84A88">
        <w:rPr>
          <w:rFonts w:eastAsia="Times New Roman" w:cs="Arial"/>
          <w:snapToGrid w:val="0"/>
          <w:lang w:eastAsia="es-ES"/>
        </w:rPr>
        <w:t xml:space="preserve">Esta Comisión de Hacienda, </w:t>
      </w:r>
      <w:r w:rsidRPr="00E84A88">
        <w:rPr>
          <w:rFonts w:eastAsia="Times New Roman" w:cs="Arial"/>
          <w:lang w:eastAsia="es-ES"/>
        </w:rPr>
        <w:t>comprometida con la prosperidad en el Estado, considera que si bien el IEPS contribuye a la recaudación y aumento del erario público, lo que conlleva a la posibilidad de destinar más recursos en programas prioritarios, se debe también procurar que, al aumentar el costo, de un recurso tan importante como es la gasolina, esto desencadenaría en   incrementos de otros bienes y servicios, lo que afectaría tanto a la Iniciativa Privada, como a los ciudadanos, por lo cual se deben de tomar medidas para prevenirla.</w:t>
      </w:r>
    </w:p>
    <w:p w14:paraId="22C79CAC" w14:textId="77777777" w:rsidR="00E84A88" w:rsidRPr="00E84A88" w:rsidRDefault="00E84A88" w:rsidP="00E84A88">
      <w:pPr>
        <w:widowControl w:val="0"/>
        <w:spacing w:line="276" w:lineRule="auto"/>
        <w:rPr>
          <w:rFonts w:eastAsia="Times New Roman" w:cs="Arial"/>
          <w:snapToGrid w:val="0"/>
          <w:lang w:eastAsia="es-ES"/>
        </w:rPr>
      </w:pPr>
    </w:p>
    <w:p w14:paraId="5ED23325" w14:textId="77777777" w:rsidR="00E84A88" w:rsidRPr="00E84A88" w:rsidRDefault="00E84A88" w:rsidP="00E84A88">
      <w:pPr>
        <w:widowControl w:val="0"/>
        <w:spacing w:line="276" w:lineRule="auto"/>
        <w:rPr>
          <w:rFonts w:eastAsia="Times New Roman" w:cs="Arial"/>
          <w:snapToGrid w:val="0"/>
          <w:lang w:eastAsia="es-ES"/>
        </w:rPr>
      </w:pPr>
      <w:r w:rsidRPr="00E84A88">
        <w:rPr>
          <w:rFonts w:eastAsia="Times New Roman" w:cs="Arial"/>
          <w:snapToGrid w:val="0"/>
          <w:lang w:eastAsia="es-ES"/>
        </w:rPr>
        <w:t xml:space="preserve">En base a las consideraciones que anteceden, con fundamento en los artículos 82, 92, 117, 183 y demás relativos a la Ley Orgánica del Congreso del Estado, Independiente, Libre y Soberano de Coahuila de Zaragoza, la Comisión de Hacienda somete a </w:t>
      </w:r>
      <w:r w:rsidRPr="00E84A88">
        <w:rPr>
          <w:rFonts w:eastAsia="Times New Roman" w:cs="Arial"/>
          <w:snapToGrid w:val="0"/>
          <w:lang w:eastAsia="es-ES"/>
        </w:rPr>
        <w:lastRenderedPageBreak/>
        <w:t>consideración el siguiente:</w:t>
      </w:r>
    </w:p>
    <w:p w14:paraId="41010947" w14:textId="77777777" w:rsidR="00E84A88" w:rsidRPr="00E84A88" w:rsidRDefault="00E84A88" w:rsidP="00E84A88">
      <w:pPr>
        <w:widowControl w:val="0"/>
        <w:spacing w:line="276" w:lineRule="auto"/>
        <w:rPr>
          <w:rFonts w:eastAsia="Times New Roman" w:cs="Arial"/>
          <w:snapToGrid w:val="0"/>
          <w:highlight w:val="yellow"/>
          <w:lang w:eastAsia="es-ES"/>
        </w:rPr>
      </w:pPr>
    </w:p>
    <w:p w14:paraId="5FCDC5C7" w14:textId="77777777" w:rsidR="00E84A88" w:rsidRPr="00E84A88" w:rsidRDefault="00E84A88" w:rsidP="00E84A88">
      <w:pPr>
        <w:spacing w:line="276" w:lineRule="auto"/>
        <w:jc w:val="center"/>
        <w:rPr>
          <w:rFonts w:eastAsia="Times New Roman" w:cs="Arial"/>
          <w:b/>
          <w:lang w:eastAsia="es-ES"/>
        </w:rPr>
      </w:pPr>
      <w:r w:rsidRPr="00E84A88">
        <w:rPr>
          <w:rFonts w:eastAsia="Times New Roman" w:cs="Arial"/>
          <w:b/>
          <w:lang w:eastAsia="es-ES"/>
        </w:rPr>
        <w:t>PUNTO DE ACUERDO</w:t>
      </w:r>
    </w:p>
    <w:p w14:paraId="74294D17" w14:textId="77777777" w:rsidR="00E84A88" w:rsidRPr="00E84A88" w:rsidRDefault="00E84A88" w:rsidP="00E84A88">
      <w:pPr>
        <w:spacing w:line="276" w:lineRule="auto"/>
        <w:jc w:val="center"/>
        <w:rPr>
          <w:rFonts w:eastAsia="Times New Roman" w:cs="Arial"/>
          <w:b/>
          <w:lang w:eastAsia="es-ES"/>
        </w:rPr>
      </w:pPr>
    </w:p>
    <w:p w14:paraId="6F7F5779" w14:textId="77777777" w:rsidR="00E84A88" w:rsidRPr="00E84A88" w:rsidRDefault="00E84A88" w:rsidP="00E84A88">
      <w:pPr>
        <w:spacing w:line="276" w:lineRule="auto"/>
        <w:rPr>
          <w:rFonts w:eastAsia="Times New Roman" w:cs="Arial"/>
          <w:lang w:eastAsia="es-ES"/>
        </w:rPr>
      </w:pPr>
      <w:r w:rsidRPr="00E84A88">
        <w:rPr>
          <w:rFonts w:eastAsia="Times New Roman" w:cs="Arial"/>
          <w:b/>
          <w:lang w:eastAsia="es-ES"/>
        </w:rPr>
        <w:t xml:space="preserve">PRIMERO. </w:t>
      </w:r>
      <w:r w:rsidRPr="00E84A88">
        <w:rPr>
          <w:rFonts w:eastAsia="Times New Roman" w:cs="Arial"/>
          <w:lang w:eastAsia="es-ES"/>
        </w:rPr>
        <w:t>La LXII Legislatura del Congreso del Estado, Independiente, Libre y Soberano de Coahuila de Zaragoza, e</w:t>
      </w:r>
      <w:r w:rsidRPr="00E84A88">
        <w:rPr>
          <w:rFonts w:eastAsia="Calibri" w:cs="Arial"/>
        </w:rPr>
        <w:t xml:space="preserve">xhorta respetuosamente al Presidente de la Republica y al Titular de la Secretaria de Hacienda y Crédito Público, para reconsiderar la actualización al Impuesto Especial Sobre Producción y Servicios que se aplica a las gasolinas y frenar el aumento en los costos de los combustibles, conocidos como gasolinazos. </w:t>
      </w:r>
    </w:p>
    <w:p w14:paraId="034BC15C" w14:textId="77777777" w:rsidR="00E84A88" w:rsidRPr="00E84A88" w:rsidRDefault="00E84A88" w:rsidP="00E84A88">
      <w:pPr>
        <w:widowControl w:val="0"/>
        <w:spacing w:line="276" w:lineRule="auto"/>
        <w:rPr>
          <w:rFonts w:eastAsia="Times New Roman" w:cs="Arial"/>
          <w:snapToGrid w:val="0"/>
          <w:lang w:eastAsia="es-ES"/>
        </w:rPr>
      </w:pPr>
    </w:p>
    <w:p w14:paraId="0C459867" w14:textId="77777777" w:rsidR="00E84A88" w:rsidRPr="00E84A88" w:rsidRDefault="00E84A88" w:rsidP="00E84A88">
      <w:pPr>
        <w:widowControl w:val="0"/>
        <w:spacing w:line="276" w:lineRule="auto"/>
        <w:rPr>
          <w:rFonts w:eastAsia="Times New Roman" w:cs="Arial"/>
          <w:snapToGrid w:val="0"/>
          <w:lang w:eastAsia="es-ES"/>
        </w:rPr>
      </w:pPr>
      <w:r w:rsidRPr="00E84A88">
        <w:rPr>
          <w:rFonts w:eastAsia="Times New Roman" w:cs="Arial"/>
          <w:b/>
          <w:snapToGrid w:val="0"/>
          <w:lang w:eastAsia="es-ES"/>
        </w:rPr>
        <w:t>SEGUNDO.</w:t>
      </w:r>
      <w:r w:rsidRPr="00E84A88">
        <w:rPr>
          <w:rFonts w:eastAsia="Times New Roman" w:cs="Arial"/>
          <w:snapToGrid w:val="0"/>
          <w:lang w:eastAsia="es-ES"/>
        </w:rPr>
        <w:t xml:space="preserve"> Comuníquese lo anterior al Titular del Ejecutivo Federal y al Titular de la Secretaria de Hacienda y Crédito Público. </w:t>
      </w:r>
    </w:p>
    <w:p w14:paraId="64F460D0" w14:textId="77777777" w:rsidR="00E84A88" w:rsidRPr="00E84A88" w:rsidRDefault="00E84A88" w:rsidP="00E84A88">
      <w:pPr>
        <w:widowControl w:val="0"/>
        <w:spacing w:line="276" w:lineRule="auto"/>
        <w:rPr>
          <w:rFonts w:eastAsia="Times New Roman" w:cs="Arial"/>
          <w:snapToGrid w:val="0"/>
          <w:highlight w:val="yellow"/>
          <w:lang w:eastAsia="es-ES"/>
        </w:rPr>
      </w:pPr>
    </w:p>
    <w:p w14:paraId="0E3301A5" w14:textId="77777777" w:rsidR="00E84A88" w:rsidRPr="00E84A88" w:rsidRDefault="00E84A88" w:rsidP="00E84A88">
      <w:pPr>
        <w:widowControl w:val="0"/>
        <w:spacing w:line="276" w:lineRule="auto"/>
        <w:rPr>
          <w:rFonts w:eastAsia="Times New Roman" w:cs="Arial"/>
          <w:snapToGrid w:val="0"/>
          <w:lang w:eastAsia="es-ES"/>
        </w:rPr>
      </w:pPr>
      <w:r w:rsidRPr="00E84A88">
        <w:rPr>
          <w:rFonts w:eastAsia="Times New Roman" w:cs="Arial"/>
          <w:b/>
          <w:snapToGrid w:val="0"/>
          <w:lang w:eastAsia="es-ES"/>
        </w:rPr>
        <w:t>TERCERO.</w:t>
      </w:r>
      <w:r w:rsidRPr="00E84A88">
        <w:rPr>
          <w:rFonts w:eastAsia="Times New Roman" w:cs="Arial"/>
          <w:snapToGrid w:val="0"/>
          <w:lang w:eastAsia="es-ES"/>
        </w:rPr>
        <w:t xml:space="preserve"> Hágase del conocimiento de la Mesa Directiva, del Primer Año de Ejercicio Constitucional, así como de los integrantes de la Sexagésima Segunda Legislatura del Congreso del Estado, el contenido del presente Dictamen, y publíquese éste en la página electrónica del propio Congreso del Estado, para los efectos legales a que haya lugar.</w:t>
      </w:r>
    </w:p>
    <w:p w14:paraId="55D2C552" w14:textId="77777777" w:rsidR="00E84A88" w:rsidRPr="00E84A88" w:rsidRDefault="00E84A88" w:rsidP="00E84A88">
      <w:pPr>
        <w:widowControl w:val="0"/>
        <w:rPr>
          <w:rFonts w:eastAsia="Times New Roman" w:cs="Arial"/>
          <w:snapToGrid w:val="0"/>
          <w:lang w:eastAsia="es-ES"/>
        </w:rPr>
      </w:pPr>
    </w:p>
    <w:p w14:paraId="11E8C557" w14:textId="77777777" w:rsidR="00E84A88" w:rsidRPr="00E84A88" w:rsidRDefault="00E84A88" w:rsidP="00E84A88">
      <w:pPr>
        <w:widowControl w:val="0"/>
        <w:rPr>
          <w:rFonts w:eastAsia="Times New Roman" w:cs="Arial"/>
          <w:snapToGrid w:val="0"/>
          <w:lang w:eastAsia="es-ES"/>
        </w:rPr>
      </w:pPr>
      <w:r w:rsidRPr="00E84A88">
        <w:rPr>
          <w:rFonts w:eastAsia="Times New Roman" w:cs="Arial"/>
          <w:snapToGrid w:val="0"/>
          <w:lang w:eastAsia="es-ES"/>
        </w:rPr>
        <w:t>Congreso del Estado de Coahuila, en la ciudad de Saltillo, Coahuila de Zaragoza, a 30 de junio de 2021.</w:t>
      </w:r>
    </w:p>
    <w:p w14:paraId="29E75952" w14:textId="77777777" w:rsidR="00E84A88" w:rsidRPr="00E84A88" w:rsidRDefault="00E84A88" w:rsidP="00E84A88">
      <w:pPr>
        <w:rPr>
          <w:rFonts w:eastAsia="Times New Roman" w:cs="Times New Roman"/>
          <w:sz w:val="20"/>
          <w:szCs w:val="20"/>
          <w:lang w:eastAsia="es-ES"/>
        </w:rPr>
      </w:pPr>
    </w:p>
    <w:p w14:paraId="2B5A79E7" w14:textId="77777777" w:rsidR="00E84A88" w:rsidRPr="00E84A88" w:rsidRDefault="00E84A88" w:rsidP="00E84A88">
      <w:pPr>
        <w:jc w:val="center"/>
        <w:rPr>
          <w:rFonts w:eastAsia="Times New Roman" w:cs="Arial"/>
          <w:b/>
          <w:bCs/>
          <w:lang w:eastAsia="es-ES"/>
        </w:rPr>
      </w:pPr>
      <w:r w:rsidRPr="00E84A88">
        <w:rPr>
          <w:rFonts w:eastAsia="Times New Roman" w:cs="Arial"/>
          <w:b/>
          <w:bCs/>
          <w:lang w:eastAsia="es-ES"/>
        </w:rPr>
        <w:t>POR LA COMISIÓN DE HACIENDA DE LA LXII LEGISLATURA</w:t>
      </w:r>
    </w:p>
    <w:p w14:paraId="490367F6" w14:textId="77777777" w:rsidR="00E84A88" w:rsidRPr="00E84A88" w:rsidRDefault="00E84A88" w:rsidP="00E84A88">
      <w:pPr>
        <w:jc w:val="center"/>
        <w:rPr>
          <w:rFonts w:eastAsia="Times New Roman" w:cs="Arial"/>
          <w:b/>
          <w:bCs/>
          <w:lang w:eastAsia="es-ES"/>
        </w:rPr>
      </w:pPr>
      <w:r w:rsidRPr="00E84A88">
        <w:rPr>
          <w:rFonts w:eastAsia="Times New Roman" w:cs="Arial"/>
          <w:b/>
          <w:bCs/>
          <w:lang w:eastAsia="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E84A88" w:rsidRPr="00E84A88" w14:paraId="5907DE69" w14:textId="77777777" w:rsidTr="00E65109">
        <w:tc>
          <w:tcPr>
            <w:tcW w:w="2500" w:type="pct"/>
            <w:vAlign w:val="center"/>
          </w:tcPr>
          <w:p w14:paraId="22B8286D" w14:textId="77777777" w:rsidR="00E84A88" w:rsidRPr="00E84A88" w:rsidRDefault="00E84A88" w:rsidP="00E84A88">
            <w:pPr>
              <w:jc w:val="center"/>
              <w:rPr>
                <w:rFonts w:eastAsia="Times New Roman" w:cs="Arial"/>
                <w:b/>
                <w:sz w:val="18"/>
                <w:szCs w:val="18"/>
                <w:lang w:eastAsia="es-ES"/>
              </w:rPr>
            </w:pPr>
            <w:r w:rsidRPr="00E84A88">
              <w:rPr>
                <w:rFonts w:eastAsia="Times New Roman" w:cs="Arial"/>
                <w:b/>
                <w:sz w:val="18"/>
                <w:szCs w:val="18"/>
                <w:lang w:eastAsia="es-ES"/>
              </w:rPr>
              <w:t>NOMBRE Y FIRMA</w:t>
            </w:r>
          </w:p>
        </w:tc>
        <w:tc>
          <w:tcPr>
            <w:tcW w:w="2500" w:type="pct"/>
            <w:vAlign w:val="center"/>
          </w:tcPr>
          <w:p w14:paraId="0DF3B232" w14:textId="77777777" w:rsidR="00E84A88" w:rsidRPr="00E84A88" w:rsidRDefault="00E84A88" w:rsidP="00E84A88">
            <w:pPr>
              <w:jc w:val="center"/>
              <w:rPr>
                <w:rFonts w:eastAsia="Times New Roman" w:cs="Arial"/>
                <w:b/>
                <w:sz w:val="16"/>
                <w:szCs w:val="16"/>
                <w:lang w:eastAsia="es-ES"/>
              </w:rPr>
            </w:pPr>
            <w:r w:rsidRPr="00E84A88">
              <w:rPr>
                <w:rFonts w:eastAsia="Times New Roman" w:cs="Arial"/>
                <w:b/>
                <w:sz w:val="16"/>
                <w:szCs w:val="16"/>
                <w:lang w:eastAsia="es-ES"/>
              </w:rPr>
              <w:t xml:space="preserve">VOTO </w:t>
            </w:r>
          </w:p>
        </w:tc>
      </w:tr>
      <w:tr w:rsidR="00E84A88" w:rsidRPr="00E84A88" w14:paraId="2D385AEE" w14:textId="77777777" w:rsidTr="00E65109">
        <w:tc>
          <w:tcPr>
            <w:tcW w:w="2500" w:type="pct"/>
            <w:vAlign w:val="center"/>
          </w:tcPr>
          <w:p w14:paraId="1DEC4F78" w14:textId="77777777" w:rsidR="00E84A88" w:rsidRPr="00E84A88" w:rsidRDefault="00E84A88" w:rsidP="00E84A88">
            <w:pPr>
              <w:jc w:val="center"/>
              <w:rPr>
                <w:rFonts w:eastAsia="Times New Roman" w:cs="Arial"/>
                <w:sz w:val="18"/>
                <w:szCs w:val="18"/>
                <w:lang w:eastAsia="es-ES"/>
              </w:rPr>
            </w:pPr>
          </w:p>
          <w:p w14:paraId="14DCBC3F" w14:textId="77777777" w:rsidR="00E84A88" w:rsidRPr="00E84A88" w:rsidRDefault="00E84A88" w:rsidP="00E84A88">
            <w:pPr>
              <w:jc w:val="center"/>
              <w:rPr>
                <w:rFonts w:eastAsia="Times New Roman" w:cs="Arial"/>
                <w:sz w:val="18"/>
                <w:szCs w:val="18"/>
                <w:lang w:eastAsia="es-ES"/>
              </w:rPr>
            </w:pPr>
          </w:p>
          <w:p w14:paraId="732E675E" w14:textId="77777777" w:rsidR="00E84A88" w:rsidRPr="00E84A88" w:rsidRDefault="00E84A88" w:rsidP="00E84A88">
            <w:pPr>
              <w:jc w:val="center"/>
              <w:rPr>
                <w:rFonts w:eastAsia="Times New Roman" w:cs="Arial"/>
                <w:sz w:val="18"/>
                <w:szCs w:val="18"/>
                <w:lang w:eastAsia="es-ES"/>
              </w:rPr>
            </w:pPr>
          </w:p>
          <w:p w14:paraId="564080FA"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 xml:space="preserve">Dip. María Guadalupe Oyervides Valdez </w:t>
            </w:r>
          </w:p>
          <w:p w14:paraId="03A0CC2B"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Coordinadora</w:t>
            </w:r>
          </w:p>
          <w:p w14:paraId="4AC53CD3" w14:textId="77777777" w:rsidR="00E84A88" w:rsidRPr="00E84A88" w:rsidRDefault="00E84A88" w:rsidP="00E84A88">
            <w:pPr>
              <w:jc w:val="center"/>
              <w:rPr>
                <w:rFonts w:eastAsia="Times New Roman" w:cs="Arial"/>
                <w:sz w:val="18"/>
                <w:szCs w:val="18"/>
                <w:lang w:eastAsia="es-ES"/>
              </w:rPr>
            </w:pPr>
          </w:p>
        </w:tc>
        <w:tc>
          <w:tcPr>
            <w:tcW w:w="2500" w:type="pct"/>
            <w:vAlign w:val="center"/>
          </w:tcPr>
          <w:p w14:paraId="0BBB5521" w14:textId="77777777" w:rsidR="00E84A88" w:rsidRPr="00E84A88" w:rsidRDefault="00E84A88" w:rsidP="00E84A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84A88" w:rsidRPr="00E84A88" w14:paraId="6CC6F14D" w14:textId="77777777" w:rsidTr="00E65109">
              <w:tc>
                <w:tcPr>
                  <w:tcW w:w="1440" w:type="dxa"/>
                </w:tcPr>
                <w:p w14:paraId="2CBD8ABD" w14:textId="77777777" w:rsidR="00E84A88" w:rsidRPr="00E84A88" w:rsidRDefault="00E84A88" w:rsidP="00E84A88">
                  <w:pPr>
                    <w:jc w:val="center"/>
                    <w:rPr>
                      <w:rFonts w:eastAsia="Times New Roman" w:cs="Arial"/>
                      <w:sz w:val="16"/>
                      <w:szCs w:val="16"/>
                      <w:lang w:eastAsia="es-ES"/>
                    </w:rPr>
                  </w:pPr>
                </w:p>
                <w:p w14:paraId="7E802D87"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 FAVOR</w:t>
                  </w:r>
                </w:p>
                <w:p w14:paraId="165F8F14" w14:textId="77777777" w:rsidR="00E84A88" w:rsidRPr="00E84A88" w:rsidRDefault="00E84A88" w:rsidP="00E84A88">
                  <w:pPr>
                    <w:jc w:val="center"/>
                    <w:rPr>
                      <w:rFonts w:eastAsia="Times New Roman" w:cs="Arial"/>
                      <w:sz w:val="16"/>
                      <w:szCs w:val="16"/>
                      <w:lang w:eastAsia="es-ES"/>
                    </w:rPr>
                  </w:pPr>
                </w:p>
              </w:tc>
              <w:tc>
                <w:tcPr>
                  <w:tcW w:w="1741" w:type="dxa"/>
                </w:tcPr>
                <w:p w14:paraId="6B00AFA1" w14:textId="77777777" w:rsidR="00E84A88" w:rsidRPr="00E84A88" w:rsidRDefault="00E84A88" w:rsidP="00E84A88">
                  <w:pPr>
                    <w:jc w:val="center"/>
                    <w:rPr>
                      <w:rFonts w:eastAsia="Times New Roman" w:cs="Arial"/>
                      <w:sz w:val="16"/>
                      <w:szCs w:val="16"/>
                      <w:lang w:eastAsia="es-ES"/>
                    </w:rPr>
                  </w:pPr>
                </w:p>
                <w:p w14:paraId="145EAAA1"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ABSTENCIÓN</w:t>
                  </w:r>
                </w:p>
              </w:tc>
              <w:tc>
                <w:tcPr>
                  <w:tcW w:w="1462" w:type="dxa"/>
                </w:tcPr>
                <w:p w14:paraId="0EC48EC6" w14:textId="77777777" w:rsidR="00E84A88" w:rsidRPr="00E84A88" w:rsidRDefault="00E84A88" w:rsidP="00E84A88">
                  <w:pPr>
                    <w:jc w:val="center"/>
                    <w:rPr>
                      <w:rFonts w:eastAsia="Times New Roman" w:cs="Arial"/>
                      <w:sz w:val="16"/>
                      <w:szCs w:val="16"/>
                      <w:lang w:eastAsia="es-ES"/>
                    </w:rPr>
                  </w:pPr>
                </w:p>
                <w:p w14:paraId="25A602D2"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EN CONTRA</w:t>
                  </w:r>
                </w:p>
              </w:tc>
            </w:tr>
          </w:tbl>
          <w:p w14:paraId="27240DF6" w14:textId="77777777" w:rsidR="00E84A88" w:rsidRPr="00E84A88" w:rsidRDefault="00E84A88" w:rsidP="00E84A88">
            <w:pPr>
              <w:jc w:val="center"/>
              <w:rPr>
                <w:rFonts w:eastAsia="Times New Roman" w:cs="Arial"/>
                <w:sz w:val="16"/>
                <w:szCs w:val="16"/>
                <w:lang w:eastAsia="es-ES"/>
              </w:rPr>
            </w:pPr>
          </w:p>
        </w:tc>
      </w:tr>
      <w:tr w:rsidR="00E84A88" w:rsidRPr="00E84A88" w14:paraId="1EFE837D" w14:textId="77777777" w:rsidTr="00E65109">
        <w:trPr>
          <w:trHeight w:val="1075"/>
        </w:trPr>
        <w:tc>
          <w:tcPr>
            <w:tcW w:w="2500" w:type="pct"/>
            <w:vAlign w:val="center"/>
          </w:tcPr>
          <w:p w14:paraId="660517A7" w14:textId="77777777" w:rsidR="00E84A88" w:rsidRPr="00E84A88" w:rsidRDefault="00E84A88" w:rsidP="00E84A88">
            <w:pPr>
              <w:jc w:val="center"/>
              <w:rPr>
                <w:rFonts w:eastAsia="Times New Roman" w:cs="Arial"/>
                <w:sz w:val="18"/>
                <w:szCs w:val="18"/>
                <w:lang w:eastAsia="es-ES"/>
              </w:rPr>
            </w:pPr>
          </w:p>
          <w:p w14:paraId="6C694E89" w14:textId="77777777" w:rsidR="00E84A88" w:rsidRPr="00E84A88" w:rsidRDefault="00E84A88" w:rsidP="00E84A88">
            <w:pPr>
              <w:jc w:val="center"/>
              <w:rPr>
                <w:rFonts w:eastAsia="Times New Roman" w:cs="Arial"/>
                <w:sz w:val="18"/>
                <w:szCs w:val="18"/>
                <w:lang w:eastAsia="es-ES"/>
              </w:rPr>
            </w:pPr>
          </w:p>
          <w:p w14:paraId="149688A5" w14:textId="77777777" w:rsidR="00E84A88" w:rsidRPr="00E84A88" w:rsidRDefault="00E84A88" w:rsidP="00E84A88">
            <w:pPr>
              <w:jc w:val="center"/>
              <w:rPr>
                <w:rFonts w:eastAsia="Times New Roman" w:cs="Arial"/>
                <w:sz w:val="18"/>
                <w:szCs w:val="18"/>
                <w:lang w:eastAsia="es-ES"/>
              </w:rPr>
            </w:pPr>
          </w:p>
          <w:p w14:paraId="6E04E1B4"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 xml:space="preserve">Dip. Laura Francisca Aguilar Tabares </w:t>
            </w:r>
          </w:p>
          <w:p w14:paraId="4C53A655"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Secretaria</w:t>
            </w:r>
          </w:p>
        </w:tc>
        <w:tc>
          <w:tcPr>
            <w:tcW w:w="2500" w:type="pct"/>
            <w:vAlign w:val="center"/>
          </w:tcPr>
          <w:p w14:paraId="4020F31B" w14:textId="77777777" w:rsidR="00E84A88" w:rsidRPr="00E84A88" w:rsidRDefault="00E84A88" w:rsidP="00E84A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84A88" w:rsidRPr="00E84A88" w14:paraId="155A3554" w14:textId="77777777" w:rsidTr="00E65109">
              <w:tc>
                <w:tcPr>
                  <w:tcW w:w="1440" w:type="dxa"/>
                </w:tcPr>
                <w:p w14:paraId="4B1B1FAF" w14:textId="77777777" w:rsidR="00E84A88" w:rsidRPr="00E84A88" w:rsidRDefault="00E84A88" w:rsidP="00E84A88">
                  <w:pPr>
                    <w:jc w:val="center"/>
                    <w:rPr>
                      <w:rFonts w:eastAsia="Times New Roman" w:cs="Arial"/>
                      <w:sz w:val="16"/>
                      <w:szCs w:val="16"/>
                      <w:lang w:eastAsia="es-ES"/>
                    </w:rPr>
                  </w:pPr>
                </w:p>
                <w:p w14:paraId="6A9B6459"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 FAVOR</w:t>
                  </w:r>
                </w:p>
                <w:p w14:paraId="66659A1F" w14:textId="77777777" w:rsidR="00E84A88" w:rsidRPr="00E84A88" w:rsidRDefault="00E84A88" w:rsidP="00E84A88">
                  <w:pPr>
                    <w:jc w:val="center"/>
                    <w:rPr>
                      <w:rFonts w:eastAsia="Times New Roman" w:cs="Arial"/>
                      <w:sz w:val="16"/>
                      <w:szCs w:val="16"/>
                      <w:lang w:eastAsia="es-ES"/>
                    </w:rPr>
                  </w:pPr>
                </w:p>
              </w:tc>
              <w:tc>
                <w:tcPr>
                  <w:tcW w:w="1741" w:type="dxa"/>
                </w:tcPr>
                <w:p w14:paraId="62D697C3" w14:textId="77777777" w:rsidR="00E84A88" w:rsidRPr="00E84A88" w:rsidRDefault="00E84A88" w:rsidP="00E84A88">
                  <w:pPr>
                    <w:jc w:val="center"/>
                    <w:rPr>
                      <w:rFonts w:eastAsia="Times New Roman" w:cs="Arial"/>
                      <w:sz w:val="16"/>
                      <w:szCs w:val="16"/>
                      <w:lang w:eastAsia="es-ES"/>
                    </w:rPr>
                  </w:pPr>
                </w:p>
                <w:p w14:paraId="5D890162"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ABSTENCIÓN</w:t>
                  </w:r>
                </w:p>
              </w:tc>
              <w:tc>
                <w:tcPr>
                  <w:tcW w:w="1462" w:type="dxa"/>
                </w:tcPr>
                <w:p w14:paraId="6C06FBDE" w14:textId="77777777" w:rsidR="00E84A88" w:rsidRPr="00E84A88" w:rsidRDefault="00E84A88" w:rsidP="00E84A88">
                  <w:pPr>
                    <w:jc w:val="center"/>
                    <w:rPr>
                      <w:rFonts w:eastAsia="Times New Roman" w:cs="Arial"/>
                      <w:sz w:val="16"/>
                      <w:szCs w:val="16"/>
                      <w:lang w:eastAsia="es-ES"/>
                    </w:rPr>
                  </w:pPr>
                </w:p>
                <w:p w14:paraId="62F969BC"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EN CONTRA</w:t>
                  </w:r>
                </w:p>
              </w:tc>
            </w:tr>
          </w:tbl>
          <w:p w14:paraId="40BC9DCC" w14:textId="77777777" w:rsidR="00E84A88" w:rsidRPr="00E84A88" w:rsidRDefault="00E84A88" w:rsidP="00E84A88">
            <w:pPr>
              <w:jc w:val="center"/>
              <w:rPr>
                <w:rFonts w:eastAsia="Times New Roman" w:cs="Arial"/>
                <w:sz w:val="16"/>
                <w:szCs w:val="16"/>
                <w:lang w:eastAsia="es-ES"/>
              </w:rPr>
            </w:pPr>
          </w:p>
        </w:tc>
      </w:tr>
      <w:tr w:rsidR="00E84A88" w:rsidRPr="00E84A88" w14:paraId="2547BAD8" w14:textId="77777777" w:rsidTr="00E65109">
        <w:tc>
          <w:tcPr>
            <w:tcW w:w="2500" w:type="pct"/>
            <w:vAlign w:val="center"/>
          </w:tcPr>
          <w:p w14:paraId="250706DD" w14:textId="77777777" w:rsidR="00E84A88" w:rsidRPr="00E84A88" w:rsidRDefault="00E84A88" w:rsidP="00E84A88">
            <w:pPr>
              <w:jc w:val="center"/>
              <w:rPr>
                <w:rFonts w:eastAsia="Times New Roman" w:cs="Arial"/>
                <w:sz w:val="18"/>
                <w:szCs w:val="18"/>
                <w:lang w:eastAsia="es-ES"/>
              </w:rPr>
            </w:pPr>
          </w:p>
          <w:p w14:paraId="199F0575" w14:textId="77777777" w:rsidR="00E84A88" w:rsidRPr="00E84A88" w:rsidRDefault="00E84A88" w:rsidP="00E84A88">
            <w:pPr>
              <w:jc w:val="center"/>
              <w:rPr>
                <w:rFonts w:eastAsia="Times New Roman" w:cs="Arial"/>
                <w:sz w:val="18"/>
                <w:szCs w:val="18"/>
                <w:lang w:eastAsia="es-ES"/>
              </w:rPr>
            </w:pPr>
          </w:p>
          <w:p w14:paraId="1DAA81F1" w14:textId="77777777" w:rsidR="00E84A88" w:rsidRPr="00E84A88" w:rsidRDefault="00E84A88" w:rsidP="00E84A88">
            <w:pPr>
              <w:jc w:val="center"/>
              <w:rPr>
                <w:rFonts w:eastAsia="Times New Roman" w:cs="Arial"/>
                <w:sz w:val="18"/>
                <w:szCs w:val="18"/>
                <w:lang w:eastAsia="es-ES"/>
              </w:rPr>
            </w:pPr>
          </w:p>
          <w:p w14:paraId="3147CD7F"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 xml:space="preserve">Dip. Raúl Onofre Contreras </w:t>
            </w:r>
          </w:p>
          <w:p w14:paraId="2AA35DE6" w14:textId="77777777" w:rsidR="00E84A88" w:rsidRPr="00E84A88" w:rsidRDefault="00E84A88" w:rsidP="00E84A88">
            <w:pPr>
              <w:jc w:val="center"/>
              <w:rPr>
                <w:rFonts w:eastAsia="Times New Roman" w:cs="Arial"/>
                <w:sz w:val="18"/>
                <w:szCs w:val="18"/>
                <w:lang w:eastAsia="es-ES"/>
              </w:rPr>
            </w:pPr>
          </w:p>
        </w:tc>
        <w:tc>
          <w:tcPr>
            <w:tcW w:w="2500" w:type="pct"/>
            <w:vAlign w:val="center"/>
          </w:tcPr>
          <w:p w14:paraId="58561573" w14:textId="77777777" w:rsidR="00E84A88" w:rsidRPr="00E84A88" w:rsidRDefault="00E84A88" w:rsidP="00E84A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84A88" w:rsidRPr="00E84A88" w14:paraId="14F3C1C5" w14:textId="77777777" w:rsidTr="00E65109">
              <w:tc>
                <w:tcPr>
                  <w:tcW w:w="1440" w:type="dxa"/>
                </w:tcPr>
                <w:p w14:paraId="7981AEE5" w14:textId="77777777" w:rsidR="00E84A88" w:rsidRPr="00E84A88" w:rsidRDefault="00E84A88" w:rsidP="00E84A88">
                  <w:pPr>
                    <w:jc w:val="center"/>
                    <w:rPr>
                      <w:rFonts w:eastAsia="Times New Roman" w:cs="Arial"/>
                      <w:sz w:val="16"/>
                      <w:szCs w:val="16"/>
                      <w:lang w:eastAsia="es-ES"/>
                    </w:rPr>
                  </w:pPr>
                </w:p>
                <w:p w14:paraId="7F1F8A63"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 FAVOR</w:t>
                  </w:r>
                </w:p>
                <w:p w14:paraId="780CFA43" w14:textId="77777777" w:rsidR="00E84A88" w:rsidRPr="00E84A88" w:rsidRDefault="00E84A88" w:rsidP="00E84A88">
                  <w:pPr>
                    <w:jc w:val="center"/>
                    <w:rPr>
                      <w:rFonts w:eastAsia="Times New Roman" w:cs="Arial"/>
                      <w:sz w:val="16"/>
                      <w:szCs w:val="16"/>
                      <w:lang w:eastAsia="es-ES"/>
                    </w:rPr>
                  </w:pPr>
                </w:p>
              </w:tc>
              <w:tc>
                <w:tcPr>
                  <w:tcW w:w="1741" w:type="dxa"/>
                </w:tcPr>
                <w:p w14:paraId="24E9D7C0" w14:textId="77777777" w:rsidR="00E84A88" w:rsidRPr="00E84A88" w:rsidRDefault="00E84A88" w:rsidP="00E84A88">
                  <w:pPr>
                    <w:jc w:val="center"/>
                    <w:rPr>
                      <w:rFonts w:eastAsia="Times New Roman" w:cs="Arial"/>
                      <w:sz w:val="16"/>
                      <w:szCs w:val="16"/>
                      <w:lang w:eastAsia="es-ES"/>
                    </w:rPr>
                  </w:pPr>
                </w:p>
                <w:p w14:paraId="3A069A85"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ABSTENCIÓN</w:t>
                  </w:r>
                </w:p>
              </w:tc>
              <w:tc>
                <w:tcPr>
                  <w:tcW w:w="1462" w:type="dxa"/>
                </w:tcPr>
                <w:p w14:paraId="2A62BBE1" w14:textId="77777777" w:rsidR="00E84A88" w:rsidRPr="00E84A88" w:rsidRDefault="00E84A88" w:rsidP="00E84A88">
                  <w:pPr>
                    <w:jc w:val="center"/>
                    <w:rPr>
                      <w:rFonts w:eastAsia="Times New Roman" w:cs="Arial"/>
                      <w:sz w:val="16"/>
                      <w:szCs w:val="16"/>
                      <w:lang w:eastAsia="es-ES"/>
                    </w:rPr>
                  </w:pPr>
                </w:p>
                <w:p w14:paraId="28CE7F3B"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EN CONTRA</w:t>
                  </w:r>
                </w:p>
              </w:tc>
            </w:tr>
          </w:tbl>
          <w:p w14:paraId="665D530B" w14:textId="77777777" w:rsidR="00E84A88" w:rsidRPr="00E84A88" w:rsidRDefault="00E84A88" w:rsidP="00E84A88">
            <w:pPr>
              <w:jc w:val="center"/>
              <w:rPr>
                <w:rFonts w:eastAsia="Times New Roman" w:cs="Arial"/>
                <w:sz w:val="16"/>
                <w:szCs w:val="16"/>
                <w:lang w:eastAsia="es-ES"/>
              </w:rPr>
            </w:pPr>
          </w:p>
        </w:tc>
      </w:tr>
      <w:tr w:rsidR="00E84A88" w:rsidRPr="00E84A88" w14:paraId="35CBFD4D" w14:textId="77777777" w:rsidTr="00E65109">
        <w:tc>
          <w:tcPr>
            <w:tcW w:w="2500" w:type="pct"/>
            <w:vAlign w:val="center"/>
          </w:tcPr>
          <w:p w14:paraId="4BD7AEE2" w14:textId="77777777" w:rsidR="00E84A88" w:rsidRPr="00E84A88" w:rsidRDefault="00E84A88" w:rsidP="00E84A88">
            <w:pPr>
              <w:jc w:val="center"/>
              <w:rPr>
                <w:rFonts w:eastAsia="Times New Roman" w:cs="Arial"/>
                <w:sz w:val="18"/>
                <w:szCs w:val="18"/>
                <w:lang w:eastAsia="es-ES"/>
              </w:rPr>
            </w:pPr>
          </w:p>
          <w:p w14:paraId="3D525924" w14:textId="77777777" w:rsidR="00E84A88" w:rsidRPr="00E84A88" w:rsidRDefault="00E84A88" w:rsidP="00E84A88">
            <w:pPr>
              <w:jc w:val="center"/>
              <w:rPr>
                <w:rFonts w:eastAsia="Times New Roman" w:cs="Arial"/>
                <w:sz w:val="18"/>
                <w:szCs w:val="18"/>
                <w:lang w:eastAsia="es-ES"/>
              </w:rPr>
            </w:pPr>
          </w:p>
          <w:p w14:paraId="1B329C63" w14:textId="77777777" w:rsidR="00E84A88" w:rsidRPr="00E84A88" w:rsidRDefault="00E84A88" w:rsidP="00E84A88">
            <w:pPr>
              <w:jc w:val="center"/>
              <w:rPr>
                <w:rFonts w:eastAsia="Times New Roman" w:cs="Arial"/>
                <w:sz w:val="18"/>
                <w:szCs w:val="18"/>
                <w:lang w:eastAsia="es-ES"/>
              </w:rPr>
            </w:pPr>
          </w:p>
          <w:p w14:paraId="7FA6416D"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 xml:space="preserve">Dip. Héctor Hugo Dávila Prado </w:t>
            </w:r>
          </w:p>
          <w:p w14:paraId="2828ED08" w14:textId="77777777" w:rsidR="00E84A88" w:rsidRPr="00E84A88" w:rsidRDefault="00E84A88" w:rsidP="00E84A88">
            <w:pPr>
              <w:jc w:val="center"/>
              <w:rPr>
                <w:rFonts w:eastAsia="Times New Roman" w:cs="Arial"/>
                <w:sz w:val="18"/>
                <w:szCs w:val="18"/>
                <w:lang w:eastAsia="es-ES"/>
              </w:rPr>
            </w:pPr>
          </w:p>
        </w:tc>
        <w:tc>
          <w:tcPr>
            <w:tcW w:w="2500" w:type="pct"/>
            <w:vAlign w:val="center"/>
          </w:tcPr>
          <w:p w14:paraId="451A1E41" w14:textId="77777777" w:rsidR="00E84A88" w:rsidRPr="00E84A88" w:rsidRDefault="00E84A88" w:rsidP="00E84A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84A88" w:rsidRPr="00E84A88" w14:paraId="0BFFB98C" w14:textId="77777777" w:rsidTr="00E65109">
              <w:tc>
                <w:tcPr>
                  <w:tcW w:w="1440" w:type="dxa"/>
                </w:tcPr>
                <w:p w14:paraId="16076EFE" w14:textId="77777777" w:rsidR="00E84A88" w:rsidRPr="00E84A88" w:rsidRDefault="00E84A88" w:rsidP="00E84A88">
                  <w:pPr>
                    <w:jc w:val="center"/>
                    <w:rPr>
                      <w:rFonts w:eastAsia="Times New Roman" w:cs="Arial"/>
                      <w:sz w:val="16"/>
                      <w:szCs w:val="16"/>
                      <w:lang w:eastAsia="es-ES"/>
                    </w:rPr>
                  </w:pPr>
                </w:p>
                <w:p w14:paraId="3639D5C6"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 FAVOR</w:t>
                  </w:r>
                </w:p>
                <w:p w14:paraId="63CADC0D" w14:textId="77777777" w:rsidR="00E84A88" w:rsidRPr="00E84A88" w:rsidRDefault="00E84A88" w:rsidP="00E84A88">
                  <w:pPr>
                    <w:jc w:val="center"/>
                    <w:rPr>
                      <w:rFonts w:eastAsia="Times New Roman" w:cs="Arial"/>
                      <w:sz w:val="16"/>
                      <w:szCs w:val="16"/>
                      <w:lang w:eastAsia="es-ES"/>
                    </w:rPr>
                  </w:pPr>
                </w:p>
              </w:tc>
              <w:tc>
                <w:tcPr>
                  <w:tcW w:w="1741" w:type="dxa"/>
                </w:tcPr>
                <w:p w14:paraId="7868D7BB" w14:textId="77777777" w:rsidR="00E84A88" w:rsidRPr="00E84A88" w:rsidRDefault="00E84A88" w:rsidP="00E84A88">
                  <w:pPr>
                    <w:jc w:val="center"/>
                    <w:rPr>
                      <w:rFonts w:eastAsia="Times New Roman" w:cs="Arial"/>
                      <w:sz w:val="16"/>
                      <w:szCs w:val="16"/>
                      <w:lang w:eastAsia="es-ES"/>
                    </w:rPr>
                  </w:pPr>
                </w:p>
                <w:p w14:paraId="6929082F"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ABSTENCIÓN</w:t>
                  </w:r>
                </w:p>
              </w:tc>
              <w:tc>
                <w:tcPr>
                  <w:tcW w:w="1462" w:type="dxa"/>
                </w:tcPr>
                <w:p w14:paraId="662BD89A" w14:textId="77777777" w:rsidR="00E84A88" w:rsidRPr="00E84A88" w:rsidRDefault="00E84A88" w:rsidP="00E84A88">
                  <w:pPr>
                    <w:jc w:val="center"/>
                    <w:rPr>
                      <w:rFonts w:eastAsia="Times New Roman" w:cs="Arial"/>
                      <w:sz w:val="16"/>
                      <w:szCs w:val="16"/>
                      <w:lang w:eastAsia="es-ES"/>
                    </w:rPr>
                  </w:pPr>
                </w:p>
                <w:p w14:paraId="3B216A81"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EN CONTRA</w:t>
                  </w:r>
                </w:p>
              </w:tc>
            </w:tr>
          </w:tbl>
          <w:p w14:paraId="6C7DEBCD" w14:textId="77777777" w:rsidR="00E84A88" w:rsidRPr="00E84A88" w:rsidRDefault="00E84A88" w:rsidP="00E84A88">
            <w:pPr>
              <w:jc w:val="center"/>
              <w:rPr>
                <w:rFonts w:eastAsia="Times New Roman" w:cs="Arial"/>
                <w:sz w:val="16"/>
                <w:szCs w:val="16"/>
                <w:lang w:eastAsia="es-ES"/>
              </w:rPr>
            </w:pPr>
          </w:p>
        </w:tc>
      </w:tr>
      <w:tr w:rsidR="00E84A88" w:rsidRPr="00E84A88" w14:paraId="074F594B" w14:textId="77777777" w:rsidTr="00E65109">
        <w:tc>
          <w:tcPr>
            <w:tcW w:w="2500" w:type="pct"/>
            <w:vAlign w:val="center"/>
          </w:tcPr>
          <w:p w14:paraId="6DC1471D" w14:textId="77777777" w:rsidR="00E84A88" w:rsidRPr="00E84A88" w:rsidRDefault="00E84A88" w:rsidP="00E84A88">
            <w:pPr>
              <w:jc w:val="center"/>
              <w:rPr>
                <w:rFonts w:eastAsia="Times New Roman" w:cs="Arial"/>
                <w:sz w:val="18"/>
                <w:szCs w:val="18"/>
                <w:lang w:eastAsia="es-ES"/>
              </w:rPr>
            </w:pPr>
          </w:p>
          <w:p w14:paraId="67D8983F" w14:textId="77777777" w:rsidR="00E84A88" w:rsidRPr="00E84A88" w:rsidRDefault="00E84A88" w:rsidP="00E84A88">
            <w:pPr>
              <w:jc w:val="center"/>
              <w:rPr>
                <w:rFonts w:eastAsia="Times New Roman" w:cs="Arial"/>
                <w:sz w:val="18"/>
                <w:szCs w:val="18"/>
                <w:lang w:eastAsia="es-ES"/>
              </w:rPr>
            </w:pPr>
          </w:p>
          <w:p w14:paraId="7B559514" w14:textId="77777777" w:rsidR="00E84A88" w:rsidRPr="00E84A88" w:rsidRDefault="00E84A88" w:rsidP="00E84A88">
            <w:pPr>
              <w:jc w:val="center"/>
              <w:rPr>
                <w:rFonts w:eastAsia="Times New Roman" w:cs="Arial"/>
                <w:sz w:val="18"/>
                <w:szCs w:val="18"/>
                <w:lang w:eastAsia="es-ES"/>
              </w:rPr>
            </w:pPr>
          </w:p>
          <w:p w14:paraId="1D452B8F"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 xml:space="preserve">Dip. María Bárbara Cepeda Boehringer </w:t>
            </w:r>
          </w:p>
          <w:p w14:paraId="01A4DA34" w14:textId="77777777" w:rsidR="00E84A88" w:rsidRPr="00E84A88" w:rsidRDefault="00E84A88" w:rsidP="00E84A88">
            <w:pPr>
              <w:jc w:val="center"/>
              <w:rPr>
                <w:rFonts w:eastAsia="Times New Roman" w:cs="Arial"/>
                <w:sz w:val="18"/>
                <w:szCs w:val="18"/>
                <w:lang w:eastAsia="es-ES"/>
              </w:rPr>
            </w:pPr>
          </w:p>
        </w:tc>
        <w:tc>
          <w:tcPr>
            <w:tcW w:w="2500" w:type="pct"/>
            <w:vAlign w:val="center"/>
          </w:tcPr>
          <w:p w14:paraId="2C53BAC8" w14:textId="77777777" w:rsidR="00E84A88" w:rsidRPr="00E84A88" w:rsidRDefault="00E84A88" w:rsidP="00E84A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84A88" w:rsidRPr="00E84A88" w14:paraId="28DC68D6" w14:textId="77777777" w:rsidTr="00E65109">
              <w:tc>
                <w:tcPr>
                  <w:tcW w:w="1440" w:type="dxa"/>
                </w:tcPr>
                <w:p w14:paraId="233165D9" w14:textId="77777777" w:rsidR="00E84A88" w:rsidRPr="00E84A88" w:rsidRDefault="00E84A88" w:rsidP="00E84A88">
                  <w:pPr>
                    <w:jc w:val="center"/>
                    <w:rPr>
                      <w:rFonts w:eastAsia="Times New Roman" w:cs="Arial"/>
                      <w:sz w:val="16"/>
                      <w:szCs w:val="16"/>
                      <w:lang w:eastAsia="es-ES"/>
                    </w:rPr>
                  </w:pPr>
                </w:p>
                <w:p w14:paraId="391CF6FC"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 FAVOR</w:t>
                  </w:r>
                </w:p>
                <w:p w14:paraId="273BE5C5" w14:textId="77777777" w:rsidR="00E84A88" w:rsidRPr="00E84A88" w:rsidRDefault="00E84A88" w:rsidP="00E84A88">
                  <w:pPr>
                    <w:jc w:val="center"/>
                    <w:rPr>
                      <w:rFonts w:eastAsia="Times New Roman" w:cs="Arial"/>
                      <w:sz w:val="16"/>
                      <w:szCs w:val="16"/>
                      <w:lang w:eastAsia="es-ES"/>
                    </w:rPr>
                  </w:pPr>
                </w:p>
              </w:tc>
              <w:tc>
                <w:tcPr>
                  <w:tcW w:w="1741" w:type="dxa"/>
                </w:tcPr>
                <w:p w14:paraId="3FEA8BFC" w14:textId="77777777" w:rsidR="00E84A88" w:rsidRPr="00E84A88" w:rsidRDefault="00E84A88" w:rsidP="00E84A88">
                  <w:pPr>
                    <w:jc w:val="center"/>
                    <w:rPr>
                      <w:rFonts w:eastAsia="Times New Roman" w:cs="Arial"/>
                      <w:sz w:val="16"/>
                      <w:szCs w:val="16"/>
                      <w:lang w:eastAsia="es-ES"/>
                    </w:rPr>
                  </w:pPr>
                </w:p>
                <w:p w14:paraId="24091F16"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ABSTENCIÓN</w:t>
                  </w:r>
                </w:p>
              </w:tc>
              <w:tc>
                <w:tcPr>
                  <w:tcW w:w="1462" w:type="dxa"/>
                </w:tcPr>
                <w:p w14:paraId="0CFA4EFC" w14:textId="77777777" w:rsidR="00E84A88" w:rsidRPr="00E84A88" w:rsidRDefault="00E84A88" w:rsidP="00E84A88">
                  <w:pPr>
                    <w:jc w:val="center"/>
                    <w:rPr>
                      <w:rFonts w:eastAsia="Times New Roman" w:cs="Arial"/>
                      <w:sz w:val="16"/>
                      <w:szCs w:val="16"/>
                      <w:lang w:eastAsia="es-ES"/>
                    </w:rPr>
                  </w:pPr>
                </w:p>
                <w:p w14:paraId="79B4D1AA"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EN CONTRA</w:t>
                  </w:r>
                </w:p>
              </w:tc>
            </w:tr>
          </w:tbl>
          <w:p w14:paraId="2AAE99CF" w14:textId="77777777" w:rsidR="00E84A88" w:rsidRPr="00E84A88" w:rsidRDefault="00E84A88" w:rsidP="00E84A88">
            <w:pPr>
              <w:jc w:val="center"/>
              <w:rPr>
                <w:rFonts w:eastAsia="Times New Roman" w:cs="Arial"/>
                <w:sz w:val="16"/>
                <w:szCs w:val="16"/>
                <w:lang w:eastAsia="es-ES"/>
              </w:rPr>
            </w:pPr>
          </w:p>
        </w:tc>
      </w:tr>
      <w:tr w:rsidR="00E84A88" w:rsidRPr="00E84A88" w14:paraId="48534FC0" w14:textId="77777777" w:rsidTr="00E65109">
        <w:tc>
          <w:tcPr>
            <w:tcW w:w="2500" w:type="pct"/>
            <w:vAlign w:val="center"/>
          </w:tcPr>
          <w:p w14:paraId="0A21437A" w14:textId="77777777" w:rsidR="00E84A88" w:rsidRPr="00E84A88" w:rsidRDefault="00E84A88" w:rsidP="00E84A88">
            <w:pPr>
              <w:jc w:val="center"/>
              <w:rPr>
                <w:rFonts w:eastAsia="Times New Roman" w:cs="Arial"/>
                <w:sz w:val="18"/>
                <w:szCs w:val="18"/>
                <w:lang w:eastAsia="es-ES"/>
              </w:rPr>
            </w:pPr>
          </w:p>
          <w:p w14:paraId="47D5BA21" w14:textId="77777777" w:rsidR="00E84A88" w:rsidRPr="00E84A88" w:rsidRDefault="00E84A88" w:rsidP="00E84A88">
            <w:pPr>
              <w:jc w:val="center"/>
              <w:rPr>
                <w:rFonts w:eastAsia="Times New Roman" w:cs="Arial"/>
                <w:sz w:val="18"/>
                <w:szCs w:val="18"/>
                <w:lang w:eastAsia="es-ES"/>
              </w:rPr>
            </w:pPr>
          </w:p>
          <w:p w14:paraId="6D526CA9" w14:textId="77777777" w:rsidR="00E84A88" w:rsidRPr="00E84A88" w:rsidRDefault="00E84A88" w:rsidP="00E84A88">
            <w:pPr>
              <w:jc w:val="center"/>
              <w:rPr>
                <w:rFonts w:eastAsia="Times New Roman" w:cs="Arial"/>
                <w:sz w:val="18"/>
                <w:szCs w:val="18"/>
                <w:lang w:eastAsia="es-ES"/>
              </w:rPr>
            </w:pPr>
          </w:p>
          <w:p w14:paraId="0E1F8616"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 xml:space="preserve">Dip. María Eugenia Guadalupe Calderón Amezcua </w:t>
            </w:r>
          </w:p>
          <w:p w14:paraId="6A67A2AD" w14:textId="77777777" w:rsidR="00E84A88" w:rsidRPr="00E84A88" w:rsidRDefault="00E84A88" w:rsidP="00E84A88">
            <w:pPr>
              <w:jc w:val="center"/>
              <w:rPr>
                <w:rFonts w:eastAsia="Times New Roman" w:cs="Arial"/>
                <w:sz w:val="18"/>
                <w:szCs w:val="18"/>
                <w:lang w:eastAsia="es-ES"/>
              </w:rPr>
            </w:pPr>
          </w:p>
        </w:tc>
        <w:tc>
          <w:tcPr>
            <w:tcW w:w="2500" w:type="pct"/>
            <w:vAlign w:val="center"/>
          </w:tcPr>
          <w:p w14:paraId="24D8B8E4" w14:textId="77777777" w:rsidR="00E84A88" w:rsidRPr="00E84A88" w:rsidRDefault="00E84A88" w:rsidP="00E84A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84A88" w:rsidRPr="00E84A88" w14:paraId="4C4243CF" w14:textId="77777777" w:rsidTr="00E65109">
              <w:tc>
                <w:tcPr>
                  <w:tcW w:w="1440" w:type="dxa"/>
                </w:tcPr>
                <w:p w14:paraId="2939C7D7" w14:textId="77777777" w:rsidR="00E84A88" w:rsidRPr="00E84A88" w:rsidRDefault="00E84A88" w:rsidP="00E84A88">
                  <w:pPr>
                    <w:jc w:val="center"/>
                    <w:rPr>
                      <w:rFonts w:eastAsia="Times New Roman" w:cs="Arial"/>
                      <w:sz w:val="16"/>
                      <w:szCs w:val="16"/>
                      <w:lang w:eastAsia="es-ES"/>
                    </w:rPr>
                  </w:pPr>
                </w:p>
                <w:p w14:paraId="28B441BF"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 FAVOR</w:t>
                  </w:r>
                </w:p>
                <w:p w14:paraId="264B1088" w14:textId="77777777" w:rsidR="00E84A88" w:rsidRPr="00E84A88" w:rsidRDefault="00E84A88" w:rsidP="00E84A88">
                  <w:pPr>
                    <w:jc w:val="center"/>
                    <w:rPr>
                      <w:rFonts w:eastAsia="Times New Roman" w:cs="Arial"/>
                      <w:sz w:val="16"/>
                      <w:szCs w:val="16"/>
                      <w:lang w:eastAsia="es-ES"/>
                    </w:rPr>
                  </w:pPr>
                </w:p>
              </w:tc>
              <w:tc>
                <w:tcPr>
                  <w:tcW w:w="1741" w:type="dxa"/>
                </w:tcPr>
                <w:p w14:paraId="28C60A93" w14:textId="77777777" w:rsidR="00E84A88" w:rsidRPr="00E84A88" w:rsidRDefault="00E84A88" w:rsidP="00E84A88">
                  <w:pPr>
                    <w:jc w:val="center"/>
                    <w:rPr>
                      <w:rFonts w:eastAsia="Times New Roman" w:cs="Arial"/>
                      <w:sz w:val="16"/>
                      <w:szCs w:val="16"/>
                      <w:lang w:eastAsia="es-ES"/>
                    </w:rPr>
                  </w:pPr>
                </w:p>
                <w:p w14:paraId="509062B9"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ABSTENCIÓN</w:t>
                  </w:r>
                </w:p>
              </w:tc>
              <w:tc>
                <w:tcPr>
                  <w:tcW w:w="1462" w:type="dxa"/>
                </w:tcPr>
                <w:p w14:paraId="4E282B52" w14:textId="77777777" w:rsidR="00E84A88" w:rsidRPr="00E84A88" w:rsidRDefault="00E84A88" w:rsidP="00E84A88">
                  <w:pPr>
                    <w:jc w:val="center"/>
                    <w:rPr>
                      <w:rFonts w:eastAsia="Times New Roman" w:cs="Arial"/>
                      <w:sz w:val="16"/>
                      <w:szCs w:val="16"/>
                      <w:lang w:eastAsia="es-ES"/>
                    </w:rPr>
                  </w:pPr>
                </w:p>
                <w:p w14:paraId="7612DA01"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EN CONTRA</w:t>
                  </w:r>
                </w:p>
              </w:tc>
            </w:tr>
          </w:tbl>
          <w:p w14:paraId="25304853" w14:textId="77777777" w:rsidR="00E84A88" w:rsidRPr="00E84A88" w:rsidRDefault="00E84A88" w:rsidP="00E84A88">
            <w:pPr>
              <w:jc w:val="center"/>
              <w:rPr>
                <w:rFonts w:eastAsia="Times New Roman" w:cs="Arial"/>
                <w:sz w:val="16"/>
                <w:szCs w:val="16"/>
                <w:lang w:eastAsia="es-ES"/>
              </w:rPr>
            </w:pPr>
          </w:p>
        </w:tc>
      </w:tr>
      <w:tr w:rsidR="00E84A88" w:rsidRPr="00E84A88" w14:paraId="16796D96" w14:textId="77777777" w:rsidTr="00E65109">
        <w:tc>
          <w:tcPr>
            <w:tcW w:w="2500" w:type="pct"/>
            <w:vAlign w:val="center"/>
          </w:tcPr>
          <w:p w14:paraId="3F274A0C" w14:textId="77777777" w:rsidR="00E84A88" w:rsidRPr="00E84A88" w:rsidRDefault="00E84A88" w:rsidP="00E84A88">
            <w:pPr>
              <w:jc w:val="center"/>
              <w:rPr>
                <w:rFonts w:eastAsia="Times New Roman" w:cs="Arial"/>
                <w:sz w:val="18"/>
                <w:szCs w:val="18"/>
                <w:lang w:eastAsia="es-ES"/>
              </w:rPr>
            </w:pPr>
          </w:p>
          <w:p w14:paraId="78F1196E" w14:textId="77777777" w:rsidR="00E84A88" w:rsidRPr="00E84A88" w:rsidRDefault="00E84A88" w:rsidP="00E84A88">
            <w:pPr>
              <w:jc w:val="center"/>
              <w:rPr>
                <w:rFonts w:eastAsia="Times New Roman" w:cs="Arial"/>
                <w:sz w:val="18"/>
                <w:szCs w:val="18"/>
                <w:lang w:eastAsia="es-ES"/>
              </w:rPr>
            </w:pPr>
          </w:p>
          <w:p w14:paraId="546994E9" w14:textId="77777777" w:rsidR="00E84A88" w:rsidRPr="00E84A88" w:rsidRDefault="00E84A88" w:rsidP="00E84A88">
            <w:pPr>
              <w:jc w:val="center"/>
              <w:rPr>
                <w:rFonts w:eastAsia="Times New Roman" w:cs="Arial"/>
                <w:sz w:val="18"/>
                <w:szCs w:val="18"/>
                <w:lang w:eastAsia="es-ES"/>
              </w:rPr>
            </w:pPr>
          </w:p>
          <w:p w14:paraId="71828389"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 xml:space="preserve">Dip. Luz Natalia Virgil Orona </w:t>
            </w:r>
          </w:p>
          <w:p w14:paraId="36FD1741" w14:textId="77777777" w:rsidR="00E84A88" w:rsidRPr="00E84A88" w:rsidRDefault="00E84A88" w:rsidP="00E84A88">
            <w:pPr>
              <w:jc w:val="center"/>
              <w:rPr>
                <w:rFonts w:eastAsia="Times New Roman" w:cs="Arial"/>
                <w:sz w:val="18"/>
                <w:szCs w:val="18"/>
                <w:lang w:eastAsia="es-ES"/>
              </w:rPr>
            </w:pPr>
          </w:p>
        </w:tc>
        <w:tc>
          <w:tcPr>
            <w:tcW w:w="2500" w:type="pct"/>
            <w:vAlign w:val="center"/>
          </w:tcPr>
          <w:p w14:paraId="2671F574" w14:textId="77777777" w:rsidR="00E84A88" w:rsidRPr="00E84A88" w:rsidRDefault="00E84A88" w:rsidP="00E84A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84A88" w:rsidRPr="00E84A88" w14:paraId="2D844A33" w14:textId="77777777" w:rsidTr="00E65109">
              <w:tc>
                <w:tcPr>
                  <w:tcW w:w="1440" w:type="dxa"/>
                </w:tcPr>
                <w:p w14:paraId="7CE218A3" w14:textId="77777777" w:rsidR="00E84A88" w:rsidRPr="00E84A88" w:rsidRDefault="00E84A88" w:rsidP="00E84A88">
                  <w:pPr>
                    <w:jc w:val="center"/>
                    <w:rPr>
                      <w:rFonts w:eastAsia="Times New Roman" w:cs="Arial"/>
                      <w:sz w:val="16"/>
                      <w:szCs w:val="16"/>
                      <w:lang w:eastAsia="es-ES"/>
                    </w:rPr>
                  </w:pPr>
                </w:p>
                <w:p w14:paraId="08D81995"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 FAVOR</w:t>
                  </w:r>
                </w:p>
                <w:p w14:paraId="655A200D" w14:textId="77777777" w:rsidR="00E84A88" w:rsidRPr="00E84A88" w:rsidRDefault="00E84A88" w:rsidP="00E84A88">
                  <w:pPr>
                    <w:jc w:val="center"/>
                    <w:rPr>
                      <w:rFonts w:eastAsia="Times New Roman" w:cs="Arial"/>
                      <w:sz w:val="16"/>
                      <w:szCs w:val="16"/>
                      <w:lang w:eastAsia="es-ES"/>
                    </w:rPr>
                  </w:pPr>
                </w:p>
              </w:tc>
              <w:tc>
                <w:tcPr>
                  <w:tcW w:w="1741" w:type="dxa"/>
                </w:tcPr>
                <w:p w14:paraId="4D8C7208" w14:textId="77777777" w:rsidR="00E84A88" w:rsidRPr="00E84A88" w:rsidRDefault="00E84A88" w:rsidP="00E84A88">
                  <w:pPr>
                    <w:jc w:val="center"/>
                    <w:rPr>
                      <w:rFonts w:eastAsia="Times New Roman" w:cs="Arial"/>
                      <w:sz w:val="16"/>
                      <w:szCs w:val="16"/>
                      <w:lang w:eastAsia="es-ES"/>
                    </w:rPr>
                  </w:pPr>
                </w:p>
                <w:p w14:paraId="1FFF788C"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ABSTENCIÓN</w:t>
                  </w:r>
                </w:p>
              </w:tc>
              <w:tc>
                <w:tcPr>
                  <w:tcW w:w="1462" w:type="dxa"/>
                </w:tcPr>
                <w:p w14:paraId="26C04BF5" w14:textId="77777777" w:rsidR="00E84A88" w:rsidRPr="00E84A88" w:rsidRDefault="00E84A88" w:rsidP="00E84A88">
                  <w:pPr>
                    <w:jc w:val="center"/>
                    <w:rPr>
                      <w:rFonts w:eastAsia="Times New Roman" w:cs="Arial"/>
                      <w:sz w:val="16"/>
                      <w:szCs w:val="16"/>
                      <w:lang w:eastAsia="es-ES"/>
                    </w:rPr>
                  </w:pPr>
                </w:p>
                <w:p w14:paraId="3A2EB937"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EN CONTRA</w:t>
                  </w:r>
                </w:p>
              </w:tc>
            </w:tr>
          </w:tbl>
          <w:p w14:paraId="471F4A7D" w14:textId="77777777" w:rsidR="00E84A88" w:rsidRPr="00E84A88" w:rsidRDefault="00E84A88" w:rsidP="00E84A88">
            <w:pPr>
              <w:jc w:val="center"/>
              <w:rPr>
                <w:rFonts w:eastAsia="Times New Roman" w:cs="Arial"/>
                <w:sz w:val="16"/>
                <w:szCs w:val="16"/>
                <w:lang w:eastAsia="es-ES"/>
              </w:rPr>
            </w:pPr>
          </w:p>
        </w:tc>
      </w:tr>
      <w:tr w:rsidR="00E84A88" w:rsidRPr="00E84A88" w14:paraId="7F67D5E4" w14:textId="77777777" w:rsidTr="00E65109">
        <w:tc>
          <w:tcPr>
            <w:tcW w:w="2500" w:type="pct"/>
            <w:tcBorders>
              <w:top w:val="single" w:sz="4" w:space="0" w:color="auto"/>
              <w:left w:val="single" w:sz="4" w:space="0" w:color="auto"/>
              <w:bottom w:val="single" w:sz="4" w:space="0" w:color="auto"/>
              <w:right w:val="single" w:sz="4" w:space="0" w:color="auto"/>
            </w:tcBorders>
            <w:vAlign w:val="center"/>
          </w:tcPr>
          <w:p w14:paraId="4B6DD49B" w14:textId="77777777" w:rsidR="00E84A88" w:rsidRPr="00E84A88" w:rsidRDefault="00E84A88" w:rsidP="00E84A88">
            <w:pPr>
              <w:jc w:val="center"/>
              <w:rPr>
                <w:rFonts w:eastAsia="Times New Roman" w:cs="Arial"/>
                <w:sz w:val="18"/>
                <w:szCs w:val="18"/>
                <w:lang w:eastAsia="es-ES"/>
              </w:rPr>
            </w:pPr>
          </w:p>
          <w:p w14:paraId="096CE35A" w14:textId="77777777" w:rsidR="00E84A88" w:rsidRPr="00E84A88" w:rsidRDefault="00E84A88" w:rsidP="00E84A88">
            <w:pPr>
              <w:jc w:val="center"/>
              <w:rPr>
                <w:rFonts w:eastAsia="Times New Roman" w:cs="Arial"/>
                <w:sz w:val="18"/>
                <w:szCs w:val="18"/>
                <w:lang w:eastAsia="es-ES"/>
              </w:rPr>
            </w:pPr>
          </w:p>
          <w:p w14:paraId="315AA453" w14:textId="77777777" w:rsidR="00E84A88" w:rsidRPr="00E84A88" w:rsidRDefault="00E84A88" w:rsidP="00E84A88">
            <w:pPr>
              <w:jc w:val="center"/>
              <w:rPr>
                <w:rFonts w:eastAsia="Times New Roman" w:cs="Arial"/>
                <w:sz w:val="18"/>
                <w:szCs w:val="18"/>
                <w:lang w:eastAsia="es-ES"/>
              </w:rPr>
            </w:pPr>
          </w:p>
          <w:p w14:paraId="7D5ED991" w14:textId="77777777" w:rsidR="00E84A88" w:rsidRPr="00E84A88" w:rsidRDefault="00E84A88" w:rsidP="00E84A88">
            <w:pPr>
              <w:jc w:val="center"/>
              <w:rPr>
                <w:rFonts w:eastAsia="Times New Roman" w:cs="Arial"/>
                <w:sz w:val="18"/>
                <w:szCs w:val="18"/>
                <w:lang w:eastAsia="es-ES"/>
              </w:rPr>
            </w:pPr>
            <w:r w:rsidRPr="00E84A88">
              <w:rPr>
                <w:rFonts w:eastAsia="Times New Roman" w:cs="Arial"/>
                <w:sz w:val="18"/>
                <w:szCs w:val="18"/>
                <w:lang w:eastAsia="es-ES"/>
              </w:rPr>
              <w:t xml:space="preserve">Dip. Álvaro Moreira Valdés </w:t>
            </w:r>
          </w:p>
          <w:p w14:paraId="3ACD9293" w14:textId="77777777" w:rsidR="00E84A88" w:rsidRPr="00E84A88" w:rsidRDefault="00E84A88" w:rsidP="00E84A88">
            <w:pPr>
              <w:jc w:val="center"/>
              <w:rPr>
                <w:rFonts w:eastAsia="Times New Roman"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7B7CF7D3" w14:textId="77777777" w:rsidR="00E84A88" w:rsidRPr="00E84A88" w:rsidRDefault="00E84A88" w:rsidP="00E84A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84A88" w:rsidRPr="00E84A88" w14:paraId="3BC554C3" w14:textId="77777777" w:rsidTr="00E65109">
              <w:tc>
                <w:tcPr>
                  <w:tcW w:w="1440" w:type="dxa"/>
                </w:tcPr>
                <w:p w14:paraId="043C6579" w14:textId="77777777" w:rsidR="00E84A88" w:rsidRPr="00E84A88" w:rsidRDefault="00E84A88" w:rsidP="00E84A88">
                  <w:pPr>
                    <w:jc w:val="center"/>
                    <w:rPr>
                      <w:rFonts w:eastAsia="Times New Roman" w:cs="Arial"/>
                      <w:sz w:val="16"/>
                      <w:szCs w:val="16"/>
                      <w:lang w:eastAsia="es-ES"/>
                    </w:rPr>
                  </w:pPr>
                </w:p>
                <w:p w14:paraId="1C0D8456"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 FAVOR</w:t>
                  </w:r>
                </w:p>
                <w:p w14:paraId="4D9AA59E" w14:textId="77777777" w:rsidR="00E84A88" w:rsidRPr="00E84A88" w:rsidRDefault="00E84A88" w:rsidP="00E84A88">
                  <w:pPr>
                    <w:jc w:val="center"/>
                    <w:rPr>
                      <w:rFonts w:eastAsia="Times New Roman" w:cs="Arial"/>
                      <w:sz w:val="16"/>
                      <w:szCs w:val="16"/>
                      <w:lang w:eastAsia="es-ES"/>
                    </w:rPr>
                  </w:pPr>
                </w:p>
              </w:tc>
              <w:tc>
                <w:tcPr>
                  <w:tcW w:w="1741" w:type="dxa"/>
                </w:tcPr>
                <w:p w14:paraId="40D07816" w14:textId="77777777" w:rsidR="00E84A88" w:rsidRPr="00E84A88" w:rsidRDefault="00E84A88" w:rsidP="00E84A88">
                  <w:pPr>
                    <w:jc w:val="center"/>
                    <w:rPr>
                      <w:rFonts w:eastAsia="Times New Roman" w:cs="Arial"/>
                      <w:sz w:val="16"/>
                      <w:szCs w:val="16"/>
                      <w:lang w:eastAsia="es-ES"/>
                    </w:rPr>
                  </w:pPr>
                </w:p>
                <w:p w14:paraId="189BCE18"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ABSTENCIÓN</w:t>
                  </w:r>
                </w:p>
              </w:tc>
              <w:tc>
                <w:tcPr>
                  <w:tcW w:w="1462" w:type="dxa"/>
                </w:tcPr>
                <w:p w14:paraId="2C3E29FD" w14:textId="77777777" w:rsidR="00E84A88" w:rsidRPr="00E84A88" w:rsidRDefault="00E84A88" w:rsidP="00E84A88">
                  <w:pPr>
                    <w:jc w:val="center"/>
                    <w:rPr>
                      <w:rFonts w:eastAsia="Times New Roman" w:cs="Arial"/>
                      <w:sz w:val="16"/>
                      <w:szCs w:val="16"/>
                      <w:lang w:eastAsia="es-ES"/>
                    </w:rPr>
                  </w:pPr>
                </w:p>
                <w:p w14:paraId="67DD9C62" w14:textId="77777777" w:rsidR="00E84A88" w:rsidRPr="00E84A88" w:rsidRDefault="00E84A88" w:rsidP="00E84A88">
                  <w:pPr>
                    <w:jc w:val="center"/>
                    <w:rPr>
                      <w:rFonts w:eastAsia="Times New Roman" w:cs="Arial"/>
                      <w:sz w:val="16"/>
                      <w:szCs w:val="16"/>
                      <w:lang w:eastAsia="es-ES"/>
                    </w:rPr>
                  </w:pPr>
                  <w:r w:rsidRPr="00E84A88">
                    <w:rPr>
                      <w:rFonts w:eastAsia="Times New Roman" w:cs="Arial"/>
                      <w:sz w:val="16"/>
                      <w:szCs w:val="16"/>
                      <w:lang w:eastAsia="es-ES"/>
                    </w:rPr>
                    <w:t>EN CONTRA</w:t>
                  </w:r>
                </w:p>
              </w:tc>
            </w:tr>
          </w:tbl>
          <w:p w14:paraId="1C518BAB" w14:textId="77777777" w:rsidR="00E84A88" w:rsidRPr="00E84A88" w:rsidRDefault="00E84A88" w:rsidP="00E84A88">
            <w:pPr>
              <w:rPr>
                <w:rFonts w:eastAsia="Times New Roman" w:cs="Arial"/>
                <w:sz w:val="16"/>
                <w:szCs w:val="16"/>
                <w:lang w:eastAsia="es-ES"/>
              </w:rPr>
            </w:pPr>
          </w:p>
        </w:tc>
      </w:tr>
    </w:tbl>
    <w:p w14:paraId="4D858390" w14:textId="59149726" w:rsidR="00E84A88" w:rsidRDefault="00E84A88" w:rsidP="00E84A88">
      <w:pPr>
        <w:autoSpaceDE w:val="0"/>
        <w:autoSpaceDN w:val="0"/>
        <w:adjustRightInd w:val="0"/>
        <w:rPr>
          <w:rFonts w:eastAsia="Times New Roman" w:cs="Arial"/>
          <w:color w:val="000000"/>
          <w:sz w:val="18"/>
          <w:szCs w:val="18"/>
          <w:lang w:eastAsia="es-MX"/>
        </w:rPr>
      </w:pPr>
    </w:p>
    <w:p w14:paraId="05F776C2" w14:textId="01939DD0" w:rsidR="00E84A88" w:rsidRDefault="00E84A88" w:rsidP="00E84A88">
      <w:pPr>
        <w:autoSpaceDE w:val="0"/>
        <w:autoSpaceDN w:val="0"/>
        <w:adjustRightInd w:val="0"/>
        <w:rPr>
          <w:rFonts w:eastAsia="Times New Roman" w:cs="Arial"/>
          <w:color w:val="000000"/>
          <w:sz w:val="18"/>
          <w:szCs w:val="18"/>
          <w:lang w:eastAsia="es-MX"/>
        </w:rPr>
      </w:pPr>
    </w:p>
    <w:p w14:paraId="1719E3EC" w14:textId="5749806B" w:rsidR="00E84A88" w:rsidRDefault="00E84A88" w:rsidP="00E84A88">
      <w:pPr>
        <w:autoSpaceDE w:val="0"/>
        <w:autoSpaceDN w:val="0"/>
        <w:adjustRightInd w:val="0"/>
        <w:rPr>
          <w:rFonts w:eastAsia="Times New Roman" w:cs="Arial"/>
          <w:color w:val="000000"/>
          <w:sz w:val="18"/>
          <w:szCs w:val="18"/>
          <w:lang w:eastAsia="es-MX"/>
        </w:rPr>
      </w:pPr>
    </w:p>
    <w:p w14:paraId="39D06A3E" w14:textId="0B8894C2" w:rsidR="00E84A88" w:rsidRDefault="00E84A88" w:rsidP="00E84A88">
      <w:pPr>
        <w:autoSpaceDE w:val="0"/>
        <w:autoSpaceDN w:val="0"/>
        <w:adjustRightInd w:val="0"/>
        <w:rPr>
          <w:rFonts w:eastAsia="Times New Roman" w:cs="Arial"/>
          <w:color w:val="000000"/>
          <w:sz w:val="18"/>
          <w:szCs w:val="18"/>
          <w:lang w:eastAsia="es-MX"/>
        </w:rPr>
      </w:pPr>
    </w:p>
    <w:p w14:paraId="11BF8DDA" w14:textId="7CB1A096" w:rsidR="00E84A88" w:rsidRDefault="00E84A88" w:rsidP="00E84A88">
      <w:pPr>
        <w:autoSpaceDE w:val="0"/>
        <w:autoSpaceDN w:val="0"/>
        <w:adjustRightInd w:val="0"/>
        <w:rPr>
          <w:rFonts w:eastAsia="Times New Roman" w:cs="Arial"/>
          <w:color w:val="000000"/>
          <w:sz w:val="18"/>
          <w:szCs w:val="18"/>
          <w:lang w:eastAsia="es-MX"/>
        </w:rPr>
      </w:pPr>
    </w:p>
    <w:p w14:paraId="12F1DBF0" w14:textId="77777777" w:rsidR="00CA779B" w:rsidRDefault="00CA779B">
      <w:pPr>
        <w:spacing w:after="160" w:line="259" w:lineRule="auto"/>
        <w:jc w:val="left"/>
        <w:rPr>
          <w:rFonts w:eastAsia="Times New Roman" w:cs="Arial"/>
          <w:color w:val="000000"/>
          <w:sz w:val="18"/>
          <w:szCs w:val="18"/>
          <w:lang w:eastAsia="es-MX"/>
        </w:rPr>
        <w:sectPr w:rsidR="00CA779B" w:rsidSect="007D0402">
          <w:footnotePr>
            <w:numRestart w:val="eachSect"/>
          </w:footnotePr>
          <w:pgSz w:w="12242" w:h="15842" w:code="1"/>
          <w:pgMar w:top="1418" w:right="1418" w:bottom="1418" w:left="1418" w:header="567" w:footer="567" w:gutter="0"/>
          <w:cols w:space="708"/>
          <w:docGrid w:linePitch="360"/>
        </w:sectPr>
      </w:pPr>
    </w:p>
    <w:p w14:paraId="456A83C4" w14:textId="140B5CC0" w:rsidR="00E84A88" w:rsidRDefault="00E84A88">
      <w:pPr>
        <w:spacing w:after="160" w:line="259" w:lineRule="auto"/>
        <w:jc w:val="left"/>
        <w:rPr>
          <w:rFonts w:eastAsia="Times New Roman" w:cs="Arial"/>
          <w:color w:val="000000"/>
          <w:sz w:val="18"/>
          <w:szCs w:val="18"/>
          <w:lang w:eastAsia="es-MX"/>
        </w:rPr>
      </w:pPr>
    </w:p>
    <w:p w14:paraId="41E5B382" w14:textId="77777777" w:rsidR="006E7F10" w:rsidRPr="006E7F10" w:rsidRDefault="006E7F10" w:rsidP="006E7F10">
      <w:pPr>
        <w:spacing w:line="360" w:lineRule="auto"/>
        <w:rPr>
          <w:rFonts w:eastAsia="Arial" w:cs="Arial"/>
          <w:lang w:eastAsia="es-MX"/>
        </w:rPr>
      </w:pPr>
      <w:r w:rsidRPr="006E7F10">
        <w:rPr>
          <w:rFonts w:eastAsia="Arial" w:cs="Arial"/>
          <w:b/>
          <w:lang w:eastAsia="es-MX"/>
        </w:rPr>
        <w:t xml:space="preserve">DICTAMEN </w:t>
      </w:r>
      <w:r w:rsidRPr="006E7F10">
        <w:rPr>
          <w:rFonts w:eastAsia="Arial" w:cs="Arial"/>
          <w:lang w:eastAsia="es-MX"/>
        </w:rPr>
        <w:t xml:space="preserve">de las Comisiones Unidas de Desarrollo Rural y Desarrollo Económico, Competitividad y Turismo, de la Sexagésima Segunda Legislatura del Congreso del Estado Independiente, Libre y Soberano de Coahuila de Zaragoza, mediante el cual se pronuncia sobre la Proposición con Punto de Acuerdo planteada por las Diputadas y Diputado del Grupo Parlamentario “Miguel Ramos Arizpe”, del Partido Revolucionario Institucional, por conducto de la Diputada Edna Ileana Dávalos Elizondo, mediante la cual: </w:t>
      </w:r>
      <w:r w:rsidRPr="006E7F10">
        <w:rPr>
          <w:rFonts w:eastAsia="Arial" w:cs="Arial"/>
          <w:i/>
          <w:lang w:eastAsia="es-MX"/>
        </w:rPr>
        <w:t>“Se solicita de manera respetuosa a la Secretaría de Medio Ambiente y Recursos Naturales del Gobierno Federal, para que, a través de sus oficinas en Coahuila, brinde mayor difusión en las comunidades rurales, a los trámites que se requieren para la comercialización de los derivados de la lechuguilla y el mezquite. Así mismo, se le solicita a la mencionada Secretaría que, en la medida de sus posibilidades, realice convenios de cooperación con las autoridades locales para acercar a las comunidades rurales, los trámites que se requieren para poder comercializar sus materias primas, a través de la instalación de módulos de atención en puntos estratégicos”.</w:t>
      </w:r>
    </w:p>
    <w:p w14:paraId="24245B18" w14:textId="77777777" w:rsidR="006E7F10" w:rsidRPr="006E7F10" w:rsidRDefault="006E7F10" w:rsidP="006E7F10">
      <w:pPr>
        <w:spacing w:line="360" w:lineRule="auto"/>
        <w:rPr>
          <w:rFonts w:eastAsia="Arial" w:cs="Arial"/>
          <w:i/>
          <w:lang w:val="es-ES_tradnl" w:eastAsia="es-MX"/>
        </w:rPr>
      </w:pPr>
    </w:p>
    <w:p w14:paraId="21C76B88" w14:textId="77777777" w:rsidR="006E7F10" w:rsidRPr="006E7F10" w:rsidRDefault="006E7F10" w:rsidP="006E7F10">
      <w:pPr>
        <w:keepNext/>
        <w:spacing w:line="360" w:lineRule="auto"/>
        <w:jc w:val="center"/>
        <w:outlineLvl w:val="3"/>
        <w:rPr>
          <w:rFonts w:eastAsia="Times New Roman" w:cs="Arial"/>
          <w:b/>
          <w:lang w:eastAsia="es-ES"/>
        </w:rPr>
      </w:pPr>
      <w:r w:rsidRPr="006E7F10">
        <w:rPr>
          <w:rFonts w:eastAsia="Times New Roman" w:cs="Arial"/>
          <w:b/>
          <w:lang w:eastAsia="es-ES"/>
        </w:rPr>
        <w:t>R E S U L T A N D O</w:t>
      </w:r>
    </w:p>
    <w:p w14:paraId="7A7502A4" w14:textId="77777777" w:rsidR="006E7F10" w:rsidRPr="006E7F10" w:rsidRDefault="006E7F10" w:rsidP="006E7F10">
      <w:pPr>
        <w:spacing w:line="360" w:lineRule="auto"/>
        <w:rPr>
          <w:rFonts w:eastAsia="Arial" w:cs="Arial"/>
          <w:lang w:eastAsia="es-MX"/>
        </w:rPr>
      </w:pPr>
    </w:p>
    <w:p w14:paraId="75F33D4B" w14:textId="77777777" w:rsidR="006E7F10" w:rsidRPr="006E7F10" w:rsidRDefault="006E7F10" w:rsidP="006E7F10">
      <w:pPr>
        <w:widowControl w:val="0"/>
        <w:spacing w:line="360" w:lineRule="auto"/>
        <w:contextualSpacing/>
        <w:rPr>
          <w:rFonts w:eastAsia="Calibri" w:cs="Arial"/>
          <w:b/>
          <w:snapToGrid w:val="0"/>
          <w:lang w:val="es-ES"/>
        </w:rPr>
      </w:pPr>
      <w:r w:rsidRPr="006E7F10">
        <w:rPr>
          <w:rFonts w:eastAsia="Times New Roman" w:cs="Arial"/>
          <w:b/>
          <w:snapToGrid w:val="0"/>
          <w:lang w:val="es-ES" w:eastAsia="es-ES_tradnl"/>
        </w:rPr>
        <w:t>PRIMERO.-</w:t>
      </w:r>
      <w:r w:rsidRPr="006E7F10">
        <w:rPr>
          <w:rFonts w:eastAsia="Times New Roman" w:cs="Arial"/>
          <w:snapToGrid w:val="0"/>
          <w:lang w:val="es-ES" w:eastAsia="es-ES_tradnl"/>
        </w:rPr>
        <w:t xml:space="preserve"> Que en sesión celebrada el día 11 de mayo del año en curso, el Pleno del Congreso trató lo relativo a una Proposición con Punto de Acuerdo planteada por las Diputadas y Diputado del Grupo Parlamentario “Miguel Ramos Arizpe”, del Partido Revolucionario Institucional, por conducto de la Diputada Edna Ileana Dávalos Elizondo</w:t>
      </w:r>
      <w:r w:rsidRPr="006E7F10">
        <w:rPr>
          <w:rFonts w:eastAsia="Times New Roman" w:cs="Arial"/>
          <w:i/>
          <w:snapToGrid w:val="0"/>
          <w:lang w:val="es-ES" w:eastAsia="es-ES_tradnl"/>
        </w:rPr>
        <w:t xml:space="preserve">, </w:t>
      </w:r>
      <w:r w:rsidRPr="006E7F10">
        <w:rPr>
          <w:rFonts w:eastAsia="Times New Roman" w:cs="Arial"/>
          <w:snapToGrid w:val="0"/>
          <w:lang w:val="es-ES" w:eastAsia="es-ES_tradnl"/>
        </w:rPr>
        <w:t xml:space="preserve">mediante la cual: </w:t>
      </w:r>
      <w:r w:rsidRPr="006E7F10">
        <w:rPr>
          <w:rFonts w:eastAsia="Times New Roman" w:cs="Arial"/>
          <w:i/>
          <w:snapToGrid w:val="0"/>
          <w:lang w:eastAsia="es-ES_tradnl"/>
        </w:rPr>
        <w:t xml:space="preserve">“Se solicita de manera respetuosa a la Secretaría de Medio Ambiente y Recursos Naturales del Gobierno Federal, para que, a través de sus oficinas en Coahuila, brinde mayor difusión en las comunidades rurales, a los trámites que se requieren para la comercialización de los derivados de la lechuguilla y el mezquite. Así mismo, se le solicita a la mencionada Secretaría que, en la medida de sus posibilidades, realice convenios de cooperación con las autoridades locales para acercar a las </w:t>
      </w:r>
      <w:r w:rsidRPr="006E7F10">
        <w:rPr>
          <w:rFonts w:eastAsia="Times New Roman" w:cs="Arial"/>
          <w:i/>
          <w:snapToGrid w:val="0"/>
          <w:lang w:eastAsia="es-ES_tradnl"/>
        </w:rPr>
        <w:lastRenderedPageBreak/>
        <w:t>comunidades rurales, los trámites que se requieren para poder comercializar sus materias primas, a través de la instalación de módulos de atención en puntos estratégicos”.</w:t>
      </w:r>
    </w:p>
    <w:p w14:paraId="0F835FDC" w14:textId="77777777" w:rsidR="006E7F10" w:rsidRPr="006E7F10" w:rsidRDefault="006E7F10" w:rsidP="006E7F10">
      <w:pPr>
        <w:widowControl w:val="0"/>
        <w:spacing w:line="360" w:lineRule="auto"/>
        <w:contextualSpacing/>
        <w:rPr>
          <w:rFonts w:eastAsia="Calibri" w:cs="Arial"/>
          <w:b/>
          <w:snapToGrid w:val="0"/>
          <w:lang w:val="es-ES"/>
        </w:rPr>
      </w:pPr>
    </w:p>
    <w:p w14:paraId="3E0126E8" w14:textId="77777777" w:rsidR="006E7F10" w:rsidRPr="006E7F10" w:rsidRDefault="006E7F10" w:rsidP="006E7F10">
      <w:pPr>
        <w:spacing w:line="360" w:lineRule="auto"/>
        <w:rPr>
          <w:rFonts w:eastAsia="Arial" w:cs="Arial"/>
          <w:lang w:eastAsia="es-MX"/>
        </w:rPr>
      </w:pPr>
      <w:r w:rsidRPr="006E7F10">
        <w:rPr>
          <w:rFonts w:eastAsia="Arial" w:cs="Arial"/>
          <w:b/>
          <w:lang w:eastAsia="es-MX"/>
        </w:rPr>
        <w:t xml:space="preserve">SEGUNDO. - </w:t>
      </w:r>
      <w:r w:rsidRPr="006E7F10">
        <w:rPr>
          <w:rFonts w:eastAsia="Arial" w:cs="Arial"/>
          <w:lang w:eastAsia="es-MX"/>
        </w:rPr>
        <w:t>Que la Presidencia de la Mesa Directiva del Pleno del Congreso, al no haberse planteado como de urgente y obvia resolución, dispuso que la referida Proposición con Punto de Acuerdo, fuera turnado a estas Comisiones Unidas para efectos de estudio y análisis.</w:t>
      </w:r>
    </w:p>
    <w:p w14:paraId="4D3E5DA9" w14:textId="77777777" w:rsidR="006E7F10" w:rsidRPr="006E7F10" w:rsidRDefault="006E7F10" w:rsidP="006E7F10">
      <w:pPr>
        <w:spacing w:line="360" w:lineRule="auto"/>
        <w:rPr>
          <w:rFonts w:eastAsia="Arial" w:cs="Arial"/>
          <w:lang w:eastAsia="es-MX"/>
        </w:rPr>
      </w:pPr>
    </w:p>
    <w:p w14:paraId="6C9BEBE4" w14:textId="77777777" w:rsidR="006E7F10" w:rsidRPr="006E7F10" w:rsidRDefault="006E7F10" w:rsidP="006E7F10">
      <w:pPr>
        <w:spacing w:line="360" w:lineRule="auto"/>
        <w:rPr>
          <w:rFonts w:eastAsia="Arial" w:cs="Arial"/>
          <w:lang w:eastAsia="es-MX"/>
        </w:rPr>
      </w:pPr>
      <w:r w:rsidRPr="006E7F10">
        <w:rPr>
          <w:rFonts w:eastAsia="Arial" w:cs="Arial"/>
          <w:b/>
          <w:lang w:eastAsia="es-MX"/>
        </w:rPr>
        <w:t xml:space="preserve">TERCERO. - </w:t>
      </w:r>
      <w:r w:rsidRPr="006E7F10">
        <w:rPr>
          <w:rFonts w:eastAsia="Arial" w:cs="Arial"/>
          <w:lang w:eastAsia="es-MX"/>
        </w:rPr>
        <w:t>Que en cumplimiento a lo anterior y con fundamento en lo dispuesto en la fracción X del artículo 278 de la Ley Orgánica del Congreso del Estado Independiente, Libre y Soberano de Coahuila de Zaragoza, la Oficialía Mayor turnó a los Coordinadores de las Comisiones de Desarrollo Rural y Desarrollo Económico, Competitividad y Turismo, la referida Proposición con Punto de Acuerdo para los efectos procedentes, y;</w:t>
      </w:r>
    </w:p>
    <w:p w14:paraId="34B57F51" w14:textId="77777777" w:rsidR="006E7F10" w:rsidRPr="006E7F10" w:rsidRDefault="006E7F10" w:rsidP="006E7F10">
      <w:pPr>
        <w:spacing w:line="360" w:lineRule="auto"/>
        <w:rPr>
          <w:rFonts w:eastAsia="Arial" w:cs="Arial"/>
          <w:lang w:eastAsia="es-MX"/>
        </w:rPr>
      </w:pPr>
    </w:p>
    <w:p w14:paraId="31E21913" w14:textId="77777777" w:rsidR="006E7F10" w:rsidRPr="006E7F10" w:rsidRDefault="006E7F10" w:rsidP="006E7F10">
      <w:pPr>
        <w:spacing w:line="360" w:lineRule="auto"/>
        <w:jc w:val="center"/>
        <w:rPr>
          <w:rFonts w:eastAsia="Arial" w:cs="Arial"/>
          <w:b/>
          <w:lang w:eastAsia="es-MX"/>
        </w:rPr>
      </w:pPr>
      <w:r w:rsidRPr="006E7F10">
        <w:rPr>
          <w:rFonts w:eastAsia="Arial" w:cs="Arial"/>
          <w:b/>
          <w:lang w:eastAsia="es-MX"/>
        </w:rPr>
        <w:t>C O N S I D E R A N D O</w:t>
      </w:r>
    </w:p>
    <w:p w14:paraId="49E8AECA" w14:textId="77777777" w:rsidR="006E7F10" w:rsidRPr="006E7F10" w:rsidRDefault="006E7F10" w:rsidP="006E7F10">
      <w:pPr>
        <w:spacing w:line="360" w:lineRule="auto"/>
        <w:rPr>
          <w:rFonts w:eastAsia="Arial" w:cs="Arial"/>
          <w:b/>
          <w:lang w:eastAsia="es-MX"/>
        </w:rPr>
      </w:pPr>
    </w:p>
    <w:p w14:paraId="7E8660C2" w14:textId="77777777" w:rsidR="006E7F10" w:rsidRPr="006E7F10" w:rsidRDefault="006E7F10" w:rsidP="006E7F10">
      <w:pPr>
        <w:spacing w:line="360" w:lineRule="auto"/>
        <w:rPr>
          <w:rFonts w:eastAsia="Arial" w:cs="Arial"/>
          <w:lang w:eastAsia="es-MX"/>
        </w:rPr>
      </w:pPr>
      <w:r w:rsidRPr="006E7F10">
        <w:rPr>
          <w:rFonts w:eastAsia="Arial" w:cs="Arial"/>
          <w:b/>
          <w:lang w:eastAsia="es-MX"/>
        </w:rPr>
        <w:t xml:space="preserve">PRIMERO. - </w:t>
      </w:r>
      <w:r w:rsidRPr="006E7F10">
        <w:rPr>
          <w:rFonts w:eastAsia="Arial" w:cs="Arial"/>
          <w:lang w:eastAsia="es-MX"/>
        </w:rPr>
        <w:t>Que las Comisiones Unidas de Desarrollo Rural y Desarrollo Económico, Competitividad y Turismo, son competentes para emitir el presente acuerdo, de conformidad con las facultades que le otorgan los artículos 95, 98, 116, 117 y demás relativos de la Ley Orgánica del Congreso del Estado Independiente, Libre y Soberano de Coahuila de Zaragoza.</w:t>
      </w:r>
    </w:p>
    <w:p w14:paraId="043AE977" w14:textId="77777777" w:rsidR="006E7F10" w:rsidRPr="006E7F10" w:rsidRDefault="006E7F10" w:rsidP="006E7F10">
      <w:pPr>
        <w:spacing w:line="360" w:lineRule="auto"/>
        <w:rPr>
          <w:rFonts w:eastAsia="Arial" w:cs="Arial"/>
          <w:lang w:eastAsia="es-MX"/>
        </w:rPr>
      </w:pPr>
    </w:p>
    <w:p w14:paraId="631B3ECA" w14:textId="77777777" w:rsidR="006E7F10" w:rsidRPr="006E7F10" w:rsidRDefault="006E7F10" w:rsidP="006E7F10">
      <w:pPr>
        <w:widowControl w:val="0"/>
        <w:spacing w:line="360" w:lineRule="auto"/>
        <w:contextualSpacing/>
        <w:rPr>
          <w:rFonts w:eastAsia="Times New Roman" w:cs="Arial"/>
          <w:snapToGrid w:val="0"/>
          <w:lang w:val="es-ES_tradnl" w:eastAsia="es-ES_tradnl"/>
        </w:rPr>
      </w:pPr>
      <w:r w:rsidRPr="006E7F10">
        <w:rPr>
          <w:rFonts w:eastAsia="Times New Roman" w:cs="Arial"/>
          <w:b/>
          <w:snapToGrid w:val="0"/>
          <w:lang w:val="es-ES" w:eastAsia="es-ES_tradnl"/>
        </w:rPr>
        <w:t xml:space="preserve">SEGUNDO. - </w:t>
      </w:r>
      <w:r w:rsidRPr="006E7F10">
        <w:rPr>
          <w:rFonts w:eastAsia="Times New Roman" w:cs="Arial"/>
          <w:snapToGrid w:val="0"/>
          <w:lang w:val="es-ES" w:eastAsia="es-ES_tradnl"/>
        </w:rPr>
        <w:t xml:space="preserve">Que respecto a la Proposición con Punto de Acuerdo planteada por las Diputadas y Diputados del Grupo Parlamentario “Miguel Ramos Arizpe”, del Partido Revolucionario Institucional, por conducto de la Diputada Edna Ileana Dávalos Elizondo, mediante la cual: </w:t>
      </w:r>
      <w:r w:rsidRPr="006E7F10">
        <w:rPr>
          <w:rFonts w:eastAsia="Times New Roman" w:cs="Arial"/>
          <w:i/>
          <w:snapToGrid w:val="0"/>
          <w:lang w:eastAsia="es-ES_tradnl"/>
        </w:rPr>
        <w:t xml:space="preserve">“Se solicita de manera respetuosa a la Secretaría de Medio Ambiente y Recursos Naturales del Gobierno Federal, para que, a través de sus oficinas en </w:t>
      </w:r>
      <w:r w:rsidRPr="006E7F10">
        <w:rPr>
          <w:rFonts w:eastAsia="Times New Roman" w:cs="Arial"/>
          <w:i/>
          <w:snapToGrid w:val="0"/>
          <w:lang w:eastAsia="es-ES_tradnl"/>
        </w:rPr>
        <w:lastRenderedPageBreak/>
        <w:t>Coahuila, brinde mayor difusión en las comunidades rurales, a los trámites que se requieren para la comercialización de los derivados de la lechuguilla y el mezquite. Así mismo, se le solicita a la mencionada Secretaría que, en la medida de sus posibilidades, realice convenios de cooperación con las autoridades locales para acercar a las comunidades rurales, los trámites que se requieren para poder comercializar sus materias primas, a través de la instalación de módulos de atención en puntos estratégicos”.</w:t>
      </w:r>
      <w:r w:rsidRPr="006E7F10">
        <w:rPr>
          <w:rFonts w:eastAsia="Times New Roman" w:cs="Arial"/>
          <w:snapToGrid w:val="0"/>
          <w:lang w:val="es-ES_tradnl" w:eastAsia="es-ES_tradnl"/>
        </w:rPr>
        <w:t xml:space="preserve"> Por lo que r</w:t>
      </w:r>
      <w:r w:rsidRPr="006E7F10">
        <w:rPr>
          <w:rFonts w:eastAsia="Calibri" w:cs="Arial"/>
          <w:snapToGrid w:val="0"/>
          <w:lang w:val="es-ES"/>
        </w:rPr>
        <w:t>esulta conveniente hacer un análisis del mismo, a efecto de que estas Comisiones se pronuncien al respecto. La Proposición con Punto de Acuerdo planteada, se basa en las siguientes consideraciones:</w:t>
      </w:r>
    </w:p>
    <w:p w14:paraId="2744ACF1" w14:textId="77777777" w:rsidR="006E7F10" w:rsidRPr="006E7F10" w:rsidRDefault="006E7F10" w:rsidP="006E7F10">
      <w:pPr>
        <w:widowControl w:val="0"/>
        <w:tabs>
          <w:tab w:val="left" w:pos="8931"/>
        </w:tabs>
        <w:spacing w:line="360" w:lineRule="auto"/>
        <w:ind w:left="720"/>
        <w:contextualSpacing/>
        <w:rPr>
          <w:rFonts w:eastAsia="Calibri" w:cs="Arial"/>
          <w:b/>
          <w:snapToGrid w:val="0"/>
          <w:lang w:val="es-ES"/>
        </w:rPr>
      </w:pPr>
      <w:r w:rsidRPr="006E7F10">
        <w:rPr>
          <w:rFonts w:eastAsia="Calibri" w:cs="Arial"/>
          <w:b/>
          <w:snapToGrid w:val="0"/>
          <w:lang w:val="es-ES"/>
        </w:rPr>
        <w:tab/>
      </w:r>
    </w:p>
    <w:p w14:paraId="10AB6010"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Times New Roman" w:cs="Arial"/>
          <w:b/>
          <w:snapToGrid w:val="0"/>
          <w:lang w:val="es-ES" w:eastAsia="es-ES_tradnl"/>
        </w:rPr>
        <w:t>“</w:t>
      </w:r>
      <w:r w:rsidRPr="006E7F10">
        <w:rPr>
          <w:rFonts w:eastAsia="Calibri" w:cs="Arial"/>
          <w:i/>
          <w:snapToGrid w:val="0"/>
          <w:lang w:val="es-ES"/>
        </w:rPr>
        <w:t xml:space="preserve">El distrito XII es extenso y diverso; en él se encuentran desde potencias industriales hasta turísticas, pasando por comunidades ganaderas y agrícolas. </w:t>
      </w:r>
    </w:p>
    <w:p w14:paraId="1990F65E"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69484299"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Todas ellas enfrentan problemáticas diferentes, especialmente las que se ubican en el área rural, puesto que las condiciones geográficas y climáticas propias de la entidad son adversas.</w:t>
      </w:r>
    </w:p>
    <w:p w14:paraId="142FC83E"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0821B224"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Para solucionar las necesidades de estas comunidades, se requiere del esfuerzo en conjunto de cada orden de gobierno. A través de dicha cooperación se podrá mejorar la calidad de vida de los habitantes, tal como lo ha realizado el Gobernador del Estado, Miguel Ángel Riquelme Solís, así como diversos alcaldes de la región.</w:t>
      </w:r>
    </w:p>
    <w:p w14:paraId="0FBBCAB9"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325CE52A"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 xml:space="preserve">No obstante, aún existen áreas de oportunidad para garantizar a las áreas rurales de Coahuila una vida plena. Por tal razón, el pasado 21 de abril presenté ante el Honorable Congreso del Estado de Coahuila de Zaragoza una proposición con punto de acuerdo, misma que fue aprobada por unanimidad como de urgente y obvia resolución para realizar un respetuoso llamado a la Secretaría de Medio Ambiente y Recursos Naturales, para que a través de su representación o delegación en Coahuila, brinde mayor difusión al trámite que se requiere para la comercialización de la candelilla, pues en muchas de las ocasiones se desconoce que el trámite es sencillo y de eso se aprovechan los “coyotes” para servir como intermediarios. </w:t>
      </w:r>
    </w:p>
    <w:p w14:paraId="30D03A73"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3F5F1E7A"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 xml:space="preserve">Así mismo se considere realizar acciones para acercar a las </w:t>
      </w:r>
      <w:r w:rsidRPr="006E7F10">
        <w:rPr>
          <w:rFonts w:eastAsia="Calibri" w:cs="Arial"/>
          <w:i/>
          <w:snapToGrid w:val="0"/>
          <w:lang w:val="es-ES"/>
        </w:rPr>
        <w:lastRenderedPageBreak/>
        <w:t>comunidades rurales, los trámites que se requieren para poder comercializar sus materias primas y brindando asesoramiento oportuno. A través de dicha solicitud, esperamos que en la medida de lo posible y de manera urgente, se atienda la petición de las comunidades que ven en la comercialización de la candelilla, su sustento. Sin embargo, tras diversos recorridos a través del desierto coahuilense, existen comunidades que también ven obstaculizado su trabajo debido a situaciones similares a las que atraviesan los candelilleros, específicamente, de aquellas personas que comercializan los derivados de la lechuguilla y el carbón de mezquite.</w:t>
      </w:r>
    </w:p>
    <w:p w14:paraId="3F20F9D9"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6F1DD744"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 xml:space="preserve">La lechuguilla es una planta cuya aplicación deriva del uso de sus hojas para obtener el </w:t>
      </w:r>
      <w:r w:rsidRPr="006E7F10">
        <w:rPr>
          <w:rFonts w:eastAsia="Calibri" w:cs="Arial"/>
          <w:i/>
          <w:iCs/>
          <w:snapToGrid w:val="0"/>
          <w:lang w:val="es-ES"/>
        </w:rPr>
        <w:t>ixtle</w:t>
      </w:r>
      <w:r w:rsidRPr="006E7F10">
        <w:rPr>
          <w:rFonts w:eastAsia="Calibri" w:cs="Arial"/>
          <w:i/>
          <w:snapToGrid w:val="0"/>
          <w:lang w:val="es-ES"/>
        </w:rPr>
        <w:t>, un material fibroso que se utiliza en la industria y el comercio, pues sus propiedades generan una fibra resistente y durable.</w:t>
      </w:r>
      <w:r w:rsidRPr="006E7F10">
        <w:rPr>
          <w:rFonts w:eastAsia="Calibri" w:cs="Arial"/>
          <w:i/>
          <w:snapToGrid w:val="0"/>
          <w:vertAlign w:val="superscript"/>
          <w:lang w:val="es-ES"/>
        </w:rPr>
        <w:footnoteReference w:id="1"/>
      </w:r>
      <w:r w:rsidRPr="006E7F10">
        <w:rPr>
          <w:rFonts w:eastAsia="Calibri" w:cs="Arial"/>
          <w:i/>
          <w:snapToGrid w:val="0"/>
          <w:lang w:val="es-ES"/>
        </w:rPr>
        <w:t xml:space="preserve"> Así mismo, el aprovechamiento de este recurso está muy relacionado con la recolección y extracción de la cera de candelilla.</w:t>
      </w:r>
    </w:p>
    <w:p w14:paraId="66D838F2"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100D95D3"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 xml:space="preserve">Cabe destacar que Coahuila se posiciona como uno de los cinco estados con mayor producción de Ixtle, derivado de la candelilla. Los lineamientos para su aprovechamiento y comercialización provienen de la Ley General de Desarrollo Forestal Sustentable, misma que otorga a la SEMARNAT la facultad de expedir la reglamentación secundaria a través de la Norma Oficial Mexicana </w:t>
      </w:r>
      <w:r w:rsidRPr="006E7F10">
        <w:rPr>
          <w:rFonts w:eastAsia="Calibri" w:cs="Arial"/>
          <w:i/>
          <w:iCs/>
          <w:snapToGrid w:val="0"/>
          <w:lang w:val="es-ES"/>
        </w:rPr>
        <w:t>NOM-008-RECNAT-1996.</w:t>
      </w:r>
      <w:r w:rsidRPr="006E7F10">
        <w:rPr>
          <w:rFonts w:eastAsia="Calibri" w:cs="Arial"/>
          <w:i/>
          <w:snapToGrid w:val="0"/>
          <w:vertAlign w:val="superscript"/>
          <w:lang w:val="es-ES"/>
        </w:rPr>
        <w:footnoteReference w:id="2"/>
      </w:r>
    </w:p>
    <w:p w14:paraId="7439876E"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5E0D879C"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El proceso de producción del Ixtle de Lechuguilla inicia con la recolección de los cogollos, que son las hojas más tiernas de la planta,</w:t>
      </w:r>
      <w:r w:rsidRPr="006E7F10">
        <w:rPr>
          <w:rFonts w:eastAsia="Calibri" w:cs="Arial"/>
          <w:i/>
          <w:snapToGrid w:val="0"/>
          <w:vertAlign w:val="superscript"/>
          <w:lang w:val="es-ES"/>
        </w:rPr>
        <w:footnoteReference w:id="3"/>
      </w:r>
      <w:r w:rsidRPr="006E7F10">
        <w:rPr>
          <w:rFonts w:eastAsia="Calibri" w:cs="Arial"/>
          <w:i/>
          <w:snapToGrid w:val="0"/>
          <w:lang w:val="es-ES"/>
        </w:rPr>
        <w:t xml:space="preserve"> para posteriormente tallarlos para obtener la fibra, misma que se acopia a través de intermediarios, quienes, de igual forma que los </w:t>
      </w:r>
      <w:r w:rsidRPr="006E7F10">
        <w:rPr>
          <w:rFonts w:eastAsia="Calibri" w:cs="Arial"/>
          <w:i/>
          <w:iCs/>
          <w:snapToGrid w:val="0"/>
          <w:lang w:val="es-ES"/>
        </w:rPr>
        <w:t>coyotes</w:t>
      </w:r>
      <w:r w:rsidRPr="006E7F10">
        <w:rPr>
          <w:rFonts w:eastAsia="Calibri" w:cs="Arial"/>
          <w:i/>
          <w:snapToGrid w:val="0"/>
          <w:lang w:val="es-ES"/>
        </w:rPr>
        <w:t xml:space="preserve"> de la candelilla compran a un precio menor el kilo de fibra.</w:t>
      </w:r>
    </w:p>
    <w:p w14:paraId="4818673A"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6B3D0A10"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Se han realizado esfuerzos por parte de trabajadores de la lechuguilla para crear cooperativas que sean centros de acopio del producto y comercializarlo directamente con la industria, sin intermediarios. No obstante, el esfuerzo se ha visto obstaculizado debido al desconocimiento de los trámites que se requieren para poder comercializar el producto.</w:t>
      </w:r>
    </w:p>
    <w:p w14:paraId="1FB7FA88"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7012EA7A" w14:textId="77777777" w:rsidR="006E7F10" w:rsidRPr="006E7F10" w:rsidRDefault="006E7F10" w:rsidP="006E7F10">
      <w:pPr>
        <w:widowControl w:val="0"/>
        <w:tabs>
          <w:tab w:val="left" w:pos="8931"/>
        </w:tabs>
        <w:ind w:left="851" w:right="1043"/>
        <w:contextualSpacing/>
        <w:rPr>
          <w:rFonts w:eastAsia="Calibri" w:cs="Arial"/>
          <w:i/>
          <w:snapToGrid w:val="0"/>
          <w:lang w:val="es-ES"/>
        </w:rPr>
      </w:pPr>
      <w:r w:rsidRPr="006E7F10">
        <w:rPr>
          <w:rFonts w:eastAsia="Calibri" w:cs="Arial"/>
          <w:i/>
          <w:snapToGrid w:val="0"/>
          <w:lang w:val="es-ES"/>
        </w:rPr>
        <w:t xml:space="preserve">Por otro lado, el carbón de mezquite proviene de la planta del mismo nombre; dicho recurso es abundante en las zonas áridas y semiáridas </w:t>
      </w:r>
      <w:r w:rsidRPr="006E7F10">
        <w:rPr>
          <w:rFonts w:eastAsia="Calibri" w:cs="Arial"/>
          <w:i/>
          <w:snapToGrid w:val="0"/>
          <w:lang w:val="es-ES"/>
        </w:rPr>
        <w:lastRenderedPageBreak/>
        <w:t>del país, como Coahuila y las comunidades rurales utilizan dicho recurso en diversas aplicaciones, como madera para construcción, alimento para los animales, así como para leña y carbón, siendo este último, el uso más común que se le da en la entidad.</w:t>
      </w:r>
    </w:p>
    <w:p w14:paraId="20BA3791" w14:textId="77777777" w:rsidR="006E7F10" w:rsidRPr="006E7F10" w:rsidRDefault="006E7F10" w:rsidP="006E7F10">
      <w:pPr>
        <w:widowControl w:val="0"/>
        <w:tabs>
          <w:tab w:val="left" w:pos="8931"/>
        </w:tabs>
        <w:ind w:left="851" w:right="1043"/>
        <w:contextualSpacing/>
        <w:rPr>
          <w:rFonts w:eastAsia="Calibri" w:cs="Arial"/>
          <w:i/>
          <w:snapToGrid w:val="0"/>
          <w:lang w:val="es-ES"/>
        </w:rPr>
      </w:pPr>
    </w:p>
    <w:p w14:paraId="22F28939"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r w:rsidRPr="006E7F10">
        <w:rPr>
          <w:rFonts w:eastAsia="Calibri" w:cs="Arial"/>
          <w:i/>
          <w:snapToGrid w:val="0"/>
          <w:lang w:val="es-ES"/>
        </w:rPr>
        <w:t>Es común ver a los productores de carbón de mezquite</w:t>
      </w:r>
      <w:r w:rsidRPr="006E7F10">
        <w:rPr>
          <w:rFonts w:eastAsia="Calibri" w:cs="Arial"/>
          <w:bCs/>
          <w:i/>
          <w:snapToGrid w:val="0"/>
          <w:lang w:val="es-ES"/>
        </w:rPr>
        <w:t xml:space="preserve"> trasladarse desde sus comunidades hacia las zonas urbanas como Saltillo, Torreón y Monterrey para comercializar estos productos, sin embargo, durante los trayectos son interceptados por agentes que les solicitan la documentación requerida, establecida en la </w:t>
      </w:r>
      <w:r w:rsidRPr="006E7F10">
        <w:rPr>
          <w:rFonts w:eastAsia="Calibri" w:cs="Arial"/>
          <w:bCs/>
          <w:i/>
          <w:iCs/>
          <w:snapToGrid w:val="0"/>
          <w:lang w:val="es-ES"/>
        </w:rPr>
        <w:t>NOM-EM-001-RECNAT-2001,</w:t>
      </w:r>
      <w:r w:rsidRPr="006E7F10">
        <w:rPr>
          <w:rFonts w:eastAsia="Calibri" w:cs="Arial"/>
          <w:bCs/>
          <w:i/>
          <w:iCs/>
          <w:snapToGrid w:val="0"/>
          <w:vertAlign w:val="superscript"/>
          <w:lang w:val="es-ES"/>
        </w:rPr>
        <w:footnoteReference w:id="4"/>
      </w:r>
      <w:r w:rsidRPr="006E7F10">
        <w:rPr>
          <w:rFonts w:eastAsia="Calibri" w:cs="Arial"/>
          <w:bCs/>
          <w:i/>
          <w:snapToGrid w:val="0"/>
          <w:lang w:val="es-ES"/>
        </w:rPr>
        <w:t xml:space="preserve"> para el aprovechamiento, transporte, almacenamiento y transformación que identifiquen el origen legal de las materias primas forestales.</w:t>
      </w:r>
    </w:p>
    <w:p w14:paraId="4D87177D"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p>
    <w:p w14:paraId="529CF0B3"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r w:rsidRPr="006E7F10">
        <w:rPr>
          <w:rFonts w:eastAsia="Calibri" w:cs="Arial"/>
          <w:bCs/>
          <w:i/>
          <w:snapToGrid w:val="0"/>
          <w:lang w:val="es-ES"/>
        </w:rPr>
        <w:t>Al ser cantidades moderadas del producto, pues la producción del carbón de mezquite por parte de los habitantes de las zonas rurales se da en pequeña escala, estos no cuentan con la documentación en regla al carecer de la información necesaria para tramitar el permiso correspondiente ante SEMARNAT para el traslado del carbón, lo que provoca que sean multados, disminuyendo sus utilidades.</w:t>
      </w:r>
    </w:p>
    <w:p w14:paraId="69CAD825"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p>
    <w:p w14:paraId="25D2EA78"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r w:rsidRPr="006E7F10">
        <w:rPr>
          <w:rFonts w:eastAsia="Calibri" w:cs="Arial"/>
          <w:bCs/>
          <w:i/>
          <w:snapToGrid w:val="0"/>
          <w:lang w:val="es-ES"/>
        </w:rPr>
        <w:t>Derivado de lo anterior, tanto en el caso de la extracción de la lechuguilla como del carbón de mezquite, existe un vacío de información que resulta en pérdidas económicas para los trabajadores del campo y que repercute en su calidad de vida.</w:t>
      </w:r>
    </w:p>
    <w:p w14:paraId="2779CE12"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p>
    <w:p w14:paraId="06E33F2A"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r w:rsidRPr="006E7F10">
        <w:rPr>
          <w:rFonts w:eastAsia="Calibri" w:cs="Arial"/>
          <w:bCs/>
          <w:i/>
          <w:snapToGrid w:val="0"/>
          <w:lang w:val="es-ES"/>
        </w:rPr>
        <w:t>De esta manera, consideramos que es necesario y oportuno que la autoridad competente, en este caso la Secretaría del Medio Ambiente y Recursos Naturales, ponga en marcha programas para acercar los trámites hasta las comunidades rurales y realice convenios con las autoridades locales para instalar módulos de atención en puntos estratégicos dentro de los municipios para atender a quienes se dedican a la explotación sustentable de la lechuguilla y el mezquite.</w:t>
      </w:r>
    </w:p>
    <w:p w14:paraId="56FAF1B1"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p>
    <w:p w14:paraId="7416FF6B" w14:textId="77777777" w:rsidR="006E7F10" w:rsidRPr="006E7F10" w:rsidRDefault="006E7F10" w:rsidP="006E7F10">
      <w:pPr>
        <w:widowControl w:val="0"/>
        <w:tabs>
          <w:tab w:val="left" w:pos="8931"/>
        </w:tabs>
        <w:ind w:left="851" w:right="1043"/>
        <w:contextualSpacing/>
        <w:rPr>
          <w:rFonts w:eastAsia="Calibri" w:cs="Arial"/>
          <w:bCs/>
          <w:i/>
          <w:snapToGrid w:val="0"/>
          <w:lang w:val="es-ES"/>
        </w:rPr>
      </w:pPr>
      <w:r w:rsidRPr="006E7F10">
        <w:rPr>
          <w:rFonts w:eastAsia="Calibri" w:cs="Arial"/>
          <w:bCs/>
          <w:i/>
          <w:snapToGrid w:val="0"/>
          <w:lang w:val="es-ES"/>
        </w:rPr>
        <w:t xml:space="preserve">Reconocemos las acciones que se han emprendido para acercar los trámites a la ciudadanía, para que de esta manera se puedan ahorrar recursos económicos, que en tiempos de pandemia son aún más valiosos, además se apoya para que aquellas comunidades rezagadas también puedan acceder a los trámites que comúnmente tienen que ser en línea y que derivado de la lejanía en la que se encuentran, muchas </w:t>
      </w:r>
      <w:r w:rsidRPr="006E7F10">
        <w:rPr>
          <w:rFonts w:eastAsia="Calibri" w:cs="Arial"/>
          <w:bCs/>
          <w:i/>
          <w:snapToGrid w:val="0"/>
          <w:lang w:val="es-ES"/>
        </w:rPr>
        <w:lastRenderedPageBreak/>
        <w:t>veces este servicio no está disponible</w:t>
      </w:r>
      <w:r w:rsidRPr="006E7F10">
        <w:rPr>
          <w:rFonts w:eastAsia="Calibri" w:cs="Arial"/>
          <w:i/>
          <w:iCs/>
          <w:snapToGrid w:val="0"/>
          <w:lang w:val="es-ES"/>
        </w:rPr>
        <w:t>”.</w:t>
      </w:r>
    </w:p>
    <w:p w14:paraId="3151B032" w14:textId="77777777" w:rsidR="006E7F10" w:rsidRPr="006E7F10" w:rsidRDefault="006E7F10" w:rsidP="006E7F10">
      <w:pPr>
        <w:spacing w:line="360" w:lineRule="auto"/>
        <w:rPr>
          <w:rFonts w:eastAsia="Arial" w:cs="Arial"/>
          <w:b/>
          <w:lang w:eastAsia="es-MX"/>
        </w:rPr>
      </w:pPr>
    </w:p>
    <w:p w14:paraId="25E13F9D" w14:textId="77777777" w:rsidR="006E7F10" w:rsidRPr="006E7F10" w:rsidRDefault="006E7F10" w:rsidP="006E7F10">
      <w:pPr>
        <w:spacing w:line="360" w:lineRule="auto"/>
        <w:rPr>
          <w:rFonts w:eastAsia="Arial" w:cs="Arial"/>
          <w:lang w:eastAsia="es-MX"/>
        </w:rPr>
      </w:pPr>
      <w:r w:rsidRPr="006E7F10">
        <w:rPr>
          <w:rFonts w:eastAsia="Arial" w:cs="Arial"/>
          <w:b/>
          <w:lang w:eastAsia="es-MX"/>
        </w:rPr>
        <w:t xml:space="preserve">TERCERO. – </w:t>
      </w:r>
      <w:r w:rsidRPr="006E7F10">
        <w:rPr>
          <w:rFonts w:eastAsia="Arial" w:cs="Arial"/>
          <w:lang w:eastAsia="es-MX"/>
        </w:rPr>
        <w:t>Que una vez analizado el contenido de la proposición con punto de acuerdo que da razón al presente instrumento, estas dictaminadoras ven la necesidad de precisar algunos puntos importantes en el tema.</w:t>
      </w:r>
    </w:p>
    <w:p w14:paraId="4D522E85" w14:textId="77777777" w:rsidR="006E7F10" w:rsidRPr="006E7F10" w:rsidRDefault="006E7F10" w:rsidP="006E7F10">
      <w:pPr>
        <w:spacing w:line="360" w:lineRule="auto"/>
        <w:rPr>
          <w:rFonts w:eastAsia="Arial" w:cs="Arial"/>
          <w:lang w:eastAsia="es-MX"/>
        </w:rPr>
      </w:pPr>
    </w:p>
    <w:p w14:paraId="64CF7EE7"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 xml:space="preserve">Inicialmente, nos vemos en la necesidad de resaltar la importancia de la lechuguilla y el mezquite, toda vez que el aprovechamiento de estos recursos no maderables es una de las principales actividades realizadas por pobladores de zonas áridas y semiáridas en México; aprovechamientos, que se ven directamente reflejados en acciones propias de estas comunidades, como lo son el autoconsumo o la comercialización. </w:t>
      </w:r>
    </w:p>
    <w:p w14:paraId="074454EA" w14:textId="77777777" w:rsidR="006E7F10" w:rsidRPr="006E7F10" w:rsidRDefault="006E7F10" w:rsidP="006E7F10">
      <w:pPr>
        <w:spacing w:line="360" w:lineRule="auto"/>
        <w:rPr>
          <w:rFonts w:eastAsia="Arial" w:cs="Arial"/>
          <w:shd w:val="clear" w:color="auto" w:fill="FFFFFF"/>
          <w:lang w:eastAsia="es-MX"/>
        </w:rPr>
      </w:pPr>
    </w:p>
    <w:p w14:paraId="637A452F"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Históricamente el aprovechamiento de estas dos especies vegetales ha sido una fuente de empleos por décadas, representando generación tras generación una alternativa de subsistencia imprescindible para los habitantes rurales de zonas y regiones desérticas, como en la que se encuentra ubicado nuestro Estado.</w:t>
      </w:r>
    </w:p>
    <w:p w14:paraId="64BD1468" w14:textId="77777777" w:rsidR="006E7F10" w:rsidRPr="006E7F10" w:rsidRDefault="006E7F10" w:rsidP="006E7F10">
      <w:pPr>
        <w:spacing w:line="360" w:lineRule="auto"/>
        <w:rPr>
          <w:rFonts w:eastAsia="Arial" w:cs="Arial"/>
          <w:shd w:val="clear" w:color="auto" w:fill="FFFFFF"/>
          <w:lang w:eastAsia="es-MX"/>
        </w:rPr>
      </w:pPr>
    </w:p>
    <w:p w14:paraId="44C4CF0B"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 xml:space="preserve">Dichos recursos naturales resaltan por su importancia ecológica, ya que cuentan con características y propiedades que trascienden por aportar al correcto desarrollo de los ecosistemas donde se encuentren, pero además, una vez manufacturados, elaborados y comercializados sus derivados, pueden ser utilizables y aplicables en diversas ramas y ámbitos, tales como en el de Aseo, en la Industria Textil o la Industria Automotriz, como ejemplos para la lechuguilla; o como base para la creación de muebles, leña o carbón vegetal, en el caso del mezquite. </w:t>
      </w:r>
    </w:p>
    <w:p w14:paraId="4D47BD1A" w14:textId="77777777" w:rsidR="006E7F10" w:rsidRPr="006E7F10" w:rsidRDefault="006E7F10" w:rsidP="006E7F10">
      <w:pPr>
        <w:spacing w:line="360" w:lineRule="auto"/>
        <w:rPr>
          <w:rFonts w:eastAsia="Arial" w:cs="Arial"/>
          <w:shd w:val="clear" w:color="auto" w:fill="FFFFFF"/>
          <w:lang w:eastAsia="es-MX"/>
        </w:rPr>
      </w:pPr>
    </w:p>
    <w:p w14:paraId="542E5BB2"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Esto se traduce a una fuente fija de ingresos para las muchas familias de zonas rurales y del campo asentadas en nuestra entidad dedicadas a estas actividades agrícolas.</w:t>
      </w:r>
    </w:p>
    <w:p w14:paraId="11809FEC" w14:textId="77777777" w:rsidR="006E7F10" w:rsidRPr="006E7F10" w:rsidRDefault="006E7F10" w:rsidP="006E7F10">
      <w:pPr>
        <w:spacing w:line="360" w:lineRule="auto"/>
        <w:rPr>
          <w:rFonts w:eastAsia="Arial" w:cs="Arial"/>
          <w:shd w:val="clear" w:color="auto" w:fill="FFFFFF"/>
          <w:lang w:eastAsia="es-MX"/>
        </w:rPr>
      </w:pPr>
    </w:p>
    <w:p w14:paraId="0E83D590"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lastRenderedPageBreak/>
        <w:t>Ahora bien, en ese orden de ideas y bajo la primicia de concientizar, ayudar y mejorar el sector rural que trabaja con estos recursos naturales, estas dictaminadoras precisan una serie de puntos calificativos durante el análisis de la proposición presentada por la Diputada Edna Ileana Dávalos Elizondo, mismos que fueron considerados para la emisión del presente dictamen y que a continuación se detallan para su conocimiento.</w:t>
      </w:r>
    </w:p>
    <w:p w14:paraId="72A4AAF5" w14:textId="77777777" w:rsidR="006E7F10" w:rsidRPr="006E7F10" w:rsidRDefault="006E7F10" w:rsidP="006E7F10">
      <w:pPr>
        <w:spacing w:line="360" w:lineRule="auto"/>
        <w:rPr>
          <w:rFonts w:eastAsia="Arial" w:cs="Arial"/>
          <w:shd w:val="clear" w:color="auto" w:fill="FFFFFF"/>
          <w:lang w:eastAsia="es-MX"/>
        </w:rPr>
      </w:pPr>
    </w:p>
    <w:p w14:paraId="323F7B4E" w14:textId="77777777" w:rsidR="006E7F10" w:rsidRPr="006E7F10" w:rsidRDefault="006E7F10" w:rsidP="006E7F10">
      <w:pPr>
        <w:spacing w:line="360" w:lineRule="auto"/>
        <w:rPr>
          <w:rFonts w:eastAsia="Arial" w:cs="Times New Roman"/>
          <w:lang w:eastAsia="es-MX"/>
        </w:rPr>
      </w:pPr>
      <w:r w:rsidRPr="006E7F10">
        <w:rPr>
          <w:rFonts w:eastAsia="Arial" w:cs="Arial"/>
          <w:shd w:val="clear" w:color="auto" w:fill="FFFFFF"/>
          <w:lang w:eastAsia="es-MX"/>
        </w:rPr>
        <w:t xml:space="preserve">Primeramente, consideramos necesario que la autoridad vinculada y señalada por la ponente </w:t>
      </w:r>
      <w:r w:rsidRPr="006E7F10">
        <w:rPr>
          <w:rFonts w:eastAsia="Arial" w:cs="Times New Roman"/>
          <w:lang w:eastAsia="es-MX"/>
        </w:rPr>
        <w:t>realice realmente las acciones necesarias para lograr un mejor aprovechamiento de la lechuguilla y el mezquite dentro del territorio Coahuilense; acciones de orientación y capacitación que involucren desde metodologías para la domesticación y manejo bajo condiciones naturales, hasta su evaluación a través de técnicas específicas para el establecimiento y manejo agronómico de plantaciones comerciales para su comercialización.</w:t>
      </w:r>
    </w:p>
    <w:p w14:paraId="486A3461" w14:textId="77777777" w:rsidR="006E7F10" w:rsidRPr="006E7F10" w:rsidRDefault="006E7F10" w:rsidP="006E7F10">
      <w:pPr>
        <w:spacing w:line="360" w:lineRule="auto"/>
        <w:rPr>
          <w:rFonts w:eastAsia="Arial" w:cs="Times New Roman"/>
          <w:lang w:eastAsia="es-MX"/>
        </w:rPr>
      </w:pPr>
    </w:p>
    <w:p w14:paraId="2D684D4C" w14:textId="77777777" w:rsidR="006E7F10" w:rsidRPr="006E7F10" w:rsidRDefault="006E7F10" w:rsidP="006E7F10">
      <w:pPr>
        <w:spacing w:line="360" w:lineRule="auto"/>
        <w:rPr>
          <w:rFonts w:eastAsia="Arial" w:cs="Times New Roman"/>
          <w:lang w:eastAsia="es-MX"/>
        </w:rPr>
      </w:pPr>
      <w:r w:rsidRPr="006E7F10">
        <w:rPr>
          <w:rFonts w:eastAsia="Arial" w:cs="Times New Roman"/>
          <w:lang w:eastAsia="es-MX"/>
        </w:rPr>
        <w:t>Con esto, la autoridad fomentaría antes que nada la sobreexplotación del recurso, evitando su extinción total, y a su vez, impartiría un modelo eficaz de producción y venta rápida y respetuosa con el medio ambiente.</w:t>
      </w:r>
    </w:p>
    <w:p w14:paraId="156A3135" w14:textId="77777777" w:rsidR="006E7F10" w:rsidRPr="006E7F10" w:rsidRDefault="006E7F10" w:rsidP="006E7F10">
      <w:pPr>
        <w:spacing w:line="360" w:lineRule="auto"/>
        <w:rPr>
          <w:rFonts w:eastAsia="Arial" w:cs="Times New Roman"/>
          <w:lang w:eastAsia="es-MX"/>
        </w:rPr>
      </w:pPr>
    </w:p>
    <w:p w14:paraId="25EE7481" w14:textId="77777777" w:rsidR="006E7F10" w:rsidRPr="006E7F10" w:rsidRDefault="006E7F10" w:rsidP="006E7F10">
      <w:pPr>
        <w:spacing w:line="360" w:lineRule="auto"/>
        <w:rPr>
          <w:rFonts w:eastAsia="Arial" w:cs="Times New Roman"/>
          <w:lang w:eastAsia="es-MX"/>
        </w:rPr>
      </w:pPr>
      <w:r w:rsidRPr="006E7F10">
        <w:rPr>
          <w:rFonts w:eastAsia="Arial" w:cs="Times New Roman"/>
          <w:lang w:eastAsia="es-MX"/>
        </w:rPr>
        <w:t xml:space="preserve">Bajo esa tesitura, vemos favorable, que la atención e información dirigida a las comunidades rurales productoras de los derivados de lechuguilla y mezquite en nuestro Estado, sea otorgada de forma expedita y explicita, por lo que consideramos al igual que la ponente, muy necesario y urgente que las oficinas de la Secretaría de Medio Ambiente y Recursos Naturales (SEMARNAT) del Gobierno Federal, establecidas en el Estado de Coahuila, provean de un acercamiento constante a la población y no esperen precisamente el acercamiento de la misma hacía con ellos; lo anterior toda vez que considerando las condiciones de vida y ubicación geográfica de las comunidades rurales y ejidales de nuestro Estado, les es más difícil el transportarse a la ubicación de dichas </w:t>
      </w:r>
      <w:r w:rsidRPr="006E7F10">
        <w:rPr>
          <w:rFonts w:eastAsia="Arial" w:cs="Times New Roman"/>
          <w:lang w:eastAsia="es-MX"/>
        </w:rPr>
        <w:lastRenderedPageBreak/>
        <w:t>oficinas para requerir algún tipo de apoyo o una simple orientación durante el trámite del aprovechamiento de los recursos naturales.</w:t>
      </w:r>
    </w:p>
    <w:p w14:paraId="47F83FD2" w14:textId="77777777" w:rsidR="006E7F10" w:rsidRPr="006E7F10" w:rsidRDefault="006E7F10" w:rsidP="006E7F10">
      <w:pPr>
        <w:spacing w:line="360" w:lineRule="auto"/>
        <w:rPr>
          <w:rFonts w:eastAsia="Arial" w:cs="Times New Roman"/>
          <w:lang w:eastAsia="es-MX"/>
        </w:rPr>
      </w:pPr>
    </w:p>
    <w:p w14:paraId="19B535A8" w14:textId="77777777" w:rsidR="006E7F10" w:rsidRPr="006E7F10" w:rsidRDefault="006E7F10" w:rsidP="006E7F10">
      <w:pPr>
        <w:spacing w:line="360" w:lineRule="auto"/>
        <w:rPr>
          <w:rFonts w:eastAsia="Arial" w:cs="Times New Roman"/>
          <w:lang w:eastAsia="es-MX"/>
        </w:rPr>
      </w:pPr>
      <w:r w:rsidRPr="006E7F10">
        <w:rPr>
          <w:rFonts w:eastAsia="Arial" w:cs="Times New Roman"/>
          <w:lang w:eastAsia="es-MX"/>
        </w:rPr>
        <w:t>Igualmente, no podemos dejar de lado las circunstancias que más deben valorarse en este tema: la intención y la posibilidad. En este caso, ambas características pueden ser demostradas y aplicadas por la autoridad señalada sin detrimento alguno, sin embargo, para los productores de los derivados de estos recursos naturales, aunque siempre exista la intención, muchas veces no cuentan con la posibilidad.</w:t>
      </w:r>
    </w:p>
    <w:p w14:paraId="57D823C1" w14:textId="77777777" w:rsidR="006E7F10" w:rsidRPr="006E7F10" w:rsidRDefault="006E7F10" w:rsidP="006E7F10">
      <w:pPr>
        <w:spacing w:line="360" w:lineRule="auto"/>
        <w:rPr>
          <w:rFonts w:eastAsia="Arial" w:cs="Arial"/>
          <w:shd w:val="clear" w:color="auto" w:fill="FFFFFF"/>
          <w:lang w:eastAsia="es-MX"/>
        </w:rPr>
      </w:pPr>
    </w:p>
    <w:p w14:paraId="19E08605"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En este sentido, creemos acertada la intención de la Diputada ponente de proponer la realización o celebración de acuerdos y/o convenios de colaboración entre la SEMARNAT y aquellas autoridades estatales o municipales competentes en la materia a fin de proveer las herramientas técnicas necesarias para la comercialización de estos recursos naturales; con esto, y de acuerdo a lo contenido en la fracción IV del artículo 32 bis de la Ley Orgánica de la Administración Pública Federal, existiría una sinergia en favor de las y los Coahuilenses productores de los derivados de la lechuguilla y el mezquite, quedando en un estado jurídico positivo de apoyo, protección y promoción.</w:t>
      </w:r>
    </w:p>
    <w:p w14:paraId="55823EAA" w14:textId="77777777" w:rsidR="006E7F10" w:rsidRPr="006E7F10" w:rsidRDefault="006E7F10" w:rsidP="006E7F10">
      <w:pPr>
        <w:spacing w:line="360" w:lineRule="auto"/>
        <w:rPr>
          <w:rFonts w:eastAsia="Arial" w:cs="Arial"/>
          <w:shd w:val="clear" w:color="auto" w:fill="FFFFFF"/>
          <w:lang w:eastAsia="es-MX"/>
        </w:rPr>
      </w:pPr>
    </w:p>
    <w:p w14:paraId="00AAD93A"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De esta manera, observamos que la intención y posibilidad a la que nos referimos por parte de la autoridad se podría materializar, y así, se daría el acercamiento con la sociedad a través de esquemas de actuación empleados anteriormente por la administración pública –como brigadas de atención, campañas públicas de información y asesoramiento o módulos para la facilitación administrativa en trámites-.</w:t>
      </w:r>
    </w:p>
    <w:p w14:paraId="355C34E7" w14:textId="77777777" w:rsidR="006E7F10" w:rsidRPr="006E7F10" w:rsidRDefault="006E7F10" w:rsidP="006E7F10">
      <w:pPr>
        <w:spacing w:line="360" w:lineRule="auto"/>
        <w:rPr>
          <w:rFonts w:eastAsia="Arial" w:cs="Arial"/>
          <w:shd w:val="clear" w:color="auto" w:fill="FFFFFF"/>
          <w:lang w:eastAsia="es-MX"/>
        </w:rPr>
      </w:pPr>
    </w:p>
    <w:p w14:paraId="2D66498D"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 xml:space="preserve">Cabe mencionar que, en el mes de abril del presente año, el Pleno del Congreso aprobó por mayoría de sus integrantes una Proposición con Punto de Acuerdo presentada por la Diputada Edna Ileana Dávalos Elizondo, bajo los mismos términos de la proposición materia de este dictamen, pero enfocada en la candelilla. Dicha proposición ya fue </w:t>
      </w:r>
      <w:r w:rsidRPr="006E7F10">
        <w:rPr>
          <w:rFonts w:eastAsia="Arial" w:cs="Arial"/>
          <w:shd w:val="clear" w:color="auto" w:fill="FFFFFF"/>
          <w:lang w:eastAsia="es-MX"/>
        </w:rPr>
        <w:lastRenderedPageBreak/>
        <w:t>respondida por la autoridad exhortada, la SEMARNAT, sin embargo, dicha respuesta se limitó a un documento lleno de tecnicismos y fundamentos que no respaldan la intención de actuación, y para nada se activó algún plan de acción práctico en favor a este sector.</w:t>
      </w:r>
    </w:p>
    <w:p w14:paraId="48207E13" w14:textId="77777777" w:rsidR="006E7F10" w:rsidRPr="006E7F10" w:rsidRDefault="006E7F10" w:rsidP="006E7F10">
      <w:pPr>
        <w:spacing w:line="360" w:lineRule="auto"/>
        <w:rPr>
          <w:rFonts w:eastAsia="Arial" w:cs="Arial"/>
          <w:shd w:val="clear" w:color="auto" w:fill="FFFFFF"/>
          <w:lang w:eastAsia="es-MX"/>
        </w:rPr>
      </w:pPr>
    </w:p>
    <w:p w14:paraId="21918AEA"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Hoy, considerando dicho precedente, estas comisiones unidas se pronuncian, como en aquella ocasión, igualmente a favor de la intención de la ponente, pues la misma representa a cientos de Coahuilenses que hoy necesitan un asesoramiento por parte de la SEMARNAT, pero, en esta ocasión, buscamos que esta petición sea llevada a la práctica de campo con resultados palpables.</w:t>
      </w:r>
    </w:p>
    <w:p w14:paraId="678AF34B" w14:textId="77777777" w:rsidR="006E7F10" w:rsidRPr="006E7F10" w:rsidRDefault="006E7F10" w:rsidP="006E7F10">
      <w:pPr>
        <w:spacing w:line="360" w:lineRule="auto"/>
        <w:rPr>
          <w:rFonts w:eastAsia="Arial" w:cs="Arial"/>
          <w:shd w:val="clear" w:color="auto" w:fill="FFFFFF"/>
          <w:lang w:eastAsia="es-MX"/>
        </w:rPr>
      </w:pPr>
    </w:p>
    <w:p w14:paraId="58A47E9A" w14:textId="77777777" w:rsidR="006E7F10" w:rsidRPr="006E7F10" w:rsidRDefault="006E7F10" w:rsidP="006E7F10">
      <w:pPr>
        <w:spacing w:line="360" w:lineRule="auto"/>
        <w:rPr>
          <w:rFonts w:eastAsia="Arial" w:cs="Arial"/>
          <w:shd w:val="clear" w:color="auto" w:fill="FFFFFF"/>
          <w:lang w:eastAsia="es-MX"/>
        </w:rPr>
      </w:pPr>
      <w:r w:rsidRPr="006E7F10">
        <w:rPr>
          <w:rFonts w:eastAsia="Arial" w:cs="Arial"/>
          <w:shd w:val="clear" w:color="auto" w:fill="FFFFFF"/>
          <w:lang w:eastAsia="es-MX"/>
        </w:rPr>
        <w:t>Sin duda alguna, la formalización de acciones en conjunto, por parte de los tres órdenes de gobierno, garantizara un resultado armónico, eficaz y firme para todas y todos los pobladores de las zonas productoras de lechuguilla y mezquita en el Estado de Coahuila de Zaragoza.</w:t>
      </w:r>
    </w:p>
    <w:p w14:paraId="3999CB8A" w14:textId="77777777" w:rsidR="006E7F10" w:rsidRPr="006E7F10" w:rsidRDefault="006E7F10" w:rsidP="006E7F10">
      <w:pPr>
        <w:spacing w:line="360" w:lineRule="auto"/>
        <w:rPr>
          <w:rFonts w:eastAsia="Arial" w:cs="Arial"/>
          <w:shd w:val="clear" w:color="auto" w:fill="FFFFFF"/>
          <w:lang w:eastAsia="es-MX"/>
        </w:rPr>
      </w:pPr>
    </w:p>
    <w:p w14:paraId="5C222EB2" w14:textId="77777777" w:rsidR="006E7F10" w:rsidRPr="006E7F10" w:rsidRDefault="006E7F10" w:rsidP="006E7F10">
      <w:pPr>
        <w:spacing w:line="360" w:lineRule="auto"/>
        <w:rPr>
          <w:rFonts w:eastAsia="Arial" w:cs="Arial"/>
          <w:lang w:eastAsia="es-MX"/>
        </w:rPr>
      </w:pPr>
      <w:r w:rsidRPr="006E7F10">
        <w:rPr>
          <w:rFonts w:eastAsia="Arial" w:cs="Arial"/>
          <w:lang w:eastAsia="es-MX"/>
        </w:rPr>
        <w:t>Por lo anteriormente expuesto, los integrantes de las Comisiones Unidas de Desarrollo Rural y Desarrollo Económico, Competitividad y Turismo de la Sexagésima Segunda Legislatura del Congreso del Estado Independiente, Libre y Soberano de Coahuila de Zaragoza, tiene a bien emitir el siguiente:</w:t>
      </w:r>
    </w:p>
    <w:p w14:paraId="26663A08" w14:textId="77777777" w:rsidR="006E7F10" w:rsidRPr="006E7F10" w:rsidRDefault="006E7F10" w:rsidP="006E7F10">
      <w:pPr>
        <w:spacing w:line="360" w:lineRule="auto"/>
        <w:rPr>
          <w:rFonts w:eastAsia="Arial" w:cs="Arial"/>
          <w:lang w:eastAsia="es-MX"/>
        </w:rPr>
      </w:pPr>
    </w:p>
    <w:p w14:paraId="3ACD16CE" w14:textId="77777777" w:rsidR="006E7F10" w:rsidRPr="006E7F10" w:rsidRDefault="006E7F10" w:rsidP="006E7F10">
      <w:pPr>
        <w:autoSpaceDE w:val="0"/>
        <w:autoSpaceDN w:val="0"/>
        <w:adjustRightInd w:val="0"/>
        <w:spacing w:line="360" w:lineRule="auto"/>
        <w:jc w:val="center"/>
        <w:rPr>
          <w:rFonts w:eastAsia="Calibri" w:cs="Arial"/>
          <w:b/>
          <w:lang w:val="es-ES"/>
        </w:rPr>
      </w:pPr>
      <w:r w:rsidRPr="006E7F10">
        <w:rPr>
          <w:rFonts w:eastAsia="Calibri" w:cs="Arial"/>
          <w:b/>
          <w:lang w:val="es-ES"/>
        </w:rPr>
        <w:t>DICTAMEN</w:t>
      </w:r>
    </w:p>
    <w:p w14:paraId="68F0A4C4" w14:textId="77777777" w:rsidR="006E7F10" w:rsidRPr="006E7F10" w:rsidRDefault="006E7F10" w:rsidP="006E7F10">
      <w:pPr>
        <w:spacing w:line="360" w:lineRule="auto"/>
        <w:rPr>
          <w:rFonts w:eastAsia="Arial" w:cs="Arial"/>
          <w:b/>
          <w:bCs/>
          <w:lang w:eastAsia="es-MX"/>
        </w:rPr>
      </w:pPr>
    </w:p>
    <w:p w14:paraId="72EDDB6D" w14:textId="77777777" w:rsidR="006E7F10" w:rsidRPr="006E7F10" w:rsidRDefault="006E7F10" w:rsidP="006E7F10">
      <w:pPr>
        <w:spacing w:line="360" w:lineRule="auto"/>
        <w:rPr>
          <w:rFonts w:eastAsia="Arial" w:cs="Arial"/>
          <w:lang w:eastAsia="es-MX"/>
        </w:rPr>
      </w:pPr>
      <w:r w:rsidRPr="006E7F10">
        <w:rPr>
          <w:rFonts w:eastAsia="Arial" w:cs="Arial"/>
          <w:b/>
          <w:bCs/>
          <w:lang w:eastAsia="es-MX"/>
        </w:rPr>
        <w:t xml:space="preserve">PRIMERO. - </w:t>
      </w:r>
      <w:r w:rsidRPr="006E7F10">
        <w:rPr>
          <w:rFonts w:eastAsia="Arial" w:cs="Arial"/>
          <w:lang w:eastAsia="es-MX"/>
        </w:rPr>
        <w:t>Por las razones antes expuestas en los Considerandos del presente Dictamen, estas dictaminadoras consideran procedente la Proposición con Punto de Acuerdo planteada por la Diputada Edna Ileana Dávalos Elizondo del Grupo Parlamentario “Miguel Ramos Arizpe”, del Partido Revolucionario Institucional, en los términos que se presentó.</w:t>
      </w:r>
    </w:p>
    <w:p w14:paraId="2A07D7D7" w14:textId="77777777" w:rsidR="006E7F10" w:rsidRPr="006E7F10" w:rsidRDefault="006E7F10" w:rsidP="006E7F10">
      <w:pPr>
        <w:spacing w:line="360" w:lineRule="auto"/>
        <w:rPr>
          <w:rFonts w:eastAsia="Arial" w:cs="Arial"/>
          <w:lang w:eastAsia="es-MX"/>
        </w:rPr>
      </w:pPr>
      <w:r w:rsidRPr="006E7F10">
        <w:rPr>
          <w:rFonts w:eastAsia="Arial" w:cs="Arial"/>
          <w:b/>
          <w:lang w:eastAsia="es-MX"/>
        </w:rPr>
        <w:lastRenderedPageBreak/>
        <w:t xml:space="preserve">SEGUNDO. - </w:t>
      </w:r>
      <w:r w:rsidRPr="006E7F10">
        <w:rPr>
          <w:rFonts w:eastAsia="Arial" w:cs="Arial"/>
          <w:lang w:eastAsia="es-MX"/>
        </w:rPr>
        <w:t>Notifíquese lo anterior, a la Oficialía Mayor de este Órgano Legislativo para los efectos legales procedentes.</w:t>
      </w:r>
    </w:p>
    <w:p w14:paraId="09F014AC" w14:textId="77777777" w:rsidR="006E7F10" w:rsidRPr="006E7F10" w:rsidRDefault="006E7F10" w:rsidP="006E7F10">
      <w:pPr>
        <w:spacing w:line="360" w:lineRule="auto"/>
        <w:rPr>
          <w:rFonts w:eastAsia="Arial" w:cs="Arial"/>
          <w:lang w:eastAsia="es-MX"/>
        </w:rPr>
      </w:pPr>
    </w:p>
    <w:p w14:paraId="5A55BB7C" w14:textId="77777777" w:rsidR="006E7F10" w:rsidRPr="006E7F10" w:rsidRDefault="006E7F10" w:rsidP="006E7F10">
      <w:pPr>
        <w:spacing w:line="360" w:lineRule="auto"/>
        <w:rPr>
          <w:rFonts w:eastAsia="Arial" w:cs="Arial"/>
          <w:lang w:eastAsia="es-MX"/>
        </w:rPr>
      </w:pPr>
      <w:r w:rsidRPr="006E7F10">
        <w:rPr>
          <w:rFonts w:eastAsia="Arial" w:cs="Arial"/>
          <w:lang w:eastAsia="es-MX"/>
        </w:rPr>
        <w:t>Así lo acuerdan las y los Diputados integrantes de las Comisiones Unidas de Desarrollo Rural y de Desarrollo Económico, Competitividad y Turismo de la Sexagésima Segunda Legislatura del Congreso del Estado Independiente, Libre y Soberano de Coahuila de Zaragoza. En la Ciudad de Saltillo, Coahuila de Zaragoza, a 21 de junio de 2021.</w:t>
      </w:r>
    </w:p>
    <w:p w14:paraId="26067C4F" w14:textId="77777777" w:rsidR="006E7F10" w:rsidRPr="006E7F10" w:rsidRDefault="006E7F10" w:rsidP="006E7F10">
      <w:pPr>
        <w:spacing w:line="360" w:lineRule="auto"/>
        <w:rPr>
          <w:rFonts w:eastAsia="Arial" w:cs="Arial"/>
          <w:b/>
          <w:lang w:eastAsia="es-MX"/>
        </w:rPr>
      </w:pPr>
    </w:p>
    <w:p w14:paraId="61DBAAA1" w14:textId="77777777" w:rsidR="006E7F10" w:rsidRPr="006E7F10" w:rsidRDefault="006E7F10" w:rsidP="006E7F10">
      <w:pPr>
        <w:spacing w:line="360" w:lineRule="auto"/>
        <w:jc w:val="center"/>
        <w:rPr>
          <w:rFonts w:eastAsia="Arial" w:cs="Arial"/>
          <w:b/>
          <w:sz w:val="22"/>
          <w:szCs w:val="22"/>
          <w:lang w:eastAsia="es-MX"/>
        </w:rPr>
      </w:pPr>
      <w:r w:rsidRPr="006E7F10">
        <w:rPr>
          <w:rFonts w:eastAsia="Arial" w:cs="Arial"/>
          <w:b/>
          <w:sz w:val="22"/>
          <w:szCs w:val="22"/>
          <w:lang w:eastAsia="es-MX"/>
        </w:rPr>
        <w:t>POR LA COMISIÓN DE DESARROLLO RURAL:</w:t>
      </w:r>
    </w:p>
    <w:tbl>
      <w:tblPr>
        <w:tblStyle w:val="Tablaconcuadrcula112"/>
        <w:tblW w:w="9606" w:type="dxa"/>
        <w:tblLook w:val="04A0" w:firstRow="1" w:lastRow="0" w:firstColumn="1" w:lastColumn="0" w:noHBand="0" w:noVBand="1"/>
      </w:tblPr>
      <w:tblGrid>
        <w:gridCol w:w="4786"/>
        <w:gridCol w:w="1347"/>
        <w:gridCol w:w="1630"/>
        <w:gridCol w:w="1843"/>
      </w:tblGrid>
      <w:tr w:rsidR="006E7F10" w:rsidRPr="006E7F10" w14:paraId="3442D9D6" w14:textId="77777777" w:rsidTr="00E65109">
        <w:trPr>
          <w:trHeight w:val="70"/>
        </w:trPr>
        <w:tc>
          <w:tcPr>
            <w:tcW w:w="4786" w:type="dxa"/>
          </w:tcPr>
          <w:p w14:paraId="432DCAB7" w14:textId="77777777" w:rsidR="006E7F10" w:rsidRPr="006E7F10" w:rsidRDefault="006E7F10" w:rsidP="006E7F10">
            <w:pPr>
              <w:spacing w:line="360" w:lineRule="auto"/>
              <w:jc w:val="center"/>
              <w:rPr>
                <w:rFonts w:eastAsia="Arial" w:cs="Arial"/>
                <w:b/>
                <w:sz w:val="22"/>
                <w:szCs w:val="22"/>
              </w:rPr>
            </w:pPr>
            <w:r w:rsidRPr="006E7F10">
              <w:rPr>
                <w:rFonts w:eastAsia="Arial" w:cs="Arial"/>
                <w:b/>
                <w:sz w:val="22"/>
                <w:szCs w:val="22"/>
              </w:rPr>
              <w:t>NOMBRE Y FIRMA</w:t>
            </w:r>
          </w:p>
        </w:tc>
        <w:tc>
          <w:tcPr>
            <w:tcW w:w="4820" w:type="dxa"/>
            <w:gridSpan w:val="3"/>
          </w:tcPr>
          <w:p w14:paraId="4EC69B5B" w14:textId="77777777" w:rsidR="006E7F10" w:rsidRPr="006E7F10" w:rsidRDefault="006E7F10" w:rsidP="006E7F10">
            <w:pPr>
              <w:spacing w:line="360" w:lineRule="auto"/>
              <w:jc w:val="center"/>
              <w:rPr>
                <w:rFonts w:eastAsia="Arial" w:cs="Arial"/>
                <w:b/>
                <w:sz w:val="22"/>
                <w:szCs w:val="22"/>
              </w:rPr>
            </w:pPr>
            <w:r w:rsidRPr="006E7F10">
              <w:rPr>
                <w:rFonts w:eastAsia="Arial" w:cs="Arial"/>
                <w:b/>
                <w:sz w:val="22"/>
                <w:szCs w:val="22"/>
              </w:rPr>
              <w:t>VOTO</w:t>
            </w:r>
          </w:p>
        </w:tc>
      </w:tr>
      <w:tr w:rsidR="006E7F10" w:rsidRPr="006E7F10" w14:paraId="6395FD46" w14:textId="77777777" w:rsidTr="00E65109">
        <w:tc>
          <w:tcPr>
            <w:tcW w:w="4786" w:type="dxa"/>
          </w:tcPr>
          <w:p w14:paraId="03ABB02D" w14:textId="77777777" w:rsidR="006E7F10" w:rsidRPr="006E7F10" w:rsidRDefault="006E7F10" w:rsidP="006E7F10">
            <w:pPr>
              <w:spacing w:line="360" w:lineRule="auto"/>
              <w:rPr>
                <w:rFonts w:eastAsia="Arial" w:cs="Arial"/>
                <w:b/>
                <w:sz w:val="22"/>
                <w:szCs w:val="22"/>
              </w:rPr>
            </w:pPr>
          </w:p>
        </w:tc>
        <w:tc>
          <w:tcPr>
            <w:tcW w:w="1347" w:type="dxa"/>
          </w:tcPr>
          <w:p w14:paraId="6C92621F"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A FAVOR</w:t>
            </w:r>
          </w:p>
        </w:tc>
        <w:tc>
          <w:tcPr>
            <w:tcW w:w="1630" w:type="dxa"/>
          </w:tcPr>
          <w:p w14:paraId="46CB2CCF"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EN CONTRA</w:t>
            </w:r>
          </w:p>
        </w:tc>
        <w:tc>
          <w:tcPr>
            <w:tcW w:w="1843" w:type="dxa"/>
          </w:tcPr>
          <w:p w14:paraId="7B82CA40"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ABSTENCIÓN</w:t>
            </w:r>
          </w:p>
        </w:tc>
      </w:tr>
      <w:tr w:rsidR="006E7F10" w:rsidRPr="006E7F10" w14:paraId="08F3DB9C" w14:textId="77777777" w:rsidTr="00E65109">
        <w:tc>
          <w:tcPr>
            <w:tcW w:w="4786" w:type="dxa"/>
          </w:tcPr>
          <w:p w14:paraId="0C22425F" w14:textId="77777777" w:rsidR="006E7F10" w:rsidRPr="006E7F10" w:rsidRDefault="006E7F10" w:rsidP="006E7F10">
            <w:pPr>
              <w:spacing w:line="360" w:lineRule="auto"/>
              <w:rPr>
                <w:rFonts w:eastAsia="Arial" w:cs="Arial"/>
                <w:b/>
                <w:sz w:val="22"/>
                <w:szCs w:val="22"/>
              </w:rPr>
            </w:pPr>
          </w:p>
          <w:p w14:paraId="1958E51F" w14:textId="77777777" w:rsidR="006E7F10" w:rsidRPr="006E7F10" w:rsidRDefault="006E7F10" w:rsidP="006E7F10">
            <w:pPr>
              <w:spacing w:line="360" w:lineRule="auto"/>
              <w:rPr>
                <w:rFonts w:eastAsia="Arial" w:cs="Arial"/>
                <w:b/>
                <w:sz w:val="22"/>
                <w:szCs w:val="22"/>
              </w:rPr>
            </w:pPr>
          </w:p>
          <w:p w14:paraId="025A88FE"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DIP. JORGE ANTONIO ABDALA SERNA (COORDINADOR)</w:t>
            </w:r>
          </w:p>
        </w:tc>
        <w:tc>
          <w:tcPr>
            <w:tcW w:w="1347" w:type="dxa"/>
          </w:tcPr>
          <w:p w14:paraId="66462AA0" w14:textId="77777777" w:rsidR="006E7F10" w:rsidRPr="006E7F10" w:rsidRDefault="006E7F10" w:rsidP="006E7F10">
            <w:pPr>
              <w:spacing w:line="360" w:lineRule="auto"/>
              <w:rPr>
                <w:rFonts w:eastAsia="Arial" w:cs="Arial"/>
                <w:b/>
                <w:sz w:val="22"/>
                <w:szCs w:val="22"/>
              </w:rPr>
            </w:pPr>
          </w:p>
        </w:tc>
        <w:tc>
          <w:tcPr>
            <w:tcW w:w="1630" w:type="dxa"/>
          </w:tcPr>
          <w:p w14:paraId="2CDE185E" w14:textId="77777777" w:rsidR="006E7F10" w:rsidRPr="006E7F10" w:rsidRDefault="006E7F10" w:rsidP="006E7F10">
            <w:pPr>
              <w:spacing w:line="360" w:lineRule="auto"/>
              <w:rPr>
                <w:rFonts w:eastAsia="Arial" w:cs="Arial"/>
                <w:b/>
                <w:sz w:val="22"/>
                <w:szCs w:val="22"/>
              </w:rPr>
            </w:pPr>
          </w:p>
        </w:tc>
        <w:tc>
          <w:tcPr>
            <w:tcW w:w="1843" w:type="dxa"/>
          </w:tcPr>
          <w:p w14:paraId="5F598944" w14:textId="77777777" w:rsidR="006E7F10" w:rsidRPr="006E7F10" w:rsidRDefault="006E7F10" w:rsidP="006E7F10">
            <w:pPr>
              <w:spacing w:line="360" w:lineRule="auto"/>
              <w:rPr>
                <w:rFonts w:eastAsia="Arial" w:cs="Arial"/>
                <w:b/>
                <w:sz w:val="22"/>
                <w:szCs w:val="22"/>
              </w:rPr>
            </w:pPr>
          </w:p>
        </w:tc>
      </w:tr>
      <w:tr w:rsidR="006E7F10" w:rsidRPr="006E7F10" w14:paraId="03838230" w14:textId="77777777" w:rsidTr="00E65109">
        <w:tc>
          <w:tcPr>
            <w:tcW w:w="4786" w:type="dxa"/>
          </w:tcPr>
          <w:p w14:paraId="0E3CA45A" w14:textId="77777777" w:rsidR="006E7F10" w:rsidRPr="006E7F10" w:rsidRDefault="006E7F10" w:rsidP="006E7F10">
            <w:pPr>
              <w:spacing w:line="360" w:lineRule="auto"/>
              <w:rPr>
                <w:rFonts w:eastAsia="Arial" w:cs="Arial"/>
                <w:b/>
                <w:sz w:val="22"/>
                <w:szCs w:val="22"/>
              </w:rPr>
            </w:pPr>
          </w:p>
          <w:p w14:paraId="23A451F6" w14:textId="77777777" w:rsidR="006E7F10" w:rsidRPr="006E7F10" w:rsidRDefault="006E7F10" w:rsidP="006E7F10">
            <w:pPr>
              <w:spacing w:line="360" w:lineRule="auto"/>
              <w:rPr>
                <w:rFonts w:eastAsia="Arial" w:cs="Arial"/>
                <w:b/>
                <w:sz w:val="22"/>
                <w:szCs w:val="22"/>
              </w:rPr>
            </w:pPr>
          </w:p>
          <w:p w14:paraId="71E91E95"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DIP. TERESA DE JESÚS MERAZ GARCÍA (SECRETARIA)</w:t>
            </w:r>
          </w:p>
        </w:tc>
        <w:tc>
          <w:tcPr>
            <w:tcW w:w="1347" w:type="dxa"/>
          </w:tcPr>
          <w:p w14:paraId="174740A1" w14:textId="77777777" w:rsidR="006E7F10" w:rsidRPr="006E7F10" w:rsidRDefault="006E7F10" w:rsidP="006E7F10">
            <w:pPr>
              <w:spacing w:line="360" w:lineRule="auto"/>
              <w:rPr>
                <w:rFonts w:eastAsia="Arial" w:cs="Arial"/>
                <w:b/>
                <w:sz w:val="22"/>
                <w:szCs w:val="22"/>
              </w:rPr>
            </w:pPr>
          </w:p>
        </w:tc>
        <w:tc>
          <w:tcPr>
            <w:tcW w:w="1630" w:type="dxa"/>
          </w:tcPr>
          <w:p w14:paraId="238715C4" w14:textId="77777777" w:rsidR="006E7F10" w:rsidRPr="006E7F10" w:rsidRDefault="006E7F10" w:rsidP="006E7F10">
            <w:pPr>
              <w:spacing w:line="360" w:lineRule="auto"/>
              <w:rPr>
                <w:rFonts w:eastAsia="Arial" w:cs="Arial"/>
                <w:b/>
                <w:sz w:val="22"/>
                <w:szCs w:val="22"/>
              </w:rPr>
            </w:pPr>
          </w:p>
        </w:tc>
        <w:tc>
          <w:tcPr>
            <w:tcW w:w="1843" w:type="dxa"/>
          </w:tcPr>
          <w:p w14:paraId="105AB94D" w14:textId="77777777" w:rsidR="006E7F10" w:rsidRPr="006E7F10" w:rsidRDefault="006E7F10" w:rsidP="006E7F10">
            <w:pPr>
              <w:spacing w:line="360" w:lineRule="auto"/>
              <w:rPr>
                <w:rFonts w:eastAsia="Arial" w:cs="Arial"/>
                <w:b/>
                <w:sz w:val="22"/>
                <w:szCs w:val="22"/>
              </w:rPr>
            </w:pPr>
          </w:p>
        </w:tc>
      </w:tr>
      <w:tr w:rsidR="006E7F10" w:rsidRPr="006E7F10" w14:paraId="3F76484B" w14:textId="77777777" w:rsidTr="00E65109">
        <w:tc>
          <w:tcPr>
            <w:tcW w:w="4786" w:type="dxa"/>
          </w:tcPr>
          <w:p w14:paraId="67261C4A" w14:textId="77777777" w:rsidR="006E7F10" w:rsidRPr="006E7F10" w:rsidRDefault="006E7F10" w:rsidP="006E7F10">
            <w:pPr>
              <w:spacing w:line="360" w:lineRule="auto"/>
              <w:rPr>
                <w:rFonts w:eastAsia="Arial" w:cs="Arial"/>
                <w:b/>
                <w:sz w:val="22"/>
                <w:szCs w:val="22"/>
              </w:rPr>
            </w:pPr>
          </w:p>
          <w:p w14:paraId="068B1A6E" w14:textId="77777777" w:rsidR="006E7F10" w:rsidRPr="006E7F10" w:rsidRDefault="006E7F10" w:rsidP="006E7F10">
            <w:pPr>
              <w:spacing w:line="360" w:lineRule="auto"/>
              <w:rPr>
                <w:rFonts w:eastAsia="Arial" w:cs="Arial"/>
                <w:b/>
                <w:sz w:val="22"/>
                <w:szCs w:val="22"/>
              </w:rPr>
            </w:pPr>
          </w:p>
          <w:p w14:paraId="2181AF13"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DIP. RAÚL ONOFRE CONTRERAS</w:t>
            </w:r>
          </w:p>
        </w:tc>
        <w:tc>
          <w:tcPr>
            <w:tcW w:w="1347" w:type="dxa"/>
          </w:tcPr>
          <w:p w14:paraId="07263FD3" w14:textId="77777777" w:rsidR="006E7F10" w:rsidRPr="006E7F10" w:rsidRDefault="006E7F10" w:rsidP="006E7F10">
            <w:pPr>
              <w:spacing w:line="360" w:lineRule="auto"/>
              <w:rPr>
                <w:rFonts w:eastAsia="Arial" w:cs="Arial"/>
                <w:b/>
                <w:sz w:val="22"/>
                <w:szCs w:val="22"/>
              </w:rPr>
            </w:pPr>
          </w:p>
        </w:tc>
        <w:tc>
          <w:tcPr>
            <w:tcW w:w="1630" w:type="dxa"/>
          </w:tcPr>
          <w:p w14:paraId="616B45E9" w14:textId="77777777" w:rsidR="006E7F10" w:rsidRPr="006E7F10" w:rsidRDefault="006E7F10" w:rsidP="006E7F10">
            <w:pPr>
              <w:spacing w:line="360" w:lineRule="auto"/>
              <w:rPr>
                <w:rFonts w:eastAsia="Arial" w:cs="Arial"/>
                <w:b/>
                <w:sz w:val="22"/>
                <w:szCs w:val="22"/>
              </w:rPr>
            </w:pPr>
          </w:p>
        </w:tc>
        <w:tc>
          <w:tcPr>
            <w:tcW w:w="1843" w:type="dxa"/>
          </w:tcPr>
          <w:p w14:paraId="6B65E7B0" w14:textId="77777777" w:rsidR="006E7F10" w:rsidRPr="006E7F10" w:rsidRDefault="006E7F10" w:rsidP="006E7F10">
            <w:pPr>
              <w:spacing w:line="360" w:lineRule="auto"/>
              <w:rPr>
                <w:rFonts w:eastAsia="Arial" w:cs="Arial"/>
                <w:b/>
                <w:sz w:val="22"/>
                <w:szCs w:val="22"/>
              </w:rPr>
            </w:pPr>
          </w:p>
        </w:tc>
      </w:tr>
      <w:tr w:rsidR="006E7F10" w:rsidRPr="006E7F10" w14:paraId="3C958870" w14:textId="77777777" w:rsidTr="00E65109">
        <w:tc>
          <w:tcPr>
            <w:tcW w:w="4786" w:type="dxa"/>
          </w:tcPr>
          <w:p w14:paraId="37C03ABD" w14:textId="77777777" w:rsidR="006E7F10" w:rsidRPr="006E7F10" w:rsidRDefault="006E7F10" w:rsidP="006E7F10">
            <w:pPr>
              <w:spacing w:line="360" w:lineRule="auto"/>
              <w:rPr>
                <w:rFonts w:eastAsia="Arial" w:cs="Arial"/>
                <w:b/>
                <w:sz w:val="22"/>
                <w:szCs w:val="22"/>
              </w:rPr>
            </w:pPr>
          </w:p>
          <w:p w14:paraId="649A482A" w14:textId="77777777" w:rsidR="006E7F10" w:rsidRPr="006E7F10" w:rsidRDefault="006E7F10" w:rsidP="006E7F10">
            <w:pPr>
              <w:spacing w:line="360" w:lineRule="auto"/>
              <w:rPr>
                <w:rFonts w:eastAsia="Arial" w:cs="Arial"/>
                <w:b/>
                <w:sz w:val="22"/>
                <w:szCs w:val="22"/>
              </w:rPr>
            </w:pPr>
          </w:p>
          <w:p w14:paraId="0DCF557E"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DIP. ÁLVARO MOREIRA VALDÉS</w:t>
            </w:r>
          </w:p>
        </w:tc>
        <w:tc>
          <w:tcPr>
            <w:tcW w:w="1347" w:type="dxa"/>
          </w:tcPr>
          <w:p w14:paraId="660F7B44" w14:textId="77777777" w:rsidR="006E7F10" w:rsidRPr="006E7F10" w:rsidRDefault="006E7F10" w:rsidP="006E7F10">
            <w:pPr>
              <w:spacing w:line="360" w:lineRule="auto"/>
              <w:rPr>
                <w:rFonts w:eastAsia="Arial" w:cs="Arial"/>
                <w:b/>
                <w:sz w:val="22"/>
                <w:szCs w:val="22"/>
              </w:rPr>
            </w:pPr>
          </w:p>
        </w:tc>
        <w:tc>
          <w:tcPr>
            <w:tcW w:w="1630" w:type="dxa"/>
          </w:tcPr>
          <w:p w14:paraId="7AF8DE41" w14:textId="77777777" w:rsidR="006E7F10" w:rsidRPr="006E7F10" w:rsidRDefault="006E7F10" w:rsidP="006E7F10">
            <w:pPr>
              <w:spacing w:line="360" w:lineRule="auto"/>
              <w:rPr>
                <w:rFonts w:eastAsia="Arial" w:cs="Arial"/>
                <w:b/>
                <w:sz w:val="22"/>
                <w:szCs w:val="22"/>
              </w:rPr>
            </w:pPr>
          </w:p>
        </w:tc>
        <w:tc>
          <w:tcPr>
            <w:tcW w:w="1843" w:type="dxa"/>
          </w:tcPr>
          <w:p w14:paraId="38735BCD" w14:textId="77777777" w:rsidR="006E7F10" w:rsidRPr="006E7F10" w:rsidRDefault="006E7F10" w:rsidP="006E7F10">
            <w:pPr>
              <w:spacing w:line="360" w:lineRule="auto"/>
              <w:rPr>
                <w:rFonts w:eastAsia="Arial" w:cs="Arial"/>
                <w:b/>
                <w:sz w:val="22"/>
                <w:szCs w:val="22"/>
              </w:rPr>
            </w:pPr>
          </w:p>
        </w:tc>
      </w:tr>
      <w:tr w:rsidR="006E7F10" w:rsidRPr="006E7F10" w14:paraId="1EA9D680" w14:textId="77777777" w:rsidTr="00E65109">
        <w:tc>
          <w:tcPr>
            <w:tcW w:w="4786" w:type="dxa"/>
          </w:tcPr>
          <w:p w14:paraId="4F9FF6AB" w14:textId="77777777" w:rsidR="006E7F10" w:rsidRPr="006E7F10" w:rsidRDefault="006E7F10" w:rsidP="006E7F10">
            <w:pPr>
              <w:spacing w:line="360" w:lineRule="auto"/>
              <w:rPr>
                <w:rFonts w:eastAsia="Arial" w:cs="Arial"/>
                <w:b/>
                <w:sz w:val="22"/>
                <w:szCs w:val="22"/>
              </w:rPr>
            </w:pPr>
          </w:p>
          <w:p w14:paraId="46C6F0FC" w14:textId="77777777" w:rsidR="006E7F10" w:rsidRPr="006E7F10" w:rsidRDefault="006E7F10" w:rsidP="006E7F10">
            <w:pPr>
              <w:spacing w:line="360" w:lineRule="auto"/>
              <w:rPr>
                <w:rFonts w:eastAsia="Arial" w:cs="Arial"/>
                <w:b/>
                <w:sz w:val="22"/>
                <w:szCs w:val="22"/>
              </w:rPr>
            </w:pPr>
          </w:p>
          <w:p w14:paraId="5917DED8"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DIP. RICARDO LÓPEZ CAMPOS</w:t>
            </w:r>
          </w:p>
        </w:tc>
        <w:tc>
          <w:tcPr>
            <w:tcW w:w="1347" w:type="dxa"/>
          </w:tcPr>
          <w:p w14:paraId="03CCE282" w14:textId="77777777" w:rsidR="006E7F10" w:rsidRPr="006E7F10" w:rsidRDefault="006E7F10" w:rsidP="006E7F10">
            <w:pPr>
              <w:spacing w:line="360" w:lineRule="auto"/>
              <w:rPr>
                <w:rFonts w:eastAsia="Arial" w:cs="Arial"/>
                <w:b/>
                <w:sz w:val="22"/>
                <w:szCs w:val="22"/>
              </w:rPr>
            </w:pPr>
          </w:p>
        </w:tc>
        <w:tc>
          <w:tcPr>
            <w:tcW w:w="1630" w:type="dxa"/>
          </w:tcPr>
          <w:p w14:paraId="661A4720" w14:textId="77777777" w:rsidR="006E7F10" w:rsidRPr="006E7F10" w:rsidRDefault="006E7F10" w:rsidP="006E7F10">
            <w:pPr>
              <w:spacing w:line="360" w:lineRule="auto"/>
              <w:rPr>
                <w:rFonts w:eastAsia="Arial" w:cs="Arial"/>
                <w:b/>
                <w:sz w:val="22"/>
                <w:szCs w:val="22"/>
              </w:rPr>
            </w:pPr>
          </w:p>
        </w:tc>
        <w:tc>
          <w:tcPr>
            <w:tcW w:w="1843" w:type="dxa"/>
          </w:tcPr>
          <w:p w14:paraId="192795C8" w14:textId="77777777" w:rsidR="006E7F10" w:rsidRPr="006E7F10" w:rsidRDefault="006E7F10" w:rsidP="006E7F10">
            <w:pPr>
              <w:spacing w:line="360" w:lineRule="auto"/>
              <w:rPr>
                <w:rFonts w:eastAsia="Arial" w:cs="Arial"/>
                <w:b/>
                <w:sz w:val="22"/>
                <w:szCs w:val="22"/>
              </w:rPr>
            </w:pPr>
          </w:p>
        </w:tc>
      </w:tr>
    </w:tbl>
    <w:p w14:paraId="7496B2DB" w14:textId="638F43C7" w:rsidR="006E7F10" w:rsidRDefault="006E7F10" w:rsidP="006E7F10">
      <w:pPr>
        <w:spacing w:line="360" w:lineRule="auto"/>
        <w:rPr>
          <w:rFonts w:eastAsia="Arial" w:cs="Arial"/>
          <w:bCs/>
          <w:sz w:val="22"/>
          <w:szCs w:val="22"/>
          <w:lang w:eastAsia="es-MX"/>
        </w:rPr>
      </w:pPr>
    </w:p>
    <w:p w14:paraId="0A280EF9" w14:textId="77777777" w:rsidR="00CA779B" w:rsidRPr="006E7F10" w:rsidRDefault="00CA779B" w:rsidP="006E7F10">
      <w:pPr>
        <w:spacing w:line="360" w:lineRule="auto"/>
        <w:rPr>
          <w:rFonts w:eastAsia="Arial" w:cs="Arial"/>
          <w:bCs/>
          <w:sz w:val="22"/>
          <w:szCs w:val="22"/>
          <w:lang w:eastAsia="es-MX"/>
        </w:rPr>
      </w:pPr>
    </w:p>
    <w:p w14:paraId="54586AE7" w14:textId="77777777" w:rsidR="006E7F10" w:rsidRPr="006E7F10" w:rsidRDefault="006E7F10" w:rsidP="006E7F10">
      <w:pPr>
        <w:spacing w:line="360" w:lineRule="auto"/>
        <w:jc w:val="center"/>
        <w:rPr>
          <w:rFonts w:eastAsia="Arial" w:cs="Arial"/>
          <w:b/>
          <w:sz w:val="22"/>
          <w:szCs w:val="22"/>
          <w:lang w:eastAsia="es-MX"/>
        </w:rPr>
      </w:pPr>
      <w:r w:rsidRPr="006E7F10">
        <w:rPr>
          <w:rFonts w:eastAsia="Arial" w:cs="Arial"/>
          <w:b/>
          <w:sz w:val="22"/>
          <w:szCs w:val="22"/>
          <w:lang w:eastAsia="es-MX"/>
        </w:rPr>
        <w:lastRenderedPageBreak/>
        <w:t>POR LA COMISIÓN DE DESARROLLO ECONÓMICO, COMPETITIVIDAD Y TURISMO:</w:t>
      </w:r>
    </w:p>
    <w:p w14:paraId="5F09F6C2" w14:textId="77777777" w:rsidR="006E7F10" w:rsidRPr="006E7F10" w:rsidRDefault="006E7F10" w:rsidP="006E7F10">
      <w:pPr>
        <w:spacing w:line="360" w:lineRule="auto"/>
        <w:rPr>
          <w:rFonts w:eastAsia="Arial" w:cs="Arial"/>
          <w:b/>
          <w:sz w:val="22"/>
          <w:szCs w:val="22"/>
          <w:lang w:eastAsia="es-MX"/>
        </w:rPr>
      </w:pPr>
    </w:p>
    <w:tbl>
      <w:tblPr>
        <w:tblStyle w:val="Tablaconcuadrcula112"/>
        <w:tblW w:w="9606" w:type="dxa"/>
        <w:tblLook w:val="04A0" w:firstRow="1" w:lastRow="0" w:firstColumn="1" w:lastColumn="0" w:noHBand="0" w:noVBand="1"/>
      </w:tblPr>
      <w:tblGrid>
        <w:gridCol w:w="4595"/>
        <w:gridCol w:w="1539"/>
        <w:gridCol w:w="1629"/>
        <w:gridCol w:w="1843"/>
      </w:tblGrid>
      <w:tr w:rsidR="006E7F10" w:rsidRPr="006E7F10" w14:paraId="60E4316C" w14:textId="77777777" w:rsidTr="00E65109">
        <w:trPr>
          <w:trHeight w:val="947"/>
        </w:trPr>
        <w:tc>
          <w:tcPr>
            <w:tcW w:w="4595" w:type="dxa"/>
          </w:tcPr>
          <w:p w14:paraId="1C4C5E53" w14:textId="77777777" w:rsidR="006E7F10" w:rsidRPr="006E7F10" w:rsidRDefault="006E7F10" w:rsidP="006E7F10">
            <w:pPr>
              <w:spacing w:line="360" w:lineRule="auto"/>
              <w:jc w:val="center"/>
              <w:rPr>
                <w:rFonts w:eastAsia="Arial" w:cs="Arial"/>
                <w:b/>
                <w:sz w:val="22"/>
                <w:szCs w:val="22"/>
              </w:rPr>
            </w:pPr>
          </w:p>
          <w:p w14:paraId="38CB5492" w14:textId="77777777" w:rsidR="006E7F10" w:rsidRPr="006E7F10" w:rsidRDefault="006E7F10" w:rsidP="006E7F10">
            <w:pPr>
              <w:spacing w:line="360" w:lineRule="auto"/>
              <w:jc w:val="center"/>
              <w:rPr>
                <w:rFonts w:eastAsia="Arial" w:cs="Arial"/>
                <w:b/>
                <w:sz w:val="22"/>
                <w:szCs w:val="22"/>
              </w:rPr>
            </w:pPr>
            <w:r w:rsidRPr="006E7F10">
              <w:rPr>
                <w:rFonts w:eastAsia="Arial" w:cs="Arial"/>
                <w:b/>
                <w:sz w:val="22"/>
                <w:szCs w:val="22"/>
              </w:rPr>
              <w:t>NOMBRE Y FIRMA</w:t>
            </w:r>
          </w:p>
        </w:tc>
        <w:tc>
          <w:tcPr>
            <w:tcW w:w="5011" w:type="dxa"/>
            <w:gridSpan w:val="3"/>
          </w:tcPr>
          <w:p w14:paraId="6B782447" w14:textId="77777777" w:rsidR="006E7F10" w:rsidRPr="006E7F10" w:rsidRDefault="006E7F10" w:rsidP="006E7F10">
            <w:pPr>
              <w:spacing w:line="360" w:lineRule="auto"/>
              <w:jc w:val="center"/>
              <w:rPr>
                <w:rFonts w:eastAsia="Arial" w:cs="Arial"/>
                <w:b/>
                <w:sz w:val="22"/>
                <w:szCs w:val="22"/>
              </w:rPr>
            </w:pPr>
          </w:p>
          <w:p w14:paraId="7B149D51" w14:textId="77777777" w:rsidR="006E7F10" w:rsidRPr="006E7F10" w:rsidRDefault="006E7F10" w:rsidP="006E7F10">
            <w:pPr>
              <w:spacing w:line="360" w:lineRule="auto"/>
              <w:jc w:val="center"/>
              <w:rPr>
                <w:rFonts w:eastAsia="Arial" w:cs="Arial"/>
                <w:b/>
                <w:sz w:val="22"/>
                <w:szCs w:val="22"/>
              </w:rPr>
            </w:pPr>
            <w:r w:rsidRPr="006E7F10">
              <w:rPr>
                <w:rFonts w:eastAsia="Arial" w:cs="Arial"/>
                <w:b/>
                <w:sz w:val="22"/>
                <w:szCs w:val="22"/>
              </w:rPr>
              <w:t>VOTO</w:t>
            </w:r>
          </w:p>
        </w:tc>
      </w:tr>
      <w:tr w:rsidR="006E7F10" w:rsidRPr="006E7F10" w14:paraId="77FF136F" w14:textId="77777777" w:rsidTr="00E65109">
        <w:tc>
          <w:tcPr>
            <w:tcW w:w="4595" w:type="dxa"/>
          </w:tcPr>
          <w:p w14:paraId="2D48E5F6" w14:textId="77777777" w:rsidR="006E7F10" w:rsidRPr="006E7F10" w:rsidRDefault="006E7F10" w:rsidP="006E7F10">
            <w:pPr>
              <w:spacing w:line="360" w:lineRule="auto"/>
              <w:rPr>
                <w:rFonts w:eastAsia="Arial" w:cs="Arial"/>
                <w:b/>
                <w:sz w:val="22"/>
                <w:szCs w:val="22"/>
              </w:rPr>
            </w:pPr>
          </w:p>
        </w:tc>
        <w:tc>
          <w:tcPr>
            <w:tcW w:w="1539" w:type="dxa"/>
          </w:tcPr>
          <w:p w14:paraId="60AACD28" w14:textId="77777777" w:rsidR="006E7F10" w:rsidRPr="006E7F10" w:rsidRDefault="006E7F10" w:rsidP="006E7F10">
            <w:pPr>
              <w:spacing w:line="360" w:lineRule="auto"/>
              <w:jc w:val="center"/>
              <w:rPr>
                <w:rFonts w:eastAsia="Arial" w:cs="Arial"/>
                <w:b/>
                <w:sz w:val="22"/>
                <w:szCs w:val="22"/>
              </w:rPr>
            </w:pPr>
            <w:r w:rsidRPr="006E7F10">
              <w:rPr>
                <w:rFonts w:eastAsia="Arial" w:cs="Arial"/>
                <w:b/>
                <w:sz w:val="22"/>
                <w:szCs w:val="22"/>
              </w:rPr>
              <w:t>A FAVOR</w:t>
            </w:r>
          </w:p>
        </w:tc>
        <w:tc>
          <w:tcPr>
            <w:tcW w:w="1629" w:type="dxa"/>
          </w:tcPr>
          <w:p w14:paraId="138D599E" w14:textId="77777777" w:rsidR="006E7F10" w:rsidRPr="006E7F10" w:rsidRDefault="006E7F10" w:rsidP="006E7F10">
            <w:pPr>
              <w:spacing w:line="360" w:lineRule="auto"/>
              <w:jc w:val="center"/>
              <w:rPr>
                <w:rFonts w:eastAsia="Arial" w:cs="Arial"/>
                <w:b/>
                <w:sz w:val="22"/>
                <w:szCs w:val="22"/>
              </w:rPr>
            </w:pPr>
            <w:r w:rsidRPr="006E7F10">
              <w:rPr>
                <w:rFonts w:eastAsia="Arial" w:cs="Arial"/>
                <w:b/>
                <w:sz w:val="22"/>
                <w:szCs w:val="22"/>
              </w:rPr>
              <w:t>EN CONTRA</w:t>
            </w:r>
          </w:p>
        </w:tc>
        <w:tc>
          <w:tcPr>
            <w:tcW w:w="1843" w:type="dxa"/>
          </w:tcPr>
          <w:p w14:paraId="30B3ACF5" w14:textId="77777777" w:rsidR="006E7F10" w:rsidRPr="006E7F10" w:rsidRDefault="006E7F10" w:rsidP="006E7F10">
            <w:pPr>
              <w:spacing w:line="360" w:lineRule="auto"/>
              <w:jc w:val="center"/>
              <w:rPr>
                <w:rFonts w:eastAsia="Arial" w:cs="Arial"/>
                <w:b/>
                <w:sz w:val="22"/>
                <w:szCs w:val="22"/>
              </w:rPr>
            </w:pPr>
            <w:r w:rsidRPr="006E7F10">
              <w:rPr>
                <w:rFonts w:eastAsia="Arial" w:cs="Arial"/>
                <w:b/>
                <w:sz w:val="22"/>
                <w:szCs w:val="22"/>
              </w:rPr>
              <w:t>ABSTENCION</w:t>
            </w:r>
          </w:p>
        </w:tc>
      </w:tr>
      <w:tr w:rsidR="006E7F10" w:rsidRPr="006E7F10" w14:paraId="4902DA2C" w14:textId="77777777" w:rsidTr="00E65109">
        <w:tc>
          <w:tcPr>
            <w:tcW w:w="4595" w:type="dxa"/>
          </w:tcPr>
          <w:p w14:paraId="0F9980C3" w14:textId="77777777" w:rsidR="006E7F10" w:rsidRPr="006E7F10" w:rsidRDefault="006E7F10" w:rsidP="006E7F10">
            <w:pPr>
              <w:spacing w:line="360" w:lineRule="auto"/>
              <w:rPr>
                <w:rFonts w:eastAsia="Arial" w:cs="Arial"/>
                <w:b/>
                <w:sz w:val="22"/>
                <w:szCs w:val="22"/>
              </w:rPr>
            </w:pPr>
          </w:p>
          <w:p w14:paraId="0EED8100" w14:textId="77777777" w:rsidR="006E7F10" w:rsidRPr="006E7F10" w:rsidRDefault="006E7F10" w:rsidP="006E7F10">
            <w:pPr>
              <w:spacing w:line="360" w:lineRule="auto"/>
              <w:rPr>
                <w:rFonts w:eastAsia="Arial" w:cs="Arial"/>
                <w:b/>
                <w:sz w:val="22"/>
                <w:szCs w:val="22"/>
              </w:rPr>
            </w:pPr>
          </w:p>
          <w:p w14:paraId="487A8D67"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DIP. HÉCTOR HUGO DÁVILA PRADO (COORDINADOR)</w:t>
            </w:r>
          </w:p>
        </w:tc>
        <w:tc>
          <w:tcPr>
            <w:tcW w:w="1539" w:type="dxa"/>
          </w:tcPr>
          <w:p w14:paraId="208F8F4C" w14:textId="77777777" w:rsidR="006E7F10" w:rsidRPr="006E7F10" w:rsidRDefault="006E7F10" w:rsidP="006E7F10">
            <w:pPr>
              <w:spacing w:line="360" w:lineRule="auto"/>
              <w:rPr>
                <w:rFonts w:eastAsia="Arial" w:cs="Arial"/>
                <w:b/>
                <w:sz w:val="22"/>
                <w:szCs w:val="22"/>
              </w:rPr>
            </w:pPr>
          </w:p>
        </w:tc>
        <w:tc>
          <w:tcPr>
            <w:tcW w:w="1629" w:type="dxa"/>
          </w:tcPr>
          <w:p w14:paraId="3E791925" w14:textId="77777777" w:rsidR="006E7F10" w:rsidRPr="006E7F10" w:rsidRDefault="006E7F10" w:rsidP="006E7F10">
            <w:pPr>
              <w:spacing w:line="360" w:lineRule="auto"/>
              <w:rPr>
                <w:rFonts w:eastAsia="Arial" w:cs="Arial"/>
                <w:b/>
                <w:sz w:val="22"/>
                <w:szCs w:val="22"/>
              </w:rPr>
            </w:pPr>
          </w:p>
        </w:tc>
        <w:tc>
          <w:tcPr>
            <w:tcW w:w="1843" w:type="dxa"/>
          </w:tcPr>
          <w:p w14:paraId="46C685AB" w14:textId="77777777" w:rsidR="006E7F10" w:rsidRPr="006E7F10" w:rsidRDefault="006E7F10" w:rsidP="006E7F10">
            <w:pPr>
              <w:spacing w:line="360" w:lineRule="auto"/>
              <w:rPr>
                <w:rFonts w:eastAsia="Arial" w:cs="Arial"/>
                <w:b/>
                <w:sz w:val="22"/>
                <w:szCs w:val="22"/>
              </w:rPr>
            </w:pPr>
          </w:p>
        </w:tc>
      </w:tr>
      <w:tr w:rsidR="006E7F10" w:rsidRPr="006E7F10" w14:paraId="5F3C3218" w14:textId="77777777" w:rsidTr="00E65109">
        <w:tc>
          <w:tcPr>
            <w:tcW w:w="4595" w:type="dxa"/>
          </w:tcPr>
          <w:p w14:paraId="663D7DD3" w14:textId="77777777" w:rsidR="006E7F10" w:rsidRPr="006E7F10" w:rsidRDefault="006E7F10" w:rsidP="006E7F10">
            <w:pPr>
              <w:spacing w:line="360" w:lineRule="auto"/>
              <w:rPr>
                <w:rFonts w:eastAsia="Arial" w:cs="Arial"/>
                <w:b/>
                <w:sz w:val="22"/>
                <w:szCs w:val="22"/>
              </w:rPr>
            </w:pPr>
          </w:p>
          <w:p w14:paraId="6010FB91" w14:textId="77777777" w:rsidR="006E7F10" w:rsidRPr="006E7F10" w:rsidRDefault="006E7F10" w:rsidP="006E7F10">
            <w:pPr>
              <w:spacing w:line="360" w:lineRule="auto"/>
              <w:rPr>
                <w:rFonts w:eastAsia="Arial" w:cs="Arial"/>
                <w:b/>
                <w:sz w:val="22"/>
                <w:szCs w:val="22"/>
              </w:rPr>
            </w:pPr>
          </w:p>
          <w:p w14:paraId="068FC372" w14:textId="77777777" w:rsidR="006E7F10" w:rsidRPr="006E7F10" w:rsidRDefault="006E7F10" w:rsidP="006E7F10">
            <w:pPr>
              <w:spacing w:line="360" w:lineRule="auto"/>
              <w:rPr>
                <w:rFonts w:eastAsia="Arial" w:cs="Arial"/>
                <w:b/>
                <w:sz w:val="22"/>
                <w:szCs w:val="22"/>
              </w:rPr>
            </w:pPr>
            <w:r w:rsidRPr="006E7F10">
              <w:rPr>
                <w:rFonts w:eastAsia="Arial" w:cs="Arial"/>
                <w:b/>
                <w:sz w:val="22"/>
                <w:szCs w:val="22"/>
              </w:rPr>
              <w:t>DIP. LIZBETH OGAZÓN NAVA (SECRETARIA)</w:t>
            </w:r>
          </w:p>
        </w:tc>
        <w:tc>
          <w:tcPr>
            <w:tcW w:w="1539" w:type="dxa"/>
          </w:tcPr>
          <w:p w14:paraId="544990C1" w14:textId="77777777" w:rsidR="006E7F10" w:rsidRPr="006E7F10" w:rsidRDefault="006E7F10" w:rsidP="006E7F10">
            <w:pPr>
              <w:spacing w:line="360" w:lineRule="auto"/>
              <w:rPr>
                <w:rFonts w:eastAsia="Arial" w:cs="Arial"/>
                <w:b/>
                <w:sz w:val="22"/>
                <w:szCs w:val="22"/>
              </w:rPr>
            </w:pPr>
          </w:p>
        </w:tc>
        <w:tc>
          <w:tcPr>
            <w:tcW w:w="1629" w:type="dxa"/>
          </w:tcPr>
          <w:p w14:paraId="254319A0" w14:textId="77777777" w:rsidR="006E7F10" w:rsidRPr="006E7F10" w:rsidRDefault="006E7F10" w:rsidP="006E7F10">
            <w:pPr>
              <w:spacing w:line="360" w:lineRule="auto"/>
              <w:rPr>
                <w:rFonts w:eastAsia="Arial" w:cs="Arial"/>
                <w:b/>
                <w:sz w:val="22"/>
                <w:szCs w:val="22"/>
              </w:rPr>
            </w:pPr>
          </w:p>
        </w:tc>
        <w:tc>
          <w:tcPr>
            <w:tcW w:w="1843" w:type="dxa"/>
          </w:tcPr>
          <w:p w14:paraId="1A3ADCFA" w14:textId="77777777" w:rsidR="006E7F10" w:rsidRPr="006E7F10" w:rsidRDefault="006E7F10" w:rsidP="006E7F10">
            <w:pPr>
              <w:spacing w:line="360" w:lineRule="auto"/>
              <w:rPr>
                <w:rFonts w:eastAsia="Arial" w:cs="Arial"/>
                <w:b/>
                <w:sz w:val="22"/>
                <w:szCs w:val="22"/>
              </w:rPr>
            </w:pPr>
          </w:p>
        </w:tc>
      </w:tr>
      <w:tr w:rsidR="00CA779B" w:rsidRPr="006E7F10" w14:paraId="48B1F137" w14:textId="77777777" w:rsidTr="00E65109">
        <w:tc>
          <w:tcPr>
            <w:tcW w:w="4595" w:type="dxa"/>
          </w:tcPr>
          <w:p w14:paraId="235AA34E" w14:textId="77777777" w:rsidR="00CA779B" w:rsidRPr="006E7F10" w:rsidRDefault="00CA779B" w:rsidP="00CA779B">
            <w:pPr>
              <w:spacing w:line="360" w:lineRule="auto"/>
              <w:rPr>
                <w:rFonts w:eastAsia="Arial" w:cs="Arial"/>
                <w:b/>
                <w:sz w:val="22"/>
                <w:szCs w:val="22"/>
              </w:rPr>
            </w:pPr>
          </w:p>
          <w:p w14:paraId="5C01464F" w14:textId="77777777" w:rsidR="00CA779B" w:rsidRPr="006E7F10" w:rsidRDefault="00CA779B" w:rsidP="00CA779B">
            <w:pPr>
              <w:spacing w:line="360" w:lineRule="auto"/>
              <w:rPr>
                <w:rFonts w:eastAsia="Arial" w:cs="Arial"/>
                <w:b/>
                <w:sz w:val="22"/>
                <w:szCs w:val="22"/>
              </w:rPr>
            </w:pPr>
          </w:p>
          <w:p w14:paraId="37F334A5" w14:textId="77777777" w:rsidR="00CA779B" w:rsidRPr="006E7F10" w:rsidRDefault="00CA779B" w:rsidP="00CA779B">
            <w:pPr>
              <w:spacing w:line="360" w:lineRule="auto"/>
              <w:rPr>
                <w:rFonts w:eastAsia="Arial" w:cs="Arial"/>
                <w:b/>
                <w:sz w:val="22"/>
                <w:szCs w:val="22"/>
              </w:rPr>
            </w:pPr>
            <w:r w:rsidRPr="006E7F10">
              <w:rPr>
                <w:rFonts w:eastAsia="Arial" w:cs="Arial"/>
                <w:b/>
                <w:sz w:val="22"/>
                <w:szCs w:val="22"/>
              </w:rPr>
              <w:t>DIP. EDNA ILEANA DÁVALOS ELIZONDO</w:t>
            </w:r>
          </w:p>
        </w:tc>
        <w:tc>
          <w:tcPr>
            <w:tcW w:w="1539" w:type="dxa"/>
          </w:tcPr>
          <w:p w14:paraId="08375FA8" w14:textId="77777777" w:rsidR="00CA779B" w:rsidRPr="006E7F10" w:rsidRDefault="00CA779B" w:rsidP="00CA779B">
            <w:pPr>
              <w:spacing w:line="360" w:lineRule="auto"/>
              <w:rPr>
                <w:rFonts w:eastAsia="Arial" w:cs="Arial"/>
                <w:b/>
                <w:sz w:val="22"/>
                <w:szCs w:val="22"/>
              </w:rPr>
            </w:pPr>
          </w:p>
        </w:tc>
        <w:tc>
          <w:tcPr>
            <w:tcW w:w="1629" w:type="dxa"/>
          </w:tcPr>
          <w:p w14:paraId="4F5D6EF8" w14:textId="77777777" w:rsidR="00CA779B" w:rsidRPr="006E7F10" w:rsidRDefault="00CA779B" w:rsidP="00CA779B">
            <w:pPr>
              <w:spacing w:line="360" w:lineRule="auto"/>
              <w:rPr>
                <w:rFonts w:eastAsia="Arial" w:cs="Arial"/>
                <w:b/>
                <w:sz w:val="22"/>
                <w:szCs w:val="22"/>
              </w:rPr>
            </w:pPr>
          </w:p>
        </w:tc>
        <w:tc>
          <w:tcPr>
            <w:tcW w:w="1843" w:type="dxa"/>
          </w:tcPr>
          <w:p w14:paraId="4E77101C" w14:textId="77777777" w:rsidR="00CA779B" w:rsidRPr="006E7F10" w:rsidRDefault="00CA779B" w:rsidP="00CA779B">
            <w:pPr>
              <w:spacing w:line="360" w:lineRule="auto"/>
              <w:rPr>
                <w:rFonts w:eastAsia="Arial" w:cs="Arial"/>
                <w:b/>
                <w:sz w:val="22"/>
                <w:szCs w:val="22"/>
              </w:rPr>
            </w:pPr>
          </w:p>
        </w:tc>
      </w:tr>
      <w:tr w:rsidR="00CA779B" w:rsidRPr="006E7F10" w14:paraId="0045B31A" w14:textId="77777777" w:rsidTr="00E65109">
        <w:tc>
          <w:tcPr>
            <w:tcW w:w="4595" w:type="dxa"/>
          </w:tcPr>
          <w:p w14:paraId="55FC9149" w14:textId="77777777" w:rsidR="00CA779B" w:rsidRPr="006E7F10" w:rsidRDefault="00CA779B" w:rsidP="00CA779B">
            <w:pPr>
              <w:spacing w:line="360" w:lineRule="auto"/>
              <w:rPr>
                <w:rFonts w:eastAsia="Arial" w:cs="Arial"/>
                <w:b/>
                <w:sz w:val="22"/>
                <w:szCs w:val="22"/>
              </w:rPr>
            </w:pPr>
          </w:p>
          <w:p w14:paraId="555E890A" w14:textId="77777777" w:rsidR="00CA779B" w:rsidRPr="006E7F10" w:rsidRDefault="00CA779B" w:rsidP="00CA779B">
            <w:pPr>
              <w:spacing w:line="360" w:lineRule="auto"/>
              <w:rPr>
                <w:rFonts w:eastAsia="Arial" w:cs="Arial"/>
                <w:b/>
                <w:sz w:val="22"/>
                <w:szCs w:val="22"/>
              </w:rPr>
            </w:pPr>
          </w:p>
          <w:p w14:paraId="26BC3793" w14:textId="77777777" w:rsidR="00CA779B" w:rsidRPr="006E7F10" w:rsidRDefault="00CA779B" w:rsidP="00CA779B">
            <w:pPr>
              <w:spacing w:line="360" w:lineRule="auto"/>
              <w:rPr>
                <w:rFonts w:eastAsia="Arial" w:cs="Arial"/>
                <w:b/>
                <w:sz w:val="22"/>
                <w:szCs w:val="22"/>
              </w:rPr>
            </w:pPr>
            <w:r w:rsidRPr="006E7F10">
              <w:rPr>
                <w:rFonts w:eastAsia="Arial" w:cs="Arial"/>
                <w:b/>
                <w:sz w:val="22"/>
                <w:szCs w:val="22"/>
              </w:rPr>
              <w:t>DIP. MARÍA BÁRBARA CEPEDA BOEHRINGER</w:t>
            </w:r>
          </w:p>
        </w:tc>
        <w:tc>
          <w:tcPr>
            <w:tcW w:w="1539" w:type="dxa"/>
          </w:tcPr>
          <w:p w14:paraId="1DACCE4F" w14:textId="77777777" w:rsidR="00CA779B" w:rsidRPr="006E7F10" w:rsidRDefault="00CA779B" w:rsidP="00CA779B">
            <w:pPr>
              <w:spacing w:line="360" w:lineRule="auto"/>
              <w:rPr>
                <w:rFonts w:eastAsia="Arial" w:cs="Arial"/>
                <w:b/>
                <w:sz w:val="22"/>
                <w:szCs w:val="22"/>
              </w:rPr>
            </w:pPr>
          </w:p>
        </w:tc>
        <w:tc>
          <w:tcPr>
            <w:tcW w:w="1629" w:type="dxa"/>
          </w:tcPr>
          <w:p w14:paraId="09736041" w14:textId="77777777" w:rsidR="00CA779B" w:rsidRPr="006E7F10" w:rsidRDefault="00CA779B" w:rsidP="00CA779B">
            <w:pPr>
              <w:spacing w:line="360" w:lineRule="auto"/>
              <w:rPr>
                <w:rFonts w:eastAsia="Arial" w:cs="Arial"/>
                <w:b/>
                <w:sz w:val="22"/>
                <w:szCs w:val="22"/>
              </w:rPr>
            </w:pPr>
          </w:p>
        </w:tc>
        <w:tc>
          <w:tcPr>
            <w:tcW w:w="1843" w:type="dxa"/>
          </w:tcPr>
          <w:p w14:paraId="2A404FE4" w14:textId="77777777" w:rsidR="00CA779B" w:rsidRPr="006E7F10" w:rsidRDefault="00CA779B" w:rsidP="00CA779B">
            <w:pPr>
              <w:spacing w:line="360" w:lineRule="auto"/>
              <w:rPr>
                <w:rFonts w:eastAsia="Arial" w:cs="Arial"/>
                <w:b/>
                <w:sz w:val="22"/>
                <w:szCs w:val="22"/>
              </w:rPr>
            </w:pPr>
          </w:p>
        </w:tc>
      </w:tr>
      <w:tr w:rsidR="00CA779B" w:rsidRPr="006E7F10" w14:paraId="7797C632" w14:textId="77777777" w:rsidTr="00E65109">
        <w:tc>
          <w:tcPr>
            <w:tcW w:w="4595" w:type="dxa"/>
          </w:tcPr>
          <w:p w14:paraId="1DF8C5CF" w14:textId="77777777" w:rsidR="00CA779B" w:rsidRPr="006E7F10" w:rsidRDefault="00CA779B" w:rsidP="00CA779B">
            <w:pPr>
              <w:spacing w:line="360" w:lineRule="auto"/>
              <w:rPr>
                <w:rFonts w:eastAsia="Arial" w:cs="Arial"/>
                <w:b/>
                <w:sz w:val="22"/>
                <w:szCs w:val="22"/>
              </w:rPr>
            </w:pPr>
          </w:p>
          <w:p w14:paraId="6BC95BF2" w14:textId="77777777" w:rsidR="00CA779B" w:rsidRPr="006E7F10" w:rsidRDefault="00CA779B" w:rsidP="00CA779B">
            <w:pPr>
              <w:spacing w:line="360" w:lineRule="auto"/>
              <w:rPr>
                <w:rFonts w:eastAsia="Arial" w:cs="Arial"/>
                <w:b/>
                <w:sz w:val="22"/>
                <w:szCs w:val="22"/>
              </w:rPr>
            </w:pPr>
          </w:p>
          <w:p w14:paraId="26D947FE" w14:textId="77777777" w:rsidR="00CA779B" w:rsidRPr="006E7F10" w:rsidRDefault="00CA779B" w:rsidP="00CA779B">
            <w:pPr>
              <w:spacing w:line="360" w:lineRule="auto"/>
              <w:rPr>
                <w:rFonts w:eastAsia="Arial" w:cs="Arial"/>
                <w:b/>
                <w:sz w:val="22"/>
                <w:szCs w:val="22"/>
              </w:rPr>
            </w:pPr>
            <w:r w:rsidRPr="006E7F10">
              <w:rPr>
                <w:rFonts w:eastAsia="Arial" w:cs="Arial"/>
                <w:b/>
                <w:sz w:val="22"/>
                <w:szCs w:val="22"/>
              </w:rPr>
              <w:t>DIP. MAYRA LUCILA VALDÉS GONZÁLEZ</w:t>
            </w:r>
          </w:p>
        </w:tc>
        <w:tc>
          <w:tcPr>
            <w:tcW w:w="1539" w:type="dxa"/>
          </w:tcPr>
          <w:p w14:paraId="78AB9AE2" w14:textId="77777777" w:rsidR="00CA779B" w:rsidRPr="006E7F10" w:rsidRDefault="00CA779B" w:rsidP="00CA779B">
            <w:pPr>
              <w:spacing w:line="360" w:lineRule="auto"/>
              <w:rPr>
                <w:rFonts w:eastAsia="Arial" w:cs="Arial"/>
                <w:b/>
                <w:sz w:val="22"/>
                <w:szCs w:val="22"/>
              </w:rPr>
            </w:pPr>
          </w:p>
        </w:tc>
        <w:tc>
          <w:tcPr>
            <w:tcW w:w="1629" w:type="dxa"/>
          </w:tcPr>
          <w:p w14:paraId="6A61D878" w14:textId="77777777" w:rsidR="00CA779B" w:rsidRPr="006E7F10" w:rsidRDefault="00CA779B" w:rsidP="00CA779B">
            <w:pPr>
              <w:spacing w:line="360" w:lineRule="auto"/>
              <w:rPr>
                <w:rFonts w:eastAsia="Arial" w:cs="Arial"/>
                <w:b/>
                <w:sz w:val="22"/>
                <w:szCs w:val="22"/>
              </w:rPr>
            </w:pPr>
          </w:p>
        </w:tc>
        <w:tc>
          <w:tcPr>
            <w:tcW w:w="1843" w:type="dxa"/>
          </w:tcPr>
          <w:p w14:paraId="46BA63E9" w14:textId="77777777" w:rsidR="00CA779B" w:rsidRPr="006E7F10" w:rsidRDefault="00CA779B" w:rsidP="00CA779B">
            <w:pPr>
              <w:spacing w:line="360" w:lineRule="auto"/>
              <w:rPr>
                <w:rFonts w:eastAsia="Arial" w:cs="Arial"/>
                <w:b/>
                <w:sz w:val="22"/>
                <w:szCs w:val="22"/>
              </w:rPr>
            </w:pPr>
          </w:p>
        </w:tc>
      </w:tr>
    </w:tbl>
    <w:p w14:paraId="149B633A" w14:textId="77777777" w:rsidR="006E7F10" w:rsidRPr="006E7F10" w:rsidRDefault="006E7F10" w:rsidP="006E7F10">
      <w:pPr>
        <w:spacing w:line="360" w:lineRule="auto"/>
        <w:rPr>
          <w:rFonts w:eastAsia="Arial" w:cs="Arial"/>
          <w:sz w:val="14"/>
          <w:szCs w:val="14"/>
          <w:lang w:val="es-ES_tradnl" w:eastAsia="es-MX"/>
        </w:rPr>
      </w:pPr>
    </w:p>
    <w:p w14:paraId="1F63B9F6" w14:textId="624BCB7F" w:rsidR="00E84A88" w:rsidRDefault="00E84A88" w:rsidP="00E84A88">
      <w:pPr>
        <w:autoSpaceDE w:val="0"/>
        <w:autoSpaceDN w:val="0"/>
        <w:adjustRightInd w:val="0"/>
        <w:rPr>
          <w:rFonts w:eastAsia="Times New Roman" w:cs="Arial"/>
          <w:color w:val="000000"/>
          <w:sz w:val="18"/>
          <w:szCs w:val="18"/>
          <w:lang w:val="es-ES_tradnl" w:eastAsia="es-MX"/>
        </w:rPr>
      </w:pPr>
    </w:p>
    <w:p w14:paraId="10CABBE1" w14:textId="4C965A10" w:rsidR="006E7F10" w:rsidRDefault="006E7F10" w:rsidP="00E84A88">
      <w:pPr>
        <w:autoSpaceDE w:val="0"/>
        <w:autoSpaceDN w:val="0"/>
        <w:adjustRightInd w:val="0"/>
        <w:rPr>
          <w:rFonts w:eastAsia="Times New Roman" w:cs="Arial"/>
          <w:color w:val="000000"/>
          <w:sz w:val="18"/>
          <w:szCs w:val="18"/>
          <w:lang w:val="es-ES_tradnl" w:eastAsia="es-MX"/>
        </w:rPr>
      </w:pPr>
    </w:p>
    <w:p w14:paraId="090FC616" w14:textId="77777777" w:rsidR="00CA779B" w:rsidRDefault="00CA779B">
      <w:pPr>
        <w:spacing w:after="160" w:line="259" w:lineRule="auto"/>
        <w:jc w:val="left"/>
        <w:rPr>
          <w:rFonts w:eastAsia="Times New Roman" w:cs="Arial"/>
          <w:color w:val="000000"/>
          <w:sz w:val="18"/>
          <w:szCs w:val="18"/>
          <w:lang w:val="es-ES_tradnl" w:eastAsia="es-MX"/>
        </w:rPr>
        <w:sectPr w:rsidR="00CA779B" w:rsidSect="007D0402">
          <w:footnotePr>
            <w:numRestart w:val="eachSect"/>
          </w:footnotePr>
          <w:pgSz w:w="12242" w:h="15842" w:code="1"/>
          <w:pgMar w:top="1418" w:right="1418" w:bottom="1418" w:left="1418" w:header="567" w:footer="567" w:gutter="0"/>
          <w:cols w:space="708"/>
          <w:docGrid w:linePitch="360"/>
        </w:sectPr>
      </w:pPr>
    </w:p>
    <w:p w14:paraId="3F0A01E9" w14:textId="3247D6FF" w:rsidR="006E7F10" w:rsidRDefault="006E7F10">
      <w:pPr>
        <w:spacing w:after="160" w:line="259" w:lineRule="auto"/>
        <w:jc w:val="left"/>
        <w:rPr>
          <w:rFonts w:eastAsia="Times New Roman" w:cs="Arial"/>
          <w:color w:val="000000"/>
          <w:sz w:val="18"/>
          <w:szCs w:val="18"/>
          <w:lang w:val="es-ES_tradnl" w:eastAsia="es-MX"/>
        </w:rPr>
      </w:pPr>
    </w:p>
    <w:p w14:paraId="2D00FDD6" w14:textId="77777777" w:rsidR="003C0F12" w:rsidRPr="006001E8" w:rsidRDefault="003C0F12" w:rsidP="003C0F12">
      <w:pPr>
        <w:rPr>
          <w:rFonts w:eastAsia="Arial" w:cs="Arial"/>
          <w:b/>
          <w:sz w:val="28"/>
          <w:szCs w:val="28"/>
          <w:lang w:val="es-ES"/>
        </w:rPr>
      </w:pPr>
      <w:r w:rsidRPr="006001E8">
        <w:rPr>
          <w:rFonts w:eastAsia="Calibri" w:cs="Arial"/>
          <w:b/>
          <w:color w:val="000000"/>
          <w:sz w:val="28"/>
          <w:szCs w:val="28"/>
        </w:rPr>
        <w:t xml:space="preserve">DICTAMEN </w:t>
      </w:r>
      <w:r>
        <w:rPr>
          <w:rFonts w:eastAsia="Calibri" w:cs="Arial"/>
          <w:b/>
          <w:color w:val="000000"/>
          <w:sz w:val="28"/>
          <w:szCs w:val="28"/>
        </w:rPr>
        <w:t>CON PUNTO DE ACUERDO DE</w:t>
      </w:r>
      <w:r w:rsidRPr="006001E8">
        <w:rPr>
          <w:rFonts w:eastAsia="Calibri" w:cs="Arial"/>
          <w:b/>
          <w:color w:val="000000"/>
          <w:sz w:val="28"/>
          <w:szCs w:val="28"/>
        </w:rPr>
        <w:t xml:space="preserve"> </w:t>
      </w:r>
      <w:r>
        <w:rPr>
          <w:rFonts w:eastAsia="Calibri" w:cs="Arial"/>
          <w:b/>
          <w:color w:val="000000"/>
          <w:sz w:val="28"/>
          <w:szCs w:val="28"/>
        </w:rPr>
        <w:t>LA COMISIÓN</w:t>
      </w:r>
      <w:r w:rsidRPr="006001E8">
        <w:rPr>
          <w:rFonts w:eastAsia="Calibri" w:cs="Arial"/>
          <w:b/>
          <w:color w:val="000000"/>
          <w:sz w:val="28"/>
          <w:szCs w:val="28"/>
        </w:rPr>
        <w:t xml:space="preserve"> DE </w:t>
      </w:r>
      <w:r w:rsidRPr="006001E8">
        <w:rPr>
          <w:rFonts w:cs="Arial"/>
          <w:b/>
          <w:sz w:val="28"/>
          <w:szCs w:val="28"/>
        </w:rPr>
        <w:t xml:space="preserve">ASUNTOS MUNICIPALES Y ZONAS METROPOLITANAS, </w:t>
      </w:r>
      <w:r w:rsidRPr="006001E8">
        <w:rPr>
          <w:rFonts w:eastAsia="Calibri" w:cs="Arial"/>
          <w:b/>
          <w:color w:val="000000"/>
          <w:sz w:val="28"/>
          <w:szCs w:val="28"/>
        </w:rPr>
        <w:t xml:space="preserve">DE LA SEXAGÉSIMA SEGUNDA LEGISLATURA DEL CONGRESO DEL ESTADO INDEPENDIENTE, LIBRE Y SOBERANO DE COAHUILA DE ZARAGOZA, RELATIVO A DOS </w:t>
      </w:r>
      <w:r w:rsidRPr="006001E8">
        <w:rPr>
          <w:rFonts w:cs="Arial"/>
          <w:b/>
          <w:sz w:val="28"/>
          <w:szCs w:val="28"/>
          <w:lang w:val="es-ES"/>
        </w:rPr>
        <w:t xml:space="preserve">PROPOSICIONES CON PUNTO DE ACUERDO; EL PRIMERO PRESENTADO POR LA DIPUTADA </w:t>
      </w:r>
      <w:r w:rsidRPr="006001E8">
        <w:rPr>
          <w:rFonts w:eastAsia="Arial" w:cs="Arial"/>
          <w:b/>
          <w:sz w:val="28"/>
          <w:szCs w:val="28"/>
          <w:lang w:val="es-ES"/>
        </w:rPr>
        <w:t xml:space="preserve">LIZBETH OGAZÓN NAVA, </w:t>
      </w:r>
      <w:r w:rsidRPr="006001E8">
        <w:rPr>
          <w:rFonts w:cs="Arial"/>
          <w:b/>
          <w:sz w:val="28"/>
          <w:szCs w:val="28"/>
          <w:lang w:val="es-ES"/>
        </w:rPr>
        <w:t xml:space="preserve">PARA QUE SE ENVÍE UN ATENTO EXHORTO AL AYUNTAMIENTO DE RAMOS ARIZPE, ASÍ COMO A LA COMPAÑÍA DE AGUAS DE RAMOS ARIZPE PARA DAR SOLUCIÓN A LA BREVEDAD A LOS PROBLEMAS DE </w:t>
      </w:r>
      <w:r>
        <w:rPr>
          <w:rFonts w:cs="Arial"/>
          <w:b/>
          <w:sz w:val="28"/>
          <w:szCs w:val="28"/>
          <w:lang w:val="es-ES"/>
        </w:rPr>
        <w:t>DRENAJE</w:t>
      </w:r>
      <w:r w:rsidRPr="006001E8">
        <w:rPr>
          <w:rFonts w:cs="Arial"/>
          <w:b/>
          <w:sz w:val="28"/>
          <w:szCs w:val="28"/>
          <w:lang w:val="es-ES"/>
        </w:rPr>
        <w:t xml:space="preserve"> Y ALCANTARILLADO QUE EXISTEN EN ESA CIUDAD; </w:t>
      </w:r>
      <w:r w:rsidRPr="006001E8">
        <w:rPr>
          <w:rFonts w:eastAsia="Arial" w:cs="Arial"/>
          <w:b/>
          <w:sz w:val="28"/>
          <w:szCs w:val="28"/>
          <w:lang w:val="es-ES"/>
        </w:rPr>
        <w:t>EL SEGUNDO, PRESENTADO POR</w:t>
      </w:r>
      <w:r w:rsidRPr="006001E8">
        <w:rPr>
          <w:rFonts w:cs="Arial"/>
          <w:b/>
          <w:sz w:val="28"/>
          <w:szCs w:val="28"/>
          <w:lang w:val="es-ES"/>
        </w:rPr>
        <w:t xml:space="preserve"> </w:t>
      </w:r>
      <w:r w:rsidRPr="006001E8">
        <w:rPr>
          <w:rFonts w:eastAsia="Calibri" w:cs="Arial"/>
          <w:b/>
          <w:bCs/>
          <w:sz w:val="28"/>
          <w:szCs w:val="28"/>
          <w:lang w:val="es-ES"/>
        </w:rPr>
        <w:t xml:space="preserve">LA DIPUTADA TERESA DE JESÚS MERAZ GARCÍA, </w:t>
      </w:r>
      <w:r w:rsidRPr="006001E8">
        <w:rPr>
          <w:rFonts w:cs="Arial"/>
          <w:b/>
          <w:sz w:val="28"/>
          <w:szCs w:val="28"/>
          <w:lang w:val="es-ES"/>
        </w:rPr>
        <w:t xml:space="preserve">PARA </w:t>
      </w:r>
      <w:r w:rsidRPr="006001E8">
        <w:rPr>
          <w:rFonts w:eastAsia="Calibri" w:cs="Arial"/>
          <w:b/>
          <w:bCs/>
          <w:sz w:val="28"/>
          <w:szCs w:val="28"/>
          <w:lang w:val="es-ES"/>
        </w:rPr>
        <w:t xml:space="preserve">REALIZAR UN ATENTO EXHORTO A LOS 38 MUNICIPIOS DE COAHUILA, A FIN DE QUE TOMEN LAS MEDIDAS CORRESPONDIENTES PARA GARANTIZAR EL ABASTO SUFICIENTE DE AGUA DURANTE EL PERIODO DE CALOR QUE AFRONTA EL ESTADO. AMBOS PROPUESTOS </w:t>
      </w:r>
      <w:r w:rsidRPr="006001E8">
        <w:rPr>
          <w:rFonts w:cs="Arial"/>
          <w:b/>
          <w:sz w:val="28"/>
          <w:szCs w:val="28"/>
          <w:lang w:val="es-ES"/>
        </w:rPr>
        <w:t>CONJUNTAMENTE CON LAS DIPUTADAS Y DIPUTADO INTEGRANTES DEL GRUPO PARLAMENTARIO MOVIMIENTO DE REGENERACIÓN NACIONAL DEL PARTIDO MORENA.</w:t>
      </w:r>
    </w:p>
    <w:p w14:paraId="1A16C141" w14:textId="77777777" w:rsidR="003C0F12" w:rsidRPr="006001E8" w:rsidRDefault="003C0F12" w:rsidP="003C0F12">
      <w:pPr>
        <w:rPr>
          <w:rFonts w:cs="Arial"/>
          <w:b/>
          <w:sz w:val="28"/>
          <w:szCs w:val="28"/>
          <w:lang w:val="es-ES"/>
        </w:rPr>
      </w:pPr>
    </w:p>
    <w:p w14:paraId="76008B2A" w14:textId="77777777" w:rsidR="003C0F12" w:rsidRPr="006001E8" w:rsidRDefault="003C0F12" w:rsidP="003C0F12">
      <w:pPr>
        <w:rPr>
          <w:rFonts w:eastAsia="Calibri" w:cs="Arial"/>
          <w:b/>
          <w:sz w:val="28"/>
          <w:szCs w:val="28"/>
          <w:lang w:val="es-ES"/>
        </w:rPr>
      </w:pPr>
    </w:p>
    <w:p w14:paraId="0DE7BF13" w14:textId="77777777" w:rsidR="003C0F12" w:rsidRPr="006001E8" w:rsidRDefault="003C0F12" w:rsidP="003C0F12">
      <w:pPr>
        <w:spacing w:line="360" w:lineRule="auto"/>
        <w:jc w:val="center"/>
        <w:rPr>
          <w:rFonts w:cs="Arial"/>
          <w:b/>
          <w:sz w:val="28"/>
          <w:szCs w:val="28"/>
        </w:rPr>
      </w:pPr>
      <w:r w:rsidRPr="006001E8">
        <w:rPr>
          <w:rFonts w:cs="Arial"/>
          <w:b/>
          <w:sz w:val="28"/>
          <w:szCs w:val="28"/>
        </w:rPr>
        <w:t>R E S U L T A N D O</w:t>
      </w:r>
    </w:p>
    <w:p w14:paraId="0E99F646" w14:textId="77777777" w:rsidR="003C0F12" w:rsidRPr="006001E8" w:rsidRDefault="003C0F12" w:rsidP="003C0F12">
      <w:pPr>
        <w:rPr>
          <w:rFonts w:cs="Arial"/>
          <w:b/>
          <w:bCs/>
          <w:sz w:val="28"/>
          <w:szCs w:val="28"/>
        </w:rPr>
      </w:pPr>
    </w:p>
    <w:p w14:paraId="4389A203" w14:textId="77777777" w:rsidR="003C0F12" w:rsidRPr="006001E8" w:rsidRDefault="003C0F12" w:rsidP="003C0F12">
      <w:pPr>
        <w:rPr>
          <w:rFonts w:cs="Arial"/>
          <w:b/>
          <w:bCs/>
          <w:sz w:val="28"/>
          <w:szCs w:val="28"/>
          <w:lang w:val="es-ES"/>
        </w:rPr>
      </w:pPr>
      <w:r w:rsidRPr="006001E8">
        <w:rPr>
          <w:rFonts w:cs="Arial"/>
          <w:b/>
          <w:sz w:val="28"/>
          <w:szCs w:val="28"/>
        </w:rPr>
        <w:t xml:space="preserve">PRIMERO.- </w:t>
      </w:r>
      <w:r w:rsidRPr="006001E8">
        <w:rPr>
          <w:rFonts w:cs="Arial"/>
          <w:sz w:val="28"/>
          <w:szCs w:val="28"/>
        </w:rPr>
        <w:t xml:space="preserve"> Que en sesión celebrada el día 27 de abril de 2021 por el Pleno del Congreso, se acordó turnar a </w:t>
      </w:r>
      <w:r>
        <w:rPr>
          <w:rFonts w:cs="Arial"/>
          <w:sz w:val="28"/>
          <w:szCs w:val="28"/>
        </w:rPr>
        <w:t>esta Comisión,</w:t>
      </w:r>
      <w:r w:rsidRPr="006001E8">
        <w:rPr>
          <w:rFonts w:cs="Arial"/>
          <w:sz w:val="28"/>
          <w:szCs w:val="28"/>
        </w:rPr>
        <w:t xml:space="preserve"> la </w:t>
      </w:r>
      <w:r w:rsidRPr="006001E8">
        <w:rPr>
          <w:rFonts w:cs="Arial"/>
          <w:sz w:val="28"/>
          <w:szCs w:val="28"/>
          <w:lang w:val="es-ES"/>
        </w:rPr>
        <w:t xml:space="preserve">Proposición con Punto de Acuerdo presentada por la Diputada </w:t>
      </w:r>
      <w:r w:rsidRPr="006001E8">
        <w:rPr>
          <w:rFonts w:eastAsia="Arial" w:cs="Arial"/>
          <w:sz w:val="28"/>
          <w:szCs w:val="28"/>
          <w:lang w:val="es-ES"/>
        </w:rPr>
        <w:t>Lizbeth Ogazón Nava,</w:t>
      </w:r>
      <w:r w:rsidRPr="006001E8">
        <w:rPr>
          <w:rFonts w:cs="Arial"/>
          <w:sz w:val="28"/>
          <w:szCs w:val="28"/>
          <w:lang w:val="es-ES"/>
        </w:rPr>
        <w:t xml:space="preserve"> conjuntamente con las diputadas y diputado integrantes del Grupo Parlamentario “Movimiento de Regeneración Nacional” del partido Morena, para que se envíe atento exhorto al ayuntamiento de Ramos Arizpe, así como a la compañía de aguas de Ramos Arizpe para dar solución a la brevedad a los problemas de drenaje y alcantarillado que existen en esa ciudad</w:t>
      </w:r>
      <w:r w:rsidRPr="006001E8">
        <w:rPr>
          <w:rFonts w:cs="Arial"/>
          <w:b/>
          <w:bCs/>
          <w:sz w:val="28"/>
          <w:szCs w:val="28"/>
          <w:lang w:val="es-ES"/>
        </w:rPr>
        <w:t>.</w:t>
      </w:r>
    </w:p>
    <w:p w14:paraId="12192AFA" w14:textId="77777777" w:rsidR="003C0F12" w:rsidRPr="006001E8" w:rsidRDefault="003C0F12" w:rsidP="003C0F12">
      <w:pPr>
        <w:rPr>
          <w:rFonts w:cs="Arial"/>
          <w:b/>
          <w:bCs/>
          <w:sz w:val="28"/>
          <w:szCs w:val="28"/>
          <w:lang w:val="es-ES"/>
        </w:rPr>
      </w:pPr>
    </w:p>
    <w:p w14:paraId="6A928326" w14:textId="77777777" w:rsidR="003C0F12" w:rsidRPr="006001E8" w:rsidRDefault="003C0F12" w:rsidP="003C0F12">
      <w:pPr>
        <w:rPr>
          <w:rFonts w:cs="Arial"/>
          <w:sz w:val="28"/>
          <w:szCs w:val="28"/>
          <w:lang w:val="es-ES"/>
        </w:rPr>
      </w:pPr>
      <w:r w:rsidRPr="006001E8">
        <w:rPr>
          <w:rFonts w:cs="Arial"/>
          <w:b/>
          <w:bCs/>
          <w:sz w:val="28"/>
          <w:szCs w:val="28"/>
          <w:lang w:val="es-ES"/>
        </w:rPr>
        <w:lastRenderedPageBreak/>
        <w:t xml:space="preserve">SEGUNDO. – </w:t>
      </w:r>
      <w:r w:rsidRPr="006001E8">
        <w:rPr>
          <w:rFonts w:cs="Arial"/>
          <w:sz w:val="28"/>
          <w:szCs w:val="28"/>
          <w:lang w:val="es-ES"/>
        </w:rPr>
        <w:t xml:space="preserve">Que </w:t>
      </w:r>
      <w:r>
        <w:rPr>
          <w:rFonts w:cs="Arial"/>
          <w:sz w:val="28"/>
          <w:szCs w:val="28"/>
          <w:lang w:val="es-ES"/>
        </w:rPr>
        <w:t xml:space="preserve">en </w:t>
      </w:r>
      <w:r w:rsidRPr="006001E8">
        <w:rPr>
          <w:rFonts w:cs="Arial"/>
          <w:sz w:val="28"/>
          <w:szCs w:val="28"/>
          <w:lang w:val="es-ES"/>
        </w:rPr>
        <w:t xml:space="preserve">sesión celebrada el día 11 de mayo de 2021 </w:t>
      </w:r>
      <w:r w:rsidRPr="006001E8">
        <w:rPr>
          <w:rFonts w:cs="Arial"/>
          <w:sz w:val="28"/>
          <w:szCs w:val="28"/>
        </w:rPr>
        <w:t xml:space="preserve">por el Pleno del Congreso, se acordó turnar a la Comisión de Asuntos Municipales y Zonas Metropolitanas, la </w:t>
      </w:r>
      <w:r w:rsidRPr="006001E8">
        <w:rPr>
          <w:rFonts w:cs="Arial"/>
          <w:sz w:val="28"/>
          <w:szCs w:val="28"/>
          <w:lang w:val="es-ES"/>
        </w:rPr>
        <w:t xml:space="preserve">Proposición con Punto de Acuerdo presentada por la Diputada </w:t>
      </w:r>
      <w:r w:rsidRPr="006001E8">
        <w:rPr>
          <w:rFonts w:eastAsia="Calibri" w:cs="Arial"/>
          <w:sz w:val="28"/>
          <w:szCs w:val="28"/>
          <w:lang w:val="es-ES"/>
        </w:rPr>
        <w:t xml:space="preserve">Teresa de Jesús Meraz García, conjuntamente con las Diputadas y Diputado integrantes del grupo parlamentario “Movimiento de Regeneración Nacional” del partido Morena, </w:t>
      </w:r>
      <w:r w:rsidRPr="006001E8">
        <w:rPr>
          <w:rFonts w:cs="Arial"/>
          <w:sz w:val="28"/>
          <w:szCs w:val="28"/>
          <w:lang w:val="es-ES"/>
        </w:rPr>
        <w:t xml:space="preserve">para </w:t>
      </w:r>
      <w:r w:rsidRPr="006001E8">
        <w:rPr>
          <w:rFonts w:eastAsia="Calibri" w:cs="Arial"/>
          <w:sz w:val="28"/>
          <w:szCs w:val="28"/>
          <w:lang w:val="es-ES"/>
        </w:rPr>
        <w:t xml:space="preserve">que se realice un atento exhorto a los 38 municipios de Coahuila, a fin de que tomen las medidas correspondientes para garantizar el abasto suficiente de agua durante el periodo de calor que afronta el </w:t>
      </w:r>
      <w:r>
        <w:rPr>
          <w:rFonts w:eastAsia="Calibri" w:cs="Arial"/>
          <w:sz w:val="28"/>
          <w:szCs w:val="28"/>
          <w:lang w:val="es-ES"/>
        </w:rPr>
        <w:t>E</w:t>
      </w:r>
      <w:r w:rsidRPr="006001E8">
        <w:rPr>
          <w:rFonts w:eastAsia="Calibri" w:cs="Arial"/>
          <w:sz w:val="28"/>
          <w:szCs w:val="28"/>
          <w:lang w:val="es-ES"/>
        </w:rPr>
        <w:t>stado.</w:t>
      </w:r>
    </w:p>
    <w:p w14:paraId="11BE29D7" w14:textId="77777777" w:rsidR="003C0F12" w:rsidRPr="006001E8" w:rsidRDefault="003C0F12" w:rsidP="003C0F12">
      <w:pPr>
        <w:rPr>
          <w:rFonts w:cs="Arial"/>
          <w:b/>
          <w:bCs/>
          <w:sz w:val="28"/>
          <w:szCs w:val="28"/>
          <w:lang w:val="es-ES"/>
        </w:rPr>
      </w:pPr>
    </w:p>
    <w:p w14:paraId="4757D933" w14:textId="77777777" w:rsidR="003C0F12" w:rsidRPr="006001E8" w:rsidRDefault="003C0F12" w:rsidP="003C0F12">
      <w:pPr>
        <w:rPr>
          <w:rFonts w:cs="Arial"/>
          <w:b/>
          <w:bCs/>
          <w:sz w:val="28"/>
          <w:szCs w:val="28"/>
          <w:lang w:val="es-ES"/>
        </w:rPr>
      </w:pPr>
      <w:r w:rsidRPr="006001E8">
        <w:rPr>
          <w:rFonts w:cs="Arial"/>
          <w:b/>
          <w:sz w:val="28"/>
          <w:szCs w:val="28"/>
        </w:rPr>
        <w:t xml:space="preserve">TERCERO.- </w:t>
      </w:r>
      <w:r w:rsidRPr="006001E8">
        <w:rPr>
          <w:rFonts w:cs="Arial"/>
          <w:sz w:val="28"/>
          <w:szCs w:val="28"/>
        </w:rPr>
        <w:t xml:space="preserve">Que en cumplimiento a dichos acuerdos, la Oficialía Mayor de este H. Congreso del Estado turnó a </w:t>
      </w:r>
      <w:r>
        <w:rPr>
          <w:rFonts w:cs="Arial"/>
          <w:sz w:val="28"/>
          <w:szCs w:val="28"/>
        </w:rPr>
        <w:t>la Comisión</w:t>
      </w:r>
      <w:r w:rsidRPr="006001E8">
        <w:rPr>
          <w:rFonts w:cs="Arial"/>
          <w:sz w:val="28"/>
          <w:szCs w:val="28"/>
        </w:rPr>
        <w:t xml:space="preserve"> en comento, las proposiciones con punto de acuerdo a que se ha hecho referencia, para efectos de estudio y dictamen.</w:t>
      </w:r>
    </w:p>
    <w:p w14:paraId="103446EE" w14:textId="77777777" w:rsidR="003C0F12" w:rsidRPr="006001E8" w:rsidRDefault="003C0F12" w:rsidP="003C0F12">
      <w:pPr>
        <w:rPr>
          <w:rFonts w:cs="Arial"/>
          <w:b/>
          <w:bCs/>
          <w:sz w:val="28"/>
          <w:szCs w:val="28"/>
        </w:rPr>
      </w:pPr>
    </w:p>
    <w:p w14:paraId="4091E44A" w14:textId="77777777" w:rsidR="003C0F12" w:rsidRPr="006001E8" w:rsidRDefault="003C0F12" w:rsidP="003C0F12">
      <w:pPr>
        <w:rPr>
          <w:rFonts w:cs="Arial"/>
          <w:b/>
          <w:bCs/>
          <w:sz w:val="28"/>
          <w:szCs w:val="28"/>
        </w:rPr>
      </w:pPr>
    </w:p>
    <w:p w14:paraId="37EFBDD4" w14:textId="77777777" w:rsidR="003C0F12" w:rsidRPr="006001E8" w:rsidRDefault="003C0F12" w:rsidP="003C0F12">
      <w:pPr>
        <w:spacing w:line="360" w:lineRule="auto"/>
        <w:jc w:val="center"/>
        <w:rPr>
          <w:rFonts w:cs="Arial"/>
          <w:b/>
          <w:sz w:val="28"/>
          <w:szCs w:val="28"/>
        </w:rPr>
      </w:pPr>
      <w:r w:rsidRPr="006001E8">
        <w:rPr>
          <w:rFonts w:cs="Arial"/>
          <w:b/>
          <w:sz w:val="28"/>
          <w:szCs w:val="28"/>
        </w:rPr>
        <w:t>C O N S I D E R A N D O</w:t>
      </w:r>
    </w:p>
    <w:p w14:paraId="03524AC8" w14:textId="77777777" w:rsidR="003C0F12" w:rsidRPr="006001E8" w:rsidRDefault="003C0F12" w:rsidP="003C0F12">
      <w:pPr>
        <w:rPr>
          <w:rFonts w:cs="Arial"/>
          <w:b/>
          <w:bCs/>
          <w:sz w:val="28"/>
          <w:szCs w:val="28"/>
        </w:rPr>
      </w:pPr>
    </w:p>
    <w:p w14:paraId="070B8931" w14:textId="77777777" w:rsidR="003C0F12" w:rsidRPr="006001E8" w:rsidRDefault="003C0F12" w:rsidP="003C0F12">
      <w:pPr>
        <w:rPr>
          <w:rFonts w:cs="Arial"/>
          <w:bCs/>
          <w:sz w:val="28"/>
          <w:szCs w:val="28"/>
        </w:rPr>
      </w:pPr>
      <w:r w:rsidRPr="006001E8">
        <w:rPr>
          <w:rFonts w:cs="Arial"/>
          <w:b/>
          <w:bCs/>
          <w:sz w:val="28"/>
          <w:szCs w:val="28"/>
        </w:rPr>
        <w:t>PRIMERO</w:t>
      </w:r>
      <w:r w:rsidRPr="006001E8">
        <w:rPr>
          <w:rFonts w:cs="Arial"/>
          <w:sz w:val="28"/>
          <w:szCs w:val="28"/>
        </w:rPr>
        <w:t xml:space="preserve">.- Que </w:t>
      </w:r>
      <w:r>
        <w:rPr>
          <w:rFonts w:cs="Arial"/>
          <w:sz w:val="28"/>
          <w:szCs w:val="28"/>
        </w:rPr>
        <w:t>la Comisión</w:t>
      </w:r>
      <w:r w:rsidRPr="006001E8">
        <w:rPr>
          <w:rFonts w:cs="Arial"/>
          <w:sz w:val="28"/>
          <w:szCs w:val="28"/>
        </w:rPr>
        <w:t xml:space="preserve"> de</w:t>
      </w:r>
      <w:r w:rsidRPr="006001E8">
        <w:rPr>
          <w:sz w:val="28"/>
          <w:szCs w:val="28"/>
        </w:rPr>
        <w:t xml:space="preserve"> </w:t>
      </w:r>
      <w:r w:rsidRPr="006001E8">
        <w:rPr>
          <w:rFonts w:cs="Arial"/>
          <w:bCs/>
          <w:sz w:val="28"/>
          <w:szCs w:val="28"/>
        </w:rPr>
        <w:t xml:space="preserve">Asuntos Municipales y Zonas Metropolitanas, </w:t>
      </w:r>
      <w:r>
        <w:rPr>
          <w:rFonts w:cs="Arial"/>
          <w:bCs/>
          <w:sz w:val="28"/>
          <w:szCs w:val="28"/>
        </w:rPr>
        <w:t xml:space="preserve">es </w:t>
      </w:r>
      <w:r w:rsidRPr="006001E8">
        <w:rPr>
          <w:rFonts w:cs="Arial"/>
          <w:bCs/>
          <w:sz w:val="28"/>
          <w:szCs w:val="28"/>
        </w:rPr>
        <w:t xml:space="preserve">competente para emitir el presente dictamen, </w:t>
      </w:r>
      <w:r w:rsidRPr="006001E8">
        <w:rPr>
          <w:rFonts w:cs="Arial"/>
          <w:sz w:val="28"/>
          <w:szCs w:val="28"/>
        </w:rPr>
        <w:t xml:space="preserve">con fundamento en los artículos  102, 116 y 117 y demás relativos de la Ley Orgánica del Congreso del Estado Independiente, Libre y Soberano de Coahuila de Zaragoza. </w:t>
      </w:r>
    </w:p>
    <w:p w14:paraId="609AC88F" w14:textId="77777777" w:rsidR="003C0F12" w:rsidRPr="006001E8" w:rsidRDefault="003C0F12" w:rsidP="003C0F12">
      <w:pPr>
        <w:rPr>
          <w:rFonts w:cs="Arial"/>
          <w:b/>
          <w:bCs/>
          <w:sz w:val="28"/>
          <w:szCs w:val="28"/>
          <w:lang w:val="es-ES"/>
        </w:rPr>
      </w:pPr>
    </w:p>
    <w:p w14:paraId="2D0D09C8" w14:textId="77777777" w:rsidR="003C0F12" w:rsidRPr="006001E8" w:rsidRDefault="003C0F12" w:rsidP="003C0F12">
      <w:pPr>
        <w:rPr>
          <w:rFonts w:cs="Arial"/>
          <w:sz w:val="28"/>
          <w:szCs w:val="28"/>
          <w:lang w:val="es-ES"/>
        </w:rPr>
      </w:pPr>
      <w:r w:rsidRPr="006001E8">
        <w:rPr>
          <w:rFonts w:cs="Arial"/>
          <w:b/>
          <w:bCs/>
          <w:sz w:val="28"/>
          <w:szCs w:val="28"/>
          <w:lang w:val="es-ES"/>
        </w:rPr>
        <w:t xml:space="preserve">SEGUNDO.- </w:t>
      </w:r>
      <w:r w:rsidRPr="006001E8">
        <w:rPr>
          <w:rFonts w:cs="Arial"/>
          <w:sz w:val="28"/>
          <w:szCs w:val="28"/>
          <w:lang w:val="es-ES"/>
        </w:rPr>
        <w:t>Que</w:t>
      </w:r>
      <w:r w:rsidRPr="006001E8">
        <w:rPr>
          <w:rFonts w:cs="Arial"/>
          <w:b/>
          <w:bCs/>
          <w:sz w:val="28"/>
          <w:szCs w:val="28"/>
          <w:lang w:val="es-ES"/>
        </w:rPr>
        <w:t xml:space="preserve"> </w:t>
      </w:r>
      <w:r w:rsidRPr="006001E8">
        <w:rPr>
          <w:rFonts w:cs="Arial"/>
          <w:sz w:val="28"/>
          <w:szCs w:val="28"/>
          <w:lang w:val="es-ES"/>
        </w:rPr>
        <w:t xml:space="preserve">la proposiciones con Punto de Acuerdo planteadas por las Diputadas Lizbeth Ogazón Nava y </w:t>
      </w:r>
      <w:r w:rsidRPr="006001E8">
        <w:rPr>
          <w:rFonts w:eastAsia="Calibri" w:cs="Arial"/>
          <w:sz w:val="28"/>
          <w:szCs w:val="28"/>
          <w:lang w:val="es-ES"/>
        </w:rPr>
        <w:t>Teresa De Jesús Meraz García,</w:t>
      </w:r>
      <w:r w:rsidRPr="006001E8">
        <w:rPr>
          <w:rFonts w:cs="Arial"/>
          <w:sz w:val="28"/>
          <w:szCs w:val="28"/>
          <w:lang w:val="es-ES"/>
        </w:rPr>
        <w:t xml:space="preserve"> conjuntamente con las Diputadas y el Diputado integrantes del Grupo Parlamentario “Movimiento de Regeneración Nacional” del Partido Morena, se basan en las siguientes:</w:t>
      </w:r>
    </w:p>
    <w:p w14:paraId="683D012A" w14:textId="77777777" w:rsidR="003C0F12" w:rsidRPr="006001E8" w:rsidRDefault="003C0F12" w:rsidP="003C0F12">
      <w:pPr>
        <w:rPr>
          <w:rFonts w:cs="Arial"/>
          <w:sz w:val="28"/>
          <w:szCs w:val="28"/>
          <w:lang w:val="es-ES"/>
        </w:rPr>
      </w:pPr>
    </w:p>
    <w:p w14:paraId="07629B5A" w14:textId="77777777" w:rsidR="003C0F12" w:rsidRDefault="003C0F12" w:rsidP="003C0F12">
      <w:pPr>
        <w:jc w:val="center"/>
        <w:rPr>
          <w:rFonts w:cs="Arial"/>
          <w:b/>
          <w:bCs/>
          <w:i/>
          <w:iCs/>
          <w:sz w:val="28"/>
          <w:szCs w:val="28"/>
          <w:lang w:val="es-ES"/>
        </w:rPr>
      </w:pPr>
      <w:r w:rsidRPr="006001E8">
        <w:rPr>
          <w:rFonts w:cs="Arial"/>
          <w:b/>
          <w:bCs/>
          <w:i/>
          <w:iCs/>
          <w:sz w:val="28"/>
          <w:szCs w:val="28"/>
          <w:lang w:val="es-ES"/>
        </w:rPr>
        <w:t>CONSIDERACIONES</w:t>
      </w:r>
    </w:p>
    <w:p w14:paraId="6CEE7F2B" w14:textId="77777777" w:rsidR="003C0F12" w:rsidRPr="006001E8" w:rsidRDefault="003C0F12" w:rsidP="003C0F12">
      <w:pPr>
        <w:jc w:val="center"/>
        <w:rPr>
          <w:rFonts w:cs="Arial"/>
          <w:b/>
          <w:bCs/>
          <w:i/>
          <w:iCs/>
          <w:sz w:val="28"/>
          <w:szCs w:val="28"/>
          <w:lang w:val="es-ES"/>
        </w:rPr>
      </w:pPr>
    </w:p>
    <w:p w14:paraId="14918CA9" w14:textId="77777777" w:rsidR="003C0F12" w:rsidRPr="006001E8" w:rsidRDefault="003C0F12" w:rsidP="003C0F12">
      <w:pPr>
        <w:ind w:left="709"/>
        <w:rPr>
          <w:rFonts w:cs="Arial"/>
          <w:i/>
          <w:iCs/>
          <w:sz w:val="28"/>
          <w:szCs w:val="28"/>
          <w:lang w:val="es-ES"/>
        </w:rPr>
      </w:pPr>
    </w:p>
    <w:p w14:paraId="2ECDE292" w14:textId="77777777" w:rsidR="003C0F12" w:rsidRPr="006001E8" w:rsidRDefault="003C0F12" w:rsidP="003C0F12">
      <w:pPr>
        <w:pStyle w:val="Prrafodelista"/>
        <w:widowControl w:val="0"/>
        <w:numPr>
          <w:ilvl w:val="0"/>
          <w:numId w:val="30"/>
        </w:numPr>
        <w:rPr>
          <w:rFonts w:cs="Arial"/>
          <w:bCs/>
          <w:sz w:val="28"/>
          <w:szCs w:val="28"/>
          <w:lang w:val="es-ES"/>
        </w:rPr>
      </w:pPr>
      <w:r w:rsidRPr="006001E8">
        <w:rPr>
          <w:rFonts w:cs="Arial"/>
          <w:sz w:val="28"/>
          <w:szCs w:val="28"/>
          <w:lang w:val="es-ES"/>
        </w:rPr>
        <w:t xml:space="preserve">Proposición con Punto de Acuerdo presentada por la Diputada </w:t>
      </w:r>
      <w:r w:rsidRPr="006001E8">
        <w:rPr>
          <w:rFonts w:eastAsia="Arial" w:cs="Arial"/>
          <w:sz w:val="28"/>
          <w:szCs w:val="28"/>
          <w:lang w:val="es-ES"/>
        </w:rPr>
        <w:t>Lizbeth Ogazón Nava,</w:t>
      </w:r>
      <w:r w:rsidRPr="006001E8">
        <w:rPr>
          <w:rFonts w:cs="Arial"/>
          <w:sz w:val="28"/>
          <w:szCs w:val="28"/>
          <w:lang w:val="es-ES"/>
        </w:rPr>
        <w:t xml:space="preserve"> conjuntamente con las diputadas y diputado integrantes </w:t>
      </w:r>
      <w:r w:rsidRPr="006001E8">
        <w:rPr>
          <w:rFonts w:cs="Arial"/>
          <w:sz w:val="28"/>
          <w:szCs w:val="28"/>
          <w:lang w:val="es-ES"/>
        </w:rPr>
        <w:lastRenderedPageBreak/>
        <w:t>del Grupo Parlamentario “Movimiento de Regeneración Nacional” del partido Morena, para que se envíe atento exhorto al ayuntamiento de Ramos Arizpe, así como a la compañía de aguas de Ramos Arizpe para dar solución a la brevedad a los problemas de drenaje y alcantarillado que existen en esa ciudad</w:t>
      </w:r>
      <w:r w:rsidRPr="006001E8">
        <w:rPr>
          <w:rFonts w:cs="Arial"/>
          <w:bCs/>
          <w:sz w:val="28"/>
          <w:szCs w:val="28"/>
          <w:lang w:val="es-ES"/>
        </w:rPr>
        <w:t>.</w:t>
      </w:r>
    </w:p>
    <w:p w14:paraId="2B79D734" w14:textId="77777777" w:rsidR="003C0F12" w:rsidRPr="006001E8" w:rsidRDefault="003C0F12" w:rsidP="003C0F12">
      <w:pPr>
        <w:pStyle w:val="Prrafodelista"/>
        <w:rPr>
          <w:rFonts w:cs="Arial"/>
          <w:b/>
          <w:bCs/>
          <w:i/>
          <w:iCs/>
          <w:sz w:val="28"/>
          <w:szCs w:val="28"/>
          <w:lang w:val="es-ES"/>
        </w:rPr>
      </w:pPr>
    </w:p>
    <w:p w14:paraId="7C41A966" w14:textId="77777777" w:rsidR="003C0F12" w:rsidRPr="006001E8" w:rsidRDefault="003C0F12" w:rsidP="003C0F12">
      <w:pPr>
        <w:pStyle w:val="Prrafodelista"/>
        <w:rPr>
          <w:rFonts w:cs="Arial"/>
          <w:b/>
          <w:bCs/>
          <w:i/>
          <w:iCs/>
          <w:sz w:val="28"/>
          <w:szCs w:val="28"/>
          <w:lang w:val="es-ES"/>
        </w:rPr>
      </w:pPr>
      <w:r w:rsidRPr="006001E8">
        <w:rPr>
          <w:rFonts w:cs="Arial"/>
          <w:bCs/>
          <w:i/>
          <w:iCs/>
          <w:sz w:val="28"/>
          <w:szCs w:val="28"/>
          <w:lang w:val="es-ES"/>
        </w:rPr>
        <w:t xml:space="preserve">Para los </w:t>
      </w:r>
      <w:r w:rsidRPr="006001E8">
        <w:rPr>
          <w:rFonts w:cs="Arial"/>
          <w:bCs/>
          <w:i/>
          <w:iCs/>
          <w:sz w:val="28"/>
          <w:szCs w:val="28"/>
        </w:rPr>
        <w:t>ramozarispenses</w:t>
      </w:r>
      <w:r w:rsidRPr="006001E8">
        <w:rPr>
          <w:rFonts w:cs="Arial"/>
          <w:bCs/>
          <w:i/>
          <w:iCs/>
          <w:sz w:val="28"/>
          <w:szCs w:val="28"/>
          <w:lang w:val="es-ES"/>
        </w:rPr>
        <w:t xml:space="preserve"> no es novedad contar con un servicio de la compañía… COMPARA deficiente, no solo por el suministro de agua sino por las condiciones paupérrimas sobre el estado del drenaje y alcantarillado en la ciudad. </w:t>
      </w:r>
    </w:p>
    <w:p w14:paraId="7E0CA124" w14:textId="77777777" w:rsidR="003C0F12" w:rsidRPr="006001E8" w:rsidRDefault="003C0F12" w:rsidP="003C0F12">
      <w:pPr>
        <w:ind w:left="709"/>
        <w:rPr>
          <w:rFonts w:cs="Arial"/>
          <w:i/>
          <w:iCs/>
          <w:sz w:val="28"/>
          <w:szCs w:val="28"/>
          <w:lang w:val="es-ES"/>
        </w:rPr>
      </w:pPr>
    </w:p>
    <w:p w14:paraId="458EE248" w14:textId="77777777" w:rsidR="003C0F12" w:rsidRPr="006001E8" w:rsidRDefault="003C0F12" w:rsidP="003C0F12">
      <w:pPr>
        <w:ind w:left="709"/>
        <w:rPr>
          <w:rFonts w:cs="Arial"/>
          <w:i/>
          <w:iCs/>
          <w:sz w:val="28"/>
          <w:szCs w:val="28"/>
          <w:lang w:val="es-ES"/>
        </w:rPr>
      </w:pPr>
      <w:r w:rsidRPr="006001E8">
        <w:rPr>
          <w:rFonts w:cs="Arial"/>
          <w:i/>
          <w:iCs/>
          <w:sz w:val="28"/>
          <w:szCs w:val="28"/>
          <w:lang w:val="es-ES"/>
        </w:rPr>
        <w:t xml:space="preserve">Los </w:t>
      </w:r>
      <w:r w:rsidRPr="006001E8">
        <w:rPr>
          <w:rFonts w:cs="Arial"/>
          <w:i/>
          <w:iCs/>
          <w:sz w:val="28"/>
          <w:szCs w:val="28"/>
        </w:rPr>
        <w:t>ramozarispenses</w:t>
      </w:r>
      <w:r w:rsidRPr="006001E8">
        <w:rPr>
          <w:rFonts w:cs="Arial"/>
          <w:i/>
          <w:iCs/>
          <w:sz w:val="28"/>
          <w:szCs w:val="28"/>
          <w:lang w:val="es-ES"/>
        </w:rPr>
        <w:t xml:space="preserve"> no merecen que en sus calles, en sus colonias, estén las alcantarillas abiertas y con ello el latente riesgo de hechos lamentables, ya que no solamente las alcantarillas en descuido son albergue de una gran cantidad de fauna roedora, sino de un problema salubre que conlleva el riesgo de transmisión de enfermedades como el cólera, la diarrea, la disentería, la hepatitis A, la fiebre tifoidea, lombrices intestinales, la esquistosomiasis, el tracoma y la poliomielitis, además de agravar el retraso del crecimiento.</w:t>
      </w:r>
      <w:r w:rsidRPr="006001E8">
        <w:rPr>
          <w:rFonts w:cs="Arial"/>
          <w:i/>
          <w:iCs/>
          <w:sz w:val="28"/>
          <w:szCs w:val="28"/>
          <w:vertAlign w:val="superscript"/>
          <w:lang w:val="es-ES"/>
        </w:rPr>
        <w:footnoteReference w:id="5"/>
      </w:r>
    </w:p>
    <w:p w14:paraId="158BB5E8" w14:textId="77777777" w:rsidR="003C0F12" w:rsidRPr="006001E8" w:rsidRDefault="003C0F12" w:rsidP="003C0F12">
      <w:pPr>
        <w:ind w:left="709"/>
        <w:rPr>
          <w:rFonts w:cs="Arial"/>
          <w:i/>
          <w:iCs/>
          <w:sz w:val="28"/>
          <w:szCs w:val="28"/>
          <w:lang w:val="es-ES"/>
        </w:rPr>
      </w:pPr>
    </w:p>
    <w:p w14:paraId="2BCE3F47" w14:textId="77777777" w:rsidR="003C0F12" w:rsidRPr="006001E8" w:rsidRDefault="003C0F12" w:rsidP="003C0F12">
      <w:pPr>
        <w:ind w:left="709"/>
        <w:rPr>
          <w:rFonts w:cs="Arial"/>
          <w:i/>
          <w:iCs/>
          <w:sz w:val="28"/>
          <w:szCs w:val="28"/>
          <w:lang w:val="es-ES"/>
        </w:rPr>
      </w:pPr>
      <w:r w:rsidRPr="006001E8">
        <w:rPr>
          <w:rFonts w:cs="Arial"/>
          <w:i/>
          <w:iCs/>
          <w:sz w:val="28"/>
          <w:szCs w:val="28"/>
          <w:lang w:val="es-ES"/>
        </w:rPr>
        <w:t>Un carente saneamiento, de acuerdo a datos de la Organización Mundial de la Salud, reduce el bienestar humano, el desarrollo social y económico debido a sus repercusiones, como la ansiedad, el riesgo de padecer agresiones sexuales y la pérdida de oportunidades educativas.</w:t>
      </w:r>
    </w:p>
    <w:p w14:paraId="225E50E6" w14:textId="77777777" w:rsidR="003C0F12" w:rsidRPr="006001E8" w:rsidRDefault="003C0F12" w:rsidP="003C0F12">
      <w:pPr>
        <w:ind w:left="709"/>
        <w:rPr>
          <w:rFonts w:cs="Arial"/>
          <w:i/>
          <w:iCs/>
          <w:sz w:val="28"/>
          <w:szCs w:val="28"/>
          <w:lang w:val="es-ES"/>
        </w:rPr>
      </w:pPr>
    </w:p>
    <w:p w14:paraId="175253AF" w14:textId="77777777" w:rsidR="003C0F12" w:rsidRPr="006001E8" w:rsidRDefault="003C0F12" w:rsidP="003C0F12">
      <w:pPr>
        <w:ind w:left="709"/>
        <w:rPr>
          <w:rFonts w:cs="Arial"/>
          <w:i/>
          <w:iCs/>
          <w:sz w:val="28"/>
          <w:szCs w:val="28"/>
          <w:shd w:val="clear" w:color="auto" w:fill="FFFFFF"/>
          <w:lang w:val="es-ES"/>
        </w:rPr>
      </w:pPr>
      <w:r w:rsidRPr="006001E8">
        <w:rPr>
          <w:rFonts w:cs="Arial"/>
          <w:i/>
          <w:iCs/>
          <w:sz w:val="28"/>
          <w:szCs w:val="28"/>
          <w:lang w:val="es-ES"/>
        </w:rPr>
        <w:t xml:space="preserve">Lo anterior, es solo la punta del iceberg, pues </w:t>
      </w:r>
      <w:r w:rsidRPr="006001E8">
        <w:rPr>
          <w:rFonts w:cs="Arial"/>
          <w:i/>
          <w:iCs/>
          <w:sz w:val="28"/>
          <w:szCs w:val="28"/>
          <w:shd w:val="clear" w:color="auto" w:fill="FFFFFF"/>
          <w:lang w:val="es-ES"/>
        </w:rPr>
        <w:t>los gases que se encuentran en las alcantarillas son una mezcla de gases tóxicos y no tóxicos. Gases tóxicos como sulfuro de hidrógeno, amoniaco, entre otros. Cuando las alcantarillas no cuentan con los cuidados suficientes de limpieza los gases pueden entrar a casa a través de los desagües o rejillas de ventilación del alcantarillado. La exposición a los gases de las alcantarillas es peligrosa y puede comprometer la vida.</w:t>
      </w:r>
    </w:p>
    <w:p w14:paraId="4C612908" w14:textId="77777777" w:rsidR="003C0F12" w:rsidRPr="006001E8" w:rsidRDefault="003C0F12" w:rsidP="003C0F12">
      <w:pPr>
        <w:ind w:left="709"/>
        <w:rPr>
          <w:rFonts w:cs="Arial"/>
          <w:i/>
          <w:iCs/>
          <w:sz w:val="28"/>
          <w:szCs w:val="28"/>
          <w:shd w:val="clear" w:color="auto" w:fill="FFFFFF"/>
          <w:lang w:val="es-ES"/>
        </w:rPr>
      </w:pPr>
    </w:p>
    <w:p w14:paraId="466FE42F" w14:textId="77777777" w:rsidR="003C0F12" w:rsidRPr="006001E8" w:rsidRDefault="003C0F12" w:rsidP="003C0F12">
      <w:pPr>
        <w:ind w:left="709"/>
        <w:rPr>
          <w:rFonts w:cs="Arial"/>
          <w:i/>
          <w:iCs/>
          <w:sz w:val="28"/>
          <w:szCs w:val="28"/>
          <w:shd w:val="clear" w:color="auto" w:fill="FFFFFF"/>
          <w:lang w:val="es-ES"/>
        </w:rPr>
      </w:pPr>
      <w:r w:rsidRPr="006001E8">
        <w:rPr>
          <w:rFonts w:cs="Arial"/>
          <w:i/>
          <w:iCs/>
          <w:sz w:val="28"/>
          <w:szCs w:val="28"/>
          <w:shd w:val="clear" w:color="auto" w:fill="FFFFFF"/>
          <w:lang w:val="es-ES"/>
        </w:rPr>
        <w:lastRenderedPageBreak/>
        <w:t>Bajo este contexto, preocupa la cantidad de alcantarillas en descuido en el municipio de Ramos Arizpe, pues hay que agregar que la temporada de calor se encuentra ya en puerta y de seguir así pueden proliferar mosquitos como el dengue, el zikao el chikungunya.</w:t>
      </w:r>
    </w:p>
    <w:p w14:paraId="4D91B577" w14:textId="77777777" w:rsidR="003C0F12" w:rsidRPr="006001E8" w:rsidRDefault="003C0F12" w:rsidP="003C0F12">
      <w:pPr>
        <w:ind w:left="709"/>
        <w:rPr>
          <w:rFonts w:cs="Arial"/>
          <w:i/>
          <w:iCs/>
          <w:sz w:val="28"/>
          <w:szCs w:val="28"/>
          <w:shd w:val="clear" w:color="auto" w:fill="FFFFFF"/>
          <w:lang w:val="es-ES"/>
        </w:rPr>
      </w:pPr>
    </w:p>
    <w:p w14:paraId="69EB80A0" w14:textId="77777777" w:rsidR="003C0F12" w:rsidRPr="006001E8" w:rsidRDefault="003C0F12" w:rsidP="003C0F12">
      <w:pPr>
        <w:ind w:left="709"/>
        <w:rPr>
          <w:rFonts w:cs="Arial"/>
          <w:i/>
          <w:iCs/>
          <w:sz w:val="28"/>
          <w:szCs w:val="28"/>
          <w:shd w:val="clear" w:color="auto" w:fill="FFFFFF"/>
          <w:lang w:val="es-ES"/>
        </w:rPr>
      </w:pPr>
      <w:r w:rsidRPr="006001E8">
        <w:rPr>
          <w:rFonts w:cs="Arial"/>
          <w:i/>
          <w:iCs/>
          <w:sz w:val="28"/>
          <w:szCs w:val="28"/>
          <w:shd w:val="clear" w:color="auto" w:fill="FFFFFF"/>
          <w:lang w:val="es-ES"/>
        </w:rPr>
        <w:t>Para evidencia de los hechos versados, basta observar el panorama que tienen día a día los ciudadanos.</w:t>
      </w:r>
    </w:p>
    <w:p w14:paraId="0AB277A2" w14:textId="77777777" w:rsidR="003C0F12" w:rsidRPr="006001E8" w:rsidRDefault="003C0F12" w:rsidP="003C0F12">
      <w:pPr>
        <w:ind w:left="709"/>
        <w:rPr>
          <w:rFonts w:cs="Arial"/>
          <w:i/>
          <w:iCs/>
          <w:sz w:val="28"/>
          <w:szCs w:val="28"/>
          <w:shd w:val="clear" w:color="auto" w:fill="FFFFFF"/>
          <w:lang w:val="es-ES"/>
        </w:rPr>
      </w:pPr>
    </w:p>
    <w:p w14:paraId="7BA43ED7" w14:textId="77777777" w:rsidR="003C0F12" w:rsidRPr="006001E8" w:rsidRDefault="003C0F12" w:rsidP="003C0F12">
      <w:pPr>
        <w:pStyle w:val="Prrafodelista"/>
        <w:widowControl w:val="0"/>
        <w:numPr>
          <w:ilvl w:val="0"/>
          <w:numId w:val="30"/>
        </w:numPr>
        <w:rPr>
          <w:rFonts w:cs="Arial"/>
          <w:sz w:val="28"/>
          <w:szCs w:val="28"/>
          <w:lang w:val="es-ES"/>
        </w:rPr>
      </w:pPr>
      <w:r w:rsidRPr="006001E8">
        <w:rPr>
          <w:rFonts w:cs="Arial"/>
          <w:sz w:val="28"/>
          <w:szCs w:val="28"/>
          <w:lang w:val="es-ES"/>
        </w:rPr>
        <w:t xml:space="preserve">Proposición con Punto de Acuerdo presentada por la Diputada </w:t>
      </w:r>
      <w:r w:rsidRPr="006001E8">
        <w:rPr>
          <w:rFonts w:eastAsia="Calibri" w:cs="Arial"/>
          <w:sz w:val="28"/>
          <w:szCs w:val="28"/>
          <w:lang w:val="es-ES"/>
        </w:rPr>
        <w:t xml:space="preserve">Teresa de Jesús Meraz García, </w:t>
      </w:r>
      <w:r w:rsidRPr="006001E8">
        <w:rPr>
          <w:rFonts w:cs="Arial"/>
          <w:sz w:val="28"/>
          <w:szCs w:val="28"/>
          <w:lang w:val="es-ES"/>
        </w:rPr>
        <w:t xml:space="preserve">para </w:t>
      </w:r>
      <w:r w:rsidRPr="006001E8">
        <w:rPr>
          <w:rFonts w:eastAsia="Calibri" w:cs="Arial"/>
          <w:sz w:val="28"/>
          <w:szCs w:val="28"/>
          <w:lang w:val="es-ES"/>
        </w:rPr>
        <w:t>realizar un atento exhorto a los 38 Municipios de Coahuila, a fin de que tomen las medidas correspondientes para garantizar el abasto suficiente de agua durante el periodo de calor que afronta el estado.</w:t>
      </w:r>
    </w:p>
    <w:p w14:paraId="670BB8C3" w14:textId="77777777" w:rsidR="003C0F12" w:rsidRPr="006001E8" w:rsidRDefault="003C0F12" w:rsidP="003C0F12">
      <w:pPr>
        <w:pStyle w:val="Prrafodelista"/>
        <w:rPr>
          <w:rFonts w:eastAsia="Calibri" w:cs="Arial"/>
          <w:b/>
          <w:bCs/>
          <w:i/>
          <w:iCs/>
          <w:sz w:val="28"/>
          <w:szCs w:val="28"/>
          <w:lang w:val="es-ES"/>
        </w:rPr>
      </w:pPr>
    </w:p>
    <w:p w14:paraId="47BBF804" w14:textId="77777777" w:rsidR="003C0F12" w:rsidRPr="006001E8" w:rsidRDefault="003C0F12" w:rsidP="003C0F12">
      <w:pPr>
        <w:pStyle w:val="Prrafodelista"/>
        <w:rPr>
          <w:rFonts w:eastAsia="Calibri" w:cs="Arial"/>
          <w:b/>
          <w:bCs/>
          <w:i/>
          <w:iCs/>
          <w:sz w:val="28"/>
          <w:szCs w:val="28"/>
          <w:lang w:val="es-ES"/>
        </w:rPr>
      </w:pPr>
      <w:r w:rsidRPr="006001E8">
        <w:rPr>
          <w:rFonts w:eastAsia="Calibri" w:cs="Arial"/>
          <w:bCs/>
          <w:i/>
          <w:iCs/>
          <w:sz w:val="28"/>
          <w:szCs w:val="28"/>
          <w:lang w:val="es-ES"/>
        </w:rPr>
        <w:t>En el desierto, la palabra “esperanza” se escribe como “agua”. Porque es el agua lo que permite vencer a las adversidades que el calor extremo genera en las comunidades, ya sea afectando el uso doméstico o personal en los hogares, hasta las necesidades mínimas para el desarrollo agrícola.</w:t>
      </w:r>
    </w:p>
    <w:p w14:paraId="11268FDE" w14:textId="77777777" w:rsidR="003C0F12" w:rsidRPr="006001E8" w:rsidRDefault="003C0F12" w:rsidP="003C0F12">
      <w:pPr>
        <w:ind w:left="709"/>
        <w:rPr>
          <w:rFonts w:eastAsia="Calibri" w:cs="Arial"/>
          <w:i/>
          <w:iCs/>
          <w:sz w:val="28"/>
          <w:szCs w:val="28"/>
          <w:lang w:val="es-ES"/>
        </w:rPr>
      </w:pPr>
    </w:p>
    <w:p w14:paraId="0F69E608" w14:textId="77777777" w:rsidR="003C0F12" w:rsidRPr="006001E8" w:rsidRDefault="003C0F12" w:rsidP="003C0F12">
      <w:pPr>
        <w:ind w:left="709"/>
        <w:rPr>
          <w:rFonts w:eastAsia="Calibri" w:cs="Arial"/>
          <w:i/>
          <w:iCs/>
          <w:sz w:val="28"/>
          <w:szCs w:val="28"/>
          <w:lang w:val="es-ES"/>
        </w:rPr>
      </w:pPr>
      <w:r w:rsidRPr="006001E8">
        <w:rPr>
          <w:rFonts w:eastAsia="Calibri" w:cs="Arial"/>
          <w:i/>
          <w:iCs/>
          <w:sz w:val="28"/>
          <w:szCs w:val="28"/>
          <w:lang w:val="es-ES"/>
        </w:rPr>
        <w:t>No hace falta enfatizar que Coahuila se encuentra inmerso en un desierto, lo cual nos permite tener un ecosistema maravilloso, lleno de flora y fauna diversa, como en pocas partes del mundo. Pero es también ese desierto el que pone a prueba día a día a los que habitamos este estado.</w:t>
      </w:r>
    </w:p>
    <w:p w14:paraId="6CAA8517" w14:textId="77777777" w:rsidR="003C0F12" w:rsidRPr="006001E8" w:rsidRDefault="003C0F12" w:rsidP="003C0F12">
      <w:pPr>
        <w:ind w:left="709"/>
        <w:rPr>
          <w:rFonts w:eastAsia="Calibri" w:cs="Arial"/>
          <w:i/>
          <w:iCs/>
          <w:sz w:val="28"/>
          <w:szCs w:val="28"/>
          <w:lang w:val="es-ES"/>
        </w:rPr>
      </w:pPr>
    </w:p>
    <w:p w14:paraId="64C0A86F" w14:textId="77777777" w:rsidR="003C0F12" w:rsidRPr="006001E8" w:rsidRDefault="003C0F12" w:rsidP="003C0F12">
      <w:pPr>
        <w:ind w:left="709"/>
        <w:rPr>
          <w:rFonts w:eastAsia="Calibri" w:cs="Arial"/>
          <w:i/>
          <w:iCs/>
          <w:sz w:val="28"/>
          <w:szCs w:val="28"/>
          <w:lang w:val="es-ES"/>
        </w:rPr>
      </w:pPr>
      <w:r w:rsidRPr="006001E8">
        <w:rPr>
          <w:rFonts w:eastAsia="Calibri" w:cs="Arial"/>
          <w:i/>
          <w:iCs/>
          <w:sz w:val="28"/>
          <w:szCs w:val="28"/>
          <w:lang w:val="es-ES"/>
        </w:rPr>
        <w:t>Si hasta ahora hemos resistido, ha sido por el agua, escasa siempre, pero agua al fin. Sin embargo, el 2021 presenta un escenario mucho más adverso que lo que habías enfrentado en tiempos reciente en esta materia.</w:t>
      </w:r>
    </w:p>
    <w:p w14:paraId="4E0A8583" w14:textId="77777777" w:rsidR="003C0F12" w:rsidRPr="006001E8" w:rsidRDefault="003C0F12" w:rsidP="003C0F12">
      <w:pPr>
        <w:ind w:left="709"/>
        <w:rPr>
          <w:rFonts w:eastAsia="Calibri" w:cs="Arial"/>
          <w:i/>
          <w:iCs/>
          <w:sz w:val="28"/>
          <w:szCs w:val="28"/>
          <w:lang w:val="es-ES"/>
        </w:rPr>
      </w:pPr>
    </w:p>
    <w:p w14:paraId="04B0CE9B" w14:textId="77777777" w:rsidR="003C0F12" w:rsidRPr="006001E8" w:rsidRDefault="003C0F12" w:rsidP="003C0F12">
      <w:pPr>
        <w:ind w:left="709"/>
        <w:rPr>
          <w:rFonts w:eastAsia="Calibri" w:cs="Arial"/>
          <w:i/>
          <w:iCs/>
          <w:sz w:val="28"/>
          <w:szCs w:val="28"/>
          <w:lang w:val="es-ES"/>
        </w:rPr>
      </w:pPr>
      <w:r w:rsidRPr="006001E8">
        <w:rPr>
          <w:rFonts w:eastAsia="Calibri" w:cs="Arial"/>
          <w:i/>
          <w:iCs/>
          <w:sz w:val="28"/>
          <w:szCs w:val="28"/>
          <w:lang w:val="es-ES"/>
        </w:rPr>
        <w:t>México sufre la peor sequía en 30 años, debido a múltiples factores, como lo son el calentamiento global, el fenómeno periódico de “La Niña” y la poca conciencia en el uso de este recurso en acciones banales.</w:t>
      </w:r>
    </w:p>
    <w:p w14:paraId="0DF2C5E3" w14:textId="77777777" w:rsidR="003C0F12" w:rsidRPr="006001E8" w:rsidRDefault="003C0F12" w:rsidP="003C0F12">
      <w:pPr>
        <w:ind w:left="709"/>
        <w:rPr>
          <w:rFonts w:eastAsia="Calibri" w:cs="Arial"/>
          <w:i/>
          <w:iCs/>
          <w:sz w:val="28"/>
          <w:szCs w:val="28"/>
          <w:lang w:val="es-ES"/>
        </w:rPr>
      </w:pPr>
    </w:p>
    <w:p w14:paraId="359E4412" w14:textId="77777777" w:rsidR="003C0F12" w:rsidRPr="006001E8" w:rsidRDefault="003C0F12" w:rsidP="003C0F12">
      <w:pPr>
        <w:ind w:left="709"/>
        <w:rPr>
          <w:rFonts w:eastAsia="Calibri" w:cs="Arial"/>
          <w:i/>
          <w:iCs/>
          <w:sz w:val="28"/>
          <w:szCs w:val="28"/>
          <w:lang w:val="es-ES"/>
        </w:rPr>
      </w:pPr>
      <w:r w:rsidRPr="006001E8">
        <w:rPr>
          <w:rFonts w:eastAsia="Calibri" w:cs="Arial"/>
          <w:i/>
          <w:iCs/>
          <w:sz w:val="28"/>
          <w:szCs w:val="28"/>
          <w:lang w:val="es-ES"/>
        </w:rPr>
        <w:lastRenderedPageBreak/>
        <w:t>Y esto no pasa de largo en Coahuila. De acuerdo al monitor de sequía en México que presenta la CONAGUA en días recientes, en el Estado tenemos tres zonas de “sequía excepcional”, en la región sureste, en La Laguna y en la región noreste. Esto sin contar que la mayor parte de nuestro territorio coahuilense se encuentra bajo la categoría de “sequía severa”.</w:t>
      </w:r>
    </w:p>
    <w:p w14:paraId="13A63FA2" w14:textId="77777777" w:rsidR="003C0F12" w:rsidRPr="006001E8" w:rsidRDefault="003C0F12" w:rsidP="003C0F12">
      <w:pPr>
        <w:ind w:left="709"/>
        <w:rPr>
          <w:rFonts w:eastAsia="Calibri" w:cs="Arial"/>
          <w:i/>
          <w:iCs/>
          <w:sz w:val="28"/>
          <w:szCs w:val="28"/>
          <w:lang w:val="es-ES"/>
        </w:rPr>
      </w:pPr>
    </w:p>
    <w:p w14:paraId="6BE3DC33" w14:textId="77777777" w:rsidR="003C0F12" w:rsidRPr="006001E8" w:rsidRDefault="003C0F12" w:rsidP="003C0F12">
      <w:pPr>
        <w:ind w:left="709"/>
        <w:rPr>
          <w:rFonts w:eastAsia="Calibri" w:cs="Arial"/>
          <w:i/>
          <w:iCs/>
          <w:sz w:val="28"/>
          <w:szCs w:val="28"/>
          <w:lang w:val="es-ES"/>
        </w:rPr>
      </w:pPr>
      <w:r w:rsidRPr="006001E8">
        <w:rPr>
          <w:rFonts w:eastAsia="Calibri" w:cs="Arial"/>
          <w:i/>
          <w:iCs/>
          <w:sz w:val="28"/>
          <w:szCs w:val="28"/>
          <w:lang w:val="es-ES"/>
        </w:rPr>
        <w:t>Si la sequía ya comienza a tener consecuencias en Coahuila, durante este año 2021, la llegada del verano únicamente terminará por agravar un problema y terminará por convertirlo en una crisis que puede ser muy costosa para todos los que aquí habitamos.</w:t>
      </w:r>
    </w:p>
    <w:p w14:paraId="1F839321" w14:textId="77777777" w:rsidR="003C0F12" w:rsidRPr="006001E8" w:rsidRDefault="003C0F12" w:rsidP="003C0F12">
      <w:pPr>
        <w:ind w:left="709"/>
        <w:rPr>
          <w:rFonts w:eastAsia="Calibri" w:cs="Arial"/>
          <w:i/>
          <w:iCs/>
          <w:sz w:val="28"/>
          <w:szCs w:val="28"/>
          <w:lang w:val="es-ES"/>
        </w:rPr>
      </w:pPr>
    </w:p>
    <w:p w14:paraId="15B0238B" w14:textId="77777777" w:rsidR="003C0F12" w:rsidRPr="006001E8" w:rsidRDefault="003C0F12" w:rsidP="003C0F12">
      <w:pPr>
        <w:ind w:left="709"/>
        <w:rPr>
          <w:rFonts w:eastAsia="Calibri" w:cs="Arial"/>
          <w:i/>
          <w:iCs/>
          <w:sz w:val="28"/>
          <w:szCs w:val="28"/>
          <w:lang w:val="es-ES"/>
        </w:rPr>
      </w:pPr>
      <w:r w:rsidRPr="006001E8">
        <w:rPr>
          <w:rFonts w:eastAsia="Calibri" w:cs="Arial"/>
          <w:i/>
          <w:iCs/>
          <w:sz w:val="28"/>
          <w:szCs w:val="28"/>
          <w:lang w:val="es-ES"/>
        </w:rPr>
        <w:t>En efecto, una crisis por la sequía puede dañar seriamente al sector agrícola del estado, pues el agua pudiera no ser suficiente para cumplir con las cuotas de producción necesarias para su sustento; se correría el riesgo de ver modificado nuestro ecosistema, dejando sin condiciones alguna parte de la flora y de la fauna; la contaminación podría verse disparada, al no existir los suficientes líquidos para la disolución de partículas contaminantes; y también la salud de todos los coahuilenses, pues es en la temporada de verano cuando se presentan mayores afectaciones por deshidratación.</w:t>
      </w:r>
    </w:p>
    <w:p w14:paraId="21505B12" w14:textId="77777777" w:rsidR="003C0F12" w:rsidRPr="006001E8" w:rsidRDefault="003C0F12" w:rsidP="003C0F12">
      <w:pPr>
        <w:ind w:left="709"/>
        <w:rPr>
          <w:rFonts w:eastAsia="Calibri" w:cs="Arial"/>
          <w:i/>
          <w:iCs/>
          <w:sz w:val="28"/>
          <w:szCs w:val="28"/>
          <w:lang w:val="es-ES"/>
        </w:rPr>
      </w:pPr>
    </w:p>
    <w:p w14:paraId="22C297A2" w14:textId="77777777" w:rsidR="003C0F12" w:rsidRPr="006001E8" w:rsidRDefault="003C0F12" w:rsidP="003C0F12">
      <w:pPr>
        <w:ind w:left="709"/>
        <w:rPr>
          <w:rFonts w:eastAsia="Calibri" w:cs="Arial"/>
          <w:i/>
          <w:iCs/>
          <w:sz w:val="28"/>
          <w:szCs w:val="28"/>
          <w:lang w:val="es-ES"/>
        </w:rPr>
      </w:pPr>
      <w:r w:rsidRPr="006001E8">
        <w:rPr>
          <w:rFonts w:eastAsia="Calibri" w:cs="Arial"/>
          <w:i/>
          <w:iCs/>
          <w:sz w:val="28"/>
          <w:szCs w:val="28"/>
          <w:lang w:val="es-ES"/>
        </w:rPr>
        <w:t>Precisamente por esta razón, consideramos urgente que se tomen medidas extraordinarias en los 38 municipios de Coahuila</w:t>
      </w:r>
      <w:r w:rsidRPr="006001E8">
        <w:rPr>
          <w:rFonts w:eastAsia="Calibri" w:cs="Arial"/>
          <w:sz w:val="28"/>
          <w:szCs w:val="28"/>
          <w:lang w:val="es-ES"/>
        </w:rPr>
        <w:t xml:space="preserve">, </w:t>
      </w:r>
      <w:r w:rsidRPr="006001E8">
        <w:rPr>
          <w:rFonts w:eastAsia="Calibri" w:cs="Arial"/>
          <w:i/>
          <w:iCs/>
          <w:sz w:val="28"/>
          <w:szCs w:val="28"/>
          <w:lang w:val="es-ES"/>
        </w:rPr>
        <w:t>entendiendo que el agua no es solo un derecho humano fundamental, sino que también repercute de forma importante en el desarrollo económico y social del estado.</w:t>
      </w:r>
    </w:p>
    <w:p w14:paraId="1E3FF061" w14:textId="77777777" w:rsidR="003C0F12" w:rsidRPr="006001E8" w:rsidRDefault="003C0F12" w:rsidP="003C0F12">
      <w:pPr>
        <w:ind w:left="709"/>
        <w:rPr>
          <w:rFonts w:eastAsia="Calibri" w:cs="Arial"/>
          <w:i/>
          <w:iCs/>
          <w:sz w:val="28"/>
          <w:szCs w:val="28"/>
          <w:lang w:val="es-ES"/>
        </w:rPr>
      </w:pPr>
    </w:p>
    <w:p w14:paraId="15F57A81" w14:textId="77777777" w:rsidR="003C0F12" w:rsidRPr="006001E8" w:rsidRDefault="003C0F12" w:rsidP="003C0F12">
      <w:pPr>
        <w:rPr>
          <w:rFonts w:cs="Arial"/>
          <w:sz w:val="28"/>
          <w:szCs w:val="28"/>
        </w:rPr>
      </w:pPr>
      <w:r w:rsidRPr="006001E8">
        <w:rPr>
          <w:rFonts w:cs="Arial"/>
          <w:b/>
          <w:bCs/>
          <w:sz w:val="28"/>
          <w:szCs w:val="28"/>
        </w:rPr>
        <w:t>TERCERO</w:t>
      </w:r>
      <w:r w:rsidRPr="006001E8">
        <w:rPr>
          <w:rFonts w:cs="Arial"/>
          <w:sz w:val="28"/>
          <w:szCs w:val="28"/>
        </w:rPr>
        <w:t xml:space="preserve">.- Que el objeto de las proposiciones con punto de acuerdo planteadas por </w:t>
      </w:r>
      <w:r w:rsidRPr="006001E8">
        <w:rPr>
          <w:rFonts w:cs="Arial"/>
          <w:sz w:val="28"/>
          <w:szCs w:val="28"/>
          <w:lang w:val="es-ES"/>
        </w:rPr>
        <w:t xml:space="preserve">las Diputadas </w:t>
      </w:r>
      <w:r w:rsidRPr="006001E8">
        <w:rPr>
          <w:rFonts w:cs="Arial"/>
          <w:sz w:val="28"/>
          <w:szCs w:val="28"/>
        </w:rPr>
        <w:t>proponentes,</w:t>
      </w:r>
      <w:r w:rsidRPr="006001E8">
        <w:rPr>
          <w:rFonts w:cs="Arial"/>
          <w:sz w:val="28"/>
          <w:szCs w:val="28"/>
          <w:lang w:val="es-ES"/>
        </w:rPr>
        <w:t xml:space="preserve"> conjuntamente con las Diputadas y Diputado integrantes del Grupo Parlamentario “Movimiento de Regeneración Nacional” del Partido Morena</w:t>
      </w:r>
      <w:r w:rsidRPr="006001E8">
        <w:rPr>
          <w:rFonts w:cs="Arial"/>
          <w:sz w:val="28"/>
          <w:szCs w:val="28"/>
        </w:rPr>
        <w:t xml:space="preserve"> consiste en: </w:t>
      </w:r>
    </w:p>
    <w:p w14:paraId="0569625C" w14:textId="77777777" w:rsidR="003C0F12" w:rsidRPr="006001E8" w:rsidRDefault="003C0F12" w:rsidP="003C0F12">
      <w:pPr>
        <w:autoSpaceDE w:val="0"/>
        <w:autoSpaceDN w:val="0"/>
        <w:adjustRightInd w:val="0"/>
        <w:rPr>
          <w:rFonts w:eastAsia="Cambria" w:cs="Arial"/>
          <w:b/>
          <w:bCs/>
          <w:i/>
          <w:iCs/>
          <w:color w:val="000000"/>
          <w:sz w:val="28"/>
          <w:szCs w:val="28"/>
        </w:rPr>
      </w:pPr>
    </w:p>
    <w:p w14:paraId="36EF1F71" w14:textId="77777777" w:rsidR="003C0F12" w:rsidRPr="006001E8" w:rsidRDefault="003C0F12" w:rsidP="003C0F12">
      <w:pPr>
        <w:ind w:left="709"/>
        <w:rPr>
          <w:rFonts w:cs="Arial"/>
          <w:i/>
          <w:iCs/>
          <w:sz w:val="28"/>
          <w:szCs w:val="28"/>
          <w:lang w:val="es-ES"/>
        </w:rPr>
      </w:pPr>
      <w:r w:rsidRPr="006001E8">
        <w:rPr>
          <w:rFonts w:cs="Arial"/>
          <w:b/>
          <w:bCs/>
          <w:i/>
          <w:iCs/>
          <w:sz w:val="28"/>
          <w:szCs w:val="28"/>
          <w:lang w:val="es-ES"/>
        </w:rPr>
        <w:t>PRIMERO</w:t>
      </w:r>
      <w:r w:rsidRPr="006001E8">
        <w:rPr>
          <w:rFonts w:cs="Arial"/>
          <w:i/>
          <w:iCs/>
          <w:sz w:val="28"/>
          <w:szCs w:val="28"/>
          <w:lang w:val="es-ES"/>
        </w:rPr>
        <w:t xml:space="preserve">. Se envíe atento exhorto al Ayuntamiento de Ramos Arizpe y a la compañía de aguas (COMPARA) de Ramos Arizpe, para dar </w:t>
      </w:r>
      <w:r w:rsidRPr="006001E8">
        <w:rPr>
          <w:rFonts w:cs="Arial"/>
          <w:i/>
          <w:iCs/>
          <w:sz w:val="28"/>
          <w:szCs w:val="28"/>
          <w:lang w:val="es-ES"/>
        </w:rPr>
        <w:lastRenderedPageBreak/>
        <w:t>solución a la brevedad a los problemas de drenaje, alcantarillado y distribución de agua potable que afectan a la ciudad.</w:t>
      </w:r>
    </w:p>
    <w:p w14:paraId="0E95F87D" w14:textId="77777777" w:rsidR="003C0F12" w:rsidRPr="006001E8" w:rsidRDefault="003C0F12" w:rsidP="003C0F12">
      <w:pPr>
        <w:ind w:left="709"/>
        <w:rPr>
          <w:rFonts w:cs="Arial"/>
          <w:i/>
          <w:iCs/>
          <w:sz w:val="28"/>
          <w:szCs w:val="28"/>
          <w:lang w:val="es-ES"/>
        </w:rPr>
      </w:pPr>
    </w:p>
    <w:p w14:paraId="2A6A7CFF" w14:textId="77777777" w:rsidR="003C0F12" w:rsidRPr="006001E8" w:rsidRDefault="003C0F12" w:rsidP="003C0F12">
      <w:pPr>
        <w:ind w:left="709"/>
        <w:rPr>
          <w:rFonts w:cs="Arial"/>
          <w:i/>
          <w:iCs/>
          <w:sz w:val="28"/>
          <w:szCs w:val="28"/>
          <w:lang w:val="es-ES"/>
        </w:rPr>
      </w:pPr>
      <w:r w:rsidRPr="006001E8">
        <w:rPr>
          <w:rFonts w:cs="Arial"/>
          <w:b/>
          <w:bCs/>
          <w:i/>
          <w:iCs/>
          <w:sz w:val="28"/>
          <w:szCs w:val="28"/>
          <w:lang w:val="es-ES"/>
        </w:rPr>
        <w:t>SEGUNDO. –</w:t>
      </w:r>
      <w:r w:rsidRPr="006001E8">
        <w:rPr>
          <w:rFonts w:eastAsia="Calibri" w:cs="Arial"/>
          <w:i/>
          <w:iCs/>
          <w:sz w:val="28"/>
          <w:szCs w:val="28"/>
          <w:lang w:val="es-ES"/>
        </w:rPr>
        <w:t xml:space="preserve"> Se envíe un atento exhorto a los 38 municipios de Coahuila, a fin de que se implementen las medidas necesarias que garanticen la correcta distribución del agua, especialmente durante los meses de calor que el Estado está por afrontar.</w:t>
      </w:r>
    </w:p>
    <w:p w14:paraId="524A1535" w14:textId="77777777" w:rsidR="003C0F12" w:rsidRPr="006001E8" w:rsidRDefault="003C0F12" w:rsidP="003C0F12">
      <w:pPr>
        <w:rPr>
          <w:rFonts w:cs="Arial"/>
          <w:sz w:val="28"/>
          <w:szCs w:val="28"/>
          <w:highlight w:val="yellow"/>
        </w:rPr>
      </w:pPr>
    </w:p>
    <w:p w14:paraId="7F1C7289" w14:textId="77777777" w:rsidR="003C0F12" w:rsidRPr="006001E8" w:rsidRDefault="003C0F12" w:rsidP="003C0F12">
      <w:pPr>
        <w:rPr>
          <w:rFonts w:cs="Arial"/>
          <w:sz w:val="28"/>
          <w:szCs w:val="28"/>
        </w:rPr>
      </w:pPr>
      <w:r w:rsidRPr="006001E8">
        <w:rPr>
          <w:rFonts w:cs="Arial"/>
          <w:sz w:val="28"/>
          <w:szCs w:val="28"/>
        </w:rPr>
        <w:t xml:space="preserve">Los integrantes de </w:t>
      </w:r>
      <w:r>
        <w:rPr>
          <w:rFonts w:cs="Arial"/>
          <w:sz w:val="28"/>
          <w:szCs w:val="28"/>
        </w:rPr>
        <w:t>la Comisión</w:t>
      </w:r>
      <w:r w:rsidRPr="006001E8">
        <w:rPr>
          <w:rFonts w:cs="Arial"/>
          <w:sz w:val="28"/>
          <w:szCs w:val="28"/>
        </w:rPr>
        <w:t xml:space="preserve"> de Asuntos Municipales y Zonas Metropolitanas, coincidimos en la importancia de dotar de los servicios de agua potable, alcantarillado y saneamiento, como un factor determinante en la calidad de vida y desarrollo integral de las familias coahuilenses.</w:t>
      </w:r>
    </w:p>
    <w:p w14:paraId="0162DB46" w14:textId="77777777" w:rsidR="003C0F12" w:rsidRPr="006001E8" w:rsidRDefault="003C0F12" w:rsidP="003C0F12">
      <w:pPr>
        <w:rPr>
          <w:rFonts w:cs="Arial"/>
          <w:sz w:val="28"/>
          <w:szCs w:val="28"/>
        </w:rPr>
      </w:pPr>
    </w:p>
    <w:p w14:paraId="4882B650" w14:textId="77777777" w:rsidR="003C0F12" w:rsidRPr="006001E8" w:rsidRDefault="003C0F12" w:rsidP="003C0F12">
      <w:pPr>
        <w:rPr>
          <w:rFonts w:cs="Arial"/>
          <w:sz w:val="28"/>
          <w:szCs w:val="28"/>
        </w:rPr>
      </w:pPr>
      <w:r w:rsidRPr="006001E8">
        <w:rPr>
          <w:rFonts w:cs="Arial"/>
          <w:color w:val="000000" w:themeColor="text1"/>
          <w:sz w:val="28"/>
          <w:szCs w:val="28"/>
        </w:rPr>
        <w:t xml:space="preserve">La gestión del suministro de agua está en un punto crítico. Al respecto de las lluvias, la Comisión Nacional del Agua (CONAGUA) </w:t>
      </w:r>
      <w:r w:rsidRPr="006001E8">
        <w:rPr>
          <w:rFonts w:cs="Arial"/>
          <w:color w:val="000000" w:themeColor="text1"/>
          <w:sz w:val="28"/>
          <w:szCs w:val="28"/>
          <w:shd w:val="clear" w:color="auto" w:fill="FFFFFF"/>
        </w:rPr>
        <w:t>detalló que, del 1 de enero al 4 de abril de 2021, se registró 26% menos lluvia que lo habitual para el mismo periodo. En tanto, del 1 de octubre de 2020 al 4 de abril de 2021, cayó 13.8% menos lluvia que lo habitual para ese lapso.</w:t>
      </w:r>
      <w:r w:rsidRPr="006001E8">
        <w:rPr>
          <w:rStyle w:val="Refdenotaalpie"/>
          <w:rFonts w:cs="Arial"/>
          <w:color w:val="000000" w:themeColor="text1"/>
          <w:sz w:val="28"/>
          <w:szCs w:val="28"/>
          <w:shd w:val="clear" w:color="auto" w:fill="FFFFFF"/>
        </w:rPr>
        <w:footnoteReference w:id="6"/>
      </w:r>
    </w:p>
    <w:p w14:paraId="59990982" w14:textId="77777777" w:rsidR="003C0F12" w:rsidRPr="006001E8" w:rsidRDefault="003C0F12" w:rsidP="003C0F12">
      <w:pPr>
        <w:rPr>
          <w:rFonts w:cs="Arial"/>
          <w:sz w:val="28"/>
          <w:szCs w:val="28"/>
        </w:rPr>
      </w:pPr>
    </w:p>
    <w:p w14:paraId="5F0E9B7D" w14:textId="77777777" w:rsidR="003C0F12" w:rsidRPr="006001E8" w:rsidRDefault="003C0F12" w:rsidP="003C0F12">
      <w:pPr>
        <w:rPr>
          <w:rFonts w:cs="Arial"/>
          <w:color w:val="111111"/>
          <w:sz w:val="28"/>
          <w:szCs w:val="28"/>
          <w:shd w:val="clear" w:color="auto" w:fill="FFFFFF"/>
        </w:rPr>
      </w:pPr>
      <w:r w:rsidRPr="006001E8">
        <w:rPr>
          <w:rFonts w:cs="Arial"/>
          <w:sz w:val="28"/>
          <w:szCs w:val="28"/>
        </w:rPr>
        <w:t xml:space="preserve">Múltiples estudios han señalado que </w:t>
      </w:r>
      <w:r w:rsidRPr="006001E8">
        <w:rPr>
          <w:rFonts w:cs="Arial"/>
          <w:color w:val="111111"/>
          <w:sz w:val="28"/>
          <w:szCs w:val="28"/>
          <w:shd w:val="clear" w:color="auto" w:fill="FFFFFF"/>
        </w:rPr>
        <w:t>Coahuila sufre el mismo nivel de escasez de agua que los grandes desiertos del mundo.</w:t>
      </w:r>
      <w:r w:rsidRPr="006001E8">
        <w:rPr>
          <w:rStyle w:val="Refdenotaalpie"/>
          <w:rFonts w:cs="Arial"/>
          <w:color w:val="111111"/>
          <w:sz w:val="28"/>
          <w:szCs w:val="28"/>
          <w:shd w:val="clear" w:color="auto" w:fill="FFFFFF"/>
        </w:rPr>
        <w:footnoteReference w:id="7"/>
      </w:r>
      <w:r w:rsidRPr="006001E8">
        <w:rPr>
          <w:rFonts w:cs="Arial"/>
          <w:color w:val="111111"/>
          <w:sz w:val="28"/>
          <w:szCs w:val="28"/>
          <w:shd w:val="clear" w:color="auto" w:fill="FFFFFF"/>
        </w:rPr>
        <w:t xml:space="preserve"> El 46% de la superficie estatal se considera como muy seca, el 49% como seca y semiseca y solo el 5% tiene un clima templado en las partes altas de las sierras del sureste de la entidad.</w:t>
      </w:r>
      <w:r w:rsidRPr="006001E8">
        <w:rPr>
          <w:rStyle w:val="Refdenotaalpie"/>
          <w:rFonts w:cs="Arial"/>
          <w:color w:val="111111"/>
          <w:sz w:val="28"/>
          <w:szCs w:val="28"/>
          <w:shd w:val="clear" w:color="auto" w:fill="FFFFFF"/>
        </w:rPr>
        <w:footnoteReference w:id="8"/>
      </w:r>
      <w:r w:rsidRPr="006001E8">
        <w:rPr>
          <w:rFonts w:cs="Arial"/>
          <w:color w:val="111111"/>
          <w:sz w:val="28"/>
          <w:szCs w:val="28"/>
          <w:shd w:val="clear" w:color="auto" w:fill="FFFFFF"/>
        </w:rPr>
        <w:t xml:space="preserve"> </w:t>
      </w:r>
    </w:p>
    <w:p w14:paraId="4E6FED64" w14:textId="77777777" w:rsidR="003C0F12" w:rsidRPr="006001E8" w:rsidRDefault="003C0F12" w:rsidP="003C0F12">
      <w:pPr>
        <w:rPr>
          <w:rFonts w:cs="Arial"/>
          <w:sz w:val="28"/>
          <w:szCs w:val="28"/>
        </w:rPr>
      </w:pPr>
    </w:p>
    <w:p w14:paraId="36F2ED25" w14:textId="77777777" w:rsidR="003C0F12" w:rsidRDefault="003C0F12" w:rsidP="003C0F12">
      <w:pPr>
        <w:rPr>
          <w:rFonts w:cs="Arial"/>
          <w:sz w:val="28"/>
          <w:szCs w:val="28"/>
        </w:rPr>
      </w:pPr>
      <w:r w:rsidRPr="006001E8">
        <w:rPr>
          <w:rFonts w:cs="Arial"/>
          <w:color w:val="000000" w:themeColor="text1"/>
          <w:sz w:val="28"/>
          <w:szCs w:val="28"/>
          <w:shd w:val="clear" w:color="auto" w:fill="FFFFFF"/>
        </w:rPr>
        <w:t>De acuerdo con la Comisión Nacional del Agua (CONAGUA) existen distintos rangos de sequía, en una escala de menor a mayor intensidad la clasificación es, a saber: Anormalmente Seco (D0), Sequía Moderada (D1), Sequía Severa (D2), Sequía Extrema (D3) y Sequía Excepcional (D4)</w:t>
      </w:r>
      <w:r w:rsidRPr="006001E8">
        <w:rPr>
          <w:rFonts w:cs="Arial"/>
          <w:color w:val="000000" w:themeColor="text1"/>
          <w:sz w:val="28"/>
          <w:szCs w:val="28"/>
        </w:rPr>
        <w:t xml:space="preserve">. Según este organismo, </w:t>
      </w:r>
      <w:r w:rsidRPr="006001E8">
        <w:rPr>
          <w:rFonts w:cs="Arial"/>
          <w:sz w:val="28"/>
          <w:szCs w:val="28"/>
        </w:rPr>
        <w:t xml:space="preserve">los 38 municipios de la entidad tienen al menos el 40 por ciento de su territorio afectado por alguna intensidad o condición de </w:t>
      </w:r>
      <w:r w:rsidRPr="006001E8">
        <w:rPr>
          <w:rFonts w:cs="Arial"/>
          <w:sz w:val="28"/>
          <w:szCs w:val="28"/>
        </w:rPr>
        <w:lastRenderedPageBreak/>
        <w:t>sequía,</w:t>
      </w:r>
      <w:r w:rsidRPr="006001E8">
        <w:rPr>
          <w:rStyle w:val="Refdenotaalpie"/>
          <w:rFonts w:cs="Arial"/>
          <w:sz w:val="28"/>
          <w:szCs w:val="28"/>
        </w:rPr>
        <w:footnoteReference w:id="9"/>
      </w:r>
      <w:r w:rsidRPr="006001E8">
        <w:rPr>
          <w:rFonts w:cs="Arial"/>
          <w:sz w:val="28"/>
          <w:szCs w:val="28"/>
        </w:rPr>
        <w:t xml:space="preserve"> siendo los más afectados los municipios de Arteaga, General Cepeda, Guerrero, Hidalgo, Matamoros, Ramos Arizpe, Saltillo, Torreón y Viesca, con una intensidad de sequía extrema, de acuerdo al reporte del 15 de mayo de 2021.</w:t>
      </w:r>
    </w:p>
    <w:p w14:paraId="208079C9" w14:textId="77777777" w:rsidR="003C0F12" w:rsidRPr="006001E8" w:rsidRDefault="003C0F12" w:rsidP="003C0F12">
      <w:pPr>
        <w:rPr>
          <w:rFonts w:cs="Arial"/>
          <w:color w:val="000000" w:themeColor="text1"/>
          <w:sz w:val="28"/>
          <w:szCs w:val="28"/>
        </w:rPr>
      </w:pPr>
    </w:p>
    <w:p w14:paraId="7BCCE996" w14:textId="77777777" w:rsidR="003C0F12" w:rsidRPr="006001E8" w:rsidRDefault="003C0F12" w:rsidP="003C0F12">
      <w:pPr>
        <w:rPr>
          <w:rFonts w:cs="Arial"/>
          <w:sz w:val="28"/>
          <w:szCs w:val="28"/>
        </w:rPr>
      </w:pPr>
    </w:p>
    <w:p w14:paraId="7F2A09F6" w14:textId="77777777" w:rsidR="003C0F12" w:rsidRPr="006001E8" w:rsidRDefault="003C0F12" w:rsidP="003C0F12">
      <w:pPr>
        <w:jc w:val="center"/>
        <w:rPr>
          <w:rFonts w:cs="Arial"/>
          <w:sz w:val="28"/>
          <w:szCs w:val="28"/>
        </w:rPr>
      </w:pPr>
      <w:r w:rsidRPr="006001E8">
        <w:rPr>
          <w:rFonts w:cs="Arial"/>
          <w:noProof/>
          <w:sz w:val="28"/>
          <w:szCs w:val="28"/>
          <w:lang w:eastAsia="es-MX"/>
        </w:rPr>
        <w:drawing>
          <wp:inline distT="0" distB="0" distL="0" distR="0" wp14:anchorId="1B9FCD99" wp14:editId="5C9F1F14">
            <wp:extent cx="5868101" cy="32417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9471" cy="3242549"/>
                    </a:xfrm>
                    <a:prstGeom prst="rect">
                      <a:avLst/>
                    </a:prstGeom>
                  </pic:spPr>
                </pic:pic>
              </a:graphicData>
            </a:graphic>
          </wp:inline>
        </w:drawing>
      </w:r>
      <w:r w:rsidRPr="006001E8">
        <w:rPr>
          <w:rStyle w:val="Refdenotaalpie"/>
          <w:rFonts w:cs="Arial"/>
          <w:sz w:val="28"/>
          <w:szCs w:val="28"/>
        </w:rPr>
        <w:footnoteReference w:id="10"/>
      </w:r>
    </w:p>
    <w:p w14:paraId="0ACD26EB" w14:textId="77777777" w:rsidR="003C0F12" w:rsidRPr="006001E8" w:rsidRDefault="003C0F12" w:rsidP="003C0F12">
      <w:pPr>
        <w:rPr>
          <w:rFonts w:cs="Arial"/>
          <w:color w:val="111111"/>
          <w:sz w:val="28"/>
          <w:szCs w:val="28"/>
          <w:shd w:val="clear" w:color="auto" w:fill="FFFFFF"/>
        </w:rPr>
      </w:pPr>
    </w:p>
    <w:p w14:paraId="7B5AC548" w14:textId="77777777" w:rsidR="003C0F12" w:rsidRPr="006001E8" w:rsidRDefault="003C0F12" w:rsidP="003C0F12">
      <w:pPr>
        <w:rPr>
          <w:rFonts w:cs="Arial"/>
          <w:color w:val="111111"/>
          <w:sz w:val="28"/>
          <w:szCs w:val="28"/>
          <w:shd w:val="clear" w:color="auto" w:fill="FFFFFF"/>
        </w:rPr>
      </w:pPr>
    </w:p>
    <w:p w14:paraId="644F5909" w14:textId="77777777" w:rsidR="003C0F12" w:rsidRDefault="003C0F12" w:rsidP="003C0F12">
      <w:pPr>
        <w:rPr>
          <w:rFonts w:cs="Arial"/>
          <w:color w:val="111111"/>
          <w:sz w:val="28"/>
          <w:szCs w:val="28"/>
          <w:shd w:val="clear" w:color="auto" w:fill="FFFFFF"/>
        </w:rPr>
      </w:pPr>
    </w:p>
    <w:p w14:paraId="53178E1A" w14:textId="77777777" w:rsidR="003C0F12" w:rsidRPr="006001E8" w:rsidRDefault="003C0F12" w:rsidP="003C0F12">
      <w:pPr>
        <w:rPr>
          <w:rFonts w:cs="Arial"/>
          <w:color w:val="111111"/>
          <w:sz w:val="28"/>
          <w:szCs w:val="28"/>
          <w:shd w:val="clear" w:color="auto" w:fill="FFFFFF"/>
        </w:rPr>
      </w:pPr>
      <w:r w:rsidRPr="006001E8">
        <w:rPr>
          <w:rFonts w:cs="Arial"/>
          <w:color w:val="111111"/>
          <w:sz w:val="28"/>
          <w:szCs w:val="28"/>
          <w:shd w:val="clear" w:color="auto" w:fill="FFFFFF"/>
        </w:rPr>
        <w:t>Ante estas condiciones adversas, el agua se considera un recurso primordial para Coahuila, por año llueve alrededor de 325 milímetros, mientras que el promedio de precipitaciones en el país es de 722 milímetros; esto lo sitúa en el tercer estado en el que menos llueve de México.</w:t>
      </w:r>
      <w:r w:rsidRPr="006001E8">
        <w:rPr>
          <w:rStyle w:val="Refdenotaalpie"/>
          <w:rFonts w:cs="Arial"/>
          <w:color w:val="111111"/>
          <w:sz w:val="28"/>
          <w:szCs w:val="28"/>
          <w:shd w:val="clear" w:color="auto" w:fill="FFFFFF"/>
        </w:rPr>
        <w:footnoteReference w:id="11"/>
      </w:r>
    </w:p>
    <w:p w14:paraId="49B3617F" w14:textId="77777777" w:rsidR="003C0F12" w:rsidRPr="006001E8" w:rsidRDefault="003C0F12" w:rsidP="003C0F12">
      <w:pPr>
        <w:rPr>
          <w:rFonts w:cs="Arial"/>
          <w:color w:val="111111"/>
          <w:sz w:val="28"/>
          <w:szCs w:val="28"/>
          <w:shd w:val="clear" w:color="auto" w:fill="FFFFFF"/>
        </w:rPr>
      </w:pPr>
    </w:p>
    <w:p w14:paraId="01B02E1E" w14:textId="77777777" w:rsidR="003C0F12" w:rsidRPr="006001E8" w:rsidRDefault="003C0F12" w:rsidP="003C0F12">
      <w:pPr>
        <w:rPr>
          <w:rFonts w:cs="Arial"/>
          <w:color w:val="111111"/>
          <w:sz w:val="28"/>
          <w:szCs w:val="28"/>
          <w:shd w:val="clear" w:color="auto" w:fill="FFFFFF"/>
        </w:rPr>
      </w:pPr>
      <w:r w:rsidRPr="006001E8">
        <w:rPr>
          <w:rFonts w:cs="Arial"/>
          <w:color w:val="111111"/>
          <w:sz w:val="28"/>
          <w:szCs w:val="28"/>
          <w:shd w:val="clear" w:color="auto" w:fill="FFFFFF"/>
        </w:rPr>
        <w:t xml:space="preserve">El último reporte </w:t>
      </w:r>
      <w:r w:rsidRPr="006001E8">
        <w:rPr>
          <w:rFonts w:cs="Arial"/>
          <w:sz w:val="28"/>
          <w:szCs w:val="28"/>
        </w:rPr>
        <w:t xml:space="preserve">quincenal del 15 de mayo de 2021 del Monitor de Sequía en México de CONAGUA, </w:t>
      </w:r>
      <w:r w:rsidRPr="006001E8">
        <w:rPr>
          <w:rFonts w:cs="Arial"/>
          <w:color w:val="111111"/>
          <w:sz w:val="28"/>
          <w:szCs w:val="28"/>
          <w:shd w:val="clear" w:color="auto" w:fill="FFFFFF"/>
        </w:rPr>
        <w:t xml:space="preserve">indica que el 47 por ciento de los municipios de la </w:t>
      </w:r>
      <w:r w:rsidRPr="006001E8">
        <w:rPr>
          <w:rFonts w:cs="Arial"/>
          <w:color w:val="111111"/>
          <w:sz w:val="28"/>
          <w:szCs w:val="28"/>
          <w:shd w:val="clear" w:color="auto" w:fill="FFFFFF"/>
        </w:rPr>
        <w:lastRenderedPageBreak/>
        <w:t>entidad atraviesan por un nivel de sequía moderada (D1), el 30 por ciento por una sequía severa (D2) y el 23 por ciento por una sequía extrema (D3). En ese mismo periodo pero del año pasado (2020), sólo tres municipios atravesaban por este grado de sequía, siendo al efecto Guerrero, Nava y Piedras Negras.</w:t>
      </w:r>
    </w:p>
    <w:p w14:paraId="5EE5D45E" w14:textId="77777777" w:rsidR="003C0F12" w:rsidRPr="006001E8" w:rsidRDefault="003C0F12" w:rsidP="003C0F12">
      <w:pPr>
        <w:rPr>
          <w:rFonts w:cs="Arial"/>
          <w:color w:val="111111"/>
          <w:sz w:val="28"/>
          <w:szCs w:val="28"/>
          <w:shd w:val="clear" w:color="auto" w:fill="FFFFFF"/>
        </w:rPr>
      </w:pPr>
    </w:p>
    <w:p w14:paraId="3210FF15" w14:textId="77777777" w:rsidR="003C0F12" w:rsidRPr="006001E8" w:rsidRDefault="003C0F12" w:rsidP="003C0F12">
      <w:pPr>
        <w:jc w:val="center"/>
        <w:rPr>
          <w:rFonts w:cs="Arial"/>
          <w:color w:val="111111"/>
          <w:sz w:val="28"/>
          <w:szCs w:val="28"/>
          <w:shd w:val="clear" w:color="auto" w:fill="FFFFFF"/>
        </w:rPr>
      </w:pPr>
      <w:r w:rsidRPr="006001E8">
        <w:rPr>
          <w:rFonts w:cs="Arial"/>
          <w:noProof/>
          <w:color w:val="111111"/>
          <w:sz w:val="28"/>
          <w:szCs w:val="28"/>
          <w:shd w:val="clear" w:color="auto" w:fill="FFFFFF"/>
          <w:lang w:eastAsia="es-MX"/>
        </w:rPr>
        <w:drawing>
          <wp:inline distT="0" distB="0" distL="0" distR="0" wp14:anchorId="5F781A74" wp14:editId="1D9BCC54">
            <wp:extent cx="5486400" cy="3200400"/>
            <wp:effectExtent l="0" t="0" r="12700" b="1270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6001E8">
        <w:rPr>
          <w:rStyle w:val="Refdenotaalpie"/>
          <w:rFonts w:cs="Arial"/>
          <w:color w:val="111111"/>
          <w:sz w:val="28"/>
          <w:szCs w:val="28"/>
          <w:shd w:val="clear" w:color="auto" w:fill="FFFFFF"/>
        </w:rPr>
        <w:footnoteReference w:id="12"/>
      </w:r>
    </w:p>
    <w:p w14:paraId="51168672" w14:textId="77777777" w:rsidR="003C0F12" w:rsidRPr="006001E8" w:rsidRDefault="003C0F12" w:rsidP="003C0F12">
      <w:pPr>
        <w:rPr>
          <w:rFonts w:cs="Arial"/>
          <w:color w:val="111111"/>
          <w:sz w:val="28"/>
          <w:szCs w:val="28"/>
          <w:shd w:val="clear" w:color="auto" w:fill="FFFFFF"/>
        </w:rPr>
      </w:pPr>
    </w:p>
    <w:p w14:paraId="683097A2" w14:textId="77777777" w:rsidR="003C0F12" w:rsidRPr="006001E8" w:rsidRDefault="003C0F12" w:rsidP="003C0F12">
      <w:pPr>
        <w:rPr>
          <w:rFonts w:cs="Arial"/>
          <w:color w:val="111111"/>
          <w:sz w:val="28"/>
          <w:szCs w:val="28"/>
          <w:shd w:val="clear" w:color="auto" w:fill="FFFFFF"/>
        </w:rPr>
      </w:pPr>
      <w:r w:rsidRPr="006001E8">
        <w:rPr>
          <w:rFonts w:cs="Arial"/>
          <w:color w:val="111111"/>
          <w:sz w:val="28"/>
          <w:szCs w:val="28"/>
          <w:shd w:val="clear" w:color="auto" w:fill="FFFFFF"/>
        </w:rPr>
        <w:t>Estos datos arrojan que este año escal</w:t>
      </w:r>
      <w:r>
        <w:rPr>
          <w:rFonts w:cs="Arial"/>
          <w:color w:val="111111"/>
          <w:sz w:val="28"/>
          <w:szCs w:val="28"/>
          <w:shd w:val="clear" w:color="auto" w:fill="FFFFFF"/>
        </w:rPr>
        <w:t>ó</w:t>
      </w:r>
      <w:r w:rsidRPr="006001E8">
        <w:rPr>
          <w:rFonts w:cs="Arial"/>
          <w:color w:val="111111"/>
          <w:sz w:val="28"/>
          <w:szCs w:val="28"/>
          <w:shd w:val="clear" w:color="auto" w:fill="FFFFFF"/>
        </w:rPr>
        <w:t xml:space="preserve"> el nivel de sequía, afectando a la totalidad de los municipios de Coahuila.</w:t>
      </w:r>
    </w:p>
    <w:p w14:paraId="2B3601FC" w14:textId="77777777" w:rsidR="003C0F12" w:rsidRPr="006001E8" w:rsidRDefault="003C0F12" w:rsidP="003C0F12">
      <w:pPr>
        <w:rPr>
          <w:rFonts w:cs="Arial"/>
          <w:sz w:val="28"/>
          <w:szCs w:val="28"/>
        </w:rPr>
      </w:pPr>
    </w:p>
    <w:p w14:paraId="51F6FC1C" w14:textId="77777777" w:rsidR="003C0F12" w:rsidRPr="006001E8" w:rsidRDefault="003C0F12" w:rsidP="003C0F12">
      <w:pPr>
        <w:rPr>
          <w:rFonts w:cs="Arial"/>
          <w:sz w:val="28"/>
          <w:szCs w:val="28"/>
        </w:rPr>
      </w:pPr>
      <w:r w:rsidRPr="006001E8">
        <w:rPr>
          <w:rFonts w:cs="Arial"/>
          <w:sz w:val="28"/>
          <w:szCs w:val="28"/>
        </w:rPr>
        <w:t xml:space="preserve">De acuerdo con la Carta Magna, en su artículo cuarto, quinto párrafo, el Estado debe garantizar el </w:t>
      </w:r>
      <w:r w:rsidRPr="006001E8">
        <w:rPr>
          <w:rFonts w:cs="Arial"/>
          <w:bCs/>
          <w:color w:val="000000"/>
          <w:sz w:val="28"/>
          <w:szCs w:val="28"/>
        </w:rPr>
        <w:t>derecho al acceso, disposición y saneamiento de agua para consumo personal y doméstico en forma suficiente, salubre, aceptable y asequible:</w:t>
      </w:r>
    </w:p>
    <w:p w14:paraId="0B3296AA" w14:textId="77777777" w:rsidR="003C0F12" w:rsidRPr="006001E8" w:rsidRDefault="003C0F12" w:rsidP="003C0F12">
      <w:pPr>
        <w:rPr>
          <w:rFonts w:cs="Arial"/>
          <w:sz w:val="28"/>
          <w:szCs w:val="28"/>
        </w:rPr>
      </w:pPr>
    </w:p>
    <w:p w14:paraId="2ECABF17" w14:textId="77777777" w:rsidR="003C0F12" w:rsidRDefault="003C0F12" w:rsidP="003C0F12">
      <w:pPr>
        <w:pStyle w:val="Texto"/>
        <w:spacing w:after="0" w:line="240" w:lineRule="auto"/>
        <w:ind w:left="709" w:firstLine="0"/>
        <w:rPr>
          <w:bCs/>
          <w:i/>
          <w:iCs/>
          <w:color w:val="000000"/>
          <w:sz w:val="28"/>
          <w:szCs w:val="28"/>
        </w:rPr>
      </w:pPr>
      <w:r w:rsidRPr="006001E8">
        <w:rPr>
          <w:bCs/>
          <w:i/>
          <w:iCs/>
          <w:color w:val="000000"/>
          <w:sz w:val="28"/>
          <w:szCs w:val="28"/>
        </w:rPr>
        <w:t xml:space="preserve">“Toda persona tiene derecho al acceso, disposición y saneamiento de agua para consumo personal y doméstico en forma suficiente, salubre, aceptable y asequible. El Estado garantizará este derecho y la ley </w:t>
      </w:r>
      <w:r w:rsidRPr="006001E8">
        <w:rPr>
          <w:bCs/>
          <w:i/>
          <w:iCs/>
          <w:color w:val="000000"/>
          <w:sz w:val="28"/>
          <w:szCs w:val="28"/>
        </w:rPr>
        <w:lastRenderedPageBreak/>
        <w:t>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14:paraId="3311AC33" w14:textId="77777777" w:rsidR="003C0F12" w:rsidRDefault="003C0F12" w:rsidP="003C0F12">
      <w:pPr>
        <w:pStyle w:val="Texto"/>
        <w:spacing w:after="0" w:line="240" w:lineRule="auto"/>
        <w:ind w:firstLine="0"/>
        <w:rPr>
          <w:bCs/>
          <w:color w:val="000000"/>
          <w:sz w:val="28"/>
          <w:szCs w:val="28"/>
        </w:rPr>
      </w:pPr>
    </w:p>
    <w:p w14:paraId="4807E802" w14:textId="77777777" w:rsidR="003C0F12" w:rsidRPr="003D7028" w:rsidRDefault="003C0F12" w:rsidP="003C0F12">
      <w:pPr>
        <w:pStyle w:val="Texto"/>
        <w:spacing w:after="0" w:line="240" w:lineRule="auto"/>
        <w:ind w:firstLine="0"/>
        <w:rPr>
          <w:bCs/>
          <w:color w:val="000000"/>
          <w:sz w:val="28"/>
          <w:szCs w:val="28"/>
        </w:rPr>
      </w:pPr>
      <w:r>
        <w:rPr>
          <w:bCs/>
          <w:color w:val="000000"/>
          <w:sz w:val="28"/>
          <w:szCs w:val="28"/>
        </w:rPr>
        <w:t>De acuerdo con el artículo 115 constitucional, los municipios son los responsables de prestar los servicios públicos de agua potable, drenaje, alcantarillado y tratamiento y disposición de aguas residuales, ya sea por sí o  a través de organismos operadores especializados en la prestación de estos servicios.</w:t>
      </w:r>
    </w:p>
    <w:p w14:paraId="725C7981" w14:textId="77777777" w:rsidR="003C0F12" w:rsidRPr="006001E8" w:rsidRDefault="003C0F12" w:rsidP="003C0F12">
      <w:pPr>
        <w:rPr>
          <w:rStyle w:val="apple-converted-space"/>
          <w:rFonts w:cs="Arial"/>
          <w:color w:val="000000" w:themeColor="text1"/>
          <w:sz w:val="28"/>
          <w:szCs w:val="28"/>
        </w:rPr>
      </w:pPr>
    </w:p>
    <w:p w14:paraId="60AE2F77" w14:textId="77777777" w:rsidR="003C0F12" w:rsidRDefault="003C0F12" w:rsidP="003C0F12">
      <w:pPr>
        <w:rPr>
          <w:rFonts w:cs="Arial"/>
          <w:color w:val="000000" w:themeColor="text1"/>
          <w:sz w:val="28"/>
          <w:szCs w:val="28"/>
        </w:rPr>
      </w:pPr>
      <w:r>
        <w:rPr>
          <w:rFonts w:cs="Arial"/>
          <w:color w:val="000000" w:themeColor="text1"/>
          <w:sz w:val="28"/>
          <w:szCs w:val="28"/>
        </w:rPr>
        <w:t>Al respecto, los retos que enfrentan los prestadores de servicios son múltiples y complejos. Sus recursos financieros en general son insuficientes para operar óptimamente y, en algunos casos, se presentan problemas de recaudación y bajas tarifas del servicio. Se requiere mayor infraestructura y la definición de una política pública que permita garantizar el acceso y saneamiento a largo plazo.</w:t>
      </w:r>
    </w:p>
    <w:p w14:paraId="155FCDC3" w14:textId="77777777" w:rsidR="003C0F12" w:rsidRDefault="003C0F12" w:rsidP="003C0F12">
      <w:pPr>
        <w:rPr>
          <w:rFonts w:cs="Arial"/>
          <w:color w:val="000000" w:themeColor="text1"/>
          <w:sz w:val="28"/>
          <w:szCs w:val="28"/>
        </w:rPr>
      </w:pPr>
    </w:p>
    <w:p w14:paraId="17656A0A" w14:textId="77777777" w:rsidR="003C0F12" w:rsidRPr="006001E8" w:rsidRDefault="003C0F12" w:rsidP="003C0F12">
      <w:pPr>
        <w:rPr>
          <w:rFonts w:cs="Arial"/>
          <w:color w:val="000000" w:themeColor="text1"/>
          <w:sz w:val="28"/>
          <w:szCs w:val="28"/>
        </w:rPr>
      </w:pPr>
      <w:r>
        <w:rPr>
          <w:rFonts w:cs="Arial"/>
          <w:color w:val="000000" w:themeColor="text1"/>
          <w:sz w:val="28"/>
          <w:szCs w:val="28"/>
        </w:rPr>
        <w:t xml:space="preserve">Por su parte, los artículos 7, fracción I, y 9, fracciones III, IV, V y XVIII de la Ley de Aguas Nacionales, definen </w:t>
      </w:r>
      <w:r w:rsidRPr="006001E8">
        <w:rPr>
          <w:rFonts w:cs="Arial"/>
          <w:color w:val="000000" w:themeColor="text1"/>
          <w:sz w:val="28"/>
          <w:szCs w:val="28"/>
        </w:rPr>
        <w:t xml:space="preserve">como utilidad pública a la gestión integrada de los recursos hídricos, así como prioridad y asunto de seguridad nacional. También establece que la Comisión Nacional del Agua es la entidad responsable de </w:t>
      </w:r>
      <w:r>
        <w:rPr>
          <w:rFonts w:cs="Arial"/>
          <w:color w:val="000000" w:themeColor="text1"/>
          <w:sz w:val="28"/>
          <w:szCs w:val="28"/>
        </w:rPr>
        <w:t>c</w:t>
      </w:r>
      <w:r w:rsidRPr="006001E8">
        <w:rPr>
          <w:rFonts w:cs="Arial"/>
          <w:color w:val="000000" w:themeColor="text1"/>
          <w:sz w:val="28"/>
          <w:szCs w:val="28"/>
        </w:rPr>
        <w:t xml:space="preserve">oordinar la publicación, ejecución y seguimiento del Programa Nacional Hídrico, actualizarlo y vigilar su cumplimiento. </w:t>
      </w:r>
    </w:p>
    <w:p w14:paraId="28A1BDF4" w14:textId="77777777" w:rsidR="003C0F12" w:rsidRPr="006001E8" w:rsidRDefault="003C0F12" w:rsidP="003C0F12">
      <w:pPr>
        <w:rPr>
          <w:rFonts w:cs="Arial"/>
          <w:color w:val="000000" w:themeColor="text1"/>
          <w:sz w:val="28"/>
          <w:szCs w:val="28"/>
        </w:rPr>
      </w:pPr>
    </w:p>
    <w:p w14:paraId="6000F595" w14:textId="77777777" w:rsidR="003C0F12" w:rsidRPr="006001E8" w:rsidRDefault="003C0F12" w:rsidP="003C0F12">
      <w:pPr>
        <w:rPr>
          <w:rFonts w:cs="Arial"/>
          <w:color w:val="000000" w:themeColor="text1"/>
          <w:sz w:val="28"/>
          <w:szCs w:val="28"/>
        </w:rPr>
      </w:pPr>
      <w:r w:rsidRPr="006001E8">
        <w:rPr>
          <w:rFonts w:cs="Arial"/>
          <w:sz w:val="28"/>
          <w:szCs w:val="28"/>
        </w:rPr>
        <w:t>Se requiere así de un esfuerzo colectivo, coordinado, metropolitano, con planeación de largo plazo, metas, objetivos y financiamiento adecuado y, sobretodo, con reglas claras y eficientes acordadas entre los distintos usuarios y actores relevantes.</w:t>
      </w:r>
      <w:r w:rsidRPr="006001E8">
        <w:rPr>
          <w:rFonts w:cs="Arial"/>
          <w:color w:val="000000" w:themeColor="text1"/>
          <w:sz w:val="28"/>
          <w:szCs w:val="28"/>
        </w:rPr>
        <w:t xml:space="preserve"> </w:t>
      </w:r>
      <w:r w:rsidRPr="006001E8">
        <w:rPr>
          <w:rFonts w:cs="Arial"/>
          <w:sz w:val="28"/>
          <w:szCs w:val="28"/>
        </w:rPr>
        <w:t xml:space="preserve">La atención efectiva de la problemática que representa el abasto de agua requiere acción colectiva y visión común, que debe reunir a todos los usuarios del agua, agrícolas, industriales, municipales, autoridades de los tres órdenes de gobierno, la academia, organizaciones de la sociedad civil e incluso a organismos internacionales. </w:t>
      </w:r>
    </w:p>
    <w:p w14:paraId="1FDA3AF5" w14:textId="77777777" w:rsidR="003C0F12" w:rsidRPr="006001E8" w:rsidRDefault="003C0F12" w:rsidP="003C0F12">
      <w:pPr>
        <w:rPr>
          <w:sz w:val="28"/>
          <w:szCs w:val="28"/>
        </w:rPr>
      </w:pPr>
    </w:p>
    <w:p w14:paraId="12149D14" w14:textId="77777777" w:rsidR="003C0F12" w:rsidRPr="006001E8" w:rsidRDefault="003C0F12" w:rsidP="003C0F12">
      <w:pPr>
        <w:rPr>
          <w:rFonts w:cs="Arial"/>
          <w:sz w:val="28"/>
          <w:szCs w:val="28"/>
        </w:rPr>
      </w:pPr>
      <w:r w:rsidRPr="006001E8">
        <w:rPr>
          <w:rFonts w:cs="Arial"/>
          <w:sz w:val="28"/>
          <w:szCs w:val="28"/>
        </w:rPr>
        <w:lastRenderedPageBreak/>
        <w:t xml:space="preserve">Si algo quedó claro en la atención de la actual pandemia del COVID-19, es el valor que tiene el agua y la necesidad de este recurso para la salud de las personas a través del acceso seguro y equitativo al recurso, así como su rol esencial en la dinámica de la economía, las actividades productivas y, por consecuencia, el desarrollo social y el combate a la pobreza. </w:t>
      </w:r>
    </w:p>
    <w:p w14:paraId="3BDAB419" w14:textId="77777777" w:rsidR="003C0F12" w:rsidRPr="006001E8" w:rsidRDefault="003C0F12" w:rsidP="003C0F12">
      <w:pPr>
        <w:rPr>
          <w:sz w:val="28"/>
          <w:szCs w:val="28"/>
        </w:rPr>
      </w:pPr>
    </w:p>
    <w:p w14:paraId="503C06E3" w14:textId="77777777" w:rsidR="003C0F12" w:rsidRPr="006001E8" w:rsidRDefault="003C0F12" w:rsidP="003C0F12">
      <w:pPr>
        <w:rPr>
          <w:rFonts w:cs="Arial"/>
          <w:sz w:val="28"/>
          <w:szCs w:val="28"/>
        </w:rPr>
      </w:pPr>
      <w:r w:rsidRPr="006001E8">
        <w:rPr>
          <w:rFonts w:cs="Arial"/>
          <w:sz w:val="28"/>
          <w:szCs w:val="28"/>
        </w:rPr>
        <w:t>Reconocemos que es urgente buscar alternativas para incrementar la disponibilidad del agua, y que éstas no se apliquen de forma aislada y discontinua sin una planeación integral, porque ello repercute en una problemática caracterizada por servicios de agua potable, alcantarillado y saneamiento deficientes tanto para la población urbana, como la rural.</w:t>
      </w:r>
    </w:p>
    <w:p w14:paraId="29E10A35" w14:textId="77777777" w:rsidR="003C0F12" w:rsidRPr="006001E8" w:rsidRDefault="003C0F12" w:rsidP="003C0F12">
      <w:pPr>
        <w:rPr>
          <w:rFonts w:cs="Arial"/>
          <w:sz w:val="28"/>
          <w:szCs w:val="28"/>
        </w:rPr>
      </w:pPr>
    </w:p>
    <w:p w14:paraId="395161A1" w14:textId="77777777" w:rsidR="003C0F12" w:rsidRPr="006001E8" w:rsidRDefault="003C0F12" w:rsidP="003C0F12">
      <w:pPr>
        <w:rPr>
          <w:rFonts w:cs="Arial"/>
          <w:sz w:val="28"/>
          <w:szCs w:val="28"/>
        </w:rPr>
      </w:pPr>
      <w:r w:rsidRPr="006001E8">
        <w:rPr>
          <w:rFonts w:cs="Arial"/>
          <w:sz w:val="28"/>
          <w:szCs w:val="28"/>
        </w:rPr>
        <w:t xml:space="preserve">Por todo lo anterior, quienes integramos </w:t>
      </w:r>
      <w:r>
        <w:rPr>
          <w:rFonts w:cs="Arial"/>
          <w:sz w:val="28"/>
          <w:szCs w:val="28"/>
        </w:rPr>
        <w:t>la Comisión</w:t>
      </w:r>
      <w:r w:rsidRPr="006001E8">
        <w:rPr>
          <w:rFonts w:cs="Arial"/>
          <w:sz w:val="28"/>
          <w:szCs w:val="28"/>
        </w:rPr>
        <w:t xml:space="preserve"> de Asuntos Municipales y Zonas Metropolitanas, estimamos oportuno dirigir un respetuoso llamado a los 38 municipios del Estado para que, conforme a su competencia y autonomía, lleven a cabo las medidas que consideren necesarias para garantizar un correcto abastecimiento y distribución de agua potable, además de los servicios públicos de drenaje y alcantarillado en beneficio de su población.   </w:t>
      </w:r>
    </w:p>
    <w:p w14:paraId="021B372E" w14:textId="77777777" w:rsidR="003C0F12" w:rsidRPr="006001E8" w:rsidRDefault="003C0F12" w:rsidP="003C0F12">
      <w:pPr>
        <w:rPr>
          <w:rFonts w:eastAsia="Calibri" w:cs="Arial"/>
          <w:sz w:val="28"/>
          <w:szCs w:val="28"/>
        </w:rPr>
      </w:pPr>
    </w:p>
    <w:p w14:paraId="6920A372" w14:textId="77777777" w:rsidR="003C0F12" w:rsidRPr="006001E8" w:rsidRDefault="003C0F12" w:rsidP="003C0F12">
      <w:pPr>
        <w:autoSpaceDE w:val="0"/>
        <w:autoSpaceDN w:val="0"/>
        <w:adjustRightInd w:val="0"/>
        <w:rPr>
          <w:rFonts w:cs="Arial"/>
          <w:sz w:val="28"/>
          <w:szCs w:val="28"/>
        </w:rPr>
      </w:pPr>
      <w:r w:rsidRPr="006001E8">
        <w:rPr>
          <w:rFonts w:cs="Arial"/>
          <w:sz w:val="28"/>
          <w:szCs w:val="28"/>
        </w:rPr>
        <w:t xml:space="preserve">Por lo anteriormente expuesto y con fundamento en los artículos 102, 116, 117 y demás relativos de la Ley Orgánica del Congreso del Estado Independiente, Libre y Soberano de Coahuila de Zaragoza, </w:t>
      </w:r>
      <w:r>
        <w:rPr>
          <w:rFonts w:cs="Arial"/>
          <w:sz w:val="28"/>
          <w:szCs w:val="28"/>
        </w:rPr>
        <w:t>esta Comisión</w:t>
      </w:r>
      <w:r w:rsidRPr="006001E8">
        <w:rPr>
          <w:rFonts w:cs="Arial"/>
          <w:sz w:val="28"/>
          <w:szCs w:val="28"/>
        </w:rPr>
        <w:t xml:space="preserve"> </w:t>
      </w:r>
      <w:r>
        <w:rPr>
          <w:rFonts w:cs="Arial"/>
          <w:sz w:val="28"/>
          <w:szCs w:val="28"/>
        </w:rPr>
        <w:t>es</w:t>
      </w:r>
      <w:r w:rsidRPr="006001E8">
        <w:rPr>
          <w:rFonts w:cs="Arial"/>
          <w:sz w:val="28"/>
          <w:szCs w:val="28"/>
        </w:rPr>
        <w:t xml:space="preserve"> competente para emitir el presente</w:t>
      </w:r>
      <w:r>
        <w:rPr>
          <w:rFonts w:cs="Arial"/>
          <w:sz w:val="28"/>
          <w:szCs w:val="28"/>
        </w:rPr>
        <w:t xml:space="preserve"> proyecto de</w:t>
      </w:r>
      <w:r w:rsidRPr="006001E8">
        <w:rPr>
          <w:rFonts w:cs="Arial"/>
          <w:sz w:val="28"/>
          <w:szCs w:val="28"/>
        </w:rPr>
        <w:t>:</w:t>
      </w:r>
    </w:p>
    <w:p w14:paraId="242B2E0D" w14:textId="77777777" w:rsidR="003C0F12" w:rsidRDefault="003C0F12" w:rsidP="003C0F12">
      <w:pPr>
        <w:rPr>
          <w:rFonts w:eastAsia="Calibri" w:cs="Arial"/>
          <w:sz w:val="28"/>
          <w:szCs w:val="28"/>
        </w:rPr>
      </w:pPr>
    </w:p>
    <w:p w14:paraId="279266D7" w14:textId="77777777" w:rsidR="003C0F12" w:rsidRPr="006001E8" w:rsidRDefault="003C0F12" w:rsidP="003C0F12">
      <w:pPr>
        <w:rPr>
          <w:rFonts w:eastAsia="Calibri" w:cs="Arial"/>
          <w:sz w:val="28"/>
          <w:szCs w:val="28"/>
        </w:rPr>
      </w:pPr>
    </w:p>
    <w:p w14:paraId="36800FD6" w14:textId="77777777" w:rsidR="003C0F12" w:rsidRPr="006001E8" w:rsidRDefault="003C0F12" w:rsidP="003C0F12">
      <w:pPr>
        <w:jc w:val="center"/>
        <w:rPr>
          <w:rFonts w:eastAsia="Calibri" w:cs="Arial"/>
          <w:b/>
          <w:bCs/>
          <w:sz w:val="28"/>
          <w:szCs w:val="28"/>
        </w:rPr>
      </w:pPr>
      <w:r w:rsidRPr="006001E8">
        <w:rPr>
          <w:rFonts w:eastAsia="Calibri" w:cs="Arial"/>
          <w:b/>
          <w:bCs/>
          <w:sz w:val="28"/>
          <w:szCs w:val="28"/>
        </w:rPr>
        <w:t>DICTAMEN</w:t>
      </w:r>
      <w:r>
        <w:rPr>
          <w:rFonts w:eastAsia="Calibri" w:cs="Arial"/>
          <w:b/>
          <w:bCs/>
          <w:sz w:val="28"/>
          <w:szCs w:val="28"/>
        </w:rPr>
        <w:t xml:space="preserve"> CON PUNTO DE ACUERDO</w:t>
      </w:r>
    </w:p>
    <w:p w14:paraId="69EC5464" w14:textId="77777777" w:rsidR="003C0F12" w:rsidRPr="006001E8" w:rsidRDefault="003C0F12" w:rsidP="003C0F12">
      <w:pPr>
        <w:rPr>
          <w:rFonts w:eastAsia="Calibri" w:cs="Arial"/>
          <w:bCs/>
          <w:sz w:val="28"/>
          <w:szCs w:val="28"/>
        </w:rPr>
      </w:pPr>
    </w:p>
    <w:p w14:paraId="2A6E5D64" w14:textId="77777777" w:rsidR="003C0F12" w:rsidRDefault="003C0F12" w:rsidP="003C0F12">
      <w:pPr>
        <w:rPr>
          <w:rFonts w:eastAsia="Calibri" w:cs="Arial"/>
          <w:sz w:val="28"/>
          <w:szCs w:val="28"/>
        </w:rPr>
      </w:pPr>
      <w:r w:rsidRPr="006001E8">
        <w:rPr>
          <w:rFonts w:cs="Arial"/>
          <w:b/>
          <w:bCs/>
          <w:sz w:val="28"/>
          <w:szCs w:val="28"/>
        </w:rPr>
        <w:t>ÚNICO.-</w:t>
      </w:r>
      <w:r w:rsidRPr="006001E8">
        <w:rPr>
          <w:rFonts w:cs="Arial"/>
          <w:sz w:val="28"/>
          <w:szCs w:val="28"/>
        </w:rPr>
        <w:t xml:space="preserve">. </w:t>
      </w:r>
      <w:r w:rsidRPr="006001E8">
        <w:rPr>
          <w:rFonts w:eastAsia="Calibri" w:cs="Arial"/>
          <w:bCs/>
          <w:sz w:val="28"/>
          <w:szCs w:val="28"/>
        </w:rPr>
        <w:t xml:space="preserve">En relación a las </w:t>
      </w:r>
      <w:r w:rsidRPr="006001E8">
        <w:rPr>
          <w:rFonts w:cs="Arial"/>
          <w:sz w:val="28"/>
          <w:szCs w:val="28"/>
          <w:lang w:val="es-ES"/>
        </w:rPr>
        <w:t xml:space="preserve">Proposiciones con Punto de Acuerdo planteadas por las Diputadas Lizbeth Ogazón Nava y </w:t>
      </w:r>
      <w:r w:rsidRPr="006001E8">
        <w:rPr>
          <w:rFonts w:eastAsia="Calibri" w:cs="Arial"/>
          <w:sz w:val="28"/>
          <w:szCs w:val="28"/>
          <w:lang w:val="es-ES"/>
        </w:rPr>
        <w:t>Teresa de Jesús Meraz García,</w:t>
      </w:r>
      <w:r w:rsidRPr="006001E8">
        <w:rPr>
          <w:rFonts w:cs="Arial"/>
          <w:sz w:val="28"/>
          <w:szCs w:val="28"/>
          <w:lang w:val="es-ES"/>
        </w:rPr>
        <w:t xml:space="preserve"> conjuntamente con las diputadas y diputado integrantes del Grupo Parlamentario “Movimiento de Regeneración Nacional” del partido Morena, se acuerda enviar un atento exhorto </w:t>
      </w:r>
      <w:r w:rsidRPr="006001E8">
        <w:rPr>
          <w:rFonts w:eastAsia="Calibri" w:cs="Arial"/>
          <w:sz w:val="28"/>
          <w:szCs w:val="28"/>
        </w:rPr>
        <w:t xml:space="preserve">a los 38 municipios del Estado de Coahuila de Zaragoza, </w:t>
      </w:r>
      <w:r>
        <w:rPr>
          <w:rFonts w:eastAsia="Calibri" w:cs="Arial"/>
          <w:sz w:val="28"/>
          <w:szCs w:val="28"/>
        </w:rPr>
        <w:t>con el objeto de que</w:t>
      </w:r>
      <w:r w:rsidRPr="006001E8">
        <w:rPr>
          <w:rFonts w:eastAsia="Calibri" w:cs="Arial"/>
          <w:sz w:val="28"/>
          <w:szCs w:val="28"/>
        </w:rPr>
        <w:t xml:space="preserve">, en base a su </w:t>
      </w:r>
      <w:r>
        <w:rPr>
          <w:rFonts w:eastAsia="Calibri" w:cs="Arial"/>
          <w:sz w:val="28"/>
          <w:szCs w:val="28"/>
        </w:rPr>
        <w:t xml:space="preserve">autonomía municipal y con base a su </w:t>
      </w:r>
      <w:r w:rsidRPr="006001E8">
        <w:rPr>
          <w:rFonts w:eastAsia="Calibri" w:cs="Arial"/>
          <w:sz w:val="28"/>
          <w:szCs w:val="28"/>
        </w:rPr>
        <w:t xml:space="preserve">presupuesto y condiciones, implementen las medidas necesarias que garanticen el correcto abastecimiento y distribución </w:t>
      </w:r>
      <w:r w:rsidRPr="006001E8">
        <w:rPr>
          <w:rFonts w:eastAsia="Calibri" w:cs="Arial"/>
          <w:sz w:val="28"/>
          <w:szCs w:val="28"/>
        </w:rPr>
        <w:lastRenderedPageBreak/>
        <w:t>de agua</w:t>
      </w:r>
      <w:r>
        <w:rPr>
          <w:rFonts w:eastAsia="Calibri" w:cs="Arial"/>
          <w:sz w:val="28"/>
          <w:szCs w:val="28"/>
        </w:rPr>
        <w:t xml:space="preserve"> potable</w:t>
      </w:r>
      <w:r w:rsidRPr="006001E8">
        <w:rPr>
          <w:rFonts w:eastAsia="Calibri" w:cs="Arial"/>
          <w:sz w:val="28"/>
          <w:szCs w:val="28"/>
        </w:rPr>
        <w:t>,</w:t>
      </w:r>
      <w:r>
        <w:rPr>
          <w:rFonts w:eastAsia="Calibri" w:cs="Arial"/>
          <w:sz w:val="28"/>
          <w:szCs w:val="28"/>
        </w:rPr>
        <w:t xml:space="preserve"> así como de</w:t>
      </w:r>
      <w:r w:rsidRPr="006001E8">
        <w:rPr>
          <w:rFonts w:eastAsia="Calibri" w:cs="Arial"/>
          <w:sz w:val="28"/>
          <w:szCs w:val="28"/>
        </w:rPr>
        <w:t xml:space="preserve"> los</w:t>
      </w:r>
      <w:r>
        <w:rPr>
          <w:rFonts w:eastAsia="Calibri" w:cs="Arial"/>
          <w:sz w:val="28"/>
          <w:szCs w:val="28"/>
        </w:rPr>
        <w:t xml:space="preserve"> servicios públicos de</w:t>
      </w:r>
      <w:r w:rsidRPr="006001E8">
        <w:rPr>
          <w:rFonts w:eastAsia="Calibri" w:cs="Arial"/>
          <w:sz w:val="28"/>
          <w:szCs w:val="28"/>
        </w:rPr>
        <w:t xml:space="preserve"> drenaje y alcantarillado </w:t>
      </w:r>
      <w:r>
        <w:rPr>
          <w:rFonts w:eastAsia="Calibri" w:cs="Arial"/>
          <w:sz w:val="28"/>
          <w:szCs w:val="28"/>
        </w:rPr>
        <w:t>en beneficio de su población</w:t>
      </w:r>
      <w:r w:rsidRPr="006001E8">
        <w:rPr>
          <w:rFonts w:eastAsia="Calibri" w:cs="Arial"/>
          <w:sz w:val="28"/>
          <w:szCs w:val="28"/>
        </w:rPr>
        <w:t>.</w:t>
      </w:r>
    </w:p>
    <w:p w14:paraId="67018FBB" w14:textId="77777777" w:rsidR="003C0F12" w:rsidRPr="006001E8" w:rsidRDefault="003C0F12" w:rsidP="003C0F12">
      <w:pPr>
        <w:rPr>
          <w:rFonts w:cs="Arial"/>
          <w:sz w:val="28"/>
          <w:szCs w:val="28"/>
        </w:rPr>
      </w:pPr>
    </w:p>
    <w:p w14:paraId="41F3E0EF" w14:textId="77777777" w:rsidR="003C0F12" w:rsidRPr="006001E8" w:rsidRDefault="003C0F12" w:rsidP="003C0F12">
      <w:pPr>
        <w:rPr>
          <w:rFonts w:cs="Arial"/>
          <w:sz w:val="28"/>
          <w:szCs w:val="28"/>
        </w:rPr>
      </w:pPr>
      <w:r w:rsidRPr="006001E8">
        <w:rPr>
          <w:rFonts w:eastAsia="Calibri" w:cs="Arial"/>
          <w:color w:val="000000"/>
          <w:sz w:val="28"/>
          <w:szCs w:val="28"/>
        </w:rPr>
        <w:t xml:space="preserve">Así lo acuerdan las Diputadas y los Diputados integrantes de </w:t>
      </w:r>
      <w:r>
        <w:rPr>
          <w:rFonts w:eastAsia="Calibri" w:cs="Arial"/>
          <w:color w:val="000000"/>
          <w:sz w:val="28"/>
          <w:szCs w:val="28"/>
        </w:rPr>
        <w:t xml:space="preserve">la </w:t>
      </w:r>
      <w:r w:rsidRPr="00351092">
        <w:rPr>
          <w:rFonts w:eastAsia="Calibri" w:cs="Arial"/>
          <w:b/>
          <w:bCs/>
          <w:color w:val="000000"/>
          <w:sz w:val="28"/>
          <w:szCs w:val="28"/>
        </w:rPr>
        <w:t>Comisión de</w:t>
      </w:r>
      <w:r w:rsidRPr="006001E8">
        <w:rPr>
          <w:rFonts w:eastAsia="Calibri" w:cs="Arial"/>
          <w:color w:val="000000"/>
          <w:sz w:val="28"/>
          <w:szCs w:val="28"/>
        </w:rPr>
        <w:t xml:space="preserve"> </w:t>
      </w:r>
      <w:r w:rsidRPr="006001E8">
        <w:rPr>
          <w:rFonts w:cs="Arial"/>
          <w:b/>
          <w:bCs/>
          <w:sz w:val="28"/>
          <w:szCs w:val="28"/>
        </w:rPr>
        <w:t>Asuntos Municipales y Zonas Metropolitanas</w:t>
      </w:r>
      <w:r w:rsidRPr="006001E8">
        <w:rPr>
          <w:rFonts w:cs="Arial"/>
          <w:sz w:val="28"/>
          <w:szCs w:val="28"/>
        </w:rPr>
        <w:t xml:space="preserve"> </w:t>
      </w:r>
      <w:r w:rsidRPr="006001E8">
        <w:rPr>
          <w:rFonts w:eastAsia="Calibri" w:cs="Arial"/>
          <w:color w:val="000000"/>
          <w:sz w:val="28"/>
          <w:szCs w:val="28"/>
        </w:rPr>
        <w:t xml:space="preserve">de la Sexagésima Segunda Legislatura del Congreso del Estado, Independiente, Libre y Soberano de Coahuila de Zaragoza, </w:t>
      </w:r>
      <w:r w:rsidRPr="006001E8">
        <w:rPr>
          <w:rFonts w:cs="Arial"/>
          <w:sz w:val="28"/>
          <w:szCs w:val="28"/>
        </w:rPr>
        <w:t>Dip. Raúl Onofre Contreras (Coordinador) Dip. María Eugenia Guadalupe Calderón Amezcua (Secretaria) Dip. Edna Ileana Dávalos Elizondo; Dip. Yolanda Elizondo Maltos; Dip. Rodolfo Gerardo Walss Aurioles</w:t>
      </w:r>
      <w:r>
        <w:rPr>
          <w:rFonts w:cs="Arial"/>
          <w:sz w:val="28"/>
          <w:szCs w:val="28"/>
        </w:rPr>
        <w:t xml:space="preserve">. </w:t>
      </w:r>
      <w:r w:rsidRPr="006001E8">
        <w:rPr>
          <w:rFonts w:eastAsia="Calibri" w:cs="Arial"/>
          <w:color w:val="000000"/>
          <w:sz w:val="28"/>
          <w:szCs w:val="28"/>
        </w:rPr>
        <w:t>En la Ciudad de Saltillo, Coahuila de Zaragoza, a 26 de mayo de 2021.</w:t>
      </w:r>
    </w:p>
    <w:p w14:paraId="44090F29" w14:textId="77777777" w:rsidR="003C0F12" w:rsidRPr="006001E8" w:rsidRDefault="003C0F12" w:rsidP="003C0F12">
      <w:pPr>
        <w:rPr>
          <w:rFonts w:cs="Arial"/>
          <w:sz w:val="28"/>
          <w:szCs w:val="28"/>
        </w:rPr>
      </w:pPr>
    </w:p>
    <w:p w14:paraId="2A9765AC" w14:textId="77777777" w:rsidR="003C0F12" w:rsidRPr="006001E8" w:rsidRDefault="003C0F12" w:rsidP="003C0F12">
      <w:pPr>
        <w:rPr>
          <w:rFonts w:cs="Arial"/>
          <w:b/>
          <w:bCs/>
          <w:sz w:val="28"/>
          <w:szCs w:val="28"/>
        </w:rPr>
      </w:pPr>
      <w:r w:rsidRPr="006001E8">
        <w:rPr>
          <w:rFonts w:cs="Arial"/>
          <w:b/>
          <w:bCs/>
          <w:sz w:val="28"/>
          <w:szCs w:val="28"/>
        </w:rPr>
        <w:t>ASUNTOS MUNICIPALES Y ZONAS METROPOLITANAS</w:t>
      </w:r>
    </w:p>
    <w:p w14:paraId="0D243FCB" w14:textId="77777777" w:rsidR="003C0F12" w:rsidRPr="000621AF" w:rsidRDefault="003C0F12" w:rsidP="003C0F12">
      <w:pPr>
        <w:rPr>
          <w:rFonts w:cs="Aria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121"/>
        <w:gridCol w:w="1351"/>
        <w:gridCol w:w="1803"/>
        <w:gridCol w:w="632"/>
        <w:gridCol w:w="1262"/>
      </w:tblGrid>
      <w:tr w:rsidR="003C0F12" w:rsidRPr="000621AF" w14:paraId="048E3C45" w14:textId="77777777" w:rsidTr="00E65109">
        <w:trPr>
          <w:jc w:val="center"/>
        </w:trPr>
        <w:tc>
          <w:tcPr>
            <w:tcW w:w="3230" w:type="dxa"/>
            <w:shd w:val="clear" w:color="auto" w:fill="auto"/>
            <w:vAlign w:val="center"/>
          </w:tcPr>
          <w:p w14:paraId="42B00D16" w14:textId="77777777" w:rsidR="003C0F12" w:rsidRPr="000621AF" w:rsidRDefault="003C0F12" w:rsidP="00E65109">
            <w:pPr>
              <w:rPr>
                <w:rFonts w:eastAsia="Calibri" w:cs="Arial"/>
                <w:b/>
              </w:rPr>
            </w:pPr>
            <w:r w:rsidRPr="000621AF">
              <w:rPr>
                <w:rFonts w:eastAsia="Calibri" w:cs="Arial"/>
                <w:b/>
              </w:rPr>
              <w:t>NOMBRE Y FIRMA</w:t>
            </w:r>
          </w:p>
        </w:tc>
        <w:tc>
          <w:tcPr>
            <w:tcW w:w="0" w:type="auto"/>
            <w:gridSpan w:val="3"/>
            <w:shd w:val="clear" w:color="auto" w:fill="auto"/>
            <w:vAlign w:val="center"/>
          </w:tcPr>
          <w:p w14:paraId="76F2E3A0" w14:textId="77777777" w:rsidR="003C0F12" w:rsidRPr="000621AF" w:rsidRDefault="003C0F12" w:rsidP="00E65109">
            <w:pPr>
              <w:rPr>
                <w:rFonts w:eastAsia="Calibri" w:cs="Arial"/>
                <w:b/>
              </w:rPr>
            </w:pPr>
            <w:r w:rsidRPr="000621AF">
              <w:rPr>
                <w:rFonts w:eastAsia="Calibri" w:cs="Arial"/>
                <w:b/>
              </w:rPr>
              <w:t>VOTO</w:t>
            </w:r>
          </w:p>
        </w:tc>
        <w:tc>
          <w:tcPr>
            <w:tcW w:w="0" w:type="auto"/>
            <w:gridSpan w:val="2"/>
            <w:shd w:val="clear" w:color="auto" w:fill="auto"/>
            <w:vAlign w:val="center"/>
          </w:tcPr>
          <w:p w14:paraId="5F135AC6" w14:textId="77777777" w:rsidR="003C0F12" w:rsidRPr="000621AF" w:rsidRDefault="003C0F12" w:rsidP="00E65109">
            <w:pPr>
              <w:rPr>
                <w:rFonts w:eastAsia="Calibri" w:cs="Arial"/>
                <w:b/>
              </w:rPr>
            </w:pPr>
            <w:r w:rsidRPr="000621AF">
              <w:rPr>
                <w:rFonts w:eastAsia="Calibri" w:cs="Arial"/>
                <w:b/>
              </w:rPr>
              <w:t>RESERVA DE ARTÍCULO</w:t>
            </w:r>
          </w:p>
        </w:tc>
      </w:tr>
      <w:tr w:rsidR="003C0F12" w:rsidRPr="000621AF" w14:paraId="27726B32" w14:textId="77777777" w:rsidTr="00E65109">
        <w:trPr>
          <w:jc w:val="center"/>
        </w:trPr>
        <w:tc>
          <w:tcPr>
            <w:tcW w:w="3230" w:type="dxa"/>
            <w:vMerge w:val="restart"/>
            <w:shd w:val="clear" w:color="auto" w:fill="auto"/>
          </w:tcPr>
          <w:p w14:paraId="5FAACA7A" w14:textId="77777777" w:rsidR="003C0F12" w:rsidRPr="000621AF" w:rsidRDefault="003C0F12" w:rsidP="00E65109">
            <w:pPr>
              <w:rPr>
                <w:rFonts w:cs="Arial"/>
                <w:b/>
              </w:rPr>
            </w:pPr>
            <w:r w:rsidRPr="00DE69F7">
              <w:rPr>
                <w:rFonts w:cs="Arial"/>
                <w:b/>
                <w:bCs/>
              </w:rPr>
              <w:t>DIP. RAÚL ONOFRE CONTRERAS</w:t>
            </w:r>
            <w:r w:rsidRPr="000621AF">
              <w:rPr>
                <w:rFonts w:cs="Arial"/>
              </w:rPr>
              <w:t xml:space="preserve"> </w:t>
            </w:r>
            <w:r w:rsidRPr="000621AF">
              <w:rPr>
                <w:rFonts w:cs="Arial"/>
                <w:b/>
              </w:rPr>
              <w:t>(COORDINADOR)</w:t>
            </w:r>
          </w:p>
        </w:tc>
        <w:tc>
          <w:tcPr>
            <w:tcW w:w="0" w:type="auto"/>
            <w:shd w:val="clear" w:color="auto" w:fill="auto"/>
            <w:vAlign w:val="center"/>
          </w:tcPr>
          <w:p w14:paraId="362698FE" w14:textId="77777777" w:rsidR="003C0F12" w:rsidRPr="000621AF" w:rsidRDefault="003C0F12" w:rsidP="00E65109">
            <w:pPr>
              <w:rPr>
                <w:rFonts w:cs="Arial"/>
                <w:b/>
              </w:rPr>
            </w:pPr>
            <w:r w:rsidRPr="000621AF">
              <w:rPr>
                <w:rFonts w:cs="Arial"/>
                <w:b/>
              </w:rPr>
              <w:t>A FAVOR</w:t>
            </w:r>
          </w:p>
        </w:tc>
        <w:tc>
          <w:tcPr>
            <w:tcW w:w="0" w:type="auto"/>
            <w:shd w:val="clear" w:color="auto" w:fill="auto"/>
            <w:vAlign w:val="center"/>
          </w:tcPr>
          <w:p w14:paraId="01C8069E" w14:textId="77777777" w:rsidR="003C0F12" w:rsidRPr="000621AF" w:rsidRDefault="003C0F12" w:rsidP="00E65109">
            <w:pPr>
              <w:rPr>
                <w:rFonts w:cs="Arial"/>
                <w:b/>
              </w:rPr>
            </w:pPr>
            <w:r w:rsidRPr="000621AF">
              <w:rPr>
                <w:rFonts w:cs="Arial"/>
                <w:b/>
              </w:rPr>
              <w:t>EN CONTRA</w:t>
            </w:r>
          </w:p>
        </w:tc>
        <w:tc>
          <w:tcPr>
            <w:tcW w:w="0" w:type="auto"/>
            <w:shd w:val="clear" w:color="auto" w:fill="auto"/>
            <w:vAlign w:val="center"/>
          </w:tcPr>
          <w:p w14:paraId="71B293AB" w14:textId="77777777" w:rsidR="003C0F12" w:rsidRPr="000621AF" w:rsidRDefault="003C0F12" w:rsidP="00E65109">
            <w:pPr>
              <w:rPr>
                <w:rFonts w:cs="Arial"/>
                <w:b/>
              </w:rPr>
            </w:pPr>
            <w:r w:rsidRPr="000621AF">
              <w:rPr>
                <w:rFonts w:cs="Arial"/>
                <w:b/>
              </w:rPr>
              <w:t>ABSTENCIÓN</w:t>
            </w:r>
          </w:p>
        </w:tc>
        <w:tc>
          <w:tcPr>
            <w:tcW w:w="0" w:type="auto"/>
            <w:shd w:val="clear" w:color="auto" w:fill="auto"/>
            <w:vAlign w:val="center"/>
          </w:tcPr>
          <w:p w14:paraId="6AD7F0C5" w14:textId="77777777" w:rsidR="003C0F12" w:rsidRPr="000621AF" w:rsidRDefault="003C0F12" w:rsidP="00E65109">
            <w:pPr>
              <w:rPr>
                <w:rFonts w:cs="Arial"/>
                <w:b/>
              </w:rPr>
            </w:pPr>
            <w:r w:rsidRPr="000621AF">
              <w:rPr>
                <w:rFonts w:cs="Arial"/>
                <w:b/>
              </w:rPr>
              <w:t>SI</w:t>
            </w:r>
          </w:p>
        </w:tc>
        <w:tc>
          <w:tcPr>
            <w:tcW w:w="0" w:type="auto"/>
            <w:shd w:val="clear" w:color="auto" w:fill="auto"/>
            <w:vAlign w:val="center"/>
          </w:tcPr>
          <w:p w14:paraId="793CAAD3" w14:textId="77777777" w:rsidR="003C0F12" w:rsidRPr="000621AF" w:rsidRDefault="003C0F12" w:rsidP="00E65109">
            <w:pPr>
              <w:rPr>
                <w:rFonts w:cs="Arial"/>
                <w:b/>
              </w:rPr>
            </w:pPr>
            <w:r w:rsidRPr="000621AF">
              <w:rPr>
                <w:rFonts w:cs="Arial"/>
                <w:b/>
              </w:rPr>
              <w:t>CUAL</w:t>
            </w:r>
          </w:p>
        </w:tc>
      </w:tr>
      <w:tr w:rsidR="003C0F12" w:rsidRPr="000621AF" w14:paraId="512FCA3F" w14:textId="77777777" w:rsidTr="00E65109">
        <w:trPr>
          <w:trHeight w:val="1417"/>
          <w:jc w:val="center"/>
        </w:trPr>
        <w:tc>
          <w:tcPr>
            <w:tcW w:w="3230" w:type="dxa"/>
            <w:vMerge/>
            <w:shd w:val="clear" w:color="auto" w:fill="auto"/>
          </w:tcPr>
          <w:p w14:paraId="6B873175" w14:textId="77777777" w:rsidR="003C0F12" w:rsidRPr="000621AF" w:rsidRDefault="003C0F12" w:rsidP="00E65109">
            <w:pPr>
              <w:rPr>
                <w:rFonts w:cs="Arial"/>
                <w:b/>
              </w:rPr>
            </w:pPr>
          </w:p>
        </w:tc>
        <w:tc>
          <w:tcPr>
            <w:tcW w:w="0" w:type="auto"/>
            <w:shd w:val="clear" w:color="auto" w:fill="auto"/>
          </w:tcPr>
          <w:p w14:paraId="3C813C9B" w14:textId="77777777" w:rsidR="003C0F12" w:rsidRPr="000621AF" w:rsidRDefault="003C0F12" w:rsidP="00E65109">
            <w:pPr>
              <w:rPr>
                <w:rFonts w:cs="Arial"/>
                <w:b/>
              </w:rPr>
            </w:pPr>
          </w:p>
          <w:p w14:paraId="44FEDDC0" w14:textId="77777777" w:rsidR="003C0F12" w:rsidRPr="000621AF" w:rsidRDefault="003C0F12" w:rsidP="00E65109">
            <w:pPr>
              <w:rPr>
                <w:rFonts w:cs="Arial"/>
                <w:b/>
              </w:rPr>
            </w:pPr>
          </w:p>
          <w:p w14:paraId="008DE79F" w14:textId="77777777" w:rsidR="003C0F12" w:rsidRPr="000621AF" w:rsidRDefault="003C0F12" w:rsidP="00E65109">
            <w:pPr>
              <w:rPr>
                <w:rFonts w:cs="Arial"/>
                <w:b/>
              </w:rPr>
            </w:pPr>
          </w:p>
          <w:p w14:paraId="5EFB5C35" w14:textId="77777777" w:rsidR="003C0F12" w:rsidRPr="000621AF" w:rsidRDefault="003C0F12" w:rsidP="00E65109">
            <w:pPr>
              <w:rPr>
                <w:rFonts w:cs="Arial"/>
                <w:b/>
              </w:rPr>
            </w:pPr>
          </w:p>
        </w:tc>
        <w:tc>
          <w:tcPr>
            <w:tcW w:w="0" w:type="auto"/>
            <w:shd w:val="clear" w:color="auto" w:fill="auto"/>
          </w:tcPr>
          <w:p w14:paraId="6C0D45DA" w14:textId="77777777" w:rsidR="003C0F12" w:rsidRPr="000621AF" w:rsidRDefault="003C0F12" w:rsidP="00E65109">
            <w:pPr>
              <w:rPr>
                <w:rFonts w:cs="Arial"/>
                <w:b/>
              </w:rPr>
            </w:pPr>
          </w:p>
          <w:p w14:paraId="543DB760" w14:textId="77777777" w:rsidR="003C0F12" w:rsidRPr="000621AF" w:rsidRDefault="003C0F12" w:rsidP="00E65109">
            <w:pPr>
              <w:rPr>
                <w:rFonts w:cs="Arial"/>
                <w:b/>
              </w:rPr>
            </w:pPr>
          </w:p>
        </w:tc>
        <w:tc>
          <w:tcPr>
            <w:tcW w:w="0" w:type="auto"/>
            <w:shd w:val="clear" w:color="auto" w:fill="auto"/>
          </w:tcPr>
          <w:p w14:paraId="5EB0CF64" w14:textId="77777777" w:rsidR="003C0F12" w:rsidRPr="000621AF" w:rsidRDefault="003C0F12" w:rsidP="00E65109">
            <w:pPr>
              <w:rPr>
                <w:rFonts w:cs="Arial"/>
                <w:b/>
              </w:rPr>
            </w:pPr>
          </w:p>
        </w:tc>
        <w:tc>
          <w:tcPr>
            <w:tcW w:w="0" w:type="auto"/>
            <w:shd w:val="clear" w:color="auto" w:fill="auto"/>
          </w:tcPr>
          <w:p w14:paraId="40111049" w14:textId="77777777" w:rsidR="003C0F12" w:rsidRPr="000621AF" w:rsidRDefault="003C0F12" w:rsidP="00E65109">
            <w:pPr>
              <w:rPr>
                <w:rFonts w:cs="Arial"/>
                <w:b/>
              </w:rPr>
            </w:pPr>
          </w:p>
        </w:tc>
        <w:tc>
          <w:tcPr>
            <w:tcW w:w="0" w:type="auto"/>
            <w:shd w:val="clear" w:color="auto" w:fill="auto"/>
          </w:tcPr>
          <w:p w14:paraId="69AA9C01" w14:textId="77777777" w:rsidR="003C0F12" w:rsidRPr="000621AF" w:rsidRDefault="003C0F12" w:rsidP="00E65109">
            <w:pPr>
              <w:rPr>
                <w:rFonts w:cs="Arial"/>
                <w:b/>
              </w:rPr>
            </w:pPr>
          </w:p>
        </w:tc>
      </w:tr>
      <w:tr w:rsidR="003C0F12" w:rsidRPr="000621AF" w14:paraId="69959C04" w14:textId="77777777" w:rsidTr="00E65109">
        <w:trPr>
          <w:jc w:val="center"/>
        </w:trPr>
        <w:tc>
          <w:tcPr>
            <w:tcW w:w="3230" w:type="dxa"/>
            <w:vMerge w:val="restart"/>
            <w:shd w:val="clear" w:color="auto" w:fill="auto"/>
          </w:tcPr>
          <w:p w14:paraId="316EC4B4" w14:textId="77777777" w:rsidR="003C0F12" w:rsidRPr="000621AF" w:rsidRDefault="003C0F12" w:rsidP="00E65109">
            <w:pPr>
              <w:rPr>
                <w:rFonts w:cs="Arial"/>
                <w:b/>
              </w:rPr>
            </w:pPr>
            <w:r w:rsidRPr="00DE69F7">
              <w:rPr>
                <w:rFonts w:cs="Arial"/>
                <w:b/>
                <w:bCs/>
              </w:rPr>
              <w:t>DIP. MARÍA EUGENIA GUADALUPE CALDERÓN AMEZCUA</w:t>
            </w:r>
            <w:r w:rsidRPr="000621AF">
              <w:rPr>
                <w:rFonts w:cs="Arial"/>
                <w:b/>
              </w:rPr>
              <w:t xml:space="preserve"> (SECRETARIA)</w:t>
            </w:r>
          </w:p>
          <w:p w14:paraId="017D03DD" w14:textId="77777777" w:rsidR="003C0F12" w:rsidRPr="000621AF" w:rsidRDefault="003C0F12" w:rsidP="00E65109">
            <w:pPr>
              <w:rPr>
                <w:rFonts w:cs="Arial"/>
                <w:b/>
              </w:rPr>
            </w:pPr>
          </w:p>
        </w:tc>
        <w:tc>
          <w:tcPr>
            <w:tcW w:w="0" w:type="auto"/>
            <w:shd w:val="clear" w:color="auto" w:fill="auto"/>
            <w:vAlign w:val="center"/>
          </w:tcPr>
          <w:p w14:paraId="3409D9ED" w14:textId="77777777" w:rsidR="003C0F12" w:rsidRPr="000621AF" w:rsidRDefault="003C0F12" w:rsidP="00E65109">
            <w:pPr>
              <w:rPr>
                <w:rFonts w:cs="Arial"/>
                <w:b/>
              </w:rPr>
            </w:pPr>
            <w:r w:rsidRPr="000621AF">
              <w:rPr>
                <w:rFonts w:cs="Arial"/>
                <w:b/>
              </w:rPr>
              <w:t>A FAVOR</w:t>
            </w:r>
          </w:p>
        </w:tc>
        <w:tc>
          <w:tcPr>
            <w:tcW w:w="0" w:type="auto"/>
            <w:shd w:val="clear" w:color="auto" w:fill="auto"/>
            <w:vAlign w:val="center"/>
          </w:tcPr>
          <w:p w14:paraId="78FA2C1E" w14:textId="77777777" w:rsidR="003C0F12" w:rsidRPr="000621AF" w:rsidRDefault="003C0F12" w:rsidP="00E65109">
            <w:pPr>
              <w:rPr>
                <w:rFonts w:cs="Arial"/>
                <w:b/>
              </w:rPr>
            </w:pPr>
            <w:r w:rsidRPr="000621AF">
              <w:rPr>
                <w:rFonts w:cs="Arial"/>
                <w:b/>
              </w:rPr>
              <w:t>EN CONTRA</w:t>
            </w:r>
          </w:p>
        </w:tc>
        <w:tc>
          <w:tcPr>
            <w:tcW w:w="0" w:type="auto"/>
            <w:shd w:val="clear" w:color="auto" w:fill="auto"/>
            <w:vAlign w:val="center"/>
          </w:tcPr>
          <w:p w14:paraId="307B6A21" w14:textId="77777777" w:rsidR="003C0F12" w:rsidRPr="000621AF" w:rsidRDefault="003C0F12" w:rsidP="00E65109">
            <w:pPr>
              <w:rPr>
                <w:rFonts w:cs="Arial"/>
                <w:b/>
              </w:rPr>
            </w:pPr>
            <w:r w:rsidRPr="000621AF">
              <w:rPr>
                <w:rFonts w:cs="Arial"/>
                <w:b/>
              </w:rPr>
              <w:t>ABSTENCIÓN</w:t>
            </w:r>
          </w:p>
        </w:tc>
        <w:tc>
          <w:tcPr>
            <w:tcW w:w="0" w:type="auto"/>
            <w:shd w:val="clear" w:color="auto" w:fill="auto"/>
            <w:vAlign w:val="center"/>
          </w:tcPr>
          <w:p w14:paraId="09A35387" w14:textId="77777777" w:rsidR="003C0F12" w:rsidRPr="000621AF" w:rsidRDefault="003C0F12" w:rsidP="00E65109">
            <w:pPr>
              <w:rPr>
                <w:rFonts w:cs="Arial"/>
                <w:b/>
              </w:rPr>
            </w:pPr>
            <w:r w:rsidRPr="000621AF">
              <w:rPr>
                <w:rFonts w:cs="Arial"/>
                <w:b/>
              </w:rPr>
              <w:t>SI</w:t>
            </w:r>
          </w:p>
        </w:tc>
        <w:tc>
          <w:tcPr>
            <w:tcW w:w="0" w:type="auto"/>
            <w:shd w:val="clear" w:color="auto" w:fill="auto"/>
            <w:vAlign w:val="center"/>
          </w:tcPr>
          <w:p w14:paraId="59C805DC" w14:textId="77777777" w:rsidR="003C0F12" w:rsidRPr="000621AF" w:rsidRDefault="003C0F12" w:rsidP="00E65109">
            <w:pPr>
              <w:rPr>
                <w:rFonts w:cs="Arial"/>
                <w:b/>
              </w:rPr>
            </w:pPr>
            <w:r w:rsidRPr="000621AF">
              <w:rPr>
                <w:rFonts w:cs="Arial"/>
                <w:b/>
              </w:rPr>
              <w:t>CUAL</w:t>
            </w:r>
          </w:p>
        </w:tc>
      </w:tr>
      <w:tr w:rsidR="003C0F12" w:rsidRPr="000621AF" w14:paraId="3DA31E2C" w14:textId="77777777" w:rsidTr="00E65109">
        <w:trPr>
          <w:trHeight w:val="1417"/>
          <w:jc w:val="center"/>
        </w:trPr>
        <w:tc>
          <w:tcPr>
            <w:tcW w:w="3230" w:type="dxa"/>
            <w:vMerge/>
            <w:shd w:val="clear" w:color="auto" w:fill="auto"/>
          </w:tcPr>
          <w:p w14:paraId="2B8F3027" w14:textId="77777777" w:rsidR="003C0F12" w:rsidRPr="000621AF" w:rsidRDefault="003C0F12" w:rsidP="00E65109">
            <w:pPr>
              <w:rPr>
                <w:rFonts w:cs="Arial"/>
                <w:b/>
              </w:rPr>
            </w:pPr>
          </w:p>
        </w:tc>
        <w:tc>
          <w:tcPr>
            <w:tcW w:w="0" w:type="auto"/>
            <w:shd w:val="clear" w:color="auto" w:fill="auto"/>
          </w:tcPr>
          <w:p w14:paraId="2F3714D2" w14:textId="77777777" w:rsidR="003C0F12" w:rsidRPr="000621AF" w:rsidRDefault="003C0F12" w:rsidP="00E65109">
            <w:pPr>
              <w:rPr>
                <w:rFonts w:cs="Arial"/>
                <w:b/>
              </w:rPr>
            </w:pPr>
          </w:p>
          <w:p w14:paraId="6F268F28" w14:textId="77777777" w:rsidR="003C0F12" w:rsidRPr="000621AF" w:rsidRDefault="003C0F12" w:rsidP="00E65109">
            <w:pPr>
              <w:rPr>
                <w:rFonts w:cs="Arial"/>
                <w:b/>
              </w:rPr>
            </w:pPr>
          </w:p>
          <w:p w14:paraId="354EEDB0" w14:textId="77777777" w:rsidR="003C0F12" w:rsidRPr="000621AF" w:rsidRDefault="003C0F12" w:rsidP="00E65109">
            <w:pPr>
              <w:rPr>
                <w:rFonts w:cs="Arial"/>
                <w:b/>
              </w:rPr>
            </w:pPr>
          </w:p>
          <w:p w14:paraId="30015207" w14:textId="77777777" w:rsidR="003C0F12" w:rsidRPr="000621AF" w:rsidRDefault="003C0F12" w:rsidP="00E65109">
            <w:pPr>
              <w:rPr>
                <w:rFonts w:cs="Arial"/>
                <w:b/>
              </w:rPr>
            </w:pPr>
          </w:p>
        </w:tc>
        <w:tc>
          <w:tcPr>
            <w:tcW w:w="0" w:type="auto"/>
            <w:shd w:val="clear" w:color="auto" w:fill="auto"/>
          </w:tcPr>
          <w:p w14:paraId="3DB4AF42" w14:textId="77777777" w:rsidR="003C0F12" w:rsidRPr="000621AF" w:rsidRDefault="003C0F12" w:rsidP="00E65109">
            <w:pPr>
              <w:rPr>
                <w:rFonts w:cs="Arial"/>
                <w:b/>
              </w:rPr>
            </w:pPr>
          </w:p>
        </w:tc>
        <w:tc>
          <w:tcPr>
            <w:tcW w:w="0" w:type="auto"/>
            <w:shd w:val="clear" w:color="auto" w:fill="auto"/>
          </w:tcPr>
          <w:p w14:paraId="57B45336" w14:textId="77777777" w:rsidR="003C0F12" w:rsidRPr="000621AF" w:rsidRDefault="003C0F12" w:rsidP="00E65109">
            <w:pPr>
              <w:rPr>
                <w:rFonts w:cs="Arial"/>
                <w:b/>
              </w:rPr>
            </w:pPr>
          </w:p>
        </w:tc>
        <w:tc>
          <w:tcPr>
            <w:tcW w:w="0" w:type="auto"/>
            <w:shd w:val="clear" w:color="auto" w:fill="auto"/>
          </w:tcPr>
          <w:p w14:paraId="3BE92F76" w14:textId="77777777" w:rsidR="003C0F12" w:rsidRPr="000621AF" w:rsidRDefault="003C0F12" w:rsidP="00E65109">
            <w:pPr>
              <w:rPr>
                <w:rFonts w:cs="Arial"/>
                <w:b/>
              </w:rPr>
            </w:pPr>
          </w:p>
        </w:tc>
        <w:tc>
          <w:tcPr>
            <w:tcW w:w="0" w:type="auto"/>
            <w:shd w:val="clear" w:color="auto" w:fill="auto"/>
          </w:tcPr>
          <w:p w14:paraId="7BCE8A78" w14:textId="77777777" w:rsidR="003C0F12" w:rsidRPr="000621AF" w:rsidRDefault="003C0F12" w:rsidP="00E65109">
            <w:pPr>
              <w:rPr>
                <w:rFonts w:cs="Arial"/>
                <w:b/>
              </w:rPr>
            </w:pPr>
          </w:p>
        </w:tc>
      </w:tr>
      <w:tr w:rsidR="003C0F12" w:rsidRPr="000621AF" w14:paraId="59EBC0A5" w14:textId="77777777" w:rsidTr="00E65109">
        <w:trPr>
          <w:trHeight w:val="624"/>
          <w:jc w:val="center"/>
        </w:trPr>
        <w:tc>
          <w:tcPr>
            <w:tcW w:w="3230" w:type="dxa"/>
            <w:vMerge w:val="restart"/>
            <w:shd w:val="clear" w:color="auto" w:fill="auto"/>
          </w:tcPr>
          <w:p w14:paraId="35C94C23" w14:textId="77777777" w:rsidR="003C0F12" w:rsidRDefault="003C0F12" w:rsidP="00E65109">
            <w:pPr>
              <w:rPr>
                <w:rFonts w:cs="Arial"/>
                <w:b/>
                <w:bCs/>
              </w:rPr>
            </w:pPr>
            <w:r w:rsidRPr="00DE69F7">
              <w:rPr>
                <w:rFonts w:cs="Arial"/>
                <w:b/>
                <w:bCs/>
              </w:rPr>
              <w:t xml:space="preserve">DIP. EDNA ILEANA DÁVALOS ELIZONDO </w:t>
            </w:r>
          </w:p>
          <w:p w14:paraId="067A9F81" w14:textId="77777777" w:rsidR="003C0F12" w:rsidRDefault="003C0F12" w:rsidP="00E65109">
            <w:pPr>
              <w:rPr>
                <w:rFonts w:cs="Arial"/>
                <w:b/>
                <w:bCs/>
              </w:rPr>
            </w:pPr>
          </w:p>
          <w:p w14:paraId="2945C19A" w14:textId="77777777" w:rsidR="003C0F12" w:rsidRDefault="003C0F12" w:rsidP="00E65109">
            <w:pPr>
              <w:rPr>
                <w:rFonts w:cs="Arial"/>
                <w:b/>
                <w:bCs/>
              </w:rPr>
            </w:pPr>
          </w:p>
          <w:p w14:paraId="7420EB16" w14:textId="77777777" w:rsidR="003C0F12" w:rsidRDefault="003C0F12" w:rsidP="00E65109">
            <w:pPr>
              <w:rPr>
                <w:rFonts w:cs="Arial"/>
                <w:b/>
                <w:bCs/>
              </w:rPr>
            </w:pPr>
          </w:p>
          <w:p w14:paraId="2DE7A966" w14:textId="77777777" w:rsidR="003C0F12" w:rsidRDefault="003C0F12" w:rsidP="00E65109">
            <w:pPr>
              <w:rPr>
                <w:rFonts w:cs="Arial"/>
                <w:b/>
                <w:bCs/>
              </w:rPr>
            </w:pPr>
          </w:p>
          <w:p w14:paraId="2B5A7204" w14:textId="77777777" w:rsidR="003C0F12" w:rsidRDefault="003C0F12" w:rsidP="00E65109">
            <w:pPr>
              <w:rPr>
                <w:rFonts w:cs="Arial"/>
                <w:b/>
                <w:bCs/>
              </w:rPr>
            </w:pPr>
          </w:p>
          <w:p w14:paraId="47D4D3A0" w14:textId="77777777" w:rsidR="003C0F12" w:rsidRPr="00DE69F7" w:rsidRDefault="003C0F12" w:rsidP="00E65109">
            <w:pPr>
              <w:rPr>
                <w:rFonts w:cs="Arial"/>
                <w:b/>
                <w:bCs/>
              </w:rPr>
            </w:pPr>
          </w:p>
        </w:tc>
        <w:tc>
          <w:tcPr>
            <w:tcW w:w="0" w:type="auto"/>
            <w:shd w:val="clear" w:color="auto" w:fill="auto"/>
            <w:vAlign w:val="center"/>
          </w:tcPr>
          <w:p w14:paraId="4AC7889A" w14:textId="77777777" w:rsidR="003C0F12" w:rsidRPr="000621AF" w:rsidRDefault="003C0F12" w:rsidP="00E65109">
            <w:pPr>
              <w:rPr>
                <w:rFonts w:cs="Arial"/>
                <w:b/>
              </w:rPr>
            </w:pPr>
            <w:r w:rsidRPr="000621AF">
              <w:rPr>
                <w:rFonts w:cs="Arial"/>
                <w:b/>
              </w:rPr>
              <w:t>A FAVOR</w:t>
            </w:r>
          </w:p>
        </w:tc>
        <w:tc>
          <w:tcPr>
            <w:tcW w:w="0" w:type="auto"/>
            <w:shd w:val="clear" w:color="auto" w:fill="auto"/>
            <w:vAlign w:val="center"/>
          </w:tcPr>
          <w:p w14:paraId="63D04FDD" w14:textId="77777777" w:rsidR="003C0F12" w:rsidRPr="000621AF" w:rsidRDefault="003C0F12" w:rsidP="00E65109">
            <w:pPr>
              <w:rPr>
                <w:rFonts w:cs="Arial"/>
                <w:b/>
              </w:rPr>
            </w:pPr>
            <w:r w:rsidRPr="000621AF">
              <w:rPr>
                <w:rFonts w:cs="Arial"/>
                <w:b/>
              </w:rPr>
              <w:t>EN CONTRA</w:t>
            </w:r>
          </w:p>
        </w:tc>
        <w:tc>
          <w:tcPr>
            <w:tcW w:w="0" w:type="auto"/>
            <w:shd w:val="clear" w:color="auto" w:fill="auto"/>
            <w:vAlign w:val="center"/>
          </w:tcPr>
          <w:p w14:paraId="4994BBE8" w14:textId="77777777" w:rsidR="003C0F12" w:rsidRPr="000621AF" w:rsidRDefault="003C0F12" w:rsidP="00E65109">
            <w:pPr>
              <w:rPr>
                <w:rFonts w:cs="Arial"/>
                <w:b/>
              </w:rPr>
            </w:pPr>
            <w:r w:rsidRPr="000621AF">
              <w:rPr>
                <w:rFonts w:cs="Arial"/>
                <w:b/>
              </w:rPr>
              <w:t>ABSTENCIÓN</w:t>
            </w:r>
          </w:p>
        </w:tc>
        <w:tc>
          <w:tcPr>
            <w:tcW w:w="0" w:type="auto"/>
            <w:shd w:val="clear" w:color="auto" w:fill="auto"/>
            <w:vAlign w:val="center"/>
          </w:tcPr>
          <w:p w14:paraId="69F99F53" w14:textId="77777777" w:rsidR="003C0F12" w:rsidRPr="000621AF" w:rsidRDefault="003C0F12" w:rsidP="00E65109">
            <w:pPr>
              <w:rPr>
                <w:rFonts w:cs="Arial"/>
                <w:b/>
              </w:rPr>
            </w:pPr>
            <w:r w:rsidRPr="000621AF">
              <w:rPr>
                <w:rFonts w:cs="Arial"/>
                <w:b/>
              </w:rPr>
              <w:t>SI</w:t>
            </w:r>
          </w:p>
        </w:tc>
        <w:tc>
          <w:tcPr>
            <w:tcW w:w="0" w:type="auto"/>
            <w:shd w:val="clear" w:color="auto" w:fill="auto"/>
            <w:vAlign w:val="center"/>
          </w:tcPr>
          <w:p w14:paraId="28623082" w14:textId="77777777" w:rsidR="003C0F12" w:rsidRPr="000621AF" w:rsidRDefault="003C0F12" w:rsidP="00E65109">
            <w:pPr>
              <w:rPr>
                <w:rFonts w:cs="Arial"/>
                <w:b/>
              </w:rPr>
            </w:pPr>
            <w:r w:rsidRPr="000621AF">
              <w:rPr>
                <w:rFonts w:cs="Arial"/>
                <w:b/>
              </w:rPr>
              <w:t>CUAL</w:t>
            </w:r>
          </w:p>
        </w:tc>
      </w:tr>
      <w:tr w:rsidR="003C0F12" w:rsidRPr="000621AF" w14:paraId="292FF6E6" w14:textId="77777777" w:rsidTr="00E65109">
        <w:trPr>
          <w:trHeight w:val="1064"/>
          <w:jc w:val="center"/>
        </w:trPr>
        <w:tc>
          <w:tcPr>
            <w:tcW w:w="3230" w:type="dxa"/>
            <w:vMerge/>
            <w:shd w:val="clear" w:color="auto" w:fill="auto"/>
          </w:tcPr>
          <w:p w14:paraId="444A567A" w14:textId="77777777" w:rsidR="003C0F12" w:rsidRPr="00DE69F7" w:rsidRDefault="003C0F12" w:rsidP="00E65109">
            <w:pPr>
              <w:rPr>
                <w:rFonts w:cs="Arial"/>
                <w:b/>
                <w:bCs/>
              </w:rPr>
            </w:pPr>
          </w:p>
        </w:tc>
        <w:tc>
          <w:tcPr>
            <w:tcW w:w="0" w:type="auto"/>
            <w:shd w:val="clear" w:color="auto" w:fill="auto"/>
          </w:tcPr>
          <w:p w14:paraId="72E46CAB" w14:textId="77777777" w:rsidR="003C0F12" w:rsidRPr="000621AF" w:rsidRDefault="003C0F12" w:rsidP="00E65109">
            <w:pPr>
              <w:rPr>
                <w:rFonts w:cs="Arial"/>
                <w:b/>
              </w:rPr>
            </w:pPr>
          </w:p>
          <w:p w14:paraId="4029E0F8" w14:textId="77777777" w:rsidR="003C0F12" w:rsidRPr="000621AF" w:rsidRDefault="003C0F12" w:rsidP="00E65109">
            <w:pPr>
              <w:rPr>
                <w:rFonts w:cs="Arial"/>
                <w:b/>
              </w:rPr>
            </w:pPr>
          </w:p>
          <w:p w14:paraId="21A865E2" w14:textId="77777777" w:rsidR="003C0F12" w:rsidRPr="000621AF" w:rsidRDefault="003C0F12" w:rsidP="00E65109">
            <w:pPr>
              <w:rPr>
                <w:rFonts w:cs="Arial"/>
                <w:b/>
              </w:rPr>
            </w:pPr>
          </w:p>
          <w:p w14:paraId="54595622" w14:textId="77777777" w:rsidR="003C0F12" w:rsidRPr="000621AF" w:rsidRDefault="003C0F12" w:rsidP="00E65109">
            <w:pPr>
              <w:rPr>
                <w:rFonts w:cs="Arial"/>
                <w:b/>
              </w:rPr>
            </w:pPr>
          </w:p>
        </w:tc>
        <w:tc>
          <w:tcPr>
            <w:tcW w:w="0" w:type="auto"/>
            <w:shd w:val="clear" w:color="auto" w:fill="auto"/>
          </w:tcPr>
          <w:p w14:paraId="024A37B0" w14:textId="77777777" w:rsidR="003C0F12" w:rsidRPr="000621AF" w:rsidRDefault="003C0F12" w:rsidP="00E65109">
            <w:pPr>
              <w:rPr>
                <w:rFonts w:cs="Arial"/>
                <w:b/>
              </w:rPr>
            </w:pPr>
          </w:p>
        </w:tc>
        <w:tc>
          <w:tcPr>
            <w:tcW w:w="0" w:type="auto"/>
            <w:shd w:val="clear" w:color="auto" w:fill="auto"/>
          </w:tcPr>
          <w:p w14:paraId="74470C8A" w14:textId="77777777" w:rsidR="003C0F12" w:rsidRPr="000621AF" w:rsidRDefault="003C0F12" w:rsidP="00E65109">
            <w:pPr>
              <w:rPr>
                <w:rFonts w:cs="Arial"/>
                <w:b/>
              </w:rPr>
            </w:pPr>
          </w:p>
        </w:tc>
        <w:tc>
          <w:tcPr>
            <w:tcW w:w="0" w:type="auto"/>
            <w:shd w:val="clear" w:color="auto" w:fill="auto"/>
          </w:tcPr>
          <w:p w14:paraId="64B8ED6A" w14:textId="77777777" w:rsidR="003C0F12" w:rsidRPr="000621AF" w:rsidRDefault="003C0F12" w:rsidP="00E65109">
            <w:pPr>
              <w:rPr>
                <w:rFonts w:cs="Arial"/>
                <w:b/>
              </w:rPr>
            </w:pPr>
          </w:p>
        </w:tc>
        <w:tc>
          <w:tcPr>
            <w:tcW w:w="0" w:type="auto"/>
            <w:shd w:val="clear" w:color="auto" w:fill="auto"/>
          </w:tcPr>
          <w:p w14:paraId="2578DFD7" w14:textId="77777777" w:rsidR="003C0F12" w:rsidRPr="000621AF" w:rsidRDefault="003C0F12" w:rsidP="00E65109">
            <w:pPr>
              <w:rPr>
                <w:rFonts w:cs="Arial"/>
                <w:b/>
              </w:rPr>
            </w:pPr>
          </w:p>
        </w:tc>
      </w:tr>
      <w:tr w:rsidR="003C0F12" w:rsidRPr="000621AF" w14:paraId="38CD94F7" w14:textId="77777777" w:rsidTr="00E65109">
        <w:trPr>
          <w:trHeight w:val="624"/>
          <w:jc w:val="center"/>
        </w:trPr>
        <w:tc>
          <w:tcPr>
            <w:tcW w:w="3230" w:type="dxa"/>
            <w:vMerge w:val="restart"/>
            <w:shd w:val="clear" w:color="auto" w:fill="auto"/>
          </w:tcPr>
          <w:p w14:paraId="301FAD72" w14:textId="77777777" w:rsidR="003C0F12" w:rsidRPr="00DE69F7" w:rsidRDefault="003C0F12" w:rsidP="00E65109">
            <w:pPr>
              <w:rPr>
                <w:rFonts w:cs="Arial"/>
                <w:b/>
                <w:bCs/>
              </w:rPr>
            </w:pPr>
            <w:r w:rsidRPr="00DE69F7">
              <w:rPr>
                <w:rFonts w:cs="Arial"/>
                <w:b/>
                <w:bCs/>
              </w:rPr>
              <w:lastRenderedPageBreak/>
              <w:t xml:space="preserve">DIP. YOLANDA ELIZONDO MALTOS </w:t>
            </w:r>
          </w:p>
        </w:tc>
        <w:tc>
          <w:tcPr>
            <w:tcW w:w="0" w:type="auto"/>
            <w:shd w:val="clear" w:color="auto" w:fill="auto"/>
            <w:vAlign w:val="center"/>
          </w:tcPr>
          <w:p w14:paraId="4A4DCABA" w14:textId="77777777" w:rsidR="003C0F12" w:rsidRPr="000621AF" w:rsidRDefault="003C0F12" w:rsidP="00E65109">
            <w:pPr>
              <w:rPr>
                <w:rFonts w:cs="Arial"/>
                <w:b/>
              </w:rPr>
            </w:pPr>
            <w:r w:rsidRPr="000621AF">
              <w:rPr>
                <w:rFonts w:cs="Arial"/>
                <w:b/>
              </w:rPr>
              <w:t>A FAVOR</w:t>
            </w:r>
          </w:p>
        </w:tc>
        <w:tc>
          <w:tcPr>
            <w:tcW w:w="0" w:type="auto"/>
            <w:shd w:val="clear" w:color="auto" w:fill="auto"/>
            <w:vAlign w:val="center"/>
          </w:tcPr>
          <w:p w14:paraId="25671305" w14:textId="77777777" w:rsidR="003C0F12" w:rsidRPr="000621AF" w:rsidRDefault="003C0F12" w:rsidP="00E65109">
            <w:pPr>
              <w:rPr>
                <w:rFonts w:cs="Arial"/>
                <w:b/>
              </w:rPr>
            </w:pPr>
            <w:r w:rsidRPr="000621AF">
              <w:rPr>
                <w:rFonts w:cs="Arial"/>
                <w:b/>
              </w:rPr>
              <w:t>EN CONTRA</w:t>
            </w:r>
          </w:p>
        </w:tc>
        <w:tc>
          <w:tcPr>
            <w:tcW w:w="0" w:type="auto"/>
            <w:shd w:val="clear" w:color="auto" w:fill="auto"/>
            <w:vAlign w:val="center"/>
          </w:tcPr>
          <w:p w14:paraId="7E516B4C" w14:textId="77777777" w:rsidR="003C0F12" w:rsidRPr="000621AF" w:rsidRDefault="003C0F12" w:rsidP="00E65109">
            <w:pPr>
              <w:rPr>
                <w:rFonts w:cs="Arial"/>
                <w:b/>
              </w:rPr>
            </w:pPr>
            <w:r w:rsidRPr="000621AF">
              <w:rPr>
                <w:rFonts w:cs="Arial"/>
                <w:b/>
              </w:rPr>
              <w:t>ABSTENCIÓN</w:t>
            </w:r>
          </w:p>
        </w:tc>
        <w:tc>
          <w:tcPr>
            <w:tcW w:w="0" w:type="auto"/>
            <w:shd w:val="clear" w:color="auto" w:fill="auto"/>
            <w:vAlign w:val="center"/>
          </w:tcPr>
          <w:p w14:paraId="148E4390" w14:textId="77777777" w:rsidR="003C0F12" w:rsidRPr="000621AF" w:rsidRDefault="003C0F12" w:rsidP="00E65109">
            <w:pPr>
              <w:rPr>
                <w:rFonts w:cs="Arial"/>
                <w:b/>
              </w:rPr>
            </w:pPr>
            <w:r w:rsidRPr="000621AF">
              <w:rPr>
                <w:rFonts w:cs="Arial"/>
                <w:b/>
              </w:rPr>
              <w:t>SI</w:t>
            </w:r>
          </w:p>
        </w:tc>
        <w:tc>
          <w:tcPr>
            <w:tcW w:w="0" w:type="auto"/>
            <w:shd w:val="clear" w:color="auto" w:fill="auto"/>
            <w:vAlign w:val="center"/>
          </w:tcPr>
          <w:p w14:paraId="30C2B604" w14:textId="77777777" w:rsidR="003C0F12" w:rsidRPr="000621AF" w:rsidRDefault="003C0F12" w:rsidP="00E65109">
            <w:pPr>
              <w:rPr>
                <w:rFonts w:cs="Arial"/>
                <w:b/>
              </w:rPr>
            </w:pPr>
            <w:r w:rsidRPr="000621AF">
              <w:rPr>
                <w:rFonts w:cs="Arial"/>
                <w:b/>
              </w:rPr>
              <w:t>CUAL</w:t>
            </w:r>
          </w:p>
        </w:tc>
      </w:tr>
      <w:tr w:rsidR="003C0F12" w:rsidRPr="000621AF" w14:paraId="2C3A1CE7" w14:textId="77777777" w:rsidTr="00E65109">
        <w:trPr>
          <w:trHeight w:val="862"/>
          <w:jc w:val="center"/>
        </w:trPr>
        <w:tc>
          <w:tcPr>
            <w:tcW w:w="3230" w:type="dxa"/>
            <w:vMerge/>
            <w:shd w:val="clear" w:color="auto" w:fill="auto"/>
          </w:tcPr>
          <w:p w14:paraId="41D89595" w14:textId="77777777" w:rsidR="003C0F12" w:rsidRPr="000621AF" w:rsidRDefault="003C0F12" w:rsidP="00E65109">
            <w:pPr>
              <w:rPr>
                <w:rFonts w:cs="Arial"/>
                <w:b/>
              </w:rPr>
            </w:pPr>
          </w:p>
        </w:tc>
        <w:tc>
          <w:tcPr>
            <w:tcW w:w="0" w:type="auto"/>
            <w:shd w:val="clear" w:color="auto" w:fill="auto"/>
          </w:tcPr>
          <w:p w14:paraId="2CEF4468" w14:textId="77777777" w:rsidR="003C0F12" w:rsidRPr="000621AF" w:rsidRDefault="003C0F12" w:rsidP="00E65109">
            <w:pPr>
              <w:rPr>
                <w:rFonts w:cs="Arial"/>
                <w:b/>
              </w:rPr>
            </w:pPr>
          </w:p>
          <w:p w14:paraId="722003FF" w14:textId="77777777" w:rsidR="003C0F12" w:rsidRPr="000621AF" w:rsidRDefault="003C0F12" w:rsidP="00E65109">
            <w:pPr>
              <w:rPr>
                <w:rFonts w:cs="Arial"/>
                <w:b/>
              </w:rPr>
            </w:pPr>
          </w:p>
          <w:p w14:paraId="51465302" w14:textId="77777777" w:rsidR="003C0F12" w:rsidRPr="000621AF" w:rsidRDefault="003C0F12" w:rsidP="00E65109">
            <w:pPr>
              <w:rPr>
                <w:rFonts w:cs="Arial"/>
                <w:b/>
              </w:rPr>
            </w:pPr>
          </w:p>
          <w:p w14:paraId="11EB59DB" w14:textId="77777777" w:rsidR="003C0F12" w:rsidRPr="000621AF" w:rsidRDefault="003C0F12" w:rsidP="00E65109">
            <w:pPr>
              <w:rPr>
                <w:rFonts w:cs="Arial"/>
                <w:b/>
              </w:rPr>
            </w:pPr>
          </w:p>
        </w:tc>
        <w:tc>
          <w:tcPr>
            <w:tcW w:w="0" w:type="auto"/>
            <w:shd w:val="clear" w:color="auto" w:fill="auto"/>
          </w:tcPr>
          <w:p w14:paraId="0CE2F024" w14:textId="77777777" w:rsidR="003C0F12" w:rsidRPr="000621AF" w:rsidRDefault="003C0F12" w:rsidP="00E65109">
            <w:pPr>
              <w:rPr>
                <w:rFonts w:cs="Arial"/>
                <w:b/>
              </w:rPr>
            </w:pPr>
          </w:p>
        </w:tc>
        <w:tc>
          <w:tcPr>
            <w:tcW w:w="0" w:type="auto"/>
            <w:shd w:val="clear" w:color="auto" w:fill="auto"/>
          </w:tcPr>
          <w:p w14:paraId="792356C9" w14:textId="77777777" w:rsidR="003C0F12" w:rsidRPr="000621AF" w:rsidRDefault="003C0F12" w:rsidP="00E65109">
            <w:pPr>
              <w:rPr>
                <w:rFonts w:cs="Arial"/>
                <w:b/>
              </w:rPr>
            </w:pPr>
          </w:p>
        </w:tc>
        <w:tc>
          <w:tcPr>
            <w:tcW w:w="0" w:type="auto"/>
            <w:shd w:val="clear" w:color="auto" w:fill="auto"/>
          </w:tcPr>
          <w:p w14:paraId="5BC568AF" w14:textId="77777777" w:rsidR="003C0F12" w:rsidRPr="000621AF" w:rsidRDefault="003C0F12" w:rsidP="00E65109">
            <w:pPr>
              <w:rPr>
                <w:rFonts w:cs="Arial"/>
                <w:b/>
              </w:rPr>
            </w:pPr>
          </w:p>
        </w:tc>
        <w:tc>
          <w:tcPr>
            <w:tcW w:w="0" w:type="auto"/>
            <w:shd w:val="clear" w:color="auto" w:fill="auto"/>
          </w:tcPr>
          <w:p w14:paraId="3F4DF198" w14:textId="77777777" w:rsidR="003C0F12" w:rsidRPr="000621AF" w:rsidRDefault="003C0F12" w:rsidP="00E65109">
            <w:pPr>
              <w:rPr>
                <w:rFonts w:cs="Arial"/>
                <w:b/>
              </w:rPr>
            </w:pPr>
          </w:p>
        </w:tc>
      </w:tr>
      <w:tr w:rsidR="003C0F12" w:rsidRPr="000621AF" w14:paraId="3866E63F" w14:textId="77777777" w:rsidTr="00E65109">
        <w:trPr>
          <w:trHeight w:val="624"/>
          <w:jc w:val="center"/>
        </w:trPr>
        <w:tc>
          <w:tcPr>
            <w:tcW w:w="3230" w:type="dxa"/>
            <w:vMerge w:val="restart"/>
            <w:shd w:val="clear" w:color="auto" w:fill="auto"/>
          </w:tcPr>
          <w:p w14:paraId="4C7384BC" w14:textId="77777777" w:rsidR="003C0F12" w:rsidRPr="00DE69F7" w:rsidRDefault="003C0F12" w:rsidP="00E65109">
            <w:pPr>
              <w:rPr>
                <w:rFonts w:cs="Arial"/>
                <w:b/>
                <w:bCs/>
              </w:rPr>
            </w:pPr>
            <w:r w:rsidRPr="00DE69F7">
              <w:rPr>
                <w:rFonts w:cs="Arial"/>
                <w:b/>
                <w:bCs/>
              </w:rPr>
              <w:t>DIP. RODOLFO GERARDO WALSS AURIOLES</w:t>
            </w:r>
          </w:p>
        </w:tc>
        <w:tc>
          <w:tcPr>
            <w:tcW w:w="0" w:type="auto"/>
            <w:shd w:val="clear" w:color="auto" w:fill="auto"/>
            <w:vAlign w:val="center"/>
          </w:tcPr>
          <w:p w14:paraId="06B810B1" w14:textId="77777777" w:rsidR="003C0F12" w:rsidRPr="000621AF" w:rsidRDefault="003C0F12" w:rsidP="00E65109">
            <w:pPr>
              <w:rPr>
                <w:rFonts w:cs="Arial"/>
                <w:b/>
              </w:rPr>
            </w:pPr>
            <w:r w:rsidRPr="000621AF">
              <w:rPr>
                <w:rFonts w:cs="Arial"/>
                <w:b/>
              </w:rPr>
              <w:t>A FAVOR</w:t>
            </w:r>
          </w:p>
        </w:tc>
        <w:tc>
          <w:tcPr>
            <w:tcW w:w="0" w:type="auto"/>
            <w:shd w:val="clear" w:color="auto" w:fill="auto"/>
            <w:vAlign w:val="center"/>
          </w:tcPr>
          <w:p w14:paraId="5E651B75" w14:textId="77777777" w:rsidR="003C0F12" w:rsidRPr="000621AF" w:rsidRDefault="003C0F12" w:rsidP="00E65109">
            <w:pPr>
              <w:rPr>
                <w:rFonts w:cs="Arial"/>
                <w:b/>
              </w:rPr>
            </w:pPr>
            <w:r w:rsidRPr="000621AF">
              <w:rPr>
                <w:rFonts w:cs="Arial"/>
                <w:b/>
              </w:rPr>
              <w:t>EN CONTRA</w:t>
            </w:r>
          </w:p>
        </w:tc>
        <w:tc>
          <w:tcPr>
            <w:tcW w:w="0" w:type="auto"/>
            <w:shd w:val="clear" w:color="auto" w:fill="auto"/>
            <w:vAlign w:val="center"/>
          </w:tcPr>
          <w:p w14:paraId="67DB4A71" w14:textId="77777777" w:rsidR="003C0F12" w:rsidRPr="000621AF" w:rsidRDefault="003C0F12" w:rsidP="00E65109">
            <w:pPr>
              <w:rPr>
                <w:rFonts w:cs="Arial"/>
                <w:b/>
              </w:rPr>
            </w:pPr>
            <w:r w:rsidRPr="000621AF">
              <w:rPr>
                <w:rFonts w:cs="Arial"/>
                <w:b/>
              </w:rPr>
              <w:t>ABSTENCIÓN</w:t>
            </w:r>
          </w:p>
        </w:tc>
        <w:tc>
          <w:tcPr>
            <w:tcW w:w="0" w:type="auto"/>
            <w:shd w:val="clear" w:color="auto" w:fill="auto"/>
            <w:vAlign w:val="center"/>
          </w:tcPr>
          <w:p w14:paraId="62C3C351" w14:textId="77777777" w:rsidR="003C0F12" w:rsidRPr="000621AF" w:rsidRDefault="003C0F12" w:rsidP="00E65109">
            <w:pPr>
              <w:rPr>
                <w:rFonts w:cs="Arial"/>
                <w:b/>
              </w:rPr>
            </w:pPr>
            <w:r w:rsidRPr="000621AF">
              <w:rPr>
                <w:rFonts w:cs="Arial"/>
                <w:b/>
              </w:rPr>
              <w:t>SI</w:t>
            </w:r>
          </w:p>
        </w:tc>
        <w:tc>
          <w:tcPr>
            <w:tcW w:w="0" w:type="auto"/>
            <w:shd w:val="clear" w:color="auto" w:fill="auto"/>
            <w:vAlign w:val="center"/>
          </w:tcPr>
          <w:p w14:paraId="0B28D458" w14:textId="77777777" w:rsidR="003C0F12" w:rsidRPr="000621AF" w:rsidRDefault="003C0F12" w:rsidP="00E65109">
            <w:pPr>
              <w:rPr>
                <w:rFonts w:cs="Arial"/>
                <w:b/>
              </w:rPr>
            </w:pPr>
            <w:r w:rsidRPr="000621AF">
              <w:rPr>
                <w:rFonts w:cs="Arial"/>
                <w:b/>
              </w:rPr>
              <w:t>CUAL</w:t>
            </w:r>
          </w:p>
        </w:tc>
      </w:tr>
      <w:tr w:rsidR="003C0F12" w:rsidRPr="000621AF" w14:paraId="05D29475" w14:textId="77777777" w:rsidTr="00E65109">
        <w:trPr>
          <w:trHeight w:val="950"/>
          <w:jc w:val="center"/>
        </w:trPr>
        <w:tc>
          <w:tcPr>
            <w:tcW w:w="3230" w:type="dxa"/>
            <w:vMerge/>
            <w:shd w:val="clear" w:color="auto" w:fill="auto"/>
          </w:tcPr>
          <w:p w14:paraId="5E9BD427" w14:textId="77777777" w:rsidR="003C0F12" w:rsidRPr="000621AF" w:rsidRDefault="003C0F12" w:rsidP="00E65109">
            <w:pPr>
              <w:rPr>
                <w:rFonts w:cs="Arial"/>
                <w:b/>
              </w:rPr>
            </w:pPr>
          </w:p>
        </w:tc>
        <w:tc>
          <w:tcPr>
            <w:tcW w:w="0" w:type="auto"/>
            <w:shd w:val="clear" w:color="auto" w:fill="auto"/>
          </w:tcPr>
          <w:p w14:paraId="1B26D122" w14:textId="77777777" w:rsidR="003C0F12" w:rsidRPr="000621AF" w:rsidRDefault="003C0F12" w:rsidP="00E65109">
            <w:pPr>
              <w:rPr>
                <w:rFonts w:cs="Arial"/>
                <w:b/>
              </w:rPr>
            </w:pPr>
          </w:p>
        </w:tc>
        <w:tc>
          <w:tcPr>
            <w:tcW w:w="0" w:type="auto"/>
            <w:shd w:val="clear" w:color="auto" w:fill="auto"/>
          </w:tcPr>
          <w:p w14:paraId="3B31CD95" w14:textId="77777777" w:rsidR="003C0F12" w:rsidRPr="000621AF" w:rsidRDefault="003C0F12" w:rsidP="00E65109">
            <w:pPr>
              <w:rPr>
                <w:rFonts w:cs="Arial"/>
                <w:b/>
              </w:rPr>
            </w:pPr>
          </w:p>
        </w:tc>
        <w:tc>
          <w:tcPr>
            <w:tcW w:w="0" w:type="auto"/>
            <w:shd w:val="clear" w:color="auto" w:fill="auto"/>
          </w:tcPr>
          <w:p w14:paraId="00A8AADE" w14:textId="77777777" w:rsidR="003C0F12" w:rsidRPr="000621AF" w:rsidRDefault="003C0F12" w:rsidP="00E65109">
            <w:pPr>
              <w:rPr>
                <w:rFonts w:cs="Arial"/>
                <w:b/>
              </w:rPr>
            </w:pPr>
          </w:p>
        </w:tc>
        <w:tc>
          <w:tcPr>
            <w:tcW w:w="0" w:type="auto"/>
            <w:shd w:val="clear" w:color="auto" w:fill="auto"/>
          </w:tcPr>
          <w:p w14:paraId="61AFC30A" w14:textId="77777777" w:rsidR="003C0F12" w:rsidRPr="000621AF" w:rsidRDefault="003C0F12" w:rsidP="00E65109">
            <w:pPr>
              <w:rPr>
                <w:rFonts w:cs="Arial"/>
                <w:b/>
              </w:rPr>
            </w:pPr>
          </w:p>
        </w:tc>
        <w:tc>
          <w:tcPr>
            <w:tcW w:w="0" w:type="auto"/>
            <w:shd w:val="clear" w:color="auto" w:fill="auto"/>
          </w:tcPr>
          <w:p w14:paraId="2EDA3FE9" w14:textId="77777777" w:rsidR="003C0F12" w:rsidRPr="000621AF" w:rsidRDefault="003C0F12" w:rsidP="00E65109">
            <w:pPr>
              <w:rPr>
                <w:rFonts w:cs="Arial"/>
                <w:b/>
              </w:rPr>
            </w:pPr>
          </w:p>
        </w:tc>
      </w:tr>
    </w:tbl>
    <w:p w14:paraId="373F7684" w14:textId="462D9AAC" w:rsidR="006E7F10" w:rsidRDefault="006E7F10" w:rsidP="00E84A88">
      <w:pPr>
        <w:autoSpaceDE w:val="0"/>
        <w:autoSpaceDN w:val="0"/>
        <w:adjustRightInd w:val="0"/>
        <w:rPr>
          <w:rFonts w:eastAsia="Times New Roman" w:cs="Arial"/>
          <w:color w:val="000000"/>
          <w:sz w:val="18"/>
          <w:szCs w:val="18"/>
          <w:lang w:eastAsia="es-MX"/>
        </w:rPr>
      </w:pPr>
    </w:p>
    <w:p w14:paraId="5E9384C3" w14:textId="5C59033B" w:rsidR="003C0F12" w:rsidRDefault="003C0F12" w:rsidP="00E84A88">
      <w:pPr>
        <w:autoSpaceDE w:val="0"/>
        <w:autoSpaceDN w:val="0"/>
        <w:adjustRightInd w:val="0"/>
        <w:rPr>
          <w:rFonts w:eastAsia="Times New Roman" w:cs="Arial"/>
          <w:color w:val="000000"/>
          <w:sz w:val="18"/>
          <w:szCs w:val="18"/>
          <w:lang w:eastAsia="es-MX"/>
        </w:rPr>
      </w:pPr>
    </w:p>
    <w:p w14:paraId="43C23B54" w14:textId="77777777" w:rsidR="00E40403" w:rsidRPr="00E84A88" w:rsidRDefault="00E40403" w:rsidP="00DF2197">
      <w:pPr>
        <w:spacing w:before="100" w:beforeAutospacing="1" w:after="100" w:afterAutospacing="1" w:line="276" w:lineRule="auto"/>
        <w:rPr>
          <w:rFonts w:eastAsia="Times New Roman" w:cs="Arial"/>
          <w:color w:val="000000"/>
          <w:sz w:val="18"/>
          <w:szCs w:val="18"/>
          <w:lang w:eastAsia="es-MX"/>
        </w:rPr>
      </w:pPr>
      <w:bookmarkStart w:id="2" w:name="_GoBack"/>
      <w:bookmarkEnd w:id="2"/>
    </w:p>
    <w:sectPr w:rsidR="00E40403" w:rsidRPr="00E84A88" w:rsidSect="007D0402">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9B0D4" w14:textId="77777777" w:rsidR="00795A56" w:rsidRDefault="00795A56" w:rsidP="00373395">
      <w:r>
        <w:separator/>
      </w:r>
    </w:p>
  </w:endnote>
  <w:endnote w:type="continuationSeparator" w:id="0">
    <w:p w14:paraId="61D9CF87" w14:textId="77777777" w:rsidR="00795A56" w:rsidRDefault="00795A56"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AE88B" w14:textId="77777777" w:rsidR="00795A56" w:rsidRDefault="00795A56" w:rsidP="00373395">
      <w:r>
        <w:separator/>
      </w:r>
    </w:p>
  </w:footnote>
  <w:footnote w:type="continuationSeparator" w:id="0">
    <w:p w14:paraId="331C068E" w14:textId="77777777" w:rsidR="00795A56" w:rsidRDefault="00795A56" w:rsidP="00373395">
      <w:r>
        <w:continuationSeparator/>
      </w:r>
    </w:p>
  </w:footnote>
  <w:footnote w:id="1">
    <w:p w14:paraId="283A73AD" w14:textId="77777777" w:rsidR="00E8245E" w:rsidRPr="00456CAC" w:rsidRDefault="00E8245E" w:rsidP="006E7F10">
      <w:pPr>
        <w:pStyle w:val="Textonotapie"/>
        <w:rPr>
          <w:sz w:val="16"/>
        </w:rPr>
      </w:pPr>
      <w:r w:rsidRPr="00456CAC">
        <w:rPr>
          <w:rStyle w:val="Refdenotaalpie"/>
          <w:sz w:val="16"/>
        </w:rPr>
        <w:footnoteRef/>
      </w:r>
      <w:r w:rsidRPr="00456CAC">
        <w:rPr>
          <w:sz w:val="16"/>
        </w:rPr>
        <w:t>http://repositorio.uaaan.mx:8080/xmlui/bitstream/handle/123456789/514/62480.pdf?sequence=1&amp;isAllowed=y</w:t>
      </w:r>
    </w:p>
  </w:footnote>
  <w:footnote w:id="2">
    <w:p w14:paraId="657471E3" w14:textId="77777777" w:rsidR="00E8245E" w:rsidRPr="00456CAC" w:rsidRDefault="00E8245E" w:rsidP="006E7F10">
      <w:pPr>
        <w:pStyle w:val="Textonotapie"/>
        <w:rPr>
          <w:sz w:val="16"/>
        </w:rPr>
      </w:pPr>
      <w:r w:rsidRPr="00456CAC">
        <w:rPr>
          <w:rStyle w:val="Refdenotaalpie"/>
          <w:sz w:val="16"/>
        </w:rPr>
        <w:footnoteRef/>
      </w:r>
      <w:r w:rsidRPr="00456CAC">
        <w:rPr>
          <w:sz w:val="16"/>
        </w:rPr>
        <w:t xml:space="preserve"> http://dof.gob.mx/nota_detalle.php?codigo=4889587&amp;fecha=24/06/1996</w:t>
      </w:r>
    </w:p>
  </w:footnote>
  <w:footnote w:id="3">
    <w:p w14:paraId="3F41FA97" w14:textId="77777777" w:rsidR="00E8245E" w:rsidRPr="00456CAC" w:rsidRDefault="00E8245E" w:rsidP="006E7F10">
      <w:pPr>
        <w:pStyle w:val="Textonotapie"/>
        <w:rPr>
          <w:sz w:val="16"/>
        </w:rPr>
      </w:pPr>
      <w:r w:rsidRPr="00456CAC">
        <w:rPr>
          <w:rStyle w:val="Refdenotaalpie"/>
          <w:sz w:val="16"/>
        </w:rPr>
        <w:footnoteRef/>
      </w:r>
      <w:r w:rsidRPr="00456CAC">
        <w:rPr>
          <w:sz w:val="16"/>
        </w:rPr>
        <w:t>http://www.conafor.gob.mx:8080/documentos/docs/18/37176_La%20Uni%C3%B3n%20de%20Saltillo.pdf</w:t>
      </w:r>
    </w:p>
  </w:footnote>
  <w:footnote w:id="4">
    <w:p w14:paraId="613746A0" w14:textId="77777777" w:rsidR="00E8245E" w:rsidRPr="00456CAC" w:rsidRDefault="00E8245E" w:rsidP="006E7F10">
      <w:pPr>
        <w:pStyle w:val="Textonotapie"/>
        <w:rPr>
          <w:sz w:val="16"/>
        </w:rPr>
      </w:pPr>
      <w:r w:rsidRPr="00456CAC">
        <w:rPr>
          <w:rStyle w:val="Refdenotaalpie"/>
          <w:sz w:val="16"/>
        </w:rPr>
        <w:footnoteRef/>
      </w:r>
      <w:r w:rsidRPr="00456CAC">
        <w:rPr>
          <w:sz w:val="16"/>
        </w:rPr>
        <w:t xml:space="preserve"> http://legismex.mty.itesm.mx/normas/rn/rn001em-02.pdf</w:t>
      </w:r>
    </w:p>
  </w:footnote>
  <w:footnote w:id="5">
    <w:p w14:paraId="7CFA737A" w14:textId="77777777" w:rsidR="00E8245E" w:rsidRPr="00AE5BDB" w:rsidRDefault="00E8245E" w:rsidP="003C0F12">
      <w:pPr>
        <w:pStyle w:val="Textonotapie"/>
        <w:rPr>
          <w:sz w:val="16"/>
        </w:rPr>
      </w:pPr>
      <w:r w:rsidRPr="00AE5BDB">
        <w:rPr>
          <w:rStyle w:val="Refdenotaalpie"/>
          <w:sz w:val="16"/>
        </w:rPr>
        <w:footnoteRef/>
      </w:r>
      <w:r w:rsidRPr="00AE5BDB">
        <w:rPr>
          <w:sz w:val="16"/>
        </w:rPr>
        <w:t>https://www.who.int/es/news-room/fact-sheets/detail/sanitation</w:t>
      </w:r>
    </w:p>
  </w:footnote>
  <w:footnote w:id="6">
    <w:p w14:paraId="2F2CFBAB" w14:textId="77777777" w:rsidR="00E8245E" w:rsidRPr="00CA779B" w:rsidRDefault="00E8245E" w:rsidP="003C0F12">
      <w:pPr>
        <w:pStyle w:val="Textonotapie"/>
        <w:rPr>
          <w:sz w:val="16"/>
        </w:rPr>
      </w:pPr>
      <w:r w:rsidRPr="00CA779B">
        <w:rPr>
          <w:rStyle w:val="Refdenotaalpie"/>
          <w:sz w:val="16"/>
        </w:rPr>
        <w:footnoteRef/>
      </w:r>
      <w:r w:rsidRPr="00CA779B">
        <w:rPr>
          <w:sz w:val="16"/>
        </w:rPr>
        <w:t xml:space="preserve"> </w:t>
      </w:r>
      <w:hyperlink r:id="rId1" w:history="1">
        <w:r w:rsidRPr="00CA779B">
          <w:rPr>
            <w:rStyle w:val="Hipervnculo"/>
            <w:sz w:val="16"/>
          </w:rPr>
          <w:t>https://www.gob.mx/cms/uploads/attachment/file/626907/Comunicado_de_Prensa_0295-21.pdf</w:t>
        </w:r>
      </w:hyperlink>
      <w:r w:rsidRPr="00CA779B">
        <w:rPr>
          <w:sz w:val="16"/>
        </w:rPr>
        <w:t xml:space="preserve">  </w:t>
      </w:r>
    </w:p>
  </w:footnote>
  <w:footnote w:id="7">
    <w:p w14:paraId="6BBF9BC5" w14:textId="77777777" w:rsidR="00E8245E" w:rsidRPr="00CA779B" w:rsidRDefault="00E8245E" w:rsidP="003C0F12">
      <w:pPr>
        <w:pStyle w:val="Textonotapie"/>
        <w:rPr>
          <w:sz w:val="16"/>
        </w:rPr>
      </w:pPr>
      <w:r w:rsidRPr="00CA779B">
        <w:rPr>
          <w:rStyle w:val="Refdenotaalpie"/>
          <w:sz w:val="16"/>
        </w:rPr>
        <w:footnoteRef/>
      </w:r>
      <w:r w:rsidRPr="00CA779B">
        <w:rPr>
          <w:sz w:val="16"/>
        </w:rPr>
        <w:t xml:space="preserve"> </w:t>
      </w:r>
      <w:r w:rsidRPr="00CA779B">
        <w:rPr>
          <w:color w:val="111111"/>
          <w:sz w:val="16"/>
          <w:shd w:val="clear" w:color="auto" w:fill="FFFFFF"/>
        </w:rPr>
        <w:t>Esto lo afirmó en entrevista para Newsweek Coahuila la especialista en tratamiento y aprovechamiento del agua, Gloria Tobón de Garza, doctora en Físico-química por el Instituto Weizmann de Ciencias de Israel, quien explicó que gran parte de esta situación se debe al clima del estado.</w:t>
      </w:r>
    </w:p>
  </w:footnote>
  <w:footnote w:id="8">
    <w:p w14:paraId="30C7CDCD" w14:textId="77777777" w:rsidR="00E8245E" w:rsidRPr="00CA779B" w:rsidRDefault="00E8245E" w:rsidP="003C0F12">
      <w:pPr>
        <w:pStyle w:val="Textonotapie"/>
        <w:rPr>
          <w:sz w:val="16"/>
        </w:rPr>
      </w:pPr>
      <w:r w:rsidRPr="00CA779B">
        <w:rPr>
          <w:rStyle w:val="Refdenotaalpie"/>
          <w:sz w:val="16"/>
        </w:rPr>
        <w:footnoteRef/>
      </w:r>
      <w:r w:rsidRPr="00CA779B">
        <w:rPr>
          <w:sz w:val="16"/>
        </w:rPr>
        <w:t xml:space="preserve"> </w:t>
      </w:r>
      <w:hyperlink r:id="rId2" w:history="1">
        <w:r w:rsidRPr="00CA779B">
          <w:rPr>
            <w:rStyle w:val="Hipervnculo"/>
            <w:sz w:val="16"/>
          </w:rPr>
          <w:t>http://cuentame.inegi.org.mx/monografias/informacion/coah/territorio/clima.aspx?tema=me&amp;e=05</w:t>
        </w:r>
      </w:hyperlink>
      <w:r w:rsidRPr="00CA779B">
        <w:rPr>
          <w:sz w:val="16"/>
        </w:rPr>
        <w:t xml:space="preserve"> </w:t>
      </w:r>
    </w:p>
  </w:footnote>
  <w:footnote w:id="9">
    <w:p w14:paraId="7C2F0769" w14:textId="77777777" w:rsidR="00E8245E" w:rsidRPr="00CA779B" w:rsidRDefault="00E8245E" w:rsidP="003C0F12">
      <w:pPr>
        <w:pStyle w:val="Textonotapie"/>
        <w:rPr>
          <w:sz w:val="16"/>
          <w:lang w:val="es-ES"/>
        </w:rPr>
      </w:pPr>
      <w:r w:rsidRPr="00CA779B">
        <w:rPr>
          <w:rStyle w:val="Refdenotaalpie"/>
          <w:sz w:val="16"/>
        </w:rPr>
        <w:footnoteRef/>
      </w:r>
      <w:r w:rsidRPr="00CA779B">
        <w:rPr>
          <w:sz w:val="16"/>
        </w:rPr>
        <w:t xml:space="preserve"> </w:t>
      </w:r>
      <w:hyperlink r:id="rId3" w:history="1">
        <w:r w:rsidRPr="00CA779B">
          <w:rPr>
            <w:rStyle w:val="Hipervnculo"/>
            <w:sz w:val="16"/>
          </w:rPr>
          <w:t>https://smn.conagua.gob.mx/es/climatologia/monitor-de-sequia/monitor-de-sequia-en-mexico</w:t>
        </w:r>
      </w:hyperlink>
      <w:r w:rsidRPr="00CA779B">
        <w:rPr>
          <w:sz w:val="16"/>
        </w:rPr>
        <w:t xml:space="preserve"> </w:t>
      </w:r>
    </w:p>
  </w:footnote>
  <w:footnote w:id="10">
    <w:p w14:paraId="333C5476" w14:textId="77777777" w:rsidR="00E8245E" w:rsidRPr="00CA779B" w:rsidRDefault="00E8245E" w:rsidP="003C0F12">
      <w:pPr>
        <w:pStyle w:val="Textonotapie"/>
        <w:rPr>
          <w:sz w:val="16"/>
        </w:rPr>
      </w:pPr>
      <w:r w:rsidRPr="00CA779B">
        <w:rPr>
          <w:rStyle w:val="Refdenotaalpie"/>
          <w:sz w:val="16"/>
        </w:rPr>
        <w:footnoteRef/>
      </w:r>
      <w:r w:rsidRPr="00CA779B">
        <w:rPr>
          <w:sz w:val="16"/>
        </w:rPr>
        <w:t xml:space="preserve"> </w:t>
      </w:r>
      <w:hyperlink r:id="rId4" w:history="1">
        <w:r w:rsidRPr="00CA779B">
          <w:rPr>
            <w:rStyle w:val="Hipervnculo"/>
            <w:sz w:val="16"/>
          </w:rPr>
          <w:t>https://smn.conagua.gob.mx/tools/DATA/Climatolog%C3%ADa/Sequ%C3%ADa/Monitor%20de%20sequ%C3%ADa%20en%20México/Seguimiento%20de%20Sequ%C3%ADa/MSM20210515.pdf</w:t>
        </w:r>
      </w:hyperlink>
      <w:r w:rsidRPr="00CA779B">
        <w:rPr>
          <w:sz w:val="16"/>
        </w:rPr>
        <w:t xml:space="preserve"> </w:t>
      </w:r>
    </w:p>
  </w:footnote>
  <w:footnote w:id="11">
    <w:p w14:paraId="2C80FC86" w14:textId="77777777" w:rsidR="00E8245E" w:rsidRPr="00CA779B" w:rsidRDefault="00E8245E" w:rsidP="003C0F12">
      <w:pPr>
        <w:rPr>
          <w:rFonts w:cs="Arial"/>
          <w:sz w:val="16"/>
          <w:szCs w:val="20"/>
        </w:rPr>
      </w:pPr>
      <w:r w:rsidRPr="00CA779B">
        <w:rPr>
          <w:rStyle w:val="Refdenotaalpie"/>
          <w:rFonts w:cs="Arial"/>
          <w:sz w:val="16"/>
          <w:szCs w:val="20"/>
        </w:rPr>
        <w:footnoteRef/>
      </w:r>
      <w:hyperlink r:id="rId5" w:history="1">
        <w:r w:rsidRPr="00CA779B">
          <w:rPr>
            <w:rStyle w:val="Hipervnculo"/>
            <w:rFonts w:cs="Arial"/>
            <w:color w:val="337AB7"/>
            <w:sz w:val="16"/>
            <w:szCs w:val="20"/>
            <w:shd w:val="clear" w:color="auto" w:fill="FFFFFF"/>
          </w:rPr>
          <w:t>https://newsweekespanol.com/2019/02/vivir-coahuila-sobrevivir-sin-agua/</w:t>
        </w:r>
      </w:hyperlink>
      <w:r w:rsidRPr="00CA779B">
        <w:rPr>
          <w:rFonts w:cs="Arial"/>
          <w:color w:val="111111"/>
          <w:sz w:val="16"/>
          <w:szCs w:val="20"/>
          <w:shd w:val="clear" w:color="auto" w:fill="FFFFFF"/>
        </w:rPr>
        <w:t>Publicado: Diana Martínez García</w:t>
      </w:r>
    </w:p>
  </w:footnote>
  <w:footnote w:id="12">
    <w:p w14:paraId="6B64695C" w14:textId="77777777" w:rsidR="00E8245E" w:rsidRPr="00CA779B" w:rsidRDefault="00E8245E" w:rsidP="003C0F12">
      <w:pPr>
        <w:pStyle w:val="Textonotapie"/>
        <w:rPr>
          <w:sz w:val="16"/>
        </w:rPr>
      </w:pPr>
      <w:r w:rsidRPr="00CA779B">
        <w:rPr>
          <w:rStyle w:val="Refdenotaalpie"/>
          <w:sz w:val="16"/>
        </w:rPr>
        <w:footnoteRef/>
      </w:r>
      <w:r w:rsidRPr="00CA779B">
        <w:rPr>
          <w:sz w:val="16"/>
        </w:rPr>
        <w:t xml:space="preserve"> Elaboración propia con datos del Servicio Meteorológico Nacional (SMN), al reporte quincenal del 15 de mayo de 2021 del Monitor de Sequía en México de CONAGUA.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E8245E" w:rsidRPr="00D44E16" w14:paraId="58BD0C5B" w14:textId="77777777" w:rsidTr="00964FD1">
      <w:trPr>
        <w:jc w:val="center"/>
      </w:trPr>
      <w:tc>
        <w:tcPr>
          <w:tcW w:w="1541" w:type="dxa"/>
        </w:tcPr>
        <w:p w14:paraId="2985AC68" w14:textId="77777777" w:rsidR="00E8245E" w:rsidRPr="00D44E16" w:rsidRDefault="00E8245E" w:rsidP="00964FD1">
          <w:pPr>
            <w:jc w:val="center"/>
            <w:rPr>
              <w:rFonts w:eastAsia="Times New Roman" w:cs="Times New Roman"/>
              <w:b/>
              <w:bCs/>
              <w:sz w:val="12"/>
              <w:szCs w:val="20"/>
              <w:lang w:eastAsia="es-ES"/>
            </w:rPr>
          </w:pPr>
          <w:r w:rsidRPr="00D44E16">
            <w:rPr>
              <w:rFonts w:ascii="Times New Roman" w:eastAsia="Times New Roman" w:hAnsi="Times New Roman" w:cs="Arial"/>
              <w:bCs/>
              <w:smallCaps/>
              <w:noProof/>
              <w:spacing w:val="20"/>
              <w:sz w:val="32"/>
              <w:szCs w:val="32"/>
              <w:lang w:eastAsia="es-MX"/>
            </w:rPr>
            <w:drawing>
              <wp:anchor distT="0" distB="0" distL="114300" distR="114300" simplePos="0" relativeHeight="251661312" behindDoc="0" locked="0" layoutInCell="1" allowOverlap="1" wp14:anchorId="2B1C6F53" wp14:editId="7CE79844">
                <wp:simplePos x="0" y="0"/>
                <wp:positionH relativeFrom="column">
                  <wp:posOffset>-41275</wp:posOffset>
                </wp:positionH>
                <wp:positionV relativeFrom="paragraph">
                  <wp:posOffset>108585</wp:posOffset>
                </wp:positionV>
                <wp:extent cx="902335" cy="886460"/>
                <wp:effectExtent l="0" t="0" r="0" b="889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3E448" w14:textId="77777777" w:rsidR="00E8245E" w:rsidRPr="00D44E16" w:rsidRDefault="00E8245E" w:rsidP="00964FD1">
          <w:pPr>
            <w:jc w:val="center"/>
            <w:rPr>
              <w:rFonts w:eastAsia="Times New Roman" w:cs="Times New Roman"/>
              <w:b/>
              <w:bCs/>
              <w:sz w:val="12"/>
              <w:szCs w:val="20"/>
              <w:lang w:eastAsia="es-ES"/>
            </w:rPr>
          </w:pPr>
        </w:p>
        <w:p w14:paraId="49C9511B" w14:textId="77777777" w:rsidR="00E8245E" w:rsidRPr="00D44E16" w:rsidRDefault="00E8245E" w:rsidP="00964FD1">
          <w:pPr>
            <w:jc w:val="center"/>
            <w:rPr>
              <w:rFonts w:eastAsia="Times New Roman" w:cs="Times New Roman"/>
              <w:b/>
              <w:bCs/>
              <w:sz w:val="12"/>
              <w:szCs w:val="20"/>
              <w:lang w:eastAsia="es-ES"/>
            </w:rPr>
          </w:pPr>
        </w:p>
      </w:tc>
      <w:tc>
        <w:tcPr>
          <w:tcW w:w="8665" w:type="dxa"/>
        </w:tcPr>
        <w:p w14:paraId="4B39666E" w14:textId="77777777" w:rsidR="00E8245E" w:rsidRPr="00D44E16" w:rsidRDefault="00E8245E" w:rsidP="00964FD1">
          <w:pPr>
            <w:jc w:val="center"/>
            <w:rPr>
              <w:rFonts w:eastAsia="Times New Roman" w:cs="Times New Roman"/>
              <w:b/>
              <w:bCs/>
              <w:sz w:val="20"/>
              <w:szCs w:val="20"/>
              <w:lang w:eastAsia="es-ES"/>
            </w:rPr>
          </w:pPr>
        </w:p>
        <w:p w14:paraId="741B59D5" w14:textId="77777777" w:rsidR="00E8245E" w:rsidRPr="00D44E16" w:rsidRDefault="00E8245E"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 xml:space="preserve">Estado Independiente, Libre y Soberano </w:t>
          </w:r>
        </w:p>
        <w:p w14:paraId="58523258" w14:textId="77777777" w:rsidR="00E8245E" w:rsidRPr="00D44E16" w:rsidRDefault="00E8245E"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de Coahuila de Zaragoza</w:t>
          </w:r>
        </w:p>
        <w:p w14:paraId="64623E72" w14:textId="77777777" w:rsidR="00E8245E" w:rsidRPr="00D44E16" w:rsidRDefault="00E8245E" w:rsidP="00964FD1">
          <w:pPr>
            <w:tabs>
              <w:tab w:val="center" w:pos="4252"/>
              <w:tab w:val="right" w:pos="8504"/>
            </w:tabs>
            <w:jc w:val="center"/>
            <w:rPr>
              <w:rFonts w:ascii="Times New Roman" w:eastAsia="Times New Roman" w:hAnsi="Times New Roman" w:cs="Times New Roman"/>
              <w:smallCaps/>
              <w:spacing w:val="20"/>
              <w:sz w:val="20"/>
              <w:szCs w:val="20"/>
              <w:lang w:eastAsia="es-ES"/>
            </w:rPr>
          </w:pPr>
        </w:p>
        <w:p w14:paraId="28028B82" w14:textId="77777777" w:rsidR="00E8245E" w:rsidRPr="00D44E16" w:rsidRDefault="00E8245E" w:rsidP="00964FD1">
          <w:pPr>
            <w:tabs>
              <w:tab w:val="center" w:pos="4252"/>
              <w:tab w:val="right" w:pos="8504"/>
            </w:tabs>
            <w:jc w:val="center"/>
            <w:rPr>
              <w:rFonts w:ascii="Times New Roman" w:eastAsia="Times New Roman" w:hAnsi="Times New Roman" w:cs="Times New Roman"/>
              <w:smallCaps/>
              <w:spacing w:val="20"/>
              <w:sz w:val="28"/>
              <w:szCs w:val="28"/>
              <w:lang w:eastAsia="es-ES"/>
            </w:rPr>
          </w:pPr>
          <w:r w:rsidRPr="00D44E16">
            <w:rPr>
              <w:rFonts w:ascii="Times New Roman" w:eastAsia="Times New Roman" w:hAnsi="Times New Roman" w:cs="Times New Roman"/>
              <w:smallCaps/>
              <w:spacing w:val="20"/>
              <w:sz w:val="28"/>
              <w:szCs w:val="28"/>
              <w:lang w:eastAsia="es-ES"/>
            </w:rPr>
            <w:t>Poder Legislativo</w:t>
          </w:r>
        </w:p>
        <w:p w14:paraId="04AEC9E1" w14:textId="77777777" w:rsidR="00E8245E" w:rsidRPr="00D44E16" w:rsidRDefault="00E8245E" w:rsidP="00964FD1">
          <w:pPr>
            <w:tabs>
              <w:tab w:val="center" w:pos="4252"/>
              <w:tab w:val="left" w:pos="5040"/>
              <w:tab w:val="right" w:pos="8504"/>
            </w:tabs>
            <w:ind w:right="-93"/>
            <w:jc w:val="center"/>
            <w:rPr>
              <w:rFonts w:eastAsia="Times New Roman" w:cs="Times New Roman"/>
              <w:b/>
              <w:bCs/>
              <w:sz w:val="16"/>
              <w:szCs w:val="20"/>
              <w:lang w:eastAsia="es-ES"/>
            </w:rPr>
          </w:pPr>
        </w:p>
        <w:p w14:paraId="40837370" w14:textId="77777777" w:rsidR="00E8245E" w:rsidRPr="00D44E16" w:rsidRDefault="00E8245E" w:rsidP="00964FD1">
          <w:pPr>
            <w:tabs>
              <w:tab w:val="center" w:pos="4252"/>
              <w:tab w:val="left" w:pos="5040"/>
              <w:tab w:val="right" w:pos="8504"/>
            </w:tabs>
            <w:ind w:right="-93"/>
            <w:jc w:val="center"/>
            <w:rPr>
              <w:rFonts w:eastAsia="Times New Roman" w:cs="Times New Roman"/>
              <w:bCs/>
              <w:sz w:val="12"/>
              <w:szCs w:val="20"/>
              <w:lang w:eastAsia="es-ES"/>
            </w:rPr>
          </w:pPr>
          <w:r w:rsidRPr="00D44E16">
            <w:rPr>
              <w:rFonts w:eastAsia="Times New Roman" w:cs="Times New Roman"/>
              <w:bCs/>
              <w:sz w:val="18"/>
              <w:szCs w:val="20"/>
              <w:lang w:eastAsia="es-ES"/>
            </w:rPr>
            <w:t>“2021, Año del reconocimiento al trabajo del personal de salud por su lucha contra el COVID-19”</w:t>
          </w:r>
        </w:p>
      </w:tc>
      <w:tc>
        <w:tcPr>
          <w:tcW w:w="851" w:type="dxa"/>
        </w:tcPr>
        <w:p w14:paraId="0DF05A18" w14:textId="77777777" w:rsidR="00E8245E" w:rsidRPr="00D44E16" w:rsidRDefault="00E8245E" w:rsidP="00964FD1">
          <w:pPr>
            <w:jc w:val="center"/>
            <w:rPr>
              <w:rFonts w:eastAsia="Times New Roman" w:cs="Times New Roman"/>
              <w:b/>
              <w:bCs/>
              <w:sz w:val="12"/>
              <w:szCs w:val="20"/>
              <w:lang w:eastAsia="es-ES"/>
            </w:rPr>
          </w:pPr>
        </w:p>
      </w:tc>
    </w:tr>
  </w:tbl>
  <w:p w14:paraId="678FDD64" w14:textId="77777777" w:rsidR="00E8245E" w:rsidRDefault="00E8245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C37"/>
    <w:multiLevelType w:val="multilevel"/>
    <w:tmpl w:val="09C0654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2465ED9"/>
    <w:multiLevelType w:val="hybridMultilevel"/>
    <w:tmpl w:val="1E144910"/>
    <w:lvl w:ilvl="0" w:tplc="7CA2CE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7E7504"/>
    <w:multiLevelType w:val="hybridMultilevel"/>
    <w:tmpl w:val="CBC026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402F0E"/>
    <w:multiLevelType w:val="multilevel"/>
    <w:tmpl w:val="B23E7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2A0BF5"/>
    <w:multiLevelType w:val="hybridMultilevel"/>
    <w:tmpl w:val="896C7B8C"/>
    <w:lvl w:ilvl="0" w:tplc="4656D142">
      <w:start w:val="9"/>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DD51F1"/>
    <w:multiLevelType w:val="multilevel"/>
    <w:tmpl w:val="A980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EF1CEF"/>
    <w:multiLevelType w:val="hybridMultilevel"/>
    <w:tmpl w:val="41E8E81A"/>
    <w:lvl w:ilvl="0" w:tplc="0808988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 w15:restartNumberingAfterBreak="0">
    <w:nsid w:val="206337F8"/>
    <w:multiLevelType w:val="hybridMultilevel"/>
    <w:tmpl w:val="BB52C5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EB4F8C"/>
    <w:multiLevelType w:val="hybridMultilevel"/>
    <w:tmpl w:val="63EE26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C73E78"/>
    <w:multiLevelType w:val="multilevel"/>
    <w:tmpl w:val="741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714963"/>
    <w:multiLevelType w:val="hybridMultilevel"/>
    <w:tmpl w:val="1890B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F13B99"/>
    <w:multiLevelType w:val="hybridMultilevel"/>
    <w:tmpl w:val="2AB23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FA0B1B"/>
    <w:multiLevelType w:val="multilevel"/>
    <w:tmpl w:val="88165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951985"/>
    <w:multiLevelType w:val="hybridMultilevel"/>
    <w:tmpl w:val="29D41D20"/>
    <w:lvl w:ilvl="0" w:tplc="C866A876">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4" w15:restartNumberingAfterBreak="0">
    <w:nsid w:val="40302A97"/>
    <w:multiLevelType w:val="hybridMultilevel"/>
    <w:tmpl w:val="0EFA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686096"/>
    <w:multiLevelType w:val="hybridMultilevel"/>
    <w:tmpl w:val="6762A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462699"/>
    <w:multiLevelType w:val="hybridMultilevel"/>
    <w:tmpl w:val="B31E26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860752"/>
    <w:multiLevelType w:val="hybridMultilevel"/>
    <w:tmpl w:val="197E6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0F17978"/>
    <w:multiLevelType w:val="hybridMultilevel"/>
    <w:tmpl w:val="6FE29308"/>
    <w:lvl w:ilvl="0" w:tplc="0DFAAF3E">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364643B"/>
    <w:multiLevelType w:val="hybridMultilevel"/>
    <w:tmpl w:val="D84EE67C"/>
    <w:lvl w:ilvl="0" w:tplc="408E0ABA">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1" w15:restartNumberingAfterBreak="0">
    <w:nsid w:val="5D252BDF"/>
    <w:multiLevelType w:val="hybridMultilevel"/>
    <w:tmpl w:val="C6CE5A7C"/>
    <w:numStyleLink w:val="Estiloimportado2"/>
  </w:abstractNum>
  <w:abstractNum w:abstractNumId="22"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3" w15:restartNumberingAfterBreak="0">
    <w:nsid w:val="6279059F"/>
    <w:multiLevelType w:val="hybridMultilevel"/>
    <w:tmpl w:val="D88AE7F4"/>
    <w:lvl w:ilvl="0" w:tplc="409C0C66">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62924718"/>
    <w:multiLevelType w:val="hybridMultilevel"/>
    <w:tmpl w:val="6A802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73CB1643"/>
    <w:multiLevelType w:val="multilevel"/>
    <w:tmpl w:val="819A7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F34BF3"/>
    <w:multiLevelType w:val="hybridMultilevel"/>
    <w:tmpl w:val="C990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6364CE9"/>
    <w:multiLevelType w:val="multilevel"/>
    <w:tmpl w:val="8638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A6600FB"/>
    <w:multiLevelType w:val="hybridMultilevel"/>
    <w:tmpl w:val="430EBED6"/>
    <w:numStyleLink w:val="Estiloimportado1"/>
  </w:abstractNum>
  <w:num w:numId="1">
    <w:abstractNumId w:val="25"/>
  </w:num>
  <w:num w:numId="2">
    <w:abstractNumId w:val="31"/>
  </w:num>
  <w:num w:numId="3">
    <w:abstractNumId w:val="27"/>
  </w:num>
  <w:num w:numId="4">
    <w:abstractNumId w:val="21"/>
  </w:num>
  <w:num w:numId="5">
    <w:abstractNumId w:val="31"/>
    <w:lvlOverride w:ilvl="0">
      <w:startOverride w:val="2"/>
    </w:lvlOverride>
  </w:num>
  <w:num w:numId="6">
    <w:abstractNumId w:val="21"/>
    <w:lvlOverride w:ilvl="0">
      <w:startOverride w:val="2"/>
    </w:lvlOverride>
  </w:num>
  <w:num w:numId="7">
    <w:abstractNumId w:val="20"/>
  </w:num>
  <w:num w:numId="8">
    <w:abstractNumId w:val="22"/>
  </w:num>
  <w:num w:numId="9">
    <w:abstractNumId w:val="1"/>
  </w:num>
  <w:num w:numId="10">
    <w:abstractNumId w:val="0"/>
  </w:num>
  <w:num w:numId="11">
    <w:abstractNumId w:val="4"/>
  </w:num>
  <w:num w:numId="12">
    <w:abstractNumId w:val="13"/>
  </w:num>
  <w:num w:numId="13">
    <w:abstractNumId w:val="6"/>
  </w:num>
  <w:num w:numId="14">
    <w:abstractNumId w:val="8"/>
  </w:num>
  <w:num w:numId="15">
    <w:abstractNumId w:val="28"/>
  </w:num>
  <w:num w:numId="16">
    <w:abstractNumId w:val="14"/>
  </w:num>
  <w:num w:numId="17">
    <w:abstractNumId w:val="9"/>
  </w:num>
  <w:num w:numId="18">
    <w:abstractNumId w:val="3"/>
  </w:num>
  <w:num w:numId="19">
    <w:abstractNumId w:val="26"/>
  </w:num>
  <w:num w:numId="20">
    <w:abstractNumId w:val="29"/>
  </w:num>
  <w:num w:numId="21">
    <w:abstractNumId w:val="19"/>
  </w:num>
  <w:num w:numId="22">
    <w:abstractNumId w:val="7"/>
  </w:num>
  <w:num w:numId="23">
    <w:abstractNumId w:val="11"/>
  </w:num>
  <w:num w:numId="24">
    <w:abstractNumId w:val="17"/>
  </w:num>
  <w:num w:numId="25">
    <w:abstractNumId w:val="30"/>
  </w:num>
  <w:num w:numId="26">
    <w:abstractNumId w:val="5"/>
  </w:num>
  <w:num w:numId="27">
    <w:abstractNumId w:val="15"/>
  </w:num>
  <w:num w:numId="28">
    <w:abstractNumId w:val="23"/>
  </w:num>
  <w:num w:numId="29">
    <w:abstractNumId w:val="2"/>
  </w:num>
  <w:num w:numId="30">
    <w:abstractNumId w:val="16"/>
  </w:num>
  <w:num w:numId="31">
    <w:abstractNumId w:val="10"/>
  </w:num>
  <w:num w:numId="32">
    <w:abstractNumId w:val="18"/>
  </w:num>
  <w:num w:numId="33">
    <w:abstractNumId w:val="12"/>
  </w:num>
  <w:num w:numId="34">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0B95"/>
    <w:rsid w:val="0000265C"/>
    <w:rsid w:val="00002ED8"/>
    <w:rsid w:val="00003133"/>
    <w:rsid w:val="00004C63"/>
    <w:rsid w:val="0000740E"/>
    <w:rsid w:val="00013160"/>
    <w:rsid w:val="00013F1C"/>
    <w:rsid w:val="00017CCB"/>
    <w:rsid w:val="000234B6"/>
    <w:rsid w:val="00024498"/>
    <w:rsid w:val="0002454C"/>
    <w:rsid w:val="00027A21"/>
    <w:rsid w:val="0003364A"/>
    <w:rsid w:val="00033906"/>
    <w:rsid w:val="0003564E"/>
    <w:rsid w:val="00035F6B"/>
    <w:rsid w:val="00044DD8"/>
    <w:rsid w:val="00047D18"/>
    <w:rsid w:val="000543C4"/>
    <w:rsid w:val="000552D5"/>
    <w:rsid w:val="0005777C"/>
    <w:rsid w:val="00060B31"/>
    <w:rsid w:val="00060B87"/>
    <w:rsid w:val="0006483E"/>
    <w:rsid w:val="00064BB3"/>
    <w:rsid w:val="0006583A"/>
    <w:rsid w:val="000667BC"/>
    <w:rsid w:val="00066DD1"/>
    <w:rsid w:val="00074A62"/>
    <w:rsid w:val="00076A56"/>
    <w:rsid w:val="00082B4D"/>
    <w:rsid w:val="00082CB3"/>
    <w:rsid w:val="00082F28"/>
    <w:rsid w:val="000854E0"/>
    <w:rsid w:val="000953F1"/>
    <w:rsid w:val="000A018E"/>
    <w:rsid w:val="000A171D"/>
    <w:rsid w:val="000A56D5"/>
    <w:rsid w:val="000A5A63"/>
    <w:rsid w:val="000A5AE3"/>
    <w:rsid w:val="000A7868"/>
    <w:rsid w:val="000B1727"/>
    <w:rsid w:val="000B3F66"/>
    <w:rsid w:val="000B7050"/>
    <w:rsid w:val="000B7CC6"/>
    <w:rsid w:val="000C10E7"/>
    <w:rsid w:val="000C1941"/>
    <w:rsid w:val="000C3D46"/>
    <w:rsid w:val="000C47A6"/>
    <w:rsid w:val="000C6825"/>
    <w:rsid w:val="000D1FEF"/>
    <w:rsid w:val="000D51DF"/>
    <w:rsid w:val="000E4D8B"/>
    <w:rsid w:val="000E5673"/>
    <w:rsid w:val="000E6C02"/>
    <w:rsid w:val="000E77AE"/>
    <w:rsid w:val="000E77B6"/>
    <w:rsid w:val="000E7F91"/>
    <w:rsid w:val="000F4B46"/>
    <w:rsid w:val="001007B0"/>
    <w:rsid w:val="0010210F"/>
    <w:rsid w:val="00104985"/>
    <w:rsid w:val="00107EB2"/>
    <w:rsid w:val="0011136A"/>
    <w:rsid w:val="00112AF7"/>
    <w:rsid w:val="0011468F"/>
    <w:rsid w:val="0012342C"/>
    <w:rsid w:val="001265BA"/>
    <w:rsid w:val="00126762"/>
    <w:rsid w:val="00131BC5"/>
    <w:rsid w:val="00136BF5"/>
    <w:rsid w:val="001375E4"/>
    <w:rsid w:val="00140B66"/>
    <w:rsid w:val="001449FE"/>
    <w:rsid w:val="00153F1A"/>
    <w:rsid w:val="00155668"/>
    <w:rsid w:val="001579AB"/>
    <w:rsid w:val="00161933"/>
    <w:rsid w:val="00162A32"/>
    <w:rsid w:val="00162A6E"/>
    <w:rsid w:val="00164BCC"/>
    <w:rsid w:val="001651FD"/>
    <w:rsid w:val="00166C77"/>
    <w:rsid w:val="00170519"/>
    <w:rsid w:val="0017148E"/>
    <w:rsid w:val="0017700B"/>
    <w:rsid w:val="0017732C"/>
    <w:rsid w:val="0018522B"/>
    <w:rsid w:val="0019289B"/>
    <w:rsid w:val="0019451A"/>
    <w:rsid w:val="001A28DB"/>
    <w:rsid w:val="001A2915"/>
    <w:rsid w:val="001B12A3"/>
    <w:rsid w:val="001B4AFD"/>
    <w:rsid w:val="001C0E85"/>
    <w:rsid w:val="001C1634"/>
    <w:rsid w:val="001C2CED"/>
    <w:rsid w:val="001C33B2"/>
    <w:rsid w:val="001C46B5"/>
    <w:rsid w:val="001D1FAA"/>
    <w:rsid w:val="001D2782"/>
    <w:rsid w:val="001D2B4A"/>
    <w:rsid w:val="001D5617"/>
    <w:rsid w:val="001D57F0"/>
    <w:rsid w:val="001E14E2"/>
    <w:rsid w:val="001E237C"/>
    <w:rsid w:val="001E2C6A"/>
    <w:rsid w:val="001F0FC7"/>
    <w:rsid w:val="00200E7E"/>
    <w:rsid w:val="0020144E"/>
    <w:rsid w:val="002121E2"/>
    <w:rsid w:val="002141C4"/>
    <w:rsid w:val="0021558C"/>
    <w:rsid w:val="0021593D"/>
    <w:rsid w:val="0021768F"/>
    <w:rsid w:val="0022502F"/>
    <w:rsid w:val="0022566A"/>
    <w:rsid w:val="0022675C"/>
    <w:rsid w:val="00227344"/>
    <w:rsid w:val="002275ED"/>
    <w:rsid w:val="00227BBC"/>
    <w:rsid w:val="002335CD"/>
    <w:rsid w:val="00236976"/>
    <w:rsid w:val="0024109D"/>
    <w:rsid w:val="00242F7E"/>
    <w:rsid w:val="00243831"/>
    <w:rsid w:val="00244464"/>
    <w:rsid w:val="00244BDA"/>
    <w:rsid w:val="00246752"/>
    <w:rsid w:val="00250A11"/>
    <w:rsid w:val="0025187C"/>
    <w:rsid w:val="002545D5"/>
    <w:rsid w:val="0025518C"/>
    <w:rsid w:val="0025539E"/>
    <w:rsid w:val="00261C7E"/>
    <w:rsid w:val="00262D8F"/>
    <w:rsid w:val="00266702"/>
    <w:rsid w:val="0026674B"/>
    <w:rsid w:val="002700E7"/>
    <w:rsid w:val="00270C51"/>
    <w:rsid w:val="00273034"/>
    <w:rsid w:val="00273524"/>
    <w:rsid w:val="00274E1F"/>
    <w:rsid w:val="0027762D"/>
    <w:rsid w:val="00280199"/>
    <w:rsid w:val="0028330A"/>
    <w:rsid w:val="002859D8"/>
    <w:rsid w:val="00286010"/>
    <w:rsid w:val="00286110"/>
    <w:rsid w:val="002909B7"/>
    <w:rsid w:val="00293E9D"/>
    <w:rsid w:val="00294550"/>
    <w:rsid w:val="0029731F"/>
    <w:rsid w:val="002A01B5"/>
    <w:rsid w:val="002A01C2"/>
    <w:rsid w:val="002A0424"/>
    <w:rsid w:val="002A1598"/>
    <w:rsid w:val="002A7645"/>
    <w:rsid w:val="002B2DCA"/>
    <w:rsid w:val="002B611B"/>
    <w:rsid w:val="002C49A3"/>
    <w:rsid w:val="002C5BB0"/>
    <w:rsid w:val="002C66A0"/>
    <w:rsid w:val="002D3B6C"/>
    <w:rsid w:val="002D4105"/>
    <w:rsid w:val="002E04CC"/>
    <w:rsid w:val="002E14D0"/>
    <w:rsid w:val="002E166C"/>
    <w:rsid w:val="002E42CF"/>
    <w:rsid w:val="002E5034"/>
    <w:rsid w:val="002E781B"/>
    <w:rsid w:val="002F2F35"/>
    <w:rsid w:val="002F2F4A"/>
    <w:rsid w:val="002F5135"/>
    <w:rsid w:val="003006A1"/>
    <w:rsid w:val="00300DD7"/>
    <w:rsid w:val="00303986"/>
    <w:rsid w:val="0030713D"/>
    <w:rsid w:val="00310669"/>
    <w:rsid w:val="00311B2C"/>
    <w:rsid w:val="00312AE7"/>
    <w:rsid w:val="00313C06"/>
    <w:rsid w:val="00317473"/>
    <w:rsid w:val="003214A0"/>
    <w:rsid w:val="00321A1B"/>
    <w:rsid w:val="00322EC1"/>
    <w:rsid w:val="00323988"/>
    <w:rsid w:val="00333A03"/>
    <w:rsid w:val="00334B22"/>
    <w:rsid w:val="0033578C"/>
    <w:rsid w:val="00336626"/>
    <w:rsid w:val="00336AF1"/>
    <w:rsid w:val="00341E5B"/>
    <w:rsid w:val="0034532B"/>
    <w:rsid w:val="003465D7"/>
    <w:rsid w:val="00346D35"/>
    <w:rsid w:val="00350006"/>
    <w:rsid w:val="00354C7E"/>
    <w:rsid w:val="00356729"/>
    <w:rsid w:val="00357374"/>
    <w:rsid w:val="00360C13"/>
    <w:rsid w:val="003621A3"/>
    <w:rsid w:val="0036357E"/>
    <w:rsid w:val="00364705"/>
    <w:rsid w:val="0036655F"/>
    <w:rsid w:val="00372587"/>
    <w:rsid w:val="00373395"/>
    <w:rsid w:val="00373DE8"/>
    <w:rsid w:val="0037461C"/>
    <w:rsid w:val="0037629D"/>
    <w:rsid w:val="00380634"/>
    <w:rsid w:val="00381F7A"/>
    <w:rsid w:val="00385ACE"/>
    <w:rsid w:val="00387B5D"/>
    <w:rsid w:val="00391691"/>
    <w:rsid w:val="00392C1F"/>
    <w:rsid w:val="00392D79"/>
    <w:rsid w:val="00397CBA"/>
    <w:rsid w:val="003A1BEB"/>
    <w:rsid w:val="003A20A6"/>
    <w:rsid w:val="003A257A"/>
    <w:rsid w:val="003A4245"/>
    <w:rsid w:val="003B0184"/>
    <w:rsid w:val="003B1362"/>
    <w:rsid w:val="003B3377"/>
    <w:rsid w:val="003B3950"/>
    <w:rsid w:val="003B5433"/>
    <w:rsid w:val="003B68E7"/>
    <w:rsid w:val="003B749B"/>
    <w:rsid w:val="003B7BBC"/>
    <w:rsid w:val="003C0F12"/>
    <w:rsid w:val="003C27DC"/>
    <w:rsid w:val="003C31C1"/>
    <w:rsid w:val="003C418E"/>
    <w:rsid w:val="003D0BAA"/>
    <w:rsid w:val="003D4B53"/>
    <w:rsid w:val="003D4FD7"/>
    <w:rsid w:val="003D5355"/>
    <w:rsid w:val="003D601A"/>
    <w:rsid w:val="003E07CF"/>
    <w:rsid w:val="003E5580"/>
    <w:rsid w:val="003F1F03"/>
    <w:rsid w:val="003F204F"/>
    <w:rsid w:val="003F2A50"/>
    <w:rsid w:val="003F5C91"/>
    <w:rsid w:val="003F6E5B"/>
    <w:rsid w:val="003F7CDA"/>
    <w:rsid w:val="00404C63"/>
    <w:rsid w:val="00404E3D"/>
    <w:rsid w:val="00405240"/>
    <w:rsid w:val="004064BA"/>
    <w:rsid w:val="004079C2"/>
    <w:rsid w:val="0041146E"/>
    <w:rsid w:val="004114F4"/>
    <w:rsid w:val="004129A5"/>
    <w:rsid w:val="0041498D"/>
    <w:rsid w:val="00416888"/>
    <w:rsid w:val="00416C7E"/>
    <w:rsid w:val="00417D4F"/>
    <w:rsid w:val="00420B3C"/>
    <w:rsid w:val="00420F78"/>
    <w:rsid w:val="00423F44"/>
    <w:rsid w:val="00425E00"/>
    <w:rsid w:val="004300E3"/>
    <w:rsid w:val="00433DEB"/>
    <w:rsid w:val="004375FA"/>
    <w:rsid w:val="00440F7E"/>
    <w:rsid w:val="0045033D"/>
    <w:rsid w:val="00451B96"/>
    <w:rsid w:val="004524DA"/>
    <w:rsid w:val="00453016"/>
    <w:rsid w:val="00453CFA"/>
    <w:rsid w:val="00453E46"/>
    <w:rsid w:val="004544A9"/>
    <w:rsid w:val="00454F0A"/>
    <w:rsid w:val="00465E89"/>
    <w:rsid w:val="004671D4"/>
    <w:rsid w:val="00470095"/>
    <w:rsid w:val="004735F7"/>
    <w:rsid w:val="00473DE1"/>
    <w:rsid w:val="00474070"/>
    <w:rsid w:val="00474CA4"/>
    <w:rsid w:val="00477942"/>
    <w:rsid w:val="00481486"/>
    <w:rsid w:val="004826FB"/>
    <w:rsid w:val="0048416E"/>
    <w:rsid w:val="00490BC2"/>
    <w:rsid w:val="004912CA"/>
    <w:rsid w:val="0049520C"/>
    <w:rsid w:val="004A1CBD"/>
    <w:rsid w:val="004A2A3F"/>
    <w:rsid w:val="004A2F23"/>
    <w:rsid w:val="004A3CC9"/>
    <w:rsid w:val="004A51F1"/>
    <w:rsid w:val="004A731D"/>
    <w:rsid w:val="004B28ED"/>
    <w:rsid w:val="004B4D22"/>
    <w:rsid w:val="004B78E5"/>
    <w:rsid w:val="004B7EA7"/>
    <w:rsid w:val="004C14A7"/>
    <w:rsid w:val="004C1734"/>
    <w:rsid w:val="004C1CF6"/>
    <w:rsid w:val="004C5F3B"/>
    <w:rsid w:val="004D24AA"/>
    <w:rsid w:val="004D34EA"/>
    <w:rsid w:val="004D4DB9"/>
    <w:rsid w:val="004D5FEA"/>
    <w:rsid w:val="004D6431"/>
    <w:rsid w:val="004E38C7"/>
    <w:rsid w:val="004E4F3E"/>
    <w:rsid w:val="004E7DAD"/>
    <w:rsid w:val="004E7DF1"/>
    <w:rsid w:val="004F0892"/>
    <w:rsid w:val="004F1E6D"/>
    <w:rsid w:val="004F1E84"/>
    <w:rsid w:val="004F5A3D"/>
    <w:rsid w:val="004F755F"/>
    <w:rsid w:val="004F7A35"/>
    <w:rsid w:val="005004F4"/>
    <w:rsid w:val="00502807"/>
    <w:rsid w:val="0050626B"/>
    <w:rsid w:val="00511EB6"/>
    <w:rsid w:val="00513087"/>
    <w:rsid w:val="00514E3A"/>
    <w:rsid w:val="005161E2"/>
    <w:rsid w:val="005171F1"/>
    <w:rsid w:val="005212DC"/>
    <w:rsid w:val="00522BEB"/>
    <w:rsid w:val="00522EDF"/>
    <w:rsid w:val="005275EE"/>
    <w:rsid w:val="0052767F"/>
    <w:rsid w:val="00527729"/>
    <w:rsid w:val="00531A3B"/>
    <w:rsid w:val="005409C8"/>
    <w:rsid w:val="00541166"/>
    <w:rsid w:val="00546543"/>
    <w:rsid w:val="0055076C"/>
    <w:rsid w:val="00550CF8"/>
    <w:rsid w:val="005531C0"/>
    <w:rsid w:val="005564B6"/>
    <w:rsid w:val="00556982"/>
    <w:rsid w:val="005638FA"/>
    <w:rsid w:val="0056501F"/>
    <w:rsid w:val="0056627F"/>
    <w:rsid w:val="00575355"/>
    <w:rsid w:val="0058133E"/>
    <w:rsid w:val="00582CA7"/>
    <w:rsid w:val="00582D97"/>
    <w:rsid w:val="0058466D"/>
    <w:rsid w:val="00585A16"/>
    <w:rsid w:val="00587671"/>
    <w:rsid w:val="005946A3"/>
    <w:rsid w:val="0059756E"/>
    <w:rsid w:val="005978A3"/>
    <w:rsid w:val="005A1D79"/>
    <w:rsid w:val="005A25DB"/>
    <w:rsid w:val="005A67F5"/>
    <w:rsid w:val="005B7E52"/>
    <w:rsid w:val="005C25CF"/>
    <w:rsid w:val="005C287B"/>
    <w:rsid w:val="005C4135"/>
    <w:rsid w:val="005D0F54"/>
    <w:rsid w:val="005D20D4"/>
    <w:rsid w:val="005D4E19"/>
    <w:rsid w:val="005D5673"/>
    <w:rsid w:val="005D580D"/>
    <w:rsid w:val="005D5BFA"/>
    <w:rsid w:val="005D6A1B"/>
    <w:rsid w:val="005D7190"/>
    <w:rsid w:val="005E0ADF"/>
    <w:rsid w:val="005E2112"/>
    <w:rsid w:val="005E460F"/>
    <w:rsid w:val="005E57D7"/>
    <w:rsid w:val="005E7CD8"/>
    <w:rsid w:val="005F41F1"/>
    <w:rsid w:val="005F48AD"/>
    <w:rsid w:val="00603418"/>
    <w:rsid w:val="00603B30"/>
    <w:rsid w:val="00604261"/>
    <w:rsid w:val="0060493C"/>
    <w:rsid w:val="00605E20"/>
    <w:rsid w:val="00605E5E"/>
    <w:rsid w:val="00605FDA"/>
    <w:rsid w:val="00610D4E"/>
    <w:rsid w:val="00610DFC"/>
    <w:rsid w:val="0061214A"/>
    <w:rsid w:val="00612609"/>
    <w:rsid w:val="0061274A"/>
    <w:rsid w:val="006132C6"/>
    <w:rsid w:val="00614455"/>
    <w:rsid w:val="0061594C"/>
    <w:rsid w:val="00622A65"/>
    <w:rsid w:val="00630B88"/>
    <w:rsid w:val="00632859"/>
    <w:rsid w:val="00636A33"/>
    <w:rsid w:val="006438A1"/>
    <w:rsid w:val="00644E7C"/>
    <w:rsid w:val="00651A84"/>
    <w:rsid w:val="00652657"/>
    <w:rsid w:val="006534BA"/>
    <w:rsid w:val="006555CF"/>
    <w:rsid w:val="00655E1E"/>
    <w:rsid w:val="00661BDA"/>
    <w:rsid w:val="00662AFB"/>
    <w:rsid w:val="006635AE"/>
    <w:rsid w:val="00663CAB"/>
    <w:rsid w:val="0066431B"/>
    <w:rsid w:val="00666825"/>
    <w:rsid w:val="00666890"/>
    <w:rsid w:val="006672A8"/>
    <w:rsid w:val="00667C60"/>
    <w:rsid w:val="00670001"/>
    <w:rsid w:val="00676001"/>
    <w:rsid w:val="0067634A"/>
    <w:rsid w:val="0067659D"/>
    <w:rsid w:val="00677D57"/>
    <w:rsid w:val="006829AA"/>
    <w:rsid w:val="006842BA"/>
    <w:rsid w:val="00690120"/>
    <w:rsid w:val="00691C45"/>
    <w:rsid w:val="00691F2D"/>
    <w:rsid w:val="006932DA"/>
    <w:rsid w:val="00695A2C"/>
    <w:rsid w:val="006963C9"/>
    <w:rsid w:val="00696D76"/>
    <w:rsid w:val="006A1B13"/>
    <w:rsid w:val="006A5DF2"/>
    <w:rsid w:val="006A7E34"/>
    <w:rsid w:val="006B123C"/>
    <w:rsid w:val="006B4C65"/>
    <w:rsid w:val="006B5958"/>
    <w:rsid w:val="006B6ED6"/>
    <w:rsid w:val="006C04CC"/>
    <w:rsid w:val="006C10BD"/>
    <w:rsid w:val="006C1812"/>
    <w:rsid w:val="006C3619"/>
    <w:rsid w:val="006C4911"/>
    <w:rsid w:val="006C638C"/>
    <w:rsid w:val="006D42F3"/>
    <w:rsid w:val="006E0B09"/>
    <w:rsid w:val="006E11EC"/>
    <w:rsid w:val="006E56A2"/>
    <w:rsid w:val="006E5AB6"/>
    <w:rsid w:val="006E7F10"/>
    <w:rsid w:val="006F07F5"/>
    <w:rsid w:val="006F0ED5"/>
    <w:rsid w:val="006F26D9"/>
    <w:rsid w:val="006F3B19"/>
    <w:rsid w:val="006F3EEF"/>
    <w:rsid w:val="00702886"/>
    <w:rsid w:val="00705060"/>
    <w:rsid w:val="00714ADA"/>
    <w:rsid w:val="007156CF"/>
    <w:rsid w:val="007172B9"/>
    <w:rsid w:val="007206D8"/>
    <w:rsid w:val="00721E69"/>
    <w:rsid w:val="00722985"/>
    <w:rsid w:val="00723ADE"/>
    <w:rsid w:val="0072474B"/>
    <w:rsid w:val="00725B8B"/>
    <w:rsid w:val="00731157"/>
    <w:rsid w:val="00734AC9"/>
    <w:rsid w:val="00734B28"/>
    <w:rsid w:val="007407A5"/>
    <w:rsid w:val="00740E42"/>
    <w:rsid w:val="0074167A"/>
    <w:rsid w:val="00743D19"/>
    <w:rsid w:val="0074438D"/>
    <w:rsid w:val="007445E4"/>
    <w:rsid w:val="007502B1"/>
    <w:rsid w:val="00751A30"/>
    <w:rsid w:val="00752993"/>
    <w:rsid w:val="00754756"/>
    <w:rsid w:val="00760340"/>
    <w:rsid w:val="00760FB4"/>
    <w:rsid w:val="0076164E"/>
    <w:rsid w:val="00762773"/>
    <w:rsid w:val="00763A2C"/>
    <w:rsid w:val="00764C97"/>
    <w:rsid w:val="0076530B"/>
    <w:rsid w:val="00766882"/>
    <w:rsid w:val="00773182"/>
    <w:rsid w:val="0077638D"/>
    <w:rsid w:val="007769E2"/>
    <w:rsid w:val="00780DC9"/>
    <w:rsid w:val="007813EB"/>
    <w:rsid w:val="00785B7B"/>
    <w:rsid w:val="00785D12"/>
    <w:rsid w:val="00785DB2"/>
    <w:rsid w:val="00792A1B"/>
    <w:rsid w:val="00795A56"/>
    <w:rsid w:val="00797656"/>
    <w:rsid w:val="007A0534"/>
    <w:rsid w:val="007A0A15"/>
    <w:rsid w:val="007A171A"/>
    <w:rsid w:val="007A2D87"/>
    <w:rsid w:val="007A5574"/>
    <w:rsid w:val="007A5928"/>
    <w:rsid w:val="007A5CEA"/>
    <w:rsid w:val="007B3472"/>
    <w:rsid w:val="007B5A11"/>
    <w:rsid w:val="007B63EE"/>
    <w:rsid w:val="007B716E"/>
    <w:rsid w:val="007C3222"/>
    <w:rsid w:val="007C40A5"/>
    <w:rsid w:val="007C43AB"/>
    <w:rsid w:val="007C6386"/>
    <w:rsid w:val="007D0402"/>
    <w:rsid w:val="007D2789"/>
    <w:rsid w:val="007D40AB"/>
    <w:rsid w:val="007D5216"/>
    <w:rsid w:val="007D59A5"/>
    <w:rsid w:val="007D6D2A"/>
    <w:rsid w:val="007D79AA"/>
    <w:rsid w:val="007D7FD9"/>
    <w:rsid w:val="007E6403"/>
    <w:rsid w:val="007F2EC2"/>
    <w:rsid w:val="007F3A04"/>
    <w:rsid w:val="00804843"/>
    <w:rsid w:val="00807486"/>
    <w:rsid w:val="00811D28"/>
    <w:rsid w:val="00813C5E"/>
    <w:rsid w:val="00816BBC"/>
    <w:rsid w:val="008202F6"/>
    <w:rsid w:val="00820849"/>
    <w:rsid w:val="00820C1B"/>
    <w:rsid w:val="00823BB9"/>
    <w:rsid w:val="008247C3"/>
    <w:rsid w:val="008253E2"/>
    <w:rsid w:val="00826C13"/>
    <w:rsid w:val="00827E16"/>
    <w:rsid w:val="008312D8"/>
    <w:rsid w:val="00832661"/>
    <w:rsid w:val="00832B1E"/>
    <w:rsid w:val="00832D54"/>
    <w:rsid w:val="00835B30"/>
    <w:rsid w:val="00836283"/>
    <w:rsid w:val="00836A2C"/>
    <w:rsid w:val="008401D3"/>
    <w:rsid w:val="008403FA"/>
    <w:rsid w:val="00841A7C"/>
    <w:rsid w:val="00842664"/>
    <w:rsid w:val="008457F7"/>
    <w:rsid w:val="00846B7A"/>
    <w:rsid w:val="00850711"/>
    <w:rsid w:val="008514F1"/>
    <w:rsid w:val="00854422"/>
    <w:rsid w:val="00854881"/>
    <w:rsid w:val="008609D9"/>
    <w:rsid w:val="00862460"/>
    <w:rsid w:val="00863433"/>
    <w:rsid w:val="008634D8"/>
    <w:rsid w:val="00864480"/>
    <w:rsid w:val="00864DF1"/>
    <w:rsid w:val="00870779"/>
    <w:rsid w:val="00872035"/>
    <w:rsid w:val="00876223"/>
    <w:rsid w:val="008764D8"/>
    <w:rsid w:val="008769A0"/>
    <w:rsid w:val="00880399"/>
    <w:rsid w:val="008803B8"/>
    <w:rsid w:val="008804D9"/>
    <w:rsid w:val="00880C4B"/>
    <w:rsid w:val="00882EB0"/>
    <w:rsid w:val="00883438"/>
    <w:rsid w:val="00884635"/>
    <w:rsid w:val="008851DB"/>
    <w:rsid w:val="00885F4A"/>
    <w:rsid w:val="00886A68"/>
    <w:rsid w:val="0089572C"/>
    <w:rsid w:val="008A0555"/>
    <w:rsid w:val="008A441F"/>
    <w:rsid w:val="008A593E"/>
    <w:rsid w:val="008B2029"/>
    <w:rsid w:val="008B4C4E"/>
    <w:rsid w:val="008B64EC"/>
    <w:rsid w:val="008C05DA"/>
    <w:rsid w:val="008C0B73"/>
    <w:rsid w:val="008C0C96"/>
    <w:rsid w:val="008C2034"/>
    <w:rsid w:val="008C2FE5"/>
    <w:rsid w:val="008D4D4D"/>
    <w:rsid w:val="008D6E18"/>
    <w:rsid w:val="008D74BB"/>
    <w:rsid w:val="008E1DE3"/>
    <w:rsid w:val="008E2F85"/>
    <w:rsid w:val="008E38C3"/>
    <w:rsid w:val="008E5849"/>
    <w:rsid w:val="008E67BC"/>
    <w:rsid w:val="008E6C66"/>
    <w:rsid w:val="008E7B87"/>
    <w:rsid w:val="008F17C1"/>
    <w:rsid w:val="008F2774"/>
    <w:rsid w:val="008F5A8A"/>
    <w:rsid w:val="008F6051"/>
    <w:rsid w:val="008F6314"/>
    <w:rsid w:val="00904427"/>
    <w:rsid w:val="00904E03"/>
    <w:rsid w:val="00905839"/>
    <w:rsid w:val="00905E8D"/>
    <w:rsid w:val="009060FC"/>
    <w:rsid w:val="0091071C"/>
    <w:rsid w:val="00912526"/>
    <w:rsid w:val="009156F4"/>
    <w:rsid w:val="00916DD8"/>
    <w:rsid w:val="00917AAD"/>
    <w:rsid w:val="00917AD3"/>
    <w:rsid w:val="00920331"/>
    <w:rsid w:val="0092144A"/>
    <w:rsid w:val="00922806"/>
    <w:rsid w:val="009232BF"/>
    <w:rsid w:val="009267F7"/>
    <w:rsid w:val="009325BC"/>
    <w:rsid w:val="009427CA"/>
    <w:rsid w:val="009466E4"/>
    <w:rsid w:val="00952289"/>
    <w:rsid w:val="0095234E"/>
    <w:rsid w:val="009560E8"/>
    <w:rsid w:val="00962995"/>
    <w:rsid w:val="00964FD1"/>
    <w:rsid w:val="00965CDE"/>
    <w:rsid w:val="00965D2F"/>
    <w:rsid w:val="0096685D"/>
    <w:rsid w:val="0097009B"/>
    <w:rsid w:val="00971A7E"/>
    <w:rsid w:val="00971E7D"/>
    <w:rsid w:val="0097268F"/>
    <w:rsid w:val="009750E4"/>
    <w:rsid w:val="009756B9"/>
    <w:rsid w:val="00981679"/>
    <w:rsid w:val="00982864"/>
    <w:rsid w:val="0098396B"/>
    <w:rsid w:val="009901D4"/>
    <w:rsid w:val="00996592"/>
    <w:rsid w:val="009A1A49"/>
    <w:rsid w:val="009A34E3"/>
    <w:rsid w:val="009A3F8F"/>
    <w:rsid w:val="009A72CA"/>
    <w:rsid w:val="009B3019"/>
    <w:rsid w:val="009C04D2"/>
    <w:rsid w:val="009C0DD7"/>
    <w:rsid w:val="009C1C8C"/>
    <w:rsid w:val="009C44A7"/>
    <w:rsid w:val="009C4ABF"/>
    <w:rsid w:val="009C4F1A"/>
    <w:rsid w:val="009C5568"/>
    <w:rsid w:val="009C618C"/>
    <w:rsid w:val="009C7683"/>
    <w:rsid w:val="009D0C2E"/>
    <w:rsid w:val="009D3741"/>
    <w:rsid w:val="009D5F3F"/>
    <w:rsid w:val="009E750F"/>
    <w:rsid w:val="009F1A02"/>
    <w:rsid w:val="009F468B"/>
    <w:rsid w:val="009F4FF5"/>
    <w:rsid w:val="009F51DF"/>
    <w:rsid w:val="009F59D5"/>
    <w:rsid w:val="009F6FF5"/>
    <w:rsid w:val="00A046C1"/>
    <w:rsid w:val="00A062CA"/>
    <w:rsid w:val="00A129C1"/>
    <w:rsid w:val="00A158E5"/>
    <w:rsid w:val="00A15AEA"/>
    <w:rsid w:val="00A17B8A"/>
    <w:rsid w:val="00A17D4B"/>
    <w:rsid w:val="00A222FA"/>
    <w:rsid w:val="00A25AA8"/>
    <w:rsid w:val="00A25BC0"/>
    <w:rsid w:val="00A2773A"/>
    <w:rsid w:val="00A34332"/>
    <w:rsid w:val="00A36A68"/>
    <w:rsid w:val="00A377F4"/>
    <w:rsid w:val="00A4340D"/>
    <w:rsid w:val="00A46943"/>
    <w:rsid w:val="00A46BE3"/>
    <w:rsid w:val="00A47949"/>
    <w:rsid w:val="00A57DFB"/>
    <w:rsid w:val="00A60FD6"/>
    <w:rsid w:val="00A6121E"/>
    <w:rsid w:val="00A6148D"/>
    <w:rsid w:val="00A64C50"/>
    <w:rsid w:val="00A654D8"/>
    <w:rsid w:val="00A65536"/>
    <w:rsid w:val="00A73DFD"/>
    <w:rsid w:val="00A74EC6"/>
    <w:rsid w:val="00A75A52"/>
    <w:rsid w:val="00A8103D"/>
    <w:rsid w:val="00A81B52"/>
    <w:rsid w:val="00A82053"/>
    <w:rsid w:val="00A83F55"/>
    <w:rsid w:val="00A84AEE"/>
    <w:rsid w:val="00A859E3"/>
    <w:rsid w:val="00A95973"/>
    <w:rsid w:val="00A96058"/>
    <w:rsid w:val="00A97E11"/>
    <w:rsid w:val="00AA115C"/>
    <w:rsid w:val="00AB01DF"/>
    <w:rsid w:val="00AB29B3"/>
    <w:rsid w:val="00AC29FF"/>
    <w:rsid w:val="00AC514B"/>
    <w:rsid w:val="00AC641D"/>
    <w:rsid w:val="00AC664D"/>
    <w:rsid w:val="00AD084D"/>
    <w:rsid w:val="00AD0E08"/>
    <w:rsid w:val="00AD2485"/>
    <w:rsid w:val="00AD380B"/>
    <w:rsid w:val="00AD446C"/>
    <w:rsid w:val="00AD49C5"/>
    <w:rsid w:val="00AE3864"/>
    <w:rsid w:val="00AE3DD7"/>
    <w:rsid w:val="00AE4D91"/>
    <w:rsid w:val="00AE5BDB"/>
    <w:rsid w:val="00AE6498"/>
    <w:rsid w:val="00AF2DFC"/>
    <w:rsid w:val="00AF3A27"/>
    <w:rsid w:val="00AF44AB"/>
    <w:rsid w:val="00B03929"/>
    <w:rsid w:val="00B0638A"/>
    <w:rsid w:val="00B06D5A"/>
    <w:rsid w:val="00B0754E"/>
    <w:rsid w:val="00B1479E"/>
    <w:rsid w:val="00B16C42"/>
    <w:rsid w:val="00B17E0B"/>
    <w:rsid w:val="00B17E83"/>
    <w:rsid w:val="00B21389"/>
    <w:rsid w:val="00B31706"/>
    <w:rsid w:val="00B35CAB"/>
    <w:rsid w:val="00B36605"/>
    <w:rsid w:val="00B3776F"/>
    <w:rsid w:val="00B41DF9"/>
    <w:rsid w:val="00B432D4"/>
    <w:rsid w:val="00B45C06"/>
    <w:rsid w:val="00B4692D"/>
    <w:rsid w:val="00B543CD"/>
    <w:rsid w:val="00B56395"/>
    <w:rsid w:val="00B60888"/>
    <w:rsid w:val="00B6274D"/>
    <w:rsid w:val="00B62F0D"/>
    <w:rsid w:val="00B66230"/>
    <w:rsid w:val="00B66AF9"/>
    <w:rsid w:val="00B71397"/>
    <w:rsid w:val="00B75EFA"/>
    <w:rsid w:val="00B806D6"/>
    <w:rsid w:val="00B906A3"/>
    <w:rsid w:val="00B9165B"/>
    <w:rsid w:val="00B95F1D"/>
    <w:rsid w:val="00B9638A"/>
    <w:rsid w:val="00B964EF"/>
    <w:rsid w:val="00B97C4E"/>
    <w:rsid w:val="00BA06B0"/>
    <w:rsid w:val="00BA1FFA"/>
    <w:rsid w:val="00BB4F84"/>
    <w:rsid w:val="00BC174E"/>
    <w:rsid w:val="00BC2358"/>
    <w:rsid w:val="00BD5CB5"/>
    <w:rsid w:val="00BD6B79"/>
    <w:rsid w:val="00BE54E5"/>
    <w:rsid w:val="00BF03BF"/>
    <w:rsid w:val="00BF3DE4"/>
    <w:rsid w:val="00BF413D"/>
    <w:rsid w:val="00C01DFE"/>
    <w:rsid w:val="00C038BC"/>
    <w:rsid w:val="00C066DA"/>
    <w:rsid w:val="00C10F3A"/>
    <w:rsid w:val="00C11AA7"/>
    <w:rsid w:val="00C15F1E"/>
    <w:rsid w:val="00C175FC"/>
    <w:rsid w:val="00C25566"/>
    <w:rsid w:val="00C25E83"/>
    <w:rsid w:val="00C26AA4"/>
    <w:rsid w:val="00C27CE1"/>
    <w:rsid w:val="00C31507"/>
    <w:rsid w:val="00C32210"/>
    <w:rsid w:val="00C401FD"/>
    <w:rsid w:val="00C40635"/>
    <w:rsid w:val="00C41E38"/>
    <w:rsid w:val="00C42041"/>
    <w:rsid w:val="00C44235"/>
    <w:rsid w:val="00C44A3C"/>
    <w:rsid w:val="00C46544"/>
    <w:rsid w:val="00C46FAB"/>
    <w:rsid w:val="00C53B0F"/>
    <w:rsid w:val="00C5582A"/>
    <w:rsid w:val="00C558BA"/>
    <w:rsid w:val="00C576DB"/>
    <w:rsid w:val="00C57EF6"/>
    <w:rsid w:val="00C612DC"/>
    <w:rsid w:val="00C62F16"/>
    <w:rsid w:val="00C631DF"/>
    <w:rsid w:val="00C656ED"/>
    <w:rsid w:val="00C65922"/>
    <w:rsid w:val="00C66717"/>
    <w:rsid w:val="00C71A1E"/>
    <w:rsid w:val="00C759E9"/>
    <w:rsid w:val="00C835AF"/>
    <w:rsid w:val="00C84789"/>
    <w:rsid w:val="00C853E1"/>
    <w:rsid w:val="00C85D97"/>
    <w:rsid w:val="00C87484"/>
    <w:rsid w:val="00C87AFB"/>
    <w:rsid w:val="00C94019"/>
    <w:rsid w:val="00C9419E"/>
    <w:rsid w:val="00C97B06"/>
    <w:rsid w:val="00CA20E7"/>
    <w:rsid w:val="00CA29DE"/>
    <w:rsid w:val="00CA2E72"/>
    <w:rsid w:val="00CA30EE"/>
    <w:rsid w:val="00CA3FE3"/>
    <w:rsid w:val="00CA569C"/>
    <w:rsid w:val="00CA5DDE"/>
    <w:rsid w:val="00CA6251"/>
    <w:rsid w:val="00CA779B"/>
    <w:rsid w:val="00CB021D"/>
    <w:rsid w:val="00CB0E06"/>
    <w:rsid w:val="00CB170E"/>
    <w:rsid w:val="00CB5142"/>
    <w:rsid w:val="00CC0BD3"/>
    <w:rsid w:val="00CC4310"/>
    <w:rsid w:val="00CC7A88"/>
    <w:rsid w:val="00CC7CCC"/>
    <w:rsid w:val="00CC7D55"/>
    <w:rsid w:val="00CD16EA"/>
    <w:rsid w:val="00CD3FDA"/>
    <w:rsid w:val="00CD518B"/>
    <w:rsid w:val="00CD682E"/>
    <w:rsid w:val="00CD7529"/>
    <w:rsid w:val="00CE0CE0"/>
    <w:rsid w:val="00CE30F3"/>
    <w:rsid w:val="00CE3CAE"/>
    <w:rsid w:val="00CE774D"/>
    <w:rsid w:val="00CF0A35"/>
    <w:rsid w:val="00CF1FC4"/>
    <w:rsid w:val="00CF7FFB"/>
    <w:rsid w:val="00D0022F"/>
    <w:rsid w:val="00D0271F"/>
    <w:rsid w:val="00D03FF8"/>
    <w:rsid w:val="00D06C93"/>
    <w:rsid w:val="00D12356"/>
    <w:rsid w:val="00D14A51"/>
    <w:rsid w:val="00D15001"/>
    <w:rsid w:val="00D156E9"/>
    <w:rsid w:val="00D17F8E"/>
    <w:rsid w:val="00D2023C"/>
    <w:rsid w:val="00D2118A"/>
    <w:rsid w:val="00D26EC9"/>
    <w:rsid w:val="00D304AC"/>
    <w:rsid w:val="00D31312"/>
    <w:rsid w:val="00D32C29"/>
    <w:rsid w:val="00D336D3"/>
    <w:rsid w:val="00D35150"/>
    <w:rsid w:val="00D449EC"/>
    <w:rsid w:val="00D44C17"/>
    <w:rsid w:val="00D456FE"/>
    <w:rsid w:val="00D458B6"/>
    <w:rsid w:val="00D46076"/>
    <w:rsid w:val="00D47AA9"/>
    <w:rsid w:val="00D50A23"/>
    <w:rsid w:val="00D539D2"/>
    <w:rsid w:val="00D53B8D"/>
    <w:rsid w:val="00D54F5D"/>
    <w:rsid w:val="00D57CEB"/>
    <w:rsid w:val="00D62319"/>
    <w:rsid w:val="00D6244C"/>
    <w:rsid w:val="00D66F8F"/>
    <w:rsid w:val="00D70D77"/>
    <w:rsid w:val="00D70E37"/>
    <w:rsid w:val="00D719A5"/>
    <w:rsid w:val="00D71DD6"/>
    <w:rsid w:val="00D72EB1"/>
    <w:rsid w:val="00D74005"/>
    <w:rsid w:val="00D751AD"/>
    <w:rsid w:val="00D90055"/>
    <w:rsid w:val="00D90757"/>
    <w:rsid w:val="00D940D5"/>
    <w:rsid w:val="00DA19DF"/>
    <w:rsid w:val="00DA1DF4"/>
    <w:rsid w:val="00DA3E98"/>
    <w:rsid w:val="00DA6309"/>
    <w:rsid w:val="00DA6701"/>
    <w:rsid w:val="00DB007E"/>
    <w:rsid w:val="00DB16C5"/>
    <w:rsid w:val="00DB1AB4"/>
    <w:rsid w:val="00DB2B86"/>
    <w:rsid w:val="00DB2FDD"/>
    <w:rsid w:val="00DB4769"/>
    <w:rsid w:val="00DB4E5A"/>
    <w:rsid w:val="00DB5C54"/>
    <w:rsid w:val="00DB62CC"/>
    <w:rsid w:val="00DC16BB"/>
    <w:rsid w:val="00DC24BD"/>
    <w:rsid w:val="00DC2EB3"/>
    <w:rsid w:val="00DC3269"/>
    <w:rsid w:val="00DC6DCD"/>
    <w:rsid w:val="00DC7C58"/>
    <w:rsid w:val="00DD0DEF"/>
    <w:rsid w:val="00DD48E8"/>
    <w:rsid w:val="00DD5A5E"/>
    <w:rsid w:val="00DD7D8E"/>
    <w:rsid w:val="00DE1C6E"/>
    <w:rsid w:val="00DE49EC"/>
    <w:rsid w:val="00DE4C81"/>
    <w:rsid w:val="00DE4D7E"/>
    <w:rsid w:val="00DE5601"/>
    <w:rsid w:val="00DE6C23"/>
    <w:rsid w:val="00DE7317"/>
    <w:rsid w:val="00DE7D35"/>
    <w:rsid w:val="00DF2197"/>
    <w:rsid w:val="00DF3CF1"/>
    <w:rsid w:val="00DF7528"/>
    <w:rsid w:val="00E026CC"/>
    <w:rsid w:val="00E03BAD"/>
    <w:rsid w:val="00E03E83"/>
    <w:rsid w:val="00E044BF"/>
    <w:rsid w:val="00E13016"/>
    <w:rsid w:val="00E136AB"/>
    <w:rsid w:val="00E20F22"/>
    <w:rsid w:val="00E21537"/>
    <w:rsid w:val="00E22948"/>
    <w:rsid w:val="00E30E59"/>
    <w:rsid w:val="00E312D2"/>
    <w:rsid w:val="00E33B07"/>
    <w:rsid w:val="00E348DF"/>
    <w:rsid w:val="00E35753"/>
    <w:rsid w:val="00E3660A"/>
    <w:rsid w:val="00E371C0"/>
    <w:rsid w:val="00E37676"/>
    <w:rsid w:val="00E40403"/>
    <w:rsid w:val="00E42C29"/>
    <w:rsid w:val="00E43750"/>
    <w:rsid w:val="00E44070"/>
    <w:rsid w:val="00E455A4"/>
    <w:rsid w:val="00E5016E"/>
    <w:rsid w:val="00E50769"/>
    <w:rsid w:val="00E5078B"/>
    <w:rsid w:val="00E53331"/>
    <w:rsid w:val="00E54C04"/>
    <w:rsid w:val="00E54E33"/>
    <w:rsid w:val="00E57645"/>
    <w:rsid w:val="00E61661"/>
    <w:rsid w:val="00E61BAD"/>
    <w:rsid w:val="00E65109"/>
    <w:rsid w:val="00E6568B"/>
    <w:rsid w:val="00E67BA9"/>
    <w:rsid w:val="00E73804"/>
    <w:rsid w:val="00E73CE4"/>
    <w:rsid w:val="00E76678"/>
    <w:rsid w:val="00E809FB"/>
    <w:rsid w:val="00E8126E"/>
    <w:rsid w:val="00E8245E"/>
    <w:rsid w:val="00E84A88"/>
    <w:rsid w:val="00E85475"/>
    <w:rsid w:val="00E865F7"/>
    <w:rsid w:val="00E92AF7"/>
    <w:rsid w:val="00E93C0F"/>
    <w:rsid w:val="00E978E0"/>
    <w:rsid w:val="00EA0C18"/>
    <w:rsid w:val="00EA37FE"/>
    <w:rsid w:val="00EA411C"/>
    <w:rsid w:val="00EA61ED"/>
    <w:rsid w:val="00EB1DCC"/>
    <w:rsid w:val="00EB236D"/>
    <w:rsid w:val="00EB2487"/>
    <w:rsid w:val="00EB3D92"/>
    <w:rsid w:val="00EB3D97"/>
    <w:rsid w:val="00EB52D1"/>
    <w:rsid w:val="00EB6029"/>
    <w:rsid w:val="00EB62AF"/>
    <w:rsid w:val="00EB77C0"/>
    <w:rsid w:val="00EB781B"/>
    <w:rsid w:val="00EC057F"/>
    <w:rsid w:val="00EC26CD"/>
    <w:rsid w:val="00ED4BF0"/>
    <w:rsid w:val="00ED7725"/>
    <w:rsid w:val="00ED775E"/>
    <w:rsid w:val="00EE1D73"/>
    <w:rsid w:val="00EE276C"/>
    <w:rsid w:val="00EE57EC"/>
    <w:rsid w:val="00EE593C"/>
    <w:rsid w:val="00EE74B1"/>
    <w:rsid w:val="00EF013B"/>
    <w:rsid w:val="00EF2539"/>
    <w:rsid w:val="00F00D94"/>
    <w:rsid w:val="00F01EF5"/>
    <w:rsid w:val="00F0240B"/>
    <w:rsid w:val="00F069CA"/>
    <w:rsid w:val="00F13C00"/>
    <w:rsid w:val="00F2086E"/>
    <w:rsid w:val="00F21F3A"/>
    <w:rsid w:val="00F22184"/>
    <w:rsid w:val="00F222D1"/>
    <w:rsid w:val="00F249BB"/>
    <w:rsid w:val="00F25AA8"/>
    <w:rsid w:val="00F31891"/>
    <w:rsid w:val="00F349F4"/>
    <w:rsid w:val="00F379D1"/>
    <w:rsid w:val="00F37C44"/>
    <w:rsid w:val="00F41AE1"/>
    <w:rsid w:val="00F4499A"/>
    <w:rsid w:val="00F46ABB"/>
    <w:rsid w:val="00F506A4"/>
    <w:rsid w:val="00F525DD"/>
    <w:rsid w:val="00F53F3E"/>
    <w:rsid w:val="00F54ED4"/>
    <w:rsid w:val="00F55834"/>
    <w:rsid w:val="00F56160"/>
    <w:rsid w:val="00F56C96"/>
    <w:rsid w:val="00F5782F"/>
    <w:rsid w:val="00F60867"/>
    <w:rsid w:val="00F647FB"/>
    <w:rsid w:val="00F6519F"/>
    <w:rsid w:val="00F6673B"/>
    <w:rsid w:val="00F70B2F"/>
    <w:rsid w:val="00F8026C"/>
    <w:rsid w:val="00F807DF"/>
    <w:rsid w:val="00F812EA"/>
    <w:rsid w:val="00F81BBB"/>
    <w:rsid w:val="00F84CC6"/>
    <w:rsid w:val="00F87F5C"/>
    <w:rsid w:val="00F962C1"/>
    <w:rsid w:val="00FA1B4A"/>
    <w:rsid w:val="00FA2159"/>
    <w:rsid w:val="00FA485B"/>
    <w:rsid w:val="00FA4A59"/>
    <w:rsid w:val="00FB55C9"/>
    <w:rsid w:val="00FB5669"/>
    <w:rsid w:val="00FB6051"/>
    <w:rsid w:val="00FC057F"/>
    <w:rsid w:val="00FC1034"/>
    <w:rsid w:val="00FC12D4"/>
    <w:rsid w:val="00FC46BD"/>
    <w:rsid w:val="00FC4A39"/>
    <w:rsid w:val="00FC7EAC"/>
    <w:rsid w:val="00FC7F60"/>
    <w:rsid w:val="00FD2E7C"/>
    <w:rsid w:val="00FD60FE"/>
    <w:rsid w:val="00FE2EB3"/>
    <w:rsid w:val="00FE5568"/>
    <w:rsid w:val="00FF2A2F"/>
    <w:rsid w:val="00FF2E7C"/>
    <w:rsid w:val="00FF3306"/>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2B761"/>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D2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F87F5C"/>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F87F5C"/>
    <w:rPr>
      <w:rFonts w:ascii="Courier New" w:eastAsia="Times New Roman" w:hAnsi="Courier New" w:cs="Times New Roman"/>
      <w:sz w:val="20"/>
      <w:szCs w:val="20"/>
      <w:lang w:val="x-none" w:eastAsia="es-ES"/>
    </w:rPr>
  </w:style>
  <w:style w:type="table" w:customStyle="1" w:styleId="Tablaconcuadrcula50">
    <w:name w:val="Tabla con cuadrícula50"/>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2E781B"/>
  </w:style>
  <w:style w:type="table" w:customStyle="1" w:styleId="Tablaconcuadrcula52">
    <w:name w:val="Tabla con cuadrícula52"/>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rsid w:val="0010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13C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909B7"/>
  </w:style>
  <w:style w:type="character" w:customStyle="1" w:styleId="TextoindependienteCar1">
    <w:name w:val="Texto independiente Car1"/>
    <w:basedOn w:val="Fuentedeprrafopredeter"/>
    <w:uiPriority w:val="99"/>
    <w:semiHidden/>
    <w:rsid w:val="002909B7"/>
  </w:style>
  <w:style w:type="numbering" w:customStyle="1" w:styleId="Sinlista4">
    <w:name w:val="Sin lista4"/>
    <w:next w:val="Sinlista"/>
    <w:uiPriority w:val="99"/>
    <w:semiHidden/>
    <w:unhideWhenUsed/>
    <w:rsid w:val="00A062CA"/>
  </w:style>
  <w:style w:type="character" w:customStyle="1" w:styleId="PrrafodelistaCar">
    <w:name w:val="Párrafo de lista Car"/>
    <w:link w:val="Prrafodelista"/>
    <w:uiPriority w:val="34"/>
    <w:rsid w:val="00A062CA"/>
    <w:rPr>
      <w:rFonts w:ascii="Arial" w:hAnsi="Arial"/>
      <w:sz w:val="24"/>
      <w:szCs w:val="24"/>
    </w:rPr>
  </w:style>
  <w:style w:type="table" w:customStyle="1" w:styleId="Tablaconcuadrcula57">
    <w:name w:val="Tabla con cuadrícula57"/>
    <w:basedOn w:val="Tablanormal"/>
    <w:next w:val="Tablaconcuadrcula"/>
    <w:uiPriority w:val="39"/>
    <w:rsid w:val="007E6403"/>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3D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1D2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C4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9C1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rsid w:val="00153F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970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EB7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78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rsid w:val="003762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37629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660A"/>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8A055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8A0555"/>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rsid w:val="008A055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rsid w:val="00FB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000B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004C6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6A5DF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A5DF2"/>
    <w:rPr>
      <w:sz w:val="16"/>
      <w:szCs w:val="16"/>
    </w:rPr>
  </w:style>
  <w:style w:type="paragraph" w:styleId="Textocomentario">
    <w:name w:val="annotation text"/>
    <w:basedOn w:val="Normal"/>
    <w:link w:val="TextocomentarioCar"/>
    <w:uiPriority w:val="99"/>
    <w:semiHidden/>
    <w:unhideWhenUsed/>
    <w:rsid w:val="006A5DF2"/>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A5DF2"/>
    <w:rPr>
      <w:rFonts w:ascii="Arial" w:eastAsia="Times New Roman" w:hAnsi="Arial" w:cs="Times New Roman"/>
      <w:sz w:val="20"/>
      <w:szCs w:val="20"/>
      <w:lang w:eastAsia="es-ES"/>
    </w:rPr>
  </w:style>
  <w:style w:type="table" w:customStyle="1" w:styleId="Tablaconcuadrcula81">
    <w:name w:val="Tabla con cuadrícula81"/>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5A67F5"/>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B3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rsid w:val="00751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691F2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691F2D"/>
    <w:pPr>
      <w:numPr>
        <w:numId w:val="1"/>
      </w:numPr>
    </w:pPr>
  </w:style>
  <w:style w:type="numbering" w:customStyle="1" w:styleId="Estiloimportado2">
    <w:name w:val="Estilo importado 2"/>
    <w:rsid w:val="00691F2D"/>
    <w:pPr>
      <w:numPr>
        <w:numId w:val="3"/>
      </w:numPr>
    </w:pPr>
  </w:style>
  <w:style w:type="table" w:customStyle="1" w:styleId="Tablaconcuadrcula86">
    <w:name w:val="Tabla con cuadrícula86"/>
    <w:basedOn w:val="Tablanormal"/>
    <w:next w:val="Tablaconcuadrcula"/>
    <w:rsid w:val="00E738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B6029"/>
    <w:pPr>
      <w:spacing w:after="120" w:line="480" w:lineRule="auto"/>
    </w:pPr>
  </w:style>
  <w:style w:type="character" w:customStyle="1" w:styleId="Textoindependiente2Car">
    <w:name w:val="Texto independiente 2 Car"/>
    <w:basedOn w:val="Fuentedeprrafopredeter"/>
    <w:link w:val="Textoindependiente2"/>
    <w:uiPriority w:val="99"/>
    <w:semiHidden/>
    <w:rsid w:val="00EB6029"/>
    <w:rPr>
      <w:rFonts w:ascii="Arial" w:hAnsi="Arial"/>
      <w:sz w:val="24"/>
      <w:szCs w:val="24"/>
    </w:rPr>
  </w:style>
  <w:style w:type="table" w:customStyle="1" w:styleId="Tablaconcuadrcula87">
    <w:name w:val="Tabla con cuadrícula87"/>
    <w:basedOn w:val="Tablanormal"/>
    <w:next w:val="Tablaconcuadrcula"/>
    <w:rsid w:val="00655E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B3D9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064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rsid w:val="004D6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6C1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rsid w:val="006C10B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sid w:val="00D1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166C77"/>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166C77"/>
    <w:pPr>
      <w:numPr>
        <w:numId w:val="19"/>
      </w:numPr>
      <w:spacing w:before="60" w:after="60" w:line="300" w:lineRule="auto"/>
      <w:ind w:left="1080" w:hanging="720"/>
      <w:jc w:val="left"/>
    </w:pPr>
    <w:rPr>
      <w:rFonts w:ascii="Calibri" w:hAnsi="Calibri"/>
      <w:color w:val="7F7F7F"/>
      <w:sz w:val="26"/>
      <w:szCs w:val="20"/>
      <w:lang w:val="en-US"/>
    </w:rPr>
  </w:style>
  <w:style w:type="table" w:customStyle="1" w:styleId="Tablaconcuadrcula94">
    <w:name w:val="Tabla con cuadrícula94"/>
    <w:basedOn w:val="Tablanormal"/>
    <w:next w:val="Tablaconcuadrcula"/>
    <w:rsid w:val="00C87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uiPriority w:val="99"/>
    <w:rsid w:val="00C87484"/>
    <w:rPr>
      <w:rFonts w:ascii="Arial" w:hAnsi="Arial" w:cs="Arial"/>
      <w:b/>
      <w:bCs/>
      <w:color w:val="000000"/>
      <w:sz w:val="26"/>
      <w:szCs w:val="26"/>
    </w:rPr>
  </w:style>
  <w:style w:type="paragraph" w:customStyle="1" w:styleId="Style4">
    <w:name w:val="Style4"/>
    <w:basedOn w:val="Normal"/>
    <w:uiPriority w:val="99"/>
    <w:rsid w:val="00C87484"/>
    <w:pPr>
      <w:widowControl w:val="0"/>
      <w:autoSpaceDE w:val="0"/>
      <w:autoSpaceDN w:val="0"/>
      <w:adjustRightInd w:val="0"/>
      <w:spacing w:line="476" w:lineRule="exact"/>
    </w:pPr>
    <w:rPr>
      <w:rFonts w:ascii="Candara" w:eastAsia="Times New Roman" w:hAnsi="Candara" w:cs="Times New Roman"/>
      <w:lang w:val="es-AR" w:eastAsia="es-AR"/>
    </w:rPr>
  </w:style>
  <w:style w:type="table" w:customStyle="1" w:styleId="Tablaconcuadrcula2724">
    <w:name w:val="Tabla con cuadrícula2724"/>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5">
    <w:name w:val="Tabla con cuadrícula12915"/>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926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next w:val="Tablaconcuadrcula"/>
    <w:uiPriority w:val="39"/>
    <w:rsid w:val="00926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next w:val="Tablaconcuadrcula"/>
    <w:uiPriority w:val="39"/>
    <w:rsid w:val="00926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9267F7"/>
    <w:rPr>
      <w:lang w:val="es-ES_tradnl"/>
    </w:rPr>
  </w:style>
  <w:style w:type="character" w:customStyle="1" w:styleId="Hyperlink0">
    <w:name w:val="Hyperlink.0"/>
    <w:basedOn w:val="Ninguno"/>
    <w:rsid w:val="009267F7"/>
    <w:rPr>
      <w:color w:val="0000FF"/>
      <w:u w:val="single" w:color="0000FF"/>
      <w:lang w:val="es-ES_tradnl"/>
      <w14:textOutline w14:w="0" w14:cap="rnd" w14:cmpd="sng" w14:algn="ctr">
        <w14:noFill/>
        <w14:prstDash w14:val="solid"/>
        <w14:bevel/>
      </w14:textOutline>
    </w:rPr>
  </w:style>
  <w:style w:type="table" w:customStyle="1" w:styleId="Tablaconcuadrcula101">
    <w:name w:val="Tabla con cuadrícula101"/>
    <w:basedOn w:val="Tablanormal"/>
    <w:next w:val="Tablaconcuadrcula"/>
    <w:uiPriority w:val="39"/>
    <w:rsid w:val="00D53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rsid w:val="00AC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rsid w:val="00A5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next w:val="Tablaconcuadrcula"/>
    <w:uiPriority w:val="39"/>
    <w:rsid w:val="00A57D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next w:val="Tablaconcuadrcula"/>
    <w:uiPriority w:val="39"/>
    <w:rsid w:val="00A57D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sid w:val="00A5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next w:val="Tablaconcuadrcula"/>
    <w:uiPriority w:val="39"/>
    <w:rsid w:val="003F2A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next w:val="Tablaconcuadrcula"/>
    <w:uiPriority w:val="39"/>
    <w:rsid w:val="003F2A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E7F1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6E7F1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3C0F12"/>
  </w:style>
  <w:style w:type="table" w:customStyle="1" w:styleId="Tablaconcuadrcula106">
    <w:name w:val="Tabla con cuadrícula106"/>
    <w:basedOn w:val="Tablanormal"/>
    <w:next w:val="Tablaconcuadrcula"/>
    <w:uiPriority w:val="39"/>
    <w:rsid w:val="00060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E40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9">
    <w:name w:val="Tabla con cuadrícula2729"/>
    <w:basedOn w:val="Tablanormal"/>
    <w:next w:val="Tablaconcuadrcula"/>
    <w:uiPriority w:val="39"/>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next w:val="Tablaconcuadrcula"/>
    <w:uiPriority w:val="39"/>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next w:val="Tablaconcuadrcula"/>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rsid w:val="00E40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44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risteguinoticias.com/2304/dinero-y-economia/amlo-en-la-cumbre-climatica-y-gasolinazo-eleva-inflacion-columnas-financieras-23-04-2021/pp-precio-gasolina_110521w.jpg_13993527.05.jp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asolinamexico.com.m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_rels/footnotes.xml.rels><?xml version="1.0" encoding="UTF-8" standalone="yes"?>
<Relationships xmlns="http://schemas.openxmlformats.org/package/2006/relationships"><Relationship Id="rId3" Type="http://schemas.openxmlformats.org/officeDocument/2006/relationships/hyperlink" Target="https://smn.conagua.gob.mx/es/climatologia/monitor-de-sequia/monitor-de-sequia-en-mexico" TargetMode="External"/><Relationship Id="rId2" Type="http://schemas.openxmlformats.org/officeDocument/2006/relationships/hyperlink" Target="http://cuentame.inegi.org.mx/monografias/informacion/coah/territorio/clima.aspx?tema=me&amp;e=05" TargetMode="External"/><Relationship Id="rId1" Type="http://schemas.openxmlformats.org/officeDocument/2006/relationships/hyperlink" Target="https://www.gob.mx/cms/uploads/attachment/file/626907/Comunicado_de_Prensa_0295-21.pdf" TargetMode="External"/><Relationship Id="rId5" Type="http://schemas.openxmlformats.org/officeDocument/2006/relationships/hyperlink" Target="https://newsweekespanol.com/2019/02/vivir-coahuila-sobrevivir-sin-agua/" TargetMode="External"/><Relationship Id="rId4" Type="http://schemas.openxmlformats.org/officeDocument/2006/relationships/hyperlink" Target="https://smn.conagua.gob.mx/tools/DATA/Climatolog%C3%ADa/Sequ%C3%ADa/Monitor%20de%20sequ%C3%ADa%20en%20M&#233;xico/Seguimiento%20de%20Sequ%C3%ADa/MSM202105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MX" sz="1200"/>
              <a:t>Intensidad de sequía en municipios de Coahuila </a:t>
            </a:r>
          </a:p>
          <a:p>
            <a:pPr>
              <a:defRPr/>
            </a:pPr>
            <a:r>
              <a:rPr lang="es-MX" sz="1200"/>
              <a:t>Periodo 15 de mayo</a:t>
            </a:r>
            <a:endParaRPr lang="es-MX"/>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stacked"/>
        <c:varyColors val="0"/>
        <c:ser>
          <c:idx val="0"/>
          <c:order val="0"/>
          <c:tx>
            <c:strRef>
              <c:f>Hoja1!$B$1</c:f>
              <c:strCache>
                <c:ptCount val="1"/>
                <c:pt idx="0">
                  <c:v>Sin sequía</c:v>
                </c:pt>
              </c:strCache>
            </c:strRef>
          </c:tx>
          <c:spPr>
            <a:solidFill>
              <a:schemeClr val="accent2">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pt idx="0">
                  <c:v>2021</c:v>
                </c:pt>
                <c:pt idx="1">
                  <c:v>2020</c:v>
                </c:pt>
              </c:numCache>
            </c:numRef>
          </c:cat>
          <c:val>
            <c:numRef>
              <c:f>Hoja1!$B$2:$B$3</c:f>
              <c:numCache>
                <c:formatCode>General</c:formatCode>
                <c:ptCount val="2"/>
                <c:pt idx="1">
                  <c:v>13</c:v>
                </c:pt>
              </c:numCache>
            </c:numRef>
          </c:val>
          <c:extLst>
            <c:ext xmlns:c16="http://schemas.microsoft.com/office/drawing/2014/chart" uri="{C3380CC4-5D6E-409C-BE32-E72D297353CC}">
              <c16:uniqueId val="{00000000-D078-4563-8CEF-ED7F37CB281D}"/>
            </c:ext>
          </c:extLst>
        </c:ser>
        <c:ser>
          <c:idx val="1"/>
          <c:order val="1"/>
          <c:tx>
            <c:strRef>
              <c:f>Hoja1!$C$1</c:f>
              <c:strCache>
                <c:ptCount val="1"/>
                <c:pt idx="0">
                  <c:v>D0</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pt idx="0">
                  <c:v>2021</c:v>
                </c:pt>
                <c:pt idx="1">
                  <c:v>2020</c:v>
                </c:pt>
              </c:numCache>
            </c:numRef>
          </c:cat>
          <c:val>
            <c:numRef>
              <c:f>Hoja1!$C$2:$C$3</c:f>
              <c:numCache>
                <c:formatCode>General</c:formatCode>
                <c:ptCount val="2"/>
                <c:pt idx="1">
                  <c:v>11</c:v>
                </c:pt>
              </c:numCache>
            </c:numRef>
          </c:val>
          <c:extLst>
            <c:ext xmlns:c16="http://schemas.microsoft.com/office/drawing/2014/chart" uri="{C3380CC4-5D6E-409C-BE32-E72D297353CC}">
              <c16:uniqueId val="{00000001-D078-4563-8CEF-ED7F37CB281D}"/>
            </c:ext>
          </c:extLst>
        </c:ser>
        <c:ser>
          <c:idx val="2"/>
          <c:order val="2"/>
          <c:tx>
            <c:strRef>
              <c:f>Hoja1!$D$1</c:f>
              <c:strCache>
                <c:ptCount val="1"/>
                <c:pt idx="0">
                  <c:v>D1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pt idx="0">
                  <c:v>2021</c:v>
                </c:pt>
                <c:pt idx="1">
                  <c:v>2020</c:v>
                </c:pt>
              </c:numCache>
            </c:numRef>
          </c:cat>
          <c:val>
            <c:numRef>
              <c:f>Hoja1!$D$2:$D$3</c:f>
              <c:numCache>
                <c:formatCode>General</c:formatCode>
                <c:ptCount val="2"/>
                <c:pt idx="0">
                  <c:v>18</c:v>
                </c:pt>
                <c:pt idx="1">
                  <c:v>6</c:v>
                </c:pt>
              </c:numCache>
            </c:numRef>
          </c:val>
          <c:extLst>
            <c:ext xmlns:c16="http://schemas.microsoft.com/office/drawing/2014/chart" uri="{C3380CC4-5D6E-409C-BE32-E72D297353CC}">
              <c16:uniqueId val="{00000002-D078-4563-8CEF-ED7F37CB281D}"/>
            </c:ext>
          </c:extLst>
        </c:ser>
        <c:ser>
          <c:idx val="3"/>
          <c:order val="3"/>
          <c:tx>
            <c:strRef>
              <c:f>Hoja1!$E$1</c:f>
              <c:strCache>
                <c:ptCount val="1"/>
                <c:pt idx="0">
                  <c:v>D2</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pt idx="0">
                  <c:v>2021</c:v>
                </c:pt>
                <c:pt idx="1">
                  <c:v>2020</c:v>
                </c:pt>
              </c:numCache>
            </c:numRef>
          </c:cat>
          <c:val>
            <c:numRef>
              <c:f>Hoja1!$E$2:$E$3</c:f>
              <c:numCache>
                <c:formatCode>General</c:formatCode>
                <c:ptCount val="2"/>
                <c:pt idx="0">
                  <c:v>11</c:v>
                </c:pt>
                <c:pt idx="1">
                  <c:v>5</c:v>
                </c:pt>
              </c:numCache>
            </c:numRef>
          </c:val>
          <c:extLst>
            <c:ext xmlns:c16="http://schemas.microsoft.com/office/drawing/2014/chart" uri="{C3380CC4-5D6E-409C-BE32-E72D297353CC}">
              <c16:uniqueId val="{00000003-D078-4563-8CEF-ED7F37CB281D}"/>
            </c:ext>
          </c:extLst>
        </c:ser>
        <c:ser>
          <c:idx val="4"/>
          <c:order val="4"/>
          <c:tx>
            <c:strRef>
              <c:f>Hoja1!$F$1</c:f>
              <c:strCache>
                <c:ptCount val="1"/>
                <c:pt idx="0">
                  <c:v>D3</c:v>
                </c:pt>
              </c:strCache>
            </c:strRef>
          </c:tx>
          <c:spPr>
            <a:solidFill>
              <a:schemeClr val="accent2">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pt idx="0">
                  <c:v>2021</c:v>
                </c:pt>
                <c:pt idx="1">
                  <c:v>2020</c:v>
                </c:pt>
              </c:numCache>
            </c:numRef>
          </c:cat>
          <c:val>
            <c:numRef>
              <c:f>Hoja1!$F$2:$F$3</c:f>
              <c:numCache>
                <c:formatCode>General</c:formatCode>
                <c:ptCount val="2"/>
                <c:pt idx="0">
                  <c:v>9</c:v>
                </c:pt>
                <c:pt idx="1">
                  <c:v>3</c:v>
                </c:pt>
              </c:numCache>
            </c:numRef>
          </c:val>
          <c:extLst>
            <c:ext xmlns:c16="http://schemas.microsoft.com/office/drawing/2014/chart" uri="{C3380CC4-5D6E-409C-BE32-E72D297353CC}">
              <c16:uniqueId val="{00000004-D078-4563-8CEF-ED7F37CB281D}"/>
            </c:ext>
          </c:extLst>
        </c:ser>
        <c:dLbls>
          <c:dLblPos val="ctr"/>
          <c:showLegendKey val="0"/>
          <c:showVal val="1"/>
          <c:showCatName val="0"/>
          <c:showSerName val="0"/>
          <c:showPercent val="0"/>
          <c:showBubbleSize val="0"/>
        </c:dLbls>
        <c:gapWidth val="79"/>
        <c:overlap val="100"/>
        <c:axId val="1471654448"/>
        <c:axId val="1471656096"/>
      </c:barChart>
      <c:catAx>
        <c:axId val="147165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MX"/>
          </a:p>
        </c:txPr>
        <c:crossAx val="1471656096"/>
        <c:crosses val="autoZero"/>
        <c:auto val="1"/>
        <c:lblAlgn val="ctr"/>
        <c:lblOffset val="100"/>
        <c:noMultiLvlLbl val="0"/>
      </c:catAx>
      <c:valAx>
        <c:axId val="1471656096"/>
        <c:scaling>
          <c:orientation val="minMax"/>
        </c:scaling>
        <c:delete val="1"/>
        <c:axPos val="b"/>
        <c:numFmt formatCode="General" sourceLinked="1"/>
        <c:majorTickMark val="none"/>
        <c:minorTickMark val="none"/>
        <c:tickLblPos val="nextTo"/>
        <c:crossAx val="1471654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0"/>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DD5CF681-2FB6-4022-9F0D-FBDE4A5F1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8205</Words>
  <Characters>45130</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Primera Sesión_Segundo Período de la Diputación Permanente_Jul 01 2021</vt:lpstr>
    </vt:vector>
  </TitlesOfParts>
  <Company/>
  <LinksUpToDate>false</LinksUpToDate>
  <CharactersWithSpaces>53229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de la Diputación Permanente_Jul 01 2021</dc:title>
  <dc:subject/>
  <dc:creator>H. Congreso del Estado de Coahuila/Juan M. Lumbreras Teniente</dc:creator>
  <cp:keywords/>
  <dc:description/>
  <cp:lastModifiedBy>Juan Lumbreras</cp:lastModifiedBy>
  <cp:revision>3</cp:revision>
  <cp:lastPrinted>2021-07-06T15:51:00Z</cp:lastPrinted>
  <dcterms:created xsi:type="dcterms:W3CDTF">2021-07-19T16:16:00Z</dcterms:created>
  <dcterms:modified xsi:type="dcterms:W3CDTF">2021-07-19T16:18:00Z</dcterms:modified>
</cp:coreProperties>
</file>