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7D424" w14:textId="402097AB" w:rsidR="00E360FB" w:rsidRPr="00E360FB" w:rsidRDefault="00FF2C8F" w:rsidP="00E360FB">
      <w:pPr>
        <w:widowControl w:val="0"/>
        <w:spacing w:after="0" w:line="240" w:lineRule="auto"/>
        <w:jc w:val="both"/>
        <w:rPr>
          <w:rFonts w:ascii="Arial" w:eastAsia="Times New Roman" w:hAnsi="Arial" w:cs="Arial"/>
          <w:b/>
          <w:snapToGrid w:val="0"/>
          <w:sz w:val="26"/>
          <w:szCs w:val="26"/>
          <w:lang w:val="es-ES" w:eastAsia="es-ES"/>
        </w:rPr>
      </w:pPr>
      <w:r>
        <w:rPr>
          <w:rFonts w:ascii="Arial" w:eastAsia="Times New Roman" w:hAnsi="Arial" w:cs="Arial"/>
          <w:b/>
          <w:snapToGrid w:val="0"/>
          <w:sz w:val="26"/>
          <w:szCs w:val="26"/>
          <w:lang w:val="es-ES" w:eastAsia="es-ES"/>
        </w:rPr>
        <w:t xml:space="preserve">Dictámenes y Acuerdos correspondientes a la </w:t>
      </w:r>
      <w:r w:rsidR="00E360FB" w:rsidRPr="00E360FB">
        <w:rPr>
          <w:rFonts w:ascii="Arial" w:eastAsia="Times New Roman" w:hAnsi="Arial" w:cs="Arial"/>
          <w:b/>
          <w:snapToGrid w:val="0"/>
          <w:sz w:val="26"/>
          <w:szCs w:val="26"/>
          <w:lang w:val="es-ES" w:eastAsia="es-ES"/>
        </w:rPr>
        <w:t>Tercera Sesión del Segundo Período Ordinario de Sesiones, del Primer Año de Ejercicio Constitucional de la Sexagésima Segunda Legislatura del Congreso del Estado Independiente, Libre y Soberano de Coahuila de Zaragoza.</w:t>
      </w:r>
    </w:p>
    <w:p w14:paraId="3782628A" w14:textId="77777777" w:rsidR="00E360FB" w:rsidRPr="00E360FB" w:rsidRDefault="00E360FB" w:rsidP="00E360FB">
      <w:pPr>
        <w:widowControl w:val="0"/>
        <w:spacing w:after="0" w:line="240" w:lineRule="auto"/>
        <w:jc w:val="both"/>
        <w:rPr>
          <w:rFonts w:ascii="Arial" w:eastAsia="Times New Roman" w:hAnsi="Arial" w:cs="Arial"/>
          <w:snapToGrid w:val="0"/>
          <w:sz w:val="26"/>
          <w:szCs w:val="26"/>
          <w:lang w:val="es-ES" w:eastAsia="es-ES"/>
        </w:rPr>
      </w:pPr>
    </w:p>
    <w:p w14:paraId="200B0C8B" w14:textId="77777777" w:rsidR="00E360FB" w:rsidRPr="00E360FB" w:rsidRDefault="00E360FB" w:rsidP="00E360FB">
      <w:pPr>
        <w:widowControl w:val="0"/>
        <w:spacing w:after="0" w:line="240" w:lineRule="auto"/>
        <w:jc w:val="center"/>
        <w:rPr>
          <w:rFonts w:ascii="Arial" w:eastAsia="Times New Roman" w:hAnsi="Arial" w:cs="Arial"/>
          <w:b/>
          <w:snapToGrid w:val="0"/>
          <w:sz w:val="26"/>
          <w:szCs w:val="26"/>
          <w:lang w:val="es-ES" w:eastAsia="es-ES"/>
        </w:rPr>
      </w:pPr>
      <w:r w:rsidRPr="00E360FB">
        <w:rPr>
          <w:rFonts w:ascii="Arial" w:eastAsia="Times New Roman" w:hAnsi="Arial" w:cs="Arial"/>
          <w:b/>
          <w:snapToGrid w:val="0"/>
          <w:sz w:val="26"/>
          <w:szCs w:val="26"/>
          <w:lang w:val="es-ES" w:eastAsia="es-ES"/>
        </w:rPr>
        <w:t>14 de septiembre del año 2021.</w:t>
      </w:r>
    </w:p>
    <w:p w14:paraId="62ED041D" w14:textId="77777777" w:rsidR="00E360FB" w:rsidRPr="00E360FB" w:rsidRDefault="00E360FB" w:rsidP="00E360FB">
      <w:pPr>
        <w:widowControl w:val="0"/>
        <w:spacing w:after="0" w:line="240" w:lineRule="auto"/>
        <w:jc w:val="both"/>
        <w:rPr>
          <w:rFonts w:ascii="Arial" w:eastAsia="Times New Roman" w:hAnsi="Arial" w:cs="Arial"/>
          <w:b/>
          <w:snapToGrid w:val="0"/>
          <w:sz w:val="26"/>
          <w:szCs w:val="26"/>
          <w:lang w:val="es-ES" w:eastAsia="es-ES"/>
        </w:rPr>
      </w:pPr>
    </w:p>
    <w:p w14:paraId="4D01875A" w14:textId="3D676140" w:rsidR="00E360FB" w:rsidRPr="00E360FB" w:rsidRDefault="00E360FB" w:rsidP="00FF2C8F">
      <w:pPr>
        <w:widowControl w:val="0"/>
        <w:spacing w:after="0" w:line="240" w:lineRule="auto"/>
        <w:jc w:val="both"/>
        <w:rPr>
          <w:rFonts w:ascii="Arial" w:eastAsia="Calibri" w:hAnsi="Arial" w:cs="Arial"/>
          <w:color w:val="000000"/>
          <w:sz w:val="26"/>
          <w:szCs w:val="26"/>
        </w:rPr>
      </w:pPr>
      <w:r w:rsidRPr="00E360FB">
        <w:rPr>
          <w:rFonts w:ascii="Arial" w:eastAsia="Calibri" w:hAnsi="Arial" w:cs="Arial"/>
          <w:sz w:val="26"/>
          <w:szCs w:val="26"/>
        </w:rPr>
        <w:t>Lectura, discusión y, en su caso, aprobación de Dictámenes en cartera:</w:t>
      </w:r>
      <w:r w:rsidRPr="00E360FB">
        <w:rPr>
          <w:rFonts w:ascii="Arial" w:eastAsia="Calibri" w:hAnsi="Arial" w:cs="Arial"/>
          <w:color w:val="000000"/>
          <w:sz w:val="26"/>
          <w:szCs w:val="26"/>
        </w:rPr>
        <w:t xml:space="preserve"> </w:t>
      </w:r>
    </w:p>
    <w:p w14:paraId="4EB2759D" w14:textId="77777777" w:rsidR="00E360FB" w:rsidRPr="00E360FB" w:rsidRDefault="00E360FB" w:rsidP="00E360FB">
      <w:pPr>
        <w:widowControl w:val="0"/>
        <w:spacing w:after="0" w:line="240" w:lineRule="auto"/>
        <w:jc w:val="both"/>
        <w:rPr>
          <w:rFonts w:ascii="Arial" w:eastAsia="Calibri" w:hAnsi="Arial" w:cs="Arial"/>
          <w:color w:val="000000"/>
          <w:sz w:val="26"/>
          <w:szCs w:val="26"/>
          <w:lang w:val="es-ES"/>
        </w:rPr>
      </w:pPr>
    </w:p>
    <w:p w14:paraId="2F56F3C9" w14:textId="03686A98" w:rsidR="00E360FB" w:rsidRPr="00E360FB" w:rsidRDefault="00E360FB" w:rsidP="00E360FB">
      <w:pPr>
        <w:spacing w:after="0" w:line="240" w:lineRule="auto"/>
        <w:ind w:firstLine="709"/>
        <w:jc w:val="both"/>
        <w:rPr>
          <w:rFonts w:ascii="Arial" w:hAnsi="Arial" w:cs="Arial"/>
          <w:sz w:val="26"/>
          <w:szCs w:val="26"/>
        </w:rPr>
      </w:pPr>
      <w:r w:rsidRPr="00E360FB">
        <w:rPr>
          <w:rFonts w:ascii="Arial" w:hAnsi="Arial" w:cs="Arial"/>
          <w:b/>
          <w:sz w:val="26"/>
          <w:szCs w:val="26"/>
        </w:rPr>
        <w:t>A.-</w:t>
      </w:r>
      <w:r w:rsidRPr="00E360FB">
        <w:rPr>
          <w:rFonts w:ascii="Arial" w:hAnsi="Arial" w:cs="Arial"/>
          <w:sz w:val="26"/>
          <w:szCs w:val="26"/>
        </w:rPr>
        <w:t xml:space="preserve"> </w:t>
      </w:r>
      <w:r w:rsidRPr="00E360FB">
        <w:rPr>
          <w:rFonts w:ascii="Arial" w:eastAsia="Calibri" w:hAnsi="Arial" w:cs="Arial"/>
          <w:sz w:val="26"/>
          <w:szCs w:val="26"/>
        </w:rPr>
        <w:t>Dictamen de la Comisión de Desarrollo Social de la Sexagésima Segunda Legislatura del Congreso del Estado Independiente, Libre y Soberano de Coahuila de Zaragoza, con relación a</w:t>
      </w:r>
      <w:r w:rsidRPr="00E360FB">
        <w:rPr>
          <w:rFonts w:ascii="Arial" w:hAnsi="Arial" w:cs="Arial"/>
          <w:sz w:val="26"/>
          <w:szCs w:val="26"/>
        </w:rPr>
        <w:t xml:space="preserve"> </w:t>
      </w:r>
      <w:r w:rsidRPr="00E360FB">
        <w:rPr>
          <w:rFonts w:ascii="Arial" w:eastAsia="Calibri" w:hAnsi="Arial" w:cs="Arial"/>
          <w:sz w:val="26"/>
          <w:szCs w:val="26"/>
        </w:rPr>
        <w:t xml:space="preserve">la Iniciativa con Proyecto de Decreto en </w:t>
      </w:r>
      <w:r w:rsidRPr="00E360FB">
        <w:rPr>
          <w:rFonts w:ascii="Arial" w:hAnsi="Arial" w:cs="Arial"/>
          <w:sz w:val="26"/>
          <w:szCs w:val="26"/>
        </w:rPr>
        <w:t xml:space="preserve">la que se propone </w:t>
      </w:r>
      <w:r w:rsidRPr="00E360FB">
        <w:rPr>
          <w:rFonts w:ascii="Arial" w:hAnsi="Arial" w:cs="Arial"/>
          <w:color w:val="000000"/>
          <w:sz w:val="26"/>
          <w:szCs w:val="26"/>
        </w:rPr>
        <w:t xml:space="preserve">reformar y </w:t>
      </w:r>
      <w:r w:rsidRPr="00E360FB">
        <w:rPr>
          <w:rFonts w:ascii="Arial" w:eastAsia="Calibri" w:hAnsi="Arial" w:cs="Arial"/>
          <w:bCs/>
          <w:sz w:val="26"/>
          <w:szCs w:val="26"/>
        </w:rPr>
        <w:t xml:space="preserve">adicionar el artículo 6, de la Ley de Asistencia Social y Protección de Derechos del Estado de Coahuila de Zaragoza, suscrita por el Diputado Francisco Javier Cortez Gómez, conjuntamente con las Diputadas integrantes del </w:t>
      </w:r>
      <w:r w:rsidR="005A63DA" w:rsidRPr="00E360FB">
        <w:rPr>
          <w:rFonts w:ascii="Arial" w:eastAsia="Calibri" w:hAnsi="Arial" w:cs="Arial"/>
          <w:bCs/>
          <w:sz w:val="26"/>
          <w:szCs w:val="26"/>
        </w:rPr>
        <w:t xml:space="preserve">Grupo Parlamentario </w:t>
      </w:r>
      <w:r w:rsidRPr="00E360FB">
        <w:rPr>
          <w:rFonts w:ascii="Arial" w:eastAsia="Calibri" w:hAnsi="Arial" w:cs="Arial"/>
          <w:bCs/>
          <w:sz w:val="26"/>
          <w:szCs w:val="26"/>
        </w:rPr>
        <w:t>de Morena.</w:t>
      </w:r>
    </w:p>
    <w:p w14:paraId="35D32124" w14:textId="77777777" w:rsidR="00E360FB" w:rsidRPr="00E360FB" w:rsidRDefault="00E360FB" w:rsidP="00E360FB">
      <w:pPr>
        <w:spacing w:after="0" w:line="240" w:lineRule="auto"/>
        <w:jc w:val="both"/>
        <w:rPr>
          <w:rFonts w:ascii="Arial" w:hAnsi="Arial" w:cs="Arial"/>
          <w:b/>
          <w:sz w:val="26"/>
          <w:szCs w:val="26"/>
        </w:rPr>
      </w:pPr>
    </w:p>
    <w:p w14:paraId="7FAB219D" w14:textId="614B1B0D" w:rsidR="00E360FB" w:rsidRPr="00E360FB" w:rsidRDefault="00E360FB" w:rsidP="00E360FB">
      <w:pPr>
        <w:spacing w:after="0" w:line="240" w:lineRule="auto"/>
        <w:ind w:firstLine="708"/>
        <w:jc w:val="both"/>
        <w:rPr>
          <w:rFonts w:ascii="Arial" w:eastAsia="Arial" w:hAnsi="Arial" w:cs="Arial"/>
          <w:b/>
          <w:sz w:val="26"/>
          <w:szCs w:val="26"/>
          <w:lang w:eastAsia="es-MX"/>
        </w:rPr>
      </w:pPr>
      <w:r w:rsidRPr="00E360FB">
        <w:rPr>
          <w:rFonts w:ascii="Arial" w:eastAsia="Arial" w:hAnsi="Arial" w:cs="Arial"/>
          <w:b/>
          <w:sz w:val="26"/>
          <w:szCs w:val="26"/>
          <w:lang w:eastAsia="es-MX"/>
        </w:rPr>
        <w:t xml:space="preserve">B.- </w:t>
      </w:r>
      <w:r w:rsidR="00E4538C">
        <w:rPr>
          <w:rFonts w:ascii="Arial" w:eastAsia="Arial" w:hAnsi="Arial" w:cs="Arial"/>
          <w:sz w:val="26"/>
          <w:szCs w:val="26"/>
          <w:lang w:eastAsia="es-MX"/>
        </w:rPr>
        <w:t>Dictamen</w:t>
      </w:r>
      <w:r w:rsidRPr="00E360FB">
        <w:rPr>
          <w:rFonts w:ascii="Arial" w:eastAsia="Arial" w:hAnsi="Arial" w:cs="Arial"/>
          <w:sz w:val="26"/>
          <w:szCs w:val="26"/>
          <w:lang w:eastAsia="es-MX"/>
        </w:rPr>
        <w:t xml:space="preserve"> de</w:t>
      </w:r>
      <w:r w:rsidRPr="00E360FB">
        <w:rPr>
          <w:rFonts w:ascii="Arial" w:eastAsia="Arial" w:hAnsi="Arial" w:cs="Arial"/>
          <w:b/>
          <w:sz w:val="26"/>
          <w:szCs w:val="26"/>
          <w:lang w:eastAsia="es-MX"/>
        </w:rPr>
        <w:t xml:space="preserve"> </w:t>
      </w:r>
      <w:r w:rsidRPr="00E360FB">
        <w:rPr>
          <w:rFonts w:ascii="Arial" w:eastAsia="Arial" w:hAnsi="Arial" w:cs="Arial"/>
          <w:sz w:val="26"/>
          <w:szCs w:val="26"/>
          <w:lang w:eastAsia="es-MX"/>
        </w:rPr>
        <w:t>la Comisión de Defensa de los Derechos Humanos mediante el cual se pronuncia sobre la Proposición con Punto de Acuerdo planteada por las Diputadas y él Diputado del Grupo Parlamentario del Partido Movimiento de Regeneración Nacional morena, por conducto de la Diputada Teresa de Jesús Meraz García, “</w:t>
      </w:r>
      <w:r w:rsidR="00E4538C">
        <w:rPr>
          <w:rFonts w:ascii="Arial" w:eastAsia="Arial" w:hAnsi="Arial" w:cs="Arial"/>
          <w:sz w:val="26"/>
          <w:szCs w:val="26"/>
          <w:lang w:eastAsia="es-MX"/>
        </w:rPr>
        <w:t>C</w:t>
      </w:r>
      <w:r w:rsidRPr="00E360FB">
        <w:rPr>
          <w:rFonts w:ascii="Arial" w:eastAsia="Arial" w:hAnsi="Arial" w:cs="Arial"/>
          <w:sz w:val="26"/>
          <w:szCs w:val="26"/>
          <w:lang w:eastAsia="es-MX"/>
        </w:rPr>
        <w:t>on objeto de que esta Soberanía exhorte respetuosamente a los municipios de Castaños, Hidalgo, M</w:t>
      </w:r>
      <w:r w:rsidR="00BD0721">
        <w:rPr>
          <w:rFonts w:ascii="Arial" w:eastAsia="Arial" w:hAnsi="Arial" w:cs="Arial"/>
          <w:sz w:val="26"/>
          <w:szCs w:val="26"/>
          <w:lang w:eastAsia="es-MX"/>
        </w:rPr>
        <w:t>ú</w:t>
      </w:r>
      <w:r w:rsidRPr="00E360FB">
        <w:rPr>
          <w:rFonts w:ascii="Arial" w:eastAsia="Arial" w:hAnsi="Arial" w:cs="Arial"/>
          <w:sz w:val="26"/>
          <w:szCs w:val="26"/>
          <w:lang w:eastAsia="es-MX"/>
        </w:rPr>
        <w:t xml:space="preserve">zquiz y Viesca, para que atiendan y den solución a las recomendaciones que hace la Comisión de Derechos Humanos del Estado de Coahuila, respecto a las condiciones sanitarias y las medidas de prevención del Covid-19 que deben implementarse a fin de garantizar un ambiente sano y seguro”. </w:t>
      </w:r>
    </w:p>
    <w:p w14:paraId="6335856F" w14:textId="7D69D9B0" w:rsidR="00E360FB" w:rsidRDefault="00E360FB" w:rsidP="00E360FB">
      <w:pPr>
        <w:spacing w:after="0" w:line="240" w:lineRule="auto"/>
        <w:jc w:val="both"/>
        <w:rPr>
          <w:rFonts w:ascii="Arial" w:eastAsia="Times New Roman" w:hAnsi="Arial" w:cs="Arial"/>
          <w:b/>
          <w:sz w:val="26"/>
          <w:szCs w:val="26"/>
          <w:lang w:eastAsia="es-ES"/>
        </w:rPr>
      </w:pPr>
      <w:bookmarkStart w:id="0" w:name="_GoBack"/>
      <w:bookmarkEnd w:id="0"/>
    </w:p>
    <w:p w14:paraId="60D1281A" w14:textId="52FC4E54" w:rsidR="00E360FB" w:rsidRDefault="00E360FB" w:rsidP="00E360FB">
      <w:pPr>
        <w:spacing w:after="0" w:line="240" w:lineRule="auto"/>
        <w:jc w:val="both"/>
        <w:rPr>
          <w:rFonts w:ascii="Arial" w:eastAsia="Times New Roman" w:hAnsi="Arial" w:cs="Arial"/>
          <w:b/>
          <w:sz w:val="26"/>
          <w:szCs w:val="26"/>
          <w:lang w:eastAsia="es-ES"/>
        </w:rPr>
      </w:pPr>
    </w:p>
    <w:p w14:paraId="35FF85E2" w14:textId="1C18E80A" w:rsidR="00567505" w:rsidRDefault="00567505">
      <w:pPr>
        <w:rPr>
          <w:sz w:val="26"/>
          <w:szCs w:val="26"/>
        </w:rPr>
      </w:pPr>
      <w:r>
        <w:rPr>
          <w:sz w:val="26"/>
          <w:szCs w:val="26"/>
        </w:rPr>
        <w:br w:type="page"/>
      </w:r>
    </w:p>
    <w:p w14:paraId="2D9CB40A" w14:textId="51C7DB23" w:rsidR="009C02D9" w:rsidRPr="009C02D9" w:rsidRDefault="009C02D9" w:rsidP="009C02D9">
      <w:pPr>
        <w:widowControl w:val="0"/>
        <w:autoSpaceDE w:val="0"/>
        <w:autoSpaceDN w:val="0"/>
        <w:spacing w:before="91" w:after="0" w:line="360" w:lineRule="auto"/>
        <w:ind w:left="426" w:right="435"/>
        <w:jc w:val="both"/>
        <w:rPr>
          <w:rFonts w:ascii="Arial" w:eastAsia="Arial MT" w:hAnsi="Arial" w:cs="Arial"/>
          <w:sz w:val="28"/>
          <w:szCs w:val="28"/>
          <w:lang w:val="es-ES"/>
        </w:rPr>
      </w:pPr>
      <w:r w:rsidRPr="009C02D9">
        <w:rPr>
          <w:rFonts w:ascii="Arial" w:eastAsia="Arial MT" w:hAnsi="Arial" w:cs="Arial"/>
          <w:b/>
          <w:bCs/>
          <w:sz w:val="28"/>
          <w:szCs w:val="28"/>
          <w:lang w:val="es-ES"/>
        </w:rPr>
        <w:lastRenderedPageBreak/>
        <w:t>DICTAMEN</w:t>
      </w:r>
      <w:r w:rsidRPr="009C02D9">
        <w:rPr>
          <w:rFonts w:ascii="Arial" w:eastAsia="Calibri" w:hAnsi="Arial" w:cs="Arial"/>
          <w:b/>
          <w:sz w:val="28"/>
          <w:szCs w:val="28"/>
          <w:lang w:val="es-ES"/>
        </w:rPr>
        <w:t xml:space="preserve"> </w:t>
      </w:r>
      <w:r w:rsidRPr="009C02D9">
        <w:rPr>
          <w:rFonts w:ascii="Arial" w:eastAsia="Arial MT" w:hAnsi="Arial" w:cs="Arial"/>
          <w:sz w:val="28"/>
          <w:szCs w:val="28"/>
          <w:lang w:val="es-ES"/>
        </w:rPr>
        <w:t>de</w:t>
      </w:r>
      <w:r w:rsidRPr="009C02D9">
        <w:rPr>
          <w:rFonts w:ascii="Arial" w:eastAsia="Arial MT" w:hAnsi="Arial" w:cs="Arial"/>
          <w:b/>
          <w:sz w:val="28"/>
          <w:szCs w:val="28"/>
          <w:lang w:val="es-ES"/>
        </w:rPr>
        <w:t xml:space="preserve"> </w:t>
      </w:r>
      <w:r w:rsidRPr="009C02D9">
        <w:rPr>
          <w:rFonts w:ascii="Arial" w:eastAsia="Calibri" w:hAnsi="Arial" w:cs="Arial"/>
          <w:sz w:val="28"/>
          <w:szCs w:val="28"/>
          <w:lang w:val="es-ES"/>
        </w:rPr>
        <w:t>la Comisión de Desarrollo Social de la Sexagésima Segunda Legislatura del Congreso del Estado Independiente, Libre y Soberano de Coahuila de Zaragoza, con relación a</w:t>
      </w:r>
      <w:r w:rsidRPr="009C02D9">
        <w:rPr>
          <w:rFonts w:ascii="Arial" w:eastAsia="Arial MT" w:hAnsi="Arial" w:cs="Arial"/>
          <w:sz w:val="28"/>
          <w:szCs w:val="28"/>
          <w:lang w:val="es-ES"/>
        </w:rPr>
        <w:t xml:space="preserve"> </w:t>
      </w:r>
      <w:r w:rsidRPr="009C02D9">
        <w:rPr>
          <w:rFonts w:ascii="Arial" w:eastAsia="Calibri" w:hAnsi="Arial" w:cs="Arial"/>
          <w:sz w:val="28"/>
          <w:szCs w:val="28"/>
          <w:lang w:val="es-ES"/>
        </w:rPr>
        <w:t xml:space="preserve">la Iniciativa con Proyecto de Decreto en </w:t>
      </w:r>
      <w:r w:rsidRPr="009C02D9">
        <w:rPr>
          <w:rFonts w:ascii="Arial" w:eastAsia="Arial MT" w:hAnsi="Arial" w:cs="Arial"/>
          <w:sz w:val="28"/>
          <w:szCs w:val="28"/>
          <w:lang w:val="es-ES"/>
        </w:rPr>
        <w:t xml:space="preserve">la que se propone </w:t>
      </w:r>
      <w:r w:rsidRPr="009C02D9">
        <w:rPr>
          <w:rFonts w:ascii="Arial" w:eastAsia="Arial MT" w:hAnsi="Arial" w:cs="Arial"/>
          <w:color w:val="000000"/>
          <w:sz w:val="28"/>
          <w:szCs w:val="28"/>
          <w:lang w:val="es-ES"/>
        </w:rPr>
        <w:t xml:space="preserve">reformar y </w:t>
      </w:r>
      <w:r w:rsidRPr="009C02D9">
        <w:rPr>
          <w:rFonts w:ascii="Arial" w:eastAsia="Calibri" w:hAnsi="Arial" w:cs="Arial"/>
          <w:bCs/>
          <w:sz w:val="28"/>
          <w:szCs w:val="28"/>
          <w:lang w:val="es-ES"/>
        </w:rPr>
        <w:t>adicionar el artículo 6, de la Ley de Asistencia Social y Protección de Derechos del Estado de Coahuila de Zaragoza, suscrita por el Diputado Francisco Javier Cortez Gómez, conjuntamente con las diputadas integrantes del grupo parlamentario de Morena.</w:t>
      </w:r>
    </w:p>
    <w:p w14:paraId="6FB3B90C"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p>
    <w:p w14:paraId="5CCF0442" w14:textId="77777777" w:rsidR="009C02D9" w:rsidRPr="009C02D9" w:rsidRDefault="009C02D9" w:rsidP="009C02D9">
      <w:pPr>
        <w:widowControl w:val="0"/>
        <w:autoSpaceDE w:val="0"/>
        <w:autoSpaceDN w:val="0"/>
        <w:spacing w:before="91" w:after="0" w:line="360" w:lineRule="auto"/>
        <w:ind w:left="438" w:right="435"/>
        <w:jc w:val="center"/>
        <w:rPr>
          <w:rFonts w:ascii="Arial" w:eastAsia="Arial MT" w:hAnsi="Arial" w:cs="Arial"/>
          <w:b/>
          <w:bCs/>
          <w:sz w:val="28"/>
          <w:szCs w:val="28"/>
          <w:lang w:val="es-ES"/>
        </w:rPr>
      </w:pPr>
      <w:r w:rsidRPr="009C02D9">
        <w:rPr>
          <w:rFonts w:ascii="Arial" w:eastAsia="Arial MT" w:hAnsi="Arial" w:cs="Arial"/>
          <w:b/>
          <w:bCs/>
          <w:sz w:val="28"/>
          <w:szCs w:val="28"/>
          <w:lang w:val="es-ES"/>
        </w:rPr>
        <w:t>R E S U L T A N D O</w:t>
      </w:r>
    </w:p>
    <w:p w14:paraId="0CE33E68"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r w:rsidRPr="009C02D9">
        <w:rPr>
          <w:rFonts w:ascii="Arial" w:eastAsia="Arial MT" w:hAnsi="Arial" w:cs="Arial"/>
          <w:b/>
          <w:bCs/>
          <w:sz w:val="28"/>
          <w:szCs w:val="28"/>
          <w:lang w:val="es-ES"/>
        </w:rPr>
        <w:t>PRIMERO.-</w:t>
      </w:r>
      <w:r w:rsidRPr="009C02D9">
        <w:rPr>
          <w:rFonts w:ascii="Arial" w:eastAsia="Arial MT" w:hAnsi="Arial" w:cs="Arial"/>
          <w:sz w:val="28"/>
          <w:szCs w:val="28"/>
          <w:lang w:val="es-ES"/>
        </w:rPr>
        <w:t xml:space="preserve"> Que en sesión celebrada por el Pleno del Congreso el día 15 de junio del año en curso, se acordó turnar a la Comisión de Desarrollo Social la iniciativa planteada por el </w:t>
      </w:r>
      <w:r w:rsidRPr="009C02D9">
        <w:rPr>
          <w:rFonts w:ascii="Arial" w:eastAsia="Arial" w:hAnsi="Arial" w:cs="Arial"/>
          <w:sz w:val="28"/>
          <w:szCs w:val="28"/>
          <w:lang w:val="es-ES"/>
        </w:rPr>
        <w:t>Diputado Francisco Javier Cortez Gómez, conjuntamente con las Diputadas integrantes del Grupo Parlamentario del partido Movimiento Regeneración Nacional MORENA, mediante la cual proponen reformar y, a su vez, adicionar un párrafo al artículo 6, de cuya fracción I se modifican los incisos h) y j), y se agrega el inciso s), de la Ley de Asistencia Social y Protección de Derechos del Estado de Coahuila de Zaragoza, a fin de armonizar este ordenamiento con lo que establece, en materia de personas sujetos de asistencia social, la Ley de Asistencia Social Federal.</w:t>
      </w:r>
    </w:p>
    <w:p w14:paraId="04DDDAE0"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b/>
          <w:bCs/>
          <w:sz w:val="28"/>
          <w:szCs w:val="28"/>
          <w:lang w:val="es-ES"/>
        </w:rPr>
      </w:pPr>
    </w:p>
    <w:p w14:paraId="4E22749A"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r w:rsidRPr="009C02D9">
        <w:rPr>
          <w:rFonts w:ascii="Arial" w:eastAsia="Arial MT" w:hAnsi="Arial" w:cs="Arial"/>
          <w:b/>
          <w:bCs/>
          <w:sz w:val="28"/>
          <w:szCs w:val="28"/>
          <w:lang w:val="es-ES"/>
        </w:rPr>
        <w:lastRenderedPageBreak/>
        <w:t xml:space="preserve">SEGUNDO. - </w:t>
      </w:r>
      <w:r w:rsidRPr="009C02D9">
        <w:rPr>
          <w:rFonts w:ascii="Arial" w:eastAsia="Arial MT" w:hAnsi="Arial" w:cs="Arial"/>
          <w:sz w:val="28"/>
          <w:szCs w:val="28"/>
          <w:lang w:val="es-ES"/>
        </w:rPr>
        <w:t xml:space="preserve">En cumplimiento a dicho acuerdo, la Oficialía Mayor de este H. Congreso del Estado turnó a la </w:t>
      </w:r>
      <w:r w:rsidRPr="009C02D9">
        <w:rPr>
          <w:rFonts w:ascii="Arial" w:eastAsia="Calibri" w:hAnsi="Arial" w:cs="Arial"/>
          <w:sz w:val="28"/>
          <w:szCs w:val="28"/>
          <w:lang w:val="es-ES"/>
        </w:rPr>
        <w:t xml:space="preserve">Comisión de Desarrollo Social </w:t>
      </w:r>
      <w:r w:rsidRPr="009C02D9">
        <w:rPr>
          <w:rFonts w:ascii="Arial" w:eastAsia="Arial MT" w:hAnsi="Arial" w:cs="Arial"/>
          <w:sz w:val="28"/>
          <w:szCs w:val="28"/>
          <w:lang w:val="es-ES"/>
        </w:rPr>
        <w:t>la iniciativa a que se ha hecho referencia, para efectos de estudio y dictamen.</w:t>
      </w:r>
    </w:p>
    <w:p w14:paraId="1AE01EC0" w14:textId="77777777" w:rsidR="009C02D9" w:rsidRPr="009C02D9" w:rsidRDefault="009C02D9" w:rsidP="009C02D9">
      <w:pPr>
        <w:widowControl w:val="0"/>
        <w:autoSpaceDE w:val="0"/>
        <w:autoSpaceDN w:val="0"/>
        <w:spacing w:before="91" w:after="0" w:line="360" w:lineRule="auto"/>
        <w:ind w:right="435"/>
        <w:jc w:val="both"/>
        <w:rPr>
          <w:rFonts w:ascii="Arial" w:eastAsia="Arial MT" w:hAnsi="Arial" w:cs="Arial"/>
          <w:sz w:val="28"/>
          <w:szCs w:val="28"/>
          <w:lang w:val="es-ES"/>
        </w:rPr>
      </w:pPr>
    </w:p>
    <w:p w14:paraId="23086752"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r w:rsidRPr="009C02D9">
        <w:rPr>
          <w:rFonts w:ascii="Arial" w:eastAsia="Arial MT" w:hAnsi="Arial" w:cs="Arial"/>
          <w:b/>
          <w:bCs/>
          <w:sz w:val="28"/>
          <w:szCs w:val="28"/>
          <w:lang w:val="es-ES"/>
        </w:rPr>
        <w:t xml:space="preserve">TERCERO. - </w:t>
      </w:r>
      <w:r w:rsidRPr="009C02D9">
        <w:rPr>
          <w:rFonts w:ascii="Arial" w:eastAsia="Arial MT" w:hAnsi="Arial" w:cs="Arial"/>
          <w:sz w:val="28"/>
          <w:szCs w:val="28"/>
          <w:lang w:val="es-ES"/>
        </w:rPr>
        <w:t xml:space="preserve">Que en seguimiento a lo anterior y con fundamento en lo dispuesto en la fracción X del artículo 278 de la Ley Orgánica del Congreso del Estado Independiente, Libre y Soberano de Coahuila de Zaragoza, la Oficialía Mayor turnó al Coordinador de esta Comisión de Desarrollo Social, la referida Iniciativa para los efectos procedentes. </w:t>
      </w:r>
    </w:p>
    <w:p w14:paraId="147077C7" w14:textId="77777777" w:rsidR="009C02D9" w:rsidRPr="009C02D9" w:rsidRDefault="009C02D9" w:rsidP="009C02D9">
      <w:pPr>
        <w:widowControl w:val="0"/>
        <w:autoSpaceDE w:val="0"/>
        <w:autoSpaceDN w:val="0"/>
        <w:spacing w:before="91" w:after="0" w:line="360" w:lineRule="auto"/>
        <w:ind w:right="435"/>
        <w:jc w:val="both"/>
        <w:rPr>
          <w:rFonts w:ascii="Arial" w:eastAsia="Arial MT" w:hAnsi="Arial" w:cs="Arial"/>
          <w:sz w:val="28"/>
          <w:szCs w:val="28"/>
          <w:lang w:val="es-ES"/>
        </w:rPr>
      </w:pPr>
    </w:p>
    <w:p w14:paraId="39AFCF9B" w14:textId="77777777" w:rsidR="009C02D9" w:rsidRPr="009C02D9" w:rsidRDefault="009C02D9" w:rsidP="009C02D9">
      <w:pPr>
        <w:widowControl w:val="0"/>
        <w:autoSpaceDE w:val="0"/>
        <w:autoSpaceDN w:val="0"/>
        <w:spacing w:before="91" w:after="0" w:line="360" w:lineRule="auto"/>
        <w:ind w:left="438" w:right="435"/>
        <w:jc w:val="center"/>
        <w:rPr>
          <w:rFonts w:ascii="Arial" w:eastAsia="Arial MT" w:hAnsi="Arial" w:cs="Arial"/>
          <w:b/>
          <w:bCs/>
          <w:sz w:val="28"/>
          <w:szCs w:val="28"/>
          <w:lang w:val="es-ES"/>
        </w:rPr>
      </w:pPr>
      <w:r w:rsidRPr="009C02D9">
        <w:rPr>
          <w:rFonts w:ascii="Arial" w:eastAsia="Arial MT" w:hAnsi="Arial" w:cs="Arial"/>
          <w:b/>
          <w:bCs/>
          <w:sz w:val="28"/>
          <w:szCs w:val="28"/>
          <w:lang w:val="es-ES"/>
        </w:rPr>
        <w:t>C O N S I D E R A N D O</w:t>
      </w:r>
    </w:p>
    <w:p w14:paraId="28BC3DA2" w14:textId="77777777" w:rsidR="009C02D9" w:rsidRPr="009C02D9" w:rsidRDefault="009C02D9" w:rsidP="009C02D9">
      <w:pPr>
        <w:widowControl w:val="0"/>
        <w:autoSpaceDE w:val="0"/>
        <w:autoSpaceDN w:val="0"/>
        <w:spacing w:before="91" w:after="0" w:line="360" w:lineRule="auto"/>
        <w:ind w:left="438" w:right="435"/>
        <w:jc w:val="center"/>
        <w:rPr>
          <w:rFonts w:ascii="Arial" w:eastAsia="Arial MT" w:hAnsi="Arial" w:cs="Arial"/>
          <w:b/>
          <w:bCs/>
          <w:sz w:val="28"/>
          <w:szCs w:val="28"/>
          <w:lang w:val="es-ES"/>
        </w:rPr>
      </w:pPr>
    </w:p>
    <w:p w14:paraId="58953EE6"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r w:rsidRPr="009C02D9">
        <w:rPr>
          <w:rFonts w:ascii="Arial" w:eastAsia="Arial MT" w:hAnsi="Arial" w:cs="Arial"/>
          <w:b/>
          <w:bCs/>
          <w:sz w:val="28"/>
          <w:szCs w:val="28"/>
          <w:lang w:val="es-ES"/>
        </w:rPr>
        <w:t>PRIMERO. -</w:t>
      </w:r>
      <w:r w:rsidRPr="009C02D9">
        <w:rPr>
          <w:rFonts w:ascii="Arial" w:eastAsia="Arial MT" w:hAnsi="Arial" w:cs="Arial"/>
          <w:sz w:val="28"/>
          <w:szCs w:val="28"/>
          <w:lang w:val="es-ES"/>
        </w:rPr>
        <w:t xml:space="preserve"> Que la Comisión de </w:t>
      </w:r>
      <w:r w:rsidRPr="009C02D9">
        <w:rPr>
          <w:rFonts w:ascii="Arial" w:eastAsia="Calibri" w:hAnsi="Arial" w:cs="Arial"/>
          <w:sz w:val="28"/>
          <w:szCs w:val="28"/>
          <w:lang w:val="es-ES"/>
        </w:rPr>
        <w:t>Desarrollo Social</w:t>
      </w:r>
      <w:r w:rsidRPr="009C02D9">
        <w:rPr>
          <w:rFonts w:ascii="Arial" w:eastAsia="Arial MT" w:hAnsi="Arial" w:cs="Arial"/>
          <w:sz w:val="28"/>
          <w:szCs w:val="28"/>
          <w:lang w:val="es-ES"/>
        </w:rPr>
        <w:t xml:space="preserve"> es competente para emitir el presente dictamen, de conformidad con las facultades que le otorgan los artículos 96, 116, 117 y demás relativos de la Ley Orgánica del Congreso del Estado Independiente, Libre y Soberano de Coahuila de Zaragoza.</w:t>
      </w:r>
    </w:p>
    <w:p w14:paraId="709AEF98"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p>
    <w:p w14:paraId="02E68598"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r w:rsidRPr="009C02D9">
        <w:rPr>
          <w:rFonts w:ascii="Arial" w:eastAsia="Arial MT" w:hAnsi="Arial" w:cs="Arial"/>
          <w:b/>
          <w:bCs/>
          <w:sz w:val="28"/>
          <w:szCs w:val="28"/>
          <w:lang w:val="es-ES"/>
        </w:rPr>
        <w:t>SEGUNDO.-</w:t>
      </w:r>
      <w:r w:rsidRPr="009C02D9">
        <w:rPr>
          <w:rFonts w:ascii="Arial" w:eastAsia="Arial MT" w:hAnsi="Arial" w:cs="Arial"/>
          <w:sz w:val="28"/>
          <w:szCs w:val="28"/>
          <w:lang w:val="es-ES"/>
        </w:rPr>
        <w:t xml:space="preserve"> Respecto a la iniciativa planteada por el </w:t>
      </w:r>
      <w:r w:rsidRPr="009C02D9">
        <w:rPr>
          <w:rFonts w:ascii="Arial" w:eastAsia="Arial" w:hAnsi="Arial" w:cs="Arial"/>
          <w:sz w:val="28"/>
          <w:szCs w:val="28"/>
          <w:lang w:val="es-ES"/>
        </w:rPr>
        <w:t xml:space="preserve">Diputado Francisco Javier Cortez Gómez, conjuntamente con las Diputadas integrantes del Grupo Parlamentario del partido Movimiento </w:t>
      </w:r>
      <w:r w:rsidRPr="009C02D9">
        <w:rPr>
          <w:rFonts w:ascii="Arial" w:eastAsia="Arial" w:hAnsi="Arial" w:cs="Arial"/>
          <w:sz w:val="28"/>
          <w:szCs w:val="28"/>
          <w:lang w:val="es-ES"/>
        </w:rPr>
        <w:lastRenderedPageBreak/>
        <w:t xml:space="preserve">Regeneración Nacional MORENA, mediante la cual proponen reformar y, a su vez, adicionar un párrafo al artículo 6, de cuya fracción I se modifican los incisos h) y j), y se agrega el inciso s), de la Ley de Asistencia Social y Protección de Derechos del Estado de Coahuila de Zaragoza, a fin de armonizar este ordenamiento con lo que establece, en materia de personas sujetos de asistencia social, la Ley de Asistencia Social Federal, </w:t>
      </w:r>
      <w:r w:rsidRPr="009C02D9">
        <w:rPr>
          <w:rFonts w:ascii="Arial" w:eastAsia="Arial MT" w:hAnsi="Arial" w:cs="Arial"/>
          <w:sz w:val="28"/>
          <w:szCs w:val="28"/>
          <w:lang w:val="es-ES"/>
        </w:rPr>
        <w:t>resulta conveniente hacer un análisis del mismo, a efecto de que esta Comisión se pronuncie al respecto. La Iniciativa planteada, se basa en la exposición de motivos siguiente:</w:t>
      </w:r>
    </w:p>
    <w:p w14:paraId="609FD6EF" w14:textId="77777777" w:rsidR="009C02D9" w:rsidRPr="009C02D9" w:rsidRDefault="009C02D9" w:rsidP="009C02D9">
      <w:pPr>
        <w:widowControl w:val="0"/>
        <w:autoSpaceDE w:val="0"/>
        <w:autoSpaceDN w:val="0"/>
        <w:spacing w:before="162" w:after="0" w:line="360" w:lineRule="auto"/>
        <w:ind w:left="1440" w:right="440"/>
        <w:jc w:val="both"/>
        <w:rPr>
          <w:rFonts w:ascii="Arial" w:eastAsia="Arial MT" w:hAnsi="Arial" w:cs="Arial"/>
          <w:i/>
          <w:iCs/>
          <w:sz w:val="28"/>
          <w:szCs w:val="28"/>
          <w:lang w:val="es-ES"/>
        </w:rPr>
      </w:pPr>
      <w:r w:rsidRPr="009C02D9">
        <w:rPr>
          <w:rFonts w:ascii="Arial" w:eastAsia="Calibri" w:hAnsi="Arial" w:cs="Arial"/>
          <w:i/>
          <w:iCs/>
          <w:sz w:val="28"/>
          <w:szCs w:val="28"/>
          <w:lang w:val="es-ES"/>
        </w:rPr>
        <w:t>“La Constitución Política de los Estados Unidos Mexicanos establece, en su artículo 1, que “todas las personas gozarán de los derechos humanos reconocidos en esta Constitución y en los tratados internacionales de los que el Estado Mexicano sea parte, así como de las garantías para suprotección, cuyo ejercicio no podrá restringirse ni suspenderse”.</w:t>
      </w:r>
    </w:p>
    <w:p w14:paraId="6F0569F0" w14:textId="77777777" w:rsidR="009C02D9" w:rsidRPr="009C02D9" w:rsidRDefault="009C02D9" w:rsidP="009C02D9">
      <w:pPr>
        <w:widowControl w:val="0"/>
        <w:autoSpaceDE w:val="0"/>
        <w:autoSpaceDN w:val="0"/>
        <w:spacing w:before="162" w:after="0" w:line="360" w:lineRule="auto"/>
        <w:ind w:left="1440" w:right="440"/>
        <w:jc w:val="both"/>
        <w:rPr>
          <w:rFonts w:ascii="Arial" w:eastAsia="Arial MT" w:hAnsi="Arial" w:cs="Arial"/>
          <w:i/>
          <w:iCs/>
          <w:sz w:val="28"/>
          <w:szCs w:val="28"/>
          <w:lang w:val="es-ES"/>
        </w:rPr>
      </w:pPr>
      <w:r w:rsidRPr="009C02D9">
        <w:rPr>
          <w:rFonts w:ascii="Arial" w:eastAsia="Calibri" w:hAnsi="Arial" w:cs="Arial"/>
          <w:i/>
          <w:iCs/>
          <w:sz w:val="28"/>
          <w:szCs w:val="28"/>
          <w:lang w:val="es-ES"/>
        </w:rPr>
        <w:t xml:space="preserve">Tal principio habla de la vocación del Gobierno de México relativa a atender igualitariamente las carencias y exigencias de la población, especialmente si se trata de proteger los derechos y promover el desarrollo social de las familias de </w:t>
      </w:r>
      <w:r w:rsidRPr="009C02D9">
        <w:rPr>
          <w:rFonts w:ascii="Arial" w:eastAsia="Calibri" w:hAnsi="Arial" w:cs="Arial"/>
          <w:i/>
          <w:iCs/>
          <w:sz w:val="28"/>
          <w:szCs w:val="28"/>
          <w:lang w:val="es-ES"/>
        </w:rPr>
        <w:lastRenderedPageBreak/>
        <w:t>escasos recursos, todo, en aras de una genuina justicia social.</w:t>
      </w:r>
    </w:p>
    <w:p w14:paraId="3DBE083C" w14:textId="77777777" w:rsidR="009C02D9" w:rsidRPr="009C02D9" w:rsidRDefault="009C02D9" w:rsidP="009C02D9">
      <w:pPr>
        <w:widowControl w:val="0"/>
        <w:autoSpaceDE w:val="0"/>
        <w:autoSpaceDN w:val="0"/>
        <w:spacing w:before="162" w:after="0" w:line="360" w:lineRule="auto"/>
        <w:ind w:left="1440" w:right="440"/>
        <w:jc w:val="both"/>
        <w:rPr>
          <w:rFonts w:ascii="Arial" w:eastAsia="Arial MT" w:hAnsi="Arial" w:cs="Arial"/>
          <w:i/>
          <w:iCs/>
          <w:sz w:val="28"/>
          <w:szCs w:val="28"/>
          <w:lang w:val="es-ES"/>
        </w:rPr>
      </w:pPr>
      <w:r w:rsidRPr="009C02D9">
        <w:rPr>
          <w:rFonts w:ascii="Arial" w:eastAsia="Calibri" w:hAnsi="Arial" w:cs="Arial"/>
          <w:i/>
          <w:iCs/>
          <w:sz w:val="28"/>
          <w:szCs w:val="28"/>
          <w:lang w:val="es-ES"/>
        </w:rPr>
        <w:t>La atención a los llamados grupos vulnerables en nuestro país corresponde a una política social encaminada a solucionar las demandas de estos sectores, mismos que ven en la asistencia social la posibilidad de aliviar sus más apremiantes necesidades.</w:t>
      </w:r>
    </w:p>
    <w:p w14:paraId="3E4EBCF0" w14:textId="77777777" w:rsidR="009C02D9" w:rsidRPr="009C02D9" w:rsidRDefault="009C02D9" w:rsidP="009C02D9">
      <w:pPr>
        <w:widowControl w:val="0"/>
        <w:autoSpaceDE w:val="0"/>
        <w:autoSpaceDN w:val="0"/>
        <w:spacing w:before="162" w:after="0" w:line="360" w:lineRule="auto"/>
        <w:ind w:left="1440" w:right="440"/>
        <w:jc w:val="both"/>
        <w:rPr>
          <w:rFonts w:ascii="Arial" w:eastAsia="Arial MT" w:hAnsi="Arial" w:cs="Arial"/>
          <w:i/>
          <w:iCs/>
          <w:sz w:val="28"/>
          <w:szCs w:val="28"/>
          <w:lang w:val="es-ES"/>
        </w:rPr>
      </w:pPr>
      <w:r w:rsidRPr="009C02D9">
        <w:rPr>
          <w:rFonts w:ascii="Arial" w:eastAsia="Calibri" w:hAnsi="Arial" w:cs="Arial"/>
          <w:i/>
          <w:iCs/>
          <w:sz w:val="28"/>
          <w:szCs w:val="28"/>
          <w:lang w:val="es-ES"/>
        </w:rPr>
        <w:t>Si bien en todas las sociedades del mundo existen casos de marginación, tanto por razones de edad, como de salud, condiciones físicas, género sexual, economía, etcétera, el Gobierno de México se resiste a asumir tal situación como una realidad permanente en nuestro país, por lo que, hoy más que nunca, se empeña en atender de manera eficiente las situaciones desventajosas que sufren muchos compatriotas nuestros.</w:t>
      </w:r>
    </w:p>
    <w:p w14:paraId="6DB3268A" w14:textId="77777777" w:rsidR="009C02D9" w:rsidRPr="009C02D9" w:rsidRDefault="009C02D9" w:rsidP="009C02D9">
      <w:pPr>
        <w:widowControl w:val="0"/>
        <w:autoSpaceDE w:val="0"/>
        <w:autoSpaceDN w:val="0"/>
        <w:spacing w:before="162" w:after="0" w:line="360" w:lineRule="auto"/>
        <w:ind w:left="1440" w:right="440"/>
        <w:jc w:val="both"/>
        <w:rPr>
          <w:rFonts w:ascii="Arial" w:eastAsia="Arial MT" w:hAnsi="Arial" w:cs="Arial"/>
          <w:i/>
          <w:iCs/>
          <w:sz w:val="28"/>
          <w:szCs w:val="28"/>
          <w:lang w:val="es-ES"/>
        </w:rPr>
      </w:pPr>
      <w:r w:rsidRPr="009C02D9">
        <w:rPr>
          <w:rFonts w:ascii="Arial" w:eastAsia="Calibri" w:hAnsi="Arial" w:cs="Arial"/>
          <w:i/>
          <w:iCs/>
          <w:sz w:val="28"/>
          <w:szCs w:val="28"/>
          <w:lang w:val="es-ES"/>
        </w:rPr>
        <w:t>De manera más decidida, hoy se atiende adecuadamente a los jóvenes que carecían de oportunidades, así como a los trabajadores migratorios, a las personas con discapacidad e incluso a la población de la tercera edad, entre otros sectores en desventaja económica y social.</w:t>
      </w:r>
    </w:p>
    <w:p w14:paraId="0CDA76CB" w14:textId="77777777" w:rsidR="009C02D9" w:rsidRPr="009C02D9" w:rsidRDefault="009C02D9" w:rsidP="009C02D9">
      <w:pPr>
        <w:widowControl w:val="0"/>
        <w:autoSpaceDE w:val="0"/>
        <w:autoSpaceDN w:val="0"/>
        <w:spacing w:before="162" w:after="0" w:line="360" w:lineRule="auto"/>
        <w:ind w:left="1440" w:right="440"/>
        <w:jc w:val="both"/>
        <w:rPr>
          <w:rFonts w:ascii="Arial" w:eastAsia="Arial MT" w:hAnsi="Arial" w:cs="Arial"/>
          <w:i/>
          <w:iCs/>
          <w:sz w:val="28"/>
          <w:szCs w:val="28"/>
          <w:lang w:val="es-ES"/>
        </w:rPr>
      </w:pPr>
      <w:r w:rsidRPr="009C02D9">
        <w:rPr>
          <w:rFonts w:ascii="Arial" w:eastAsia="Calibri" w:hAnsi="Arial" w:cs="Arial"/>
          <w:i/>
          <w:iCs/>
          <w:sz w:val="28"/>
          <w:szCs w:val="28"/>
          <w:lang w:val="es-ES"/>
        </w:rPr>
        <w:t xml:space="preserve">Fundamentalmente, el ejercicio de la política debe servir para favorecer de manera preferencial a los segmentos sociales más desprotegidos y, en particular, a las familias más </w:t>
      </w:r>
      <w:r w:rsidRPr="009C02D9">
        <w:rPr>
          <w:rFonts w:ascii="Arial" w:eastAsia="Calibri" w:hAnsi="Arial" w:cs="Arial"/>
          <w:i/>
          <w:iCs/>
          <w:sz w:val="28"/>
          <w:szCs w:val="28"/>
          <w:lang w:val="es-ES"/>
        </w:rPr>
        <w:lastRenderedPageBreak/>
        <w:t>alejadas de los beneficios del progreso e incluso más perjudicadas con la rapiña de una banda de poderosos.</w:t>
      </w:r>
    </w:p>
    <w:p w14:paraId="340C0A8F" w14:textId="77777777" w:rsidR="009C02D9" w:rsidRPr="009C02D9" w:rsidRDefault="009C02D9" w:rsidP="009C02D9">
      <w:pPr>
        <w:widowControl w:val="0"/>
        <w:autoSpaceDE w:val="0"/>
        <w:autoSpaceDN w:val="0"/>
        <w:spacing w:before="162" w:after="0" w:line="360" w:lineRule="auto"/>
        <w:ind w:left="1440" w:right="440"/>
        <w:jc w:val="both"/>
        <w:rPr>
          <w:rFonts w:ascii="Arial" w:eastAsia="Arial MT" w:hAnsi="Arial" w:cs="Arial"/>
          <w:i/>
          <w:iCs/>
          <w:sz w:val="28"/>
          <w:szCs w:val="28"/>
          <w:lang w:val="es-ES"/>
        </w:rPr>
      </w:pPr>
      <w:r w:rsidRPr="009C02D9">
        <w:rPr>
          <w:rFonts w:ascii="Arial" w:eastAsia="Calibri" w:hAnsi="Arial" w:cs="Arial"/>
          <w:i/>
          <w:iCs/>
          <w:sz w:val="28"/>
          <w:szCs w:val="28"/>
          <w:lang w:val="es-ES"/>
        </w:rPr>
        <w:t>A través de la presente iniciativa se busca avanzar en la protección de los derechos de uno de los segmentos poblacionales más sensibles, si no el más sensible, como es el de los niños, niñas y adolescentes, una vez que sus derechos están contemplados en la correspondiente legislación estatal y federal, pero cuyos respectivos textos, sin embargo, siempre requerirán de una mayor convergencia y complementariedad en diversos aspectos.</w:t>
      </w:r>
    </w:p>
    <w:p w14:paraId="4CFDEE5C" w14:textId="77777777" w:rsidR="009C02D9" w:rsidRPr="009C02D9" w:rsidRDefault="009C02D9" w:rsidP="009C02D9">
      <w:pPr>
        <w:widowControl w:val="0"/>
        <w:autoSpaceDE w:val="0"/>
        <w:autoSpaceDN w:val="0"/>
        <w:spacing w:before="162" w:after="0" w:line="360" w:lineRule="auto"/>
        <w:ind w:left="1440" w:right="440"/>
        <w:jc w:val="both"/>
        <w:rPr>
          <w:rFonts w:ascii="Arial" w:eastAsia="Arial MT" w:hAnsi="Arial" w:cs="Arial"/>
          <w:i/>
          <w:iCs/>
          <w:sz w:val="28"/>
          <w:szCs w:val="28"/>
          <w:lang w:val="es-ES"/>
        </w:rPr>
      </w:pPr>
      <w:r w:rsidRPr="009C02D9">
        <w:rPr>
          <w:rFonts w:ascii="Arial" w:eastAsia="Calibri" w:hAnsi="Arial" w:cs="Arial"/>
          <w:i/>
          <w:iCs/>
          <w:sz w:val="28"/>
          <w:szCs w:val="28"/>
          <w:lang w:val="es-ES"/>
        </w:rPr>
        <w:t>En las modificaciones y adiciones que se proponen se pretende, por ejemplo, que el artículo en cuestión sea más específico en lo referente a las condiciones que obligan a la autoridad a prestar servicios de asistencia social a la población, tal como se describe precisamente en la Ley de Asistencia Social que rige a nivel nacional.</w:t>
      </w:r>
    </w:p>
    <w:p w14:paraId="44AE142A" w14:textId="77777777" w:rsidR="009C02D9" w:rsidRPr="009C02D9" w:rsidRDefault="009C02D9" w:rsidP="009C02D9">
      <w:pPr>
        <w:widowControl w:val="0"/>
        <w:autoSpaceDE w:val="0"/>
        <w:autoSpaceDN w:val="0"/>
        <w:spacing w:before="162" w:after="0" w:line="360" w:lineRule="auto"/>
        <w:ind w:left="1440" w:right="440"/>
        <w:jc w:val="both"/>
        <w:rPr>
          <w:rFonts w:ascii="Arial" w:eastAsia="Arial MT" w:hAnsi="Arial" w:cs="Arial"/>
          <w:i/>
          <w:iCs/>
          <w:sz w:val="28"/>
          <w:szCs w:val="28"/>
          <w:lang w:val="es-ES"/>
        </w:rPr>
      </w:pPr>
      <w:r w:rsidRPr="009C02D9">
        <w:rPr>
          <w:rFonts w:ascii="Arial" w:eastAsia="Calibri" w:hAnsi="Arial" w:cs="Arial"/>
          <w:i/>
          <w:iCs/>
          <w:sz w:val="28"/>
          <w:szCs w:val="28"/>
          <w:lang w:val="es-ES"/>
        </w:rPr>
        <w:t>En este trabajo de armonización se agrega un párrafo a dicho artículo 6, así como modificaciones a dos incisos y la adición de uno más a su fracción I, con objeto de incorporar los supuestos que comprende el texto federal para el caso de los niños, niñas y adolescentes sujetos a apoyo asistencial.</w:t>
      </w:r>
    </w:p>
    <w:p w14:paraId="654879CE" w14:textId="77777777" w:rsidR="009C02D9" w:rsidRPr="009C02D9" w:rsidRDefault="009C02D9" w:rsidP="009C02D9">
      <w:pPr>
        <w:widowControl w:val="0"/>
        <w:autoSpaceDE w:val="0"/>
        <w:autoSpaceDN w:val="0"/>
        <w:spacing w:before="162" w:after="0" w:line="360" w:lineRule="auto"/>
        <w:ind w:left="1440" w:right="440"/>
        <w:jc w:val="both"/>
        <w:rPr>
          <w:rFonts w:ascii="Arial" w:eastAsia="Arial MT" w:hAnsi="Arial" w:cs="Arial"/>
          <w:i/>
          <w:iCs/>
          <w:sz w:val="28"/>
          <w:szCs w:val="28"/>
          <w:lang w:val="es-ES"/>
        </w:rPr>
      </w:pPr>
      <w:r w:rsidRPr="009C02D9">
        <w:rPr>
          <w:rFonts w:ascii="Arial" w:eastAsia="Calibri" w:hAnsi="Arial" w:cs="Arial"/>
          <w:i/>
          <w:iCs/>
          <w:sz w:val="28"/>
          <w:szCs w:val="28"/>
          <w:lang w:val="es-ES"/>
        </w:rPr>
        <w:t xml:space="preserve">Cabe señalar que esta iniciativa redundará en proporcionar una atención más integral a la población vulnerable y, a la </w:t>
      </w:r>
      <w:r w:rsidRPr="009C02D9">
        <w:rPr>
          <w:rFonts w:ascii="Arial" w:eastAsia="Calibri" w:hAnsi="Arial" w:cs="Arial"/>
          <w:i/>
          <w:iCs/>
          <w:sz w:val="28"/>
          <w:szCs w:val="28"/>
          <w:lang w:val="es-ES"/>
        </w:rPr>
        <w:lastRenderedPageBreak/>
        <w:t>postre, en el afianzamiento de una sociedad cuyo respeto a sus derechos constitucionales se traduzca en niveles óptimos de bienestar”.</w:t>
      </w:r>
    </w:p>
    <w:p w14:paraId="2875B8EA" w14:textId="77777777" w:rsidR="009C02D9" w:rsidRPr="009C02D9" w:rsidRDefault="009C02D9" w:rsidP="009C02D9">
      <w:pPr>
        <w:widowControl w:val="0"/>
        <w:autoSpaceDE w:val="0"/>
        <w:autoSpaceDN w:val="0"/>
        <w:spacing w:before="91" w:after="0" w:line="360" w:lineRule="auto"/>
        <w:ind w:right="435"/>
        <w:jc w:val="both"/>
        <w:rPr>
          <w:rFonts w:ascii="Arial" w:eastAsia="Arial MT" w:hAnsi="Arial" w:cs="Arial"/>
          <w:sz w:val="28"/>
          <w:szCs w:val="28"/>
          <w:lang w:val="es-ES"/>
        </w:rPr>
      </w:pPr>
    </w:p>
    <w:p w14:paraId="4743C41F" w14:textId="77777777" w:rsidR="009C02D9" w:rsidRPr="009C02D9" w:rsidRDefault="009C02D9" w:rsidP="009C02D9">
      <w:pPr>
        <w:widowControl w:val="0"/>
        <w:autoSpaceDE w:val="0"/>
        <w:autoSpaceDN w:val="0"/>
        <w:spacing w:before="91" w:after="0" w:line="360" w:lineRule="auto"/>
        <w:ind w:left="438" w:right="435"/>
        <w:jc w:val="both"/>
        <w:rPr>
          <w:rFonts w:ascii="Arial" w:eastAsia="Arial" w:hAnsi="Arial" w:cs="Arial"/>
          <w:sz w:val="28"/>
          <w:szCs w:val="28"/>
          <w:lang w:val="es-ES"/>
        </w:rPr>
      </w:pPr>
      <w:r w:rsidRPr="009C02D9">
        <w:rPr>
          <w:rFonts w:ascii="Arial" w:eastAsia="Arial MT" w:hAnsi="Arial" w:cs="Arial"/>
          <w:b/>
          <w:bCs/>
          <w:sz w:val="28"/>
          <w:szCs w:val="28"/>
          <w:lang w:val="es-ES"/>
        </w:rPr>
        <w:t>TERCERO. -</w:t>
      </w:r>
      <w:r w:rsidRPr="009C02D9">
        <w:rPr>
          <w:rFonts w:ascii="Arial" w:eastAsia="Arial MT" w:hAnsi="Arial" w:cs="Arial"/>
          <w:sz w:val="28"/>
          <w:szCs w:val="28"/>
          <w:lang w:val="es-ES"/>
        </w:rPr>
        <w:t xml:space="preserve"> Que una vez analizado el contenido de la Iniciativa que da razón al presente instrumento, esta dictaminadora considera oportuno hacer algunas precisiones importantes a la propuesta de</w:t>
      </w:r>
      <w:r w:rsidRPr="009C02D9">
        <w:rPr>
          <w:rFonts w:ascii="Arial" w:eastAsia="Arial" w:hAnsi="Arial" w:cs="Arial"/>
          <w:sz w:val="28"/>
          <w:szCs w:val="28"/>
          <w:lang w:val="es-ES"/>
        </w:rPr>
        <w:t xml:space="preserve"> reformar y, a su vez, adicionar un párrafo al artículo 6, de la Ley de Asistencia Social y Protección de Derechos del Estado de Coahuila de Zaragoza.</w:t>
      </w:r>
    </w:p>
    <w:p w14:paraId="0DC7AE4F"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r w:rsidRPr="009C02D9">
        <w:rPr>
          <w:rFonts w:ascii="Arial" w:eastAsia="Arial MT" w:hAnsi="Arial" w:cs="Arial"/>
          <w:sz w:val="28"/>
          <w:szCs w:val="28"/>
          <w:lang w:val="es-ES"/>
        </w:rPr>
        <w:t>Según se desprende de la exposición de motivos, la iniciativa en comento tiene como finalidad armonizar lo dispuesto en el artículo 6 de la legislación local, con objeto de incorporar los supuestos que comprende el texto federal para el caso de los niños, niñas y adolescentes que son sujetos de apoyo asistencial por parte del Estado.</w:t>
      </w:r>
    </w:p>
    <w:p w14:paraId="4076C665"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r w:rsidRPr="009C02D9">
        <w:rPr>
          <w:rFonts w:ascii="Arial" w:eastAsia="Arial MT" w:hAnsi="Arial" w:cs="Arial"/>
          <w:sz w:val="28"/>
          <w:szCs w:val="28"/>
          <w:lang w:val="es-ES"/>
        </w:rPr>
        <w:t xml:space="preserve">De un análisis detallado, esta dictaminadora estima que la iniciativa adolece de un análisis exhaustivo del ordenamiento que se pretende reformar, pues si bien manifiesta como intensión el procurar el bienestar de las niñas, niños y adolescentes, es importante señalar que, para llevar a cabo el análisis de cualquier iniciativa de reforma o adición, es necesario efectuar un estudio sistemático del cuerpo legal del precepto normativo a modificar, pero también de todos los otros </w:t>
      </w:r>
      <w:r w:rsidRPr="009C02D9">
        <w:rPr>
          <w:rFonts w:ascii="Arial" w:eastAsia="Arial MT" w:hAnsi="Arial" w:cs="Arial"/>
          <w:sz w:val="28"/>
          <w:szCs w:val="28"/>
          <w:lang w:val="es-ES"/>
        </w:rPr>
        <w:lastRenderedPageBreak/>
        <w:t>instrumentos jurídicos que pueden verse impactados.</w:t>
      </w:r>
    </w:p>
    <w:p w14:paraId="27A5E54A"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r w:rsidRPr="009C02D9">
        <w:rPr>
          <w:rFonts w:ascii="Arial" w:eastAsia="Arial MT" w:hAnsi="Arial" w:cs="Arial"/>
          <w:sz w:val="28"/>
          <w:szCs w:val="28"/>
          <w:lang w:val="es-ES"/>
        </w:rPr>
        <w:t>En ese sentido, de un estudio sistemático de la Ley de Asistencia Social y Protección de Derechos para el Estado de Coahuila de Zaragoza, se advierte que dentro de este marco normativo existe las previsiones jurídicas necesarias para garantizar los derechos de las niñas, niños y adolescentes sujetos de asistencia social.</w:t>
      </w:r>
    </w:p>
    <w:p w14:paraId="2259FE22"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r w:rsidRPr="009C02D9">
        <w:rPr>
          <w:rFonts w:ascii="Arial" w:eastAsia="Arial MT" w:hAnsi="Arial" w:cs="Arial"/>
          <w:sz w:val="28"/>
          <w:szCs w:val="28"/>
          <w:lang w:val="es-ES"/>
        </w:rPr>
        <w:t>Para mayor claridad a continuación se precisarán en lo particular cada una de las propuestas que integran la iniciativa de reforma objeto de estudio, a partir del siguiente cuadro comparativo:</w:t>
      </w:r>
    </w:p>
    <w:p w14:paraId="7177254E"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p>
    <w:tbl>
      <w:tblPr>
        <w:tblStyle w:val="Tablaconcuadrcula19"/>
        <w:tblW w:w="0" w:type="auto"/>
        <w:tblLook w:val="04A0" w:firstRow="1" w:lastRow="0" w:firstColumn="1" w:lastColumn="0" w:noHBand="0" w:noVBand="1"/>
      </w:tblPr>
      <w:tblGrid>
        <w:gridCol w:w="4612"/>
        <w:gridCol w:w="4782"/>
      </w:tblGrid>
      <w:tr w:rsidR="009C02D9" w:rsidRPr="009C02D9" w14:paraId="0EB16935" w14:textId="77777777" w:rsidTr="00D77081">
        <w:tc>
          <w:tcPr>
            <w:tcW w:w="4815" w:type="dxa"/>
          </w:tcPr>
          <w:p w14:paraId="02DF2211" w14:textId="77777777" w:rsidR="009C02D9" w:rsidRPr="009C02D9" w:rsidRDefault="009C02D9" w:rsidP="009C02D9">
            <w:pPr>
              <w:spacing w:before="91" w:line="360" w:lineRule="auto"/>
              <w:ind w:right="435"/>
              <w:jc w:val="center"/>
              <w:rPr>
                <w:rFonts w:ascii="Arial" w:eastAsia="Arial MT" w:hAnsi="Arial" w:cs="Arial"/>
                <w:b/>
                <w:bCs/>
                <w:sz w:val="28"/>
                <w:szCs w:val="28"/>
                <w:lang w:val="es-ES"/>
              </w:rPr>
            </w:pPr>
            <w:r w:rsidRPr="009C02D9">
              <w:rPr>
                <w:rFonts w:ascii="Arial" w:eastAsia="Arial MT" w:hAnsi="Arial" w:cs="Arial"/>
                <w:b/>
                <w:bCs/>
                <w:sz w:val="28"/>
                <w:szCs w:val="28"/>
                <w:lang w:val="es-ES"/>
              </w:rPr>
              <w:t>Texto actual</w:t>
            </w:r>
          </w:p>
        </w:tc>
        <w:tc>
          <w:tcPr>
            <w:tcW w:w="4957" w:type="dxa"/>
          </w:tcPr>
          <w:p w14:paraId="452A9C0D" w14:textId="77777777" w:rsidR="009C02D9" w:rsidRPr="009C02D9" w:rsidRDefault="009C02D9" w:rsidP="009C02D9">
            <w:pPr>
              <w:spacing w:before="91" w:line="360" w:lineRule="auto"/>
              <w:ind w:right="435"/>
              <w:jc w:val="center"/>
              <w:rPr>
                <w:rFonts w:ascii="Arial" w:eastAsia="Arial MT" w:hAnsi="Arial" w:cs="Arial"/>
                <w:b/>
                <w:bCs/>
                <w:sz w:val="28"/>
                <w:szCs w:val="28"/>
                <w:lang w:val="es-ES"/>
              </w:rPr>
            </w:pPr>
            <w:r w:rsidRPr="009C02D9">
              <w:rPr>
                <w:rFonts w:ascii="Arial" w:eastAsia="Arial MT" w:hAnsi="Arial" w:cs="Arial"/>
                <w:b/>
                <w:bCs/>
                <w:sz w:val="28"/>
                <w:szCs w:val="28"/>
                <w:lang w:val="es-ES"/>
              </w:rPr>
              <w:t>Propuesta de reforma y/o adición</w:t>
            </w:r>
          </w:p>
        </w:tc>
      </w:tr>
      <w:tr w:rsidR="009C02D9" w:rsidRPr="009C02D9" w14:paraId="0BCD33D5" w14:textId="77777777" w:rsidTr="00D77081">
        <w:tc>
          <w:tcPr>
            <w:tcW w:w="4815" w:type="dxa"/>
          </w:tcPr>
          <w:p w14:paraId="471DCF80" w14:textId="77777777" w:rsidR="009C02D9" w:rsidRPr="009C02D9" w:rsidRDefault="009C02D9" w:rsidP="009C02D9">
            <w:pPr>
              <w:spacing w:before="100" w:beforeAutospacing="1" w:after="100" w:afterAutospacing="1"/>
              <w:jc w:val="both"/>
              <w:rPr>
                <w:rFonts w:ascii="Arial" w:eastAsia="Times New Roman" w:hAnsi="Arial" w:cs="Arial"/>
                <w:sz w:val="28"/>
                <w:szCs w:val="28"/>
                <w:lang w:val="es-MX" w:eastAsia="es-MX"/>
              </w:rPr>
            </w:pPr>
            <w:r w:rsidRPr="009C02D9">
              <w:rPr>
                <w:rFonts w:ascii="Arial" w:eastAsia="Times New Roman" w:hAnsi="Arial" w:cs="Arial"/>
                <w:sz w:val="28"/>
                <w:szCs w:val="28"/>
                <w:lang w:val="es-MX" w:eastAsia="es-MX"/>
              </w:rPr>
              <w:t xml:space="preserve">Artículo 6. Tienen derecho a la asistencia social las personas que se encuentren en situación de vulnerabilidad y sus familias, preferentemente: </w:t>
            </w:r>
          </w:p>
          <w:p w14:paraId="5DAE32A5" w14:textId="77777777" w:rsidR="009C02D9" w:rsidRPr="009C02D9" w:rsidRDefault="009C02D9" w:rsidP="009C02D9">
            <w:pPr>
              <w:spacing w:before="100" w:beforeAutospacing="1" w:after="100" w:afterAutospacing="1"/>
              <w:jc w:val="both"/>
              <w:rPr>
                <w:rFonts w:ascii="Arial" w:eastAsia="Times New Roman" w:hAnsi="Arial" w:cs="Arial"/>
                <w:sz w:val="28"/>
                <w:szCs w:val="28"/>
                <w:lang w:val="es-MX" w:eastAsia="es-MX"/>
              </w:rPr>
            </w:pPr>
            <w:r w:rsidRPr="009C02D9">
              <w:rPr>
                <w:rFonts w:ascii="Arial" w:eastAsia="Times New Roman" w:hAnsi="Arial" w:cs="Arial"/>
                <w:sz w:val="28"/>
                <w:szCs w:val="28"/>
                <w:lang w:val="es-MX" w:eastAsia="es-MX"/>
              </w:rPr>
              <w:t xml:space="preserve">I. Los niños, niñas y adolescentes en riesgo o en situación extraordinaria por: </w:t>
            </w:r>
          </w:p>
          <w:p w14:paraId="7ED9D947" w14:textId="77777777" w:rsidR="009C02D9" w:rsidRPr="009C02D9" w:rsidRDefault="009C02D9" w:rsidP="009C02D9">
            <w:pPr>
              <w:spacing w:before="100" w:beforeAutospacing="1" w:after="100" w:afterAutospacing="1"/>
              <w:ind w:left="360"/>
              <w:jc w:val="both"/>
              <w:rPr>
                <w:rFonts w:ascii="Arial" w:eastAsia="Times New Roman" w:hAnsi="Arial" w:cs="Arial"/>
                <w:sz w:val="28"/>
                <w:szCs w:val="28"/>
                <w:lang w:val="es-MX" w:eastAsia="es-MX"/>
              </w:rPr>
            </w:pPr>
            <w:r w:rsidRPr="009C02D9">
              <w:rPr>
                <w:rFonts w:ascii="Arial" w:eastAsia="Times New Roman" w:hAnsi="Arial" w:cs="Arial"/>
                <w:sz w:val="28"/>
                <w:szCs w:val="28"/>
                <w:lang w:val="es-MX" w:eastAsia="es-MX"/>
              </w:rPr>
              <w:t>a)  a g). …</w:t>
            </w:r>
          </w:p>
          <w:p w14:paraId="067163DF" w14:textId="77777777" w:rsidR="009C02D9" w:rsidRPr="009C02D9" w:rsidRDefault="009C02D9" w:rsidP="009C02D9">
            <w:pPr>
              <w:spacing w:before="100" w:beforeAutospacing="1" w:after="100" w:afterAutospacing="1"/>
              <w:ind w:left="360"/>
              <w:jc w:val="both"/>
              <w:rPr>
                <w:rFonts w:ascii="Arial" w:eastAsia="Times New Roman" w:hAnsi="Arial" w:cs="Arial"/>
                <w:sz w:val="28"/>
                <w:szCs w:val="28"/>
                <w:lang w:val="es-MX" w:eastAsia="es-MX"/>
              </w:rPr>
            </w:pPr>
            <w:r w:rsidRPr="009C02D9">
              <w:rPr>
                <w:rFonts w:ascii="Arial" w:eastAsia="Times New Roman" w:hAnsi="Arial" w:cs="Arial"/>
                <w:sz w:val="28"/>
                <w:szCs w:val="28"/>
                <w:lang w:val="es-MX" w:eastAsia="es-MX"/>
              </w:rPr>
              <w:t xml:space="preserve">h)  Ser víctimas de trata de personas; </w:t>
            </w:r>
          </w:p>
          <w:p w14:paraId="471104DA" w14:textId="77777777" w:rsidR="009C02D9" w:rsidRPr="009C02D9" w:rsidRDefault="009C02D9" w:rsidP="009C02D9">
            <w:pPr>
              <w:spacing w:before="100" w:beforeAutospacing="1" w:after="100" w:afterAutospacing="1"/>
              <w:ind w:left="360"/>
              <w:jc w:val="both"/>
              <w:rPr>
                <w:rFonts w:ascii="Arial" w:eastAsia="Times New Roman" w:hAnsi="Arial" w:cs="Arial"/>
                <w:sz w:val="28"/>
                <w:szCs w:val="28"/>
                <w:lang w:val="es-MX" w:eastAsia="es-MX"/>
              </w:rPr>
            </w:pPr>
            <w:r w:rsidRPr="009C02D9">
              <w:rPr>
                <w:rFonts w:ascii="Arial" w:eastAsia="Times New Roman" w:hAnsi="Arial" w:cs="Arial"/>
                <w:sz w:val="28"/>
                <w:szCs w:val="28"/>
                <w:lang w:val="es-MX" w:eastAsia="es-MX"/>
              </w:rPr>
              <w:t>i)  …</w:t>
            </w:r>
          </w:p>
          <w:p w14:paraId="72F40ACA" w14:textId="77777777" w:rsidR="009C02D9" w:rsidRPr="009C02D9" w:rsidRDefault="009C02D9" w:rsidP="009C02D9">
            <w:pPr>
              <w:spacing w:before="100" w:beforeAutospacing="1" w:after="100" w:afterAutospacing="1"/>
              <w:ind w:left="360"/>
              <w:jc w:val="both"/>
              <w:rPr>
                <w:rFonts w:ascii="Arial" w:eastAsia="Times New Roman" w:hAnsi="Arial" w:cs="Arial"/>
                <w:sz w:val="28"/>
                <w:szCs w:val="28"/>
                <w:lang w:val="es-MX" w:eastAsia="es-MX"/>
              </w:rPr>
            </w:pPr>
            <w:r w:rsidRPr="009C02D9">
              <w:rPr>
                <w:rFonts w:ascii="Arial" w:eastAsia="Times New Roman" w:hAnsi="Arial" w:cs="Arial"/>
                <w:sz w:val="28"/>
                <w:szCs w:val="28"/>
                <w:lang w:val="es-MX" w:eastAsia="es-MX"/>
              </w:rPr>
              <w:lastRenderedPageBreak/>
              <w:t xml:space="preserve">j)  Ser víctimas del delito; </w:t>
            </w:r>
          </w:p>
          <w:p w14:paraId="174EE14B" w14:textId="77777777" w:rsidR="009C02D9" w:rsidRPr="009C02D9" w:rsidRDefault="009C02D9" w:rsidP="009C02D9">
            <w:pPr>
              <w:spacing w:before="100" w:beforeAutospacing="1" w:after="100" w:afterAutospacing="1"/>
              <w:ind w:left="360"/>
              <w:jc w:val="both"/>
              <w:rPr>
                <w:rFonts w:ascii="Arial" w:eastAsia="Times New Roman" w:hAnsi="Arial" w:cs="Arial"/>
                <w:sz w:val="28"/>
                <w:szCs w:val="28"/>
                <w:lang w:val="es-MX" w:eastAsia="es-MX"/>
              </w:rPr>
            </w:pPr>
            <w:r w:rsidRPr="009C02D9">
              <w:rPr>
                <w:rFonts w:ascii="Arial" w:eastAsia="Times New Roman" w:hAnsi="Arial" w:cs="Arial"/>
                <w:sz w:val="28"/>
                <w:szCs w:val="28"/>
                <w:lang w:val="es-MX" w:eastAsia="es-MX"/>
              </w:rPr>
              <w:t>k) a r). …</w:t>
            </w:r>
          </w:p>
          <w:p w14:paraId="4825C21A" w14:textId="77777777" w:rsidR="009C02D9" w:rsidRPr="009C02D9" w:rsidRDefault="009C02D9" w:rsidP="009C02D9">
            <w:pPr>
              <w:spacing w:before="100" w:beforeAutospacing="1" w:after="100" w:afterAutospacing="1"/>
              <w:jc w:val="both"/>
              <w:rPr>
                <w:rFonts w:ascii="Arial" w:eastAsia="Times New Roman" w:hAnsi="Arial" w:cs="Arial"/>
                <w:sz w:val="28"/>
                <w:szCs w:val="28"/>
                <w:lang w:val="es-MX" w:eastAsia="es-MX"/>
              </w:rPr>
            </w:pPr>
            <w:r w:rsidRPr="009C02D9">
              <w:rPr>
                <w:rFonts w:ascii="Arial" w:eastAsia="Times New Roman" w:hAnsi="Arial" w:cs="Arial"/>
                <w:sz w:val="28"/>
                <w:szCs w:val="28"/>
                <w:lang w:val="es-MX" w:eastAsia="es-MX"/>
              </w:rPr>
              <w:t xml:space="preserve">r) Ser hijos de madres víctimas de feminicidio, violencia familiar o de género. </w:t>
            </w:r>
          </w:p>
          <w:p w14:paraId="6B9440B3" w14:textId="77777777" w:rsidR="009C02D9" w:rsidRPr="009C02D9" w:rsidRDefault="009C02D9" w:rsidP="009C02D9">
            <w:pPr>
              <w:spacing w:before="100" w:beforeAutospacing="1" w:after="100" w:afterAutospacing="1"/>
              <w:jc w:val="both"/>
              <w:rPr>
                <w:rFonts w:ascii="Arial" w:eastAsia="Times New Roman" w:hAnsi="Arial" w:cs="Arial"/>
                <w:sz w:val="28"/>
                <w:szCs w:val="28"/>
                <w:lang w:eastAsia="es-MX"/>
              </w:rPr>
            </w:pPr>
            <w:r w:rsidRPr="009C02D9">
              <w:rPr>
                <w:rFonts w:ascii="Arial" w:eastAsia="Times New Roman" w:hAnsi="Arial" w:cs="Arial"/>
                <w:sz w:val="28"/>
                <w:szCs w:val="28"/>
                <w:lang w:eastAsia="es-MX"/>
              </w:rPr>
              <w:t>II. a XVI. …</w:t>
            </w:r>
          </w:p>
        </w:tc>
        <w:tc>
          <w:tcPr>
            <w:tcW w:w="4957" w:type="dxa"/>
          </w:tcPr>
          <w:p w14:paraId="31830A64" w14:textId="77777777" w:rsidR="009C02D9" w:rsidRPr="009C02D9" w:rsidRDefault="009C02D9" w:rsidP="009C02D9">
            <w:pPr>
              <w:jc w:val="both"/>
              <w:rPr>
                <w:rFonts w:ascii="Arial" w:eastAsia="Calibri" w:hAnsi="Arial" w:cs="Arial"/>
                <w:sz w:val="28"/>
                <w:szCs w:val="28"/>
                <w:lang w:val="es-ES"/>
              </w:rPr>
            </w:pPr>
            <w:r w:rsidRPr="009C02D9">
              <w:rPr>
                <w:rFonts w:ascii="Arial" w:eastAsia="Calibri" w:hAnsi="Arial" w:cs="Arial"/>
                <w:b/>
                <w:sz w:val="28"/>
                <w:szCs w:val="28"/>
                <w:lang w:val="es-ES"/>
              </w:rPr>
              <w:lastRenderedPageBreak/>
              <w:t>Artículo 6.</w:t>
            </w:r>
            <w:r w:rsidRPr="009C02D9">
              <w:rPr>
                <w:rFonts w:ascii="Arial" w:eastAsia="Calibri" w:hAnsi="Arial" w:cs="Arial"/>
                <w:sz w:val="28"/>
                <w:szCs w:val="28"/>
                <w:lang w:val="es-ES"/>
              </w:rPr>
              <w:t xml:space="preserve"> Tienen derecho a la asistencia social las personas </w:t>
            </w:r>
            <w:r w:rsidRPr="009C02D9">
              <w:rPr>
                <w:rFonts w:ascii="Arial" w:eastAsia="Calibri" w:hAnsi="Arial" w:cs="Arial"/>
                <w:b/>
                <w:sz w:val="28"/>
                <w:szCs w:val="28"/>
                <w:lang w:val="es-ES"/>
              </w:rPr>
              <w:t>y familias</w:t>
            </w:r>
            <w:r w:rsidRPr="009C02D9">
              <w:rPr>
                <w:rFonts w:ascii="Arial" w:eastAsia="Calibri" w:hAnsi="Arial" w:cs="Arial"/>
                <w:sz w:val="28"/>
                <w:szCs w:val="28"/>
                <w:lang w:val="es-ES"/>
              </w:rPr>
              <w:t xml:space="preserve"> que</w:t>
            </w:r>
            <w:r w:rsidRPr="009C02D9">
              <w:rPr>
                <w:rFonts w:ascii="Arial" w:eastAsia="Calibri" w:hAnsi="Arial" w:cs="Arial"/>
                <w:b/>
                <w:sz w:val="28"/>
                <w:szCs w:val="28"/>
                <w:lang w:val="es-ES"/>
              </w:rPr>
              <w:t>, por sus condiciones físicas, mentales, jurídicas, económicas o sociales,</w:t>
            </w:r>
            <w:r w:rsidRPr="009C02D9">
              <w:rPr>
                <w:rFonts w:ascii="Arial" w:eastAsia="Calibri" w:hAnsi="Arial" w:cs="Arial"/>
                <w:sz w:val="28"/>
                <w:szCs w:val="28"/>
                <w:lang w:val="es-ES"/>
              </w:rPr>
              <w:t xml:space="preserve"> se encuentren en situación de vulnerabilidad</w:t>
            </w:r>
            <w:r w:rsidRPr="009C02D9">
              <w:rPr>
                <w:rFonts w:ascii="Arial" w:eastAsia="Calibri" w:hAnsi="Arial" w:cs="Arial"/>
                <w:b/>
                <w:sz w:val="28"/>
                <w:szCs w:val="28"/>
                <w:lang w:val="es-ES"/>
              </w:rPr>
              <w:t>, y que por lo tanto requieran de servicios especializados para su protección, plena integración y bienestar,</w:t>
            </w:r>
            <w:r w:rsidRPr="009C02D9">
              <w:rPr>
                <w:rFonts w:ascii="Arial" w:eastAsia="Calibri" w:hAnsi="Arial" w:cs="Arial"/>
                <w:sz w:val="28"/>
                <w:szCs w:val="28"/>
                <w:lang w:val="es-ES"/>
              </w:rPr>
              <w:t xml:space="preserve"> preferentemente:</w:t>
            </w:r>
          </w:p>
          <w:p w14:paraId="0B325F72" w14:textId="77777777" w:rsidR="009C02D9" w:rsidRPr="009C02D9" w:rsidRDefault="009C02D9" w:rsidP="009C02D9">
            <w:pPr>
              <w:jc w:val="both"/>
              <w:rPr>
                <w:rFonts w:ascii="Arial" w:eastAsia="Calibri" w:hAnsi="Arial" w:cs="Arial"/>
                <w:sz w:val="28"/>
                <w:szCs w:val="28"/>
                <w:lang w:val="es-ES"/>
              </w:rPr>
            </w:pPr>
          </w:p>
          <w:p w14:paraId="268445F9" w14:textId="77777777" w:rsidR="009C02D9" w:rsidRPr="009C02D9" w:rsidRDefault="009C02D9" w:rsidP="009C02D9">
            <w:pPr>
              <w:ind w:left="454" w:hanging="454"/>
              <w:jc w:val="both"/>
              <w:rPr>
                <w:rFonts w:ascii="Arial" w:eastAsia="Calibri" w:hAnsi="Arial" w:cs="Arial"/>
                <w:sz w:val="28"/>
                <w:szCs w:val="28"/>
                <w:lang w:val="es-ES"/>
              </w:rPr>
            </w:pPr>
            <w:r w:rsidRPr="009C02D9">
              <w:rPr>
                <w:rFonts w:ascii="Arial" w:eastAsia="Calibri" w:hAnsi="Arial" w:cs="Arial"/>
                <w:b/>
                <w:sz w:val="28"/>
                <w:szCs w:val="28"/>
                <w:lang w:val="es-ES"/>
              </w:rPr>
              <w:t>I.</w:t>
            </w:r>
            <w:r w:rsidRPr="009C02D9">
              <w:rPr>
                <w:rFonts w:ascii="Arial" w:eastAsia="Calibri" w:hAnsi="Arial" w:cs="Arial"/>
                <w:sz w:val="28"/>
                <w:szCs w:val="28"/>
                <w:lang w:val="es-ES"/>
              </w:rPr>
              <w:tab/>
              <w:t xml:space="preserve">Los niños, niñas y adolescentes en riesgo o en situación extraordinaria por: </w:t>
            </w:r>
          </w:p>
          <w:p w14:paraId="3B7D25B8" w14:textId="77777777" w:rsidR="009C02D9" w:rsidRPr="009C02D9" w:rsidRDefault="009C02D9" w:rsidP="009C02D9">
            <w:pPr>
              <w:jc w:val="both"/>
              <w:rPr>
                <w:rFonts w:ascii="Arial" w:eastAsia="Calibri" w:hAnsi="Arial" w:cs="Arial"/>
                <w:sz w:val="28"/>
                <w:szCs w:val="28"/>
                <w:lang w:val="es-ES"/>
              </w:rPr>
            </w:pPr>
          </w:p>
          <w:p w14:paraId="4B1CC987" w14:textId="77777777" w:rsidR="009C02D9" w:rsidRPr="009C02D9" w:rsidRDefault="009C02D9" w:rsidP="009C02D9">
            <w:pPr>
              <w:numPr>
                <w:ilvl w:val="0"/>
                <w:numId w:val="21"/>
              </w:numPr>
              <w:contextualSpacing/>
              <w:jc w:val="both"/>
              <w:rPr>
                <w:rFonts w:ascii="Arial" w:eastAsia="Calibri" w:hAnsi="Arial" w:cs="Arial"/>
                <w:sz w:val="28"/>
                <w:szCs w:val="28"/>
                <w:lang w:val="es-ES"/>
              </w:rPr>
            </w:pPr>
            <w:r w:rsidRPr="009C02D9">
              <w:rPr>
                <w:rFonts w:ascii="Arial" w:eastAsia="Calibri" w:hAnsi="Arial" w:cs="Arial"/>
                <w:sz w:val="28"/>
                <w:szCs w:val="28"/>
                <w:lang w:val="es-ES"/>
              </w:rPr>
              <w:t>...;al</w:t>
            </w:r>
            <w:r w:rsidRPr="009C02D9">
              <w:rPr>
                <w:rFonts w:ascii="Arial" w:eastAsia="Calibri" w:hAnsi="Arial" w:cs="Arial"/>
                <w:b/>
                <w:sz w:val="28"/>
                <w:szCs w:val="28"/>
                <w:lang w:val="es-ES"/>
              </w:rPr>
              <w:t xml:space="preserve"> g)</w:t>
            </w:r>
            <w:r w:rsidRPr="009C02D9">
              <w:rPr>
                <w:rFonts w:ascii="Arial" w:eastAsia="Calibri" w:hAnsi="Arial" w:cs="Arial"/>
                <w:sz w:val="28"/>
                <w:szCs w:val="28"/>
                <w:lang w:val="es-ES"/>
              </w:rPr>
              <w:t xml:space="preserve"> ...;</w:t>
            </w:r>
          </w:p>
          <w:p w14:paraId="2A6C1709" w14:textId="77777777" w:rsidR="009C02D9" w:rsidRPr="009C02D9" w:rsidRDefault="009C02D9" w:rsidP="009C02D9">
            <w:pPr>
              <w:ind w:left="794" w:hanging="340"/>
              <w:jc w:val="both"/>
              <w:rPr>
                <w:rFonts w:ascii="Arial" w:eastAsia="Calibri" w:hAnsi="Arial" w:cs="Arial"/>
                <w:sz w:val="28"/>
                <w:szCs w:val="28"/>
                <w:lang w:val="es-ES"/>
              </w:rPr>
            </w:pPr>
          </w:p>
          <w:p w14:paraId="0FBC89B1" w14:textId="77777777" w:rsidR="009C02D9" w:rsidRPr="009C02D9" w:rsidRDefault="009C02D9" w:rsidP="009C02D9">
            <w:pPr>
              <w:ind w:left="794" w:hanging="340"/>
              <w:jc w:val="both"/>
              <w:rPr>
                <w:rFonts w:ascii="Arial" w:eastAsia="Calibri" w:hAnsi="Arial" w:cs="Arial"/>
                <w:sz w:val="28"/>
                <w:szCs w:val="28"/>
                <w:lang w:val="es-ES"/>
              </w:rPr>
            </w:pPr>
            <w:r w:rsidRPr="009C02D9">
              <w:rPr>
                <w:rFonts w:ascii="Arial" w:eastAsia="Calibri" w:hAnsi="Arial" w:cs="Arial"/>
                <w:b/>
                <w:sz w:val="28"/>
                <w:szCs w:val="28"/>
                <w:lang w:val="es-ES"/>
              </w:rPr>
              <w:t>h)</w:t>
            </w:r>
            <w:r w:rsidRPr="009C02D9">
              <w:rPr>
                <w:rFonts w:ascii="Arial" w:eastAsia="Calibri" w:hAnsi="Arial" w:cs="Arial"/>
                <w:sz w:val="28"/>
                <w:szCs w:val="28"/>
                <w:lang w:val="es-ES"/>
              </w:rPr>
              <w:tab/>
              <w:t>Ser víctimas de trata de personas</w:t>
            </w:r>
            <w:r w:rsidRPr="009C02D9">
              <w:rPr>
                <w:rFonts w:ascii="Arial" w:eastAsia="Calibri" w:hAnsi="Arial" w:cs="Arial"/>
                <w:b/>
                <w:sz w:val="28"/>
                <w:szCs w:val="28"/>
                <w:lang w:val="es-ES"/>
              </w:rPr>
              <w:t>, la pornografía y el comercio sexual</w:t>
            </w:r>
            <w:r w:rsidRPr="009C02D9">
              <w:rPr>
                <w:rFonts w:ascii="Arial" w:eastAsia="Calibri" w:hAnsi="Arial" w:cs="Arial"/>
                <w:sz w:val="28"/>
                <w:szCs w:val="28"/>
                <w:lang w:val="es-ES"/>
              </w:rPr>
              <w:t>;</w:t>
            </w:r>
          </w:p>
          <w:p w14:paraId="4EFB0179" w14:textId="77777777" w:rsidR="009C02D9" w:rsidRPr="009C02D9" w:rsidRDefault="009C02D9" w:rsidP="009C02D9">
            <w:pPr>
              <w:ind w:left="794" w:hanging="340"/>
              <w:jc w:val="both"/>
              <w:rPr>
                <w:rFonts w:ascii="Arial" w:eastAsia="Calibri" w:hAnsi="Arial" w:cs="Arial"/>
                <w:sz w:val="28"/>
                <w:szCs w:val="28"/>
                <w:lang w:val="es-ES"/>
              </w:rPr>
            </w:pPr>
          </w:p>
          <w:p w14:paraId="0E746550" w14:textId="77777777" w:rsidR="009C02D9" w:rsidRPr="009C02D9" w:rsidRDefault="009C02D9" w:rsidP="009C02D9">
            <w:pPr>
              <w:numPr>
                <w:ilvl w:val="0"/>
                <w:numId w:val="20"/>
              </w:numPr>
              <w:contextualSpacing/>
              <w:jc w:val="both"/>
              <w:rPr>
                <w:rFonts w:ascii="Arial" w:eastAsia="Calibri" w:hAnsi="Arial" w:cs="Arial"/>
                <w:sz w:val="28"/>
                <w:szCs w:val="28"/>
                <w:lang w:val="es-ES"/>
              </w:rPr>
            </w:pPr>
            <w:r w:rsidRPr="009C02D9">
              <w:rPr>
                <w:rFonts w:ascii="Arial" w:eastAsia="Calibri" w:hAnsi="Arial" w:cs="Arial"/>
                <w:sz w:val="28"/>
                <w:szCs w:val="28"/>
                <w:lang w:val="es-ES"/>
              </w:rPr>
              <w:t>...;</w:t>
            </w:r>
          </w:p>
          <w:p w14:paraId="225F6630" w14:textId="77777777" w:rsidR="009C02D9" w:rsidRPr="009C02D9" w:rsidRDefault="009C02D9" w:rsidP="009C02D9">
            <w:pPr>
              <w:ind w:left="1174"/>
              <w:contextualSpacing/>
              <w:jc w:val="both"/>
              <w:rPr>
                <w:rFonts w:ascii="Arial" w:eastAsia="Calibri" w:hAnsi="Arial" w:cs="Arial"/>
                <w:sz w:val="28"/>
                <w:szCs w:val="28"/>
                <w:lang w:val="es-ES"/>
              </w:rPr>
            </w:pPr>
          </w:p>
          <w:p w14:paraId="40DFF4C9" w14:textId="77777777" w:rsidR="009C02D9" w:rsidRPr="009C02D9" w:rsidRDefault="009C02D9" w:rsidP="009C02D9">
            <w:pPr>
              <w:numPr>
                <w:ilvl w:val="0"/>
                <w:numId w:val="20"/>
              </w:numPr>
              <w:contextualSpacing/>
              <w:jc w:val="both"/>
              <w:rPr>
                <w:rFonts w:ascii="Arial" w:eastAsia="Calibri" w:hAnsi="Arial" w:cs="Arial"/>
                <w:sz w:val="28"/>
                <w:szCs w:val="28"/>
                <w:lang w:val="es-ES"/>
              </w:rPr>
            </w:pPr>
            <w:r w:rsidRPr="009C02D9">
              <w:rPr>
                <w:rFonts w:ascii="Arial" w:eastAsia="Calibri" w:hAnsi="Arial" w:cs="Arial"/>
                <w:sz w:val="28"/>
                <w:szCs w:val="28"/>
                <w:lang w:val="es-ES"/>
              </w:rPr>
              <w:t xml:space="preserve">Ser hijos de padres que padezcan </w:t>
            </w:r>
            <w:r w:rsidRPr="009C02D9">
              <w:rPr>
                <w:rFonts w:ascii="Arial" w:eastAsia="Calibri" w:hAnsi="Arial" w:cs="Arial"/>
                <w:b/>
                <w:sz w:val="28"/>
                <w:szCs w:val="28"/>
                <w:lang w:val="es-ES"/>
              </w:rPr>
              <w:t>trastornos mentales severos,</w:t>
            </w:r>
            <w:r w:rsidRPr="009C02D9">
              <w:rPr>
                <w:rFonts w:ascii="Arial" w:eastAsia="Calibri" w:hAnsi="Arial" w:cs="Arial"/>
                <w:sz w:val="28"/>
                <w:szCs w:val="28"/>
                <w:lang w:val="es-ES"/>
              </w:rPr>
              <w:t xml:space="preserve"> enfermedades terminales o </w:t>
            </w:r>
            <w:r w:rsidRPr="009C02D9">
              <w:rPr>
                <w:rFonts w:ascii="Arial" w:eastAsia="Calibri" w:hAnsi="Arial" w:cs="Arial"/>
                <w:b/>
                <w:sz w:val="28"/>
                <w:szCs w:val="28"/>
                <w:lang w:val="es-ES"/>
              </w:rPr>
              <w:t>vivan</w:t>
            </w:r>
            <w:r w:rsidRPr="009C02D9">
              <w:rPr>
                <w:rFonts w:ascii="Arial" w:eastAsia="Calibri" w:hAnsi="Arial" w:cs="Arial"/>
                <w:sz w:val="28"/>
                <w:szCs w:val="28"/>
                <w:lang w:val="es-ES"/>
              </w:rPr>
              <w:t xml:space="preserve"> en condiciones de extrema pobreza;</w:t>
            </w:r>
          </w:p>
          <w:p w14:paraId="6ABEA972" w14:textId="77777777" w:rsidR="009C02D9" w:rsidRPr="009C02D9" w:rsidRDefault="009C02D9" w:rsidP="009C02D9">
            <w:pPr>
              <w:jc w:val="both"/>
              <w:rPr>
                <w:rFonts w:ascii="Arial" w:eastAsia="Calibri" w:hAnsi="Arial" w:cs="Arial"/>
                <w:sz w:val="28"/>
                <w:szCs w:val="28"/>
                <w:lang w:val="es-ES"/>
              </w:rPr>
            </w:pPr>
          </w:p>
          <w:p w14:paraId="2F775FDE" w14:textId="77777777" w:rsidR="009C02D9" w:rsidRPr="009C02D9" w:rsidRDefault="009C02D9" w:rsidP="009C02D9">
            <w:pPr>
              <w:numPr>
                <w:ilvl w:val="0"/>
                <w:numId w:val="20"/>
              </w:numPr>
              <w:contextualSpacing/>
              <w:jc w:val="both"/>
              <w:rPr>
                <w:rFonts w:ascii="Arial" w:eastAsia="Calibri" w:hAnsi="Arial" w:cs="Arial"/>
                <w:sz w:val="28"/>
                <w:szCs w:val="28"/>
                <w:lang w:val="es-ES"/>
              </w:rPr>
            </w:pPr>
            <w:r w:rsidRPr="009C02D9">
              <w:rPr>
                <w:rFonts w:ascii="Arial" w:eastAsia="Calibri" w:hAnsi="Arial" w:cs="Arial"/>
                <w:sz w:val="28"/>
                <w:szCs w:val="28"/>
                <w:lang w:val="es-ES"/>
              </w:rPr>
              <w:t xml:space="preserve">...;al </w:t>
            </w:r>
            <w:r w:rsidRPr="009C02D9">
              <w:rPr>
                <w:rFonts w:ascii="Arial" w:eastAsia="Calibri" w:hAnsi="Arial" w:cs="Arial"/>
                <w:b/>
                <w:sz w:val="28"/>
                <w:szCs w:val="28"/>
                <w:lang w:val="es-ES"/>
              </w:rPr>
              <w:t>r)</w:t>
            </w:r>
            <w:r w:rsidRPr="009C02D9">
              <w:rPr>
                <w:rFonts w:ascii="Arial" w:eastAsia="Calibri" w:hAnsi="Arial" w:cs="Arial"/>
                <w:sz w:val="28"/>
                <w:szCs w:val="28"/>
                <w:lang w:val="es-ES"/>
              </w:rPr>
              <w:t xml:space="preserve"> ...;</w:t>
            </w:r>
          </w:p>
          <w:p w14:paraId="11A59F3E" w14:textId="77777777" w:rsidR="009C02D9" w:rsidRPr="009C02D9" w:rsidRDefault="009C02D9" w:rsidP="009C02D9">
            <w:pPr>
              <w:ind w:left="794" w:hanging="340"/>
              <w:jc w:val="both"/>
              <w:rPr>
                <w:rFonts w:ascii="Arial" w:eastAsia="Calibri" w:hAnsi="Arial" w:cs="Arial"/>
                <w:sz w:val="28"/>
                <w:szCs w:val="28"/>
                <w:lang w:val="es-ES"/>
              </w:rPr>
            </w:pPr>
          </w:p>
          <w:p w14:paraId="19DACDF7" w14:textId="77777777" w:rsidR="009C02D9" w:rsidRPr="009C02D9" w:rsidRDefault="009C02D9" w:rsidP="009C02D9">
            <w:pPr>
              <w:ind w:left="794" w:hanging="340"/>
              <w:jc w:val="both"/>
              <w:rPr>
                <w:rFonts w:ascii="Arial" w:eastAsia="Calibri" w:hAnsi="Arial" w:cs="Arial"/>
                <w:b/>
                <w:sz w:val="28"/>
                <w:szCs w:val="28"/>
                <w:lang w:val="es-ES"/>
              </w:rPr>
            </w:pPr>
            <w:r w:rsidRPr="009C02D9">
              <w:rPr>
                <w:rFonts w:ascii="Arial" w:eastAsia="Calibri" w:hAnsi="Arial" w:cs="Arial"/>
                <w:b/>
                <w:sz w:val="28"/>
                <w:szCs w:val="28"/>
                <w:lang w:val="es-ES"/>
              </w:rPr>
              <w:t>s)   Ser huérfanos.</w:t>
            </w:r>
          </w:p>
          <w:p w14:paraId="7A1C384C" w14:textId="77777777" w:rsidR="009C02D9" w:rsidRPr="009C02D9" w:rsidRDefault="009C02D9" w:rsidP="009C02D9">
            <w:pPr>
              <w:jc w:val="both"/>
              <w:rPr>
                <w:rFonts w:ascii="Arial" w:eastAsia="Calibri" w:hAnsi="Arial" w:cs="Arial"/>
                <w:sz w:val="28"/>
                <w:szCs w:val="28"/>
                <w:lang w:val="es-ES"/>
              </w:rPr>
            </w:pPr>
          </w:p>
          <w:p w14:paraId="27A8A4F6" w14:textId="77777777" w:rsidR="009C02D9" w:rsidRPr="009C02D9" w:rsidRDefault="009C02D9" w:rsidP="009C02D9">
            <w:pPr>
              <w:jc w:val="both"/>
              <w:rPr>
                <w:rFonts w:ascii="Arial" w:eastAsia="Calibri" w:hAnsi="Arial" w:cs="Arial"/>
                <w:b/>
                <w:sz w:val="28"/>
                <w:szCs w:val="28"/>
                <w:lang w:val="es-ES"/>
              </w:rPr>
            </w:pPr>
            <w:r w:rsidRPr="009C02D9">
              <w:rPr>
                <w:rFonts w:ascii="Arial" w:eastAsia="Calibri" w:hAnsi="Arial" w:cs="Arial"/>
                <w:b/>
                <w:sz w:val="28"/>
                <w:szCs w:val="28"/>
                <w:lang w:val="es-ES"/>
              </w:rPr>
              <w:t>Son niñas y niños las personas con una edad de hasta 12 años incompletos, y adolescentes, de entre 12 años cumplidos y 18 años incumplidos, en concordancia con lo que establece al respecto la legislación federal en la materia.</w:t>
            </w:r>
          </w:p>
        </w:tc>
      </w:tr>
    </w:tbl>
    <w:p w14:paraId="5A4A2A46" w14:textId="77777777" w:rsidR="009C02D9" w:rsidRPr="009C02D9" w:rsidRDefault="009C02D9" w:rsidP="009C02D9">
      <w:pPr>
        <w:spacing w:before="100" w:beforeAutospacing="1" w:after="100" w:afterAutospacing="1" w:line="240" w:lineRule="auto"/>
        <w:rPr>
          <w:rFonts w:ascii="Arial" w:eastAsia="Arial" w:hAnsi="Arial" w:cs="Arial"/>
          <w:bCs/>
          <w:sz w:val="28"/>
          <w:szCs w:val="28"/>
          <w:lang w:eastAsia="es-MX"/>
        </w:rPr>
      </w:pPr>
    </w:p>
    <w:p w14:paraId="6A44AC99" w14:textId="77777777" w:rsidR="009C02D9" w:rsidRPr="009C02D9" w:rsidRDefault="009C02D9" w:rsidP="009C02D9">
      <w:pPr>
        <w:spacing w:before="100" w:beforeAutospacing="1" w:after="100" w:afterAutospacing="1" w:line="360" w:lineRule="auto"/>
        <w:ind w:left="426"/>
        <w:jc w:val="both"/>
        <w:rPr>
          <w:rFonts w:ascii="Arial" w:eastAsia="Times New Roman" w:hAnsi="Arial" w:cs="Arial"/>
          <w:sz w:val="28"/>
          <w:szCs w:val="28"/>
          <w:lang w:eastAsia="es-MX"/>
        </w:rPr>
      </w:pPr>
      <w:r w:rsidRPr="009C02D9">
        <w:rPr>
          <w:rFonts w:ascii="Arial" w:eastAsia="Arial" w:hAnsi="Arial" w:cs="Arial"/>
          <w:bCs/>
          <w:sz w:val="28"/>
          <w:szCs w:val="28"/>
          <w:lang w:eastAsia="es-MX"/>
        </w:rPr>
        <w:t>Por</w:t>
      </w:r>
      <w:r w:rsidRPr="009C02D9">
        <w:rPr>
          <w:rFonts w:ascii="Arial" w:eastAsia="Arial" w:hAnsi="Arial" w:cs="Arial"/>
          <w:sz w:val="28"/>
          <w:szCs w:val="28"/>
          <w:lang w:eastAsia="es-MX"/>
        </w:rPr>
        <w:t xml:space="preserve"> lo que hace al primer párrafo del artículo 6º, la reforma se torna innecesaria, pues el texto actual ya hace referencia a las personas y a sus familias. En efecto, del estudio integral de este ordenamiento, se observa que desde el artículo 1º que establece el objeto de la ley, hasta la misma definición de “asistencia social” contenida en el artículo 3º, </w:t>
      </w:r>
      <w:r w:rsidRPr="009C02D9">
        <w:rPr>
          <w:rFonts w:ascii="Arial" w:eastAsia="Arial" w:hAnsi="Arial" w:cs="Arial"/>
          <w:sz w:val="28"/>
          <w:szCs w:val="28"/>
          <w:lang w:eastAsia="es-MX"/>
        </w:rPr>
        <w:lastRenderedPageBreak/>
        <w:t>fracción V, se prevé expresamente que la asistencia social es  el “</w:t>
      </w:r>
      <w:r w:rsidRPr="009C02D9">
        <w:rPr>
          <w:rFonts w:ascii="Arial" w:eastAsia="Times New Roman" w:hAnsi="Arial" w:cs="Arial"/>
          <w:sz w:val="28"/>
          <w:szCs w:val="28"/>
          <w:lang w:eastAsia="es-MX"/>
        </w:rPr>
        <w:t xml:space="preserve">conjunto de acciones del gobierno y la sociedad </w:t>
      </w:r>
      <w:r w:rsidRPr="009C02D9">
        <w:rPr>
          <w:rFonts w:ascii="Arial" w:eastAsia="Times New Roman" w:hAnsi="Arial" w:cs="Arial"/>
          <w:b/>
          <w:bCs/>
          <w:sz w:val="28"/>
          <w:szCs w:val="28"/>
          <w:u w:val="single"/>
          <w:lang w:eastAsia="es-MX"/>
        </w:rPr>
        <w:t>dirigidas a las personas en situación de vulnerabilidad y sus familias</w:t>
      </w:r>
      <w:r w:rsidRPr="009C02D9">
        <w:rPr>
          <w:rFonts w:ascii="Arial" w:eastAsia="Times New Roman" w:hAnsi="Arial" w:cs="Arial"/>
          <w:sz w:val="28"/>
          <w:szCs w:val="28"/>
          <w:lang w:eastAsia="es-MX"/>
        </w:rPr>
        <w:t xml:space="preserve">, tendientes a modificar y mejorar las circunstancias sociales que le impidan un correcto desarrollo integral como individuo o colectividad, para favorecer sus capacidades físicas y mentales, y garantizar el ejercicio de sus derechos, para gozar de una vida plena y productiva dentro de un marco de corresponsabilidad, temporalidad y selectividad”. </w:t>
      </w:r>
    </w:p>
    <w:p w14:paraId="679E5C5F" w14:textId="77777777" w:rsidR="009C02D9" w:rsidRPr="009C02D9" w:rsidRDefault="009C02D9" w:rsidP="009C02D9">
      <w:pPr>
        <w:spacing w:before="100" w:beforeAutospacing="1" w:after="100" w:afterAutospacing="1" w:line="360" w:lineRule="auto"/>
        <w:ind w:left="426"/>
        <w:jc w:val="both"/>
        <w:rPr>
          <w:rFonts w:ascii="Arial" w:eastAsia="Times New Roman" w:hAnsi="Arial" w:cs="Arial"/>
          <w:sz w:val="28"/>
          <w:szCs w:val="28"/>
          <w:lang w:eastAsia="es-MX"/>
        </w:rPr>
      </w:pPr>
      <w:r w:rsidRPr="009C02D9">
        <w:rPr>
          <w:rFonts w:ascii="Arial" w:eastAsia="Arial" w:hAnsi="Arial" w:cs="Arial"/>
          <w:sz w:val="28"/>
          <w:szCs w:val="28"/>
          <w:lang w:eastAsia="es-MX"/>
        </w:rPr>
        <w:t>Asimismo, resulta innecesario lo relativo a las precisiones enunciativas de las condiciones por las que se encuentran en situación de vulnerabilidad al estar ya contemplado en el texto actual lo que debe entenderse por “persona en situación de vulnerabilidad” (artículo 3º, fracción VIII), bajo el concepto de “aquellas que por diversas circunstancias se encuentran imposibilitadas para superar los efectos adversos causados por factores biopsicosociales o naturales, económicos, culturales o sociales”.</w:t>
      </w:r>
    </w:p>
    <w:p w14:paraId="414A8CD7" w14:textId="77777777" w:rsidR="009C02D9" w:rsidRPr="009C02D9" w:rsidRDefault="009C02D9" w:rsidP="009C02D9">
      <w:pPr>
        <w:widowControl w:val="0"/>
        <w:autoSpaceDE w:val="0"/>
        <w:autoSpaceDN w:val="0"/>
        <w:spacing w:before="91" w:after="0" w:line="360" w:lineRule="auto"/>
        <w:ind w:left="438" w:right="435"/>
        <w:jc w:val="both"/>
        <w:rPr>
          <w:rFonts w:ascii="Arial" w:eastAsia="Arial" w:hAnsi="Arial" w:cs="Arial"/>
          <w:bCs/>
          <w:sz w:val="28"/>
          <w:szCs w:val="28"/>
          <w:lang w:val="es-ES"/>
        </w:rPr>
      </w:pPr>
      <w:r w:rsidRPr="009C02D9">
        <w:rPr>
          <w:rFonts w:ascii="Arial" w:eastAsia="Arial" w:hAnsi="Arial" w:cs="Arial"/>
          <w:bCs/>
          <w:sz w:val="28"/>
          <w:szCs w:val="28"/>
          <w:lang w:val="es-ES"/>
        </w:rPr>
        <w:t>En lo referente a reformar el inciso h) a fin de enunciar los delitos como lo son la pornografía infantil y el comercio sexual, del estudio integral de la ley se desprende que estos supuestos delictivos ya se contemplan en este miso precepto, en lo correspondiente al inciso j)-Ser víctimas de delito.</w:t>
      </w:r>
    </w:p>
    <w:p w14:paraId="6409F642" w14:textId="77777777" w:rsidR="009C02D9" w:rsidRPr="009C02D9" w:rsidRDefault="009C02D9" w:rsidP="009C02D9">
      <w:pPr>
        <w:widowControl w:val="0"/>
        <w:autoSpaceDE w:val="0"/>
        <w:autoSpaceDN w:val="0"/>
        <w:spacing w:before="91" w:after="0" w:line="360" w:lineRule="auto"/>
        <w:ind w:left="438" w:right="435"/>
        <w:jc w:val="both"/>
        <w:rPr>
          <w:rFonts w:ascii="Arial" w:eastAsia="Arial" w:hAnsi="Arial" w:cs="Arial"/>
          <w:bCs/>
          <w:sz w:val="28"/>
          <w:szCs w:val="28"/>
          <w:lang w:val="es-ES"/>
        </w:rPr>
      </w:pPr>
      <w:r w:rsidRPr="009C02D9">
        <w:rPr>
          <w:rFonts w:ascii="Arial" w:eastAsia="Arial" w:hAnsi="Arial" w:cs="Arial"/>
          <w:bCs/>
          <w:sz w:val="28"/>
          <w:szCs w:val="28"/>
          <w:lang w:val="es-ES"/>
        </w:rPr>
        <w:t xml:space="preserve">Al respecto del inciso j) del mencionado proyecto de reforma, se advierte que muestra deficiencias y errores en su redacción. Lo </w:t>
      </w:r>
      <w:r w:rsidRPr="009C02D9">
        <w:rPr>
          <w:rFonts w:ascii="Arial" w:eastAsia="Arial" w:hAnsi="Arial" w:cs="Arial"/>
          <w:bCs/>
          <w:sz w:val="28"/>
          <w:szCs w:val="28"/>
          <w:lang w:val="es-ES"/>
        </w:rPr>
        <w:lastRenderedPageBreak/>
        <w:t>anterior al modificar un inciso que no corresponde al texto legal establecido. Del estudio comparado se observa claramente que el inciso j) de nuestro ordenamiento se refiere a niños, niñas y adolescentes que son víctimas de delito; en tanto el inciso m) corresponde a “ser hijos de padres que padezcan enfermedades terminales y en condiciones de extrema pobreza”.</w:t>
      </w:r>
    </w:p>
    <w:p w14:paraId="6D39403A" w14:textId="77777777" w:rsidR="009C02D9" w:rsidRPr="009C02D9" w:rsidRDefault="009C02D9" w:rsidP="009C02D9">
      <w:pPr>
        <w:widowControl w:val="0"/>
        <w:autoSpaceDE w:val="0"/>
        <w:autoSpaceDN w:val="0"/>
        <w:spacing w:before="91" w:after="0" w:line="360" w:lineRule="auto"/>
        <w:ind w:left="438" w:right="435"/>
        <w:jc w:val="both"/>
        <w:rPr>
          <w:rFonts w:ascii="Arial" w:eastAsia="Arial" w:hAnsi="Arial" w:cs="Arial"/>
          <w:bCs/>
          <w:sz w:val="28"/>
          <w:szCs w:val="28"/>
          <w:lang w:val="es-ES"/>
        </w:rPr>
      </w:pPr>
      <w:r w:rsidRPr="009C02D9">
        <w:rPr>
          <w:rFonts w:ascii="Arial" w:eastAsia="Arial" w:hAnsi="Arial" w:cs="Arial"/>
          <w:bCs/>
          <w:sz w:val="28"/>
          <w:szCs w:val="28"/>
          <w:lang w:val="es-ES"/>
        </w:rPr>
        <w:t>Por otro lado, es de señalar que la adición que se pretende realizar a dicho inciso, carece de justificación, pues ni la exposición de motivos de la iniciativa fundamenta ni motiva la adición de la condición de “trastornos mentales severos”, figura que además no se encuentra prevista en la Ley Federal.</w:t>
      </w:r>
    </w:p>
    <w:p w14:paraId="4861F3BF" w14:textId="77777777" w:rsidR="009C02D9" w:rsidRPr="009C02D9" w:rsidRDefault="009C02D9" w:rsidP="009C02D9">
      <w:pPr>
        <w:widowControl w:val="0"/>
        <w:autoSpaceDE w:val="0"/>
        <w:autoSpaceDN w:val="0"/>
        <w:spacing w:before="91" w:after="0" w:line="360" w:lineRule="auto"/>
        <w:ind w:left="438" w:right="435"/>
        <w:jc w:val="both"/>
        <w:rPr>
          <w:rFonts w:ascii="Arial" w:eastAsia="Arial" w:hAnsi="Arial" w:cs="Arial"/>
          <w:bCs/>
          <w:sz w:val="28"/>
          <w:szCs w:val="28"/>
          <w:lang w:val="es-ES"/>
        </w:rPr>
      </w:pPr>
      <w:r w:rsidRPr="009C02D9">
        <w:rPr>
          <w:rFonts w:ascii="Arial" w:eastAsia="Arial" w:hAnsi="Arial" w:cs="Arial"/>
          <w:bCs/>
          <w:sz w:val="28"/>
          <w:szCs w:val="28"/>
          <w:lang w:val="es-ES"/>
        </w:rPr>
        <w:t>Finalmente, es de destacar que nuestra ley local establece expresamente en este mismo artículo 6º, fracción XVI, la inclusión de todas las demás personas que son consideradas como sujetos de asistencia social en otras disposiciones jurídicas aplicables, como en este caso es la Ley de Asistencia Social nacional, misma que es de observancia general en toda la República (artículo 2º), por lo que sus disposiciones son aplicables a las entidades federativas como Coahuila, sin que sea necesario la armonización entre leyes.</w:t>
      </w:r>
    </w:p>
    <w:p w14:paraId="70D0B7D5" w14:textId="77777777" w:rsidR="009C02D9" w:rsidRPr="009C02D9" w:rsidRDefault="009C02D9" w:rsidP="009C02D9">
      <w:pPr>
        <w:widowControl w:val="0"/>
        <w:autoSpaceDE w:val="0"/>
        <w:autoSpaceDN w:val="0"/>
        <w:spacing w:before="91" w:after="0" w:line="360" w:lineRule="auto"/>
        <w:ind w:left="438" w:right="435"/>
        <w:jc w:val="both"/>
        <w:rPr>
          <w:rFonts w:ascii="Arial" w:eastAsia="Arial" w:hAnsi="Arial" w:cs="Arial"/>
          <w:bCs/>
          <w:sz w:val="28"/>
          <w:szCs w:val="28"/>
          <w:lang w:val="es-ES"/>
        </w:rPr>
      </w:pPr>
      <w:r w:rsidRPr="009C02D9">
        <w:rPr>
          <w:rFonts w:ascii="Arial" w:eastAsia="Arial" w:hAnsi="Arial" w:cs="Arial"/>
          <w:bCs/>
          <w:sz w:val="28"/>
          <w:szCs w:val="28"/>
          <w:lang w:val="es-ES"/>
        </w:rPr>
        <w:t xml:space="preserve">En resumen, la redacción actual de la Ley de Asistencia Social y Protección de Derechos del Estado de Coahuila de Zaragoza es congruente y garante en la protección de las niñas, niños y jóvenes en situación de vulnerabilidad, incluido los supuestos de adición que </w:t>
      </w:r>
      <w:r w:rsidRPr="009C02D9">
        <w:rPr>
          <w:rFonts w:ascii="Arial" w:eastAsia="Arial" w:hAnsi="Arial" w:cs="Arial"/>
          <w:bCs/>
          <w:sz w:val="28"/>
          <w:szCs w:val="28"/>
          <w:lang w:val="es-ES"/>
        </w:rPr>
        <w:lastRenderedPageBreak/>
        <w:t>contempla esta iniciativa.</w:t>
      </w:r>
    </w:p>
    <w:p w14:paraId="1229513B"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r w:rsidRPr="009C02D9">
        <w:rPr>
          <w:rFonts w:ascii="Arial" w:eastAsia="Arial MT" w:hAnsi="Arial" w:cs="Arial"/>
          <w:sz w:val="28"/>
          <w:szCs w:val="28"/>
          <w:lang w:val="es-ES"/>
        </w:rPr>
        <w:t xml:space="preserve">Por lo anteriormente expuesto, los integrantes de la Comisión de Desarrollo Social de la Sexagésima Segunda Legislatura del Congreso del Estado Independiente, Libre y Soberano de Coahuila de Zaragoza, estiman pertinente emitir el siguiente: </w:t>
      </w:r>
    </w:p>
    <w:p w14:paraId="561DF8CF"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p>
    <w:p w14:paraId="56DEF5C3" w14:textId="77777777" w:rsidR="009C02D9" w:rsidRPr="009C02D9" w:rsidRDefault="009C02D9" w:rsidP="009C02D9">
      <w:pPr>
        <w:widowControl w:val="0"/>
        <w:autoSpaceDE w:val="0"/>
        <w:autoSpaceDN w:val="0"/>
        <w:spacing w:before="91" w:after="0" w:line="360" w:lineRule="auto"/>
        <w:ind w:left="438" w:right="435"/>
        <w:jc w:val="center"/>
        <w:rPr>
          <w:rFonts w:ascii="Arial" w:eastAsia="Arial MT" w:hAnsi="Arial" w:cs="Arial"/>
          <w:b/>
          <w:bCs/>
          <w:sz w:val="28"/>
          <w:szCs w:val="28"/>
          <w:lang w:val="es-ES"/>
        </w:rPr>
      </w:pPr>
      <w:r w:rsidRPr="009C02D9">
        <w:rPr>
          <w:rFonts w:ascii="Arial" w:eastAsia="Arial MT" w:hAnsi="Arial" w:cs="Arial"/>
          <w:b/>
          <w:bCs/>
          <w:sz w:val="28"/>
          <w:szCs w:val="28"/>
          <w:lang w:val="es-ES"/>
        </w:rPr>
        <w:t>ACUERDO</w:t>
      </w:r>
    </w:p>
    <w:p w14:paraId="42872E81"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r w:rsidRPr="009C02D9">
        <w:rPr>
          <w:rFonts w:ascii="Arial" w:eastAsia="Arial MT" w:hAnsi="Arial" w:cs="Arial"/>
          <w:b/>
          <w:bCs/>
          <w:sz w:val="28"/>
          <w:szCs w:val="28"/>
          <w:lang w:val="es-ES"/>
        </w:rPr>
        <w:t>PRIMERO.-</w:t>
      </w:r>
      <w:r w:rsidRPr="009C02D9">
        <w:rPr>
          <w:rFonts w:ascii="Arial" w:eastAsia="Arial MT" w:hAnsi="Arial" w:cs="Arial"/>
          <w:sz w:val="28"/>
          <w:szCs w:val="28"/>
          <w:lang w:val="es-ES"/>
        </w:rPr>
        <w:t xml:space="preserve"> Por las razones antes expuestas en el Considerando Tercero del presente Dictamen, se declara improcedente la </w:t>
      </w:r>
      <w:r w:rsidRPr="009C02D9">
        <w:rPr>
          <w:rFonts w:ascii="Arial" w:eastAsia="Calibri" w:hAnsi="Arial" w:cs="Arial"/>
          <w:sz w:val="28"/>
          <w:szCs w:val="28"/>
          <w:lang w:val="es-ES"/>
        </w:rPr>
        <w:t xml:space="preserve">Iniciativa con Proyecto de Decreto en </w:t>
      </w:r>
      <w:r w:rsidRPr="009C02D9">
        <w:rPr>
          <w:rFonts w:ascii="Arial" w:eastAsia="Arial MT" w:hAnsi="Arial" w:cs="Arial"/>
          <w:sz w:val="28"/>
          <w:szCs w:val="28"/>
          <w:lang w:val="es-ES"/>
        </w:rPr>
        <w:t xml:space="preserve">la que se propone </w:t>
      </w:r>
      <w:r w:rsidRPr="009C02D9">
        <w:rPr>
          <w:rFonts w:ascii="Arial" w:eastAsia="Arial MT" w:hAnsi="Arial" w:cs="Arial"/>
          <w:color w:val="000000"/>
          <w:sz w:val="28"/>
          <w:szCs w:val="28"/>
          <w:lang w:val="es-ES"/>
        </w:rPr>
        <w:t xml:space="preserve">reformar y </w:t>
      </w:r>
      <w:r w:rsidRPr="009C02D9">
        <w:rPr>
          <w:rFonts w:ascii="Arial" w:eastAsia="Calibri" w:hAnsi="Arial" w:cs="Arial"/>
          <w:bCs/>
          <w:sz w:val="28"/>
          <w:szCs w:val="28"/>
          <w:lang w:val="es-ES"/>
        </w:rPr>
        <w:t>adicionar el artículo 6, de la Ley de Asistencia Social y Protección de Derechos del Estado de Coahuila de Zaragoza, planteada por el Diputado Francisco Javier Cortez Gómez, conjuntamente con las diputadas integrantes del grupo parlamentario de Morena</w:t>
      </w:r>
      <w:r w:rsidRPr="009C02D9">
        <w:rPr>
          <w:rFonts w:ascii="Arial" w:eastAsia="Arial" w:hAnsi="Arial" w:cs="Arial"/>
          <w:sz w:val="28"/>
          <w:szCs w:val="28"/>
          <w:lang w:val="es-ES"/>
        </w:rPr>
        <w:t>, en materia de personas sujetos de asistencia social.</w:t>
      </w:r>
    </w:p>
    <w:p w14:paraId="570FDD95" w14:textId="77777777" w:rsidR="009C02D9" w:rsidRPr="009C02D9" w:rsidRDefault="009C02D9" w:rsidP="009C02D9">
      <w:pPr>
        <w:widowControl w:val="0"/>
        <w:autoSpaceDE w:val="0"/>
        <w:autoSpaceDN w:val="0"/>
        <w:spacing w:before="91" w:after="0" w:line="360" w:lineRule="auto"/>
        <w:ind w:right="435"/>
        <w:jc w:val="both"/>
        <w:rPr>
          <w:rFonts w:ascii="Arial" w:eastAsia="Arial MT" w:hAnsi="Arial" w:cs="Arial"/>
          <w:sz w:val="28"/>
          <w:szCs w:val="28"/>
          <w:lang w:val="es-ES"/>
        </w:rPr>
      </w:pPr>
    </w:p>
    <w:p w14:paraId="16B48B5A"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r w:rsidRPr="009C02D9">
        <w:rPr>
          <w:rFonts w:ascii="Arial" w:eastAsia="Arial MT" w:hAnsi="Arial" w:cs="Arial"/>
          <w:b/>
          <w:bCs/>
          <w:sz w:val="28"/>
          <w:szCs w:val="28"/>
          <w:lang w:val="es-ES"/>
        </w:rPr>
        <w:t>SEGUNDO. -</w:t>
      </w:r>
      <w:r w:rsidRPr="009C02D9">
        <w:rPr>
          <w:rFonts w:ascii="Arial" w:eastAsia="Arial MT" w:hAnsi="Arial" w:cs="Arial"/>
          <w:sz w:val="28"/>
          <w:szCs w:val="28"/>
          <w:lang w:val="es-ES"/>
        </w:rPr>
        <w:t xml:space="preserve"> Notifíquese lo anterior, a la Oficialía Mayor de este Órgano Legislativo para los efectos legales procedentes. </w:t>
      </w:r>
    </w:p>
    <w:p w14:paraId="2752B697"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sz w:val="28"/>
          <w:szCs w:val="28"/>
          <w:lang w:val="es-ES"/>
        </w:rPr>
      </w:pPr>
    </w:p>
    <w:p w14:paraId="2B338FDB" w14:textId="77777777" w:rsidR="009C02D9" w:rsidRPr="009C02D9" w:rsidRDefault="009C02D9" w:rsidP="009C02D9">
      <w:pPr>
        <w:widowControl w:val="0"/>
        <w:autoSpaceDE w:val="0"/>
        <w:autoSpaceDN w:val="0"/>
        <w:spacing w:before="91" w:after="0" w:line="360" w:lineRule="auto"/>
        <w:ind w:left="438" w:right="435"/>
        <w:jc w:val="both"/>
        <w:rPr>
          <w:rFonts w:ascii="Arial" w:eastAsia="Arial MT" w:hAnsi="Arial" w:cs="Arial"/>
          <w:b/>
          <w:sz w:val="28"/>
          <w:szCs w:val="28"/>
          <w:lang w:val="es-ES"/>
        </w:rPr>
      </w:pPr>
      <w:r w:rsidRPr="009C02D9">
        <w:rPr>
          <w:rFonts w:ascii="Arial" w:eastAsia="Arial MT" w:hAnsi="Arial" w:cs="Arial"/>
          <w:sz w:val="28"/>
          <w:szCs w:val="28"/>
          <w:lang w:val="es-ES"/>
        </w:rPr>
        <w:t xml:space="preserve">Así lo acuerdan las y los Diputados integrantes de la Comisión de Desarrollo Social de la Sexagésima Segunda Legislatura del Congreso del Estado Independiente, Libre y Soberano de Coahuila de Zaragoza, Dip. Álvaro Moreira Valdés (Coordinador), Dip. Héctor </w:t>
      </w:r>
      <w:r w:rsidRPr="009C02D9">
        <w:rPr>
          <w:rFonts w:ascii="Arial" w:eastAsia="Arial MT" w:hAnsi="Arial" w:cs="Arial"/>
          <w:sz w:val="28"/>
          <w:szCs w:val="28"/>
          <w:lang w:val="es-ES"/>
        </w:rPr>
        <w:lastRenderedPageBreak/>
        <w:t>Hugo Dávila prado (Secretario), Dip. Mario Cepeda Ramírez, Dip. Luz Natalia Virgil Orona, Dip. Raúl Onofre Contreras, Dip. Claudia Elvira Rodríguez Márquez, Dip. Teresa de Jesús Meraz García. En la Ciudad de Saltillo, Coahuila de Zaragoza, a 30 de agosto de 2021.</w:t>
      </w:r>
    </w:p>
    <w:p w14:paraId="74228598" w14:textId="77777777" w:rsidR="009C02D9" w:rsidRPr="009C02D9" w:rsidRDefault="009C02D9" w:rsidP="009C02D9">
      <w:pPr>
        <w:widowControl w:val="0"/>
        <w:autoSpaceDE w:val="0"/>
        <w:autoSpaceDN w:val="0"/>
        <w:spacing w:after="0" w:line="240" w:lineRule="auto"/>
        <w:rPr>
          <w:rFonts w:ascii="Arial" w:eastAsia="Arial MT" w:hAnsi="Arial" w:cs="Arial"/>
          <w:sz w:val="28"/>
          <w:szCs w:val="28"/>
          <w:lang w:val="es-ES"/>
        </w:rPr>
      </w:pPr>
    </w:p>
    <w:p w14:paraId="6B6C0B88" w14:textId="77777777" w:rsidR="009C02D9" w:rsidRPr="009C02D9" w:rsidRDefault="009C02D9" w:rsidP="009C02D9">
      <w:pPr>
        <w:widowControl w:val="0"/>
        <w:autoSpaceDE w:val="0"/>
        <w:autoSpaceDN w:val="0"/>
        <w:spacing w:after="0" w:line="360" w:lineRule="auto"/>
        <w:jc w:val="center"/>
        <w:rPr>
          <w:rFonts w:ascii="Arial" w:eastAsia="Arial MT" w:hAnsi="Arial" w:cs="Arial"/>
          <w:b/>
          <w:sz w:val="24"/>
          <w:szCs w:val="24"/>
          <w:lang w:val="es-ES"/>
        </w:rPr>
      </w:pPr>
      <w:r w:rsidRPr="009C02D9">
        <w:rPr>
          <w:rFonts w:ascii="Arial" w:eastAsia="Arial MT" w:hAnsi="Arial" w:cs="Arial"/>
          <w:b/>
          <w:sz w:val="24"/>
          <w:szCs w:val="24"/>
          <w:lang w:val="es-ES"/>
        </w:rPr>
        <w:t>POR LA COMISIÓN DE DESARROLLO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986"/>
        <w:gridCol w:w="1158"/>
        <w:gridCol w:w="1671"/>
        <w:gridCol w:w="424"/>
        <w:gridCol w:w="1121"/>
      </w:tblGrid>
      <w:tr w:rsidR="009C02D9" w:rsidRPr="009C02D9" w14:paraId="3269B97F" w14:textId="77777777" w:rsidTr="00D77081">
        <w:trPr>
          <w:trHeight w:val="433"/>
          <w:jc w:val="center"/>
        </w:trPr>
        <w:tc>
          <w:tcPr>
            <w:tcW w:w="4039" w:type="dxa"/>
            <w:tcBorders>
              <w:top w:val="single" w:sz="4" w:space="0" w:color="auto"/>
              <w:left w:val="single" w:sz="4" w:space="0" w:color="auto"/>
              <w:bottom w:val="single" w:sz="4" w:space="0" w:color="auto"/>
              <w:right w:val="single" w:sz="4" w:space="0" w:color="auto"/>
            </w:tcBorders>
            <w:vAlign w:val="center"/>
            <w:hideMark/>
          </w:tcPr>
          <w:p w14:paraId="2B034F3A"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903306C"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sz w:val="24"/>
                <w:szCs w:val="24"/>
                <w:lang w:val="es-ES"/>
              </w:rPr>
              <w:t>VOTO</w:t>
            </w: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14:paraId="4A657C98"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sz w:val="18"/>
                <w:szCs w:val="18"/>
                <w:lang w:val="es-ES"/>
              </w:rPr>
              <w:t>RESERVA DE ARTÍCULOS</w:t>
            </w:r>
          </w:p>
        </w:tc>
      </w:tr>
      <w:tr w:rsidR="009C02D9" w:rsidRPr="009C02D9" w14:paraId="13F9454D" w14:textId="77777777" w:rsidTr="00D77081">
        <w:trPr>
          <w:jc w:val="center"/>
        </w:trPr>
        <w:tc>
          <w:tcPr>
            <w:tcW w:w="4039" w:type="dxa"/>
            <w:tcBorders>
              <w:top w:val="single" w:sz="4" w:space="0" w:color="auto"/>
              <w:left w:val="single" w:sz="4" w:space="0" w:color="auto"/>
              <w:bottom w:val="nil"/>
              <w:right w:val="single" w:sz="4" w:space="0" w:color="auto"/>
            </w:tcBorders>
            <w:hideMark/>
          </w:tcPr>
          <w:p w14:paraId="1CFE14A8"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r w:rsidRPr="009C02D9">
              <w:rPr>
                <w:rFonts w:ascii="Arial" w:eastAsia="Calibri" w:hAnsi="Arial" w:cs="Arial"/>
                <w:b/>
                <w:sz w:val="24"/>
                <w:szCs w:val="24"/>
                <w:lang w:val="es-ES"/>
              </w:rPr>
              <w:t>DIP</w:t>
            </w:r>
            <w:r w:rsidRPr="009C02D9">
              <w:rPr>
                <w:rFonts w:ascii="Arial" w:eastAsia="Arial" w:hAnsi="Arial" w:cs="Arial"/>
                <w:b/>
                <w:sz w:val="24"/>
                <w:szCs w:val="24"/>
                <w:lang w:val="es-ES"/>
              </w:rPr>
              <w:t>. ÁLVARO MOREIRA VALDÉS</w:t>
            </w:r>
          </w:p>
          <w:p w14:paraId="5A6B2A80"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r w:rsidRPr="009C02D9">
              <w:rPr>
                <w:rFonts w:ascii="Arial" w:eastAsia="Calibri" w:hAnsi="Arial" w:cs="Arial"/>
                <w:b/>
                <w:sz w:val="24"/>
                <w:szCs w:val="24"/>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A568D"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AE74833"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5C9925D"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100B85A"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3AD21DF"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CUALES</w:t>
            </w:r>
          </w:p>
        </w:tc>
      </w:tr>
      <w:tr w:rsidR="009C02D9" w:rsidRPr="009C02D9" w14:paraId="3C85F840" w14:textId="77777777" w:rsidTr="00D77081">
        <w:trPr>
          <w:trHeight w:val="958"/>
          <w:jc w:val="center"/>
        </w:trPr>
        <w:tc>
          <w:tcPr>
            <w:tcW w:w="4039" w:type="dxa"/>
            <w:tcBorders>
              <w:top w:val="nil"/>
              <w:left w:val="single" w:sz="4" w:space="0" w:color="auto"/>
              <w:bottom w:val="single" w:sz="4" w:space="0" w:color="auto"/>
              <w:right w:val="single" w:sz="4" w:space="0" w:color="auto"/>
            </w:tcBorders>
          </w:tcPr>
          <w:p w14:paraId="5CE453EB"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3E743A02"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sz w:val="32"/>
                <w:lang w:val="es-ES"/>
              </w:rPr>
              <w:t>X</w:t>
            </w:r>
          </w:p>
        </w:tc>
        <w:tc>
          <w:tcPr>
            <w:tcW w:w="0" w:type="auto"/>
            <w:tcBorders>
              <w:top w:val="single" w:sz="4" w:space="0" w:color="auto"/>
              <w:left w:val="single" w:sz="4" w:space="0" w:color="auto"/>
              <w:bottom w:val="single" w:sz="4" w:space="0" w:color="auto"/>
              <w:right w:val="single" w:sz="4" w:space="0" w:color="auto"/>
            </w:tcBorders>
            <w:vAlign w:val="center"/>
          </w:tcPr>
          <w:p w14:paraId="0BE23E30"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01787AA7"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06060986"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1121" w:type="dxa"/>
            <w:tcBorders>
              <w:top w:val="single" w:sz="4" w:space="0" w:color="auto"/>
              <w:left w:val="single" w:sz="4" w:space="0" w:color="auto"/>
              <w:bottom w:val="single" w:sz="4" w:space="0" w:color="auto"/>
              <w:right w:val="single" w:sz="4" w:space="0" w:color="auto"/>
            </w:tcBorders>
            <w:vAlign w:val="center"/>
          </w:tcPr>
          <w:p w14:paraId="30A81DA4"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r>
      <w:tr w:rsidR="009C02D9" w:rsidRPr="009C02D9" w14:paraId="283E3F5E" w14:textId="77777777" w:rsidTr="00D77081">
        <w:trPr>
          <w:trHeight w:val="412"/>
          <w:jc w:val="center"/>
        </w:trPr>
        <w:tc>
          <w:tcPr>
            <w:tcW w:w="4039" w:type="dxa"/>
            <w:vMerge w:val="restart"/>
            <w:tcBorders>
              <w:top w:val="single" w:sz="4" w:space="0" w:color="auto"/>
              <w:left w:val="single" w:sz="4" w:space="0" w:color="auto"/>
              <w:bottom w:val="single" w:sz="4" w:space="0" w:color="auto"/>
              <w:right w:val="single" w:sz="4" w:space="0" w:color="auto"/>
            </w:tcBorders>
          </w:tcPr>
          <w:p w14:paraId="7A91775E"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r w:rsidRPr="009C02D9">
              <w:rPr>
                <w:rFonts w:ascii="Arial" w:eastAsia="Calibri" w:hAnsi="Arial" w:cs="Arial"/>
                <w:b/>
                <w:sz w:val="24"/>
                <w:szCs w:val="24"/>
                <w:lang w:val="es-ES"/>
              </w:rPr>
              <w:t xml:space="preserve">DIP. </w:t>
            </w:r>
            <w:r w:rsidRPr="009C02D9">
              <w:rPr>
                <w:rFonts w:ascii="Arial" w:eastAsia="Arial" w:hAnsi="Arial" w:cs="Arial"/>
                <w:b/>
                <w:sz w:val="24"/>
                <w:szCs w:val="24"/>
                <w:lang w:val="es-ES"/>
              </w:rPr>
              <w:t>HÉCTOR HUGO DÁVILA PRADO</w:t>
            </w:r>
            <w:r w:rsidRPr="009C02D9">
              <w:rPr>
                <w:rFonts w:ascii="Arial" w:eastAsia="Calibri" w:hAnsi="Arial" w:cs="Arial"/>
                <w:b/>
                <w:sz w:val="24"/>
                <w:szCs w:val="24"/>
                <w:lang w:val="es-ES"/>
              </w:rPr>
              <w:t xml:space="preserve"> </w:t>
            </w:r>
          </w:p>
          <w:p w14:paraId="399D37A7"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r w:rsidRPr="009C02D9">
              <w:rPr>
                <w:rFonts w:ascii="Arial" w:eastAsia="Calibri" w:hAnsi="Arial" w:cs="Arial"/>
                <w:b/>
                <w:sz w:val="24"/>
                <w:szCs w:val="24"/>
                <w:lang w:val="es-ES"/>
              </w:rPr>
              <w:t>(SECRETARIO)</w:t>
            </w:r>
          </w:p>
          <w:p w14:paraId="5F6CC7B9"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36FE0A"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CACCF"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E5FAF"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FE99849"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1F840EF3"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CUALES</w:t>
            </w:r>
          </w:p>
        </w:tc>
      </w:tr>
      <w:tr w:rsidR="009C02D9" w:rsidRPr="009C02D9" w14:paraId="405AF495" w14:textId="77777777" w:rsidTr="00D77081">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1D0BD" w14:textId="77777777" w:rsidR="009C02D9" w:rsidRPr="009C02D9" w:rsidRDefault="009C02D9" w:rsidP="009C02D9">
            <w:pPr>
              <w:widowControl w:val="0"/>
              <w:autoSpaceDE w:val="0"/>
              <w:autoSpaceDN w:val="0"/>
              <w:spacing w:after="0" w:line="240" w:lineRule="auto"/>
              <w:rPr>
                <w:rFonts w:ascii="Arial" w:eastAsia="Calibri"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0181C977"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p w14:paraId="6B1A95CC"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sz w:val="32"/>
                <w:lang w:val="es-ES"/>
              </w:rPr>
              <w:t>X</w:t>
            </w:r>
          </w:p>
        </w:tc>
        <w:tc>
          <w:tcPr>
            <w:tcW w:w="0" w:type="auto"/>
            <w:tcBorders>
              <w:top w:val="single" w:sz="4" w:space="0" w:color="auto"/>
              <w:left w:val="single" w:sz="4" w:space="0" w:color="auto"/>
              <w:bottom w:val="single" w:sz="4" w:space="0" w:color="auto"/>
              <w:right w:val="single" w:sz="4" w:space="0" w:color="auto"/>
            </w:tcBorders>
          </w:tcPr>
          <w:p w14:paraId="75F19C75"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tcPr>
          <w:p w14:paraId="510C28B8"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tcPr>
          <w:p w14:paraId="5A82EA31"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1121" w:type="dxa"/>
            <w:tcBorders>
              <w:top w:val="single" w:sz="4" w:space="0" w:color="auto"/>
              <w:left w:val="single" w:sz="4" w:space="0" w:color="auto"/>
              <w:bottom w:val="single" w:sz="4" w:space="0" w:color="auto"/>
              <w:right w:val="single" w:sz="4" w:space="0" w:color="auto"/>
            </w:tcBorders>
          </w:tcPr>
          <w:p w14:paraId="6B5F4159"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r>
      <w:tr w:rsidR="009C02D9" w:rsidRPr="009C02D9" w14:paraId="0149F3EE" w14:textId="77777777" w:rsidTr="00D77081">
        <w:trPr>
          <w:trHeight w:val="534"/>
          <w:jc w:val="center"/>
        </w:trPr>
        <w:tc>
          <w:tcPr>
            <w:tcW w:w="4039" w:type="dxa"/>
            <w:vMerge w:val="restart"/>
            <w:tcBorders>
              <w:top w:val="single" w:sz="4" w:space="0" w:color="auto"/>
              <w:left w:val="single" w:sz="4" w:space="0" w:color="auto"/>
              <w:bottom w:val="single" w:sz="4" w:space="0" w:color="auto"/>
              <w:right w:val="single" w:sz="4" w:space="0" w:color="auto"/>
            </w:tcBorders>
            <w:hideMark/>
          </w:tcPr>
          <w:p w14:paraId="7C65DEB4"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r w:rsidRPr="009C02D9">
              <w:rPr>
                <w:rFonts w:ascii="Arial" w:eastAsia="Calibri" w:hAnsi="Arial" w:cs="Arial"/>
                <w:b/>
                <w:sz w:val="24"/>
                <w:szCs w:val="24"/>
                <w:lang w:val="es-ES"/>
              </w:rPr>
              <w:t xml:space="preserve">DIP. </w:t>
            </w:r>
            <w:r w:rsidRPr="009C02D9">
              <w:rPr>
                <w:rFonts w:ascii="Arial" w:eastAsia="Arial" w:hAnsi="Arial" w:cs="Arial"/>
                <w:b/>
                <w:sz w:val="24"/>
                <w:szCs w:val="24"/>
                <w:lang w:val="es-ES"/>
              </w:rPr>
              <w:t>MARIO CEPEDA RAMÍREZ</w:t>
            </w:r>
            <w:r w:rsidRPr="009C02D9">
              <w:rPr>
                <w:rFonts w:ascii="Arial" w:eastAsia="Arial MT" w:hAnsi="Arial" w:cs="Arial"/>
                <w:b/>
                <w:sz w:val="24"/>
                <w:szCs w:val="24"/>
                <w:lang w:val="es-E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B1D92C7"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4D201"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957FE"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8C166C5"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E904F95"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CUALES</w:t>
            </w:r>
          </w:p>
        </w:tc>
      </w:tr>
      <w:tr w:rsidR="009C02D9" w:rsidRPr="009C02D9" w14:paraId="0D049149" w14:textId="77777777" w:rsidTr="00D77081">
        <w:trPr>
          <w:trHeight w:val="10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F9B0D" w14:textId="77777777" w:rsidR="009C02D9" w:rsidRPr="009C02D9" w:rsidRDefault="009C02D9" w:rsidP="009C02D9">
            <w:pPr>
              <w:widowControl w:val="0"/>
              <w:autoSpaceDE w:val="0"/>
              <w:autoSpaceDN w:val="0"/>
              <w:spacing w:after="0" w:line="240" w:lineRule="auto"/>
              <w:rPr>
                <w:rFonts w:ascii="Arial" w:eastAsia="Calibri"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108BEDEF"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p w14:paraId="6333AF3E"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sz w:val="32"/>
                <w:lang w:val="es-ES"/>
              </w:rPr>
              <w:t>X</w:t>
            </w:r>
          </w:p>
        </w:tc>
        <w:tc>
          <w:tcPr>
            <w:tcW w:w="0" w:type="auto"/>
            <w:tcBorders>
              <w:top w:val="single" w:sz="4" w:space="0" w:color="auto"/>
              <w:left w:val="single" w:sz="4" w:space="0" w:color="auto"/>
              <w:bottom w:val="single" w:sz="4" w:space="0" w:color="auto"/>
              <w:right w:val="single" w:sz="4" w:space="0" w:color="auto"/>
            </w:tcBorders>
          </w:tcPr>
          <w:p w14:paraId="50D6D5AC"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tcPr>
          <w:p w14:paraId="5CCFF81B"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tcPr>
          <w:p w14:paraId="316E0EBC"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1121" w:type="dxa"/>
            <w:tcBorders>
              <w:top w:val="single" w:sz="4" w:space="0" w:color="auto"/>
              <w:left w:val="single" w:sz="4" w:space="0" w:color="auto"/>
              <w:bottom w:val="single" w:sz="4" w:space="0" w:color="auto"/>
              <w:right w:val="single" w:sz="4" w:space="0" w:color="auto"/>
            </w:tcBorders>
          </w:tcPr>
          <w:p w14:paraId="6637FD7D"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r>
      <w:tr w:rsidR="009C02D9" w:rsidRPr="009C02D9" w14:paraId="1C560960" w14:textId="77777777" w:rsidTr="00D77081">
        <w:trPr>
          <w:trHeight w:val="530"/>
          <w:jc w:val="center"/>
        </w:trPr>
        <w:tc>
          <w:tcPr>
            <w:tcW w:w="4039" w:type="dxa"/>
            <w:vMerge w:val="restart"/>
            <w:tcBorders>
              <w:top w:val="single" w:sz="4" w:space="0" w:color="auto"/>
              <w:left w:val="single" w:sz="4" w:space="0" w:color="auto"/>
              <w:bottom w:val="single" w:sz="4" w:space="0" w:color="auto"/>
              <w:right w:val="single" w:sz="4" w:space="0" w:color="auto"/>
            </w:tcBorders>
            <w:hideMark/>
          </w:tcPr>
          <w:p w14:paraId="03464E14"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r w:rsidRPr="009C02D9">
              <w:rPr>
                <w:rFonts w:ascii="Arial" w:eastAsia="Calibri" w:hAnsi="Arial" w:cs="Arial"/>
                <w:b/>
                <w:sz w:val="24"/>
                <w:szCs w:val="24"/>
                <w:lang w:val="es-ES"/>
              </w:rPr>
              <w:t xml:space="preserve">DIP. </w:t>
            </w:r>
            <w:r w:rsidRPr="009C02D9">
              <w:rPr>
                <w:rFonts w:ascii="Arial" w:eastAsia="Arial" w:hAnsi="Arial" w:cs="Arial"/>
                <w:b/>
                <w:sz w:val="24"/>
                <w:szCs w:val="24"/>
                <w:lang w:val="es-ES"/>
              </w:rPr>
              <w:t>LUZ NATALIA VIRGIL ORONA</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DFD5A"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E5D465A"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B60E7AE"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FA4B0CA"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C1F002A"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CUALES</w:t>
            </w:r>
          </w:p>
        </w:tc>
      </w:tr>
      <w:tr w:rsidR="009C02D9" w:rsidRPr="009C02D9" w14:paraId="3333BEB0" w14:textId="77777777" w:rsidTr="00D77081">
        <w:trPr>
          <w:trHeight w:val="9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2719B" w14:textId="77777777" w:rsidR="009C02D9" w:rsidRPr="009C02D9" w:rsidRDefault="009C02D9" w:rsidP="009C02D9">
            <w:pPr>
              <w:widowControl w:val="0"/>
              <w:autoSpaceDE w:val="0"/>
              <w:autoSpaceDN w:val="0"/>
              <w:spacing w:after="0" w:line="240" w:lineRule="auto"/>
              <w:rPr>
                <w:rFonts w:ascii="Arial" w:eastAsia="Calibri"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14:paraId="77BD16F4"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p w14:paraId="2C269211"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sz w:val="32"/>
                <w:lang w:val="es-ES"/>
              </w:rPr>
              <w:t>X</w:t>
            </w:r>
          </w:p>
        </w:tc>
        <w:tc>
          <w:tcPr>
            <w:tcW w:w="0" w:type="auto"/>
            <w:tcBorders>
              <w:top w:val="single" w:sz="4" w:space="0" w:color="auto"/>
              <w:left w:val="single" w:sz="4" w:space="0" w:color="auto"/>
              <w:bottom w:val="single" w:sz="4" w:space="0" w:color="auto"/>
              <w:right w:val="single" w:sz="4" w:space="0" w:color="auto"/>
            </w:tcBorders>
          </w:tcPr>
          <w:p w14:paraId="5EBE60BA"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tcPr>
          <w:p w14:paraId="4891B582"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tcPr>
          <w:p w14:paraId="18ED1252"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1121" w:type="dxa"/>
            <w:tcBorders>
              <w:top w:val="single" w:sz="4" w:space="0" w:color="auto"/>
              <w:left w:val="single" w:sz="4" w:space="0" w:color="auto"/>
              <w:bottom w:val="single" w:sz="4" w:space="0" w:color="auto"/>
              <w:right w:val="single" w:sz="4" w:space="0" w:color="auto"/>
            </w:tcBorders>
          </w:tcPr>
          <w:p w14:paraId="59E4A250"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r>
      <w:tr w:rsidR="009C02D9" w:rsidRPr="009C02D9" w14:paraId="66894334" w14:textId="77777777" w:rsidTr="00D77081">
        <w:trPr>
          <w:trHeight w:val="320"/>
          <w:jc w:val="center"/>
        </w:trPr>
        <w:tc>
          <w:tcPr>
            <w:tcW w:w="4039" w:type="dxa"/>
            <w:tcBorders>
              <w:top w:val="single" w:sz="4" w:space="0" w:color="auto"/>
              <w:left w:val="single" w:sz="4" w:space="0" w:color="auto"/>
              <w:bottom w:val="nil"/>
              <w:right w:val="single" w:sz="4" w:space="0" w:color="auto"/>
            </w:tcBorders>
          </w:tcPr>
          <w:p w14:paraId="632747CB"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r w:rsidRPr="009C02D9">
              <w:rPr>
                <w:rFonts w:ascii="Arial" w:eastAsia="Calibri" w:hAnsi="Arial" w:cs="Arial"/>
                <w:b/>
                <w:sz w:val="24"/>
                <w:szCs w:val="24"/>
                <w:lang w:val="es-ES"/>
              </w:rPr>
              <w:t xml:space="preserve">DIP. </w:t>
            </w:r>
            <w:r w:rsidRPr="009C02D9">
              <w:rPr>
                <w:rFonts w:ascii="Arial" w:eastAsia="Arial" w:hAnsi="Arial" w:cs="Arial"/>
                <w:b/>
                <w:sz w:val="24"/>
                <w:szCs w:val="24"/>
                <w:lang w:val="es-ES"/>
              </w:rPr>
              <w:t>DIP. RAÚL ONOFRE CONTRERAS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4FA1920"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2CD6C"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5AF782F"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7A275A6"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SI</w:t>
            </w:r>
          </w:p>
        </w:tc>
        <w:tc>
          <w:tcPr>
            <w:tcW w:w="1121" w:type="dxa"/>
            <w:tcBorders>
              <w:top w:val="single" w:sz="4" w:space="0" w:color="auto"/>
              <w:left w:val="single" w:sz="4" w:space="0" w:color="auto"/>
              <w:bottom w:val="single" w:sz="4" w:space="0" w:color="auto"/>
              <w:right w:val="single" w:sz="4" w:space="0" w:color="auto"/>
            </w:tcBorders>
            <w:vAlign w:val="center"/>
            <w:hideMark/>
          </w:tcPr>
          <w:p w14:paraId="1E881B3A"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CUALES</w:t>
            </w:r>
          </w:p>
        </w:tc>
      </w:tr>
      <w:tr w:rsidR="009C02D9" w:rsidRPr="009C02D9" w14:paraId="13E5C8D2" w14:textId="77777777" w:rsidTr="00D77081">
        <w:trPr>
          <w:trHeight w:val="1037"/>
          <w:jc w:val="center"/>
        </w:trPr>
        <w:tc>
          <w:tcPr>
            <w:tcW w:w="4039" w:type="dxa"/>
            <w:tcBorders>
              <w:top w:val="nil"/>
              <w:left w:val="single" w:sz="4" w:space="0" w:color="auto"/>
              <w:bottom w:val="single" w:sz="4" w:space="0" w:color="auto"/>
              <w:right w:val="single" w:sz="4" w:space="0" w:color="auto"/>
            </w:tcBorders>
          </w:tcPr>
          <w:p w14:paraId="3AE41881"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5B8CD4F1"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sz w:val="32"/>
                <w:lang w:val="es-ES"/>
              </w:rPr>
              <w:t>X</w:t>
            </w:r>
          </w:p>
        </w:tc>
        <w:tc>
          <w:tcPr>
            <w:tcW w:w="0" w:type="auto"/>
            <w:tcBorders>
              <w:top w:val="single" w:sz="4" w:space="0" w:color="auto"/>
              <w:left w:val="single" w:sz="4" w:space="0" w:color="auto"/>
              <w:bottom w:val="single" w:sz="4" w:space="0" w:color="auto"/>
              <w:right w:val="single" w:sz="4" w:space="0" w:color="auto"/>
            </w:tcBorders>
            <w:vAlign w:val="center"/>
          </w:tcPr>
          <w:p w14:paraId="44D217B6"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4AE48C1D"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3CE01D10"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1121" w:type="dxa"/>
            <w:tcBorders>
              <w:top w:val="single" w:sz="4" w:space="0" w:color="auto"/>
              <w:left w:val="single" w:sz="4" w:space="0" w:color="auto"/>
              <w:bottom w:val="single" w:sz="4" w:space="0" w:color="auto"/>
              <w:right w:val="single" w:sz="4" w:space="0" w:color="auto"/>
            </w:tcBorders>
            <w:vAlign w:val="center"/>
          </w:tcPr>
          <w:p w14:paraId="7CC7B132"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r>
      <w:tr w:rsidR="009C02D9" w:rsidRPr="009C02D9" w14:paraId="258BA6E3" w14:textId="77777777" w:rsidTr="00D77081">
        <w:trPr>
          <w:trHeight w:val="430"/>
          <w:jc w:val="center"/>
        </w:trPr>
        <w:tc>
          <w:tcPr>
            <w:tcW w:w="0" w:type="auto"/>
            <w:tcBorders>
              <w:top w:val="single" w:sz="4" w:space="0" w:color="auto"/>
              <w:left w:val="single" w:sz="4" w:space="0" w:color="auto"/>
              <w:bottom w:val="nil"/>
              <w:right w:val="single" w:sz="4" w:space="0" w:color="auto"/>
            </w:tcBorders>
          </w:tcPr>
          <w:p w14:paraId="7155EB4A"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r w:rsidRPr="009C02D9">
              <w:rPr>
                <w:rFonts w:ascii="Arial" w:eastAsia="Calibri" w:hAnsi="Arial" w:cs="Arial"/>
                <w:b/>
                <w:sz w:val="24"/>
                <w:szCs w:val="24"/>
                <w:lang w:val="es-ES"/>
              </w:rPr>
              <w:t xml:space="preserve">DIP. </w:t>
            </w:r>
            <w:r w:rsidRPr="009C02D9">
              <w:rPr>
                <w:rFonts w:ascii="Arial" w:eastAsia="Arial" w:hAnsi="Arial" w:cs="Arial"/>
                <w:b/>
                <w:sz w:val="24"/>
                <w:szCs w:val="24"/>
                <w:lang w:val="es-ES"/>
              </w:rPr>
              <w:t>CLAUDIA ELVIRA RODRÍGUEZ MÁRQUEZ</w:t>
            </w:r>
          </w:p>
        </w:tc>
        <w:tc>
          <w:tcPr>
            <w:tcW w:w="0" w:type="auto"/>
            <w:tcBorders>
              <w:top w:val="single" w:sz="4" w:space="0" w:color="auto"/>
              <w:left w:val="single" w:sz="4" w:space="0" w:color="auto"/>
              <w:bottom w:val="single" w:sz="4" w:space="0" w:color="auto"/>
              <w:right w:val="single" w:sz="4" w:space="0" w:color="auto"/>
            </w:tcBorders>
            <w:vAlign w:val="center"/>
          </w:tcPr>
          <w:p w14:paraId="08306F45"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tcPr>
          <w:p w14:paraId="4529676F"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tcPr>
          <w:p w14:paraId="6071DE18"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tcPr>
          <w:p w14:paraId="0B623795"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SI</w:t>
            </w:r>
          </w:p>
        </w:tc>
        <w:tc>
          <w:tcPr>
            <w:tcW w:w="1121" w:type="dxa"/>
            <w:tcBorders>
              <w:top w:val="single" w:sz="4" w:space="0" w:color="auto"/>
              <w:left w:val="single" w:sz="4" w:space="0" w:color="auto"/>
              <w:bottom w:val="single" w:sz="4" w:space="0" w:color="auto"/>
              <w:right w:val="single" w:sz="4" w:space="0" w:color="auto"/>
            </w:tcBorders>
            <w:vAlign w:val="center"/>
          </w:tcPr>
          <w:p w14:paraId="51FB0214"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CUALES</w:t>
            </w:r>
          </w:p>
        </w:tc>
      </w:tr>
      <w:tr w:rsidR="009C02D9" w:rsidRPr="009C02D9" w14:paraId="5013BEB0" w14:textId="77777777" w:rsidTr="00D77081">
        <w:trPr>
          <w:trHeight w:val="1134"/>
          <w:jc w:val="center"/>
        </w:trPr>
        <w:tc>
          <w:tcPr>
            <w:tcW w:w="0" w:type="auto"/>
            <w:tcBorders>
              <w:top w:val="nil"/>
              <w:left w:val="single" w:sz="4" w:space="0" w:color="auto"/>
              <w:bottom w:val="single" w:sz="4" w:space="0" w:color="auto"/>
              <w:right w:val="single" w:sz="4" w:space="0" w:color="auto"/>
            </w:tcBorders>
          </w:tcPr>
          <w:p w14:paraId="798E2256"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5CC82F35"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sz w:val="32"/>
                <w:lang w:val="es-ES"/>
              </w:rPr>
              <w:t>X</w:t>
            </w:r>
          </w:p>
        </w:tc>
        <w:tc>
          <w:tcPr>
            <w:tcW w:w="0" w:type="auto"/>
            <w:tcBorders>
              <w:top w:val="single" w:sz="4" w:space="0" w:color="auto"/>
              <w:left w:val="single" w:sz="4" w:space="0" w:color="auto"/>
              <w:bottom w:val="single" w:sz="4" w:space="0" w:color="auto"/>
              <w:right w:val="single" w:sz="4" w:space="0" w:color="auto"/>
            </w:tcBorders>
            <w:vAlign w:val="center"/>
          </w:tcPr>
          <w:p w14:paraId="06C7E8BD"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3E383E07"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0EB06232"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1121" w:type="dxa"/>
            <w:tcBorders>
              <w:top w:val="single" w:sz="4" w:space="0" w:color="auto"/>
              <w:left w:val="single" w:sz="4" w:space="0" w:color="auto"/>
              <w:bottom w:val="single" w:sz="4" w:space="0" w:color="auto"/>
              <w:right w:val="single" w:sz="4" w:space="0" w:color="auto"/>
            </w:tcBorders>
            <w:vAlign w:val="center"/>
          </w:tcPr>
          <w:p w14:paraId="1FB3CEDD"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r>
      <w:tr w:rsidR="009C02D9" w:rsidRPr="009C02D9" w14:paraId="1002AC2E" w14:textId="77777777" w:rsidTr="00D77081">
        <w:trPr>
          <w:trHeight w:val="390"/>
          <w:jc w:val="center"/>
        </w:trPr>
        <w:tc>
          <w:tcPr>
            <w:tcW w:w="0" w:type="auto"/>
            <w:tcBorders>
              <w:top w:val="single" w:sz="4" w:space="0" w:color="auto"/>
              <w:left w:val="single" w:sz="4" w:space="0" w:color="auto"/>
              <w:bottom w:val="nil"/>
              <w:right w:val="single" w:sz="4" w:space="0" w:color="auto"/>
            </w:tcBorders>
          </w:tcPr>
          <w:p w14:paraId="20874DF1"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r w:rsidRPr="009C02D9">
              <w:rPr>
                <w:rFonts w:ascii="Arial" w:eastAsia="Calibri" w:hAnsi="Arial" w:cs="Arial"/>
                <w:b/>
                <w:sz w:val="24"/>
                <w:szCs w:val="24"/>
                <w:lang w:val="es-ES"/>
              </w:rPr>
              <w:t xml:space="preserve">DIP. </w:t>
            </w:r>
            <w:r w:rsidRPr="009C02D9">
              <w:rPr>
                <w:rFonts w:ascii="Arial MT" w:eastAsia="Arial" w:hAnsi="Arial MT" w:cs="Arial"/>
                <w:b/>
                <w:sz w:val="24"/>
                <w:szCs w:val="24"/>
                <w:lang w:val="es-ES"/>
              </w:rPr>
              <w:t>TERESA DE JES</w:t>
            </w:r>
            <w:r w:rsidRPr="009C02D9">
              <w:rPr>
                <w:rFonts w:ascii="Arial MT" w:eastAsia="Arial" w:hAnsi="Arial MT" w:cs="Arial" w:hint="eastAsia"/>
                <w:b/>
                <w:sz w:val="24"/>
                <w:szCs w:val="24"/>
                <w:lang w:val="es-ES"/>
              </w:rPr>
              <w:t>Ú</w:t>
            </w:r>
            <w:r w:rsidRPr="009C02D9">
              <w:rPr>
                <w:rFonts w:ascii="Arial MT" w:eastAsia="Arial" w:hAnsi="Arial MT" w:cs="Arial"/>
                <w:b/>
                <w:sz w:val="24"/>
                <w:szCs w:val="24"/>
                <w:lang w:val="es-ES"/>
              </w:rPr>
              <w:t>S MERAZ GARC</w:t>
            </w:r>
            <w:r w:rsidRPr="009C02D9">
              <w:rPr>
                <w:rFonts w:ascii="Arial MT" w:eastAsia="Arial" w:hAnsi="Arial MT" w:cs="Arial" w:hint="eastAsia"/>
                <w:b/>
                <w:sz w:val="24"/>
                <w:szCs w:val="24"/>
                <w:lang w:val="es-ES"/>
              </w:rPr>
              <w:t>Í</w:t>
            </w:r>
            <w:r w:rsidRPr="009C02D9">
              <w:rPr>
                <w:rFonts w:ascii="Arial MT" w:eastAsia="Arial" w:hAnsi="Arial MT" w:cs="Arial"/>
                <w:b/>
                <w:sz w:val="24"/>
                <w:szCs w:val="24"/>
                <w:lang w:val="es-ES"/>
              </w:rPr>
              <w:t>A</w:t>
            </w:r>
          </w:p>
        </w:tc>
        <w:tc>
          <w:tcPr>
            <w:tcW w:w="0" w:type="auto"/>
            <w:tcBorders>
              <w:top w:val="single" w:sz="4" w:space="0" w:color="auto"/>
              <w:left w:val="single" w:sz="4" w:space="0" w:color="auto"/>
              <w:bottom w:val="single" w:sz="4" w:space="0" w:color="auto"/>
              <w:right w:val="single" w:sz="4" w:space="0" w:color="auto"/>
            </w:tcBorders>
            <w:vAlign w:val="center"/>
          </w:tcPr>
          <w:p w14:paraId="01C5CE87"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tcPr>
          <w:p w14:paraId="1C90B875"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tcPr>
          <w:p w14:paraId="770128CF"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tcPr>
          <w:p w14:paraId="028788E9"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SI</w:t>
            </w:r>
          </w:p>
        </w:tc>
        <w:tc>
          <w:tcPr>
            <w:tcW w:w="1121" w:type="dxa"/>
            <w:tcBorders>
              <w:top w:val="single" w:sz="4" w:space="0" w:color="auto"/>
              <w:left w:val="single" w:sz="4" w:space="0" w:color="auto"/>
              <w:bottom w:val="single" w:sz="4" w:space="0" w:color="auto"/>
              <w:right w:val="single" w:sz="4" w:space="0" w:color="auto"/>
            </w:tcBorders>
            <w:vAlign w:val="center"/>
          </w:tcPr>
          <w:p w14:paraId="249C01ED"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lang w:val="es-ES"/>
              </w:rPr>
              <w:t>CUALES</w:t>
            </w:r>
          </w:p>
        </w:tc>
      </w:tr>
      <w:tr w:rsidR="009C02D9" w:rsidRPr="009C02D9" w14:paraId="40ABF0BC" w14:textId="77777777" w:rsidTr="00D77081">
        <w:trPr>
          <w:trHeight w:val="1107"/>
          <w:jc w:val="center"/>
        </w:trPr>
        <w:tc>
          <w:tcPr>
            <w:tcW w:w="0" w:type="auto"/>
            <w:tcBorders>
              <w:top w:val="nil"/>
              <w:left w:val="single" w:sz="4" w:space="0" w:color="auto"/>
              <w:bottom w:val="single" w:sz="4" w:space="0" w:color="auto"/>
              <w:right w:val="single" w:sz="4" w:space="0" w:color="auto"/>
            </w:tcBorders>
          </w:tcPr>
          <w:p w14:paraId="51942B57" w14:textId="77777777" w:rsidR="009C02D9" w:rsidRPr="009C02D9" w:rsidRDefault="009C02D9" w:rsidP="009C02D9">
            <w:pPr>
              <w:widowControl w:val="0"/>
              <w:autoSpaceDE w:val="0"/>
              <w:autoSpaceDN w:val="0"/>
              <w:spacing w:after="0" w:line="240" w:lineRule="auto"/>
              <w:jc w:val="center"/>
              <w:rPr>
                <w:rFonts w:ascii="Arial" w:eastAsia="Calibri"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3C4F7F26"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50CDA6C7"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r w:rsidRPr="009C02D9">
              <w:rPr>
                <w:rFonts w:ascii="Arial" w:eastAsia="Calibri" w:hAnsi="Arial" w:cs="Arial"/>
                <w:b/>
                <w:sz w:val="32"/>
                <w:lang w:val="es-ES"/>
              </w:rPr>
              <w:t>X</w:t>
            </w:r>
          </w:p>
        </w:tc>
        <w:tc>
          <w:tcPr>
            <w:tcW w:w="0" w:type="auto"/>
            <w:tcBorders>
              <w:top w:val="single" w:sz="4" w:space="0" w:color="auto"/>
              <w:left w:val="single" w:sz="4" w:space="0" w:color="auto"/>
              <w:bottom w:val="single" w:sz="4" w:space="0" w:color="auto"/>
              <w:right w:val="single" w:sz="4" w:space="0" w:color="auto"/>
            </w:tcBorders>
            <w:vAlign w:val="center"/>
          </w:tcPr>
          <w:p w14:paraId="7C83EF30"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6C7C0EE7"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c>
          <w:tcPr>
            <w:tcW w:w="1121" w:type="dxa"/>
            <w:tcBorders>
              <w:top w:val="single" w:sz="4" w:space="0" w:color="auto"/>
              <w:left w:val="single" w:sz="4" w:space="0" w:color="auto"/>
              <w:bottom w:val="single" w:sz="4" w:space="0" w:color="auto"/>
              <w:right w:val="single" w:sz="4" w:space="0" w:color="auto"/>
            </w:tcBorders>
            <w:vAlign w:val="center"/>
          </w:tcPr>
          <w:p w14:paraId="6E54A788" w14:textId="77777777" w:rsidR="009C02D9" w:rsidRPr="009C02D9" w:rsidRDefault="009C02D9" w:rsidP="009C02D9">
            <w:pPr>
              <w:widowControl w:val="0"/>
              <w:autoSpaceDE w:val="0"/>
              <w:autoSpaceDN w:val="0"/>
              <w:spacing w:after="0" w:line="240" w:lineRule="auto"/>
              <w:jc w:val="center"/>
              <w:rPr>
                <w:rFonts w:ascii="Arial" w:eastAsia="Calibri" w:hAnsi="Arial" w:cs="Arial"/>
                <w:b/>
                <w:lang w:val="es-ES"/>
              </w:rPr>
            </w:pPr>
          </w:p>
        </w:tc>
      </w:tr>
    </w:tbl>
    <w:p w14:paraId="5519F486" w14:textId="584E9FE7" w:rsidR="00E1137D" w:rsidRDefault="00E1137D" w:rsidP="009C02D9">
      <w:pPr>
        <w:widowControl w:val="0"/>
        <w:autoSpaceDE w:val="0"/>
        <w:autoSpaceDN w:val="0"/>
        <w:spacing w:before="97" w:after="0" w:line="240" w:lineRule="auto"/>
        <w:ind w:left="115" w:right="119"/>
        <w:jc w:val="both"/>
        <w:rPr>
          <w:sz w:val="26"/>
          <w:szCs w:val="26"/>
          <w:lang w:val="es-ES"/>
        </w:rPr>
      </w:pPr>
    </w:p>
    <w:p w14:paraId="5B59391B" w14:textId="08F0B8FF" w:rsidR="009C02D9" w:rsidRDefault="009C02D9" w:rsidP="009C02D9">
      <w:pPr>
        <w:widowControl w:val="0"/>
        <w:autoSpaceDE w:val="0"/>
        <w:autoSpaceDN w:val="0"/>
        <w:spacing w:before="97" w:after="0" w:line="240" w:lineRule="auto"/>
        <w:ind w:left="115" w:right="119"/>
        <w:jc w:val="both"/>
        <w:rPr>
          <w:sz w:val="26"/>
          <w:szCs w:val="26"/>
          <w:lang w:val="es-ES"/>
        </w:rPr>
      </w:pPr>
    </w:p>
    <w:p w14:paraId="15F5CF9A" w14:textId="122A0CEE" w:rsidR="009C02D9" w:rsidRDefault="009C02D9" w:rsidP="009C02D9">
      <w:pPr>
        <w:widowControl w:val="0"/>
        <w:autoSpaceDE w:val="0"/>
        <w:autoSpaceDN w:val="0"/>
        <w:spacing w:before="97" w:after="0" w:line="240" w:lineRule="auto"/>
        <w:ind w:left="115" w:right="119"/>
        <w:jc w:val="both"/>
        <w:rPr>
          <w:sz w:val="26"/>
          <w:szCs w:val="26"/>
          <w:lang w:val="es-ES"/>
        </w:rPr>
      </w:pPr>
    </w:p>
    <w:p w14:paraId="723ED2F6" w14:textId="6F3012A9" w:rsidR="009C02D9" w:rsidRDefault="009C02D9" w:rsidP="009C02D9">
      <w:pPr>
        <w:widowControl w:val="0"/>
        <w:autoSpaceDE w:val="0"/>
        <w:autoSpaceDN w:val="0"/>
        <w:spacing w:before="97" w:after="0" w:line="240" w:lineRule="auto"/>
        <w:ind w:left="115" w:right="119"/>
        <w:jc w:val="both"/>
        <w:rPr>
          <w:sz w:val="26"/>
          <w:szCs w:val="26"/>
          <w:lang w:val="es-ES"/>
        </w:rPr>
      </w:pPr>
    </w:p>
    <w:p w14:paraId="73E998CB" w14:textId="77777777" w:rsidR="009C02D9" w:rsidRPr="009C02D9" w:rsidRDefault="009C02D9" w:rsidP="009C02D9">
      <w:pPr>
        <w:spacing w:after="0" w:line="240" w:lineRule="auto"/>
        <w:rPr>
          <w:rFonts w:ascii="Times New Roman" w:eastAsia="Times New Roman" w:hAnsi="Times New Roman" w:cs="Times New Roman"/>
          <w:sz w:val="20"/>
          <w:szCs w:val="20"/>
          <w:lang w:val="es-ES" w:eastAsia="es-MX"/>
        </w:rPr>
      </w:pPr>
    </w:p>
    <w:p w14:paraId="68AB363C" w14:textId="77777777" w:rsidR="00B83A6A" w:rsidRPr="00B83A6A" w:rsidRDefault="00B83A6A" w:rsidP="00B83A6A">
      <w:pPr>
        <w:spacing w:after="0" w:line="240" w:lineRule="auto"/>
        <w:rPr>
          <w:rFonts w:ascii="Times New Roman" w:eastAsia="Times New Roman" w:hAnsi="Times New Roman" w:cs="Times New Roman"/>
          <w:sz w:val="20"/>
          <w:szCs w:val="20"/>
          <w:lang w:val="es-ES" w:eastAsia="es-MX"/>
        </w:rPr>
      </w:pPr>
    </w:p>
    <w:p w14:paraId="66FEA26B" w14:textId="77777777" w:rsidR="00D77081" w:rsidRDefault="00D77081" w:rsidP="00B83A6A">
      <w:pPr>
        <w:spacing w:after="0" w:line="360" w:lineRule="auto"/>
        <w:jc w:val="both"/>
        <w:rPr>
          <w:rFonts w:ascii="Arial" w:eastAsia="Arial" w:hAnsi="Arial" w:cs="Arial"/>
          <w:b/>
          <w:sz w:val="28"/>
          <w:szCs w:val="28"/>
          <w:lang w:val="es-ES" w:eastAsia="es-MX"/>
        </w:rPr>
        <w:sectPr w:rsidR="00D77081"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p>
    <w:p w14:paraId="0B4C879F" w14:textId="4D739A98"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b/>
          <w:sz w:val="28"/>
          <w:szCs w:val="28"/>
          <w:lang w:val="es-ES" w:eastAsia="es-MX"/>
        </w:rPr>
        <w:lastRenderedPageBreak/>
        <w:t xml:space="preserve">DICTAMEN </w:t>
      </w:r>
      <w:r w:rsidRPr="00B83A6A">
        <w:rPr>
          <w:rFonts w:ascii="Arial" w:eastAsia="Arial" w:hAnsi="Arial" w:cs="Arial"/>
          <w:sz w:val="28"/>
          <w:szCs w:val="28"/>
          <w:lang w:val="es-ES" w:eastAsia="es-MX"/>
        </w:rPr>
        <w:t xml:space="preserve">de la Comisión de Defensa de los Derechos Humanos de la Sexagésima Segunda Legislatura del Congreso del Estado Independiente, Libre y Soberano de Coahuila de Zaragoza, mediante el cual se pronuncia sobre la Proposición con Punto de Acuerdo planteada por las Diputadas y él Diputado del Grupo Parlamentario del Partido Movimiento de Regeneración Nacional morena, por conducto de la Diputada Teresa de Jesús Meraz García, “con objeto de que esta Soberanía exhorte respetuosamente a los municipios de Castaños, Hidalgo, Muzquiz y Viesca, para que atiendan y den solución a las recomendaciones que hace la Comisión de Derechos Humanos del Estado de Coahuila, respecto a las condiciones sanitarias y las medidas de prevención del Covid-19 que deben implementarse a fin de garantizar un ambiente sano y seguro”. </w:t>
      </w:r>
    </w:p>
    <w:p w14:paraId="11FBA0DA" w14:textId="77777777" w:rsidR="00B83A6A" w:rsidRPr="00B83A6A" w:rsidRDefault="00B83A6A" w:rsidP="00B83A6A">
      <w:pPr>
        <w:keepNext/>
        <w:spacing w:after="0" w:line="360" w:lineRule="auto"/>
        <w:jc w:val="center"/>
        <w:rPr>
          <w:rFonts w:ascii="Arial" w:eastAsia="Arial" w:hAnsi="Arial" w:cs="Arial"/>
          <w:b/>
          <w:sz w:val="28"/>
          <w:szCs w:val="28"/>
          <w:lang w:val="es-ES" w:eastAsia="es-MX"/>
        </w:rPr>
      </w:pPr>
    </w:p>
    <w:p w14:paraId="7D56869C" w14:textId="77777777" w:rsidR="00B83A6A" w:rsidRPr="00B83A6A" w:rsidRDefault="00B83A6A" w:rsidP="00B83A6A">
      <w:pPr>
        <w:keepNext/>
        <w:spacing w:after="0" w:line="360" w:lineRule="auto"/>
        <w:jc w:val="center"/>
        <w:rPr>
          <w:rFonts w:ascii="Arial" w:eastAsia="Arial" w:hAnsi="Arial" w:cs="Arial"/>
          <w:b/>
          <w:sz w:val="28"/>
          <w:szCs w:val="28"/>
          <w:lang w:val="es-ES" w:eastAsia="es-MX"/>
        </w:rPr>
      </w:pPr>
      <w:r w:rsidRPr="00B83A6A">
        <w:rPr>
          <w:rFonts w:ascii="Arial" w:eastAsia="Arial" w:hAnsi="Arial" w:cs="Arial"/>
          <w:b/>
          <w:sz w:val="28"/>
          <w:szCs w:val="28"/>
          <w:lang w:val="es-ES" w:eastAsia="es-MX"/>
        </w:rPr>
        <w:t>R E S U L T A N D O</w:t>
      </w:r>
    </w:p>
    <w:p w14:paraId="7B771072" w14:textId="77777777" w:rsidR="00B83A6A" w:rsidRPr="00B83A6A" w:rsidRDefault="00B83A6A" w:rsidP="00B83A6A">
      <w:pPr>
        <w:spacing w:after="0" w:line="360" w:lineRule="auto"/>
        <w:jc w:val="both"/>
        <w:rPr>
          <w:rFonts w:ascii="Arial" w:eastAsia="Arial" w:hAnsi="Arial" w:cs="Arial"/>
          <w:b/>
          <w:sz w:val="28"/>
          <w:szCs w:val="28"/>
          <w:lang w:val="es-ES" w:eastAsia="es-MX"/>
        </w:rPr>
      </w:pPr>
    </w:p>
    <w:p w14:paraId="21BED655"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b/>
          <w:sz w:val="28"/>
          <w:szCs w:val="28"/>
          <w:lang w:val="es-ES" w:eastAsia="es-MX"/>
        </w:rPr>
        <w:t xml:space="preserve">PRIMERO.- </w:t>
      </w:r>
      <w:r w:rsidRPr="00B83A6A">
        <w:rPr>
          <w:rFonts w:ascii="Arial" w:eastAsia="Arial" w:hAnsi="Arial" w:cs="Arial"/>
          <w:sz w:val="28"/>
          <w:szCs w:val="28"/>
          <w:lang w:val="es-ES" w:eastAsia="es-MX"/>
        </w:rPr>
        <w:t xml:space="preserve">Que en sesión celebrada el día 29 de marzo del año en curso, el Pleno del Congreso trató lo relativo a una Proposición con Punto de Acuerdo planteada por las Diputadas y él Diputado del Grupo Parlamentario del Partido Movimiento de Regeneración Nacional morena, por conducto de la Diputada Teresa de Jesús Meraz García, “con objeto de que esta Soberanía exhorte a los municipios de Castaños, Hidalgo, Muzquiz y Viesca, para que atiendan y den solución a las recomendaciones que hace la Comisión de Derechos Humanos del Estado de Coahuila, respecto a las </w:t>
      </w:r>
      <w:r w:rsidRPr="00B83A6A">
        <w:rPr>
          <w:rFonts w:ascii="Arial" w:eastAsia="Arial" w:hAnsi="Arial" w:cs="Arial"/>
          <w:sz w:val="28"/>
          <w:szCs w:val="28"/>
          <w:lang w:val="es-ES" w:eastAsia="es-MX"/>
        </w:rPr>
        <w:lastRenderedPageBreak/>
        <w:t>condiciones sanitarias y las medidas de prevención del Covid-19 que deben implementarse a fin de garantizar un ambiente sano y seguro”</w:t>
      </w:r>
    </w:p>
    <w:p w14:paraId="31314A87" w14:textId="77777777" w:rsidR="00B83A6A" w:rsidRPr="00B83A6A" w:rsidRDefault="00B83A6A" w:rsidP="00B83A6A">
      <w:pPr>
        <w:spacing w:after="0" w:line="360" w:lineRule="auto"/>
        <w:jc w:val="both"/>
        <w:rPr>
          <w:rFonts w:ascii="Arial" w:eastAsia="Arial" w:hAnsi="Arial" w:cs="Arial"/>
          <w:b/>
          <w:sz w:val="28"/>
          <w:szCs w:val="28"/>
          <w:lang w:val="es-ES" w:eastAsia="es-MX"/>
        </w:rPr>
      </w:pPr>
    </w:p>
    <w:p w14:paraId="4B04FA1B"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b/>
          <w:sz w:val="28"/>
          <w:szCs w:val="28"/>
          <w:lang w:val="es-ES" w:eastAsia="es-MX"/>
        </w:rPr>
        <w:t xml:space="preserve">SEGUNDO.- </w:t>
      </w:r>
      <w:r w:rsidRPr="00B83A6A">
        <w:rPr>
          <w:rFonts w:ascii="Arial" w:eastAsia="Arial" w:hAnsi="Arial" w:cs="Arial"/>
          <w:sz w:val="28"/>
          <w:szCs w:val="28"/>
          <w:lang w:val="es-ES" w:eastAsia="es-MX"/>
        </w:rPr>
        <w:t>Que la Presidencia de la Mesa Directiva del Pleno del Congreso, al no haberse planteado como de urgente y obvia resolución, dispuso que la referida Proposición con Punto de Acuerdo, fuera turnado a esta Comisión de la Defensa de los Derechos Humanos  para efectos de estudio y análisis.</w:t>
      </w:r>
    </w:p>
    <w:p w14:paraId="18FBA837"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0971079F"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b/>
          <w:sz w:val="28"/>
          <w:szCs w:val="28"/>
          <w:lang w:val="es-ES" w:eastAsia="es-MX"/>
        </w:rPr>
        <w:t xml:space="preserve">TERCERO.- </w:t>
      </w:r>
      <w:r w:rsidRPr="00B83A6A">
        <w:rPr>
          <w:rFonts w:ascii="Arial" w:eastAsia="Arial" w:hAnsi="Arial" w:cs="Arial"/>
          <w:sz w:val="28"/>
          <w:szCs w:val="28"/>
          <w:lang w:val="es-ES" w:eastAsia="es-MX"/>
        </w:rPr>
        <w:t>Que en cumplimiento a lo anterior y con fundamento en lo dispuesto en la fracción X del artículo 278 de la Ley Orgánica del Congreso del Estado Independiente, Libre y Soberano de Coahuila de Zaragoza, la Oficialía Mayor en fecha 8 de abril del presente año, turnó a la Coordinadora de esta Comisión de Defensa de los Derechos Humanos, la referida Proposición con Punto de Acuerdo para los efectos procedentes.</w:t>
      </w:r>
    </w:p>
    <w:p w14:paraId="503E16BC" w14:textId="77777777" w:rsidR="00B83A6A" w:rsidRPr="00B83A6A" w:rsidRDefault="00B83A6A" w:rsidP="00B83A6A">
      <w:pPr>
        <w:spacing w:after="0" w:line="240" w:lineRule="auto"/>
        <w:rPr>
          <w:rFonts w:ascii="Times New Roman" w:eastAsia="Times New Roman" w:hAnsi="Times New Roman" w:cs="Times New Roman"/>
          <w:sz w:val="24"/>
          <w:szCs w:val="24"/>
          <w:lang w:val="es-ES" w:eastAsia="es-MX"/>
        </w:rPr>
      </w:pPr>
    </w:p>
    <w:p w14:paraId="78FAF812" w14:textId="77777777" w:rsidR="00B83A6A" w:rsidRPr="00B83A6A" w:rsidRDefault="00B83A6A" w:rsidP="00B83A6A">
      <w:pPr>
        <w:spacing w:after="0" w:line="240" w:lineRule="auto"/>
        <w:rPr>
          <w:rFonts w:ascii="Times New Roman" w:eastAsia="Times New Roman" w:hAnsi="Times New Roman" w:cs="Times New Roman"/>
          <w:b/>
          <w:sz w:val="24"/>
          <w:szCs w:val="24"/>
          <w:lang w:val="es-ES" w:eastAsia="es-MX"/>
        </w:rPr>
      </w:pPr>
    </w:p>
    <w:p w14:paraId="4F0BB935" w14:textId="77777777" w:rsidR="00B83A6A" w:rsidRPr="00B83A6A" w:rsidRDefault="00B83A6A" w:rsidP="00B83A6A">
      <w:pPr>
        <w:spacing w:after="0" w:line="360" w:lineRule="auto"/>
        <w:jc w:val="center"/>
        <w:rPr>
          <w:rFonts w:ascii="Arial" w:eastAsia="Arial" w:hAnsi="Arial" w:cs="Arial"/>
          <w:b/>
          <w:sz w:val="28"/>
          <w:szCs w:val="28"/>
          <w:lang w:val="es-ES" w:eastAsia="es-MX"/>
        </w:rPr>
      </w:pPr>
      <w:r w:rsidRPr="00B83A6A">
        <w:rPr>
          <w:rFonts w:ascii="Arial" w:eastAsia="Arial" w:hAnsi="Arial" w:cs="Arial"/>
          <w:b/>
          <w:sz w:val="28"/>
          <w:szCs w:val="28"/>
          <w:lang w:val="es-ES" w:eastAsia="es-MX"/>
        </w:rPr>
        <w:t>C O N S I D E R A N D O</w:t>
      </w:r>
    </w:p>
    <w:p w14:paraId="0FCD0B09" w14:textId="77777777" w:rsidR="00B83A6A" w:rsidRPr="00B83A6A" w:rsidRDefault="00B83A6A" w:rsidP="00B83A6A">
      <w:pPr>
        <w:spacing w:after="0" w:line="360" w:lineRule="auto"/>
        <w:jc w:val="center"/>
        <w:rPr>
          <w:rFonts w:ascii="Times New Roman" w:eastAsia="Times New Roman" w:hAnsi="Times New Roman" w:cs="Times New Roman"/>
          <w:b/>
          <w:sz w:val="24"/>
          <w:szCs w:val="24"/>
          <w:lang w:val="es-ES" w:eastAsia="es-MX"/>
        </w:rPr>
      </w:pPr>
    </w:p>
    <w:p w14:paraId="482D1782"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b/>
          <w:sz w:val="28"/>
          <w:szCs w:val="28"/>
          <w:lang w:val="es-ES" w:eastAsia="es-MX"/>
        </w:rPr>
        <w:t xml:space="preserve">PRIMERO.- </w:t>
      </w:r>
      <w:r w:rsidRPr="00B83A6A">
        <w:rPr>
          <w:rFonts w:ascii="Arial" w:eastAsia="Arial" w:hAnsi="Arial" w:cs="Arial"/>
          <w:sz w:val="28"/>
          <w:szCs w:val="28"/>
          <w:lang w:val="es-ES" w:eastAsia="es-MX"/>
        </w:rPr>
        <w:t>Que esta Comisión de Defensa de los Derechos Humanos, es competente para emitir el presente acuerdo, de conformidad con las facultades que le otorgan los artículos 104, 116, 117 y demás relativos de la Ley Orgánica del Congreso del Estado Independiente, Libre y Soberano de Coahuila de Zaragoza.</w:t>
      </w:r>
    </w:p>
    <w:p w14:paraId="04EBBBC2" w14:textId="77777777" w:rsidR="00B83A6A" w:rsidRPr="00B83A6A" w:rsidRDefault="00B83A6A" w:rsidP="00B83A6A">
      <w:pPr>
        <w:spacing w:after="0" w:line="360" w:lineRule="auto"/>
        <w:rPr>
          <w:rFonts w:ascii="Times New Roman" w:eastAsia="Times New Roman" w:hAnsi="Times New Roman" w:cs="Times New Roman"/>
          <w:sz w:val="24"/>
          <w:szCs w:val="24"/>
          <w:lang w:val="es-ES" w:eastAsia="es-MX"/>
        </w:rPr>
      </w:pPr>
    </w:p>
    <w:p w14:paraId="628EB9AC"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b/>
          <w:sz w:val="28"/>
          <w:szCs w:val="28"/>
          <w:lang w:val="es-ES" w:eastAsia="es-MX"/>
        </w:rPr>
        <w:lastRenderedPageBreak/>
        <w:t xml:space="preserve">SEGUNDO.- </w:t>
      </w:r>
      <w:r w:rsidRPr="00B83A6A">
        <w:rPr>
          <w:rFonts w:ascii="Arial" w:eastAsia="Arial" w:hAnsi="Arial" w:cs="Arial"/>
          <w:sz w:val="28"/>
          <w:szCs w:val="28"/>
          <w:lang w:val="es-ES" w:eastAsia="es-MX"/>
        </w:rPr>
        <w:t>Que respecto a la Proposición con Punto de Acuerdo planteada por las Diputadas y él Diputado del Grupo Parlamentario del Partido Movimiento de Regeneración Nacional morena, por conducto de la Diputada Teresa de Jesús Meraz García, “con objeto de que esta Soberanía exhorte a los municipios de Castaños, Hidalgo, Muzquiz y Viesca, para que atiendan y den solución a las recomendaciones que hace la Comisión de Derechos Humanos del Estado de Coahuila, respecto a las condiciones sanitarias y las medidas de prevención del Covid-19 que deben implementarse a fin de garantizar un ambiente sano y seguro, resulta conveniente hacer un análisis del mismo, a efecto de que esta Comisión de la Defensa de los Derechos Humanos se pronuncie al respecto.</w:t>
      </w:r>
    </w:p>
    <w:p w14:paraId="1875DE2B" w14:textId="77777777" w:rsidR="00B83A6A" w:rsidRPr="00B83A6A" w:rsidRDefault="00B83A6A" w:rsidP="00B83A6A">
      <w:pPr>
        <w:spacing w:after="0" w:line="360" w:lineRule="auto"/>
        <w:rPr>
          <w:rFonts w:ascii="Times New Roman" w:eastAsia="Times New Roman" w:hAnsi="Times New Roman" w:cs="Times New Roman"/>
          <w:sz w:val="24"/>
          <w:szCs w:val="24"/>
          <w:lang w:val="es-ES" w:eastAsia="es-MX"/>
        </w:rPr>
      </w:pPr>
    </w:p>
    <w:p w14:paraId="7CD8D38F"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t>La referida Proposición con Punto de Acuerdo planteada, se basa en las siguientes consideraciones:</w:t>
      </w:r>
    </w:p>
    <w:p w14:paraId="25392124" w14:textId="77777777" w:rsidR="00B83A6A" w:rsidRPr="00B83A6A" w:rsidRDefault="00B83A6A" w:rsidP="00B83A6A">
      <w:pPr>
        <w:spacing w:after="0" w:line="240" w:lineRule="auto"/>
        <w:rPr>
          <w:rFonts w:ascii="Times New Roman" w:eastAsia="Times New Roman" w:hAnsi="Times New Roman" w:cs="Times New Roman"/>
          <w:sz w:val="20"/>
          <w:szCs w:val="20"/>
          <w:lang w:val="es-ES" w:eastAsia="es-MX"/>
        </w:rPr>
      </w:pPr>
    </w:p>
    <w:p w14:paraId="1BB9363A"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t>“Hace un año, todo el mundo se vio azotado por una pandemia que, tiempo atrás, nadie hubiera imaginado que podría ocurrir en la era moderna de la humanidad: el COVID-19.</w:t>
      </w:r>
    </w:p>
    <w:p w14:paraId="2B6201E0"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69EEA7B1"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t>Ya bastante explicado está el COVID-19 como tal, desde los síntomas hasta las repercusiones – aunque hoy en día seguimos descubriendo nuevas variantes –, pero lo que parece que todavía no entendemos como sociedad, es que hay ciertos grupos que, por sus condiciones sociales, económicas o geográficas, son de mayor vulnerabilidad.</w:t>
      </w:r>
    </w:p>
    <w:p w14:paraId="03A42FC9"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4CC9D682"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lastRenderedPageBreak/>
        <w:t>Entre esos grupos se encuentran las personas detenidas en las cárceles de este país y, sobre todo, en las municipales. Y si ser humanista representa ayudar al que más lo necesita, no hay mayor acto de humanismo que ayudar a aquellos que se encuentran pagando pena corporal.</w:t>
      </w:r>
    </w:p>
    <w:p w14:paraId="763724AC"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3C86C675"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t>A pesar de estar en una situación que tienen son también ciudadanos que tienen derechos y es justo en estos momentos en que están más propensos a que se violen sus derechos</w:t>
      </w:r>
    </w:p>
    <w:p w14:paraId="1978469B"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36396274"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t xml:space="preserve">En días pasados, la Comisión de los Derechos Humanos del Estado de Coahuila presentó el informe </w:t>
      </w:r>
      <w:r w:rsidRPr="00B83A6A">
        <w:rPr>
          <w:rFonts w:ascii="Arial" w:eastAsia="Arial" w:hAnsi="Arial" w:cs="Arial"/>
          <w:i/>
          <w:sz w:val="28"/>
          <w:szCs w:val="28"/>
          <w:lang w:val="es-ES" w:eastAsia="es-MX"/>
        </w:rPr>
        <w:t>La situación de los Derechos Humanos de las personas detenidas en las cárceles municipales del Estado de Coahuila de Zaragoza</w:t>
      </w:r>
      <w:r w:rsidRPr="00B83A6A">
        <w:rPr>
          <w:rFonts w:ascii="Arial" w:eastAsia="Arial" w:hAnsi="Arial" w:cs="Arial"/>
          <w:sz w:val="28"/>
          <w:szCs w:val="28"/>
          <w:lang w:val="es-ES" w:eastAsia="es-MX"/>
        </w:rPr>
        <w:t>, en el cual se incluye un capítulo dedicado a las condiciones de riesgo sanitario por la pandemia del COVID-19.</w:t>
      </w:r>
    </w:p>
    <w:p w14:paraId="5282D42E" w14:textId="77777777" w:rsidR="00B83A6A" w:rsidRPr="00B83A6A" w:rsidRDefault="00B83A6A" w:rsidP="00B83A6A">
      <w:pPr>
        <w:spacing w:after="0" w:line="360" w:lineRule="auto"/>
        <w:jc w:val="both"/>
        <w:rPr>
          <w:rFonts w:ascii="Arial" w:eastAsia="Arial" w:hAnsi="Arial" w:cs="Arial"/>
          <w:i/>
          <w:sz w:val="28"/>
          <w:szCs w:val="28"/>
          <w:lang w:val="es-ES" w:eastAsia="es-MX"/>
        </w:rPr>
      </w:pPr>
    </w:p>
    <w:p w14:paraId="0012D2F7"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t>La referida Comisión presenta una tabla donde, entre otros factores, se señala si las cárceles municipales cumplen o no con las medidas sanitarias necesarias. Y aunque ninguna de las 40 cárceles cuenta con un “Sí” en dicho rubro (en 36 se cumplen “Algunas” de las medidas), en 4 de las instalaciones se señala como que “No” se cumplen con las medidas sanitarias.</w:t>
      </w:r>
    </w:p>
    <w:p w14:paraId="6D33F092"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7CA0FCA2"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t xml:space="preserve">Esas cárceles municipales son las de Castaños, Hidalgo, Múzquiz y Viesca. </w:t>
      </w:r>
    </w:p>
    <w:p w14:paraId="4708DA8C"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39B504E7"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lastRenderedPageBreak/>
        <w:t>Lo anterior representa una clara violación a los derechos humanos, principalmente a dos fundamentales: a la salud y a la dignidad. Y si es necesario en todo momento contar con instalaciones higiénicas, esto se acentúa en los tiempos de pandemia que vivimos.</w:t>
      </w:r>
    </w:p>
    <w:p w14:paraId="7089D5CD"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72DC090A"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t>En el informe de la Comisión de los Derechos Humanos del Estado de Coahuila se establecen recomendaciones generales para cada instalación, mencionando a continuación los que se emiten en las 4 cárceles mencionadas con respecto a las medidas sanitarias:</w:t>
      </w:r>
    </w:p>
    <w:p w14:paraId="7E53B04D"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6B9F7AEC" w14:textId="77777777" w:rsidR="00B83A6A" w:rsidRPr="00B83A6A" w:rsidRDefault="00B83A6A" w:rsidP="00B83A6A">
      <w:pPr>
        <w:spacing w:after="0" w:line="360" w:lineRule="auto"/>
        <w:jc w:val="both"/>
        <w:rPr>
          <w:rFonts w:ascii="Arial" w:eastAsia="Arial" w:hAnsi="Arial" w:cs="Arial"/>
          <w:b/>
          <w:sz w:val="28"/>
          <w:szCs w:val="28"/>
          <w:lang w:val="es-ES" w:eastAsia="es-MX"/>
        </w:rPr>
      </w:pPr>
      <w:r w:rsidRPr="00B83A6A">
        <w:rPr>
          <w:rFonts w:ascii="Arial" w:eastAsia="Arial" w:hAnsi="Arial" w:cs="Arial"/>
          <w:b/>
          <w:sz w:val="28"/>
          <w:szCs w:val="28"/>
          <w:lang w:val="es-ES" w:eastAsia="es-MX"/>
        </w:rPr>
        <w:t>Cárcel de Castaños</w:t>
      </w:r>
    </w:p>
    <w:p w14:paraId="603BA0CD" w14:textId="77777777" w:rsidR="00B83A6A" w:rsidRPr="00B83A6A" w:rsidRDefault="00B83A6A" w:rsidP="00B83A6A">
      <w:pPr>
        <w:spacing w:after="0" w:line="360" w:lineRule="auto"/>
        <w:jc w:val="both"/>
        <w:rPr>
          <w:rFonts w:ascii="Arial" w:eastAsia="Arial" w:hAnsi="Arial" w:cs="Arial"/>
          <w:b/>
          <w:sz w:val="28"/>
          <w:szCs w:val="28"/>
          <w:lang w:val="es-ES" w:eastAsia="es-MX"/>
        </w:rPr>
      </w:pPr>
    </w:p>
    <w:p w14:paraId="6A94B60E" w14:textId="77777777" w:rsidR="00B83A6A" w:rsidRPr="00B83A6A" w:rsidRDefault="00B83A6A" w:rsidP="00B83A6A">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es-ES" w:eastAsia="es-MX"/>
        </w:rPr>
      </w:pPr>
      <w:r w:rsidRPr="00B83A6A">
        <w:rPr>
          <w:rFonts w:ascii="Arial" w:eastAsia="Arial" w:hAnsi="Arial" w:cs="Arial"/>
          <w:color w:val="000000"/>
          <w:sz w:val="28"/>
          <w:szCs w:val="28"/>
          <w:lang w:val="es-ES" w:eastAsia="es-MX"/>
        </w:rPr>
        <w:t>Realizar la limpieza en celdas.</w:t>
      </w:r>
    </w:p>
    <w:p w14:paraId="66193244" w14:textId="77777777" w:rsidR="00B83A6A" w:rsidRPr="00B83A6A" w:rsidRDefault="00B83A6A" w:rsidP="00B83A6A">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es-ES" w:eastAsia="es-MX"/>
        </w:rPr>
      </w:pPr>
      <w:r w:rsidRPr="00B83A6A">
        <w:rPr>
          <w:rFonts w:ascii="Arial" w:eastAsia="Arial" w:hAnsi="Arial" w:cs="Arial"/>
          <w:color w:val="000000"/>
          <w:sz w:val="28"/>
          <w:szCs w:val="28"/>
          <w:lang w:val="es-ES" w:eastAsia="es-MX"/>
        </w:rPr>
        <w:t>Contar con celdas exclusivas para hombres y mujeres.</w:t>
      </w:r>
    </w:p>
    <w:p w14:paraId="6FAA4C38" w14:textId="77777777" w:rsidR="00B83A6A" w:rsidRPr="00B83A6A" w:rsidRDefault="00B83A6A" w:rsidP="00B83A6A">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es-ES" w:eastAsia="es-MX"/>
        </w:rPr>
      </w:pPr>
      <w:r w:rsidRPr="00B83A6A">
        <w:rPr>
          <w:rFonts w:ascii="Arial" w:eastAsia="Arial" w:hAnsi="Arial" w:cs="Arial"/>
          <w:color w:val="000000"/>
          <w:sz w:val="28"/>
          <w:szCs w:val="28"/>
          <w:lang w:val="es-ES" w:eastAsia="es-MX"/>
        </w:rPr>
        <w:t>Contar con médico legista.</w:t>
      </w:r>
    </w:p>
    <w:p w14:paraId="733AE14C" w14:textId="77777777" w:rsidR="00B83A6A" w:rsidRPr="00B83A6A" w:rsidRDefault="00B83A6A" w:rsidP="00B83A6A">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es-ES" w:eastAsia="es-MX"/>
        </w:rPr>
      </w:pPr>
      <w:r w:rsidRPr="00B83A6A">
        <w:rPr>
          <w:rFonts w:ascii="Arial" w:eastAsia="Arial" w:hAnsi="Arial" w:cs="Arial"/>
          <w:color w:val="000000"/>
          <w:sz w:val="28"/>
          <w:szCs w:val="28"/>
          <w:lang w:val="es-ES" w:eastAsia="es-MX"/>
        </w:rPr>
        <w:t>Realizar el examen médico a todos los detenidos, no únicamente a quienes se ponen a disposición del Ministerio Público.</w:t>
      </w:r>
    </w:p>
    <w:p w14:paraId="34E2229C"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62569A34" w14:textId="77777777" w:rsidR="00B83A6A" w:rsidRPr="00B83A6A" w:rsidRDefault="00B83A6A" w:rsidP="00B83A6A">
      <w:pPr>
        <w:spacing w:after="0" w:line="360" w:lineRule="auto"/>
        <w:jc w:val="both"/>
        <w:rPr>
          <w:rFonts w:ascii="Arial" w:eastAsia="Arial" w:hAnsi="Arial" w:cs="Arial"/>
          <w:b/>
          <w:sz w:val="28"/>
          <w:szCs w:val="28"/>
          <w:lang w:val="es-ES" w:eastAsia="es-MX"/>
        </w:rPr>
      </w:pPr>
      <w:r w:rsidRPr="00B83A6A">
        <w:rPr>
          <w:rFonts w:ascii="Arial" w:eastAsia="Arial" w:hAnsi="Arial" w:cs="Arial"/>
          <w:b/>
          <w:sz w:val="28"/>
          <w:szCs w:val="28"/>
          <w:lang w:val="es-ES" w:eastAsia="es-MX"/>
        </w:rPr>
        <w:t>Cárcel de Hidalgo</w:t>
      </w:r>
    </w:p>
    <w:p w14:paraId="2F66AD6F" w14:textId="77777777" w:rsidR="00B83A6A" w:rsidRPr="00B83A6A" w:rsidRDefault="00B83A6A" w:rsidP="00B83A6A">
      <w:pPr>
        <w:spacing w:after="0" w:line="360" w:lineRule="auto"/>
        <w:jc w:val="both"/>
        <w:rPr>
          <w:rFonts w:ascii="Arial" w:eastAsia="Arial" w:hAnsi="Arial" w:cs="Arial"/>
          <w:b/>
          <w:sz w:val="28"/>
          <w:szCs w:val="28"/>
          <w:lang w:val="es-ES" w:eastAsia="es-MX"/>
        </w:rPr>
      </w:pPr>
    </w:p>
    <w:p w14:paraId="11184E6C" w14:textId="77777777" w:rsidR="00B83A6A" w:rsidRPr="00B83A6A" w:rsidRDefault="00B83A6A" w:rsidP="00B83A6A">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es-ES" w:eastAsia="es-MX"/>
        </w:rPr>
      </w:pPr>
      <w:r w:rsidRPr="00B83A6A">
        <w:rPr>
          <w:rFonts w:ascii="Arial" w:eastAsia="Arial" w:hAnsi="Arial" w:cs="Arial"/>
          <w:color w:val="000000"/>
          <w:sz w:val="28"/>
          <w:szCs w:val="28"/>
          <w:lang w:val="es-ES" w:eastAsia="es-MX"/>
        </w:rPr>
        <w:t>Mejorar la ventilación.</w:t>
      </w:r>
    </w:p>
    <w:p w14:paraId="6C854991" w14:textId="77777777" w:rsidR="00B83A6A" w:rsidRPr="00B83A6A" w:rsidRDefault="00B83A6A" w:rsidP="00B83A6A">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es-ES" w:eastAsia="es-MX"/>
        </w:rPr>
      </w:pPr>
      <w:r w:rsidRPr="00B83A6A">
        <w:rPr>
          <w:rFonts w:ascii="Arial" w:eastAsia="Arial" w:hAnsi="Arial" w:cs="Arial"/>
          <w:color w:val="000000"/>
          <w:sz w:val="28"/>
          <w:szCs w:val="28"/>
          <w:lang w:val="es-ES" w:eastAsia="es-MX"/>
        </w:rPr>
        <w:t>Contar con celdas exclusivas para hombres y mujeres .</w:t>
      </w:r>
    </w:p>
    <w:p w14:paraId="506432B1" w14:textId="77777777" w:rsidR="00B83A6A" w:rsidRPr="00B83A6A" w:rsidRDefault="00B83A6A" w:rsidP="00B83A6A">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es-ES" w:eastAsia="es-MX"/>
        </w:rPr>
      </w:pPr>
      <w:r w:rsidRPr="00B83A6A">
        <w:rPr>
          <w:rFonts w:ascii="Arial" w:eastAsia="Arial" w:hAnsi="Arial" w:cs="Arial"/>
          <w:color w:val="000000"/>
          <w:sz w:val="28"/>
          <w:szCs w:val="28"/>
          <w:lang w:val="es-ES" w:eastAsia="es-MX"/>
        </w:rPr>
        <w:t>Contar con médico legista y que se realice el examen médico a todos los detenidos que ingresen al centro de detención.</w:t>
      </w:r>
    </w:p>
    <w:p w14:paraId="2EF9833F" w14:textId="77777777" w:rsidR="00B83A6A" w:rsidRPr="00B83A6A" w:rsidRDefault="00B83A6A" w:rsidP="00B83A6A">
      <w:pPr>
        <w:spacing w:after="0" w:line="360" w:lineRule="auto"/>
        <w:jc w:val="both"/>
        <w:rPr>
          <w:rFonts w:ascii="Arial" w:eastAsia="Arial" w:hAnsi="Arial" w:cs="Arial"/>
          <w:b/>
          <w:sz w:val="28"/>
          <w:szCs w:val="28"/>
          <w:lang w:val="es-ES" w:eastAsia="es-MX"/>
        </w:rPr>
      </w:pPr>
    </w:p>
    <w:p w14:paraId="352CE4A6" w14:textId="77777777" w:rsidR="00B83A6A" w:rsidRPr="00B83A6A" w:rsidRDefault="00B83A6A" w:rsidP="00B83A6A">
      <w:pPr>
        <w:spacing w:after="0" w:line="360" w:lineRule="auto"/>
        <w:jc w:val="both"/>
        <w:rPr>
          <w:rFonts w:ascii="Arial" w:eastAsia="Arial" w:hAnsi="Arial" w:cs="Arial"/>
          <w:b/>
          <w:sz w:val="28"/>
          <w:szCs w:val="28"/>
          <w:lang w:val="es-ES" w:eastAsia="es-MX"/>
        </w:rPr>
      </w:pPr>
      <w:r w:rsidRPr="00B83A6A">
        <w:rPr>
          <w:rFonts w:ascii="Arial" w:eastAsia="Arial" w:hAnsi="Arial" w:cs="Arial"/>
          <w:b/>
          <w:sz w:val="28"/>
          <w:szCs w:val="28"/>
          <w:lang w:val="es-ES" w:eastAsia="es-MX"/>
        </w:rPr>
        <w:t>Cárcel de Múzquiz</w:t>
      </w:r>
    </w:p>
    <w:p w14:paraId="164C8934" w14:textId="77777777" w:rsidR="00B83A6A" w:rsidRPr="00B83A6A" w:rsidRDefault="00B83A6A" w:rsidP="00B83A6A">
      <w:pPr>
        <w:spacing w:after="0" w:line="360" w:lineRule="auto"/>
        <w:jc w:val="both"/>
        <w:rPr>
          <w:rFonts w:ascii="Arial" w:eastAsia="Arial" w:hAnsi="Arial" w:cs="Arial"/>
          <w:b/>
          <w:sz w:val="28"/>
          <w:szCs w:val="28"/>
          <w:lang w:val="es-ES" w:eastAsia="es-MX"/>
        </w:rPr>
      </w:pPr>
    </w:p>
    <w:p w14:paraId="11383BA7" w14:textId="77777777" w:rsidR="00B83A6A" w:rsidRPr="00B83A6A" w:rsidRDefault="00B83A6A" w:rsidP="00B83A6A">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es-ES" w:eastAsia="es-MX"/>
        </w:rPr>
      </w:pPr>
      <w:r w:rsidRPr="00B83A6A">
        <w:rPr>
          <w:rFonts w:ascii="Arial" w:eastAsia="Arial" w:hAnsi="Arial" w:cs="Arial"/>
          <w:color w:val="000000"/>
          <w:sz w:val="28"/>
          <w:szCs w:val="28"/>
          <w:lang w:val="es-ES" w:eastAsia="es-MX"/>
        </w:rPr>
        <w:t>Mejorar ventilación.</w:t>
      </w:r>
    </w:p>
    <w:p w14:paraId="35552C24" w14:textId="77777777" w:rsidR="00B83A6A" w:rsidRPr="00B83A6A" w:rsidRDefault="00B83A6A" w:rsidP="00B83A6A">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es-ES" w:eastAsia="es-MX"/>
        </w:rPr>
      </w:pPr>
      <w:r w:rsidRPr="00B83A6A">
        <w:rPr>
          <w:rFonts w:ascii="Arial" w:eastAsia="Arial" w:hAnsi="Arial" w:cs="Arial"/>
          <w:color w:val="000000"/>
          <w:sz w:val="28"/>
          <w:szCs w:val="28"/>
          <w:lang w:val="es-ES" w:eastAsia="es-MX"/>
        </w:rPr>
        <w:t xml:space="preserve">Contar con celdas exclusivas para hombres y mujeres </w:t>
      </w:r>
    </w:p>
    <w:p w14:paraId="1F8B3CF1" w14:textId="77777777" w:rsidR="00B83A6A" w:rsidRPr="00B83A6A" w:rsidRDefault="00B83A6A" w:rsidP="00B83A6A">
      <w:pPr>
        <w:spacing w:after="0" w:line="360" w:lineRule="auto"/>
        <w:jc w:val="both"/>
        <w:rPr>
          <w:rFonts w:ascii="Arial" w:eastAsia="Arial" w:hAnsi="Arial" w:cs="Arial"/>
          <w:b/>
          <w:sz w:val="28"/>
          <w:szCs w:val="28"/>
          <w:lang w:val="es-ES" w:eastAsia="es-MX"/>
        </w:rPr>
      </w:pPr>
    </w:p>
    <w:p w14:paraId="3BADB78D" w14:textId="77777777" w:rsidR="00B83A6A" w:rsidRPr="00B83A6A" w:rsidRDefault="00B83A6A" w:rsidP="00B83A6A">
      <w:pPr>
        <w:spacing w:after="0" w:line="360" w:lineRule="auto"/>
        <w:jc w:val="both"/>
        <w:rPr>
          <w:rFonts w:ascii="Arial" w:eastAsia="Arial" w:hAnsi="Arial" w:cs="Arial"/>
          <w:b/>
          <w:sz w:val="28"/>
          <w:szCs w:val="28"/>
          <w:lang w:val="es-ES" w:eastAsia="es-MX"/>
        </w:rPr>
      </w:pPr>
      <w:r w:rsidRPr="00B83A6A">
        <w:rPr>
          <w:rFonts w:ascii="Arial" w:eastAsia="Arial" w:hAnsi="Arial" w:cs="Arial"/>
          <w:b/>
          <w:sz w:val="28"/>
          <w:szCs w:val="28"/>
          <w:lang w:val="es-ES" w:eastAsia="es-MX"/>
        </w:rPr>
        <w:t>Cárcel de Viesca</w:t>
      </w:r>
    </w:p>
    <w:p w14:paraId="12677970" w14:textId="77777777" w:rsidR="00B83A6A" w:rsidRPr="00B83A6A" w:rsidRDefault="00B83A6A" w:rsidP="00B83A6A">
      <w:pPr>
        <w:spacing w:after="0" w:line="360" w:lineRule="auto"/>
        <w:jc w:val="both"/>
        <w:rPr>
          <w:rFonts w:ascii="Arial" w:eastAsia="Arial" w:hAnsi="Arial" w:cs="Arial"/>
          <w:b/>
          <w:sz w:val="28"/>
          <w:szCs w:val="28"/>
          <w:lang w:val="es-ES" w:eastAsia="es-MX"/>
        </w:rPr>
      </w:pPr>
    </w:p>
    <w:p w14:paraId="26AA6FAB" w14:textId="77777777" w:rsidR="00B83A6A" w:rsidRPr="00B83A6A" w:rsidRDefault="00B83A6A" w:rsidP="00B83A6A">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es-ES" w:eastAsia="es-MX"/>
        </w:rPr>
      </w:pPr>
      <w:r w:rsidRPr="00B83A6A">
        <w:rPr>
          <w:rFonts w:ascii="Arial" w:eastAsia="Arial" w:hAnsi="Arial" w:cs="Arial"/>
          <w:color w:val="000000"/>
          <w:sz w:val="28"/>
          <w:szCs w:val="28"/>
          <w:lang w:val="es-ES" w:eastAsia="es-MX"/>
        </w:rPr>
        <w:t>Mejorar la ventilación.</w:t>
      </w:r>
    </w:p>
    <w:p w14:paraId="738AAC83" w14:textId="77777777" w:rsidR="00B83A6A" w:rsidRPr="00B83A6A" w:rsidRDefault="00B83A6A" w:rsidP="00B83A6A">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es-ES" w:eastAsia="es-MX"/>
        </w:rPr>
      </w:pPr>
      <w:r w:rsidRPr="00B83A6A">
        <w:rPr>
          <w:rFonts w:ascii="Arial" w:eastAsia="Arial" w:hAnsi="Arial" w:cs="Arial"/>
          <w:color w:val="000000"/>
          <w:sz w:val="28"/>
          <w:szCs w:val="28"/>
          <w:lang w:val="es-ES" w:eastAsia="es-MX"/>
        </w:rPr>
        <w:t>Realizar limpieza en área de celdas.</w:t>
      </w:r>
    </w:p>
    <w:p w14:paraId="2A09230A" w14:textId="77777777" w:rsidR="00B83A6A" w:rsidRPr="00B83A6A" w:rsidRDefault="00B83A6A" w:rsidP="00B83A6A">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es-ES" w:eastAsia="es-MX"/>
        </w:rPr>
      </w:pPr>
      <w:r w:rsidRPr="00B83A6A">
        <w:rPr>
          <w:rFonts w:ascii="Arial" w:eastAsia="Arial" w:hAnsi="Arial" w:cs="Arial"/>
          <w:color w:val="000000"/>
          <w:sz w:val="28"/>
          <w:szCs w:val="28"/>
          <w:lang w:val="es-ES" w:eastAsia="es-MX"/>
        </w:rPr>
        <w:t>Contar con celdas exclusivas para hombres y mujeres .</w:t>
      </w:r>
    </w:p>
    <w:p w14:paraId="3B91FD71" w14:textId="77777777" w:rsidR="00B83A6A" w:rsidRPr="00B83A6A" w:rsidRDefault="00B83A6A" w:rsidP="00B83A6A">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es-ES" w:eastAsia="es-MX"/>
        </w:rPr>
      </w:pPr>
      <w:r w:rsidRPr="00B83A6A">
        <w:rPr>
          <w:rFonts w:ascii="Arial" w:eastAsia="Arial" w:hAnsi="Arial" w:cs="Arial"/>
          <w:color w:val="000000"/>
          <w:sz w:val="28"/>
          <w:szCs w:val="28"/>
          <w:lang w:val="es-ES" w:eastAsia="es-MX"/>
        </w:rPr>
        <w:t>Contar con médico legista y que se realice el examen médico a todos los detenidos.</w:t>
      </w:r>
    </w:p>
    <w:p w14:paraId="6AB4A47A" w14:textId="77777777" w:rsidR="00B83A6A" w:rsidRPr="00B83A6A" w:rsidRDefault="00B83A6A" w:rsidP="00B83A6A">
      <w:pPr>
        <w:spacing w:after="0" w:line="360" w:lineRule="auto"/>
        <w:jc w:val="both"/>
        <w:rPr>
          <w:rFonts w:ascii="Arial" w:eastAsia="Arial" w:hAnsi="Arial" w:cs="Arial"/>
          <w:b/>
          <w:sz w:val="28"/>
          <w:szCs w:val="28"/>
          <w:lang w:val="es-ES" w:eastAsia="es-MX"/>
        </w:rPr>
      </w:pPr>
    </w:p>
    <w:p w14:paraId="2F16C0A7"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t>Por dicho motivo, en morena creemos que esta situación debe solucionarse inmediatamente, pues cada día, cada hora, cada minuto, que se deja pasar, puede significar una vida y el sufrimiento de muchos familiares.</w:t>
      </w:r>
    </w:p>
    <w:p w14:paraId="16E98277"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173EC0C3"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t>Ante eso, se haga atento exhorto a los Ayuntamientos de Castaños, Hidalgo, Múzquiz y Viesca, a que den solución y atención a las recomendaciones que la Comisión de los Derechos Humanos del Estado de Coahuila hace referencia.”</w:t>
      </w:r>
    </w:p>
    <w:p w14:paraId="5D75AEC9"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06BF4CD5"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b/>
          <w:sz w:val="28"/>
          <w:szCs w:val="28"/>
          <w:lang w:val="es-ES" w:eastAsia="es-MX"/>
        </w:rPr>
        <w:lastRenderedPageBreak/>
        <w:t xml:space="preserve">TERCERO. – </w:t>
      </w:r>
      <w:r w:rsidRPr="00B83A6A">
        <w:rPr>
          <w:rFonts w:ascii="Arial" w:eastAsia="Arial" w:hAnsi="Arial" w:cs="Arial"/>
          <w:sz w:val="28"/>
          <w:szCs w:val="28"/>
          <w:lang w:val="es-ES" w:eastAsia="es-MX"/>
        </w:rPr>
        <w:t>Del análisis de la proposición con punto de acuerdo planteada por la Dip. Teresa de Jesús Meraz García, se desprende que estamos de acuerdo con la ponente, en el sentido positivo a que el reporte de la Comisión de Derechos Humanos está basado en la visita realizada a cada una de las ergástulas municipales y podemos percibir el profesionalismo con el que se realizo dichas visitas, el incluir a Muzquiz y Castaños es porque no se encontró NINGUNA medida sanitaria para la prevención de COVID 19.</w:t>
      </w:r>
    </w:p>
    <w:p w14:paraId="73F34BDC"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57B237DF"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t>Considerando que las personas que llegar a la cárceles municipales son personas que se presume cometieron una falta administrativa y que al llegar ahí es importante se tomen la medidas sanitarias necesarias para evitar  un contagio grave, es importante no bajar la guardia aunque estemos en semáforo verde, no olvidemos los casos de Europa se relajaron la medidas de sanidad y tuvieron rebrotes importantes</w:t>
      </w:r>
    </w:p>
    <w:p w14:paraId="6B165714"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531777C6"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t>Por lo anteriormente expuesto, las y los integrantes de la Comisión de Defensa de los Derechos Humanos, de la Sexagésima Segunda Legislatura del Congreso del Estado Independiente, Libre y Soberano de Coahuila de Zaragoza, se pronuncia a favor de la Proposición con Punto de Acuerdo planteada y por ello tiene a bien emitir el siguiente:</w:t>
      </w:r>
    </w:p>
    <w:p w14:paraId="465ADB25" w14:textId="77777777" w:rsidR="00B83A6A" w:rsidRPr="00B83A6A" w:rsidRDefault="00B83A6A" w:rsidP="00B83A6A">
      <w:pPr>
        <w:spacing w:after="0" w:line="360" w:lineRule="auto"/>
        <w:rPr>
          <w:rFonts w:ascii="Times New Roman" w:eastAsia="Times New Roman" w:hAnsi="Times New Roman" w:cs="Times New Roman"/>
          <w:sz w:val="20"/>
          <w:szCs w:val="20"/>
          <w:lang w:val="es-ES" w:eastAsia="es-MX"/>
        </w:rPr>
      </w:pPr>
    </w:p>
    <w:p w14:paraId="2695E9B8" w14:textId="77777777" w:rsidR="00B83A6A" w:rsidRPr="00B83A6A" w:rsidRDefault="00B83A6A" w:rsidP="00B83A6A">
      <w:pPr>
        <w:spacing w:after="0" w:line="360" w:lineRule="auto"/>
        <w:jc w:val="center"/>
        <w:rPr>
          <w:rFonts w:ascii="Arial" w:eastAsia="Arial" w:hAnsi="Arial" w:cs="Arial"/>
          <w:b/>
          <w:color w:val="000000"/>
          <w:sz w:val="28"/>
          <w:szCs w:val="28"/>
          <w:lang w:val="es-ES" w:eastAsia="es-MX"/>
        </w:rPr>
      </w:pPr>
      <w:r w:rsidRPr="00B83A6A">
        <w:rPr>
          <w:rFonts w:ascii="Arial" w:eastAsia="Arial" w:hAnsi="Arial" w:cs="Arial"/>
          <w:b/>
          <w:color w:val="000000"/>
          <w:sz w:val="28"/>
          <w:szCs w:val="28"/>
          <w:lang w:val="es-ES" w:eastAsia="es-MX"/>
        </w:rPr>
        <w:t>D I C T A M E N.</w:t>
      </w:r>
    </w:p>
    <w:p w14:paraId="6033F210" w14:textId="77777777" w:rsidR="00B83A6A" w:rsidRPr="00B83A6A" w:rsidRDefault="00B83A6A" w:rsidP="00B83A6A">
      <w:pPr>
        <w:spacing w:after="0" w:line="360" w:lineRule="auto"/>
        <w:jc w:val="both"/>
        <w:rPr>
          <w:rFonts w:ascii="Arial" w:eastAsia="Arial" w:hAnsi="Arial" w:cs="Arial"/>
          <w:b/>
          <w:color w:val="000000"/>
          <w:sz w:val="28"/>
          <w:szCs w:val="28"/>
          <w:lang w:val="es-ES" w:eastAsia="es-MX"/>
        </w:rPr>
      </w:pPr>
    </w:p>
    <w:p w14:paraId="43DA2ED2"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b/>
          <w:color w:val="000000"/>
          <w:sz w:val="28"/>
          <w:szCs w:val="28"/>
          <w:lang w:val="es-ES" w:eastAsia="es-MX"/>
        </w:rPr>
        <w:lastRenderedPageBreak/>
        <w:t xml:space="preserve">PRIMERO. - </w:t>
      </w:r>
      <w:r w:rsidRPr="00B83A6A">
        <w:rPr>
          <w:rFonts w:ascii="Arial" w:eastAsia="Arial" w:hAnsi="Arial" w:cs="Arial"/>
          <w:color w:val="000000"/>
          <w:sz w:val="28"/>
          <w:szCs w:val="28"/>
          <w:lang w:val="es-ES" w:eastAsia="es-MX"/>
        </w:rPr>
        <w:t xml:space="preserve">Envíese </w:t>
      </w:r>
      <w:r w:rsidRPr="00B83A6A">
        <w:rPr>
          <w:rFonts w:ascii="Arial" w:eastAsia="Arial" w:hAnsi="Arial" w:cs="Arial"/>
          <w:sz w:val="28"/>
          <w:szCs w:val="28"/>
          <w:lang w:val="es-ES" w:eastAsia="es-MX"/>
        </w:rPr>
        <w:t>exhorto a los ayuntamientos de Castaños, Hidalgo, Muzquiz y Viesca, solicitándoles que de manera respetuosa den atención y resolución a las recomendaciones que realizó la Comisión de los Derechos Humanos del Estado, con el fin de que proporcionen a los reclusos de las cárceles municipales de dichos ayuntamientos, las debidas medidas de higiene y prevención contra el Covid-19.</w:t>
      </w:r>
    </w:p>
    <w:p w14:paraId="2443146B" w14:textId="77777777" w:rsidR="00B83A6A" w:rsidRPr="00B83A6A" w:rsidRDefault="00B83A6A" w:rsidP="00B83A6A">
      <w:pPr>
        <w:spacing w:after="0" w:line="360" w:lineRule="auto"/>
        <w:jc w:val="both"/>
        <w:rPr>
          <w:rFonts w:ascii="Arial" w:eastAsia="Arial" w:hAnsi="Arial" w:cs="Arial"/>
          <w:b/>
          <w:color w:val="000000"/>
          <w:sz w:val="28"/>
          <w:szCs w:val="28"/>
          <w:lang w:val="es-ES" w:eastAsia="es-MX"/>
        </w:rPr>
      </w:pPr>
    </w:p>
    <w:p w14:paraId="3C731674" w14:textId="77777777" w:rsidR="00B83A6A" w:rsidRPr="00B83A6A" w:rsidRDefault="00B83A6A" w:rsidP="00B83A6A">
      <w:pPr>
        <w:spacing w:after="0" w:line="360" w:lineRule="auto"/>
        <w:jc w:val="both"/>
        <w:rPr>
          <w:rFonts w:ascii="Arial" w:eastAsia="Arial" w:hAnsi="Arial" w:cs="Arial"/>
          <w:color w:val="000000"/>
          <w:sz w:val="28"/>
          <w:szCs w:val="28"/>
          <w:lang w:val="es-ES" w:eastAsia="es-MX"/>
        </w:rPr>
      </w:pPr>
      <w:r w:rsidRPr="00B83A6A">
        <w:rPr>
          <w:rFonts w:ascii="Arial" w:eastAsia="Arial" w:hAnsi="Arial" w:cs="Arial"/>
          <w:b/>
          <w:color w:val="000000"/>
          <w:sz w:val="28"/>
          <w:szCs w:val="28"/>
          <w:lang w:val="es-ES" w:eastAsia="es-MX"/>
        </w:rPr>
        <w:t>SEGUNDO.-</w:t>
      </w:r>
      <w:r w:rsidRPr="00B83A6A">
        <w:rPr>
          <w:rFonts w:ascii="Arial" w:eastAsia="Arial" w:hAnsi="Arial" w:cs="Arial"/>
          <w:color w:val="000000"/>
          <w:sz w:val="28"/>
          <w:szCs w:val="28"/>
          <w:lang w:val="es-ES" w:eastAsia="es-MX"/>
        </w:rPr>
        <w:t xml:space="preserve"> Notifíquese lo anterior, a la Oficialía Mayor para los efectos legales procedentes.</w:t>
      </w:r>
    </w:p>
    <w:p w14:paraId="263121DB" w14:textId="77777777" w:rsidR="00B83A6A" w:rsidRPr="00B83A6A" w:rsidRDefault="00B83A6A" w:rsidP="00B83A6A">
      <w:pPr>
        <w:spacing w:after="0" w:line="360" w:lineRule="auto"/>
        <w:rPr>
          <w:rFonts w:ascii="Times New Roman" w:eastAsia="Times New Roman" w:hAnsi="Times New Roman" w:cs="Times New Roman"/>
          <w:sz w:val="20"/>
          <w:szCs w:val="20"/>
          <w:lang w:val="es-ES" w:eastAsia="es-MX"/>
        </w:rPr>
      </w:pPr>
    </w:p>
    <w:p w14:paraId="45EC8D80" w14:textId="77777777" w:rsidR="00B83A6A" w:rsidRPr="00B83A6A" w:rsidRDefault="00B83A6A" w:rsidP="00B83A6A">
      <w:pPr>
        <w:spacing w:after="0" w:line="360" w:lineRule="auto"/>
        <w:jc w:val="both"/>
        <w:rPr>
          <w:rFonts w:ascii="Arial" w:eastAsia="Arial" w:hAnsi="Arial" w:cs="Arial"/>
          <w:sz w:val="28"/>
          <w:szCs w:val="28"/>
          <w:lang w:val="es-ES" w:eastAsia="es-MX"/>
        </w:rPr>
      </w:pPr>
      <w:r w:rsidRPr="00B83A6A">
        <w:rPr>
          <w:rFonts w:ascii="Arial" w:eastAsia="Arial" w:hAnsi="Arial" w:cs="Arial"/>
          <w:sz w:val="28"/>
          <w:szCs w:val="28"/>
          <w:lang w:val="es-ES" w:eastAsia="es-MX"/>
        </w:rPr>
        <w:t>Así lo acuerdan las y los Diputados integrantes de la Comisión de Defensa de los Derechos Humanos, de la Sexagésima Segunda Legislatura del Congreso del Estado Independiente, Libre y Soberano de Coahuila de Zaragoza. En la Ciudad de Saltillo, Coahuila de Zaragoza, a 30 de Julio de 2021.</w:t>
      </w:r>
    </w:p>
    <w:p w14:paraId="1EFD3128"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72539435" w14:textId="77777777" w:rsidR="00B83A6A" w:rsidRPr="00B83A6A" w:rsidRDefault="00B83A6A" w:rsidP="00B83A6A">
      <w:pPr>
        <w:spacing w:after="0" w:line="360" w:lineRule="auto"/>
        <w:jc w:val="center"/>
        <w:rPr>
          <w:rFonts w:ascii="Arial" w:eastAsia="Arial" w:hAnsi="Arial" w:cs="Arial"/>
          <w:b/>
          <w:sz w:val="24"/>
          <w:szCs w:val="24"/>
          <w:lang w:val="es-ES" w:eastAsia="es-MX"/>
        </w:rPr>
      </w:pPr>
      <w:r w:rsidRPr="00B83A6A">
        <w:rPr>
          <w:rFonts w:ascii="Arial" w:eastAsia="Arial" w:hAnsi="Arial" w:cs="Arial"/>
          <w:b/>
          <w:sz w:val="24"/>
          <w:szCs w:val="24"/>
          <w:lang w:val="es-ES" w:eastAsia="es-MX"/>
        </w:rPr>
        <w:t>POR LA COMISIÓN DE DEFENSA DE LOS DERECHOS HUMANOS</w:t>
      </w:r>
    </w:p>
    <w:tbl>
      <w:tblPr>
        <w:tblW w:w="9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0"/>
        <w:gridCol w:w="1054"/>
        <w:gridCol w:w="1296"/>
        <w:gridCol w:w="1539"/>
        <w:gridCol w:w="645"/>
        <w:gridCol w:w="1635"/>
      </w:tblGrid>
      <w:tr w:rsidR="00B83A6A" w:rsidRPr="00B83A6A" w14:paraId="61ED4CA5" w14:textId="77777777" w:rsidTr="00D77081">
        <w:trPr>
          <w:jc w:val="center"/>
        </w:trPr>
        <w:tc>
          <w:tcPr>
            <w:tcW w:w="3230" w:type="dxa"/>
            <w:shd w:val="clear" w:color="auto" w:fill="auto"/>
            <w:vAlign w:val="center"/>
          </w:tcPr>
          <w:p w14:paraId="0B69BCCD"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NOMBRE Y FIRMA</w:t>
            </w:r>
          </w:p>
        </w:tc>
        <w:tc>
          <w:tcPr>
            <w:tcW w:w="3889" w:type="dxa"/>
            <w:gridSpan w:val="3"/>
            <w:shd w:val="clear" w:color="auto" w:fill="auto"/>
            <w:vAlign w:val="center"/>
          </w:tcPr>
          <w:p w14:paraId="727CCE93"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VOTO</w:t>
            </w:r>
          </w:p>
        </w:tc>
        <w:tc>
          <w:tcPr>
            <w:tcW w:w="2280" w:type="dxa"/>
            <w:gridSpan w:val="2"/>
            <w:shd w:val="clear" w:color="auto" w:fill="auto"/>
            <w:vAlign w:val="center"/>
          </w:tcPr>
          <w:p w14:paraId="390DCFE5"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RESERVA DE ARTÍCULOS</w:t>
            </w:r>
          </w:p>
        </w:tc>
      </w:tr>
      <w:tr w:rsidR="00B83A6A" w:rsidRPr="00B83A6A" w14:paraId="6041665C" w14:textId="77777777" w:rsidTr="00D77081">
        <w:trPr>
          <w:jc w:val="center"/>
        </w:trPr>
        <w:tc>
          <w:tcPr>
            <w:tcW w:w="3230" w:type="dxa"/>
            <w:vMerge w:val="restart"/>
            <w:shd w:val="clear" w:color="auto" w:fill="auto"/>
          </w:tcPr>
          <w:p w14:paraId="67A24894"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 xml:space="preserve">DIP. TERESA DE JESÚS MERAZ GARCÍA </w:t>
            </w:r>
          </w:p>
          <w:p w14:paraId="57C75285"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(COORDINADORA)</w:t>
            </w:r>
          </w:p>
        </w:tc>
        <w:tc>
          <w:tcPr>
            <w:tcW w:w="1054" w:type="dxa"/>
            <w:shd w:val="clear" w:color="auto" w:fill="auto"/>
            <w:vAlign w:val="center"/>
          </w:tcPr>
          <w:p w14:paraId="14B5A2B8"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A FAVOR</w:t>
            </w:r>
          </w:p>
        </w:tc>
        <w:tc>
          <w:tcPr>
            <w:tcW w:w="1296" w:type="dxa"/>
            <w:shd w:val="clear" w:color="auto" w:fill="auto"/>
            <w:vAlign w:val="center"/>
          </w:tcPr>
          <w:p w14:paraId="17301DA0"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EN CONTRA</w:t>
            </w:r>
          </w:p>
        </w:tc>
        <w:tc>
          <w:tcPr>
            <w:tcW w:w="1539" w:type="dxa"/>
            <w:shd w:val="clear" w:color="auto" w:fill="auto"/>
            <w:vAlign w:val="center"/>
          </w:tcPr>
          <w:p w14:paraId="2BED401E"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ABSTENCIÓN</w:t>
            </w:r>
          </w:p>
        </w:tc>
        <w:tc>
          <w:tcPr>
            <w:tcW w:w="645" w:type="dxa"/>
            <w:shd w:val="clear" w:color="auto" w:fill="auto"/>
            <w:vAlign w:val="center"/>
          </w:tcPr>
          <w:p w14:paraId="47C19331"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SI</w:t>
            </w:r>
          </w:p>
        </w:tc>
        <w:tc>
          <w:tcPr>
            <w:tcW w:w="1635" w:type="dxa"/>
            <w:shd w:val="clear" w:color="auto" w:fill="auto"/>
            <w:vAlign w:val="center"/>
          </w:tcPr>
          <w:p w14:paraId="6838A5E6"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CUALES</w:t>
            </w:r>
          </w:p>
        </w:tc>
      </w:tr>
      <w:tr w:rsidR="00B83A6A" w:rsidRPr="00B83A6A" w14:paraId="34B535D7" w14:textId="77777777" w:rsidTr="00D77081">
        <w:trPr>
          <w:trHeight w:val="1417"/>
          <w:jc w:val="center"/>
        </w:trPr>
        <w:tc>
          <w:tcPr>
            <w:tcW w:w="3230" w:type="dxa"/>
            <w:vMerge/>
            <w:shd w:val="clear" w:color="auto" w:fill="auto"/>
          </w:tcPr>
          <w:p w14:paraId="4800B049" w14:textId="77777777" w:rsidR="00B83A6A" w:rsidRPr="00B83A6A" w:rsidRDefault="00B83A6A" w:rsidP="00B83A6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es-ES" w:eastAsia="es-MX"/>
              </w:rPr>
            </w:pPr>
          </w:p>
        </w:tc>
        <w:tc>
          <w:tcPr>
            <w:tcW w:w="1054" w:type="dxa"/>
            <w:shd w:val="clear" w:color="auto" w:fill="auto"/>
          </w:tcPr>
          <w:p w14:paraId="5D77CAB1"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57A7D0E6"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5C05F745"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36"/>
                <w:szCs w:val="20"/>
                <w:lang w:val="es-ES" w:eastAsia="es-MX"/>
              </w:rPr>
              <w:t>X</w:t>
            </w:r>
          </w:p>
        </w:tc>
        <w:tc>
          <w:tcPr>
            <w:tcW w:w="1296" w:type="dxa"/>
            <w:shd w:val="clear" w:color="auto" w:fill="auto"/>
          </w:tcPr>
          <w:p w14:paraId="6BEC0B99"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5985DE3F"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7FAC05DA"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05697CC7"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3AE48615"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1539" w:type="dxa"/>
            <w:shd w:val="clear" w:color="auto" w:fill="auto"/>
          </w:tcPr>
          <w:p w14:paraId="6BF89869"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645" w:type="dxa"/>
            <w:shd w:val="clear" w:color="auto" w:fill="auto"/>
          </w:tcPr>
          <w:p w14:paraId="3AFBEA9B"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1635" w:type="dxa"/>
            <w:shd w:val="clear" w:color="auto" w:fill="auto"/>
          </w:tcPr>
          <w:p w14:paraId="6D641CE4"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r>
      <w:tr w:rsidR="00B83A6A" w:rsidRPr="00B83A6A" w14:paraId="5453BCF9" w14:textId="77777777" w:rsidTr="00D77081">
        <w:trPr>
          <w:jc w:val="center"/>
        </w:trPr>
        <w:tc>
          <w:tcPr>
            <w:tcW w:w="3230" w:type="dxa"/>
            <w:vMerge w:val="restart"/>
            <w:shd w:val="clear" w:color="auto" w:fill="auto"/>
          </w:tcPr>
          <w:p w14:paraId="26DF38DF"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 xml:space="preserve">DIP. MARÍA ESPERANZA CHAPA GARCÍA  </w:t>
            </w:r>
          </w:p>
          <w:p w14:paraId="5C958C97"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lastRenderedPageBreak/>
              <w:t>(SECRETARIA)</w:t>
            </w:r>
          </w:p>
          <w:p w14:paraId="703F64EE"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1054" w:type="dxa"/>
            <w:shd w:val="clear" w:color="auto" w:fill="auto"/>
            <w:vAlign w:val="center"/>
          </w:tcPr>
          <w:p w14:paraId="4B0FE3C3"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lastRenderedPageBreak/>
              <w:t>A FAVOR</w:t>
            </w:r>
          </w:p>
        </w:tc>
        <w:tc>
          <w:tcPr>
            <w:tcW w:w="1296" w:type="dxa"/>
            <w:shd w:val="clear" w:color="auto" w:fill="auto"/>
            <w:vAlign w:val="center"/>
          </w:tcPr>
          <w:p w14:paraId="3BA19FDC"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EN CONTRA</w:t>
            </w:r>
          </w:p>
        </w:tc>
        <w:tc>
          <w:tcPr>
            <w:tcW w:w="1539" w:type="dxa"/>
            <w:shd w:val="clear" w:color="auto" w:fill="auto"/>
            <w:vAlign w:val="center"/>
          </w:tcPr>
          <w:p w14:paraId="427E839A"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ABSTENCIÓN</w:t>
            </w:r>
          </w:p>
        </w:tc>
        <w:tc>
          <w:tcPr>
            <w:tcW w:w="645" w:type="dxa"/>
            <w:shd w:val="clear" w:color="auto" w:fill="auto"/>
            <w:vAlign w:val="center"/>
          </w:tcPr>
          <w:p w14:paraId="0A8B8C22"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SI</w:t>
            </w:r>
          </w:p>
        </w:tc>
        <w:tc>
          <w:tcPr>
            <w:tcW w:w="1635" w:type="dxa"/>
            <w:shd w:val="clear" w:color="auto" w:fill="auto"/>
            <w:vAlign w:val="center"/>
          </w:tcPr>
          <w:p w14:paraId="268B9805"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CUALES</w:t>
            </w:r>
          </w:p>
        </w:tc>
      </w:tr>
      <w:tr w:rsidR="00B83A6A" w:rsidRPr="00B83A6A" w14:paraId="1EC70092" w14:textId="77777777" w:rsidTr="00D77081">
        <w:trPr>
          <w:trHeight w:val="1417"/>
          <w:jc w:val="center"/>
        </w:trPr>
        <w:tc>
          <w:tcPr>
            <w:tcW w:w="3230" w:type="dxa"/>
            <w:vMerge/>
            <w:shd w:val="clear" w:color="auto" w:fill="auto"/>
          </w:tcPr>
          <w:p w14:paraId="2B858F66" w14:textId="77777777" w:rsidR="00B83A6A" w:rsidRPr="00B83A6A" w:rsidRDefault="00B83A6A" w:rsidP="00B83A6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es-ES" w:eastAsia="es-MX"/>
              </w:rPr>
            </w:pPr>
          </w:p>
        </w:tc>
        <w:tc>
          <w:tcPr>
            <w:tcW w:w="1054" w:type="dxa"/>
            <w:shd w:val="clear" w:color="auto" w:fill="auto"/>
          </w:tcPr>
          <w:p w14:paraId="3DDB07F5"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16CD1BEC"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55B4DF03"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36"/>
                <w:szCs w:val="20"/>
                <w:lang w:val="es-ES" w:eastAsia="es-MX"/>
              </w:rPr>
              <w:t>X</w:t>
            </w:r>
          </w:p>
        </w:tc>
        <w:tc>
          <w:tcPr>
            <w:tcW w:w="1296" w:type="dxa"/>
            <w:shd w:val="clear" w:color="auto" w:fill="auto"/>
          </w:tcPr>
          <w:p w14:paraId="16DC4B5C"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1539" w:type="dxa"/>
            <w:shd w:val="clear" w:color="auto" w:fill="auto"/>
          </w:tcPr>
          <w:p w14:paraId="1C43D706"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645" w:type="dxa"/>
            <w:shd w:val="clear" w:color="auto" w:fill="auto"/>
          </w:tcPr>
          <w:p w14:paraId="719CC968"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1635" w:type="dxa"/>
            <w:shd w:val="clear" w:color="auto" w:fill="auto"/>
          </w:tcPr>
          <w:p w14:paraId="26E79EE2"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r>
      <w:tr w:rsidR="00B83A6A" w:rsidRPr="00B83A6A" w14:paraId="6248A135" w14:textId="77777777" w:rsidTr="00D77081">
        <w:trPr>
          <w:trHeight w:val="624"/>
          <w:jc w:val="center"/>
        </w:trPr>
        <w:tc>
          <w:tcPr>
            <w:tcW w:w="3230" w:type="dxa"/>
            <w:vMerge w:val="restart"/>
            <w:shd w:val="clear" w:color="auto" w:fill="auto"/>
          </w:tcPr>
          <w:p w14:paraId="536DAAEB"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lastRenderedPageBreak/>
              <w:t xml:space="preserve">DIP. RICARDO LÓPEZ CAMPOS </w:t>
            </w:r>
          </w:p>
        </w:tc>
        <w:tc>
          <w:tcPr>
            <w:tcW w:w="1054" w:type="dxa"/>
            <w:shd w:val="clear" w:color="auto" w:fill="auto"/>
            <w:vAlign w:val="center"/>
          </w:tcPr>
          <w:p w14:paraId="3142D6F5"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A FAVOR</w:t>
            </w:r>
          </w:p>
        </w:tc>
        <w:tc>
          <w:tcPr>
            <w:tcW w:w="1296" w:type="dxa"/>
            <w:shd w:val="clear" w:color="auto" w:fill="auto"/>
            <w:vAlign w:val="center"/>
          </w:tcPr>
          <w:p w14:paraId="6C3D49D2"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EN CONTRA</w:t>
            </w:r>
          </w:p>
        </w:tc>
        <w:tc>
          <w:tcPr>
            <w:tcW w:w="1539" w:type="dxa"/>
            <w:shd w:val="clear" w:color="auto" w:fill="auto"/>
            <w:vAlign w:val="center"/>
          </w:tcPr>
          <w:p w14:paraId="0645EECF"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ABSTENCIÓN</w:t>
            </w:r>
          </w:p>
        </w:tc>
        <w:tc>
          <w:tcPr>
            <w:tcW w:w="645" w:type="dxa"/>
            <w:shd w:val="clear" w:color="auto" w:fill="auto"/>
            <w:vAlign w:val="center"/>
          </w:tcPr>
          <w:p w14:paraId="43E735DE"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SI</w:t>
            </w:r>
          </w:p>
        </w:tc>
        <w:tc>
          <w:tcPr>
            <w:tcW w:w="1635" w:type="dxa"/>
            <w:shd w:val="clear" w:color="auto" w:fill="auto"/>
            <w:vAlign w:val="center"/>
          </w:tcPr>
          <w:p w14:paraId="180A681B"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CUALES</w:t>
            </w:r>
          </w:p>
        </w:tc>
      </w:tr>
      <w:tr w:rsidR="00B83A6A" w:rsidRPr="00B83A6A" w14:paraId="39E40784" w14:textId="77777777" w:rsidTr="00D77081">
        <w:trPr>
          <w:trHeight w:val="1417"/>
          <w:jc w:val="center"/>
        </w:trPr>
        <w:tc>
          <w:tcPr>
            <w:tcW w:w="3230" w:type="dxa"/>
            <w:vMerge/>
            <w:shd w:val="clear" w:color="auto" w:fill="auto"/>
          </w:tcPr>
          <w:p w14:paraId="175D6073" w14:textId="77777777" w:rsidR="00B83A6A" w:rsidRPr="00B83A6A" w:rsidRDefault="00B83A6A" w:rsidP="00B83A6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es-ES" w:eastAsia="es-MX"/>
              </w:rPr>
            </w:pPr>
          </w:p>
        </w:tc>
        <w:tc>
          <w:tcPr>
            <w:tcW w:w="1054" w:type="dxa"/>
            <w:shd w:val="clear" w:color="auto" w:fill="auto"/>
          </w:tcPr>
          <w:p w14:paraId="7449C85B"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4D984E2F"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66FC361E"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36"/>
                <w:szCs w:val="20"/>
                <w:lang w:val="es-ES" w:eastAsia="es-MX"/>
              </w:rPr>
              <w:t>X</w:t>
            </w:r>
          </w:p>
        </w:tc>
        <w:tc>
          <w:tcPr>
            <w:tcW w:w="1296" w:type="dxa"/>
            <w:shd w:val="clear" w:color="auto" w:fill="auto"/>
          </w:tcPr>
          <w:p w14:paraId="74B4FCF4"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1539" w:type="dxa"/>
            <w:shd w:val="clear" w:color="auto" w:fill="auto"/>
          </w:tcPr>
          <w:p w14:paraId="5E591799"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645" w:type="dxa"/>
            <w:shd w:val="clear" w:color="auto" w:fill="auto"/>
          </w:tcPr>
          <w:p w14:paraId="1AEB2545"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1635" w:type="dxa"/>
            <w:shd w:val="clear" w:color="auto" w:fill="auto"/>
          </w:tcPr>
          <w:p w14:paraId="4A0195FE"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r>
      <w:tr w:rsidR="00B83A6A" w:rsidRPr="00B83A6A" w14:paraId="204374D9" w14:textId="77777777" w:rsidTr="00D77081">
        <w:trPr>
          <w:trHeight w:val="624"/>
          <w:jc w:val="center"/>
        </w:trPr>
        <w:tc>
          <w:tcPr>
            <w:tcW w:w="3230" w:type="dxa"/>
            <w:vMerge w:val="restart"/>
            <w:shd w:val="clear" w:color="auto" w:fill="auto"/>
          </w:tcPr>
          <w:p w14:paraId="7C012F69"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DIP. RODOLFO GERARDO WALSS AURIOLES</w:t>
            </w:r>
          </w:p>
        </w:tc>
        <w:tc>
          <w:tcPr>
            <w:tcW w:w="1054" w:type="dxa"/>
            <w:shd w:val="clear" w:color="auto" w:fill="auto"/>
            <w:vAlign w:val="center"/>
          </w:tcPr>
          <w:p w14:paraId="5484D4E4"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A FAVOR</w:t>
            </w:r>
          </w:p>
        </w:tc>
        <w:tc>
          <w:tcPr>
            <w:tcW w:w="1296" w:type="dxa"/>
            <w:shd w:val="clear" w:color="auto" w:fill="auto"/>
            <w:vAlign w:val="center"/>
          </w:tcPr>
          <w:p w14:paraId="06E81183"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EN CONTRA</w:t>
            </w:r>
          </w:p>
        </w:tc>
        <w:tc>
          <w:tcPr>
            <w:tcW w:w="1539" w:type="dxa"/>
            <w:shd w:val="clear" w:color="auto" w:fill="auto"/>
            <w:vAlign w:val="center"/>
          </w:tcPr>
          <w:p w14:paraId="0FF48A89"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ABSTENCIÓN</w:t>
            </w:r>
          </w:p>
        </w:tc>
        <w:tc>
          <w:tcPr>
            <w:tcW w:w="645" w:type="dxa"/>
            <w:shd w:val="clear" w:color="auto" w:fill="auto"/>
            <w:vAlign w:val="center"/>
          </w:tcPr>
          <w:p w14:paraId="3373693C"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SI</w:t>
            </w:r>
          </w:p>
        </w:tc>
        <w:tc>
          <w:tcPr>
            <w:tcW w:w="1635" w:type="dxa"/>
            <w:shd w:val="clear" w:color="auto" w:fill="auto"/>
            <w:vAlign w:val="center"/>
          </w:tcPr>
          <w:p w14:paraId="6D98F6DD"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CUALES</w:t>
            </w:r>
          </w:p>
        </w:tc>
      </w:tr>
      <w:tr w:rsidR="00B83A6A" w:rsidRPr="00B83A6A" w14:paraId="5BE4C304" w14:textId="77777777" w:rsidTr="00D77081">
        <w:trPr>
          <w:trHeight w:val="1417"/>
          <w:jc w:val="center"/>
        </w:trPr>
        <w:tc>
          <w:tcPr>
            <w:tcW w:w="3230" w:type="dxa"/>
            <w:vMerge/>
            <w:shd w:val="clear" w:color="auto" w:fill="auto"/>
          </w:tcPr>
          <w:p w14:paraId="56E66659" w14:textId="77777777" w:rsidR="00B83A6A" w:rsidRPr="00B83A6A" w:rsidRDefault="00B83A6A" w:rsidP="00B83A6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es-ES" w:eastAsia="es-MX"/>
              </w:rPr>
            </w:pPr>
          </w:p>
        </w:tc>
        <w:tc>
          <w:tcPr>
            <w:tcW w:w="1054" w:type="dxa"/>
            <w:shd w:val="clear" w:color="auto" w:fill="auto"/>
          </w:tcPr>
          <w:p w14:paraId="5FF1430A"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45A5C740"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03D9BC51"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36"/>
                <w:szCs w:val="20"/>
                <w:lang w:val="es-ES" w:eastAsia="es-MX"/>
              </w:rPr>
              <w:t>X</w:t>
            </w:r>
          </w:p>
        </w:tc>
        <w:tc>
          <w:tcPr>
            <w:tcW w:w="1296" w:type="dxa"/>
            <w:shd w:val="clear" w:color="auto" w:fill="auto"/>
          </w:tcPr>
          <w:p w14:paraId="531A2FA3"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1539" w:type="dxa"/>
            <w:shd w:val="clear" w:color="auto" w:fill="auto"/>
          </w:tcPr>
          <w:p w14:paraId="2EA2739B"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645" w:type="dxa"/>
            <w:shd w:val="clear" w:color="auto" w:fill="auto"/>
          </w:tcPr>
          <w:p w14:paraId="2939D0A9"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1635" w:type="dxa"/>
            <w:shd w:val="clear" w:color="auto" w:fill="auto"/>
          </w:tcPr>
          <w:p w14:paraId="2A06A495"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r>
      <w:tr w:rsidR="00B83A6A" w:rsidRPr="00B83A6A" w14:paraId="57E5ACD6" w14:textId="77777777" w:rsidTr="00D77081">
        <w:trPr>
          <w:trHeight w:val="624"/>
          <w:jc w:val="center"/>
        </w:trPr>
        <w:tc>
          <w:tcPr>
            <w:tcW w:w="3230" w:type="dxa"/>
            <w:vMerge w:val="restart"/>
            <w:shd w:val="clear" w:color="auto" w:fill="auto"/>
          </w:tcPr>
          <w:p w14:paraId="721A56F4"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DIP. MARTHA LOERA ÁRAMBULA</w:t>
            </w:r>
          </w:p>
          <w:p w14:paraId="7786BB0F"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1054" w:type="dxa"/>
            <w:shd w:val="clear" w:color="auto" w:fill="auto"/>
            <w:vAlign w:val="center"/>
          </w:tcPr>
          <w:p w14:paraId="06C3285D"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A FAVOR</w:t>
            </w:r>
          </w:p>
        </w:tc>
        <w:tc>
          <w:tcPr>
            <w:tcW w:w="1296" w:type="dxa"/>
            <w:shd w:val="clear" w:color="auto" w:fill="auto"/>
            <w:vAlign w:val="center"/>
          </w:tcPr>
          <w:p w14:paraId="07F01948"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EN CONTRA</w:t>
            </w:r>
          </w:p>
        </w:tc>
        <w:tc>
          <w:tcPr>
            <w:tcW w:w="1539" w:type="dxa"/>
            <w:shd w:val="clear" w:color="auto" w:fill="auto"/>
            <w:vAlign w:val="center"/>
          </w:tcPr>
          <w:p w14:paraId="21069A0D"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ABSTENCIÓN</w:t>
            </w:r>
          </w:p>
        </w:tc>
        <w:tc>
          <w:tcPr>
            <w:tcW w:w="645" w:type="dxa"/>
            <w:shd w:val="clear" w:color="auto" w:fill="auto"/>
            <w:vAlign w:val="center"/>
          </w:tcPr>
          <w:p w14:paraId="1550B5B9"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SI</w:t>
            </w:r>
          </w:p>
        </w:tc>
        <w:tc>
          <w:tcPr>
            <w:tcW w:w="1635" w:type="dxa"/>
            <w:shd w:val="clear" w:color="auto" w:fill="auto"/>
            <w:vAlign w:val="center"/>
          </w:tcPr>
          <w:p w14:paraId="54583B3E"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20"/>
                <w:szCs w:val="20"/>
                <w:lang w:val="es-ES" w:eastAsia="es-MX"/>
              </w:rPr>
              <w:t>CUALES</w:t>
            </w:r>
          </w:p>
        </w:tc>
      </w:tr>
      <w:tr w:rsidR="00B83A6A" w:rsidRPr="00B83A6A" w14:paraId="186112BA" w14:textId="77777777" w:rsidTr="00D77081">
        <w:trPr>
          <w:trHeight w:val="1417"/>
          <w:jc w:val="center"/>
        </w:trPr>
        <w:tc>
          <w:tcPr>
            <w:tcW w:w="3230" w:type="dxa"/>
            <w:vMerge/>
            <w:shd w:val="clear" w:color="auto" w:fill="auto"/>
          </w:tcPr>
          <w:p w14:paraId="21247C7D" w14:textId="77777777" w:rsidR="00B83A6A" w:rsidRPr="00B83A6A" w:rsidRDefault="00B83A6A" w:rsidP="00B83A6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es-ES" w:eastAsia="es-MX"/>
              </w:rPr>
            </w:pPr>
          </w:p>
        </w:tc>
        <w:tc>
          <w:tcPr>
            <w:tcW w:w="1054" w:type="dxa"/>
            <w:shd w:val="clear" w:color="auto" w:fill="auto"/>
          </w:tcPr>
          <w:p w14:paraId="0FC88CB9"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1BCB495C"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p w14:paraId="60CA1215"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r w:rsidRPr="00B83A6A">
              <w:rPr>
                <w:rFonts w:ascii="Times New Roman" w:eastAsia="Times New Roman" w:hAnsi="Times New Roman" w:cs="Times New Roman"/>
                <w:b/>
                <w:sz w:val="36"/>
                <w:szCs w:val="20"/>
                <w:lang w:val="es-ES" w:eastAsia="es-MX"/>
              </w:rPr>
              <w:t>X</w:t>
            </w:r>
            <w:r w:rsidRPr="00B83A6A">
              <w:rPr>
                <w:rFonts w:ascii="Times New Roman" w:eastAsia="Times New Roman" w:hAnsi="Times New Roman" w:cs="Times New Roman"/>
                <w:b/>
                <w:sz w:val="20"/>
                <w:szCs w:val="20"/>
                <w:lang w:val="es-ES" w:eastAsia="es-MX"/>
              </w:rPr>
              <w:t xml:space="preserve"> </w:t>
            </w:r>
          </w:p>
        </w:tc>
        <w:tc>
          <w:tcPr>
            <w:tcW w:w="1296" w:type="dxa"/>
            <w:shd w:val="clear" w:color="auto" w:fill="auto"/>
          </w:tcPr>
          <w:p w14:paraId="43248A4B"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1539" w:type="dxa"/>
            <w:shd w:val="clear" w:color="auto" w:fill="auto"/>
          </w:tcPr>
          <w:p w14:paraId="6BDA30D7"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645" w:type="dxa"/>
            <w:shd w:val="clear" w:color="auto" w:fill="auto"/>
          </w:tcPr>
          <w:p w14:paraId="2C90A0E4"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c>
          <w:tcPr>
            <w:tcW w:w="1635" w:type="dxa"/>
            <w:shd w:val="clear" w:color="auto" w:fill="auto"/>
          </w:tcPr>
          <w:p w14:paraId="43791D2D" w14:textId="77777777" w:rsidR="00B83A6A" w:rsidRPr="00B83A6A" w:rsidRDefault="00B83A6A" w:rsidP="00B83A6A">
            <w:pPr>
              <w:spacing w:after="0" w:line="240" w:lineRule="auto"/>
              <w:jc w:val="center"/>
              <w:rPr>
                <w:rFonts w:ascii="Times New Roman" w:eastAsia="Times New Roman" w:hAnsi="Times New Roman" w:cs="Times New Roman"/>
                <w:b/>
                <w:sz w:val="20"/>
                <w:szCs w:val="20"/>
                <w:lang w:val="es-ES" w:eastAsia="es-MX"/>
              </w:rPr>
            </w:pPr>
          </w:p>
        </w:tc>
      </w:tr>
    </w:tbl>
    <w:p w14:paraId="5F183911" w14:textId="77777777" w:rsidR="00B83A6A" w:rsidRPr="00B83A6A" w:rsidRDefault="00B83A6A" w:rsidP="00B83A6A">
      <w:pPr>
        <w:spacing w:after="0" w:line="360" w:lineRule="auto"/>
        <w:jc w:val="both"/>
        <w:rPr>
          <w:rFonts w:ascii="Arial" w:eastAsia="Arial" w:hAnsi="Arial" w:cs="Arial"/>
          <w:sz w:val="28"/>
          <w:szCs w:val="28"/>
          <w:lang w:val="es-ES" w:eastAsia="es-MX"/>
        </w:rPr>
      </w:pPr>
    </w:p>
    <w:p w14:paraId="3F5236AA" w14:textId="77777777" w:rsidR="00B83A6A" w:rsidRPr="00B83A6A" w:rsidRDefault="00B83A6A" w:rsidP="00B83A6A">
      <w:pPr>
        <w:spacing w:after="0" w:line="240" w:lineRule="auto"/>
        <w:rPr>
          <w:rFonts w:ascii="Times New Roman" w:eastAsia="Times New Roman" w:hAnsi="Times New Roman" w:cs="Times New Roman"/>
          <w:sz w:val="20"/>
          <w:szCs w:val="20"/>
          <w:lang w:val="es-ES" w:eastAsia="es-MX"/>
        </w:rPr>
      </w:pPr>
    </w:p>
    <w:sectPr w:rsidR="00B83A6A" w:rsidRPr="00B83A6A"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3C732" w14:textId="77777777" w:rsidR="00550BD5" w:rsidRDefault="00550BD5" w:rsidP="00294FC5">
      <w:pPr>
        <w:spacing w:after="0" w:line="240" w:lineRule="auto"/>
      </w:pPr>
      <w:r>
        <w:separator/>
      </w:r>
    </w:p>
  </w:endnote>
  <w:endnote w:type="continuationSeparator" w:id="0">
    <w:p w14:paraId="0FB0DC1A" w14:textId="77777777" w:rsidR="00550BD5" w:rsidRDefault="00550BD5"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664DCC" w:rsidRPr="00F06D3B" w:rsidRDefault="00664DCC"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CAA1" w14:textId="77777777" w:rsidR="00550BD5" w:rsidRDefault="00550BD5" w:rsidP="00294FC5">
      <w:pPr>
        <w:spacing w:after="0" w:line="240" w:lineRule="auto"/>
      </w:pPr>
      <w:r>
        <w:separator/>
      </w:r>
    </w:p>
  </w:footnote>
  <w:footnote w:type="continuationSeparator" w:id="0">
    <w:p w14:paraId="62D9FFB2" w14:textId="77777777" w:rsidR="00550BD5" w:rsidRDefault="00550BD5" w:rsidP="0029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664DCC" w:rsidRPr="005053FE" w14:paraId="652DF3DF" w14:textId="77777777" w:rsidTr="00497212">
      <w:trPr>
        <w:jc w:val="center"/>
      </w:trPr>
      <w:tc>
        <w:tcPr>
          <w:tcW w:w="1541" w:type="dxa"/>
        </w:tcPr>
        <w:p w14:paraId="3BDFD188" w14:textId="77777777" w:rsidR="00664DCC" w:rsidRPr="005053FE" w:rsidRDefault="00664DCC" w:rsidP="005053FE">
          <w:pPr>
            <w:spacing w:after="0" w:line="240" w:lineRule="auto"/>
            <w:jc w:val="center"/>
            <w:rPr>
              <w:rFonts w:ascii="Arial" w:eastAsia="Times New Roman" w:hAnsi="Arial" w:cs="Times New Roman"/>
              <w:b/>
              <w:bCs/>
              <w:sz w:val="12"/>
              <w:szCs w:val="20"/>
              <w:lang w:eastAsia="es-ES"/>
            </w:rPr>
          </w:pPr>
          <w:r w:rsidRPr="005053FE">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EF19CCA" wp14:editId="0618B5A5">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61A16" w14:textId="77777777" w:rsidR="00664DCC" w:rsidRPr="005053FE" w:rsidRDefault="00664DCC" w:rsidP="005053FE">
          <w:pPr>
            <w:spacing w:after="0" w:line="240" w:lineRule="auto"/>
            <w:jc w:val="center"/>
            <w:rPr>
              <w:rFonts w:ascii="Arial" w:eastAsia="Times New Roman" w:hAnsi="Arial" w:cs="Times New Roman"/>
              <w:b/>
              <w:bCs/>
              <w:sz w:val="12"/>
              <w:szCs w:val="20"/>
              <w:lang w:eastAsia="es-ES"/>
            </w:rPr>
          </w:pPr>
        </w:p>
        <w:p w14:paraId="11D38301" w14:textId="77777777" w:rsidR="00664DCC" w:rsidRPr="005053FE" w:rsidRDefault="00664DCC" w:rsidP="005053FE">
          <w:pPr>
            <w:spacing w:after="0" w:line="240" w:lineRule="auto"/>
            <w:jc w:val="center"/>
            <w:rPr>
              <w:rFonts w:ascii="Arial" w:eastAsia="Times New Roman" w:hAnsi="Arial" w:cs="Times New Roman"/>
              <w:b/>
              <w:bCs/>
              <w:sz w:val="12"/>
              <w:szCs w:val="20"/>
              <w:lang w:eastAsia="es-ES"/>
            </w:rPr>
          </w:pPr>
        </w:p>
      </w:tc>
      <w:tc>
        <w:tcPr>
          <w:tcW w:w="8665" w:type="dxa"/>
        </w:tcPr>
        <w:p w14:paraId="7A557C00" w14:textId="77777777" w:rsidR="00664DCC" w:rsidRPr="005053FE" w:rsidRDefault="00664DCC" w:rsidP="005053FE">
          <w:pPr>
            <w:spacing w:after="0" w:line="240" w:lineRule="auto"/>
            <w:jc w:val="center"/>
            <w:rPr>
              <w:rFonts w:ascii="Arial" w:eastAsia="Times New Roman" w:hAnsi="Arial" w:cs="Times New Roman"/>
              <w:b/>
              <w:bCs/>
              <w:sz w:val="20"/>
              <w:szCs w:val="20"/>
              <w:lang w:eastAsia="es-ES"/>
            </w:rPr>
          </w:pPr>
        </w:p>
        <w:p w14:paraId="3C830682" w14:textId="77777777" w:rsidR="00664DCC" w:rsidRPr="005053FE" w:rsidRDefault="00664DCC" w:rsidP="005053FE">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5053FE">
            <w:rPr>
              <w:rFonts w:ascii="Times New Roman" w:eastAsia="Times New Roman" w:hAnsi="Times New Roman" w:cs="Times New Roman"/>
              <w:smallCaps/>
              <w:spacing w:val="20"/>
              <w:sz w:val="32"/>
              <w:szCs w:val="32"/>
              <w:lang w:eastAsia="es-ES"/>
            </w:rPr>
            <w:t xml:space="preserve">Estado Independiente, Libre y Soberano </w:t>
          </w:r>
        </w:p>
        <w:p w14:paraId="099D8278" w14:textId="77777777" w:rsidR="00664DCC" w:rsidRPr="005053FE" w:rsidRDefault="00664DCC" w:rsidP="005053FE">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5053FE">
            <w:rPr>
              <w:rFonts w:ascii="Times New Roman" w:eastAsia="Times New Roman" w:hAnsi="Times New Roman" w:cs="Times New Roman"/>
              <w:smallCaps/>
              <w:spacing w:val="20"/>
              <w:sz w:val="32"/>
              <w:szCs w:val="32"/>
              <w:lang w:eastAsia="es-ES"/>
            </w:rPr>
            <w:t>de Coahuila de Zaragoza</w:t>
          </w:r>
        </w:p>
        <w:p w14:paraId="7AA2F5E1" w14:textId="77777777" w:rsidR="00664DCC" w:rsidRPr="005053FE" w:rsidRDefault="00664DCC" w:rsidP="005053FE">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8BFB318" w14:textId="77777777" w:rsidR="00664DCC" w:rsidRPr="005053FE" w:rsidRDefault="00664DCC" w:rsidP="005053FE">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5053FE">
            <w:rPr>
              <w:rFonts w:ascii="Times New Roman" w:eastAsia="Times New Roman" w:hAnsi="Times New Roman" w:cs="Times New Roman"/>
              <w:smallCaps/>
              <w:spacing w:val="20"/>
              <w:sz w:val="28"/>
              <w:szCs w:val="28"/>
              <w:lang w:eastAsia="es-ES"/>
            </w:rPr>
            <w:t>Poder Legislativo</w:t>
          </w:r>
        </w:p>
        <w:p w14:paraId="4D469162" w14:textId="77777777" w:rsidR="00664DCC" w:rsidRPr="005053FE" w:rsidRDefault="00664DCC" w:rsidP="005053FE">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27444B7F" w14:textId="77777777" w:rsidR="00664DCC" w:rsidRPr="005053FE" w:rsidRDefault="00664DCC" w:rsidP="005053FE">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5053FE">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14:paraId="02111A63" w14:textId="77777777" w:rsidR="00664DCC" w:rsidRPr="005053FE" w:rsidRDefault="00664DCC" w:rsidP="005053FE">
          <w:pPr>
            <w:spacing w:after="0" w:line="240" w:lineRule="auto"/>
            <w:jc w:val="center"/>
            <w:rPr>
              <w:rFonts w:ascii="Arial" w:eastAsia="Times New Roman" w:hAnsi="Arial" w:cs="Times New Roman"/>
              <w:b/>
              <w:bCs/>
              <w:sz w:val="12"/>
              <w:szCs w:val="20"/>
              <w:lang w:eastAsia="es-ES"/>
            </w:rPr>
          </w:pPr>
        </w:p>
      </w:tc>
    </w:tr>
  </w:tbl>
  <w:p w14:paraId="5229F406" w14:textId="77777777" w:rsidR="00664DCC" w:rsidRDefault="00664D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41C"/>
    <w:multiLevelType w:val="hybridMultilevel"/>
    <w:tmpl w:val="AB66112A"/>
    <w:lvl w:ilvl="0" w:tplc="DFBCBF72">
      <w:start w:val="3"/>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E0DDF"/>
    <w:multiLevelType w:val="multilevel"/>
    <w:tmpl w:val="9DF4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9598B"/>
    <w:multiLevelType w:val="multilevel"/>
    <w:tmpl w:val="E25EB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F86BDB"/>
    <w:multiLevelType w:val="hybridMultilevel"/>
    <w:tmpl w:val="7CAC6796"/>
    <w:lvl w:ilvl="0" w:tplc="5214628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8B4FFE"/>
    <w:multiLevelType w:val="hybridMultilevel"/>
    <w:tmpl w:val="50762F0C"/>
    <w:lvl w:ilvl="0" w:tplc="32BCAB7A">
      <w:start w:val="1"/>
      <w:numFmt w:val="upperRoman"/>
      <w:lvlText w:val="%1."/>
      <w:lvlJc w:val="left"/>
      <w:pPr>
        <w:ind w:left="912" w:hanging="235"/>
        <w:jc w:val="left"/>
      </w:pPr>
      <w:rPr>
        <w:rFonts w:ascii="Arial" w:eastAsia="Arial" w:hAnsi="Arial" w:cs="Arial" w:hint="default"/>
        <w:b/>
        <w:bCs/>
        <w:w w:val="99"/>
        <w:sz w:val="22"/>
        <w:szCs w:val="22"/>
        <w:lang w:val="es-ES" w:eastAsia="en-US" w:bidi="ar-SA"/>
      </w:rPr>
    </w:lvl>
    <w:lvl w:ilvl="1" w:tplc="E03A949C">
      <w:numFmt w:val="bullet"/>
      <w:lvlText w:val="•"/>
      <w:lvlJc w:val="left"/>
      <w:pPr>
        <w:ind w:left="1880" w:hanging="235"/>
      </w:pPr>
      <w:rPr>
        <w:rFonts w:hint="default"/>
        <w:lang w:val="es-ES" w:eastAsia="en-US" w:bidi="ar-SA"/>
      </w:rPr>
    </w:lvl>
    <w:lvl w:ilvl="2" w:tplc="B3101AB2">
      <w:numFmt w:val="bullet"/>
      <w:lvlText w:val="•"/>
      <w:lvlJc w:val="left"/>
      <w:pPr>
        <w:ind w:left="2840" w:hanging="235"/>
      </w:pPr>
      <w:rPr>
        <w:rFonts w:hint="default"/>
        <w:lang w:val="es-ES" w:eastAsia="en-US" w:bidi="ar-SA"/>
      </w:rPr>
    </w:lvl>
    <w:lvl w:ilvl="3" w:tplc="9D46147C">
      <w:numFmt w:val="bullet"/>
      <w:lvlText w:val="•"/>
      <w:lvlJc w:val="left"/>
      <w:pPr>
        <w:ind w:left="3800" w:hanging="235"/>
      </w:pPr>
      <w:rPr>
        <w:rFonts w:hint="default"/>
        <w:lang w:val="es-ES" w:eastAsia="en-US" w:bidi="ar-SA"/>
      </w:rPr>
    </w:lvl>
    <w:lvl w:ilvl="4" w:tplc="55DC4044">
      <w:numFmt w:val="bullet"/>
      <w:lvlText w:val="•"/>
      <w:lvlJc w:val="left"/>
      <w:pPr>
        <w:ind w:left="4760" w:hanging="235"/>
      </w:pPr>
      <w:rPr>
        <w:rFonts w:hint="default"/>
        <w:lang w:val="es-ES" w:eastAsia="en-US" w:bidi="ar-SA"/>
      </w:rPr>
    </w:lvl>
    <w:lvl w:ilvl="5" w:tplc="CECE5588">
      <w:numFmt w:val="bullet"/>
      <w:lvlText w:val="•"/>
      <w:lvlJc w:val="left"/>
      <w:pPr>
        <w:ind w:left="5721" w:hanging="235"/>
      </w:pPr>
      <w:rPr>
        <w:rFonts w:hint="default"/>
        <w:lang w:val="es-ES" w:eastAsia="en-US" w:bidi="ar-SA"/>
      </w:rPr>
    </w:lvl>
    <w:lvl w:ilvl="6" w:tplc="BB2ABDB4">
      <w:numFmt w:val="bullet"/>
      <w:lvlText w:val="•"/>
      <w:lvlJc w:val="left"/>
      <w:pPr>
        <w:ind w:left="6681" w:hanging="235"/>
      </w:pPr>
      <w:rPr>
        <w:rFonts w:hint="default"/>
        <w:lang w:val="es-ES" w:eastAsia="en-US" w:bidi="ar-SA"/>
      </w:rPr>
    </w:lvl>
    <w:lvl w:ilvl="7" w:tplc="331623A8">
      <w:numFmt w:val="bullet"/>
      <w:lvlText w:val="•"/>
      <w:lvlJc w:val="left"/>
      <w:pPr>
        <w:ind w:left="7641" w:hanging="235"/>
      </w:pPr>
      <w:rPr>
        <w:rFonts w:hint="default"/>
        <w:lang w:val="es-ES" w:eastAsia="en-US" w:bidi="ar-SA"/>
      </w:rPr>
    </w:lvl>
    <w:lvl w:ilvl="8" w:tplc="49F83408">
      <w:numFmt w:val="bullet"/>
      <w:lvlText w:val="•"/>
      <w:lvlJc w:val="left"/>
      <w:pPr>
        <w:ind w:left="8601" w:hanging="235"/>
      </w:pPr>
      <w:rPr>
        <w:rFonts w:hint="default"/>
        <w:lang w:val="es-ES" w:eastAsia="en-US" w:bidi="ar-SA"/>
      </w:rPr>
    </w:lvl>
  </w:abstractNum>
  <w:abstractNum w:abstractNumId="5" w15:restartNumberingAfterBreak="0">
    <w:nsid w:val="13AA1EFD"/>
    <w:multiLevelType w:val="multilevel"/>
    <w:tmpl w:val="1DA49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D15B54"/>
    <w:multiLevelType w:val="hybridMultilevel"/>
    <w:tmpl w:val="C1E6437C"/>
    <w:lvl w:ilvl="0" w:tplc="080A0015">
      <w:start w:val="1"/>
      <w:numFmt w:val="upp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9737561"/>
    <w:multiLevelType w:val="hybridMultilevel"/>
    <w:tmpl w:val="C556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73B5E"/>
    <w:multiLevelType w:val="hybridMultilevel"/>
    <w:tmpl w:val="9A229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B26A4A"/>
    <w:multiLevelType w:val="hybridMultilevel"/>
    <w:tmpl w:val="E4063D62"/>
    <w:lvl w:ilvl="0" w:tplc="422AC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63AAB"/>
    <w:multiLevelType w:val="hybridMultilevel"/>
    <w:tmpl w:val="1070D4BA"/>
    <w:lvl w:ilvl="0" w:tplc="856CFDDE">
      <w:start w:val="18"/>
      <w:numFmt w:val="upperRoman"/>
      <w:lvlText w:val="%1."/>
      <w:lvlJc w:val="left"/>
      <w:pPr>
        <w:ind w:left="678" w:hanging="828"/>
        <w:jc w:val="left"/>
      </w:pPr>
      <w:rPr>
        <w:rFonts w:ascii="Arial" w:eastAsia="Arial" w:hAnsi="Arial" w:cs="Arial" w:hint="default"/>
        <w:b/>
        <w:bCs/>
        <w:spacing w:val="-2"/>
        <w:w w:val="99"/>
        <w:sz w:val="22"/>
        <w:szCs w:val="22"/>
        <w:lang w:val="es-ES" w:eastAsia="en-US" w:bidi="ar-SA"/>
      </w:rPr>
    </w:lvl>
    <w:lvl w:ilvl="1" w:tplc="FEEA1118">
      <w:numFmt w:val="bullet"/>
      <w:lvlText w:val="•"/>
      <w:lvlJc w:val="left"/>
      <w:pPr>
        <w:ind w:left="1664" w:hanging="828"/>
      </w:pPr>
      <w:rPr>
        <w:rFonts w:hint="default"/>
        <w:lang w:val="es-ES" w:eastAsia="en-US" w:bidi="ar-SA"/>
      </w:rPr>
    </w:lvl>
    <w:lvl w:ilvl="2" w:tplc="4CA0F8C0">
      <w:numFmt w:val="bullet"/>
      <w:lvlText w:val="•"/>
      <w:lvlJc w:val="left"/>
      <w:pPr>
        <w:ind w:left="2648" w:hanging="828"/>
      </w:pPr>
      <w:rPr>
        <w:rFonts w:hint="default"/>
        <w:lang w:val="es-ES" w:eastAsia="en-US" w:bidi="ar-SA"/>
      </w:rPr>
    </w:lvl>
    <w:lvl w:ilvl="3" w:tplc="A4F82FBA">
      <w:numFmt w:val="bullet"/>
      <w:lvlText w:val="•"/>
      <w:lvlJc w:val="left"/>
      <w:pPr>
        <w:ind w:left="3632" w:hanging="828"/>
      </w:pPr>
      <w:rPr>
        <w:rFonts w:hint="default"/>
        <w:lang w:val="es-ES" w:eastAsia="en-US" w:bidi="ar-SA"/>
      </w:rPr>
    </w:lvl>
    <w:lvl w:ilvl="4" w:tplc="6E8E96B4">
      <w:numFmt w:val="bullet"/>
      <w:lvlText w:val="•"/>
      <w:lvlJc w:val="left"/>
      <w:pPr>
        <w:ind w:left="4616" w:hanging="828"/>
      </w:pPr>
      <w:rPr>
        <w:rFonts w:hint="default"/>
        <w:lang w:val="es-ES" w:eastAsia="en-US" w:bidi="ar-SA"/>
      </w:rPr>
    </w:lvl>
    <w:lvl w:ilvl="5" w:tplc="F438A6D6">
      <w:numFmt w:val="bullet"/>
      <w:lvlText w:val="•"/>
      <w:lvlJc w:val="left"/>
      <w:pPr>
        <w:ind w:left="5601" w:hanging="828"/>
      </w:pPr>
      <w:rPr>
        <w:rFonts w:hint="default"/>
        <w:lang w:val="es-ES" w:eastAsia="en-US" w:bidi="ar-SA"/>
      </w:rPr>
    </w:lvl>
    <w:lvl w:ilvl="6" w:tplc="CBD6855A">
      <w:numFmt w:val="bullet"/>
      <w:lvlText w:val="•"/>
      <w:lvlJc w:val="left"/>
      <w:pPr>
        <w:ind w:left="6585" w:hanging="828"/>
      </w:pPr>
      <w:rPr>
        <w:rFonts w:hint="default"/>
        <w:lang w:val="es-ES" w:eastAsia="en-US" w:bidi="ar-SA"/>
      </w:rPr>
    </w:lvl>
    <w:lvl w:ilvl="7" w:tplc="49DC08EA">
      <w:numFmt w:val="bullet"/>
      <w:lvlText w:val="•"/>
      <w:lvlJc w:val="left"/>
      <w:pPr>
        <w:ind w:left="7569" w:hanging="828"/>
      </w:pPr>
      <w:rPr>
        <w:rFonts w:hint="default"/>
        <w:lang w:val="es-ES" w:eastAsia="en-US" w:bidi="ar-SA"/>
      </w:rPr>
    </w:lvl>
    <w:lvl w:ilvl="8" w:tplc="3ED01140">
      <w:numFmt w:val="bullet"/>
      <w:lvlText w:val="•"/>
      <w:lvlJc w:val="left"/>
      <w:pPr>
        <w:ind w:left="8553" w:hanging="828"/>
      </w:pPr>
      <w:rPr>
        <w:rFonts w:hint="default"/>
        <w:lang w:val="es-ES" w:eastAsia="en-US" w:bidi="ar-SA"/>
      </w:rPr>
    </w:lvl>
  </w:abstractNum>
  <w:abstractNum w:abstractNumId="12" w15:restartNumberingAfterBreak="0">
    <w:nsid w:val="37F913CB"/>
    <w:multiLevelType w:val="hybridMultilevel"/>
    <w:tmpl w:val="6E74B594"/>
    <w:lvl w:ilvl="0" w:tplc="670A62EC">
      <w:start w:val="5"/>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257507"/>
    <w:multiLevelType w:val="hybridMultilevel"/>
    <w:tmpl w:val="A42A5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5E2C96"/>
    <w:multiLevelType w:val="hybridMultilevel"/>
    <w:tmpl w:val="BAC0CFCE"/>
    <w:lvl w:ilvl="0" w:tplc="C5A25F1A">
      <w:start w:val="12"/>
      <w:numFmt w:val="upperRoman"/>
      <w:lvlText w:val="%1."/>
      <w:lvlJc w:val="left"/>
      <w:pPr>
        <w:ind w:left="678" w:hanging="536"/>
        <w:jc w:val="left"/>
      </w:pPr>
      <w:rPr>
        <w:rFonts w:ascii="Arial MT" w:eastAsia="Arial MT" w:hAnsi="Arial MT" w:cs="Arial MT" w:hint="default"/>
        <w:w w:val="99"/>
        <w:sz w:val="22"/>
        <w:szCs w:val="22"/>
        <w:lang w:val="es-ES" w:eastAsia="en-US" w:bidi="ar-SA"/>
      </w:rPr>
    </w:lvl>
    <w:lvl w:ilvl="1" w:tplc="2806F7AE">
      <w:numFmt w:val="bullet"/>
      <w:lvlText w:val="•"/>
      <w:lvlJc w:val="left"/>
      <w:pPr>
        <w:ind w:left="1664" w:hanging="536"/>
      </w:pPr>
      <w:rPr>
        <w:rFonts w:hint="default"/>
        <w:lang w:val="es-ES" w:eastAsia="en-US" w:bidi="ar-SA"/>
      </w:rPr>
    </w:lvl>
    <w:lvl w:ilvl="2" w:tplc="87D204C6">
      <w:numFmt w:val="bullet"/>
      <w:lvlText w:val="•"/>
      <w:lvlJc w:val="left"/>
      <w:pPr>
        <w:ind w:left="2648" w:hanging="536"/>
      </w:pPr>
      <w:rPr>
        <w:rFonts w:hint="default"/>
        <w:lang w:val="es-ES" w:eastAsia="en-US" w:bidi="ar-SA"/>
      </w:rPr>
    </w:lvl>
    <w:lvl w:ilvl="3" w:tplc="8EA855F8">
      <w:numFmt w:val="bullet"/>
      <w:lvlText w:val="•"/>
      <w:lvlJc w:val="left"/>
      <w:pPr>
        <w:ind w:left="3632" w:hanging="536"/>
      </w:pPr>
      <w:rPr>
        <w:rFonts w:hint="default"/>
        <w:lang w:val="es-ES" w:eastAsia="en-US" w:bidi="ar-SA"/>
      </w:rPr>
    </w:lvl>
    <w:lvl w:ilvl="4" w:tplc="984AF75E">
      <w:numFmt w:val="bullet"/>
      <w:lvlText w:val="•"/>
      <w:lvlJc w:val="left"/>
      <w:pPr>
        <w:ind w:left="4616" w:hanging="536"/>
      </w:pPr>
      <w:rPr>
        <w:rFonts w:hint="default"/>
        <w:lang w:val="es-ES" w:eastAsia="en-US" w:bidi="ar-SA"/>
      </w:rPr>
    </w:lvl>
    <w:lvl w:ilvl="5" w:tplc="855CA52C">
      <w:numFmt w:val="bullet"/>
      <w:lvlText w:val="•"/>
      <w:lvlJc w:val="left"/>
      <w:pPr>
        <w:ind w:left="5601" w:hanging="536"/>
      </w:pPr>
      <w:rPr>
        <w:rFonts w:hint="default"/>
        <w:lang w:val="es-ES" w:eastAsia="en-US" w:bidi="ar-SA"/>
      </w:rPr>
    </w:lvl>
    <w:lvl w:ilvl="6" w:tplc="2DC06546">
      <w:numFmt w:val="bullet"/>
      <w:lvlText w:val="•"/>
      <w:lvlJc w:val="left"/>
      <w:pPr>
        <w:ind w:left="6585" w:hanging="536"/>
      </w:pPr>
      <w:rPr>
        <w:rFonts w:hint="default"/>
        <w:lang w:val="es-ES" w:eastAsia="en-US" w:bidi="ar-SA"/>
      </w:rPr>
    </w:lvl>
    <w:lvl w:ilvl="7" w:tplc="CF86D70E">
      <w:numFmt w:val="bullet"/>
      <w:lvlText w:val="•"/>
      <w:lvlJc w:val="left"/>
      <w:pPr>
        <w:ind w:left="7569" w:hanging="536"/>
      </w:pPr>
      <w:rPr>
        <w:rFonts w:hint="default"/>
        <w:lang w:val="es-ES" w:eastAsia="en-US" w:bidi="ar-SA"/>
      </w:rPr>
    </w:lvl>
    <w:lvl w:ilvl="8" w:tplc="EE6AFD10">
      <w:numFmt w:val="bullet"/>
      <w:lvlText w:val="•"/>
      <w:lvlJc w:val="left"/>
      <w:pPr>
        <w:ind w:left="8553" w:hanging="536"/>
      </w:pPr>
      <w:rPr>
        <w:rFonts w:hint="default"/>
        <w:lang w:val="es-ES" w:eastAsia="en-US" w:bidi="ar-SA"/>
      </w:rPr>
    </w:lvl>
  </w:abstractNum>
  <w:abstractNum w:abstractNumId="15" w15:restartNumberingAfterBreak="0">
    <w:nsid w:val="4053765E"/>
    <w:multiLevelType w:val="multilevel"/>
    <w:tmpl w:val="6D70C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7A1745"/>
    <w:multiLevelType w:val="hybridMultilevel"/>
    <w:tmpl w:val="D8EA3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3E4288D"/>
    <w:multiLevelType w:val="multilevel"/>
    <w:tmpl w:val="B5E6A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E8058A"/>
    <w:multiLevelType w:val="hybridMultilevel"/>
    <w:tmpl w:val="D17876D6"/>
    <w:lvl w:ilvl="0" w:tplc="11D0DEA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1"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2" w15:restartNumberingAfterBreak="0">
    <w:nsid w:val="6A0E648A"/>
    <w:multiLevelType w:val="hybridMultilevel"/>
    <w:tmpl w:val="5EBE2A36"/>
    <w:lvl w:ilvl="0" w:tplc="C3D0B564">
      <w:start w:val="13"/>
      <w:numFmt w:val="upperRoman"/>
      <w:lvlText w:val="%1."/>
      <w:lvlJc w:val="left"/>
      <w:pPr>
        <w:ind w:left="678" w:hanging="584"/>
        <w:jc w:val="left"/>
      </w:pPr>
      <w:rPr>
        <w:rFonts w:ascii="Arial" w:eastAsia="Arial" w:hAnsi="Arial" w:cs="Arial" w:hint="default"/>
        <w:b/>
        <w:bCs/>
        <w:w w:val="99"/>
        <w:sz w:val="22"/>
        <w:szCs w:val="22"/>
        <w:lang w:val="es-ES" w:eastAsia="en-US" w:bidi="ar-SA"/>
      </w:rPr>
    </w:lvl>
    <w:lvl w:ilvl="1" w:tplc="072EC8E8">
      <w:numFmt w:val="bullet"/>
      <w:lvlText w:val="•"/>
      <w:lvlJc w:val="left"/>
      <w:pPr>
        <w:ind w:left="1664" w:hanging="584"/>
      </w:pPr>
      <w:rPr>
        <w:rFonts w:hint="default"/>
        <w:lang w:val="es-ES" w:eastAsia="en-US" w:bidi="ar-SA"/>
      </w:rPr>
    </w:lvl>
    <w:lvl w:ilvl="2" w:tplc="EB38709C">
      <w:numFmt w:val="bullet"/>
      <w:lvlText w:val="•"/>
      <w:lvlJc w:val="left"/>
      <w:pPr>
        <w:ind w:left="2648" w:hanging="584"/>
      </w:pPr>
      <w:rPr>
        <w:rFonts w:hint="default"/>
        <w:lang w:val="es-ES" w:eastAsia="en-US" w:bidi="ar-SA"/>
      </w:rPr>
    </w:lvl>
    <w:lvl w:ilvl="3" w:tplc="88326BA6">
      <w:numFmt w:val="bullet"/>
      <w:lvlText w:val="•"/>
      <w:lvlJc w:val="left"/>
      <w:pPr>
        <w:ind w:left="3632" w:hanging="584"/>
      </w:pPr>
      <w:rPr>
        <w:rFonts w:hint="default"/>
        <w:lang w:val="es-ES" w:eastAsia="en-US" w:bidi="ar-SA"/>
      </w:rPr>
    </w:lvl>
    <w:lvl w:ilvl="4" w:tplc="5C605810">
      <w:numFmt w:val="bullet"/>
      <w:lvlText w:val="•"/>
      <w:lvlJc w:val="left"/>
      <w:pPr>
        <w:ind w:left="4616" w:hanging="584"/>
      </w:pPr>
      <w:rPr>
        <w:rFonts w:hint="default"/>
        <w:lang w:val="es-ES" w:eastAsia="en-US" w:bidi="ar-SA"/>
      </w:rPr>
    </w:lvl>
    <w:lvl w:ilvl="5" w:tplc="D7127802">
      <w:numFmt w:val="bullet"/>
      <w:lvlText w:val="•"/>
      <w:lvlJc w:val="left"/>
      <w:pPr>
        <w:ind w:left="5601" w:hanging="584"/>
      </w:pPr>
      <w:rPr>
        <w:rFonts w:hint="default"/>
        <w:lang w:val="es-ES" w:eastAsia="en-US" w:bidi="ar-SA"/>
      </w:rPr>
    </w:lvl>
    <w:lvl w:ilvl="6" w:tplc="5B38D6AE">
      <w:numFmt w:val="bullet"/>
      <w:lvlText w:val="•"/>
      <w:lvlJc w:val="left"/>
      <w:pPr>
        <w:ind w:left="6585" w:hanging="584"/>
      </w:pPr>
      <w:rPr>
        <w:rFonts w:hint="default"/>
        <w:lang w:val="es-ES" w:eastAsia="en-US" w:bidi="ar-SA"/>
      </w:rPr>
    </w:lvl>
    <w:lvl w:ilvl="7" w:tplc="4F90D1C4">
      <w:numFmt w:val="bullet"/>
      <w:lvlText w:val="•"/>
      <w:lvlJc w:val="left"/>
      <w:pPr>
        <w:ind w:left="7569" w:hanging="584"/>
      </w:pPr>
      <w:rPr>
        <w:rFonts w:hint="default"/>
        <w:lang w:val="es-ES" w:eastAsia="en-US" w:bidi="ar-SA"/>
      </w:rPr>
    </w:lvl>
    <w:lvl w:ilvl="8" w:tplc="F25EBE12">
      <w:numFmt w:val="bullet"/>
      <w:lvlText w:val="•"/>
      <w:lvlJc w:val="left"/>
      <w:pPr>
        <w:ind w:left="8553" w:hanging="584"/>
      </w:pPr>
      <w:rPr>
        <w:rFonts w:hint="default"/>
        <w:lang w:val="es-ES" w:eastAsia="en-US" w:bidi="ar-SA"/>
      </w:rPr>
    </w:lvl>
  </w:abstractNum>
  <w:abstractNum w:abstractNumId="23" w15:restartNumberingAfterBreak="0">
    <w:nsid w:val="6B1E37E3"/>
    <w:multiLevelType w:val="hybridMultilevel"/>
    <w:tmpl w:val="884A1528"/>
    <w:lvl w:ilvl="0" w:tplc="080A000F">
      <w:start w:val="1"/>
      <w:numFmt w:val="decimal"/>
      <w:lvlText w:val="%1."/>
      <w:lvlJc w:val="left"/>
      <w:pPr>
        <w:ind w:left="1398" w:hanging="360"/>
      </w:pPr>
    </w:lvl>
    <w:lvl w:ilvl="1" w:tplc="080A0019" w:tentative="1">
      <w:start w:val="1"/>
      <w:numFmt w:val="lowerLetter"/>
      <w:lvlText w:val="%2."/>
      <w:lvlJc w:val="left"/>
      <w:pPr>
        <w:ind w:left="2118" w:hanging="360"/>
      </w:pPr>
    </w:lvl>
    <w:lvl w:ilvl="2" w:tplc="080A001B" w:tentative="1">
      <w:start w:val="1"/>
      <w:numFmt w:val="lowerRoman"/>
      <w:lvlText w:val="%3."/>
      <w:lvlJc w:val="right"/>
      <w:pPr>
        <w:ind w:left="2838" w:hanging="180"/>
      </w:pPr>
    </w:lvl>
    <w:lvl w:ilvl="3" w:tplc="080A000F" w:tentative="1">
      <w:start w:val="1"/>
      <w:numFmt w:val="decimal"/>
      <w:lvlText w:val="%4."/>
      <w:lvlJc w:val="left"/>
      <w:pPr>
        <w:ind w:left="3558" w:hanging="360"/>
      </w:pPr>
    </w:lvl>
    <w:lvl w:ilvl="4" w:tplc="080A0019" w:tentative="1">
      <w:start w:val="1"/>
      <w:numFmt w:val="lowerLetter"/>
      <w:lvlText w:val="%5."/>
      <w:lvlJc w:val="left"/>
      <w:pPr>
        <w:ind w:left="4278" w:hanging="360"/>
      </w:pPr>
    </w:lvl>
    <w:lvl w:ilvl="5" w:tplc="080A001B" w:tentative="1">
      <w:start w:val="1"/>
      <w:numFmt w:val="lowerRoman"/>
      <w:lvlText w:val="%6."/>
      <w:lvlJc w:val="right"/>
      <w:pPr>
        <w:ind w:left="4998" w:hanging="180"/>
      </w:pPr>
    </w:lvl>
    <w:lvl w:ilvl="6" w:tplc="080A000F" w:tentative="1">
      <w:start w:val="1"/>
      <w:numFmt w:val="decimal"/>
      <w:lvlText w:val="%7."/>
      <w:lvlJc w:val="left"/>
      <w:pPr>
        <w:ind w:left="5718" w:hanging="360"/>
      </w:pPr>
    </w:lvl>
    <w:lvl w:ilvl="7" w:tplc="080A0019" w:tentative="1">
      <w:start w:val="1"/>
      <w:numFmt w:val="lowerLetter"/>
      <w:lvlText w:val="%8."/>
      <w:lvlJc w:val="left"/>
      <w:pPr>
        <w:ind w:left="6438" w:hanging="360"/>
      </w:pPr>
    </w:lvl>
    <w:lvl w:ilvl="8" w:tplc="080A001B" w:tentative="1">
      <w:start w:val="1"/>
      <w:numFmt w:val="lowerRoman"/>
      <w:lvlText w:val="%9."/>
      <w:lvlJc w:val="right"/>
      <w:pPr>
        <w:ind w:left="7158" w:hanging="180"/>
      </w:pPr>
    </w:lvl>
  </w:abstractNum>
  <w:abstractNum w:abstractNumId="24" w15:restartNumberingAfterBreak="0">
    <w:nsid w:val="6C6118FE"/>
    <w:multiLevelType w:val="multilevel"/>
    <w:tmpl w:val="DAD48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E2B4740"/>
    <w:multiLevelType w:val="multilevel"/>
    <w:tmpl w:val="5484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916757"/>
    <w:multiLevelType w:val="hybridMultilevel"/>
    <w:tmpl w:val="443E599C"/>
    <w:lvl w:ilvl="0" w:tplc="8DF20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0C0118"/>
    <w:multiLevelType w:val="hybridMultilevel"/>
    <w:tmpl w:val="589016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FB17206"/>
    <w:multiLevelType w:val="hybridMultilevel"/>
    <w:tmpl w:val="6506E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3"/>
  </w:num>
  <w:num w:numId="4">
    <w:abstractNumId w:val="12"/>
  </w:num>
  <w:num w:numId="5">
    <w:abstractNumId w:val="10"/>
  </w:num>
  <w:num w:numId="6">
    <w:abstractNumId w:val="19"/>
  </w:num>
  <w:num w:numId="7">
    <w:abstractNumId w:val="5"/>
  </w:num>
  <w:num w:numId="8">
    <w:abstractNumId w:val="11"/>
  </w:num>
  <w:num w:numId="9">
    <w:abstractNumId w:val="4"/>
  </w:num>
  <w:num w:numId="10">
    <w:abstractNumId w:val="14"/>
  </w:num>
  <w:num w:numId="11">
    <w:abstractNumId w:val="22"/>
  </w:num>
  <w:num w:numId="12">
    <w:abstractNumId w:val="23"/>
  </w:num>
  <w:num w:numId="13">
    <w:abstractNumId w:val="0"/>
  </w:num>
  <w:num w:numId="14">
    <w:abstractNumId w:val="6"/>
  </w:num>
  <w:num w:numId="15">
    <w:abstractNumId w:val="27"/>
  </w:num>
  <w:num w:numId="16">
    <w:abstractNumId w:val="25"/>
  </w:num>
  <w:num w:numId="17">
    <w:abstractNumId w:val="26"/>
  </w:num>
  <w:num w:numId="18">
    <w:abstractNumId w:val="8"/>
  </w:num>
  <w:num w:numId="19">
    <w:abstractNumId w:val="3"/>
  </w:num>
  <w:num w:numId="20">
    <w:abstractNumId w:val="20"/>
  </w:num>
  <w:num w:numId="21">
    <w:abstractNumId w:val="21"/>
  </w:num>
  <w:num w:numId="22">
    <w:abstractNumId w:val="24"/>
  </w:num>
  <w:num w:numId="23">
    <w:abstractNumId w:val="2"/>
  </w:num>
  <w:num w:numId="24">
    <w:abstractNumId w:val="15"/>
  </w:num>
  <w:num w:numId="25">
    <w:abstractNumId w:val="18"/>
  </w:num>
  <w:num w:numId="26">
    <w:abstractNumId w:val="1"/>
  </w:num>
  <w:num w:numId="27">
    <w:abstractNumId w:val="16"/>
  </w:num>
  <w:num w:numId="28">
    <w:abstractNumId w:val="28"/>
  </w:num>
  <w:num w:numId="2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10507"/>
    <w:rsid w:val="00033245"/>
    <w:rsid w:val="00040699"/>
    <w:rsid w:val="0005170D"/>
    <w:rsid w:val="0005240F"/>
    <w:rsid w:val="00053E37"/>
    <w:rsid w:val="00060B95"/>
    <w:rsid w:val="00063D6F"/>
    <w:rsid w:val="00064AFE"/>
    <w:rsid w:val="000A0819"/>
    <w:rsid w:val="000A69C0"/>
    <w:rsid w:val="000B297D"/>
    <w:rsid w:val="000B397B"/>
    <w:rsid w:val="000B3C6A"/>
    <w:rsid w:val="000C0799"/>
    <w:rsid w:val="000C079A"/>
    <w:rsid w:val="000F3AED"/>
    <w:rsid w:val="000F5374"/>
    <w:rsid w:val="00102C29"/>
    <w:rsid w:val="00117A2A"/>
    <w:rsid w:val="0012517D"/>
    <w:rsid w:val="0013109C"/>
    <w:rsid w:val="001322D8"/>
    <w:rsid w:val="00146A25"/>
    <w:rsid w:val="001528BB"/>
    <w:rsid w:val="001565D7"/>
    <w:rsid w:val="0015742B"/>
    <w:rsid w:val="00181236"/>
    <w:rsid w:val="001A38F5"/>
    <w:rsid w:val="001B28FF"/>
    <w:rsid w:val="001C4F02"/>
    <w:rsid w:val="001D2D28"/>
    <w:rsid w:val="001E013A"/>
    <w:rsid w:val="001F0094"/>
    <w:rsid w:val="002007C0"/>
    <w:rsid w:val="00202915"/>
    <w:rsid w:val="00205AA6"/>
    <w:rsid w:val="00242ED9"/>
    <w:rsid w:val="00260968"/>
    <w:rsid w:val="00282CBC"/>
    <w:rsid w:val="00282F25"/>
    <w:rsid w:val="002853F6"/>
    <w:rsid w:val="00294FC5"/>
    <w:rsid w:val="002B49C5"/>
    <w:rsid w:val="002D6553"/>
    <w:rsid w:val="002E1BDB"/>
    <w:rsid w:val="00336DFF"/>
    <w:rsid w:val="00345FC4"/>
    <w:rsid w:val="003532C6"/>
    <w:rsid w:val="00367A64"/>
    <w:rsid w:val="0037034F"/>
    <w:rsid w:val="00392B8B"/>
    <w:rsid w:val="003B1D61"/>
    <w:rsid w:val="003D367B"/>
    <w:rsid w:val="003E5E7F"/>
    <w:rsid w:val="003F2919"/>
    <w:rsid w:val="003F7586"/>
    <w:rsid w:val="0040221E"/>
    <w:rsid w:val="004047BA"/>
    <w:rsid w:val="004121F3"/>
    <w:rsid w:val="0041473A"/>
    <w:rsid w:val="00422AA3"/>
    <w:rsid w:val="00447807"/>
    <w:rsid w:val="00474067"/>
    <w:rsid w:val="004749DD"/>
    <w:rsid w:val="00480328"/>
    <w:rsid w:val="00497212"/>
    <w:rsid w:val="004B2684"/>
    <w:rsid w:val="004B3020"/>
    <w:rsid w:val="004E1991"/>
    <w:rsid w:val="004E3571"/>
    <w:rsid w:val="004E4D33"/>
    <w:rsid w:val="005053FE"/>
    <w:rsid w:val="00520A2D"/>
    <w:rsid w:val="00521D46"/>
    <w:rsid w:val="0052765B"/>
    <w:rsid w:val="00530E70"/>
    <w:rsid w:val="0053369D"/>
    <w:rsid w:val="005420F0"/>
    <w:rsid w:val="005432C7"/>
    <w:rsid w:val="00543F55"/>
    <w:rsid w:val="00550BD5"/>
    <w:rsid w:val="00567505"/>
    <w:rsid w:val="005730A4"/>
    <w:rsid w:val="0057671B"/>
    <w:rsid w:val="00576F76"/>
    <w:rsid w:val="005A19EF"/>
    <w:rsid w:val="005A4E6F"/>
    <w:rsid w:val="005A63DA"/>
    <w:rsid w:val="005E4834"/>
    <w:rsid w:val="005F706E"/>
    <w:rsid w:val="00611C86"/>
    <w:rsid w:val="00631FC8"/>
    <w:rsid w:val="006321F8"/>
    <w:rsid w:val="006525E8"/>
    <w:rsid w:val="006575FF"/>
    <w:rsid w:val="00663A23"/>
    <w:rsid w:val="00664792"/>
    <w:rsid w:val="00664DCC"/>
    <w:rsid w:val="006A1981"/>
    <w:rsid w:val="006D0A95"/>
    <w:rsid w:val="006E5E38"/>
    <w:rsid w:val="006F5DFF"/>
    <w:rsid w:val="00714FC9"/>
    <w:rsid w:val="00725763"/>
    <w:rsid w:val="0074648A"/>
    <w:rsid w:val="007466CA"/>
    <w:rsid w:val="00747B7D"/>
    <w:rsid w:val="00753BE2"/>
    <w:rsid w:val="00755C48"/>
    <w:rsid w:val="0076631D"/>
    <w:rsid w:val="00782853"/>
    <w:rsid w:val="007A47F5"/>
    <w:rsid w:val="007B0388"/>
    <w:rsid w:val="007B0FF3"/>
    <w:rsid w:val="007B37A6"/>
    <w:rsid w:val="007B6B20"/>
    <w:rsid w:val="007C3833"/>
    <w:rsid w:val="007D4072"/>
    <w:rsid w:val="007D5674"/>
    <w:rsid w:val="007D7B75"/>
    <w:rsid w:val="007F6364"/>
    <w:rsid w:val="00805BEC"/>
    <w:rsid w:val="0085665A"/>
    <w:rsid w:val="00862566"/>
    <w:rsid w:val="008748D8"/>
    <w:rsid w:val="00885257"/>
    <w:rsid w:val="008935BC"/>
    <w:rsid w:val="008A6097"/>
    <w:rsid w:val="008A7832"/>
    <w:rsid w:val="008B6328"/>
    <w:rsid w:val="008B713B"/>
    <w:rsid w:val="008D670E"/>
    <w:rsid w:val="008E1089"/>
    <w:rsid w:val="008F2930"/>
    <w:rsid w:val="008F2EDC"/>
    <w:rsid w:val="008F34A3"/>
    <w:rsid w:val="00917F24"/>
    <w:rsid w:val="00930744"/>
    <w:rsid w:val="009314EB"/>
    <w:rsid w:val="0094143B"/>
    <w:rsid w:val="009542B1"/>
    <w:rsid w:val="00955563"/>
    <w:rsid w:val="00961CBA"/>
    <w:rsid w:val="0098380E"/>
    <w:rsid w:val="00984849"/>
    <w:rsid w:val="009A317D"/>
    <w:rsid w:val="009A629C"/>
    <w:rsid w:val="009B70F0"/>
    <w:rsid w:val="009C02D9"/>
    <w:rsid w:val="009C5146"/>
    <w:rsid w:val="009C776B"/>
    <w:rsid w:val="009D04AA"/>
    <w:rsid w:val="009D25F2"/>
    <w:rsid w:val="009F71B8"/>
    <w:rsid w:val="009F7564"/>
    <w:rsid w:val="00A21514"/>
    <w:rsid w:val="00A4150A"/>
    <w:rsid w:val="00A624D8"/>
    <w:rsid w:val="00A661C3"/>
    <w:rsid w:val="00A66B0B"/>
    <w:rsid w:val="00A73D97"/>
    <w:rsid w:val="00A87FC9"/>
    <w:rsid w:val="00AA1335"/>
    <w:rsid w:val="00AA1E81"/>
    <w:rsid w:val="00AE1B70"/>
    <w:rsid w:val="00AE6CE3"/>
    <w:rsid w:val="00AF50FD"/>
    <w:rsid w:val="00B113EF"/>
    <w:rsid w:val="00B13A21"/>
    <w:rsid w:val="00B255A1"/>
    <w:rsid w:val="00B464EF"/>
    <w:rsid w:val="00B5385A"/>
    <w:rsid w:val="00B54128"/>
    <w:rsid w:val="00B61357"/>
    <w:rsid w:val="00B73B9E"/>
    <w:rsid w:val="00B83A6A"/>
    <w:rsid w:val="00BB087E"/>
    <w:rsid w:val="00BD0721"/>
    <w:rsid w:val="00BD299C"/>
    <w:rsid w:val="00BE795D"/>
    <w:rsid w:val="00BF623A"/>
    <w:rsid w:val="00C22F93"/>
    <w:rsid w:val="00C56B67"/>
    <w:rsid w:val="00C75616"/>
    <w:rsid w:val="00C7650F"/>
    <w:rsid w:val="00C76B8B"/>
    <w:rsid w:val="00C9770A"/>
    <w:rsid w:val="00CB41F2"/>
    <w:rsid w:val="00CC0E03"/>
    <w:rsid w:val="00D0203B"/>
    <w:rsid w:val="00D264E9"/>
    <w:rsid w:val="00D433D7"/>
    <w:rsid w:val="00D56AFB"/>
    <w:rsid w:val="00D6346F"/>
    <w:rsid w:val="00D672A4"/>
    <w:rsid w:val="00D74FEE"/>
    <w:rsid w:val="00D77081"/>
    <w:rsid w:val="00DA27DD"/>
    <w:rsid w:val="00DA7317"/>
    <w:rsid w:val="00DB695B"/>
    <w:rsid w:val="00DC317B"/>
    <w:rsid w:val="00DC36D4"/>
    <w:rsid w:val="00DD26BE"/>
    <w:rsid w:val="00DE3753"/>
    <w:rsid w:val="00DE39C1"/>
    <w:rsid w:val="00DE42A7"/>
    <w:rsid w:val="00DF0257"/>
    <w:rsid w:val="00E00ECC"/>
    <w:rsid w:val="00E1137D"/>
    <w:rsid w:val="00E15E80"/>
    <w:rsid w:val="00E31FC5"/>
    <w:rsid w:val="00E33F5C"/>
    <w:rsid w:val="00E360FB"/>
    <w:rsid w:val="00E40933"/>
    <w:rsid w:val="00E409D5"/>
    <w:rsid w:val="00E40C44"/>
    <w:rsid w:val="00E433EC"/>
    <w:rsid w:val="00E4538C"/>
    <w:rsid w:val="00E55B48"/>
    <w:rsid w:val="00E97E9B"/>
    <w:rsid w:val="00ED45FD"/>
    <w:rsid w:val="00ED4E80"/>
    <w:rsid w:val="00ED5C8C"/>
    <w:rsid w:val="00EE3BF5"/>
    <w:rsid w:val="00EE6B89"/>
    <w:rsid w:val="00EF4D94"/>
    <w:rsid w:val="00EF699F"/>
    <w:rsid w:val="00EF7641"/>
    <w:rsid w:val="00F024CA"/>
    <w:rsid w:val="00F06D3B"/>
    <w:rsid w:val="00F267DB"/>
    <w:rsid w:val="00F345A3"/>
    <w:rsid w:val="00F4681E"/>
    <w:rsid w:val="00F64380"/>
    <w:rsid w:val="00F80806"/>
    <w:rsid w:val="00F85335"/>
    <w:rsid w:val="00FB6392"/>
    <w:rsid w:val="00FF2C8F"/>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8C"/>
  </w:style>
  <w:style w:type="paragraph" w:styleId="Ttulo1">
    <w:name w:val="heading 1"/>
    <w:basedOn w:val="Normal"/>
    <w:next w:val="Normal"/>
    <w:link w:val="Ttulo1Car"/>
    <w:uiPriority w:val="9"/>
    <w:qFormat/>
    <w:rsid w:val="00C977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7B03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9770A"/>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C9770A"/>
    <w:rPr>
      <w:rFonts w:ascii="Arial MT" w:eastAsia="Arial MT" w:hAnsi="Arial MT" w:cs="Arial MT"/>
      <w:sz w:val="24"/>
      <w:szCs w:val="24"/>
      <w:lang w:val="es-ES"/>
    </w:rPr>
  </w:style>
  <w:style w:type="paragraph" w:styleId="Ttulo">
    <w:name w:val="Title"/>
    <w:basedOn w:val="Normal"/>
    <w:link w:val="TtuloCar"/>
    <w:uiPriority w:val="10"/>
    <w:qFormat/>
    <w:rsid w:val="00C9770A"/>
    <w:pPr>
      <w:widowControl w:val="0"/>
      <w:autoSpaceDE w:val="0"/>
      <w:autoSpaceDN w:val="0"/>
      <w:spacing w:before="2" w:after="0" w:line="240" w:lineRule="auto"/>
      <w:ind w:left="22" w:right="38"/>
      <w:jc w:val="center"/>
    </w:pPr>
    <w:rPr>
      <w:rFonts w:ascii="Times New Roman" w:eastAsia="Times New Roman" w:hAnsi="Times New Roman" w:cs="Times New Roman"/>
      <w:sz w:val="26"/>
      <w:szCs w:val="26"/>
      <w:lang w:val="es-ES"/>
    </w:rPr>
  </w:style>
  <w:style w:type="character" w:customStyle="1" w:styleId="TtuloCar">
    <w:name w:val="Título Car"/>
    <w:basedOn w:val="Fuentedeprrafopredeter"/>
    <w:link w:val="Ttulo"/>
    <w:uiPriority w:val="10"/>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spacing w:after="0" w:line="240" w:lineRule="auto"/>
    </w:pPr>
    <w:rPr>
      <w:rFonts w:ascii="Arial" w:eastAsia="Arial" w:hAnsi="Arial" w:cs="Arial"/>
      <w:lang w:val="es-ES"/>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7572-C80B-47C0-88F1-27913891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3954</Words>
  <Characters>21747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Segunda Sesión_Segundo Período Ordinario_Sep 07 2021</vt:lpstr>
    </vt:vector>
  </TitlesOfParts>
  <Company>HP</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 Congreso del Estado de Coahuila/Juan M. Lumbreras Teniente</dc:creator>
  <cp:keywords/>
  <dc:description/>
  <cp:lastModifiedBy>Juan Lumbreras</cp:lastModifiedBy>
  <cp:revision>3</cp:revision>
  <cp:lastPrinted>2021-09-14T16:19:00Z</cp:lastPrinted>
  <dcterms:created xsi:type="dcterms:W3CDTF">2021-09-17T17:59:00Z</dcterms:created>
  <dcterms:modified xsi:type="dcterms:W3CDTF">2021-09-17T18:01:00Z</dcterms:modified>
</cp:coreProperties>
</file>