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58DA" w14:textId="219FDC1F" w:rsidR="001A0720" w:rsidRPr="001A0720" w:rsidRDefault="009C3908" w:rsidP="001A0720">
      <w:pPr>
        <w:widowControl w:val="0"/>
        <w:jc w:val="both"/>
        <w:rPr>
          <w:rFonts w:ascii="Arial" w:hAnsi="Arial" w:cs="Arial"/>
          <w:b/>
          <w:snapToGrid w:val="0"/>
          <w:sz w:val="26"/>
          <w:szCs w:val="26"/>
        </w:rPr>
      </w:pPr>
      <w:r>
        <w:rPr>
          <w:rFonts w:ascii="Arial" w:hAnsi="Arial" w:cs="Arial"/>
          <w:b/>
          <w:snapToGrid w:val="0"/>
          <w:sz w:val="26"/>
          <w:szCs w:val="26"/>
        </w:rPr>
        <w:t xml:space="preserve">Dictámenes correspondientes a la </w:t>
      </w:r>
      <w:r w:rsidR="001A0720" w:rsidRPr="001A0720">
        <w:rPr>
          <w:rFonts w:ascii="Arial" w:hAnsi="Arial" w:cs="Arial"/>
          <w:b/>
          <w:snapToGrid w:val="0"/>
          <w:sz w:val="26"/>
          <w:szCs w:val="26"/>
        </w:rPr>
        <w:t>Novena Sesión del Segundo Período Ordinario de Sesiones, del Primer Año de Ejercicio Constitucional de la Sexagésima Segunda Legislatura del Congreso del Estado Independiente, Libre y Soberano de Coahuila de Zaragoza.</w:t>
      </w:r>
    </w:p>
    <w:p w14:paraId="215A6390" w14:textId="77777777" w:rsidR="001A0720" w:rsidRPr="001A0720" w:rsidRDefault="001A0720" w:rsidP="001A0720">
      <w:pPr>
        <w:widowControl w:val="0"/>
        <w:jc w:val="both"/>
        <w:rPr>
          <w:rFonts w:ascii="Arial" w:hAnsi="Arial" w:cs="Arial"/>
          <w:snapToGrid w:val="0"/>
          <w:sz w:val="26"/>
          <w:szCs w:val="26"/>
        </w:rPr>
      </w:pPr>
    </w:p>
    <w:p w14:paraId="23AA3FEA" w14:textId="77777777" w:rsidR="001A0720" w:rsidRPr="001A0720" w:rsidRDefault="001A0720" w:rsidP="001A0720">
      <w:pPr>
        <w:widowControl w:val="0"/>
        <w:jc w:val="center"/>
        <w:rPr>
          <w:rFonts w:ascii="Arial" w:hAnsi="Arial" w:cs="Arial"/>
          <w:b/>
          <w:snapToGrid w:val="0"/>
          <w:sz w:val="26"/>
          <w:szCs w:val="26"/>
        </w:rPr>
      </w:pPr>
      <w:r w:rsidRPr="001A0720">
        <w:rPr>
          <w:rFonts w:ascii="Arial" w:hAnsi="Arial" w:cs="Arial"/>
          <w:b/>
          <w:snapToGrid w:val="0"/>
          <w:sz w:val="26"/>
          <w:szCs w:val="26"/>
        </w:rPr>
        <w:t>26 de octubre del año 2021.</w:t>
      </w:r>
    </w:p>
    <w:p w14:paraId="5562BB1D" w14:textId="77777777" w:rsidR="001A0720" w:rsidRPr="001A0720" w:rsidRDefault="001A0720" w:rsidP="001A0720">
      <w:pPr>
        <w:widowControl w:val="0"/>
        <w:jc w:val="both"/>
        <w:rPr>
          <w:rFonts w:ascii="Arial" w:hAnsi="Arial" w:cs="Arial"/>
          <w:b/>
          <w:snapToGrid w:val="0"/>
          <w:sz w:val="26"/>
          <w:szCs w:val="26"/>
        </w:rPr>
      </w:pPr>
    </w:p>
    <w:p w14:paraId="5064E375" w14:textId="0CCC4723" w:rsidR="001A0720" w:rsidRPr="001A0720" w:rsidRDefault="001A0720" w:rsidP="001A0720">
      <w:pPr>
        <w:jc w:val="both"/>
        <w:rPr>
          <w:rFonts w:ascii="Arial" w:hAnsi="Arial" w:cs="Arial"/>
          <w:sz w:val="26"/>
          <w:szCs w:val="26"/>
        </w:rPr>
      </w:pPr>
      <w:r w:rsidRPr="001A0720">
        <w:rPr>
          <w:rFonts w:ascii="Arial" w:hAnsi="Arial" w:cs="Arial"/>
          <w:sz w:val="26"/>
          <w:szCs w:val="26"/>
        </w:rPr>
        <w:t>Lectura, Discusión y aprobación de Dictámenes en cartera:</w:t>
      </w:r>
    </w:p>
    <w:p w14:paraId="4976E8B4" w14:textId="77777777" w:rsidR="001A0720" w:rsidRPr="001A0720" w:rsidRDefault="001A0720" w:rsidP="001A0720">
      <w:pPr>
        <w:jc w:val="both"/>
        <w:rPr>
          <w:rFonts w:ascii="Arial" w:hAnsi="Arial" w:cs="Arial"/>
          <w:sz w:val="26"/>
          <w:szCs w:val="26"/>
        </w:rPr>
      </w:pPr>
    </w:p>
    <w:p w14:paraId="71CA1C20" w14:textId="77777777" w:rsidR="001A0720" w:rsidRPr="001A0720" w:rsidRDefault="001A0720" w:rsidP="001A0720">
      <w:pPr>
        <w:autoSpaceDE w:val="0"/>
        <w:autoSpaceDN w:val="0"/>
        <w:adjustRightInd w:val="0"/>
        <w:ind w:firstLine="708"/>
        <w:jc w:val="both"/>
        <w:rPr>
          <w:rFonts w:ascii="Arial" w:eastAsia="Calibri" w:hAnsi="Arial" w:cs="Arial"/>
          <w:color w:val="000000"/>
          <w:sz w:val="26"/>
          <w:szCs w:val="26"/>
          <w:lang w:val="es-MX" w:eastAsia="en-US"/>
        </w:rPr>
      </w:pPr>
      <w:r w:rsidRPr="001A0720">
        <w:rPr>
          <w:rFonts w:ascii="Arial" w:eastAsia="Calibri" w:hAnsi="Arial" w:cs="Arial"/>
          <w:b/>
          <w:color w:val="000000"/>
          <w:sz w:val="26"/>
          <w:szCs w:val="26"/>
          <w:lang w:val="es-MX" w:eastAsia="en-US"/>
        </w:rPr>
        <w:t xml:space="preserve">A.- </w:t>
      </w:r>
      <w:r w:rsidRPr="001A0720">
        <w:rPr>
          <w:rFonts w:ascii="Arial" w:eastAsia="Calibri" w:hAnsi="Arial" w:cs="Arial"/>
          <w:color w:val="000000"/>
          <w:sz w:val="26"/>
          <w:szCs w:val="26"/>
          <w:lang w:val="es-MX" w:eastAsia="en-US"/>
        </w:rPr>
        <w:t>Dictamen de la Comisión de Gobernación, Puntos Constitucionales y Justicia, relativo a la Iniciativa de Decreto que reforma diversas disposiciones de la Ley de Vivienda para el Estado de Coahuila de Zaragoza</w:t>
      </w:r>
      <w:r w:rsidRPr="001A0720">
        <w:rPr>
          <w:rFonts w:ascii="Arial" w:eastAsiaTheme="minorHAnsi" w:hAnsi="Arial" w:cs="Arial"/>
          <w:color w:val="000000"/>
          <w:sz w:val="26"/>
          <w:szCs w:val="26"/>
          <w:lang w:val="es-MX" w:eastAsia="en-US"/>
        </w:rPr>
        <w:t>,</w:t>
      </w:r>
      <w:r w:rsidRPr="001A0720">
        <w:rPr>
          <w:rFonts w:ascii="Arial" w:eastAsia="Calibri" w:hAnsi="Arial" w:cs="Arial"/>
          <w:color w:val="000000"/>
          <w:sz w:val="26"/>
          <w:szCs w:val="26"/>
          <w:lang w:val="es-MX" w:eastAsia="en-US"/>
        </w:rPr>
        <w:t xml:space="preserve"> </w:t>
      </w:r>
      <w:r w:rsidRPr="001A0720">
        <w:rPr>
          <w:rFonts w:ascii="Arial" w:eastAsiaTheme="minorHAnsi" w:hAnsi="Arial" w:cs="Arial"/>
          <w:color w:val="000000"/>
          <w:sz w:val="26"/>
          <w:szCs w:val="26"/>
          <w:lang w:val="es-MX" w:eastAsia="en-US"/>
        </w:rPr>
        <w:t>suscrita por el Gobernador del Estado de Coahuila de Zaragoza, Ingeniero Miguel Ángel Riquelme Solís</w:t>
      </w:r>
      <w:r w:rsidRPr="001A0720">
        <w:rPr>
          <w:rFonts w:ascii="Arial" w:eastAsia="Calibri" w:hAnsi="Arial" w:cs="Arial"/>
          <w:color w:val="000000"/>
          <w:sz w:val="26"/>
          <w:szCs w:val="26"/>
          <w:lang w:val="es-MX" w:eastAsia="en-US"/>
        </w:rPr>
        <w:t xml:space="preserve">.  </w:t>
      </w:r>
    </w:p>
    <w:p w14:paraId="71A5F68D" w14:textId="77777777" w:rsidR="001A0720" w:rsidRPr="001A0720" w:rsidRDefault="001A0720" w:rsidP="001A0720">
      <w:pPr>
        <w:autoSpaceDE w:val="0"/>
        <w:autoSpaceDN w:val="0"/>
        <w:adjustRightInd w:val="0"/>
        <w:jc w:val="both"/>
        <w:rPr>
          <w:rFonts w:ascii="Arial" w:eastAsia="Calibri" w:hAnsi="Arial" w:cs="Arial"/>
          <w:color w:val="000000"/>
          <w:sz w:val="26"/>
          <w:szCs w:val="26"/>
          <w:lang w:val="es-MX" w:eastAsia="en-US"/>
        </w:rPr>
      </w:pPr>
    </w:p>
    <w:p w14:paraId="06F0740A" w14:textId="77777777" w:rsidR="001A0720" w:rsidRPr="001A0720" w:rsidRDefault="001A0720" w:rsidP="001A0720">
      <w:pPr>
        <w:ind w:firstLine="708"/>
        <w:jc w:val="both"/>
        <w:rPr>
          <w:rFonts w:ascii="Arial" w:eastAsiaTheme="minorHAnsi" w:hAnsi="Arial" w:cs="Arial"/>
          <w:sz w:val="26"/>
          <w:szCs w:val="26"/>
          <w:lang w:val="es-MX" w:eastAsia="en-US"/>
        </w:rPr>
      </w:pPr>
      <w:r w:rsidRPr="001A0720">
        <w:rPr>
          <w:rFonts w:ascii="Arial" w:eastAsiaTheme="minorHAnsi" w:hAnsi="Arial" w:cs="Arial"/>
          <w:b/>
          <w:sz w:val="26"/>
          <w:szCs w:val="26"/>
          <w:lang w:val="es-MX" w:eastAsia="en-US"/>
        </w:rPr>
        <w:t>B.-</w:t>
      </w:r>
      <w:r w:rsidRPr="001A0720">
        <w:rPr>
          <w:rFonts w:ascii="Arial" w:eastAsiaTheme="minorHAnsi" w:hAnsi="Arial" w:cs="Arial"/>
          <w:sz w:val="26"/>
          <w:szCs w:val="26"/>
          <w:lang w:val="es-MX" w:eastAsia="en-US"/>
        </w:rPr>
        <w:t xml:space="preserve"> Dictamen</w:t>
      </w:r>
      <w:r w:rsidRPr="001A0720">
        <w:rPr>
          <w:rFonts w:ascii="Arial" w:eastAsiaTheme="minorHAnsi" w:hAnsi="Arial" w:cs="Arial"/>
          <w:b/>
          <w:sz w:val="26"/>
          <w:szCs w:val="26"/>
          <w:lang w:val="es-MX" w:eastAsia="en-US"/>
        </w:rPr>
        <w:t xml:space="preserve"> </w:t>
      </w:r>
      <w:r w:rsidRPr="001A0720">
        <w:rPr>
          <w:rFonts w:ascii="Arial" w:eastAsiaTheme="minorHAnsi" w:hAnsi="Arial" w:cs="Arial"/>
          <w:sz w:val="26"/>
          <w:szCs w:val="26"/>
          <w:lang w:val="es-MX" w:eastAsia="en-US"/>
        </w:rPr>
        <w:t>de la Comisión de Gobernación, Puntos Constitucionales y Justicia, con relación a la Iniciativa con Proyecto de Decreto mediante la cual se reforman y derogan diversas disposiciones de la Ley de Planeación para el Desarrollo del Estado de Coahuila de Zaragoza, suscrita por el Gobernador del Estado de Coahuila de Zaragoza, Ing. Miguel Ángel Riquelme Solís.</w:t>
      </w:r>
    </w:p>
    <w:p w14:paraId="51A05E00" w14:textId="77777777" w:rsidR="001A0720" w:rsidRPr="001A0720" w:rsidRDefault="001A0720" w:rsidP="001A0720">
      <w:pPr>
        <w:jc w:val="both"/>
        <w:rPr>
          <w:rFonts w:ascii="Arial" w:eastAsia="Calibri" w:hAnsi="Arial" w:cs="Arial"/>
          <w:snapToGrid w:val="0"/>
          <w:sz w:val="26"/>
          <w:szCs w:val="26"/>
          <w:lang w:val="es-MX" w:eastAsia="en-US"/>
        </w:rPr>
      </w:pPr>
    </w:p>
    <w:p w14:paraId="104312F3" w14:textId="77777777" w:rsidR="001A0720" w:rsidRPr="001A0720" w:rsidRDefault="001A0720" w:rsidP="001A0720">
      <w:pPr>
        <w:ind w:firstLine="708"/>
        <w:jc w:val="both"/>
        <w:rPr>
          <w:rFonts w:ascii="Arial" w:eastAsiaTheme="minorHAnsi" w:hAnsi="Arial" w:cs="Arial"/>
          <w:sz w:val="26"/>
          <w:szCs w:val="26"/>
          <w:lang w:val="es-MX" w:eastAsia="en-US"/>
        </w:rPr>
      </w:pPr>
      <w:r w:rsidRPr="001A0720">
        <w:rPr>
          <w:rFonts w:ascii="Arial" w:eastAsiaTheme="minorHAnsi" w:hAnsi="Arial" w:cs="Arial"/>
          <w:b/>
          <w:sz w:val="26"/>
          <w:szCs w:val="26"/>
          <w:lang w:val="es-MX" w:eastAsia="en-US"/>
        </w:rPr>
        <w:t>C.-</w:t>
      </w:r>
      <w:r w:rsidRPr="001A0720">
        <w:rPr>
          <w:rFonts w:ascii="Arial" w:eastAsiaTheme="minorHAnsi" w:hAnsi="Arial" w:cs="Arial"/>
          <w:sz w:val="26"/>
          <w:szCs w:val="26"/>
          <w:lang w:val="es-MX" w:eastAsia="en-US"/>
        </w:rPr>
        <w:t xml:space="preserve"> Dictamen</w:t>
      </w:r>
      <w:r w:rsidRPr="001A0720">
        <w:rPr>
          <w:rFonts w:ascii="Arial" w:eastAsiaTheme="minorHAnsi" w:hAnsi="Arial" w:cs="Arial"/>
          <w:b/>
          <w:sz w:val="26"/>
          <w:szCs w:val="26"/>
          <w:lang w:val="es-MX" w:eastAsia="en-US"/>
        </w:rPr>
        <w:t xml:space="preserve"> </w:t>
      </w:r>
      <w:r w:rsidRPr="001A0720">
        <w:rPr>
          <w:rFonts w:ascii="Arial" w:eastAsiaTheme="minorHAnsi" w:hAnsi="Arial" w:cs="Arial"/>
          <w:sz w:val="26"/>
          <w:szCs w:val="26"/>
          <w:lang w:val="es-MX" w:eastAsia="en-US"/>
        </w:rPr>
        <w:t xml:space="preserve">de la Comisión de Gobernación, Puntos Constitucionales y Justicia, con relación a la iniciativa con Proyecto de Decreto presentada por el Ingeniero Miguel Ángel Riquelme Solís, Gobernador del Estado de Coahuila de Zaragoza, mediante el cual se declara el día 2 de julio de 1821, como el Día de la Proclamación de Independencia de la América Septentrional en la Villa de Santiago del Saltillo. </w:t>
      </w:r>
    </w:p>
    <w:p w14:paraId="783AABCC" w14:textId="64B10B2A" w:rsidR="001A0720" w:rsidRPr="002B2E84" w:rsidRDefault="001A0720" w:rsidP="002B2E84">
      <w:pPr>
        <w:ind w:firstLine="709"/>
        <w:jc w:val="both"/>
        <w:rPr>
          <w:rFonts w:ascii="Arial" w:hAnsi="Arial" w:cs="Arial"/>
          <w:sz w:val="26"/>
          <w:szCs w:val="26"/>
        </w:rPr>
      </w:pPr>
    </w:p>
    <w:p w14:paraId="36BA5784" w14:textId="6AD12FCE" w:rsidR="00116576" w:rsidRPr="002B2E84" w:rsidRDefault="002B2E84" w:rsidP="002B2E84">
      <w:pPr>
        <w:pStyle w:val="Default"/>
        <w:ind w:firstLine="709"/>
        <w:jc w:val="both"/>
        <w:rPr>
          <w:sz w:val="26"/>
          <w:szCs w:val="26"/>
          <w:lang w:val="es-MX"/>
        </w:rPr>
      </w:pPr>
      <w:r w:rsidRPr="002B2E84">
        <w:rPr>
          <w:b/>
          <w:bCs/>
          <w:sz w:val="26"/>
          <w:szCs w:val="26"/>
          <w:lang w:val="es-MX"/>
        </w:rPr>
        <w:t>D.-</w:t>
      </w:r>
      <w:r w:rsidRPr="002B2E84">
        <w:rPr>
          <w:bCs/>
          <w:sz w:val="26"/>
          <w:szCs w:val="26"/>
          <w:lang w:val="es-MX"/>
        </w:rPr>
        <w:t xml:space="preserve"> </w:t>
      </w:r>
      <w:r w:rsidR="00116576" w:rsidRPr="002B2E84">
        <w:rPr>
          <w:bCs/>
          <w:sz w:val="26"/>
          <w:szCs w:val="26"/>
          <w:lang w:val="es-MX"/>
        </w:rPr>
        <w:t>Dictamen</w:t>
      </w:r>
      <w:r w:rsidR="00116576" w:rsidRPr="002B2E84">
        <w:rPr>
          <w:b/>
          <w:bCs/>
          <w:sz w:val="26"/>
          <w:szCs w:val="26"/>
          <w:lang w:val="es-MX"/>
        </w:rPr>
        <w:t xml:space="preserve"> </w:t>
      </w:r>
      <w:r w:rsidR="00116576" w:rsidRPr="002B2E84">
        <w:rPr>
          <w:sz w:val="26"/>
          <w:szCs w:val="26"/>
          <w:lang w:val="es-MX"/>
        </w:rPr>
        <w:t xml:space="preserve">de la Comisión de Finanzas, con relación a Iniciativa de </w:t>
      </w:r>
      <w:bookmarkStart w:id="0" w:name="_GoBack"/>
      <w:bookmarkEnd w:id="0"/>
      <w:r w:rsidR="00116576" w:rsidRPr="002B2E84">
        <w:rPr>
          <w:sz w:val="26"/>
          <w:szCs w:val="26"/>
          <w:lang w:val="es-MX"/>
        </w:rPr>
        <w:t>Decreto enviada por el Presidente Municipal de Matamoros, Coahuila de Zaragoza, para que se autorice a desincorporar del dominio público municipal, la fracción de terreno “B” del predio rústico denominado “Santa Cecilia” ubicado en los lotes #133 y #149 Lote B #002, de la Colonia “Santa Cecilia” de ese Municipio, con una superficie total de 23,232.15 M2., con el fin de enajenarlo a título gratuito a favor del Instituto Mexicano del Seguro Social, con objeto de llevar a cabo la construcción de un nuevo Hospital IMSS-Bienestar.</w:t>
      </w:r>
    </w:p>
    <w:p w14:paraId="0F133911" w14:textId="79580F45" w:rsidR="00377963" w:rsidRDefault="00377963" w:rsidP="002071DA"/>
    <w:p w14:paraId="424EB01E" w14:textId="62B84C0F" w:rsidR="001E2757" w:rsidRDefault="001E2757" w:rsidP="002071DA"/>
    <w:p w14:paraId="534AD62E" w14:textId="0050DE72" w:rsidR="00F90424" w:rsidRDefault="00F90424">
      <w:pPr>
        <w:spacing w:after="160" w:line="259" w:lineRule="auto"/>
      </w:pPr>
      <w:r>
        <w:br w:type="page"/>
      </w:r>
    </w:p>
    <w:p w14:paraId="32574A15" w14:textId="5B5F91C5" w:rsidR="008473C6" w:rsidRPr="008473C6" w:rsidRDefault="008473C6" w:rsidP="008473C6">
      <w:pPr>
        <w:autoSpaceDE w:val="0"/>
        <w:autoSpaceDN w:val="0"/>
        <w:adjustRightInd w:val="0"/>
        <w:spacing w:line="360" w:lineRule="auto"/>
        <w:jc w:val="both"/>
        <w:rPr>
          <w:rFonts w:ascii="Arial" w:eastAsia="Calibri" w:hAnsi="Arial" w:cs="Arial"/>
          <w:color w:val="000000"/>
          <w:lang w:val="es-MX"/>
        </w:rPr>
      </w:pPr>
      <w:r w:rsidRPr="008473C6">
        <w:rPr>
          <w:rFonts w:ascii="Arial" w:eastAsia="Calibri" w:hAnsi="Arial" w:cs="Arial"/>
          <w:b/>
          <w:color w:val="000000"/>
          <w:lang w:val="es-MX"/>
        </w:rPr>
        <w:lastRenderedPageBreak/>
        <w:t>Dictamen</w:t>
      </w:r>
      <w:r w:rsidRPr="008473C6">
        <w:rPr>
          <w:rFonts w:ascii="Arial" w:eastAsia="Calibri" w:hAnsi="Arial" w:cs="Arial"/>
          <w:color w:val="000000"/>
          <w:lang w:val="es-MX"/>
        </w:rPr>
        <w:t xml:space="preserve"> de la Comisión de Gobernación, Puntos Constitucionales y Justicia, relativo a la Iniciativa de Decreto que reforma diversas disposiciones de la Ley de Vivienda para el Estado de Coahuila de Zaragoza</w:t>
      </w:r>
      <w:r w:rsidRPr="008473C6">
        <w:rPr>
          <w:rFonts w:ascii="Arial" w:hAnsi="Arial" w:cs="Arial"/>
          <w:color w:val="000000"/>
          <w:lang w:val="es-MX"/>
        </w:rPr>
        <w:t>,</w:t>
      </w:r>
      <w:r w:rsidRPr="008473C6">
        <w:rPr>
          <w:rFonts w:ascii="Arial" w:eastAsia="Calibri" w:hAnsi="Arial" w:cs="Arial"/>
          <w:color w:val="000000"/>
          <w:lang w:val="es-MX"/>
        </w:rPr>
        <w:t xml:space="preserve"> </w:t>
      </w:r>
      <w:r w:rsidRPr="008473C6">
        <w:rPr>
          <w:rFonts w:ascii="Arial" w:hAnsi="Arial" w:cs="Arial"/>
          <w:color w:val="000000"/>
          <w:lang w:val="es-MX"/>
        </w:rPr>
        <w:t>suscrita por el Gobernador del Estado de Coahuila de Zaragoza, Ingeniero Miguel Ángel Riquelme Solís</w:t>
      </w:r>
      <w:r w:rsidRPr="008473C6">
        <w:rPr>
          <w:rFonts w:ascii="Arial" w:eastAsia="Calibri" w:hAnsi="Arial" w:cs="Arial"/>
          <w:color w:val="000000"/>
          <w:lang w:val="es-MX"/>
        </w:rPr>
        <w:t xml:space="preserve">.  </w:t>
      </w:r>
    </w:p>
    <w:p w14:paraId="59C1DC4C" w14:textId="77777777" w:rsidR="008473C6" w:rsidRPr="008473C6" w:rsidRDefault="008473C6" w:rsidP="008473C6">
      <w:pPr>
        <w:autoSpaceDE w:val="0"/>
        <w:autoSpaceDN w:val="0"/>
        <w:adjustRightInd w:val="0"/>
        <w:spacing w:line="360" w:lineRule="auto"/>
        <w:jc w:val="both"/>
        <w:rPr>
          <w:rFonts w:ascii="Arial" w:eastAsia="Calibri" w:hAnsi="Arial" w:cs="Arial"/>
          <w:color w:val="000000"/>
          <w:lang w:val="es-MX"/>
        </w:rPr>
      </w:pPr>
    </w:p>
    <w:p w14:paraId="7D2D3330" w14:textId="77777777" w:rsidR="008473C6" w:rsidRPr="008473C6" w:rsidRDefault="008473C6" w:rsidP="008473C6">
      <w:pPr>
        <w:spacing w:line="360" w:lineRule="auto"/>
        <w:jc w:val="center"/>
        <w:rPr>
          <w:rFonts w:ascii="Arial" w:hAnsi="Arial" w:cs="Arial"/>
          <w:b/>
          <w:lang w:val="es-MX"/>
        </w:rPr>
      </w:pPr>
      <w:r w:rsidRPr="008473C6">
        <w:rPr>
          <w:rFonts w:ascii="Arial" w:hAnsi="Arial" w:cs="Arial"/>
          <w:b/>
          <w:lang w:val="es-MX"/>
        </w:rPr>
        <w:t>R E S U L T A N D O</w:t>
      </w:r>
    </w:p>
    <w:p w14:paraId="4A11A1A3" w14:textId="77777777" w:rsidR="008473C6" w:rsidRPr="008473C6" w:rsidRDefault="008473C6" w:rsidP="008473C6">
      <w:pPr>
        <w:spacing w:line="360" w:lineRule="auto"/>
        <w:jc w:val="both"/>
        <w:rPr>
          <w:rFonts w:ascii="Arial" w:hAnsi="Arial" w:cs="Arial"/>
          <w:lang w:val="es-MX"/>
        </w:rPr>
      </w:pPr>
    </w:p>
    <w:p w14:paraId="2172C4F5"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t xml:space="preserve">PRIMERO.- </w:t>
      </w:r>
      <w:r w:rsidRPr="008473C6">
        <w:rPr>
          <w:rFonts w:ascii="Arial" w:hAnsi="Arial" w:cs="Arial"/>
          <w:lang w:val="es-MX"/>
        </w:rPr>
        <w:t>Que en sesión celebrada por el Pleno Legislativo del Congreso el día 01 del mes de junio de 2021, se acordó turnar a esta Comisión de Gobernación, Puntos Constitucionales y Justicia, la iniciativa a que se ha hecho referencia en el proemio del presente Dictamen.</w:t>
      </w:r>
    </w:p>
    <w:p w14:paraId="4AFA9D35" w14:textId="77777777" w:rsidR="008473C6" w:rsidRPr="008473C6" w:rsidRDefault="008473C6" w:rsidP="008473C6">
      <w:pPr>
        <w:spacing w:line="360" w:lineRule="auto"/>
        <w:jc w:val="both"/>
        <w:rPr>
          <w:rFonts w:ascii="Arial" w:hAnsi="Arial" w:cs="Arial"/>
          <w:lang w:val="es-MX"/>
        </w:rPr>
      </w:pPr>
    </w:p>
    <w:p w14:paraId="0B6DC88F"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t xml:space="preserve">SEGUNDO.- </w:t>
      </w:r>
      <w:r w:rsidRPr="008473C6">
        <w:rPr>
          <w:rFonts w:ascii="Arial" w:hAnsi="Arial" w:cs="Arial"/>
          <w:lang w:val="es-MX"/>
        </w:rPr>
        <w:t xml:space="preserve">Que en cumplimiento de dicho acuerdo, en fecha 02 de junio del presente año, se recibió en la Comisión de Gobernación, Puntos Constitucionales y Justicia, la </w:t>
      </w:r>
      <w:r w:rsidRPr="008473C6">
        <w:rPr>
          <w:rFonts w:ascii="Arial" w:eastAsia="Calibri" w:hAnsi="Arial" w:cs="Arial"/>
          <w:color w:val="000000"/>
          <w:lang w:val="es-MX"/>
        </w:rPr>
        <w:t>Iniciativa de Decreto que reforma diversas disposiciones de la Ley de Vivienda para el Estado de Coahuila de Zaragoza</w:t>
      </w:r>
      <w:r w:rsidRPr="008473C6">
        <w:rPr>
          <w:rFonts w:ascii="Arial" w:hAnsi="Arial" w:cs="Arial"/>
          <w:color w:val="000000"/>
          <w:lang w:val="es-MX"/>
        </w:rPr>
        <w:t>,</w:t>
      </w:r>
      <w:r w:rsidRPr="008473C6">
        <w:rPr>
          <w:rFonts w:ascii="Arial" w:eastAsia="Calibri" w:hAnsi="Arial" w:cs="Arial"/>
          <w:color w:val="000000"/>
          <w:lang w:val="es-MX"/>
        </w:rPr>
        <w:t xml:space="preserve"> </w:t>
      </w:r>
      <w:r w:rsidRPr="008473C6">
        <w:rPr>
          <w:rFonts w:ascii="Arial" w:hAnsi="Arial" w:cs="Arial"/>
          <w:color w:val="000000"/>
          <w:lang w:val="es-MX"/>
        </w:rPr>
        <w:t>suscrita por el Gobernador del Estado de Coahuila de Zaragoza, Ingeniero Miguel Ángel Riquelme Solís</w:t>
      </w:r>
      <w:r w:rsidRPr="008473C6">
        <w:rPr>
          <w:rFonts w:ascii="Arial" w:eastAsia="Calibri" w:hAnsi="Arial" w:cs="Arial"/>
          <w:color w:val="000000"/>
          <w:lang w:val="es-MX"/>
        </w:rPr>
        <w:t>.</w:t>
      </w:r>
    </w:p>
    <w:p w14:paraId="0DB3C24F" w14:textId="77777777" w:rsidR="008473C6" w:rsidRPr="008473C6" w:rsidRDefault="008473C6" w:rsidP="008473C6">
      <w:pPr>
        <w:spacing w:line="360" w:lineRule="auto"/>
        <w:jc w:val="both"/>
        <w:rPr>
          <w:rFonts w:ascii="Arial" w:hAnsi="Arial" w:cs="Arial"/>
          <w:lang w:val="es-MX"/>
        </w:rPr>
      </w:pPr>
    </w:p>
    <w:p w14:paraId="4432188E" w14:textId="77777777" w:rsidR="008473C6" w:rsidRPr="008473C6" w:rsidRDefault="008473C6" w:rsidP="008473C6">
      <w:pPr>
        <w:spacing w:line="360" w:lineRule="auto"/>
        <w:jc w:val="center"/>
        <w:rPr>
          <w:rFonts w:ascii="Arial" w:hAnsi="Arial" w:cs="Arial"/>
          <w:b/>
          <w:lang w:val="es-MX"/>
        </w:rPr>
      </w:pPr>
      <w:r w:rsidRPr="008473C6">
        <w:rPr>
          <w:rFonts w:ascii="Arial" w:hAnsi="Arial" w:cs="Arial"/>
          <w:b/>
          <w:lang w:val="es-MX"/>
        </w:rPr>
        <w:t>C O N S I D E R A N D O</w:t>
      </w:r>
    </w:p>
    <w:p w14:paraId="50E4E0D8" w14:textId="77777777" w:rsidR="008473C6" w:rsidRPr="008473C6" w:rsidRDefault="008473C6" w:rsidP="008473C6">
      <w:pPr>
        <w:spacing w:line="360" w:lineRule="auto"/>
        <w:jc w:val="both"/>
        <w:rPr>
          <w:rFonts w:ascii="Arial" w:hAnsi="Arial" w:cs="Arial"/>
          <w:lang w:val="es-MX"/>
        </w:rPr>
      </w:pPr>
    </w:p>
    <w:p w14:paraId="77928F77"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t xml:space="preserve">PRIMERO.- </w:t>
      </w:r>
      <w:r w:rsidRPr="008473C6">
        <w:rPr>
          <w:rFonts w:ascii="Arial" w:hAnsi="Arial" w:cs="Arial"/>
          <w:lang w:val="es-MX"/>
        </w:rPr>
        <w:t>Que esta Comisión, con fundamento en los artículos 90, 116, 117 y demás relativos de la Ley Orgánica del Congreso del Estado Independiente, Libre y Soberano de Coahuila de Zaragoza, es competente para emitir el presente Dictamen.</w:t>
      </w:r>
    </w:p>
    <w:p w14:paraId="4C96AFA2" w14:textId="77777777" w:rsidR="008473C6" w:rsidRPr="008473C6" w:rsidRDefault="008473C6" w:rsidP="008473C6">
      <w:pPr>
        <w:spacing w:line="360" w:lineRule="auto"/>
        <w:jc w:val="both"/>
        <w:rPr>
          <w:rFonts w:ascii="Arial" w:hAnsi="Arial" w:cs="Arial"/>
          <w:lang w:val="es-MX"/>
        </w:rPr>
      </w:pPr>
    </w:p>
    <w:p w14:paraId="4BDCA6CD"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t xml:space="preserve">SEGUNDO.- </w:t>
      </w:r>
      <w:r w:rsidRPr="008473C6">
        <w:rPr>
          <w:rFonts w:ascii="Arial" w:hAnsi="Arial" w:cs="Arial"/>
          <w:lang w:val="es-MX"/>
        </w:rPr>
        <w:t xml:space="preserve">Que la </w:t>
      </w:r>
      <w:r w:rsidRPr="008473C6">
        <w:rPr>
          <w:rFonts w:ascii="Arial" w:eastAsia="Calibri" w:hAnsi="Arial" w:cs="Arial"/>
          <w:color w:val="000000"/>
          <w:lang w:val="es-MX"/>
        </w:rPr>
        <w:t>Iniciativa de Decreto que reforma diversas disposiciones de la Ley de Vivienda para el Estado de Coahuila de Zaragoza</w:t>
      </w:r>
      <w:r w:rsidRPr="008473C6">
        <w:rPr>
          <w:rFonts w:ascii="Arial" w:hAnsi="Arial" w:cs="Arial"/>
          <w:color w:val="000000"/>
          <w:lang w:val="es-MX"/>
        </w:rPr>
        <w:t>,</w:t>
      </w:r>
      <w:r w:rsidRPr="008473C6">
        <w:rPr>
          <w:rFonts w:ascii="Arial" w:eastAsia="Calibri" w:hAnsi="Arial" w:cs="Arial"/>
          <w:color w:val="000000"/>
          <w:lang w:val="es-MX"/>
        </w:rPr>
        <w:t xml:space="preserve"> </w:t>
      </w:r>
      <w:r w:rsidRPr="008473C6">
        <w:rPr>
          <w:rFonts w:ascii="Arial" w:hAnsi="Arial" w:cs="Arial"/>
          <w:color w:val="000000"/>
          <w:lang w:val="es-MX"/>
        </w:rPr>
        <w:t>suscrita por el Gobernador del Estado de Coahuila de Zaragoza, Ingeniero Miguel Ángel Riquelme Solís</w:t>
      </w:r>
      <w:r w:rsidRPr="008473C6">
        <w:rPr>
          <w:rFonts w:ascii="Arial" w:eastAsia="Calibri" w:hAnsi="Arial" w:cs="Arial"/>
          <w:color w:val="000000"/>
          <w:lang w:val="es-MX"/>
        </w:rPr>
        <w:t xml:space="preserve">, </w:t>
      </w:r>
      <w:r w:rsidRPr="008473C6">
        <w:rPr>
          <w:rFonts w:ascii="Arial" w:hAnsi="Arial" w:cs="Arial"/>
          <w:lang w:val="es-MX"/>
        </w:rPr>
        <w:t xml:space="preserve">se basa en las siguientes consideraciones:  </w:t>
      </w:r>
    </w:p>
    <w:p w14:paraId="6AF7F537" w14:textId="77777777" w:rsidR="008473C6" w:rsidRPr="008473C6" w:rsidRDefault="008473C6" w:rsidP="008473C6">
      <w:pPr>
        <w:spacing w:line="360" w:lineRule="auto"/>
        <w:jc w:val="both"/>
        <w:rPr>
          <w:rFonts w:ascii="Arial" w:hAnsi="Arial" w:cs="Arial"/>
          <w:lang w:val="es-MX"/>
        </w:rPr>
      </w:pPr>
    </w:p>
    <w:p w14:paraId="45872AA7" w14:textId="77777777" w:rsidR="008473C6" w:rsidRPr="008473C6" w:rsidRDefault="008473C6" w:rsidP="008473C6">
      <w:pPr>
        <w:spacing w:line="360" w:lineRule="auto"/>
        <w:jc w:val="center"/>
        <w:rPr>
          <w:rFonts w:ascii="Arial" w:hAnsi="Arial" w:cs="Arial"/>
          <w:b/>
          <w:lang w:val="es-MX"/>
        </w:rPr>
      </w:pPr>
      <w:r w:rsidRPr="008473C6">
        <w:rPr>
          <w:rFonts w:ascii="Arial" w:hAnsi="Arial" w:cs="Arial"/>
          <w:b/>
          <w:lang w:val="es-MX"/>
        </w:rPr>
        <w:t>E X P O S I C I Ó N   D E   M O T I V O S</w:t>
      </w:r>
    </w:p>
    <w:p w14:paraId="6D7C2341" w14:textId="77777777" w:rsidR="008473C6" w:rsidRPr="008473C6" w:rsidRDefault="008473C6" w:rsidP="008473C6">
      <w:pPr>
        <w:spacing w:line="360" w:lineRule="auto"/>
        <w:jc w:val="center"/>
        <w:rPr>
          <w:rFonts w:ascii="Arial" w:hAnsi="Arial" w:cs="Arial"/>
          <w:b/>
          <w:lang w:val="es-MX"/>
        </w:rPr>
      </w:pPr>
    </w:p>
    <w:p w14:paraId="4E61659B" w14:textId="77777777" w:rsidR="008473C6" w:rsidRPr="008473C6" w:rsidRDefault="008473C6" w:rsidP="008473C6">
      <w:pPr>
        <w:spacing w:line="360" w:lineRule="auto"/>
        <w:ind w:left="567" w:right="567"/>
        <w:contextualSpacing/>
        <w:jc w:val="both"/>
        <w:rPr>
          <w:rFonts w:ascii="Arial" w:eastAsia="Calibri" w:hAnsi="Arial" w:cs="Arial"/>
          <w:bCs/>
          <w:i/>
          <w:lang w:val="es-MX" w:eastAsia="en-US"/>
        </w:rPr>
      </w:pPr>
      <w:r w:rsidRPr="008473C6">
        <w:rPr>
          <w:rFonts w:ascii="Arial" w:eastAsia="Calibri" w:hAnsi="Arial" w:cs="Arial"/>
          <w:bCs/>
          <w:i/>
          <w:lang w:val="es-ES_tradnl" w:eastAsia="en-US"/>
        </w:rPr>
        <w:t xml:space="preserve">“El Gobierno del Estado de Coahuila de Zaragoza </w:t>
      </w:r>
      <w:r w:rsidRPr="008473C6">
        <w:rPr>
          <w:rFonts w:ascii="Arial" w:eastAsia="Calibri" w:hAnsi="Arial" w:cs="Arial"/>
          <w:bCs/>
          <w:i/>
          <w:lang w:val="x-none" w:eastAsia="en-US"/>
        </w:rPr>
        <w:t>tiene como uno de sus ejes rectores en el Plan Estatal de Desarrollo la contribución para que los ciudadanos en situaciones de vulnerabilidad y menores ingresos, tengan acceso a una vivienda digna, lo anterior, en acuerdo a la Ley de Vivienda para el Estado de Coahuila de Zaragoza</w:t>
      </w:r>
      <w:r w:rsidRPr="008473C6">
        <w:rPr>
          <w:rFonts w:ascii="Arial" w:eastAsia="Calibri" w:hAnsi="Arial" w:cs="Arial"/>
          <w:bCs/>
          <w:i/>
          <w:lang w:val="es-MX" w:eastAsia="en-US"/>
        </w:rPr>
        <w:t xml:space="preserve"> (sic)</w:t>
      </w:r>
    </w:p>
    <w:p w14:paraId="0983C1DB" w14:textId="77777777" w:rsidR="008473C6" w:rsidRPr="008473C6" w:rsidRDefault="008473C6" w:rsidP="008473C6">
      <w:pPr>
        <w:spacing w:line="360" w:lineRule="auto"/>
        <w:ind w:left="567" w:right="567"/>
        <w:contextualSpacing/>
        <w:jc w:val="both"/>
        <w:rPr>
          <w:rFonts w:ascii="Arial" w:eastAsia="Calibri" w:hAnsi="Arial" w:cs="Arial"/>
          <w:bCs/>
          <w:i/>
          <w:lang w:val="x-none" w:eastAsia="en-US"/>
        </w:rPr>
      </w:pPr>
    </w:p>
    <w:p w14:paraId="1EB09A2B" w14:textId="77777777" w:rsidR="008473C6" w:rsidRPr="008473C6" w:rsidRDefault="008473C6" w:rsidP="008473C6">
      <w:pPr>
        <w:spacing w:line="360" w:lineRule="auto"/>
        <w:ind w:left="567" w:right="567"/>
        <w:contextualSpacing/>
        <w:jc w:val="both"/>
        <w:rPr>
          <w:rFonts w:ascii="Arial" w:eastAsia="Calibri" w:hAnsi="Arial" w:cs="Arial"/>
          <w:bCs/>
          <w:i/>
          <w:lang w:val="x-none" w:eastAsia="en-US"/>
        </w:rPr>
      </w:pPr>
      <w:r w:rsidRPr="008473C6">
        <w:rPr>
          <w:rFonts w:ascii="Arial" w:eastAsia="Calibri" w:hAnsi="Arial" w:cs="Arial"/>
          <w:bCs/>
          <w:i/>
          <w:lang w:val="x-none" w:eastAsia="en-US"/>
        </w:rPr>
        <w:t>La mencionada Ley de Vivienda fue publicada el diecisiete de diciembre de 2010 en el Periódico Oficial del Gobierno del Estado, en la cual se establece que es objeto de esta establecer las políticas, bases y lineamientos generales para promover dentro del territorio del Estado de Coahuila de Zaragoa</w:t>
      </w:r>
      <w:r w:rsidRPr="008473C6">
        <w:rPr>
          <w:rFonts w:ascii="Arial" w:eastAsia="Calibri" w:hAnsi="Arial" w:cs="Arial"/>
          <w:bCs/>
          <w:i/>
          <w:lang w:val="es-MX" w:eastAsia="en-US"/>
        </w:rPr>
        <w:t xml:space="preserve"> (sic)</w:t>
      </w:r>
      <w:r w:rsidRPr="008473C6">
        <w:rPr>
          <w:rFonts w:ascii="Arial" w:eastAsia="Calibri" w:hAnsi="Arial" w:cs="Arial"/>
          <w:bCs/>
          <w:i/>
          <w:lang w:val="x-none" w:eastAsia="en-US"/>
        </w:rPr>
        <w:t>, el acceso a las personas, principalmente aquellas en situaciones de vulnerabilidad, a una vivienda digna y decorosa; así como establecer y regular la política estatal de vivienda, y los programas sectoriales que de ésta deriven.</w:t>
      </w:r>
    </w:p>
    <w:p w14:paraId="78173284" w14:textId="77777777" w:rsidR="008473C6" w:rsidRPr="008473C6" w:rsidRDefault="008473C6" w:rsidP="008473C6">
      <w:pPr>
        <w:spacing w:line="360" w:lineRule="auto"/>
        <w:ind w:left="567" w:right="567"/>
        <w:contextualSpacing/>
        <w:jc w:val="both"/>
        <w:rPr>
          <w:rFonts w:ascii="Arial" w:eastAsia="Calibri" w:hAnsi="Arial" w:cs="Arial"/>
          <w:bCs/>
          <w:i/>
          <w:lang w:val="x-none" w:eastAsia="en-US"/>
        </w:rPr>
      </w:pPr>
    </w:p>
    <w:p w14:paraId="2CF9FC6C" w14:textId="77777777" w:rsidR="008473C6" w:rsidRPr="008473C6" w:rsidRDefault="008473C6" w:rsidP="008473C6">
      <w:pPr>
        <w:spacing w:line="360" w:lineRule="auto"/>
        <w:ind w:left="567" w:right="567"/>
        <w:contextualSpacing/>
        <w:jc w:val="both"/>
        <w:rPr>
          <w:rFonts w:ascii="Arial" w:eastAsia="Calibri" w:hAnsi="Arial" w:cs="Arial"/>
          <w:bCs/>
          <w:i/>
          <w:lang w:val="es-MX" w:eastAsia="en-US"/>
        </w:rPr>
      </w:pPr>
      <w:r w:rsidRPr="008473C6">
        <w:rPr>
          <w:rFonts w:ascii="Arial" w:eastAsia="Calibri" w:hAnsi="Arial" w:cs="Arial"/>
          <w:bCs/>
          <w:i/>
          <w:lang w:val="x-none" w:eastAsia="en-US"/>
        </w:rPr>
        <w:t>En ese sentido, dentro de la propia Ley de Vivienda se crea la Comisión Estatal de Vivienda como un organismo público desconcentrado de la Secretaría de Desarrollo Social del Gobierno del Estado, mediante Decreto publicado el 17 de diciembre de 2010 en el Periódico Oficial del Gobierno del Estado, con el objeto de proponer, promover y aplicar las políticas y lineamientos generales en materia de vivienda que se implementen en el Estado; así como proveer las medidas para fomentar la legal tenencia de la tierra y la seguridad jurídica del patrimonio familiar inmobiliario.</w:t>
      </w:r>
      <w:r w:rsidRPr="008473C6">
        <w:rPr>
          <w:rFonts w:ascii="Arial" w:eastAsia="Calibri" w:hAnsi="Arial" w:cs="Arial"/>
          <w:bCs/>
          <w:i/>
          <w:lang w:val="es-MX" w:eastAsia="en-US"/>
        </w:rPr>
        <w:t xml:space="preserve"> </w:t>
      </w:r>
    </w:p>
    <w:p w14:paraId="0D55887D" w14:textId="77777777" w:rsidR="008473C6" w:rsidRPr="008473C6" w:rsidRDefault="008473C6" w:rsidP="008473C6">
      <w:pPr>
        <w:spacing w:line="360" w:lineRule="auto"/>
        <w:ind w:left="567" w:right="567"/>
        <w:contextualSpacing/>
        <w:jc w:val="both"/>
        <w:rPr>
          <w:rFonts w:ascii="Arial" w:eastAsia="Calibri" w:hAnsi="Arial" w:cs="Arial"/>
          <w:bCs/>
          <w:i/>
          <w:lang w:val="x-none" w:eastAsia="en-US"/>
        </w:rPr>
      </w:pPr>
    </w:p>
    <w:p w14:paraId="2561E14E" w14:textId="77777777" w:rsidR="008473C6" w:rsidRPr="008473C6" w:rsidRDefault="008473C6" w:rsidP="008473C6">
      <w:pPr>
        <w:spacing w:line="360" w:lineRule="auto"/>
        <w:ind w:left="567" w:right="567"/>
        <w:contextualSpacing/>
        <w:jc w:val="both"/>
        <w:rPr>
          <w:rFonts w:ascii="Arial" w:eastAsia="Calibri" w:hAnsi="Arial" w:cs="Arial"/>
          <w:bCs/>
          <w:i/>
          <w:lang w:val="x-none" w:eastAsia="en-US"/>
        </w:rPr>
      </w:pPr>
      <w:r w:rsidRPr="008473C6">
        <w:rPr>
          <w:rFonts w:ascii="Arial" w:eastAsia="Calibri" w:hAnsi="Arial" w:cs="Arial"/>
          <w:bCs/>
          <w:i/>
          <w:lang w:val="x-none" w:eastAsia="en-US"/>
        </w:rPr>
        <w:t xml:space="preserve">El 26 de diciembre de 2017 fueron reformadas varias disposiciones de la Ley de Vivienda, entre ellas, la Comisión Estatal de Vivienda se convirtió en un </w:t>
      </w:r>
      <w:r w:rsidRPr="008473C6">
        <w:rPr>
          <w:rFonts w:ascii="Arial" w:eastAsia="Calibri" w:hAnsi="Arial" w:cs="Arial"/>
          <w:bCs/>
          <w:i/>
          <w:lang w:val="x-none" w:eastAsia="en-US"/>
        </w:rPr>
        <w:lastRenderedPageBreak/>
        <w:t>organismo público descentralizado y que, posteriormente, el 29 de mayo de 2018 fue sectorizado a la Secretaría de Infraestructura, Desarrollo Urbano y Movilidad en Decreto publicado en el Periódico Oficial del Gobierno del Estado.</w:t>
      </w:r>
    </w:p>
    <w:p w14:paraId="370D2229" w14:textId="77777777" w:rsidR="008473C6" w:rsidRPr="008473C6" w:rsidRDefault="008473C6" w:rsidP="008473C6">
      <w:pPr>
        <w:spacing w:line="360" w:lineRule="auto"/>
        <w:ind w:left="567" w:right="567"/>
        <w:contextualSpacing/>
        <w:jc w:val="both"/>
        <w:rPr>
          <w:rFonts w:ascii="Arial" w:eastAsia="Calibri" w:hAnsi="Arial" w:cs="Arial"/>
          <w:b/>
          <w:i/>
          <w:lang w:val="x-none" w:eastAsia="en-US"/>
        </w:rPr>
      </w:pPr>
    </w:p>
    <w:p w14:paraId="0DE45AE9" w14:textId="77777777" w:rsidR="008473C6" w:rsidRPr="008473C6" w:rsidRDefault="008473C6" w:rsidP="008473C6">
      <w:pPr>
        <w:spacing w:line="360" w:lineRule="auto"/>
        <w:ind w:left="567" w:right="567"/>
        <w:contextualSpacing/>
        <w:jc w:val="both"/>
        <w:rPr>
          <w:rFonts w:ascii="Arial" w:hAnsi="Arial" w:cs="Arial"/>
          <w:i/>
          <w:lang w:val="x-none"/>
        </w:rPr>
      </w:pPr>
      <w:r w:rsidRPr="008473C6">
        <w:rPr>
          <w:rFonts w:ascii="Arial" w:hAnsi="Arial" w:cs="Arial"/>
          <w:i/>
          <w:lang w:val="es-ES_tradnl"/>
        </w:rPr>
        <w:t xml:space="preserve">Ahora bien, </w:t>
      </w:r>
      <w:r w:rsidRPr="008473C6">
        <w:rPr>
          <w:rFonts w:ascii="Arial" w:hAnsi="Arial" w:cs="Arial"/>
          <w:i/>
          <w:lang w:val="es-MX"/>
        </w:rPr>
        <w:t xml:space="preserve">derivado de la reforma a la Ley Orgánica de la Administración Pública del Estado de Coahuila de Zaragoza, publicada en el Periódico </w:t>
      </w:r>
      <w:r w:rsidRPr="008473C6">
        <w:rPr>
          <w:rFonts w:ascii="Arial" w:hAnsi="Arial" w:cs="Arial"/>
          <w:i/>
          <w:lang w:val="x-none"/>
        </w:rPr>
        <w:t xml:space="preserve">Oficial del Gobierno del Estado el día </w:t>
      </w:r>
      <w:r w:rsidRPr="008473C6">
        <w:rPr>
          <w:rFonts w:ascii="Arial" w:hAnsi="Arial" w:cs="Arial"/>
          <w:i/>
          <w:lang w:val="es-MX"/>
        </w:rPr>
        <w:t>catorce de diciembre de 2018, se crea la Secretaría</w:t>
      </w:r>
      <w:r w:rsidRPr="008473C6">
        <w:rPr>
          <w:rFonts w:ascii="Arial" w:hAnsi="Arial" w:cs="Arial"/>
          <w:i/>
          <w:lang w:val="x-none"/>
        </w:rPr>
        <w:t xml:space="preserve"> de Vivienda y Ordenamiento Territorial la cual, de conformidad con la propia Ley, le corresponde el ejercicio de las atribuciones en materia de agua, vivienda, regulación de la tenencia de la tierra y ordenamiento territorial.</w:t>
      </w:r>
    </w:p>
    <w:p w14:paraId="0C805239" w14:textId="77777777" w:rsidR="008473C6" w:rsidRPr="008473C6" w:rsidRDefault="008473C6" w:rsidP="008473C6">
      <w:pPr>
        <w:spacing w:line="360" w:lineRule="auto"/>
        <w:ind w:left="567" w:right="567"/>
        <w:contextualSpacing/>
        <w:jc w:val="both"/>
        <w:rPr>
          <w:rFonts w:ascii="Arial" w:hAnsi="Arial" w:cs="Arial"/>
          <w:i/>
          <w:lang w:val="x-none"/>
        </w:rPr>
      </w:pPr>
    </w:p>
    <w:p w14:paraId="31DF0350" w14:textId="77777777" w:rsidR="008473C6" w:rsidRPr="008473C6" w:rsidRDefault="008473C6" w:rsidP="008473C6">
      <w:pPr>
        <w:spacing w:line="360" w:lineRule="auto"/>
        <w:ind w:left="567" w:right="567"/>
        <w:contextualSpacing/>
        <w:jc w:val="both"/>
        <w:rPr>
          <w:rFonts w:ascii="Arial" w:hAnsi="Arial" w:cs="Arial"/>
          <w:i/>
          <w:lang w:val="x-none"/>
        </w:rPr>
      </w:pPr>
      <w:r w:rsidRPr="008473C6">
        <w:rPr>
          <w:rFonts w:ascii="Arial" w:hAnsi="Arial" w:cs="Arial"/>
          <w:i/>
          <w:lang w:val="es-MX"/>
        </w:rPr>
        <w:t>En ese contexto</w:t>
      </w:r>
      <w:r w:rsidRPr="008473C6">
        <w:rPr>
          <w:rFonts w:ascii="Arial" w:hAnsi="Arial" w:cs="Arial"/>
          <w:i/>
          <w:lang w:val="x-none"/>
        </w:rPr>
        <w:t>, la Comisión Estatal de Vivienda quedó sectorizada a una dependencia que ya no contaba con las funciones y atribuciones que en materia de vivienda le correspondían anteriormente, sino que fueron trasladadas a una dependencia especializada en el rubro, como lo es la Secretaría de Vivienda y ordenamiento</w:t>
      </w:r>
      <w:r w:rsidRPr="008473C6">
        <w:rPr>
          <w:rFonts w:ascii="Arial" w:hAnsi="Arial" w:cs="Arial"/>
          <w:i/>
          <w:lang w:val="es-MX"/>
        </w:rPr>
        <w:t xml:space="preserve"> (sic)</w:t>
      </w:r>
      <w:r w:rsidRPr="008473C6">
        <w:rPr>
          <w:rFonts w:ascii="Arial" w:hAnsi="Arial" w:cs="Arial"/>
          <w:i/>
          <w:lang w:val="x-none"/>
        </w:rPr>
        <w:t xml:space="preserve"> Territorial.</w:t>
      </w:r>
    </w:p>
    <w:p w14:paraId="538EED27" w14:textId="77777777" w:rsidR="008473C6" w:rsidRPr="008473C6" w:rsidRDefault="008473C6" w:rsidP="008473C6">
      <w:pPr>
        <w:spacing w:line="360" w:lineRule="auto"/>
        <w:ind w:left="567" w:right="567"/>
        <w:contextualSpacing/>
        <w:jc w:val="both"/>
        <w:rPr>
          <w:rFonts w:ascii="Arial" w:hAnsi="Arial" w:cs="Arial"/>
          <w:i/>
          <w:lang w:val="es-MX"/>
        </w:rPr>
      </w:pPr>
    </w:p>
    <w:p w14:paraId="2D2CC9E2" w14:textId="77777777" w:rsidR="008473C6" w:rsidRPr="008473C6" w:rsidRDefault="008473C6" w:rsidP="008473C6">
      <w:pPr>
        <w:spacing w:line="360" w:lineRule="auto"/>
        <w:ind w:left="567" w:right="567"/>
        <w:contextualSpacing/>
        <w:jc w:val="both"/>
        <w:rPr>
          <w:rFonts w:ascii="Arial" w:hAnsi="Arial" w:cs="Arial"/>
          <w:i/>
          <w:lang w:val="es-MX"/>
        </w:rPr>
      </w:pPr>
      <w:r w:rsidRPr="008473C6">
        <w:rPr>
          <w:rFonts w:ascii="Arial" w:hAnsi="Arial" w:cs="Arial"/>
          <w:i/>
          <w:lang w:val="es-MX"/>
        </w:rPr>
        <w:t xml:space="preserve">Por ello, en congruencia con las atribuciones que en materia de vivienda tiene conferidas la Secretaría de Vivienda y Ordenamiento Territorial, se modifica la Ley de Vivienda para el Estado de Coahuila de Zaragoza, a efecto de establecer que la Comisión de Vivienda, como organismo público descentralizado, estará sectorizado a dicha dependencia y que el titular de esta, sea integrante de la Junta de Gobierno y tenga a su cargo la presidencia de la misma. </w:t>
      </w:r>
    </w:p>
    <w:p w14:paraId="2A49BF57" w14:textId="77777777" w:rsidR="008473C6" w:rsidRPr="008473C6" w:rsidRDefault="008473C6" w:rsidP="008473C6">
      <w:pPr>
        <w:spacing w:line="360" w:lineRule="auto"/>
        <w:ind w:left="567" w:right="567"/>
        <w:contextualSpacing/>
        <w:jc w:val="both"/>
        <w:rPr>
          <w:rFonts w:ascii="Arial" w:hAnsi="Arial" w:cs="Arial"/>
          <w:i/>
          <w:lang w:val="es-MX"/>
        </w:rPr>
      </w:pPr>
    </w:p>
    <w:p w14:paraId="6A3E3715" w14:textId="77777777" w:rsidR="008473C6" w:rsidRPr="008473C6" w:rsidRDefault="008473C6" w:rsidP="008473C6">
      <w:pPr>
        <w:spacing w:line="360" w:lineRule="auto"/>
        <w:ind w:left="567" w:right="567"/>
        <w:contextualSpacing/>
        <w:jc w:val="both"/>
        <w:rPr>
          <w:rFonts w:ascii="Arial" w:hAnsi="Arial" w:cs="Arial"/>
          <w:i/>
          <w:lang w:val="es-MX"/>
        </w:rPr>
      </w:pPr>
      <w:r w:rsidRPr="008473C6">
        <w:rPr>
          <w:rFonts w:ascii="Arial" w:hAnsi="Arial" w:cs="Arial"/>
          <w:i/>
          <w:lang w:val="es-MX"/>
        </w:rPr>
        <w:t>Asimismo, en la presente reforma se prevé</w:t>
      </w:r>
      <w:r w:rsidRPr="008473C6">
        <w:rPr>
          <w:rFonts w:ascii="Arial" w:hAnsi="Arial" w:cs="Arial"/>
          <w:i/>
          <w:lang w:val="x-none"/>
        </w:rPr>
        <w:t xml:space="preserve"> que el organismo sesione trimestralmente, de acuerdo a la Ley de Entidades Paraestatales del Estado de Coahuila de Zaragoza, </w:t>
      </w:r>
      <w:r w:rsidRPr="008473C6">
        <w:rPr>
          <w:rFonts w:ascii="Arial" w:hAnsi="Arial" w:cs="Arial"/>
          <w:i/>
          <w:lang w:val="es-MX"/>
        </w:rPr>
        <w:t xml:space="preserve">y se confiere al Director General del organismo, la </w:t>
      </w:r>
      <w:r w:rsidRPr="008473C6">
        <w:rPr>
          <w:rFonts w:ascii="Arial" w:hAnsi="Arial" w:cs="Arial"/>
          <w:i/>
          <w:lang w:val="es-MX"/>
        </w:rPr>
        <w:lastRenderedPageBreak/>
        <w:t>facultad de certificar documentos, archivos, tramites y/o expedientes del organismo, con el fin de optimizar la operación del mismo.”</w:t>
      </w:r>
    </w:p>
    <w:p w14:paraId="6FD40F98" w14:textId="77777777" w:rsidR="008473C6" w:rsidRPr="008473C6" w:rsidRDefault="008473C6" w:rsidP="008473C6">
      <w:pPr>
        <w:widowControl w:val="0"/>
        <w:autoSpaceDE w:val="0"/>
        <w:autoSpaceDN w:val="0"/>
        <w:adjustRightInd w:val="0"/>
        <w:spacing w:line="360" w:lineRule="auto"/>
        <w:ind w:right="425"/>
        <w:jc w:val="both"/>
        <w:rPr>
          <w:rFonts w:ascii="Arial" w:hAnsi="Arial" w:cs="Arial"/>
          <w:i/>
          <w:lang w:val="es-MX"/>
        </w:rPr>
      </w:pPr>
    </w:p>
    <w:p w14:paraId="35673ACC" w14:textId="77777777" w:rsidR="008473C6" w:rsidRPr="008473C6" w:rsidRDefault="008473C6" w:rsidP="008473C6">
      <w:pPr>
        <w:widowControl w:val="0"/>
        <w:autoSpaceDE w:val="0"/>
        <w:autoSpaceDN w:val="0"/>
        <w:adjustRightInd w:val="0"/>
        <w:spacing w:line="360" w:lineRule="auto"/>
        <w:jc w:val="both"/>
        <w:rPr>
          <w:rFonts w:ascii="Arial" w:hAnsi="Arial" w:cs="Arial"/>
          <w:lang w:val="es-MX"/>
        </w:rPr>
      </w:pPr>
      <w:r w:rsidRPr="008473C6">
        <w:rPr>
          <w:rFonts w:ascii="Arial" w:hAnsi="Arial" w:cs="Arial"/>
          <w:b/>
          <w:lang w:val="es-MX"/>
        </w:rPr>
        <w:t>TERCERO.-</w:t>
      </w:r>
      <w:r w:rsidRPr="008473C6">
        <w:rPr>
          <w:rFonts w:ascii="Arial" w:hAnsi="Arial" w:cs="Arial"/>
          <w:lang w:val="es-MX"/>
        </w:rPr>
        <w:t xml:space="preserve"> Que las Diputadas y los Diputados integrantes de la Comisión de Gobernación, Puntos Constitucionales y Justicia, consideramos que para estudiar el contenido de la iniciativa, es conveniente identificar los objetivos de la misma, comparar el texto de la Ley de Vivienda para el Estado de Coahuila de Zaragoza vigente, con el contenido del proyecto de decreto de la iniciativa, para posteriormente detallar la valoración jurídica de la iniciativa.  </w:t>
      </w:r>
    </w:p>
    <w:p w14:paraId="54477242" w14:textId="77777777" w:rsidR="008473C6" w:rsidRPr="008473C6" w:rsidRDefault="008473C6" w:rsidP="008473C6">
      <w:pPr>
        <w:spacing w:line="360" w:lineRule="auto"/>
        <w:jc w:val="both"/>
        <w:rPr>
          <w:rFonts w:ascii="Arial" w:hAnsi="Arial" w:cs="Arial"/>
          <w:lang w:val="es-MX"/>
        </w:rPr>
      </w:pPr>
    </w:p>
    <w:p w14:paraId="53F73920" w14:textId="77777777" w:rsidR="008473C6" w:rsidRPr="008473C6" w:rsidRDefault="008473C6" w:rsidP="008473C6">
      <w:pPr>
        <w:spacing w:line="360" w:lineRule="auto"/>
        <w:jc w:val="both"/>
        <w:rPr>
          <w:rFonts w:ascii="Arial" w:hAnsi="Arial" w:cs="Arial"/>
          <w:lang w:val="es-MX"/>
        </w:rPr>
      </w:pPr>
      <w:r w:rsidRPr="008473C6">
        <w:rPr>
          <w:rFonts w:ascii="Arial" w:hAnsi="Arial" w:cs="Arial"/>
          <w:b/>
          <w:bCs/>
          <w:lang w:val="es-MX"/>
        </w:rPr>
        <w:t>1.- Comparación entre la Ley vigente, y el texto del proyecto de decreto de la iniciativa.</w:t>
      </w:r>
      <w:r w:rsidRPr="008473C6">
        <w:rPr>
          <w:rFonts w:ascii="Arial" w:hAnsi="Arial" w:cs="Arial"/>
          <w:lang w:val="es-MX"/>
        </w:rPr>
        <w:t xml:space="preserve"> Para esta fase, revisamos el siguiente cuadro comparativo que permite apreciar con mayor claridad los cambios normativos de la iniciativa: </w:t>
      </w:r>
    </w:p>
    <w:p w14:paraId="4E5750B9" w14:textId="77777777" w:rsidR="008473C6" w:rsidRPr="008473C6" w:rsidRDefault="008473C6" w:rsidP="008473C6">
      <w:pPr>
        <w:spacing w:line="360" w:lineRule="auto"/>
        <w:jc w:val="both"/>
        <w:rPr>
          <w:rFonts w:ascii="Arial" w:hAnsi="Arial" w:cs="Arial"/>
          <w:lang w:val="es-MX"/>
        </w:rPr>
      </w:pPr>
    </w:p>
    <w:tbl>
      <w:tblPr>
        <w:tblStyle w:val="Tablaconcuadrcula77"/>
        <w:tblW w:w="8931" w:type="dxa"/>
        <w:tblInd w:w="-5" w:type="dxa"/>
        <w:tblLook w:val="04A0" w:firstRow="1" w:lastRow="0" w:firstColumn="1" w:lastColumn="0" w:noHBand="0" w:noVBand="1"/>
      </w:tblPr>
      <w:tblGrid>
        <w:gridCol w:w="4465"/>
        <w:gridCol w:w="4466"/>
      </w:tblGrid>
      <w:tr w:rsidR="008473C6" w:rsidRPr="008473C6" w14:paraId="283BA986" w14:textId="77777777" w:rsidTr="00330CB3">
        <w:trPr>
          <w:tblHeader/>
        </w:trPr>
        <w:tc>
          <w:tcPr>
            <w:tcW w:w="8931" w:type="dxa"/>
            <w:gridSpan w:val="2"/>
            <w:shd w:val="clear" w:color="auto" w:fill="E7E6E6" w:themeFill="background2"/>
          </w:tcPr>
          <w:p w14:paraId="06C0A9B8" w14:textId="77777777" w:rsidR="008473C6" w:rsidRPr="008473C6" w:rsidRDefault="008473C6" w:rsidP="008473C6">
            <w:pPr>
              <w:spacing w:line="360" w:lineRule="auto"/>
              <w:jc w:val="center"/>
              <w:rPr>
                <w:rFonts w:ascii="Arial" w:hAnsi="Arial"/>
                <w:b/>
                <w:lang w:val="es-MX"/>
              </w:rPr>
            </w:pPr>
            <w:r w:rsidRPr="008473C6">
              <w:rPr>
                <w:rFonts w:ascii="Arial" w:hAnsi="Arial"/>
                <w:b/>
                <w:lang w:val="es-MX"/>
              </w:rPr>
              <w:t>LEY DE VIVIENDA PARA EL ESTADO DE COAHUILA DE ZARAGOZA</w:t>
            </w:r>
          </w:p>
        </w:tc>
      </w:tr>
      <w:tr w:rsidR="008473C6" w:rsidRPr="008473C6" w14:paraId="7A9E1F55" w14:textId="77777777" w:rsidTr="00330CB3">
        <w:trPr>
          <w:tblHeader/>
        </w:trPr>
        <w:tc>
          <w:tcPr>
            <w:tcW w:w="4465" w:type="dxa"/>
            <w:shd w:val="clear" w:color="auto" w:fill="E7E6E6" w:themeFill="background2"/>
          </w:tcPr>
          <w:p w14:paraId="13E33D91" w14:textId="77777777" w:rsidR="008473C6" w:rsidRPr="008473C6" w:rsidRDefault="008473C6" w:rsidP="008473C6">
            <w:pPr>
              <w:spacing w:line="360" w:lineRule="auto"/>
              <w:jc w:val="center"/>
              <w:rPr>
                <w:rFonts w:ascii="Arial" w:hAnsi="Arial"/>
                <w:b/>
                <w:lang w:val="es-MX"/>
              </w:rPr>
            </w:pPr>
            <w:r w:rsidRPr="008473C6">
              <w:rPr>
                <w:rFonts w:ascii="Arial" w:hAnsi="Arial"/>
                <w:b/>
                <w:lang w:val="es-MX"/>
              </w:rPr>
              <w:t>TEXTO VIGENTE</w:t>
            </w:r>
          </w:p>
        </w:tc>
        <w:tc>
          <w:tcPr>
            <w:tcW w:w="4466" w:type="dxa"/>
            <w:shd w:val="clear" w:color="auto" w:fill="E7E6E6" w:themeFill="background2"/>
          </w:tcPr>
          <w:p w14:paraId="0FBDACE2" w14:textId="77777777" w:rsidR="008473C6" w:rsidRPr="008473C6" w:rsidRDefault="008473C6" w:rsidP="008473C6">
            <w:pPr>
              <w:spacing w:line="360" w:lineRule="auto"/>
              <w:jc w:val="center"/>
              <w:rPr>
                <w:rFonts w:ascii="Arial" w:hAnsi="Arial"/>
                <w:b/>
                <w:lang w:val="es-MX"/>
              </w:rPr>
            </w:pPr>
            <w:r w:rsidRPr="008473C6">
              <w:rPr>
                <w:rFonts w:ascii="Arial" w:hAnsi="Arial"/>
                <w:b/>
                <w:lang w:val="es-MX"/>
              </w:rPr>
              <w:t>TEXTO DE LA INICIATIVA</w:t>
            </w:r>
          </w:p>
        </w:tc>
      </w:tr>
      <w:tr w:rsidR="008473C6" w:rsidRPr="008473C6" w14:paraId="487A4BA5" w14:textId="77777777" w:rsidTr="00330CB3">
        <w:tc>
          <w:tcPr>
            <w:tcW w:w="4465" w:type="dxa"/>
          </w:tcPr>
          <w:p w14:paraId="1F24F9CA" w14:textId="77777777" w:rsidR="008473C6" w:rsidRPr="008473C6" w:rsidRDefault="008473C6" w:rsidP="008473C6">
            <w:pPr>
              <w:autoSpaceDE w:val="0"/>
              <w:autoSpaceDN w:val="0"/>
              <w:adjustRightInd w:val="0"/>
              <w:spacing w:line="360" w:lineRule="auto"/>
              <w:jc w:val="both"/>
              <w:rPr>
                <w:rFonts w:ascii="Arial" w:hAnsi="Arial" w:cs="Arial"/>
                <w:bCs/>
                <w:color w:val="000000"/>
                <w:lang w:val="es-MX"/>
              </w:rPr>
            </w:pPr>
            <w:r w:rsidRPr="008473C6">
              <w:rPr>
                <w:rFonts w:ascii="Arial" w:hAnsi="Arial" w:cs="Arial"/>
                <w:b/>
                <w:bCs/>
                <w:color w:val="000000"/>
                <w:lang w:val="es-MX"/>
              </w:rPr>
              <w:t xml:space="preserve">ARTÍCULO 6. </w:t>
            </w:r>
            <w:r w:rsidRPr="008473C6">
              <w:rPr>
                <w:rFonts w:ascii="Arial" w:hAnsi="Arial" w:cs="Arial"/>
                <w:bCs/>
                <w:color w:val="000000"/>
                <w:lang w:val="es-MX"/>
              </w:rPr>
              <w:t>…</w:t>
            </w:r>
          </w:p>
          <w:p w14:paraId="688F823D" w14:textId="77777777" w:rsidR="008473C6" w:rsidRPr="008473C6" w:rsidRDefault="008473C6" w:rsidP="008473C6">
            <w:pPr>
              <w:autoSpaceDE w:val="0"/>
              <w:autoSpaceDN w:val="0"/>
              <w:adjustRightInd w:val="0"/>
              <w:spacing w:line="360" w:lineRule="auto"/>
              <w:jc w:val="both"/>
              <w:rPr>
                <w:rFonts w:ascii="Arial" w:hAnsi="Arial" w:cs="Arial"/>
                <w:b/>
                <w:bCs/>
                <w:color w:val="000000"/>
                <w:lang w:val="es-MX"/>
              </w:rPr>
            </w:pPr>
          </w:p>
          <w:p w14:paraId="64843F6A" w14:textId="77777777" w:rsidR="008473C6" w:rsidRPr="008473C6" w:rsidRDefault="008473C6" w:rsidP="008473C6">
            <w:pPr>
              <w:autoSpaceDE w:val="0"/>
              <w:autoSpaceDN w:val="0"/>
              <w:adjustRightInd w:val="0"/>
              <w:spacing w:line="360" w:lineRule="auto"/>
              <w:jc w:val="both"/>
              <w:rPr>
                <w:rFonts w:ascii="Arial" w:hAnsi="Arial" w:cs="Arial"/>
                <w:b/>
                <w:bCs/>
                <w:color w:val="000000"/>
                <w:lang w:val="es-MX"/>
              </w:rPr>
            </w:pPr>
            <w:r w:rsidRPr="008473C6">
              <w:rPr>
                <w:rFonts w:ascii="Arial" w:hAnsi="Arial" w:cs="Arial"/>
                <w:b/>
                <w:bCs/>
                <w:color w:val="000000"/>
                <w:lang w:val="es-MX"/>
              </w:rPr>
              <w:t xml:space="preserve">I. </w:t>
            </w:r>
            <w:r w:rsidRPr="008473C6">
              <w:rPr>
                <w:rFonts w:ascii="Arial" w:hAnsi="Arial" w:cs="Arial"/>
                <w:color w:val="000000"/>
                <w:lang w:val="es-MX"/>
              </w:rPr>
              <w:t>a la</w:t>
            </w:r>
            <w:r w:rsidRPr="008473C6">
              <w:rPr>
                <w:rFonts w:ascii="Arial" w:hAnsi="Arial" w:cs="Arial"/>
                <w:b/>
                <w:bCs/>
                <w:color w:val="000000"/>
                <w:lang w:val="es-MX"/>
              </w:rPr>
              <w:t xml:space="preserve"> VIII. </w:t>
            </w:r>
            <w:r w:rsidRPr="008473C6">
              <w:rPr>
                <w:rFonts w:ascii="Arial" w:hAnsi="Arial" w:cs="Arial"/>
                <w:color w:val="000000"/>
                <w:lang w:val="es-MX"/>
              </w:rPr>
              <w:t>…</w:t>
            </w:r>
          </w:p>
          <w:p w14:paraId="4081BCDE" w14:textId="77777777" w:rsidR="008473C6" w:rsidRPr="008473C6" w:rsidRDefault="008473C6" w:rsidP="008473C6">
            <w:pPr>
              <w:autoSpaceDE w:val="0"/>
              <w:autoSpaceDN w:val="0"/>
              <w:adjustRightInd w:val="0"/>
              <w:spacing w:line="360" w:lineRule="auto"/>
              <w:ind w:left="454" w:hanging="454"/>
              <w:jc w:val="both"/>
              <w:rPr>
                <w:rFonts w:ascii="Arial" w:hAnsi="Arial" w:cs="Arial"/>
                <w:b/>
                <w:bCs/>
                <w:color w:val="000000"/>
                <w:lang w:val="es-MX"/>
              </w:rPr>
            </w:pPr>
          </w:p>
          <w:p w14:paraId="4C37780D" w14:textId="77777777" w:rsidR="008473C6" w:rsidRPr="008473C6" w:rsidRDefault="008473C6" w:rsidP="008473C6">
            <w:pPr>
              <w:autoSpaceDE w:val="0"/>
              <w:autoSpaceDN w:val="0"/>
              <w:adjustRightInd w:val="0"/>
              <w:spacing w:line="360" w:lineRule="auto"/>
              <w:ind w:left="454" w:hanging="454"/>
              <w:jc w:val="both"/>
              <w:rPr>
                <w:rFonts w:ascii="Arial" w:hAnsi="Arial" w:cs="Arial"/>
                <w:b/>
                <w:bCs/>
                <w:color w:val="000000"/>
                <w:lang w:val="es-MX"/>
              </w:rPr>
            </w:pPr>
            <w:r w:rsidRPr="008473C6">
              <w:rPr>
                <w:rFonts w:ascii="Arial" w:hAnsi="Arial" w:cs="Arial"/>
                <w:b/>
                <w:bCs/>
                <w:color w:val="000000"/>
                <w:lang w:val="es-MX"/>
              </w:rPr>
              <w:t xml:space="preserve">IX. </w:t>
            </w:r>
            <w:r w:rsidRPr="008473C6">
              <w:rPr>
                <w:rFonts w:ascii="Arial" w:hAnsi="Arial" w:cs="Arial"/>
                <w:b/>
                <w:bCs/>
                <w:color w:val="000000"/>
                <w:lang w:val="es-MX"/>
              </w:rPr>
              <w:tab/>
              <w:t xml:space="preserve">Secretaría. </w:t>
            </w:r>
            <w:r w:rsidRPr="008473C6">
              <w:rPr>
                <w:rFonts w:ascii="Arial" w:hAnsi="Arial" w:cs="Arial"/>
                <w:bCs/>
                <w:color w:val="000000"/>
                <w:lang w:val="es-MX"/>
              </w:rPr>
              <w:t>Secretaría de Infraestructura, Desarrollo Urbano y Movilidad;</w:t>
            </w:r>
          </w:p>
          <w:p w14:paraId="070557AE" w14:textId="77777777" w:rsidR="008473C6" w:rsidRPr="008473C6" w:rsidRDefault="008473C6" w:rsidP="008473C6">
            <w:pPr>
              <w:autoSpaceDE w:val="0"/>
              <w:autoSpaceDN w:val="0"/>
              <w:adjustRightInd w:val="0"/>
              <w:spacing w:line="360" w:lineRule="auto"/>
              <w:ind w:left="454" w:hanging="454"/>
              <w:jc w:val="both"/>
              <w:rPr>
                <w:rFonts w:ascii="Arial" w:hAnsi="Arial" w:cs="Arial"/>
                <w:b/>
                <w:bCs/>
                <w:color w:val="000000"/>
                <w:lang w:val="es-MX"/>
              </w:rPr>
            </w:pPr>
          </w:p>
          <w:p w14:paraId="7301503A" w14:textId="77777777" w:rsidR="008473C6" w:rsidRPr="008473C6" w:rsidRDefault="008473C6" w:rsidP="008473C6">
            <w:pPr>
              <w:autoSpaceDE w:val="0"/>
              <w:autoSpaceDN w:val="0"/>
              <w:adjustRightInd w:val="0"/>
              <w:spacing w:line="360" w:lineRule="auto"/>
              <w:ind w:left="454" w:hanging="454"/>
              <w:jc w:val="both"/>
              <w:rPr>
                <w:rFonts w:ascii="Arial" w:hAnsi="Arial" w:cs="Arial"/>
                <w:bCs/>
                <w:color w:val="000000"/>
                <w:lang w:val="es-MX"/>
              </w:rPr>
            </w:pPr>
            <w:r w:rsidRPr="008473C6">
              <w:rPr>
                <w:rFonts w:ascii="Arial" w:hAnsi="Arial" w:cs="Arial"/>
                <w:b/>
                <w:bCs/>
                <w:color w:val="000000"/>
                <w:lang w:val="es-MX"/>
              </w:rPr>
              <w:t xml:space="preserve">X. </w:t>
            </w:r>
            <w:r w:rsidRPr="008473C6">
              <w:rPr>
                <w:rFonts w:ascii="Arial" w:hAnsi="Arial" w:cs="Arial"/>
                <w:color w:val="000000"/>
                <w:lang w:val="es-MX"/>
              </w:rPr>
              <w:t>a la</w:t>
            </w:r>
            <w:r w:rsidRPr="008473C6">
              <w:rPr>
                <w:rFonts w:ascii="Arial" w:hAnsi="Arial" w:cs="Arial"/>
                <w:b/>
                <w:bCs/>
                <w:color w:val="000000"/>
                <w:lang w:val="es-MX"/>
              </w:rPr>
              <w:t xml:space="preserve"> XIII. </w:t>
            </w:r>
            <w:r w:rsidRPr="008473C6">
              <w:rPr>
                <w:rFonts w:ascii="Arial" w:hAnsi="Arial" w:cs="Arial"/>
                <w:color w:val="000000"/>
                <w:lang w:val="es-MX"/>
              </w:rPr>
              <w:t>…</w:t>
            </w:r>
            <w:r w:rsidRPr="008473C6">
              <w:rPr>
                <w:rFonts w:ascii="Arial" w:hAnsi="Arial" w:cs="Arial"/>
                <w:b/>
                <w:bCs/>
                <w:color w:val="000000"/>
                <w:lang w:val="es-MX"/>
              </w:rPr>
              <w:t xml:space="preserve"> </w:t>
            </w:r>
          </w:p>
          <w:p w14:paraId="146FACBF" w14:textId="77777777" w:rsidR="008473C6" w:rsidRPr="008473C6" w:rsidRDefault="008473C6" w:rsidP="008473C6">
            <w:pPr>
              <w:autoSpaceDE w:val="0"/>
              <w:autoSpaceDN w:val="0"/>
              <w:adjustRightInd w:val="0"/>
              <w:spacing w:line="360" w:lineRule="auto"/>
              <w:ind w:left="454" w:hanging="454"/>
              <w:jc w:val="both"/>
              <w:rPr>
                <w:rFonts w:ascii="Arial" w:hAnsi="Arial" w:cs="Arial"/>
                <w:bCs/>
                <w:color w:val="000000"/>
                <w:lang w:val="es-MX"/>
              </w:rPr>
            </w:pPr>
          </w:p>
        </w:tc>
        <w:tc>
          <w:tcPr>
            <w:tcW w:w="4466" w:type="dxa"/>
          </w:tcPr>
          <w:p w14:paraId="1B42CF9D"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Cs/>
                <w:lang w:val="es-MX" w:eastAsia="en-US"/>
              </w:rPr>
            </w:pPr>
            <w:r w:rsidRPr="008473C6">
              <w:rPr>
                <w:rFonts w:ascii="Arial" w:eastAsia="Calibri" w:hAnsi="Arial" w:cs="Arial"/>
                <w:b/>
                <w:bCs/>
                <w:lang w:val="es-MX" w:eastAsia="en-US"/>
              </w:rPr>
              <w:t xml:space="preserve">ARTÍCULO 6. </w:t>
            </w:r>
            <w:r w:rsidRPr="008473C6">
              <w:rPr>
                <w:rFonts w:ascii="Arial" w:eastAsia="Calibri" w:hAnsi="Arial" w:cs="Arial"/>
                <w:bCs/>
                <w:lang w:val="es-MX" w:eastAsia="en-US"/>
              </w:rPr>
              <w:t>…</w:t>
            </w:r>
          </w:p>
          <w:p w14:paraId="6D2384A9"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
                <w:lang w:val="es-MX" w:eastAsia="en-US"/>
              </w:rPr>
            </w:pPr>
          </w:p>
          <w:p w14:paraId="06A5444E" w14:textId="77777777" w:rsidR="008473C6" w:rsidRPr="008473C6" w:rsidRDefault="008473C6" w:rsidP="008473C6">
            <w:pPr>
              <w:autoSpaceDE w:val="0"/>
              <w:autoSpaceDN w:val="0"/>
              <w:adjustRightInd w:val="0"/>
              <w:spacing w:line="360" w:lineRule="auto"/>
              <w:jc w:val="both"/>
              <w:rPr>
                <w:rFonts w:ascii="Arial" w:eastAsia="Calibri" w:hAnsi="Arial" w:cs="Arial"/>
                <w:bCs/>
                <w:lang w:val="es-MX" w:eastAsia="en-US"/>
              </w:rPr>
            </w:pPr>
            <w:r w:rsidRPr="008473C6">
              <w:rPr>
                <w:rFonts w:ascii="Arial" w:eastAsia="Calibri" w:hAnsi="Arial" w:cs="Arial"/>
                <w:b/>
                <w:lang w:val="es-MX" w:eastAsia="en-US"/>
              </w:rPr>
              <w:t>I.</w:t>
            </w:r>
            <w:r w:rsidRPr="008473C6">
              <w:rPr>
                <w:rFonts w:ascii="Arial" w:eastAsia="Calibri" w:hAnsi="Arial" w:cs="Arial"/>
                <w:bCs/>
                <w:lang w:val="es-MX" w:eastAsia="en-US"/>
              </w:rPr>
              <w:t xml:space="preserve"> a la </w:t>
            </w:r>
            <w:r w:rsidRPr="008473C6">
              <w:rPr>
                <w:rFonts w:ascii="Arial" w:eastAsia="Calibri" w:hAnsi="Arial" w:cs="Arial"/>
                <w:b/>
                <w:lang w:val="es-MX" w:eastAsia="en-US"/>
              </w:rPr>
              <w:t xml:space="preserve">VIII. </w:t>
            </w:r>
            <w:r w:rsidRPr="008473C6">
              <w:rPr>
                <w:rFonts w:ascii="Arial" w:eastAsia="Calibri" w:hAnsi="Arial" w:cs="Arial"/>
                <w:bCs/>
                <w:lang w:val="es-MX" w:eastAsia="en-US"/>
              </w:rPr>
              <w:t>…</w:t>
            </w:r>
          </w:p>
          <w:p w14:paraId="0D3A1006" w14:textId="77777777" w:rsidR="008473C6" w:rsidRPr="008473C6" w:rsidRDefault="008473C6" w:rsidP="008473C6">
            <w:pPr>
              <w:autoSpaceDE w:val="0"/>
              <w:autoSpaceDN w:val="0"/>
              <w:adjustRightInd w:val="0"/>
              <w:spacing w:line="360" w:lineRule="auto"/>
              <w:jc w:val="both"/>
              <w:rPr>
                <w:rFonts w:ascii="Arial" w:eastAsia="Calibri" w:hAnsi="Arial" w:cs="Arial"/>
                <w:bCs/>
                <w:lang w:val="es-MX" w:eastAsia="en-US"/>
              </w:rPr>
            </w:pPr>
          </w:p>
          <w:p w14:paraId="078565B0" w14:textId="77777777" w:rsidR="008473C6" w:rsidRPr="008473C6" w:rsidRDefault="008473C6" w:rsidP="008473C6">
            <w:pPr>
              <w:autoSpaceDE w:val="0"/>
              <w:autoSpaceDN w:val="0"/>
              <w:adjustRightInd w:val="0"/>
              <w:spacing w:line="360" w:lineRule="auto"/>
              <w:ind w:left="454" w:hanging="454"/>
              <w:contextualSpacing/>
              <w:jc w:val="both"/>
              <w:rPr>
                <w:rFonts w:ascii="Arial" w:eastAsia="Calibri" w:hAnsi="Arial" w:cs="Arial"/>
                <w:bCs/>
                <w:lang w:val="es-MX" w:eastAsia="en-US"/>
              </w:rPr>
            </w:pPr>
            <w:r w:rsidRPr="008473C6">
              <w:rPr>
                <w:rFonts w:ascii="Arial" w:eastAsia="Calibri" w:hAnsi="Arial" w:cs="Arial"/>
                <w:b/>
                <w:bCs/>
                <w:lang w:val="es-MX" w:eastAsia="en-US"/>
              </w:rPr>
              <w:t xml:space="preserve">IX.  Secretaría. </w:t>
            </w:r>
            <w:r w:rsidRPr="008473C6">
              <w:rPr>
                <w:rFonts w:ascii="Arial" w:eastAsia="Calibri" w:hAnsi="Arial" w:cs="Arial"/>
                <w:bCs/>
                <w:lang w:val="es-MX" w:eastAsia="en-US"/>
              </w:rPr>
              <w:t>Secretaría de Vivienda y Ordenamiento Territorial;</w:t>
            </w:r>
          </w:p>
          <w:p w14:paraId="239ACA8F"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
                <w:bCs/>
                <w:lang w:val="es-MX" w:eastAsia="en-US"/>
              </w:rPr>
            </w:pPr>
          </w:p>
          <w:p w14:paraId="04599D94"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
                <w:bCs/>
                <w:lang w:val="es-MX" w:eastAsia="en-US"/>
              </w:rPr>
            </w:pPr>
          </w:p>
          <w:p w14:paraId="7CFEF122"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b/>
                <w:bCs/>
                <w:lang w:val="es-MX" w:eastAsia="en-US"/>
              </w:rPr>
              <w:t>X.</w:t>
            </w:r>
            <w:r w:rsidRPr="008473C6">
              <w:rPr>
                <w:rFonts w:ascii="Arial" w:eastAsia="Calibri" w:hAnsi="Arial" w:cs="Arial"/>
                <w:bCs/>
                <w:lang w:val="es-MX" w:eastAsia="en-US"/>
              </w:rPr>
              <w:t xml:space="preserve"> a la </w:t>
            </w:r>
            <w:r w:rsidRPr="008473C6">
              <w:rPr>
                <w:rFonts w:ascii="Arial" w:eastAsia="Calibri" w:hAnsi="Arial" w:cs="Arial"/>
                <w:b/>
                <w:lang w:val="es-MX" w:eastAsia="en-US"/>
              </w:rPr>
              <w:t xml:space="preserve">XIII. </w:t>
            </w:r>
            <w:r w:rsidRPr="008473C6">
              <w:rPr>
                <w:rFonts w:ascii="Arial" w:eastAsia="Calibri" w:hAnsi="Arial" w:cs="Arial"/>
                <w:bCs/>
                <w:lang w:val="es-MX" w:eastAsia="en-US"/>
              </w:rPr>
              <w:t>…</w:t>
            </w:r>
            <w:r w:rsidRPr="008473C6">
              <w:rPr>
                <w:rFonts w:ascii="Arial" w:eastAsia="Calibri" w:hAnsi="Arial" w:cs="Arial"/>
                <w:lang w:val="es-MX" w:eastAsia="en-US"/>
              </w:rPr>
              <w:t xml:space="preserve">        </w:t>
            </w:r>
          </w:p>
          <w:p w14:paraId="5B75924C"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 xml:space="preserve"> </w:t>
            </w:r>
          </w:p>
        </w:tc>
      </w:tr>
      <w:tr w:rsidR="008473C6" w:rsidRPr="008473C6" w14:paraId="541C0E37" w14:textId="77777777" w:rsidTr="00330CB3">
        <w:tc>
          <w:tcPr>
            <w:tcW w:w="4465" w:type="dxa"/>
          </w:tcPr>
          <w:p w14:paraId="16B4D136" w14:textId="77777777" w:rsidR="008473C6" w:rsidRPr="008473C6" w:rsidRDefault="008473C6" w:rsidP="008473C6">
            <w:pPr>
              <w:autoSpaceDE w:val="0"/>
              <w:autoSpaceDN w:val="0"/>
              <w:adjustRightInd w:val="0"/>
              <w:spacing w:line="360" w:lineRule="auto"/>
              <w:jc w:val="both"/>
              <w:rPr>
                <w:rFonts w:ascii="Arial" w:hAnsi="Arial" w:cs="Arial"/>
                <w:bCs/>
                <w:color w:val="000000"/>
                <w:lang w:val="es-MX"/>
              </w:rPr>
            </w:pPr>
            <w:r w:rsidRPr="008473C6">
              <w:rPr>
                <w:rFonts w:ascii="Arial" w:hAnsi="Arial" w:cs="Arial"/>
                <w:b/>
                <w:bCs/>
                <w:color w:val="000000"/>
                <w:lang w:val="es-MX"/>
              </w:rPr>
              <w:t xml:space="preserve">ARTÍCULO 7. </w:t>
            </w:r>
            <w:r w:rsidRPr="008473C6">
              <w:rPr>
                <w:rFonts w:ascii="Arial" w:hAnsi="Arial" w:cs="Arial"/>
                <w:bCs/>
                <w:color w:val="000000"/>
                <w:lang w:val="es-MX"/>
              </w:rPr>
              <w:t>…</w:t>
            </w:r>
          </w:p>
          <w:p w14:paraId="31CAB70C" w14:textId="77777777" w:rsidR="008473C6" w:rsidRPr="008473C6" w:rsidRDefault="008473C6" w:rsidP="008473C6">
            <w:pPr>
              <w:autoSpaceDE w:val="0"/>
              <w:autoSpaceDN w:val="0"/>
              <w:adjustRightInd w:val="0"/>
              <w:spacing w:line="360" w:lineRule="auto"/>
              <w:jc w:val="both"/>
              <w:rPr>
                <w:rFonts w:ascii="Arial" w:hAnsi="Arial" w:cs="Arial"/>
                <w:bCs/>
                <w:color w:val="000000"/>
                <w:lang w:val="es-MX"/>
              </w:rPr>
            </w:pPr>
          </w:p>
          <w:p w14:paraId="48DD0433" w14:textId="77777777" w:rsidR="008473C6" w:rsidRPr="008473C6" w:rsidRDefault="008473C6" w:rsidP="008473C6">
            <w:pPr>
              <w:autoSpaceDE w:val="0"/>
              <w:autoSpaceDN w:val="0"/>
              <w:adjustRightInd w:val="0"/>
              <w:spacing w:line="360" w:lineRule="auto"/>
              <w:jc w:val="both"/>
              <w:rPr>
                <w:rFonts w:ascii="Arial" w:hAnsi="Arial" w:cs="Arial"/>
                <w:bCs/>
                <w:color w:val="000000"/>
                <w:lang w:val="es-MX"/>
              </w:rPr>
            </w:pPr>
            <w:r w:rsidRPr="008473C6">
              <w:rPr>
                <w:rFonts w:ascii="Arial" w:hAnsi="Arial" w:cs="Arial"/>
                <w:b/>
                <w:color w:val="000000"/>
                <w:lang w:val="es-MX"/>
              </w:rPr>
              <w:lastRenderedPageBreak/>
              <w:t>I.</w:t>
            </w:r>
            <w:r w:rsidRPr="008473C6">
              <w:rPr>
                <w:rFonts w:ascii="Arial" w:hAnsi="Arial" w:cs="Arial"/>
                <w:bCs/>
                <w:color w:val="000000"/>
                <w:lang w:val="es-MX"/>
              </w:rPr>
              <w:t xml:space="preserve"> …</w:t>
            </w:r>
          </w:p>
          <w:p w14:paraId="61F7053F" w14:textId="77777777" w:rsidR="008473C6" w:rsidRPr="008473C6" w:rsidRDefault="008473C6" w:rsidP="008473C6">
            <w:pPr>
              <w:autoSpaceDE w:val="0"/>
              <w:autoSpaceDN w:val="0"/>
              <w:adjustRightInd w:val="0"/>
              <w:spacing w:line="360" w:lineRule="auto"/>
              <w:ind w:left="454" w:hanging="454"/>
              <w:jc w:val="both"/>
              <w:rPr>
                <w:rFonts w:ascii="Arial" w:hAnsi="Arial" w:cs="Arial"/>
                <w:b/>
                <w:bCs/>
                <w:color w:val="000000"/>
                <w:lang w:val="es-MX"/>
              </w:rPr>
            </w:pPr>
          </w:p>
          <w:p w14:paraId="5C91313B" w14:textId="77777777" w:rsidR="008473C6" w:rsidRPr="008473C6" w:rsidRDefault="008473C6" w:rsidP="008473C6">
            <w:pPr>
              <w:autoSpaceDE w:val="0"/>
              <w:autoSpaceDN w:val="0"/>
              <w:adjustRightInd w:val="0"/>
              <w:spacing w:line="360" w:lineRule="auto"/>
              <w:ind w:left="454" w:hanging="454"/>
              <w:jc w:val="both"/>
              <w:rPr>
                <w:rFonts w:ascii="Arial" w:hAnsi="Arial" w:cs="Arial"/>
                <w:bCs/>
                <w:color w:val="000000"/>
                <w:lang w:val="es-MX"/>
              </w:rPr>
            </w:pPr>
            <w:r w:rsidRPr="008473C6">
              <w:rPr>
                <w:rFonts w:ascii="Arial" w:hAnsi="Arial" w:cs="Arial"/>
                <w:b/>
                <w:bCs/>
                <w:color w:val="000000"/>
                <w:lang w:val="es-MX"/>
              </w:rPr>
              <w:t xml:space="preserve">II. </w:t>
            </w:r>
            <w:r w:rsidRPr="008473C6">
              <w:rPr>
                <w:rFonts w:ascii="Arial" w:hAnsi="Arial" w:cs="Arial"/>
                <w:b/>
                <w:bCs/>
                <w:color w:val="000000"/>
                <w:lang w:val="es-MX"/>
              </w:rPr>
              <w:tab/>
            </w:r>
            <w:r w:rsidRPr="008473C6">
              <w:rPr>
                <w:rFonts w:ascii="Arial" w:hAnsi="Arial" w:cs="Arial"/>
                <w:bCs/>
                <w:color w:val="000000"/>
                <w:lang w:val="es-MX"/>
              </w:rPr>
              <w:t>La persona titular de la Secretaría de Infraestructura, Desarrollo Urbano y Movilidad;</w:t>
            </w:r>
          </w:p>
          <w:p w14:paraId="491A7B20" w14:textId="77777777" w:rsidR="008473C6" w:rsidRPr="008473C6" w:rsidRDefault="008473C6" w:rsidP="008473C6">
            <w:pPr>
              <w:autoSpaceDE w:val="0"/>
              <w:autoSpaceDN w:val="0"/>
              <w:adjustRightInd w:val="0"/>
              <w:spacing w:line="360" w:lineRule="auto"/>
              <w:ind w:left="454" w:hanging="454"/>
              <w:jc w:val="both"/>
              <w:rPr>
                <w:rFonts w:ascii="Arial" w:hAnsi="Arial" w:cs="Arial"/>
                <w:bCs/>
                <w:color w:val="000000"/>
                <w:lang w:val="es-MX"/>
              </w:rPr>
            </w:pPr>
          </w:p>
          <w:p w14:paraId="17F25A89" w14:textId="77777777" w:rsidR="008473C6" w:rsidRPr="008473C6" w:rsidRDefault="008473C6" w:rsidP="008473C6">
            <w:pPr>
              <w:autoSpaceDE w:val="0"/>
              <w:autoSpaceDN w:val="0"/>
              <w:adjustRightInd w:val="0"/>
              <w:spacing w:line="360" w:lineRule="auto"/>
              <w:ind w:left="454" w:hanging="454"/>
              <w:jc w:val="both"/>
              <w:rPr>
                <w:rFonts w:ascii="Arial" w:hAnsi="Arial" w:cs="Arial"/>
                <w:bCs/>
                <w:color w:val="000000"/>
                <w:lang w:val="es-MX"/>
              </w:rPr>
            </w:pPr>
            <w:r w:rsidRPr="008473C6">
              <w:rPr>
                <w:rFonts w:ascii="Arial" w:hAnsi="Arial" w:cs="Arial"/>
                <w:b/>
                <w:bCs/>
                <w:color w:val="000000"/>
                <w:lang w:val="es-MX"/>
              </w:rPr>
              <w:t xml:space="preserve">III. </w:t>
            </w:r>
            <w:r w:rsidRPr="008473C6">
              <w:rPr>
                <w:rFonts w:ascii="Arial" w:hAnsi="Arial" w:cs="Arial"/>
                <w:color w:val="000000"/>
                <w:lang w:val="es-MX"/>
              </w:rPr>
              <w:t>y</w:t>
            </w:r>
            <w:r w:rsidRPr="008473C6">
              <w:rPr>
                <w:rFonts w:ascii="Arial" w:hAnsi="Arial" w:cs="Arial"/>
                <w:b/>
                <w:bCs/>
                <w:color w:val="000000"/>
                <w:lang w:val="es-MX"/>
              </w:rPr>
              <w:t xml:space="preserve"> IV </w:t>
            </w:r>
            <w:r w:rsidRPr="008473C6">
              <w:rPr>
                <w:rFonts w:ascii="Arial" w:hAnsi="Arial" w:cs="Arial"/>
                <w:color w:val="000000"/>
                <w:lang w:val="es-MX"/>
              </w:rPr>
              <w:t>…</w:t>
            </w:r>
          </w:p>
        </w:tc>
        <w:tc>
          <w:tcPr>
            <w:tcW w:w="4466" w:type="dxa"/>
          </w:tcPr>
          <w:p w14:paraId="4788006D"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Cs/>
                <w:lang w:val="es-MX" w:eastAsia="en-US"/>
              </w:rPr>
            </w:pPr>
            <w:r w:rsidRPr="008473C6">
              <w:rPr>
                <w:rFonts w:ascii="Arial" w:eastAsia="Calibri" w:hAnsi="Arial" w:cs="Arial"/>
                <w:b/>
                <w:bCs/>
                <w:lang w:val="es-MX" w:eastAsia="en-US"/>
              </w:rPr>
              <w:lastRenderedPageBreak/>
              <w:t>ARTÍCULO 7.</w:t>
            </w:r>
            <w:r w:rsidRPr="008473C6">
              <w:rPr>
                <w:rFonts w:ascii="Arial" w:eastAsia="Calibri" w:hAnsi="Arial" w:cs="Arial"/>
                <w:bCs/>
                <w:lang w:val="es-MX" w:eastAsia="en-US"/>
              </w:rPr>
              <w:t xml:space="preserve"> …</w:t>
            </w:r>
          </w:p>
          <w:p w14:paraId="47853A73" w14:textId="77777777" w:rsidR="008473C6" w:rsidRPr="008473C6" w:rsidRDefault="008473C6" w:rsidP="008473C6">
            <w:pPr>
              <w:autoSpaceDE w:val="0"/>
              <w:autoSpaceDN w:val="0"/>
              <w:adjustRightInd w:val="0"/>
              <w:spacing w:line="360" w:lineRule="auto"/>
              <w:jc w:val="both"/>
              <w:rPr>
                <w:rFonts w:ascii="Arial" w:eastAsia="Calibri" w:hAnsi="Arial" w:cs="Arial"/>
                <w:bCs/>
                <w:lang w:val="es-MX" w:eastAsia="en-US"/>
              </w:rPr>
            </w:pPr>
          </w:p>
          <w:p w14:paraId="5D203A59" w14:textId="77777777" w:rsidR="008473C6" w:rsidRPr="008473C6" w:rsidRDefault="008473C6" w:rsidP="008473C6">
            <w:pPr>
              <w:autoSpaceDE w:val="0"/>
              <w:autoSpaceDN w:val="0"/>
              <w:adjustRightInd w:val="0"/>
              <w:spacing w:line="360" w:lineRule="auto"/>
              <w:jc w:val="both"/>
              <w:rPr>
                <w:rFonts w:ascii="Arial" w:hAnsi="Arial" w:cs="Arial"/>
                <w:bCs/>
                <w:color w:val="000000"/>
                <w:lang w:val="es-MX"/>
              </w:rPr>
            </w:pPr>
            <w:r w:rsidRPr="008473C6">
              <w:rPr>
                <w:rFonts w:ascii="Arial" w:hAnsi="Arial" w:cs="Arial"/>
                <w:b/>
                <w:color w:val="000000"/>
                <w:lang w:val="es-MX"/>
              </w:rPr>
              <w:lastRenderedPageBreak/>
              <w:t>I.</w:t>
            </w:r>
            <w:r w:rsidRPr="008473C6">
              <w:rPr>
                <w:rFonts w:ascii="Arial" w:hAnsi="Arial" w:cs="Arial"/>
                <w:bCs/>
                <w:color w:val="000000"/>
                <w:lang w:val="es-MX"/>
              </w:rPr>
              <w:t xml:space="preserve"> …</w:t>
            </w:r>
          </w:p>
          <w:p w14:paraId="386B49BD" w14:textId="77777777" w:rsidR="008473C6" w:rsidRPr="008473C6" w:rsidRDefault="008473C6" w:rsidP="008473C6">
            <w:pPr>
              <w:autoSpaceDE w:val="0"/>
              <w:autoSpaceDN w:val="0"/>
              <w:adjustRightInd w:val="0"/>
              <w:spacing w:line="360" w:lineRule="auto"/>
              <w:ind w:left="454" w:hanging="454"/>
              <w:contextualSpacing/>
              <w:jc w:val="both"/>
              <w:rPr>
                <w:rFonts w:ascii="Arial" w:eastAsia="Calibri" w:hAnsi="Arial" w:cs="Arial"/>
                <w:b/>
                <w:bCs/>
                <w:lang w:val="es-MX" w:eastAsia="en-US"/>
              </w:rPr>
            </w:pPr>
          </w:p>
          <w:p w14:paraId="06F8B699" w14:textId="77777777" w:rsidR="008473C6" w:rsidRPr="008473C6" w:rsidRDefault="008473C6" w:rsidP="008473C6">
            <w:pPr>
              <w:autoSpaceDE w:val="0"/>
              <w:autoSpaceDN w:val="0"/>
              <w:adjustRightInd w:val="0"/>
              <w:spacing w:line="360" w:lineRule="auto"/>
              <w:ind w:left="454" w:hanging="454"/>
              <w:contextualSpacing/>
              <w:jc w:val="both"/>
              <w:rPr>
                <w:rFonts w:ascii="Arial" w:eastAsia="Calibri" w:hAnsi="Arial" w:cs="Arial"/>
                <w:bCs/>
                <w:lang w:val="es-MX" w:eastAsia="en-US"/>
              </w:rPr>
            </w:pPr>
            <w:r w:rsidRPr="008473C6">
              <w:rPr>
                <w:rFonts w:ascii="Arial" w:eastAsia="Calibri" w:hAnsi="Arial" w:cs="Arial"/>
                <w:b/>
                <w:bCs/>
                <w:lang w:val="es-MX" w:eastAsia="en-US"/>
              </w:rPr>
              <w:t xml:space="preserve">II.   </w:t>
            </w:r>
            <w:r w:rsidRPr="008473C6">
              <w:rPr>
                <w:rFonts w:ascii="Arial" w:eastAsia="Calibri" w:hAnsi="Arial" w:cs="Arial"/>
                <w:bCs/>
                <w:lang w:val="es-MX" w:eastAsia="en-US"/>
              </w:rPr>
              <w:t>La persona titular de la Secretaría de Vivienda y Ordenamiento Territorial;</w:t>
            </w:r>
          </w:p>
          <w:p w14:paraId="0E81C462"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
                <w:lang w:val="es-MX" w:eastAsia="en-US"/>
              </w:rPr>
            </w:pPr>
          </w:p>
          <w:p w14:paraId="23578AF1"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
                <w:lang w:val="es-MX" w:eastAsia="en-US"/>
              </w:rPr>
            </w:pPr>
          </w:p>
          <w:p w14:paraId="707A00E3"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Cs/>
                <w:lang w:val="es-MX" w:eastAsia="en-US"/>
              </w:rPr>
            </w:pPr>
            <w:r w:rsidRPr="008473C6">
              <w:rPr>
                <w:rFonts w:ascii="Arial" w:eastAsia="Calibri" w:hAnsi="Arial" w:cs="Arial"/>
                <w:b/>
                <w:lang w:val="es-MX" w:eastAsia="en-US"/>
              </w:rPr>
              <w:t>III.</w:t>
            </w:r>
            <w:r w:rsidRPr="008473C6">
              <w:rPr>
                <w:rFonts w:ascii="Arial" w:eastAsia="Calibri" w:hAnsi="Arial" w:cs="Arial"/>
                <w:bCs/>
                <w:lang w:val="es-MX" w:eastAsia="en-US"/>
              </w:rPr>
              <w:t xml:space="preserve"> y </w:t>
            </w:r>
            <w:r w:rsidRPr="008473C6">
              <w:rPr>
                <w:rFonts w:ascii="Arial" w:eastAsia="Calibri" w:hAnsi="Arial" w:cs="Arial"/>
                <w:b/>
                <w:lang w:val="es-MX" w:eastAsia="en-US"/>
              </w:rPr>
              <w:t xml:space="preserve">IV. </w:t>
            </w:r>
            <w:r w:rsidRPr="008473C6">
              <w:rPr>
                <w:rFonts w:ascii="Arial" w:eastAsia="Calibri" w:hAnsi="Arial" w:cs="Arial"/>
                <w:bCs/>
                <w:lang w:val="es-MX" w:eastAsia="en-US"/>
              </w:rPr>
              <w:t>…</w:t>
            </w:r>
          </w:p>
          <w:p w14:paraId="1380ED4B"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Cs/>
                <w:lang w:val="es-MX" w:eastAsia="en-US"/>
              </w:rPr>
            </w:pPr>
          </w:p>
        </w:tc>
      </w:tr>
      <w:tr w:rsidR="008473C6" w:rsidRPr="008473C6" w14:paraId="33CBD89C" w14:textId="77777777" w:rsidTr="00330CB3">
        <w:tc>
          <w:tcPr>
            <w:tcW w:w="4465" w:type="dxa"/>
          </w:tcPr>
          <w:p w14:paraId="535A481E"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lastRenderedPageBreak/>
              <w:t>ARTÍCULO 62.</w:t>
            </w:r>
            <w:r w:rsidRPr="008473C6">
              <w:rPr>
                <w:rFonts w:ascii="Arial" w:hAnsi="Arial" w:cs="Arial"/>
                <w:lang w:val="es-MX"/>
              </w:rPr>
              <w:t xml:space="preserve"> Se crea la Comisión Estatal de Vivienda como un organismo público descentralizado de la administración pública estatal, de servicio social, con personalidad jurídica y patrimonio propios, sectorizado a la Secretaría de Infraestructura, Desarrollo Urbano y Movilidad y tendrá por objeto proponer, promover y aplicar las políticas y lineamientos generales que en materia de vivienda se implementen en el Estado.</w:t>
            </w:r>
          </w:p>
          <w:p w14:paraId="498D9591" w14:textId="77777777" w:rsidR="008473C6" w:rsidRPr="008473C6" w:rsidRDefault="008473C6" w:rsidP="008473C6">
            <w:pPr>
              <w:spacing w:line="360" w:lineRule="auto"/>
              <w:jc w:val="both"/>
              <w:rPr>
                <w:rFonts w:ascii="Arial" w:hAnsi="Arial" w:cs="Arial"/>
                <w:lang w:val="es-MX"/>
              </w:rPr>
            </w:pPr>
          </w:p>
          <w:p w14:paraId="57AFC061" w14:textId="77777777" w:rsidR="008473C6" w:rsidRPr="008473C6" w:rsidRDefault="008473C6" w:rsidP="008473C6">
            <w:pPr>
              <w:spacing w:line="360" w:lineRule="auto"/>
              <w:jc w:val="both"/>
              <w:rPr>
                <w:rFonts w:ascii="Arial" w:hAnsi="Arial" w:cs="Arial"/>
                <w:lang w:val="es-MX"/>
              </w:rPr>
            </w:pPr>
            <w:r w:rsidRPr="008473C6">
              <w:rPr>
                <w:rFonts w:ascii="Arial" w:hAnsi="Arial" w:cs="Arial"/>
                <w:lang w:val="es-MX"/>
              </w:rPr>
              <w:t>…</w:t>
            </w:r>
          </w:p>
          <w:p w14:paraId="0C7427E0" w14:textId="77777777" w:rsidR="008473C6" w:rsidRPr="008473C6" w:rsidRDefault="008473C6" w:rsidP="008473C6">
            <w:pPr>
              <w:spacing w:line="360" w:lineRule="auto"/>
              <w:jc w:val="both"/>
              <w:rPr>
                <w:rFonts w:ascii="Arial" w:hAnsi="Arial" w:cs="Arial"/>
                <w:sz w:val="20"/>
                <w:szCs w:val="20"/>
                <w:lang w:val="es-MX"/>
              </w:rPr>
            </w:pPr>
          </w:p>
        </w:tc>
        <w:tc>
          <w:tcPr>
            <w:tcW w:w="4466" w:type="dxa"/>
          </w:tcPr>
          <w:p w14:paraId="5F2A7FA9"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b/>
                <w:lang w:val="es-MX" w:eastAsia="en-US"/>
              </w:rPr>
              <w:t>ARTÍCULO 62.</w:t>
            </w:r>
            <w:r w:rsidRPr="008473C6">
              <w:rPr>
                <w:rFonts w:ascii="Arial" w:eastAsia="Calibri" w:hAnsi="Arial" w:cs="Arial"/>
                <w:lang w:val="es-MX" w:eastAsia="en-US"/>
              </w:rPr>
              <w:t xml:space="preserve"> Se crea la Comisión Estatal de Vivienda como un organismo público descentralizado de la administración pública estatal, de servicio social, con personalidad jurídica y patrimonio propios, sectorizado a la Secretaría de Vivienda y Ordenamiento Territorial y tendrá por objeto proponer, promover y aplicar las políticas y lineamientos generales que en materia de vivienda se implementen en el Estado.</w:t>
            </w:r>
          </w:p>
          <w:p w14:paraId="7C705493" w14:textId="77777777" w:rsidR="008473C6" w:rsidRPr="008473C6" w:rsidRDefault="008473C6" w:rsidP="008473C6">
            <w:pPr>
              <w:spacing w:line="360" w:lineRule="auto"/>
              <w:contextualSpacing/>
              <w:jc w:val="both"/>
              <w:rPr>
                <w:rFonts w:ascii="Arial" w:eastAsia="Calibri" w:hAnsi="Arial" w:cs="Arial"/>
                <w:lang w:val="es-MX" w:eastAsia="en-US"/>
              </w:rPr>
            </w:pPr>
          </w:p>
          <w:p w14:paraId="7C6997F7"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79F7D5A3" w14:textId="77777777" w:rsidR="008473C6" w:rsidRPr="008473C6" w:rsidRDefault="008473C6" w:rsidP="008473C6">
            <w:pPr>
              <w:spacing w:line="360" w:lineRule="auto"/>
              <w:jc w:val="both"/>
              <w:rPr>
                <w:rFonts w:ascii="Arial" w:hAnsi="Arial"/>
                <w:sz w:val="20"/>
                <w:szCs w:val="20"/>
                <w:lang w:val="es-MX"/>
              </w:rPr>
            </w:pPr>
          </w:p>
        </w:tc>
      </w:tr>
      <w:tr w:rsidR="008473C6" w:rsidRPr="008473C6" w14:paraId="5F5BCA47" w14:textId="77777777" w:rsidTr="00330CB3">
        <w:tc>
          <w:tcPr>
            <w:tcW w:w="4465" w:type="dxa"/>
          </w:tcPr>
          <w:p w14:paraId="2E419F08" w14:textId="77777777" w:rsidR="008473C6" w:rsidRPr="008473C6" w:rsidRDefault="008473C6" w:rsidP="008473C6">
            <w:pPr>
              <w:autoSpaceDE w:val="0"/>
              <w:autoSpaceDN w:val="0"/>
              <w:adjustRightInd w:val="0"/>
              <w:spacing w:line="360" w:lineRule="auto"/>
              <w:jc w:val="both"/>
              <w:rPr>
                <w:rFonts w:ascii="Arial" w:hAnsi="Arial" w:cs="Arial"/>
                <w:lang w:val="es-MX"/>
              </w:rPr>
            </w:pPr>
            <w:r w:rsidRPr="008473C6">
              <w:rPr>
                <w:rFonts w:ascii="Arial" w:hAnsi="Arial" w:cs="Arial"/>
                <w:b/>
                <w:lang w:val="es-MX"/>
              </w:rPr>
              <w:t>ARTÍCULO 65.</w:t>
            </w:r>
            <w:r w:rsidRPr="008473C6">
              <w:rPr>
                <w:rFonts w:ascii="Arial" w:hAnsi="Arial" w:cs="Arial"/>
                <w:lang w:val="es-MX"/>
              </w:rPr>
              <w:t xml:space="preserve"> …</w:t>
            </w:r>
          </w:p>
          <w:p w14:paraId="267EBEE3" w14:textId="77777777" w:rsidR="008473C6" w:rsidRPr="008473C6" w:rsidRDefault="008473C6" w:rsidP="008473C6">
            <w:pPr>
              <w:autoSpaceDE w:val="0"/>
              <w:autoSpaceDN w:val="0"/>
              <w:adjustRightInd w:val="0"/>
              <w:spacing w:line="360" w:lineRule="auto"/>
              <w:jc w:val="both"/>
              <w:rPr>
                <w:rFonts w:ascii="Arial" w:hAnsi="Arial" w:cs="Arial"/>
                <w:lang w:val="es-MX"/>
              </w:rPr>
            </w:pPr>
          </w:p>
          <w:p w14:paraId="676DE128" w14:textId="77777777" w:rsidR="008473C6" w:rsidRPr="008473C6" w:rsidRDefault="008473C6" w:rsidP="008473C6">
            <w:pPr>
              <w:autoSpaceDE w:val="0"/>
              <w:autoSpaceDN w:val="0"/>
              <w:adjustRightInd w:val="0"/>
              <w:spacing w:line="360" w:lineRule="auto"/>
              <w:jc w:val="both"/>
              <w:rPr>
                <w:rFonts w:ascii="Arial" w:hAnsi="Arial" w:cs="Arial"/>
                <w:lang w:val="es-MX"/>
              </w:rPr>
            </w:pPr>
            <w:r w:rsidRPr="008473C6">
              <w:rPr>
                <w:rFonts w:ascii="Arial" w:hAnsi="Arial" w:cs="Arial"/>
                <w:b/>
                <w:bCs/>
                <w:lang w:val="es-MX"/>
              </w:rPr>
              <w:lastRenderedPageBreak/>
              <w:t>I.</w:t>
            </w:r>
            <w:r w:rsidRPr="008473C6">
              <w:rPr>
                <w:rFonts w:ascii="Arial" w:hAnsi="Arial" w:cs="Arial"/>
                <w:lang w:val="es-MX"/>
              </w:rPr>
              <w:t xml:space="preserve"> Una Presidencia, que será ocupada por quien sea titular de la Secretaría de Infraestructura, Desarrollo Urbano y Movilidad;</w:t>
            </w:r>
          </w:p>
          <w:p w14:paraId="7D639B70" w14:textId="77777777" w:rsidR="008473C6" w:rsidRPr="008473C6" w:rsidRDefault="008473C6" w:rsidP="008473C6">
            <w:pPr>
              <w:autoSpaceDE w:val="0"/>
              <w:autoSpaceDN w:val="0"/>
              <w:adjustRightInd w:val="0"/>
              <w:spacing w:line="360" w:lineRule="auto"/>
              <w:jc w:val="both"/>
              <w:rPr>
                <w:rFonts w:ascii="Arial" w:hAnsi="Arial" w:cs="Arial"/>
                <w:b/>
                <w:lang w:val="es-MX"/>
              </w:rPr>
            </w:pPr>
          </w:p>
          <w:p w14:paraId="714F04B5" w14:textId="77777777" w:rsidR="008473C6" w:rsidRPr="008473C6" w:rsidRDefault="008473C6" w:rsidP="008473C6">
            <w:pPr>
              <w:autoSpaceDE w:val="0"/>
              <w:autoSpaceDN w:val="0"/>
              <w:adjustRightInd w:val="0"/>
              <w:spacing w:line="360" w:lineRule="auto"/>
              <w:ind w:left="454" w:hanging="454"/>
              <w:jc w:val="both"/>
              <w:rPr>
                <w:rFonts w:ascii="Arial" w:hAnsi="Arial" w:cs="Arial"/>
                <w:b/>
                <w:bCs/>
                <w:lang w:val="es-MX"/>
              </w:rPr>
            </w:pPr>
            <w:r w:rsidRPr="008473C6">
              <w:rPr>
                <w:rFonts w:ascii="Arial" w:hAnsi="Arial" w:cs="Arial"/>
                <w:b/>
                <w:lang w:val="es-MX"/>
              </w:rPr>
              <w:t>II.</w:t>
            </w:r>
            <w:r w:rsidRPr="008473C6">
              <w:rPr>
                <w:rFonts w:ascii="Arial" w:hAnsi="Arial" w:cs="Arial"/>
                <w:lang w:val="es-MX"/>
              </w:rPr>
              <w:tab/>
              <w:t xml:space="preserve">a la </w:t>
            </w:r>
            <w:r w:rsidRPr="008473C6">
              <w:rPr>
                <w:rFonts w:ascii="Arial" w:hAnsi="Arial" w:cs="Arial"/>
                <w:b/>
                <w:bCs/>
                <w:lang w:val="es-MX"/>
              </w:rPr>
              <w:t xml:space="preserve">IV. </w:t>
            </w:r>
            <w:r w:rsidRPr="008473C6">
              <w:rPr>
                <w:rFonts w:ascii="Arial" w:hAnsi="Arial" w:cs="Arial"/>
                <w:lang w:val="es-MX"/>
              </w:rPr>
              <w:t>…</w:t>
            </w:r>
          </w:p>
          <w:p w14:paraId="7F7478AE" w14:textId="77777777" w:rsidR="008473C6" w:rsidRPr="008473C6" w:rsidRDefault="008473C6" w:rsidP="008473C6">
            <w:pPr>
              <w:autoSpaceDE w:val="0"/>
              <w:autoSpaceDN w:val="0"/>
              <w:adjustRightInd w:val="0"/>
              <w:spacing w:line="360" w:lineRule="auto"/>
              <w:jc w:val="both"/>
              <w:rPr>
                <w:rFonts w:ascii="Arial" w:hAnsi="Arial" w:cs="Arial"/>
                <w:lang w:val="es-MX"/>
              </w:rPr>
            </w:pPr>
          </w:p>
          <w:p w14:paraId="32469ED4" w14:textId="77777777" w:rsidR="008473C6" w:rsidRPr="008473C6" w:rsidRDefault="008473C6" w:rsidP="008473C6">
            <w:pPr>
              <w:autoSpaceDE w:val="0"/>
              <w:autoSpaceDN w:val="0"/>
              <w:adjustRightInd w:val="0"/>
              <w:spacing w:line="360" w:lineRule="auto"/>
              <w:jc w:val="both"/>
              <w:rPr>
                <w:rFonts w:ascii="Arial" w:hAnsi="Arial" w:cs="Arial"/>
                <w:lang w:val="es-MX"/>
              </w:rPr>
            </w:pPr>
            <w:r w:rsidRPr="008473C6">
              <w:rPr>
                <w:rFonts w:ascii="Arial" w:hAnsi="Arial" w:cs="Arial"/>
                <w:lang w:val="es-MX"/>
              </w:rPr>
              <w:t>…</w:t>
            </w:r>
          </w:p>
          <w:p w14:paraId="5A47E8FB" w14:textId="77777777" w:rsidR="008473C6" w:rsidRPr="008473C6" w:rsidRDefault="008473C6" w:rsidP="008473C6">
            <w:pPr>
              <w:autoSpaceDE w:val="0"/>
              <w:autoSpaceDN w:val="0"/>
              <w:adjustRightInd w:val="0"/>
              <w:spacing w:line="360" w:lineRule="auto"/>
              <w:jc w:val="both"/>
              <w:rPr>
                <w:rFonts w:ascii="Arial" w:hAnsi="Arial" w:cs="Arial"/>
                <w:lang w:val="es-MX"/>
              </w:rPr>
            </w:pPr>
          </w:p>
          <w:p w14:paraId="13C1C758" w14:textId="77777777" w:rsidR="008473C6" w:rsidRPr="008473C6" w:rsidRDefault="008473C6" w:rsidP="008473C6">
            <w:pPr>
              <w:autoSpaceDE w:val="0"/>
              <w:autoSpaceDN w:val="0"/>
              <w:adjustRightInd w:val="0"/>
              <w:spacing w:line="360" w:lineRule="auto"/>
              <w:jc w:val="both"/>
              <w:rPr>
                <w:rFonts w:ascii="Arial" w:hAnsi="Arial" w:cs="Arial"/>
                <w:lang w:val="es-MX"/>
              </w:rPr>
            </w:pPr>
            <w:r w:rsidRPr="008473C6">
              <w:rPr>
                <w:rFonts w:ascii="Arial" w:hAnsi="Arial" w:cs="Arial"/>
                <w:lang w:val="es-MX"/>
              </w:rPr>
              <w:t>…</w:t>
            </w:r>
          </w:p>
          <w:p w14:paraId="0C092C80" w14:textId="77777777" w:rsidR="008473C6" w:rsidRPr="008473C6" w:rsidRDefault="008473C6" w:rsidP="008473C6">
            <w:pPr>
              <w:autoSpaceDE w:val="0"/>
              <w:autoSpaceDN w:val="0"/>
              <w:adjustRightInd w:val="0"/>
              <w:spacing w:line="360" w:lineRule="auto"/>
              <w:jc w:val="both"/>
              <w:rPr>
                <w:rFonts w:ascii="Arial" w:hAnsi="Arial" w:cs="Arial"/>
                <w:lang w:val="es-MX"/>
              </w:rPr>
            </w:pPr>
          </w:p>
          <w:p w14:paraId="56FCE073" w14:textId="77777777" w:rsidR="008473C6" w:rsidRPr="008473C6" w:rsidRDefault="008473C6" w:rsidP="008473C6">
            <w:pPr>
              <w:autoSpaceDE w:val="0"/>
              <w:autoSpaceDN w:val="0"/>
              <w:adjustRightInd w:val="0"/>
              <w:spacing w:line="360" w:lineRule="auto"/>
              <w:jc w:val="both"/>
              <w:rPr>
                <w:rFonts w:ascii="Arial" w:hAnsi="Arial" w:cs="Arial"/>
                <w:lang w:val="es-MX"/>
              </w:rPr>
            </w:pPr>
            <w:r w:rsidRPr="008473C6">
              <w:rPr>
                <w:rFonts w:ascii="Arial" w:hAnsi="Arial" w:cs="Arial"/>
                <w:lang w:val="es-MX"/>
              </w:rPr>
              <w:t>…</w:t>
            </w:r>
          </w:p>
        </w:tc>
        <w:tc>
          <w:tcPr>
            <w:tcW w:w="4466" w:type="dxa"/>
          </w:tcPr>
          <w:p w14:paraId="3E3B6D3A"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b/>
                <w:lang w:val="es-MX" w:eastAsia="en-US"/>
              </w:rPr>
              <w:lastRenderedPageBreak/>
              <w:t>ARTÍCULO 65.</w:t>
            </w:r>
            <w:r w:rsidRPr="008473C6">
              <w:rPr>
                <w:rFonts w:ascii="Arial" w:eastAsia="Calibri" w:hAnsi="Arial" w:cs="Arial"/>
                <w:lang w:val="es-MX" w:eastAsia="en-US"/>
              </w:rPr>
              <w:t xml:space="preserve"> …</w:t>
            </w:r>
          </w:p>
          <w:p w14:paraId="08DA0E8F"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p w14:paraId="306D382D" w14:textId="77777777" w:rsidR="008473C6" w:rsidRPr="008473C6" w:rsidRDefault="008473C6" w:rsidP="008473C6">
            <w:pPr>
              <w:autoSpaceDE w:val="0"/>
              <w:autoSpaceDN w:val="0"/>
              <w:adjustRightInd w:val="0"/>
              <w:spacing w:line="360" w:lineRule="auto"/>
              <w:jc w:val="both"/>
              <w:rPr>
                <w:rFonts w:ascii="Arial" w:eastAsia="Calibri" w:hAnsi="Arial" w:cs="Arial"/>
                <w:lang w:val="es-MX" w:eastAsia="en-US"/>
              </w:rPr>
            </w:pPr>
            <w:r w:rsidRPr="008473C6">
              <w:rPr>
                <w:rFonts w:ascii="Arial" w:eastAsia="Calibri" w:hAnsi="Arial" w:cs="Arial"/>
                <w:b/>
                <w:bCs/>
                <w:lang w:val="es-MX" w:eastAsia="en-US"/>
              </w:rPr>
              <w:lastRenderedPageBreak/>
              <w:t>I.</w:t>
            </w:r>
            <w:r w:rsidRPr="008473C6">
              <w:rPr>
                <w:rFonts w:ascii="Arial" w:eastAsia="Calibri" w:hAnsi="Arial" w:cs="Arial"/>
                <w:lang w:val="es-MX" w:eastAsia="en-US"/>
              </w:rPr>
              <w:t xml:space="preserve"> Una Presidencia, que será ocupada por quien sea titular de la Secretaría de Vivienda y Ordenamiento territorial; </w:t>
            </w:r>
          </w:p>
          <w:p w14:paraId="6910E0F9"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p w14:paraId="4793AD5D"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p w14:paraId="076E9AC3"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b/>
                <w:bCs/>
                <w:lang w:val="es-MX" w:eastAsia="en-US"/>
              </w:rPr>
              <w:t xml:space="preserve">II. </w:t>
            </w:r>
            <w:r w:rsidRPr="008473C6">
              <w:rPr>
                <w:rFonts w:ascii="Arial" w:eastAsia="Calibri" w:hAnsi="Arial" w:cs="Arial"/>
                <w:lang w:val="es-MX" w:eastAsia="en-US"/>
              </w:rPr>
              <w:t xml:space="preserve">a la </w:t>
            </w:r>
            <w:r w:rsidRPr="008473C6">
              <w:rPr>
                <w:rFonts w:ascii="Arial" w:eastAsia="Calibri" w:hAnsi="Arial" w:cs="Arial"/>
                <w:b/>
                <w:bCs/>
                <w:lang w:val="es-MX" w:eastAsia="en-US"/>
              </w:rPr>
              <w:t>IV.</w:t>
            </w:r>
            <w:r w:rsidRPr="008473C6">
              <w:rPr>
                <w:rFonts w:ascii="Arial" w:eastAsia="Calibri" w:hAnsi="Arial" w:cs="Arial"/>
                <w:lang w:val="es-MX" w:eastAsia="en-US"/>
              </w:rPr>
              <w:t xml:space="preserve"> …</w:t>
            </w:r>
          </w:p>
          <w:p w14:paraId="3933D360"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p w14:paraId="1440EDFB"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19F68370"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p w14:paraId="211D1D95"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750491F3"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p w14:paraId="4B6019A7"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40C4F79B"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tc>
      </w:tr>
      <w:tr w:rsidR="008473C6" w:rsidRPr="008473C6" w14:paraId="751D542C" w14:textId="77777777" w:rsidTr="00330CB3">
        <w:tc>
          <w:tcPr>
            <w:tcW w:w="4465" w:type="dxa"/>
          </w:tcPr>
          <w:p w14:paraId="5F6BDEE2"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lastRenderedPageBreak/>
              <w:t xml:space="preserve">Artículo 66 TER. </w:t>
            </w:r>
            <w:r w:rsidRPr="008473C6">
              <w:rPr>
                <w:rFonts w:ascii="Arial" w:hAnsi="Arial" w:cs="Arial"/>
                <w:lang w:val="es-MX"/>
              </w:rPr>
              <w:t xml:space="preserve">La Junta de Gobierno deberá celebrar cuando menos, dos sesiones ordinarias trimestralmente. </w:t>
            </w:r>
          </w:p>
          <w:p w14:paraId="48525CD1" w14:textId="77777777" w:rsidR="008473C6" w:rsidRPr="008473C6" w:rsidRDefault="008473C6" w:rsidP="008473C6">
            <w:pPr>
              <w:spacing w:line="360" w:lineRule="auto"/>
              <w:jc w:val="both"/>
              <w:rPr>
                <w:rFonts w:ascii="Arial" w:hAnsi="Arial" w:cs="Arial"/>
                <w:lang w:val="es-MX"/>
              </w:rPr>
            </w:pPr>
          </w:p>
          <w:p w14:paraId="1ABF9A2A" w14:textId="77777777" w:rsidR="008473C6" w:rsidRPr="008473C6" w:rsidRDefault="008473C6" w:rsidP="008473C6">
            <w:pPr>
              <w:spacing w:line="360" w:lineRule="auto"/>
              <w:jc w:val="both"/>
              <w:rPr>
                <w:rFonts w:ascii="Arial" w:hAnsi="Arial" w:cs="Arial"/>
                <w:lang w:val="es-MX"/>
              </w:rPr>
            </w:pPr>
            <w:r w:rsidRPr="008473C6">
              <w:rPr>
                <w:rFonts w:ascii="Arial" w:hAnsi="Arial" w:cs="Arial"/>
                <w:lang w:val="es-MX"/>
              </w:rPr>
              <w:t>…</w:t>
            </w:r>
          </w:p>
          <w:p w14:paraId="438A07BD" w14:textId="77777777" w:rsidR="008473C6" w:rsidRPr="008473C6" w:rsidRDefault="008473C6" w:rsidP="008473C6">
            <w:pPr>
              <w:spacing w:line="360" w:lineRule="auto"/>
              <w:jc w:val="both"/>
              <w:rPr>
                <w:rFonts w:ascii="Arial" w:hAnsi="Arial" w:cs="Arial"/>
                <w:lang w:val="es-MX"/>
              </w:rPr>
            </w:pPr>
          </w:p>
          <w:p w14:paraId="2157A645" w14:textId="77777777" w:rsidR="008473C6" w:rsidRPr="008473C6" w:rsidRDefault="008473C6" w:rsidP="008473C6">
            <w:pPr>
              <w:spacing w:line="360" w:lineRule="auto"/>
              <w:jc w:val="both"/>
              <w:rPr>
                <w:rFonts w:ascii="Arial" w:hAnsi="Arial" w:cs="Arial"/>
                <w:lang w:val="es-MX"/>
              </w:rPr>
            </w:pPr>
            <w:r w:rsidRPr="008473C6">
              <w:rPr>
                <w:rFonts w:ascii="Arial" w:hAnsi="Arial" w:cs="Arial"/>
                <w:lang w:val="es-MX"/>
              </w:rPr>
              <w:t>…</w:t>
            </w:r>
          </w:p>
          <w:p w14:paraId="3A9258EB" w14:textId="77777777" w:rsidR="008473C6" w:rsidRPr="008473C6" w:rsidRDefault="008473C6" w:rsidP="008473C6">
            <w:pPr>
              <w:spacing w:line="360" w:lineRule="auto"/>
              <w:jc w:val="both"/>
              <w:rPr>
                <w:rFonts w:ascii="Arial" w:hAnsi="Arial" w:cs="Arial"/>
                <w:lang w:val="es-MX"/>
              </w:rPr>
            </w:pPr>
          </w:p>
          <w:p w14:paraId="1B69FD86" w14:textId="77777777" w:rsidR="008473C6" w:rsidRPr="008473C6" w:rsidRDefault="008473C6" w:rsidP="008473C6">
            <w:pPr>
              <w:spacing w:line="360" w:lineRule="auto"/>
              <w:jc w:val="both"/>
              <w:rPr>
                <w:rFonts w:ascii="Arial" w:hAnsi="Arial" w:cs="Arial"/>
                <w:lang w:val="es-MX"/>
              </w:rPr>
            </w:pPr>
            <w:r w:rsidRPr="008473C6">
              <w:rPr>
                <w:rFonts w:ascii="Arial" w:hAnsi="Arial" w:cs="Arial"/>
                <w:lang w:val="es-MX"/>
              </w:rPr>
              <w:t>…</w:t>
            </w:r>
          </w:p>
          <w:p w14:paraId="4C2FC277" w14:textId="77777777" w:rsidR="008473C6" w:rsidRPr="008473C6" w:rsidRDefault="008473C6" w:rsidP="008473C6">
            <w:pPr>
              <w:spacing w:line="360" w:lineRule="auto"/>
              <w:jc w:val="both"/>
              <w:rPr>
                <w:rFonts w:ascii="Arial" w:hAnsi="Arial" w:cs="Arial"/>
                <w:lang w:val="es-MX"/>
              </w:rPr>
            </w:pPr>
          </w:p>
        </w:tc>
        <w:tc>
          <w:tcPr>
            <w:tcW w:w="4466" w:type="dxa"/>
          </w:tcPr>
          <w:p w14:paraId="5F441F54"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b/>
                <w:lang w:val="es-MX" w:eastAsia="en-US"/>
              </w:rPr>
              <w:t xml:space="preserve">Artículo 66 TER. </w:t>
            </w:r>
            <w:r w:rsidRPr="008473C6">
              <w:rPr>
                <w:rFonts w:ascii="Arial" w:eastAsia="Calibri" w:hAnsi="Arial" w:cs="Arial"/>
                <w:lang w:val="es-MX" w:eastAsia="en-US"/>
              </w:rPr>
              <w:t xml:space="preserve">La Junta de Gobierno deberá celebrar sesiones ordinarias trimestralmente. </w:t>
            </w:r>
          </w:p>
          <w:p w14:paraId="5372BA06" w14:textId="77777777" w:rsidR="008473C6" w:rsidRPr="008473C6" w:rsidRDefault="008473C6" w:rsidP="008473C6">
            <w:pPr>
              <w:spacing w:line="360" w:lineRule="auto"/>
              <w:contextualSpacing/>
              <w:jc w:val="both"/>
              <w:rPr>
                <w:rFonts w:ascii="Arial" w:eastAsia="Calibri" w:hAnsi="Arial" w:cs="Arial"/>
                <w:lang w:val="es-MX" w:eastAsia="en-US"/>
              </w:rPr>
            </w:pPr>
          </w:p>
          <w:p w14:paraId="73575038"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77AD5E97" w14:textId="77777777" w:rsidR="008473C6" w:rsidRPr="008473C6" w:rsidRDefault="008473C6" w:rsidP="008473C6">
            <w:pPr>
              <w:spacing w:line="360" w:lineRule="auto"/>
              <w:contextualSpacing/>
              <w:jc w:val="both"/>
              <w:rPr>
                <w:rFonts w:ascii="Arial" w:eastAsia="Calibri" w:hAnsi="Arial" w:cs="Arial"/>
                <w:lang w:val="es-MX" w:eastAsia="en-US"/>
              </w:rPr>
            </w:pPr>
          </w:p>
          <w:p w14:paraId="5112B693"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55F2F8A6" w14:textId="77777777" w:rsidR="008473C6" w:rsidRPr="008473C6" w:rsidRDefault="008473C6" w:rsidP="008473C6">
            <w:pPr>
              <w:spacing w:line="360" w:lineRule="auto"/>
              <w:contextualSpacing/>
              <w:jc w:val="both"/>
              <w:rPr>
                <w:rFonts w:ascii="Arial" w:eastAsia="Calibri" w:hAnsi="Arial" w:cs="Arial"/>
                <w:lang w:val="es-MX" w:eastAsia="en-US"/>
              </w:rPr>
            </w:pPr>
          </w:p>
          <w:p w14:paraId="6539CA93"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tc>
      </w:tr>
      <w:tr w:rsidR="008473C6" w:rsidRPr="008473C6" w14:paraId="0DD11084" w14:textId="77777777" w:rsidTr="00330CB3">
        <w:tc>
          <w:tcPr>
            <w:tcW w:w="4465" w:type="dxa"/>
          </w:tcPr>
          <w:p w14:paraId="013315F9"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t xml:space="preserve">Artículo 66 QUÁTER. </w:t>
            </w:r>
            <w:r w:rsidRPr="008473C6">
              <w:rPr>
                <w:rFonts w:ascii="Arial" w:hAnsi="Arial" w:cs="Arial"/>
                <w:lang w:val="es-MX"/>
              </w:rPr>
              <w:t>…</w:t>
            </w:r>
          </w:p>
          <w:p w14:paraId="1FDE99D8" w14:textId="77777777" w:rsidR="008473C6" w:rsidRPr="008473C6" w:rsidRDefault="008473C6" w:rsidP="008473C6">
            <w:pPr>
              <w:spacing w:line="360" w:lineRule="auto"/>
              <w:jc w:val="both"/>
              <w:rPr>
                <w:rFonts w:ascii="Arial" w:hAnsi="Arial" w:cs="Arial"/>
                <w:lang w:val="es-MX"/>
              </w:rPr>
            </w:pPr>
          </w:p>
          <w:p w14:paraId="39C0C9A3" w14:textId="77777777" w:rsidR="008473C6" w:rsidRPr="008473C6" w:rsidRDefault="008473C6" w:rsidP="008473C6">
            <w:pPr>
              <w:spacing w:line="360" w:lineRule="auto"/>
              <w:jc w:val="both"/>
              <w:rPr>
                <w:rFonts w:ascii="Arial" w:hAnsi="Arial" w:cs="Arial"/>
                <w:lang w:val="es-MX"/>
              </w:rPr>
            </w:pPr>
            <w:r w:rsidRPr="008473C6">
              <w:rPr>
                <w:rFonts w:ascii="Arial" w:hAnsi="Arial" w:cs="Arial"/>
                <w:b/>
                <w:bCs/>
                <w:lang w:val="es-MX"/>
              </w:rPr>
              <w:t>I.</w:t>
            </w:r>
            <w:r w:rsidRPr="008473C6">
              <w:rPr>
                <w:rFonts w:ascii="Arial" w:hAnsi="Arial" w:cs="Arial"/>
                <w:lang w:val="es-MX"/>
              </w:rPr>
              <w:t xml:space="preserve"> a la </w:t>
            </w:r>
            <w:r w:rsidRPr="008473C6">
              <w:rPr>
                <w:rFonts w:ascii="Arial" w:hAnsi="Arial" w:cs="Arial"/>
                <w:b/>
                <w:bCs/>
                <w:lang w:val="es-MX"/>
              </w:rPr>
              <w:t>XIII</w:t>
            </w:r>
            <w:r w:rsidRPr="008473C6">
              <w:rPr>
                <w:rFonts w:ascii="Arial" w:hAnsi="Arial" w:cs="Arial"/>
                <w:lang w:val="es-MX"/>
              </w:rPr>
              <w:t xml:space="preserve">. … </w:t>
            </w:r>
          </w:p>
          <w:p w14:paraId="34045336" w14:textId="77777777" w:rsidR="008473C6" w:rsidRPr="008473C6" w:rsidRDefault="008473C6" w:rsidP="008473C6">
            <w:pPr>
              <w:spacing w:line="360" w:lineRule="auto"/>
              <w:jc w:val="both"/>
              <w:rPr>
                <w:rFonts w:ascii="Arial" w:hAnsi="Arial" w:cs="Arial"/>
                <w:lang w:val="es-MX"/>
              </w:rPr>
            </w:pPr>
          </w:p>
          <w:p w14:paraId="24F90A72" w14:textId="77777777" w:rsidR="008473C6" w:rsidRPr="008473C6" w:rsidRDefault="008473C6" w:rsidP="008473C6">
            <w:pPr>
              <w:spacing w:line="360" w:lineRule="auto"/>
              <w:ind w:left="454" w:hanging="454"/>
              <w:jc w:val="both"/>
              <w:rPr>
                <w:rFonts w:ascii="Arial" w:hAnsi="Arial" w:cs="Arial"/>
                <w:lang w:val="es-MX"/>
              </w:rPr>
            </w:pPr>
            <w:r w:rsidRPr="008473C6">
              <w:rPr>
                <w:rFonts w:ascii="Arial" w:hAnsi="Arial" w:cs="Arial"/>
                <w:b/>
                <w:bCs/>
                <w:lang w:val="es-MX"/>
              </w:rPr>
              <w:t>XIV.</w:t>
            </w:r>
            <w:r w:rsidRPr="008473C6">
              <w:rPr>
                <w:rFonts w:ascii="Arial" w:hAnsi="Arial" w:cs="Arial"/>
                <w:lang w:val="es-MX"/>
              </w:rPr>
              <w:t xml:space="preserve"> Ejecutar los acuerdos que dicte la Junta de Gobierno, y</w:t>
            </w:r>
          </w:p>
          <w:p w14:paraId="01128A5D" w14:textId="77777777" w:rsidR="008473C6" w:rsidRPr="008473C6" w:rsidRDefault="008473C6" w:rsidP="008473C6">
            <w:pPr>
              <w:spacing w:line="360" w:lineRule="auto"/>
              <w:jc w:val="both"/>
              <w:rPr>
                <w:rFonts w:ascii="Arial" w:hAnsi="Arial" w:cs="Arial"/>
                <w:lang w:val="es-MX"/>
              </w:rPr>
            </w:pPr>
          </w:p>
          <w:p w14:paraId="3F52C82F" w14:textId="77777777" w:rsidR="008473C6" w:rsidRPr="008473C6" w:rsidRDefault="008473C6" w:rsidP="008473C6">
            <w:pPr>
              <w:spacing w:line="360" w:lineRule="auto"/>
              <w:jc w:val="both"/>
              <w:rPr>
                <w:rFonts w:ascii="Arial" w:hAnsi="Arial" w:cs="Arial"/>
                <w:i/>
                <w:iCs/>
                <w:lang w:val="es-MX"/>
              </w:rPr>
            </w:pPr>
            <w:r w:rsidRPr="008473C6">
              <w:rPr>
                <w:rFonts w:ascii="Arial" w:hAnsi="Arial" w:cs="Arial"/>
                <w:i/>
                <w:iCs/>
                <w:lang w:val="es-MX"/>
              </w:rPr>
              <w:t>Sin correlativo</w:t>
            </w:r>
          </w:p>
          <w:p w14:paraId="65D687F8" w14:textId="77777777" w:rsidR="008473C6" w:rsidRPr="008473C6" w:rsidRDefault="008473C6" w:rsidP="008473C6">
            <w:pPr>
              <w:spacing w:line="360" w:lineRule="auto"/>
              <w:jc w:val="both"/>
              <w:rPr>
                <w:rFonts w:ascii="Arial" w:hAnsi="Arial" w:cs="Arial"/>
                <w:lang w:val="es-MX"/>
              </w:rPr>
            </w:pPr>
          </w:p>
          <w:p w14:paraId="722B12AD" w14:textId="77777777" w:rsidR="008473C6" w:rsidRPr="008473C6" w:rsidRDefault="008473C6" w:rsidP="008473C6">
            <w:pPr>
              <w:spacing w:line="360" w:lineRule="auto"/>
              <w:jc w:val="both"/>
              <w:rPr>
                <w:rFonts w:ascii="Arial" w:hAnsi="Arial" w:cs="Arial"/>
                <w:lang w:val="es-MX"/>
              </w:rPr>
            </w:pPr>
          </w:p>
          <w:p w14:paraId="79787207" w14:textId="77777777" w:rsidR="008473C6" w:rsidRPr="008473C6" w:rsidRDefault="008473C6" w:rsidP="008473C6">
            <w:pPr>
              <w:spacing w:line="360" w:lineRule="auto"/>
              <w:jc w:val="both"/>
              <w:rPr>
                <w:rFonts w:ascii="Arial" w:hAnsi="Arial" w:cs="Arial"/>
                <w:lang w:val="es-MX"/>
              </w:rPr>
            </w:pPr>
          </w:p>
          <w:p w14:paraId="1CBB6810" w14:textId="77777777" w:rsidR="008473C6" w:rsidRPr="008473C6" w:rsidRDefault="008473C6" w:rsidP="008473C6">
            <w:pPr>
              <w:spacing w:line="360" w:lineRule="auto"/>
              <w:jc w:val="both"/>
              <w:rPr>
                <w:rFonts w:ascii="Arial" w:hAnsi="Arial" w:cs="Arial"/>
                <w:lang w:val="es-MX"/>
              </w:rPr>
            </w:pPr>
          </w:p>
          <w:p w14:paraId="5C93E87B" w14:textId="77777777" w:rsidR="008473C6" w:rsidRPr="008473C6" w:rsidRDefault="008473C6" w:rsidP="008473C6">
            <w:pPr>
              <w:spacing w:line="360" w:lineRule="auto"/>
              <w:ind w:left="454" w:hanging="454"/>
              <w:jc w:val="both"/>
              <w:rPr>
                <w:rFonts w:ascii="Arial" w:hAnsi="Arial" w:cs="Arial"/>
                <w:lang w:val="es-MX"/>
              </w:rPr>
            </w:pPr>
            <w:r w:rsidRPr="008473C6">
              <w:rPr>
                <w:rFonts w:ascii="Arial" w:hAnsi="Arial" w:cs="Arial"/>
                <w:b/>
                <w:bCs/>
                <w:lang w:val="es-MX"/>
              </w:rPr>
              <w:t>XV.</w:t>
            </w:r>
            <w:r w:rsidRPr="008473C6">
              <w:rPr>
                <w:rFonts w:ascii="Arial" w:hAnsi="Arial" w:cs="Arial"/>
                <w:lang w:val="es-MX"/>
              </w:rPr>
              <w:t xml:space="preserve"> Las demás que señalen las disposiciones que le sean aplicables. </w:t>
            </w:r>
          </w:p>
          <w:p w14:paraId="314A9924" w14:textId="77777777" w:rsidR="008473C6" w:rsidRPr="008473C6" w:rsidRDefault="008473C6" w:rsidP="008473C6">
            <w:pPr>
              <w:spacing w:line="360" w:lineRule="auto"/>
              <w:ind w:left="454" w:hanging="454"/>
              <w:jc w:val="both"/>
              <w:rPr>
                <w:rFonts w:ascii="Arial" w:hAnsi="Arial" w:cs="Arial"/>
                <w:lang w:val="es-MX"/>
              </w:rPr>
            </w:pPr>
          </w:p>
        </w:tc>
        <w:tc>
          <w:tcPr>
            <w:tcW w:w="4466" w:type="dxa"/>
          </w:tcPr>
          <w:p w14:paraId="15E1C77B"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b/>
                <w:lang w:val="es-MX" w:eastAsia="en-US"/>
              </w:rPr>
              <w:lastRenderedPageBreak/>
              <w:t xml:space="preserve">Artículo 66 QUÁTER. </w:t>
            </w:r>
            <w:r w:rsidRPr="008473C6">
              <w:rPr>
                <w:rFonts w:ascii="Arial" w:eastAsia="Calibri" w:hAnsi="Arial" w:cs="Arial"/>
                <w:lang w:val="es-MX" w:eastAsia="en-US"/>
              </w:rPr>
              <w:t>…</w:t>
            </w:r>
          </w:p>
          <w:p w14:paraId="11AE8584" w14:textId="77777777" w:rsidR="008473C6" w:rsidRPr="008473C6" w:rsidRDefault="008473C6" w:rsidP="008473C6">
            <w:pPr>
              <w:spacing w:line="360" w:lineRule="auto"/>
              <w:contextualSpacing/>
              <w:jc w:val="both"/>
              <w:rPr>
                <w:rFonts w:ascii="Arial" w:eastAsia="Calibri" w:hAnsi="Arial" w:cs="Arial"/>
                <w:b/>
                <w:lang w:val="es-MX" w:eastAsia="en-US"/>
              </w:rPr>
            </w:pPr>
          </w:p>
          <w:p w14:paraId="6F44C588" w14:textId="77777777" w:rsidR="008473C6" w:rsidRPr="008473C6" w:rsidRDefault="008473C6" w:rsidP="008473C6">
            <w:pPr>
              <w:spacing w:line="360" w:lineRule="auto"/>
              <w:jc w:val="both"/>
              <w:rPr>
                <w:rFonts w:ascii="Arial" w:hAnsi="Arial" w:cs="Arial"/>
                <w:lang w:val="es-MX"/>
              </w:rPr>
            </w:pPr>
            <w:r w:rsidRPr="008473C6">
              <w:rPr>
                <w:rFonts w:ascii="Arial" w:hAnsi="Arial" w:cs="Arial"/>
                <w:b/>
                <w:bCs/>
                <w:lang w:val="es-MX"/>
              </w:rPr>
              <w:t>I.</w:t>
            </w:r>
            <w:r w:rsidRPr="008473C6">
              <w:rPr>
                <w:rFonts w:ascii="Arial" w:hAnsi="Arial" w:cs="Arial"/>
                <w:lang w:val="es-MX"/>
              </w:rPr>
              <w:t xml:space="preserve"> a la </w:t>
            </w:r>
            <w:r w:rsidRPr="008473C6">
              <w:rPr>
                <w:rFonts w:ascii="Arial" w:eastAsia="Calibri" w:hAnsi="Arial" w:cs="Arial"/>
                <w:b/>
                <w:lang w:val="es-MX" w:eastAsia="en-US"/>
              </w:rPr>
              <w:t>XIII. …</w:t>
            </w:r>
            <w:r w:rsidRPr="008473C6">
              <w:rPr>
                <w:rFonts w:ascii="Arial" w:hAnsi="Arial" w:cs="Arial"/>
                <w:lang w:val="es-MX"/>
              </w:rPr>
              <w:t xml:space="preserve"> </w:t>
            </w:r>
          </w:p>
          <w:p w14:paraId="3C5AF588" w14:textId="77777777" w:rsidR="008473C6" w:rsidRPr="008473C6" w:rsidRDefault="008473C6" w:rsidP="008473C6">
            <w:pPr>
              <w:spacing w:line="360" w:lineRule="auto"/>
              <w:contextualSpacing/>
              <w:jc w:val="both"/>
              <w:rPr>
                <w:rFonts w:ascii="Arial" w:eastAsia="Calibri" w:hAnsi="Arial" w:cs="Arial"/>
                <w:b/>
                <w:lang w:val="es-MX" w:eastAsia="en-US"/>
              </w:rPr>
            </w:pPr>
          </w:p>
          <w:p w14:paraId="088A3774" w14:textId="77777777" w:rsidR="008473C6" w:rsidRPr="008473C6" w:rsidRDefault="008473C6" w:rsidP="008473C6">
            <w:pPr>
              <w:spacing w:line="360" w:lineRule="auto"/>
              <w:ind w:left="454" w:hanging="454"/>
              <w:jc w:val="both"/>
              <w:rPr>
                <w:rFonts w:ascii="Arial" w:hAnsi="Arial" w:cs="Arial"/>
                <w:lang w:val="es-MX"/>
              </w:rPr>
            </w:pPr>
            <w:r w:rsidRPr="008473C6">
              <w:rPr>
                <w:rFonts w:ascii="Arial" w:hAnsi="Arial" w:cs="Arial"/>
                <w:b/>
                <w:bCs/>
                <w:lang w:val="es-MX"/>
              </w:rPr>
              <w:t>XIV.</w:t>
            </w:r>
            <w:r w:rsidRPr="008473C6">
              <w:rPr>
                <w:rFonts w:ascii="Arial" w:hAnsi="Arial" w:cs="Arial"/>
                <w:lang w:val="es-MX"/>
              </w:rPr>
              <w:t xml:space="preserve"> Ejecutar los acuerdos que dicte la Junta de Gobierno, y</w:t>
            </w:r>
          </w:p>
          <w:p w14:paraId="397E16D6" w14:textId="77777777" w:rsidR="008473C6" w:rsidRPr="008473C6" w:rsidRDefault="008473C6" w:rsidP="008473C6">
            <w:pPr>
              <w:spacing w:line="360" w:lineRule="auto"/>
              <w:contextualSpacing/>
              <w:jc w:val="both"/>
              <w:rPr>
                <w:rFonts w:ascii="Arial" w:eastAsia="Calibri" w:hAnsi="Arial" w:cs="Arial"/>
                <w:b/>
                <w:lang w:val="es-MX" w:eastAsia="en-US"/>
              </w:rPr>
            </w:pPr>
          </w:p>
          <w:p w14:paraId="353EE456" w14:textId="77777777" w:rsidR="008473C6" w:rsidRPr="008473C6" w:rsidRDefault="008473C6" w:rsidP="008473C6">
            <w:pPr>
              <w:spacing w:line="360" w:lineRule="auto"/>
              <w:contextualSpacing/>
              <w:jc w:val="both"/>
              <w:rPr>
                <w:rFonts w:ascii="Arial" w:eastAsia="Calibri" w:hAnsi="Arial" w:cs="Arial"/>
                <w:b/>
                <w:lang w:val="es-MX" w:eastAsia="en-US"/>
              </w:rPr>
            </w:pPr>
            <w:r w:rsidRPr="008473C6">
              <w:rPr>
                <w:rFonts w:ascii="Arial" w:eastAsia="Calibri" w:hAnsi="Arial" w:cs="Arial"/>
                <w:b/>
                <w:lang w:val="es-MX" w:eastAsia="en-US"/>
              </w:rPr>
              <w:t xml:space="preserve">XV. </w:t>
            </w:r>
            <w:r w:rsidRPr="008473C6">
              <w:rPr>
                <w:rFonts w:ascii="Arial" w:eastAsia="Calibri" w:hAnsi="Arial" w:cs="Arial"/>
                <w:lang w:val="es-MX" w:eastAsia="en-US"/>
              </w:rPr>
              <w:t>Certificar los documentos, archivos, trámites y/o expedientes, que se encuentren dentro de los archivos de la Comisión Estatal de Vivienda</w:t>
            </w:r>
          </w:p>
          <w:p w14:paraId="48CA93DA" w14:textId="77777777" w:rsidR="008473C6" w:rsidRPr="008473C6" w:rsidRDefault="008473C6" w:rsidP="008473C6">
            <w:pPr>
              <w:spacing w:line="360" w:lineRule="auto"/>
              <w:contextualSpacing/>
              <w:jc w:val="both"/>
              <w:rPr>
                <w:rFonts w:ascii="Arial" w:eastAsia="Calibri" w:hAnsi="Arial" w:cs="Arial"/>
                <w:b/>
                <w:bCs/>
                <w:lang w:val="es-MX" w:eastAsia="en-US"/>
              </w:rPr>
            </w:pPr>
          </w:p>
          <w:p w14:paraId="1E96FF85"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b/>
                <w:bCs/>
                <w:lang w:val="es-MX" w:eastAsia="en-US"/>
              </w:rPr>
              <w:t xml:space="preserve">XVI. </w:t>
            </w:r>
            <w:r w:rsidRPr="008473C6">
              <w:rPr>
                <w:rFonts w:ascii="Arial" w:eastAsia="Calibri" w:hAnsi="Arial" w:cs="Arial"/>
                <w:lang w:val="es-MX" w:eastAsia="en-US"/>
              </w:rPr>
              <w:t>Las demás que señalen las disposiciones que le sean aplicables.</w:t>
            </w:r>
          </w:p>
          <w:p w14:paraId="21D54552" w14:textId="77777777" w:rsidR="008473C6" w:rsidRPr="008473C6" w:rsidRDefault="008473C6" w:rsidP="008473C6">
            <w:pPr>
              <w:spacing w:line="360" w:lineRule="auto"/>
              <w:contextualSpacing/>
              <w:jc w:val="both"/>
              <w:rPr>
                <w:rFonts w:ascii="Arial" w:eastAsia="Calibri" w:hAnsi="Arial" w:cs="Arial"/>
                <w:lang w:val="es-MX" w:eastAsia="en-US"/>
              </w:rPr>
            </w:pPr>
          </w:p>
        </w:tc>
      </w:tr>
      <w:tr w:rsidR="008473C6" w:rsidRPr="00445B55" w14:paraId="16178D70" w14:textId="77777777" w:rsidTr="00330CB3">
        <w:tc>
          <w:tcPr>
            <w:tcW w:w="4465" w:type="dxa"/>
          </w:tcPr>
          <w:p w14:paraId="2873547F" w14:textId="77777777" w:rsidR="008473C6" w:rsidRPr="008473C6" w:rsidRDefault="008473C6" w:rsidP="008473C6">
            <w:pPr>
              <w:spacing w:line="360" w:lineRule="auto"/>
              <w:jc w:val="both"/>
              <w:rPr>
                <w:rFonts w:ascii="Arial" w:hAnsi="Arial" w:cs="Arial"/>
                <w:b/>
                <w:lang w:val="es-MX"/>
              </w:rPr>
            </w:pPr>
          </w:p>
        </w:tc>
        <w:tc>
          <w:tcPr>
            <w:tcW w:w="4466" w:type="dxa"/>
          </w:tcPr>
          <w:p w14:paraId="6B7D5CFB" w14:textId="77777777" w:rsidR="008473C6" w:rsidRPr="008473C6" w:rsidRDefault="008473C6" w:rsidP="008473C6">
            <w:pPr>
              <w:spacing w:line="360" w:lineRule="auto"/>
              <w:contextualSpacing/>
              <w:jc w:val="center"/>
              <w:rPr>
                <w:rFonts w:ascii="Arial" w:eastAsia="Calibri" w:hAnsi="Arial" w:cs="Arial"/>
                <w:b/>
                <w:lang w:val="en-US" w:eastAsia="en-US"/>
              </w:rPr>
            </w:pPr>
            <w:r w:rsidRPr="008473C6">
              <w:rPr>
                <w:rFonts w:ascii="Arial" w:eastAsia="Calibri" w:hAnsi="Arial" w:cs="Arial"/>
                <w:b/>
                <w:lang w:val="en-US" w:eastAsia="en-US"/>
              </w:rPr>
              <w:t xml:space="preserve">T R A N S I T O R I O S </w:t>
            </w:r>
          </w:p>
          <w:p w14:paraId="43650903" w14:textId="77777777" w:rsidR="008473C6" w:rsidRPr="008473C6" w:rsidRDefault="008473C6" w:rsidP="008473C6">
            <w:pPr>
              <w:spacing w:line="360" w:lineRule="auto"/>
              <w:contextualSpacing/>
              <w:jc w:val="center"/>
              <w:rPr>
                <w:rFonts w:ascii="Arial" w:eastAsia="Calibri" w:hAnsi="Arial" w:cs="Arial"/>
                <w:b/>
                <w:lang w:val="en-US" w:eastAsia="en-US"/>
              </w:rPr>
            </w:pPr>
          </w:p>
        </w:tc>
      </w:tr>
      <w:tr w:rsidR="008473C6" w:rsidRPr="008473C6" w14:paraId="1C56B9DE" w14:textId="77777777" w:rsidTr="00330CB3">
        <w:tc>
          <w:tcPr>
            <w:tcW w:w="4465" w:type="dxa"/>
          </w:tcPr>
          <w:p w14:paraId="2099B0E5" w14:textId="77777777" w:rsidR="008473C6" w:rsidRPr="008473C6" w:rsidRDefault="008473C6" w:rsidP="008473C6">
            <w:pPr>
              <w:spacing w:line="360" w:lineRule="auto"/>
              <w:jc w:val="both"/>
              <w:rPr>
                <w:rFonts w:ascii="Arial" w:hAnsi="Arial" w:cs="Arial"/>
                <w:bCs/>
                <w:lang w:val="en-US"/>
              </w:rPr>
            </w:pPr>
          </w:p>
        </w:tc>
        <w:tc>
          <w:tcPr>
            <w:tcW w:w="4466" w:type="dxa"/>
          </w:tcPr>
          <w:p w14:paraId="4324054D"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b/>
                <w:lang w:val="es-MX" w:eastAsia="en-US"/>
              </w:rPr>
              <w:t>ART</w:t>
            </w:r>
            <w:r w:rsidRPr="008473C6">
              <w:rPr>
                <w:rFonts w:ascii="Arial" w:eastAsia="Calibri" w:hAnsi="Arial" w:cs="Arial"/>
                <w:b/>
                <w:lang w:val="x-none" w:eastAsia="en-US"/>
              </w:rPr>
              <w:t xml:space="preserve">ÍCULO </w:t>
            </w:r>
            <w:r w:rsidRPr="008473C6">
              <w:rPr>
                <w:rFonts w:ascii="Arial" w:eastAsia="Calibri" w:hAnsi="Arial" w:cs="Arial"/>
                <w:b/>
                <w:lang w:val="es-MX" w:eastAsia="en-US"/>
              </w:rPr>
              <w:t>PRIMERO.</w:t>
            </w:r>
            <w:r w:rsidRPr="008473C6">
              <w:rPr>
                <w:rFonts w:ascii="Arial" w:eastAsia="Calibri" w:hAnsi="Arial" w:cs="Arial"/>
                <w:lang w:val="es-MX" w:eastAsia="en-US"/>
              </w:rPr>
              <w:t xml:space="preserve"> El presente decreto entrará en vigor al día siguiente de su publicación en el Periódico Oficial del Gobierno del Estado.</w:t>
            </w:r>
          </w:p>
          <w:p w14:paraId="57EC3915" w14:textId="77777777" w:rsidR="008473C6" w:rsidRPr="008473C6" w:rsidRDefault="008473C6" w:rsidP="008473C6">
            <w:pPr>
              <w:spacing w:line="360" w:lineRule="auto"/>
              <w:contextualSpacing/>
              <w:jc w:val="center"/>
              <w:rPr>
                <w:rFonts w:ascii="Arial" w:eastAsia="Calibri" w:hAnsi="Arial" w:cs="Arial"/>
                <w:b/>
                <w:lang w:val="es-MX" w:eastAsia="en-US"/>
              </w:rPr>
            </w:pPr>
          </w:p>
        </w:tc>
      </w:tr>
      <w:tr w:rsidR="008473C6" w:rsidRPr="008473C6" w14:paraId="6D3B108A" w14:textId="77777777" w:rsidTr="00330CB3">
        <w:tc>
          <w:tcPr>
            <w:tcW w:w="4465" w:type="dxa"/>
          </w:tcPr>
          <w:p w14:paraId="462527F4" w14:textId="77777777" w:rsidR="008473C6" w:rsidRPr="008473C6" w:rsidRDefault="008473C6" w:rsidP="008473C6">
            <w:pPr>
              <w:spacing w:line="360" w:lineRule="auto"/>
              <w:jc w:val="both"/>
              <w:rPr>
                <w:rFonts w:ascii="Arial" w:hAnsi="Arial" w:cs="Arial"/>
                <w:bCs/>
                <w:lang w:val="es-MX"/>
              </w:rPr>
            </w:pPr>
          </w:p>
        </w:tc>
        <w:tc>
          <w:tcPr>
            <w:tcW w:w="4466" w:type="dxa"/>
          </w:tcPr>
          <w:p w14:paraId="1A7A9F39" w14:textId="77777777" w:rsidR="008473C6" w:rsidRPr="008473C6" w:rsidRDefault="008473C6" w:rsidP="008473C6">
            <w:pPr>
              <w:spacing w:line="360" w:lineRule="auto"/>
              <w:contextualSpacing/>
              <w:jc w:val="both"/>
              <w:rPr>
                <w:rFonts w:ascii="Arial" w:eastAsia="Calibri" w:hAnsi="Arial" w:cs="Arial"/>
                <w:b/>
                <w:lang w:val="es-MX" w:eastAsia="en-US"/>
              </w:rPr>
            </w:pPr>
            <w:r w:rsidRPr="008473C6">
              <w:rPr>
                <w:rFonts w:ascii="Arial" w:eastAsia="Calibri" w:hAnsi="Arial" w:cs="Arial"/>
                <w:b/>
                <w:lang w:val="es-MX" w:eastAsia="en-US"/>
              </w:rPr>
              <w:t xml:space="preserve">ARTÍCULO SEGUNDO. </w:t>
            </w:r>
            <w:r w:rsidRPr="008473C6">
              <w:rPr>
                <w:rFonts w:ascii="Arial" w:eastAsia="Calibri" w:hAnsi="Arial" w:cs="Arial"/>
                <w:lang w:val="es-MX" w:eastAsia="en-US"/>
              </w:rPr>
              <w:t xml:space="preserve">Dentro de un plazo de sesenta días hábiles contados a partir de la entrada en vigor del presente decreto, se deberán realizar las modificaciones a los ordenamientos </w:t>
            </w:r>
            <w:r w:rsidRPr="008473C6">
              <w:rPr>
                <w:rFonts w:ascii="Arial" w:eastAsia="Calibri" w:hAnsi="Arial" w:cs="Arial"/>
                <w:lang w:val="es-MX" w:eastAsia="en-US"/>
              </w:rPr>
              <w:lastRenderedPageBreak/>
              <w:t>legales y administrativos que resulten necesarias.</w:t>
            </w:r>
          </w:p>
        </w:tc>
      </w:tr>
    </w:tbl>
    <w:p w14:paraId="0DF67F3D" w14:textId="77777777" w:rsidR="008473C6" w:rsidRPr="008473C6" w:rsidRDefault="008473C6" w:rsidP="008473C6">
      <w:pPr>
        <w:spacing w:line="360" w:lineRule="auto"/>
        <w:jc w:val="both"/>
        <w:rPr>
          <w:rFonts w:ascii="Arial" w:hAnsi="Arial" w:cs="Arial"/>
          <w:lang w:val="es-MX"/>
        </w:rPr>
      </w:pPr>
    </w:p>
    <w:p w14:paraId="447BF970" w14:textId="77777777" w:rsidR="008473C6" w:rsidRPr="008473C6" w:rsidRDefault="008473C6" w:rsidP="008473C6">
      <w:pPr>
        <w:spacing w:line="360" w:lineRule="auto"/>
        <w:jc w:val="both"/>
        <w:rPr>
          <w:rFonts w:ascii="Arial" w:hAnsi="Arial" w:cs="Arial"/>
          <w:lang w:val="es-MX"/>
        </w:rPr>
      </w:pPr>
    </w:p>
    <w:p w14:paraId="631D12F4" w14:textId="77777777" w:rsidR="008473C6" w:rsidRPr="008473C6" w:rsidRDefault="008473C6" w:rsidP="008473C6">
      <w:pPr>
        <w:spacing w:line="360" w:lineRule="auto"/>
        <w:jc w:val="both"/>
        <w:rPr>
          <w:rFonts w:ascii="Arial" w:hAnsi="Arial" w:cs="Arial"/>
          <w:lang w:val="es-MX"/>
        </w:rPr>
      </w:pPr>
      <w:r w:rsidRPr="008473C6">
        <w:rPr>
          <w:rFonts w:ascii="Arial" w:hAnsi="Arial" w:cs="Arial"/>
          <w:b/>
          <w:bCs/>
          <w:lang w:val="es-MX"/>
        </w:rPr>
        <w:t>2.- Objetivo de la iniciativa.</w:t>
      </w:r>
      <w:r w:rsidRPr="008473C6">
        <w:rPr>
          <w:rFonts w:ascii="Arial" w:hAnsi="Arial" w:cs="Arial"/>
          <w:lang w:val="es-MX"/>
        </w:rPr>
        <w:t xml:space="preserve"> A la luz de la exposición de motivos, así como el cuadro comparativo, consideramos que la iniciativa tiene por objetivo principal, el dar congruencia a la aplicación de la Ley de Vivienda para el Estado de Coahuila de Zaragoza, a la luz de las atribuciones que le confiere la Ley Orgánica de la Administración Pública del Estado de Coahuila de Zaragoza a la Secretaría de Vivienda y Ordenamiento Territorial, y optimizar el desarrollo de las tareas de la Comisión Estatal de Vivienda. </w:t>
      </w:r>
    </w:p>
    <w:p w14:paraId="6D6D0F9A" w14:textId="77777777" w:rsidR="008473C6" w:rsidRPr="008473C6" w:rsidRDefault="008473C6" w:rsidP="008473C6">
      <w:pPr>
        <w:spacing w:line="360" w:lineRule="auto"/>
        <w:jc w:val="both"/>
        <w:rPr>
          <w:rFonts w:ascii="Arial" w:hAnsi="Arial" w:cs="Arial"/>
          <w:lang w:val="es-MX"/>
        </w:rPr>
      </w:pPr>
    </w:p>
    <w:p w14:paraId="0BFC758B" w14:textId="77777777" w:rsidR="008473C6" w:rsidRPr="008473C6" w:rsidRDefault="008473C6" w:rsidP="008473C6">
      <w:pPr>
        <w:spacing w:line="360" w:lineRule="auto"/>
        <w:jc w:val="both"/>
        <w:rPr>
          <w:rFonts w:ascii="Arial" w:hAnsi="Arial" w:cs="Arial"/>
          <w:lang w:val="es-MX"/>
        </w:rPr>
      </w:pPr>
      <w:r w:rsidRPr="008473C6">
        <w:rPr>
          <w:rFonts w:ascii="Arial" w:hAnsi="Arial" w:cs="Arial"/>
          <w:b/>
          <w:bCs/>
          <w:lang w:val="es-MX"/>
        </w:rPr>
        <w:t>3.- Análisis jurídico.</w:t>
      </w:r>
      <w:r w:rsidRPr="008473C6">
        <w:rPr>
          <w:rFonts w:ascii="Arial" w:hAnsi="Arial" w:cs="Arial"/>
          <w:lang w:val="es-MX"/>
        </w:rPr>
        <w:t xml:space="preserve">  La sectorización es esencialmente, un sistema de trabajo, mediante el cual se agrupan a un conjunto de entidades paraestatales bajo la coordinación de una dependencia de la administración pública centralizada. Mediante esta institución, se pretende ordenar la administración pública paraestatal en sectores especializados en una materia para aumentar su eficiencia. </w:t>
      </w:r>
    </w:p>
    <w:p w14:paraId="6F360CDE" w14:textId="77777777" w:rsidR="008473C6" w:rsidRPr="008473C6" w:rsidRDefault="008473C6" w:rsidP="008473C6">
      <w:pPr>
        <w:spacing w:line="360" w:lineRule="auto"/>
        <w:jc w:val="both"/>
        <w:rPr>
          <w:rFonts w:ascii="Arial" w:hAnsi="Arial" w:cs="Arial"/>
          <w:lang w:val="es-MX"/>
        </w:rPr>
      </w:pPr>
    </w:p>
    <w:p w14:paraId="07988368" w14:textId="77777777" w:rsidR="008473C6" w:rsidRPr="008473C6" w:rsidRDefault="008473C6" w:rsidP="008473C6">
      <w:pPr>
        <w:spacing w:line="360" w:lineRule="auto"/>
        <w:jc w:val="both"/>
        <w:rPr>
          <w:rFonts w:ascii="Arial" w:hAnsi="Arial" w:cs="Arial"/>
          <w:lang w:val="es-MX"/>
        </w:rPr>
      </w:pPr>
      <w:r w:rsidRPr="008473C6">
        <w:rPr>
          <w:rFonts w:ascii="Arial" w:hAnsi="Arial" w:cs="Arial"/>
          <w:lang w:val="es-MX"/>
        </w:rPr>
        <w:t xml:space="preserve">A nivel local, esta institución se regula en el artículo 6 de la Ley de Entidades Paraestatales del Estado de Coahuila de Zaragoza, que a la letra señala lo siguiente: </w:t>
      </w:r>
    </w:p>
    <w:p w14:paraId="00F5EFD9" w14:textId="77777777" w:rsidR="008473C6" w:rsidRPr="008473C6" w:rsidRDefault="008473C6" w:rsidP="008473C6">
      <w:pPr>
        <w:spacing w:line="360" w:lineRule="auto"/>
        <w:jc w:val="both"/>
        <w:rPr>
          <w:rFonts w:ascii="Arial" w:hAnsi="Arial" w:cs="Arial"/>
          <w:lang w:val="es-MX"/>
        </w:rPr>
      </w:pPr>
    </w:p>
    <w:p w14:paraId="75FEFABF" w14:textId="77777777" w:rsidR="008473C6" w:rsidRPr="008473C6" w:rsidRDefault="008473C6" w:rsidP="008473C6">
      <w:pPr>
        <w:spacing w:line="360" w:lineRule="auto"/>
        <w:ind w:left="708"/>
        <w:jc w:val="both"/>
        <w:rPr>
          <w:rFonts w:ascii="Arial" w:hAnsi="Arial" w:cs="Arial"/>
          <w:sz w:val="20"/>
          <w:szCs w:val="20"/>
          <w:lang w:val="es-MX"/>
        </w:rPr>
      </w:pPr>
      <w:r w:rsidRPr="008473C6">
        <w:rPr>
          <w:rFonts w:ascii="Arial" w:hAnsi="Arial" w:cs="Arial"/>
          <w:b/>
          <w:bCs/>
          <w:sz w:val="20"/>
          <w:szCs w:val="20"/>
          <w:lang w:val="es-MX"/>
        </w:rPr>
        <w:t>ARTÍCULO 6.</w:t>
      </w:r>
      <w:r w:rsidRPr="008473C6">
        <w:rPr>
          <w:rFonts w:ascii="Arial" w:hAnsi="Arial" w:cs="Arial"/>
          <w:sz w:val="20"/>
          <w:szCs w:val="20"/>
          <w:lang w:val="es-MX"/>
        </w:rPr>
        <w:t xml:space="preserve"> El Ejecutivo del Estado determinará, atendiendo al ámbito de su competencia, el agrupamiento de entidades paraestatales en sectores definidos, a efecto de que las relaciones con el propio Ejecutivo se realicen a través de la dependencia de la Administración Pública Estatal Centralizada a la que estén sectorizadas, cuyas atribuciones, funciones y objetivos sean afines con las entidades antes señaladas.</w:t>
      </w:r>
    </w:p>
    <w:p w14:paraId="51E663F4" w14:textId="77777777" w:rsidR="008473C6" w:rsidRPr="008473C6" w:rsidRDefault="008473C6" w:rsidP="008473C6">
      <w:pPr>
        <w:spacing w:line="360" w:lineRule="auto"/>
        <w:jc w:val="both"/>
        <w:rPr>
          <w:rFonts w:ascii="Arial" w:hAnsi="Arial" w:cs="Arial"/>
          <w:lang w:val="es-MX"/>
        </w:rPr>
      </w:pPr>
    </w:p>
    <w:p w14:paraId="0E9562AF" w14:textId="77777777" w:rsidR="008473C6" w:rsidRPr="008473C6" w:rsidRDefault="008473C6" w:rsidP="008473C6">
      <w:pPr>
        <w:spacing w:line="360" w:lineRule="auto"/>
        <w:ind w:left="708"/>
        <w:jc w:val="both"/>
        <w:rPr>
          <w:rFonts w:ascii="Arial" w:hAnsi="Arial" w:cs="Arial"/>
          <w:sz w:val="20"/>
          <w:szCs w:val="20"/>
          <w:lang w:val="es-MX"/>
        </w:rPr>
      </w:pPr>
      <w:r w:rsidRPr="008473C6">
        <w:rPr>
          <w:rFonts w:ascii="Arial" w:hAnsi="Arial" w:cs="Arial"/>
          <w:sz w:val="20"/>
          <w:szCs w:val="20"/>
          <w:lang w:val="es-MX"/>
        </w:rPr>
        <w:lastRenderedPageBreak/>
        <w:t>Los instrumentos jurídicos que tengan por objeto la creación de una entidad paraestatal, deberán establecer la sectorización de la misma, dentro de las dependencias que conforman la Administración Pública Estatal Centralizada.</w:t>
      </w:r>
    </w:p>
    <w:p w14:paraId="13F77B4A" w14:textId="77777777" w:rsidR="008473C6" w:rsidRPr="008473C6" w:rsidRDefault="008473C6" w:rsidP="008473C6">
      <w:pPr>
        <w:spacing w:line="360" w:lineRule="auto"/>
        <w:jc w:val="both"/>
        <w:rPr>
          <w:rFonts w:ascii="Arial" w:hAnsi="Arial" w:cs="Arial"/>
          <w:lang w:val="es-MX"/>
        </w:rPr>
      </w:pPr>
    </w:p>
    <w:p w14:paraId="184183B4" w14:textId="77777777" w:rsidR="008473C6" w:rsidRPr="008473C6" w:rsidRDefault="008473C6" w:rsidP="008473C6">
      <w:pPr>
        <w:spacing w:line="360" w:lineRule="auto"/>
        <w:jc w:val="both"/>
        <w:rPr>
          <w:rFonts w:ascii="Arial" w:hAnsi="Arial" w:cs="Arial"/>
          <w:lang w:val="es-MX"/>
        </w:rPr>
      </w:pPr>
      <w:r w:rsidRPr="008473C6">
        <w:rPr>
          <w:rFonts w:ascii="Arial" w:hAnsi="Arial" w:cs="Arial"/>
          <w:lang w:val="es-MX"/>
        </w:rPr>
        <w:t xml:space="preserve">Según el precepto citado, el criterio para sectorizar una entidad paraestatal con una dependencia de la administración pública estatal centralizada, es la </w:t>
      </w:r>
      <w:r w:rsidRPr="008473C6">
        <w:rPr>
          <w:rFonts w:ascii="Arial" w:hAnsi="Arial" w:cs="Arial"/>
          <w:i/>
          <w:iCs/>
          <w:lang w:val="es-MX"/>
        </w:rPr>
        <w:t>afinidad</w:t>
      </w:r>
      <w:r w:rsidRPr="008473C6">
        <w:rPr>
          <w:rFonts w:ascii="Arial" w:hAnsi="Arial" w:cs="Arial"/>
          <w:lang w:val="es-MX"/>
        </w:rPr>
        <w:t xml:space="preserve"> de sus atribuciones, funciones y objetivos entre sí. La afinidad, según la Real Academia Española, consiste en la “proximidad, analogía o semejanza de una cosa con otra”</w:t>
      </w:r>
      <w:r w:rsidRPr="008473C6">
        <w:rPr>
          <w:rFonts w:ascii="Arial" w:hAnsi="Arial" w:cs="Arial"/>
          <w:vertAlign w:val="superscript"/>
          <w:lang w:val="es-MX"/>
        </w:rPr>
        <w:footnoteReference w:id="1"/>
      </w:r>
      <w:r w:rsidRPr="008473C6">
        <w:rPr>
          <w:rFonts w:ascii="Arial" w:hAnsi="Arial" w:cs="Arial"/>
          <w:lang w:val="es-MX"/>
        </w:rPr>
        <w:t xml:space="preserve">. En otras palabras, la sectorización de una entidad paraestatal con una dependencia de la administración pública estatal centralizada, dependerá de la proximidad o semejanza de sus atribuciones, funciones y objetivos entre sí.  </w:t>
      </w:r>
    </w:p>
    <w:p w14:paraId="24663E40" w14:textId="77777777" w:rsidR="008473C6" w:rsidRPr="008473C6" w:rsidRDefault="008473C6" w:rsidP="008473C6">
      <w:pPr>
        <w:spacing w:line="360" w:lineRule="auto"/>
        <w:jc w:val="both"/>
        <w:rPr>
          <w:rFonts w:ascii="Arial" w:hAnsi="Arial" w:cs="Arial"/>
          <w:lang w:val="es-MX"/>
        </w:rPr>
      </w:pPr>
    </w:p>
    <w:p w14:paraId="016ED706" w14:textId="77777777" w:rsidR="008473C6" w:rsidRPr="008473C6" w:rsidRDefault="008473C6" w:rsidP="008473C6">
      <w:pPr>
        <w:spacing w:line="360" w:lineRule="auto"/>
        <w:jc w:val="both"/>
        <w:rPr>
          <w:rFonts w:ascii="Arial" w:hAnsi="Arial" w:cs="Arial"/>
          <w:lang w:val="es-MX"/>
        </w:rPr>
      </w:pPr>
      <w:r w:rsidRPr="008473C6">
        <w:rPr>
          <w:rFonts w:ascii="Arial" w:hAnsi="Arial" w:cs="Arial"/>
          <w:lang w:val="es-MX"/>
        </w:rPr>
        <w:t xml:space="preserve">Según el artículo 62 de la Ley de Vivienda para el Estado de Coahuila de Zaragoza, la Comisión Estatal de Vivienda tiene por objeto “proponer, promover y aplicar las políticas y lineamientos generales que en materia de vivienda se implementen en el Estado”. Asimismo, en los términos del artículo 63 de la Ley en comento, dicha Comisión tiene por atribuciones: </w:t>
      </w:r>
    </w:p>
    <w:p w14:paraId="143BB662" w14:textId="77777777" w:rsidR="008473C6" w:rsidRPr="008473C6" w:rsidRDefault="008473C6" w:rsidP="008473C6">
      <w:pPr>
        <w:numPr>
          <w:ilvl w:val="0"/>
          <w:numId w:val="29"/>
        </w:numPr>
        <w:spacing w:line="360" w:lineRule="auto"/>
        <w:contextualSpacing/>
        <w:jc w:val="both"/>
        <w:rPr>
          <w:rFonts w:ascii="Arial" w:hAnsi="Arial" w:cs="Arial"/>
          <w:lang w:val="es-MX"/>
        </w:rPr>
      </w:pPr>
      <w:r w:rsidRPr="008473C6">
        <w:rPr>
          <w:rFonts w:ascii="Arial" w:hAnsi="Arial" w:cs="Arial"/>
          <w:lang w:val="es-MX"/>
        </w:rPr>
        <w:t>Solicitar al Ejecutivo del Estado la expropiación, por causa de utilidad pública, de los terrenos que deban destinarse al cumplimiento de los fines de la comisión, acreditando debidamente esta circunstancia;</w:t>
      </w:r>
    </w:p>
    <w:p w14:paraId="51D07FBB" w14:textId="77777777" w:rsidR="008473C6" w:rsidRPr="008473C6" w:rsidRDefault="008473C6" w:rsidP="008473C6">
      <w:pPr>
        <w:numPr>
          <w:ilvl w:val="0"/>
          <w:numId w:val="29"/>
        </w:numPr>
        <w:spacing w:line="360" w:lineRule="auto"/>
        <w:contextualSpacing/>
        <w:jc w:val="both"/>
        <w:rPr>
          <w:rFonts w:ascii="Arial" w:hAnsi="Arial" w:cs="Arial"/>
          <w:lang w:val="es-MX"/>
        </w:rPr>
      </w:pPr>
      <w:r w:rsidRPr="008473C6">
        <w:rPr>
          <w:rFonts w:ascii="Arial" w:hAnsi="Arial" w:cs="Arial"/>
          <w:lang w:val="es-MX"/>
        </w:rPr>
        <w:t>Gestionar y obtener de las autoridades competentes en la materia, los permisos y autorizaciones que sean necesarios;</w:t>
      </w:r>
    </w:p>
    <w:p w14:paraId="46C0FBC4" w14:textId="77777777" w:rsidR="008473C6" w:rsidRPr="008473C6" w:rsidRDefault="008473C6" w:rsidP="008473C6">
      <w:pPr>
        <w:numPr>
          <w:ilvl w:val="0"/>
          <w:numId w:val="29"/>
        </w:numPr>
        <w:spacing w:line="360" w:lineRule="auto"/>
        <w:contextualSpacing/>
        <w:jc w:val="both"/>
        <w:rPr>
          <w:rFonts w:ascii="Arial" w:hAnsi="Arial" w:cs="Arial"/>
          <w:lang w:val="es-MX"/>
        </w:rPr>
      </w:pPr>
      <w:r w:rsidRPr="008473C6">
        <w:rPr>
          <w:rFonts w:ascii="Arial" w:hAnsi="Arial" w:cs="Arial"/>
          <w:lang w:val="es-MX"/>
        </w:rPr>
        <w:t xml:space="preserve">Promover y suscribir convenios, acuerdos, bases de coordinación y demás instrumentos jurídicos con entidades e instituciones públicas o privadas, en el ámbito de su competencia. </w:t>
      </w:r>
    </w:p>
    <w:p w14:paraId="748773A7" w14:textId="77777777" w:rsidR="008473C6" w:rsidRPr="008473C6" w:rsidRDefault="008473C6" w:rsidP="008473C6">
      <w:pPr>
        <w:spacing w:line="360" w:lineRule="auto"/>
        <w:jc w:val="both"/>
        <w:rPr>
          <w:rFonts w:ascii="Arial" w:hAnsi="Arial" w:cs="Arial"/>
          <w:lang w:val="es-MX"/>
        </w:rPr>
      </w:pPr>
    </w:p>
    <w:p w14:paraId="0B6CCBA0" w14:textId="77777777" w:rsidR="008473C6" w:rsidRPr="008473C6" w:rsidRDefault="008473C6" w:rsidP="008473C6">
      <w:pPr>
        <w:spacing w:line="360" w:lineRule="auto"/>
        <w:jc w:val="both"/>
        <w:rPr>
          <w:rFonts w:ascii="Arial" w:hAnsi="Arial" w:cs="Arial"/>
          <w:lang w:val="es-MX"/>
        </w:rPr>
      </w:pPr>
      <w:r w:rsidRPr="008473C6">
        <w:rPr>
          <w:rFonts w:ascii="Arial" w:hAnsi="Arial" w:cs="Arial"/>
          <w:lang w:val="es-MX"/>
        </w:rPr>
        <w:lastRenderedPageBreak/>
        <w:t xml:space="preserve">En el caso concreto, notamos que las atribuciones de la Secretaría de Infraestructura, Desarrollo Urbano y Movilidad, descritas en el artículo 29 de la Ley Orgánica de la Administración Pública del Estado de Coahuila de Zaragoza, no son próximas o semejantes con el objetivo y atribuciones que la Comisión Estatal de Vivienda tiene conferidas en términos de los artículos 62 y 63 de la Ley de Vivienda para el Estado de Coahuila de Zaragoza. Incluso, la Secretaría de Infraestructura, Desarrollo Urbano y Movilidad solo cuenta con una facultad en materia de vivienda: promover la creación de reservas territoriales estratégicas y demás acciones necesarias para la construcción de </w:t>
      </w:r>
      <w:r w:rsidRPr="008473C6">
        <w:rPr>
          <w:rFonts w:ascii="Arial" w:hAnsi="Arial" w:cs="Arial"/>
          <w:i/>
          <w:iCs/>
          <w:lang w:val="es-MX"/>
        </w:rPr>
        <w:t>vivienda</w:t>
      </w:r>
      <w:r w:rsidRPr="008473C6">
        <w:rPr>
          <w:rFonts w:ascii="Arial" w:hAnsi="Arial" w:cs="Arial"/>
          <w:lang w:val="es-MX"/>
        </w:rPr>
        <w:t>, obras públicas, vialidades y áreas verdes (artículo 29 fracción XVIII de la Ley Orgánica de la Administración Pública del Estado de Coahuila de Zaragoza).</w:t>
      </w:r>
    </w:p>
    <w:p w14:paraId="67CC79A3" w14:textId="77777777" w:rsidR="008473C6" w:rsidRPr="008473C6" w:rsidRDefault="008473C6" w:rsidP="008473C6">
      <w:pPr>
        <w:spacing w:line="360" w:lineRule="auto"/>
        <w:jc w:val="both"/>
        <w:rPr>
          <w:rFonts w:ascii="Arial" w:hAnsi="Arial" w:cs="Arial"/>
          <w:lang w:val="es-MX"/>
        </w:rPr>
      </w:pPr>
    </w:p>
    <w:p w14:paraId="2A634B1E" w14:textId="77777777" w:rsidR="008473C6" w:rsidRPr="008473C6" w:rsidRDefault="008473C6" w:rsidP="008473C6">
      <w:pPr>
        <w:spacing w:line="360" w:lineRule="auto"/>
        <w:jc w:val="both"/>
        <w:rPr>
          <w:rFonts w:ascii="Arial" w:hAnsi="Arial" w:cs="Arial"/>
          <w:lang w:val="es-MX"/>
        </w:rPr>
      </w:pPr>
      <w:r w:rsidRPr="008473C6">
        <w:rPr>
          <w:rFonts w:ascii="Arial" w:hAnsi="Arial" w:cs="Arial"/>
          <w:lang w:val="es-MX"/>
        </w:rPr>
        <w:t xml:space="preserve">En los términos de las fracciones I, II, III, IV, V y VI del artículo 33 BIS de la Ley Orgánica de la Administración Pública del Estado de Coahuila de Zaragoza, la Secretaría de Vivienda y Ordenamiento Territorial tiene conferido el despacho de los siguientes asuntos: </w:t>
      </w:r>
    </w:p>
    <w:p w14:paraId="3E457CC4" w14:textId="77777777" w:rsidR="008473C6" w:rsidRPr="008473C6" w:rsidRDefault="008473C6" w:rsidP="008473C6">
      <w:pPr>
        <w:spacing w:line="360" w:lineRule="auto"/>
        <w:jc w:val="both"/>
        <w:rPr>
          <w:rFonts w:ascii="Arial" w:hAnsi="Arial" w:cs="Arial"/>
          <w:lang w:val="es-MX"/>
        </w:rPr>
      </w:pPr>
    </w:p>
    <w:p w14:paraId="0AD02DE5" w14:textId="77777777" w:rsidR="008473C6" w:rsidRPr="008473C6" w:rsidRDefault="008473C6" w:rsidP="008473C6">
      <w:pPr>
        <w:spacing w:line="360" w:lineRule="auto"/>
        <w:ind w:left="708"/>
        <w:jc w:val="both"/>
        <w:rPr>
          <w:rFonts w:ascii="Arial" w:hAnsi="Arial" w:cs="Arial"/>
          <w:sz w:val="20"/>
          <w:szCs w:val="20"/>
          <w:lang w:val="es-MX"/>
        </w:rPr>
      </w:pPr>
      <w:r w:rsidRPr="008473C6">
        <w:rPr>
          <w:rFonts w:ascii="Arial" w:hAnsi="Arial" w:cs="Arial"/>
          <w:b/>
          <w:bCs/>
          <w:sz w:val="20"/>
          <w:szCs w:val="20"/>
          <w:lang w:val="es-MX"/>
        </w:rPr>
        <w:t>ARTÍCULO 33 BIS.</w:t>
      </w:r>
      <w:r w:rsidRPr="008473C6">
        <w:rPr>
          <w:rFonts w:ascii="Arial" w:hAnsi="Arial" w:cs="Arial"/>
          <w:sz w:val="20"/>
          <w:szCs w:val="20"/>
          <w:lang w:val="es-MX"/>
        </w:rPr>
        <w:t xml:space="preserve"> A la Secretaría de Vivienda y Ordenamiento Territorial, le corresponde el despacho de los siguientes asuntos:</w:t>
      </w:r>
    </w:p>
    <w:p w14:paraId="6F7D50A1" w14:textId="77777777" w:rsidR="008473C6" w:rsidRPr="008473C6" w:rsidRDefault="008473C6" w:rsidP="008473C6">
      <w:pPr>
        <w:spacing w:line="360" w:lineRule="auto"/>
        <w:ind w:left="1416"/>
        <w:jc w:val="both"/>
        <w:rPr>
          <w:rFonts w:ascii="Arial" w:hAnsi="Arial" w:cs="Arial"/>
          <w:sz w:val="20"/>
          <w:szCs w:val="20"/>
          <w:lang w:val="es-MX"/>
        </w:rPr>
      </w:pPr>
      <w:r w:rsidRPr="008473C6">
        <w:rPr>
          <w:rFonts w:ascii="Arial" w:hAnsi="Arial" w:cs="Arial"/>
          <w:b/>
          <w:bCs/>
          <w:sz w:val="20"/>
          <w:szCs w:val="20"/>
          <w:lang w:val="es-MX"/>
        </w:rPr>
        <w:t>I.</w:t>
      </w:r>
      <w:r w:rsidRPr="008473C6">
        <w:rPr>
          <w:rFonts w:ascii="Arial" w:hAnsi="Arial" w:cs="Arial"/>
          <w:sz w:val="20"/>
          <w:szCs w:val="20"/>
          <w:lang w:val="es-MX"/>
        </w:rPr>
        <w:t xml:space="preserve"> Formular, ejecutar y evaluar en el ámbito de su competencia las políticas públicas en materia de vivienda y ordenamiento territorial relacionado con vivienda, aguas y regularización de la tenencia de la tierra de los asentamientos humanos;</w:t>
      </w:r>
    </w:p>
    <w:p w14:paraId="358B114C" w14:textId="77777777" w:rsidR="008473C6" w:rsidRPr="008473C6" w:rsidRDefault="008473C6" w:rsidP="008473C6">
      <w:pPr>
        <w:spacing w:line="360" w:lineRule="auto"/>
        <w:ind w:left="1416"/>
        <w:jc w:val="both"/>
        <w:rPr>
          <w:rFonts w:ascii="Arial" w:hAnsi="Arial" w:cs="Arial"/>
          <w:sz w:val="20"/>
          <w:szCs w:val="20"/>
          <w:lang w:val="es-MX"/>
        </w:rPr>
      </w:pPr>
      <w:r w:rsidRPr="008473C6">
        <w:rPr>
          <w:rFonts w:ascii="Arial" w:hAnsi="Arial" w:cs="Arial"/>
          <w:b/>
          <w:bCs/>
          <w:sz w:val="20"/>
          <w:szCs w:val="20"/>
          <w:lang w:val="es-MX"/>
        </w:rPr>
        <w:t>II.</w:t>
      </w:r>
      <w:r w:rsidRPr="008473C6">
        <w:rPr>
          <w:rFonts w:ascii="Arial" w:hAnsi="Arial" w:cs="Arial"/>
          <w:sz w:val="20"/>
          <w:szCs w:val="20"/>
          <w:lang w:val="es-MX"/>
        </w:rPr>
        <w:t xml:space="preserve"> Formular, actualizar, ejecutar y evaluar los programas estatales de vivienda, así como brindar asesoría y apoyo que le sea requerido por las autoridades municipales de la entidad para la formulación e instrumentación de los programas municipales en esta materia;</w:t>
      </w:r>
    </w:p>
    <w:p w14:paraId="33235E29" w14:textId="77777777" w:rsidR="008473C6" w:rsidRPr="008473C6" w:rsidRDefault="008473C6" w:rsidP="008473C6">
      <w:pPr>
        <w:spacing w:line="360" w:lineRule="auto"/>
        <w:ind w:left="1416"/>
        <w:jc w:val="both"/>
        <w:rPr>
          <w:rFonts w:ascii="Arial" w:hAnsi="Arial" w:cs="Arial"/>
          <w:sz w:val="20"/>
          <w:szCs w:val="20"/>
          <w:lang w:val="es-MX"/>
        </w:rPr>
      </w:pPr>
      <w:r w:rsidRPr="008473C6">
        <w:rPr>
          <w:rFonts w:ascii="Arial" w:hAnsi="Arial" w:cs="Arial"/>
          <w:b/>
          <w:bCs/>
          <w:sz w:val="20"/>
          <w:szCs w:val="20"/>
          <w:lang w:val="es-MX"/>
        </w:rPr>
        <w:t>III.</w:t>
      </w:r>
      <w:r w:rsidRPr="008473C6">
        <w:rPr>
          <w:rFonts w:ascii="Arial" w:hAnsi="Arial" w:cs="Arial"/>
          <w:sz w:val="20"/>
          <w:szCs w:val="20"/>
          <w:lang w:val="es-MX"/>
        </w:rPr>
        <w:t xml:space="preserve"> 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14:paraId="6EE024A8" w14:textId="77777777" w:rsidR="008473C6" w:rsidRPr="008473C6" w:rsidRDefault="008473C6" w:rsidP="008473C6">
      <w:pPr>
        <w:spacing w:line="360" w:lineRule="auto"/>
        <w:ind w:left="1416"/>
        <w:jc w:val="both"/>
        <w:rPr>
          <w:rFonts w:ascii="Arial" w:hAnsi="Arial" w:cs="Arial"/>
          <w:sz w:val="20"/>
          <w:szCs w:val="20"/>
          <w:lang w:val="es-MX"/>
        </w:rPr>
      </w:pPr>
      <w:r w:rsidRPr="008473C6">
        <w:rPr>
          <w:rFonts w:ascii="Arial" w:hAnsi="Arial" w:cs="Arial"/>
          <w:b/>
          <w:bCs/>
          <w:sz w:val="20"/>
          <w:szCs w:val="20"/>
          <w:lang w:val="es-MX"/>
        </w:rPr>
        <w:t>IV.</w:t>
      </w:r>
      <w:r w:rsidRPr="008473C6">
        <w:rPr>
          <w:rFonts w:ascii="Arial" w:hAnsi="Arial" w:cs="Arial"/>
          <w:sz w:val="20"/>
          <w:szCs w:val="20"/>
          <w:lang w:val="es-MX"/>
        </w:rPr>
        <w:t xml:space="preserve"> Promover la planeación en materia de vivienda y la inversión en ésta, el equipamiento y servicios urbanos; </w:t>
      </w:r>
    </w:p>
    <w:p w14:paraId="27EB321A" w14:textId="77777777" w:rsidR="008473C6" w:rsidRPr="008473C6" w:rsidRDefault="008473C6" w:rsidP="008473C6">
      <w:pPr>
        <w:spacing w:line="360" w:lineRule="auto"/>
        <w:ind w:left="1416"/>
        <w:jc w:val="both"/>
        <w:rPr>
          <w:rFonts w:ascii="Arial" w:hAnsi="Arial" w:cs="Arial"/>
          <w:sz w:val="20"/>
          <w:szCs w:val="20"/>
          <w:lang w:val="es-MX"/>
        </w:rPr>
      </w:pPr>
      <w:r w:rsidRPr="008473C6">
        <w:rPr>
          <w:rFonts w:ascii="Arial" w:hAnsi="Arial" w:cs="Arial"/>
          <w:b/>
          <w:bCs/>
          <w:sz w:val="20"/>
          <w:szCs w:val="20"/>
          <w:lang w:val="es-MX"/>
        </w:rPr>
        <w:lastRenderedPageBreak/>
        <w:t>V.</w:t>
      </w:r>
      <w:r w:rsidRPr="008473C6">
        <w:rPr>
          <w:rFonts w:ascii="Arial" w:hAnsi="Arial" w:cs="Arial"/>
          <w:sz w:val="20"/>
          <w:szCs w:val="20"/>
          <w:lang w:val="es-MX"/>
        </w:rPr>
        <w:t xml:space="preserve"> Establecer y vigilar el cumplimiento de los programas de adquisición de vivienda en coordinación, en su caso, con los ayuntamientos y promover el acceso a las personas, principalmente a aquellas que se encuentren en situación de vulnerabilidad, a una vivienda digna y decorosa;</w:t>
      </w:r>
    </w:p>
    <w:p w14:paraId="04EDC6AC" w14:textId="77777777" w:rsidR="008473C6" w:rsidRPr="008473C6" w:rsidRDefault="008473C6" w:rsidP="008473C6">
      <w:pPr>
        <w:spacing w:line="360" w:lineRule="auto"/>
        <w:ind w:left="1416"/>
        <w:jc w:val="both"/>
        <w:rPr>
          <w:rFonts w:ascii="Arial" w:hAnsi="Arial" w:cs="Arial"/>
          <w:sz w:val="20"/>
          <w:szCs w:val="20"/>
          <w:lang w:val="es-MX"/>
        </w:rPr>
      </w:pPr>
      <w:r w:rsidRPr="008473C6">
        <w:rPr>
          <w:rFonts w:ascii="Arial" w:hAnsi="Arial" w:cs="Arial"/>
          <w:b/>
          <w:bCs/>
          <w:sz w:val="20"/>
          <w:szCs w:val="20"/>
          <w:lang w:val="es-MX"/>
        </w:rPr>
        <w:t>VI.</w:t>
      </w:r>
      <w:r w:rsidRPr="008473C6">
        <w:rPr>
          <w:rFonts w:ascii="Arial" w:hAnsi="Arial" w:cs="Arial"/>
          <w:sz w:val="20"/>
          <w:szCs w:val="20"/>
          <w:lang w:val="es-MX"/>
        </w:rPr>
        <w:t xml:space="preserve"> Promover y apoyar el ordenamiento territorial en relación con vivienda, aguas y regularización de la tenencia de la tierra de los asentamientos humanos; […]</w:t>
      </w:r>
    </w:p>
    <w:p w14:paraId="30EB62F1" w14:textId="77777777" w:rsidR="008473C6" w:rsidRPr="008473C6" w:rsidRDefault="008473C6" w:rsidP="008473C6">
      <w:pPr>
        <w:spacing w:line="360" w:lineRule="auto"/>
        <w:jc w:val="both"/>
        <w:rPr>
          <w:rFonts w:ascii="Arial" w:hAnsi="Arial" w:cs="Arial"/>
          <w:lang w:val="es-MX"/>
        </w:rPr>
      </w:pPr>
    </w:p>
    <w:p w14:paraId="513F82B4" w14:textId="77777777" w:rsidR="008473C6" w:rsidRPr="008473C6" w:rsidRDefault="008473C6" w:rsidP="008473C6">
      <w:pPr>
        <w:spacing w:line="360" w:lineRule="auto"/>
        <w:jc w:val="both"/>
        <w:rPr>
          <w:rFonts w:ascii="Arial" w:hAnsi="Arial" w:cs="Arial"/>
          <w:lang w:val="es-MX"/>
        </w:rPr>
      </w:pPr>
      <w:r w:rsidRPr="008473C6">
        <w:rPr>
          <w:rFonts w:ascii="Arial" w:hAnsi="Arial" w:cs="Arial"/>
          <w:lang w:val="es-MX"/>
        </w:rPr>
        <w:t xml:space="preserve">A la luz de lo anterior, consideramos que es la Secretaría de Vivienda y Ordenamiento Territorial, la dependencia que cuenta con atribuciones, funciones y objetivos con mayor proximidad o semejanza a aquellos de la Comisión Estatal de Vivienda. En consecuencia, para facilitar la aplicación de la Ley de Vivienda para el Estado de Coahuila de Zaragoza, es necesario, como lo propone la iniciativa: </w:t>
      </w:r>
    </w:p>
    <w:p w14:paraId="0C86145A" w14:textId="77777777" w:rsidR="008473C6" w:rsidRPr="008473C6" w:rsidRDefault="008473C6" w:rsidP="008473C6">
      <w:pPr>
        <w:numPr>
          <w:ilvl w:val="0"/>
          <w:numId w:val="30"/>
        </w:numPr>
        <w:spacing w:line="360" w:lineRule="auto"/>
        <w:contextualSpacing/>
        <w:jc w:val="both"/>
        <w:rPr>
          <w:rFonts w:ascii="Arial" w:hAnsi="Arial" w:cs="Arial"/>
          <w:lang w:val="es-MX"/>
        </w:rPr>
      </w:pPr>
      <w:r w:rsidRPr="008473C6">
        <w:rPr>
          <w:rFonts w:ascii="Arial" w:hAnsi="Arial" w:cs="Arial"/>
          <w:lang w:val="es-MX"/>
        </w:rPr>
        <w:t xml:space="preserve">Modificar la referencia general de “Secretaría” a la Secretaría de Vivienda y Ordenamiento Territorial; </w:t>
      </w:r>
    </w:p>
    <w:p w14:paraId="0EC775D3" w14:textId="77777777" w:rsidR="008473C6" w:rsidRPr="008473C6" w:rsidRDefault="008473C6" w:rsidP="008473C6">
      <w:pPr>
        <w:numPr>
          <w:ilvl w:val="0"/>
          <w:numId w:val="30"/>
        </w:numPr>
        <w:spacing w:line="360" w:lineRule="auto"/>
        <w:contextualSpacing/>
        <w:jc w:val="both"/>
        <w:rPr>
          <w:rFonts w:ascii="Arial" w:hAnsi="Arial" w:cs="Arial"/>
          <w:lang w:val="es-MX"/>
        </w:rPr>
      </w:pPr>
      <w:r w:rsidRPr="008473C6">
        <w:rPr>
          <w:rFonts w:ascii="Arial" w:hAnsi="Arial" w:cs="Arial"/>
          <w:lang w:val="es-MX"/>
        </w:rPr>
        <w:t xml:space="preserve">Conferirle a dicha Secretaría, el carácter de autoridad encargada de la aplicación de la Ley de Vivienda para el Estado de Coahuila de Zaragoza; </w:t>
      </w:r>
    </w:p>
    <w:p w14:paraId="14FFCAD0" w14:textId="77777777" w:rsidR="008473C6" w:rsidRPr="008473C6" w:rsidRDefault="008473C6" w:rsidP="008473C6">
      <w:pPr>
        <w:numPr>
          <w:ilvl w:val="0"/>
          <w:numId w:val="30"/>
        </w:numPr>
        <w:spacing w:line="360" w:lineRule="auto"/>
        <w:contextualSpacing/>
        <w:jc w:val="both"/>
        <w:rPr>
          <w:rFonts w:ascii="Arial" w:hAnsi="Arial" w:cs="Arial"/>
          <w:lang w:val="es-MX"/>
        </w:rPr>
      </w:pPr>
      <w:r w:rsidRPr="008473C6">
        <w:rPr>
          <w:rFonts w:ascii="Arial" w:hAnsi="Arial" w:cs="Arial"/>
          <w:lang w:val="es-MX"/>
        </w:rPr>
        <w:t xml:space="preserve">Integrar al titular de la Secretaría de Vivienda y Ordenamiento Territorial, como integrante y Presidente de la Junta de Gobierno de la Comisión Estatal de Vivienda. </w:t>
      </w:r>
    </w:p>
    <w:p w14:paraId="34145904" w14:textId="77777777" w:rsidR="008473C6" w:rsidRPr="008473C6" w:rsidRDefault="008473C6" w:rsidP="008473C6">
      <w:pPr>
        <w:spacing w:line="360" w:lineRule="auto"/>
        <w:jc w:val="both"/>
        <w:rPr>
          <w:rFonts w:ascii="Arial" w:hAnsi="Arial" w:cs="Arial"/>
          <w:lang w:val="es-MX"/>
        </w:rPr>
      </w:pPr>
    </w:p>
    <w:p w14:paraId="0BA7C4ED" w14:textId="77777777" w:rsidR="008473C6" w:rsidRPr="008473C6" w:rsidRDefault="008473C6" w:rsidP="008473C6">
      <w:pPr>
        <w:spacing w:line="360" w:lineRule="auto"/>
        <w:jc w:val="both"/>
        <w:rPr>
          <w:rFonts w:ascii="Arial" w:hAnsi="Arial" w:cs="Arial"/>
          <w:lang w:val="es-MX"/>
        </w:rPr>
      </w:pPr>
      <w:r w:rsidRPr="008473C6">
        <w:rPr>
          <w:rFonts w:ascii="Arial" w:hAnsi="Arial" w:cs="Arial"/>
          <w:lang w:val="es-MX"/>
        </w:rPr>
        <w:t xml:space="preserve">Asimismo, consideramos que las modificaciones referentes a la celebración de juntas trimestrales de la Comisión Estatal de Vivienda, así como el conferirle al Director General de dicho organismo descentralizado la facultad de certificar los documentos, archivos, trámites y/o expedientes de los archivos de la Comisión, abonarán en la optimización de la operación de la Comisión Estatal de Vivienda. </w:t>
      </w:r>
    </w:p>
    <w:p w14:paraId="3E3A5CBD" w14:textId="77777777" w:rsidR="008473C6" w:rsidRPr="008473C6" w:rsidRDefault="008473C6" w:rsidP="008473C6">
      <w:pPr>
        <w:spacing w:line="360" w:lineRule="auto"/>
        <w:jc w:val="both"/>
        <w:rPr>
          <w:rFonts w:ascii="Arial" w:hAnsi="Arial" w:cs="Arial"/>
          <w:lang w:val="es-MX"/>
        </w:rPr>
      </w:pPr>
    </w:p>
    <w:p w14:paraId="600491AE" w14:textId="77777777" w:rsidR="008473C6" w:rsidRPr="008473C6" w:rsidRDefault="008473C6" w:rsidP="008473C6">
      <w:pPr>
        <w:widowControl w:val="0"/>
        <w:autoSpaceDE w:val="0"/>
        <w:autoSpaceDN w:val="0"/>
        <w:adjustRightInd w:val="0"/>
        <w:spacing w:line="360" w:lineRule="auto"/>
        <w:jc w:val="both"/>
        <w:rPr>
          <w:rFonts w:ascii="Arial" w:hAnsi="Arial" w:cs="Arial"/>
          <w:lang w:val="es-MX"/>
        </w:rPr>
      </w:pPr>
      <w:r w:rsidRPr="008473C6">
        <w:rPr>
          <w:rFonts w:ascii="Arial" w:hAnsi="Arial" w:cs="Arial"/>
          <w:bCs/>
          <w:kern w:val="36"/>
          <w:lang w:val="es-MX" w:eastAsia="es-MX"/>
        </w:rPr>
        <w:t xml:space="preserve">Por todo lo anteriormente expuesto y fundado, las Diputadas y los Diputados integrantes de la Comisión de Gobernación, Puntos Constitucionales y Justicia, sometemos a la consideración del Pleno Legislativo del Congreso del Estado Independiente, Libre y </w:t>
      </w:r>
      <w:r w:rsidRPr="008473C6">
        <w:rPr>
          <w:rFonts w:ascii="Arial" w:hAnsi="Arial" w:cs="Arial"/>
          <w:bCs/>
          <w:kern w:val="36"/>
          <w:lang w:val="es-MX" w:eastAsia="es-MX"/>
        </w:rPr>
        <w:lastRenderedPageBreak/>
        <w:t xml:space="preserve">Soberano de Coahuila de Zaragoza, para su lectura, discusión y en su caso, aprobación, el siguiente: </w:t>
      </w:r>
    </w:p>
    <w:p w14:paraId="2A55A3F1" w14:textId="77777777" w:rsidR="008473C6" w:rsidRPr="008473C6" w:rsidRDefault="008473C6" w:rsidP="008473C6">
      <w:pPr>
        <w:spacing w:line="360" w:lineRule="auto"/>
        <w:jc w:val="both"/>
        <w:rPr>
          <w:rFonts w:ascii="Arial" w:hAnsi="Arial" w:cs="Arial"/>
          <w:lang w:val="es-MX"/>
        </w:rPr>
      </w:pPr>
    </w:p>
    <w:p w14:paraId="327F2553" w14:textId="77777777" w:rsidR="008473C6" w:rsidRPr="008473C6" w:rsidRDefault="008473C6" w:rsidP="008473C6">
      <w:pPr>
        <w:spacing w:line="360" w:lineRule="auto"/>
        <w:jc w:val="center"/>
        <w:rPr>
          <w:rFonts w:ascii="Arial" w:hAnsi="Arial" w:cs="Arial"/>
          <w:b/>
          <w:bCs/>
          <w:lang w:val="es-MX"/>
        </w:rPr>
      </w:pPr>
      <w:r w:rsidRPr="008473C6">
        <w:rPr>
          <w:rFonts w:ascii="Arial" w:hAnsi="Arial" w:cs="Arial"/>
          <w:b/>
          <w:bCs/>
          <w:lang w:val="es-MX"/>
        </w:rPr>
        <w:t>P R O Y E C T O    D E    D E C R E T O</w:t>
      </w:r>
    </w:p>
    <w:p w14:paraId="52C7B3A6" w14:textId="77777777" w:rsidR="008473C6" w:rsidRPr="008473C6" w:rsidRDefault="008473C6" w:rsidP="008473C6">
      <w:pPr>
        <w:spacing w:line="360" w:lineRule="auto"/>
        <w:contextualSpacing/>
        <w:jc w:val="both"/>
        <w:rPr>
          <w:rFonts w:ascii="Arial" w:hAnsi="Arial" w:cs="Arial"/>
          <w:b/>
          <w:bCs/>
          <w:lang w:val="es-MX"/>
        </w:rPr>
      </w:pPr>
    </w:p>
    <w:p w14:paraId="5243C09E" w14:textId="77777777" w:rsidR="008473C6" w:rsidRPr="008473C6" w:rsidRDefault="008473C6" w:rsidP="008473C6">
      <w:pPr>
        <w:spacing w:line="360" w:lineRule="auto"/>
        <w:contextualSpacing/>
        <w:jc w:val="both"/>
        <w:rPr>
          <w:rFonts w:ascii="Arial" w:hAnsi="Arial" w:cs="Arial"/>
          <w:lang w:val="es-MX"/>
        </w:rPr>
      </w:pPr>
      <w:r w:rsidRPr="008473C6">
        <w:rPr>
          <w:rFonts w:ascii="Arial" w:hAnsi="Arial" w:cs="Arial"/>
          <w:b/>
          <w:bCs/>
          <w:lang w:val="es-MX"/>
        </w:rPr>
        <w:t xml:space="preserve">ARTÍCULO </w:t>
      </w:r>
      <w:r w:rsidRPr="008473C6">
        <w:rPr>
          <w:rFonts w:ascii="Arial" w:hAnsi="Arial" w:cs="Arial"/>
          <w:b/>
          <w:bCs/>
          <w:lang w:val="x-none"/>
        </w:rPr>
        <w:t>ÚNICO</w:t>
      </w:r>
      <w:r w:rsidRPr="008473C6">
        <w:rPr>
          <w:rFonts w:ascii="Arial" w:hAnsi="Arial" w:cs="Arial"/>
          <w:b/>
          <w:bCs/>
          <w:lang w:val="es-MX"/>
        </w:rPr>
        <w:t xml:space="preserve">. </w:t>
      </w:r>
      <w:r w:rsidRPr="008473C6">
        <w:rPr>
          <w:rFonts w:ascii="Arial" w:hAnsi="Arial" w:cs="Arial"/>
          <w:lang w:val="es-MX"/>
        </w:rPr>
        <w:t xml:space="preserve">Se </w:t>
      </w:r>
      <w:r w:rsidRPr="008473C6">
        <w:rPr>
          <w:rFonts w:ascii="Arial" w:hAnsi="Arial" w:cs="Arial"/>
          <w:b/>
          <w:bCs/>
          <w:lang w:val="es-MX"/>
        </w:rPr>
        <w:t>reforman</w:t>
      </w:r>
      <w:r w:rsidRPr="008473C6">
        <w:rPr>
          <w:rFonts w:ascii="Arial" w:hAnsi="Arial" w:cs="Arial"/>
          <w:lang w:val="es-MX"/>
        </w:rPr>
        <w:t xml:space="preserve"> la fracción</w:t>
      </w:r>
      <w:r w:rsidRPr="008473C6">
        <w:rPr>
          <w:rFonts w:ascii="Arial" w:hAnsi="Arial" w:cs="Arial"/>
          <w:lang w:val="x-none"/>
        </w:rPr>
        <w:t xml:space="preserve"> IX del artículo 6</w:t>
      </w:r>
      <w:r w:rsidRPr="008473C6">
        <w:rPr>
          <w:rFonts w:ascii="Arial" w:hAnsi="Arial" w:cs="Arial"/>
          <w:lang w:val="es-MX"/>
        </w:rPr>
        <w:t>,</w:t>
      </w:r>
      <w:r w:rsidRPr="008473C6">
        <w:rPr>
          <w:rFonts w:ascii="Arial" w:hAnsi="Arial" w:cs="Arial"/>
          <w:lang w:val="x-none"/>
        </w:rPr>
        <w:t xml:space="preserve"> la fracción II del artículo 7</w:t>
      </w:r>
      <w:r w:rsidRPr="008473C6">
        <w:rPr>
          <w:rFonts w:ascii="Arial" w:hAnsi="Arial" w:cs="Arial"/>
          <w:lang w:val="es-MX"/>
        </w:rPr>
        <w:t>,</w:t>
      </w:r>
      <w:r w:rsidRPr="008473C6">
        <w:rPr>
          <w:rFonts w:ascii="Arial" w:hAnsi="Arial" w:cs="Arial"/>
          <w:lang w:val="x-none"/>
        </w:rPr>
        <w:t xml:space="preserve"> el primer párrafo del artículo 62</w:t>
      </w:r>
      <w:r w:rsidRPr="008473C6">
        <w:rPr>
          <w:rFonts w:ascii="Arial" w:hAnsi="Arial" w:cs="Arial"/>
          <w:lang w:val="es-MX"/>
        </w:rPr>
        <w:t>,</w:t>
      </w:r>
      <w:r w:rsidRPr="008473C6">
        <w:rPr>
          <w:rFonts w:ascii="Arial" w:hAnsi="Arial" w:cs="Arial"/>
          <w:lang w:val="x-none"/>
        </w:rPr>
        <w:t xml:space="preserve"> la fracción I del</w:t>
      </w:r>
      <w:r w:rsidRPr="008473C6">
        <w:rPr>
          <w:rFonts w:ascii="Arial" w:hAnsi="Arial" w:cs="Arial"/>
          <w:lang w:val="es-MX"/>
        </w:rPr>
        <w:t xml:space="preserve"> primer párrafo del</w:t>
      </w:r>
      <w:r w:rsidRPr="008473C6">
        <w:rPr>
          <w:rFonts w:ascii="Arial" w:hAnsi="Arial" w:cs="Arial"/>
          <w:lang w:val="x-none"/>
        </w:rPr>
        <w:t xml:space="preserve"> artículo 65</w:t>
      </w:r>
      <w:r w:rsidRPr="008473C6">
        <w:rPr>
          <w:rFonts w:ascii="Arial" w:hAnsi="Arial" w:cs="Arial"/>
          <w:lang w:val="es-MX"/>
        </w:rPr>
        <w:t>,</w:t>
      </w:r>
      <w:r w:rsidRPr="008473C6">
        <w:rPr>
          <w:rFonts w:ascii="Arial" w:hAnsi="Arial" w:cs="Arial"/>
          <w:lang w:val="x-none"/>
        </w:rPr>
        <w:t xml:space="preserve"> el primer párrafo del artículo 66 TER</w:t>
      </w:r>
      <w:r w:rsidRPr="008473C6">
        <w:rPr>
          <w:rFonts w:ascii="Arial" w:hAnsi="Arial" w:cs="Arial"/>
          <w:lang w:val="es-MX"/>
        </w:rPr>
        <w:t xml:space="preserve">, </w:t>
      </w:r>
      <w:r w:rsidRPr="008473C6">
        <w:rPr>
          <w:rFonts w:ascii="Arial" w:hAnsi="Arial" w:cs="Arial"/>
          <w:lang w:val="x-none"/>
        </w:rPr>
        <w:t>la fracci</w:t>
      </w:r>
      <w:r w:rsidRPr="008473C6">
        <w:rPr>
          <w:rFonts w:ascii="Arial" w:hAnsi="Arial" w:cs="Arial"/>
          <w:lang w:val="es-MX"/>
        </w:rPr>
        <w:t xml:space="preserve">ón XIV del artículo 66 QUÁTER; y se </w:t>
      </w:r>
      <w:r w:rsidRPr="008473C6">
        <w:rPr>
          <w:rFonts w:ascii="Arial" w:hAnsi="Arial" w:cs="Arial"/>
          <w:b/>
          <w:bCs/>
          <w:lang w:val="es-MX"/>
        </w:rPr>
        <w:t>adiciona</w:t>
      </w:r>
      <w:r w:rsidRPr="008473C6">
        <w:rPr>
          <w:rFonts w:ascii="Arial" w:hAnsi="Arial" w:cs="Arial"/>
          <w:lang w:val="es-MX"/>
        </w:rPr>
        <w:t xml:space="preserve"> la fracción XV, recorriéndose en su orden la actual XV para quedar como XVI al</w:t>
      </w:r>
      <w:r w:rsidRPr="008473C6">
        <w:rPr>
          <w:rFonts w:ascii="Arial" w:hAnsi="Arial" w:cs="Arial"/>
          <w:lang w:val="x-none"/>
        </w:rPr>
        <w:t xml:space="preserve"> artículo 66 QUÁTER de la </w:t>
      </w:r>
      <w:r w:rsidRPr="008473C6">
        <w:rPr>
          <w:rFonts w:ascii="Arial" w:hAnsi="Arial" w:cs="Arial"/>
          <w:b/>
          <w:bCs/>
          <w:lang w:val="x-none"/>
        </w:rPr>
        <w:t>Ley de Vivienda para el Estado de Coahuila de Zaragoza</w:t>
      </w:r>
      <w:r w:rsidRPr="008473C6">
        <w:rPr>
          <w:rFonts w:ascii="Arial" w:hAnsi="Arial" w:cs="Arial"/>
          <w:lang w:val="es-MX"/>
        </w:rPr>
        <w:t>,</w:t>
      </w:r>
      <w:r w:rsidRPr="008473C6">
        <w:rPr>
          <w:rFonts w:ascii="Arial" w:hAnsi="Arial" w:cs="Arial"/>
          <w:lang w:val="x-none"/>
        </w:rPr>
        <w:t xml:space="preserve"> </w:t>
      </w:r>
      <w:r w:rsidRPr="008473C6">
        <w:rPr>
          <w:rFonts w:ascii="Arial" w:hAnsi="Arial" w:cs="Arial"/>
          <w:lang w:val="es-MX"/>
        </w:rPr>
        <w:t>para quedar como sigue:</w:t>
      </w:r>
    </w:p>
    <w:p w14:paraId="0C415B06"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
          <w:bCs/>
          <w:lang w:val="es-MX" w:eastAsia="en-US"/>
        </w:rPr>
      </w:pPr>
    </w:p>
    <w:p w14:paraId="424D9EB1"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Cs/>
          <w:lang w:val="es-MX" w:eastAsia="en-US"/>
        </w:rPr>
      </w:pPr>
      <w:r w:rsidRPr="008473C6">
        <w:rPr>
          <w:rFonts w:ascii="Arial" w:eastAsia="Calibri" w:hAnsi="Arial" w:cs="Arial"/>
          <w:b/>
          <w:bCs/>
          <w:lang w:val="es-MX" w:eastAsia="en-US"/>
        </w:rPr>
        <w:t xml:space="preserve">ARTÍCULO 6. </w:t>
      </w:r>
      <w:r w:rsidRPr="008473C6">
        <w:rPr>
          <w:rFonts w:ascii="Arial" w:eastAsia="Calibri" w:hAnsi="Arial" w:cs="Arial"/>
          <w:bCs/>
          <w:lang w:val="es-MX" w:eastAsia="en-US"/>
        </w:rPr>
        <w:t>…</w:t>
      </w:r>
    </w:p>
    <w:p w14:paraId="36CDB7E8"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
          <w:lang w:val="es-MX" w:eastAsia="en-US"/>
        </w:rPr>
      </w:pPr>
    </w:p>
    <w:p w14:paraId="0D14FD53" w14:textId="77777777" w:rsidR="008473C6" w:rsidRPr="008473C6" w:rsidRDefault="008473C6" w:rsidP="008473C6">
      <w:pPr>
        <w:autoSpaceDE w:val="0"/>
        <w:autoSpaceDN w:val="0"/>
        <w:adjustRightInd w:val="0"/>
        <w:spacing w:line="360" w:lineRule="auto"/>
        <w:jc w:val="both"/>
        <w:rPr>
          <w:rFonts w:ascii="Arial" w:eastAsia="Calibri" w:hAnsi="Arial" w:cs="Arial"/>
          <w:bCs/>
          <w:lang w:val="es-MX" w:eastAsia="en-US"/>
        </w:rPr>
      </w:pPr>
      <w:r w:rsidRPr="008473C6">
        <w:rPr>
          <w:rFonts w:ascii="Arial" w:eastAsia="Calibri" w:hAnsi="Arial" w:cs="Arial"/>
          <w:b/>
          <w:lang w:val="es-MX" w:eastAsia="en-US"/>
        </w:rPr>
        <w:t>I.</w:t>
      </w:r>
      <w:r w:rsidRPr="008473C6">
        <w:rPr>
          <w:rFonts w:ascii="Arial" w:eastAsia="Calibri" w:hAnsi="Arial" w:cs="Arial"/>
          <w:bCs/>
          <w:lang w:val="es-MX" w:eastAsia="en-US"/>
        </w:rPr>
        <w:t xml:space="preserve"> a la </w:t>
      </w:r>
      <w:r w:rsidRPr="008473C6">
        <w:rPr>
          <w:rFonts w:ascii="Arial" w:eastAsia="Calibri" w:hAnsi="Arial" w:cs="Arial"/>
          <w:b/>
          <w:lang w:val="es-MX" w:eastAsia="en-US"/>
        </w:rPr>
        <w:t xml:space="preserve">VIII. </w:t>
      </w:r>
      <w:r w:rsidRPr="008473C6">
        <w:rPr>
          <w:rFonts w:ascii="Arial" w:eastAsia="Calibri" w:hAnsi="Arial" w:cs="Arial"/>
          <w:bCs/>
          <w:lang w:val="es-MX" w:eastAsia="en-US"/>
        </w:rPr>
        <w:t>…</w:t>
      </w:r>
    </w:p>
    <w:p w14:paraId="79471BE9" w14:textId="77777777" w:rsidR="008473C6" w:rsidRPr="008473C6" w:rsidRDefault="008473C6" w:rsidP="008473C6">
      <w:pPr>
        <w:autoSpaceDE w:val="0"/>
        <w:autoSpaceDN w:val="0"/>
        <w:adjustRightInd w:val="0"/>
        <w:spacing w:line="360" w:lineRule="auto"/>
        <w:jc w:val="both"/>
        <w:rPr>
          <w:rFonts w:ascii="Arial" w:eastAsia="Calibri" w:hAnsi="Arial" w:cs="Arial"/>
          <w:bCs/>
          <w:lang w:val="es-MX" w:eastAsia="en-US"/>
        </w:rPr>
      </w:pPr>
    </w:p>
    <w:p w14:paraId="3806B3C7" w14:textId="77777777" w:rsidR="008473C6" w:rsidRPr="008473C6" w:rsidRDefault="008473C6" w:rsidP="008473C6">
      <w:pPr>
        <w:autoSpaceDE w:val="0"/>
        <w:autoSpaceDN w:val="0"/>
        <w:adjustRightInd w:val="0"/>
        <w:spacing w:line="360" w:lineRule="auto"/>
        <w:ind w:left="454" w:hanging="454"/>
        <w:contextualSpacing/>
        <w:jc w:val="both"/>
        <w:rPr>
          <w:rFonts w:ascii="Arial" w:eastAsia="Calibri" w:hAnsi="Arial" w:cs="Arial"/>
          <w:bCs/>
          <w:lang w:val="es-MX" w:eastAsia="en-US"/>
        </w:rPr>
      </w:pPr>
      <w:r w:rsidRPr="008473C6">
        <w:rPr>
          <w:rFonts w:ascii="Arial" w:eastAsia="Calibri" w:hAnsi="Arial" w:cs="Arial"/>
          <w:b/>
          <w:bCs/>
          <w:lang w:val="es-MX" w:eastAsia="en-US"/>
        </w:rPr>
        <w:t xml:space="preserve">IX.  Secretaría. </w:t>
      </w:r>
      <w:r w:rsidRPr="008473C6">
        <w:rPr>
          <w:rFonts w:ascii="Arial" w:eastAsia="Calibri" w:hAnsi="Arial" w:cs="Arial"/>
          <w:bCs/>
          <w:lang w:val="es-MX" w:eastAsia="en-US"/>
        </w:rPr>
        <w:t>Secretaría de Vivienda y Ordenamiento Territorial;</w:t>
      </w:r>
    </w:p>
    <w:p w14:paraId="742BB620"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
          <w:bCs/>
          <w:lang w:val="es-MX" w:eastAsia="en-US"/>
        </w:rPr>
      </w:pPr>
    </w:p>
    <w:p w14:paraId="4BF6EBDA"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b/>
          <w:bCs/>
          <w:lang w:val="es-MX" w:eastAsia="en-US"/>
        </w:rPr>
        <w:t>X.</w:t>
      </w:r>
      <w:r w:rsidRPr="008473C6">
        <w:rPr>
          <w:rFonts w:ascii="Arial" w:eastAsia="Calibri" w:hAnsi="Arial" w:cs="Arial"/>
          <w:bCs/>
          <w:lang w:val="es-MX" w:eastAsia="en-US"/>
        </w:rPr>
        <w:t xml:space="preserve"> a la </w:t>
      </w:r>
      <w:r w:rsidRPr="008473C6">
        <w:rPr>
          <w:rFonts w:ascii="Arial" w:eastAsia="Calibri" w:hAnsi="Arial" w:cs="Arial"/>
          <w:b/>
          <w:lang w:val="es-MX" w:eastAsia="en-US"/>
        </w:rPr>
        <w:t xml:space="preserve">XIII. </w:t>
      </w:r>
      <w:r w:rsidRPr="008473C6">
        <w:rPr>
          <w:rFonts w:ascii="Arial" w:eastAsia="Calibri" w:hAnsi="Arial" w:cs="Arial"/>
          <w:bCs/>
          <w:lang w:val="es-MX" w:eastAsia="en-US"/>
        </w:rPr>
        <w:t>…</w:t>
      </w:r>
      <w:r w:rsidRPr="008473C6">
        <w:rPr>
          <w:rFonts w:ascii="Arial" w:eastAsia="Calibri" w:hAnsi="Arial" w:cs="Arial"/>
          <w:lang w:val="es-MX" w:eastAsia="en-US"/>
        </w:rPr>
        <w:t xml:space="preserve">        </w:t>
      </w:r>
    </w:p>
    <w:p w14:paraId="5AC2D858" w14:textId="77777777" w:rsidR="008473C6" w:rsidRPr="008473C6" w:rsidRDefault="008473C6" w:rsidP="008473C6">
      <w:pPr>
        <w:spacing w:line="360" w:lineRule="auto"/>
        <w:contextualSpacing/>
        <w:jc w:val="both"/>
        <w:rPr>
          <w:rFonts w:ascii="Arial" w:eastAsia="Calibri" w:hAnsi="Arial" w:cs="Arial"/>
          <w:lang w:val="es-MX" w:eastAsia="en-US"/>
        </w:rPr>
      </w:pPr>
    </w:p>
    <w:p w14:paraId="7FF2931D"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Cs/>
          <w:lang w:val="es-MX" w:eastAsia="en-US"/>
        </w:rPr>
      </w:pPr>
      <w:r w:rsidRPr="008473C6">
        <w:rPr>
          <w:rFonts w:ascii="Arial" w:eastAsia="Calibri" w:hAnsi="Arial" w:cs="Arial"/>
          <w:b/>
          <w:bCs/>
          <w:lang w:val="es-MX" w:eastAsia="en-US"/>
        </w:rPr>
        <w:t>ARTÍCULO 7.</w:t>
      </w:r>
      <w:r w:rsidRPr="008473C6">
        <w:rPr>
          <w:rFonts w:ascii="Arial" w:eastAsia="Calibri" w:hAnsi="Arial" w:cs="Arial"/>
          <w:bCs/>
          <w:lang w:val="es-MX" w:eastAsia="en-US"/>
        </w:rPr>
        <w:t xml:space="preserve"> …</w:t>
      </w:r>
    </w:p>
    <w:p w14:paraId="1802B600" w14:textId="77777777" w:rsidR="008473C6" w:rsidRPr="008473C6" w:rsidRDefault="008473C6" w:rsidP="008473C6">
      <w:pPr>
        <w:autoSpaceDE w:val="0"/>
        <w:autoSpaceDN w:val="0"/>
        <w:adjustRightInd w:val="0"/>
        <w:spacing w:line="360" w:lineRule="auto"/>
        <w:jc w:val="both"/>
        <w:rPr>
          <w:rFonts w:ascii="Arial" w:eastAsia="Calibri" w:hAnsi="Arial" w:cs="Arial"/>
          <w:bCs/>
          <w:lang w:val="es-MX" w:eastAsia="en-US"/>
        </w:rPr>
      </w:pPr>
    </w:p>
    <w:p w14:paraId="3B0CD838" w14:textId="77777777" w:rsidR="008473C6" w:rsidRPr="008473C6" w:rsidRDefault="008473C6" w:rsidP="008473C6">
      <w:pPr>
        <w:autoSpaceDE w:val="0"/>
        <w:autoSpaceDN w:val="0"/>
        <w:adjustRightInd w:val="0"/>
        <w:spacing w:line="360" w:lineRule="auto"/>
        <w:jc w:val="both"/>
        <w:rPr>
          <w:rFonts w:ascii="Arial" w:hAnsi="Arial" w:cs="Arial"/>
          <w:bCs/>
          <w:color w:val="000000"/>
          <w:lang w:val="es-MX"/>
        </w:rPr>
      </w:pPr>
      <w:r w:rsidRPr="008473C6">
        <w:rPr>
          <w:rFonts w:ascii="Arial" w:hAnsi="Arial" w:cs="Arial"/>
          <w:b/>
          <w:color w:val="000000"/>
          <w:lang w:val="es-MX"/>
        </w:rPr>
        <w:t>I.</w:t>
      </w:r>
      <w:r w:rsidRPr="008473C6">
        <w:rPr>
          <w:rFonts w:ascii="Arial" w:hAnsi="Arial" w:cs="Arial"/>
          <w:bCs/>
          <w:color w:val="000000"/>
          <w:lang w:val="es-MX"/>
        </w:rPr>
        <w:t xml:space="preserve"> …</w:t>
      </w:r>
    </w:p>
    <w:p w14:paraId="76CFBB5A" w14:textId="77777777" w:rsidR="008473C6" w:rsidRPr="008473C6" w:rsidRDefault="008473C6" w:rsidP="008473C6">
      <w:pPr>
        <w:autoSpaceDE w:val="0"/>
        <w:autoSpaceDN w:val="0"/>
        <w:adjustRightInd w:val="0"/>
        <w:spacing w:line="360" w:lineRule="auto"/>
        <w:ind w:left="454" w:hanging="454"/>
        <w:contextualSpacing/>
        <w:jc w:val="both"/>
        <w:rPr>
          <w:rFonts w:ascii="Arial" w:eastAsia="Calibri" w:hAnsi="Arial" w:cs="Arial"/>
          <w:b/>
          <w:bCs/>
          <w:lang w:val="es-MX" w:eastAsia="en-US"/>
        </w:rPr>
      </w:pPr>
    </w:p>
    <w:p w14:paraId="1A5351D3" w14:textId="77777777" w:rsidR="008473C6" w:rsidRPr="008473C6" w:rsidRDefault="008473C6" w:rsidP="008473C6">
      <w:pPr>
        <w:autoSpaceDE w:val="0"/>
        <w:autoSpaceDN w:val="0"/>
        <w:adjustRightInd w:val="0"/>
        <w:spacing w:line="360" w:lineRule="auto"/>
        <w:ind w:left="454" w:hanging="454"/>
        <w:contextualSpacing/>
        <w:jc w:val="both"/>
        <w:rPr>
          <w:rFonts w:ascii="Arial" w:eastAsia="Calibri" w:hAnsi="Arial" w:cs="Arial"/>
          <w:bCs/>
          <w:lang w:val="es-MX" w:eastAsia="en-US"/>
        </w:rPr>
      </w:pPr>
      <w:r w:rsidRPr="008473C6">
        <w:rPr>
          <w:rFonts w:ascii="Arial" w:eastAsia="Calibri" w:hAnsi="Arial" w:cs="Arial"/>
          <w:b/>
          <w:bCs/>
          <w:lang w:val="es-MX" w:eastAsia="en-US"/>
        </w:rPr>
        <w:t xml:space="preserve">II.   </w:t>
      </w:r>
      <w:r w:rsidRPr="008473C6">
        <w:rPr>
          <w:rFonts w:ascii="Arial" w:eastAsia="Calibri" w:hAnsi="Arial" w:cs="Arial"/>
          <w:bCs/>
          <w:lang w:val="es-MX" w:eastAsia="en-US"/>
        </w:rPr>
        <w:t>La persona titular de la Secretaría de Vivienda y Ordenamiento Territorial;</w:t>
      </w:r>
    </w:p>
    <w:p w14:paraId="0976D54F"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
          <w:lang w:val="es-MX" w:eastAsia="en-US"/>
        </w:rPr>
      </w:pPr>
    </w:p>
    <w:p w14:paraId="2EE20062"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bCs/>
          <w:lang w:val="es-MX" w:eastAsia="en-US"/>
        </w:rPr>
      </w:pPr>
      <w:r w:rsidRPr="008473C6">
        <w:rPr>
          <w:rFonts w:ascii="Arial" w:eastAsia="Calibri" w:hAnsi="Arial" w:cs="Arial"/>
          <w:b/>
          <w:lang w:val="es-MX" w:eastAsia="en-US"/>
        </w:rPr>
        <w:t>III.</w:t>
      </w:r>
      <w:r w:rsidRPr="008473C6">
        <w:rPr>
          <w:rFonts w:ascii="Arial" w:eastAsia="Calibri" w:hAnsi="Arial" w:cs="Arial"/>
          <w:bCs/>
          <w:lang w:val="es-MX" w:eastAsia="en-US"/>
        </w:rPr>
        <w:t xml:space="preserve"> y </w:t>
      </w:r>
      <w:r w:rsidRPr="008473C6">
        <w:rPr>
          <w:rFonts w:ascii="Arial" w:eastAsia="Calibri" w:hAnsi="Arial" w:cs="Arial"/>
          <w:b/>
          <w:lang w:val="es-MX" w:eastAsia="en-US"/>
        </w:rPr>
        <w:t xml:space="preserve">IV. </w:t>
      </w:r>
      <w:r w:rsidRPr="008473C6">
        <w:rPr>
          <w:rFonts w:ascii="Arial" w:eastAsia="Calibri" w:hAnsi="Arial" w:cs="Arial"/>
          <w:bCs/>
          <w:lang w:val="es-MX" w:eastAsia="en-US"/>
        </w:rPr>
        <w:t>…</w:t>
      </w:r>
    </w:p>
    <w:p w14:paraId="2F356A6C" w14:textId="77777777" w:rsidR="008473C6" w:rsidRPr="008473C6" w:rsidRDefault="008473C6" w:rsidP="008473C6">
      <w:pPr>
        <w:spacing w:line="360" w:lineRule="auto"/>
        <w:contextualSpacing/>
        <w:jc w:val="both"/>
        <w:rPr>
          <w:rFonts w:ascii="Arial" w:eastAsia="Calibri" w:hAnsi="Arial" w:cs="Arial"/>
          <w:lang w:val="es-MX" w:eastAsia="en-US"/>
        </w:rPr>
      </w:pPr>
    </w:p>
    <w:p w14:paraId="2F407B44"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b/>
          <w:lang w:val="es-MX" w:eastAsia="en-US"/>
        </w:rPr>
        <w:lastRenderedPageBreak/>
        <w:t>ARTÍCULO 62.</w:t>
      </w:r>
      <w:r w:rsidRPr="008473C6">
        <w:rPr>
          <w:rFonts w:ascii="Arial" w:eastAsia="Calibri" w:hAnsi="Arial" w:cs="Arial"/>
          <w:lang w:val="es-MX" w:eastAsia="en-US"/>
        </w:rPr>
        <w:t xml:space="preserve"> Se crea la Comisión Estatal de Vivienda como un organismo público descentralizado de la administración pública estatal, de servicio social, con personalidad jurídica y patrimonio propios, sectorizado a la Secretaría de Vivienda y Ordenamiento Territorial y tendrá por objeto proponer, promover y aplicar las políticas y lineamientos generales que en materia de vivienda se implementen en el Estado.</w:t>
      </w:r>
    </w:p>
    <w:p w14:paraId="57C5A4DC" w14:textId="77777777" w:rsidR="008473C6" w:rsidRPr="008473C6" w:rsidRDefault="008473C6" w:rsidP="008473C6">
      <w:pPr>
        <w:spacing w:line="360" w:lineRule="auto"/>
        <w:contextualSpacing/>
        <w:jc w:val="both"/>
        <w:rPr>
          <w:rFonts w:ascii="Arial" w:eastAsia="Calibri" w:hAnsi="Arial" w:cs="Arial"/>
          <w:lang w:val="es-MX" w:eastAsia="en-US"/>
        </w:rPr>
      </w:pPr>
    </w:p>
    <w:p w14:paraId="54527EDC"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7BD9B02F" w14:textId="77777777" w:rsidR="008473C6" w:rsidRPr="008473C6" w:rsidRDefault="008473C6" w:rsidP="008473C6">
      <w:pPr>
        <w:spacing w:line="360" w:lineRule="auto"/>
        <w:contextualSpacing/>
        <w:jc w:val="both"/>
        <w:rPr>
          <w:rFonts w:ascii="Arial" w:eastAsia="Calibri" w:hAnsi="Arial" w:cs="Arial"/>
          <w:lang w:val="es-MX" w:eastAsia="en-US"/>
        </w:rPr>
      </w:pPr>
    </w:p>
    <w:p w14:paraId="6948FB59"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b/>
          <w:lang w:val="es-MX" w:eastAsia="en-US"/>
        </w:rPr>
        <w:t>ARTÍCULO 65.</w:t>
      </w:r>
      <w:r w:rsidRPr="008473C6">
        <w:rPr>
          <w:rFonts w:ascii="Arial" w:eastAsia="Calibri" w:hAnsi="Arial" w:cs="Arial"/>
          <w:lang w:val="es-MX" w:eastAsia="en-US"/>
        </w:rPr>
        <w:t xml:space="preserve"> …</w:t>
      </w:r>
    </w:p>
    <w:p w14:paraId="2FDF8456"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p w14:paraId="2CE4AC83" w14:textId="77777777" w:rsidR="008473C6" w:rsidRPr="008473C6" w:rsidRDefault="008473C6" w:rsidP="008473C6">
      <w:pPr>
        <w:autoSpaceDE w:val="0"/>
        <w:autoSpaceDN w:val="0"/>
        <w:adjustRightInd w:val="0"/>
        <w:spacing w:line="360" w:lineRule="auto"/>
        <w:jc w:val="both"/>
        <w:rPr>
          <w:rFonts w:ascii="Arial" w:eastAsia="Calibri" w:hAnsi="Arial" w:cs="Arial"/>
          <w:lang w:val="es-MX" w:eastAsia="en-US"/>
        </w:rPr>
      </w:pPr>
      <w:r w:rsidRPr="008473C6">
        <w:rPr>
          <w:rFonts w:ascii="Arial" w:eastAsia="Calibri" w:hAnsi="Arial" w:cs="Arial"/>
          <w:b/>
          <w:bCs/>
          <w:lang w:val="es-MX" w:eastAsia="en-US"/>
        </w:rPr>
        <w:t>I.</w:t>
      </w:r>
      <w:r w:rsidRPr="008473C6">
        <w:rPr>
          <w:rFonts w:ascii="Arial" w:eastAsia="Calibri" w:hAnsi="Arial" w:cs="Arial"/>
          <w:lang w:val="es-MX" w:eastAsia="en-US"/>
        </w:rPr>
        <w:t xml:space="preserve"> Una Presidencia, que será ocupada por quien sea titular de la Secretaría de Vivienda y Ordenamiento Territorial; </w:t>
      </w:r>
    </w:p>
    <w:p w14:paraId="5BBAEC30"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p w14:paraId="2D03DC08"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b/>
          <w:bCs/>
          <w:lang w:val="es-MX" w:eastAsia="en-US"/>
        </w:rPr>
        <w:t xml:space="preserve">II. </w:t>
      </w:r>
      <w:r w:rsidRPr="008473C6">
        <w:rPr>
          <w:rFonts w:ascii="Arial" w:eastAsia="Calibri" w:hAnsi="Arial" w:cs="Arial"/>
          <w:lang w:val="es-MX" w:eastAsia="en-US"/>
        </w:rPr>
        <w:t xml:space="preserve">a la </w:t>
      </w:r>
      <w:r w:rsidRPr="008473C6">
        <w:rPr>
          <w:rFonts w:ascii="Arial" w:eastAsia="Calibri" w:hAnsi="Arial" w:cs="Arial"/>
          <w:b/>
          <w:bCs/>
          <w:lang w:val="es-MX" w:eastAsia="en-US"/>
        </w:rPr>
        <w:t>IV.</w:t>
      </w:r>
      <w:r w:rsidRPr="008473C6">
        <w:rPr>
          <w:rFonts w:ascii="Arial" w:eastAsia="Calibri" w:hAnsi="Arial" w:cs="Arial"/>
          <w:lang w:val="es-MX" w:eastAsia="en-US"/>
        </w:rPr>
        <w:t xml:space="preserve"> …</w:t>
      </w:r>
    </w:p>
    <w:p w14:paraId="081CFCA5"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p w14:paraId="5B150255"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50076027"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p w14:paraId="460099E0"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201BFAD2"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p>
    <w:p w14:paraId="6C7218F6" w14:textId="77777777" w:rsidR="008473C6" w:rsidRPr="008473C6" w:rsidRDefault="008473C6" w:rsidP="008473C6">
      <w:pPr>
        <w:autoSpaceDE w:val="0"/>
        <w:autoSpaceDN w:val="0"/>
        <w:adjustRightInd w:val="0"/>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70348AED" w14:textId="77777777" w:rsidR="008473C6" w:rsidRPr="008473C6" w:rsidRDefault="008473C6" w:rsidP="008473C6">
      <w:pPr>
        <w:spacing w:line="360" w:lineRule="auto"/>
        <w:contextualSpacing/>
        <w:jc w:val="both"/>
        <w:rPr>
          <w:rFonts w:ascii="Arial" w:eastAsia="Calibri" w:hAnsi="Arial" w:cs="Arial"/>
          <w:lang w:val="es-MX" w:eastAsia="en-US"/>
        </w:rPr>
      </w:pPr>
    </w:p>
    <w:p w14:paraId="2AC2A627"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b/>
          <w:lang w:val="es-MX" w:eastAsia="en-US"/>
        </w:rPr>
        <w:t xml:space="preserve">Artículo 66 TER. </w:t>
      </w:r>
      <w:r w:rsidRPr="008473C6">
        <w:rPr>
          <w:rFonts w:ascii="Arial" w:eastAsia="Calibri" w:hAnsi="Arial" w:cs="Arial"/>
          <w:lang w:val="es-MX" w:eastAsia="en-US"/>
        </w:rPr>
        <w:t xml:space="preserve">La Junta de Gobierno deberá celebrar sesiones ordinarias trimestralmente. </w:t>
      </w:r>
    </w:p>
    <w:p w14:paraId="086CE9FB" w14:textId="77777777" w:rsidR="008473C6" w:rsidRPr="008473C6" w:rsidRDefault="008473C6" w:rsidP="008473C6">
      <w:pPr>
        <w:spacing w:line="360" w:lineRule="auto"/>
        <w:contextualSpacing/>
        <w:jc w:val="both"/>
        <w:rPr>
          <w:rFonts w:ascii="Arial" w:eastAsia="Calibri" w:hAnsi="Arial" w:cs="Arial"/>
          <w:lang w:val="es-MX" w:eastAsia="en-US"/>
        </w:rPr>
      </w:pPr>
    </w:p>
    <w:p w14:paraId="5559046B"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530B6C97" w14:textId="77777777" w:rsidR="008473C6" w:rsidRPr="008473C6" w:rsidRDefault="008473C6" w:rsidP="008473C6">
      <w:pPr>
        <w:spacing w:line="360" w:lineRule="auto"/>
        <w:contextualSpacing/>
        <w:jc w:val="both"/>
        <w:rPr>
          <w:rFonts w:ascii="Arial" w:eastAsia="Calibri" w:hAnsi="Arial" w:cs="Arial"/>
          <w:lang w:val="es-MX" w:eastAsia="en-US"/>
        </w:rPr>
      </w:pPr>
    </w:p>
    <w:p w14:paraId="7851B006"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t>…</w:t>
      </w:r>
    </w:p>
    <w:p w14:paraId="70DAC7D8" w14:textId="77777777" w:rsidR="008473C6" w:rsidRPr="008473C6" w:rsidRDefault="008473C6" w:rsidP="008473C6">
      <w:pPr>
        <w:spacing w:line="360" w:lineRule="auto"/>
        <w:contextualSpacing/>
        <w:jc w:val="both"/>
        <w:rPr>
          <w:rFonts w:ascii="Arial" w:eastAsia="Calibri" w:hAnsi="Arial" w:cs="Arial"/>
          <w:lang w:val="es-MX" w:eastAsia="en-US"/>
        </w:rPr>
      </w:pPr>
    </w:p>
    <w:p w14:paraId="14319871"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lang w:val="es-MX" w:eastAsia="en-US"/>
        </w:rPr>
        <w:lastRenderedPageBreak/>
        <w:t>…</w:t>
      </w:r>
    </w:p>
    <w:p w14:paraId="4DB1DAFA"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b/>
          <w:lang w:val="es-MX" w:eastAsia="en-US"/>
        </w:rPr>
        <w:t xml:space="preserve">Artículo 66 QUÁTER. </w:t>
      </w:r>
      <w:r w:rsidRPr="008473C6">
        <w:rPr>
          <w:rFonts w:ascii="Arial" w:eastAsia="Calibri" w:hAnsi="Arial" w:cs="Arial"/>
          <w:lang w:val="es-MX" w:eastAsia="en-US"/>
        </w:rPr>
        <w:t>…</w:t>
      </w:r>
    </w:p>
    <w:p w14:paraId="3B2A7DF1" w14:textId="77777777" w:rsidR="008473C6" w:rsidRPr="008473C6" w:rsidRDefault="008473C6" w:rsidP="008473C6">
      <w:pPr>
        <w:spacing w:line="360" w:lineRule="auto"/>
        <w:contextualSpacing/>
        <w:jc w:val="both"/>
        <w:rPr>
          <w:rFonts w:ascii="Arial" w:eastAsia="Calibri" w:hAnsi="Arial" w:cs="Arial"/>
          <w:b/>
          <w:lang w:val="es-MX" w:eastAsia="en-US"/>
        </w:rPr>
      </w:pPr>
    </w:p>
    <w:p w14:paraId="682E4736" w14:textId="77777777" w:rsidR="008473C6" w:rsidRPr="008473C6" w:rsidRDefault="008473C6" w:rsidP="008473C6">
      <w:pPr>
        <w:spacing w:line="360" w:lineRule="auto"/>
        <w:jc w:val="both"/>
        <w:rPr>
          <w:rFonts w:ascii="Arial" w:hAnsi="Arial" w:cs="Arial"/>
          <w:lang w:val="es-MX"/>
        </w:rPr>
      </w:pPr>
      <w:r w:rsidRPr="008473C6">
        <w:rPr>
          <w:rFonts w:ascii="Arial" w:hAnsi="Arial" w:cs="Arial"/>
          <w:b/>
          <w:bCs/>
          <w:lang w:val="es-MX"/>
        </w:rPr>
        <w:t>I.</w:t>
      </w:r>
      <w:r w:rsidRPr="008473C6">
        <w:rPr>
          <w:rFonts w:ascii="Arial" w:hAnsi="Arial" w:cs="Arial"/>
          <w:lang w:val="es-MX"/>
        </w:rPr>
        <w:t xml:space="preserve"> a la </w:t>
      </w:r>
      <w:r w:rsidRPr="008473C6">
        <w:rPr>
          <w:rFonts w:ascii="Arial" w:hAnsi="Arial" w:cs="Arial"/>
          <w:b/>
          <w:bCs/>
          <w:lang w:val="es-MX"/>
        </w:rPr>
        <w:t>XIII</w:t>
      </w:r>
      <w:r w:rsidRPr="008473C6">
        <w:rPr>
          <w:rFonts w:ascii="Arial" w:hAnsi="Arial" w:cs="Arial"/>
          <w:lang w:val="es-MX"/>
        </w:rPr>
        <w:t xml:space="preserve">. … </w:t>
      </w:r>
    </w:p>
    <w:p w14:paraId="526ED974" w14:textId="77777777" w:rsidR="008473C6" w:rsidRPr="008473C6" w:rsidRDefault="008473C6" w:rsidP="008473C6">
      <w:pPr>
        <w:spacing w:line="360" w:lineRule="auto"/>
        <w:contextualSpacing/>
        <w:jc w:val="both"/>
        <w:rPr>
          <w:rFonts w:ascii="Arial" w:eastAsia="Calibri" w:hAnsi="Arial" w:cs="Arial"/>
          <w:b/>
          <w:lang w:val="es-MX" w:eastAsia="en-US"/>
        </w:rPr>
      </w:pPr>
    </w:p>
    <w:p w14:paraId="01991421" w14:textId="77777777" w:rsidR="008473C6" w:rsidRPr="008473C6" w:rsidRDefault="008473C6" w:rsidP="008473C6">
      <w:pPr>
        <w:spacing w:line="360" w:lineRule="auto"/>
        <w:contextualSpacing/>
        <w:jc w:val="both"/>
        <w:rPr>
          <w:rFonts w:ascii="Arial" w:eastAsia="Calibri" w:hAnsi="Arial" w:cs="Arial"/>
          <w:b/>
          <w:lang w:val="es-MX" w:eastAsia="en-US"/>
        </w:rPr>
      </w:pPr>
      <w:r w:rsidRPr="008473C6">
        <w:rPr>
          <w:rFonts w:ascii="Arial" w:eastAsia="Calibri" w:hAnsi="Arial" w:cs="Arial"/>
          <w:b/>
          <w:lang w:val="es-MX" w:eastAsia="en-US"/>
        </w:rPr>
        <w:t xml:space="preserve">XIV. </w:t>
      </w:r>
      <w:r w:rsidRPr="008473C6">
        <w:rPr>
          <w:rFonts w:ascii="Arial" w:hAnsi="Arial" w:cs="Arial"/>
          <w:lang w:val="es-MX"/>
        </w:rPr>
        <w:t xml:space="preserve">Ejecutar los acuerdos que dicte la Junta de Gobierno; </w:t>
      </w:r>
    </w:p>
    <w:p w14:paraId="68A5F96C" w14:textId="77777777" w:rsidR="008473C6" w:rsidRPr="008473C6" w:rsidRDefault="008473C6" w:rsidP="008473C6">
      <w:pPr>
        <w:spacing w:line="360" w:lineRule="auto"/>
        <w:contextualSpacing/>
        <w:jc w:val="both"/>
        <w:rPr>
          <w:rFonts w:ascii="Arial" w:eastAsia="Calibri" w:hAnsi="Arial" w:cs="Arial"/>
          <w:b/>
          <w:lang w:val="es-MX" w:eastAsia="en-US"/>
        </w:rPr>
      </w:pPr>
    </w:p>
    <w:p w14:paraId="425E905B" w14:textId="77777777" w:rsidR="008473C6" w:rsidRPr="008473C6" w:rsidRDefault="008473C6" w:rsidP="008473C6">
      <w:pPr>
        <w:spacing w:line="360" w:lineRule="auto"/>
        <w:contextualSpacing/>
        <w:jc w:val="both"/>
        <w:rPr>
          <w:rFonts w:ascii="Arial" w:eastAsia="Calibri" w:hAnsi="Arial" w:cs="Arial"/>
          <w:b/>
          <w:lang w:val="es-MX" w:eastAsia="en-US"/>
        </w:rPr>
      </w:pPr>
      <w:r w:rsidRPr="008473C6">
        <w:rPr>
          <w:rFonts w:ascii="Arial" w:eastAsia="Calibri" w:hAnsi="Arial" w:cs="Arial"/>
          <w:b/>
          <w:lang w:val="es-MX" w:eastAsia="en-US"/>
        </w:rPr>
        <w:t xml:space="preserve">XV. </w:t>
      </w:r>
      <w:r w:rsidRPr="008473C6">
        <w:rPr>
          <w:rFonts w:ascii="Arial" w:eastAsia="Calibri" w:hAnsi="Arial" w:cs="Arial"/>
          <w:lang w:val="es-MX" w:eastAsia="en-US"/>
        </w:rPr>
        <w:t>Certificar los documentos, archivos, trámites y/o expedientes, que se encuentren dentro de los archivos de la Comisión Estatal de Vivienda, y;</w:t>
      </w:r>
    </w:p>
    <w:p w14:paraId="40D4DC7C" w14:textId="77777777" w:rsidR="008473C6" w:rsidRPr="008473C6" w:rsidRDefault="008473C6" w:rsidP="008473C6">
      <w:pPr>
        <w:spacing w:line="360" w:lineRule="auto"/>
        <w:contextualSpacing/>
        <w:jc w:val="both"/>
        <w:rPr>
          <w:rFonts w:ascii="Arial" w:eastAsia="Calibri" w:hAnsi="Arial" w:cs="Arial"/>
          <w:b/>
          <w:bCs/>
          <w:lang w:val="es-MX" w:eastAsia="en-US"/>
        </w:rPr>
      </w:pPr>
    </w:p>
    <w:p w14:paraId="411B4A54"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b/>
          <w:bCs/>
          <w:lang w:val="es-MX" w:eastAsia="en-US"/>
        </w:rPr>
        <w:t xml:space="preserve">XVI. </w:t>
      </w:r>
      <w:r w:rsidRPr="008473C6">
        <w:rPr>
          <w:rFonts w:ascii="Arial" w:eastAsia="Calibri" w:hAnsi="Arial" w:cs="Arial"/>
          <w:lang w:val="es-MX" w:eastAsia="en-US"/>
        </w:rPr>
        <w:t>Las demás que señalen las disposiciones que le sean aplicables.</w:t>
      </w:r>
    </w:p>
    <w:p w14:paraId="4EFF44B8" w14:textId="77777777" w:rsidR="008473C6" w:rsidRPr="008473C6" w:rsidRDefault="008473C6" w:rsidP="008473C6">
      <w:pPr>
        <w:spacing w:line="360" w:lineRule="auto"/>
        <w:contextualSpacing/>
        <w:jc w:val="center"/>
        <w:rPr>
          <w:rFonts w:ascii="Arial" w:eastAsia="Calibri" w:hAnsi="Arial" w:cs="Arial"/>
          <w:b/>
          <w:lang w:val="es-MX" w:eastAsia="en-US"/>
        </w:rPr>
      </w:pPr>
    </w:p>
    <w:p w14:paraId="31FC1645" w14:textId="77777777" w:rsidR="008473C6" w:rsidRPr="008473C6" w:rsidRDefault="008473C6" w:rsidP="008473C6">
      <w:pPr>
        <w:spacing w:line="360" w:lineRule="auto"/>
        <w:contextualSpacing/>
        <w:jc w:val="center"/>
        <w:rPr>
          <w:rFonts w:ascii="Arial" w:eastAsia="Calibri" w:hAnsi="Arial" w:cs="Arial"/>
          <w:b/>
          <w:lang w:val="en-US" w:eastAsia="en-US"/>
        </w:rPr>
      </w:pPr>
      <w:r w:rsidRPr="008473C6">
        <w:rPr>
          <w:rFonts w:ascii="Arial" w:eastAsia="Calibri" w:hAnsi="Arial" w:cs="Arial"/>
          <w:b/>
          <w:lang w:val="en-US" w:eastAsia="en-US"/>
        </w:rPr>
        <w:t xml:space="preserve">T R A N S I T O R I O S </w:t>
      </w:r>
    </w:p>
    <w:p w14:paraId="2EEF1D39" w14:textId="77777777" w:rsidR="008473C6" w:rsidRPr="008473C6" w:rsidRDefault="008473C6" w:rsidP="008473C6">
      <w:pPr>
        <w:spacing w:line="360" w:lineRule="auto"/>
        <w:contextualSpacing/>
        <w:jc w:val="center"/>
        <w:rPr>
          <w:rFonts w:ascii="Arial" w:eastAsia="Calibri" w:hAnsi="Arial" w:cs="Arial"/>
          <w:b/>
          <w:lang w:val="en-US" w:eastAsia="en-US"/>
        </w:rPr>
      </w:pPr>
    </w:p>
    <w:p w14:paraId="2640EA7A" w14:textId="77777777" w:rsidR="008473C6" w:rsidRPr="008473C6" w:rsidRDefault="008473C6" w:rsidP="008473C6">
      <w:pPr>
        <w:spacing w:line="360" w:lineRule="auto"/>
        <w:contextualSpacing/>
        <w:jc w:val="both"/>
        <w:rPr>
          <w:rFonts w:ascii="Arial" w:eastAsia="Calibri" w:hAnsi="Arial" w:cs="Arial"/>
          <w:lang w:val="es-MX" w:eastAsia="en-US"/>
        </w:rPr>
      </w:pPr>
      <w:r w:rsidRPr="008473C6">
        <w:rPr>
          <w:rFonts w:ascii="Arial" w:eastAsia="Calibri" w:hAnsi="Arial" w:cs="Arial"/>
          <w:b/>
          <w:lang w:val="es-MX" w:eastAsia="en-US"/>
        </w:rPr>
        <w:t>ART</w:t>
      </w:r>
      <w:r w:rsidRPr="008473C6">
        <w:rPr>
          <w:rFonts w:ascii="Arial" w:eastAsia="Calibri" w:hAnsi="Arial" w:cs="Arial"/>
          <w:b/>
          <w:lang w:val="x-none" w:eastAsia="en-US"/>
        </w:rPr>
        <w:t xml:space="preserve">ÍCULO </w:t>
      </w:r>
      <w:r w:rsidRPr="008473C6">
        <w:rPr>
          <w:rFonts w:ascii="Arial" w:eastAsia="Calibri" w:hAnsi="Arial" w:cs="Arial"/>
          <w:b/>
          <w:lang w:val="es-MX" w:eastAsia="en-US"/>
        </w:rPr>
        <w:t>PRIMERO.</w:t>
      </w:r>
      <w:r w:rsidRPr="008473C6">
        <w:rPr>
          <w:rFonts w:ascii="Arial" w:eastAsia="Calibri" w:hAnsi="Arial" w:cs="Arial"/>
          <w:lang w:val="es-MX" w:eastAsia="en-US"/>
        </w:rPr>
        <w:t xml:space="preserve"> El presente decreto entrará en vigor al día siguiente de su publicación en el Periódico Oficial del Gobierno del Estado.</w:t>
      </w:r>
    </w:p>
    <w:p w14:paraId="23700AD6" w14:textId="77777777" w:rsidR="008473C6" w:rsidRPr="008473C6" w:rsidRDefault="008473C6" w:rsidP="008473C6">
      <w:pPr>
        <w:autoSpaceDE w:val="0"/>
        <w:autoSpaceDN w:val="0"/>
        <w:adjustRightInd w:val="0"/>
        <w:spacing w:line="360" w:lineRule="auto"/>
        <w:jc w:val="both"/>
        <w:rPr>
          <w:rFonts w:ascii="Arial" w:eastAsia="Calibri" w:hAnsi="Arial" w:cs="Arial"/>
          <w:b/>
          <w:lang w:val="es-MX" w:eastAsia="en-US"/>
        </w:rPr>
      </w:pPr>
    </w:p>
    <w:p w14:paraId="1C5C7648" w14:textId="77777777" w:rsidR="008473C6" w:rsidRPr="008473C6" w:rsidRDefault="008473C6" w:rsidP="008473C6">
      <w:pPr>
        <w:autoSpaceDE w:val="0"/>
        <w:autoSpaceDN w:val="0"/>
        <w:adjustRightInd w:val="0"/>
        <w:spacing w:line="360" w:lineRule="auto"/>
        <w:jc w:val="both"/>
        <w:rPr>
          <w:rFonts w:ascii="Arial" w:eastAsia="Calibri" w:hAnsi="Arial" w:cs="Arial"/>
          <w:color w:val="000000"/>
          <w:lang w:val="es-MX"/>
        </w:rPr>
      </w:pPr>
      <w:r w:rsidRPr="008473C6">
        <w:rPr>
          <w:rFonts w:ascii="Arial" w:eastAsia="Calibri" w:hAnsi="Arial" w:cs="Arial"/>
          <w:b/>
          <w:lang w:val="es-MX" w:eastAsia="en-US"/>
        </w:rPr>
        <w:t xml:space="preserve">ARTÍCULO SEGUNDO. </w:t>
      </w:r>
      <w:r w:rsidRPr="008473C6">
        <w:rPr>
          <w:rFonts w:ascii="Arial" w:eastAsia="Calibri" w:hAnsi="Arial" w:cs="Arial"/>
          <w:lang w:val="es-MX" w:eastAsia="en-US"/>
        </w:rPr>
        <w:t>Dentro de un plazo de sesenta días hábiles contados a partir de la entrada en vigor del presente decreto, se deberán realizar las modificaciones a los ordenamientos legales y administrativos que resulten necesarias.</w:t>
      </w:r>
    </w:p>
    <w:p w14:paraId="22326706" w14:textId="77777777" w:rsidR="008473C6" w:rsidRPr="008473C6" w:rsidRDefault="008473C6" w:rsidP="008473C6">
      <w:pPr>
        <w:autoSpaceDE w:val="0"/>
        <w:autoSpaceDN w:val="0"/>
        <w:adjustRightInd w:val="0"/>
        <w:spacing w:line="360" w:lineRule="auto"/>
        <w:jc w:val="both"/>
        <w:rPr>
          <w:rFonts w:ascii="Arial" w:eastAsia="Calibri" w:hAnsi="Arial" w:cs="Arial"/>
          <w:color w:val="000000"/>
          <w:lang w:val="es-MX"/>
        </w:rPr>
      </w:pPr>
    </w:p>
    <w:p w14:paraId="02A713DF" w14:textId="77777777" w:rsidR="008473C6" w:rsidRPr="008473C6" w:rsidRDefault="008473C6" w:rsidP="008473C6">
      <w:pPr>
        <w:autoSpaceDE w:val="0"/>
        <w:autoSpaceDN w:val="0"/>
        <w:adjustRightInd w:val="0"/>
        <w:spacing w:line="360" w:lineRule="auto"/>
        <w:jc w:val="both"/>
        <w:rPr>
          <w:rFonts w:ascii="Arial" w:eastAsia="Calibri" w:hAnsi="Arial" w:cs="Arial"/>
          <w:color w:val="000000"/>
          <w:lang w:val="es-MX"/>
        </w:rPr>
      </w:pPr>
      <w:r w:rsidRPr="008473C6">
        <w:rPr>
          <w:rFonts w:ascii="Arial" w:eastAsia="Calibri" w:hAnsi="Arial" w:cs="Arial"/>
          <w:color w:val="000000"/>
          <w:lang w:val="es-MX"/>
        </w:rPr>
        <w:t xml:space="preserve">Así lo acuerdan las Diputadas y los Diputados integrantes de la </w:t>
      </w:r>
      <w:r w:rsidRPr="008473C6">
        <w:rPr>
          <w:rFonts w:ascii="Arial" w:hAnsi="Arial" w:cs="Arial"/>
          <w:lang w:val="es-MX"/>
        </w:rPr>
        <w:t xml:space="preserve">Comisión de Gobernación, Puntos Constitucionales y Justicia, </w:t>
      </w:r>
      <w:r w:rsidRPr="008473C6">
        <w:rPr>
          <w:rFonts w:ascii="Arial" w:eastAsia="Calibri" w:hAnsi="Arial" w:cs="Arial"/>
          <w:color w:val="000000"/>
          <w:lang w:val="es-MX"/>
        </w:rPr>
        <w:t xml:space="preserve">de la Sexagésima Segunda Legislatura del Congreso del Estado Independiente, Libre y Soberano de Coahuila de Zaragoza, </w:t>
      </w:r>
      <w:r w:rsidRPr="008473C6">
        <w:rPr>
          <w:rFonts w:ascii="Arial" w:hAnsi="Arial" w:cs="Arial"/>
          <w:lang w:val="es-MX"/>
        </w:rPr>
        <w:t xml:space="preserve">Dip. Ricardo López Campos (Coordinador), Dip. Luz Elena Guadalupe Morales Núñez (Secretaria), Dip. Olivia Martínez Leyva, Dip. María Guadalupe Oyervides Valdez, Dip. María Bárbara Cepeda Boehringer, Dip. Rodolfo Gerardo Walss Aurioles, Dip. Tania </w:t>
      </w:r>
      <w:r w:rsidRPr="008473C6">
        <w:rPr>
          <w:rFonts w:ascii="Arial" w:hAnsi="Arial" w:cs="Arial"/>
          <w:lang w:val="es-MX"/>
        </w:rPr>
        <w:lastRenderedPageBreak/>
        <w:t>Vanessa Flores Guerra, Dip. Claudia Elvira Rodríguez Márquez y Dip. Lizbeth Ogazón Nava</w:t>
      </w:r>
      <w:r w:rsidRPr="008473C6">
        <w:rPr>
          <w:rFonts w:ascii="Arial" w:eastAsia="Calibri" w:hAnsi="Arial" w:cs="Arial"/>
          <w:color w:val="000000"/>
          <w:lang w:val="es-MX" w:eastAsia="en-US"/>
        </w:rPr>
        <w:t>.</w:t>
      </w:r>
      <w:r w:rsidRPr="008473C6">
        <w:rPr>
          <w:rFonts w:ascii="Arial" w:eastAsia="Calibri" w:hAnsi="Arial" w:cs="Arial"/>
          <w:b/>
          <w:color w:val="000000"/>
          <w:lang w:val="es-MX" w:eastAsia="en-US"/>
        </w:rPr>
        <w:t xml:space="preserve"> </w:t>
      </w:r>
      <w:r w:rsidRPr="008473C6">
        <w:rPr>
          <w:rFonts w:ascii="Arial" w:eastAsia="Calibri" w:hAnsi="Arial" w:cs="Arial"/>
          <w:color w:val="000000"/>
          <w:lang w:val="es-MX" w:eastAsia="en-US"/>
        </w:rPr>
        <w:t>En la Ciudad de Saltillo, Coahuila de Zaragoza</w:t>
      </w:r>
      <w:r w:rsidRPr="008473C6">
        <w:rPr>
          <w:rFonts w:ascii="Arial" w:eastAsia="Calibri" w:hAnsi="Arial" w:cs="Arial"/>
          <w:color w:val="000000"/>
          <w:lang w:val="es-MX"/>
        </w:rPr>
        <w:t>, a 19 de octubre de 2021.</w:t>
      </w:r>
    </w:p>
    <w:p w14:paraId="330F430C" w14:textId="77777777" w:rsidR="008473C6" w:rsidRPr="008473C6" w:rsidRDefault="008473C6" w:rsidP="008473C6">
      <w:pPr>
        <w:spacing w:line="360" w:lineRule="auto"/>
        <w:jc w:val="center"/>
        <w:rPr>
          <w:rFonts w:ascii="Arial" w:hAnsi="Arial" w:cs="Arial"/>
          <w:b/>
          <w:lang w:val="es-MX"/>
        </w:rPr>
      </w:pPr>
    </w:p>
    <w:p w14:paraId="6B8BF434" w14:textId="77777777" w:rsidR="008473C6" w:rsidRPr="008473C6" w:rsidRDefault="008473C6" w:rsidP="008473C6">
      <w:pPr>
        <w:spacing w:line="360" w:lineRule="auto"/>
        <w:jc w:val="center"/>
        <w:rPr>
          <w:rFonts w:ascii="Arial" w:hAnsi="Arial" w:cs="Arial"/>
          <w:b/>
          <w:lang w:val="es-MX"/>
        </w:rPr>
      </w:pPr>
      <w:r w:rsidRPr="008473C6">
        <w:rPr>
          <w:rFonts w:ascii="Arial" w:hAnsi="Arial" w:cs="Arial"/>
          <w:b/>
          <w:lang w:val="es-MX"/>
        </w:rPr>
        <w:t>COMISIÓN DE GOBERNACIÓN, PUNTOS CONSTITUCIONALES Y JUSTICIA</w:t>
      </w:r>
    </w:p>
    <w:p w14:paraId="73246EB7" w14:textId="77777777" w:rsidR="008473C6" w:rsidRPr="008473C6" w:rsidRDefault="008473C6" w:rsidP="008473C6">
      <w:pPr>
        <w:spacing w:line="360" w:lineRule="auto"/>
        <w:jc w:val="center"/>
        <w:rPr>
          <w:rFonts w:ascii="Arial" w:hAnsi="Arial" w:cs="Arial"/>
          <w:b/>
          <w:lang w:val="es-MX"/>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056"/>
        <w:gridCol w:w="1243"/>
        <w:gridCol w:w="1803"/>
        <w:gridCol w:w="679"/>
        <w:gridCol w:w="1203"/>
      </w:tblGrid>
      <w:tr w:rsidR="008473C6" w:rsidRPr="008473C6" w14:paraId="4C807EBE" w14:textId="77777777" w:rsidTr="00330CB3">
        <w:trPr>
          <w:cantSplit/>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B85E3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NOMBRE Y FIRMA</w:t>
            </w:r>
          </w:p>
        </w:tc>
        <w:tc>
          <w:tcPr>
            <w:tcW w:w="3737"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022D14"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lang w:val="es-MX" w:eastAsia="en-US"/>
              </w:rPr>
              <w:t>VOTO</w:t>
            </w:r>
          </w:p>
        </w:tc>
        <w:tc>
          <w:tcPr>
            <w:tcW w:w="186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849B6"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RESERVA DE ARTÍCULOS</w:t>
            </w:r>
          </w:p>
        </w:tc>
      </w:tr>
      <w:tr w:rsidR="008473C6" w:rsidRPr="008473C6" w14:paraId="2FF3F48E" w14:textId="77777777" w:rsidTr="00330CB3">
        <w:trPr>
          <w:jc w:val="center"/>
        </w:trPr>
        <w:tc>
          <w:tcPr>
            <w:tcW w:w="3964" w:type="dxa"/>
            <w:vMerge w:val="restart"/>
            <w:tcBorders>
              <w:top w:val="single" w:sz="4" w:space="0" w:color="auto"/>
              <w:left w:val="single" w:sz="4" w:space="0" w:color="auto"/>
              <w:bottom w:val="single" w:sz="4" w:space="0" w:color="auto"/>
              <w:right w:val="single" w:sz="4" w:space="0" w:color="auto"/>
            </w:tcBorders>
            <w:hideMark/>
          </w:tcPr>
          <w:p w14:paraId="788B1EA1"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 xml:space="preserve">DIP. </w:t>
            </w:r>
            <w:r w:rsidRPr="008473C6">
              <w:rPr>
                <w:rFonts w:ascii="Arial" w:eastAsia="Calibri" w:hAnsi="Arial" w:cs="Arial"/>
                <w:b/>
              </w:rPr>
              <w:t>RICARDO LÓPEZ CAMPOS</w:t>
            </w:r>
          </w:p>
          <w:p w14:paraId="0C22FE01"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(COORDINADOR)</w:t>
            </w:r>
          </w:p>
          <w:p w14:paraId="3577150D" w14:textId="77777777" w:rsidR="008473C6" w:rsidRPr="008473C6" w:rsidRDefault="008473C6" w:rsidP="008473C6">
            <w:pPr>
              <w:ind w:right="-142"/>
              <w:jc w:val="center"/>
              <w:rPr>
                <w:rFonts w:ascii="Arial" w:eastAsia="Calibri" w:hAnsi="Arial" w:cs="Arial"/>
                <w:b/>
                <w:lang w:val="es-MX"/>
              </w:rPr>
            </w:pPr>
          </w:p>
          <w:p w14:paraId="346F5F67" w14:textId="77777777" w:rsidR="008473C6" w:rsidRPr="008473C6" w:rsidRDefault="008473C6" w:rsidP="008473C6">
            <w:pPr>
              <w:ind w:right="-142"/>
              <w:jc w:val="center"/>
              <w:rPr>
                <w:rFonts w:ascii="Arial" w:eastAsia="Calibri" w:hAnsi="Arial" w:cs="Arial"/>
                <w:b/>
                <w:lang w:val="es-MX"/>
              </w:rPr>
            </w:pPr>
          </w:p>
          <w:p w14:paraId="2FABB76E" w14:textId="77777777" w:rsidR="008473C6" w:rsidRPr="008473C6" w:rsidRDefault="008473C6" w:rsidP="008473C6">
            <w:pPr>
              <w:ind w:right="-142"/>
              <w:jc w:val="center"/>
              <w:rPr>
                <w:rFonts w:ascii="Arial" w:eastAsia="Calibri" w:hAnsi="Arial" w:cs="Arial"/>
                <w:b/>
                <w:lang w:val="es-MX"/>
              </w:rPr>
            </w:pPr>
          </w:p>
          <w:p w14:paraId="69A8B599" w14:textId="77777777" w:rsidR="008473C6" w:rsidRPr="008473C6" w:rsidRDefault="008473C6" w:rsidP="008473C6">
            <w:pPr>
              <w:ind w:right="-142"/>
              <w:jc w:val="center"/>
              <w:rPr>
                <w:rFonts w:ascii="Arial" w:eastAsia="Calibri" w:hAnsi="Arial" w:cs="Arial"/>
                <w:b/>
                <w:lang w:val="es-MX"/>
              </w:rPr>
            </w:pPr>
          </w:p>
          <w:p w14:paraId="084BA918" w14:textId="77777777" w:rsidR="008473C6" w:rsidRPr="008473C6" w:rsidRDefault="008473C6" w:rsidP="008473C6">
            <w:pPr>
              <w:ind w:right="-142"/>
              <w:jc w:val="center"/>
              <w:rPr>
                <w:rFonts w:ascii="Arial" w:eastAsia="Calibri" w:hAnsi="Arial" w:cs="Arial"/>
                <w:b/>
                <w:lang w:val="es-MX"/>
              </w:rPr>
            </w:pPr>
          </w:p>
          <w:p w14:paraId="59A2B085" w14:textId="77777777" w:rsidR="008473C6" w:rsidRPr="008473C6" w:rsidRDefault="008473C6" w:rsidP="008473C6">
            <w:pPr>
              <w:ind w:right="-142"/>
              <w:jc w:val="center"/>
              <w:rPr>
                <w:rFonts w:ascii="Arial" w:eastAsia="Calibri" w:hAnsi="Arial" w:cs="Arial"/>
                <w:b/>
                <w:lang w:val="es-MX"/>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515ABE0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137DE1E"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750EFC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14:paraId="770A8432"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697E5E49"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74E2E2E7" w14:textId="77777777" w:rsidTr="00330CB3">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3CF9C3DA" w14:textId="77777777" w:rsidR="008473C6" w:rsidRPr="008473C6" w:rsidRDefault="008473C6" w:rsidP="008473C6">
            <w:pPr>
              <w:rPr>
                <w:rFonts w:ascii="Arial" w:eastAsia="Calibri" w:hAnsi="Arial" w:cs="Arial"/>
                <w:b/>
                <w:lang w:val="es-MX"/>
              </w:rPr>
            </w:pPr>
          </w:p>
        </w:tc>
        <w:tc>
          <w:tcPr>
            <w:tcW w:w="908" w:type="dxa"/>
            <w:tcBorders>
              <w:top w:val="single" w:sz="4" w:space="0" w:color="auto"/>
              <w:left w:val="single" w:sz="4" w:space="0" w:color="auto"/>
              <w:bottom w:val="single" w:sz="4" w:space="0" w:color="auto"/>
              <w:right w:val="single" w:sz="4" w:space="0" w:color="auto"/>
            </w:tcBorders>
          </w:tcPr>
          <w:p w14:paraId="54DB5AFC" w14:textId="77777777" w:rsidR="008473C6" w:rsidRPr="008473C6" w:rsidRDefault="008473C6" w:rsidP="008473C6">
            <w:pPr>
              <w:jc w:val="center"/>
              <w:rPr>
                <w:rFonts w:ascii="Arial" w:eastAsia="Calibri" w:hAnsi="Arial" w:cs="Arial"/>
                <w:b/>
                <w:bCs/>
                <w:sz w:val="40"/>
                <w:szCs w:val="40"/>
                <w:lang w:val="es-MX" w:eastAsia="en-US"/>
              </w:rPr>
            </w:pPr>
          </w:p>
          <w:p w14:paraId="7E3E58C0" w14:textId="77777777" w:rsidR="008473C6" w:rsidRPr="008473C6" w:rsidRDefault="008473C6" w:rsidP="008473C6">
            <w:pPr>
              <w:jc w:val="center"/>
              <w:rPr>
                <w:rFonts w:ascii="Arial" w:eastAsia="Calibri" w:hAnsi="Arial" w:cs="Arial"/>
                <w:b/>
                <w:bCs/>
                <w:lang w:val="es-MX" w:eastAsia="en-US"/>
              </w:rPr>
            </w:pPr>
            <w:r w:rsidRPr="008473C6">
              <w:rPr>
                <w:rFonts w:ascii="Arial" w:eastAsia="Calibri" w:hAnsi="Arial" w:cs="Arial"/>
                <w:b/>
                <w:bCs/>
                <w:sz w:val="40"/>
                <w:szCs w:val="40"/>
                <w:lang w:val="es-MX" w:eastAsia="en-US"/>
              </w:rPr>
              <w:sym w:font="Wingdings 2" w:char="F050"/>
            </w:r>
          </w:p>
        </w:tc>
        <w:tc>
          <w:tcPr>
            <w:tcW w:w="1158" w:type="dxa"/>
            <w:tcBorders>
              <w:top w:val="single" w:sz="4" w:space="0" w:color="auto"/>
              <w:left w:val="single" w:sz="4" w:space="0" w:color="auto"/>
              <w:bottom w:val="single" w:sz="4" w:space="0" w:color="auto"/>
              <w:right w:val="single" w:sz="4" w:space="0" w:color="auto"/>
            </w:tcBorders>
          </w:tcPr>
          <w:p w14:paraId="38DFAA79" w14:textId="77777777" w:rsidR="008473C6" w:rsidRPr="008473C6" w:rsidRDefault="008473C6" w:rsidP="008473C6">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14:paraId="779BAD02" w14:textId="77777777" w:rsidR="008473C6" w:rsidRPr="008473C6" w:rsidRDefault="008473C6" w:rsidP="008473C6">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14:paraId="2A4929C0" w14:textId="77777777" w:rsidR="008473C6" w:rsidRPr="008473C6" w:rsidRDefault="008473C6" w:rsidP="008473C6">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14:paraId="53D386B0" w14:textId="77777777" w:rsidR="008473C6" w:rsidRPr="008473C6" w:rsidRDefault="008473C6" w:rsidP="008473C6">
            <w:pPr>
              <w:rPr>
                <w:rFonts w:ascii="Arial" w:eastAsia="Calibri" w:hAnsi="Arial" w:cs="Arial"/>
                <w:lang w:val="es-MX" w:eastAsia="en-US"/>
              </w:rPr>
            </w:pPr>
          </w:p>
        </w:tc>
      </w:tr>
      <w:tr w:rsidR="008473C6" w:rsidRPr="008473C6" w14:paraId="695477FA" w14:textId="77777777" w:rsidTr="00330CB3">
        <w:trPr>
          <w:jc w:val="center"/>
        </w:trPr>
        <w:tc>
          <w:tcPr>
            <w:tcW w:w="3964" w:type="dxa"/>
            <w:vMerge w:val="restart"/>
            <w:tcBorders>
              <w:top w:val="single" w:sz="4" w:space="0" w:color="auto"/>
              <w:left w:val="single" w:sz="4" w:space="0" w:color="auto"/>
              <w:bottom w:val="single" w:sz="4" w:space="0" w:color="auto"/>
              <w:right w:val="single" w:sz="4" w:space="0" w:color="auto"/>
            </w:tcBorders>
          </w:tcPr>
          <w:p w14:paraId="3F27B75F"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 xml:space="preserve">DIP. </w:t>
            </w:r>
            <w:r w:rsidRPr="008473C6">
              <w:rPr>
                <w:rFonts w:ascii="Arial" w:eastAsia="Calibri" w:hAnsi="Arial" w:cs="Arial"/>
                <w:b/>
              </w:rPr>
              <w:t>LUZ ELENA GUADALUPE MORALES NÚÑEZ</w:t>
            </w:r>
          </w:p>
          <w:p w14:paraId="71B2904D"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(SECRETARIA)</w:t>
            </w:r>
          </w:p>
          <w:p w14:paraId="6A56BD2D" w14:textId="77777777" w:rsidR="008473C6" w:rsidRPr="008473C6" w:rsidRDefault="008473C6" w:rsidP="008473C6">
            <w:pPr>
              <w:rPr>
                <w:rFonts w:ascii="Arial" w:eastAsia="Calibri" w:hAnsi="Arial" w:cs="Arial"/>
                <w:lang w:val="es-MX" w:eastAsia="en-US"/>
              </w:rPr>
            </w:pPr>
          </w:p>
          <w:p w14:paraId="1CA45412" w14:textId="77777777" w:rsidR="008473C6" w:rsidRPr="008473C6" w:rsidRDefault="008473C6" w:rsidP="008473C6">
            <w:pPr>
              <w:rPr>
                <w:rFonts w:ascii="Arial" w:eastAsia="Calibri" w:hAnsi="Arial" w:cs="Arial"/>
                <w:lang w:val="es-MX" w:eastAsia="en-US"/>
              </w:rPr>
            </w:pPr>
          </w:p>
          <w:p w14:paraId="6739FF84" w14:textId="77777777" w:rsidR="008473C6" w:rsidRPr="008473C6" w:rsidRDefault="008473C6" w:rsidP="008473C6">
            <w:pPr>
              <w:rPr>
                <w:rFonts w:ascii="Arial" w:eastAsia="Calibri" w:hAnsi="Arial" w:cs="Arial"/>
                <w:lang w:val="es-MX" w:eastAsia="en-US"/>
              </w:rPr>
            </w:pPr>
          </w:p>
          <w:p w14:paraId="370C6802" w14:textId="77777777" w:rsidR="008473C6" w:rsidRPr="008473C6" w:rsidRDefault="008473C6" w:rsidP="008473C6">
            <w:pPr>
              <w:rPr>
                <w:rFonts w:ascii="Arial" w:eastAsia="Calibri" w:hAnsi="Arial" w:cs="Arial"/>
                <w:lang w:val="es-MX" w:eastAsia="en-US"/>
              </w:rPr>
            </w:pPr>
          </w:p>
          <w:p w14:paraId="71FEF4A2" w14:textId="77777777" w:rsidR="008473C6" w:rsidRPr="008473C6" w:rsidRDefault="008473C6" w:rsidP="008473C6">
            <w:pPr>
              <w:rPr>
                <w:rFonts w:ascii="Arial" w:eastAsia="Calibri" w:hAnsi="Arial" w:cs="Arial"/>
                <w:lang w:val="es-MX" w:eastAsia="en-US"/>
              </w:rPr>
            </w:pPr>
          </w:p>
          <w:p w14:paraId="5CFBD7DF" w14:textId="77777777" w:rsidR="008473C6" w:rsidRPr="008473C6" w:rsidRDefault="008473C6" w:rsidP="008473C6">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44956AF1"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3346CB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D3BF8D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14:paraId="00C6C8D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6514C849"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5235FC5B" w14:textId="77777777" w:rsidTr="00330CB3">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688BA6DB" w14:textId="77777777" w:rsidR="008473C6" w:rsidRPr="008473C6" w:rsidRDefault="008473C6" w:rsidP="008473C6">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14:paraId="508D151F" w14:textId="77777777" w:rsidR="008473C6" w:rsidRPr="008473C6" w:rsidRDefault="008473C6" w:rsidP="008473C6">
            <w:pPr>
              <w:jc w:val="center"/>
              <w:rPr>
                <w:rFonts w:ascii="Arial" w:eastAsia="Calibri" w:hAnsi="Arial" w:cs="Arial"/>
                <w:b/>
                <w:bCs/>
                <w:sz w:val="40"/>
                <w:szCs w:val="40"/>
                <w:lang w:val="es-MX" w:eastAsia="en-US"/>
              </w:rPr>
            </w:pPr>
          </w:p>
          <w:p w14:paraId="4F701FE0"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158" w:type="dxa"/>
            <w:tcBorders>
              <w:top w:val="single" w:sz="4" w:space="0" w:color="auto"/>
              <w:left w:val="single" w:sz="4" w:space="0" w:color="auto"/>
              <w:bottom w:val="single" w:sz="4" w:space="0" w:color="auto"/>
              <w:right w:val="single" w:sz="4" w:space="0" w:color="auto"/>
            </w:tcBorders>
          </w:tcPr>
          <w:p w14:paraId="1B83B782" w14:textId="77777777" w:rsidR="008473C6" w:rsidRPr="008473C6" w:rsidRDefault="008473C6" w:rsidP="008473C6">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14:paraId="2723B59E" w14:textId="77777777" w:rsidR="008473C6" w:rsidRPr="008473C6" w:rsidRDefault="008473C6" w:rsidP="008473C6">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14:paraId="1FFB3B80" w14:textId="77777777" w:rsidR="008473C6" w:rsidRPr="008473C6" w:rsidRDefault="008473C6" w:rsidP="008473C6">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14:paraId="042673D2" w14:textId="77777777" w:rsidR="008473C6" w:rsidRPr="008473C6" w:rsidRDefault="008473C6" w:rsidP="008473C6">
            <w:pPr>
              <w:rPr>
                <w:rFonts w:ascii="Arial" w:eastAsia="Calibri" w:hAnsi="Arial" w:cs="Arial"/>
                <w:lang w:val="es-MX" w:eastAsia="en-US"/>
              </w:rPr>
            </w:pPr>
          </w:p>
        </w:tc>
      </w:tr>
      <w:tr w:rsidR="008473C6" w:rsidRPr="008473C6" w14:paraId="3FD0BA76" w14:textId="77777777" w:rsidTr="00330CB3">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hideMark/>
          </w:tcPr>
          <w:p w14:paraId="7C1F0A51" w14:textId="77777777" w:rsidR="008473C6" w:rsidRPr="008473C6" w:rsidRDefault="008473C6" w:rsidP="008473C6">
            <w:pPr>
              <w:jc w:val="center"/>
              <w:rPr>
                <w:rFonts w:ascii="Arial" w:eastAsia="Calibri" w:hAnsi="Arial" w:cs="Arial"/>
                <w:b/>
              </w:rPr>
            </w:pPr>
            <w:r w:rsidRPr="008473C6">
              <w:rPr>
                <w:rFonts w:ascii="Arial" w:eastAsia="Calibri" w:hAnsi="Arial" w:cs="Arial"/>
                <w:b/>
                <w:lang w:val="es-MX"/>
              </w:rPr>
              <w:t xml:space="preserve">DIP. </w:t>
            </w:r>
            <w:r w:rsidRPr="008473C6">
              <w:rPr>
                <w:rFonts w:ascii="Arial" w:eastAsia="Calibri" w:hAnsi="Arial" w:cs="Arial"/>
                <w:b/>
              </w:rPr>
              <w:t>OLIVIA MARTÍNEZ LEYVA</w:t>
            </w:r>
          </w:p>
          <w:p w14:paraId="4DDBCEC5" w14:textId="77777777" w:rsidR="008473C6" w:rsidRPr="008473C6" w:rsidRDefault="008473C6" w:rsidP="008473C6">
            <w:pPr>
              <w:jc w:val="cente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04983376"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DFAEBD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E35825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14:paraId="65D7615C"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2BEE12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22D55AAB" w14:textId="77777777" w:rsidTr="00330CB3">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458E0F2B" w14:textId="77777777" w:rsidR="008473C6" w:rsidRPr="008473C6" w:rsidRDefault="008473C6" w:rsidP="008473C6">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14:paraId="75E8B757" w14:textId="77777777" w:rsidR="008473C6" w:rsidRPr="008473C6" w:rsidRDefault="008473C6" w:rsidP="008473C6">
            <w:pPr>
              <w:jc w:val="center"/>
              <w:rPr>
                <w:rFonts w:ascii="Arial" w:eastAsia="Calibri" w:hAnsi="Arial" w:cs="Arial"/>
                <w:b/>
                <w:bCs/>
                <w:sz w:val="40"/>
                <w:szCs w:val="40"/>
                <w:lang w:val="es-MX" w:eastAsia="en-US"/>
              </w:rPr>
            </w:pPr>
          </w:p>
          <w:p w14:paraId="7BCE72D2"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158" w:type="dxa"/>
            <w:tcBorders>
              <w:top w:val="single" w:sz="4" w:space="0" w:color="auto"/>
              <w:left w:val="single" w:sz="4" w:space="0" w:color="auto"/>
              <w:bottom w:val="single" w:sz="4" w:space="0" w:color="auto"/>
              <w:right w:val="single" w:sz="4" w:space="0" w:color="auto"/>
            </w:tcBorders>
          </w:tcPr>
          <w:p w14:paraId="3A17E9FC" w14:textId="77777777" w:rsidR="008473C6" w:rsidRPr="008473C6" w:rsidRDefault="008473C6" w:rsidP="008473C6">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14:paraId="42784096" w14:textId="77777777" w:rsidR="008473C6" w:rsidRPr="008473C6" w:rsidRDefault="008473C6" w:rsidP="008473C6">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14:paraId="1A52A4BE" w14:textId="77777777" w:rsidR="008473C6" w:rsidRPr="008473C6" w:rsidRDefault="008473C6" w:rsidP="008473C6">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14:paraId="6F86D63A" w14:textId="77777777" w:rsidR="008473C6" w:rsidRPr="008473C6" w:rsidRDefault="008473C6" w:rsidP="008473C6">
            <w:pPr>
              <w:rPr>
                <w:rFonts w:ascii="Arial" w:eastAsia="Calibri" w:hAnsi="Arial" w:cs="Arial"/>
                <w:lang w:val="es-MX" w:eastAsia="en-US"/>
              </w:rPr>
            </w:pPr>
          </w:p>
        </w:tc>
      </w:tr>
      <w:tr w:rsidR="008473C6" w:rsidRPr="008473C6" w14:paraId="75DC9963" w14:textId="77777777" w:rsidTr="00330CB3">
        <w:trPr>
          <w:trHeight w:val="464"/>
          <w:jc w:val="center"/>
        </w:trPr>
        <w:tc>
          <w:tcPr>
            <w:tcW w:w="3964" w:type="dxa"/>
            <w:vMerge w:val="restart"/>
            <w:tcBorders>
              <w:top w:val="single" w:sz="4" w:space="0" w:color="auto"/>
              <w:left w:val="single" w:sz="4" w:space="0" w:color="auto"/>
              <w:bottom w:val="single" w:sz="4" w:space="0" w:color="auto"/>
              <w:right w:val="single" w:sz="4" w:space="0" w:color="auto"/>
            </w:tcBorders>
          </w:tcPr>
          <w:p w14:paraId="6E0425AA"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DIP. MARÍA GUADALUPE OYERVIDES VALDEZ</w:t>
            </w:r>
          </w:p>
          <w:p w14:paraId="3025D8E7" w14:textId="77777777" w:rsidR="008473C6" w:rsidRPr="008473C6" w:rsidRDefault="008473C6" w:rsidP="008473C6">
            <w:pPr>
              <w:ind w:right="-142"/>
              <w:jc w:val="center"/>
              <w:rPr>
                <w:rFonts w:ascii="Arial" w:eastAsia="Calibri" w:hAnsi="Arial" w:cs="Arial"/>
                <w:b/>
                <w:lang w:val="es-MX"/>
              </w:rPr>
            </w:pPr>
          </w:p>
          <w:p w14:paraId="36FEF05B" w14:textId="77777777" w:rsidR="008473C6" w:rsidRPr="008473C6" w:rsidRDefault="008473C6" w:rsidP="008473C6">
            <w:pPr>
              <w:ind w:right="-142"/>
              <w:jc w:val="center"/>
              <w:rPr>
                <w:rFonts w:ascii="Arial" w:eastAsia="Calibri" w:hAnsi="Arial" w:cs="Arial"/>
                <w:b/>
                <w:lang w:val="es-MX"/>
              </w:rPr>
            </w:pPr>
          </w:p>
          <w:p w14:paraId="6D57B61D" w14:textId="77777777" w:rsidR="008473C6" w:rsidRPr="008473C6" w:rsidRDefault="008473C6" w:rsidP="008473C6">
            <w:pPr>
              <w:ind w:right="-142"/>
              <w:jc w:val="center"/>
              <w:rPr>
                <w:rFonts w:ascii="Arial" w:eastAsia="Calibri" w:hAnsi="Arial" w:cs="Arial"/>
                <w:b/>
                <w:lang w:val="es-MX"/>
              </w:rPr>
            </w:pPr>
          </w:p>
          <w:p w14:paraId="58F25551" w14:textId="77777777" w:rsidR="008473C6" w:rsidRPr="008473C6" w:rsidRDefault="008473C6" w:rsidP="008473C6">
            <w:pPr>
              <w:ind w:right="-142"/>
              <w:jc w:val="center"/>
              <w:rPr>
                <w:rFonts w:ascii="Arial" w:eastAsia="Calibri" w:hAnsi="Arial" w:cs="Arial"/>
                <w:b/>
                <w:lang w:val="es-MX"/>
              </w:rPr>
            </w:pPr>
          </w:p>
          <w:p w14:paraId="63BFFC16" w14:textId="77777777" w:rsidR="008473C6" w:rsidRPr="008473C6" w:rsidRDefault="008473C6" w:rsidP="008473C6">
            <w:pPr>
              <w:ind w:right="-142"/>
              <w:jc w:val="center"/>
              <w:rPr>
                <w:rFonts w:ascii="Arial" w:eastAsia="Calibri" w:hAnsi="Arial" w:cs="Arial"/>
                <w:b/>
                <w:lang w:val="es-MX"/>
              </w:rPr>
            </w:pPr>
          </w:p>
          <w:p w14:paraId="5736B4E7" w14:textId="77777777" w:rsidR="008473C6" w:rsidRPr="008473C6" w:rsidRDefault="008473C6" w:rsidP="008473C6">
            <w:pPr>
              <w:ind w:right="-142"/>
              <w:jc w:val="center"/>
              <w:rPr>
                <w:rFonts w:ascii="Arial" w:eastAsia="Calibri" w:hAnsi="Arial" w:cs="Arial"/>
                <w:b/>
                <w:lang w:val="es-MX"/>
              </w:rPr>
            </w:pPr>
          </w:p>
          <w:p w14:paraId="68C6E4BF" w14:textId="77777777" w:rsidR="008473C6" w:rsidRPr="008473C6" w:rsidRDefault="008473C6" w:rsidP="008473C6">
            <w:pPr>
              <w:ind w:right="-142"/>
              <w:jc w:val="center"/>
              <w:rPr>
                <w:rFonts w:ascii="Arial" w:eastAsia="Calibri" w:hAnsi="Arial" w:cs="Arial"/>
                <w:b/>
                <w:lang w:val="es-MX"/>
              </w:rPr>
            </w:pPr>
          </w:p>
          <w:p w14:paraId="314263A1" w14:textId="77777777" w:rsidR="008473C6" w:rsidRPr="008473C6" w:rsidRDefault="008473C6" w:rsidP="008473C6">
            <w:pPr>
              <w:ind w:right="-142"/>
              <w:jc w:val="center"/>
              <w:rPr>
                <w:rFonts w:ascii="Arial" w:eastAsia="Calibri" w:hAnsi="Arial" w:cs="Arial"/>
                <w:b/>
                <w:lang w:val="es-MX"/>
              </w:rPr>
            </w:pPr>
          </w:p>
        </w:tc>
        <w:tc>
          <w:tcPr>
            <w:tcW w:w="908" w:type="dxa"/>
            <w:tcBorders>
              <w:top w:val="single" w:sz="4" w:space="0" w:color="auto"/>
              <w:left w:val="single" w:sz="4" w:space="0" w:color="auto"/>
              <w:bottom w:val="single" w:sz="4" w:space="0" w:color="auto"/>
              <w:right w:val="single" w:sz="4" w:space="0" w:color="auto"/>
            </w:tcBorders>
            <w:hideMark/>
          </w:tcPr>
          <w:p w14:paraId="5AF4F513"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lastRenderedPageBreak/>
              <w:t>A FAVOR</w:t>
            </w:r>
          </w:p>
        </w:tc>
        <w:tc>
          <w:tcPr>
            <w:tcW w:w="1158" w:type="dxa"/>
            <w:tcBorders>
              <w:top w:val="single" w:sz="4" w:space="0" w:color="auto"/>
              <w:left w:val="single" w:sz="4" w:space="0" w:color="auto"/>
              <w:bottom w:val="single" w:sz="4" w:space="0" w:color="auto"/>
              <w:right w:val="single" w:sz="4" w:space="0" w:color="auto"/>
            </w:tcBorders>
            <w:hideMark/>
          </w:tcPr>
          <w:p w14:paraId="026AAEB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hideMark/>
          </w:tcPr>
          <w:p w14:paraId="51BDBA5C"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hideMark/>
          </w:tcPr>
          <w:p w14:paraId="76A33C61"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hideMark/>
          </w:tcPr>
          <w:p w14:paraId="6F5047B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34F1841F" w14:textId="77777777" w:rsidTr="00330CB3">
        <w:trPr>
          <w:trHeight w:val="463"/>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2AF55DAF" w14:textId="77777777" w:rsidR="008473C6" w:rsidRPr="008473C6" w:rsidRDefault="008473C6" w:rsidP="008473C6">
            <w:pPr>
              <w:rPr>
                <w:rFonts w:ascii="Arial" w:eastAsia="Calibri" w:hAnsi="Arial" w:cs="Arial"/>
                <w:b/>
                <w:lang w:val="es-MX"/>
              </w:rPr>
            </w:pPr>
          </w:p>
        </w:tc>
        <w:tc>
          <w:tcPr>
            <w:tcW w:w="908" w:type="dxa"/>
            <w:tcBorders>
              <w:top w:val="single" w:sz="4" w:space="0" w:color="auto"/>
              <w:left w:val="single" w:sz="4" w:space="0" w:color="auto"/>
              <w:bottom w:val="single" w:sz="4" w:space="0" w:color="auto"/>
              <w:right w:val="single" w:sz="4" w:space="0" w:color="auto"/>
            </w:tcBorders>
          </w:tcPr>
          <w:p w14:paraId="2217B9A6" w14:textId="77777777" w:rsidR="008473C6" w:rsidRPr="008473C6" w:rsidRDefault="008473C6" w:rsidP="008473C6">
            <w:pPr>
              <w:jc w:val="both"/>
              <w:rPr>
                <w:rFonts w:ascii="Arial" w:eastAsia="Calibri" w:hAnsi="Arial" w:cs="Arial"/>
                <w:b/>
                <w:lang w:val="es-MX" w:eastAsia="en-US"/>
              </w:rPr>
            </w:pPr>
          </w:p>
          <w:p w14:paraId="0339DC31" w14:textId="77777777" w:rsidR="008473C6" w:rsidRPr="008473C6" w:rsidRDefault="008473C6" w:rsidP="008473C6">
            <w:pPr>
              <w:jc w:val="both"/>
              <w:rPr>
                <w:rFonts w:ascii="Arial" w:eastAsia="Calibri" w:hAnsi="Arial" w:cs="Arial"/>
                <w:b/>
                <w:lang w:val="es-MX" w:eastAsia="en-US"/>
              </w:rPr>
            </w:pPr>
          </w:p>
          <w:p w14:paraId="5DC0F0D5"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bCs/>
                <w:sz w:val="40"/>
                <w:szCs w:val="40"/>
                <w:lang w:val="es-MX" w:eastAsia="en-US"/>
              </w:rPr>
              <w:sym w:font="Wingdings 2" w:char="F050"/>
            </w:r>
          </w:p>
          <w:p w14:paraId="4DE3FB97" w14:textId="77777777" w:rsidR="008473C6" w:rsidRPr="008473C6" w:rsidRDefault="008473C6" w:rsidP="008473C6">
            <w:pPr>
              <w:jc w:val="both"/>
              <w:rPr>
                <w:rFonts w:ascii="Arial" w:eastAsia="Calibri" w:hAnsi="Arial" w:cs="Arial"/>
                <w:b/>
                <w:lang w:val="es-MX" w:eastAsia="en-US"/>
              </w:rPr>
            </w:pPr>
          </w:p>
          <w:p w14:paraId="3E37A307" w14:textId="77777777" w:rsidR="008473C6" w:rsidRPr="008473C6" w:rsidRDefault="008473C6" w:rsidP="008473C6">
            <w:pPr>
              <w:jc w:val="both"/>
              <w:rPr>
                <w:rFonts w:ascii="Arial" w:eastAsia="Calibri" w:hAnsi="Arial" w:cs="Arial"/>
                <w:b/>
                <w:lang w:val="es-MX" w:eastAsia="en-US"/>
              </w:rPr>
            </w:pPr>
          </w:p>
        </w:tc>
        <w:tc>
          <w:tcPr>
            <w:tcW w:w="1158" w:type="dxa"/>
            <w:tcBorders>
              <w:top w:val="single" w:sz="4" w:space="0" w:color="auto"/>
              <w:left w:val="single" w:sz="4" w:space="0" w:color="auto"/>
              <w:bottom w:val="single" w:sz="4" w:space="0" w:color="auto"/>
              <w:right w:val="single" w:sz="4" w:space="0" w:color="auto"/>
            </w:tcBorders>
          </w:tcPr>
          <w:p w14:paraId="77760ED8" w14:textId="77777777" w:rsidR="008473C6" w:rsidRPr="008473C6" w:rsidRDefault="008473C6" w:rsidP="008473C6">
            <w:pPr>
              <w:jc w:val="center"/>
              <w:rPr>
                <w:rFonts w:ascii="Arial" w:eastAsia="Calibri" w:hAnsi="Arial" w:cs="Arial"/>
                <w:b/>
                <w:lang w:val="es-MX" w:eastAsia="en-US"/>
              </w:rPr>
            </w:pPr>
          </w:p>
        </w:tc>
        <w:tc>
          <w:tcPr>
            <w:tcW w:w="1671" w:type="dxa"/>
            <w:tcBorders>
              <w:top w:val="single" w:sz="4" w:space="0" w:color="auto"/>
              <w:left w:val="single" w:sz="4" w:space="0" w:color="auto"/>
              <w:bottom w:val="single" w:sz="4" w:space="0" w:color="auto"/>
              <w:right w:val="single" w:sz="4" w:space="0" w:color="auto"/>
            </w:tcBorders>
          </w:tcPr>
          <w:p w14:paraId="0724635E" w14:textId="77777777" w:rsidR="008473C6" w:rsidRPr="008473C6" w:rsidRDefault="008473C6" w:rsidP="008473C6">
            <w:pPr>
              <w:jc w:val="center"/>
              <w:rPr>
                <w:rFonts w:ascii="Arial" w:eastAsia="Calibri" w:hAnsi="Arial" w:cs="Arial"/>
                <w:b/>
                <w:lang w:val="es-MX" w:eastAsia="en-US"/>
              </w:rPr>
            </w:pPr>
          </w:p>
        </w:tc>
        <w:tc>
          <w:tcPr>
            <w:tcW w:w="745" w:type="dxa"/>
            <w:tcBorders>
              <w:top w:val="single" w:sz="4" w:space="0" w:color="auto"/>
              <w:left w:val="single" w:sz="4" w:space="0" w:color="auto"/>
              <w:bottom w:val="single" w:sz="4" w:space="0" w:color="auto"/>
              <w:right w:val="single" w:sz="4" w:space="0" w:color="auto"/>
            </w:tcBorders>
          </w:tcPr>
          <w:p w14:paraId="1A04BA08" w14:textId="77777777" w:rsidR="008473C6" w:rsidRPr="008473C6" w:rsidRDefault="008473C6" w:rsidP="008473C6">
            <w:pPr>
              <w:jc w:val="center"/>
              <w:rPr>
                <w:rFonts w:ascii="Arial" w:eastAsia="Calibri" w:hAnsi="Arial" w:cs="Arial"/>
                <w:b/>
                <w:lang w:val="es-MX" w:eastAsia="en-US"/>
              </w:rPr>
            </w:pPr>
          </w:p>
        </w:tc>
        <w:tc>
          <w:tcPr>
            <w:tcW w:w="1121" w:type="dxa"/>
            <w:tcBorders>
              <w:top w:val="single" w:sz="4" w:space="0" w:color="auto"/>
              <w:left w:val="single" w:sz="4" w:space="0" w:color="auto"/>
              <w:bottom w:val="single" w:sz="4" w:space="0" w:color="auto"/>
              <w:right w:val="single" w:sz="4" w:space="0" w:color="auto"/>
            </w:tcBorders>
          </w:tcPr>
          <w:p w14:paraId="4261972D" w14:textId="77777777" w:rsidR="008473C6" w:rsidRPr="008473C6" w:rsidRDefault="008473C6" w:rsidP="008473C6">
            <w:pPr>
              <w:jc w:val="center"/>
              <w:rPr>
                <w:rFonts w:ascii="Arial" w:eastAsia="Calibri" w:hAnsi="Arial" w:cs="Arial"/>
                <w:b/>
                <w:lang w:val="es-MX" w:eastAsia="en-US"/>
              </w:rPr>
            </w:pPr>
          </w:p>
        </w:tc>
      </w:tr>
      <w:tr w:rsidR="008473C6" w:rsidRPr="008473C6" w14:paraId="3A6AE53A" w14:textId="77777777" w:rsidTr="00330CB3">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tcPr>
          <w:p w14:paraId="30666CE2"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lastRenderedPageBreak/>
              <w:t xml:space="preserve">DIP. </w:t>
            </w:r>
            <w:r w:rsidRPr="008473C6">
              <w:rPr>
                <w:rFonts w:ascii="Arial" w:eastAsia="Calibri" w:hAnsi="Arial" w:cs="Arial"/>
                <w:b/>
              </w:rPr>
              <w:t>MARÍA BÁRBARA CEPEDA BOEHRINGER</w:t>
            </w:r>
          </w:p>
          <w:p w14:paraId="646BE8D9" w14:textId="77777777" w:rsidR="008473C6" w:rsidRPr="008473C6" w:rsidRDefault="008473C6" w:rsidP="008473C6">
            <w:pPr>
              <w:rPr>
                <w:rFonts w:ascii="Arial" w:eastAsia="Calibri" w:hAnsi="Arial" w:cs="Arial"/>
                <w:lang w:val="es-MX" w:eastAsia="en-US"/>
              </w:rPr>
            </w:pPr>
          </w:p>
          <w:p w14:paraId="1AD0C95E" w14:textId="77777777" w:rsidR="008473C6" w:rsidRPr="008473C6" w:rsidRDefault="008473C6" w:rsidP="008473C6">
            <w:pPr>
              <w:rPr>
                <w:rFonts w:ascii="Arial" w:eastAsia="Calibri" w:hAnsi="Arial" w:cs="Arial"/>
                <w:lang w:val="es-MX" w:eastAsia="en-US"/>
              </w:rPr>
            </w:pPr>
          </w:p>
          <w:p w14:paraId="56C9CA47" w14:textId="77777777" w:rsidR="008473C6" w:rsidRPr="008473C6" w:rsidRDefault="008473C6" w:rsidP="008473C6">
            <w:pPr>
              <w:rPr>
                <w:rFonts w:ascii="Arial" w:eastAsia="Calibri" w:hAnsi="Arial" w:cs="Arial"/>
                <w:lang w:val="es-MX" w:eastAsia="en-US"/>
              </w:rPr>
            </w:pPr>
          </w:p>
          <w:p w14:paraId="1661E94D" w14:textId="77777777" w:rsidR="008473C6" w:rsidRPr="008473C6" w:rsidRDefault="008473C6" w:rsidP="008473C6">
            <w:pPr>
              <w:rPr>
                <w:rFonts w:ascii="Arial" w:eastAsia="Calibri" w:hAnsi="Arial" w:cs="Arial"/>
                <w:lang w:val="es-MX" w:eastAsia="en-US"/>
              </w:rPr>
            </w:pPr>
          </w:p>
          <w:p w14:paraId="453FEAD7" w14:textId="77777777" w:rsidR="008473C6" w:rsidRPr="008473C6" w:rsidRDefault="008473C6" w:rsidP="008473C6">
            <w:pPr>
              <w:rPr>
                <w:rFonts w:ascii="Arial" w:eastAsia="Calibri" w:hAnsi="Arial" w:cs="Arial"/>
                <w:lang w:val="es-MX" w:eastAsia="en-US"/>
              </w:rPr>
            </w:pPr>
          </w:p>
          <w:p w14:paraId="402118F7" w14:textId="77777777" w:rsidR="008473C6" w:rsidRPr="008473C6" w:rsidRDefault="008473C6" w:rsidP="008473C6">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50C793EC"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14:paraId="1382968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3D6ACE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14:paraId="2DB452FE"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9E0A6C6"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74F25236" w14:textId="77777777" w:rsidTr="00330CB3">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31E8C01B" w14:textId="77777777" w:rsidR="008473C6" w:rsidRPr="008473C6" w:rsidRDefault="008473C6" w:rsidP="008473C6">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14:paraId="491EA413" w14:textId="77777777" w:rsidR="008473C6" w:rsidRPr="008473C6" w:rsidRDefault="008473C6" w:rsidP="008473C6">
            <w:pPr>
              <w:jc w:val="center"/>
              <w:rPr>
                <w:rFonts w:ascii="Arial" w:eastAsia="Calibri" w:hAnsi="Arial" w:cs="Arial"/>
                <w:b/>
                <w:bCs/>
                <w:sz w:val="40"/>
                <w:szCs w:val="40"/>
                <w:lang w:val="es-MX" w:eastAsia="en-US"/>
              </w:rPr>
            </w:pPr>
          </w:p>
          <w:p w14:paraId="378945B1"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158" w:type="dxa"/>
            <w:tcBorders>
              <w:top w:val="single" w:sz="4" w:space="0" w:color="auto"/>
              <w:left w:val="single" w:sz="4" w:space="0" w:color="auto"/>
              <w:bottom w:val="single" w:sz="4" w:space="0" w:color="auto"/>
              <w:right w:val="single" w:sz="4" w:space="0" w:color="auto"/>
            </w:tcBorders>
          </w:tcPr>
          <w:p w14:paraId="28437A82" w14:textId="77777777" w:rsidR="008473C6" w:rsidRPr="008473C6" w:rsidRDefault="008473C6" w:rsidP="008473C6">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14:paraId="3FBF9396" w14:textId="77777777" w:rsidR="008473C6" w:rsidRPr="008473C6" w:rsidRDefault="008473C6" w:rsidP="008473C6">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14:paraId="338DAA79" w14:textId="77777777" w:rsidR="008473C6" w:rsidRPr="008473C6" w:rsidRDefault="008473C6" w:rsidP="008473C6">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14:paraId="5CD1BAA6" w14:textId="77777777" w:rsidR="008473C6" w:rsidRPr="008473C6" w:rsidRDefault="008473C6" w:rsidP="008473C6">
            <w:pPr>
              <w:rPr>
                <w:rFonts w:ascii="Arial" w:eastAsia="Calibri" w:hAnsi="Arial" w:cs="Arial"/>
                <w:lang w:val="es-MX" w:eastAsia="en-US"/>
              </w:rPr>
            </w:pPr>
          </w:p>
        </w:tc>
      </w:tr>
      <w:tr w:rsidR="008473C6" w:rsidRPr="008473C6" w14:paraId="71A785DB" w14:textId="77777777" w:rsidTr="00330CB3">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hideMark/>
          </w:tcPr>
          <w:p w14:paraId="0F48CEA4" w14:textId="77777777" w:rsidR="008473C6" w:rsidRPr="008473C6" w:rsidRDefault="008473C6" w:rsidP="008473C6">
            <w:pPr>
              <w:jc w:val="center"/>
              <w:rPr>
                <w:rFonts w:ascii="Arial" w:eastAsia="Calibri" w:hAnsi="Arial" w:cs="Arial"/>
                <w:b/>
              </w:rPr>
            </w:pPr>
            <w:r w:rsidRPr="008473C6">
              <w:rPr>
                <w:rFonts w:ascii="Arial" w:eastAsia="Calibri" w:hAnsi="Arial" w:cs="Arial"/>
                <w:b/>
                <w:lang w:val="es-MX"/>
              </w:rPr>
              <w:t xml:space="preserve">DIP. </w:t>
            </w:r>
            <w:r w:rsidRPr="008473C6">
              <w:rPr>
                <w:rFonts w:ascii="Arial" w:eastAsia="Calibri" w:hAnsi="Arial" w:cs="Arial"/>
                <w:b/>
              </w:rPr>
              <w:t>RODOLFO GERARDO WALSS AURIOLES</w:t>
            </w:r>
          </w:p>
          <w:p w14:paraId="772C2824" w14:textId="77777777" w:rsidR="008473C6" w:rsidRPr="008473C6" w:rsidRDefault="008473C6" w:rsidP="008473C6">
            <w:pPr>
              <w:jc w:val="center"/>
              <w:rPr>
                <w:rFonts w:ascii="Arial" w:eastAsia="Calibri" w:hAnsi="Arial" w:cs="Arial"/>
                <w:b/>
              </w:rPr>
            </w:pPr>
          </w:p>
          <w:p w14:paraId="740CE09D" w14:textId="77777777" w:rsidR="008473C6" w:rsidRPr="008473C6" w:rsidRDefault="008473C6" w:rsidP="008473C6">
            <w:pPr>
              <w:jc w:val="center"/>
              <w:rPr>
                <w:rFonts w:ascii="Arial" w:eastAsia="Calibri" w:hAnsi="Arial" w:cs="Arial"/>
                <w:b/>
              </w:rPr>
            </w:pPr>
          </w:p>
          <w:p w14:paraId="2D11EAD6" w14:textId="77777777" w:rsidR="008473C6" w:rsidRPr="008473C6" w:rsidRDefault="008473C6" w:rsidP="008473C6">
            <w:pPr>
              <w:jc w:val="center"/>
              <w:rPr>
                <w:rFonts w:ascii="Arial" w:eastAsia="Calibri" w:hAnsi="Arial" w:cs="Arial"/>
                <w:b/>
              </w:rPr>
            </w:pPr>
          </w:p>
          <w:p w14:paraId="236ADAB4" w14:textId="77777777" w:rsidR="008473C6" w:rsidRPr="008473C6" w:rsidRDefault="008473C6" w:rsidP="008473C6">
            <w:pPr>
              <w:jc w:val="center"/>
              <w:rPr>
                <w:rFonts w:ascii="Arial" w:eastAsia="Calibri" w:hAnsi="Arial" w:cs="Arial"/>
                <w:b/>
              </w:rPr>
            </w:pPr>
          </w:p>
          <w:p w14:paraId="5554DF64" w14:textId="77777777" w:rsidR="008473C6" w:rsidRPr="008473C6" w:rsidRDefault="008473C6" w:rsidP="008473C6">
            <w:pPr>
              <w:jc w:val="center"/>
              <w:rPr>
                <w:rFonts w:ascii="Arial" w:eastAsia="Calibri" w:hAnsi="Arial" w:cs="Arial"/>
                <w:b/>
              </w:rPr>
            </w:pPr>
          </w:p>
          <w:p w14:paraId="340ADB6B" w14:textId="77777777" w:rsidR="008473C6" w:rsidRPr="008473C6" w:rsidRDefault="008473C6" w:rsidP="008473C6">
            <w:pPr>
              <w:jc w:val="cente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1F90546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F03375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96F7786"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14:paraId="0449250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51E2CC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283F63C2" w14:textId="77777777" w:rsidTr="00330CB3">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42C72708" w14:textId="77777777" w:rsidR="008473C6" w:rsidRPr="008473C6" w:rsidRDefault="008473C6" w:rsidP="008473C6">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14:paraId="6D313D23" w14:textId="77777777" w:rsidR="008473C6" w:rsidRPr="008473C6" w:rsidRDefault="008473C6" w:rsidP="008473C6">
            <w:pPr>
              <w:jc w:val="center"/>
              <w:rPr>
                <w:rFonts w:ascii="Arial" w:eastAsia="Calibri" w:hAnsi="Arial" w:cs="Arial"/>
                <w:b/>
                <w:bCs/>
                <w:sz w:val="40"/>
                <w:szCs w:val="40"/>
                <w:lang w:val="es-MX" w:eastAsia="en-US"/>
              </w:rPr>
            </w:pPr>
          </w:p>
          <w:p w14:paraId="150362C0"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158" w:type="dxa"/>
            <w:tcBorders>
              <w:top w:val="single" w:sz="4" w:space="0" w:color="auto"/>
              <w:left w:val="single" w:sz="4" w:space="0" w:color="auto"/>
              <w:bottom w:val="single" w:sz="4" w:space="0" w:color="auto"/>
              <w:right w:val="single" w:sz="4" w:space="0" w:color="auto"/>
            </w:tcBorders>
          </w:tcPr>
          <w:p w14:paraId="3DF01D1E" w14:textId="77777777" w:rsidR="008473C6" w:rsidRPr="008473C6" w:rsidRDefault="008473C6" w:rsidP="008473C6">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14:paraId="3F99D8AC" w14:textId="77777777" w:rsidR="008473C6" w:rsidRPr="008473C6" w:rsidRDefault="008473C6" w:rsidP="008473C6">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14:paraId="0C1A10FC" w14:textId="77777777" w:rsidR="008473C6" w:rsidRPr="008473C6" w:rsidRDefault="008473C6" w:rsidP="008473C6">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14:paraId="5F0A467F" w14:textId="77777777" w:rsidR="008473C6" w:rsidRPr="008473C6" w:rsidRDefault="008473C6" w:rsidP="008473C6">
            <w:pPr>
              <w:rPr>
                <w:rFonts w:ascii="Arial" w:eastAsia="Calibri" w:hAnsi="Arial" w:cs="Arial"/>
                <w:lang w:val="es-MX" w:eastAsia="en-US"/>
              </w:rPr>
            </w:pPr>
          </w:p>
        </w:tc>
      </w:tr>
      <w:tr w:rsidR="008473C6" w:rsidRPr="008473C6" w14:paraId="5D0DFB47" w14:textId="77777777" w:rsidTr="00330CB3">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tcPr>
          <w:p w14:paraId="22E2D95A"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DIP. TANIA VANESSA FLORES GUERRA</w:t>
            </w:r>
          </w:p>
          <w:p w14:paraId="73B91D4C" w14:textId="77777777" w:rsidR="008473C6" w:rsidRPr="008473C6" w:rsidRDefault="008473C6" w:rsidP="008473C6">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1FA5D104"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750493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E1596C1"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14:paraId="3D45207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FFA369D"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35C03BFC" w14:textId="77777777" w:rsidTr="00330CB3">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7C6DAF40" w14:textId="77777777" w:rsidR="008473C6" w:rsidRPr="008473C6" w:rsidRDefault="008473C6" w:rsidP="008473C6">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14:paraId="16E93000" w14:textId="77777777" w:rsidR="008473C6" w:rsidRPr="008473C6" w:rsidRDefault="008473C6" w:rsidP="008473C6">
            <w:pPr>
              <w:jc w:val="center"/>
              <w:rPr>
                <w:rFonts w:ascii="Arial" w:eastAsia="Calibri" w:hAnsi="Arial" w:cs="Arial"/>
                <w:b/>
                <w:bCs/>
                <w:sz w:val="40"/>
                <w:szCs w:val="40"/>
                <w:lang w:val="es-MX" w:eastAsia="en-US"/>
              </w:rPr>
            </w:pPr>
          </w:p>
          <w:p w14:paraId="0AE32C52"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158" w:type="dxa"/>
            <w:tcBorders>
              <w:top w:val="single" w:sz="4" w:space="0" w:color="auto"/>
              <w:left w:val="single" w:sz="4" w:space="0" w:color="auto"/>
              <w:bottom w:val="single" w:sz="4" w:space="0" w:color="auto"/>
              <w:right w:val="single" w:sz="4" w:space="0" w:color="auto"/>
            </w:tcBorders>
          </w:tcPr>
          <w:p w14:paraId="482801BB" w14:textId="77777777" w:rsidR="008473C6" w:rsidRPr="008473C6" w:rsidRDefault="008473C6" w:rsidP="008473C6">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14:paraId="41D748C3" w14:textId="77777777" w:rsidR="008473C6" w:rsidRPr="008473C6" w:rsidRDefault="008473C6" w:rsidP="008473C6">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14:paraId="7B0F34E8" w14:textId="77777777" w:rsidR="008473C6" w:rsidRPr="008473C6" w:rsidRDefault="008473C6" w:rsidP="008473C6">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14:paraId="116DA0D8" w14:textId="77777777" w:rsidR="008473C6" w:rsidRPr="008473C6" w:rsidRDefault="008473C6" w:rsidP="008473C6">
            <w:pPr>
              <w:rPr>
                <w:rFonts w:ascii="Arial" w:eastAsia="Calibri" w:hAnsi="Arial" w:cs="Arial"/>
                <w:lang w:val="es-MX" w:eastAsia="en-US"/>
              </w:rPr>
            </w:pPr>
          </w:p>
        </w:tc>
      </w:tr>
      <w:tr w:rsidR="008473C6" w:rsidRPr="008473C6" w14:paraId="7F3D3B91" w14:textId="77777777" w:rsidTr="00330CB3">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hideMark/>
          </w:tcPr>
          <w:p w14:paraId="2ACA1142" w14:textId="77777777" w:rsidR="008473C6" w:rsidRPr="008473C6" w:rsidRDefault="008473C6" w:rsidP="008473C6">
            <w:pPr>
              <w:jc w:val="center"/>
              <w:rPr>
                <w:rFonts w:ascii="Arial" w:eastAsia="Calibri" w:hAnsi="Arial" w:cs="Arial"/>
                <w:b/>
              </w:rPr>
            </w:pPr>
            <w:r w:rsidRPr="008473C6">
              <w:rPr>
                <w:rFonts w:ascii="Arial" w:eastAsia="Calibri" w:hAnsi="Arial" w:cs="Arial"/>
                <w:b/>
                <w:lang w:val="es-MX"/>
              </w:rPr>
              <w:t xml:space="preserve">DIP. </w:t>
            </w:r>
            <w:r w:rsidRPr="008473C6">
              <w:rPr>
                <w:rFonts w:ascii="Arial" w:eastAsia="Calibri" w:hAnsi="Arial" w:cs="Arial"/>
                <w:b/>
              </w:rPr>
              <w:t>CLAUDIA ELVIRA RODRÍGUEZ MÁRQUEZ</w:t>
            </w:r>
          </w:p>
          <w:p w14:paraId="2504DB3C" w14:textId="77777777" w:rsidR="008473C6" w:rsidRPr="008473C6" w:rsidRDefault="008473C6" w:rsidP="008473C6">
            <w:pPr>
              <w:jc w:val="center"/>
              <w:rPr>
                <w:rFonts w:ascii="Arial" w:eastAsia="Calibri" w:hAnsi="Arial" w:cs="Arial"/>
                <w:b/>
              </w:rPr>
            </w:pPr>
          </w:p>
          <w:p w14:paraId="465B407F" w14:textId="77777777" w:rsidR="008473C6" w:rsidRPr="008473C6" w:rsidRDefault="008473C6" w:rsidP="008473C6">
            <w:pPr>
              <w:jc w:val="center"/>
              <w:rPr>
                <w:rFonts w:ascii="Arial" w:eastAsia="Calibri" w:hAnsi="Arial" w:cs="Arial"/>
                <w:b/>
              </w:rPr>
            </w:pPr>
          </w:p>
          <w:p w14:paraId="35C62EB7" w14:textId="77777777" w:rsidR="008473C6" w:rsidRPr="008473C6" w:rsidRDefault="008473C6" w:rsidP="008473C6">
            <w:pPr>
              <w:jc w:val="center"/>
              <w:rPr>
                <w:rFonts w:ascii="Arial" w:eastAsia="Calibri" w:hAnsi="Arial" w:cs="Arial"/>
                <w:b/>
              </w:rPr>
            </w:pPr>
          </w:p>
          <w:p w14:paraId="0EFAEF83" w14:textId="77777777" w:rsidR="008473C6" w:rsidRPr="008473C6" w:rsidRDefault="008473C6" w:rsidP="008473C6">
            <w:pPr>
              <w:jc w:val="center"/>
              <w:rPr>
                <w:rFonts w:ascii="Arial" w:eastAsia="Calibri" w:hAnsi="Arial" w:cs="Arial"/>
                <w:b/>
              </w:rPr>
            </w:pPr>
          </w:p>
          <w:p w14:paraId="4BC31D93" w14:textId="77777777" w:rsidR="008473C6" w:rsidRPr="008473C6" w:rsidRDefault="008473C6" w:rsidP="008473C6">
            <w:pPr>
              <w:jc w:val="center"/>
              <w:rPr>
                <w:rFonts w:ascii="Arial" w:eastAsia="Calibri" w:hAnsi="Arial" w:cs="Arial"/>
                <w:b/>
              </w:rPr>
            </w:pPr>
          </w:p>
          <w:p w14:paraId="175277F5" w14:textId="77777777" w:rsidR="008473C6" w:rsidRPr="008473C6" w:rsidRDefault="008473C6" w:rsidP="008473C6">
            <w:pPr>
              <w:jc w:val="cente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51D0A68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C916F8B"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27113EC"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14:paraId="4715F1D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FEBAC49"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4B3C249D" w14:textId="77777777" w:rsidTr="00330CB3">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6B231BB7" w14:textId="77777777" w:rsidR="008473C6" w:rsidRPr="008473C6" w:rsidRDefault="008473C6" w:rsidP="008473C6">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14:paraId="3CEB2701" w14:textId="77777777" w:rsidR="008473C6" w:rsidRPr="008473C6" w:rsidRDefault="008473C6" w:rsidP="008473C6">
            <w:pPr>
              <w:jc w:val="center"/>
              <w:rPr>
                <w:rFonts w:ascii="Arial" w:eastAsia="Calibri" w:hAnsi="Arial" w:cs="Arial"/>
                <w:b/>
                <w:bCs/>
                <w:sz w:val="40"/>
                <w:szCs w:val="40"/>
                <w:lang w:val="es-MX" w:eastAsia="en-US"/>
              </w:rPr>
            </w:pPr>
          </w:p>
          <w:p w14:paraId="24441E04"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158" w:type="dxa"/>
            <w:tcBorders>
              <w:top w:val="single" w:sz="4" w:space="0" w:color="auto"/>
              <w:left w:val="single" w:sz="4" w:space="0" w:color="auto"/>
              <w:bottom w:val="single" w:sz="4" w:space="0" w:color="auto"/>
              <w:right w:val="single" w:sz="4" w:space="0" w:color="auto"/>
            </w:tcBorders>
          </w:tcPr>
          <w:p w14:paraId="64405252" w14:textId="77777777" w:rsidR="008473C6" w:rsidRPr="008473C6" w:rsidRDefault="008473C6" w:rsidP="008473C6">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14:paraId="12A30FF3" w14:textId="77777777" w:rsidR="008473C6" w:rsidRPr="008473C6" w:rsidRDefault="008473C6" w:rsidP="008473C6">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14:paraId="14A78FEF" w14:textId="77777777" w:rsidR="008473C6" w:rsidRPr="008473C6" w:rsidRDefault="008473C6" w:rsidP="008473C6">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14:paraId="7B496F34" w14:textId="77777777" w:rsidR="008473C6" w:rsidRPr="008473C6" w:rsidRDefault="008473C6" w:rsidP="008473C6">
            <w:pPr>
              <w:rPr>
                <w:rFonts w:ascii="Arial" w:eastAsia="Calibri" w:hAnsi="Arial" w:cs="Arial"/>
                <w:lang w:val="es-MX" w:eastAsia="en-US"/>
              </w:rPr>
            </w:pPr>
          </w:p>
        </w:tc>
      </w:tr>
      <w:tr w:rsidR="008473C6" w:rsidRPr="008473C6" w14:paraId="6FA551FE" w14:textId="77777777" w:rsidTr="00330CB3">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hideMark/>
          </w:tcPr>
          <w:p w14:paraId="5D55654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DIP. LIZBETH OGAZÓN NAVA</w:t>
            </w:r>
          </w:p>
        </w:tc>
        <w:tc>
          <w:tcPr>
            <w:tcW w:w="908" w:type="dxa"/>
            <w:tcBorders>
              <w:top w:val="single" w:sz="4" w:space="0" w:color="auto"/>
              <w:left w:val="single" w:sz="4" w:space="0" w:color="auto"/>
              <w:bottom w:val="single" w:sz="4" w:space="0" w:color="auto"/>
              <w:right w:val="single" w:sz="4" w:space="0" w:color="auto"/>
            </w:tcBorders>
            <w:vAlign w:val="center"/>
            <w:hideMark/>
          </w:tcPr>
          <w:p w14:paraId="301BA1F3"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F20A77E"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2C659CE"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14:paraId="5E6FDCD2"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4774BD8"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68856DC9" w14:textId="77777777" w:rsidTr="00330CB3">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344763C7" w14:textId="77777777" w:rsidR="008473C6" w:rsidRPr="008473C6" w:rsidRDefault="008473C6" w:rsidP="008473C6">
            <w:pPr>
              <w:rPr>
                <w:rFonts w:ascii="Arial" w:eastAsia="Calibri" w:hAnsi="Arial" w:cs="Arial"/>
                <w:b/>
                <w:lang w:val="es-MX" w:eastAsia="en-US"/>
              </w:rPr>
            </w:pPr>
          </w:p>
        </w:tc>
        <w:tc>
          <w:tcPr>
            <w:tcW w:w="908" w:type="dxa"/>
            <w:tcBorders>
              <w:top w:val="single" w:sz="4" w:space="0" w:color="auto"/>
              <w:left w:val="single" w:sz="4" w:space="0" w:color="auto"/>
              <w:bottom w:val="single" w:sz="4" w:space="0" w:color="auto"/>
              <w:right w:val="single" w:sz="4" w:space="0" w:color="auto"/>
            </w:tcBorders>
          </w:tcPr>
          <w:p w14:paraId="31CB8F5A" w14:textId="77777777" w:rsidR="008473C6" w:rsidRPr="008473C6" w:rsidRDefault="008473C6" w:rsidP="008473C6">
            <w:pPr>
              <w:rPr>
                <w:rFonts w:ascii="Arial" w:eastAsia="Calibri" w:hAnsi="Arial" w:cs="Arial"/>
                <w:lang w:val="es-MX" w:eastAsia="en-US"/>
              </w:rPr>
            </w:pPr>
          </w:p>
          <w:p w14:paraId="6947432A"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158" w:type="dxa"/>
            <w:tcBorders>
              <w:top w:val="single" w:sz="4" w:space="0" w:color="auto"/>
              <w:left w:val="single" w:sz="4" w:space="0" w:color="auto"/>
              <w:bottom w:val="single" w:sz="4" w:space="0" w:color="auto"/>
              <w:right w:val="single" w:sz="4" w:space="0" w:color="auto"/>
            </w:tcBorders>
          </w:tcPr>
          <w:p w14:paraId="6DE8896E" w14:textId="77777777" w:rsidR="008473C6" w:rsidRPr="008473C6" w:rsidRDefault="008473C6" w:rsidP="008473C6">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14:paraId="0CED45BD" w14:textId="77777777" w:rsidR="008473C6" w:rsidRPr="008473C6" w:rsidRDefault="008473C6" w:rsidP="008473C6">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14:paraId="0599120B" w14:textId="77777777" w:rsidR="008473C6" w:rsidRPr="008473C6" w:rsidRDefault="008473C6" w:rsidP="008473C6">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14:paraId="5C55F42E" w14:textId="77777777" w:rsidR="008473C6" w:rsidRPr="008473C6" w:rsidRDefault="008473C6" w:rsidP="008473C6">
            <w:pPr>
              <w:rPr>
                <w:rFonts w:ascii="Arial" w:eastAsia="Calibri" w:hAnsi="Arial" w:cs="Arial"/>
                <w:lang w:val="es-MX" w:eastAsia="en-US"/>
              </w:rPr>
            </w:pPr>
          </w:p>
        </w:tc>
      </w:tr>
    </w:tbl>
    <w:p w14:paraId="61D1B97E" w14:textId="77777777" w:rsidR="008473C6" w:rsidRPr="008473C6" w:rsidRDefault="008473C6" w:rsidP="008473C6">
      <w:pPr>
        <w:spacing w:line="360" w:lineRule="auto"/>
        <w:jc w:val="both"/>
        <w:rPr>
          <w:rFonts w:ascii="Arial" w:hAnsi="Arial" w:cs="Arial"/>
          <w:b/>
          <w:lang w:val="es-MX"/>
        </w:rPr>
      </w:pPr>
    </w:p>
    <w:p w14:paraId="45C6122E" w14:textId="77777777" w:rsidR="008473C6" w:rsidRPr="008473C6" w:rsidRDefault="008473C6" w:rsidP="008473C6">
      <w:pPr>
        <w:spacing w:line="360" w:lineRule="auto"/>
        <w:jc w:val="both"/>
        <w:rPr>
          <w:rFonts w:ascii="Arial" w:hAnsi="Arial" w:cs="Arial"/>
          <w:lang w:val="es-MX"/>
        </w:rPr>
      </w:pPr>
    </w:p>
    <w:p w14:paraId="4DF20C40" w14:textId="77777777" w:rsidR="00AE4416" w:rsidRDefault="00AE4416" w:rsidP="008473C6">
      <w:pPr>
        <w:spacing w:line="360" w:lineRule="auto"/>
        <w:jc w:val="both"/>
        <w:rPr>
          <w:rFonts w:ascii="Arial" w:hAnsi="Arial" w:cs="Arial"/>
          <w:b/>
          <w:lang w:val="es-MX"/>
        </w:rPr>
        <w:sectPr w:rsidR="00AE4416"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4ED2408C" w14:textId="301FC5BF" w:rsidR="008473C6" w:rsidRPr="008473C6" w:rsidRDefault="008473C6" w:rsidP="008473C6">
      <w:pPr>
        <w:spacing w:line="360" w:lineRule="auto"/>
        <w:jc w:val="both"/>
        <w:rPr>
          <w:rFonts w:ascii="Arial" w:eastAsia="Calibri" w:hAnsi="Arial" w:cs="Arial"/>
          <w:snapToGrid w:val="0"/>
          <w:lang w:val="es-MX"/>
        </w:rPr>
      </w:pPr>
      <w:r w:rsidRPr="008473C6">
        <w:rPr>
          <w:rFonts w:ascii="Arial" w:hAnsi="Arial" w:cs="Arial"/>
          <w:b/>
          <w:lang w:val="es-MX"/>
        </w:rPr>
        <w:lastRenderedPageBreak/>
        <w:t xml:space="preserve">Dictamen </w:t>
      </w:r>
      <w:r w:rsidRPr="008473C6">
        <w:rPr>
          <w:rFonts w:ascii="Arial" w:hAnsi="Arial" w:cs="Arial"/>
          <w:lang w:val="es-MX"/>
        </w:rPr>
        <w:t>de la Comisión de Gobernación, Puntos Constitucionales y Justicia, con relación a la Iniciativa con Proyecto de Decreto mediante la cual se reforman y derogan diversas disposiciones de la Ley de Planeación para el Desarrollo del Estado de Coahuila de Zaragoza, suscrita por el Gobernador del Estado de Coahuila de Zaragoza, Ing. Miguel Ángel Riquelme Solís.</w:t>
      </w:r>
    </w:p>
    <w:p w14:paraId="73032302" w14:textId="77777777" w:rsidR="008473C6" w:rsidRPr="008473C6" w:rsidRDefault="008473C6" w:rsidP="008473C6">
      <w:pPr>
        <w:spacing w:line="360" w:lineRule="auto"/>
        <w:jc w:val="both"/>
        <w:rPr>
          <w:rFonts w:ascii="Arial" w:eastAsia="Calibri" w:hAnsi="Arial" w:cs="Arial"/>
          <w:snapToGrid w:val="0"/>
          <w:lang w:val="es-MX"/>
        </w:rPr>
      </w:pPr>
    </w:p>
    <w:p w14:paraId="5A62EFFF" w14:textId="77777777" w:rsidR="008473C6" w:rsidRPr="008473C6" w:rsidRDefault="008473C6" w:rsidP="008473C6">
      <w:pPr>
        <w:spacing w:line="360" w:lineRule="auto"/>
        <w:jc w:val="center"/>
        <w:rPr>
          <w:rFonts w:ascii="Arial" w:hAnsi="Arial" w:cs="Arial"/>
          <w:b/>
          <w:lang w:val="es-MX"/>
        </w:rPr>
      </w:pPr>
      <w:r w:rsidRPr="008473C6">
        <w:rPr>
          <w:rFonts w:ascii="Arial" w:hAnsi="Arial" w:cs="Arial"/>
          <w:b/>
          <w:lang w:val="es-MX"/>
        </w:rPr>
        <w:t>R E S U L T A N D O</w:t>
      </w:r>
    </w:p>
    <w:p w14:paraId="209DF59C" w14:textId="77777777" w:rsidR="008473C6" w:rsidRPr="008473C6" w:rsidRDefault="008473C6" w:rsidP="008473C6">
      <w:pPr>
        <w:spacing w:line="360" w:lineRule="auto"/>
        <w:jc w:val="both"/>
        <w:rPr>
          <w:rFonts w:ascii="Arial" w:hAnsi="Arial" w:cs="Arial"/>
          <w:lang w:val="es-MX"/>
        </w:rPr>
      </w:pPr>
    </w:p>
    <w:p w14:paraId="66E431B1"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t xml:space="preserve">PRIMERO.- </w:t>
      </w:r>
      <w:r w:rsidRPr="008473C6">
        <w:rPr>
          <w:rFonts w:ascii="Arial" w:hAnsi="Arial" w:cs="Arial"/>
          <w:lang w:val="es-MX"/>
        </w:rPr>
        <w:t xml:space="preserve">Que en sesión celebrada por el Pleno Legislativo del Congreso del Estado el día 28 de septiembre del presente año, se acordó turnar a esta Comisión de Gobernación, Puntos Constitucionales y Justicia, la Iniciativa con Proyecto de Decreto mediante la cual se reforman y derogan diversas disposiciones de la Ley de Planeación para el Desarrollo del Estado de Coahuila de Zaragoza, suscrita por el Gobernador del Estado de Coahuila de Zaragoza, Ing. Miguel Ángel Riquelme Solís. </w:t>
      </w:r>
    </w:p>
    <w:p w14:paraId="5B535334" w14:textId="77777777" w:rsidR="008473C6" w:rsidRPr="008473C6" w:rsidRDefault="008473C6" w:rsidP="008473C6">
      <w:pPr>
        <w:spacing w:line="360" w:lineRule="auto"/>
        <w:jc w:val="both"/>
        <w:rPr>
          <w:rFonts w:ascii="Arial" w:hAnsi="Arial" w:cs="Arial"/>
          <w:lang w:val="es-MX"/>
        </w:rPr>
      </w:pPr>
    </w:p>
    <w:p w14:paraId="26ABCE0E"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t>SEGUNDO.-</w:t>
      </w:r>
      <w:r w:rsidRPr="008473C6">
        <w:rPr>
          <w:rFonts w:ascii="Arial" w:hAnsi="Arial" w:cs="Arial"/>
          <w:lang w:val="es-MX"/>
        </w:rPr>
        <w:t xml:space="preserve"> Que en cumplimiento a lo anterior, en fecha 29 de septiembre de 2021, la Oficialía Mayor de este H. Congreso del Estado turnó a esta Comisión de Gobernación, Puntos Constitucionales y Justicia, el documento a que se ha hecho referencia en el resultando primero del presente Dictamen.</w:t>
      </w:r>
    </w:p>
    <w:p w14:paraId="280CB299" w14:textId="77777777" w:rsidR="008473C6" w:rsidRPr="008473C6" w:rsidRDefault="008473C6" w:rsidP="008473C6">
      <w:pPr>
        <w:spacing w:line="360" w:lineRule="auto"/>
        <w:jc w:val="both"/>
        <w:rPr>
          <w:rFonts w:ascii="Arial" w:hAnsi="Arial" w:cs="Arial"/>
          <w:b/>
          <w:lang w:val="es-MX"/>
        </w:rPr>
      </w:pPr>
    </w:p>
    <w:p w14:paraId="0A2C6450" w14:textId="77777777" w:rsidR="008473C6" w:rsidRPr="008473C6" w:rsidRDefault="008473C6" w:rsidP="008473C6">
      <w:pPr>
        <w:spacing w:line="360" w:lineRule="auto"/>
        <w:jc w:val="both"/>
        <w:rPr>
          <w:rFonts w:ascii="Arial" w:hAnsi="Arial" w:cs="Arial"/>
          <w:b/>
          <w:lang w:val="es-MX"/>
        </w:rPr>
      </w:pPr>
    </w:p>
    <w:p w14:paraId="64110489" w14:textId="77777777" w:rsidR="008473C6" w:rsidRPr="008473C6" w:rsidRDefault="008473C6" w:rsidP="008473C6">
      <w:pPr>
        <w:spacing w:line="360" w:lineRule="auto"/>
        <w:jc w:val="center"/>
        <w:rPr>
          <w:rFonts w:ascii="Arial" w:hAnsi="Arial" w:cs="Arial"/>
          <w:b/>
          <w:lang w:val="es-MX"/>
        </w:rPr>
      </w:pPr>
      <w:r w:rsidRPr="008473C6">
        <w:rPr>
          <w:rFonts w:ascii="Arial" w:hAnsi="Arial" w:cs="Arial"/>
          <w:b/>
          <w:lang w:val="es-MX"/>
        </w:rPr>
        <w:t>C O N S I D E R A N D O</w:t>
      </w:r>
    </w:p>
    <w:p w14:paraId="7BE7F3CD" w14:textId="77777777" w:rsidR="008473C6" w:rsidRPr="008473C6" w:rsidRDefault="008473C6" w:rsidP="008473C6">
      <w:pPr>
        <w:spacing w:line="360" w:lineRule="auto"/>
        <w:jc w:val="both"/>
        <w:rPr>
          <w:rFonts w:ascii="Arial" w:hAnsi="Arial" w:cs="Arial"/>
          <w:b/>
          <w:lang w:val="es-MX"/>
        </w:rPr>
      </w:pPr>
    </w:p>
    <w:p w14:paraId="0C80FF3B"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t>PRIMERO.-</w:t>
      </w:r>
      <w:r w:rsidRPr="008473C6">
        <w:rPr>
          <w:rFonts w:ascii="Arial" w:hAnsi="Arial" w:cs="Arial"/>
          <w:lang w:val="es-MX"/>
        </w:rPr>
        <w:t xml:space="preserve"> Que esta Comisión, con fundamento en los artículos 90, 116, 117 y demás relativos de la Ley Orgánica del Congreso del Estado Independiente, Libre y Soberano de Coahuila de Zaragoza es competente para emitir el presente Dictamen.</w:t>
      </w:r>
    </w:p>
    <w:p w14:paraId="4BCC225F" w14:textId="77777777" w:rsidR="008473C6" w:rsidRPr="008473C6" w:rsidRDefault="008473C6" w:rsidP="008473C6">
      <w:pPr>
        <w:spacing w:line="360" w:lineRule="auto"/>
        <w:jc w:val="both"/>
        <w:rPr>
          <w:rFonts w:ascii="Arial" w:hAnsi="Arial"/>
          <w:lang w:val="es-MX"/>
        </w:rPr>
      </w:pPr>
    </w:p>
    <w:p w14:paraId="714F693B"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lastRenderedPageBreak/>
        <w:t xml:space="preserve">SEGUNDO.- </w:t>
      </w:r>
      <w:r w:rsidRPr="008473C6">
        <w:rPr>
          <w:rFonts w:ascii="Arial" w:hAnsi="Arial" w:cs="Arial"/>
          <w:lang w:val="es-MX"/>
        </w:rPr>
        <w:t>Que la Iniciativa con Proyecto de Decreto mediante la cual se reforman y derogan diversas disposiciones de la Ley de Planeación para el Desarrollo del Estado de Coahuila de Zaragoza, suscrita por el Gobernador del Estado de Coahuila de Zaragoza, Ing. Miguel Ángel Riquelme Solís</w:t>
      </w:r>
      <w:r w:rsidRPr="008473C6">
        <w:rPr>
          <w:rFonts w:ascii="Arial" w:eastAsia="Calibri" w:hAnsi="Arial" w:cs="Arial"/>
          <w:color w:val="000000"/>
          <w:lang w:val="es-MX"/>
        </w:rPr>
        <w:t xml:space="preserve">, </w:t>
      </w:r>
      <w:r w:rsidRPr="008473C6">
        <w:rPr>
          <w:rFonts w:ascii="Arial" w:hAnsi="Arial" w:cs="Arial"/>
          <w:lang w:val="es-MX"/>
        </w:rPr>
        <w:t xml:space="preserve">se basa en las siguientes consideraciones:  </w:t>
      </w:r>
    </w:p>
    <w:p w14:paraId="0E84EAA8" w14:textId="77777777" w:rsidR="008473C6" w:rsidRPr="008473C6" w:rsidRDefault="008473C6" w:rsidP="008473C6">
      <w:pPr>
        <w:spacing w:line="360" w:lineRule="auto"/>
        <w:jc w:val="center"/>
        <w:rPr>
          <w:rFonts w:ascii="Arial" w:hAnsi="Arial" w:cs="Arial"/>
          <w:b/>
          <w:lang w:val="es-MX"/>
        </w:rPr>
      </w:pPr>
    </w:p>
    <w:p w14:paraId="1C2AEA01" w14:textId="77777777" w:rsidR="008473C6" w:rsidRPr="008473C6" w:rsidRDefault="008473C6" w:rsidP="008473C6">
      <w:pPr>
        <w:spacing w:line="360" w:lineRule="auto"/>
        <w:jc w:val="center"/>
        <w:rPr>
          <w:rFonts w:ascii="Arial" w:hAnsi="Arial" w:cs="Arial"/>
          <w:b/>
          <w:lang w:val="es-MX"/>
        </w:rPr>
      </w:pPr>
      <w:r w:rsidRPr="008473C6">
        <w:rPr>
          <w:rFonts w:ascii="Arial" w:hAnsi="Arial" w:cs="Arial"/>
          <w:b/>
          <w:lang w:val="es-MX"/>
        </w:rPr>
        <w:t>E X P O S I C I Ó N   D E    M O T I V O S</w:t>
      </w:r>
    </w:p>
    <w:p w14:paraId="355FD9F7" w14:textId="77777777" w:rsidR="008473C6" w:rsidRPr="008473C6" w:rsidRDefault="008473C6" w:rsidP="008473C6">
      <w:pPr>
        <w:spacing w:line="360" w:lineRule="auto"/>
        <w:jc w:val="center"/>
        <w:rPr>
          <w:rFonts w:ascii="Arial" w:hAnsi="Arial" w:cs="Arial"/>
          <w:b/>
          <w:lang w:val="es-MX"/>
        </w:rPr>
      </w:pPr>
    </w:p>
    <w:p w14:paraId="3939BC03"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“Las leyes organizativas de la administración pública, históricamente han tenido vigencia según la forma en que la persona titular del Ejecutivo visualice a la participación del Estado en la vida económica y el desarrollo social, premisa bajo la cual se crean, fusionan, disgregan, suprimen, cambian de denominación o se transforman las Secretarías de Estado u otras dependencias de la administración pública.</w:t>
      </w:r>
    </w:p>
    <w:p w14:paraId="76EE8C6A"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p>
    <w:p w14:paraId="388DA9BB"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 xml:space="preserve">No es posible pensar en la función administrativa sin una norma que la actualice, la decisión de modificar la organización de la administración pública debe contenerse y reconocerse en las leyes, para poder llevar a cabo los propósitos de la actividad estatal como lo requiere quien se encuentre al frente de la administración. </w:t>
      </w:r>
    </w:p>
    <w:p w14:paraId="2DB54214"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p>
    <w:p w14:paraId="1DB4B642"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Las leyes que contienen la organización de la administración pública, de manera general, distribuyen la competencia constitutiva de cada órgano y establecen reglas comunes sobre su organización y funcionamiento internos, que corresponderían a la administración en general. A esta forma de organización se denomina desconcentración administrativa.</w:t>
      </w:r>
    </w:p>
    <w:p w14:paraId="38C0D646"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p>
    <w:p w14:paraId="58E8FC2B"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lastRenderedPageBreak/>
        <w:t>La desconcentración administrativa se refiere al traslado parcial de la competencia y el poder de decisión de un órgano superior a uno inferior, pudiendo ser a uno que ya existe o uno de nueva creación, esto quiere decir que en la norma, la planeación y el control siguen perteneciendo al órgano superior, mas no así el trámite y la facultad de decisión, la cual la realiza el órgano inferior a nombre del otro.</w:t>
      </w:r>
    </w:p>
    <w:p w14:paraId="7D1ED50F"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p>
    <w:p w14:paraId="22E09FAE"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 xml:space="preserve">Conforme a lo anterior, el artículo 85 de la Constitución Política del Estado señala lo siguiente: </w:t>
      </w:r>
    </w:p>
    <w:p w14:paraId="1E5A9A2C" w14:textId="77777777" w:rsidR="008473C6" w:rsidRPr="008473C6" w:rsidRDefault="008473C6" w:rsidP="008473C6">
      <w:pPr>
        <w:widowControl w:val="0"/>
        <w:autoSpaceDE w:val="0"/>
        <w:autoSpaceDN w:val="0"/>
        <w:adjustRightInd w:val="0"/>
        <w:spacing w:after="160" w:line="360" w:lineRule="auto"/>
        <w:jc w:val="both"/>
        <w:rPr>
          <w:rFonts w:ascii="Arial" w:eastAsia="Calibri" w:hAnsi="Arial" w:cs="Arial"/>
          <w:lang w:val="es-MX" w:eastAsia="en-US"/>
        </w:rPr>
      </w:pPr>
    </w:p>
    <w:p w14:paraId="14D95A29" w14:textId="77777777" w:rsidR="008473C6" w:rsidRPr="008473C6" w:rsidRDefault="008473C6" w:rsidP="008473C6">
      <w:pPr>
        <w:widowControl w:val="0"/>
        <w:autoSpaceDE w:val="0"/>
        <w:autoSpaceDN w:val="0"/>
        <w:adjustRightInd w:val="0"/>
        <w:spacing w:after="160" w:line="360" w:lineRule="auto"/>
        <w:ind w:left="851" w:right="851"/>
        <w:jc w:val="both"/>
        <w:rPr>
          <w:rFonts w:ascii="Arial" w:eastAsia="Calibri" w:hAnsi="Arial" w:cs="Arial"/>
          <w:i/>
          <w:lang w:val="es-MX" w:eastAsia="en-US"/>
        </w:rPr>
      </w:pPr>
      <w:r w:rsidRPr="008473C6">
        <w:rPr>
          <w:rFonts w:ascii="Arial" w:eastAsia="Calibri" w:hAnsi="Arial" w:cs="Arial"/>
          <w:i/>
          <w:lang w:val="es-MX" w:eastAsia="en-US"/>
        </w:rPr>
        <w:t xml:space="preserve">“La Administración Pública del Estado será centralizada y paraestatal y el Gobernador del Estado, en su carácter de titular del Poder Ejecutivo, será el Jefe de la misma, en los términos que establezcan esta Constitución y los demás ordenamientos legales aplicables. </w:t>
      </w:r>
    </w:p>
    <w:p w14:paraId="71649801" w14:textId="77777777" w:rsidR="008473C6" w:rsidRPr="008473C6" w:rsidRDefault="008473C6" w:rsidP="008473C6">
      <w:pPr>
        <w:widowControl w:val="0"/>
        <w:autoSpaceDE w:val="0"/>
        <w:autoSpaceDN w:val="0"/>
        <w:adjustRightInd w:val="0"/>
        <w:spacing w:after="160" w:line="360" w:lineRule="auto"/>
        <w:ind w:left="851" w:right="851"/>
        <w:jc w:val="both"/>
        <w:rPr>
          <w:rFonts w:ascii="Arial" w:eastAsia="Calibri" w:hAnsi="Arial" w:cs="Arial"/>
          <w:i/>
          <w:lang w:val="es-MX" w:eastAsia="en-US"/>
        </w:rPr>
      </w:pPr>
    </w:p>
    <w:p w14:paraId="3B2858A6" w14:textId="77777777" w:rsidR="008473C6" w:rsidRPr="008473C6" w:rsidRDefault="008473C6" w:rsidP="008473C6">
      <w:pPr>
        <w:widowControl w:val="0"/>
        <w:autoSpaceDE w:val="0"/>
        <w:autoSpaceDN w:val="0"/>
        <w:adjustRightInd w:val="0"/>
        <w:spacing w:after="160" w:line="360" w:lineRule="auto"/>
        <w:ind w:left="851" w:right="851"/>
        <w:jc w:val="both"/>
        <w:rPr>
          <w:rFonts w:ascii="Arial" w:eastAsia="Calibri" w:hAnsi="Arial" w:cs="Arial"/>
          <w:i/>
          <w:lang w:val="es-MX" w:eastAsia="en-US"/>
        </w:rPr>
      </w:pPr>
      <w:r w:rsidRPr="008473C6">
        <w:rPr>
          <w:rFonts w:ascii="Arial" w:eastAsia="Calibri" w:hAnsi="Arial" w:cs="Arial"/>
          <w:i/>
          <w:lang w:val="es-MX" w:eastAsia="en-US"/>
        </w:rPr>
        <w:t xml:space="preserve">El Congreso Local definirá en la Ley, las bases generales para la creación de las entidades paraestatales y la intervención que corresponde al Ejecutivo del Estado en su operación; así como las relaciones entre dichas entidades y el titular y las dependencias del Poder Ejecutivo Estatal. </w:t>
      </w:r>
    </w:p>
    <w:p w14:paraId="15DD9C91" w14:textId="77777777" w:rsidR="008473C6" w:rsidRPr="008473C6" w:rsidRDefault="008473C6" w:rsidP="008473C6">
      <w:pPr>
        <w:widowControl w:val="0"/>
        <w:autoSpaceDE w:val="0"/>
        <w:autoSpaceDN w:val="0"/>
        <w:adjustRightInd w:val="0"/>
        <w:spacing w:after="160" w:line="360" w:lineRule="auto"/>
        <w:ind w:left="851" w:right="851"/>
        <w:jc w:val="both"/>
        <w:rPr>
          <w:rFonts w:ascii="Arial" w:eastAsia="Calibri" w:hAnsi="Arial" w:cs="Arial"/>
          <w:i/>
          <w:lang w:val="es-MX" w:eastAsia="en-US"/>
        </w:rPr>
      </w:pPr>
    </w:p>
    <w:p w14:paraId="71CC2C5B" w14:textId="77777777" w:rsidR="008473C6" w:rsidRPr="008473C6" w:rsidRDefault="008473C6" w:rsidP="008473C6">
      <w:pPr>
        <w:widowControl w:val="0"/>
        <w:autoSpaceDE w:val="0"/>
        <w:autoSpaceDN w:val="0"/>
        <w:adjustRightInd w:val="0"/>
        <w:spacing w:after="160" w:line="360" w:lineRule="auto"/>
        <w:ind w:left="851" w:right="851"/>
        <w:jc w:val="both"/>
        <w:rPr>
          <w:rFonts w:ascii="Arial" w:eastAsia="Calibri" w:hAnsi="Arial" w:cs="Arial"/>
          <w:i/>
          <w:lang w:val="es-MX" w:eastAsia="en-US"/>
        </w:rPr>
      </w:pPr>
      <w:r w:rsidRPr="008473C6">
        <w:rPr>
          <w:rFonts w:ascii="Arial" w:eastAsia="Calibri" w:hAnsi="Arial" w:cs="Arial"/>
          <w:i/>
          <w:lang w:val="es-MX" w:eastAsia="en-US"/>
        </w:rPr>
        <w:t xml:space="preserve">Para asegurar la buena marcha de la Administración Pública Estatal, el Gobernador del Estado, sin más limitación que las prohibiciones consignadas en los ordenamientos antes señalados, podrá dictar los decretos, acuerdos y demás disposiciones de orden administrativo que </w:t>
      </w:r>
      <w:r w:rsidRPr="008473C6">
        <w:rPr>
          <w:rFonts w:ascii="Arial" w:eastAsia="Calibri" w:hAnsi="Arial" w:cs="Arial"/>
          <w:i/>
          <w:lang w:val="es-MX" w:eastAsia="en-US"/>
        </w:rPr>
        <w:lastRenderedPageBreak/>
        <w:t>estime necesarios; así como establecer nuevas dependencias y separar, unir o transformar las existentes, en atención al volumen de trabajo y trascendencia de los asuntos públicos.”</w:t>
      </w:r>
    </w:p>
    <w:p w14:paraId="40CE9C6A" w14:textId="77777777" w:rsidR="008473C6" w:rsidRPr="008473C6" w:rsidRDefault="008473C6" w:rsidP="008473C6">
      <w:pPr>
        <w:widowControl w:val="0"/>
        <w:autoSpaceDE w:val="0"/>
        <w:autoSpaceDN w:val="0"/>
        <w:adjustRightInd w:val="0"/>
        <w:spacing w:after="160" w:line="360" w:lineRule="auto"/>
        <w:jc w:val="both"/>
        <w:rPr>
          <w:rFonts w:ascii="Arial" w:eastAsia="Calibri" w:hAnsi="Arial" w:cs="Arial"/>
          <w:i/>
          <w:lang w:val="es-MX" w:eastAsia="en-US"/>
        </w:rPr>
      </w:pPr>
    </w:p>
    <w:p w14:paraId="51536400"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 xml:space="preserve">En tal sentido, el 13 de diciembre de 2017, se presentó la iniciativa que crea la Ley Orgánica de la Administración Pública del Estado de Coahuila de Zaragoza, con el objeto de establecer la estructura, las atribuciones y las bases para la organización y el funcionamiento de la administración, la cual fue publicada en el Periódico Oficial del Gobierno del Estado, el 19 de diciembre de 2017. </w:t>
      </w:r>
    </w:p>
    <w:p w14:paraId="07303782"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p>
    <w:p w14:paraId="5FCE3218"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En esta nueva Ley Orgánica, se establece la organización de la administración pública centralizada, la cual se conforma por el Despacho del Titular del Ejecutivo, las secretarías del ramo y demás unidades administrativas, así como de la administración pública paraestatal, conformada por los organismos públicos descentralizados, los organismos públicos de participación ciudadana, las empresas de participación estatal, los fideicomisos públicos y demás entidades.</w:t>
      </w:r>
    </w:p>
    <w:p w14:paraId="0464A195" w14:textId="77777777" w:rsidR="008473C6" w:rsidRPr="008473C6" w:rsidRDefault="008473C6" w:rsidP="008473C6">
      <w:pPr>
        <w:widowControl w:val="0"/>
        <w:autoSpaceDE w:val="0"/>
        <w:autoSpaceDN w:val="0"/>
        <w:adjustRightInd w:val="0"/>
        <w:spacing w:after="160" w:line="360" w:lineRule="auto"/>
        <w:ind w:left="567" w:right="567"/>
        <w:jc w:val="both"/>
        <w:rPr>
          <w:rFonts w:ascii="Arial" w:eastAsia="Calibri" w:hAnsi="Arial" w:cs="Arial"/>
          <w:i/>
          <w:lang w:val="es-MX" w:eastAsia="en-US"/>
        </w:rPr>
      </w:pPr>
    </w:p>
    <w:p w14:paraId="239782F5" w14:textId="77777777" w:rsidR="008473C6" w:rsidRPr="008473C6" w:rsidRDefault="008473C6" w:rsidP="008473C6">
      <w:pPr>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A partir de esta nueva estructura, se crea la Jefatura de la Oficina del Ejecutivo, la cual en su reglamento interior señala tener por objeto, fungir como unidad de asesoría, apoyo técnico y coordinación que auxilia al Ejecutivo y a la administración pública para el despacho de los asuntos que le correspondan, y que para desempeñar dichas funciones, se conforma a su vez con diversas unidades administrativas.</w:t>
      </w:r>
    </w:p>
    <w:p w14:paraId="0687C2D4" w14:textId="77777777" w:rsidR="008473C6" w:rsidRPr="008473C6" w:rsidRDefault="008473C6" w:rsidP="008473C6">
      <w:pPr>
        <w:spacing w:after="160" w:line="360" w:lineRule="auto"/>
        <w:ind w:left="567" w:right="567"/>
        <w:jc w:val="both"/>
        <w:rPr>
          <w:rFonts w:ascii="Arial" w:eastAsia="Calibri" w:hAnsi="Arial" w:cs="Arial"/>
          <w:i/>
          <w:lang w:val="es-MX" w:eastAsia="en-US"/>
        </w:rPr>
      </w:pPr>
    </w:p>
    <w:p w14:paraId="2149FFFB" w14:textId="77777777" w:rsidR="008473C6" w:rsidRPr="008473C6" w:rsidRDefault="008473C6" w:rsidP="008473C6">
      <w:pPr>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Una de estas unidades administrativas es la Secretaría Técnica y de Planeación la que, entre otras atribuciones, es la unidad que da seguimiento al cumplimiento de los avances que lleven las dependencias en la ejecución del Plan Estatal de Desarrollo 2017-2023, entre los que se encuentran los planes especiales y sectoriales que desarrollan las dependencias.</w:t>
      </w:r>
    </w:p>
    <w:p w14:paraId="2EEE062B" w14:textId="77777777" w:rsidR="008473C6" w:rsidRPr="008473C6" w:rsidRDefault="008473C6" w:rsidP="008473C6">
      <w:pPr>
        <w:spacing w:after="160" w:line="360" w:lineRule="auto"/>
        <w:ind w:left="567" w:right="567"/>
        <w:jc w:val="both"/>
        <w:rPr>
          <w:rFonts w:ascii="Arial" w:eastAsia="Calibri" w:hAnsi="Arial" w:cs="Arial"/>
          <w:i/>
          <w:lang w:val="es-MX" w:eastAsia="en-US"/>
        </w:rPr>
      </w:pPr>
    </w:p>
    <w:p w14:paraId="7C6F6C1F" w14:textId="77777777" w:rsidR="008473C6" w:rsidRPr="008473C6" w:rsidRDefault="008473C6" w:rsidP="008473C6">
      <w:pPr>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Sin embargo, antes de que esta Secretaría se adscribiera a la citada Jefatura de Oficina, la Secretaría Técnica y de Planeación tenía atribuciones contenidas en diversas disposiciones normativas como en la Ley de Planeación para el Desarrollo del Estado de Coahuila de Zaragoza, las cuales de acuerdo a esta nueva organización administrativa, ya no son coincidentes con las funciones que lleva a cabo dicha Secretaría.</w:t>
      </w:r>
    </w:p>
    <w:p w14:paraId="5993CC8F" w14:textId="77777777" w:rsidR="008473C6" w:rsidRPr="008473C6" w:rsidRDefault="008473C6" w:rsidP="008473C6">
      <w:pPr>
        <w:spacing w:after="160" w:line="360" w:lineRule="auto"/>
        <w:ind w:left="567" w:right="567"/>
        <w:jc w:val="both"/>
        <w:rPr>
          <w:rFonts w:ascii="Arial" w:eastAsia="Calibri" w:hAnsi="Arial" w:cs="Arial"/>
          <w:i/>
          <w:lang w:val="es-MX" w:eastAsia="en-US"/>
        </w:rPr>
      </w:pPr>
    </w:p>
    <w:p w14:paraId="161B67FD" w14:textId="77777777" w:rsidR="008473C6" w:rsidRPr="008473C6" w:rsidRDefault="008473C6" w:rsidP="008473C6">
      <w:pPr>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Tal es el caso del contenido de la fracción VIII del artículo 19 de la citada ley, en la cual se establece como atribución de la Secretaría Técnica y de Planeación, la vigilancia para que los programas operativos anuales guarden congruencia con los objetivos del Plan Estatal, sin embargo, esta función no podría corresponderle ya que los programas operativos anuales son desarrollados y elaborados con atención al presupuesto de cada Secretaría de Estado y autorizados por la Secretaría de Finanzas.</w:t>
      </w:r>
    </w:p>
    <w:p w14:paraId="347106D0" w14:textId="77777777" w:rsidR="008473C6" w:rsidRPr="008473C6" w:rsidRDefault="008473C6" w:rsidP="008473C6">
      <w:pPr>
        <w:spacing w:after="160" w:line="360" w:lineRule="auto"/>
        <w:ind w:left="567" w:right="567"/>
        <w:jc w:val="both"/>
        <w:rPr>
          <w:rFonts w:ascii="Arial" w:eastAsia="Calibri" w:hAnsi="Arial" w:cs="Arial"/>
          <w:i/>
          <w:lang w:val="es-MX" w:eastAsia="en-US"/>
        </w:rPr>
      </w:pPr>
    </w:p>
    <w:p w14:paraId="6F1F325A" w14:textId="77777777" w:rsidR="008473C6" w:rsidRPr="008473C6" w:rsidRDefault="008473C6" w:rsidP="008473C6">
      <w:pPr>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 xml:space="preserve">Lo anterior se fundamenta con el contenido del artículo 19 fracción X de la Ley Orgánica de la Administración Pública del Estado de Coahuila de Zaragoza, en el cual señala como atribución de las Secretarías de Estado, el revisar, </w:t>
      </w:r>
      <w:r w:rsidRPr="008473C6">
        <w:rPr>
          <w:rFonts w:ascii="Arial" w:eastAsia="Calibri" w:hAnsi="Arial" w:cs="Arial"/>
          <w:i/>
          <w:lang w:val="es-MX" w:eastAsia="en-US"/>
        </w:rPr>
        <w:lastRenderedPageBreak/>
        <w:t>aprobar y dar seguimiento a los programas anuales de la dependencia a su cargo y de las entidades sectorizadas a ella, para ser sometidos a consideración del Titular del Ejecutivo.</w:t>
      </w:r>
    </w:p>
    <w:p w14:paraId="1ADB89E7" w14:textId="77777777" w:rsidR="008473C6" w:rsidRPr="008473C6" w:rsidRDefault="008473C6" w:rsidP="008473C6">
      <w:pPr>
        <w:spacing w:after="160" w:line="360" w:lineRule="auto"/>
        <w:ind w:left="567" w:right="567"/>
        <w:jc w:val="both"/>
        <w:rPr>
          <w:rFonts w:ascii="Arial" w:eastAsia="Calibri" w:hAnsi="Arial" w:cs="Arial"/>
          <w:i/>
          <w:lang w:val="es-MX" w:eastAsia="en-US"/>
        </w:rPr>
      </w:pPr>
    </w:p>
    <w:p w14:paraId="73462946" w14:textId="77777777" w:rsidR="008473C6" w:rsidRPr="008473C6" w:rsidRDefault="008473C6" w:rsidP="008473C6">
      <w:pPr>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 xml:space="preserve">En el mismo sentido, el artículo 34 de la Ley de Planeación para el Desarrollo del Estado de Coahuila de Zaragoza, refiere la coordinación entre la Secretaría de Fiscalización y Rendición de Cuentas con la Secretaría Técnica y de Planeación, para establecer la metodología, procedimientos y mecanismos para el adecuado control, seguimiento, revisión y evaluación de la ejecución de los programas, el uso y destino de los recursos asignados a ellos y la vigilancia de su cumplimiento. Sin embargo, como ya se dijo, son atribuciones que señala la Ley Orgánica de la Administración Pública para las Secretarías de Estado, por lo cual tampoco serían competencia de la Secretaría Técnica y de Planeación. </w:t>
      </w:r>
    </w:p>
    <w:p w14:paraId="65AA51C5" w14:textId="77777777" w:rsidR="008473C6" w:rsidRPr="008473C6" w:rsidRDefault="008473C6" w:rsidP="008473C6">
      <w:pPr>
        <w:spacing w:after="160" w:line="360" w:lineRule="auto"/>
        <w:ind w:left="567" w:right="567"/>
        <w:jc w:val="both"/>
        <w:rPr>
          <w:rFonts w:ascii="Arial" w:eastAsia="Calibri" w:hAnsi="Arial" w:cs="Arial"/>
          <w:i/>
          <w:lang w:val="es-MX" w:eastAsia="en-US"/>
        </w:rPr>
      </w:pPr>
    </w:p>
    <w:p w14:paraId="520FEFC5" w14:textId="77777777" w:rsidR="008473C6" w:rsidRPr="008473C6" w:rsidRDefault="008473C6" w:rsidP="008473C6">
      <w:pPr>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Lo anterior no refiere a que la Secretaría Técnica y de Planeación no tenga competencia respecto a lo que al Plan Estatal de Desarrollo corresponde, ya que si bien es cierto tiene atribución para dar seguimiento al cumplimiento de los avances en la ejecución del Plan Estatal de Desarrollo, su trabajo es en coordinación con las dependencias de la administración pública para que al momento de elaborar los programas especiales y sectoriales, estos se apeguen al Plan Estatal de Desarrollo.</w:t>
      </w:r>
    </w:p>
    <w:p w14:paraId="486E4669" w14:textId="77777777" w:rsidR="008473C6" w:rsidRPr="008473C6" w:rsidRDefault="008473C6" w:rsidP="008473C6">
      <w:pPr>
        <w:spacing w:after="160" w:line="360" w:lineRule="auto"/>
        <w:ind w:left="567" w:right="567"/>
        <w:jc w:val="both"/>
        <w:rPr>
          <w:rFonts w:ascii="Arial" w:eastAsia="Calibri" w:hAnsi="Arial" w:cs="Arial"/>
          <w:i/>
          <w:lang w:val="es-MX" w:eastAsia="en-US"/>
        </w:rPr>
      </w:pPr>
    </w:p>
    <w:p w14:paraId="49900EEC" w14:textId="77777777" w:rsidR="008473C6" w:rsidRPr="008473C6" w:rsidRDefault="008473C6" w:rsidP="008473C6">
      <w:pPr>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 xml:space="preserve">Por otro lado, el artículo 32 de la Ley de Planeación para el Desarrollo del Estado de Coahuila de Zaragoza, señala respecto a la elaboración de los anteproyectos que elaboren las dependencias, entidades y organismos, </w:t>
      </w:r>
      <w:r w:rsidRPr="008473C6">
        <w:rPr>
          <w:rFonts w:ascii="Arial" w:eastAsia="Calibri" w:hAnsi="Arial" w:cs="Arial"/>
          <w:i/>
          <w:lang w:val="es-MX" w:eastAsia="en-US"/>
        </w:rPr>
        <w:lastRenderedPageBreak/>
        <w:t>mismos que inferirán en la programación y presupuestación anual del gasto estatal, los cuales deberán sujetarse a la estructura programática que sea aprobada por la Secretaría de Finanzas, en coordinación con la Secretaría Técnica y de Planeación.</w:t>
      </w:r>
    </w:p>
    <w:p w14:paraId="36995957" w14:textId="77777777" w:rsidR="008473C6" w:rsidRPr="008473C6" w:rsidRDefault="008473C6" w:rsidP="008473C6">
      <w:pPr>
        <w:spacing w:after="160" w:line="360" w:lineRule="auto"/>
        <w:ind w:left="567" w:right="567"/>
        <w:jc w:val="both"/>
        <w:rPr>
          <w:rFonts w:ascii="Arial" w:eastAsia="Calibri" w:hAnsi="Arial" w:cs="Arial"/>
          <w:i/>
          <w:lang w:val="es-MX" w:eastAsia="en-US"/>
        </w:rPr>
      </w:pPr>
    </w:p>
    <w:p w14:paraId="34051DC5" w14:textId="77777777" w:rsidR="008473C6" w:rsidRPr="008473C6" w:rsidRDefault="008473C6" w:rsidP="008473C6">
      <w:pPr>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Sin embargo, lo referente a la programación y presupuesto corresponde a la Secretaría de Finanzas, la cual cuenta con las unidades administrativas para llevar a cabo esta función, además de que la Secretaría Técnica y de Planeación no tiene atribuciones en materia de presupuesto, al ser una unidad administrativa adscrita a la Jefatura de la Oficina del Ejecutivo, que como tal, lleva a cabo otro tipo de funciones diversas a lo relacionado con el presupuesto.</w:t>
      </w:r>
    </w:p>
    <w:p w14:paraId="4353ED20" w14:textId="77777777" w:rsidR="008473C6" w:rsidRPr="008473C6" w:rsidRDefault="008473C6" w:rsidP="008473C6">
      <w:pPr>
        <w:spacing w:after="160" w:line="360" w:lineRule="auto"/>
        <w:ind w:left="567" w:right="567"/>
        <w:jc w:val="both"/>
        <w:rPr>
          <w:rFonts w:ascii="Arial" w:eastAsia="Calibri" w:hAnsi="Arial" w:cs="Arial"/>
          <w:i/>
          <w:lang w:val="es-MX" w:eastAsia="en-US"/>
        </w:rPr>
      </w:pPr>
    </w:p>
    <w:p w14:paraId="05BCC74F" w14:textId="77777777" w:rsidR="008473C6" w:rsidRPr="008473C6" w:rsidRDefault="008473C6" w:rsidP="008473C6">
      <w:pPr>
        <w:spacing w:after="160"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Es por ello, que se estima necesario llevar a cabo las modificaciones a las disposiciones normativas de la Ley de Planeación para el Desarrollo del Estado de Coahuila de Zaragoza, para que estas sean congruentes con las funciones y atribuciones que se establecen en la Ley Orgánica de la Administración Pública del Estado de Coahuila de Zaragoza, y también, para que las estrategias y metas del Plan Estatal de Desarrollo puedan cumplirse de manera adecuada por las dependencias y entidades de esta administración.”</w:t>
      </w:r>
    </w:p>
    <w:p w14:paraId="3636DDA5" w14:textId="77777777" w:rsidR="008473C6" w:rsidRPr="008473C6" w:rsidRDefault="008473C6" w:rsidP="008473C6">
      <w:pPr>
        <w:spacing w:line="360" w:lineRule="auto"/>
        <w:jc w:val="both"/>
        <w:rPr>
          <w:rFonts w:ascii="Arial" w:hAnsi="Arial" w:cs="Arial"/>
          <w:b/>
          <w:lang w:val="es-MX"/>
        </w:rPr>
      </w:pPr>
    </w:p>
    <w:p w14:paraId="71E1C267" w14:textId="77777777" w:rsidR="008473C6" w:rsidRPr="008473C6" w:rsidRDefault="008473C6" w:rsidP="008473C6">
      <w:pPr>
        <w:spacing w:line="360" w:lineRule="auto"/>
        <w:jc w:val="both"/>
        <w:rPr>
          <w:rFonts w:ascii="Arial" w:hAnsi="Arial" w:cs="Arial"/>
          <w:bCs/>
          <w:kern w:val="36"/>
          <w:lang w:val="es-MX" w:eastAsia="es-MX"/>
        </w:rPr>
      </w:pPr>
      <w:r w:rsidRPr="008473C6">
        <w:rPr>
          <w:rFonts w:ascii="Arial" w:hAnsi="Arial" w:cs="Arial"/>
          <w:b/>
          <w:lang w:val="es-MX"/>
        </w:rPr>
        <w:t xml:space="preserve">TERCERO. – </w:t>
      </w:r>
      <w:r w:rsidRPr="008473C6">
        <w:rPr>
          <w:rFonts w:ascii="Arial" w:hAnsi="Arial" w:cs="Arial"/>
          <w:lang w:val="es-MX"/>
        </w:rPr>
        <w:t xml:space="preserve">Que las Diputadas y los Diputados que integramos de la Comisión de Gobernación, Puntos Constitucionales y Justicia, consideramos que para el estudio de la iniciativa del Gobernador del Estado de Coahuila de Zaragoza, es necesario comparar el texto de la iniciativa con la Ley de Planeación para el Desarrollo del Estado de Coahuila </w:t>
      </w:r>
      <w:r w:rsidRPr="008473C6">
        <w:rPr>
          <w:rFonts w:ascii="Arial" w:hAnsi="Arial" w:cs="Arial"/>
          <w:lang w:val="es-MX"/>
        </w:rPr>
        <w:lastRenderedPageBreak/>
        <w:t xml:space="preserve">de Zaragoza,  identificar el objetivo central de dicha proposición, y enseguida hacer un análisis jurídico sobre la viabilidad de la iniciativa. </w:t>
      </w:r>
    </w:p>
    <w:p w14:paraId="7CEBE3D9"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0090F48C"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r w:rsidRPr="008473C6">
        <w:rPr>
          <w:rFonts w:ascii="Arial" w:hAnsi="Arial" w:cs="Arial"/>
          <w:b/>
          <w:kern w:val="36"/>
          <w:lang w:val="es-MX" w:eastAsia="es-MX"/>
        </w:rPr>
        <w:t xml:space="preserve">A.- Comparativo entre la Ley vigente, y el texto del proyecto de decreto de la iniciativa. </w:t>
      </w:r>
      <w:r w:rsidRPr="008473C6">
        <w:rPr>
          <w:rFonts w:ascii="Arial" w:hAnsi="Arial" w:cs="Arial"/>
          <w:bCs/>
          <w:kern w:val="36"/>
          <w:lang w:val="es-MX" w:eastAsia="es-MX"/>
        </w:rPr>
        <w:t>En este apartado, revisamos el siguiente cuadro comparativo que permite apreciar con mayor claridad los cambios normativos de la iniciativa:</w:t>
      </w:r>
    </w:p>
    <w:p w14:paraId="540243F3"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8473C6" w:rsidRPr="008473C6" w14:paraId="69CB50DA" w14:textId="77777777" w:rsidTr="00330CB3">
        <w:trPr>
          <w:cantSplit/>
          <w:tblHeader/>
          <w:jc w:val="center"/>
        </w:trPr>
        <w:tc>
          <w:tcPr>
            <w:tcW w:w="10206" w:type="dxa"/>
            <w:gridSpan w:val="2"/>
            <w:shd w:val="clear" w:color="auto" w:fill="D9D9D9"/>
            <w:vAlign w:val="center"/>
          </w:tcPr>
          <w:p w14:paraId="75F597BE" w14:textId="77777777" w:rsidR="008473C6" w:rsidRPr="008473C6" w:rsidRDefault="008473C6" w:rsidP="008473C6">
            <w:pPr>
              <w:autoSpaceDE w:val="0"/>
              <w:autoSpaceDN w:val="0"/>
              <w:adjustRightInd w:val="0"/>
              <w:jc w:val="center"/>
              <w:rPr>
                <w:rFonts w:ascii="Arial" w:hAnsi="Arial" w:cs="Arial"/>
                <w:b/>
                <w:lang w:val="es-MX"/>
              </w:rPr>
            </w:pPr>
            <w:r w:rsidRPr="008473C6">
              <w:rPr>
                <w:rFonts w:ascii="Arial" w:hAnsi="Arial" w:cs="Arial"/>
                <w:b/>
                <w:color w:val="000000"/>
                <w:lang w:val="es-MX"/>
              </w:rPr>
              <w:t>LEY DE PLANEACIÓN PARA EL DESARROLLO DEL ESTADO DE COAHUILA DE ZARAGOZA</w:t>
            </w:r>
          </w:p>
        </w:tc>
      </w:tr>
      <w:tr w:rsidR="008473C6" w:rsidRPr="008473C6" w14:paraId="2CE3EB64" w14:textId="77777777" w:rsidTr="00330CB3">
        <w:trPr>
          <w:cantSplit/>
          <w:tblHeader/>
          <w:jc w:val="center"/>
        </w:trPr>
        <w:tc>
          <w:tcPr>
            <w:tcW w:w="5103" w:type="dxa"/>
            <w:shd w:val="clear" w:color="auto" w:fill="D9D9D9"/>
            <w:vAlign w:val="center"/>
          </w:tcPr>
          <w:p w14:paraId="37E9ACB6" w14:textId="77777777" w:rsidR="008473C6" w:rsidRPr="008473C6" w:rsidRDefault="008473C6" w:rsidP="008473C6">
            <w:pPr>
              <w:autoSpaceDE w:val="0"/>
              <w:autoSpaceDN w:val="0"/>
              <w:adjustRightInd w:val="0"/>
              <w:jc w:val="center"/>
              <w:rPr>
                <w:rFonts w:ascii="Arial" w:hAnsi="Arial" w:cs="Arial"/>
                <w:b/>
                <w:lang w:val="es-MX"/>
              </w:rPr>
            </w:pPr>
            <w:r w:rsidRPr="008473C6">
              <w:rPr>
                <w:rFonts w:ascii="Arial" w:eastAsia="Calibri" w:hAnsi="Arial" w:cs="Arial"/>
                <w:b/>
                <w:color w:val="000000"/>
                <w:lang w:val="es-MX"/>
              </w:rPr>
              <w:t xml:space="preserve">LEY </w:t>
            </w:r>
            <w:r w:rsidRPr="008473C6">
              <w:rPr>
                <w:rFonts w:ascii="Arial" w:hAnsi="Arial" w:cs="Arial"/>
                <w:b/>
                <w:bCs/>
                <w:lang w:val="es-MX"/>
              </w:rPr>
              <w:t>VIGENTE</w:t>
            </w:r>
          </w:p>
        </w:tc>
        <w:tc>
          <w:tcPr>
            <w:tcW w:w="5103" w:type="dxa"/>
            <w:shd w:val="clear" w:color="auto" w:fill="D9D9D9"/>
            <w:vAlign w:val="center"/>
          </w:tcPr>
          <w:p w14:paraId="1A93A314" w14:textId="77777777" w:rsidR="008473C6" w:rsidRPr="008473C6" w:rsidRDefault="008473C6" w:rsidP="008473C6">
            <w:pPr>
              <w:autoSpaceDE w:val="0"/>
              <w:autoSpaceDN w:val="0"/>
              <w:adjustRightInd w:val="0"/>
              <w:jc w:val="center"/>
              <w:rPr>
                <w:rFonts w:ascii="Arial" w:hAnsi="Arial" w:cs="Arial"/>
                <w:b/>
                <w:lang w:val="es-MX"/>
              </w:rPr>
            </w:pPr>
            <w:r w:rsidRPr="008473C6">
              <w:rPr>
                <w:rFonts w:ascii="Arial" w:hAnsi="Arial" w:cs="Arial"/>
                <w:b/>
                <w:lang w:val="es-MX"/>
              </w:rPr>
              <w:t>TEXTO DE LA INICIATIVA</w:t>
            </w:r>
          </w:p>
        </w:tc>
      </w:tr>
      <w:tr w:rsidR="008473C6" w:rsidRPr="008473C6" w14:paraId="4F6F48EE" w14:textId="77777777" w:rsidTr="00330CB3">
        <w:trPr>
          <w:jc w:val="center"/>
        </w:trPr>
        <w:tc>
          <w:tcPr>
            <w:tcW w:w="5103" w:type="dxa"/>
            <w:shd w:val="clear" w:color="auto" w:fill="auto"/>
          </w:tcPr>
          <w:p w14:paraId="3ECA2CDA" w14:textId="77777777" w:rsidR="008473C6" w:rsidRPr="008473C6" w:rsidRDefault="008473C6" w:rsidP="008473C6">
            <w:pPr>
              <w:contextualSpacing/>
              <w:jc w:val="both"/>
              <w:rPr>
                <w:rFonts w:ascii="Arial" w:hAnsi="Arial" w:cs="Arial"/>
                <w:color w:val="000000"/>
              </w:rPr>
            </w:pPr>
            <w:r w:rsidRPr="008473C6">
              <w:rPr>
                <w:rFonts w:ascii="Arial" w:hAnsi="Arial" w:cs="Arial"/>
                <w:b/>
                <w:color w:val="000000"/>
              </w:rPr>
              <w:t xml:space="preserve">Artículo 19.- </w:t>
            </w:r>
            <w:r w:rsidRPr="008473C6">
              <w:rPr>
                <w:rFonts w:ascii="Arial" w:hAnsi="Arial" w:cs="Arial"/>
                <w:color w:val="000000"/>
              </w:rPr>
              <w:t>…</w:t>
            </w:r>
          </w:p>
          <w:p w14:paraId="6D2772A5" w14:textId="77777777" w:rsidR="008473C6" w:rsidRPr="008473C6" w:rsidRDefault="008473C6" w:rsidP="008473C6">
            <w:pPr>
              <w:contextualSpacing/>
              <w:jc w:val="both"/>
              <w:rPr>
                <w:rFonts w:ascii="Arial" w:hAnsi="Arial" w:cs="Arial"/>
                <w:color w:val="000000"/>
              </w:rPr>
            </w:pPr>
          </w:p>
          <w:p w14:paraId="1D6620C6" w14:textId="77777777" w:rsidR="008473C6" w:rsidRPr="008473C6" w:rsidRDefault="008473C6" w:rsidP="008473C6">
            <w:pPr>
              <w:ind w:left="454" w:hanging="454"/>
              <w:contextualSpacing/>
              <w:jc w:val="both"/>
              <w:rPr>
                <w:rFonts w:ascii="Arial" w:hAnsi="Arial" w:cs="Arial"/>
                <w:color w:val="000000"/>
              </w:rPr>
            </w:pPr>
            <w:r w:rsidRPr="008473C6">
              <w:rPr>
                <w:rFonts w:ascii="Arial" w:hAnsi="Arial" w:cs="Arial"/>
                <w:b/>
                <w:color w:val="000000"/>
              </w:rPr>
              <w:t>I.</w:t>
            </w:r>
            <w:r w:rsidRPr="008473C6">
              <w:rPr>
                <w:rFonts w:ascii="Arial" w:hAnsi="Arial" w:cs="Arial"/>
                <w:color w:val="000000"/>
              </w:rPr>
              <w:t xml:space="preserve"> a la </w:t>
            </w:r>
            <w:r w:rsidRPr="008473C6">
              <w:rPr>
                <w:rFonts w:ascii="Arial" w:hAnsi="Arial" w:cs="Arial"/>
                <w:b/>
                <w:color w:val="000000"/>
              </w:rPr>
              <w:t xml:space="preserve">VII. </w:t>
            </w:r>
            <w:r w:rsidRPr="008473C6">
              <w:rPr>
                <w:rFonts w:ascii="Arial" w:hAnsi="Arial" w:cs="Arial"/>
                <w:color w:val="000000"/>
              </w:rPr>
              <w:t>…</w:t>
            </w:r>
          </w:p>
          <w:p w14:paraId="72041714" w14:textId="77777777" w:rsidR="008473C6" w:rsidRPr="008473C6" w:rsidRDefault="008473C6" w:rsidP="008473C6">
            <w:pPr>
              <w:ind w:left="454" w:hanging="454"/>
              <w:contextualSpacing/>
              <w:jc w:val="both"/>
              <w:rPr>
                <w:rFonts w:ascii="Arial" w:hAnsi="Arial" w:cs="Arial"/>
                <w:color w:val="000000"/>
              </w:rPr>
            </w:pPr>
          </w:p>
          <w:p w14:paraId="21F66197" w14:textId="77777777" w:rsidR="008473C6" w:rsidRPr="008473C6" w:rsidRDefault="008473C6" w:rsidP="008473C6">
            <w:pPr>
              <w:ind w:left="454" w:hanging="454"/>
              <w:contextualSpacing/>
              <w:jc w:val="both"/>
              <w:rPr>
                <w:rFonts w:ascii="Arial" w:hAnsi="Arial" w:cs="Arial"/>
                <w:color w:val="000000"/>
              </w:rPr>
            </w:pPr>
            <w:r w:rsidRPr="008473C6">
              <w:rPr>
                <w:rFonts w:ascii="Arial" w:hAnsi="Arial" w:cs="Arial"/>
                <w:b/>
                <w:color w:val="000000"/>
              </w:rPr>
              <w:t>VIII.</w:t>
            </w:r>
            <w:r w:rsidRPr="008473C6">
              <w:rPr>
                <w:rFonts w:ascii="Arial" w:hAnsi="Arial" w:cs="Arial"/>
                <w:color w:val="000000"/>
              </w:rPr>
              <w:tab/>
              <w:t>Vigilar que los programas operativos anuales guarden congruencia con los objetivos del Plan Estatal;</w:t>
            </w:r>
          </w:p>
          <w:p w14:paraId="040A9322" w14:textId="77777777" w:rsidR="008473C6" w:rsidRPr="008473C6" w:rsidRDefault="008473C6" w:rsidP="008473C6">
            <w:pPr>
              <w:ind w:left="454" w:hanging="454"/>
              <w:contextualSpacing/>
              <w:jc w:val="both"/>
              <w:rPr>
                <w:rFonts w:ascii="Arial" w:hAnsi="Arial" w:cs="Arial"/>
                <w:color w:val="000000"/>
              </w:rPr>
            </w:pPr>
          </w:p>
          <w:p w14:paraId="24BB3873" w14:textId="77777777" w:rsidR="008473C6" w:rsidRPr="008473C6" w:rsidRDefault="008473C6" w:rsidP="008473C6">
            <w:pPr>
              <w:ind w:left="454" w:hanging="454"/>
              <w:contextualSpacing/>
              <w:jc w:val="both"/>
              <w:rPr>
                <w:rFonts w:ascii="Arial" w:hAnsi="Arial" w:cs="Arial"/>
                <w:color w:val="000000"/>
              </w:rPr>
            </w:pPr>
            <w:r w:rsidRPr="008473C6">
              <w:rPr>
                <w:rFonts w:ascii="Arial" w:hAnsi="Arial" w:cs="Arial"/>
                <w:b/>
                <w:color w:val="000000"/>
              </w:rPr>
              <w:t xml:space="preserve">IX. </w:t>
            </w:r>
            <w:r w:rsidRPr="008473C6">
              <w:rPr>
                <w:rFonts w:ascii="Arial" w:hAnsi="Arial" w:cs="Arial"/>
                <w:color w:val="000000"/>
              </w:rPr>
              <w:t xml:space="preserve">a la </w:t>
            </w:r>
            <w:r w:rsidRPr="008473C6">
              <w:rPr>
                <w:rFonts w:ascii="Arial" w:hAnsi="Arial" w:cs="Arial"/>
                <w:b/>
                <w:color w:val="000000"/>
              </w:rPr>
              <w:t xml:space="preserve">XI. </w:t>
            </w:r>
            <w:r w:rsidRPr="008473C6">
              <w:rPr>
                <w:rFonts w:ascii="Arial" w:hAnsi="Arial" w:cs="Arial"/>
                <w:color w:val="000000"/>
              </w:rPr>
              <w:t xml:space="preserve">… </w:t>
            </w:r>
          </w:p>
          <w:p w14:paraId="3D7156FD" w14:textId="77777777" w:rsidR="008473C6" w:rsidRPr="008473C6" w:rsidRDefault="008473C6" w:rsidP="008473C6">
            <w:pPr>
              <w:ind w:left="454" w:hanging="454"/>
              <w:contextualSpacing/>
              <w:jc w:val="both"/>
              <w:rPr>
                <w:rFonts w:ascii="Arial" w:hAnsi="Arial" w:cs="Arial"/>
                <w:b/>
                <w:color w:val="000000"/>
              </w:rPr>
            </w:pPr>
          </w:p>
          <w:p w14:paraId="4022FF21" w14:textId="77777777" w:rsidR="008473C6" w:rsidRPr="008473C6" w:rsidRDefault="008473C6" w:rsidP="008473C6">
            <w:pPr>
              <w:jc w:val="both"/>
              <w:rPr>
                <w:rFonts w:ascii="Arial" w:hAnsi="Arial" w:cs="Arial"/>
                <w:lang w:val="es-MX"/>
              </w:rPr>
            </w:pPr>
            <w:r w:rsidRPr="008473C6">
              <w:rPr>
                <w:rFonts w:ascii="Arial" w:hAnsi="Arial" w:cs="Arial"/>
                <w:lang w:val="es-MX"/>
              </w:rPr>
              <w:t>…</w:t>
            </w:r>
          </w:p>
          <w:p w14:paraId="19A258F3" w14:textId="77777777" w:rsidR="008473C6" w:rsidRPr="008473C6" w:rsidRDefault="008473C6" w:rsidP="008473C6">
            <w:pPr>
              <w:jc w:val="both"/>
              <w:rPr>
                <w:rFonts w:ascii="Arial" w:eastAsia="Calibri" w:hAnsi="Arial" w:cs="Arial"/>
                <w:lang w:eastAsia="en-US"/>
              </w:rPr>
            </w:pPr>
          </w:p>
        </w:tc>
        <w:tc>
          <w:tcPr>
            <w:tcW w:w="5103" w:type="dxa"/>
            <w:shd w:val="clear" w:color="auto" w:fill="auto"/>
          </w:tcPr>
          <w:p w14:paraId="043B3274" w14:textId="77777777" w:rsidR="008473C6" w:rsidRPr="008473C6" w:rsidRDefault="008473C6" w:rsidP="008473C6">
            <w:pPr>
              <w:jc w:val="both"/>
              <w:rPr>
                <w:rFonts w:ascii="Arial" w:eastAsia="Calibri" w:hAnsi="Arial" w:cs="Arial"/>
                <w:lang w:val="es-MX"/>
              </w:rPr>
            </w:pPr>
            <w:r w:rsidRPr="008473C6">
              <w:rPr>
                <w:rFonts w:ascii="Arial" w:eastAsia="Calibri" w:hAnsi="Arial" w:cs="Arial"/>
                <w:b/>
                <w:lang w:val="es-MX"/>
              </w:rPr>
              <w:t>Artículo 19.-</w:t>
            </w:r>
            <w:r w:rsidRPr="008473C6">
              <w:rPr>
                <w:rFonts w:ascii="Arial" w:eastAsia="Calibri" w:hAnsi="Arial" w:cs="Arial"/>
                <w:lang w:val="es-MX"/>
              </w:rPr>
              <w:t xml:space="preserve"> ...</w:t>
            </w:r>
          </w:p>
          <w:p w14:paraId="6E0B4D40" w14:textId="77777777" w:rsidR="008473C6" w:rsidRPr="008473C6" w:rsidRDefault="008473C6" w:rsidP="008473C6">
            <w:pPr>
              <w:jc w:val="both"/>
              <w:rPr>
                <w:rFonts w:ascii="Arial" w:eastAsia="Calibri" w:hAnsi="Arial" w:cs="Arial"/>
                <w:lang w:val="es-MX"/>
              </w:rPr>
            </w:pPr>
          </w:p>
          <w:p w14:paraId="429F8A88" w14:textId="77777777" w:rsidR="008473C6" w:rsidRPr="008473C6" w:rsidRDefault="008473C6" w:rsidP="008473C6">
            <w:pPr>
              <w:jc w:val="both"/>
              <w:rPr>
                <w:rFonts w:ascii="Arial" w:eastAsia="Calibri" w:hAnsi="Arial" w:cs="Arial"/>
                <w:lang w:val="es-MX"/>
              </w:rPr>
            </w:pPr>
            <w:r w:rsidRPr="008473C6">
              <w:rPr>
                <w:rFonts w:ascii="Arial" w:eastAsia="Calibri" w:hAnsi="Arial" w:cs="Arial"/>
                <w:b/>
                <w:lang w:val="es-MX"/>
              </w:rPr>
              <w:t>I.</w:t>
            </w:r>
            <w:r w:rsidRPr="008473C6">
              <w:rPr>
                <w:rFonts w:ascii="Arial" w:eastAsia="Calibri" w:hAnsi="Arial" w:cs="Arial"/>
                <w:lang w:val="es-MX"/>
              </w:rPr>
              <w:t xml:space="preserve"> a la </w:t>
            </w:r>
            <w:r w:rsidRPr="008473C6">
              <w:rPr>
                <w:rFonts w:ascii="Arial" w:eastAsia="Calibri" w:hAnsi="Arial" w:cs="Arial"/>
                <w:b/>
                <w:lang w:val="es-MX"/>
              </w:rPr>
              <w:t>VII.</w:t>
            </w:r>
            <w:r w:rsidRPr="008473C6">
              <w:rPr>
                <w:rFonts w:ascii="Arial" w:eastAsia="Calibri" w:hAnsi="Arial" w:cs="Arial"/>
                <w:lang w:val="es-MX"/>
              </w:rPr>
              <w:t xml:space="preserve"> ...</w:t>
            </w:r>
          </w:p>
          <w:p w14:paraId="7D926E07" w14:textId="77777777" w:rsidR="008473C6" w:rsidRPr="008473C6" w:rsidRDefault="008473C6" w:rsidP="008473C6">
            <w:pPr>
              <w:jc w:val="both"/>
              <w:rPr>
                <w:rFonts w:ascii="Arial" w:eastAsia="Calibri" w:hAnsi="Arial" w:cs="Arial"/>
                <w:lang w:val="es-MX"/>
              </w:rPr>
            </w:pPr>
          </w:p>
          <w:p w14:paraId="7593EE96" w14:textId="77777777" w:rsidR="008473C6" w:rsidRPr="008473C6" w:rsidRDefault="008473C6" w:rsidP="008473C6">
            <w:pPr>
              <w:jc w:val="both"/>
              <w:rPr>
                <w:rFonts w:ascii="Arial" w:eastAsia="Calibri" w:hAnsi="Arial" w:cs="Arial"/>
                <w:lang w:val="es-MX"/>
              </w:rPr>
            </w:pPr>
            <w:r w:rsidRPr="008473C6">
              <w:rPr>
                <w:rFonts w:ascii="Arial" w:eastAsia="Calibri" w:hAnsi="Arial" w:cs="Arial"/>
                <w:b/>
                <w:lang w:val="es-MX"/>
              </w:rPr>
              <w:t>VIII.</w:t>
            </w:r>
            <w:r w:rsidRPr="008473C6">
              <w:rPr>
                <w:rFonts w:ascii="Arial" w:eastAsia="Calibri" w:hAnsi="Arial" w:cs="Arial"/>
                <w:lang w:val="es-MX"/>
              </w:rPr>
              <w:tab/>
              <w:t xml:space="preserve">Se deroga.  </w:t>
            </w:r>
          </w:p>
          <w:p w14:paraId="4734EDFF" w14:textId="77777777" w:rsidR="008473C6" w:rsidRPr="008473C6" w:rsidRDefault="008473C6" w:rsidP="008473C6">
            <w:pPr>
              <w:jc w:val="both"/>
              <w:rPr>
                <w:rFonts w:ascii="Arial" w:eastAsia="Calibri" w:hAnsi="Arial" w:cs="Arial"/>
                <w:lang w:val="es-MX"/>
              </w:rPr>
            </w:pPr>
          </w:p>
          <w:p w14:paraId="549B3311" w14:textId="77777777" w:rsidR="008473C6" w:rsidRPr="008473C6" w:rsidRDefault="008473C6" w:rsidP="008473C6">
            <w:pPr>
              <w:jc w:val="both"/>
              <w:rPr>
                <w:rFonts w:ascii="Arial" w:eastAsia="Calibri" w:hAnsi="Arial" w:cs="Arial"/>
                <w:lang w:val="es-MX"/>
              </w:rPr>
            </w:pPr>
          </w:p>
          <w:p w14:paraId="6102EE70" w14:textId="77777777" w:rsidR="008473C6" w:rsidRPr="008473C6" w:rsidRDefault="008473C6" w:rsidP="008473C6">
            <w:pPr>
              <w:jc w:val="both"/>
              <w:rPr>
                <w:rFonts w:ascii="Arial" w:eastAsia="Calibri" w:hAnsi="Arial" w:cs="Arial"/>
                <w:lang w:val="es-MX"/>
              </w:rPr>
            </w:pPr>
          </w:p>
          <w:p w14:paraId="488221AB" w14:textId="77777777" w:rsidR="008473C6" w:rsidRPr="008473C6" w:rsidRDefault="008473C6" w:rsidP="008473C6">
            <w:pPr>
              <w:jc w:val="both"/>
              <w:rPr>
                <w:rFonts w:ascii="Arial" w:eastAsia="Calibri" w:hAnsi="Arial" w:cs="Arial"/>
                <w:lang w:val="es-MX"/>
              </w:rPr>
            </w:pPr>
            <w:r w:rsidRPr="008473C6">
              <w:rPr>
                <w:rFonts w:ascii="Arial" w:eastAsia="Calibri" w:hAnsi="Arial" w:cs="Arial"/>
                <w:b/>
                <w:lang w:val="es-MX"/>
              </w:rPr>
              <w:t>IX.</w:t>
            </w:r>
            <w:r w:rsidRPr="008473C6">
              <w:rPr>
                <w:rFonts w:ascii="Arial" w:eastAsia="Calibri" w:hAnsi="Arial" w:cs="Arial"/>
                <w:lang w:val="es-MX"/>
              </w:rPr>
              <w:t xml:space="preserve"> a la </w:t>
            </w:r>
            <w:r w:rsidRPr="008473C6">
              <w:rPr>
                <w:rFonts w:ascii="Arial" w:eastAsia="Calibri" w:hAnsi="Arial" w:cs="Arial"/>
                <w:b/>
                <w:lang w:val="es-MX"/>
              </w:rPr>
              <w:t>XI.</w:t>
            </w:r>
            <w:r w:rsidRPr="008473C6">
              <w:rPr>
                <w:rFonts w:ascii="Arial" w:eastAsia="Calibri" w:hAnsi="Arial" w:cs="Arial"/>
                <w:lang w:val="es-MX"/>
              </w:rPr>
              <w:t xml:space="preserve"> ...</w:t>
            </w:r>
          </w:p>
          <w:p w14:paraId="435274F0" w14:textId="77777777" w:rsidR="008473C6" w:rsidRPr="008473C6" w:rsidRDefault="008473C6" w:rsidP="008473C6">
            <w:pPr>
              <w:jc w:val="both"/>
              <w:rPr>
                <w:rFonts w:ascii="Arial" w:eastAsia="Calibri" w:hAnsi="Arial" w:cs="Arial"/>
                <w:lang w:val="es-MX"/>
              </w:rPr>
            </w:pPr>
          </w:p>
          <w:p w14:paraId="4D5CF088" w14:textId="77777777" w:rsidR="008473C6" w:rsidRPr="008473C6" w:rsidRDefault="008473C6" w:rsidP="008473C6">
            <w:pPr>
              <w:jc w:val="both"/>
              <w:rPr>
                <w:rFonts w:ascii="Arial" w:eastAsia="Calibri" w:hAnsi="Arial" w:cs="Arial"/>
                <w:lang w:val="es-MX"/>
              </w:rPr>
            </w:pPr>
            <w:r w:rsidRPr="008473C6">
              <w:rPr>
                <w:rFonts w:ascii="Arial" w:eastAsia="Calibri" w:hAnsi="Arial" w:cs="Arial"/>
                <w:lang w:val="es-MX"/>
              </w:rPr>
              <w:t>...</w:t>
            </w:r>
          </w:p>
          <w:p w14:paraId="018466FA" w14:textId="77777777" w:rsidR="008473C6" w:rsidRPr="008473C6" w:rsidRDefault="008473C6" w:rsidP="008473C6">
            <w:pPr>
              <w:jc w:val="both"/>
              <w:rPr>
                <w:rFonts w:ascii="Arial" w:eastAsia="Calibri" w:hAnsi="Arial" w:cs="Arial"/>
                <w:lang w:val="es-MX" w:eastAsia="en-US"/>
              </w:rPr>
            </w:pPr>
          </w:p>
        </w:tc>
      </w:tr>
      <w:tr w:rsidR="008473C6" w:rsidRPr="008473C6" w14:paraId="769FC06D" w14:textId="77777777" w:rsidTr="00330CB3">
        <w:trPr>
          <w:jc w:val="center"/>
        </w:trPr>
        <w:tc>
          <w:tcPr>
            <w:tcW w:w="5103" w:type="dxa"/>
            <w:shd w:val="clear" w:color="auto" w:fill="auto"/>
          </w:tcPr>
          <w:p w14:paraId="7B4DB092" w14:textId="77777777" w:rsidR="008473C6" w:rsidRPr="008473C6" w:rsidRDefault="008473C6" w:rsidP="008473C6">
            <w:pPr>
              <w:contextualSpacing/>
              <w:jc w:val="both"/>
              <w:rPr>
                <w:rFonts w:ascii="Arial" w:hAnsi="Arial" w:cs="Arial"/>
                <w:color w:val="000000"/>
              </w:rPr>
            </w:pPr>
            <w:r w:rsidRPr="008473C6">
              <w:rPr>
                <w:rFonts w:ascii="Arial" w:hAnsi="Arial" w:cs="Arial"/>
                <w:b/>
                <w:color w:val="000000"/>
              </w:rPr>
              <w:t xml:space="preserve">Artículo 32.- </w:t>
            </w:r>
            <w:r w:rsidRPr="008473C6">
              <w:rPr>
                <w:rFonts w:ascii="Arial" w:hAnsi="Arial" w:cs="Arial"/>
                <w:color w:val="000000"/>
              </w:rPr>
              <w:t>Los anteproyectos deberán sujetarse a la estructura programática aprobada por la Secretaría de Finanzas, en coordinación con la Secretaría Técnica y de Planeación y demás instancias correspondientes, la cual contendrá los objetivos, metas, indicadores de desempeño y la dependencia o entidad responsable, en congruencia con el Plan Estatal y con los programas derivados.</w:t>
            </w:r>
          </w:p>
          <w:p w14:paraId="6E7BBBBC" w14:textId="77777777" w:rsidR="008473C6" w:rsidRPr="008473C6" w:rsidRDefault="008473C6" w:rsidP="008473C6">
            <w:pPr>
              <w:contextualSpacing/>
              <w:jc w:val="both"/>
              <w:rPr>
                <w:rFonts w:ascii="Arial" w:hAnsi="Arial" w:cs="Arial"/>
                <w:color w:val="000000"/>
              </w:rPr>
            </w:pPr>
          </w:p>
          <w:p w14:paraId="1BDE0E50" w14:textId="77777777" w:rsidR="008473C6" w:rsidRPr="008473C6" w:rsidRDefault="008473C6" w:rsidP="008473C6">
            <w:pPr>
              <w:contextualSpacing/>
              <w:jc w:val="both"/>
              <w:rPr>
                <w:rFonts w:ascii="Arial" w:hAnsi="Arial" w:cs="Arial"/>
                <w:color w:val="000000"/>
              </w:rPr>
            </w:pPr>
            <w:r w:rsidRPr="008473C6">
              <w:rPr>
                <w:rFonts w:ascii="Arial" w:hAnsi="Arial" w:cs="Arial"/>
                <w:color w:val="000000"/>
              </w:rPr>
              <w:t>…</w:t>
            </w:r>
          </w:p>
          <w:p w14:paraId="30D7E602" w14:textId="77777777" w:rsidR="008473C6" w:rsidRPr="008473C6" w:rsidRDefault="008473C6" w:rsidP="008473C6">
            <w:pPr>
              <w:jc w:val="both"/>
              <w:rPr>
                <w:rFonts w:ascii="Arial" w:eastAsia="Calibri" w:hAnsi="Arial" w:cs="Arial"/>
                <w:lang w:eastAsia="en-US"/>
              </w:rPr>
            </w:pPr>
          </w:p>
        </w:tc>
        <w:tc>
          <w:tcPr>
            <w:tcW w:w="5103" w:type="dxa"/>
            <w:shd w:val="clear" w:color="auto" w:fill="auto"/>
          </w:tcPr>
          <w:p w14:paraId="659FB77C" w14:textId="77777777" w:rsidR="008473C6" w:rsidRPr="008473C6" w:rsidRDefault="008473C6" w:rsidP="008473C6">
            <w:pPr>
              <w:jc w:val="both"/>
              <w:rPr>
                <w:rFonts w:ascii="Arial" w:eastAsia="Calibri" w:hAnsi="Arial" w:cs="Arial"/>
                <w:lang w:val="es-MX"/>
              </w:rPr>
            </w:pPr>
            <w:r w:rsidRPr="008473C6">
              <w:rPr>
                <w:rFonts w:ascii="Arial" w:eastAsia="Calibri" w:hAnsi="Arial" w:cs="Arial"/>
                <w:b/>
                <w:lang w:val="es-MX"/>
              </w:rPr>
              <w:t>Artículo 32.-</w:t>
            </w:r>
            <w:r w:rsidRPr="008473C6">
              <w:rPr>
                <w:rFonts w:ascii="Arial" w:eastAsia="Calibri" w:hAnsi="Arial" w:cs="Arial"/>
                <w:lang w:val="es-MX"/>
              </w:rPr>
              <w:t xml:space="preserve"> Los anteproyectos deberán sujetarse a la estructura programática aprobada por la Secretaría de Finanzas y demás instancias correspondientes, la cual contendrá los objetivos, metas, indicadores de desempeño y la dependencia o entidad responsable, en congruencia con el Plan Estatal y con los programas derivados.</w:t>
            </w:r>
          </w:p>
          <w:p w14:paraId="3B4F0B4E" w14:textId="77777777" w:rsidR="008473C6" w:rsidRPr="008473C6" w:rsidRDefault="008473C6" w:rsidP="008473C6">
            <w:pPr>
              <w:jc w:val="both"/>
              <w:rPr>
                <w:rFonts w:ascii="Arial" w:eastAsia="Calibri" w:hAnsi="Arial" w:cs="Arial"/>
                <w:lang w:val="es-MX"/>
              </w:rPr>
            </w:pPr>
          </w:p>
          <w:p w14:paraId="62718175" w14:textId="77777777" w:rsidR="008473C6" w:rsidRPr="008473C6" w:rsidRDefault="008473C6" w:rsidP="008473C6">
            <w:pPr>
              <w:jc w:val="both"/>
              <w:rPr>
                <w:rFonts w:ascii="Arial" w:eastAsia="Calibri" w:hAnsi="Arial" w:cs="Arial"/>
                <w:lang w:val="es-MX"/>
              </w:rPr>
            </w:pPr>
          </w:p>
          <w:p w14:paraId="37804257" w14:textId="77777777" w:rsidR="008473C6" w:rsidRPr="008473C6" w:rsidRDefault="008473C6" w:rsidP="008473C6">
            <w:pPr>
              <w:jc w:val="both"/>
              <w:rPr>
                <w:rFonts w:ascii="Arial" w:eastAsia="Calibri" w:hAnsi="Arial" w:cs="Arial"/>
                <w:lang w:val="es-MX"/>
              </w:rPr>
            </w:pPr>
          </w:p>
          <w:p w14:paraId="4E7DDF78" w14:textId="77777777" w:rsidR="008473C6" w:rsidRPr="008473C6" w:rsidRDefault="008473C6" w:rsidP="008473C6">
            <w:pPr>
              <w:jc w:val="both"/>
              <w:rPr>
                <w:rFonts w:ascii="Arial" w:eastAsia="Calibri" w:hAnsi="Arial" w:cs="Arial"/>
                <w:lang w:val="es-MX"/>
              </w:rPr>
            </w:pPr>
            <w:r w:rsidRPr="008473C6">
              <w:rPr>
                <w:rFonts w:ascii="Arial" w:eastAsia="Calibri" w:hAnsi="Arial" w:cs="Arial"/>
                <w:lang w:val="es-MX"/>
              </w:rPr>
              <w:t>...</w:t>
            </w:r>
          </w:p>
          <w:p w14:paraId="4DF2CC98" w14:textId="77777777" w:rsidR="008473C6" w:rsidRPr="008473C6" w:rsidRDefault="008473C6" w:rsidP="008473C6">
            <w:pPr>
              <w:jc w:val="both"/>
              <w:rPr>
                <w:rFonts w:ascii="Arial" w:eastAsia="Calibri" w:hAnsi="Arial" w:cs="Arial"/>
                <w:lang w:val="es-MX" w:eastAsia="en-US"/>
              </w:rPr>
            </w:pPr>
          </w:p>
        </w:tc>
      </w:tr>
      <w:tr w:rsidR="008473C6" w:rsidRPr="008473C6" w14:paraId="58AF6F11" w14:textId="77777777" w:rsidTr="00330CB3">
        <w:trPr>
          <w:jc w:val="center"/>
        </w:trPr>
        <w:tc>
          <w:tcPr>
            <w:tcW w:w="5103" w:type="dxa"/>
            <w:shd w:val="clear" w:color="auto" w:fill="auto"/>
          </w:tcPr>
          <w:p w14:paraId="69A6144D" w14:textId="77777777" w:rsidR="008473C6" w:rsidRPr="008473C6" w:rsidRDefault="008473C6" w:rsidP="008473C6">
            <w:pPr>
              <w:contextualSpacing/>
              <w:jc w:val="both"/>
              <w:rPr>
                <w:rFonts w:ascii="Arial" w:hAnsi="Arial" w:cs="Arial"/>
                <w:color w:val="000000"/>
                <w:lang w:val="es-ES_tradnl"/>
              </w:rPr>
            </w:pPr>
            <w:r w:rsidRPr="008473C6">
              <w:rPr>
                <w:rFonts w:ascii="Arial" w:hAnsi="Arial" w:cs="Arial"/>
                <w:b/>
                <w:color w:val="000000"/>
              </w:rPr>
              <w:t xml:space="preserve">Artículo 34.- </w:t>
            </w:r>
            <w:r w:rsidRPr="008473C6">
              <w:rPr>
                <w:rFonts w:ascii="Arial" w:hAnsi="Arial" w:cs="Arial"/>
                <w:color w:val="000000"/>
                <w:lang w:val="es-ES_tradnl"/>
              </w:rPr>
              <w:t xml:space="preserve">La Secretaría de Fiscalización y Rendición de Cuentas, en coordinación con la Secretaría Técnica y de Planeación, </w:t>
            </w:r>
            <w:r w:rsidRPr="008473C6">
              <w:rPr>
                <w:rFonts w:ascii="Arial" w:hAnsi="Arial" w:cs="Arial"/>
                <w:color w:val="000000"/>
                <w:lang w:val="es-ES_tradnl"/>
              </w:rPr>
              <w:lastRenderedPageBreak/>
              <w:t>establecerá la metodología, procedimientos y mecanismos para el adecuado control, seguimiento, revisión y evaluación de la ejecución de los programas, el uso y destino de los recursos asignados a ellos y la vigilancia de su cumplimiento.</w:t>
            </w:r>
          </w:p>
          <w:p w14:paraId="2365ADCF" w14:textId="77777777" w:rsidR="008473C6" w:rsidRPr="008473C6" w:rsidRDefault="008473C6" w:rsidP="008473C6">
            <w:pPr>
              <w:contextualSpacing/>
              <w:jc w:val="both"/>
              <w:rPr>
                <w:rFonts w:ascii="Arial" w:hAnsi="Arial" w:cs="Arial"/>
                <w:color w:val="000000"/>
                <w:lang w:val="es-ES_tradnl"/>
              </w:rPr>
            </w:pPr>
          </w:p>
          <w:p w14:paraId="0EC99DE4" w14:textId="77777777" w:rsidR="008473C6" w:rsidRPr="008473C6" w:rsidRDefault="008473C6" w:rsidP="008473C6">
            <w:pPr>
              <w:contextualSpacing/>
              <w:jc w:val="both"/>
              <w:rPr>
                <w:rFonts w:ascii="Arial" w:hAnsi="Arial" w:cs="Arial"/>
                <w:color w:val="000000"/>
                <w:lang w:val="es-ES_tradnl"/>
              </w:rPr>
            </w:pPr>
          </w:p>
          <w:p w14:paraId="67BAF670" w14:textId="77777777" w:rsidR="008473C6" w:rsidRPr="008473C6" w:rsidRDefault="008473C6" w:rsidP="008473C6">
            <w:pPr>
              <w:contextualSpacing/>
              <w:jc w:val="both"/>
              <w:rPr>
                <w:rFonts w:ascii="Arial" w:hAnsi="Arial" w:cs="Arial"/>
                <w:color w:val="000000"/>
                <w:lang w:val="es-ES_tradnl"/>
              </w:rPr>
            </w:pPr>
          </w:p>
          <w:p w14:paraId="0A8D12E3" w14:textId="77777777" w:rsidR="008473C6" w:rsidRPr="008473C6" w:rsidRDefault="008473C6" w:rsidP="008473C6">
            <w:pPr>
              <w:contextualSpacing/>
              <w:jc w:val="both"/>
              <w:rPr>
                <w:rFonts w:ascii="Arial" w:hAnsi="Arial" w:cs="Arial"/>
                <w:color w:val="000000"/>
                <w:lang w:val="es-ES_tradnl"/>
              </w:rPr>
            </w:pPr>
          </w:p>
          <w:p w14:paraId="611A4D07" w14:textId="77777777" w:rsidR="008473C6" w:rsidRPr="008473C6" w:rsidRDefault="008473C6" w:rsidP="008473C6">
            <w:pPr>
              <w:jc w:val="both"/>
              <w:rPr>
                <w:rFonts w:ascii="Arial" w:hAnsi="Arial" w:cs="Arial"/>
                <w:lang w:val="es-MX"/>
              </w:rPr>
            </w:pPr>
            <w:r w:rsidRPr="008473C6">
              <w:rPr>
                <w:rFonts w:ascii="Arial" w:hAnsi="Arial" w:cs="Arial"/>
                <w:lang w:val="es-MX"/>
              </w:rPr>
              <w:t>…</w:t>
            </w:r>
          </w:p>
          <w:p w14:paraId="4909F915" w14:textId="77777777" w:rsidR="008473C6" w:rsidRPr="008473C6" w:rsidRDefault="008473C6" w:rsidP="008473C6">
            <w:pPr>
              <w:jc w:val="both"/>
              <w:rPr>
                <w:rFonts w:ascii="Arial" w:hAnsi="Arial" w:cs="Arial"/>
                <w:lang w:val="x-none"/>
              </w:rPr>
            </w:pPr>
          </w:p>
          <w:p w14:paraId="1EA577EB" w14:textId="77777777" w:rsidR="008473C6" w:rsidRPr="008473C6" w:rsidRDefault="008473C6" w:rsidP="008473C6">
            <w:pPr>
              <w:jc w:val="both"/>
              <w:rPr>
                <w:rFonts w:ascii="Arial" w:hAnsi="Arial" w:cs="Arial"/>
                <w:lang w:val="es-MX"/>
              </w:rPr>
            </w:pPr>
            <w:r w:rsidRPr="008473C6">
              <w:rPr>
                <w:rFonts w:ascii="Arial" w:hAnsi="Arial" w:cs="Arial"/>
                <w:lang w:val="es-MX"/>
              </w:rPr>
              <w:t>…</w:t>
            </w:r>
          </w:p>
        </w:tc>
        <w:tc>
          <w:tcPr>
            <w:tcW w:w="5103" w:type="dxa"/>
            <w:shd w:val="clear" w:color="auto" w:fill="auto"/>
          </w:tcPr>
          <w:p w14:paraId="4CF62B51" w14:textId="77777777" w:rsidR="008473C6" w:rsidRPr="008473C6" w:rsidRDefault="008473C6" w:rsidP="008473C6">
            <w:pPr>
              <w:ind w:left="30" w:hanging="30"/>
              <w:jc w:val="both"/>
              <w:rPr>
                <w:rFonts w:ascii="Arial" w:eastAsia="Calibri" w:hAnsi="Arial" w:cs="Arial"/>
                <w:lang w:val="es-MX"/>
              </w:rPr>
            </w:pPr>
            <w:r w:rsidRPr="008473C6">
              <w:rPr>
                <w:rFonts w:ascii="Arial" w:eastAsia="Calibri" w:hAnsi="Arial" w:cs="Arial"/>
                <w:b/>
                <w:lang w:val="es-MX"/>
              </w:rPr>
              <w:lastRenderedPageBreak/>
              <w:t>Artículo 34.-</w:t>
            </w:r>
            <w:r w:rsidRPr="008473C6">
              <w:rPr>
                <w:rFonts w:ascii="Arial" w:eastAsia="Calibri" w:hAnsi="Arial" w:cs="Arial"/>
                <w:lang w:val="es-MX"/>
              </w:rPr>
              <w:t xml:space="preserve"> La Secretaría de Fiscalización y Rendición de Cuentas, en coordinación con </w:t>
            </w:r>
            <w:r w:rsidRPr="008473C6">
              <w:rPr>
                <w:rFonts w:ascii="Arial" w:eastAsia="Calibri" w:hAnsi="Arial" w:cs="Arial"/>
                <w:bCs/>
                <w:lang w:val="es-MX"/>
              </w:rPr>
              <w:t xml:space="preserve">la Secretaría de Finanzas, a través del personal </w:t>
            </w:r>
            <w:r w:rsidRPr="008473C6">
              <w:rPr>
                <w:rFonts w:ascii="Arial" w:eastAsia="Calibri" w:hAnsi="Arial" w:cs="Arial"/>
                <w:bCs/>
                <w:lang w:val="es-MX"/>
              </w:rPr>
              <w:lastRenderedPageBreak/>
              <w:t>que se designe para tal efecto o por profesionales externos que se contraten para tal fin,</w:t>
            </w:r>
            <w:r w:rsidRPr="008473C6">
              <w:rPr>
                <w:rFonts w:ascii="Arial" w:eastAsia="Calibri" w:hAnsi="Arial" w:cs="Arial"/>
                <w:lang w:val="es-MX"/>
              </w:rPr>
              <w:t xml:space="preserve"> establecerán la metodología, procedimientos y mecanismos para el adecuado control, seguimiento, revisión, evaluación </w:t>
            </w:r>
            <w:r w:rsidRPr="008473C6">
              <w:rPr>
                <w:rFonts w:ascii="Arial" w:eastAsia="Calibri" w:hAnsi="Arial" w:cs="Arial"/>
                <w:bCs/>
                <w:lang w:val="es-MX"/>
              </w:rPr>
              <w:t>y supervisión</w:t>
            </w:r>
            <w:r w:rsidRPr="008473C6">
              <w:rPr>
                <w:rFonts w:ascii="Arial" w:eastAsia="Calibri" w:hAnsi="Arial" w:cs="Arial"/>
                <w:lang w:val="es-MX"/>
              </w:rPr>
              <w:t xml:space="preserve"> de la ejecución de los programas, el uso y destino de los recursos asignados a ellos y la vigilancia de su cumplimiento.</w:t>
            </w:r>
          </w:p>
          <w:p w14:paraId="1AE89E11" w14:textId="77777777" w:rsidR="008473C6" w:rsidRPr="008473C6" w:rsidRDefault="008473C6" w:rsidP="008473C6">
            <w:pPr>
              <w:jc w:val="both"/>
              <w:rPr>
                <w:rFonts w:ascii="Arial" w:eastAsia="Calibri" w:hAnsi="Arial" w:cs="Arial"/>
                <w:lang w:val="es-MX"/>
              </w:rPr>
            </w:pPr>
          </w:p>
          <w:p w14:paraId="6904AB45" w14:textId="77777777" w:rsidR="008473C6" w:rsidRPr="008473C6" w:rsidRDefault="008473C6" w:rsidP="008473C6">
            <w:pPr>
              <w:jc w:val="both"/>
              <w:rPr>
                <w:rFonts w:ascii="Arial" w:eastAsia="Calibri" w:hAnsi="Arial" w:cs="Arial"/>
                <w:lang w:val="es-MX"/>
              </w:rPr>
            </w:pPr>
            <w:r w:rsidRPr="008473C6">
              <w:rPr>
                <w:rFonts w:ascii="Arial" w:eastAsia="Calibri" w:hAnsi="Arial" w:cs="Arial"/>
                <w:lang w:val="es-MX"/>
              </w:rPr>
              <w:t>...</w:t>
            </w:r>
          </w:p>
          <w:p w14:paraId="732B5FA3" w14:textId="77777777" w:rsidR="008473C6" w:rsidRPr="008473C6" w:rsidRDefault="008473C6" w:rsidP="008473C6">
            <w:pPr>
              <w:jc w:val="both"/>
              <w:rPr>
                <w:rFonts w:ascii="Arial" w:eastAsia="Calibri" w:hAnsi="Arial" w:cs="Arial"/>
                <w:lang w:val="es-MX"/>
              </w:rPr>
            </w:pPr>
          </w:p>
          <w:p w14:paraId="6200EDCB" w14:textId="77777777" w:rsidR="008473C6" w:rsidRPr="008473C6" w:rsidRDefault="008473C6" w:rsidP="008473C6">
            <w:pPr>
              <w:jc w:val="both"/>
              <w:rPr>
                <w:rFonts w:ascii="Arial" w:eastAsia="Calibri" w:hAnsi="Arial" w:cs="Arial"/>
                <w:lang w:val="es-MX" w:eastAsia="en-US"/>
              </w:rPr>
            </w:pPr>
            <w:r w:rsidRPr="008473C6">
              <w:rPr>
                <w:rFonts w:ascii="Arial" w:eastAsia="Calibri" w:hAnsi="Arial" w:cs="Arial"/>
                <w:lang w:val="es-MX" w:eastAsia="en-US"/>
              </w:rPr>
              <w:t>...</w:t>
            </w:r>
          </w:p>
        </w:tc>
      </w:tr>
    </w:tbl>
    <w:p w14:paraId="5D44D5B6"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34C78E98"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66B63123"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r w:rsidRPr="008473C6">
        <w:rPr>
          <w:rFonts w:ascii="Arial" w:hAnsi="Arial" w:cs="Arial"/>
          <w:b/>
          <w:kern w:val="36"/>
          <w:lang w:val="es-MX" w:eastAsia="es-MX"/>
        </w:rPr>
        <w:t>B.- Objetivo de la iniciativa.</w:t>
      </w:r>
      <w:r w:rsidRPr="008473C6">
        <w:rPr>
          <w:rFonts w:ascii="Arial" w:hAnsi="Arial" w:cs="Arial"/>
          <w:bCs/>
          <w:kern w:val="36"/>
          <w:lang w:val="es-MX" w:eastAsia="es-MX"/>
        </w:rPr>
        <w:t xml:space="preserve"> </w:t>
      </w:r>
      <w:r w:rsidRPr="008473C6">
        <w:rPr>
          <w:rFonts w:ascii="Arial" w:hAnsi="Arial" w:cs="Arial"/>
          <w:lang w:val="es-MX"/>
        </w:rPr>
        <w:t>A la luz de la exposición de motivos, notamos que el objetivo principal de la iniciativa es “</w:t>
      </w:r>
      <w:r w:rsidRPr="008473C6">
        <w:rPr>
          <w:rFonts w:ascii="Arial" w:eastAsia="Calibri" w:hAnsi="Arial" w:cs="Arial"/>
          <w:i/>
          <w:lang w:val="es-MX" w:eastAsia="en-US"/>
        </w:rPr>
        <w:t>llevar a cabo las modificaciones a las disposiciones normativas de la Ley de Planeación para el Desarrollo del Estado de Coahuila de Zaragoza, para que estas sean congruentes con las funciones y atribuciones que se establecen en la Ley Orgánica de la Administración Pública del Estado de Coahuila de Zaragoza, y también, para que las estrategias y metas del Plan Estatal de Desarrollo puedan cumplirse de manera adecuada por las dependencias y entidades de esta administración</w:t>
      </w:r>
      <w:r w:rsidRPr="008473C6">
        <w:rPr>
          <w:rFonts w:ascii="Arial" w:hAnsi="Arial" w:cs="Arial"/>
          <w:lang w:val="es-MX"/>
        </w:rPr>
        <w:t xml:space="preserve">”. </w:t>
      </w:r>
    </w:p>
    <w:p w14:paraId="7687F656"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59022D4A"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r w:rsidRPr="008473C6">
        <w:rPr>
          <w:rFonts w:ascii="Arial" w:hAnsi="Arial" w:cs="Arial"/>
          <w:b/>
          <w:kern w:val="36"/>
          <w:lang w:val="es-MX" w:eastAsia="es-MX"/>
        </w:rPr>
        <w:t xml:space="preserve">C.- Análisis jurídico.  </w:t>
      </w:r>
      <w:r w:rsidRPr="008473C6">
        <w:rPr>
          <w:rFonts w:ascii="Arial" w:hAnsi="Arial" w:cs="Arial"/>
          <w:bCs/>
          <w:kern w:val="36"/>
          <w:lang w:val="es-MX" w:eastAsia="es-MX"/>
        </w:rPr>
        <w:t xml:space="preserve">Según el artículo 8 de la Ley Orgánica de la Administración Pública del Estado de Coahuila de Zaragoza, uno de los principios que rigen la administración pública estatal, para la planeación y ejecución de políticas públicas, es el de la relevancia y pertinencia de los objetivos que se plantean, la eficacia en su cumplimiento, y la eficiencia en el uso de los recursos destinados. </w:t>
      </w:r>
    </w:p>
    <w:p w14:paraId="43904706"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1101948A"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r w:rsidRPr="008473C6">
        <w:rPr>
          <w:rFonts w:ascii="Arial" w:hAnsi="Arial" w:cs="Arial"/>
          <w:bCs/>
          <w:kern w:val="36"/>
          <w:lang w:val="es-MX" w:eastAsia="es-MX"/>
        </w:rPr>
        <w:lastRenderedPageBreak/>
        <w:t xml:space="preserve">Esto implica que, constantemente, el marco jurídico que distribuye competencias entre las dependencias, órganos y áreas que integran la administración pública del Estado, debe revisarse para detectar oportunidades de mejora. </w:t>
      </w:r>
    </w:p>
    <w:p w14:paraId="04AC2011"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5A56ECEA"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r w:rsidRPr="008473C6">
        <w:rPr>
          <w:rFonts w:ascii="Arial" w:hAnsi="Arial" w:cs="Arial"/>
          <w:bCs/>
          <w:kern w:val="36"/>
          <w:lang w:val="es-MX" w:eastAsia="es-MX"/>
        </w:rPr>
        <w:t>En el caso concreto, notamos que la iniciativa plantea una solución para evitar la posibilidad de una duplicidad de funciones, es decir, una situación en la que “existen órganos […] con cometidos idénticos que actúan sobre los mismos sujetos”</w:t>
      </w:r>
      <w:r w:rsidRPr="008473C6">
        <w:rPr>
          <w:rFonts w:ascii="Arial" w:hAnsi="Arial" w:cs="Arial"/>
          <w:bCs/>
          <w:kern w:val="36"/>
          <w:vertAlign w:val="superscript"/>
          <w:lang w:val="es-MX" w:eastAsia="es-MX"/>
        </w:rPr>
        <w:footnoteReference w:id="2"/>
      </w:r>
      <w:r w:rsidRPr="008473C6">
        <w:rPr>
          <w:rFonts w:ascii="Arial" w:hAnsi="Arial" w:cs="Arial"/>
          <w:bCs/>
          <w:kern w:val="36"/>
          <w:lang w:val="es-MX" w:eastAsia="es-MX"/>
        </w:rPr>
        <w:t xml:space="preserve">. Además, la modificación presentada permitiría que los recursos financieros y humanos asignados tanto a la Secretaría de Finanzas, como a la Secretaría Técnica </w:t>
      </w:r>
      <w:r w:rsidRPr="008473C6">
        <w:rPr>
          <w:rFonts w:ascii="Arial" w:hAnsi="Arial" w:cs="Arial"/>
          <w:lang w:val="es-MX"/>
        </w:rPr>
        <w:t xml:space="preserve">y de Planeación, se ejerzan de una mejor manera. </w:t>
      </w:r>
    </w:p>
    <w:p w14:paraId="53CBA473"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4670A8A4" w14:textId="77777777" w:rsidR="008473C6" w:rsidRPr="008473C6" w:rsidRDefault="008473C6" w:rsidP="008473C6">
      <w:pPr>
        <w:widowControl w:val="0"/>
        <w:autoSpaceDE w:val="0"/>
        <w:autoSpaceDN w:val="0"/>
        <w:adjustRightInd w:val="0"/>
        <w:spacing w:line="360" w:lineRule="auto"/>
        <w:jc w:val="both"/>
        <w:rPr>
          <w:rFonts w:ascii="Arial" w:hAnsi="Arial" w:cs="Arial"/>
          <w:lang w:val="es-MX"/>
        </w:rPr>
      </w:pPr>
      <w:r w:rsidRPr="008473C6">
        <w:rPr>
          <w:rFonts w:ascii="Arial" w:hAnsi="Arial" w:cs="Arial"/>
          <w:bCs/>
          <w:kern w:val="36"/>
          <w:lang w:val="es-MX" w:eastAsia="es-MX"/>
        </w:rPr>
        <w:t xml:space="preserve">Por todo lo anteriormente expuesto y fundado, las Diputadas y los Diputados integrantes de la Comisión de Gobernación, Puntos Constitucionales y Justicia, sometemos a la consideración del Pleno Legislativo del Congreso del Estado Independiente, Libre y Soberano de Coahuila de Zaragoza, para su lectura, discusión y en su caso, aprobación, el siguiente: </w:t>
      </w:r>
    </w:p>
    <w:p w14:paraId="6B0285C0" w14:textId="77777777" w:rsidR="008473C6" w:rsidRPr="008473C6" w:rsidRDefault="008473C6" w:rsidP="008473C6">
      <w:pPr>
        <w:spacing w:line="360" w:lineRule="auto"/>
        <w:jc w:val="both"/>
        <w:rPr>
          <w:rFonts w:ascii="Arial" w:hAnsi="Arial" w:cs="Arial"/>
          <w:b/>
          <w:bCs/>
          <w:bdr w:val="none" w:sz="0" w:space="0" w:color="auto" w:frame="1"/>
          <w:shd w:val="clear" w:color="auto" w:fill="FFFFFF"/>
          <w:lang w:val="es-MX"/>
        </w:rPr>
      </w:pPr>
    </w:p>
    <w:p w14:paraId="5AD1FF59" w14:textId="77777777" w:rsidR="008473C6" w:rsidRPr="008473C6" w:rsidRDefault="008473C6" w:rsidP="008473C6">
      <w:pPr>
        <w:spacing w:line="360" w:lineRule="auto"/>
        <w:jc w:val="center"/>
        <w:rPr>
          <w:rFonts w:ascii="Arial" w:hAnsi="Arial" w:cs="Arial"/>
          <w:b/>
          <w:bCs/>
          <w:bdr w:val="none" w:sz="0" w:space="0" w:color="auto" w:frame="1"/>
          <w:shd w:val="clear" w:color="auto" w:fill="FFFFFF"/>
          <w:lang w:val="es-MX"/>
        </w:rPr>
      </w:pPr>
      <w:r w:rsidRPr="008473C6">
        <w:rPr>
          <w:rFonts w:ascii="Arial" w:hAnsi="Arial" w:cs="Arial"/>
          <w:b/>
          <w:bCs/>
          <w:bdr w:val="none" w:sz="0" w:space="0" w:color="auto" w:frame="1"/>
          <w:shd w:val="clear" w:color="auto" w:fill="FFFFFF"/>
          <w:lang w:val="es-MX"/>
        </w:rPr>
        <w:t xml:space="preserve">P R O Y E C T O    D E    D E C R E T O </w:t>
      </w:r>
    </w:p>
    <w:p w14:paraId="453DE90D" w14:textId="77777777" w:rsidR="008473C6" w:rsidRPr="008473C6" w:rsidRDefault="008473C6" w:rsidP="008473C6">
      <w:pPr>
        <w:spacing w:line="360" w:lineRule="auto"/>
        <w:jc w:val="both"/>
        <w:rPr>
          <w:rFonts w:ascii="Arial" w:hAnsi="Arial" w:cs="Arial"/>
          <w:b/>
          <w:bCs/>
          <w:bdr w:val="none" w:sz="0" w:space="0" w:color="auto" w:frame="1"/>
          <w:shd w:val="clear" w:color="auto" w:fill="FFFFFF"/>
          <w:lang w:val="es-MX"/>
        </w:rPr>
      </w:pPr>
    </w:p>
    <w:p w14:paraId="73226AE4" w14:textId="77777777" w:rsidR="008473C6" w:rsidRPr="008473C6" w:rsidRDefault="008473C6" w:rsidP="008473C6">
      <w:pPr>
        <w:spacing w:line="360" w:lineRule="auto"/>
        <w:jc w:val="both"/>
        <w:rPr>
          <w:rFonts w:ascii="Arial" w:eastAsia="Calibri" w:hAnsi="Arial" w:cs="Arial"/>
          <w:lang w:val="es-ES_tradnl" w:eastAsia="en-US"/>
        </w:rPr>
      </w:pPr>
      <w:r w:rsidRPr="008473C6">
        <w:rPr>
          <w:rFonts w:ascii="Arial" w:hAnsi="Arial" w:cs="Arial"/>
          <w:b/>
          <w:color w:val="000000"/>
          <w:lang w:val="es-ES_tradnl" w:eastAsia="es-MX"/>
        </w:rPr>
        <w:t>ÚNICO.-</w:t>
      </w:r>
      <w:r w:rsidRPr="008473C6">
        <w:rPr>
          <w:rFonts w:ascii="Arial" w:hAnsi="Arial" w:cs="Arial"/>
          <w:color w:val="000000"/>
          <w:lang w:val="es-ES_tradnl" w:eastAsia="es-MX"/>
        </w:rPr>
        <w:t xml:space="preserve"> Se </w:t>
      </w:r>
      <w:r w:rsidRPr="008473C6">
        <w:rPr>
          <w:rFonts w:ascii="Arial" w:hAnsi="Arial" w:cs="Arial"/>
          <w:b/>
          <w:bCs/>
          <w:color w:val="000000"/>
          <w:lang w:val="es-ES_tradnl" w:eastAsia="es-MX"/>
        </w:rPr>
        <w:t>reforman</w:t>
      </w:r>
      <w:r w:rsidRPr="008473C6">
        <w:rPr>
          <w:rFonts w:ascii="Arial" w:hAnsi="Arial" w:cs="Arial"/>
          <w:color w:val="000000"/>
          <w:lang w:val="es-ES_tradnl" w:eastAsia="es-MX"/>
        </w:rPr>
        <w:t xml:space="preserve"> el primer párrafo del artículo 32, el primer párrafo del artículo 34; y se </w:t>
      </w:r>
      <w:r w:rsidRPr="008473C6">
        <w:rPr>
          <w:rFonts w:ascii="Arial" w:hAnsi="Arial" w:cs="Arial"/>
          <w:b/>
          <w:bCs/>
          <w:color w:val="000000"/>
          <w:lang w:val="es-ES_tradnl" w:eastAsia="es-MX"/>
        </w:rPr>
        <w:t>deroga</w:t>
      </w:r>
      <w:r w:rsidRPr="008473C6">
        <w:rPr>
          <w:rFonts w:ascii="Arial" w:hAnsi="Arial" w:cs="Arial"/>
          <w:color w:val="000000"/>
          <w:lang w:val="es-ES_tradnl" w:eastAsia="es-MX"/>
        </w:rPr>
        <w:t xml:space="preserve"> la fracción VIII del artículo 19 de la </w:t>
      </w:r>
      <w:r w:rsidRPr="008473C6">
        <w:rPr>
          <w:rFonts w:ascii="Arial" w:hAnsi="Arial" w:cs="Arial"/>
          <w:b/>
          <w:bCs/>
          <w:color w:val="000000"/>
          <w:lang w:val="es-ES_tradnl" w:eastAsia="es-MX"/>
        </w:rPr>
        <w:t>Ley de Planeación para el Desarrollo del Estado de Coahuila de Zaragoza</w:t>
      </w:r>
      <w:r w:rsidRPr="008473C6">
        <w:rPr>
          <w:rFonts w:ascii="Arial" w:hAnsi="Arial" w:cs="Arial"/>
          <w:color w:val="000000"/>
          <w:lang w:val="es-ES_tradnl" w:eastAsia="es-MX"/>
        </w:rPr>
        <w:t>, para quedar como sigue:</w:t>
      </w:r>
    </w:p>
    <w:p w14:paraId="0A6B9E7F" w14:textId="77777777" w:rsidR="008473C6" w:rsidRPr="008473C6" w:rsidRDefault="008473C6" w:rsidP="008473C6">
      <w:pPr>
        <w:jc w:val="both"/>
        <w:rPr>
          <w:rFonts w:ascii="Arial" w:eastAsia="Calibri" w:hAnsi="Arial" w:cs="Arial"/>
          <w:b/>
          <w:lang w:val="es-MX"/>
        </w:rPr>
      </w:pPr>
    </w:p>
    <w:p w14:paraId="5DAC36BE" w14:textId="77777777" w:rsidR="008473C6" w:rsidRPr="008473C6" w:rsidRDefault="008473C6" w:rsidP="008473C6">
      <w:pPr>
        <w:jc w:val="both"/>
        <w:rPr>
          <w:rFonts w:ascii="Arial" w:eastAsia="Calibri" w:hAnsi="Arial" w:cs="Arial"/>
          <w:lang w:val="es-MX"/>
        </w:rPr>
      </w:pPr>
      <w:r w:rsidRPr="008473C6">
        <w:rPr>
          <w:rFonts w:ascii="Arial" w:eastAsia="Calibri" w:hAnsi="Arial" w:cs="Arial"/>
          <w:b/>
          <w:lang w:val="es-MX"/>
        </w:rPr>
        <w:t>Artículo 19.-</w:t>
      </w:r>
      <w:r w:rsidRPr="008473C6">
        <w:rPr>
          <w:rFonts w:ascii="Arial" w:eastAsia="Calibri" w:hAnsi="Arial" w:cs="Arial"/>
          <w:lang w:val="es-MX"/>
        </w:rPr>
        <w:t xml:space="preserve"> ...</w:t>
      </w:r>
    </w:p>
    <w:p w14:paraId="32BCF13D" w14:textId="77777777" w:rsidR="008473C6" w:rsidRPr="008473C6" w:rsidRDefault="008473C6" w:rsidP="008473C6">
      <w:pPr>
        <w:jc w:val="both"/>
        <w:rPr>
          <w:rFonts w:ascii="Arial" w:eastAsia="Calibri" w:hAnsi="Arial" w:cs="Arial"/>
          <w:lang w:val="es-MX"/>
        </w:rPr>
      </w:pPr>
    </w:p>
    <w:p w14:paraId="157F7F50" w14:textId="77777777" w:rsidR="008473C6" w:rsidRPr="008473C6" w:rsidRDefault="008473C6" w:rsidP="008473C6">
      <w:pPr>
        <w:jc w:val="both"/>
        <w:rPr>
          <w:rFonts w:ascii="Arial" w:eastAsia="Calibri" w:hAnsi="Arial" w:cs="Arial"/>
          <w:lang w:val="es-MX"/>
        </w:rPr>
      </w:pPr>
      <w:r w:rsidRPr="008473C6">
        <w:rPr>
          <w:rFonts w:ascii="Arial" w:eastAsia="Calibri" w:hAnsi="Arial" w:cs="Arial"/>
          <w:b/>
          <w:lang w:val="es-MX"/>
        </w:rPr>
        <w:t>I.</w:t>
      </w:r>
      <w:r w:rsidRPr="008473C6">
        <w:rPr>
          <w:rFonts w:ascii="Arial" w:eastAsia="Calibri" w:hAnsi="Arial" w:cs="Arial"/>
          <w:lang w:val="es-MX"/>
        </w:rPr>
        <w:t xml:space="preserve"> a la </w:t>
      </w:r>
      <w:r w:rsidRPr="008473C6">
        <w:rPr>
          <w:rFonts w:ascii="Arial" w:eastAsia="Calibri" w:hAnsi="Arial" w:cs="Arial"/>
          <w:b/>
          <w:lang w:val="es-MX"/>
        </w:rPr>
        <w:t>VII.</w:t>
      </w:r>
      <w:r w:rsidRPr="008473C6">
        <w:rPr>
          <w:rFonts w:ascii="Arial" w:eastAsia="Calibri" w:hAnsi="Arial" w:cs="Arial"/>
          <w:lang w:val="es-MX"/>
        </w:rPr>
        <w:t xml:space="preserve"> ...</w:t>
      </w:r>
    </w:p>
    <w:p w14:paraId="5743E4D8" w14:textId="77777777" w:rsidR="008473C6" w:rsidRPr="008473C6" w:rsidRDefault="008473C6" w:rsidP="008473C6">
      <w:pPr>
        <w:jc w:val="both"/>
        <w:rPr>
          <w:rFonts w:ascii="Arial" w:eastAsia="Calibri" w:hAnsi="Arial" w:cs="Arial"/>
          <w:lang w:val="es-MX"/>
        </w:rPr>
      </w:pPr>
    </w:p>
    <w:p w14:paraId="62AF28EE" w14:textId="77777777" w:rsidR="008473C6" w:rsidRPr="008473C6" w:rsidRDefault="008473C6" w:rsidP="008473C6">
      <w:pPr>
        <w:jc w:val="both"/>
        <w:rPr>
          <w:rFonts w:ascii="Arial" w:eastAsia="Calibri" w:hAnsi="Arial" w:cs="Arial"/>
          <w:lang w:val="es-MX"/>
        </w:rPr>
      </w:pPr>
      <w:r w:rsidRPr="008473C6">
        <w:rPr>
          <w:rFonts w:ascii="Arial" w:eastAsia="Calibri" w:hAnsi="Arial" w:cs="Arial"/>
          <w:b/>
          <w:lang w:val="es-MX"/>
        </w:rPr>
        <w:t>VIII.</w:t>
      </w:r>
      <w:r w:rsidRPr="008473C6">
        <w:rPr>
          <w:rFonts w:ascii="Arial" w:eastAsia="Calibri" w:hAnsi="Arial" w:cs="Arial"/>
          <w:lang w:val="es-MX"/>
        </w:rPr>
        <w:tab/>
        <w:t xml:space="preserve">Se deroga. </w:t>
      </w:r>
    </w:p>
    <w:p w14:paraId="74C212F7" w14:textId="77777777" w:rsidR="008473C6" w:rsidRPr="008473C6" w:rsidRDefault="008473C6" w:rsidP="008473C6">
      <w:pPr>
        <w:jc w:val="both"/>
        <w:rPr>
          <w:rFonts w:ascii="Arial" w:eastAsia="Calibri" w:hAnsi="Arial" w:cs="Arial"/>
          <w:lang w:val="es-MX"/>
        </w:rPr>
      </w:pPr>
    </w:p>
    <w:p w14:paraId="545E8C22" w14:textId="77777777" w:rsidR="008473C6" w:rsidRPr="008473C6" w:rsidRDefault="008473C6" w:rsidP="008473C6">
      <w:pPr>
        <w:jc w:val="both"/>
        <w:rPr>
          <w:rFonts w:ascii="Arial" w:eastAsia="Calibri" w:hAnsi="Arial" w:cs="Arial"/>
          <w:lang w:val="es-MX"/>
        </w:rPr>
      </w:pPr>
      <w:r w:rsidRPr="008473C6">
        <w:rPr>
          <w:rFonts w:ascii="Arial" w:eastAsia="Calibri" w:hAnsi="Arial" w:cs="Arial"/>
          <w:b/>
          <w:lang w:val="es-MX"/>
        </w:rPr>
        <w:t>IX.</w:t>
      </w:r>
      <w:r w:rsidRPr="008473C6">
        <w:rPr>
          <w:rFonts w:ascii="Arial" w:eastAsia="Calibri" w:hAnsi="Arial" w:cs="Arial"/>
          <w:lang w:val="es-MX"/>
        </w:rPr>
        <w:t xml:space="preserve"> a la </w:t>
      </w:r>
      <w:r w:rsidRPr="008473C6">
        <w:rPr>
          <w:rFonts w:ascii="Arial" w:eastAsia="Calibri" w:hAnsi="Arial" w:cs="Arial"/>
          <w:b/>
          <w:lang w:val="es-MX"/>
        </w:rPr>
        <w:t>XI.</w:t>
      </w:r>
      <w:r w:rsidRPr="008473C6">
        <w:rPr>
          <w:rFonts w:ascii="Arial" w:eastAsia="Calibri" w:hAnsi="Arial" w:cs="Arial"/>
          <w:lang w:val="es-MX"/>
        </w:rPr>
        <w:t xml:space="preserve"> ...</w:t>
      </w:r>
    </w:p>
    <w:p w14:paraId="4A32DEAD" w14:textId="77777777" w:rsidR="008473C6" w:rsidRPr="008473C6" w:rsidRDefault="008473C6" w:rsidP="008473C6">
      <w:pPr>
        <w:jc w:val="both"/>
        <w:rPr>
          <w:rFonts w:ascii="Arial" w:eastAsia="Calibri" w:hAnsi="Arial" w:cs="Arial"/>
          <w:lang w:val="es-MX"/>
        </w:rPr>
      </w:pPr>
    </w:p>
    <w:p w14:paraId="1C956306" w14:textId="77777777" w:rsidR="008473C6" w:rsidRPr="008473C6" w:rsidRDefault="008473C6" w:rsidP="008473C6">
      <w:pPr>
        <w:jc w:val="both"/>
        <w:rPr>
          <w:rFonts w:ascii="Arial" w:eastAsia="Calibri" w:hAnsi="Arial" w:cs="Arial"/>
          <w:lang w:val="es-MX"/>
        </w:rPr>
      </w:pPr>
      <w:r w:rsidRPr="008473C6">
        <w:rPr>
          <w:rFonts w:ascii="Arial" w:eastAsia="Calibri" w:hAnsi="Arial" w:cs="Arial"/>
          <w:lang w:val="es-MX"/>
        </w:rPr>
        <w:t>...</w:t>
      </w:r>
    </w:p>
    <w:p w14:paraId="2A049E4B" w14:textId="77777777" w:rsidR="008473C6" w:rsidRPr="008473C6" w:rsidRDefault="008473C6" w:rsidP="008473C6">
      <w:pPr>
        <w:spacing w:line="360" w:lineRule="auto"/>
        <w:jc w:val="both"/>
        <w:rPr>
          <w:rFonts w:ascii="Arial" w:eastAsia="Calibri" w:hAnsi="Arial" w:cs="Arial"/>
          <w:lang w:val="es-ES_tradnl" w:eastAsia="en-US"/>
        </w:rPr>
      </w:pPr>
    </w:p>
    <w:p w14:paraId="0E39772B" w14:textId="77777777" w:rsidR="008473C6" w:rsidRPr="008473C6" w:rsidRDefault="008473C6" w:rsidP="008473C6">
      <w:pPr>
        <w:jc w:val="both"/>
        <w:rPr>
          <w:rFonts w:ascii="Arial" w:eastAsia="Calibri" w:hAnsi="Arial" w:cs="Arial"/>
          <w:lang w:val="es-MX"/>
        </w:rPr>
      </w:pPr>
      <w:r w:rsidRPr="008473C6">
        <w:rPr>
          <w:rFonts w:ascii="Arial" w:eastAsia="Calibri" w:hAnsi="Arial" w:cs="Arial"/>
          <w:b/>
          <w:lang w:val="es-MX"/>
        </w:rPr>
        <w:t>Artículo 32.-</w:t>
      </w:r>
      <w:r w:rsidRPr="008473C6">
        <w:rPr>
          <w:rFonts w:ascii="Arial" w:eastAsia="Calibri" w:hAnsi="Arial" w:cs="Arial"/>
          <w:lang w:val="es-MX"/>
        </w:rPr>
        <w:t xml:space="preserve"> Los anteproyectos deberán sujetarse a la estructura programática aprobada por la Secretaría de Finanzas y demás instancias correspondientes, la cual contendrá los objetivos, metas, indicadores de desempeño y la dependencia o entidad responsable, en congruencia con el Plan Estatal y con los programas derivados.</w:t>
      </w:r>
    </w:p>
    <w:p w14:paraId="4D9D70E1" w14:textId="77777777" w:rsidR="008473C6" w:rsidRPr="008473C6" w:rsidRDefault="008473C6" w:rsidP="008473C6">
      <w:pPr>
        <w:jc w:val="both"/>
        <w:rPr>
          <w:rFonts w:ascii="Arial" w:eastAsia="Calibri" w:hAnsi="Arial" w:cs="Arial"/>
          <w:lang w:val="es-MX"/>
        </w:rPr>
      </w:pPr>
    </w:p>
    <w:p w14:paraId="2C0053C9" w14:textId="77777777" w:rsidR="008473C6" w:rsidRPr="008473C6" w:rsidRDefault="008473C6" w:rsidP="008473C6">
      <w:pPr>
        <w:jc w:val="both"/>
        <w:rPr>
          <w:rFonts w:ascii="Arial" w:eastAsia="Calibri" w:hAnsi="Arial" w:cs="Arial"/>
          <w:lang w:val="es-MX"/>
        </w:rPr>
      </w:pPr>
      <w:r w:rsidRPr="008473C6">
        <w:rPr>
          <w:rFonts w:ascii="Arial" w:eastAsia="Calibri" w:hAnsi="Arial" w:cs="Arial"/>
          <w:lang w:val="es-MX"/>
        </w:rPr>
        <w:t>...</w:t>
      </w:r>
    </w:p>
    <w:p w14:paraId="239B1D03" w14:textId="77777777" w:rsidR="008473C6" w:rsidRPr="008473C6" w:rsidRDefault="008473C6" w:rsidP="008473C6">
      <w:pPr>
        <w:spacing w:line="360" w:lineRule="auto"/>
        <w:jc w:val="both"/>
        <w:rPr>
          <w:rFonts w:ascii="Arial" w:eastAsia="Calibri" w:hAnsi="Arial" w:cs="Arial"/>
          <w:lang w:val="es-ES_tradnl" w:eastAsia="en-US"/>
        </w:rPr>
      </w:pPr>
    </w:p>
    <w:p w14:paraId="10B4D183" w14:textId="77777777" w:rsidR="008473C6" w:rsidRPr="008473C6" w:rsidRDefault="008473C6" w:rsidP="008473C6">
      <w:pPr>
        <w:ind w:left="30" w:hanging="30"/>
        <w:jc w:val="both"/>
        <w:rPr>
          <w:rFonts w:ascii="Arial" w:eastAsia="Calibri" w:hAnsi="Arial" w:cs="Arial"/>
          <w:lang w:val="es-MX"/>
        </w:rPr>
      </w:pPr>
      <w:r w:rsidRPr="008473C6">
        <w:rPr>
          <w:rFonts w:ascii="Arial" w:eastAsia="Calibri" w:hAnsi="Arial" w:cs="Arial"/>
          <w:b/>
          <w:lang w:val="es-MX"/>
        </w:rPr>
        <w:t>Artículo 34.-</w:t>
      </w:r>
      <w:r w:rsidRPr="008473C6">
        <w:rPr>
          <w:rFonts w:ascii="Arial" w:eastAsia="Calibri" w:hAnsi="Arial" w:cs="Arial"/>
          <w:lang w:val="es-MX"/>
        </w:rPr>
        <w:t xml:space="preserve"> La Secretaría de Fiscalización y Rendición de Cuentas, en coordinación con </w:t>
      </w:r>
      <w:r w:rsidRPr="008473C6">
        <w:rPr>
          <w:rFonts w:ascii="Arial" w:eastAsia="Calibri" w:hAnsi="Arial" w:cs="Arial"/>
          <w:bCs/>
          <w:lang w:val="es-MX"/>
        </w:rPr>
        <w:t>la Secretaría de Finanzas, a través del personal que se designe para tal efecto o por profesionales externos que se contraten para tal fin,</w:t>
      </w:r>
      <w:r w:rsidRPr="008473C6">
        <w:rPr>
          <w:rFonts w:ascii="Arial" w:eastAsia="Calibri" w:hAnsi="Arial" w:cs="Arial"/>
          <w:lang w:val="es-MX"/>
        </w:rPr>
        <w:t xml:space="preserve"> establecerán la metodología, procedimientos y mecanismos para el adecuado control, seguimiento, revisión, evaluación </w:t>
      </w:r>
      <w:r w:rsidRPr="008473C6">
        <w:rPr>
          <w:rFonts w:ascii="Arial" w:eastAsia="Calibri" w:hAnsi="Arial" w:cs="Arial"/>
          <w:bCs/>
          <w:lang w:val="es-MX"/>
        </w:rPr>
        <w:t>y supervisión</w:t>
      </w:r>
      <w:r w:rsidRPr="008473C6">
        <w:rPr>
          <w:rFonts w:ascii="Arial" w:eastAsia="Calibri" w:hAnsi="Arial" w:cs="Arial"/>
          <w:lang w:val="es-MX"/>
        </w:rPr>
        <w:t xml:space="preserve"> de la ejecución de los programas, el uso y destino de los recursos asignados a ellos y la vigilancia de su cumplimiento.</w:t>
      </w:r>
    </w:p>
    <w:p w14:paraId="03D644C4" w14:textId="77777777" w:rsidR="008473C6" w:rsidRPr="008473C6" w:rsidRDefault="008473C6" w:rsidP="008473C6">
      <w:pPr>
        <w:jc w:val="both"/>
        <w:rPr>
          <w:rFonts w:ascii="Arial" w:eastAsia="Calibri" w:hAnsi="Arial" w:cs="Arial"/>
          <w:lang w:val="es-MX"/>
        </w:rPr>
      </w:pPr>
    </w:p>
    <w:p w14:paraId="4E18D331" w14:textId="77777777" w:rsidR="008473C6" w:rsidRPr="008473C6" w:rsidRDefault="008473C6" w:rsidP="008473C6">
      <w:pPr>
        <w:jc w:val="both"/>
        <w:rPr>
          <w:rFonts w:ascii="Arial" w:eastAsia="Calibri" w:hAnsi="Arial" w:cs="Arial"/>
          <w:lang w:val="en-US"/>
        </w:rPr>
      </w:pPr>
      <w:r w:rsidRPr="008473C6">
        <w:rPr>
          <w:rFonts w:ascii="Arial" w:eastAsia="Calibri" w:hAnsi="Arial" w:cs="Arial"/>
          <w:lang w:val="en-US"/>
        </w:rPr>
        <w:t>...</w:t>
      </w:r>
    </w:p>
    <w:p w14:paraId="296ADD49" w14:textId="77777777" w:rsidR="008473C6" w:rsidRPr="008473C6" w:rsidRDefault="008473C6" w:rsidP="008473C6">
      <w:pPr>
        <w:jc w:val="both"/>
        <w:rPr>
          <w:rFonts w:ascii="Arial" w:eastAsia="Calibri" w:hAnsi="Arial" w:cs="Arial"/>
          <w:lang w:val="en-US"/>
        </w:rPr>
      </w:pPr>
    </w:p>
    <w:p w14:paraId="03B8153C" w14:textId="77777777" w:rsidR="008473C6" w:rsidRPr="008473C6" w:rsidRDefault="008473C6" w:rsidP="008473C6">
      <w:pPr>
        <w:spacing w:line="360" w:lineRule="auto"/>
        <w:jc w:val="both"/>
        <w:rPr>
          <w:rFonts w:ascii="Arial" w:eastAsia="Calibri" w:hAnsi="Arial" w:cs="Arial"/>
          <w:lang w:val="en-US" w:eastAsia="en-US"/>
        </w:rPr>
      </w:pPr>
      <w:r w:rsidRPr="008473C6">
        <w:rPr>
          <w:rFonts w:ascii="Arial" w:eastAsia="Calibri" w:hAnsi="Arial" w:cs="Arial"/>
          <w:lang w:val="en-US"/>
        </w:rPr>
        <w:t>...</w:t>
      </w:r>
    </w:p>
    <w:p w14:paraId="48135EDC" w14:textId="77777777" w:rsidR="008473C6" w:rsidRPr="008473C6" w:rsidRDefault="008473C6" w:rsidP="008473C6">
      <w:pPr>
        <w:spacing w:line="360" w:lineRule="auto"/>
        <w:jc w:val="both"/>
        <w:rPr>
          <w:rFonts w:ascii="Arial" w:eastAsia="Calibri" w:hAnsi="Arial" w:cs="Arial"/>
          <w:lang w:val="en-US" w:eastAsia="en-US"/>
        </w:rPr>
      </w:pPr>
    </w:p>
    <w:p w14:paraId="2A2B0360" w14:textId="77777777" w:rsidR="008473C6" w:rsidRPr="008473C6" w:rsidRDefault="008473C6" w:rsidP="008473C6">
      <w:pPr>
        <w:spacing w:line="360" w:lineRule="auto"/>
        <w:jc w:val="center"/>
        <w:rPr>
          <w:rFonts w:ascii="Arial" w:eastAsia="Calibri" w:hAnsi="Arial" w:cs="Arial"/>
          <w:b/>
          <w:lang w:val="en-US" w:eastAsia="en-US"/>
        </w:rPr>
      </w:pPr>
      <w:r w:rsidRPr="008473C6">
        <w:rPr>
          <w:rFonts w:ascii="Arial" w:eastAsia="Calibri" w:hAnsi="Arial" w:cs="Arial"/>
          <w:b/>
          <w:lang w:val="en-US" w:eastAsia="en-US"/>
        </w:rPr>
        <w:t>T R A N S I T O R I O S</w:t>
      </w:r>
    </w:p>
    <w:p w14:paraId="4F2D5177" w14:textId="77777777" w:rsidR="008473C6" w:rsidRPr="008473C6" w:rsidRDefault="008473C6" w:rsidP="008473C6">
      <w:pPr>
        <w:spacing w:line="360" w:lineRule="auto"/>
        <w:jc w:val="both"/>
        <w:rPr>
          <w:rFonts w:ascii="Arial" w:eastAsia="Calibri" w:hAnsi="Arial" w:cs="Arial"/>
          <w:b/>
          <w:lang w:val="en-US" w:eastAsia="en-US"/>
        </w:rPr>
      </w:pPr>
    </w:p>
    <w:p w14:paraId="189B2909" w14:textId="77777777" w:rsidR="008473C6" w:rsidRPr="008473C6" w:rsidRDefault="008473C6" w:rsidP="008473C6">
      <w:pPr>
        <w:widowControl w:val="0"/>
        <w:autoSpaceDE w:val="0"/>
        <w:autoSpaceDN w:val="0"/>
        <w:adjustRightInd w:val="0"/>
        <w:spacing w:after="160" w:line="360" w:lineRule="auto"/>
        <w:jc w:val="both"/>
        <w:rPr>
          <w:rFonts w:ascii="Arial" w:eastAsia="Calibri" w:hAnsi="Arial" w:cs="Arial"/>
          <w:lang w:val="es-MX" w:eastAsia="en-US"/>
        </w:rPr>
      </w:pPr>
      <w:r w:rsidRPr="008473C6">
        <w:rPr>
          <w:rFonts w:ascii="Arial" w:eastAsia="Calibri" w:hAnsi="Arial" w:cs="Arial"/>
          <w:b/>
          <w:lang w:val="es-MX" w:eastAsia="en-US"/>
        </w:rPr>
        <w:t xml:space="preserve">ARTÍCULO PRIMERO.- </w:t>
      </w:r>
      <w:r w:rsidRPr="008473C6">
        <w:rPr>
          <w:rFonts w:ascii="Arial" w:eastAsia="Calibri" w:hAnsi="Arial" w:cs="Arial"/>
          <w:lang w:val="es-MX" w:eastAsia="en-US"/>
        </w:rPr>
        <w:t>El presente Decreto entrará en vigor al día siguiente de su publicación en el Periódico Oficial del Gobierno del Estado de Coahuila de Zaragoza.</w:t>
      </w:r>
    </w:p>
    <w:p w14:paraId="1381F9D7" w14:textId="77777777" w:rsidR="008473C6" w:rsidRPr="008473C6" w:rsidRDefault="008473C6" w:rsidP="008473C6">
      <w:pPr>
        <w:spacing w:after="160" w:line="360" w:lineRule="auto"/>
        <w:jc w:val="both"/>
        <w:rPr>
          <w:rFonts w:ascii="Arial" w:eastAsia="Calibri" w:hAnsi="Arial" w:cs="Arial"/>
          <w:lang w:val="es-MX" w:eastAsia="en-US"/>
        </w:rPr>
      </w:pPr>
      <w:r w:rsidRPr="008473C6">
        <w:rPr>
          <w:rFonts w:ascii="Arial" w:eastAsia="Calibri" w:hAnsi="Arial" w:cs="Arial"/>
          <w:b/>
          <w:lang w:val="es-MX" w:eastAsia="en-US"/>
        </w:rPr>
        <w:t>ARTÍCULO SEGUNDO.-</w:t>
      </w:r>
      <w:r w:rsidRPr="008473C6">
        <w:rPr>
          <w:rFonts w:ascii="Arial" w:eastAsia="Calibri" w:hAnsi="Arial" w:cs="Arial"/>
          <w:lang w:val="es-MX" w:eastAsia="en-US"/>
        </w:rPr>
        <w:t xml:space="preserve"> Se derogan todas las disposiciones que se opongan al presente Decreto.</w:t>
      </w:r>
    </w:p>
    <w:p w14:paraId="7C5A7017" w14:textId="77777777" w:rsidR="008473C6" w:rsidRPr="008473C6" w:rsidRDefault="008473C6" w:rsidP="008473C6">
      <w:pPr>
        <w:spacing w:line="360" w:lineRule="auto"/>
        <w:jc w:val="both"/>
        <w:rPr>
          <w:rFonts w:ascii="Arial" w:eastAsia="Calibri" w:hAnsi="Arial" w:cs="Arial"/>
          <w:lang w:val="es-MX" w:eastAsia="en-US"/>
        </w:rPr>
      </w:pPr>
    </w:p>
    <w:p w14:paraId="348B0B08" w14:textId="77777777" w:rsidR="008473C6" w:rsidRPr="008473C6" w:rsidRDefault="008473C6" w:rsidP="008473C6">
      <w:pPr>
        <w:autoSpaceDE w:val="0"/>
        <w:autoSpaceDN w:val="0"/>
        <w:adjustRightInd w:val="0"/>
        <w:spacing w:line="360" w:lineRule="auto"/>
        <w:jc w:val="both"/>
        <w:rPr>
          <w:rFonts w:ascii="Arial" w:eastAsia="Calibri" w:hAnsi="Arial" w:cs="Arial"/>
          <w:color w:val="000000"/>
          <w:lang w:val="es-MX"/>
        </w:rPr>
      </w:pPr>
      <w:r w:rsidRPr="008473C6">
        <w:rPr>
          <w:rFonts w:ascii="Arial" w:eastAsia="Calibri" w:hAnsi="Arial" w:cs="Arial"/>
          <w:color w:val="000000"/>
          <w:lang w:val="es-MX"/>
        </w:rPr>
        <w:t xml:space="preserve">Así lo acuerdan las Diputadas y los Diputados integrantes de la </w:t>
      </w:r>
      <w:r w:rsidRPr="008473C6">
        <w:rPr>
          <w:rFonts w:ascii="Arial" w:hAnsi="Arial" w:cs="Arial"/>
          <w:lang w:val="es-MX"/>
        </w:rPr>
        <w:t xml:space="preserve">Comisión de Gobernación, Puntos Constitucionales y Justicia </w:t>
      </w:r>
      <w:r w:rsidRPr="008473C6">
        <w:rPr>
          <w:rFonts w:ascii="Arial" w:eastAsia="Calibri" w:hAnsi="Arial" w:cs="Arial"/>
          <w:color w:val="000000"/>
          <w:lang w:val="es-MX"/>
        </w:rPr>
        <w:t xml:space="preserve">de la Sexagésima Segunda Legislatura </w:t>
      </w:r>
      <w:r w:rsidRPr="008473C6">
        <w:rPr>
          <w:rFonts w:ascii="Arial" w:eastAsia="Calibri" w:hAnsi="Arial" w:cs="Arial"/>
          <w:color w:val="000000"/>
          <w:lang w:val="es-MX"/>
        </w:rPr>
        <w:lastRenderedPageBreak/>
        <w:t xml:space="preserve">del Congreso del Estado Independiente, Libre y Soberano de Coahuila de Zaragoza, </w:t>
      </w:r>
      <w:r w:rsidRPr="008473C6">
        <w:rPr>
          <w:rFonts w:ascii="Arial" w:hAnsi="Arial"/>
          <w:lang w:val="es-MX"/>
        </w:rPr>
        <w:t>Dip. Ricardo López Campos (Coordinador), Dip. Luz Elena Guadalupe Morales Núñez (Secretaria), Dip. Olivia Martínez Leyva, Dip. María Guadalupe Oyervides Valdez, Dip. María Bárbara Cepeda Boehringer, Dip. Rodolfo Gerardo Walss Aurioles, Dip. Tania Vanessa Flores Guerra, Dip. Claudia Elvira Rodríguez Márquez y Dip. Lizbeth Ogazón Nava</w:t>
      </w:r>
      <w:r w:rsidRPr="008473C6">
        <w:rPr>
          <w:rFonts w:ascii="Arial" w:eastAsia="Calibri" w:hAnsi="Arial" w:cs="Arial"/>
          <w:color w:val="000000"/>
          <w:lang w:val="es-MX" w:eastAsia="en-US"/>
        </w:rPr>
        <w:t>.</w:t>
      </w:r>
      <w:r w:rsidRPr="008473C6">
        <w:rPr>
          <w:rFonts w:ascii="Arial" w:eastAsia="Calibri" w:hAnsi="Arial" w:cs="Arial"/>
          <w:b/>
          <w:color w:val="000000"/>
          <w:lang w:val="es-MX" w:eastAsia="en-US"/>
        </w:rPr>
        <w:t xml:space="preserve"> </w:t>
      </w:r>
      <w:r w:rsidRPr="008473C6">
        <w:rPr>
          <w:rFonts w:ascii="Arial" w:eastAsia="Calibri" w:hAnsi="Arial" w:cs="Arial"/>
          <w:color w:val="000000"/>
          <w:lang w:val="es-MX" w:eastAsia="en-US"/>
        </w:rPr>
        <w:t>En la Ciudad de Saltillo, Coahuila de Zaragoza</w:t>
      </w:r>
      <w:r w:rsidRPr="008473C6">
        <w:rPr>
          <w:rFonts w:ascii="Arial" w:eastAsia="Calibri" w:hAnsi="Arial" w:cs="Arial"/>
          <w:color w:val="000000"/>
          <w:lang w:val="es-MX"/>
        </w:rPr>
        <w:t xml:space="preserve">, a 20 de octubre de 2021.  </w:t>
      </w:r>
    </w:p>
    <w:p w14:paraId="5533024E" w14:textId="77777777" w:rsidR="008473C6" w:rsidRPr="008473C6" w:rsidRDefault="008473C6" w:rsidP="008473C6">
      <w:pPr>
        <w:autoSpaceDE w:val="0"/>
        <w:autoSpaceDN w:val="0"/>
        <w:adjustRightInd w:val="0"/>
        <w:spacing w:line="360" w:lineRule="auto"/>
        <w:jc w:val="both"/>
        <w:rPr>
          <w:rFonts w:ascii="Arial" w:eastAsia="Calibri" w:hAnsi="Arial" w:cs="Arial"/>
          <w:color w:val="000000"/>
          <w:lang w:val="es-MX"/>
        </w:rPr>
      </w:pPr>
    </w:p>
    <w:p w14:paraId="20EC405B" w14:textId="1D88BB14" w:rsidR="008473C6" w:rsidRPr="008473C6" w:rsidRDefault="008473C6" w:rsidP="008473C6">
      <w:pPr>
        <w:autoSpaceDE w:val="0"/>
        <w:autoSpaceDN w:val="0"/>
        <w:adjustRightInd w:val="0"/>
        <w:spacing w:line="360" w:lineRule="auto"/>
        <w:jc w:val="center"/>
        <w:rPr>
          <w:rFonts w:ascii="Arial" w:eastAsia="Calibri" w:hAnsi="Arial" w:cs="Arial"/>
          <w:color w:val="000000"/>
          <w:lang w:val="es-MX"/>
        </w:rPr>
      </w:pPr>
      <w:r w:rsidRPr="008473C6">
        <w:rPr>
          <w:rFonts w:ascii="Arial" w:hAnsi="Arial" w:cs="Arial"/>
          <w:b/>
          <w:lang w:val="es-MX"/>
        </w:rPr>
        <w:t>COMISIÓN DE GOBERNACIÓN, PUNTOS CONSTITUCIONALES Y JUSTICIA</w:t>
      </w:r>
    </w:p>
    <w:p w14:paraId="643734C8" w14:textId="77777777" w:rsidR="008473C6" w:rsidRPr="008473C6" w:rsidRDefault="008473C6" w:rsidP="008473C6">
      <w:pPr>
        <w:autoSpaceDE w:val="0"/>
        <w:autoSpaceDN w:val="0"/>
        <w:adjustRightInd w:val="0"/>
        <w:spacing w:line="360" w:lineRule="auto"/>
        <w:jc w:val="both"/>
        <w:rPr>
          <w:rFonts w:ascii="Arial" w:eastAsia="Calibri" w:hAnsi="Arial" w:cs="Arial"/>
          <w:color w:val="000000"/>
          <w:lang w:val="es-MX"/>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056"/>
        <w:gridCol w:w="1243"/>
        <w:gridCol w:w="1803"/>
        <w:gridCol w:w="658"/>
        <w:gridCol w:w="1788"/>
      </w:tblGrid>
      <w:tr w:rsidR="008473C6" w:rsidRPr="008473C6" w14:paraId="1C88F8C4" w14:textId="77777777" w:rsidTr="00330CB3">
        <w:trPr>
          <w:tblHeader/>
          <w:jc w:val="center"/>
        </w:trPr>
        <w:tc>
          <w:tcPr>
            <w:tcW w:w="3819" w:type="dxa"/>
            <w:shd w:val="clear" w:color="auto" w:fill="E7E6E6"/>
            <w:vAlign w:val="center"/>
          </w:tcPr>
          <w:p w14:paraId="34F0BE24"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NOMBRE Y FIRMA</w:t>
            </w:r>
          </w:p>
        </w:tc>
        <w:tc>
          <w:tcPr>
            <w:tcW w:w="4102" w:type="dxa"/>
            <w:gridSpan w:val="3"/>
            <w:shd w:val="clear" w:color="auto" w:fill="E7E6E6"/>
            <w:vAlign w:val="center"/>
          </w:tcPr>
          <w:p w14:paraId="12BB2A9F"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lang w:val="es-MX" w:eastAsia="en-US"/>
              </w:rPr>
              <w:t>VOTO</w:t>
            </w:r>
          </w:p>
        </w:tc>
        <w:tc>
          <w:tcPr>
            <w:tcW w:w="0" w:type="auto"/>
            <w:gridSpan w:val="2"/>
            <w:shd w:val="clear" w:color="auto" w:fill="E7E6E6"/>
            <w:vAlign w:val="center"/>
          </w:tcPr>
          <w:p w14:paraId="315ECA7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RESERVA DE ARTÍCULOS</w:t>
            </w:r>
          </w:p>
        </w:tc>
      </w:tr>
      <w:tr w:rsidR="008473C6" w:rsidRPr="008473C6" w14:paraId="6BDDA15D" w14:textId="77777777" w:rsidTr="00330CB3">
        <w:trPr>
          <w:jc w:val="center"/>
        </w:trPr>
        <w:tc>
          <w:tcPr>
            <w:tcW w:w="3819" w:type="dxa"/>
            <w:vMerge w:val="restart"/>
            <w:shd w:val="clear" w:color="auto" w:fill="auto"/>
          </w:tcPr>
          <w:p w14:paraId="4DBC3505"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 xml:space="preserve">DIP. </w:t>
            </w:r>
            <w:r w:rsidRPr="008473C6">
              <w:rPr>
                <w:rFonts w:ascii="Arial" w:eastAsia="Calibri" w:hAnsi="Arial" w:cs="Arial"/>
                <w:b/>
              </w:rPr>
              <w:t>RICARDO LÓPEZ CAMPOS</w:t>
            </w:r>
          </w:p>
          <w:p w14:paraId="484AD509"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(COORDINADOR)</w:t>
            </w:r>
          </w:p>
        </w:tc>
        <w:tc>
          <w:tcPr>
            <w:tcW w:w="1056" w:type="dxa"/>
            <w:shd w:val="clear" w:color="auto" w:fill="auto"/>
            <w:vAlign w:val="center"/>
          </w:tcPr>
          <w:p w14:paraId="79DB9A66"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243" w:type="dxa"/>
            <w:shd w:val="clear" w:color="auto" w:fill="auto"/>
            <w:vAlign w:val="center"/>
          </w:tcPr>
          <w:p w14:paraId="78BF3CF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0" w:type="auto"/>
            <w:shd w:val="clear" w:color="auto" w:fill="auto"/>
            <w:vAlign w:val="center"/>
          </w:tcPr>
          <w:p w14:paraId="5B9341D3"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443" w:type="dxa"/>
            <w:shd w:val="clear" w:color="auto" w:fill="auto"/>
            <w:vAlign w:val="center"/>
          </w:tcPr>
          <w:p w14:paraId="3B5110F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203" w:type="dxa"/>
            <w:shd w:val="clear" w:color="auto" w:fill="auto"/>
            <w:vAlign w:val="center"/>
          </w:tcPr>
          <w:p w14:paraId="3005DC35"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505F295A" w14:textId="77777777" w:rsidTr="00330CB3">
        <w:trPr>
          <w:trHeight w:val="1417"/>
          <w:jc w:val="center"/>
        </w:trPr>
        <w:tc>
          <w:tcPr>
            <w:tcW w:w="3819" w:type="dxa"/>
            <w:vMerge/>
            <w:shd w:val="clear" w:color="auto" w:fill="auto"/>
          </w:tcPr>
          <w:p w14:paraId="30844AE5" w14:textId="77777777" w:rsidR="008473C6" w:rsidRPr="008473C6" w:rsidRDefault="008473C6" w:rsidP="008473C6">
            <w:pPr>
              <w:rPr>
                <w:rFonts w:ascii="Arial" w:eastAsia="Calibri" w:hAnsi="Arial" w:cs="Arial"/>
                <w:lang w:val="es-MX" w:eastAsia="en-US"/>
              </w:rPr>
            </w:pPr>
          </w:p>
        </w:tc>
        <w:tc>
          <w:tcPr>
            <w:tcW w:w="1056" w:type="dxa"/>
            <w:shd w:val="clear" w:color="auto" w:fill="auto"/>
          </w:tcPr>
          <w:p w14:paraId="5E3A126C" w14:textId="77777777" w:rsidR="008473C6" w:rsidRPr="008473C6" w:rsidRDefault="008473C6" w:rsidP="008473C6">
            <w:pPr>
              <w:jc w:val="center"/>
              <w:rPr>
                <w:rFonts w:ascii="Arial" w:eastAsia="Calibri" w:hAnsi="Arial" w:cs="Arial"/>
                <w:sz w:val="52"/>
                <w:szCs w:val="52"/>
                <w:lang w:val="es-MX" w:eastAsia="en-US"/>
              </w:rPr>
            </w:pPr>
          </w:p>
          <w:p w14:paraId="74E1B444"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sz w:val="52"/>
                <w:szCs w:val="52"/>
                <w:lang w:val="es-MX" w:eastAsia="en-US"/>
              </w:rPr>
              <w:sym w:font="Wingdings 2" w:char="F050"/>
            </w:r>
          </w:p>
        </w:tc>
        <w:tc>
          <w:tcPr>
            <w:tcW w:w="1243" w:type="dxa"/>
            <w:shd w:val="clear" w:color="auto" w:fill="auto"/>
          </w:tcPr>
          <w:p w14:paraId="11CD7849" w14:textId="77777777" w:rsidR="008473C6" w:rsidRPr="008473C6" w:rsidRDefault="008473C6" w:rsidP="008473C6">
            <w:pPr>
              <w:rPr>
                <w:rFonts w:ascii="Arial" w:eastAsia="Calibri" w:hAnsi="Arial" w:cs="Arial"/>
                <w:lang w:val="es-MX" w:eastAsia="en-US"/>
              </w:rPr>
            </w:pPr>
          </w:p>
        </w:tc>
        <w:tc>
          <w:tcPr>
            <w:tcW w:w="0" w:type="auto"/>
            <w:shd w:val="clear" w:color="auto" w:fill="auto"/>
          </w:tcPr>
          <w:p w14:paraId="128C4B6F" w14:textId="77777777" w:rsidR="008473C6" w:rsidRPr="008473C6" w:rsidRDefault="008473C6" w:rsidP="008473C6">
            <w:pPr>
              <w:rPr>
                <w:rFonts w:ascii="Arial" w:eastAsia="Calibri" w:hAnsi="Arial" w:cs="Arial"/>
                <w:lang w:val="es-MX" w:eastAsia="en-US"/>
              </w:rPr>
            </w:pPr>
          </w:p>
        </w:tc>
        <w:tc>
          <w:tcPr>
            <w:tcW w:w="443" w:type="dxa"/>
            <w:shd w:val="clear" w:color="auto" w:fill="auto"/>
          </w:tcPr>
          <w:p w14:paraId="2B369CAB" w14:textId="77777777" w:rsidR="008473C6" w:rsidRPr="008473C6" w:rsidRDefault="008473C6" w:rsidP="008473C6">
            <w:pPr>
              <w:rPr>
                <w:rFonts w:ascii="Arial" w:eastAsia="Calibri" w:hAnsi="Arial" w:cs="Arial"/>
                <w:lang w:val="es-MX" w:eastAsia="en-US"/>
              </w:rPr>
            </w:pPr>
          </w:p>
        </w:tc>
        <w:tc>
          <w:tcPr>
            <w:tcW w:w="1203" w:type="dxa"/>
            <w:shd w:val="clear" w:color="auto" w:fill="auto"/>
          </w:tcPr>
          <w:p w14:paraId="69252090" w14:textId="77777777" w:rsidR="008473C6" w:rsidRPr="008473C6" w:rsidRDefault="008473C6" w:rsidP="008473C6">
            <w:pPr>
              <w:rPr>
                <w:rFonts w:ascii="Arial" w:eastAsia="Calibri" w:hAnsi="Arial" w:cs="Arial"/>
                <w:lang w:val="es-MX" w:eastAsia="en-US"/>
              </w:rPr>
            </w:pPr>
          </w:p>
        </w:tc>
      </w:tr>
      <w:tr w:rsidR="008473C6" w:rsidRPr="008473C6" w14:paraId="1D87564C" w14:textId="77777777" w:rsidTr="00330CB3">
        <w:trPr>
          <w:jc w:val="center"/>
        </w:trPr>
        <w:tc>
          <w:tcPr>
            <w:tcW w:w="3819" w:type="dxa"/>
            <w:vMerge w:val="restart"/>
            <w:shd w:val="clear" w:color="auto" w:fill="auto"/>
          </w:tcPr>
          <w:p w14:paraId="6DC230E4"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 xml:space="preserve">DIP. </w:t>
            </w:r>
            <w:r w:rsidRPr="008473C6">
              <w:rPr>
                <w:rFonts w:ascii="Arial" w:eastAsia="Calibri" w:hAnsi="Arial" w:cs="Arial"/>
                <w:b/>
              </w:rPr>
              <w:t>LUZ ELENA GUADALUPE MORALES NÚÑEZ</w:t>
            </w:r>
          </w:p>
          <w:p w14:paraId="4DDA9ACE"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(SECRETARIA)</w:t>
            </w:r>
          </w:p>
          <w:p w14:paraId="5671B3F7" w14:textId="77777777" w:rsidR="008473C6" w:rsidRPr="008473C6" w:rsidRDefault="008473C6" w:rsidP="008473C6">
            <w:pPr>
              <w:rPr>
                <w:rFonts w:ascii="Arial" w:eastAsia="Calibri" w:hAnsi="Arial" w:cs="Arial"/>
                <w:lang w:val="es-MX" w:eastAsia="en-US"/>
              </w:rPr>
            </w:pPr>
          </w:p>
        </w:tc>
        <w:tc>
          <w:tcPr>
            <w:tcW w:w="1056" w:type="dxa"/>
            <w:shd w:val="clear" w:color="auto" w:fill="auto"/>
            <w:vAlign w:val="center"/>
          </w:tcPr>
          <w:p w14:paraId="6311F07B"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243" w:type="dxa"/>
            <w:shd w:val="clear" w:color="auto" w:fill="auto"/>
            <w:vAlign w:val="center"/>
          </w:tcPr>
          <w:p w14:paraId="42439226"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0" w:type="auto"/>
            <w:shd w:val="clear" w:color="auto" w:fill="auto"/>
            <w:vAlign w:val="center"/>
          </w:tcPr>
          <w:p w14:paraId="354A922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443" w:type="dxa"/>
            <w:shd w:val="clear" w:color="auto" w:fill="auto"/>
            <w:vAlign w:val="center"/>
          </w:tcPr>
          <w:p w14:paraId="08D492B2"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203" w:type="dxa"/>
            <w:shd w:val="clear" w:color="auto" w:fill="auto"/>
            <w:vAlign w:val="center"/>
          </w:tcPr>
          <w:p w14:paraId="5E0C6B9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1975F832" w14:textId="77777777" w:rsidTr="00330CB3">
        <w:trPr>
          <w:trHeight w:val="1417"/>
          <w:jc w:val="center"/>
        </w:trPr>
        <w:tc>
          <w:tcPr>
            <w:tcW w:w="3819" w:type="dxa"/>
            <w:vMerge/>
            <w:shd w:val="clear" w:color="auto" w:fill="auto"/>
          </w:tcPr>
          <w:p w14:paraId="6C06530F" w14:textId="77777777" w:rsidR="008473C6" w:rsidRPr="008473C6" w:rsidRDefault="008473C6" w:rsidP="008473C6">
            <w:pPr>
              <w:rPr>
                <w:rFonts w:ascii="Arial" w:eastAsia="Calibri" w:hAnsi="Arial" w:cs="Arial"/>
                <w:lang w:val="es-MX" w:eastAsia="en-US"/>
              </w:rPr>
            </w:pPr>
          </w:p>
        </w:tc>
        <w:tc>
          <w:tcPr>
            <w:tcW w:w="1056" w:type="dxa"/>
            <w:shd w:val="clear" w:color="auto" w:fill="auto"/>
          </w:tcPr>
          <w:p w14:paraId="49AD6228" w14:textId="77777777" w:rsidR="008473C6" w:rsidRPr="008473C6" w:rsidRDefault="008473C6" w:rsidP="008473C6">
            <w:pPr>
              <w:jc w:val="center"/>
              <w:rPr>
                <w:rFonts w:ascii="Arial" w:eastAsia="Calibri" w:hAnsi="Arial" w:cs="Arial"/>
                <w:sz w:val="52"/>
                <w:szCs w:val="52"/>
                <w:lang w:val="es-MX" w:eastAsia="en-US"/>
              </w:rPr>
            </w:pPr>
          </w:p>
          <w:p w14:paraId="1B9B6E2D"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sz w:val="52"/>
                <w:szCs w:val="52"/>
                <w:lang w:val="es-MX" w:eastAsia="en-US"/>
              </w:rPr>
              <w:sym w:font="Wingdings 2" w:char="F050"/>
            </w:r>
          </w:p>
        </w:tc>
        <w:tc>
          <w:tcPr>
            <w:tcW w:w="1243" w:type="dxa"/>
            <w:shd w:val="clear" w:color="auto" w:fill="auto"/>
          </w:tcPr>
          <w:p w14:paraId="34DE7F6D" w14:textId="77777777" w:rsidR="008473C6" w:rsidRPr="008473C6" w:rsidRDefault="008473C6" w:rsidP="008473C6">
            <w:pPr>
              <w:rPr>
                <w:rFonts w:ascii="Arial" w:eastAsia="Calibri" w:hAnsi="Arial" w:cs="Arial"/>
                <w:lang w:val="es-MX" w:eastAsia="en-US"/>
              </w:rPr>
            </w:pPr>
          </w:p>
        </w:tc>
        <w:tc>
          <w:tcPr>
            <w:tcW w:w="0" w:type="auto"/>
            <w:shd w:val="clear" w:color="auto" w:fill="auto"/>
          </w:tcPr>
          <w:p w14:paraId="56CB5296" w14:textId="77777777" w:rsidR="008473C6" w:rsidRPr="008473C6" w:rsidRDefault="008473C6" w:rsidP="008473C6">
            <w:pPr>
              <w:rPr>
                <w:rFonts w:ascii="Arial" w:eastAsia="Calibri" w:hAnsi="Arial" w:cs="Arial"/>
                <w:lang w:val="es-MX" w:eastAsia="en-US"/>
              </w:rPr>
            </w:pPr>
          </w:p>
        </w:tc>
        <w:tc>
          <w:tcPr>
            <w:tcW w:w="443" w:type="dxa"/>
            <w:shd w:val="clear" w:color="auto" w:fill="auto"/>
          </w:tcPr>
          <w:p w14:paraId="512C241A" w14:textId="77777777" w:rsidR="008473C6" w:rsidRPr="008473C6" w:rsidRDefault="008473C6" w:rsidP="008473C6">
            <w:pPr>
              <w:rPr>
                <w:rFonts w:ascii="Arial" w:eastAsia="Calibri" w:hAnsi="Arial" w:cs="Arial"/>
                <w:lang w:val="es-MX" w:eastAsia="en-US"/>
              </w:rPr>
            </w:pPr>
          </w:p>
        </w:tc>
        <w:tc>
          <w:tcPr>
            <w:tcW w:w="1203" w:type="dxa"/>
            <w:shd w:val="clear" w:color="auto" w:fill="auto"/>
          </w:tcPr>
          <w:p w14:paraId="2571CA98" w14:textId="77777777" w:rsidR="008473C6" w:rsidRPr="008473C6" w:rsidRDefault="008473C6" w:rsidP="008473C6">
            <w:pPr>
              <w:rPr>
                <w:rFonts w:ascii="Arial" w:eastAsia="Calibri" w:hAnsi="Arial" w:cs="Arial"/>
                <w:lang w:val="es-MX" w:eastAsia="en-US"/>
              </w:rPr>
            </w:pPr>
          </w:p>
        </w:tc>
      </w:tr>
      <w:tr w:rsidR="008473C6" w:rsidRPr="008473C6" w14:paraId="4631FCBB" w14:textId="77777777" w:rsidTr="00330CB3">
        <w:trPr>
          <w:trHeight w:val="624"/>
          <w:jc w:val="center"/>
        </w:trPr>
        <w:tc>
          <w:tcPr>
            <w:tcW w:w="3819" w:type="dxa"/>
            <w:vMerge w:val="restart"/>
            <w:shd w:val="clear" w:color="auto" w:fill="auto"/>
          </w:tcPr>
          <w:p w14:paraId="5DBF5ADF"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lang w:val="es-MX"/>
              </w:rPr>
              <w:t xml:space="preserve">DIP. </w:t>
            </w:r>
            <w:r w:rsidRPr="008473C6">
              <w:rPr>
                <w:rFonts w:ascii="Arial" w:eastAsia="Calibri" w:hAnsi="Arial" w:cs="Arial"/>
                <w:b/>
              </w:rPr>
              <w:t>OLIVIA MARTÍNEZ LEYVA</w:t>
            </w:r>
          </w:p>
        </w:tc>
        <w:tc>
          <w:tcPr>
            <w:tcW w:w="1056" w:type="dxa"/>
            <w:shd w:val="clear" w:color="auto" w:fill="auto"/>
            <w:vAlign w:val="center"/>
          </w:tcPr>
          <w:p w14:paraId="110E0C82"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243" w:type="dxa"/>
            <w:shd w:val="clear" w:color="auto" w:fill="auto"/>
            <w:vAlign w:val="center"/>
          </w:tcPr>
          <w:p w14:paraId="6302957D"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0" w:type="auto"/>
            <w:shd w:val="clear" w:color="auto" w:fill="auto"/>
            <w:vAlign w:val="center"/>
          </w:tcPr>
          <w:p w14:paraId="752DDA7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443" w:type="dxa"/>
            <w:shd w:val="clear" w:color="auto" w:fill="auto"/>
            <w:vAlign w:val="center"/>
          </w:tcPr>
          <w:p w14:paraId="7B21E874"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203" w:type="dxa"/>
            <w:shd w:val="clear" w:color="auto" w:fill="auto"/>
            <w:vAlign w:val="center"/>
          </w:tcPr>
          <w:p w14:paraId="5EDFAE63"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22FAC91E" w14:textId="77777777" w:rsidTr="00330CB3">
        <w:trPr>
          <w:trHeight w:val="1417"/>
          <w:jc w:val="center"/>
        </w:trPr>
        <w:tc>
          <w:tcPr>
            <w:tcW w:w="3819" w:type="dxa"/>
            <w:vMerge/>
            <w:shd w:val="clear" w:color="auto" w:fill="auto"/>
          </w:tcPr>
          <w:p w14:paraId="06B979F0" w14:textId="77777777" w:rsidR="008473C6" w:rsidRPr="008473C6" w:rsidRDefault="008473C6" w:rsidP="008473C6">
            <w:pPr>
              <w:rPr>
                <w:rFonts w:ascii="Arial" w:eastAsia="Calibri" w:hAnsi="Arial" w:cs="Arial"/>
                <w:lang w:val="es-MX" w:eastAsia="en-US"/>
              </w:rPr>
            </w:pPr>
          </w:p>
        </w:tc>
        <w:tc>
          <w:tcPr>
            <w:tcW w:w="1056" w:type="dxa"/>
            <w:shd w:val="clear" w:color="auto" w:fill="auto"/>
          </w:tcPr>
          <w:p w14:paraId="1487A429" w14:textId="77777777" w:rsidR="008473C6" w:rsidRPr="008473C6" w:rsidRDefault="008473C6" w:rsidP="008473C6">
            <w:pPr>
              <w:jc w:val="center"/>
              <w:rPr>
                <w:rFonts w:ascii="Arial" w:eastAsia="Calibri" w:hAnsi="Arial" w:cs="Arial"/>
                <w:sz w:val="52"/>
                <w:szCs w:val="52"/>
                <w:lang w:val="es-MX" w:eastAsia="en-US"/>
              </w:rPr>
            </w:pPr>
          </w:p>
          <w:p w14:paraId="32B186AC"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sz w:val="52"/>
                <w:szCs w:val="52"/>
                <w:lang w:val="es-MX" w:eastAsia="en-US"/>
              </w:rPr>
              <w:sym w:font="Wingdings 2" w:char="F050"/>
            </w:r>
          </w:p>
        </w:tc>
        <w:tc>
          <w:tcPr>
            <w:tcW w:w="1243" w:type="dxa"/>
            <w:shd w:val="clear" w:color="auto" w:fill="auto"/>
          </w:tcPr>
          <w:p w14:paraId="5F883CCA" w14:textId="77777777" w:rsidR="008473C6" w:rsidRPr="008473C6" w:rsidRDefault="008473C6" w:rsidP="008473C6">
            <w:pPr>
              <w:rPr>
                <w:rFonts w:ascii="Arial" w:eastAsia="Calibri" w:hAnsi="Arial" w:cs="Arial"/>
                <w:lang w:val="es-MX" w:eastAsia="en-US"/>
              </w:rPr>
            </w:pPr>
          </w:p>
        </w:tc>
        <w:tc>
          <w:tcPr>
            <w:tcW w:w="0" w:type="auto"/>
            <w:shd w:val="clear" w:color="auto" w:fill="auto"/>
          </w:tcPr>
          <w:p w14:paraId="0890F617" w14:textId="77777777" w:rsidR="008473C6" w:rsidRPr="008473C6" w:rsidRDefault="008473C6" w:rsidP="008473C6">
            <w:pPr>
              <w:rPr>
                <w:rFonts w:ascii="Arial" w:eastAsia="Calibri" w:hAnsi="Arial" w:cs="Arial"/>
                <w:lang w:val="es-MX" w:eastAsia="en-US"/>
              </w:rPr>
            </w:pPr>
          </w:p>
        </w:tc>
        <w:tc>
          <w:tcPr>
            <w:tcW w:w="443" w:type="dxa"/>
            <w:shd w:val="clear" w:color="auto" w:fill="auto"/>
          </w:tcPr>
          <w:p w14:paraId="3C3D88A1" w14:textId="77777777" w:rsidR="008473C6" w:rsidRPr="008473C6" w:rsidRDefault="008473C6" w:rsidP="008473C6">
            <w:pPr>
              <w:rPr>
                <w:rFonts w:ascii="Arial" w:eastAsia="Calibri" w:hAnsi="Arial" w:cs="Arial"/>
                <w:lang w:val="es-MX" w:eastAsia="en-US"/>
              </w:rPr>
            </w:pPr>
          </w:p>
        </w:tc>
        <w:tc>
          <w:tcPr>
            <w:tcW w:w="1203" w:type="dxa"/>
            <w:shd w:val="clear" w:color="auto" w:fill="auto"/>
          </w:tcPr>
          <w:p w14:paraId="1FAF4BC7" w14:textId="77777777" w:rsidR="008473C6" w:rsidRPr="008473C6" w:rsidRDefault="008473C6" w:rsidP="008473C6">
            <w:pPr>
              <w:rPr>
                <w:rFonts w:ascii="Arial" w:eastAsia="Calibri" w:hAnsi="Arial" w:cs="Arial"/>
                <w:lang w:val="es-MX" w:eastAsia="en-US"/>
              </w:rPr>
            </w:pPr>
          </w:p>
        </w:tc>
      </w:tr>
      <w:tr w:rsidR="008473C6" w:rsidRPr="008473C6" w14:paraId="2C6E742F" w14:textId="77777777" w:rsidTr="00330CB3">
        <w:trPr>
          <w:trHeight w:val="464"/>
          <w:jc w:val="center"/>
        </w:trPr>
        <w:tc>
          <w:tcPr>
            <w:tcW w:w="3819" w:type="dxa"/>
            <w:vMerge w:val="restart"/>
            <w:shd w:val="clear" w:color="auto" w:fill="auto"/>
          </w:tcPr>
          <w:p w14:paraId="0A0243BE"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DIP. MARÍA GUADALUPE OYERVIDES VALDEZ</w:t>
            </w:r>
          </w:p>
          <w:p w14:paraId="13ED7A36" w14:textId="77777777" w:rsidR="008473C6" w:rsidRPr="008473C6" w:rsidRDefault="008473C6" w:rsidP="008473C6">
            <w:pPr>
              <w:ind w:right="-142"/>
              <w:jc w:val="center"/>
              <w:rPr>
                <w:rFonts w:ascii="Arial" w:eastAsia="Calibri" w:hAnsi="Arial" w:cs="Arial"/>
                <w:b/>
                <w:lang w:val="es-MX"/>
              </w:rPr>
            </w:pPr>
          </w:p>
          <w:p w14:paraId="18762736" w14:textId="77777777" w:rsidR="008473C6" w:rsidRPr="008473C6" w:rsidRDefault="008473C6" w:rsidP="008473C6">
            <w:pPr>
              <w:ind w:right="-142"/>
              <w:jc w:val="center"/>
              <w:rPr>
                <w:rFonts w:ascii="Arial" w:eastAsia="Calibri" w:hAnsi="Arial" w:cs="Arial"/>
                <w:b/>
                <w:lang w:val="es-MX"/>
              </w:rPr>
            </w:pPr>
          </w:p>
        </w:tc>
        <w:tc>
          <w:tcPr>
            <w:tcW w:w="1056" w:type="dxa"/>
            <w:shd w:val="clear" w:color="auto" w:fill="auto"/>
          </w:tcPr>
          <w:p w14:paraId="07CB01E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243" w:type="dxa"/>
            <w:shd w:val="clear" w:color="auto" w:fill="auto"/>
          </w:tcPr>
          <w:p w14:paraId="1215F3F6"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0" w:type="auto"/>
            <w:shd w:val="clear" w:color="auto" w:fill="auto"/>
          </w:tcPr>
          <w:p w14:paraId="6F3CD871"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443" w:type="dxa"/>
            <w:shd w:val="clear" w:color="auto" w:fill="auto"/>
          </w:tcPr>
          <w:p w14:paraId="0C484A1C"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203" w:type="dxa"/>
            <w:shd w:val="clear" w:color="auto" w:fill="auto"/>
          </w:tcPr>
          <w:p w14:paraId="4C4FCCBE"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02126458" w14:textId="77777777" w:rsidTr="00330CB3">
        <w:trPr>
          <w:trHeight w:val="463"/>
          <w:jc w:val="center"/>
        </w:trPr>
        <w:tc>
          <w:tcPr>
            <w:tcW w:w="3819" w:type="dxa"/>
            <w:vMerge/>
            <w:shd w:val="clear" w:color="auto" w:fill="auto"/>
          </w:tcPr>
          <w:p w14:paraId="246BFCC7" w14:textId="77777777" w:rsidR="008473C6" w:rsidRPr="008473C6" w:rsidRDefault="008473C6" w:rsidP="008473C6">
            <w:pPr>
              <w:ind w:right="-142"/>
              <w:jc w:val="center"/>
              <w:rPr>
                <w:rFonts w:ascii="Arial" w:eastAsia="Calibri" w:hAnsi="Arial" w:cs="Arial"/>
                <w:b/>
                <w:lang w:val="es-MX"/>
              </w:rPr>
            </w:pPr>
          </w:p>
        </w:tc>
        <w:tc>
          <w:tcPr>
            <w:tcW w:w="1056" w:type="dxa"/>
            <w:shd w:val="clear" w:color="auto" w:fill="auto"/>
          </w:tcPr>
          <w:p w14:paraId="5DCD1FA1" w14:textId="77777777" w:rsidR="008473C6" w:rsidRPr="008473C6" w:rsidRDefault="008473C6" w:rsidP="008473C6">
            <w:pPr>
              <w:jc w:val="center"/>
              <w:rPr>
                <w:rFonts w:ascii="Arial" w:eastAsia="Calibri" w:hAnsi="Arial" w:cs="Arial"/>
                <w:sz w:val="52"/>
                <w:szCs w:val="52"/>
                <w:lang w:val="es-MX" w:eastAsia="en-US"/>
              </w:rPr>
            </w:pPr>
          </w:p>
          <w:p w14:paraId="21434C51"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sz w:val="52"/>
                <w:szCs w:val="52"/>
                <w:lang w:val="es-MX" w:eastAsia="en-US"/>
              </w:rPr>
              <w:lastRenderedPageBreak/>
              <w:sym w:font="Wingdings 2" w:char="F050"/>
            </w:r>
          </w:p>
          <w:p w14:paraId="2DD37753" w14:textId="77777777" w:rsidR="008473C6" w:rsidRPr="008473C6" w:rsidRDefault="008473C6" w:rsidP="008473C6">
            <w:pPr>
              <w:jc w:val="both"/>
              <w:rPr>
                <w:rFonts w:ascii="Arial" w:eastAsia="Calibri" w:hAnsi="Arial" w:cs="Arial"/>
                <w:b/>
                <w:lang w:val="es-MX" w:eastAsia="en-US"/>
              </w:rPr>
            </w:pPr>
          </w:p>
        </w:tc>
        <w:tc>
          <w:tcPr>
            <w:tcW w:w="1243" w:type="dxa"/>
            <w:shd w:val="clear" w:color="auto" w:fill="auto"/>
          </w:tcPr>
          <w:p w14:paraId="249571F6" w14:textId="77777777" w:rsidR="008473C6" w:rsidRPr="008473C6" w:rsidRDefault="008473C6" w:rsidP="008473C6">
            <w:pPr>
              <w:jc w:val="center"/>
              <w:rPr>
                <w:rFonts w:ascii="Arial" w:eastAsia="Calibri" w:hAnsi="Arial" w:cs="Arial"/>
                <w:b/>
                <w:lang w:val="es-MX" w:eastAsia="en-US"/>
              </w:rPr>
            </w:pPr>
          </w:p>
        </w:tc>
        <w:tc>
          <w:tcPr>
            <w:tcW w:w="0" w:type="auto"/>
            <w:shd w:val="clear" w:color="auto" w:fill="auto"/>
          </w:tcPr>
          <w:p w14:paraId="1441B6CC" w14:textId="77777777" w:rsidR="008473C6" w:rsidRPr="008473C6" w:rsidRDefault="008473C6" w:rsidP="008473C6">
            <w:pPr>
              <w:jc w:val="center"/>
              <w:rPr>
                <w:rFonts w:ascii="Arial" w:eastAsia="Calibri" w:hAnsi="Arial" w:cs="Arial"/>
                <w:b/>
                <w:lang w:val="es-MX" w:eastAsia="en-US"/>
              </w:rPr>
            </w:pPr>
          </w:p>
        </w:tc>
        <w:tc>
          <w:tcPr>
            <w:tcW w:w="443" w:type="dxa"/>
            <w:shd w:val="clear" w:color="auto" w:fill="auto"/>
          </w:tcPr>
          <w:p w14:paraId="380E6E13" w14:textId="77777777" w:rsidR="008473C6" w:rsidRPr="008473C6" w:rsidRDefault="008473C6" w:rsidP="008473C6">
            <w:pPr>
              <w:jc w:val="center"/>
              <w:rPr>
                <w:rFonts w:ascii="Arial" w:eastAsia="Calibri" w:hAnsi="Arial" w:cs="Arial"/>
                <w:b/>
                <w:lang w:val="es-MX" w:eastAsia="en-US"/>
              </w:rPr>
            </w:pPr>
          </w:p>
        </w:tc>
        <w:tc>
          <w:tcPr>
            <w:tcW w:w="1203" w:type="dxa"/>
            <w:shd w:val="clear" w:color="auto" w:fill="auto"/>
          </w:tcPr>
          <w:p w14:paraId="1CA1B110" w14:textId="77777777" w:rsidR="008473C6" w:rsidRPr="008473C6" w:rsidRDefault="008473C6" w:rsidP="008473C6">
            <w:pPr>
              <w:jc w:val="center"/>
              <w:rPr>
                <w:rFonts w:ascii="Arial" w:eastAsia="Calibri" w:hAnsi="Arial" w:cs="Arial"/>
                <w:b/>
                <w:lang w:val="es-MX" w:eastAsia="en-US"/>
              </w:rPr>
            </w:pPr>
          </w:p>
        </w:tc>
      </w:tr>
      <w:tr w:rsidR="008473C6" w:rsidRPr="008473C6" w14:paraId="0F21B843" w14:textId="77777777" w:rsidTr="00330CB3">
        <w:trPr>
          <w:trHeight w:val="624"/>
          <w:jc w:val="center"/>
        </w:trPr>
        <w:tc>
          <w:tcPr>
            <w:tcW w:w="3819" w:type="dxa"/>
            <w:vMerge w:val="restart"/>
            <w:shd w:val="clear" w:color="auto" w:fill="auto"/>
          </w:tcPr>
          <w:p w14:paraId="16A039EC"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lastRenderedPageBreak/>
              <w:t xml:space="preserve">DIP. </w:t>
            </w:r>
            <w:r w:rsidRPr="008473C6">
              <w:rPr>
                <w:rFonts w:ascii="Arial" w:eastAsia="Calibri" w:hAnsi="Arial" w:cs="Arial"/>
                <w:b/>
              </w:rPr>
              <w:t>MARÍA BÁRBARA CEPEDA BOEHRINGER</w:t>
            </w:r>
          </w:p>
          <w:p w14:paraId="1BDABDD3" w14:textId="77777777" w:rsidR="008473C6" w:rsidRPr="008473C6" w:rsidRDefault="008473C6" w:rsidP="008473C6">
            <w:pPr>
              <w:rPr>
                <w:rFonts w:ascii="Arial" w:eastAsia="Calibri" w:hAnsi="Arial" w:cs="Arial"/>
                <w:lang w:val="es-MX" w:eastAsia="en-US"/>
              </w:rPr>
            </w:pPr>
          </w:p>
        </w:tc>
        <w:tc>
          <w:tcPr>
            <w:tcW w:w="1056" w:type="dxa"/>
            <w:shd w:val="clear" w:color="auto" w:fill="auto"/>
            <w:vAlign w:val="center"/>
          </w:tcPr>
          <w:p w14:paraId="31B0FCC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243" w:type="dxa"/>
            <w:shd w:val="clear" w:color="auto" w:fill="auto"/>
            <w:vAlign w:val="center"/>
          </w:tcPr>
          <w:p w14:paraId="6DDE2FD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0" w:type="auto"/>
            <w:shd w:val="clear" w:color="auto" w:fill="auto"/>
            <w:vAlign w:val="center"/>
          </w:tcPr>
          <w:p w14:paraId="7FDD306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443" w:type="dxa"/>
            <w:shd w:val="clear" w:color="auto" w:fill="auto"/>
            <w:vAlign w:val="center"/>
          </w:tcPr>
          <w:p w14:paraId="6395CFC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203" w:type="dxa"/>
            <w:shd w:val="clear" w:color="auto" w:fill="auto"/>
            <w:vAlign w:val="center"/>
          </w:tcPr>
          <w:p w14:paraId="0550FDB5"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735B5A3E" w14:textId="77777777" w:rsidTr="00330CB3">
        <w:trPr>
          <w:trHeight w:val="1417"/>
          <w:jc w:val="center"/>
        </w:trPr>
        <w:tc>
          <w:tcPr>
            <w:tcW w:w="3819" w:type="dxa"/>
            <w:vMerge/>
            <w:shd w:val="clear" w:color="auto" w:fill="auto"/>
          </w:tcPr>
          <w:p w14:paraId="1BA69BF6" w14:textId="77777777" w:rsidR="008473C6" w:rsidRPr="008473C6" w:rsidRDefault="008473C6" w:rsidP="008473C6">
            <w:pPr>
              <w:rPr>
                <w:rFonts w:ascii="Arial" w:eastAsia="Calibri" w:hAnsi="Arial" w:cs="Arial"/>
                <w:lang w:val="es-MX" w:eastAsia="en-US"/>
              </w:rPr>
            </w:pPr>
          </w:p>
        </w:tc>
        <w:tc>
          <w:tcPr>
            <w:tcW w:w="1056" w:type="dxa"/>
            <w:shd w:val="clear" w:color="auto" w:fill="auto"/>
          </w:tcPr>
          <w:p w14:paraId="61B9F9FE" w14:textId="77777777" w:rsidR="008473C6" w:rsidRPr="008473C6" w:rsidRDefault="008473C6" w:rsidP="008473C6">
            <w:pPr>
              <w:jc w:val="center"/>
              <w:rPr>
                <w:rFonts w:ascii="Arial" w:eastAsia="Calibri" w:hAnsi="Arial" w:cs="Arial"/>
                <w:sz w:val="52"/>
                <w:szCs w:val="52"/>
                <w:lang w:val="es-MX" w:eastAsia="en-US"/>
              </w:rPr>
            </w:pPr>
          </w:p>
          <w:p w14:paraId="36B86602"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sz w:val="52"/>
                <w:szCs w:val="52"/>
                <w:lang w:val="es-MX" w:eastAsia="en-US"/>
              </w:rPr>
              <w:sym w:font="Wingdings 2" w:char="F050"/>
            </w:r>
          </w:p>
        </w:tc>
        <w:tc>
          <w:tcPr>
            <w:tcW w:w="1243" w:type="dxa"/>
            <w:shd w:val="clear" w:color="auto" w:fill="auto"/>
          </w:tcPr>
          <w:p w14:paraId="5B2E214F" w14:textId="77777777" w:rsidR="008473C6" w:rsidRPr="008473C6" w:rsidRDefault="008473C6" w:rsidP="008473C6">
            <w:pPr>
              <w:rPr>
                <w:rFonts w:ascii="Arial" w:eastAsia="Calibri" w:hAnsi="Arial" w:cs="Arial"/>
                <w:lang w:val="es-MX" w:eastAsia="en-US"/>
              </w:rPr>
            </w:pPr>
          </w:p>
        </w:tc>
        <w:tc>
          <w:tcPr>
            <w:tcW w:w="0" w:type="auto"/>
            <w:shd w:val="clear" w:color="auto" w:fill="auto"/>
          </w:tcPr>
          <w:p w14:paraId="13C0B196" w14:textId="77777777" w:rsidR="008473C6" w:rsidRPr="008473C6" w:rsidRDefault="008473C6" w:rsidP="008473C6">
            <w:pPr>
              <w:rPr>
                <w:rFonts w:ascii="Arial" w:eastAsia="Calibri" w:hAnsi="Arial" w:cs="Arial"/>
                <w:lang w:val="es-MX" w:eastAsia="en-US"/>
              </w:rPr>
            </w:pPr>
          </w:p>
        </w:tc>
        <w:tc>
          <w:tcPr>
            <w:tcW w:w="443" w:type="dxa"/>
            <w:shd w:val="clear" w:color="auto" w:fill="auto"/>
          </w:tcPr>
          <w:p w14:paraId="626991D2" w14:textId="77777777" w:rsidR="008473C6" w:rsidRPr="008473C6" w:rsidRDefault="008473C6" w:rsidP="008473C6">
            <w:pPr>
              <w:rPr>
                <w:rFonts w:ascii="Arial" w:eastAsia="Calibri" w:hAnsi="Arial" w:cs="Arial"/>
                <w:lang w:val="es-MX" w:eastAsia="en-US"/>
              </w:rPr>
            </w:pPr>
          </w:p>
        </w:tc>
        <w:tc>
          <w:tcPr>
            <w:tcW w:w="1203" w:type="dxa"/>
            <w:shd w:val="clear" w:color="auto" w:fill="auto"/>
          </w:tcPr>
          <w:p w14:paraId="070C0653" w14:textId="77777777" w:rsidR="008473C6" w:rsidRPr="008473C6" w:rsidRDefault="008473C6" w:rsidP="008473C6">
            <w:pPr>
              <w:rPr>
                <w:rFonts w:ascii="Arial" w:eastAsia="Calibri" w:hAnsi="Arial" w:cs="Arial"/>
                <w:lang w:val="es-MX" w:eastAsia="en-US"/>
              </w:rPr>
            </w:pPr>
          </w:p>
        </w:tc>
      </w:tr>
      <w:tr w:rsidR="008473C6" w:rsidRPr="008473C6" w14:paraId="188F7FAE" w14:textId="77777777" w:rsidTr="00330CB3">
        <w:trPr>
          <w:trHeight w:val="624"/>
          <w:jc w:val="center"/>
        </w:trPr>
        <w:tc>
          <w:tcPr>
            <w:tcW w:w="3819" w:type="dxa"/>
            <w:vMerge w:val="restart"/>
            <w:shd w:val="clear" w:color="auto" w:fill="auto"/>
          </w:tcPr>
          <w:p w14:paraId="12A1F04A"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lang w:val="es-MX"/>
              </w:rPr>
              <w:t xml:space="preserve">DIP. </w:t>
            </w:r>
            <w:r w:rsidRPr="008473C6">
              <w:rPr>
                <w:rFonts w:ascii="Arial" w:eastAsia="Calibri" w:hAnsi="Arial" w:cs="Arial"/>
                <w:b/>
              </w:rPr>
              <w:t>RODOLFO GERARDO WALSS AURIOLES</w:t>
            </w:r>
          </w:p>
        </w:tc>
        <w:tc>
          <w:tcPr>
            <w:tcW w:w="1056" w:type="dxa"/>
            <w:shd w:val="clear" w:color="auto" w:fill="auto"/>
            <w:vAlign w:val="center"/>
          </w:tcPr>
          <w:p w14:paraId="698C12C8"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243" w:type="dxa"/>
            <w:shd w:val="clear" w:color="auto" w:fill="auto"/>
            <w:vAlign w:val="center"/>
          </w:tcPr>
          <w:p w14:paraId="3DB982E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0" w:type="auto"/>
            <w:shd w:val="clear" w:color="auto" w:fill="auto"/>
            <w:vAlign w:val="center"/>
          </w:tcPr>
          <w:p w14:paraId="10E0E378"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443" w:type="dxa"/>
            <w:shd w:val="clear" w:color="auto" w:fill="auto"/>
            <w:vAlign w:val="center"/>
          </w:tcPr>
          <w:p w14:paraId="1E83218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203" w:type="dxa"/>
            <w:shd w:val="clear" w:color="auto" w:fill="auto"/>
            <w:vAlign w:val="center"/>
          </w:tcPr>
          <w:p w14:paraId="27A8FA1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00BC9510" w14:textId="77777777" w:rsidTr="00330CB3">
        <w:trPr>
          <w:trHeight w:val="1417"/>
          <w:jc w:val="center"/>
        </w:trPr>
        <w:tc>
          <w:tcPr>
            <w:tcW w:w="3819" w:type="dxa"/>
            <w:vMerge/>
            <w:shd w:val="clear" w:color="auto" w:fill="auto"/>
          </w:tcPr>
          <w:p w14:paraId="5421ED95" w14:textId="77777777" w:rsidR="008473C6" w:rsidRPr="008473C6" w:rsidRDefault="008473C6" w:rsidP="008473C6">
            <w:pPr>
              <w:rPr>
                <w:rFonts w:ascii="Arial" w:eastAsia="Calibri" w:hAnsi="Arial" w:cs="Arial"/>
                <w:lang w:val="es-MX" w:eastAsia="en-US"/>
              </w:rPr>
            </w:pPr>
          </w:p>
        </w:tc>
        <w:tc>
          <w:tcPr>
            <w:tcW w:w="1056" w:type="dxa"/>
            <w:shd w:val="clear" w:color="auto" w:fill="auto"/>
          </w:tcPr>
          <w:p w14:paraId="34A44FE3" w14:textId="77777777" w:rsidR="008473C6" w:rsidRPr="008473C6" w:rsidRDefault="008473C6" w:rsidP="008473C6">
            <w:pPr>
              <w:jc w:val="center"/>
              <w:rPr>
                <w:rFonts w:ascii="Arial" w:eastAsia="Calibri" w:hAnsi="Arial" w:cs="Arial"/>
                <w:sz w:val="52"/>
                <w:szCs w:val="52"/>
                <w:lang w:val="es-MX" w:eastAsia="en-US"/>
              </w:rPr>
            </w:pPr>
          </w:p>
          <w:p w14:paraId="1E997A61"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sz w:val="52"/>
                <w:szCs w:val="52"/>
                <w:lang w:val="es-MX" w:eastAsia="en-US"/>
              </w:rPr>
              <w:sym w:font="Wingdings 2" w:char="F050"/>
            </w:r>
          </w:p>
        </w:tc>
        <w:tc>
          <w:tcPr>
            <w:tcW w:w="1243" w:type="dxa"/>
            <w:shd w:val="clear" w:color="auto" w:fill="auto"/>
          </w:tcPr>
          <w:p w14:paraId="00F89696" w14:textId="77777777" w:rsidR="008473C6" w:rsidRPr="008473C6" w:rsidRDefault="008473C6" w:rsidP="008473C6">
            <w:pPr>
              <w:rPr>
                <w:rFonts w:ascii="Arial" w:eastAsia="Calibri" w:hAnsi="Arial" w:cs="Arial"/>
                <w:lang w:val="es-MX" w:eastAsia="en-US"/>
              </w:rPr>
            </w:pPr>
          </w:p>
        </w:tc>
        <w:tc>
          <w:tcPr>
            <w:tcW w:w="0" w:type="auto"/>
            <w:shd w:val="clear" w:color="auto" w:fill="auto"/>
          </w:tcPr>
          <w:p w14:paraId="5BB5A692" w14:textId="77777777" w:rsidR="008473C6" w:rsidRPr="008473C6" w:rsidRDefault="008473C6" w:rsidP="008473C6">
            <w:pPr>
              <w:rPr>
                <w:rFonts w:ascii="Arial" w:eastAsia="Calibri" w:hAnsi="Arial" w:cs="Arial"/>
                <w:lang w:val="es-MX" w:eastAsia="en-US"/>
              </w:rPr>
            </w:pPr>
          </w:p>
        </w:tc>
        <w:tc>
          <w:tcPr>
            <w:tcW w:w="443" w:type="dxa"/>
            <w:shd w:val="clear" w:color="auto" w:fill="auto"/>
          </w:tcPr>
          <w:p w14:paraId="62C42414" w14:textId="77777777" w:rsidR="008473C6" w:rsidRPr="008473C6" w:rsidRDefault="008473C6" w:rsidP="008473C6">
            <w:pPr>
              <w:rPr>
                <w:rFonts w:ascii="Arial" w:eastAsia="Calibri" w:hAnsi="Arial" w:cs="Arial"/>
                <w:lang w:val="es-MX" w:eastAsia="en-US"/>
              </w:rPr>
            </w:pPr>
          </w:p>
        </w:tc>
        <w:tc>
          <w:tcPr>
            <w:tcW w:w="1203" w:type="dxa"/>
            <w:shd w:val="clear" w:color="auto" w:fill="auto"/>
          </w:tcPr>
          <w:p w14:paraId="19A8EDEE" w14:textId="77777777" w:rsidR="008473C6" w:rsidRPr="008473C6" w:rsidRDefault="008473C6" w:rsidP="008473C6">
            <w:pPr>
              <w:rPr>
                <w:rFonts w:ascii="Arial" w:eastAsia="Calibri" w:hAnsi="Arial" w:cs="Arial"/>
                <w:lang w:val="es-MX" w:eastAsia="en-US"/>
              </w:rPr>
            </w:pPr>
          </w:p>
        </w:tc>
      </w:tr>
      <w:tr w:rsidR="008473C6" w:rsidRPr="008473C6" w14:paraId="595AE8C6" w14:textId="77777777" w:rsidTr="00330CB3">
        <w:trPr>
          <w:trHeight w:val="624"/>
          <w:jc w:val="center"/>
        </w:trPr>
        <w:tc>
          <w:tcPr>
            <w:tcW w:w="3819" w:type="dxa"/>
            <w:vMerge w:val="restart"/>
            <w:shd w:val="clear" w:color="auto" w:fill="auto"/>
          </w:tcPr>
          <w:p w14:paraId="5DAF32DE"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DIP. TANIA VANESSA FLORES GUERRA</w:t>
            </w:r>
          </w:p>
          <w:p w14:paraId="253F675C" w14:textId="77777777" w:rsidR="008473C6" w:rsidRPr="008473C6" w:rsidRDefault="008473C6" w:rsidP="008473C6">
            <w:pPr>
              <w:rPr>
                <w:rFonts w:ascii="Arial" w:eastAsia="Calibri" w:hAnsi="Arial" w:cs="Arial"/>
                <w:lang w:val="es-MX" w:eastAsia="en-US"/>
              </w:rPr>
            </w:pPr>
          </w:p>
        </w:tc>
        <w:tc>
          <w:tcPr>
            <w:tcW w:w="1056" w:type="dxa"/>
            <w:shd w:val="clear" w:color="auto" w:fill="auto"/>
            <w:vAlign w:val="center"/>
          </w:tcPr>
          <w:p w14:paraId="0C6D0B44"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243" w:type="dxa"/>
            <w:shd w:val="clear" w:color="auto" w:fill="auto"/>
            <w:vAlign w:val="center"/>
          </w:tcPr>
          <w:p w14:paraId="4E55F72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0" w:type="auto"/>
            <w:shd w:val="clear" w:color="auto" w:fill="auto"/>
            <w:vAlign w:val="center"/>
          </w:tcPr>
          <w:p w14:paraId="52F8AAD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443" w:type="dxa"/>
            <w:shd w:val="clear" w:color="auto" w:fill="auto"/>
            <w:vAlign w:val="center"/>
          </w:tcPr>
          <w:p w14:paraId="28BF52CD"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203" w:type="dxa"/>
            <w:shd w:val="clear" w:color="auto" w:fill="auto"/>
            <w:vAlign w:val="center"/>
          </w:tcPr>
          <w:p w14:paraId="4ED841A3"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4A5A8E7E" w14:textId="77777777" w:rsidTr="00330CB3">
        <w:trPr>
          <w:trHeight w:val="1417"/>
          <w:jc w:val="center"/>
        </w:trPr>
        <w:tc>
          <w:tcPr>
            <w:tcW w:w="3819" w:type="dxa"/>
            <w:vMerge/>
            <w:shd w:val="clear" w:color="auto" w:fill="auto"/>
          </w:tcPr>
          <w:p w14:paraId="0FA0D69D" w14:textId="77777777" w:rsidR="008473C6" w:rsidRPr="008473C6" w:rsidRDefault="008473C6" w:rsidP="008473C6">
            <w:pPr>
              <w:rPr>
                <w:rFonts w:ascii="Arial" w:eastAsia="Calibri" w:hAnsi="Arial" w:cs="Arial"/>
                <w:lang w:val="es-MX" w:eastAsia="en-US"/>
              </w:rPr>
            </w:pPr>
          </w:p>
        </w:tc>
        <w:tc>
          <w:tcPr>
            <w:tcW w:w="1056" w:type="dxa"/>
            <w:shd w:val="clear" w:color="auto" w:fill="auto"/>
          </w:tcPr>
          <w:p w14:paraId="285600FB" w14:textId="77777777" w:rsidR="008473C6" w:rsidRPr="008473C6" w:rsidRDefault="008473C6" w:rsidP="008473C6">
            <w:pPr>
              <w:jc w:val="center"/>
              <w:rPr>
                <w:rFonts w:ascii="Arial" w:eastAsia="Calibri" w:hAnsi="Arial" w:cs="Arial"/>
                <w:sz w:val="52"/>
                <w:szCs w:val="52"/>
                <w:lang w:val="es-MX" w:eastAsia="en-US"/>
              </w:rPr>
            </w:pPr>
          </w:p>
          <w:p w14:paraId="06705CA7"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sz w:val="52"/>
                <w:szCs w:val="52"/>
                <w:lang w:val="es-MX" w:eastAsia="en-US"/>
              </w:rPr>
              <w:sym w:font="Wingdings 2" w:char="F050"/>
            </w:r>
          </w:p>
        </w:tc>
        <w:tc>
          <w:tcPr>
            <w:tcW w:w="1243" w:type="dxa"/>
            <w:shd w:val="clear" w:color="auto" w:fill="auto"/>
          </w:tcPr>
          <w:p w14:paraId="1F9F2060" w14:textId="77777777" w:rsidR="008473C6" w:rsidRPr="008473C6" w:rsidRDefault="008473C6" w:rsidP="008473C6">
            <w:pPr>
              <w:rPr>
                <w:rFonts w:ascii="Arial" w:eastAsia="Calibri" w:hAnsi="Arial" w:cs="Arial"/>
                <w:lang w:val="es-MX" w:eastAsia="en-US"/>
              </w:rPr>
            </w:pPr>
          </w:p>
        </w:tc>
        <w:tc>
          <w:tcPr>
            <w:tcW w:w="0" w:type="auto"/>
            <w:shd w:val="clear" w:color="auto" w:fill="auto"/>
          </w:tcPr>
          <w:p w14:paraId="36A9D512" w14:textId="77777777" w:rsidR="008473C6" w:rsidRPr="008473C6" w:rsidRDefault="008473C6" w:rsidP="008473C6">
            <w:pPr>
              <w:rPr>
                <w:rFonts w:ascii="Arial" w:eastAsia="Calibri" w:hAnsi="Arial" w:cs="Arial"/>
                <w:lang w:val="es-MX" w:eastAsia="en-US"/>
              </w:rPr>
            </w:pPr>
          </w:p>
        </w:tc>
        <w:tc>
          <w:tcPr>
            <w:tcW w:w="443" w:type="dxa"/>
            <w:shd w:val="clear" w:color="auto" w:fill="auto"/>
          </w:tcPr>
          <w:p w14:paraId="2C5FF758" w14:textId="77777777" w:rsidR="008473C6" w:rsidRPr="008473C6" w:rsidRDefault="008473C6" w:rsidP="008473C6">
            <w:pPr>
              <w:rPr>
                <w:rFonts w:ascii="Arial" w:eastAsia="Calibri" w:hAnsi="Arial" w:cs="Arial"/>
                <w:lang w:val="es-MX" w:eastAsia="en-US"/>
              </w:rPr>
            </w:pPr>
          </w:p>
        </w:tc>
        <w:tc>
          <w:tcPr>
            <w:tcW w:w="1203" w:type="dxa"/>
            <w:shd w:val="clear" w:color="auto" w:fill="auto"/>
          </w:tcPr>
          <w:p w14:paraId="78A0C2B5" w14:textId="77777777" w:rsidR="008473C6" w:rsidRPr="008473C6" w:rsidRDefault="008473C6" w:rsidP="008473C6">
            <w:pPr>
              <w:rPr>
                <w:rFonts w:ascii="Arial" w:eastAsia="Calibri" w:hAnsi="Arial" w:cs="Arial"/>
                <w:lang w:val="es-MX" w:eastAsia="en-US"/>
              </w:rPr>
            </w:pPr>
          </w:p>
        </w:tc>
      </w:tr>
      <w:tr w:rsidR="008473C6" w:rsidRPr="008473C6" w14:paraId="3A2C9094" w14:textId="77777777" w:rsidTr="00330CB3">
        <w:trPr>
          <w:trHeight w:val="624"/>
          <w:jc w:val="center"/>
        </w:trPr>
        <w:tc>
          <w:tcPr>
            <w:tcW w:w="3819" w:type="dxa"/>
            <w:vMerge w:val="restart"/>
            <w:shd w:val="clear" w:color="auto" w:fill="auto"/>
          </w:tcPr>
          <w:p w14:paraId="0F19519E"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lang w:val="es-MX"/>
              </w:rPr>
              <w:t xml:space="preserve">DIP. </w:t>
            </w:r>
            <w:r w:rsidRPr="008473C6">
              <w:rPr>
                <w:rFonts w:ascii="Arial" w:eastAsia="Calibri" w:hAnsi="Arial" w:cs="Arial"/>
                <w:b/>
              </w:rPr>
              <w:t>CLAUDIA ELVIRA RODRÍGUEZ MÁRQUEZ</w:t>
            </w:r>
          </w:p>
        </w:tc>
        <w:tc>
          <w:tcPr>
            <w:tcW w:w="1056" w:type="dxa"/>
            <w:shd w:val="clear" w:color="auto" w:fill="auto"/>
            <w:vAlign w:val="center"/>
          </w:tcPr>
          <w:p w14:paraId="595CC5B5"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243" w:type="dxa"/>
            <w:shd w:val="clear" w:color="auto" w:fill="auto"/>
            <w:vAlign w:val="center"/>
          </w:tcPr>
          <w:p w14:paraId="57198A24"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0" w:type="auto"/>
            <w:shd w:val="clear" w:color="auto" w:fill="auto"/>
            <w:vAlign w:val="center"/>
          </w:tcPr>
          <w:p w14:paraId="09D57BAC"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443" w:type="dxa"/>
            <w:shd w:val="clear" w:color="auto" w:fill="auto"/>
            <w:vAlign w:val="center"/>
          </w:tcPr>
          <w:p w14:paraId="5DF61AD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203" w:type="dxa"/>
            <w:shd w:val="clear" w:color="auto" w:fill="auto"/>
            <w:vAlign w:val="center"/>
          </w:tcPr>
          <w:p w14:paraId="4571CF5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71D63C94" w14:textId="77777777" w:rsidTr="00330CB3">
        <w:trPr>
          <w:trHeight w:val="1417"/>
          <w:jc w:val="center"/>
        </w:trPr>
        <w:tc>
          <w:tcPr>
            <w:tcW w:w="3819" w:type="dxa"/>
            <w:vMerge/>
            <w:shd w:val="clear" w:color="auto" w:fill="auto"/>
          </w:tcPr>
          <w:p w14:paraId="5AB35249" w14:textId="77777777" w:rsidR="008473C6" w:rsidRPr="008473C6" w:rsidRDefault="008473C6" w:rsidP="008473C6">
            <w:pPr>
              <w:jc w:val="center"/>
              <w:rPr>
                <w:rFonts w:ascii="Arial" w:eastAsia="Calibri" w:hAnsi="Arial" w:cs="Arial"/>
                <w:lang w:val="es-MX" w:eastAsia="en-US"/>
              </w:rPr>
            </w:pPr>
          </w:p>
        </w:tc>
        <w:tc>
          <w:tcPr>
            <w:tcW w:w="1056" w:type="dxa"/>
            <w:shd w:val="clear" w:color="auto" w:fill="auto"/>
          </w:tcPr>
          <w:p w14:paraId="2C68902A" w14:textId="77777777" w:rsidR="008473C6" w:rsidRPr="008473C6" w:rsidRDefault="008473C6" w:rsidP="008473C6">
            <w:pPr>
              <w:jc w:val="center"/>
              <w:rPr>
                <w:rFonts w:ascii="Arial" w:eastAsia="Calibri" w:hAnsi="Arial" w:cs="Arial"/>
                <w:sz w:val="52"/>
                <w:szCs w:val="52"/>
                <w:lang w:val="es-MX" w:eastAsia="en-US"/>
              </w:rPr>
            </w:pPr>
          </w:p>
          <w:p w14:paraId="426F6656"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sz w:val="52"/>
                <w:szCs w:val="52"/>
                <w:lang w:val="es-MX" w:eastAsia="en-US"/>
              </w:rPr>
              <w:sym w:font="Wingdings 2" w:char="F050"/>
            </w:r>
          </w:p>
        </w:tc>
        <w:tc>
          <w:tcPr>
            <w:tcW w:w="1243" w:type="dxa"/>
            <w:shd w:val="clear" w:color="auto" w:fill="auto"/>
          </w:tcPr>
          <w:p w14:paraId="46B5CB3B" w14:textId="77777777" w:rsidR="008473C6" w:rsidRPr="008473C6" w:rsidRDefault="008473C6" w:rsidP="008473C6">
            <w:pPr>
              <w:rPr>
                <w:rFonts w:ascii="Arial" w:eastAsia="Calibri" w:hAnsi="Arial" w:cs="Arial"/>
                <w:lang w:val="es-MX" w:eastAsia="en-US"/>
              </w:rPr>
            </w:pPr>
          </w:p>
        </w:tc>
        <w:tc>
          <w:tcPr>
            <w:tcW w:w="0" w:type="auto"/>
            <w:shd w:val="clear" w:color="auto" w:fill="auto"/>
          </w:tcPr>
          <w:p w14:paraId="4742760B" w14:textId="77777777" w:rsidR="008473C6" w:rsidRPr="008473C6" w:rsidRDefault="008473C6" w:rsidP="008473C6">
            <w:pPr>
              <w:rPr>
                <w:rFonts w:ascii="Arial" w:eastAsia="Calibri" w:hAnsi="Arial" w:cs="Arial"/>
                <w:lang w:val="es-MX" w:eastAsia="en-US"/>
              </w:rPr>
            </w:pPr>
          </w:p>
        </w:tc>
        <w:tc>
          <w:tcPr>
            <w:tcW w:w="443" w:type="dxa"/>
            <w:shd w:val="clear" w:color="auto" w:fill="auto"/>
          </w:tcPr>
          <w:p w14:paraId="5BB75524" w14:textId="77777777" w:rsidR="008473C6" w:rsidRPr="008473C6" w:rsidRDefault="008473C6" w:rsidP="008473C6">
            <w:pPr>
              <w:rPr>
                <w:rFonts w:ascii="Arial" w:eastAsia="Calibri" w:hAnsi="Arial" w:cs="Arial"/>
                <w:lang w:val="es-MX" w:eastAsia="en-US"/>
              </w:rPr>
            </w:pPr>
          </w:p>
        </w:tc>
        <w:tc>
          <w:tcPr>
            <w:tcW w:w="1203" w:type="dxa"/>
            <w:shd w:val="clear" w:color="auto" w:fill="auto"/>
          </w:tcPr>
          <w:p w14:paraId="234A3B6B" w14:textId="77777777" w:rsidR="008473C6" w:rsidRPr="008473C6" w:rsidRDefault="008473C6" w:rsidP="008473C6">
            <w:pPr>
              <w:rPr>
                <w:rFonts w:ascii="Arial" w:eastAsia="Calibri" w:hAnsi="Arial" w:cs="Arial"/>
                <w:lang w:val="es-MX" w:eastAsia="en-US"/>
              </w:rPr>
            </w:pPr>
          </w:p>
        </w:tc>
      </w:tr>
      <w:tr w:rsidR="008473C6" w:rsidRPr="008473C6" w14:paraId="2C102F6D" w14:textId="77777777" w:rsidTr="00330CB3">
        <w:trPr>
          <w:trHeight w:val="624"/>
          <w:jc w:val="center"/>
        </w:trPr>
        <w:tc>
          <w:tcPr>
            <w:tcW w:w="3819" w:type="dxa"/>
            <w:vMerge w:val="restart"/>
            <w:shd w:val="clear" w:color="auto" w:fill="auto"/>
          </w:tcPr>
          <w:p w14:paraId="42DEE942"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DIP. LIZBETH OGAZÓN NAVA</w:t>
            </w:r>
          </w:p>
        </w:tc>
        <w:tc>
          <w:tcPr>
            <w:tcW w:w="1056" w:type="dxa"/>
            <w:shd w:val="clear" w:color="auto" w:fill="auto"/>
            <w:vAlign w:val="center"/>
          </w:tcPr>
          <w:p w14:paraId="7CA76D9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243" w:type="dxa"/>
            <w:shd w:val="clear" w:color="auto" w:fill="auto"/>
            <w:vAlign w:val="center"/>
          </w:tcPr>
          <w:p w14:paraId="3E24AAF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0" w:type="auto"/>
            <w:shd w:val="clear" w:color="auto" w:fill="auto"/>
            <w:vAlign w:val="center"/>
          </w:tcPr>
          <w:p w14:paraId="1FC00061"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c>
          <w:tcPr>
            <w:tcW w:w="443" w:type="dxa"/>
            <w:shd w:val="clear" w:color="auto" w:fill="auto"/>
            <w:vAlign w:val="center"/>
          </w:tcPr>
          <w:p w14:paraId="23DB4EA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SI</w:t>
            </w:r>
          </w:p>
        </w:tc>
        <w:tc>
          <w:tcPr>
            <w:tcW w:w="1203" w:type="dxa"/>
            <w:shd w:val="clear" w:color="auto" w:fill="auto"/>
            <w:vAlign w:val="center"/>
          </w:tcPr>
          <w:p w14:paraId="2F640B3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CUALES</w:t>
            </w:r>
          </w:p>
        </w:tc>
      </w:tr>
      <w:tr w:rsidR="008473C6" w:rsidRPr="008473C6" w14:paraId="22C8FF71" w14:textId="77777777" w:rsidTr="00330CB3">
        <w:trPr>
          <w:trHeight w:val="1417"/>
          <w:jc w:val="center"/>
        </w:trPr>
        <w:tc>
          <w:tcPr>
            <w:tcW w:w="3819" w:type="dxa"/>
            <w:vMerge/>
            <w:shd w:val="clear" w:color="auto" w:fill="auto"/>
          </w:tcPr>
          <w:p w14:paraId="03F843A4" w14:textId="77777777" w:rsidR="008473C6" w:rsidRPr="008473C6" w:rsidRDefault="008473C6" w:rsidP="008473C6">
            <w:pPr>
              <w:jc w:val="center"/>
              <w:rPr>
                <w:rFonts w:ascii="Arial" w:eastAsia="Calibri" w:hAnsi="Arial" w:cs="Arial"/>
                <w:lang w:val="es-MX" w:eastAsia="en-US"/>
              </w:rPr>
            </w:pPr>
          </w:p>
        </w:tc>
        <w:tc>
          <w:tcPr>
            <w:tcW w:w="1056" w:type="dxa"/>
            <w:shd w:val="clear" w:color="auto" w:fill="auto"/>
          </w:tcPr>
          <w:p w14:paraId="6647924A" w14:textId="77777777" w:rsidR="008473C6" w:rsidRPr="008473C6" w:rsidRDefault="008473C6" w:rsidP="008473C6">
            <w:pPr>
              <w:jc w:val="center"/>
              <w:rPr>
                <w:rFonts w:ascii="Arial" w:eastAsia="Calibri" w:hAnsi="Arial" w:cs="Arial"/>
                <w:sz w:val="52"/>
                <w:szCs w:val="52"/>
                <w:lang w:val="es-MX" w:eastAsia="en-US"/>
              </w:rPr>
            </w:pPr>
          </w:p>
          <w:p w14:paraId="62C4050F"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sz w:val="52"/>
                <w:szCs w:val="52"/>
                <w:lang w:val="es-MX" w:eastAsia="en-US"/>
              </w:rPr>
              <w:sym w:font="Wingdings 2" w:char="F050"/>
            </w:r>
          </w:p>
        </w:tc>
        <w:tc>
          <w:tcPr>
            <w:tcW w:w="1243" w:type="dxa"/>
            <w:shd w:val="clear" w:color="auto" w:fill="auto"/>
          </w:tcPr>
          <w:p w14:paraId="15030B09" w14:textId="77777777" w:rsidR="008473C6" w:rsidRPr="008473C6" w:rsidRDefault="008473C6" w:rsidP="008473C6">
            <w:pPr>
              <w:rPr>
                <w:rFonts w:ascii="Arial" w:eastAsia="Calibri" w:hAnsi="Arial" w:cs="Arial"/>
                <w:lang w:val="es-MX" w:eastAsia="en-US"/>
              </w:rPr>
            </w:pPr>
          </w:p>
        </w:tc>
        <w:tc>
          <w:tcPr>
            <w:tcW w:w="0" w:type="auto"/>
            <w:shd w:val="clear" w:color="auto" w:fill="auto"/>
          </w:tcPr>
          <w:p w14:paraId="30CB120A" w14:textId="77777777" w:rsidR="008473C6" w:rsidRPr="008473C6" w:rsidRDefault="008473C6" w:rsidP="008473C6">
            <w:pPr>
              <w:rPr>
                <w:rFonts w:ascii="Arial" w:eastAsia="Calibri" w:hAnsi="Arial" w:cs="Arial"/>
                <w:lang w:val="es-MX" w:eastAsia="en-US"/>
              </w:rPr>
            </w:pPr>
          </w:p>
        </w:tc>
        <w:tc>
          <w:tcPr>
            <w:tcW w:w="443" w:type="dxa"/>
            <w:shd w:val="clear" w:color="auto" w:fill="auto"/>
          </w:tcPr>
          <w:p w14:paraId="797FE531" w14:textId="77777777" w:rsidR="008473C6" w:rsidRPr="008473C6" w:rsidRDefault="008473C6" w:rsidP="008473C6">
            <w:pPr>
              <w:rPr>
                <w:rFonts w:ascii="Arial" w:eastAsia="Calibri" w:hAnsi="Arial" w:cs="Arial"/>
                <w:lang w:val="es-MX" w:eastAsia="en-US"/>
              </w:rPr>
            </w:pPr>
          </w:p>
        </w:tc>
        <w:tc>
          <w:tcPr>
            <w:tcW w:w="1203" w:type="dxa"/>
            <w:shd w:val="clear" w:color="auto" w:fill="auto"/>
          </w:tcPr>
          <w:p w14:paraId="3A8887A8" w14:textId="77777777" w:rsidR="008473C6" w:rsidRPr="008473C6" w:rsidRDefault="008473C6" w:rsidP="008473C6">
            <w:pPr>
              <w:rPr>
                <w:rFonts w:ascii="Arial" w:eastAsia="Calibri" w:hAnsi="Arial" w:cs="Arial"/>
                <w:lang w:val="es-MX" w:eastAsia="en-US"/>
              </w:rPr>
            </w:pPr>
          </w:p>
        </w:tc>
      </w:tr>
    </w:tbl>
    <w:p w14:paraId="13FC4980" w14:textId="77777777" w:rsidR="008473C6" w:rsidRPr="008473C6" w:rsidRDefault="008473C6" w:rsidP="008473C6">
      <w:pPr>
        <w:jc w:val="both"/>
        <w:rPr>
          <w:rFonts w:ascii="Arial" w:eastAsia="Calibri" w:hAnsi="Arial"/>
          <w:sz w:val="20"/>
          <w:szCs w:val="20"/>
          <w:lang w:val="es-MX"/>
        </w:rPr>
      </w:pPr>
    </w:p>
    <w:p w14:paraId="6E55CF2E" w14:textId="217DA9FC" w:rsidR="001E2757" w:rsidRDefault="001E2757" w:rsidP="001E2757"/>
    <w:p w14:paraId="6CEEF978" w14:textId="26E55107" w:rsidR="008473C6" w:rsidRDefault="008473C6" w:rsidP="001E2757"/>
    <w:p w14:paraId="46624AB1" w14:textId="43D83746" w:rsidR="008473C6" w:rsidRDefault="008473C6" w:rsidP="001E2757"/>
    <w:p w14:paraId="72BF3434" w14:textId="77777777" w:rsidR="00AE4416" w:rsidRDefault="00AE4416" w:rsidP="008473C6">
      <w:pPr>
        <w:spacing w:line="360" w:lineRule="auto"/>
        <w:jc w:val="both"/>
        <w:rPr>
          <w:rFonts w:ascii="Arial" w:hAnsi="Arial" w:cs="Arial"/>
          <w:b/>
          <w:lang w:val="es-MX"/>
        </w:rPr>
        <w:sectPr w:rsidR="00AE4416" w:rsidSect="001322D8">
          <w:footnotePr>
            <w:numRestart w:val="eachSect"/>
          </w:footnotePr>
          <w:pgSz w:w="12240" w:h="15840" w:code="1"/>
          <w:pgMar w:top="1418" w:right="1418" w:bottom="1418" w:left="1418" w:header="567" w:footer="567" w:gutter="0"/>
          <w:cols w:space="708"/>
          <w:docGrid w:linePitch="360"/>
        </w:sectPr>
      </w:pPr>
    </w:p>
    <w:p w14:paraId="29E7C241" w14:textId="1F1E91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lastRenderedPageBreak/>
        <w:t xml:space="preserve">Dictamen </w:t>
      </w:r>
      <w:r w:rsidRPr="008473C6">
        <w:rPr>
          <w:rFonts w:ascii="Arial" w:hAnsi="Arial" w:cs="Arial"/>
          <w:lang w:val="es-MX"/>
        </w:rPr>
        <w:t xml:space="preserve">de la Comisión de Gobernación, Puntos Constitucionales y Justicia, con relación a la iniciativa con Proyecto de Decreto presentada por el Ingeniero Miguel Ángel Riquelme Solís, Gobernador del Estado de Coahuila de Zaragoza, mediante el cual se declara el día 2 de julio de 1821, como el Día de la Proclamación de Independencia de la América Septentrional en la Villa de Santiago del Saltillo. </w:t>
      </w:r>
    </w:p>
    <w:p w14:paraId="3B13F9DA" w14:textId="77777777" w:rsidR="008473C6" w:rsidRPr="008473C6" w:rsidRDefault="008473C6" w:rsidP="008473C6">
      <w:pPr>
        <w:spacing w:line="360" w:lineRule="auto"/>
        <w:jc w:val="both"/>
        <w:rPr>
          <w:rFonts w:ascii="Arial" w:eastAsia="Calibri" w:hAnsi="Arial" w:cs="Arial"/>
          <w:snapToGrid w:val="0"/>
          <w:lang w:val="es-MX"/>
        </w:rPr>
      </w:pPr>
    </w:p>
    <w:p w14:paraId="0864E98E" w14:textId="77777777" w:rsidR="008473C6" w:rsidRPr="008473C6" w:rsidRDefault="008473C6" w:rsidP="008473C6">
      <w:pPr>
        <w:spacing w:line="360" w:lineRule="auto"/>
        <w:jc w:val="both"/>
        <w:rPr>
          <w:rFonts w:ascii="Arial" w:eastAsia="Calibri" w:hAnsi="Arial" w:cs="Arial"/>
          <w:snapToGrid w:val="0"/>
          <w:lang w:val="es-MX"/>
        </w:rPr>
      </w:pPr>
    </w:p>
    <w:p w14:paraId="22609965" w14:textId="77777777" w:rsidR="008473C6" w:rsidRPr="008473C6" w:rsidRDefault="008473C6" w:rsidP="008473C6">
      <w:pPr>
        <w:spacing w:line="360" w:lineRule="auto"/>
        <w:jc w:val="center"/>
        <w:rPr>
          <w:rFonts w:ascii="Arial" w:hAnsi="Arial" w:cs="Arial"/>
          <w:b/>
          <w:lang w:val="es-MX"/>
        </w:rPr>
      </w:pPr>
      <w:r w:rsidRPr="008473C6">
        <w:rPr>
          <w:rFonts w:ascii="Arial" w:hAnsi="Arial" w:cs="Arial"/>
          <w:b/>
          <w:lang w:val="es-MX"/>
        </w:rPr>
        <w:t>R E S U L T A N D O</w:t>
      </w:r>
    </w:p>
    <w:p w14:paraId="6EE982FE" w14:textId="77777777" w:rsidR="008473C6" w:rsidRPr="008473C6" w:rsidRDefault="008473C6" w:rsidP="008473C6">
      <w:pPr>
        <w:spacing w:line="360" w:lineRule="auto"/>
        <w:jc w:val="both"/>
        <w:rPr>
          <w:rFonts w:ascii="Arial" w:hAnsi="Arial" w:cs="Arial"/>
          <w:lang w:val="es-MX"/>
        </w:rPr>
      </w:pPr>
    </w:p>
    <w:p w14:paraId="0F53392C" w14:textId="77777777" w:rsidR="008473C6" w:rsidRPr="008473C6" w:rsidRDefault="008473C6" w:rsidP="008473C6">
      <w:pPr>
        <w:spacing w:line="360" w:lineRule="auto"/>
        <w:jc w:val="both"/>
        <w:rPr>
          <w:rFonts w:ascii="Arial" w:hAnsi="Arial" w:cs="Arial"/>
          <w:lang w:val="es-MX"/>
        </w:rPr>
      </w:pPr>
    </w:p>
    <w:p w14:paraId="06C4F9DF"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t xml:space="preserve">PRIMERO.- </w:t>
      </w:r>
      <w:r w:rsidRPr="008473C6">
        <w:rPr>
          <w:rFonts w:ascii="Arial" w:hAnsi="Arial" w:cs="Arial"/>
          <w:lang w:val="es-MX"/>
        </w:rPr>
        <w:t>Que en sesión celebrada por la Diputación Permanente del Congreso del Estado el día 01 de julio del presente año, se acordó turnar a esta Comisión de Gobernación, Puntos Constitucionales y Justicia, una iniciativa con Proyecto de Decreto presentada por el Ingeniero Miguel Ángel Riquelme Solís, Gobernador del Estado de Coahuila de Zaragoza, mediante el cual se declara el día 2 de julio de 1821, como el Día de la Proclamación de Independencia de la América Septentrional en la Villa de Santiago del Saltillo.</w:t>
      </w:r>
    </w:p>
    <w:p w14:paraId="4DB28BEB" w14:textId="77777777" w:rsidR="008473C6" w:rsidRPr="008473C6" w:rsidRDefault="008473C6" w:rsidP="008473C6">
      <w:pPr>
        <w:spacing w:line="360" w:lineRule="auto"/>
        <w:jc w:val="both"/>
        <w:rPr>
          <w:rFonts w:ascii="Arial" w:hAnsi="Arial" w:cs="Arial"/>
          <w:lang w:val="es-MX"/>
        </w:rPr>
      </w:pPr>
    </w:p>
    <w:p w14:paraId="55AEA125"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t>SEGUNDO.-</w:t>
      </w:r>
      <w:r w:rsidRPr="008473C6">
        <w:rPr>
          <w:rFonts w:ascii="Arial" w:hAnsi="Arial" w:cs="Arial"/>
          <w:lang w:val="es-MX"/>
        </w:rPr>
        <w:t xml:space="preserve"> Que en cumplimiento a lo anterior, la Oficialía Mayor de este H. Congreso del Estado turnó a esta Comisión de Gobernación, Puntos Constitucionales y Justicia, el documento a que se ha hecho referencia en el resultando primero del presente Dictamen.</w:t>
      </w:r>
    </w:p>
    <w:p w14:paraId="2768DC10" w14:textId="77777777" w:rsidR="008473C6" w:rsidRPr="008473C6" w:rsidRDefault="008473C6" w:rsidP="008473C6">
      <w:pPr>
        <w:spacing w:line="360" w:lineRule="auto"/>
        <w:jc w:val="both"/>
        <w:rPr>
          <w:rFonts w:ascii="Arial" w:hAnsi="Arial" w:cs="Arial"/>
          <w:b/>
          <w:lang w:val="es-MX"/>
        </w:rPr>
      </w:pPr>
    </w:p>
    <w:p w14:paraId="7CCF208F" w14:textId="77777777" w:rsidR="008473C6" w:rsidRPr="008473C6" w:rsidRDefault="008473C6" w:rsidP="008473C6">
      <w:pPr>
        <w:spacing w:line="360" w:lineRule="auto"/>
        <w:jc w:val="both"/>
        <w:rPr>
          <w:rFonts w:ascii="Arial" w:hAnsi="Arial" w:cs="Arial"/>
          <w:b/>
          <w:lang w:val="es-MX"/>
        </w:rPr>
      </w:pPr>
    </w:p>
    <w:p w14:paraId="31210A7B" w14:textId="77777777" w:rsidR="008473C6" w:rsidRPr="008473C6" w:rsidRDefault="008473C6" w:rsidP="008473C6">
      <w:pPr>
        <w:spacing w:line="360" w:lineRule="auto"/>
        <w:jc w:val="center"/>
        <w:rPr>
          <w:rFonts w:ascii="Arial" w:hAnsi="Arial" w:cs="Arial"/>
          <w:b/>
          <w:lang w:val="es-MX"/>
        </w:rPr>
      </w:pPr>
      <w:r w:rsidRPr="008473C6">
        <w:rPr>
          <w:rFonts w:ascii="Arial" w:hAnsi="Arial" w:cs="Arial"/>
          <w:b/>
          <w:lang w:val="es-MX"/>
        </w:rPr>
        <w:t>C O N S I D E R A N D O</w:t>
      </w:r>
    </w:p>
    <w:p w14:paraId="5B9BE653" w14:textId="77777777" w:rsidR="008473C6" w:rsidRPr="008473C6" w:rsidRDefault="008473C6" w:rsidP="008473C6">
      <w:pPr>
        <w:spacing w:line="360" w:lineRule="auto"/>
        <w:jc w:val="center"/>
        <w:rPr>
          <w:rFonts w:ascii="Arial" w:hAnsi="Arial" w:cs="Arial"/>
          <w:b/>
          <w:lang w:val="es-MX"/>
        </w:rPr>
      </w:pPr>
    </w:p>
    <w:p w14:paraId="06DFEF99" w14:textId="77777777" w:rsidR="008473C6" w:rsidRPr="008473C6" w:rsidRDefault="008473C6" w:rsidP="008473C6">
      <w:pPr>
        <w:spacing w:line="360" w:lineRule="auto"/>
        <w:jc w:val="center"/>
        <w:rPr>
          <w:rFonts w:ascii="Arial" w:hAnsi="Arial" w:cs="Arial"/>
          <w:b/>
          <w:lang w:val="es-MX"/>
        </w:rPr>
      </w:pPr>
    </w:p>
    <w:p w14:paraId="57F77435" w14:textId="77777777" w:rsidR="008473C6" w:rsidRPr="008473C6" w:rsidRDefault="008473C6" w:rsidP="008473C6">
      <w:pPr>
        <w:spacing w:line="360" w:lineRule="auto"/>
        <w:jc w:val="both"/>
        <w:rPr>
          <w:rFonts w:ascii="Arial" w:hAnsi="Arial" w:cs="Arial"/>
          <w:lang w:val="es-MX"/>
        </w:rPr>
      </w:pPr>
      <w:r w:rsidRPr="008473C6">
        <w:rPr>
          <w:rFonts w:ascii="Arial" w:hAnsi="Arial" w:cs="Arial"/>
          <w:b/>
          <w:lang w:val="es-MX"/>
        </w:rPr>
        <w:lastRenderedPageBreak/>
        <w:t>PRIMERO.-</w:t>
      </w:r>
      <w:r w:rsidRPr="008473C6">
        <w:rPr>
          <w:rFonts w:ascii="Arial" w:hAnsi="Arial" w:cs="Arial"/>
          <w:lang w:val="es-MX"/>
        </w:rPr>
        <w:t xml:space="preserve"> Que esta Comisión, con fundamento en los artículos 90, 116, 117 y demás relativos de la Ley Orgánica del Congreso del Estado Independiente, Libre y Soberano de Coahuila de Zaragoza es competente para emitir el presente Dictamen.</w:t>
      </w:r>
    </w:p>
    <w:p w14:paraId="4B31F4DD" w14:textId="77777777" w:rsidR="008473C6" w:rsidRPr="008473C6" w:rsidRDefault="008473C6" w:rsidP="008473C6">
      <w:pPr>
        <w:spacing w:line="360" w:lineRule="auto"/>
        <w:jc w:val="both"/>
        <w:rPr>
          <w:rFonts w:ascii="Arial" w:hAnsi="Arial"/>
          <w:lang w:val="es-MX"/>
        </w:rPr>
      </w:pPr>
    </w:p>
    <w:p w14:paraId="568B936E" w14:textId="77777777" w:rsidR="008473C6" w:rsidRPr="008473C6" w:rsidRDefault="008473C6" w:rsidP="008473C6">
      <w:pPr>
        <w:spacing w:line="360" w:lineRule="auto"/>
        <w:jc w:val="both"/>
        <w:rPr>
          <w:rFonts w:ascii="Arial" w:hAnsi="Arial" w:cs="Arial"/>
          <w:bCs/>
          <w:lang w:val="es-MX"/>
        </w:rPr>
      </w:pPr>
      <w:r w:rsidRPr="008473C6">
        <w:rPr>
          <w:rFonts w:ascii="Arial" w:hAnsi="Arial" w:cs="Arial"/>
          <w:b/>
          <w:lang w:val="es-MX"/>
        </w:rPr>
        <w:t xml:space="preserve">SEGUNDO.- </w:t>
      </w:r>
      <w:r w:rsidRPr="008473C6">
        <w:rPr>
          <w:rFonts w:ascii="Arial" w:hAnsi="Arial" w:cs="Arial"/>
          <w:bCs/>
          <w:lang w:val="es-MX"/>
        </w:rPr>
        <w:t xml:space="preserve">Que es facultad del Congreso del Estado, expedir, reformar, derogar y abrogar leyes y decretos, en todo lo concerniente al Poder Público del Estado, conforme el artículo 67 fracción I de la Constitución Política del Estado de Coahuila de Zaragoza. </w:t>
      </w:r>
    </w:p>
    <w:p w14:paraId="43A3D84C" w14:textId="77777777" w:rsidR="008473C6" w:rsidRPr="008473C6" w:rsidRDefault="008473C6" w:rsidP="008473C6">
      <w:pPr>
        <w:spacing w:line="360" w:lineRule="auto"/>
        <w:jc w:val="both"/>
        <w:rPr>
          <w:rFonts w:ascii="Arial" w:hAnsi="Arial" w:cs="Arial"/>
          <w:b/>
          <w:lang w:val="es-MX"/>
        </w:rPr>
      </w:pPr>
    </w:p>
    <w:p w14:paraId="7FADC6AE" w14:textId="77777777" w:rsidR="008473C6" w:rsidRPr="008473C6" w:rsidRDefault="008473C6" w:rsidP="008473C6">
      <w:pPr>
        <w:spacing w:line="360" w:lineRule="auto"/>
        <w:jc w:val="both"/>
        <w:rPr>
          <w:rFonts w:ascii="Arial" w:hAnsi="Arial" w:cs="Arial"/>
          <w:lang w:val="es-MX"/>
        </w:rPr>
      </w:pPr>
      <w:r w:rsidRPr="008473C6">
        <w:rPr>
          <w:rFonts w:ascii="Arial" w:hAnsi="Arial" w:cs="Arial"/>
          <w:b/>
          <w:bCs/>
          <w:lang w:val="es-MX"/>
        </w:rPr>
        <w:t xml:space="preserve">TERCERO.- </w:t>
      </w:r>
      <w:r w:rsidRPr="008473C6">
        <w:rPr>
          <w:rFonts w:ascii="Arial" w:hAnsi="Arial" w:cs="Arial"/>
          <w:lang w:val="es-MX"/>
        </w:rPr>
        <w:t>Que la iniciativa con Proyecto de Decreto presentada por el Ingeniero Miguel Ángel Riquelme Solís, Gobernador del Estado de Coahuila de Zaragoza, mediante el cual se declara el día 2 de julio de 1821, como el Día de la Proclamación de Independencia de la América Septentrional en la Villa de Santiago del Saltillo</w:t>
      </w:r>
      <w:r w:rsidRPr="008473C6">
        <w:rPr>
          <w:rFonts w:ascii="Arial" w:eastAsia="Calibri" w:hAnsi="Arial" w:cs="Arial"/>
          <w:color w:val="000000"/>
          <w:lang w:val="es-MX"/>
        </w:rPr>
        <w:t>,</w:t>
      </w:r>
      <w:r w:rsidRPr="008473C6">
        <w:rPr>
          <w:rFonts w:ascii="Arial" w:hAnsi="Arial" w:cs="Arial"/>
          <w:lang w:val="es-MX"/>
        </w:rPr>
        <w:t xml:space="preserve"> se basa en las siguientes consideraciones:  </w:t>
      </w:r>
    </w:p>
    <w:p w14:paraId="48ABF0B4" w14:textId="77777777" w:rsidR="008473C6" w:rsidRPr="008473C6" w:rsidRDefault="008473C6" w:rsidP="008473C6">
      <w:pPr>
        <w:spacing w:line="360" w:lineRule="auto"/>
        <w:jc w:val="center"/>
        <w:rPr>
          <w:rFonts w:ascii="Arial" w:hAnsi="Arial" w:cs="Arial"/>
          <w:b/>
          <w:lang w:val="es-MX"/>
        </w:rPr>
      </w:pPr>
    </w:p>
    <w:p w14:paraId="073E0E06" w14:textId="77777777" w:rsidR="008473C6" w:rsidRPr="008473C6" w:rsidRDefault="008473C6" w:rsidP="008473C6">
      <w:pPr>
        <w:spacing w:line="360" w:lineRule="auto"/>
        <w:jc w:val="center"/>
        <w:rPr>
          <w:rFonts w:ascii="Arial" w:hAnsi="Arial" w:cs="Arial"/>
          <w:b/>
          <w:lang w:val="es-MX"/>
        </w:rPr>
      </w:pPr>
      <w:r w:rsidRPr="008473C6">
        <w:rPr>
          <w:rFonts w:ascii="Arial" w:hAnsi="Arial" w:cs="Arial"/>
          <w:b/>
          <w:lang w:val="es-MX"/>
        </w:rPr>
        <w:t>E X P O S I C I Ó N   D E    M O T I V O S</w:t>
      </w:r>
    </w:p>
    <w:p w14:paraId="72ACAD7B" w14:textId="77777777" w:rsidR="008473C6" w:rsidRPr="008473C6" w:rsidRDefault="008473C6" w:rsidP="008473C6">
      <w:pPr>
        <w:spacing w:line="360" w:lineRule="auto"/>
        <w:jc w:val="both"/>
        <w:rPr>
          <w:rFonts w:ascii="Arial" w:hAnsi="Arial" w:cs="Arial"/>
          <w:bCs/>
          <w:i/>
          <w:bdr w:val="none" w:sz="0" w:space="0" w:color="auto" w:frame="1"/>
          <w:shd w:val="clear" w:color="auto" w:fill="FFFFFF"/>
          <w:lang w:val="es-MX"/>
        </w:rPr>
      </w:pPr>
    </w:p>
    <w:p w14:paraId="65883574"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“El Estado de Coahuila de Zaragoza ha tenido una participación muy importante a nivel nacional respecto a los sucesos históricos que han marcado un parteaguas para la organización y dirección del País. El estudio de estos hechos ha sido significativo para conocer nuestro pasado, entender y comprender nuestro presente, así como dar forma a nuestro futuro.</w:t>
      </w:r>
    </w:p>
    <w:p w14:paraId="35778107" w14:textId="77777777" w:rsidR="008473C6" w:rsidRPr="008473C6" w:rsidRDefault="008473C6" w:rsidP="008473C6">
      <w:pPr>
        <w:spacing w:line="360" w:lineRule="auto"/>
        <w:ind w:left="567" w:right="567"/>
        <w:jc w:val="both"/>
        <w:rPr>
          <w:rFonts w:ascii="Arial" w:eastAsia="Calibri" w:hAnsi="Arial" w:cs="Arial"/>
          <w:i/>
          <w:lang w:val="es-MX" w:eastAsia="en-US"/>
        </w:rPr>
      </w:pPr>
    </w:p>
    <w:p w14:paraId="449DB3DF"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 xml:space="preserve">La historia contribuye a proporcionar identidad; este es uno de los motivos por los que se promueve su estudio a nivel nacional y estatal, desde los primeros niveles educativos y la realización de eventos cívico y culturales que nos recuerdan los momentos más importantes de nuestra nación. Lo anterior aporta a la formación de buenos ciudadanos, buscando ofrecer una </w:t>
      </w:r>
      <w:r w:rsidRPr="008473C6">
        <w:rPr>
          <w:rFonts w:ascii="Arial" w:eastAsia="Calibri" w:hAnsi="Arial" w:cs="Arial"/>
          <w:i/>
          <w:lang w:val="es-MX" w:eastAsia="en-US"/>
        </w:rPr>
        <w:lastRenderedPageBreak/>
        <w:t xml:space="preserve">comprensión de los valores que como sociedad tenemos y un compromiso de lealtad hacia la nación. </w:t>
      </w:r>
    </w:p>
    <w:p w14:paraId="710A530B" w14:textId="77777777" w:rsidR="008473C6" w:rsidRPr="008473C6" w:rsidRDefault="008473C6" w:rsidP="008473C6">
      <w:pPr>
        <w:spacing w:line="360" w:lineRule="auto"/>
        <w:ind w:left="567" w:right="567"/>
        <w:jc w:val="both"/>
        <w:rPr>
          <w:rFonts w:ascii="Arial" w:eastAsia="Calibri" w:hAnsi="Arial" w:cs="Arial"/>
          <w:i/>
          <w:lang w:val="es-MX" w:eastAsia="en-US"/>
        </w:rPr>
      </w:pPr>
    </w:p>
    <w:p w14:paraId="3420AF74"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La difusión de la historia nacional es un trabajo en conjunto entre la federación, las entidades federativas y los municipios, cada uno en sus respectivas competencias. Para el Estado de Coahuila de Zaragoza, la difusión y educación de la cultura es un tema primordial, que se incluye en el Plan Estatal de Desarrollo 2017-2023, en su Eje 4 de Desarrollo Social Incluyente y Participativo, cuyo objetivo específico consiste en “Contribuir a la garantía del ejercicio pleno de los derechos culturales como una forma de construir el desarrollo integral individual y comunitario.”.</w:t>
      </w:r>
    </w:p>
    <w:p w14:paraId="64F7C2B1" w14:textId="77777777" w:rsidR="008473C6" w:rsidRPr="008473C6" w:rsidRDefault="008473C6" w:rsidP="008473C6">
      <w:pPr>
        <w:spacing w:line="360" w:lineRule="auto"/>
        <w:ind w:left="567" w:right="567"/>
        <w:jc w:val="both"/>
        <w:rPr>
          <w:rFonts w:ascii="Arial" w:eastAsia="Calibri" w:hAnsi="Arial" w:cs="Arial"/>
          <w:i/>
          <w:lang w:val="es-MX" w:eastAsia="en-US"/>
        </w:rPr>
      </w:pPr>
    </w:p>
    <w:p w14:paraId="0FF4DA11"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 xml:space="preserve">Asimismo, en los artículos 7, 8 y 11, de la Ley de Desarrollo Cultural para el Estado de Coahuila de Zaragoza, se establece el derecho fundamental del acceso a la cultura y la afirmación de la identidad de las comunidades, reconociéndose e impulsando la cultura mexicana, compuesta por las experiencias históricas de la comunidad nacional y por las actividades universales; de igual forma, los derechos culturales sociales hacen referencia a aquellos que toda persona tiene respecto a descubrir, rescatar, investigar, restaurar, preservar, proteger, defender, difundir, promover y transmitir los valores integrantes de su identidad comunitaria. </w:t>
      </w:r>
    </w:p>
    <w:p w14:paraId="3F5E88E1" w14:textId="77777777" w:rsidR="008473C6" w:rsidRPr="008473C6" w:rsidRDefault="008473C6" w:rsidP="008473C6">
      <w:pPr>
        <w:spacing w:line="360" w:lineRule="auto"/>
        <w:ind w:left="567" w:right="567"/>
        <w:jc w:val="both"/>
        <w:rPr>
          <w:rFonts w:ascii="Arial" w:eastAsia="Calibri" w:hAnsi="Arial" w:cs="Arial"/>
          <w:i/>
          <w:lang w:val="es-MX" w:eastAsia="en-US"/>
        </w:rPr>
      </w:pPr>
    </w:p>
    <w:p w14:paraId="28B5FD40"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Conforme a la obligación que el Estado tiene respecto a la rectoría del desarrollo cultural en la entidad, es que el Gobierno del Estado de Coahuila de Zaragoza, de manera permanente, lleva a cabo investigaciones respecto a la historia de nuestra entidad y su impacto a nivel nacional, atendiendo a lo que establece el Plan Estatal de Desarrollo.</w:t>
      </w:r>
    </w:p>
    <w:p w14:paraId="68C14E19" w14:textId="77777777" w:rsidR="008473C6" w:rsidRPr="008473C6" w:rsidRDefault="008473C6" w:rsidP="008473C6">
      <w:pPr>
        <w:spacing w:line="360" w:lineRule="auto"/>
        <w:ind w:left="567" w:right="567"/>
        <w:jc w:val="both"/>
        <w:rPr>
          <w:rFonts w:ascii="Arial" w:eastAsia="Calibri" w:hAnsi="Arial" w:cs="Arial"/>
          <w:i/>
          <w:lang w:val="es-MX" w:eastAsia="en-US"/>
        </w:rPr>
      </w:pPr>
    </w:p>
    <w:p w14:paraId="5ADE0AB8"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eastAsia="en-US"/>
        </w:rPr>
        <w:lastRenderedPageBreak/>
        <w:t xml:space="preserve">Este año 2021, conmemoramos el Bicentenario de la Consumación de la Independencia Nacional, hecho que puso fin a la Guerra de Independencia iniciada por el Padre de la Patria, Miguel Hidalgo y Costilla, el 16 de septiembre de 1810. Tras su muerte, José María Morelos y Pavón continuó de manera brillante la lucha por la Independencia, hasta sus últimos momentos de vida. Sin la presencia de Morelos, la lucha se mantuvo dirigida por varios caudillos, entre los que destaca Vicente Guerrero que estuvo en pie de lucha hasta 1821, en que mediante el Plan de Iguala, pacta con el jefe del ejército realista, Agustín de Iturbide, la paz y la unidad de la nación. </w:t>
      </w:r>
      <w:r w:rsidRPr="008473C6">
        <w:rPr>
          <w:rFonts w:ascii="Arial" w:eastAsia="Calibri" w:hAnsi="Arial" w:cs="Arial"/>
          <w:i/>
          <w:lang w:val="es-MX" w:eastAsia="en-US"/>
        </w:rPr>
        <w:t xml:space="preserve">El Plan de Iguala fue un documento político que se constituyó en una declaración de independencia de la entonces Nueva España como un país soberano e independiente. </w:t>
      </w:r>
      <w:r w:rsidRPr="008473C6">
        <w:rPr>
          <w:rFonts w:ascii="Arial" w:eastAsia="Calibri" w:hAnsi="Arial" w:cs="Arial"/>
          <w:i/>
          <w:lang w:eastAsia="en-US"/>
        </w:rPr>
        <w:t xml:space="preserve">Para lograr su objetivo unieron sus ejércitos en uno sólo, llamado Ejército Trigarante, </w:t>
      </w:r>
      <w:r w:rsidRPr="008473C6">
        <w:rPr>
          <w:rFonts w:ascii="Arial" w:eastAsia="Calibri" w:hAnsi="Arial" w:cs="Arial"/>
          <w:i/>
          <w:lang w:val="es-MX" w:eastAsia="en-US"/>
        </w:rPr>
        <w:t>que proponía y garantizaba las garantías esenciales para la nación: </w:t>
      </w:r>
      <w:r w:rsidRPr="008473C6">
        <w:rPr>
          <w:rFonts w:ascii="Arial" w:eastAsia="Calibri" w:hAnsi="Arial" w:cs="Arial"/>
          <w:i/>
          <w:iCs/>
          <w:lang w:val="es-MX" w:eastAsia="en-US"/>
        </w:rPr>
        <w:t>Religión Católica</w:t>
      </w:r>
      <w:r w:rsidRPr="008473C6">
        <w:rPr>
          <w:rFonts w:ascii="Arial" w:eastAsia="Calibri" w:hAnsi="Arial" w:cs="Arial"/>
          <w:i/>
          <w:lang w:val="es-MX" w:eastAsia="en-US"/>
        </w:rPr>
        <w:t> como única tolerada en la nueva nación, </w:t>
      </w:r>
      <w:r w:rsidRPr="008473C6">
        <w:rPr>
          <w:rFonts w:ascii="Arial" w:eastAsia="Calibri" w:hAnsi="Arial" w:cs="Arial"/>
          <w:i/>
          <w:iCs/>
          <w:lang w:val="es-MX" w:eastAsia="en-US"/>
        </w:rPr>
        <w:t>Independencia</w:t>
      </w:r>
      <w:r w:rsidRPr="008473C6">
        <w:rPr>
          <w:rFonts w:ascii="Arial" w:eastAsia="Calibri" w:hAnsi="Arial" w:cs="Arial"/>
          <w:i/>
          <w:lang w:val="es-MX" w:eastAsia="en-US"/>
        </w:rPr>
        <w:t> de México hacia España, y </w:t>
      </w:r>
      <w:r w:rsidRPr="008473C6">
        <w:rPr>
          <w:rFonts w:ascii="Arial" w:eastAsia="Calibri" w:hAnsi="Arial" w:cs="Arial"/>
          <w:i/>
          <w:iCs/>
          <w:lang w:val="es-MX" w:eastAsia="en-US"/>
        </w:rPr>
        <w:t>Unión</w:t>
      </w:r>
      <w:r w:rsidRPr="008473C6">
        <w:rPr>
          <w:rFonts w:ascii="Arial" w:eastAsia="Calibri" w:hAnsi="Arial" w:cs="Arial"/>
          <w:i/>
          <w:lang w:val="es-MX" w:eastAsia="en-US"/>
        </w:rPr>
        <w:t xml:space="preserve"> entre los bandos de la guerra. Estas garantías sustentarían al gobierno que emanara de esa unión. Entre sus integrantes estaban, además de Guerrero e Iturbide, el coahuilense Melchor Múzquiz, Guadalupe Victoria, Leonardo Bravo y Nicolás Bravo. </w:t>
      </w:r>
    </w:p>
    <w:p w14:paraId="134E156E" w14:textId="77777777" w:rsidR="008473C6" w:rsidRPr="008473C6" w:rsidRDefault="008473C6" w:rsidP="008473C6">
      <w:pPr>
        <w:spacing w:line="360" w:lineRule="auto"/>
        <w:ind w:left="567" w:right="567"/>
        <w:jc w:val="both"/>
        <w:rPr>
          <w:rFonts w:ascii="Arial" w:eastAsia="Calibri" w:hAnsi="Arial" w:cs="Arial"/>
          <w:i/>
          <w:lang w:eastAsia="en-US"/>
        </w:rPr>
      </w:pPr>
    </w:p>
    <w:p w14:paraId="3598D59C"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 xml:space="preserve">Para lograr el reconocimiento de la Corona Española, fue necesaria la firma de los Tratados de Córdoba el 24 de agosto de 1821, mediante los cuales, el enviado español Juan O´Donojú reconoció la independencia de la entonces llamada América Septentrional. El trayecto hacia la consumación de la Independencia no fue fácil, por las veleidades del rey de España, Fernando VII, siguieron días de lucha y búsqueda por todos los medios, hasta el 27 de septiembre, fecha en la que pudo realizarse la Entrada Triunfal del Ejército Trigarante a la Ciudad de México. Gracias a este hecho incontrovertible, la </w:t>
      </w:r>
      <w:r w:rsidRPr="008473C6">
        <w:rPr>
          <w:rFonts w:ascii="Arial" w:eastAsia="Calibri" w:hAnsi="Arial" w:cs="Arial"/>
          <w:i/>
          <w:lang w:val="es-MX" w:eastAsia="en-US"/>
        </w:rPr>
        <w:lastRenderedPageBreak/>
        <w:t xml:space="preserve">Regencia Gubernativa firmó el Acta de Independencia el día 28 de septiembre de 1821. </w:t>
      </w:r>
    </w:p>
    <w:p w14:paraId="43478170" w14:textId="77777777" w:rsidR="008473C6" w:rsidRPr="008473C6" w:rsidRDefault="008473C6" w:rsidP="008473C6">
      <w:pPr>
        <w:spacing w:line="360" w:lineRule="auto"/>
        <w:ind w:left="567" w:right="567"/>
        <w:contextualSpacing/>
        <w:jc w:val="both"/>
        <w:rPr>
          <w:rFonts w:ascii="Arial" w:eastAsia="Calibri" w:hAnsi="Arial" w:cs="Arial"/>
          <w:i/>
          <w:lang w:val="es-MX" w:eastAsia="en-US"/>
        </w:rPr>
      </w:pPr>
    </w:p>
    <w:p w14:paraId="293D6F45"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En ese ámbito de lucha, y tres meses antes de la Declaración de Independencia realizada por la Junta Provisional Gubernativa, el 28 de septiembre de 1821, un día después de la Entrada del Ejército Trigarante a la ciudad de México,  Coahuila, a través de la Provincia de Santiago del Saltillo,  se adelantó a declarar la Independencia Nacional, el 2 de julio de 1821. A partir de esa fecha, el Estado de Coahuila de Zaragoza empezó a ejercer su soberanía.</w:t>
      </w:r>
    </w:p>
    <w:p w14:paraId="34E26BC8" w14:textId="77777777" w:rsidR="008473C6" w:rsidRPr="008473C6" w:rsidRDefault="008473C6" w:rsidP="008473C6">
      <w:pPr>
        <w:spacing w:line="360" w:lineRule="auto"/>
        <w:ind w:left="567" w:right="567"/>
        <w:jc w:val="both"/>
        <w:rPr>
          <w:rFonts w:ascii="Arial" w:eastAsia="Calibri" w:hAnsi="Arial" w:cs="Arial"/>
          <w:i/>
          <w:lang w:val="es-MX" w:eastAsia="en-US"/>
        </w:rPr>
      </w:pPr>
    </w:p>
    <w:p w14:paraId="6D4D9698"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De manera particular, antes de la firma de la Declaración de Independencia del 2 de julio, en el estado, se encontraba la población en una condición sumamente complicada debido a la constante y desmedida afectación de sus intereses económicos por parte de la corona española, en particular los miembros del estrato prominente, aunado al favoritismo demostrado hacia los inmigrantes peninsulares, en detrimento de los criollos, para la designación o compra de los cargos públicos.</w:t>
      </w:r>
    </w:p>
    <w:p w14:paraId="5497353C" w14:textId="77777777" w:rsidR="008473C6" w:rsidRPr="008473C6" w:rsidRDefault="008473C6" w:rsidP="008473C6">
      <w:pPr>
        <w:spacing w:line="360" w:lineRule="auto"/>
        <w:ind w:left="567" w:right="567"/>
        <w:jc w:val="both"/>
        <w:rPr>
          <w:rFonts w:ascii="Arial" w:eastAsia="Calibri" w:hAnsi="Arial" w:cs="Arial"/>
          <w:i/>
          <w:lang w:val="es-MX" w:eastAsia="en-US"/>
        </w:rPr>
      </w:pPr>
    </w:p>
    <w:p w14:paraId="47E22DEA"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 xml:space="preserve">Posterior a la proclamación del Plan de Iguala en 24 de febrero de 1821, en junio de ese año, el comandante general, brigadier don Joaquín de Arredondo y Mioño, ordenó concentrar las fuerzas militares en el cuartel general de Monterrey, acrecentando con ello la excitación en las Provincias Internas de Oriente. Dicho funcionario, además, ordenó de manera repetida, al ministro-tesorero de Saltillo, Don Francisco Antonio de Iturbide, primo de don Agustín de Iturbide, que trasladase la Tesorería Real y sus fondos de Saltillo a Monterrey. </w:t>
      </w:r>
    </w:p>
    <w:p w14:paraId="4B085228" w14:textId="77777777" w:rsidR="008473C6" w:rsidRPr="008473C6" w:rsidRDefault="008473C6" w:rsidP="008473C6">
      <w:pPr>
        <w:spacing w:line="360" w:lineRule="auto"/>
        <w:ind w:left="567" w:right="567"/>
        <w:jc w:val="both"/>
        <w:rPr>
          <w:rFonts w:ascii="Arial" w:eastAsia="Calibri" w:hAnsi="Arial" w:cs="Arial"/>
          <w:i/>
          <w:lang w:val="es-MX" w:eastAsia="en-US"/>
        </w:rPr>
      </w:pPr>
    </w:p>
    <w:p w14:paraId="1944B4CE"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lastRenderedPageBreak/>
        <w:t>Don Francisco Antonio de Iturbide se rehusaba a ello, alegando la falta de competencia en materia económica por parte de Arredondo, quien ante tal negativa envió a Saltillo una compañía del Batallón Fijo de Veracruz para hacer prisionero al tesorero rebelde. Esa decisión unificó la opinión de los diversos sectores sociales en contra del brigadier Arredondo y a favor de declarar la Independencia de la América Septentrional.</w:t>
      </w:r>
    </w:p>
    <w:p w14:paraId="7BD9085E" w14:textId="77777777" w:rsidR="008473C6" w:rsidRPr="008473C6" w:rsidRDefault="008473C6" w:rsidP="008473C6">
      <w:pPr>
        <w:spacing w:line="360" w:lineRule="auto"/>
        <w:ind w:left="567" w:right="567"/>
        <w:jc w:val="both"/>
        <w:rPr>
          <w:rFonts w:ascii="Arial" w:eastAsia="Calibri" w:hAnsi="Arial" w:cs="Arial"/>
          <w:i/>
          <w:lang w:val="es-MX" w:eastAsia="en-US"/>
        </w:rPr>
      </w:pPr>
    </w:p>
    <w:p w14:paraId="5022ED91"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Las medidas desplegadas por el comandante Arredondo, para hacerse obedecer, propiciaron la unificación de todos los sectores en su contra: de los miembros notables del antiguo vecindario criollo, del ministro-tesorero, del subdelegado de las Cuatro Causas, del cura local, de los miembros peninsulares y criollos del cabildo y, por supuesto, del cuerpo de granaderos de caballería que custodiaban la región y del Batallón Fijo de Veracruz, que también se insurreccionó en contra de la Comandancia.</w:t>
      </w:r>
      <w:r w:rsidRPr="008473C6">
        <w:rPr>
          <w:rFonts w:ascii="Arial" w:eastAsia="Calibri" w:hAnsi="Arial" w:cs="Arial"/>
          <w:i/>
          <w:vertAlign w:val="superscript"/>
          <w:lang w:val="es-MX" w:eastAsia="en-US"/>
        </w:rPr>
        <w:footnoteReference w:id="3"/>
      </w:r>
    </w:p>
    <w:p w14:paraId="6700B169" w14:textId="77777777" w:rsidR="008473C6" w:rsidRPr="008473C6" w:rsidRDefault="008473C6" w:rsidP="008473C6">
      <w:pPr>
        <w:spacing w:line="360" w:lineRule="auto"/>
        <w:ind w:left="567" w:right="567"/>
        <w:jc w:val="both"/>
        <w:rPr>
          <w:rFonts w:ascii="Arial" w:eastAsia="Calibri" w:hAnsi="Arial" w:cs="Arial"/>
          <w:i/>
          <w:lang w:val="es-MX" w:eastAsia="en-US"/>
        </w:rPr>
      </w:pPr>
    </w:p>
    <w:p w14:paraId="20A2EBE7" w14:textId="77777777" w:rsidR="008473C6" w:rsidRPr="008473C6" w:rsidRDefault="008473C6" w:rsidP="008473C6">
      <w:pPr>
        <w:spacing w:line="360" w:lineRule="auto"/>
        <w:ind w:left="567" w:right="567"/>
        <w:jc w:val="both"/>
        <w:rPr>
          <w:rFonts w:ascii="Arial" w:eastAsia="Calibri" w:hAnsi="Arial" w:cs="Arial"/>
          <w:i/>
          <w:lang w:val="es-MX" w:eastAsia="en-US"/>
        </w:rPr>
      </w:pPr>
      <w:r w:rsidRPr="008473C6">
        <w:rPr>
          <w:rFonts w:ascii="Arial" w:eastAsia="Calibri" w:hAnsi="Arial" w:cs="Arial"/>
          <w:i/>
          <w:lang w:val="es-MX" w:eastAsia="en-US"/>
        </w:rPr>
        <w:t>La noche del 1º de julio y madrugada del día 2 del año 1821, los oficiales insurrectos de la compañía de granaderos realistas, apoyados internamente por varios vecinos criollos y el cura local, proclamaron la independencia en la Plaza Real del Saltillo, desde entonces conocida como Plaza Independencia. Al día siguiente, 3 de julio, el comandante Arredondo aceptó el hecho y proclamó la Independencia en toda la Comandancia de Oriente, y el día 5 se hizo lo propio en Monclova, entonces capital de la provincia de Coahuila.</w:t>
      </w:r>
      <w:r w:rsidRPr="008473C6">
        <w:rPr>
          <w:rFonts w:ascii="Arial" w:eastAsia="Calibri" w:hAnsi="Arial" w:cs="Arial"/>
          <w:i/>
          <w:vertAlign w:val="superscript"/>
          <w:lang w:val="es-MX" w:eastAsia="en-US"/>
        </w:rPr>
        <w:t xml:space="preserve"> </w:t>
      </w:r>
      <w:r w:rsidRPr="008473C6">
        <w:rPr>
          <w:rFonts w:ascii="Arial" w:eastAsia="Calibri" w:hAnsi="Arial" w:cs="Arial"/>
          <w:i/>
          <w:vertAlign w:val="superscript"/>
          <w:lang w:val="es-MX" w:eastAsia="en-US"/>
        </w:rPr>
        <w:footnoteReference w:id="4"/>
      </w:r>
      <w:r w:rsidRPr="008473C6">
        <w:rPr>
          <w:rFonts w:ascii="Arial" w:eastAsia="Calibri" w:hAnsi="Arial" w:cs="Arial"/>
          <w:i/>
          <w:lang w:val="es-MX" w:eastAsia="en-US"/>
        </w:rPr>
        <w:t>”</w:t>
      </w:r>
    </w:p>
    <w:p w14:paraId="2540BFD5" w14:textId="77777777" w:rsidR="008473C6" w:rsidRPr="008473C6" w:rsidRDefault="008473C6" w:rsidP="008473C6">
      <w:pPr>
        <w:spacing w:line="360" w:lineRule="auto"/>
        <w:jc w:val="both"/>
        <w:rPr>
          <w:rFonts w:ascii="Arial" w:hAnsi="Arial" w:cs="Arial"/>
          <w:b/>
          <w:lang w:val="es-MX"/>
        </w:rPr>
      </w:pPr>
    </w:p>
    <w:p w14:paraId="400C09B9" w14:textId="77777777" w:rsidR="008473C6" w:rsidRPr="008473C6" w:rsidRDefault="008473C6" w:rsidP="008473C6">
      <w:pPr>
        <w:spacing w:line="360" w:lineRule="auto"/>
        <w:jc w:val="both"/>
        <w:rPr>
          <w:rFonts w:ascii="Arial" w:hAnsi="Arial" w:cs="Arial"/>
          <w:bCs/>
          <w:kern w:val="36"/>
          <w:lang w:val="es-MX" w:eastAsia="es-MX"/>
        </w:rPr>
      </w:pPr>
      <w:r w:rsidRPr="008473C6">
        <w:rPr>
          <w:rFonts w:ascii="Arial" w:hAnsi="Arial" w:cs="Arial"/>
          <w:b/>
          <w:lang w:val="es-MX"/>
        </w:rPr>
        <w:t xml:space="preserve">CUARTO. - </w:t>
      </w:r>
      <w:r w:rsidRPr="008473C6">
        <w:rPr>
          <w:rFonts w:ascii="Arial" w:hAnsi="Arial" w:cs="Arial"/>
          <w:lang w:val="es-MX"/>
        </w:rPr>
        <w:t xml:space="preserve">Las Diputadas y los Diputados que integramos de la Comisión de Gobernación, Puntos Constitucionales y Justicia, consideramos que la Proclamación de </w:t>
      </w:r>
      <w:r w:rsidRPr="008473C6">
        <w:rPr>
          <w:rFonts w:ascii="Arial" w:hAnsi="Arial" w:cs="Arial"/>
          <w:lang w:val="es-MX"/>
        </w:rPr>
        <w:lastRenderedPageBreak/>
        <w:t xml:space="preserve">Independencia de la Villa de Santiago del Saltillo es sin duda, un motivo de gran orgullo para quienes habitan la capital de nuestro Estado, pero también para las y los coahuilenses, y los habitantes de nuestra región, ya que fue una población del Norte de México, la primera en encender una chispa que se extendería en otros pueblos y ciudades del país, y que finalmente se materializaría con la expedición del Acta de la Independencia Mexicana del 28 de septiembre de 1821. </w:t>
      </w:r>
    </w:p>
    <w:p w14:paraId="28DDD2A7"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60E71F57"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r w:rsidRPr="008473C6">
        <w:rPr>
          <w:rFonts w:ascii="Arial" w:hAnsi="Arial" w:cs="Arial"/>
          <w:bCs/>
          <w:kern w:val="36"/>
          <w:lang w:val="es-MX" w:eastAsia="es-MX"/>
        </w:rPr>
        <w:t>Como lo describen las fuentes consultadas, durante la noche del 1° de julio y la madrugada del 2 de julio de 1821, ciento cinco habitantes de la Villa de Santiago del Saltillo que se habían congregado en la hoy conocida como Plaza de Armas, desconocieron la autoridad del Comandante de las Provincias Internas de Oriente, y juraron junto a los vecinos del pueblo de San Esteban de la Nueva Tlaxcala, la independencia del país</w:t>
      </w:r>
      <w:r w:rsidRPr="008473C6">
        <w:rPr>
          <w:rFonts w:ascii="Arial" w:hAnsi="Arial" w:cs="Arial"/>
          <w:bCs/>
          <w:kern w:val="36"/>
          <w:vertAlign w:val="superscript"/>
          <w:lang w:val="es-MX" w:eastAsia="es-MX"/>
        </w:rPr>
        <w:footnoteReference w:id="5"/>
      </w:r>
      <w:r w:rsidRPr="008473C6">
        <w:rPr>
          <w:rFonts w:ascii="Arial" w:hAnsi="Arial" w:cs="Arial"/>
          <w:bCs/>
          <w:kern w:val="36"/>
          <w:lang w:val="es-MX" w:eastAsia="es-MX"/>
        </w:rPr>
        <w:t xml:space="preserve">.  </w:t>
      </w:r>
    </w:p>
    <w:p w14:paraId="1DAA422C"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27B9453D"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r w:rsidRPr="008473C6">
        <w:rPr>
          <w:rFonts w:ascii="Arial" w:hAnsi="Arial" w:cs="Arial"/>
          <w:bCs/>
          <w:kern w:val="36"/>
          <w:lang w:val="es-MX" w:eastAsia="es-MX"/>
        </w:rPr>
        <w:t>Este hecho quedó asentado en un acta custodiada por el Archivo Municipal de Saltillo</w:t>
      </w:r>
      <w:r w:rsidRPr="008473C6">
        <w:rPr>
          <w:rFonts w:ascii="Arial" w:hAnsi="Arial" w:cs="Arial"/>
          <w:bCs/>
          <w:kern w:val="36"/>
          <w:vertAlign w:val="superscript"/>
          <w:lang w:val="es-MX" w:eastAsia="es-MX"/>
        </w:rPr>
        <w:footnoteReference w:id="6"/>
      </w:r>
      <w:r w:rsidRPr="008473C6">
        <w:rPr>
          <w:rFonts w:ascii="Arial" w:hAnsi="Arial" w:cs="Arial"/>
          <w:bCs/>
          <w:kern w:val="36"/>
          <w:lang w:val="es-MX" w:eastAsia="es-MX"/>
        </w:rPr>
        <w:t xml:space="preserve">, la cual describe que para llevar a cabo el acto de la proclamación de la independencia, se preguntó al pueblo reunido en la hoy Plaza de Armas, si bajo lo expresado en el Plan de Iguala, “y con la libertad propia que en el se concede a todo individuo hallaban por justa la independencia y si de su libre y espontánea voluntad la juraban”. El acta describe que el pueblo respondió en sentido afirmativo, “accedió a ella jurando la Independencia todos sus individuos y muchos de los principales”. </w:t>
      </w:r>
    </w:p>
    <w:p w14:paraId="09A1F1EE"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24CAF6DA"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r w:rsidRPr="008473C6">
        <w:rPr>
          <w:rFonts w:ascii="Arial" w:hAnsi="Arial" w:cs="Arial"/>
          <w:bCs/>
          <w:kern w:val="36"/>
          <w:lang w:val="es-MX" w:eastAsia="es-MX"/>
        </w:rPr>
        <w:t xml:space="preserve">Ahora bien, los términos que conforman la frase “proclamación de independencia”, tienen un significado que permite explicar la dimensión de los acontecimientos sucedidos durante la noche del 1° de julio y la madrugada del 2 de julio de 1821 en la Villa de </w:t>
      </w:r>
      <w:r w:rsidRPr="008473C6">
        <w:rPr>
          <w:rFonts w:ascii="Arial" w:hAnsi="Arial" w:cs="Arial"/>
          <w:bCs/>
          <w:kern w:val="36"/>
          <w:lang w:val="es-MX" w:eastAsia="es-MX"/>
        </w:rPr>
        <w:lastRenderedPageBreak/>
        <w:t>Santiago del Saltillo. En primer lugar, el término “proclamar” significa “publicar en alta voz algo para que se haga notorio a todos”</w:t>
      </w:r>
      <w:r w:rsidRPr="008473C6">
        <w:rPr>
          <w:rFonts w:ascii="Arial" w:hAnsi="Arial" w:cs="Arial"/>
          <w:bCs/>
          <w:kern w:val="36"/>
          <w:vertAlign w:val="superscript"/>
          <w:lang w:val="es-MX" w:eastAsia="es-MX"/>
        </w:rPr>
        <w:footnoteReference w:id="7"/>
      </w:r>
      <w:r w:rsidRPr="008473C6">
        <w:rPr>
          <w:rFonts w:ascii="Arial" w:hAnsi="Arial" w:cs="Arial"/>
          <w:bCs/>
          <w:kern w:val="36"/>
          <w:lang w:val="es-MX" w:eastAsia="es-MX"/>
        </w:rPr>
        <w:t>. Por otra parte, la palabra “independencia” significa la cualidad o condición de independiente, o bien, “libertad, especialmente la de un Estado que no es tributario ni depende de otro”</w:t>
      </w:r>
      <w:r w:rsidRPr="008473C6">
        <w:rPr>
          <w:rFonts w:ascii="Arial" w:hAnsi="Arial" w:cs="Arial"/>
          <w:bCs/>
          <w:kern w:val="36"/>
          <w:vertAlign w:val="superscript"/>
          <w:lang w:val="es-MX" w:eastAsia="es-MX"/>
        </w:rPr>
        <w:footnoteReference w:id="8"/>
      </w:r>
      <w:r w:rsidRPr="008473C6">
        <w:rPr>
          <w:rFonts w:ascii="Arial" w:hAnsi="Arial" w:cs="Arial"/>
          <w:bCs/>
          <w:kern w:val="36"/>
          <w:lang w:val="es-MX" w:eastAsia="es-MX"/>
        </w:rPr>
        <w:t xml:space="preserve">. En otras palabras, “proclamar la independencia” significa que se hace saber, en voz alta, que una Nación es libre y no depende de otra. </w:t>
      </w:r>
    </w:p>
    <w:p w14:paraId="196CD64D"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7F65F7EC"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r w:rsidRPr="008473C6">
        <w:rPr>
          <w:rFonts w:ascii="Arial" w:hAnsi="Arial" w:cs="Arial"/>
          <w:bCs/>
          <w:kern w:val="36"/>
          <w:lang w:val="es-MX" w:eastAsia="es-MX"/>
        </w:rPr>
        <w:t xml:space="preserve">Una proclamación de </w:t>
      </w:r>
      <w:r w:rsidRPr="008473C6">
        <w:rPr>
          <w:rFonts w:ascii="Arial" w:hAnsi="Arial" w:cs="Arial"/>
          <w:bCs/>
          <w:i/>
          <w:iCs/>
          <w:kern w:val="36"/>
          <w:lang w:val="es-MX" w:eastAsia="es-MX"/>
        </w:rPr>
        <w:t>independencia</w:t>
      </w:r>
      <w:r w:rsidRPr="008473C6">
        <w:rPr>
          <w:rFonts w:ascii="Arial" w:hAnsi="Arial" w:cs="Arial"/>
          <w:bCs/>
          <w:kern w:val="36"/>
          <w:lang w:val="es-MX" w:eastAsia="es-MX"/>
        </w:rPr>
        <w:t xml:space="preserve"> no se agota en un instante específico, sino que tiene efectos hacia el futuro. Implica que una Nación asume un compromiso para decidir en el porvenir, su destino respecto de cualquier otra Nación, potencia, familia o persona. Lleva implícita una declaración de liberación, de </w:t>
      </w:r>
      <w:r w:rsidRPr="008473C6">
        <w:rPr>
          <w:rFonts w:ascii="Arial" w:hAnsi="Arial" w:cs="Arial"/>
          <w:bCs/>
          <w:i/>
          <w:iCs/>
          <w:kern w:val="36"/>
          <w:lang w:val="es-MX" w:eastAsia="es-MX"/>
        </w:rPr>
        <w:t>libertad</w:t>
      </w:r>
      <w:r w:rsidRPr="008473C6">
        <w:rPr>
          <w:rFonts w:ascii="Arial" w:hAnsi="Arial" w:cs="Arial"/>
          <w:bCs/>
          <w:kern w:val="36"/>
          <w:lang w:val="es-MX" w:eastAsia="es-MX"/>
        </w:rPr>
        <w:t xml:space="preserve">, como posibilidad para actuar y decidir en todo tiempo y lugar, sin impedimentos, inhibiciones ni intimidación alguna. Una proclamación de independencia también lleva en sí misma, una declaración de </w:t>
      </w:r>
      <w:r w:rsidRPr="008473C6">
        <w:rPr>
          <w:rFonts w:ascii="Arial" w:hAnsi="Arial" w:cs="Arial"/>
          <w:bCs/>
          <w:i/>
          <w:iCs/>
          <w:kern w:val="36"/>
          <w:lang w:val="es-MX" w:eastAsia="es-MX"/>
        </w:rPr>
        <w:t>soberanía</w:t>
      </w:r>
      <w:r w:rsidRPr="008473C6">
        <w:rPr>
          <w:rFonts w:ascii="Arial" w:hAnsi="Arial" w:cs="Arial"/>
          <w:bCs/>
          <w:kern w:val="36"/>
          <w:lang w:val="es-MX" w:eastAsia="es-MX"/>
        </w:rPr>
        <w:t>, es decir, la capacidad o el derecho que tiene un pueblo para autogobernarse, para establecer sus leyes fundamentales y adoptar la forma de gobierno que más le convenga</w:t>
      </w:r>
      <w:r w:rsidRPr="008473C6">
        <w:rPr>
          <w:rFonts w:ascii="Arial" w:hAnsi="Arial" w:cs="Arial"/>
          <w:bCs/>
          <w:kern w:val="36"/>
          <w:vertAlign w:val="superscript"/>
          <w:lang w:val="es-MX" w:eastAsia="es-MX"/>
        </w:rPr>
        <w:footnoteReference w:id="9"/>
      </w:r>
      <w:r w:rsidRPr="008473C6">
        <w:rPr>
          <w:rFonts w:ascii="Arial" w:hAnsi="Arial" w:cs="Arial"/>
          <w:bCs/>
          <w:kern w:val="36"/>
          <w:lang w:val="es-MX" w:eastAsia="es-MX"/>
        </w:rPr>
        <w:t xml:space="preserve">. </w:t>
      </w:r>
    </w:p>
    <w:p w14:paraId="05E52288"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426A7061"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r w:rsidRPr="008473C6">
        <w:rPr>
          <w:rFonts w:ascii="Arial" w:hAnsi="Arial" w:cs="Arial"/>
          <w:bCs/>
          <w:kern w:val="36"/>
          <w:lang w:val="es-MX" w:eastAsia="es-MX"/>
        </w:rPr>
        <w:t xml:space="preserve">En estas condiciones de independencia, libertad y soberanía, un pueblo, como elemento constitutivo del Estado, puede darse a sí mismo, una Constitución. Eventualmente, la proclamación de independencia en la Villa de Santiago de Saltillo también iniciaría el camino para que el Estado de Coahuila se integrara oficialmente como un estado parte de la Federación, según el artículo 5 de la Constitución de los Estados Unidos Mexicanos de 1824 y, posteriormente, con la expedición de la primer Constitución de nuestro Estado, denominada “Constitución Política del Estado Libre de Coahuila y Tejas”. </w:t>
      </w:r>
    </w:p>
    <w:p w14:paraId="08662331"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5160BC22"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r w:rsidRPr="008473C6">
        <w:rPr>
          <w:rFonts w:ascii="Arial" w:hAnsi="Arial" w:cs="Arial"/>
          <w:bCs/>
          <w:kern w:val="36"/>
          <w:lang w:val="es-MX" w:eastAsia="es-MX"/>
        </w:rPr>
        <w:lastRenderedPageBreak/>
        <w:t>Es por ello que las Diputadas y los Diputados de la Comisión de Gobernación, Puntos Constitucionales y Justicia, consideramos que la iniciativa presentada por el Gobernador del Estado de Coahuila de Zaragoza, Ing. Miguel Ángel Riquelme Solís, es viable y además, oportuna, en el marco de la Conmemoración del Bicentenario de la Consumación de la Independencia Nacional, y que permitirá, como lo expresa la exposición de motivos “</w:t>
      </w:r>
      <w:r w:rsidRPr="008473C6">
        <w:rPr>
          <w:rFonts w:ascii="Arial" w:hAnsi="Arial" w:cs="Arial"/>
          <w:bCs/>
          <w:i/>
          <w:iCs/>
          <w:kern w:val="36"/>
          <w:lang w:val="es-MX" w:eastAsia="es-MX"/>
        </w:rPr>
        <w:t>conocer nuestro pasado, entender y comprender nuestro presente, así como dar forma a nuestro futuro</w:t>
      </w:r>
      <w:r w:rsidRPr="008473C6">
        <w:rPr>
          <w:rFonts w:ascii="Arial" w:hAnsi="Arial" w:cs="Arial"/>
          <w:bCs/>
          <w:kern w:val="36"/>
          <w:lang w:val="es-MX" w:eastAsia="es-MX"/>
        </w:rPr>
        <w:t xml:space="preserve">”, y darle una nueva interpretación a los valores que se reafirman diariamente en el nombre de nuestro Estado: Estado Independiente, Libre y Soberano de Coahuila de Zaragoza.  </w:t>
      </w:r>
    </w:p>
    <w:p w14:paraId="071E3A13" w14:textId="77777777" w:rsidR="008473C6" w:rsidRPr="008473C6" w:rsidRDefault="008473C6" w:rsidP="008473C6">
      <w:pPr>
        <w:widowControl w:val="0"/>
        <w:autoSpaceDE w:val="0"/>
        <w:autoSpaceDN w:val="0"/>
        <w:adjustRightInd w:val="0"/>
        <w:spacing w:line="360" w:lineRule="auto"/>
        <w:jc w:val="both"/>
        <w:rPr>
          <w:rFonts w:ascii="Arial" w:hAnsi="Arial" w:cs="Arial"/>
          <w:bCs/>
          <w:kern w:val="36"/>
          <w:lang w:val="es-MX" w:eastAsia="es-MX"/>
        </w:rPr>
      </w:pPr>
    </w:p>
    <w:p w14:paraId="2DA69696" w14:textId="77777777" w:rsidR="008473C6" w:rsidRPr="008473C6" w:rsidRDefault="008473C6" w:rsidP="008473C6">
      <w:pPr>
        <w:widowControl w:val="0"/>
        <w:autoSpaceDE w:val="0"/>
        <w:autoSpaceDN w:val="0"/>
        <w:adjustRightInd w:val="0"/>
        <w:spacing w:line="360" w:lineRule="auto"/>
        <w:jc w:val="both"/>
        <w:rPr>
          <w:rFonts w:ascii="Arial" w:hAnsi="Arial" w:cs="Arial"/>
          <w:lang w:val="es-MX"/>
        </w:rPr>
      </w:pPr>
      <w:r w:rsidRPr="008473C6">
        <w:rPr>
          <w:rFonts w:ascii="Arial" w:hAnsi="Arial" w:cs="Arial"/>
          <w:bCs/>
          <w:kern w:val="36"/>
          <w:lang w:val="es-MX" w:eastAsia="es-MX"/>
        </w:rPr>
        <w:t xml:space="preserve">Por todo lo anteriormente expuesto y fundado, las Diputadas y los Diputados integrantes de la Comisión de Gobernación, Puntos Constitucionales y Justicia, sometemos a la consideración del Pleno Legislativo del Congreso del Estado Independiente, Libre y Soberano de Coahuila de Zaragoza, para su lectura, discusión y en su caso, aprobación, el siguiente: </w:t>
      </w:r>
    </w:p>
    <w:p w14:paraId="6AEBCE5C" w14:textId="77777777" w:rsidR="008473C6" w:rsidRPr="008473C6" w:rsidRDefault="008473C6" w:rsidP="008473C6">
      <w:pPr>
        <w:spacing w:line="360" w:lineRule="auto"/>
        <w:jc w:val="both"/>
        <w:rPr>
          <w:rFonts w:ascii="Arial" w:hAnsi="Arial" w:cs="Arial"/>
          <w:b/>
          <w:bCs/>
          <w:bdr w:val="none" w:sz="0" w:space="0" w:color="auto" w:frame="1"/>
          <w:shd w:val="clear" w:color="auto" w:fill="FFFFFF"/>
          <w:lang w:val="es-MX"/>
        </w:rPr>
      </w:pPr>
    </w:p>
    <w:p w14:paraId="73587F67" w14:textId="77777777" w:rsidR="008473C6" w:rsidRPr="008473C6" w:rsidRDefault="008473C6" w:rsidP="008473C6">
      <w:pPr>
        <w:spacing w:line="360" w:lineRule="auto"/>
        <w:jc w:val="both"/>
        <w:rPr>
          <w:rFonts w:ascii="Arial" w:hAnsi="Arial" w:cs="Arial"/>
          <w:b/>
          <w:bCs/>
          <w:bdr w:val="none" w:sz="0" w:space="0" w:color="auto" w:frame="1"/>
          <w:shd w:val="clear" w:color="auto" w:fill="FFFFFF"/>
          <w:lang w:val="es-MX"/>
        </w:rPr>
      </w:pPr>
    </w:p>
    <w:p w14:paraId="251C867C" w14:textId="77777777" w:rsidR="008473C6" w:rsidRPr="008473C6" w:rsidRDefault="008473C6" w:rsidP="008473C6">
      <w:pPr>
        <w:spacing w:line="360" w:lineRule="auto"/>
        <w:jc w:val="center"/>
        <w:rPr>
          <w:rFonts w:ascii="Arial" w:hAnsi="Arial" w:cs="Arial"/>
          <w:b/>
          <w:bCs/>
          <w:bdr w:val="none" w:sz="0" w:space="0" w:color="auto" w:frame="1"/>
          <w:shd w:val="clear" w:color="auto" w:fill="FFFFFF"/>
          <w:lang w:val="es-MX"/>
        </w:rPr>
      </w:pPr>
      <w:r w:rsidRPr="008473C6">
        <w:rPr>
          <w:rFonts w:ascii="Arial" w:hAnsi="Arial" w:cs="Arial"/>
          <w:b/>
          <w:bCs/>
          <w:bdr w:val="none" w:sz="0" w:space="0" w:color="auto" w:frame="1"/>
          <w:shd w:val="clear" w:color="auto" w:fill="FFFFFF"/>
          <w:lang w:val="es-MX"/>
        </w:rPr>
        <w:t xml:space="preserve">P R O Y E C T O    D E    D E C R E T O </w:t>
      </w:r>
    </w:p>
    <w:p w14:paraId="52600475" w14:textId="77777777" w:rsidR="008473C6" w:rsidRPr="008473C6" w:rsidRDefault="008473C6" w:rsidP="008473C6">
      <w:pPr>
        <w:spacing w:line="360" w:lineRule="auto"/>
        <w:jc w:val="both"/>
        <w:rPr>
          <w:rFonts w:ascii="Arial" w:hAnsi="Arial" w:cs="Arial"/>
          <w:b/>
          <w:bCs/>
          <w:bdr w:val="none" w:sz="0" w:space="0" w:color="auto" w:frame="1"/>
          <w:shd w:val="clear" w:color="auto" w:fill="FFFFFF"/>
          <w:lang w:val="es-MX"/>
        </w:rPr>
      </w:pPr>
    </w:p>
    <w:p w14:paraId="4897EC4C" w14:textId="77777777" w:rsidR="008473C6" w:rsidRPr="008473C6" w:rsidRDefault="008473C6" w:rsidP="008473C6">
      <w:pPr>
        <w:spacing w:line="360" w:lineRule="auto"/>
        <w:jc w:val="both"/>
        <w:rPr>
          <w:rFonts w:ascii="Arial" w:eastAsia="Calibri" w:hAnsi="Arial" w:cs="Arial"/>
          <w:lang w:val="es-MX" w:eastAsia="en-US"/>
        </w:rPr>
      </w:pPr>
      <w:r w:rsidRPr="008473C6">
        <w:rPr>
          <w:rFonts w:ascii="Arial" w:eastAsia="Calibri" w:hAnsi="Arial" w:cs="Arial"/>
          <w:b/>
          <w:lang w:val="es-MX" w:eastAsia="en-US"/>
        </w:rPr>
        <w:t>ARTÍCULO ÚNICO.-</w:t>
      </w:r>
      <w:r w:rsidRPr="008473C6">
        <w:rPr>
          <w:rFonts w:ascii="Arial" w:eastAsia="Calibri" w:hAnsi="Arial" w:cs="Arial"/>
          <w:lang w:val="es-MX" w:eastAsia="en-US"/>
        </w:rPr>
        <w:t xml:space="preserve"> Se declara el día 2 de julio de 1821, como el Día de la Proclamación de Independencia de la América Septentrional en la Villa de Santiago del Saltillo, para que se incorpore al Calendario Cívico de Coahuila.</w:t>
      </w:r>
    </w:p>
    <w:p w14:paraId="0750F9C0" w14:textId="77777777" w:rsidR="008473C6" w:rsidRPr="008473C6" w:rsidRDefault="008473C6" w:rsidP="008473C6">
      <w:pPr>
        <w:spacing w:line="360" w:lineRule="auto"/>
        <w:jc w:val="both"/>
        <w:rPr>
          <w:rFonts w:ascii="Arial" w:eastAsia="Calibri" w:hAnsi="Arial" w:cs="Arial"/>
          <w:lang w:val="es-MX" w:eastAsia="en-US"/>
        </w:rPr>
      </w:pPr>
    </w:p>
    <w:p w14:paraId="488A01EF" w14:textId="77777777" w:rsidR="008473C6" w:rsidRPr="008473C6" w:rsidRDefault="008473C6" w:rsidP="008473C6">
      <w:pPr>
        <w:spacing w:line="360" w:lineRule="auto"/>
        <w:jc w:val="center"/>
        <w:rPr>
          <w:rFonts w:ascii="Arial" w:eastAsia="Calibri" w:hAnsi="Arial" w:cs="Arial"/>
          <w:b/>
          <w:lang w:val="en-US" w:eastAsia="en-US"/>
        </w:rPr>
      </w:pPr>
      <w:r w:rsidRPr="008473C6">
        <w:rPr>
          <w:rFonts w:ascii="Arial" w:eastAsia="Calibri" w:hAnsi="Arial" w:cs="Arial"/>
          <w:b/>
          <w:lang w:val="en-US" w:eastAsia="en-US"/>
        </w:rPr>
        <w:t>T R A N S I T O R I O</w:t>
      </w:r>
    </w:p>
    <w:p w14:paraId="7178F6BA" w14:textId="77777777" w:rsidR="008473C6" w:rsidRPr="008473C6" w:rsidRDefault="008473C6" w:rsidP="008473C6">
      <w:pPr>
        <w:spacing w:line="360" w:lineRule="auto"/>
        <w:jc w:val="both"/>
        <w:rPr>
          <w:rFonts w:ascii="Arial" w:eastAsia="Calibri" w:hAnsi="Arial" w:cs="Arial"/>
          <w:b/>
          <w:lang w:val="en-US" w:eastAsia="en-US"/>
        </w:rPr>
      </w:pPr>
    </w:p>
    <w:p w14:paraId="489E33A8" w14:textId="77777777" w:rsidR="008473C6" w:rsidRPr="008473C6" w:rsidRDefault="008473C6" w:rsidP="008473C6">
      <w:pPr>
        <w:spacing w:line="360" w:lineRule="auto"/>
        <w:jc w:val="both"/>
        <w:rPr>
          <w:rFonts w:ascii="Arial" w:eastAsia="Calibri" w:hAnsi="Arial" w:cs="Arial"/>
          <w:lang w:val="es-MX" w:eastAsia="en-US"/>
        </w:rPr>
      </w:pPr>
      <w:r w:rsidRPr="008473C6">
        <w:rPr>
          <w:rFonts w:ascii="Arial" w:eastAsia="Calibri" w:hAnsi="Arial" w:cs="Arial"/>
          <w:b/>
          <w:lang w:val="es-MX" w:eastAsia="en-US"/>
        </w:rPr>
        <w:t>ARTÍCULO ÚNICO.-</w:t>
      </w:r>
      <w:r w:rsidRPr="008473C6">
        <w:rPr>
          <w:rFonts w:ascii="Arial" w:eastAsia="Calibri" w:hAnsi="Arial" w:cs="Arial"/>
          <w:lang w:val="es-MX" w:eastAsia="en-US"/>
        </w:rPr>
        <w:t xml:space="preserve"> El presente Decreto entrará en vigor el día siguiente de su publicación en el Periódico Oficial del Gobierno del Estado.</w:t>
      </w:r>
    </w:p>
    <w:p w14:paraId="7830980F" w14:textId="77777777" w:rsidR="008473C6" w:rsidRPr="008473C6" w:rsidRDefault="008473C6" w:rsidP="008473C6">
      <w:pPr>
        <w:spacing w:line="360" w:lineRule="auto"/>
        <w:jc w:val="both"/>
        <w:rPr>
          <w:rFonts w:ascii="Arial" w:eastAsia="Calibri" w:hAnsi="Arial" w:cs="Arial"/>
          <w:lang w:val="es-MX" w:eastAsia="en-US"/>
        </w:rPr>
      </w:pPr>
    </w:p>
    <w:p w14:paraId="7B466418" w14:textId="77777777" w:rsidR="008473C6" w:rsidRPr="008473C6" w:rsidRDefault="008473C6" w:rsidP="008473C6">
      <w:pPr>
        <w:autoSpaceDE w:val="0"/>
        <w:autoSpaceDN w:val="0"/>
        <w:adjustRightInd w:val="0"/>
        <w:spacing w:line="360" w:lineRule="auto"/>
        <w:jc w:val="both"/>
        <w:rPr>
          <w:rFonts w:ascii="Arial" w:eastAsia="Calibri" w:hAnsi="Arial" w:cs="Arial"/>
          <w:color w:val="000000"/>
          <w:lang w:val="es-MX"/>
        </w:rPr>
      </w:pPr>
      <w:r w:rsidRPr="008473C6">
        <w:rPr>
          <w:rFonts w:ascii="Arial" w:eastAsia="Calibri" w:hAnsi="Arial" w:cs="Arial"/>
          <w:color w:val="000000"/>
          <w:lang w:val="es-MX"/>
        </w:rPr>
        <w:lastRenderedPageBreak/>
        <w:t xml:space="preserve">Así lo acuerdan las Diputadas y los Diputados integrantes de la </w:t>
      </w:r>
      <w:r w:rsidRPr="008473C6">
        <w:rPr>
          <w:rFonts w:ascii="Arial" w:hAnsi="Arial" w:cs="Arial"/>
          <w:lang w:val="es-MX"/>
        </w:rPr>
        <w:t xml:space="preserve">Comisión de Gobernación, Puntos Constitucionales y Justicia </w:t>
      </w:r>
      <w:r w:rsidRPr="008473C6">
        <w:rPr>
          <w:rFonts w:ascii="Arial" w:eastAsia="Calibri" w:hAnsi="Arial" w:cs="Arial"/>
          <w:color w:val="000000"/>
          <w:lang w:val="es-MX"/>
        </w:rPr>
        <w:t xml:space="preserve">de la Sexagésima Segunda Legislatura del Congreso del Estado Independiente, Libre y Soberano de Coahuila de Zaragoza, </w:t>
      </w:r>
      <w:r w:rsidRPr="008473C6">
        <w:rPr>
          <w:rFonts w:ascii="Arial" w:hAnsi="Arial"/>
          <w:lang w:val="es-MX"/>
        </w:rPr>
        <w:t>Dip. Ricardo López Campos (Coordinador), Dip. Luz Elena Guadalupe Morales Núñez (Secretaria), Dip. Olivia Martínez Leyva, Dip. María Guadalupe Oyervides Valdez, Dip. María Bárbara Cepeda Boehringer, Dip. Rodolfo Gerardo Walss Aurioles, Dip. Tania Vanessa Flores Guerra, Dip. Claudia Elvira Rodríguez Márquez y Dip. Lizbeth Ogazón Nava</w:t>
      </w:r>
      <w:r w:rsidRPr="008473C6">
        <w:rPr>
          <w:rFonts w:ascii="Arial" w:eastAsia="Calibri" w:hAnsi="Arial" w:cs="Arial"/>
          <w:color w:val="000000"/>
          <w:lang w:val="es-MX" w:eastAsia="en-US"/>
        </w:rPr>
        <w:t>.</w:t>
      </w:r>
      <w:r w:rsidRPr="008473C6">
        <w:rPr>
          <w:rFonts w:ascii="Arial" w:eastAsia="Calibri" w:hAnsi="Arial" w:cs="Arial"/>
          <w:b/>
          <w:color w:val="000000"/>
          <w:lang w:val="es-MX" w:eastAsia="en-US"/>
        </w:rPr>
        <w:t xml:space="preserve"> </w:t>
      </w:r>
      <w:r w:rsidRPr="008473C6">
        <w:rPr>
          <w:rFonts w:ascii="Arial" w:eastAsia="Calibri" w:hAnsi="Arial" w:cs="Arial"/>
          <w:color w:val="000000"/>
          <w:lang w:val="es-MX" w:eastAsia="en-US"/>
        </w:rPr>
        <w:t>En la Ciudad de Saltillo, Coahuila de Zaragoza</w:t>
      </w:r>
      <w:r w:rsidRPr="008473C6">
        <w:rPr>
          <w:rFonts w:ascii="Arial" w:eastAsia="Calibri" w:hAnsi="Arial" w:cs="Arial"/>
          <w:color w:val="000000"/>
          <w:lang w:val="es-MX"/>
        </w:rPr>
        <w:t>, a 19 de octubre de 2021.</w:t>
      </w:r>
    </w:p>
    <w:p w14:paraId="567AD53E" w14:textId="77777777" w:rsidR="008473C6" w:rsidRPr="008473C6" w:rsidRDefault="008473C6" w:rsidP="008473C6">
      <w:pPr>
        <w:autoSpaceDE w:val="0"/>
        <w:autoSpaceDN w:val="0"/>
        <w:adjustRightInd w:val="0"/>
        <w:spacing w:line="360" w:lineRule="auto"/>
        <w:jc w:val="both"/>
        <w:rPr>
          <w:rFonts w:ascii="Arial" w:eastAsia="Calibri" w:hAnsi="Arial" w:cs="Arial"/>
          <w:color w:val="000000"/>
          <w:lang w:val="es-MX"/>
        </w:rPr>
      </w:pPr>
    </w:p>
    <w:p w14:paraId="41539459" w14:textId="77777777" w:rsidR="008473C6" w:rsidRPr="008473C6" w:rsidRDefault="008473C6" w:rsidP="008473C6">
      <w:pPr>
        <w:autoSpaceDE w:val="0"/>
        <w:autoSpaceDN w:val="0"/>
        <w:adjustRightInd w:val="0"/>
        <w:spacing w:line="360" w:lineRule="auto"/>
        <w:jc w:val="center"/>
        <w:rPr>
          <w:rFonts w:ascii="Arial" w:hAnsi="Arial" w:cs="Arial"/>
          <w:b/>
          <w:lang w:val="es-MX"/>
        </w:rPr>
      </w:pPr>
      <w:r w:rsidRPr="008473C6">
        <w:rPr>
          <w:rFonts w:ascii="Arial" w:hAnsi="Arial" w:cs="Arial"/>
          <w:b/>
          <w:lang w:val="es-MX"/>
        </w:rPr>
        <w:t>COMISIÓN DE GOBERNACIÓN, PUNTOS CONSTITUCIONALES Y JUSTICIA</w:t>
      </w:r>
    </w:p>
    <w:p w14:paraId="4243A607" w14:textId="77777777" w:rsidR="008473C6" w:rsidRPr="008473C6" w:rsidRDefault="008473C6" w:rsidP="008473C6">
      <w:pPr>
        <w:autoSpaceDE w:val="0"/>
        <w:autoSpaceDN w:val="0"/>
        <w:adjustRightInd w:val="0"/>
        <w:spacing w:line="360" w:lineRule="auto"/>
        <w:jc w:val="both"/>
        <w:rPr>
          <w:rFonts w:ascii="Arial" w:eastAsia="Calibri" w:hAnsi="Arial" w:cs="Arial"/>
          <w:color w:val="000000"/>
          <w:lang w:val="es-MX"/>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8473C6" w:rsidRPr="008473C6" w14:paraId="7FB8FD63" w14:textId="77777777" w:rsidTr="00330CB3">
        <w:trPr>
          <w:tblHeader/>
          <w:jc w:val="center"/>
        </w:trPr>
        <w:tc>
          <w:tcPr>
            <w:tcW w:w="5098" w:type="dxa"/>
            <w:shd w:val="clear" w:color="auto" w:fill="E7E6E6"/>
          </w:tcPr>
          <w:p w14:paraId="384526F8"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NOMBRE Y FIRMA</w:t>
            </w:r>
          </w:p>
        </w:tc>
        <w:tc>
          <w:tcPr>
            <w:tcW w:w="4400" w:type="dxa"/>
            <w:gridSpan w:val="3"/>
            <w:shd w:val="clear" w:color="auto" w:fill="E7E6E6"/>
            <w:vAlign w:val="center"/>
          </w:tcPr>
          <w:p w14:paraId="4FF4DC6C"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VOTO</w:t>
            </w:r>
          </w:p>
        </w:tc>
      </w:tr>
      <w:tr w:rsidR="008473C6" w:rsidRPr="008473C6" w14:paraId="19962C97" w14:textId="77777777" w:rsidTr="00330CB3">
        <w:trPr>
          <w:jc w:val="center"/>
        </w:trPr>
        <w:tc>
          <w:tcPr>
            <w:tcW w:w="5098" w:type="dxa"/>
            <w:vMerge w:val="restart"/>
            <w:shd w:val="clear" w:color="auto" w:fill="auto"/>
          </w:tcPr>
          <w:p w14:paraId="76DDBD37"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 xml:space="preserve">DIP. </w:t>
            </w:r>
            <w:r w:rsidRPr="008473C6">
              <w:rPr>
                <w:rFonts w:ascii="Arial" w:eastAsia="Calibri" w:hAnsi="Arial" w:cs="Arial"/>
                <w:b/>
              </w:rPr>
              <w:t>RICARDO LÓPEZ CAMPOS</w:t>
            </w:r>
          </w:p>
          <w:p w14:paraId="33B0E9BB"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(COORDINADOR)</w:t>
            </w:r>
          </w:p>
          <w:p w14:paraId="2503836D" w14:textId="77777777" w:rsidR="008473C6" w:rsidRPr="008473C6" w:rsidRDefault="008473C6" w:rsidP="008473C6">
            <w:pPr>
              <w:ind w:right="-142"/>
              <w:jc w:val="center"/>
              <w:rPr>
                <w:rFonts w:ascii="Arial" w:eastAsia="Calibri" w:hAnsi="Arial" w:cs="Arial"/>
                <w:b/>
                <w:lang w:val="es-MX"/>
              </w:rPr>
            </w:pPr>
          </w:p>
          <w:p w14:paraId="12D5B3EF" w14:textId="77777777" w:rsidR="008473C6" w:rsidRPr="008473C6" w:rsidRDefault="008473C6" w:rsidP="008473C6">
            <w:pPr>
              <w:ind w:right="-142"/>
              <w:jc w:val="center"/>
              <w:rPr>
                <w:rFonts w:ascii="Arial" w:eastAsia="Calibri" w:hAnsi="Arial" w:cs="Arial"/>
                <w:b/>
                <w:lang w:val="es-MX"/>
              </w:rPr>
            </w:pPr>
          </w:p>
          <w:p w14:paraId="2B64884E" w14:textId="77777777" w:rsidR="008473C6" w:rsidRPr="008473C6" w:rsidRDefault="008473C6" w:rsidP="008473C6">
            <w:pPr>
              <w:ind w:right="-142"/>
              <w:jc w:val="both"/>
              <w:rPr>
                <w:rFonts w:ascii="Arial" w:eastAsia="Calibri" w:hAnsi="Arial" w:cs="Arial"/>
                <w:b/>
                <w:lang w:val="es-MX"/>
              </w:rPr>
            </w:pPr>
          </w:p>
          <w:p w14:paraId="4ACDDFD1" w14:textId="77777777" w:rsidR="008473C6" w:rsidRPr="008473C6" w:rsidRDefault="008473C6" w:rsidP="008473C6">
            <w:pPr>
              <w:ind w:right="-142"/>
              <w:jc w:val="both"/>
              <w:rPr>
                <w:rFonts w:ascii="Arial" w:eastAsia="Calibri" w:hAnsi="Arial" w:cs="Arial"/>
                <w:b/>
                <w:lang w:val="es-MX"/>
              </w:rPr>
            </w:pPr>
          </w:p>
          <w:p w14:paraId="571039B4" w14:textId="77777777" w:rsidR="008473C6" w:rsidRPr="008473C6" w:rsidRDefault="008473C6" w:rsidP="008473C6">
            <w:pPr>
              <w:ind w:right="-142"/>
              <w:jc w:val="both"/>
              <w:rPr>
                <w:rFonts w:ascii="Arial" w:eastAsia="Calibri" w:hAnsi="Arial" w:cs="Arial"/>
                <w:b/>
                <w:lang w:val="es-MX"/>
              </w:rPr>
            </w:pPr>
          </w:p>
        </w:tc>
        <w:tc>
          <w:tcPr>
            <w:tcW w:w="1276" w:type="dxa"/>
            <w:shd w:val="clear" w:color="auto" w:fill="auto"/>
            <w:vAlign w:val="center"/>
          </w:tcPr>
          <w:p w14:paraId="248293F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418" w:type="dxa"/>
            <w:shd w:val="clear" w:color="auto" w:fill="auto"/>
            <w:vAlign w:val="center"/>
          </w:tcPr>
          <w:p w14:paraId="40745CCD"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706" w:type="dxa"/>
            <w:shd w:val="clear" w:color="auto" w:fill="auto"/>
            <w:vAlign w:val="center"/>
          </w:tcPr>
          <w:p w14:paraId="4B190308"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r>
      <w:tr w:rsidR="008473C6" w:rsidRPr="008473C6" w14:paraId="2C5F2889" w14:textId="77777777" w:rsidTr="00330CB3">
        <w:trPr>
          <w:trHeight w:val="566"/>
          <w:jc w:val="center"/>
        </w:trPr>
        <w:tc>
          <w:tcPr>
            <w:tcW w:w="5098" w:type="dxa"/>
            <w:vMerge/>
            <w:shd w:val="clear" w:color="auto" w:fill="auto"/>
          </w:tcPr>
          <w:p w14:paraId="313958CD" w14:textId="77777777" w:rsidR="008473C6" w:rsidRPr="008473C6" w:rsidRDefault="008473C6" w:rsidP="008473C6">
            <w:pPr>
              <w:rPr>
                <w:rFonts w:ascii="Arial" w:eastAsia="Calibri" w:hAnsi="Arial" w:cs="Arial"/>
                <w:lang w:val="es-MX" w:eastAsia="en-US"/>
              </w:rPr>
            </w:pPr>
          </w:p>
        </w:tc>
        <w:tc>
          <w:tcPr>
            <w:tcW w:w="1276" w:type="dxa"/>
            <w:shd w:val="clear" w:color="auto" w:fill="auto"/>
          </w:tcPr>
          <w:p w14:paraId="00106FF1" w14:textId="77777777" w:rsidR="008473C6" w:rsidRPr="008473C6" w:rsidRDefault="008473C6" w:rsidP="008473C6">
            <w:pPr>
              <w:jc w:val="center"/>
              <w:rPr>
                <w:rFonts w:ascii="Arial" w:eastAsia="Calibri" w:hAnsi="Arial" w:cs="Arial"/>
                <w:b/>
                <w:bCs/>
                <w:sz w:val="40"/>
                <w:szCs w:val="40"/>
                <w:lang w:val="es-MX" w:eastAsia="en-US"/>
              </w:rPr>
            </w:pPr>
          </w:p>
          <w:p w14:paraId="11A31E43"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418" w:type="dxa"/>
            <w:shd w:val="clear" w:color="auto" w:fill="auto"/>
          </w:tcPr>
          <w:p w14:paraId="39CC9C2D" w14:textId="77777777" w:rsidR="008473C6" w:rsidRPr="008473C6" w:rsidRDefault="008473C6" w:rsidP="008473C6">
            <w:pPr>
              <w:rPr>
                <w:rFonts w:ascii="Arial" w:eastAsia="Calibri" w:hAnsi="Arial" w:cs="Arial"/>
                <w:lang w:val="es-MX" w:eastAsia="en-US"/>
              </w:rPr>
            </w:pPr>
          </w:p>
        </w:tc>
        <w:tc>
          <w:tcPr>
            <w:tcW w:w="1706" w:type="dxa"/>
            <w:shd w:val="clear" w:color="auto" w:fill="auto"/>
          </w:tcPr>
          <w:p w14:paraId="79903571" w14:textId="77777777" w:rsidR="008473C6" w:rsidRPr="008473C6" w:rsidRDefault="008473C6" w:rsidP="008473C6">
            <w:pPr>
              <w:rPr>
                <w:rFonts w:ascii="Arial" w:eastAsia="Calibri" w:hAnsi="Arial" w:cs="Arial"/>
                <w:lang w:val="es-MX" w:eastAsia="en-US"/>
              </w:rPr>
            </w:pPr>
          </w:p>
        </w:tc>
      </w:tr>
      <w:tr w:rsidR="008473C6" w:rsidRPr="008473C6" w14:paraId="1CDCF7F1" w14:textId="77777777" w:rsidTr="00330CB3">
        <w:trPr>
          <w:jc w:val="center"/>
        </w:trPr>
        <w:tc>
          <w:tcPr>
            <w:tcW w:w="5098" w:type="dxa"/>
            <w:vMerge w:val="restart"/>
            <w:shd w:val="clear" w:color="auto" w:fill="auto"/>
          </w:tcPr>
          <w:p w14:paraId="59A2EC9B"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 xml:space="preserve">DIP. </w:t>
            </w:r>
            <w:r w:rsidRPr="008473C6">
              <w:rPr>
                <w:rFonts w:ascii="Arial" w:eastAsia="Calibri" w:hAnsi="Arial" w:cs="Arial"/>
                <w:b/>
              </w:rPr>
              <w:t>LUZ ELENA GUADALUPE MORALES NÚÑEZ</w:t>
            </w:r>
          </w:p>
          <w:p w14:paraId="5A5BD22B"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(SECRETARIA)</w:t>
            </w:r>
          </w:p>
          <w:p w14:paraId="0F9AAFFD" w14:textId="77777777" w:rsidR="008473C6" w:rsidRPr="008473C6" w:rsidRDefault="008473C6" w:rsidP="008473C6">
            <w:pPr>
              <w:ind w:right="-142"/>
              <w:jc w:val="center"/>
              <w:rPr>
                <w:rFonts w:ascii="Arial" w:eastAsia="Calibri" w:hAnsi="Arial" w:cs="Arial"/>
                <w:b/>
                <w:lang w:val="es-MX"/>
              </w:rPr>
            </w:pPr>
          </w:p>
          <w:p w14:paraId="3C5E33C2" w14:textId="77777777" w:rsidR="008473C6" w:rsidRPr="008473C6" w:rsidRDefault="008473C6" w:rsidP="008473C6">
            <w:pPr>
              <w:ind w:right="-142"/>
              <w:jc w:val="center"/>
              <w:rPr>
                <w:rFonts w:ascii="Arial" w:eastAsia="Calibri" w:hAnsi="Arial" w:cs="Arial"/>
                <w:b/>
                <w:lang w:val="es-MX"/>
              </w:rPr>
            </w:pPr>
          </w:p>
          <w:p w14:paraId="04F471D2" w14:textId="77777777" w:rsidR="008473C6" w:rsidRPr="008473C6" w:rsidRDefault="008473C6" w:rsidP="008473C6">
            <w:pPr>
              <w:ind w:right="-142"/>
              <w:jc w:val="center"/>
              <w:rPr>
                <w:rFonts w:ascii="Arial" w:eastAsia="Calibri" w:hAnsi="Arial" w:cs="Arial"/>
                <w:b/>
                <w:lang w:val="es-MX"/>
              </w:rPr>
            </w:pPr>
          </w:p>
          <w:p w14:paraId="30BF3EAF" w14:textId="77777777" w:rsidR="008473C6" w:rsidRPr="008473C6" w:rsidRDefault="008473C6" w:rsidP="008473C6">
            <w:pPr>
              <w:ind w:right="-142"/>
              <w:jc w:val="both"/>
              <w:rPr>
                <w:rFonts w:ascii="Arial" w:eastAsia="Calibri" w:hAnsi="Arial" w:cs="Arial"/>
                <w:b/>
                <w:lang w:val="es-MX"/>
              </w:rPr>
            </w:pPr>
          </w:p>
          <w:p w14:paraId="33D49EA9" w14:textId="77777777" w:rsidR="008473C6" w:rsidRPr="008473C6" w:rsidRDefault="008473C6" w:rsidP="008473C6">
            <w:pPr>
              <w:ind w:right="-142"/>
              <w:jc w:val="both"/>
              <w:rPr>
                <w:rFonts w:ascii="Arial" w:eastAsia="Calibri" w:hAnsi="Arial" w:cs="Arial"/>
                <w:b/>
                <w:lang w:val="es-MX"/>
              </w:rPr>
            </w:pPr>
          </w:p>
        </w:tc>
        <w:tc>
          <w:tcPr>
            <w:tcW w:w="1276" w:type="dxa"/>
            <w:shd w:val="clear" w:color="auto" w:fill="auto"/>
            <w:vAlign w:val="center"/>
          </w:tcPr>
          <w:p w14:paraId="7ED7802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418" w:type="dxa"/>
            <w:shd w:val="clear" w:color="auto" w:fill="auto"/>
            <w:vAlign w:val="center"/>
          </w:tcPr>
          <w:p w14:paraId="2C5B3773"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706" w:type="dxa"/>
            <w:shd w:val="clear" w:color="auto" w:fill="auto"/>
            <w:vAlign w:val="center"/>
          </w:tcPr>
          <w:p w14:paraId="426AF8F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r>
      <w:tr w:rsidR="008473C6" w:rsidRPr="008473C6" w14:paraId="4C859868" w14:textId="77777777" w:rsidTr="00330CB3">
        <w:trPr>
          <w:trHeight w:val="865"/>
          <w:jc w:val="center"/>
        </w:trPr>
        <w:tc>
          <w:tcPr>
            <w:tcW w:w="5098" w:type="dxa"/>
            <w:vMerge/>
            <w:shd w:val="clear" w:color="auto" w:fill="auto"/>
          </w:tcPr>
          <w:p w14:paraId="6420897A" w14:textId="77777777" w:rsidR="008473C6" w:rsidRPr="008473C6" w:rsidRDefault="008473C6" w:rsidP="008473C6">
            <w:pPr>
              <w:rPr>
                <w:rFonts w:ascii="Arial" w:eastAsia="Calibri" w:hAnsi="Arial" w:cs="Arial"/>
                <w:lang w:val="es-MX" w:eastAsia="en-US"/>
              </w:rPr>
            </w:pPr>
          </w:p>
        </w:tc>
        <w:tc>
          <w:tcPr>
            <w:tcW w:w="1276" w:type="dxa"/>
            <w:shd w:val="clear" w:color="auto" w:fill="auto"/>
          </w:tcPr>
          <w:p w14:paraId="4F46FE9C" w14:textId="77777777" w:rsidR="008473C6" w:rsidRPr="008473C6" w:rsidRDefault="008473C6" w:rsidP="008473C6">
            <w:pPr>
              <w:rPr>
                <w:rFonts w:ascii="Arial" w:eastAsia="Calibri" w:hAnsi="Arial" w:cs="Arial"/>
                <w:lang w:val="es-MX" w:eastAsia="en-US"/>
              </w:rPr>
            </w:pPr>
          </w:p>
          <w:p w14:paraId="71A29916"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418" w:type="dxa"/>
            <w:shd w:val="clear" w:color="auto" w:fill="auto"/>
          </w:tcPr>
          <w:p w14:paraId="05D7C8D9" w14:textId="77777777" w:rsidR="008473C6" w:rsidRPr="008473C6" w:rsidRDefault="008473C6" w:rsidP="008473C6">
            <w:pPr>
              <w:rPr>
                <w:rFonts w:ascii="Arial" w:eastAsia="Calibri" w:hAnsi="Arial" w:cs="Arial"/>
                <w:lang w:val="es-MX" w:eastAsia="en-US"/>
              </w:rPr>
            </w:pPr>
          </w:p>
        </w:tc>
        <w:tc>
          <w:tcPr>
            <w:tcW w:w="1706" w:type="dxa"/>
            <w:shd w:val="clear" w:color="auto" w:fill="auto"/>
          </w:tcPr>
          <w:p w14:paraId="4240D704" w14:textId="77777777" w:rsidR="008473C6" w:rsidRPr="008473C6" w:rsidRDefault="008473C6" w:rsidP="008473C6">
            <w:pPr>
              <w:rPr>
                <w:rFonts w:ascii="Arial" w:eastAsia="Calibri" w:hAnsi="Arial" w:cs="Arial"/>
                <w:lang w:val="es-MX" w:eastAsia="en-US"/>
              </w:rPr>
            </w:pPr>
          </w:p>
        </w:tc>
      </w:tr>
      <w:tr w:rsidR="008473C6" w:rsidRPr="008473C6" w14:paraId="6A70E705" w14:textId="77777777" w:rsidTr="00330CB3">
        <w:trPr>
          <w:trHeight w:val="217"/>
          <w:jc w:val="center"/>
        </w:trPr>
        <w:tc>
          <w:tcPr>
            <w:tcW w:w="5098" w:type="dxa"/>
            <w:vMerge w:val="restart"/>
            <w:shd w:val="clear" w:color="auto" w:fill="auto"/>
          </w:tcPr>
          <w:p w14:paraId="3C34B376" w14:textId="77777777" w:rsidR="008473C6" w:rsidRPr="008473C6" w:rsidRDefault="008473C6" w:rsidP="008473C6">
            <w:pPr>
              <w:jc w:val="center"/>
              <w:rPr>
                <w:rFonts w:ascii="Arial" w:eastAsia="Calibri" w:hAnsi="Arial" w:cs="Arial"/>
                <w:b/>
              </w:rPr>
            </w:pPr>
            <w:r w:rsidRPr="008473C6">
              <w:rPr>
                <w:rFonts w:ascii="Arial" w:eastAsia="Calibri" w:hAnsi="Arial" w:cs="Arial"/>
                <w:b/>
                <w:lang w:val="es-MX"/>
              </w:rPr>
              <w:t xml:space="preserve">DIP. </w:t>
            </w:r>
            <w:r w:rsidRPr="008473C6">
              <w:rPr>
                <w:rFonts w:ascii="Arial" w:eastAsia="Calibri" w:hAnsi="Arial" w:cs="Arial"/>
                <w:b/>
              </w:rPr>
              <w:t>OLIVIA MARTÍNEZ LEYVA</w:t>
            </w:r>
          </w:p>
          <w:p w14:paraId="4CD57C00" w14:textId="77777777" w:rsidR="008473C6" w:rsidRPr="008473C6" w:rsidRDefault="008473C6" w:rsidP="008473C6">
            <w:pPr>
              <w:jc w:val="center"/>
              <w:rPr>
                <w:rFonts w:ascii="Arial" w:eastAsia="Calibri" w:hAnsi="Arial" w:cs="Arial"/>
                <w:b/>
              </w:rPr>
            </w:pPr>
          </w:p>
          <w:p w14:paraId="3502E670" w14:textId="77777777" w:rsidR="008473C6" w:rsidRPr="008473C6" w:rsidRDefault="008473C6" w:rsidP="008473C6">
            <w:pPr>
              <w:jc w:val="center"/>
              <w:rPr>
                <w:rFonts w:ascii="Arial" w:eastAsia="Calibri" w:hAnsi="Arial" w:cs="Arial"/>
                <w:b/>
              </w:rPr>
            </w:pPr>
          </w:p>
          <w:p w14:paraId="4B4F39BE" w14:textId="77777777" w:rsidR="008473C6" w:rsidRPr="008473C6" w:rsidRDefault="008473C6" w:rsidP="008473C6">
            <w:pPr>
              <w:jc w:val="center"/>
              <w:rPr>
                <w:rFonts w:ascii="Arial" w:eastAsia="Calibri" w:hAnsi="Arial" w:cs="Arial"/>
                <w:b/>
              </w:rPr>
            </w:pPr>
          </w:p>
          <w:p w14:paraId="39670CCF" w14:textId="77777777" w:rsidR="008473C6" w:rsidRPr="008473C6" w:rsidRDefault="008473C6" w:rsidP="008473C6">
            <w:pPr>
              <w:jc w:val="center"/>
              <w:rPr>
                <w:rFonts w:ascii="Arial" w:eastAsia="Calibri" w:hAnsi="Arial" w:cs="Arial"/>
                <w:b/>
              </w:rPr>
            </w:pPr>
          </w:p>
          <w:p w14:paraId="4163326C" w14:textId="77777777" w:rsidR="008473C6" w:rsidRPr="008473C6" w:rsidRDefault="008473C6" w:rsidP="008473C6">
            <w:pPr>
              <w:jc w:val="center"/>
              <w:rPr>
                <w:rFonts w:ascii="Arial" w:eastAsia="Calibri" w:hAnsi="Arial" w:cs="Arial"/>
                <w:b/>
              </w:rPr>
            </w:pPr>
          </w:p>
          <w:p w14:paraId="15922F2E" w14:textId="77777777" w:rsidR="008473C6" w:rsidRPr="008473C6" w:rsidRDefault="008473C6" w:rsidP="008473C6">
            <w:pPr>
              <w:jc w:val="both"/>
              <w:rPr>
                <w:rFonts w:ascii="Arial" w:eastAsia="Calibri" w:hAnsi="Arial" w:cs="Arial"/>
                <w:lang w:val="es-MX" w:eastAsia="en-US"/>
              </w:rPr>
            </w:pPr>
          </w:p>
        </w:tc>
        <w:tc>
          <w:tcPr>
            <w:tcW w:w="1276" w:type="dxa"/>
            <w:shd w:val="clear" w:color="auto" w:fill="auto"/>
            <w:vAlign w:val="center"/>
          </w:tcPr>
          <w:p w14:paraId="2428B84D"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418" w:type="dxa"/>
            <w:shd w:val="clear" w:color="auto" w:fill="auto"/>
            <w:vAlign w:val="center"/>
          </w:tcPr>
          <w:p w14:paraId="49332B7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706" w:type="dxa"/>
            <w:shd w:val="clear" w:color="auto" w:fill="auto"/>
            <w:vAlign w:val="center"/>
          </w:tcPr>
          <w:p w14:paraId="4B17C86D"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r>
      <w:tr w:rsidR="008473C6" w:rsidRPr="008473C6" w14:paraId="6DEF3275" w14:textId="77777777" w:rsidTr="00330CB3">
        <w:trPr>
          <w:trHeight w:val="451"/>
          <w:jc w:val="center"/>
        </w:trPr>
        <w:tc>
          <w:tcPr>
            <w:tcW w:w="5098" w:type="dxa"/>
            <w:vMerge/>
            <w:shd w:val="clear" w:color="auto" w:fill="auto"/>
          </w:tcPr>
          <w:p w14:paraId="085B9A77" w14:textId="77777777" w:rsidR="008473C6" w:rsidRPr="008473C6" w:rsidRDefault="008473C6" w:rsidP="008473C6">
            <w:pPr>
              <w:rPr>
                <w:rFonts w:ascii="Arial" w:eastAsia="Calibri" w:hAnsi="Arial" w:cs="Arial"/>
                <w:lang w:val="es-MX" w:eastAsia="en-US"/>
              </w:rPr>
            </w:pPr>
          </w:p>
        </w:tc>
        <w:tc>
          <w:tcPr>
            <w:tcW w:w="1276" w:type="dxa"/>
            <w:shd w:val="clear" w:color="auto" w:fill="auto"/>
          </w:tcPr>
          <w:p w14:paraId="3D416D12" w14:textId="77777777" w:rsidR="008473C6" w:rsidRPr="008473C6" w:rsidRDefault="008473C6" w:rsidP="008473C6">
            <w:pPr>
              <w:rPr>
                <w:rFonts w:ascii="Arial" w:eastAsia="Calibri" w:hAnsi="Arial" w:cs="Arial"/>
                <w:lang w:val="es-MX" w:eastAsia="en-US"/>
              </w:rPr>
            </w:pPr>
          </w:p>
          <w:p w14:paraId="12021AF7"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418" w:type="dxa"/>
            <w:shd w:val="clear" w:color="auto" w:fill="auto"/>
          </w:tcPr>
          <w:p w14:paraId="75D13DE2" w14:textId="77777777" w:rsidR="008473C6" w:rsidRPr="008473C6" w:rsidRDefault="008473C6" w:rsidP="008473C6">
            <w:pPr>
              <w:rPr>
                <w:rFonts w:ascii="Arial" w:eastAsia="Calibri" w:hAnsi="Arial" w:cs="Arial"/>
                <w:lang w:val="es-MX" w:eastAsia="en-US"/>
              </w:rPr>
            </w:pPr>
          </w:p>
        </w:tc>
        <w:tc>
          <w:tcPr>
            <w:tcW w:w="1706" w:type="dxa"/>
            <w:shd w:val="clear" w:color="auto" w:fill="auto"/>
          </w:tcPr>
          <w:p w14:paraId="7740043B" w14:textId="77777777" w:rsidR="008473C6" w:rsidRPr="008473C6" w:rsidRDefault="008473C6" w:rsidP="008473C6">
            <w:pPr>
              <w:rPr>
                <w:rFonts w:ascii="Arial" w:eastAsia="Calibri" w:hAnsi="Arial" w:cs="Arial"/>
                <w:lang w:val="es-MX" w:eastAsia="en-US"/>
              </w:rPr>
            </w:pPr>
          </w:p>
        </w:tc>
      </w:tr>
      <w:tr w:rsidR="008473C6" w:rsidRPr="008473C6" w14:paraId="4F30E9E7" w14:textId="77777777" w:rsidTr="00330CB3">
        <w:trPr>
          <w:trHeight w:val="255"/>
          <w:jc w:val="center"/>
        </w:trPr>
        <w:tc>
          <w:tcPr>
            <w:tcW w:w="5098" w:type="dxa"/>
            <w:vMerge w:val="restart"/>
            <w:shd w:val="clear" w:color="auto" w:fill="auto"/>
          </w:tcPr>
          <w:p w14:paraId="0C6FA96B"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DIP. MARÍA GUADALUPE OYERVIDES VALDEZ</w:t>
            </w:r>
          </w:p>
          <w:p w14:paraId="32C32B8A" w14:textId="77777777" w:rsidR="008473C6" w:rsidRPr="008473C6" w:rsidRDefault="008473C6" w:rsidP="008473C6">
            <w:pPr>
              <w:ind w:right="-142"/>
              <w:jc w:val="center"/>
              <w:rPr>
                <w:rFonts w:ascii="Arial" w:eastAsia="Calibri" w:hAnsi="Arial" w:cs="Arial"/>
                <w:b/>
                <w:lang w:val="es-MX"/>
              </w:rPr>
            </w:pPr>
          </w:p>
          <w:p w14:paraId="046A136B" w14:textId="77777777" w:rsidR="008473C6" w:rsidRPr="008473C6" w:rsidRDefault="008473C6" w:rsidP="008473C6">
            <w:pPr>
              <w:ind w:right="-142"/>
              <w:jc w:val="center"/>
              <w:rPr>
                <w:rFonts w:ascii="Arial" w:eastAsia="Calibri" w:hAnsi="Arial" w:cs="Arial"/>
                <w:b/>
                <w:lang w:val="es-MX"/>
              </w:rPr>
            </w:pPr>
          </w:p>
          <w:p w14:paraId="7477B1E1" w14:textId="77777777" w:rsidR="008473C6" w:rsidRPr="008473C6" w:rsidRDefault="008473C6" w:rsidP="008473C6">
            <w:pPr>
              <w:ind w:right="-142"/>
              <w:jc w:val="center"/>
              <w:rPr>
                <w:rFonts w:ascii="Arial" w:eastAsia="Calibri" w:hAnsi="Arial" w:cs="Arial"/>
                <w:b/>
                <w:lang w:val="es-MX"/>
              </w:rPr>
            </w:pPr>
          </w:p>
          <w:p w14:paraId="2EF005EB" w14:textId="77777777" w:rsidR="008473C6" w:rsidRPr="008473C6" w:rsidRDefault="008473C6" w:rsidP="008473C6">
            <w:pPr>
              <w:ind w:right="-142"/>
              <w:jc w:val="center"/>
              <w:rPr>
                <w:rFonts w:ascii="Arial" w:eastAsia="Calibri" w:hAnsi="Arial" w:cs="Arial"/>
                <w:b/>
                <w:lang w:val="es-MX"/>
              </w:rPr>
            </w:pPr>
          </w:p>
          <w:p w14:paraId="491FC18B" w14:textId="77777777" w:rsidR="008473C6" w:rsidRPr="008473C6" w:rsidRDefault="008473C6" w:rsidP="008473C6">
            <w:pPr>
              <w:ind w:right="-142"/>
              <w:jc w:val="center"/>
              <w:rPr>
                <w:rFonts w:ascii="Arial" w:eastAsia="Calibri" w:hAnsi="Arial" w:cs="Arial"/>
                <w:b/>
                <w:lang w:val="es-MX"/>
              </w:rPr>
            </w:pPr>
          </w:p>
        </w:tc>
        <w:tc>
          <w:tcPr>
            <w:tcW w:w="1276" w:type="dxa"/>
            <w:shd w:val="clear" w:color="auto" w:fill="auto"/>
          </w:tcPr>
          <w:p w14:paraId="6250BBAC"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lastRenderedPageBreak/>
              <w:t>A FAVOR</w:t>
            </w:r>
          </w:p>
        </w:tc>
        <w:tc>
          <w:tcPr>
            <w:tcW w:w="1418" w:type="dxa"/>
            <w:shd w:val="clear" w:color="auto" w:fill="auto"/>
          </w:tcPr>
          <w:p w14:paraId="4E3CAEF1"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706" w:type="dxa"/>
            <w:shd w:val="clear" w:color="auto" w:fill="auto"/>
          </w:tcPr>
          <w:p w14:paraId="09103E41"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r>
      <w:tr w:rsidR="008473C6" w:rsidRPr="008473C6" w14:paraId="450CBE4F" w14:textId="77777777" w:rsidTr="00330CB3">
        <w:trPr>
          <w:trHeight w:val="463"/>
          <w:jc w:val="center"/>
        </w:trPr>
        <w:tc>
          <w:tcPr>
            <w:tcW w:w="5098" w:type="dxa"/>
            <w:vMerge/>
            <w:shd w:val="clear" w:color="auto" w:fill="auto"/>
          </w:tcPr>
          <w:p w14:paraId="228A15CA" w14:textId="77777777" w:rsidR="008473C6" w:rsidRPr="008473C6" w:rsidRDefault="008473C6" w:rsidP="008473C6">
            <w:pPr>
              <w:ind w:right="-142"/>
              <w:jc w:val="center"/>
              <w:rPr>
                <w:rFonts w:ascii="Arial" w:eastAsia="Calibri" w:hAnsi="Arial" w:cs="Arial"/>
                <w:b/>
                <w:lang w:val="es-MX"/>
              </w:rPr>
            </w:pPr>
          </w:p>
        </w:tc>
        <w:tc>
          <w:tcPr>
            <w:tcW w:w="1276" w:type="dxa"/>
            <w:shd w:val="clear" w:color="auto" w:fill="auto"/>
          </w:tcPr>
          <w:p w14:paraId="2672BC2D" w14:textId="77777777" w:rsidR="008473C6" w:rsidRPr="008473C6" w:rsidRDefault="008473C6" w:rsidP="008473C6">
            <w:pPr>
              <w:jc w:val="center"/>
              <w:rPr>
                <w:rFonts w:ascii="Arial" w:eastAsia="Calibri" w:hAnsi="Arial" w:cs="Arial"/>
                <w:b/>
                <w:lang w:val="es-MX" w:eastAsia="en-US"/>
              </w:rPr>
            </w:pPr>
          </w:p>
          <w:p w14:paraId="1AA9E35D"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bCs/>
                <w:sz w:val="40"/>
                <w:szCs w:val="40"/>
                <w:lang w:val="es-MX" w:eastAsia="en-US"/>
              </w:rPr>
              <w:sym w:font="Wingdings 2" w:char="F050"/>
            </w:r>
          </w:p>
        </w:tc>
        <w:tc>
          <w:tcPr>
            <w:tcW w:w="1418" w:type="dxa"/>
            <w:shd w:val="clear" w:color="auto" w:fill="auto"/>
          </w:tcPr>
          <w:p w14:paraId="02843889" w14:textId="77777777" w:rsidR="008473C6" w:rsidRPr="008473C6" w:rsidRDefault="008473C6" w:rsidP="008473C6">
            <w:pPr>
              <w:jc w:val="center"/>
              <w:rPr>
                <w:rFonts w:ascii="Arial" w:eastAsia="Calibri" w:hAnsi="Arial" w:cs="Arial"/>
                <w:b/>
                <w:lang w:val="es-MX" w:eastAsia="en-US"/>
              </w:rPr>
            </w:pPr>
          </w:p>
        </w:tc>
        <w:tc>
          <w:tcPr>
            <w:tcW w:w="1706" w:type="dxa"/>
            <w:shd w:val="clear" w:color="auto" w:fill="auto"/>
          </w:tcPr>
          <w:p w14:paraId="257999C4" w14:textId="77777777" w:rsidR="008473C6" w:rsidRPr="008473C6" w:rsidRDefault="008473C6" w:rsidP="008473C6">
            <w:pPr>
              <w:jc w:val="center"/>
              <w:rPr>
                <w:rFonts w:ascii="Arial" w:eastAsia="Calibri" w:hAnsi="Arial" w:cs="Arial"/>
                <w:b/>
                <w:lang w:val="es-MX" w:eastAsia="en-US"/>
              </w:rPr>
            </w:pPr>
          </w:p>
        </w:tc>
      </w:tr>
      <w:tr w:rsidR="008473C6" w:rsidRPr="008473C6" w14:paraId="6CDF919A" w14:textId="77777777" w:rsidTr="00330CB3">
        <w:trPr>
          <w:trHeight w:val="285"/>
          <w:jc w:val="center"/>
        </w:trPr>
        <w:tc>
          <w:tcPr>
            <w:tcW w:w="5098" w:type="dxa"/>
            <w:vMerge w:val="restart"/>
            <w:shd w:val="clear" w:color="auto" w:fill="auto"/>
          </w:tcPr>
          <w:p w14:paraId="14EDBFD5" w14:textId="77777777" w:rsidR="008473C6" w:rsidRPr="008473C6" w:rsidRDefault="008473C6" w:rsidP="008473C6">
            <w:pPr>
              <w:ind w:right="-142"/>
              <w:jc w:val="center"/>
              <w:rPr>
                <w:rFonts w:ascii="Arial" w:eastAsia="Calibri" w:hAnsi="Arial" w:cs="Arial"/>
                <w:b/>
              </w:rPr>
            </w:pPr>
            <w:r w:rsidRPr="008473C6">
              <w:rPr>
                <w:rFonts w:ascii="Arial" w:eastAsia="Calibri" w:hAnsi="Arial" w:cs="Arial"/>
                <w:b/>
                <w:lang w:val="es-MX"/>
              </w:rPr>
              <w:lastRenderedPageBreak/>
              <w:t xml:space="preserve">DIP. </w:t>
            </w:r>
            <w:r w:rsidRPr="008473C6">
              <w:rPr>
                <w:rFonts w:ascii="Arial" w:eastAsia="Calibri" w:hAnsi="Arial" w:cs="Arial"/>
                <w:b/>
              </w:rPr>
              <w:t>MARÍA BÁRBARA CEPEDA BOEHRINGER</w:t>
            </w:r>
          </w:p>
          <w:p w14:paraId="7FE50DC4" w14:textId="77777777" w:rsidR="008473C6" w:rsidRPr="008473C6" w:rsidRDefault="008473C6" w:rsidP="008473C6">
            <w:pPr>
              <w:ind w:right="-142"/>
              <w:jc w:val="center"/>
              <w:rPr>
                <w:rFonts w:ascii="Arial" w:eastAsia="Calibri" w:hAnsi="Arial" w:cs="Arial"/>
                <w:b/>
                <w:lang w:val="es-MX"/>
              </w:rPr>
            </w:pPr>
          </w:p>
          <w:p w14:paraId="114E0BAC" w14:textId="77777777" w:rsidR="008473C6" w:rsidRPr="008473C6" w:rsidRDefault="008473C6" w:rsidP="008473C6">
            <w:pPr>
              <w:ind w:right="-142"/>
              <w:jc w:val="center"/>
              <w:rPr>
                <w:rFonts w:ascii="Arial" w:eastAsia="Calibri" w:hAnsi="Arial" w:cs="Arial"/>
                <w:b/>
                <w:lang w:val="es-MX"/>
              </w:rPr>
            </w:pPr>
          </w:p>
          <w:p w14:paraId="7A227583" w14:textId="77777777" w:rsidR="008473C6" w:rsidRPr="008473C6" w:rsidRDefault="008473C6" w:rsidP="008473C6">
            <w:pPr>
              <w:ind w:right="-142"/>
              <w:jc w:val="center"/>
              <w:rPr>
                <w:rFonts w:ascii="Arial" w:eastAsia="Calibri" w:hAnsi="Arial" w:cs="Arial"/>
                <w:b/>
                <w:lang w:val="es-MX"/>
              </w:rPr>
            </w:pPr>
          </w:p>
          <w:p w14:paraId="17030CFE" w14:textId="77777777" w:rsidR="008473C6" w:rsidRPr="008473C6" w:rsidRDefault="008473C6" w:rsidP="008473C6">
            <w:pPr>
              <w:ind w:right="-142"/>
              <w:jc w:val="center"/>
              <w:rPr>
                <w:rFonts w:ascii="Arial" w:eastAsia="Calibri" w:hAnsi="Arial" w:cs="Arial"/>
                <w:b/>
                <w:lang w:val="es-MX"/>
              </w:rPr>
            </w:pPr>
          </w:p>
          <w:p w14:paraId="6B161D0D" w14:textId="77777777" w:rsidR="008473C6" w:rsidRPr="008473C6" w:rsidRDefault="008473C6" w:rsidP="008473C6">
            <w:pPr>
              <w:ind w:right="-142"/>
              <w:jc w:val="center"/>
              <w:rPr>
                <w:rFonts w:ascii="Arial" w:eastAsia="Calibri" w:hAnsi="Arial" w:cs="Arial"/>
                <w:b/>
                <w:lang w:val="es-MX"/>
              </w:rPr>
            </w:pPr>
          </w:p>
          <w:p w14:paraId="4A655F14" w14:textId="77777777" w:rsidR="008473C6" w:rsidRPr="008473C6" w:rsidRDefault="008473C6" w:rsidP="008473C6">
            <w:pPr>
              <w:ind w:right="-142"/>
              <w:jc w:val="center"/>
              <w:rPr>
                <w:rFonts w:ascii="Arial" w:eastAsia="Calibri" w:hAnsi="Arial" w:cs="Arial"/>
                <w:b/>
                <w:lang w:val="es-MX"/>
              </w:rPr>
            </w:pPr>
          </w:p>
        </w:tc>
        <w:tc>
          <w:tcPr>
            <w:tcW w:w="1276" w:type="dxa"/>
            <w:shd w:val="clear" w:color="auto" w:fill="auto"/>
            <w:vAlign w:val="center"/>
          </w:tcPr>
          <w:p w14:paraId="2DFD56B6"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418" w:type="dxa"/>
            <w:shd w:val="clear" w:color="auto" w:fill="auto"/>
            <w:vAlign w:val="center"/>
          </w:tcPr>
          <w:p w14:paraId="6AF452CA"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706" w:type="dxa"/>
            <w:shd w:val="clear" w:color="auto" w:fill="auto"/>
            <w:vAlign w:val="center"/>
          </w:tcPr>
          <w:p w14:paraId="3A1904F2"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r>
      <w:tr w:rsidR="008473C6" w:rsidRPr="008473C6" w14:paraId="033093CA" w14:textId="77777777" w:rsidTr="00330CB3">
        <w:trPr>
          <w:trHeight w:val="381"/>
          <w:jc w:val="center"/>
        </w:trPr>
        <w:tc>
          <w:tcPr>
            <w:tcW w:w="5098" w:type="dxa"/>
            <w:vMerge/>
            <w:shd w:val="clear" w:color="auto" w:fill="auto"/>
          </w:tcPr>
          <w:p w14:paraId="57E1AB0B" w14:textId="77777777" w:rsidR="008473C6" w:rsidRPr="008473C6" w:rsidRDefault="008473C6" w:rsidP="008473C6">
            <w:pPr>
              <w:rPr>
                <w:rFonts w:ascii="Arial" w:eastAsia="Calibri" w:hAnsi="Arial" w:cs="Arial"/>
                <w:lang w:val="es-MX" w:eastAsia="en-US"/>
              </w:rPr>
            </w:pPr>
          </w:p>
        </w:tc>
        <w:tc>
          <w:tcPr>
            <w:tcW w:w="1276" w:type="dxa"/>
            <w:shd w:val="clear" w:color="auto" w:fill="auto"/>
          </w:tcPr>
          <w:p w14:paraId="076BA6A2" w14:textId="77777777" w:rsidR="008473C6" w:rsidRPr="008473C6" w:rsidRDefault="008473C6" w:rsidP="008473C6">
            <w:pPr>
              <w:rPr>
                <w:rFonts w:ascii="Arial" w:eastAsia="Calibri" w:hAnsi="Arial" w:cs="Arial"/>
                <w:lang w:val="es-MX" w:eastAsia="en-US"/>
              </w:rPr>
            </w:pPr>
          </w:p>
          <w:p w14:paraId="47E43BF7"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418" w:type="dxa"/>
            <w:shd w:val="clear" w:color="auto" w:fill="auto"/>
          </w:tcPr>
          <w:p w14:paraId="19DD4587" w14:textId="77777777" w:rsidR="008473C6" w:rsidRPr="008473C6" w:rsidRDefault="008473C6" w:rsidP="008473C6">
            <w:pPr>
              <w:rPr>
                <w:rFonts w:ascii="Arial" w:eastAsia="Calibri" w:hAnsi="Arial" w:cs="Arial"/>
                <w:lang w:val="es-MX" w:eastAsia="en-US"/>
              </w:rPr>
            </w:pPr>
          </w:p>
        </w:tc>
        <w:tc>
          <w:tcPr>
            <w:tcW w:w="1706" w:type="dxa"/>
            <w:shd w:val="clear" w:color="auto" w:fill="auto"/>
          </w:tcPr>
          <w:p w14:paraId="58C11ADE" w14:textId="77777777" w:rsidR="008473C6" w:rsidRPr="008473C6" w:rsidRDefault="008473C6" w:rsidP="008473C6">
            <w:pPr>
              <w:rPr>
                <w:rFonts w:ascii="Arial" w:eastAsia="Calibri" w:hAnsi="Arial" w:cs="Arial"/>
                <w:lang w:val="es-MX" w:eastAsia="en-US"/>
              </w:rPr>
            </w:pPr>
          </w:p>
        </w:tc>
      </w:tr>
      <w:tr w:rsidR="008473C6" w:rsidRPr="008473C6" w14:paraId="39FCE993" w14:textId="77777777" w:rsidTr="00330CB3">
        <w:trPr>
          <w:trHeight w:val="199"/>
          <w:jc w:val="center"/>
        </w:trPr>
        <w:tc>
          <w:tcPr>
            <w:tcW w:w="5098" w:type="dxa"/>
            <w:vMerge w:val="restart"/>
            <w:shd w:val="clear" w:color="auto" w:fill="auto"/>
          </w:tcPr>
          <w:p w14:paraId="79A25763" w14:textId="77777777" w:rsidR="008473C6" w:rsidRPr="008473C6" w:rsidRDefault="008473C6" w:rsidP="008473C6">
            <w:pPr>
              <w:jc w:val="center"/>
              <w:rPr>
                <w:rFonts w:ascii="Arial" w:eastAsia="Calibri" w:hAnsi="Arial" w:cs="Arial"/>
                <w:b/>
              </w:rPr>
            </w:pPr>
            <w:r w:rsidRPr="008473C6">
              <w:rPr>
                <w:rFonts w:ascii="Arial" w:eastAsia="Calibri" w:hAnsi="Arial" w:cs="Arial"/>
                <w:b/>
                <w:lang w:val="es-MX"/>
              </w:rPr>
              <w:t xml:space="preserve">DIP. </w:t>
            </w:r>
            <w:r w:rsidRPr="008473C6">
              <w:rPr>
                <w:rFonts w:ascii="Arial" w:eastAsia="Calibri" w:hAnsi="Arial" w:cs="Arial"/>
                <w:b/>
              </w:rPr>
              <w:t>RODOLFO GERARDO WALSS AURIOLES</w:t>
            </w:r>
          </w:p>
          <w:p w14:paraId="63FF7B35" w14:textId="77777777" w:rsidR="008473C6" w:rsidRPr="008473C6" w:rsidRDefault="008473C6" w:rsidP="008473C6">
            <w:pPr>
              <w:jc w:val="both"/>
              <w:rPr>
                <w:rFonts w:ascii="Arial" w:eastAsia="Calibri" w:hAnsi="Arial" w:cs="Arial"/>
                <w:lang w:val="es-MX" w:eastAsia="en-US"/>
              </w:rPr>
            </w:pPr>
          </w:p>
        </w:tc>
        <w:tc>
          <w:tcPr>
            <w:tcW w:w="1276" w:type="dxa"/>
            <w:shd w:val="clear" w:color="auto" w:fill="auto"/>
            <w:vAlign w:val="center"/>
          </w:tcPr>
          <w:p w14:paraId="5B2695F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418" w:type="dxa"/>
            <w:shd w:val="clear" w:color="auto" w:fill="auto"/>
            <w:vAlign w:val="center"/>
          </w:tcPr>
          <w:p w14:paraId="72540C4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706" w:type="dxa"/>
            <w:shd w:val="clear" w:color="auto" w:fill="auto"/>
            <w:vAlign w:val="center"/>
          </w:tcPr>
          <w:p w14:paraId="1D68010C"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r>
      <w:tr w:rsidR="008473C6" w:rsidRPr="008473C6" w14:paraId="47E81367" w14:textId="77777777" w:rsidTr="00330CB3">
        <w:trPr>
          <w:trHeight w:val="1417"/>
          <w:jc w:val="center"/>
        </w:trPr>
        <w:tc>
          <w:tcPr>
            <w:tcW w:w="5098" w:type="dxa"/>
            <w:vMerge/>
            <w:shd w:val="clear" w:color="auto" w:fill="auto"/>
          </w:tcPr>
          <w:p w14:paraId="3699796E" w14:textId="77777777" w:rsidR="008473C6" w:rsidRPr="008473C6" w:rsidRDefault="008473C6" w:rsidP="008473C6">
            <w:pPr>
              <w:rPr>
                <w:rFonts w:ascii="Arial" w:eastAsia="Calibri" w:hAnsi="Arial" w:cs="Arial"/>
                <w:lang w:val="es-MX" w:eastAsia="en-US"/>
              </w:rPr>
            </w:pPr>
          </w:p>
        </w:tc>
        <w:tc>
          <w:tcPr>
            <w:tcW w:w="1276" w:type="dxa"/>
            <w:shd w:val="clear" w:color="auto" w:fill="auto"/>
          </w:tcPr>
          <w:p w14:paraId="38D44050" w14:textId="77777777" w:rsidR="008473C6" w:rsidRPr="008473C6" w:rsidRDefault="008473C6" w:rsidP="008473C6">
            <w:pPr>
              <w:rPr>
                <w:rFonts w:ascii="Arial" w:eastAsia="Calibri" w:hAnsi="Arial" w:cs="Arial"/>
                <w:lang w:val="es-MX" w:eastAsia="en-US"/>
              </w:rPr>
            </w:pPr>
          </w:p>
          <w:p w14:paraId="41B3FE40"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418" w:type="dxa"/>
            <w:shd w:val="clear" w:color="auto" w:fill="auto"/>
          </w:tcPr>
          <w:p w14:paraId="312DB824" w14:textId="77777777" w:rsidR="008473C6" w:rsidRPr="008473C6" w:rsidRDefault="008473C6" w:rsidP="008473C6">
            <w:pPr>
              <w:rPr>
                <w:rFonts w:ascii="Arial" w:eastAsia="Calibri" w:hAnsi="Arial" w:cs="Arial"/>
                <w:lang w:val="es-MX" w:eastAsia="en-US"/>
              </w:rPr>
            </w:pPr>
          </w:p>
        </w:tc>
        <w:tc>
          <w:tcPr>
            <w:tcW w:w="1706" w:type="dxa"/>
            <w:shd w:val="clear" w:color="auto" w:fill="auto"/>
          </w:tcPr>
          <w:p w14:paraId="41FDFD38" w14:textId="77777777" w:rsidR="008473C6" w:rsidRPr="008473C6" w:rsidRDefault="008473C6" w:rsidP="008473C6">
            <w:pPr>
              <w:rPr>
                <w:rFonts w:ascii="Arial" w:eastAsia="Calibri" w:hAnsi="Arial" w:cs="Arial"/>
                <w:lang w:val="es-MX" w:eastAsia="en-US"/>
              </w:rPr>
            </w:pPr>
          </w:p>
        </w:tc>
      </w:tr>
      <w:tr w:rsidR="008473C6" w:rsidRPr="008473C6" w14:paraId="3359E30F" w14:textId="77777777" w:rsidTr="00330CB3">
        <w:trPr>
          <w:trHeight w:val="236"/>
          <w:jc w:val="center"/>
        </w:trPr>
        <w:tc>
          <w:tcPr>
            <w:tcW w:w="5098" w:type="dxa"/>
            <w:vMerge w:val="restart"/>
            <w:shd w:val="clear" w:color="auto" w:fill="auto"/>
          </w:tcPr>
          <w:p w14:paraId="2D3D29E4" w14:textId="77777777" w:rsidR="008473C6" w:rsidRPr="008473C6" w:rsidRDefault="008473C6" w:rsidP="008473C6">
            <w:pPr>
              <w:ind w:right="-142"/>
              <w:jc w:val="center"/>
              <w:rPr>
                <w:rFonts w:ascii="Arial" w:eastAsia="Calibri" w:hAnsi="Arial" w:cs="Arial"/>
                <w:b/>
                <w:lang w:val="es-MX"/>
              </w:rPr>
            </w:pPr>
            <w:r w:rsidRPr="008473C6">
              <w:rPr>
                <w:rFonts w:ascii="Arial" w:eastAsia="Calibri" w:hAnsi="Arial" w:cs="Arial"/>
                <w:b/>
                <w:lang w:val="es-MX"/>
              </w:rPr>
              <w:t>DIP. TANIA VANESSA FLORES GUERRA</w:t>
            </w:r>
          </w:p>
          <w:p w14:paraId="1E7CD0A5" w14:textId="77777777" w:rsidR="008473C6" w:rsidRPr="008473C6" w:rsidRDefault="008473C6" w:rsidP="008473C6">
            <w:pPr>
              <w:rPr>
                <w:rFonts w:ascii="Arial" w:eastAsia="Calibri" w:hAnsi="Arial" w:cs="Arial"/>
                <w:lang w:val="es-MX" w:eastAsia="en-US"/>
              </w:rPr>
            </w:pPr>
          </w:p>
        </w:tc>
        <w:tc>
          <w:tcPr>
            <w:tcW w:w="1276" w:type="dxa"/>
            <w:shd w:val="clear" w:color="auto" w:fill="auto"/>
            <w:vAlign w:val="center"/>
          </w:tcPr>
          <w:p w14:paraId="355D01FD"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418" w:type="dxa"/>
            <w:shd w:val="clear" w:color="auto" w:fill="auto"/>
            <w:vAlign w:val="center"/>
          </w:tcPr>
          <w:p w14:paraId="4C221BA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706" w:type="dxa"/>
            <w:shd w:val="clear" w:color="auto" w:fill="auto"/>
            <w:vAlign w:val="center"/>
          </w:tcPr>
          <w:p w14:paraId="538BC03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r>
      <w:tr w:rsidR="008473C6" w:rsidRPr="008473C6" w14:paraId="453652EC" w14:textId="77777777" w:rsidTr="00330CB3">
        <w:trPr>
          <w:trHeight w:val="1417"/>
          <w:jc w:val="center"/>
        </w:trPr>
        <w:tc>
          <w:tcPr>
            <w:tcW w:w="5098" w:type="dxa"/>
            <w:vMerge/>
            <w:shd w:val="clear" w:color="auto" w:fill="auto"/>
          </w:tcPr>
          <w:p w14:paraId="1A689191" w14:textId="77777777" w:rsidR="008473C6" w:rsidRPr="008473C6" w:rsidRDefault="008473C6" w:rsidP="008473C6">
            <w:pPr>
              <w:rPr>
                <w:rFonts w:ascii="Arial" w:eastAsia="Calibri" w:hAnsi="Arial" w:cs="Arial"/>
                <w:lang w:val="es-MX" w:eastAsia="en-US"/>
              </w:rPr>
            </w:pPr>
          </w:p>
        </w:tc>
        <w:tc>
          <w:tcPr>
            <w:tcW w:w="1276" w:type="dxa"/>
            <w:shd w:val="clear" w:color="auto" w:fill="auto"/>
          </w:tcPr>
          <w:p w14:paraId="38A5165B" w14:textId="77777777" w:rsidR="008473C6" w:rsidRPr="008473C6" w:rsidRDefault="008473C6" w:rsidP="008473C6">
            <w:pPr>
              <w:rPr>
                <w:rFonts w:ascii="Arial" w:eastAsia="Calibri" w:hAnsi="Arial" w:cs="Arial"/>
                <w:lang w:val="es-MX" w:eastAsia="en-US"/>
              </w:rPr>
            </w:pPr>
          </w:p>
          <w:p w14:paraId="3057811E"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418" w:type="dxa"/>
            <w:shd w:val="clear" w:color="auto" w:fill="auto"/>
          </w:tcPr>
          <w:p w14:paraId="2801307F" w14:textId="77777777" w:rsidR="008473C6" w:rsidRPr="008473C6" w:rsidRDefault="008473C6" w:rsidP="008473C6">
            <w:pPr>
              <w:rPr>
                <w:rFonts w:ascii="Arial" w:eastAsia="Calibri" w:hAnsi="Arial" w:cs="Arial"/>
                <w:lang w:val="es-MX" w:eastAsia="en-US"/>
              </w:rPr>
            </w:pPr>
          </w:p>
        </w:tc>
        <w:tc>
          <w:tcPr>
            <w:tcW w:w="1706" w:type="dxa"/>
            <w:shd w:val="clear" w:color="auto" w:fill="auto"/>
          </w:tcPr>
          <w:p w14:paraId="50AE2E62" w14:textId="77777777" w:rsidR="008473C6" w:rsidRPr="008473C6" w:rsidRDefault="008473C6" w:rsidP="008473C6">
            <w:pPr>
              <w:rPr>
                <w:rFonts w:ascii="Arial" w:eastAsia="Calibri" w:hAnsi="Arial" w:cs="Arial"/>
                <w:lang w:val="es-MX" w:eastAsia="en-US"/>
              </w:rPr>
            </w:pPr>
          </w:p>
        </w:tc>
      </w:tr>
      <w:tr w:rsidR="008473C6" w:rsidRPr="008473C6" w14:paraId="7D1B879A" w14:textId="77777777" w:rsidTr="00330CB3">
        <w:trPr>
          <w:trHeight w:val="260"/>
          <w:jc w:val="center"/>
        </w:trPr>
        <w:tc>
          <w:tcPr>
            <w:tcW w:w="5098" w:type="dxa"/>
            <w:vMerge w:val="restart"/>
            <w:shd w:val="clear" w:color="auto" w:fill="auto"/>
          </w:tcPr>
          <w:p w14:paraId="50180219" w14:textId="77777777" w:rsidR="008473C6" w:rsidRPr="008473C6" w:rsidRDefault="008473C6" w:rsidP="008473C6">
            <w:pPr>
              <w:jc w:val="center"/>
              <w:rPr>
                <w:rFonts w:ascii="Arial" w:eastAsia="Calibri" w:hAnsi="Arial" w:cs="Arial"/>
                <w:b/>
              </w:rPr>
            </w:pPr>
            <w:r w:rsidRPr="008473C6">
              <w:rPr>
                <w:rFonts w:ascii="Arial" w:eastAsia="Calibri" w:hAnsi="Arial" w:cs="Arial"/>
                <w:b/>
                <w:lang w:val="es-MX"/>
              </w:rPr>
              <w:t xml:space="preserve">DIP. </w:t>
            </w:r>
            <w:r w:rsidRPr="008473C6">
              <w:rPr>
                <w:rFonts w:ascii="Arial" w:eastAsia="Calibri" w:hAnsi="Arial" w:cs="Arial"/>
                <w:b/>
              </w:rPr>
              <w:t>CLAUDIA ELVIRA RODRÍGUEZ MÁRQUEZ</w:t>
            </w:r>
          </w:p>
          <w:p w14:paraId="4415552B" w14:textId="77777777" w:rsidR="008473C6" w:rsidRPr="008473C6" w:rsidRDefault="008473C6" w:rsidP="008473C6">
            <w:pPr>
              <w:jc w:val="center"/>
              <w:rPr>
                <w:rFonts w:ascii="Arial" w:eastAsia="Calibri" w:hAnsi="Arial" w:cs="Arial"/>
                <w:b/>
              </w:rPr>
            </w:pPr>
          </w:p>
          <w:p w14:paraId="01713588" w14:textId="77777777" w:rsidR="008473C6" w:rsidRPr="008473C6" w:rsidRDefault="008473C6" w:rsidP="008473C6">
            <w:pPr>
              <w:jc w:val="center"/>
              <w:rPr>
                <w:rFonts w:ascii="Arial" w:eastAsia="Calibri" w:hAnsi="Arial" w:cs="Arial"/>
                <w:b/>
              </w:rPr>
            </w:pPr>
          </w:p>
          <w:p w14:paraId="6F1F4CE3" w14:textId="77777777" w:rsidR="008473C6" w:rsidRPr="008473C6" w:rsidRDefault="008473C6" w:rsidP="008473C6">
            <w:pPr>
              <w:jc w:val="center"/>
              <w:rPr>
                <w:rFonts w:ascii="Arial" w:eastAsia="Calibri" w:hAnsi="Arial" w:cs="Arial"/>
                <w:b/>
              </w:rPr>
            </w:pPr>
          </w:p>
          <w:p w14:paraId="1ED5A04C" w14:textId="77777777" w:rsidR="008473C6" w:rsidRPr="008473C6" w:rsidRDefault="008473C6" w:rsidP="008473C6">
            <w:pPr>
              <w:jc w:val="center"/>
              <w:rPr>
                <w:rFonts w:ascii="Arial" w:eastAsia="Calibri" w:hAnsi="Arial" w:cs="Arial"/>
                <w:b/>
              </w:rPr>
            </w:pPr>
          </w:p>
          <w:p w14:paraId="04733DFC" w14:textId="77777777" w:rsidR="008473C6" w:rsidRPr="008473C6" w:rsidRDefault="008473C6" w:rsidP="008473C6">
            <w:pPr>
              <w:jc w:val="both"/>
              <w:rPr>
                <w:rFonts w:ascii="Arial" w:eastAsia="Calibri" w:hAnsi="Arial" w:cs="Arial"/>
                <w:lang w:val="es-MX" w:eastAsia="en-US"/>
              </w:rPr>
            </w:pPr>
          </w:p>
        </w:tc>
        <w:tc>
          <w:tcPr>
            <w:tcW w:w="1276" w:type="dxa"/>
            <w:shd w:val="clear" w:color="auto" w:fill="auto"/>
            <w:vAlign w:val="center"/>
          </w:tcPr>
          <w:p w14:paraId="541D8CC4"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418" w:type="dxa"/>
            <w:shd w:val="clear" w:color="auto" w:fill="auto"/>
            <w:vAlign w:val="center"/>
          </w:tcPr>
          <w:p w14:paraId="0CAE191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706" w:type="dxa"/>
            <w:shd w:val="clear" w:color="auto" w:fill="auto"/>
            <w:vAlign w:val="center"/>
          </w:tcPr>
          <w:p w14:paraId="0E0551B0"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r>
      <w:tr w:rsidR="008473C6" w:rsidRPr="008473C6" w14:paraId="1FF4702A" w14:textId="77777777" w:rsidTr="00330CB3">
        <w:trPr>
          <w:trHeight w:val="351"/>
          <w:jc w:val="center"/>
        </w:trPr>
        <w:tc>
          <w:tcPr>
            <w:tcW w:w="5098" w:type="dxa"/>
            <w:vMerge/>
            <w:shd w:val="clear" w:color="auto" w:fill="auto"/>
          </w:tcPr>
          <w:p w14:paraId="242E27C4" w14:textId="77777777" w:rsidR="008473C6" w:rsidRPr="008473C6" w:rsidRDefault="008473C6" w:rsidP="008473C6">
            <w:pPr>
              <w:jc w:val="center"/>
              <w:rPr>
                <w:rFonts w:ascii="Arial" w:eastAsia="Calibri" w:hAnsi="Arial" w:cs="Arial"/>
                <w:lang w:val="es-MX" w:eastAsia="en-US"/>
              </w:rPr>
            </w:pPr>
          </w:p>
        </w:tc>
        <w:tc>
          <w:tcPr>
            <w:tcW w:w="1276" w:type="dxa"/>
            <w:shd w:val="clear" w:color="auto" w:fill="auto"/>
          </w:tcPr>
          <w:p w14:paraId="19B857C2" w14:textId="77777777" w:rsidR="008473C6" w:rsidRPr="008473C6" w:rsidRDefault="008473C6" w:rsidP="008473C6">
            <w:pPr>
              <w:rPr>
                <w:rFonts w:ascii="Arial" w:eastAsia="Calibri" w:hAnsi="Arial" w:cs="Arial"/>
                <w:lang w:val="es-MX" w:eastAsia="en-US"/>
              </w:rPr>
            </w:pPr>
          </w:p>
          <w:p w14:paraId="500B60E0"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418" w:type="dxa"/>
            <w:shd w:val="clear" w:color="auto" w:fill="auto"/>
          </w:tcPr>
          <w:p w14:paraId="5F906271" w14:textId="77777777" w:rsidR="008473C6" w:rsidRPr="008473C6" w:rsidRDefault="008473C6" w:rsidP="008473C6">
            <w:pPr>
              <w:rPr>
                <w:rFonts w:ascii="Arial" w:eastAsia="Calibri" w:hAnsi="Arial" w:cs="Arial"/>
                <w:lang w:val="es-MX" w:eastAsia="en-US"/>
              </w:rPr>
            </w:pPr>
          </w:p>
        </w:tc>
        <w:tc>
          <w:tcPr>
            <w:tcW w:w="1706" w:type="dxa"/>
            <w:shd w:val="clear" w:color="auto" w:fill="auto"/>
          </w:tcPr>
          <w:p w14:paraId="411D6690" w14:textId="77777777" w:rsidR="008473C6" w:rsidRPr="008473C6" w:rsidRDefault="008473C6" w:rsidP="008473C6">
            <w:pPr>
              <w:rPr>
                <w:rFonts w:ascii="Arial" w:eastAsia="Calibri" w:hAnsi="Arial" w:cs="Arial"/>
                <w:lang w:val="es-MX" w:eastAsia="en-US"/>
              </w:rPr>
            </w:pPr>
          </w:p>
        </w:tc>
      </w:tr>
      <w:tr w:rsidR="008473C6" w:rsidRPr="008473C6" w14:paraId="1A2A0F8C" w14:textId="77777777" w:rsidTr="00330CB3">
        <w:trPr>
          <w:trHeight w:val="270"/>
          <w:jc w:val="center"/>
        </w:trPr>
        <w:tc>
          <w:tcPr>
            <w:tcW w:w="5098" w:type="dxa"/>
            <w:vMerge w:val="restart"/>
            <w:shd w:val="clear" w:color="auto" w:fill="auto"/>
          </w:tcPr>
          <w:p w14:paraId="7F7FCA87"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DIP. LIZBETH OGAZÓN NAVA</w:t>
            </w:r>
          </w:p>
          <w:p w14:paraId="6489A3FD" w14:textId="77777777" w:rsidR="008473C6" w:rsidRPr="008473C6" w:rsidRDefault="008473C6" w:rsidP="008473C6">
            <w:pPr>
              <w:jc w:val="both"/>
              <w:rPr>
                <w:rFonts w:ascii="Arial" w:eastAsia="Calibri" w:hAnsi="Arial" w:cs="Arial"/>
                <w:b/>
                <w:lang w:val="es-MX" w:eastAsia="en-US"/>
              </w:rPr>
            </w:pPr>
          </w:p>
        </w:tc>
        <w:tc>
          <w:tcPr>
            <w:tcW w:w="1276" w:type="dxa"/>
            <w:shd w:val="clear" w:color="auto" w:fill="auto"/>
            <w:vAlign w:val="center"/>
          </w:tcPr>
          <w:p w14:paraId="0F64FFF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 FAVOR</w:t>
            </w:r>
          </w:p>
        </w:tc>
        <w:tc>
          <w:tcPr>
            <w:tcW w:w="1418" w:type="dxa"/>
            <w:shd w:val="clear" w:color="auto" w:fill="auto"/>
            <w:vAlign w:val="center"/>
          </w:tcPr>
          <w:p w14:paraId="30BDA05F"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EN CONTRA</w:t>
            </w:r>
          </w:p>
        </w:tc>
        <w:tc>
          <w:tcPr>
            <w:tcW w:w="1706" w:type="dxa"/>
            <w:shd w:val="clear" w:color="auto" w:fill="auto"/>
            <w:vAlign w:val="center"/>
          </w:tcPr>
          <w:p w14:paraId="75BE21F8" w14:textId="77777777" w:rsidR="008473C6" w:rsidRPr="008473C6" w:rsidRDefault="008473C6" w:rsidP="008473C6">
            <w:pPr>
              <w:jc w:val="center"/>
              <w:rPr>
                <w:rFonts w:ascii="Arial" w:eastAsia="Calibri" w:hAnsi="Arial" w:cs="Arial"/>
                <w:b/>
                <w:lang w:val="es-MX" w:eastAsia="en-US"/>
              </w:rPr>
            </w:pPr>
            <w:r w:rsidRPr="008473C6">
              <w:rPr>
                <w:rFonts w:ascii="Arial" w:eastAsia="Calibri" w:hAnsi="Arial" w:cs="Arial"/>
                <w:b/>
                <w:lang w:val="es-MX" w:eastAsia="en-US"/>
              </w:rPr>
              <w:t>ABSTENCIÓN</w:t>
            </w:r>
          </w:p>
        </w:tc>
      </w:tr>
      <w:tr w:rsidR="008473C6" w:rsidRPr="008473C6" w14:paraId="1C754A86" w14:textId="77777777" w:rsidTr="00330CB3">
        <w:trPr>
          <w:trHeight w:val="1417"/>
          <w:jc w:val="center"/>
        </w:trPr>
        <w:tc>
          <w:tcPr>
            <w:tcW w:w="5098" w:type="dxa"/>
            <w:vMerge/>
            <w:shd w:val="clear" w:color="auto" w:fill="auto"/>
          </w:tcPr>
          <w:p w14:paraId="5AA3296D" w14:textId="77777777" w:rsidR="008473C6" w:rsidRPr="008473C6" w:rsidRDefault="008473C6" w:rsidP="008473C6">
            <w:pPr>
              <w:jc w:val="center"/>
              <w:rPr>
                <w:rFonts w:ascii="Arial" w:eastAsia="Calibri" w:hAnsi="Arial" w:cs="Arial"/>
                <w:lang w:val="es-MX" w:eastAsia="en-US"/>
              </w:rPr>
            </w:pPr>
          </w:p>
        </w:tc>
        <w:tc>
          <w:tcPr>
            <w:tcW w:w="1276" w:type="dxa"/>
            <w:shd w:val="clear" w:color="auto" w:fill="auto"/>
          </w:tcPr>
          <w:p w14:paraId="407923F2" w14:textId="77777777" w:rsidR="008473C6" w:rsidRPr="008473C6" w:rsidRDefault="008473C6" w:rsidP="008473C6">
            <w:pPr>
              <w:rPr>
                <w:rFonts w:ascii="Arial" w:eastAsia="Calibri" w:hAnsi="Arial" w:cs="Arial"/>
                <w:lang w:val="es-MX" w:eastAsia="en-US"/>
              </w:rPr>
            </w:pPr>
          </w:p>
          <w:p w14:paraId="0264E398" w14:textId="77777777" w:rsidR="008473C6" w:rsidRPr="008473C6" w:rsidRDefault="008473C6" w:rsidP="008473C6">
            <w:pPr>
              <w:jc w:val="center"/>
              <w:rPr>
                <w:rFonts w:ascii="Arial" w:eastAsia="Calibri" w:hAnsi="Arial" w:cs="Arial"/>
                <w:lang w:val="es-MX" w:eastAsia="en-US"/>
              </w:rPr>
            </w:pPr>
            <w:r w:rsidRPr="008473C6">
              <w:rPr>
                <w:rFonts w:ascii="Arial" w:eastAsia="Calibri" w:hAnsi="Arial" w:cs="Arial"/>
                <w:b/>
                <w:bCs/>
                <w:sz w:val="40"/>
                <w:szCs w:val="40"/>
                <w:lang w:val="es-MX" w:eastAsia="en-US"/>
              </w:rPr>
              <w:sym w:font="Wingdings 2" w:char="F050"/>
            </w:r>
          </w:p>
        </w:tc>
        <w:tc>
          <w:tcPr>
            <w:tcW w:w="1418" w:type="dxa"/>
            <w:shd w:val="clear" w:color="auto" w:fill="auto"/>
          </w:tcPr>
          <w:p w14:paraId="737BE82D" w14:textId="77777777" w:rsidR="008473C6" w:rsidRPr="008473C6" w:rsidRDefault="008473C6" w:rsidP="008473C6">
            <w:pPr>
              <w:rPr>
                <w:rFonts w:ascii="Arial" w:eastAsia="Calibri" w:hAnsi="Arial" w:cs="Arial"/>
                <w:lang w:val="es-MX" w:eastAsia="en-US"/>
              </w:rPr>
            </w:pPr>
          </w:p>
        </w:tc>
        <w:tc>
          <w:tcPr>
            <w:tcW w:w="1706" w:type="dxa"/>
            <w:shd w:val="clear" w:color="auto" w:fill="auto"/>
          </w:tcPr>
          <w:p w14:paraId="7386FBC3" w14:textId="77777777" w:rsidR="008473C6" w:rsidRPr="008473C6" w:rsidRDefault="008473C6" w:rsidP="008473C6">
            <w:pPr>
              <w:rPr>
                <w:rFonts w:ascii="Arial" w:eastAsia="Calibri" w:hAnsi="Arial" w:cs="Arial"/>
                <w:lang w:val="es-MX" w:eastAsia="en-US"/>
              </w:rPr>
            </w:pPr>
          </w:p>
        </w:tc>
      </w:tr>
    </w:tbl>
    <w:p w14:paraId="5AB8B2B2" w14:textId="77777777" w:rsidR="008473C6" w:rsidRPr="008473C6" w:rsidRDefault="008473C6" w:rsidP="008473C6">
      <w:pPr>
        <w:jc w:val="both"/>
        <w:rPr>
          <w:rFonts w:ascii="Arial" w:eastAsia="Calibri" w:hAnsi="Arial"/>
          <w:sz w:val="20"/>
          <w:szCs w:val="20"/>
          <w:lang w:val="es-MX"/>
        </w:rPr>
      </w:pPr>
    </w:p>
    <w:p w14:paraId="728538E6" w14:textId="1B86A505" w:rsidR="008473C6" w:rsidRDefault="008473C6" w:rsidP="001E2757"/>
    <w:p w14:paraId="0D3F9B7C" w14:textId="77777777" w:rsidR="002B2E84" w:rsidRDefault="002B2E84" w:rsidP="001E2757">
      <w:pPr>
        <w:sectPr w:rsidR="002B2E84" w:rsidSect="001322D8">
          <w:footnotePr>
            <w:numRestart w:val="eachSect"/>
          </w:footnotePr>
          <w:pgSz w:w="12240" w:h="15840" w:code="1"/>
          <w:pgMar w:top="1418" w:right="1418" w:bottom="1418" w:left="1418" w:header="567" w:footer="567" w:gutter="0"/>
          <w:cols w:space="708"/>
          <w:docGrid w:linePitch="360"/>
        </w:sectPr>
      </w:pPr>
    </w:p>
    <w:p w14:paraId="175754B2" w14:textId="77777777" w:rsidR="004A227E" w:rsidRPr="004A227E" w:rsidRDefault="004A227E" w:rsidP="004A227E">
      <w:pPr>
        <w:autoSpaceDE w:val="0"/>
        <w:autoSpaceDN w:val="0"/>
        <w:adjustRightInd w:val="0"/>
        <w:spacing w:line="276" w:lineRule="auto"/>
        <w:jc w:val="both"/>
        <w:rPr>
          <w:rFonts w:ascii="Arial" w:hAnsi="Arial" w:cs="Arial"/>
          <w:b/>
          <w:bCs/>
          <w:color w:val="000000"/>
          <w:lang w:val="es-MX"/>
        </w:rPr>
      </w:pPr>
    </w:p>
    <w:p w14:paraId="0C58E26C"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r w:rsidRPr="004A227E">
        <w:rPr>
          <w:rFonts w:ascii="Arial" w:hAnsi="Arial" w:cs="Arial"/>
          <w:b/>
          <w:bCs/>
          <w:color w:val="000000"/>
          <w:lang w:val="es-MX"/>
        </w:rPr>
        <w:t xml:space="preserve">DICTAMEN </w:t>
      </w:r>
      <w:r w:rsidRPr="004A227E">
        <w:rPr>
          <w:rFonts w:ascii="Arial" w:hAnsi="Arial" w:cs="Arial"/>
          <w:color w:val="000000"/>
          <w:lang w:val="es-MX"/>
        </w:rPr>
        <w:t>de la Comisión de Finanzas de la Sexagésima Segunda Legislatura del Congreso del Estado Independiente, Libre y Soberano de Coahuila de Zaragoza, con relación a Iniciativa de Decreto enviada por el Presidente Municipal de Matamoros, Coahuila de Zaragoza, para que se autorice a desincorporar del dominio público municipal, la fracción de terreno “B” del predio rústico denominado “Santa Cecilia” ubicado en los lotes #133 y #149 Lote B #002, de la Colonia “Santa Cecilia” de ese Municipio, con una superficie total de 29,232.15 M2., con el fin de enajenarlo a título gratuito a favor del Instituto Mexicano del Seguro Social, con objeto de llevar a cabo la construcción de un nuevo Hospital IMSS-Bienestar.</w:t>
      </w:r>
    </w:p>
    <w:p w14:paraId="48F2EDB9"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p>
    <w:p w14:paraId="2A96BDA8" w14:textId="77777777" w:rsidR="004A227E" w:rsidRPr="004A227E" w:rsidRDefault="004A227E" w:rsidP="004A227E">
      <w:pPr>
        <w:keepNext/>
        <w:spacing w:line="276" w:lineRule="auto"/>
        <w:jc w:val="center"/>
        <w:outlineLvl w:val="0"/>
        <w:rPr>
          <w:rFonts w:ascii="Arial" w:eastAsia="Arial Unicode MS" w:hAnsi="Arial" w:cs="Arial"/>
          <w:b/>
          <w:szCs w:val="20"/>
          <w:lang w:val="es-MX"/>
        </w:rPr>
      </w:pPr>
      <w:r w:rsidRPr="004A227E">
        <w:rPr>
          <w:rFonts w:ascii="Arial" w:eastAsia="Arial Unicode MS" w:hAnsi="Arial" w:cs="Arial"/>
          <w:b/>
          <w:szCs w:val="20"/>
          <w:lang w:val="es-MX"/>
        </w:rPr>
        <w:t>RESULTANDO</w:t>
      </w:r>
    </w:p>
    <w:p w14:paraId="73F69BA3" w14:textId="77777777" w:rsidR="004A227E" w:rsidRPr="004A227E" w:rsidRDefault="004A227E" w:rsidP="004A227E">
      <w:pPr>
        <w:spacing w:line="276" w:lineRule="auto"/>
        <w:jc w:val="both"/>
        <w:rPr>
          <w:rFonts w:ascii="Arial" w:hAnsi="Arial" w:cs="Arial"/>
          <w:b/>
          <w:sz w:val="16"/>
          <w:szCs w:val="16"/>
          <w:lang w:val="es-MX"/>
        </w:rPr>
      </w:pPr>
    </w:p>
    <w:p w14:paraId="56BDB29A"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r w:rsidRPr="004A227E">
        <w:rPr>
          <w:rFonts w:ascii="Arial" w:hAnsi="Arial" w:cs="Arial"/>
          <w:b/>
          <w:color w:val="000000"/>
        </w:rPr>
        <w:t xml:space="preserve">PRIMERO. </w:t>
      </w:r>
      <w:r w:rsidRPr="004A227E">
        <w:rPr>
          <w:rFonts w:ascii="Arial" w:hAnsi="Arial" w:cs="Arial"/>
          <w:color w:val="000000"/>
        </w:rPr>
        <w:t xml:space="preserve"> Que</w:t>
      </w:r>
      <w:r w:rsidRPr="004A227E">
        <w:rPr>
          <w:rFonts w:ascii="Arial" w:hAnsi="Arial" w:cs="Arial"/>
          <w:color w:val="000000"/>
          <w:lang w:val="es-419"/>
        </w:rPr>
        <w:t xml:space="preserve">, en sesión celebrada por el Pleno del Congreso del Estado de </w:t>
      </w:r>
      <w:r w:rsidRPr="004A227E">
        <w:rPr>
          <w:rFonts w:ascii="Arial" w:hAnsi="Arial" w:cs="Arial"/>
          <w:color w:val="000000"/>
        </w:rPr>
        <w:t xml:space="preserve">fecha 12 del mes de octubre del año 2021, se dio cuenta de la </w:t>
      </w:r>
      <w:r w:rsidRPr="004A227E">
        <w:rPr>
          <w:rFonts w:ascii="Arial" w:hAnsi="Arial" w:cs="Arial"/>
          <w:color w:val="000000"/>
          <w:lang w:val="es-MX"/>
        </w:rPr>
        <w:t>Iniciativa de Decreto enviada por el Presidente Municipal de Matamoros, Coahuila de Zaragoza, para que se autorice a desincorporar del dominio público municipal, la fracción de terreno “B” del predio rústico denominado “Santa Cecilia” ubicado en los lotes #133 y #149 Lote B #002, de la Colonia “Santa Cecilia” de ese Municipio, con una superficie total de 29,232.15 M2., con el fin de enajenarlo a título gratuito a favor del Instituto Mexicano del Seguro Social, con objeto de llevar a cabo la construcción de un nuevo Hospital IMSS-Bienestar.</w:t>
      </w:r>
    </w:p>
    <w:p w14:paraId="4679977C" w14:textId="77777777" w:rsidR="004A227E" w:rsidRPr="004A227E" w:rsidRDefault="004A227E" w:rsidP="004A227E">
      <w:pPr>
        <w:spacing w:line="276" w:lineRule="auto"/>
        <w:jc w:val="both"/>
        <w:rPr>
          <w:rFonts w:ascii="Arial" w:hAnsi="Arial"/>
          <w:lang w:val="es-MX"/>
        </w:rPr>
      </w:pPr>
    </w:p>
    <w:p w14:paraId="41B54C35" w14:textId="77777777" w:rsidR="004A227E" w:rsidRPr="004A227E" w:rsidRDefault="004A227E" w:rsidP="004A227E">
      <w:pPr>
        <w:spacing w:line="276" w:lineRule="auto"/>
        <w:jc w:val="both"/>
        <w:rPr>
          <w:rFonts w:ascii="Arial" w:hAnsi="Arial"/>
          <w:lang w:val="es-MX"/>
        </w:rPr>
      </w:pPr>
      <w:r w:rsidRPr="004A227E">
        <w:rPr>
          <w:rFonts w:ascii="Arial" w:hAnsi="Arial"/>
          <w:b/>
          <w:lang w:val="es-MX"/>
        </w:rPr>
        <w:t>SEGUNDO.</w:t>
      </w:r>
      <w:r w:rsidRPr="004A227E">
        <w:rPr>
          <w:rFonts w:ascii="Arial" w:hAnsi="Arial"/>
          <w:lang w:val="es-419"/>
        </w:rPr>
        <w:t xml:space="preserve"> Que, por acuerdo del Presidente del Pleno del Congreso del Estado, se acordó turnar a esta </w:t>
      </w:r>
      <w:r w:rsidRPr="004A227E">
        <w:rPr>
          <w:rFonts w:ascii="Arial" w:hAnsi="Arial"/>
          <w:lang w:val="es-MX"/>
        </w:rPr>
        <w:t>Comisión de Finanzas, la iniciativa a que se ha hecho referencia para efecto de estudio y dictamen; y</w:t>
      </w:r>
    </w:p>
    <w:p w14:paraId="63397720" w14:textId="77777777" w:rsidR="004A227E" w:rsidRPr="004A227E" w:rsidRDefault="004A227E" w:rsidP="004A227E">
      <w:pPr>
        <w:spacing w:line="276" w:lineRule="auto"/>
        <w:jc w:val="both"/>
        <w:rPr>
          <w:rFonts w:ascii="Arial" w:hAnsi="Arial"/>
          <w:lang w:val="es-MX"/>
        </w:rPr>
      </w:pPr>
    </w:p>
    <w:p w14:paraId="2E9BF9B7" w14:textId="77777777" w:rsidR="004A227E" w:rsidRPr="004A227E" w:rsidRDefault="004A227E" w:rsidP="004A227E">
      <w:pPr>
        <w:keepNext/>
        <w:spacing w:line="276" w:lineRule="auto"/>
        <w:jc w:val="center"/>
        <w:outlineLvl w:val="0"/>
        <w:rPr>
          <w:rFonts w:ascii="Arial" w:eastAsia="Arial Unicode MS" w:hAnsi="Arial" w:cs="Arial"/>
          <w:b/>
          <w:szCs w:val="20"/>
          <w:lang w:val="es-MX"/>
        </w:rPr>
      </w:pPr>
      <w:r w:rsidRPr="004A227E">
        <w:rPr>
          <w:rFonts w:ascii="Arial" w:eastAsia="Arial Unicode MS" w:hAnsi="Arial" w:cs="Arial"/>
          <w:b/>
          <w:szCs w:val="20"/>
          <w:lang w:val="es-MX"/>
        </w:rPr>
        <w:t>CONSIDERANDO</w:t>
      </w:r>
    </w:p>
    <w:p w14:paraId="30C7BB52" w14:textId="77777777" w:rsidR="004A227E" w:rsidRPr="004A227E" w:rsidRDefault="004A227E" w:rsidP="004A227E">
      <w:pPr>
        <w:spacing w:line="276" w:lineRule="auto"/>
        <w:jc w:val="both"/>
        <w:rPr>
          <w:rFonts w:ascii="Arial" w:hAnsi="Arial" w:cs="Arial"/>
          <w:b/>
          <w:lang w:val="es-MX"/>
        </w:rPr>
      </w:pPr>
    </w:p>
    <w:p w14:paraId="796A0A75" w14:textId="77777777" w:rsidR="004A227E" w:rsidRPr="004A227E" w:rsidRDefault="004A227E" w:rsidP="004A227E">
      <w:pPr>
        <w:spacing w:line="276" w:lineRule="auto"/>
        <w:jc w:val="both"/>
        <w:rPr>
          <w:rFonts w:ascii="Arial" w:hAnsi="Arial" w:cs="Arial"/>
          <w:lang w:val="es-MX"/>
        </w:rPr>
      </w:pPr>
      <w:r w:rsidRPr="004A227E">
        <w:rPr>
          <w:rFonts w:ascii="Arial" w:hAnsi="Arial" w:cs="Arial"/>
          <w:b/>
          <w:lang w:val="es-MX"/>
        </w:rPr>
        <w:t xml:space="preserve">PRIMERO. </w:t>
      </w:r>
      <w:r w:rsidRPr="004A227E">
        <w:rPr>
          <w:rFonts w:ascii="Arial" w:hAnsi="Arial" w:cs="Arial"/>
          <w:lang w:val="es-MX"/>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74202A41" w14:textId="77777777" w:rsidR="004A227E" w:rsidRPr="004A227E" w:rsidRDefault="004A227E" w:rsidP="004A227E">
      <w:pPr>
        <w:spacing w:line="276" w:lineRule="auto"/>
        <w:jc w:val="both"/>
        <w:rPr>
          <w:rFonts w:ascii="Arial" w:hAnsi="Arial" w:cs="Arial"/>
          <w:lang w:val="es-MX"/>
        </w:rPr>
      </w:pPr>
    </w:p>
    <w:p w14:paraId="1101F448" w14:textId="77777777" w:rsidR="004A227E" w:rsidRPr="004A227E" w:rsidRDefault="004A227E" w:rsidP="004A227E">
      <w:pPr>
        <w:spacing w:line="276" w:lineRule="auto"/>
        <w:jc w:val="both"/>
        <w:rPr>
          <w:rFonts w:ascii="Arial" w:hAnsi="Arial" w:cs="Arial"/>
          <w:lang w:val="es-MX"/>
        </w:rPr>
      </w:pPr>
      <w:r w:rsidRPr="004A227E">
        <w:rPr>
          <w:rFonts w:ascii="Arial" w:hAnsi="Arial" w:cs="Arial"/>
          <w:b/>
          <w:lang w:val="es-MX"/>
        </w:rPr>
        <w:t xml:space="preserve">SEGUNDO. </w:t>
      </w:r>
      <w:r w:rsidRPr="004A227E">
        <w:rPr>
          <w:rFonts w:ascii="Arial" w:hAnsi="Arial" w:cs="Arial"/>
          <w:lang w:val="es-MX"/>
        </w:rPr>
        <w:t xml:space="preserve">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w:t>
      </w:r>
      <w:r w:rsidRPr="004A227E">
        <w:rPr>
          <w:rFonts w:ascii="Arial" w:hAnsi="Arial" w:cs="Arial"/>
          <w:lang w:val="es-MX"/>
        </w:rPr>
        <w:lastRenderedPageBreak/>
        <w:t>dictado por el Congreso del Estado y conforme a las disposiciones aplicables, así como el Artículo 302</w:t>
      </w:r>
      <w:r w:rsidRPr="004A227E">
        <w:rPr>
          <w:rFonts w:ascii="Arial" w:hAnsi="Arial" w:cs="Arial"/>
          <w:i/>
          <w:lang w:val="es-MX"/>
        </w:rPr>
        <w:t xml:space="preserve"> </w:t>
      </w:r>
      <w:r w:rsidRPr="004A227E">
        <w:rPr>
          <w:rFonts w:ascii="Arial" w:hAnsi="Arial" w:cs="Arial"/>
          <w:lang w:val="es-MX"/>
        </w:rPr>
        <w:t>que dispone</w:t>
      </w:r>
      <w:r w:rsidRPr="004A227E">
        <w:rPr>
          <w:rFonts w:ascii="Arial" w:hAnsi="Arial" w:cs="Arial"/>
          <w:i/>
          <w:lang w:val="es-MX"/>
        </w:rPr>
        <w:t xml:space="preserve"> ”</w:t>
      </w:r>
      <w:r w:rsidRPr="004A227E">
        <w:rPr>
          <w:rFonts w:ascii="Arial" w:hAnsi="Arial" w:cs="Arial"/>
          <w:bCs/>
          <w:i/>
          <w:lang w:val="es-MX"/>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13051A98" w14:textId="77777777" w:rsidR="004A227E" w:rsidRPr="004A227E" w:rsidRDefault="004A227E" w:rsidP="004A227E">
      <w:pPr>
        <w:spacing w:line="276" w:lineRule="auto"/>
        <w:jc w:val="both"/>
        <w:rPr>
          <w:rFonts w:ascii="Arial" w:hAnsi="Arial" w:cs="Arial"/>
          <w:lang w:val="es-MX"/>
        </w:rPr>
      </w:pPr>
    </w:p>
    <w:p w14:paraId="45D9E1AE" w14:textId="77777777" w:rsidR="004A227E" w:rsidRPr="004A227E" w:rsidRDefault="004A227E" w:rsidP="004A227E">
      <w:pPr>
        <w:spacing w:line="276" w:lineRule="auto"/>
        <w:jc w:val="both"/>
        <w:rPr>
          <w:rFonts w:ascii="Arial" w:hAnsi="Arial" w:cs="Arial"/>
          <w:b/>
          <w:bCs/>
          <w:lang w:val="es-MX"/>
        </w:rPr>
      </w:pPr>
      <w:r w:rsidRPr="004A227E">
        <w:rPr>
          <w:rFonts w:ascii="Arial" w:hAnsi="Arial" w:cs="Arial"/>
          <w:b/>
          <w:bCs/>
          <w:lang w:val="es-MX"/>
        </w:rPr>
        <w:t xml:space="preserve">TERCERO. </w:t>
      </w:r>
      <w:r w:rsidRPr="004A227E">
        <w:rPr>
          <w:rFonts w:ascii="Arial" w:hAnsi="Arial" w:cs="Arial"/>
          <w:bCs/>
          <w:lang w:val="es-MX"/>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4A227E">
        <w:rPr>
          <w:rFonts w:ascii="Arial" w:hAnsi="Arial" w:cs="Arial"/>
          <w:b/>
          <w:bCs/>
          <w:lang w:val="es-MX"/>
        </w:rPr>
        <w:t xml:space="preserve"> </w:t>
      </w:r>
    </w:p>
    <w:p w14:paraId="52B3AD59" w14:textId="77777777" w:rsidR="004A227E" w:rsidRPr="004A227E" w:rsidRDefault="004A227E" w:rsidP="004A227E">
      <w:pPr>
        <w:spacing w:line="276" w:lineRule="auto"/>
        <w:jc w:val="both"/>
        <w:rPr>
          <w:rFonts w:ascii="Arial" w:hAnsi="Arial" w:cs="Arial"/>
          <w:b/>
          <w:bCs/>
          <w:sz w:val="20"/>
          <w:szCs w:val="20"/>
          <w:lang w:val="es-MX"/>
        </w:rPr>
      </w:pPr>
    </w:p>
    <w:p w14:paraId="520E00B4"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r w:rsidRPr="004A227E">
        <w:rPr>
          <w:rFonts w:ascii="Arial" w:hAnsi="Arial" w:cs="Arial"/>
          <w:b/>
          <w:color w:val="000000"/>
          <w:lang w:val="es-MX"/>
        </w:rPr>
        <w:t xml:space="preserve">CUARTO. </w:t>
      </w:r>
      <w:r w:rsidRPr="004A227E">
        <w:rPr>
          <w:rFonts w:ascii="Arial" w:hAnsi="Arial" w:cs="Arial"/>
          <w:color w:val="000000"/>
          <w:lang w:val="es-MX"/>
        </w:rPr>
        <w:t>Que el Ayuntamiento de Matamoros, según consta en acta de Cabildo N° 94 de fecha 05 de octubre de 2021, aprobó por unanimidad de los presentes del Cabildo, desincorporar del dominio público municipal, la fracción de terreno “B” del predio rústico denominado “Santa Cecilia” ubicado en los lotes #133 y #149 Lote B #002, de la Colonia “Santa Cecilia” de ese Municipio, con una superficie total de 29,232.15 M2., con el fin de enajenarlo a título gratuito a favor del Instituto Mexicano del Seguro Social, la cual cuenta con las siguientes medidas y colindancias:</w:t>
      </w:r>
    </w:p>
    <w:p w14:paraId="7E3DDD44"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p>
    <w:p w14:paraId="265E7EC7" w14:textId="77777777" w:rsidR="004A227E" w:rsidRPr="004A227E" w:rsidRDefault="004A227E" w:rsidP="004A227E">
      <w:pPr>
        <w:autoSpaceDE w:val="0"/>
        <w:autoSpaceDN w:val="0"/>
        <w:adjustRightInd w:val="0"/>
        <w:spacing w:line="276" w:lineRule="auto"/>
        <w:jc w:val="both"/>
        <w:rPr>
          <w:rFonts w:ascii="Arial" w:hAnsi="Arial" w:cs="Arial"/>
          <w:lang w:val="es-MX"/>
        </w:rPr>
      </w:pPr>
      <w:r w:rsidRPr="004A227E">
        <w:rPr>
          <w:rFonts w:ascii="Arial" w:hAnsi="Arial" w:cs="Arial"/>
          <w:lang w:val="es-MX"/>
        </w:rPr>
        <w:t>Al Noreste:</w:t>
      </w:r>
      <w:r w:rsidRPr="004A227E">
        <w:rPr>
          <w:rFonts w:ascii="Arial" w:hAnsi="Arial" w:cs="Arial"/>
          <w:lang w:val="es-MX"/>
        </w:rPr>
        <w:tab/>
      </w:r>
      <w:r w:rsidRPr="004A227E">
        <w:rPr>
          <w:rFonts w:ascii="Arial" w:hAnsi="Arial" w:cs="Arial"/>
          <w:lang w:val="es-MX"/>
        </w:rPr>
        <w:tab/>
        <w:t>mide 243.80 metros y colinda con Fraccionamiento P.P. Santa Cecilia.</w:t>
      </w:r>
    </w:p>
    <w:p w14:paraId="1232628D" w14:textId="77777777" w:rsidR="004A227E" w:rsidRPr="004A227E" w:rsidRDefault="004A227E" w:rsidP="004A227E">
      <w:pPr>
        <w:autoSpaceDE w:val="0"/>
        <w:autoSpaceDN w:val="0"/>
        <w:adjustRightInd w:val="0"/>
        <w:spacing w:line="276" w:lineRule="auto"/>
        <w:ind w:left="2124" w:hanging="2124"/>
        <w:jc w:val="both"/>
        <w:rPr>
          <w:rFonts w:ascii="Arial" w:hAnsi="Arial" w:cs="Arial"/>
          <w:lang w:val="es-MX"/>
        </w:rPr>
      </w:pPr>
      <w:r w:rsidRPr="004A227E">
        <w:rPr>
          <w:rFonts w:ascii="Arial" w:hAnsi="Arial" w:cs="Arial"/>
          <w:lang w:val="es-MX"/>
        </w:rPr>
        <w:t>Al Sureste:</w:t>
      </w:r>
      <w:r w:rsidRPr="004A227E">
        <w:rPr>
          <w:rFonts w:ascii="Arial" w:hAnsi="Arial" w:cs="Arial"/>
          <w:lang w:val="es-MX"/>
        </w:rPr>
        <w:tab/>
        <w:t>mide 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rustico denominado Santa Cecilia ubicado en los lotes #133 y #149 actualmente lote “B” 003.</w:t>
      </w:r>
    </w:p>
    <w:p w14:paraId="31FB6EED" w14:textId="77777777" w:rsidR="004A227E" w:rsidRPr="004A227E" w:rsidRDefault="004A227E" w:rsidP="004A227E">
      <w:pPr>
        <w:autoSpaceDE w:val="0"/>
        <w:autoSpaceDN w:val="0"/>
        <w:adjustRightInd w:val="0"/>
        <w:spacing w:line="276" w:lineRule="auto"/>
        <w:ind w:left="2124" w:hanging="2124"/>
        <w:jc w:val="both"/>
        <w:rPr>
          <w:rFonts w:ascii="Arial" w:hAnsi="Arial" w:cs="Arial"/>
          <w:lang w:val="es-MX"/>
        </w:rPr>
      </w:pPr>
      <w:r w:rsidRPr="004A227E">
        <w:rPr>
          <w:rFonts w:ascii="Arial" w:hAnsi="Arial" w:cs="Arial"/>
          <w:lang w:val="es-MX"/>
        </w:rPr>
        <w:t>Al Suroeste:</w:t>
      </w:r>
      <w:r w:rsidRPr="004A227E">
        <w:rPr>
          <w:rFonts w:ascii="Arial" w:hAnsi="Arial" w:cs="Arial"/>
          <w:lang w:val="es-MX"/>
        </w:rPr>
        <w:tab/>
        <w:t>mide 220.55 metros y colinda con periférico Matamoros-Torreón.</w:t>
      </w:r>
    </w:p>
    <w:p w14:paraId="15DB3A50" w14:textId="77777777" w:rsidR="004A227E" w:rsidRPr="004A227E" w:rsidRDefault="004A227E" w:rsidP="004A227E">
      <w:pPr>
        <w:autoSpaceDE w:val="0"/>
        <w:autoSpaceDN w:val="0"/>
        <w:adjustRightInd w:val="0"/>
        <w:spacing w:line="276" w:lineRule="auto"/>
        <w:ind w:left="2124" w:hanging="2124"/>
        <w:jc w:val="both"/>
        <w:rPr>
          <w:rFonts w:ascii="Arial" w:hAnsi="Arial" w:cs="Arial"/>
          <w:lang w:val="es-MX"/>
        </w:rPr>
      </w:pPr>
      <w:r w:rsidRPr="004A227E">
        <w:rPr>
          <w:rFonts w:ascii="Arial" w:hAnsi="Arial" w:cs="Arial"/>
          <w:lang w:val="es-MX"/>
        </w:rPr>
        <w:t>Al Noroeste:</w:t>
      </w:r>
      <w:r w:rsidRPr="004A227E">
        <w:rPr>
          <w:rFonts w:ascii="Arial" w:hAnsi="Arial" w:cs="Arial"/>
          <w:lang w:val="es-MX"/>
        </w:rPr>
        <w:tab/>
        <w:t>mide 104.40 metros y colinda con fracción “B” del predio rústico denominado Santa Cecilia ubicado en los lotes #133 y #149 (actualmente lote B #001).</w:t>
      </w:r>
    </w:p>
    <w:p w14:paraId="1658DC17" w14:textId="77777777" w:rsidR="004A227E" w:rsidRPr="004A227E" w:rsidRDefault="004A227E" w:rsidP="004A227E">
      <w:pPr>
        <w:autoSpaceDE w:val="0"/>
        <w:autoSpaceDN w:val="0"/>
        <w:adjustRightInd w:val="0"/>
        <w:spacing w:line="276" w:lineRule="auto"/>
        <w:ind w:left="2124" w:hanging="2124"/>
        <w:jc w:val="both"/>
        <w:rPr>
          <w:rFonts w:ascii="Arial" w:hAnsi="Arial" w:cs="Arial"/>
          <w:lang w:val="es-MX"/>
        </w:rPr>
      </w:pPr>
    </w:p>
    <w:p w14:paraId="6A002DB4" w14:textId="77777777" w:rsidR="004A227E" w:rsidRPr="004A227E" w:rsidRDefault="004A227E" w:rsidP="004A227E">
      <w:pPr>
        <w:autoSpaceDE w:val="0"/>
        <w:autoSpaceDN w:val="0"/>
        <w:adjustRightInd w:val="0"/>
        <w:spacing w:line="276" w:lineRule="auto"/>
        <w:jc w:val="both"/>
        <w:rPr>
          <w:rFonts w:ascii="Arial" w:hAnsi="Arial" w:cs="Arial"/>
        </w:rPr>
      </w:pPr>
      <w:r w:rsidRPr="004A227E">
        <w:rPr>
          <w:rFonts w:ascii="Arial" w:hAnsi="Arial" w:cs="Arial"/>
        </w:rPr>
        <w:lastRenderedPageBreak/>
        <w:t>Dicha superficie se encuentra inscrita a favor del R. Ayuntamiento de Matamoros, en las oficinas del Registro Público de la ciudad de Torreón del Estado de Coahuila de Zaragoza, bajo el Folio Real N° 32882</w:t>
      </w:r>
    </w:p>
    <w:p w14:paraId="23E639F2" w14:textId="77777777" w:rsidR="004A227E" w:rsidRPr="004A227E" w:rsidRDefault="004A227E" w:rsidP="004A227E">
      <w:pPr>
        <w:autoSpaceDE w:val="0"/>
        <w:autoSpaceDN w:val="0"/>
        <w:adjustRightInd w:val="0"/>
        <w:spacing w:line="276" w:lineRule="auto"/>
        <w:jc w:val="both"/>
        <w:rPr>
          <w:rFonts w:ascii="Arial" w:hAnsi="Arial" w:cs="Arial"/>
          <w:lang w:val="es-MX"/>
        </w:rPr>
      </w:pPr>
    </w:p>
    <w:p w14:paraId="5249AD70"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r w:rsidRPr="004A227E">
        <w:rPr>
          <w:rFonts w:ascii="Arial" w:hAnsi="Arial" w:cs="Arial"/>
          <w:b/>
          <w:color w:val="000000"/>
          <w:lang w:val="es-MX"/>
        </w:rPr>
        <w:t xml:space="preserve">QUINTO. </w:t>
      </w:r>
      <w:r w:rsidRPr="004A227E">
        <w:rPr>
          <w:rFonts w:ascii="Arial" w:hAnsi="Arial" w:cs="Arial"/>
          <w:color w:val="000000"/>
          <w:lang w:val="es-MX"/>
        </w:rPr>
        <w:t>La autorización de esta operación es con objeto de llevar a cabo la construcción de un nuevo Hospital IMSS-Bienestar. En caso de darle un uso distinto a lo estipulado, por ese sólo hecho se rescindirá la desincorporación revirtiéndose el predio junto con sus accesorios al patrimonio municipal, sin ninguna responsabilidad a cargo del R. Ayuntamiento.</w:t>
      </w:r>
    </w:p>
    <w:p w14:paraId="6F8F8830"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p>
    <w:p w14:paraId="706885DB"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p>
    <w:p w14:paraId="74E41C77"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p>
    <w:p w14:paraId="6E24EF73" w14:textId="77777777" w:rsidR="004A227E" w:rsidRPr="004A227E" w:rsidRDefault="004A227E" w:rsidP="004A227E">
      <w:pPr>
        <w:autoSpaceDE w:val="0"/>
        <w:autoSpaceDN w:val="0"/>
        <w:adjustRightInd w:val="0"/>
        <w:spacing w:line="276" w:lineRule="auto"/>
        <w:jc w:val="both"/>
        <w:rPr>
          <w:rFonts w:ascii="Arial" w:hAnsi="Arial" w:cs="Arial"/>
          <w:color w:val="000000"/>
        </w:rPr>
      </w:pPr>
      <w:r w:rsidRPr="004A227E">
        <w:rPr>
          <w:rFonts w:ascii="Arial" w:hAnsi="Arial" w:cs="Arial"/>
          <w:b/>
          <w:color w:val="000000"/>
          <w:lang w:val="es-MX"/>
        </w:rPr>
        <w:t xml:space="preserve">SEXTO.  </w:t>
      </w:r>
      <w:r w:rsidRPr="004A227E">
        <w:rPr>
          <w:rFonts w:ascii="Arial" w:hAnsi="Arial" w:cs="Arial"/>
          <w:color w:val="000000"/>
        </w:rPr>
        <w:t>Esta Comisión de Finanzas encontró que el Ayuntamiento de Matamoros, ha cubierto los requisitos necesarios para la procedencia de la desincorporación de la superficie en mención, para poder dar cumplimiento a las funciones del Instituto, el cual pretenden beneficiar a toda la comunidad, brindando un espacio propicio para ampliar sus servicios de salud que tanto se requieren en la actualidad, el cual otorgará un beneficio social.</w:t>
      </w:r>
    </w:p>
    <w:p w14:paraId="1A02F01D" w14:textId="77777777" w:rsidR="004A227E" w:rsidRPr="004A227E" w:rsidRDefault="004A227E" w:rsidP="004A227E">
      <w:pPr>
        <w:autoSpaceDE w:val="0"/>
        <w:autoSpaceDN w:val="0"/>
        <w:adjustRightInd w:val="0"/>
        <w:spacing w:line="276" w:lineRule="auto"/>
        <w:jc w:val="both"/>
        <w:rPr>
          <w:rFonts w:ascii="Arial" w:hAnsi="Arial" w:cs="Arial"/>
          <w:color w:val="000000"/>
        </w:rPr>
      </w:pPr>
    </w:p>
    <w:p w14:paraId="7DC23A36" w14:textId="77777777" w:rsidR="004A227E" w:rsidRPr="004A227E" w:rsidRDefault="004A227E" w:rsidP="004A227E">
      <w:pPr>
        <w:spacing w:line="276" w:lineRule="auto"/>
        <w:jc w:val="both"/>
        <w:rPr>
          <w:rFonts w:ascii="Arial" w:hAnsi="Arial" w:cs="Arial"/>
          <w:lang w:val="es-MX"/>
        </w:rPr>
      </w:pPr>
      <w:r w:rsidRPr="004A227E">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F4013DE" w14:textId="77777777" w:rsidR="004A227E" w:rsidRPr="004A227E" w:rsidRDefault="004A227E" w:rsidP="004A227E">
      <w:pPr>
        <w:spacing w:line="276" w:lineRule="auto"/>
        <w:jc w:val="both"/>
        <w:rPr>
          <w:rFonts w:ascii="Arial" w:hAnsi="Arial" w:cs="Arial"/>
          <w:lang w:val="es-MX"/>
        </w:rPr>
      </w:pPr>
    </w:p>
    <w:p w14:paraId="7846F500" w14:textId="77777777" w:rsidR="004A227E" w:rsidRPr="004A227E" w:rsidRDefault="004A227E" w:rsidP="004A227E">
      <w:pPr>
        <w:spacing w:line="276" w:lineRule="auto"/>
        <w:jc w:val="center"/>
        <w:rPr>
          <w:rFonts w:ascii="Arial" w:hAnsi="Arial" w:cs="Arial"/>
          <w:b/>
          <w:szCs w:val="20"/>
          <w:lang w:val="es-MX"/>
        </w:rPr>
      </w:pPr>
      <w:r w:rsidRPr="004A227E">
        <w:rPr>
          <w:rFonts w:ascii="Arial" w:hAnsi="Arial" w:cs="Arial"/>
          <w:b/>
          <w:szCs w:val="20"/>
          <w:lang w:val="es-MX"/>
        </w:rPr>
        <w:t>PROYECTO DE DECRETO</w:t>
      </w:r>
    </w:p>
    <w:p w14:paraId="5531FA88" w14:textId="77777777" w:rsidR="004A227E" w:rsidRPr="004A227E" w:rsidRDefault="004A227E" w:rsidP="004A227E">
      <w:pPr>
        <w:spacing w:line="276" w:lineRule="auto"/>
        <w:jc w:val="center"/>
        <w:rPr>
          <w:rFonts w:ascii="Arial" w:hAnsi="Arial" w:cs="Arial"/>
          <w:b/>
          <w:szCs w:val="20"/>
          <w:lang w:val="es-MX"/>
        </w:rPr>
      </w:pPr>
    </w:p>
    <w:p w14:paraId="79652538"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r w:rsidRPr="004A227E">
        <w:rPr>
          <w:rFonts w:ascii="Arial" w:hAnsi="Arial" w:cs="Arial"/>
          <w:b/>
          <w:color w:val="000000"/>
          <w:lang w:val="es-MX"/>
        </w:rPr>
        <w:t xml:space="preserve">ARTÍCULO PRIMERO. </w:t>
      </w:r>
      <w:r w:rsidRPr="004A227E">
        <w:rPr>
          <w:rFonts w:ascii="Arial" w:hAnsi="Arial" w:cs="Arial"/>
          <w:color w:val="000000"/>
          <w:lang w:val="es-MX"/>
        </w:rPr>
        <w:t>Se autoriza al R. Ayuntamiento de Matamoros, Coahuila de Zaragoza, a desincorporar del dominio público municipal, la fracción de terreno “B” del predio rústico denominado “Santa Cecilia” ubicado en los lotes #133 y #149 Lote B #002, de la Colonia “Santa Cecilia” de ese Municipio, con una superficie total de 29,232.15 M2., con el fin de enajenarlo a título gratuito a favor del Instituto Mexicano del Seguro Social, la cual cuenta con las siguientes medidas y colindancias:</w:t>
      </w:r>
    </w:p>
    <w:p w14:paraId="3851D22D"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p>
    <w:p w14:paraId="35F8D380" w14:textId="77777777" w:rsidR="004A227E" w:rsidRPr="004A227E" w:rsidRDefault="004A227E" w:rsidP="004A227E">
      <w:pPr>
        <w:autoSpaceDE w:val="0"/>
        <w:autoSpaceDN w:val="0"/>
        <w:adjustRightInd w:val="0"/>
        <w:spacing w:line="276" w:lineRule="auto"/>
        <w:jc w:val="both"/>
        <w:rPr>
          <w:rFonts w:ascii="Arial" w:hAnsi="Arial" w:cs="Arial"/>
          <w:lang w:val="es-MX"/>
        </w:rPr>
      </w:pPr>
      <w:r w:rsidRPr="004A227E">
        <w:rPr>
          <w:rFonts w:ascii="Arial" w:hAnsi="Arial" w:cs="Arial"/>
          <w:lang w:val="es-MX"/>
        </w:rPr>
        <w:lastRenderedPageBreak/>
        <w:t>Al Noreste:</w:t>
      </w:r>
      <w:r w:rsidRPr="004A227E">
        <w:rPr>
          <w:rFonts w:ascii="Arial" w:hAnsi="Arial" w:cs="Arial"/>
          <w:lang w:val="es-MX"/>
        </w:rPr>
        <w:tab/>
      </w:r>
      <w:r w:rsidRPr="004A227E">
        <w:rPr>
          <w:rFonts w:ascii="Arial" w:hAnsi="Arial" w:cs="Arial"/>
          <w:lang w:val="es-MX"/>
        </w:rPr>
        <w:tab/>
        <w:t>mide 243.80 metros y colinda con Fraccionamiento P.P. Santa Cecilia.</w:t>
      </w:r>
    </w:p>
    <w:p w14:paraId="25D6B676" w14:textId="77777777" w:rsidR="004A227E" w:rsidRPr="004A227E" w:rsidRDefault="004A227E" w:rsidP="004A227E">
      <w:pPr>
        <w:autoSpaceDE w:val="0"/>
        <w:autoSpaceDN w:val="0"/>
        <w:adjustRightInd w:val="0"/>
        <w:spacing w:line="276" w:lineRule="auto"/>
        <w:ind w:left="2124" w:hanging="2124"/>
        <w:jc w:val="both"/>
        <w:rPr>
          <w:rFonts w:ascii="Arial" w:hAnsi="Arial" w:cs="Arial"/>
          <w:lang w:val="es-MX"/>
        </w:rPr>
      </w:pPr>
      <w:r w:rsidRPr="004A227E">
        <w:rPr>
          <w:rFonts w:ascii="Arial" w:hAnsi="Arial" w:cs="Arial"/>
          <w:lang w:val="es-MX"/>
        </w:rPr>
        <w:t>Al Sureste:</w:t>
      </w:r>
      <w:r w:rsidRPr="004A227E">
        <w:rPr>
          <w:rFonts w:ascii="Arial" w:hAnsi="Arial" w:cs="Arial"/>
          <w:lang w:val="es-MX"/>
        </w:rPr>
        <w:tab/>
        <w:t>mide 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rustico denominado Santa Cecilia ubicado en los lotes #133 y #149 actualmente lote “B” 003.</w:t>
      </w:r>
    </w:p>
    <w:p w14:paraId="392281FE" w14:textId="77777777" w:rsidR="004A227E" w:rsidRPr="004A227E" w:rsidRDefault="004A227E" w:rsidP="004A227E">
      <w:pPr>
        <w:autoSpaceDE w:val="0"/>
        <w:autoSpaceDN w:val="0"/>
        <w:adjustRightInd w:val="0"/>
        <w:spacing w:line="276" w:lineRule="auto"/>
        <w:ind w:left="2124" w:hanging="2124"/>
        <w:jc w:val="both"/>
        <w:rPr>
          <w:rFonts w:ascii="Arial" w:hAnsi="Arial" w:cs="Arial"/>
          <w:lang w:val="es-MX"/>
        </w:rPr>
      </w:pPr>
      <w:r w:rsidRPr="004A227E">
        <w:rPr>
          <w:rFonts w:ascii="Arial" w:hAnsi="Arial" w:cs="Arial"/>
          <w:lang w:val="es-MX"/>
        </w:rPr>
        <w:t>Al Suroeste:</w:t>
      </w:r>
      <w:r w:rsidRPr="004A227E">
        <w:rPr>
          <w:rFonts w:ascii="Arial" w:hAnsi="Arial" w:cs="Arial"/>
          <w:lang w:val="es-MX"/>
        </w:rPr>
        <w:tab/>
        <w:t>mide 220.55 metros y colinda con periférico Matamoros-Torreón.</w:t>
      </w:r>
    </w:p>
    <w:p w14:paraId="7BE1BECB" w14:textId="77777777" w:rsidR="004A227E" w:rsidRPr="004A227E" w:rsidRDefault="004A227E" w:rsidP="004A227E">
      <w:pPr>
        <w:autoSpaceDE w:val="0"/>
        <w:autoSpaceDN w:val="0"/>
        <w:adjustRightInd w:val="0"/>
        <w:spacing w:line="276" w:lineRule="auto"/>
        <w:ind w:left="2124" w:hanging="2124"/>
        <w:jc w:val="both"/>
        <w:rPr>
          <w:rFonts w:ascii="Arial" w:hAnsi="Arial" w:cs="Arial"/>
          <w:lang w:val="es-MX"/>
        </w:rPr>
      </w:pPr>
      <w:r w:rsidRPr="004A227E">
        <w:rPr>
          <w:rFonts w:ascii="Arial" w:hAnsi="Arial" w:cs="Arial"/>
          <w:lang w:val="es-MX"/>
        </w:rPr>
        <w:t>Al Noroeste:</w:t>
      </w:r>
      <w:r w:rsidRPr="004A227E">
        <w:rPr>
          <w:rFonts w:ascii="Arial" w:hAnsi="Arial" w:cs="Arial"/>
          <w:lang w:val="es-MX"/>
        </w:rPr>
        <w:tab/>
        <w:t>mide 104.40 metros y colinda con fracción “B” del predio rústico denominado Santa Cecilia ubicado en los lotes #133 y #149 (actualmente lote B #001).</w:t>
      </w:r>
    </w:p>
    <w:p w14:paraId="1E616391" w14:textId="77777777" w:rsidR="004A227E" w:rsidRPr="004A227E" w:rsidRDefault="004A227E" w:rsidP="004A227E">
      <w:pPr>
        <w:autoSpaceDE w:val="0"/>
        <w:autoSpaceDN w:val="0"/>
        <w:adjustRightInd w:val="0"/>
        <w:spacing w:line="276" w:lineRule="auto"/>
        <w:ind w:left="2124" w:hanging="2124"/>
        <w:jc w:val="both"/>
        <w:rPr>
          <w:rFonts w:ascii="Arial" w:hAnsi="Arial" w:cs="Arial"/>
          <w:lang w:val="es-MX"/>
        </w:rPr>
      </w:pPr>
    </w:p>
    <w:p w14:paraId="193561DB" w14:textId="77777777" w:rsidR="004A227E" w:rsidRPr="004A227E" w:rsidRDefault="004A227E" w:rsidP="004A227E">
      <w:pPr>
        <w:autoSpaceDE w:val="0"/>
        <w:autoSpaceDN w:val="0"/>
        <w:adjustRightInd w:val="0"/>
        <w:spacing w:line="276" w:lineRule="auto"/>
        <w:jc w:val="both"/>
        <w:rPr>
          <w:rFonts w:ascii="Arial" w:hAnsi="Arial" w:cs="Arial"/>
        </w:rPr>
      </w:pPr>
      <w:r w:rsidRPr="004A227E">
        <w:rPr>
          <w:rFonts w:ascii="Arial" w:hAnsi="Arial" w:cs="Arial"/>
        </w:rPr>
        <w:t>Dicha superficie se encuentra inscrita a favor del R. Ayuntamiento de Matamoros, en las oficinas del Registro Público de la ciudad de Torreón del Estado de Coahuila de Zaragoza, bajo el Folio Real N° 32882</w:t>
      </w:r>
    </w:p>
    <w:p w14:paraId="2FF7E088" w14:textId="77777777" w:rsidR="004A227E" w:rsidRPr="004A227E" w:rsidRDefault="004A227E" w:rsidP="004A227E">
      <w:pPr>
        <w:autoSpaceDE w:val="0"/>
        <w:autoSpaceDN w:val="0"/>
        <w:adjustRightInd w:val="0"/>
        <w:spacing w:line="276" w:lineRule="auto"/>
        <w:jc w:val="both"/>
        <w:rPr>
          <w:rFonts w:ascii="Arial" w:hAnsi="Arial" w:cs="Arial"/>
          <w:lang w:val="es-MX"/>
        </w:rPr>
      </w:pPr>
    </w:p>
    <w:p w14:paraId="536D904E" w14:textId="77777777" w:rsidR="004A227E" w:rsidRPr="004A227E" w:rsidRDefault="004A227E" w:rsidP="004A227E">
      <w:pPr>
        <w:autoSpaceDE w:val="0"/>
        <w:autoSpaceDN w:val="0"/>
        <w:adjustRightInd w:val="0"/>
        <w:spacing w:line="276" w:lineRule="auto"/>
        <w:jc w:val="both"/>
        <w:rPr>
          <w:rFonts w:ascii="Arial" w:hAnsi="Arial" w:cs="Arial"/>
          <w:color w:val="000000"/>
          <w:lang w:val="es-419"/>
        </w:rPr>
      </w:pPr>
      <w:r w:rsidRPr="004A227E">
        <w:rPr>
          <w:rFonts w:ascii="Arial" w:hAnsi="Arial" w:cs="Arial"/>
          <w:b/>
          <w:color w:val="000000"/>
          <w:lang w:val="es-MX"/>
        </w:rPr>
        <w:t xml:space="preserve">ARTÍCULO SEGUNDO. </w:t>
      </w:r>
      <w:r w:rsidRPr="004A227E">
        <w:rPr>
          <w:rFonts w:ascii="Arial" w:hAnsi="Arial" w:cs="Arial"/>
          <w:color w:val="000000"/>
          <w:lang w:val="es-MX"/>
        </w:rPr>
        <w:t>La autorización de esta operación es con objeto de llevar a cabo la construcción de un nuevo Hospital IMSS-Bienestar. En caso de darle un uso distinto a lo estipulado, por ese sólo hecho se rescindirá la desincorporación revirtiéndose el predio junto con sus accesorios al patrimonio municipal, sin ninguna responsabilidad a cargo del R. Ayuntamiento.</w:t>
      </w:r>
      <w:r w:rsidRPr="004A227E">
        <w:rPr>
          <w:rFonts w:ascii="Arial" w:hAnsi="Arial" w:cs="Arial"/>
          <w:color w:val="000000"/>
          <w:lang w:val="es-419"/>
        </w:rPr>
        <w:t xml:space="preserve"> El donatario tendrá un plazo de 24 (veinticuatro) meses contados a partir de la publicación de este Decreto, para que formalice la escritura en la que deberá expresar en su clausulado esta condición, y concluya la construcción del Hospital IMSS-Bienestar, objeto de la donación.</w:t>
      </w:r>
    </w:p>
    <w:p w14:paraId="2D45E471" w14:textId="77777777" w:rsidR="004A227E" w:rsidRPr="004A227E" w:rsidRDefault="004A227E" w:rsidP="004A227E">
      <w:pPr>
        <w:spacing w:line="276" w:lineRule="auto"/>
        <w:ind w:right="48"/>
        <w:jc w:val="both"/>
        <w:rPr>
          <w:rFonts w:ascii="Arial" w:hAnsi="Arial" w:cs="Arial"/>
          <w:lang w:val="es-419"/>
        </w:rPr>
      </w:pPr>
    </w:p>
    <w:p w14:paraId="6D59904D" w14:textId="77777777" w:rsidR="004A227E" w:rsidRPr="004A227E" w:rsidRDefault="004A227E" w:rsidP="004A227E">
      <w:pPr>
        <w:spacing w:line="276" w:lineRule="auto"/>
        <w:ind w:right="48"/>
        <w:jc w:val="both"/>
        <w:rPr>
          <w:rFonts w:ascii="Arial" w:hAnsi="Arial" w:cs="Arial"/>
          <w:lang w:val="es-419"/>
        </w:rPr>
      </w:pPr>
      <w:r w:rsidRPr="004A227E">
        <w:rPr>
          <w:rFonts w:ascii="Arial" w:hAnsi="Arial" w:cs="Arial"/>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2001BE3B" w14:textId="77777777" w:rsidR="004A227E" w:rsidRPr="004A227E" w:rsidRDefault="004A227E" w:rsidP="004A227E">
      <w:pPr>
        <w:autoSpaceDE w:val="0"/>
        <w:autoSpaceDN w:val="0"/>
        <w:adjustRightInd w:val="0"/>
        <w:spacing w:line="276" w:lineRule="auto"/>
        <w:jc w:val="both"/>
        <w:rPr>
          <w:rFonts w:ascii="Arial" w:hAnsi="Arial" w:cs="Arial"/>
          <w:b/>
          <w:color w:val="000000"/>
          <w:lang w:val="es-MX"/>
        </w:rPr>
      </w:pPr>
    </w:p>
    <w:p w14:paraId="7DEB9268" w14:textId="77777777" w:rsidR="004A227E" w:rsidRPr="004A227E" w:rsidRDefault="004A227E" w:rsidP="004A227E">
      <w:pPr>
        <w:autoSpaceDE w:val="0"/>
        <w:autoSpaceDN w:val="0"/>
        <w:adjustRightInd w:val="0"/>
        <w:spacing w:line="276" w:lineRule="auto"/>
        <w:jc w:val="both"/>
        <w:rPr>
          <w:rFonts w:ascii="Arial" w:hAnsi="Arial" w:cs="Arial"/>
          <w:color w:val="000000"/>
          <w:lang w:val="es-MX"/>
        </w:rPr>
      </w:pPr>
      <w:r w:rsidRPr="004A227E">
        <w:rPr>
          <w:rFonts w:ascii="Arial" w:hAnsi="Arial" w:cs="Arial"/>
          <w:b/>
          <w:color w:val="000000"/>
          <w:lang w:val="es-MX"/>
        </w:rPr>
        <w:lastRenderedPageBreak/>
        <w:t xml:space="preserve">ARTÍCULO TERCERO. </w:t>
      </w:r>
      <w:r w:rsidRPr="004A227E">
        <w:rPr>
          <w:rFonts w:ascii="Arial" w:hAnsi="Arial" w:cs="Arial"/>
          <w:bCs/>
          <w:color w:val="000000"/>
          <w:lang w:val="es-MX"/>
        </w:rPr>
        <w:t xml:space="preserve">Para que </w:t>
      </w:r>
      <w:r w:rsidRPr="004A227E">
        <w:rPr>
          <w:rFonts w:ascii="Arial" w:hAnsi="Arial" w:cs="Arial"/>
          <w:color w:val="000000"/>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515C89BB" w14:textId="77777777" w:rsidR="004A227E" w:rsidRPr="004A227E" w:rsidRDefault="004A227E" w:rsidP="004A227E">
      <w:pPr>
        <w:spacing w:line="276" w:lineRule="auto"/>
        <w:jc w:val="both"/>
        <w:rPr>
          <w:rFonts w:ascii="Arial" w:hAnsi="Arial" w:cs="Arial"/>
          <w:sz w:val="20"/>
          <w:szCs w:val="20"/>
          <w:lang w:val="es-MX"/>
        </w:rPr>
      </w:pPr>
    </w:p>
    <w:p w14:paraId="661C9EC7" w14:textId="77777777" w:rsidR="004A227E" w:rsidRPr="004A227E" w:rsidRDefault="004A227E" w:rsidP="004A227E">
      <w:pPr>
        <w:spacing w:line="276" w:lineRule="auto"/>
        <w:jc w:val="both"/>
        <w:rPr>
          <w:rFonts w:ascii="Arial" w:hAnsi="Arial" w:cs="Arial"/>
          <w:lang w:val="es-MX"/>
        </w:rPr>
      </w:pPr>
      <w:r w:rsidRPr="004A227E">
        <w:rPr>
          <w:rFonts w:ascii="Arial" w:hAnsi="Arial" w:cs="Arial"/>
          <w:lang w:val="es-MX"/>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73041BF2" w14:textId="77777777" w:rsidR="004A227E" w:rsidRPr="004A227E" w:rsidRDefault="004A227E" w:rsidP="004A227E">
      <w:pPr>
        <w:spacing w:line="276" w:lineRule="auto"/>
        <w:jc w:val="both"/>
        <w:rPr>
          <w:rFonts w:ascii="Arial" w:hAnsi="Arial" w:cs="Arial"/>
          <w:lang w:val="es-MX"/>
        </w:rPr>
      </w:pPr>
    </w:p>
    <w:p w14:paraId="7FB10314" w14:textId="77777777" w:rsidR="004A227E" w:rsidRPr="004A227E" w:rsidRDefault="004A227E" w:rsidP="004A227E">
      <w:pPr>
        <w:spacing w:line="276" w:lineRule="auto"/>
        <w:jc w:val="both"/>
        <w:rPr>
          <w:rFonts w:ascii="Arial" w:hAnsi="Arial" w:cs="Arial"/>
          <w:lang w:val="es-MX"/>
        </w:rPr>
      </w:pPr>
    </w:p>
    <w:p w14:paraId="44D01352" w14:textId="77777777" w:rsidR="004A227E" w:rsidRPr="004A227E" w:rsidRDefault="004A227E" w:rsidP="004A227E">
      <w:pPr>
        <w:keepNext/>
        <w:spacing w:line="276" w:lineRule="auto"/>
        <w:jc w:val="center"/>
        <w:outlineLvl w:val="0"/>
        <w:rPr>
          <w:rFonts w:ascii="Arial" w:eastAsia="Arial Unicode MS" w:hAnsi="Arial" w:cs="Arial"/>
          <w:b/>
          <w:szCs w:val="20"/>
          <w:lang w:val="es-MX"/>
        </w:rPr>
      </w:pPr>
      <w:r w:rsidRPr="004A227E">
        <w:rPr>
          <w:rFonts w:ascii="Arial" w:eastAsia="Arial Unicode MS" w:hAnsi="Arial" w:cs="Arial"/>
          <w:b/>
          <w:szCs w:val="20"/>
          <w:lang w:val="es-MX"/>
        </w:rPr>
        <w:t>TRANSITORIOS</w:t>
      </w:r>
    </w:p>
    <w:p w14:paraId="7D8210C5" w14:textId="77777777" w:rsidR="004A227E" w:rsidRPr="004A227E" w:rsidRDefault="004A227E" w:rsidP="004A227E">
      <w:pPr>
        <w:jc w:val="both"/>
        <w:rPr>
          <w:rFonts w:ascii="Arial" w:hAnsi="Arial"/>
          <w:sz w:val="20"/>
          <w:szCs w:val="20"/>
          <w:lang w:val="es-MX"/>
        </w:rPr>
      </w:pPr>
    </w:p>
    <w:p w14:paraId="01CA498F" w14:textId="77777777" w:rsidR="004A227E" w:rsidRPr="004A227E" w:rsidRDefault="004A227E" w:rsidP="004A227E">
      <w:pPr>
        <w:jc w:val="both"/>
        <w:rPr>
          <w:rFonts w:ascii="Arial" w:hAnsi="Arial"/>
          <w:sz w:val="20"/>
          <w:szCs w:val="20"/>
          <w:lang w:val="es-MX"/>
        </w:rPr>
      </w:pPr>
    </w:p>
    <w:p w14:paraId="4874AD51" w14:textId="77777777" w:rsidR="004A227E" w:rsidRPr="004A227E" w:rsidRDefault="004A227E" w:rsidP="004A227E">
      <w:pPr>
        <w:spacing w:line="276" w:lineRule="auto"/>
        <w:jc w:val="both"/>
        <w:rPr>
          <w:rFonts w:ascii="Arial" w:hAnsi="Arial" w:cs="Arial"/>
          <w:lang w:val="es-MX"/>
        </w:rPr>
      </w:pPr>
      <w:r w:rsidRPr="004A227E">
        <w:rPr>
          <w:rFonts w:ascii="Arial" w:hAnsi="Arial" w:cs="Arial"/>
          <w:b/>
          <w:lang w:val="es-MX"/>
        </w:rPr>
        <w:t xml:space="preserve">PRIMERO. </w:t>
      </w:r>
      <w:r w:rsidRPr="004A227E">
        <w:rPr>
          <w:rFonts w:ascii="Arial" w:hAnsi="Arial" w:cs="Arial"/>
          <w:lang w:val="es-MX"/>
        </w:rPr>
        <w:t xml:space="preserve">El presente decreto entrará en vigor a partir del día siguiente de su publicación en el Periódico Oficial del Gobierno del Estado. </w:t>
      </w:r>
    </w:p>
    <w:p w14:paraId="3F29E960" w14:textId="77777777" w:rsidR="004A227E" w:rsidRPr="004A227E" w:rsidRDefault="004A227E" w:rsidP="004A227E">
      <w:pPr>
        <w:spacing w:line="276" w:lineRule="auto"/>
        <w:jc w:val="both"/>
        <w:rPr>
          <w:rFonts w:ascii="Arial" w:hAnsi="Arial" w:cs="Arial"/>
          <w:lang w:val="es-MX"/>
        </w:rPr>
      </w:pPr>
    </w:p>
    <w:p w14:paraId="45EAD666" w14:textId="77777777" w:rsidR="004A227E" w:rsidRPr="004A227E" w:rsidRDefault="004A227E" w:rsidP="004A227E">
      <w:pPr>
        <w:spacing w:line="276" w:lineRule="auto"/>
        <w:jc w:val="both"/>
        <w:rPr>
          <w:rFonts w:ascii="Arial" w:hAnsi="Arial" w:cs="Arial"/>
          <w:lang w:val="es-MX"/>
        </w:rPr>
      </w:pPr>
      <w:r w:rsidRPr="004A227E">
        <w:rPr>
          <w:rFonts w:ascii="Arial" w:hAnsi="Arial" w:cs="Arial"/>
          <w:b/>
          <w:lang w:val="es-MX"/>
        </w:rPr>
        <w:t xml:space="preserve">SEGUNDO. </w:t>
      </w:r>
      <w:r w:rsidRPr="004A227E">
        <w:rPr>
          <w:rFonts w:ascii="Arial" w:hAnsi="Arial" w:cs="Arial"/>
          <w:lang w:val="es-MX"/>
        </w:rPr>
        <w:t>Publíquese el presente Decreto en el Periódico Oficial del Gobierno del Estado.</w:t>
      </w:r>
    </w:p>
    <w:p w14:paraId="5D2FEEAE" w14:textId="77777777" w:rsidR="004A227E" w:rsidRPr="004A227E" w:rsidRDefault="004A227E" w:rsidP="004A227E">
      <w:pPr>
        <w:keepNext/>
        <w:spacing w:before="240" w:after="60" w:line="276" w:lineRule="auto"/>
        <w:jc w:val="both"/>
        <w:outlineLvl w:val="1"/>
        <w:rPr>
          <w:rFonts w:ascii="Arial" w:hAnsi="Arial" w:cs="Arial"/>
          <w:b/>
          <w:bCs/>
          <w:i/>
          <w:iCs/>
          <w:sz w:val="28"/>
          <w:szCs w:val="28"/>
        </w:rPr>
      </w:pPr>
      <w:r w:rsidRPr="004A227E">
        <w:rPr>
          <w:rFonts w:ascii="Arial" w:hAnsi="Arial" w:cs="Arial"/>
          <w:iCs/>
          <w:lang w:val="es-MX"/>
        </w:rPr>
        <w:t>Congreso del Estado de Coahuila, en la ciudad de Saltillo, Coahuila de Zaragoza, a 26 de octubre de 2021.</w:t>
      </w:r>
      <w:r w:rsidRPr="004A227E">
        <w:rPr>
          <w:rFonts w:ascii="Arial" w:hAnsi="Arial" w:cs="Arial"/>
          <w:iCs/>
          <w:lang w:val="es-MX"/>
        </w:rPr>
        <w:tab/>
      </w:r>
      <w:r w:rsidRPr="004A227E">
        <w:rPr>
          <w:rFonts w:ascii="Arial" w:hAnsi="Arial" w:cs="Arial"/>
          <w:iCs/>
          <w:lang w:val="es-MX"/>
        </w:rPr>
        <w:tab/>
      </w:r>
    </w:p>
    <w:p w14:paraId="12E46B12" w14:textId="77777777" w:rsidR="004A227E" w:rsidRPr="004A227E" w:rsidRDefault="004A227E" w:rsidP="004A227E">
      <w:pPr>
        <w:jc w:val="both"/>
        <w:rPr>
          <w:rFonts w:ascii="Arial" w:hAnsi="Arial"/>
          <w:sz w:val="20"/>
          <w:szCs w:val="20"/>
          <w:lang w:val="es-MX"/>
        </w:rPr>
      </w:pPr>
    </w:p>
    <w:p w14:paraId="5FEC4D8E" w14:textId="77777777" w:rsidR="004A227E" w:rsidRPr="004A227E" w:rsidRDefault="004A227E" w:rsidP="004A227E">
      <w:pPr>
        <w:spacing w:line="360" w:lineRule="auto"/>
        <w:jc w:val="center"/>
        <w:rPr>
          <w:rFonts w:ascii="Arial" w:hAnsi="Arial" w:cs="Arial"/>
          <w:b/>
          <w:bCs/>
          <w:lang w:val="es-MX"/>
        </w:rPr>
      </w:pPr>
      <w:r w:rsidRPr="004A227E">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4A227E" w:rsidRPr="004A227E" w14:paraId="55FD6BCB" w14:textId="77777777" w:rsidTr="00445B55">
        <w:tc>
          <w:tcPr>
            <w:tcW w:w="2500" w:type="pct"/>
            <w:vAlign w:val="center"/>
          </w:tcPr>
          <w:p w14:paraId="07682D63" w14:textId="77777777" w:rsidR="004A227E" w:rsidRPr="004A227E" w:rsidRDefault="004A227E" w:rsidP="004A227E">
            <w:pPr>
              <w:jc w:val="center"/>
              <w:rPr>
                <w:rFonts w:ascii="Arial" w:hAnsi="Arial" w:cs="Arial"/>
                <w:b/>
                <w:sz w:val="18"/>
                <w:szCs w:val="18"/>
                <w:lang w:val="es-MX"/>
              </w:rPr>
            </w:pPr>
            <w:r w:rsidRPr="004A227E">
              <w:rPr>
                <w:rFonts w:ascii="Arial" w:hAnsi="Arial" w:cs="Arial"/>
                <w:b/>
                <w:sz w:val="18"/>
                <w:szCs w:val="18"/>
                <w:lang w:val="es-MX"/>
              </w:rPr>
              <w:t>NOMBRE Y FIRMA</w:t>
            </w:r>
          </w:p>
        </w:tc>
        <w:tc>
          <w:tcPr>
            <w:tcW w:w="2500" w:type="pct"/>
            <w:vAlign w:val="center"/>
          </w:tcPr>
          <w:p w14:paraId="42A1D88D" w14:textId="77777777" w:rsidR="004A227E" w:rsidRPr="004A227E" w:rsidRDefault="004A227E" w:rsidP="004A227E">
            <w:pPr>
              <w:jc w:val="center"/>
              <w:rPr>
                <w:rFonts w:ascii="Arial" w:hAnsi="Arial" w:cs="Arial"/>
                <w:b/>
                <w:sz w:val="16"/>
                <w:szCs w:val="16"/>
                <w:lang w:val="es-MX"/>
              </w:rPr>
            </w:pPr>
            <w:r w:rsidRPr="004A227E">
              <w:rPr>
                <w:rFonts w:ascii="Arial" w:hAnsi="Arial" w:cs="Arial"/>
                <w:b/>
                <w:sz w:val="16"/>
                <w:szCs w:val="16"/>
                <w:lang w:val="es-MX"/>
              </w:rPr>
              <w:t xml:space="preserve">VOTO </w:t>
            </w:r>
          </w:p>
        </w:tc>
      </w:tr>
      <w:tr w:rsidR="004A227E" w:rsidRPr="004A227E" w14:paraId="798C8460" w14:textId="77777777" w:rsidTr="00445B55">
        <w:tc>
          <w:tcPr>
            <w:tcW w:w="2500" w:type="pct"/>
            <w:vAlign w:val="center"/>
          </w:tcPr>
          <w:p w14:paraId="761D2B07" w14:textId="77777777" w:rsidR="004A227E" w:rsidRPr="004A227E" w:rsidRDefault="004A227E" w:rsidP="004A227E">
            <w:pPr>
              <w:jc w:val="center"/>
              <w:rPr>
                <w:rFonts w:ascii="Arial" w:hAnsi="Arial" w:cs="Arial"/>
                <w:sz w:val="18"/>
                <w:szCs w:val="18"/>
                <w:lang w:val="es-MX"/>
              </w:rPr>
            </w:pPr>
          </w:p>
          <w:p w14:paraId="5808950A" w14:textId="77777777" w:rsidR="004A227E" w:rsidRPr="004A227E" w:rsidRDefault="004A227E" w:rsidP="004A227E">
            <w:pPr>
              <w:jc w:val="center"/>
              <w:rPr>
                <w:rFonts w:ascii="Arial" w:hAnsi="Arial" w:cs="Arial"/>
                <w:sz w:val="18"/>
                <w:szCs w:val="18"/>
                <w:lang w:val="es-MX"/>
              </w:rPr>
            </w:pPr>
          </w:p>
          <w:p w14:paraId="5C4A973E" w14:textId="77777777" w:rsidR="004A227E" w:rsidRPr="004A227E" w:rsidRDefault="004A227E" w:rsidP="004A227E">
            <w:pPr>
              <w:jc w:val="center"/>
              <w:rPr>
                <w:rFonts w:ascii="Arial" w:hAnsi="Arial" w:cs="Arial"/>
                <w:sz w:val="18"/>
                <w:szCs w:val="18"/>
                <w:lang w:val="es-MX"/>
              </w:rPr>
            </w:pPr>
          </w:p>
          <w:p w14:paraId="349913F8" w14:textId="77777777" w:rsidR="004A227E" w:rsidRPr="004A227E" w:rsidRDefault="004A227E" w:rsidP="004A227E">
            <w:pPr>
              <w:jc w:val="center"/>
              <w:rPr>
                <w:rFonts w:ascii="Arial" w:hAnsi="Arial" w:cs="Arial"/>
                <w:sz w:val="18"/>
                <w:szCs w:val="18"/>
                <w:lang w:val="es-MX"/>
              </w:rPr>
            </w:pPr>
          </w:p>
          <w:p w14:paraId="6F9FE0E4" w14:textId="77777777" w:rsidR="004A227E" w:rsidRPr="004A227E" w:rsidRDefault="004A227E" w:rsidP="004A227E">
            <w:pPr>
              <w:jc w:val="center"/>
              <w:rPr>
                <w:rFonts w:ascii="Arial" w:hAnsi="Arial" w:cs="Arial"/>
                <w:sz w:val="18"/>
                <w:szCs w:val="18"/>
                <w:lang w:val="es-MX"/>
              </w:rPr>
            </w:pPr>
            <w:r w:rsidRPr="004A227E">
              <w:rPr>
                <w:rFonts w:ascii="Arial" w:hAnsi="Arial" w:cs="Arial"/>
                <w:sz w:val="18"/>
                <w:szCs w:val="18"/>
                <w:lang w:val="es-MX"/>
              </w:rPr>
              <w:t>Dip. Jesús María Montemayor Garza.</w:t>
            </w:r>
          </w:p>
          <w:p w14:paraId="638375D3" w14:textId="77777777" w:rsidR="004A227E" w:rsidRPr="004A227E" w:rsidRDefault="004A227E" w:rsidP="004A227E">
            <w:pPr>
              <w:jc w:val="center"/>
              <w:rPr>
                <w:rFonts w:ascii="Arial" w:hAnsi="Arial" w:cs="Arial"/>
                <w:sz w:val="18"/>
                <w:szCs w:val="18"/>
                <w:lang w:val="es-MX"/>
              </w:rPr>
            </w:pPr>
            <w:r w:rsidRPr="004A227E">
              <w:rPr>
                <w:rFonts w:ascii="Arial" w:hAnsi="Arial" w:cs="Arial"/>
                <w:sz w:val="18"/>
                <w:szCs w:val="18"/>
                <w:lang w:val="es-MX"/>
              </w:rPr>
              <w:t>Coordinador</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A227E" w:rsidRPr="004A227E" w14:paraId="6029EBAB" w14:textId="77777777" w:rsidTr="00445B55">
              <w:tc>
                <w:tcPr>
                  <w:tcW w:w="1440" w:type="dxa"/>
                </w:tcPr>
                <w:p w14:paraId="454C082D" w14:textId="77777777" w:rsidR="004A227E" w:rsidRPr="004A227E" w:rsidRDefault="004A227E" w:rsidP="004A227E">
                  <w:pPr>
                    <w:jc w:val="center"/>
                    <w:rPr>
                      <w:rFonts w:ascii="Arial" w:hAnsi="Arial" w:cs="Arial"/>
                      <w:sz w:val="32"/>
                      <w:szCs w:val="32"/>
                      <w:lang w:val="es-MX"/>
                    </w:rPr>
                  </w:pPr>
                  <w:r w:rsidRPr="004A227E">
                    <w:rPr>
                      <w:rFonts w:ascii="Arial" w:hAnsi="Arial" w:cs="Arial"/>
                      <w:sz w:val="32"/>
                      <w:szCs w:val="32"/>
                      <w:lang w:val="es-MX"/>
                    </w:rPr>
                    <w:t>X</w:t>
                  </w:r>
                </w:p>
                <w:p w14:paraId="10E28F1A"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 FAVOR</w:t>
                  </w:r>
                </w:p>
                <w:p w14:paraId="5E98895F" w14:textId="77777777" w:rsidR="004A227E" w:rsidRPr="004A227E" w:rsidRDefault="004A227E" w:rsidP="004A227E">
                  <w:pPr>
                    <w:jc w:val="center"/>
                    <w:rPr>
                      <w:rFonts w:ascii="Arial" w:hAnsi="Arial" w:cs="Arial"/>
                      <w:sz w:val="16"/>
                      <w:szCs w:val="16"/>
                      <w:lang w:val="es-MX"/>
                    </w:rPr>
                  </w:pPr>
                </w:p>
              </w:tc>
              <w:tc>
                <w:tcPr>
                  <w:tcW w:w="1741" w:type="dxa"/>
                </w:tcPr>
                <w:p w14:paraId="1CDAF2CE" w14:textId="77777777" w:rsidR="004A227E" w:rsidRPr="004A227E" w:rsidRDefault="004A227E" w:rsidP="004A227E">
                  <w:pPr>
                    <w:jc w:val="center"/>
                    <w:rPr>
                      <w:rFonts w:ascii="Arial" w:hAnsi="Arial" w:cs="Arial"/>
                      <w:sz w:val="16"/>
                      <w:szCs w:val="16"/>
                      <w:lang w:val="es-MX"/>
                    </w:rPr>
                  </w:pPr>
                </w:p>
                <w:p w14:paraId="16A194E4"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ABSTENCIÓN</w:t>
                  </w:r>
                </w:p>
              </w:tc>
              <w:tc>
                <w:tcPr>
                  <w:tcW w:w="1462" w:type="dxa"/>
                </w:tcPr>
                <w:p w14:paraId="4FD9B051" w14:textId="77777777" w:rsidR="004A227E" w:rsidRPr="004A227E" w:rsidRDefault="004A227E" w:rsidP="004A227E">
                  <w:pPr>
                    <w:jc w:val="center"/>
                    <w:rPr>
                      <w:rFonts w:ascii="Arial" w:hAnsi="Arial" w:cs="Arial"/>
                      <w:sz w:val="16"/>
                      <w:szCs w:val="16"/>
                      <w:lang w:val="es-MX"/>
                    </w:rPr>
                  </w:pPr>
                </w:p>
                <w:p w14:paraId="6D4DE3D2"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EN CONTRA</w:t>
                  </w:r>
                </w:p>
              </w:tc>
            </w:tr>
          </w:tbl>
          <w:p w14:paraId="4342ED0B" w14:textId="77777777" w:rsidR="004A227E" w:rsidRPr="004A227E" w:rsidRDefault="004A227E" w:rsidP="004A227E">
            <w:pPr>
              <w:jc w:val="center"/>
              <w:rPr>
                <w:rFonts w:ascii="Arial" w:hAnsi="Arial" w:cs="Arial"/>
                <w:sz w:val="16"/>
                <w:szCs w:val="16"/>
                <w:lang w:val="es-MX"/>
              </w:rPr>
            </w:pPr>
          </w:p>
        </w:tc>
      </w:tr>
      <w:tr w:rsidR="004A227E" w:rsidRPr="004A227E" w14:paraId="65EEFD5B" w14:textId="77777777" w:rsidTr="00445B55">
        <w:trPr>
          <w:trHeight w:val="1075"/>
        </w:trPr>
        <w:tc>
          <w:tcPr>
            <w:tcW w:w="2500" w:type="pct"/>
            <w:vAlign w:val="center"/>
          </w:tcPr>
          <w:p w14:paraId="1EBF5EB9" w14:textId="77777777" w:rsidR="004A227E" w:rsidRPr="004A227E" w:rsidRDefault="004A227E" w:rsidP="004A227E">
            <w:pPr>
              <w:jc w:val="center"/>
              <w:rPr>
                <w:rFonts w:ascii="Arial" w:hAnsi="Arial" w:cs="Arial"/>
                <w:sz w:val="18"/>
                <w:szCs w:val="18"/>
                <w:lang w:val="es-MX"/>
              </w:rPr>
            </w:pPr>
          </w:p>
          <w:p w14:paraId="2EA19ED3" w14:textId="77777777" w:rsidR="004A227E" w:rsidRPr="004A227E" w:rsidRDefault="004A227E" w:rsidP="004A227E">
            <w:pPr>
              <w:jc w:val="center"/>
              <w:rPr>
                <w:rFonts w:ascii="Arial" w:hAnsi="Arial" w:cs="Arial"/>
                <w:sz w:val="18"/>
                <w:szCs w:val="18"/>
                <w:lang w:val="es-MX"/>
              </w:rPr>
            </w:pPr>
          </w:p>
          <w:p w14:paraId="0956C04D" w14:textId="77777777" w:rsidR="004A227E" w:rsidRPr="004A227E" w:rsidRDefault="004A227E" w:rsidP="004A227E">
            <w:pPr>
              <w:jc w:val="center"/>
              <w:rPr>
                <w:rFonts w:ascii="Arial" w:hAnsi="Arial" w:cs="Arial"/>
                <w:sz w:val="18"/>
                <w:szCs w:val="18"/>
                <w:lang w:val="es-MX"/>
              </w:rPr>
            </w:pPr>
          </w:p>
          <w:p w14:paraId="601BED90" w14:textId="77777777" w:rsidR="004A227E" w:rsidRPr="004A227E" w:rsidRDefault="004A227E" w:rsidP="004A227E">
            <w:pPr>
              <w:jc w:val="center"/>
              <w:rPr>
                <w:rFonts w:ascii="Arial" w:hAnsi="Arial" w:cs="Arial"/>
                <w:sz w:val="18"/>
                <w:szCs w:val="18"/>
                <w:lang w:val="es-MX"/>
              </w:rPr>
            </w:pPr>
          </w:p>
          <w:p w14:paraId="2A7591DE" w14:textId="77777777" w:rsidR="004A227E" w:rsidRPr="004A227E" w:rsidRDefault="004A227E" w:rsidP="004A227E">
            <w:pPr>
              <w:jc w:val="center"/>
              <w:rPr>
                <w:rFonts w:ascii="Arial" w:hAnsi="Arial" w:cs="Arial"/>
                <w:sz w:val="18"/>
                <w:szCs w:val="18"/>
                <w:lang w:val="es-MX"/>
              </w:rPr>
            </w:pPr>
            <w:r w:rsidRPr="004A227E">
              <w:rPr>
                <w:rFonts w:ascii="Arial" w:hAnsi="Arial" w:cs="Arial"/>
                <w:sz w:val="18"/>
                <w:szCs w:val="18"/>
                <w:lang w:val="es-MX"/>
              </w:rPr>
              <w:t>Dip. Jorge Antonio Abdala Serna</w:t>
            </w:r>
          </w:p>
          <w:p w14:paraId="7B69C258" w14:textId="77777777" w:rsidR="004A227E" w:rsidRPr="004A227E" w:rsidRDefault="004A227E" w:rsidP="004A227E">
            <w:pPr>
              <w:jc w:val="center"/>
              <w:rPr>
                <w:rFonts w:ascii="Arial" w:hAnsi="Arial" w:cs="Arial"/>
                <w:sz w:val="18"/>
                <w:szCs w:val="18"/>
                <w:lang w:val="es-MX"/>
              </w:rPr>
            </w:pPr>
            <w:r w:rsidRPr="004A227E">
              <w:rPr>
                <w:rFonts w:ascii="Arial" w:hAnsi="Arial" w:cs="Arial"/>
                <w:sz w:val="18"/>
                <w:szCs w:val="18"/>
                <w:lang w:val="es-MX"/>
              </w:rPr>
              <w:t>Secretario</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A227E" w:rsidRPr="004A227E" w14:paraId="1474B2B5" w14:textId="77777777" w:rsidTr="00445B55">
              <w:tc>
                <w:tcPr>
                  <w:tcW w:w="1440" w:type="dxa"/>
                </w:tcPr>
                <w:p w14:paraId="23519BDD" w14:textId="77777777" w:rsidR="004A227E" w:rsidRPr="004A227E" w:rsidRDefault="004A227E" w:rsidP="004A227E">
                  <w:pPr>
                    <w:jc w:val="center"/>
                    <w:rPr>
                      <w:rFonts w:ascii="Arial" w:hAnsi="Arial" w:cs="Arial"/>
                      <w:sz w:val="32"/>
                      <w:szCs w:val="32"/>
                      <w:lang w:val="es-MX"/>
                    </w:rPr>
                  </w:pPr>
                  <w:r w:rsidRPr="004A227E">
                    <w:rPr>
                      <w:rFonts w:ascii="Arial" w:hAnsi="Arial" w:cs="Arial"/>
                      <w:sz w:val="32"/>
                      <w:szCs w:val="32"/>
                      <w:lang w:val="es-MX"/>
                    </w:rPr>
                    <w:t>X</w:t>
                  </w:r>
                </w:p>
                <w:p w14:paraId="0CD5245C"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 FAVOR</w:t>
                  </w:r>
                </w:p>
                <w:p w14:paraId="67E0A44D" w14:textId="77777777" w:rsidR="004A227E" w:rsidRPr="004A227E" w:rsidRDefault="004A227E" w:rsidP="004A227E">
                  <w:pPr>
                    <w:jc w:val="center"/>
                    <w:rPr>
                      <w:rFonts w:ascii="Arial" w:hAnsi="Arial" w:cs="Arial"/>
                      <w:sz w:val="16"/>
                      <w:szCs w:val="16"/>
                      <w:lang w:val="es-MX"/>
                    </w:rPr>
                  </w:pPr>
                </w:p>
              </w:tc>
              <w:tc>
                <w:tcPr>
                  <w:tcW w:w="1741" w:type="dxa"/>
                </w:tcPr>
                <w:p w14:paraId="300C17BC" w14:textId="77777777" w:rsidR="004A227E" w:rsidRPr="004A227E" w:rsidRDefault="004A227E" w:rsidP="004A227E">
                  <w:pPr>
                    <w:jc w:val="center"/>
                    <w:rPr>
                      <w:rFonts w:ascii="Arial" w:hAnsi="Arial" w:cs="Arial"/>
                      <w:sz w:val="16"/>
                      <w:szCs w:val="16"/>
                      <w:lang w:val="es-MX"/>
                    </w:rPr>
                  </w:pPr>
                </w:p>
                <w:p w14:paraId="5AF74124"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ABSTENCIÓN</w:t>
                  </w:r>
                </w:p>
              </w:tc>
              <w:tc>
                <w:tcPr>
                  <w:tcW w:w="1462" w:type="dxa"/>
                </w:tcPr>
                <w:p w14:paraId="5A8AE49C" w14:textId="77777777" w:rsidR="004A227E" w:rsidRPr="004A227E" w:rsidRDefault="004A227E" w:rsidP="004A227E">
                  <w:pPr>
                    <w:jc w:val="center"/>
                    <w:rPr>
                      <w:rFonts w:ascii="Arial" w:hAnsi="Arial" w:cs="Arial"/>
                      <w:sz w:val="16"/>
                      <w:szCs w:val="16"/>
                      <w:lang w:val="es-MX"/>
                    </w:rPr>
                  </w:pPr>
                </w:p>
                <w:p w14:paraId="1D71090B"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EN CONTRA</w:t>
                  </w:r>
                </w:p>
              </w:tc>
            </w:tr>
          </w:tbl>
          <w:p w14:paraId="5BF876B6" w14:textId="77777777" w:rsidR="004A227E" w:rsidRPr="004A227E" w:rsidRDefault="004A227E" w:rsidP="004A227E">
            <w:pPr>
              <w:jc w:val="center"/>
              <w:rPr>
                <w:rFonts w:ascii="Arial" w:hAnsi="Arial" w:cs="Arial"/>
                <w:sz w:val="16"/>
                <w:szCs w:val="16"/>
                <w:lang w:val="es-MX"/>
              </w:rPr>
            </w:pPr>
          </w:p>
        </w:tc>
      </w:tr>
      <w:tr w:rsidR="004A227E" w:rsidRPr="004A227E" w14:paraId="6E01747B" w14:textId="77777777" w:rsidTr="00445B55">
        <w:tc>
          <w:tcPr>
            <w:tcW w:w="2500" w:type="pct"/>
            <w:vAlign w:val="center"/>
          </w:tcPr>
          <w:p w14:paraId="1C7A72B6" w14:textId="77777777" w:rsidR="004A227E" w:rsidRPr="004A227E" w:rsidRDefault="004A227E" w:rsidP="004A227E">
            <w:pPr>
              <w:jc w:val="center"/>
              <w:rPr>
                <w:rFonts w:ascii="Arial" w:hAnsi="Arial" w:cs="Arial"/>
                <w:sz w:val="18"/>
                <w:szCs w:val="18"/>
                <w:lang w:val="es-MX"/>
              </w:rPr>
            </w:pPr>
          </w:p>
          <w:p w14:paraId="208F841D" w14:textId="77777777" w:rsidR="004A227E" w:rsidRPr="004A227E" w:rsidRDefault="004A227E" w:rsidP="004A227E">
            <w:pPr>
              <w:jc w:val="center"/>
              <w:rPr>
                <w:rFonts w:ascii="Arial" w:hAnsi="Arial" w:cs="Arial"/>
                <w:sz w:val="18"/>
                <w:szCs w:val="18"/>
                <w:lang w:val="es-MX"/>
              </w:rPr>
            </w:pPr>
          </w:p>
          <w:p w14:paraId="3CCC17C4" w14:textId="77777777" w:rsidR="004A227E" w:rsidRPr="004A227E" w:rsidRDefault="004A227E" w:rsidP="004A227E">
            <w:pPr>
              <w:jc w:val="center"/>
              <w:rPr>
                <w:rFonts w:ascii="Arial" w:hAnsi="Arial" w:cs="Arial"/>
                <w:sz w:val="18"/>
                <w:szCs w:val="18"/>
                <w:lang w:val="es-MX"/>
              </w:rPr>
            </w:pPr>
          </w:p>
          <w:p w14:paraId="7CB87BC3" w14:textId="77777777" w:rsidR="004A227E" w:rsidRPr="004A227E" w:rsidRDefault="004A227E" w:rsidP="004A227E">
            <w:pPr>
              <w:jc w:val="center"/>
              <w:rPr>
                <w:rFonts w:ascii="Arial" w:hAnsi="Arial" w:cs="Arial"/>
                <w:sz w:val="18"/>
                <w:szCs w:val="18"/>
                <w:lang w:val="es-MX"/>
              </w:rPr>
            </w:pPr>
          </w:p>
          <w:p w14:paraId="4C70E592" w14:textId="77777777" w:rsidR="004A227E" w:rsidRPr="004A227E" w:rsidRDefault="004A227E" w:rsidP="004A227E">
            <w:pPr>
              <w:jc w:val="center"/>
              <w:rPr>
                <w:rFonts w:ascii="Arial" w:hAnsi="Arial" w:cs="Arial"/>
                <w:sz w:val="18"/>
                <w:szCs w:val="18"/>
                <w:lang w:val="es-MX"/>
              </w:rPr>
            </w:pPr>
            <w:r w:rsidRPr="004A227E">
              <w:rPr>
                <w:rFonts w:ascii="Arial" w:hAnsi="Arial" w:cs="Arial"/>
                <w:sz w:val="18"/>
                <w:szCs w:val="18"/>
                <w:lang w:val="es-MX"/>
              </w:rPr>
              <w:lastRenderedPageBreak/>
              <w:t>Dip. Martha Loera Arámbula</w:t>
            </w:r>
          </w:p>
          <w:p w14:paraId="2223E416" w14:textId="77777777" w:rsidR="004A227E" w:rsidRPr="004A227E" w:rsidRDefault="004A227E" w:rsidP="004A227E">
            <w:pPr>
              <w:jc w:val="center"/>
              <w:rPr>
                <w:rFonts w:ascii="Arial" w:hAnsi="Arial" w:cs="Arial"/>
                <w:sz w:val="18"/>
                <w:szCs w:val="18"/>
                <w:lang w:val="es-MX"/>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A227E" w:rsidRPr="004A227E" w14:paraId="102399F5" w14:textId="77777777" w:rsidTr="00445B55">
              <w:tc>
                <w:tcPr>
                  <w:tcW w:w="1440" w:type="dxa"/>
                </w:tcPr>
                <w:p w14:paraId="55F1F5DC" w14:textId="77777777" w:rsidR="004A227E" w:rsidRPr="004A227E" w:rsidRDefault="004A227E" w:rsidP="004A227E">
                  <w:pPr>
                    <w:jc w:val="center"/>
                    <w:rPr>
                      <w:rFonts w:ascii="Arial" w:hAnsi="Arial" w:cs="Arial"/>
                      <w:sz w:val="32"/>
                      <w:szCs w:val="32"/>
                      <w:lang w:val="es-MX"/>
                    </w:rPr>
                  </w:pPr>
                  <w:r w:rsidRPr="004A227E">
                    <w:rPr>
                      <w:rFonts w:ascii="Arial" w:hAnsi="Arial" w:cs="Arial"/>
                      <w:sz w:val="32"/>
                      <w:szCs w:val="32"/>
                      <w:lang w:val="es-MX"/>
                    </w:rPr>
                    <w:lastRenderedPageBreak/>
                    <w:t>X</w:t>
                  </w:r>
                </w:p>
                <w:p w14:paraId="3E71D8E8"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 FAVOR</w:t>
                  </w:r>
                </w:p>
                <w:p w14:paraId="309B09E9" w14:textId="77777777" w:rsidR="004A227E" w:rsidRPr="004A227E" w:rsidRDefault="004A227E" w:rsidP="004A227E">
                  <w:pPr>
                    <w:jc w:val="center"/>
                    <w:rPr>
                      <w:rFonts w:ascii="Arial" w:hAnsi="Arial" w:cs="Arial"/>
                      <w:sz w:val="16"/>
                      <w:szCs w:val="16"/>
                      <w:lang w:val="es-MX"/>
                    </w:rPr>
                  </w:pPr>
                </w:p>
              </w:tc>
              <w:tc>
                <w:tcPr>
                  <w:tcW w:w="1741" w:type="dxa"/>
                </w:tcPr>
                <w:p w14:paraId="46D7EA03" w14:textId="77777777" w:rsidR="004A227E" w:rsidRPr="004A227E" w:rsidRDefault="004A227E" w:rsidP="004A227E">
                  <w:pPr>
                    <w:jc w:val="center"/>
                    <w:rPr>
                      <w:rFonts w:ascii="Arial" w:hAnsi="Arial" w:cs="Arial"/>
                      <w:sz w:val="16"/>
                      <w:szCs w:val="16"/>
                      <w:lang w:val="es-MX"/>
                    </w:rPr>
                  </w:pPr>
                </w:p>
                <w:p w14:paraId="64396209"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ABSTENCIÓN</w:t>
                  </w:r>
                </w:p>
              </w:tc>
              <w:tc>
                <w:tcPr>
                  <w:tcW w:w="1462" w:type="dxa"/>
                </w:tcPr>
                <w:p w14:paraId="0872D129" w14:textId="77777777" w:rsidR="004A227E" w:rsidRPr="004A227E" w:rsidRDefault="004A227E" w:rsidP="004A227E">
                  <w:pPr>
                    <w:jc w:val="center"/>
                    <w:rPr>
                      <w:rFonts w:ascii="Arial" w:hAnsi="Arial" w:cs="Arial"/>
                      <w:sz w:val="16"/>
                      <w:szCs w:val="16"/>
                      <w:lang w:val="es-MX"/>
                    </w:rPr>
                  </w:pPr>
                </w:p>
                <w:p w14:paraId="37CEB5DC"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EN CONTRA</w:t>
                  </w:r>
                </w:p>
              </w:tc>
            </w:tr>
          </w:tbl>
          <w:p w14:paraId="40D60819" w14:textId="77777777" w:rsidR="004A227E" w:rsidRPr="004A227E" w:rsidRDefault="004A227E" w:rsidP="004A227E">
            <w:pPr>
              <w:jc w:val="center"/>
              <w:rPr>
                <w:rFonts w:ascii="Arial" w:hAnsi="Arial" w:cs="Arial"/>
                <w:sz w:val="16"/>
                <w:szCs w:val="16"/>
                <w:lang w:val="es-MX"/>
              </w:rPr>
            </w:pPr>
          </w:p>
        </w:tc>
      </w:tr>
      <w:tr w:rsidR="004A227E" w:rsidRPr="004A227E" w14:paraId="5519EF11" w14:textId="77777777" w:rsidTr="00445B55">
        <w:tc>
          <w:tcPr>
            <w:tcW w:w="2500" w:type="pct"/>
            <w:vAlign w:val="center"/>
          </w:tcPr>
          <w:p w14:paraId="48DE84E0" w14:textId="77777777" w:rsidR="004A227E" w:rsidRPr="004A227E" w:rsidRDefault="004A227E" w:rsidP="004A227E">
            <w:pPr>
              <w:jc w:val="center"/>
              <w:rPr>
                <w:rFonts w:ascii="Arial" w:hAnsi="Arial" w:cs="Arial"/>
                <w:sz w:val="18"/>
                <w:szCs w:val="18"/>
                <w:lang w:val="es-MX"/>
              </w:rPr>
            </w:pPr>
          </w:p>
          <w:p w14:paraId="1B9C5853" w14:textId="77777777" w:rsidR="004A227E" w:rsidRPr="004A227E" w:rsidRDefault="004A227E" w:rsidP="004A227E">
            <w:pPr>
              <w:jc w:val="center"/>
              <w:rPr>
                <w:rFonts w:ascii="Arial" w:hAnsi="Arial" w:cs="Arial"/>
                <w:sz w:val="18"/>
                <w:szCs w:val="18"/>
                <w:lang w:val="es-MX"/>
              </w:rPr>
            </w:pPr>
          </w:p>
          <w:p w14:paraId="57F51E8D" w14:textId="77777777" w:rsidR="004A227E" w:rsidRPr="004A227E" w:rsidRDefault="004A227E" w:rsidP="004A227E">
            <w:pPr>
              <w:jc w:val="center"/>
              <w:rPr>
                <w:rFonts w:ascii="Arial" w:hAnsi="Arial" w:cs="Arial"/>
                <w:sz w:val="18"/>
                <w:szCs w:val="18"/>
                <w:lang w:val="es-MX"/>
              </w:rPr>
            </w:pPr>
          </w:p>
          <w:p w14:paraId="71A1DC1D" w14:textId="77777777" w:rsidR="004A227E" w:rsidRPr="004A227E" w:rsidRDefault="004A227E" w:rsidP="004A227E">
            <w:pPr>
              <w:jc w:val="center"/>
              <w:rPr>
                <w:rFonts w:ascii="Arial" w:hAnsi="Arial" w:cs="Arial"/>
                <w:sz w:val="18"/>
                <w:szCs w:val="18"/>
                <w:lang w:val="es-MX"/>
              </w:rPr>
            </w:pPr>
          </w:p>
          <w:p w14:paraId="69863D05" w14:textId="77777777" w:rsidR="004A227E" w:rsidRPr="004A227E" w:rsidRDefault="004A227E" w:rsidP="004A227E">
            <w:pPr>
              <w:jc w:val="center"/>
              <w:rPr>
                <w:rFonts w:ascii="Arial" w:hAnsi="Arial" w:cs="Arial"/>
                <w:sz w:val="18"/>
                <w:szCs w:val="18"/>
                <w:lang w:val="es-MX"/>
              </w:rPr>
            </w:pPr>
            <w:r w:rsidRPr="004A227E">
              <w:rPr>
                <w:rFonts w:ascii="Arial" w:hAnsi="Arial" w:cs="Arial"/>
                <w:sz w:val="18"/>
                <w:szCs w:val="18"/>
                <w:lang w:val="es-MX"/>
              </w:rPr>
              <w:t>Dip. Olivia Martínez Leyva</w:t>
            </w:r>
          </w:p>
          <w:p w14:paraId="5DDFC5A7" w14:textId="77777777" w:rsidR="004A227E" w:rsidRPr="004A227E" w:rsidRDefault="004A227E" w:rsidP="004A227E">
            <w:pPr>
              <w:jc w:val="center"/>
              <w:rPr>
                <w:rFonts w:ascii="Arial" w:hAnsi="Arial" w:cs="Arial"/>
                <w:sz w:val="18"/>
                <w:szCs w:val="18"/>
                <w:lang w:val="es-MX"/>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A227E" w:rsidRPr="004A227E" w14:paraId="65F4F244" w14:textId="77777777" w:rsidTr="00445B55">
              <w:tc>
                <w:tcPr>
                  <w:tcW w:w="1440" w:type="dxa"/>
                </w:tcPr>
                <w:p w14:paraId="6CAE7387" w14:textId="77777777" w:rsidR="004A227E" w:rsidRPr="004A227E" w:rsidRDefault="004A227E" w:rsidP="004A227E">
                  <w:pPr>
                    <w:jc w:val="center"/>
                    <w:rPr>
                      <w:rFonts w:ascii="Arial" w:hAnsi="Arial" w:cs="Arial"/>
                      <w:sz w:val="32"/>
                      <w:szCs w:val="32"/>
                      <w:lang w:val="es-MX"/>
                    </w:rPr>
                  </w:pPr>
                  <w:r w:rsidRPr="004A227E">
                    <w:rPr>
                      <w:rFonts w:ascii="Arial" w:hAnsi="Arial" w:cs="Arial"/>
                      <w:sz w:val="32"/>
                      <w:szCs w:val="32"/>
                      <w:lang w:val="es-MX"/>
                    </w:rPr>
                    <w:t>X</w:t>
                  </w:r>
                </w:p>
                <w:p w14:paraId="7B92F667"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 FAVOR</w:t>
                  </w:r>
                </w:p>
                <w:p w14:paraId="5003D111" w14:textId="77777777" w:rsidR="004A227E" w:rsidRPr="004A227E" w:rsidRDefault="004A227E" w:rsidP="004A227E">
                  <w:pPr>
                    <w:jc w:val="center"/>
                    <w:rPr>
                      <w:rFonts w:ascii="Arial" w:hAnsi="Arial" w:cs="Arial"/>
                      <w:sz w:val="16"/>
                      <w:szCs w:val="16"/>
                      <w:lang w:val="es-MX"/>
                    </w:rPr>
                  </w:pPr>
                </w:p>
              </w:tc>
              <w:tc>
                <w:tcPr>
                  <w:tcW w:w="1741" w:type="dxa"/>
                </w:tcPr>
                <w:p w14:paraId="3D78588F" w14:textId="77777777" w:rsidR="004A227E" w:rsidRPr="004A227E" w:rsidRDefault="004A227E" w:rsidP="004A227E">
                  <w:pPr>
                    <w:jc w:val="center"/>
                    <w:rPr>
                      <w:rFonts w:ascii="Arial" w:hAnsi="Arial" w:cs="Arial"/>
                      <w:sz w:val="16"/>
                      <w:szCs w:val="16"/>
                      <w:lang w:val="es-MX"/>
                    </w:rPr>
                  </w:pPr>
                </w:p>
                <w:p w14:paraId="4CEA488E"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ABSTENCIÓN</w:t>
                  </w:r>
                </w:p>
              </w:tc>
              <w:tc>
                <w:tcPr>
                  <w:tcW w:w="1462" w:type="dxa"/>
                </w:tcPr>
                <w:p w14:paraId="52EE4AEC" w14:textId="77777777" w:rsidR="004A227E" w:rsidRPr="004A227E" w:rsidRDefault="004A227E" w:rsidP="004A227E">
                  <w:pPr>
                    <w:jc w:val="center"/>
                    <w:rPr>
                      <w:rFonts w:ascii="Arial" w:hAnsi="Arial" w:cs="Arial"/>
                      <w:sz w:val="16"/>
                      <w:szCs w:val="16"/>
                      <w:lang w:val="es-MX"/>
                    </w:rPr>
                  </w:pPr>
                </w:p>
                <w:p w14:paraId="1ABD29B0"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EN CONTRA</w:t>
                  </w:r>
                </w:p>
              </w:tc>
            </w:tr>
          </w:tbl>
          <w:p w14:paraId="00FF16CA" w14:textId="77777777" w:rsidR="004A227E" w:rsidRPr="004A227E" w:rsidRDefault="004A227E" w:rsidP="004A227E">
            <w:pPr>
              <w:jc w:val="center"/>
              <w:rPr>
                <w:rFonts w:ascii="Arial" w:hAnsi="Arial" w:cs="Arial"/>
                <w:sz w:val="16"/>
                <w:szCs w:val="16"/>
                <w:lang w:val="es-MX"/>
              </w:rPr>
            </w:pPr>
          </w:p>
        </w:tc>
      </w:tr>
      <w:tr w:rsidR="004A227E" w:rsidRPr="004A227E" w14:paraId="0973A7CF" w14:textId="77777777" w:rsidTr="00445B55">
        <w:tc>
          <w:tcPr>
            <w:tcW w:w="2500" w:type="pct"/>
            <w:vAlign w:val="center"/>
          </w:tcPr>
          <w:p w14:paraId="5EF5350B" w14:textId="77777777" w:rsidR="004A227E" w:rsidRPr="004A227E" w:rsidRDefault="004A227E" w:rsidP="004A227E">
            <w:pPr>
              <w:jc w:val="center"/>
              <w:rPr>
                <w:rFonts w:ascii="Arial" w:hAnsi="Arial" w:cs="Arial"/>
                <w:sz w:val="18"/>
                <w:szCs w:val="18"/>
                <w:lang w:val="es-MX"/>
              </w:rPr>
            </w:pPr>
          </w:p>
          <w:p w14:paraId="0000D273" w14:textId="77777777" w:rsidR="004A227E" w:rsidRPr="004A227E" w:rsidRDefault="004A227E" w:rsidP="004A227E">
            <w:pPr>
              <w:jc w:val="center"/>
              <w:rPr>
                <w:rFonts w:ascii="Arial" w:hAnsi="Arial" w:cs="Arial"/>
                <w:sz w:val="18"/>
                <w:szCs w:val="18"/>
                <w:lang w:val="es-MX"/>
              </w:rPr>
            </w:pPr>
          </w:p>
          <w:p w14:paraId="3A962506" w14:textId="77777777" w:rsidR="004A227E" w:rsidRPr="004A227E" w:rsidRDefault="004A227E" w:rsidP="004A227E">
            <w:pPr>
              <w:jc w:val="center"/>
              <w:rPr>
                <w:rFonts w:ascii="Arial" w:hAnsi="Arial" w:cs="Arial"/>
                <w:sz w:val="18"/>
                <w:szCs w:val="18"/>
                <w:lang w:val="es-MX"/>
              </w:rPr>
            </w:pPr>
          </w:p>
          <w:p w14:paraId="2D172735" w14:textId="77777777" w:rsidR="004A227E" w:rsidRPr="004A227E" w:rsidRDefault="004A227E" w:rsidP="004A227E">
            <w:pPr>
              <w:jc w:val="center"/>
              <w:rPr>
                <w:rFonts w:ascii="Arial" w:hAnsi="Arial" w:cs="Arial"/>
                <w:sz w:val="18"/>
                <w:szCs w:val="18"/>
                <w:lang w:val="es-MX"/>
              </w:rPr>
            </w:pPr>
          </w:p>
          <w:p w14:paraId="6C47DD37" w14:textId="77777777" w:rsidR="004A227E" w:rsidRPr="004A227E" w:rsidRDefault="004A227E" w:rsidP="004A227E">
            <w:pPr>
              <w:jc w:val="center"/>
              <w:rPr>
                <w:rFonts w:ascii="Arial" w:hAnsi="Arial" w:cs="Arial"/>
                <w:sz w:val="18"/>
                <w:szCs w:val="18"/>
                <w:lang w:val="es-MX"/>
              </w:rPr>
            </w:pPr>
            <w:r w:rsidRPr="004A227E">
              <w:rPr>
                <w:rFonts w:ascii="Arial" w:hAnsi="Arial" w:cs="Arial"/>
                <w:sz w:val="18"/>
                <w:szCs w:val="18"/>
                <w:lang w:val="es-MX"/>
              </w:rPr>
              <w:t>Dip.  Luz Natalia Virgil Orona</w:t>
            </w:r>
          </w:p>
          <w:p w14:paraId="1BFE7354" w14:textId="77777777" w:rsidR="004A227E" w:rsidRPr="004A227E" w:rsidRDefault="004A227E" w:rsidP="004A227E">
            <w:pPr>
              <w:jc w:val="center"/>
              <w:rPr>
                <w:rFonts w:ascii="Arial" w:hAnsi="Arial" w:cs="Arial"/>
                <w:sz w:val="18"/>
                <w:szCs w:val="18"/>
                <w:lang w:val="es-MX"/>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A227E" w:rsidRPr="004A227E" w14:paraId="47C0544C" w14:textId="77777777" w:rsidTr="00445B55">
              <w:tc>
                <w:tcPr>
                  <w:tcW w:w="1440" w:type="dxa"/>
                </w:tcPr>
                <w:p w14:paraId="0B9B2A2C" w14:textId="77777777" w:rsidR="004A227E" w:rsidRPr="004A227E" w:rsidRDefault="004A227E" w:rsidP="004A227E">
                  <w:pPr>
                    <w:jc w:val="center"/>
                    <w:rPr>
                      <w:rFonts w:ascii="Arial" w:hAnsi="Arial" w:cs="Arial"/>
                      <w:sz w:val="32"/>
                      <w:szCs w:val="32"/>
                      <w:lang w:val="es-MX"/>
                    </w:rPr>
                  </w:pPr>
                  <w:r w:rsidRPr="004A227E">
                    <w:rPr>
                      <w:rFonts w:ascii="Arial" w:hAnsi="Arial" w:cs="Arial"/>
                      <w:sz w:val="32"/>
                      <w:szCs w:val="32"/>
                      <w:lang w:val="es-MX"/>
                    </w:rPr>
                    <w:t>X</w:t>
                  </w:r>
                </w:p>
                <w:p w14:paraId="5AAD867E"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 FAVOR</w:t>
                  </w:r>
                </w:p>
                <w:p w14:paraId="4E0D6591" w14:textId="77777777" w:rsidR="004A227E" w:rsidRPr="004A227E" w:rsidRDefault="004A227E" w:rsidP="004A227E">
                  <w:pPr>
                    <w:jc w:val="center"/>
                    <w:rPr>
                      <w:rFonts w:ascii="Arial" w:hAnsi="Arial" w:cs="Arial"/>
                      <w:sz w:val="16"/>
                      <w:szCs w:val="16"/>
                      <w:lang w:val="es-MX"/>
                    </w:rPr>
                  </w:pPr>
                </w:p>
              </w:tc>
              <w:tc>
                <w:tcPr>
                  <w:tcW w:w="1741" w:type="dxa"/>
                </w:tcPr>
                <w:p w14:paraId="72FE44B0" w14:textId="77777777" w:rsidR="004A227E" w:rsidRPr="004A227E" w:rsidRDefault="004A227E" w:rsidP="004A227E">
                  <w:pPr>
                    <w:jc w:val="center"/>
                    <w:rPr>
                      <w:rFonts w:ascii="Arial" w:hAnsi="Arial" w:cs="Arial"/>
                      <w:sz w:val="16"/>
                      <w:szCs w:val="16"/>
                      <w:lang w:val="es-MX"/>
                    </w:rPr>
                  </w:pPr>
                </w:p>
                <w:p w14:paraId="1F9E0C0D"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ABSTENCIÓN</w:t>
                  </w:r>
                </w:p>
              </w:tc>
              <w:tc>
                <w:tcPr>
                  <w:tcW w:w="1462" w:type="dxa"/>
                </w:tcPr>
                <w:p w14:paraId="0D4108CC" w14:textId="77777777" w:rsidR="004A227E" w:rsidRPr="004A227E" w:rsidRDefault="004A227E" w:rsidP="004A227E">
                  <w:pPr>
                    <w:jc w:val="center"/>
                    <w:rPr>
                      <w:rFonts w:ascii="Arial" w:hAnsi="Arial" w:cs="Arial"/>
                      <w:sz w:val="16"/>
                      <w:szCs w:val="16"/>
                      <w:lang w:val="es-MX"/>
                    </w:rPr>
                  </w:pPr>
                </w:p>
                <w:p w14:paraId="12FB24D2"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EN CONTRA</w:t>
                  </w:r>
                </w:p>
              </w:tc>
            </w:tr>
          </w:tbl>
          <w:p w14:paraId="386EB071" w14:textId="77777777" w:rsidR="004A227E" w:rsidRPr="004A227E" w:rsidRDefault="004A227E" w:rsidP="004A227E">
            <w:pPr>
              <w:jc w:val="center"/>
              <w:rPr>
                <w:rFonts w:ascii="Arial" w:hAnsi="Arial" w:cs="Arial"/>
                <w:sz w:val="16"/>
                <w:szCs w:val="16"/>
                <w:lang w:val="es-MX"/>
              </w:rPr>
            </w:pPr>
          </w:p>
        </w:tc>
      </w:tr>
      <w:tr w:rsidR="004A227E" w:rsidRPr="004A227E" w14:paraId="785A23AC" w14:textId="77777777" w:rsidTr="00445B55">
        <w:tc>
          <w:tcPr>
            <w:tcW w:w="2500" w:type="pct"/>
            <w:vAlign w:val="center"/>
          </w:tcPr>
          <w:p w14:paraId="34F971FD" w14:textId="77777777" w:rsidR="004A227E" w:rsidRPr="004A227E" w:rsidRDefault="004A227E" w:rsidP="004A227E">
            <w:pPr>
              <w:jc w:val="center"/>
              <w:rPr>
                <w:rFonts w:ascii="Arial" w:hAnsi="Arial" w:cs="Arial"/>
                <w:sz w:val="18"/>
                <w:szCs w:val="18"/>
                <w:lang w:val="es-MX"/>
              </w:rPr>
            </w:pPr>
          </w:p>
          <w:p w14:paraId="6096BCD1" w14:textId="77777777" w:rsidR="004A227E" w:rsidRPr="004A227E" w:rsidRDefault="004A227E" w:rsidP="004A227E">
            <w:pPr>
              <w:jc w:val="center"/>
              <w:rPr>
                <w:rFonts w:ascii="Arial" w:hAnsi="Arial" w:cs="Arial"/>
                <w:sz w:val="18"/>
                <w:szCs w:val="18"/>
                <w:lang w:val="es-MX"/>
              </w:rPr>
            </w:pPr>
          </w:p>
          <w:p w14:paraId="11D689D3" w14:textId="77777777" w:rsidR="004A227E" w:rsidRPr="004A227E" w:rsidRDefault="004A227E" w:rsidP="004A227E">
            <w:pPr>
              <w:jc w:val="center"/>
              <w:rPr>
                <w:rFonts w:ascii="Arial" w:hAnsi="Arial" w:cs="Arial"/>
                <w:sz w:val="18"/>
                <w:szCs w:val="18"/>
                <w:lang w:val="es-MX"/>
              </w:rPr>
            </w:pPr>
          </w:p>
          <w:p w14:paraId="6E722CB4" w14:textId="77777777" w:rsidR="004A227E" w:rsidRPr="004A227E" w:rsidRDefault="004A227E" w:rsidP="004A227E">
            <w:pPr>
              <w:jc w:val="center"/>
              <w:rPr>
                <w:rFonts w:ascii="Arial" w:hAnsi="Arial" w:cs="Arial"/>
                <w:sz w:val="18"/>
                <w:szCs w:val="18"/>
                <w:lang w:val="es-MX"/>
              </w:rPr>
            </w:pPr>
          </w:p>
          <w:p w14:paraId="2D29F96A" w14:textId="77777777" w:rsidR="004A227E" w:rsidRPr="004A227E" w:rsidRDefault="004A227E" w:rsidP="004A227E">
            <w:pPr>
              <w:jc w:val="center"/>
              <w:rPr>
                <w:rFonts w:ascii="Arial" w:hAnsi="Arial" w:cs="Arial"/>
                <w:sz w:val="18"/>
                <w:szCs w:val="18"/>
                <w:lang w:val="es-MX"/>
              </w:rPr>
            </w:pPr>
            <w:r w:rsidRPr="004A227E">
              <w:rPr>
                <w:rFonts w:ascii="Arial" w:hAnsi="Arial" w:cs="Arial"/>
                <w:sz w:val="18"/>
                <w:szCs w:val="18"/>
                <w:lang w:val="es-MX"/>
              </w:rPr>
              <w:t>Dip. Tania Vanessa Flores Guerra</w:t>
            </w:r>
          </w:p>
          <w:p w14:paraId="3E523372" w14:textId="77777777" w:rsidR="004A227E" w:rsidRPr="004A227E" w:rsidRDefault="004A227E" w:rsidP="004A227E">
            <w:pPr>
              <w:jc w:val="center"/>
              <w:rPr>
                <w:rFonts w:ascii="Arial" w:hAnsi="Arial" w:cs="Arial"/>
                <w:sz w:val="18"/>
                <w:szCs w:val="18"/>
                <w:lang w:val="es-MX"/>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A227E" w:rsidRPr="004A227E" w14:paraId="4925B488" w14:textId="77777777" w:rsidTr="00445B55">
              <w:tc>
                <w:tcPr>
                  <w:tcW w:w="1440" w:type="dxa"/>
                </w:tcPr>
                <w:p w14:paraId="728C7161" w14:textId="77777777" w:rsidR="004A227E" w:rsidRPr="004A227E" w:rsidRDefault="004A227E" w:rsidP="004A227E">
                  <w:pPr>
                    <w:jc w:val="center"/>
                    <w:rPr>
                      <w:rFonts w:ascii="Arial" w:hAnsi="Arial" w:cs="Arial"/>
                      <w:sz w:val="32"/>
                      <w:szCs w:val="32"/>
                      <w:lang w:val="es-MX"/>
                    </w:rPr>
                  </w:pPr>
                </w:p>
                <w:p w14:paraId="10E695B2"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 FAVOR</w:t>
                  </w:r>
                </w:p>
                <w:p w14:paraId="79098016" w14:textId="77777777" w:rsidR="004A227E" w:rsidRPr="004A227E" w:rsidRDefault="004A227E" w:rsidP="004A227E">
                  <w:pPr>
                    <w:jc w:val="center"/>
                    <w:rPr>
                      <w:rFonts w:ascii="Arial" w:hAnsi="Arial" w:cs="Arial"/>
                      <w:sz w:val="16"/>
                      <w:szCs w:val="16"/>
                      <w:lang w:val="es-MX"/>
                    </w:rPr>
                  </w:pPr>
                </w:p>
              </w:tc>
              <w:tc>
                <w:tcPr>
                  <w:tcW w:w="1741" w:type="dxa"/>
                </w:tcPr>
                <w:p w14:paraId="7C83D58F" w14:textId="77777777" w:rsidR="004A227E" w:rsidRPr="004A227E" w:rsidRDefault="004A227E" w:rsidP="004A227E">
                  <w:pPr>
                    <w:jc w:val="center"/>
                    <w:rPr>
                      <w:rFonts w:ascii="Arial" w:hAnsi="Arial" w:cs="Arial"/>
                      <w:sz w:val="16"/>
                      <w:szCs w:val="16"/>
                      <w:lang w:val="es-MX"/>
                    </w:rPr>
                  </w:pPr>
                </w:p>
                <w:p w14:paraId="68A4BBAB"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ABSTENCIÓN</w:t>
                  </w:r>
                </w:p>
              </w:tc>
              <w:tc>
                <w:tcPr>
                  <w:tcW w:w="1462" w:type="dxa"/>
                </w:tcPr>
                <w:p w14:paraId="12C07E8B" w14:textId="77777777" w:rsidR="004A227E" w:rsidRPr="004A227E" w:rsidRDefault="004A227E" w:rsidP="004A227E">
                  <w:pPr>
                    <w:jc w:val="center"/>
                    <w:rPr>
                      <w:rFonts w:ascii="Arial" w:hAnsi="Arial" w:cs="Arial"/>
                      <w:sz w:val="16"/>
                      <w:szCs w:val="16"/>
                      <w:lang w:val="es-MX"/>
                    </w:rPr>
                  </w:pPr>
                </w:p>
                <w:p w14:paraId="7DC351CA"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EN CONTRA</w:t>
                  </w:r>
                </w:p>
              </w:tc>
            </w:tr>
          </w:tbl>
          <w:p w14:paraId="468BB2E0" w14:textId="77777777" w:rsidR="004A227E" w:rsidRPr="004A227E" w:rsidRDefault="004A227E" w:rsidP="004A227E">
            <w:pPr>
              <w:jc w:val="center"/>
              <w:rPr>
                <w:rFonts w:ascii="Arial" w:hAnsi="Arial" w:cs="Arial"/>
                <w:sz w:val="16"/>
                <w:szCs w:val="16"/>
                <w:lang w:val="es-MX"/>
              </w:rPr>
            </w:pPr>
          </w:p>
        </w:tc>
      </w:tr>
      <w:tr w:rsidR="004A227E" w:rsidRPr="004A227E" w14:paraId="52FD36DA" w14:textId="77777777" w:rsidTr="00445B55">
        <w:tc>
          <w:tcPr>
            <w:tcW w:w="2500" w:type="pct"/>
            <w:vAlign w:val="center"/>
          </w:tcPr>
          <w:p w14:paraId="351777B2" w14:textId="77777777" w:rsidR="004A227E" w:rsidRPr="004A227E" w:rsidRDefault="004A227E" w:rsidP="004A227E">
            <w:pPr>
              <w:jc w:val="center"/>
              <w:rPr>
                <w:rFonts w:ascii="Arial" w:hAnsi="Arial" w:cs="Arial"/>
                <w:sz w:val="18"/>
                <w:szCs w:val="18"/>
                <w:lang w:val="es-MX"/>
              </w:rPr>
            </w:pPr>
          </w:p>
          <w:p w14:paraId="6057A507" w14:textId="77777777" w:rsidR="004A227E" w:rsidRPr="004A227E" w:rsidRDefault="004A227E" w:rsidP="004A227E">
            <w:pPr>
              <w:jc w:val="center"/>
              <w:rPr>
                <w:rFonts w:ascii="Arial" w:hAnsi="Arial" w:cs="Arial"/>
                <w:sz w:val="18"/>
                <w:szCs w:val="18"/>
                <w:lang w:val="es-MX"/>
              </w:rPr>
            </w:pPr>
          </w:p>
          <w:p w14:paraId="1D62F4AE" w14:textId="77777777" w:rsidR="004A227E" w:rsidRPr="004A227E" w:rsidRDefault="004A227E" w:rsidP="004A227E">
            <w:pPr>
              <w:jc w:val="center"/>
              <w:rPr>
                <w:rFonts w:ascii="Arial" w:hAnsi="Arial" w:cs="Arial"/>
                <w:sz w:val="18"/>
                <w:szCs w:val="18"/>
                <w:lang w:val="es-MX"/>
              </w:rPr>
            </w:pPr>
          </w:p>
          <w:p w14:paraId="785189B4" w14:textId="77777777" w:rsidR="004A227E" w:rsidRPr="004A227E" w:rsidRDefault="004A227E" w:rsidP="004A227E">
            <w:pPr>
              <w:jc w:val="center"/>
              <w:rPr>
                <w:rFonts w:ascii="Arial" w:hAnsi="Arial" w:cs="Arial"/>
                <w:sz w:val="18"/>
                <w:szCs w:val="18"/>
                <w:lang w:val="es-MX"/>
              </w:rPr>
            </w:pPr>
            <w:r w:rsidRPr="004A227E">
              <w:rPr>
                <w:rFonts w:ascii="Arial" w:hAnsi="Arial" w:cs="Arial"/>
                <w:sz w:val="18"/>
                <w:szCs w:val="18"/>
                <w:lang w:val="es-MX"/>
              </w:rPr>
              <w:t>Dip. Francisco Javier Cortez Gómez</w:t>
            </w:r>
          </w:p>
          <w:p w14:paraId="6B1CBE11" w14:textId="77777777" w:rsidR="004A227E" w:rsidRPr="004A227E" w:rsidRDefault="004A227E" w:rsidP="004A227E">
            <w:pPr>
              <w:jc w:val="center"/>
              <w:rPr>
                <w:rFonts w:ascii="Arial" w:hAnsi="Arial" w:cs="Arial"/>
                <w:sz w:val="18"/>
                <w:szCs w:val="18"/>
                <w:lang w:val="es-MX"/>
              </w:rPr>
            </w:pPr>
          </w:p>
        </w:tc>
        <w:tc>
          <w:tcPr>
            <w:tcW w:w="2500" w:type="pct"/>
            <w:vAlign w:val="center"/>
          </w:tcPr>
          <w:p w14:paraId="48B47FCC" w14:textId="77777777" w:rsidR="004A227E" w:rsidRPr="004A227E" w:rsidRDefault="004A227E" w:rsidP="004A227E">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A227E" w:rsidRPr="004A227E" w14:paraId="4B6AE8BD" w14:textId="77777777" w:rsidTr="00445B55">
              <w:tc>
                <w:tcPr>
                  <w:tcW w:w="1440" w:type="dxa"/>
                </w:tcPr>
                <w:p w14:paraId="4F97850F" w14:textId="77777777" w:rsidR="004A227E" w:rsidRPr="004A227E" w:rsidRDefault="004A227E" w:rsidP="004A227E">
                  <w:pPr>
                    <w:jc w:val="center"/>
                    <w:rPr>
                      <w:rFonts w:ascii="Arial" w:hAnsi="Arial" w:cs="Arial"/>
                      <w:sz w:val="32"/>
                      <w:szCs w:val="32"/>
                      <w:lang w:val="es-MX"/>
                    </w:rPr>
                  </w:pPr>
                  <w:r w:rsidRPr="004A227E">
                    <w:rPr>
                      <w:rFonts w:ascii="Arial" w:hAnsi="Arial" w:cs="Arial"/>
                      <w:sz w:val="32"/>
                      <w:szCs w:val="32"/>
                      <w:lang w:val="es-MX"/>
                    </w:rPr>
                    <w:t>X</w:t>
                  </w:r>
                </w:p>
                <w:p w14:paraId="02D86306"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 FAVOR</w:t>
                  </w:r>
                </w:p>
                <w:p w14:paraId="425B9719" w14:textId="77777777" w:rsidR="004A227E" w:rsidRPr="004A227E" w:rsidRDefault="004A227E" w:rsidP="004A227E">
                  <w:pPr>
                    <w:jc w:val="center"/>
                    <w:rPr>
                      <w:rFonts w:ascii="Arial" w:hAnsi="Arial" w:cs="Arial"/>
                      <w:sz w:val="16"/>
                      <w:szCs w:val="16"/>
                      <w:lang w:val="es-MX"/>
                    </w:rPr>
                  </w:pPr>
                </w:p>
              </w:tc>
              <w:tc>
                <w:tcPr>
                  <w:tcW w:w="1741" w:type="dxa"/>
                </w:tcPr>
                <w:p w14:paraId="4EC08395" w14:textId="77777777" w:rsidR="004A227E" w:rsidRPr="004A227E" w:rsidRDefault="004A227E" w:rsidP="004A227E">
                  <w:pPr>
                    <w:jc w:val="center"/>
                    <w:rPr>
                      <w:rFonts w:ascii="Arial" w:hAnsi="Arial" w:cs="Arial"/>
                      <w:sz w:val="16"/>
                      <w:szCs w:val="16"/>
                      <w:lang w:val="es-MX"/>
                    </w:rPr>
                  </w:pPr>
                </w:p>
                <w:p w14:paraId="4A84D261"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ABSTENCIÓN</w:t>
                  </w:r>
                </w:p>
              </w:tc>
              <w:tc>
                <w:tcPr>
                  <w:tcW w:w="1462" w:type="dxa"/>
                </w:tcPr>
                <w:p w14:paraId="6487B89D" w14:textId="77777777" w:rsidR="004A227E" w:rsidRPr="004A227E" w:rsidRDefault="004A227E" w:rsidP="004A227E">
                  <w:pPr>
                    <w:jc w:val="center"/>
                    <w:rPr>
                      <w:rFonts w:ascii="Arial" w:hAnsi="Arial" w:cs="Arial"/>
                      <w:sz w:val="16"/>
                      <w:szCs w:val="16"/>
                      <w:lang w:val="es-MX"/>
                    </w:rPr>
                  </w:pPr>
                </w:p>
                <w:p w14:paraId="45C25605" w14:textId="77777777" w:rsidR="004A227E" w:rsidRPr="004A227E" w:rsidRDefault="004A227E" w:rsidP="004A227E">
                  <w:pPr>
                    <w:jc w:val="center"/>
                    <w:rPr>
                      <w:rFonts w:ascii="Arial" w:hAnsi="Arial" w:cs="Arial"/>
                      <w:sz w:val="16"/>
                      <w:szCs w:val="16"/>
                      <w:lang w:val="es-MX"/>
                    </w:rPr>
                  </w:pPr>
                  <w:r w:rsidRPr="004A227E">
                    <w:rPr>
                      <w:rFonts w:ascii="Arial" w:hAnsi="Arial" w:cs="Arial"/>
                      <w:sz w:val="16"/>
                      <w:szCs w:val="16"/>
                      <w:lang w:val="es-MX"/>
                    </w:rPr>
                    <w:t>EN CONTRA</w:t>
                  </w:r>
                </w:p>
              </w:tc>
            </w:tr>
          </w:tbl>
          <w:p w14:paraId="5F6F7C37" w14:textId="77777777" w:rsidR="004A227E" w:rsidRPr="004A227E" w:rsidRDefault="004A227E" w:rsidP="004A227E">
            <w:pPr>
              <w:jc w:val="center"/>
              <w:rPr>
                <w:rFonts w:ascii="Arial" w:hAnsi="Arial" w:cs="Arial"/>
                <w:sz w:val="16"/>
                <w:szCs w:val="16"/>
                <w:lang w:val="es-MX"/>
              </w:rPr>
            </w:pPr>
          </w:p>
        </w:tc>
      </w:tr>
    </w:tbl>
    <w:p w14:paraId="572E201C" w14:textId="77777777" w:rsidR="004A227E" w:rsidRPr="004A227E" w:rsidRDefault="004A227E" w:rsidP="004A227E">
      <w:pPr>
        <w:autoSpaceDE w:val="0"/>
        <w:autoSpaceDN w:val="0"/>
        <w:adjustRightInd w:val="0"/>
        <w:jc w:val="both"/>
        <w:rPr>
          <w:rFonts w:ascii="Arial" w:hAnsi="Arial" w:cs="Arial"/>
          <w:color w:val="000000"/>
          <w:sz w:val="18"/>
          <w:szCs w:val="18"/>
        </w:rPr>
      </w:pPr>
    </w:p>
    <w:p w14:paraId="1F92C6FD" w14:textId="77777777" w:rsidR="004A227E" w:rsidRPr="004A227E" w:rsidRDefault="004A227E" w:rsidP="004A227E">
      <w:pPr>
        <w:autoSpaceDE w:val="0"/>
        <w:autoSpaceDN w:val="0"/>
        <w:adjustRightInd w:val="0"/>
        <w:jc w:val="both"/>
        <w:rPr>
          <w:rFonts w:ascii="Arial" w:hAnsi="Arial" w:cs="Arial"/>
          <w:color w:val="000000"/>
          <w:sz w:val="18"/>
          <w:szCs w:val="18"/>
          <w:lang w:val="es-MX"/>
        </w:rPr>
      </w:pPr>
      <w:r w:rsidRPr="004A227E">
        <w:rPr>
          <w:rFonts w:ascii="Arial" w:hAnsi="Arial" w:cs="Arial"/>
          <w:color w:val="000000"/>
          <w:sz w:val="18"/>
          <w:szCs w:val="18"/>
        </w:rPr>
        <w:t xml:space="preserve">Estas firmas pertenecen al Dictamen de la Comisión de Finanzas, de la LXII Legislatura del Congreso del Estado, Independiente, Libre y Soberano de Coahuila de Zaragoza, en relación a la </w:t>
      </w:r>
      <w:r w:rsidRPr="004A227E">
        <w:rPr>
          <w:rFonts w:ascii="Arial" w:hAnsi="Arial" w:cs="Arial"/>
          <w:color w:val="000000"/>
          <w:sz w:val="18"/>
          <w:szCs w:val="18"/>
          <w:lang w:val="es-MX"/>
        </w:rPr>
        <w:t>Iniciativa de Decreto enviada por el Presidente Municipal de Matamoros, Coahuila de Zaragoza, para que se autorice a desincorporar del dominio público municipal, la fracción de terreno “B” del predio rústico denominado “Santa Cecilia” ubicado en los lotes #133 y #149 Lote B #002, de la Colonia “Santa Cecilia” de ese Municipio, con una superficie total de 29,232.15 M2., con el fin de enajenarlo a título gratuito a favor del Instituto Mexicano del Seguro Social, con objeto de llevar a cabo la construcción de un nuevo Hospital IMSS-Bienestar.</w:t>
      </w:r>
    </w:p>
    <w:p w14:paraId="5CE89234" w14:textId="77777777" w:rsidR="004A227E" w:rsidRPr="004A227E" w:rsidRDefault="004A227E" w:rsidP="004A227E">
      <w:pPr>
        <w:autoSpaceDE w:val="0"/>
        <w:autoSpaceDN w:val="0"/>
        <w:adjustRightInd w:val="0"/>
        <w:jc w:val="both"/>
        <w:rPr>
          <w:rFonts w:ascii="Arial" w:hAnsi="Arial" w:cs="Arial"/>
          <w:b/>
          <w:bCs/>
          <w:color w:val="000000"/>
          <w:sz w:val="18"/>
          <w:szCs w:val="18"/>
          <w:lang w:val="es-MX"/>
        </w:rPr>
      </w:pPr>
    </w:p>
    <w:p w14:paraId="0C7494BD" w14:textId="77777777" w:rsidR="002B2E84" w:rsidRPr="002B2E84" w:rsidRDefault="002B2E84" w:rsidP="002B2E84">
      <w:pPr>
        <w:autoSpaceDE w:val="0"/>
        <w:autoSpaceDN w:val="0"/>
        <w:adjustRightInd w:val="0"/>
        <w:spacing w:line="276" w:lineRule="auto"/>
        <w:jc w:val="both"/>
        <w:rPr>
          <w:rFonts w:ascii="Arial" w:hAnsi="Arial" w:cs="Arial"/>
          <w:b/>
          <w:bCs/>
          <w:color w:val="000000"/>
          <w:lang w:val="es-MX"/>
        </w:rPr>
      </w:pPr>
    </w:p>
    <w:p w14:paraId="742654A9" w14:textId="7D8ADE1D" w:rsidR="002B2E84" w:rsidRDefault="002B2E84" w:rsidP="001E2757"/>
    <w:sectPr w:rsidR="002B2E84"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276D4" w14:textId="77777777" w:rsidR="00B806F0" w:rsidRDefault="00B806F0" w:rsidP="00294FC5">
      <w:r>
        <w:separator/>
      </w:r>
    </w:p>
  </w:endnote>
  <w:endnote w:type="continuationSeparator" w:id="0">
    <w:p w14:paraId="0A64510C" w14:textId="77777777" w:rsidR="00B806F0" w:rsidRDefault="00B806F0"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charset w:val="00"/>
    <w:family w:val="swiss"/>
    <w:pitch w:val="variable"/>
    <w:sig w:usb0="80000023" w:usb1="0200FFEE" w:usb2="0304002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roman"/>
    <w:pitch w:val="default"/>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445B55" w:rsidRPr="00F06D3B" w:rsidRDefault="00445B55"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F5642" w14:textId="77777777" w:rsidR="00B806F0" w:rsidRDefault="00B806F0" w:rsidP="00294FC5">
      <w:r>
        <w:separator/>
      </w:r>
    </w:p>
  </w:footnote>
  <w:footnote w:type="continuationSeparator" w:id="0">
    <w:p w14:paraId="5C4E78FD" w14:textId="77777777" w:rsidR="00B806F0" w:rsidRDefault="00B806F0" w:rsidP="00294FC5">
      <w:r>
        <w:continuationSeparator/>
      </w:r>
    </w:p>
  </w:footnote>
  <w:footnote w:id="1">
    <w:p w14:paraId="5AB44EC5" w14:textId="77777777" w:rsidR="00445B55" w:rsidRPr="00AE4416" w:rsidRDefault="00445B55" w:rsidP="008473C6">
      <w:pPr>
        <w:pStyle w:val="Textonotapie"/>
        <w:rPr>
          <w:rFonts w:ascii="Arial" w:hAnsi="Arial" w:cs="Arial"/>
          <w:sz w:val="16"/>
        </w:rPr>
      </w:pPr>
      <w:r w:rsidRPr="00AE4416">
        <w:rPr>
          <w:rStyle w:val="Refdenotaalpie"/>
          <w:rFonts w:ascii="Arial" w:hAnsi="Arial" w:cs="Arial"/>
          <w:sz w:val="16"/>
        </w:rPr>
        <w:footnoteRef/>
      </w:r>
      <w:r w:rsidRPr="00AE4416">
        <w:rPr>
          <w:rFonts w:ascii="Arial" w:hAnsi="Arial" w:cs="Arial"/>
          <w:sz w:val="16"/>
        </w:rPr>
        <w:t xml:space="preserve"> Real Academia Española, “Afinidad”. Disponible en </w:t>
      </w:r>
      <w:hyperlink r:id="rId1" w:history="1">
        <w:r w:rsidRPr="00AE4416">
          <w:rPr>
            <w:rStyle w:val="Hipervnculo"/>
            <w:rFonts w:ascii="Arial" w:hAnsi="Arial" w:cs="Arial"/>
            <w:sz w:val="16"/>
          </w:rPr>
          <w:t>https://dle.rae.es/afinidad</w:t>
        </w:r>
      </w:hyperlink>
      <w:r w:rsidRPr="00AE4416">
        <w:rPr>
          <w:rFonts w:ascii="Arial" w:hAnsi="Arial" w:cs="Arial"/>
          <w:sz w:val="16"/>
        </w:rPr>
        <w:t xml:space="preserve"> </w:t>
      </w:r>
    </w:p>
  </w:footnote>
  <w:footnote w:id="2">
    <w:p w14:paraId="509C76DC" w14:textId="77777777" w:rsidR="00445B55" w:rsidRDefault="00445B55" w:rsidP="008473C6">
      <w:pPr>
        <w:pStyle w:val="Textonotapie"/>
      </w:pPr>
      <w:r>
        <w:rPr>
          <w:rStyle w:val="Refdenotaalpie"/>
        </w:rPr>
        <w:footnoteRef/>
      </w:r>
      <w:r>
        <w:t xml:space="preserve"> Ruíz Martínez, Ana María, “Las duplicidades administrativas: ¿tenemos demasiados niveles administrativos?”, </w:t>
      </w:r>
      <w:r>
        <w:rPr>
          <w:i/>
          <w:iCs/>
        </w:rPr>
        <w:t xml:space="preserve">Nueva Revista, </w:t>
      </w:r>
      <w:r w:rsidRPr="00E75A68">
        <w:t>154</w:t>
      </w:r>
      <w:r>
        <w:rPr>
          <w:i/>
          <w:iCs/>
        </w:rPr>
        <w:t xml:space="preserve">,  </w:t>
      </w:r>
      <w:r>
        <w:t xml:space="preserve">p. 125.   Disponible en </w:t>
      </w:r>
      <w:hyperlink r:id="rId2" w:history="1">
        <w:r w:rsidRPr="008473C6">
          <w:rPr>
            <w:rStyle w:val="Hipervnculo"/>
          </w:rPr>
          <w:t>https://reunir.unir.net/bitstream/handle/123456789/4015/Las%20duplicidades%20administrativas.pdf?sequence=1&amp;isAllowed=y</w:t>
        </w:r>
      </w:hyperlink>
      <w:r>
        <w:t xml:space="preserve"> </w:t>
      </w:r>
    </w:p>
  </w:footnote>
  <w:footnote w:id="3">
    <w:p w14:paraId="7AAC4375" w14:textId="77777777" w:rsidR="00445B55" w:rsidRPr="00AE4416" w:rsidRDefault="00445B55" w:rsidP="008473C6">
      <w:pPr>
        <w:pStyle w:val="Textonotapie"/>
        <w:rPr>
          <w:rFonts w:ascii="Arial" w:hAnsi="Arial" w:cs="Arial"/>
          <w:sz w:val="16"/>
        </w:rPr>
      </w:pPr>
      <w:r w:rsidRPr="00AE4416">
        <w:rPr>
          <w:rStyle w:val="Refdenotaalpie"/>
          <w:rFonts w:ascii="Arial" w:hAnsi="Arial" w:cs="Arial"/>
          <w:sz w:val="16"/>
        </w:rPr>
        <w:footnoteRef/>
      </w:r>
      <w:r w:rsidRPr="00AE4416">
        <w:rPr>
          <w:rFonts w:ascii="Arial" w:hAnsi="Arial" w:cs="Arial"/>
          <w:sz w:val="16"/>
        </w:rPr>
        <w:t xml:space="preserve"> Archivo Municipal de Saltillo. Actas de Cabildo, Libro 8. Los acuerdos de cabildo 202 a 205 contienen una relación circunstanciada de los hechos ocurridos en Saltillo la noche del 1° de julio de 1821. En esos documentos, el cuerpo capitular reconoce los méritos de los militares y vecinos que tomaron parte en los hechos.</w:t>
      </w:r>
    </w:p>
  </w:footnote>
  <w:footnote w:id="4">
    <w:p w14:paraId="3DA4D5D1" w14:textId="77777777" w:rsidR="00445B55" w:rsidRPr="00AE4416" w:rsidRDefault="00445B55" w:rsidP="008473C6">
      <w:pPr>
        <w:pStyle w:val="Textonotapie"/>
        <w:rPr>
          <w:rFonts w:ascii="Arial" w:hAnsi="Arial" w:cs="Arial"/>
          <w:sz w:val="16"/>
        </w:rPr>
      </w:pPr>
      <w:r w:rsidRPr="00AE4416">
        <w:rPr>
          <w:rStyle w:val="Refdenotaalpie"/>
          <w:rFonts w:ascii="Arial" w:hAnsi="Arial" w:cs="Arial"/>
          <w:sz w:val="16"/>
        </w:rPr>
        <w:footnoteRef/>
      </w:r>
      <w:r w:rsidRPr="00AE4416">
        <w:rPr>
          <w:rFonts w:ascii="Arial" w:hAnsi="Arial" w:cs="Arial"/>
          <w:sz w:val="16"/>
        </w:rPr>
        <w:t xml:space="preserve"> Santoscoy Flores, María Elena, La Independencia en la Provincia de Coahuila, Archivo General de la Nación, México 1999, tomo 1</w:t>
      </w:r>
    </w:p>
  </w:footnote>
  <w:footnote w:id="5">
    <w:p w14:paraId="77AB8592" w14:textId="77777777" w:rsidR="00445B55" w:rsidRPr="00AE4416" w:rsidRDefault="00445B55" w:rsidP="008473C6">
      <w:pPr>
        <w:pStyle w:val="Textonotapie"/>
        <w:rPr>
          <w:rFonts w:ascii="Arial" w:hAnsi="Arial" w:cs="Arial"/>
          <w:sz w:val="16"/>
        </w:rPr>
      </w:pPr>
      <w:r w:rsidRPr="00AE4416">
        <w:rPr>
          <w:rStyle w:val="Refdenotaalpie"/>
          <w:rFonts w:ascii="Arial" w:hAnsi="Arial" w:cs="Arial"/>
          <w:sz w:val="16"/>
        </w:rPr>
        <w:footnoteRef/>
      </w:r>
      <w:r w:rsidRPr="00AE4416">
        <w:rPr>
          <w:rFonts w:ascii="Arial" w:hAnsi="Arial" w:cs="Arial"/>
          <w:sz w:val="16"/>
        </w:rPr>
        <w:t xml:space="preserve"> Fuentes García, José, </w:t>
      </w:r>
      <w:r w:rsidRPr="00AE4416">
        <w:rPr>
          <w:rFonts w:ascii="Arial" w:hAnsi="Arial" w:cs="Arial"/>
          <w:i/>
          <w:iCs/>
          <w:sz w:val="16"/>
        </w:rPr>
        <w:t>Coahuila. Historia de las instituciones jurídicas</w:t>
      </w:r>
      <w:r w:rsidRPr="00AE4416">
        <w:rPr>
          <w:rFonts w:ascii="Arial" w:hAnsi="Arial" w:cs="Arial"/>
          <w:sz w:val="16"/>
        </w:rPr>
        <w:t xml:space="preserve">, México, Universidad Nacional Autónoma de México – Instituto de Investigaciones Jurídicas – Senado de la República, 2010, p. 20 y 21. Disponible en </w:t>
      </w:r>
      <w:hyperlink r:id="rId3" w:history="1">
        <w:r w:rsidRPr="00AE4416">
          <w:rPr>
            <w:rStyle w:val="Hipervnculo"/>
            <w:rFonts w:ascii="Arial" w:hAnsi="Arial" w:cs="Arial"/>
            <w:sz w:val="16"/>
          </w:rPr>
          <w:t>https://archivos.juridicas.unam.mx/www/bjv/libros/7/3134/6.pdf</w:t>
        </w:r>
      </w:hyperlink>
      <w:r w:rsidRPr="00AE4416">
        <w:rPr>
          <w:rFonts w:ascii="Arial" w:hAnsi="Arial" w:cs="Arial"/>
          <w:sz w:val="16"/>
        </w:rPr>
        <w:t xml:space="preserve"> </w:t>
      </w:r>
    </w:p>
  </w:footnote>
  <w:footnote w:id="6">
    <w:p w14:paraId="0A30194B" w14:textId="77777777" w:rsidR="00445B55" w:rsidRPr="00AE4416" w:rsidRDefault="00445B55" w:rsidP="008473C6">
      <w:pPr>
        <w:pStyle w:val="Textonotapie"/>
        <w:rPr>
          <w:rFonts w:ascii="Arial" w:hAnsi="Arial" w:cs="Arial"/>
          <w:sz w:val="16"/>
        </w:rPr>
      </w:pPr>
      <w:r w:rsidRPr="00AE4416">
        <w:rPr>
          <w:rStyle w:val="Refdenotaalpie"/>
          <w:rFonts w:ascii="Arial" w:hAnsi="Arial" w:cs="Arial"/>
          <w:sz w:val="16"/>
        </w:rPr>
        <w:footnoteRef/>
      </w:r>
      <w:r w:rsidRPr="00AE4416">
        <w:rPr>
          <w:rFonts w:ascii="Arial" w:hAnsi="Arial" w:cs="Arial"/>
          <w:sz w:val="16"/>
        </w:rPr>
        <w:t xml:space="preserve"> Transcripción del documento del Archivo Municipal de Saltillo, emitido entre los días 1 y 2 de julio de 1821, en el cual se da cuenta de la declaración de la Independencia en la Villa de Santiago del Saltillo. </w:t>
      </w:r>
    </w:p>
  </w:footnote>
  <w:footnote w:id="7">
    <w:p w14:paraId="72471168" w14:textId="77777777" w:rsidR="00445B55" w:rsidRPr="00AE4416" w:rsidRDefault="00445B55" w:rsidP="008473C6">
      <w:pPr>
        <w:pStyle w:val="Textonotapie"/>
        <w:rPr>
          <w:rFonts w:ascii="Arial" w:hAnsi="Arial" w:cs="Arial"/>
          <w:sz w:val="16"/>
        </w:rPr>
      </w:pPr>
      <w:r w:rsidRPr="00AE4416">
        <w:rPr>
          <w:rStyle w:val="Refdenotaalpie"/>
          <w:rFonts w:ascii="Arial" w:hAnsi="Arial" w:cs="Arial"/>
          <w:sz w:val="16"/>
        </w:rPr>
        <w:footnoteRef/>
      </w:r>
      <w:r w:rsidRPr="00AE4416">
        <w:rPr>
          <w:rFonts w:ascii="Arial" w:hAnsi="Arial" w:cs="Arial"/>
          <w:sz w:val="16"/>
        </w:rPr>
        <w:t xml:space="preserve"> “Proclamar”, Real Academia Española, disponible en </w:t>
      </w:r>
      <w:hyperlink r:id="rId4" w:history="1">
        <w:r w:rsidRPr="00AE4416">
          <w:rPr>
            <w:rStyle w:val="Hipervnculo"/>
            <w:rFonts w:ascii="Arial" w:hAnsi="Arial" w:cs="Arial"/>
            <w:sz w:val="16"/>
          </w:rPr>
          <w:t>https://dle.rae.es/proclamar</w:t>
        </w:r>
      </w:hyperlink>
      <w:r w:rsidRPr="00AE4416">
        <w:rPr>
          <w:rFonts w:ascii="Arial" w:hAnsi="Arial" w:cs="Arial"/>
          <w:sz w:val="16"/>
        </w:rPr>
        <w:t xml:space="preserve"> </w:t>
      </w:r>
    </w:p>
  </w:footnote>
  <w:footnote w:id="8">
    <w:p w14:paraId="2B73C7B5" w14:textId="77777777" w:rsidR="00445B55" w:rsidRPr="00AE4416" w:rsidRDefault="00445B55" w:rsidP="008473C6">
      <w:pPr>
        <w:pStyle w:val="Textonotapie"/>
        <w:rPr>
          <w:rFonts w:ascii="Arial" w:hAnsi="Arial" w:cs="Arial"/>
          <w:sz w:val="16"/>
        </w:rPr>
      </w:pPr>
      <w:r w:rsidRPr="00AE4416">
        <w:rPr>
          <w:rStyle w:val="Refdenotaalpie"/>
          <w:rFonts w:ascii="Arial" w:hAnsi="Arial" w:cs="Arial"/>
          <w:sz w:val="16"/>
        </w:rPr>
        <w:footnoteRef/>
      </w:r>
      <w:r w:rsidRPr="00AE4416">
        <w:rPr>
          <w:rFonts w:ascii="Arial" w:hAnsi="Arial" w:cs="Arial"/>
          <w:sz w:val="16"/>
        </w:rPr>
        <w:t xml:space="preserve"> “Independencia”, Real Academia Española, disponible en </w:t>
      </w:r>
      <w:hyperlink r:id="rId5" w:history="1">
        <w:r w:rsidRPr="00AE4416">
          <w:rPr>
            <w:rStyle w:val="Hipervnculo"/>
            <w:rFonts w:ascii="Arial" w:hAnsi="Arial" w:cs="Arial"/>
            <w:sz w:val="16"/>
          </w:rPr>
          <w:t>https://dle.rae.es/independencia</w:t>
        </w:r>
      </w:hyperlink>
      <w:r w:rsidRPr="00AE4416">
        <w:rPr>
          <w:rFonts w:ascii="Arial" w:hAnsi="Arial" w:cs="Arial"/>
          <w:sz w:val="16"/>
        </w:rPr>
        <w:t xml:space="preserve"> </w:t>
      </w:r>
    </w:p>
  </w:footnote>
  <w:footnote w:id="9">
    <w:p w14:paraId="13C12739" w14:textId="77777777" w:rsidR="00445B55" w:rsidRPr="00AE4416" w:rsidRDefault="00445B55" w:rsidP="008473C6">
      <w:pPr>
        <w:pStyle w:val="Textonotapie"/>
        <w:rPr>
          <w:rFonts w:ascii="Arial" w:hAnsi="Arial" w:cs="Arial"/>
          <w:sz w:val="16"/>
        </w:rPr>
      </w:pPr>
      <w:r w:rsidRPr="00AE4416">
        <w:rPr>
          <w:rStyle w:val="Refdenotaalpie"/>
          <w:rFonts w:ascii="Arial" w:hAnsi="Arial" w:cs="Arial"/>
          <w:sz w:val="16"/>
        </w:rPr>
        <w:footnoteRef/>
      </w:r>
      <w:r w:rsidRPr="00AE4416">
        <w:rPr>
          <w:rFonts w:ascii="Arial" w:hAnsi="Arial" w:cs="Arial"/>
          <w:sz w:val="16"/>
        </w:rPr>
        <w:t xml:space="preserve"> Barragán Barragán, José, “Conceptos mínimos sobre la soberanía”, en Macías Vázquez, María Carmen</w:t>
      </w:r>
    </w:p>
    <w:p w14:paraId="740A7F95" w14:textId="77777777" w:rsidR="00445B55" w:rsidRPr="00AE4416" w:rsidRDefault="00445B55" w:rsidP="008473C6">
      <w:pPr>
        <w:pStyle w:val="Textonotapie"/>
        <w:rPr>
          <w:rFonts w:ascii="Arial" w:hAnsi="Arial" w:cs="Arial"/>
          <w:sz w:val="16"/>
        </w:rPr>
      </w:pPr>
      <w:r w:rsidRPr="00AE4416">
        <w:rPr>
          <w:rFonts w:ascii="Arial" w:hAnsi="Arial" w:cs="Arial"/>
          <w:sz w:val="16"/>
        </w:rPr>
        <w:t xml:space="preserve">Anglés Hernández, Marisol (Coords.), </w:t>
      </w:r>
      <w:r w:rsidRPr="00AE4416">
        <w:rPr>
          <w:rFonts w:ascii="Arial" w:hAnsi="Arial" w:cs="Arial"/>
          <w:i/>
          <w:iCs/>
          <w:sz w:val="16"/>
        </w:rPr>
        <w:t xml:space="preserve">Estudios en homenaje a don José Emilio Rolando Ordoñez Cifuentes, </w:t>
      </w:r>
      <w:r w:rsidRPr="00AE4416">
        <w:rPr>
          <w:rFonts w:ascii="Arial" w:hAnsi="Arial" w:cs="Arial"/>
          <w:sz w:val="16"/>
        </w:rPr>
        <w:t>México, Universidad Nacional Autónoma de México, 2013,</w:t>
      </w:r>
      <w:r w:rsidRPr="00AE4416">
        <w:rPr>
          <w:rFonts w:ascii="Arial" w:hAnsi="Arial" w:cs="Arial"/>
          <w:i/>
          <w:iCs/>
          <w:sz w:val="16"/>
        </w:rPr>
        <w:t xml:space="preserve"> </w:t>
      </w:r>
      <w:r w:rsidRPr="00AE4416">
        <w:rPr>
          <w:rFonts w:ascii="Arial" w:hAnsi="Arial" w:cs="Arial"/>
          <w:sz w:val="16"/>
        </w:rPr>
        <w:t xml:space="preserve"> p. 418. Disponible en </w:t>
      </w:r>
      <w:hyperlink r:id="rId6" w:history="1">
        <w:r w:rsidRPr="00AE4416">
          <w:rPr>
            <w:rStyle w:val="Hipervnculo"/>
            <w:rFonts w:ascii="Arial" w:hAnsi="Arial" w:cs="Arial"/>
            <w:sz w:val="16"/>
          </w:rPr>
          <w:t>https://archivos.juridicas.unam.mx/www/bjv/libros/8/3536/20.pdf</w:t>
        </w:r>
      </w:hyperlink>
      <w:r w:rsidRPr="00AE4416">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45B55" w:rsidRPr="00BD70B3" w14:paraId="7F1CFBE6" w14:textId="77777777" w:rsidTr="004624C3">
      <w:trPr>
        <w:jc w:val="center"/>
      </w:trPr>
      <w:tc>
        <w:tcPr>
          <w:tcW w:w="1541" w:type="dxa"/>
        </w:tcPr>
        <w:p w14:paraId="10CA6B5F" w14:textId="77777777" w:rsidR="00445B55" w:rsidRPr="00BD70B3" w:rsidRDefault="00445B55" w:rsidP="00BD70B3">
          <w:pPr>
            <w:jc w:val="center"/>
            <w:rPr>
              <w:rFonts w:ascii="Arial" w:hAnsi="Arial"/>
              <w:b/>
              <w:bCs/>
              <w:sz w:val="12"/>
              <w:szCs w:val="20"/>
              <w:lang w:val="es-MX"/>
            </w:rPr>
          </w:pPr>
          <w:r w:rsidRPr="00BD70B3">
            <w:rPr>
              <w:rFonts w:cs="Arial"/>
              <w:bCs/>
              <w:smallCaps/>
              <w:noProof/>
              <w:spacing w:val="20"/>
              <w:sz w:val="32"/>
              <w:szCs w:val="32"/>
              <w:lang w:val="es-MX" w:eastAsia="es-MX"/>
            </w:rPr>
            <w:drawing>
              <wp:anchor distT="0" distB="0" distL="114300" distR="114300" simplePos="0" relativeHeight="251660288" behindDoc="0" locked="0" layoutInCell="1" allowOverlap="1" wp14:anchorId="15F8A842" wp14:editId="7F5BAFA2">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5E3D1" w14:textId="77777777" w:rsidR="00445B55" w:rsidRPr="00BD70B3" w:rsidRDefault="00445B55" w:rsidP="00BD70B3">
          <w:pPr>
            <w:jc w:val="center"/>
            <w:rPr>
              <w:rFonts w:ascii="Arial" w:hAnsi="Arial"/>
              <w:b/>
              <w:bCs/>
              <w:sz w:val="12"/>
              <w:szCs w:val="20"/>
              <w:lang w:val="es-MX"/>
            </w:rPr>
          </w:pPr>
        </w:p>
        <w:p w14:paraId="6B81ADA1" w14:textId="77777777" w:rsidR="00445B55" w:rsidRPr="00BD70B3" w:rsidRDefault="00445B55" w:rsidP="00BD70B3">
          <w:pPr>
            <w:jc w:val="center"/>
            <w:rPr>
              <w:rFonts w:ascii="Arial" w:hAnsi="Arial"/>
              <w:b/>
              <w:bCs/>
              <w:sz w:val="12"/>
              <w:szCs w:val="20"/>
              <w:lang w:val="es-MX"/>
            </w:rPr>
          </w:pPr>
        </w:p>
      </w:tc>
      <w:tc>
        <w:tcPr>
          <w:tcW w:w="7957" w:type="dxa"/>
        </w:tcPr>
        <w:p w14:paraId="68EED81F" w14:textId="77777777" w:rsidR="00445B55" w:rsidRPr="00BD70B3" w:rsidRDefault="00445B55" w:rsidP="00BD70B3">
          <w:pPr>
            <w:jc w:val="center"/>
            <w:rPr>
              <w:rFonts w:ascii="Arial" w:hAnsi="Arial"/>
              <w:b/>
              <w:bCs/>
              <w:sz w:val="20"/>
              <w:szCs w:val="20"/>
              <w:lang w:val="es-MX"/>
            </w:rPr>
          </w:pPr>
        </w:p>
        <w:p w14:paraId="2DE606FD" w14:textId="77777777" w:rsidR="00445B55" w:rsidRPr="00BD70B3" w:rsidRDefault="00445B55" w:rsidP="00BD70B3">
          <w:pPr>
            <w:tabs>
              <w:tab w:val="center" w:pos="4252"/>
              <w:tab w:val="right" w:pos="8504"/>
            </w:tabs>
            <w:jc w:val="center"/>
            <w:rPr>
              <w:smallCaps/>
              <w:spacing w:val="20"/>
              <w:sz w:val="32"/>
              <w:szCs w:val="32"/>
              <w:lang w:val="es-MX"/>
            </w:rPr>
          </w:pPr>
          <w:r w:rsidRPr="00BD70B3">
            <w:rPr>
              <w:smallCaps/>
              <w:spacing w:val="20"/>
              <w:sz w:val="32"/>
              <w:szCs w:val="32"/>
              <w:lang w:val="es-MX"/>
            </w:rPr>
            <w:t xml:space="preserve">Estado Independiente, Libre y Soberano </w:t>
          </w:r>
        </w:p>
        <w:p w14:paraId="6CA6D6B3" w14:textId="77777777" w:rsidR="00445B55" w:rsidRPr="00BD70B3" w:rsidRDefault="00445B55" w:rsidP="00BD70B3">
          <w:pPr>
            <w:tabs>
              <w:tab w:val="center" w:pos="4252"/>
              <w:tab w:val="right" w:pos="8504"/>
            </w:tabs>
            <w:jc w:val="center"/>
            <w:rPr>
              <w:smallCaps/>
              <w:spacing w:val="20"/>
              <w:sz w:val="32"/>
              <w:szCs w:val="32"/>
              <w:lang w:val="es-MX"/>
            </w:rPr>
          </w:pPr>
          <w:r w:rsidRPr="00BD70B3">
            <w:rPr>
              <w:smallCaps/>
              <w:spacing w:val="20"/>
              <w:sz w:val="32"/>
              <w:szCs w:val="32"/>
              <w:lang w:val="es-MX"/>
            </w:rPr>
            <w:t>de Coahuila de Zaragoza</w:t>
          </w:r>
        </w:p>
        <w:p w14:paraId="5787731B" w14:textId="77777777" w:rsidR="00445B55" w:rsidRPr="00BD70B3" w:rsidRDefault="00445B55" w:rsidP="00BD70B3">
          <w:pPr>
            <w:tabs>
              <w:tab w:val="center" w:pos="4252"/>
              <w:tab w:val="right" w:pos="8504"/>
            </w:tabs>
            <w:jc w:val="center"/>
            <w:rPr>
              <w:smallCaps/>
              <w:spacing w:val="20"/>
              <w:sz w:val="20"/>
              <w:szCs w:val="20"/>
              <w:lang w:val="es-MX"/>
            </w:rPr>
          </w:pPr>
        </w:p>
        <w:p w14:paraId="0257CA2C" w14:textId="77777777" w:rsidR="00445B55" w:rsidRPr="00BD70B3" w:rsidRDefault="00445B55" w:rsidP="00BD70B3">
          <w:pPr>
            <w:tabs>
              <w:tab w:val="center" w:pos="4252"/>
              <w:tab w:val="right" w:pos="8504"/>
            </w:tabs>
            <w:jc w:val="center"/>
            <w:rPr>
              <w:smallCaps/>
              <w:spacing w:val="20"/>
              <w:sz w:val="28"/>
              <w:szCs w:val="28"/>
              <w:lang w:val="es-MX"/>
            </w:rPr>
          </w:pPr>
          <w:r w:rsidRPr="00BD70B3">
            <w:rPr>
              <w:smallCaps/>
              <w:spacing w:val="20"/>
              <w:sz w:val="28"/>
              <w:szCs w:val="28"/>
              <w:lang w:val="es-MX"/>
            </w:rPr>
            <w:t>Poder Legislativo</w:t>
          </w:r>
        </w:p>
        <w:p w14:paraId="7CF3BB05" w14:textId="77777777" w:rsidR="00445B55" w:rsidRPr="00BD70B3" w:rsidRDefault="00445B55" w:rsidP="00BD70B3">
          <w:pPr>
            <w:tabs>
              <w:tab w:val="center" w:pos="4252"/>
              <w:tab w:val="left" w:pos="5040"/>
              <w:tab w:val="right" w:pos="8504"/>
            </w:tabs>
            <w:ind w:right="-93"/>
            <w:jc w:val="center"/>
            <w:rPr>
              <w:rFonts w:ascii="Arial" w:hAnsi="Arial"/>
              <w:b/>
              <w:bCs/>
              <w:sz w:val="16"/>
              <w:szCs w:val="20"/>
              <w:lang w:val="es-MX"/>
            </w:rPr>
          </w:pPr>
        </w:p>
        <w:p w14:paraId="2D5AA223" w14:textId="77777777" w:rsidR="00445B55" w:rsidRPr="00BD70B3" w:rsidRDefault="00445B55" w:rsidP="00BD70B3">
          <w:pPr>
            <w:tabs>
              <w:tab w:val="center" w:pos="4252"/>
              <w:tab w:val="left" w:pos="5040"/>
              <w:tab w:val="right" w:pos="8504"/>
            </w:tabs>
            <w:ind w:right="-93"/>
            <w:jc w:val="center"/>
            <w:rPr>
              <w:rFonts w:ascii="Arial" w:hAnsi="Arial"/>
              <w:bCs/>
              <w:sz w:val="12"/>
              <w:szCs w:val="20"/>
              <w:lang w:val="es-MX"/>
            </w:rPr>
          </w:pPr>
          <w:r w:rsidRPr="00BD70B3">
            <w:rPr>
              <w:rFonts w:ascii="Arial" w:hAnsi="Arial"/>
              <w:bCs/>
              <w:sz w:val="18"/>
              <w:szCs w:val="20"/>
              <w:lang w:val="es-MX"/>
            </w:rPr>
            <w:t>“2021, Año del reconocimiento al trabajo del personal de salud por su lucha contra el COVID-19”</w:t>
          </w:r>
        </w:p>
      </w:tc>
      <w:tc>
        <w:tcPr>
          <w:tcW w:w="1559" w:type="dxa"/>
        </w:tcPr>
        <w:p w14:paraId="090AD1BD" w14:textId="762C2AB8" w:rsidR="00445B55" w:rsidRPr="00BD70B3" w:rsidRDefault="00445B55" w:rsidP="00BD70B3">
          <w:pPr>
            <w:jc w:val="center"/>
            <w:rPr>
              <w:rFonts w:ascii="Arial" w:hAnsi="Arial"/>
              <w:b/>
              <w:bCs/>
              <w:sz w:val="12"/>
              <w:szCs w:val="20"/>
              <w:lang w:val="es-MX"/>
            </w:rPr>
          </w:pPr>
        </w:p>
      </w:tc>
    </w:tr>
  </w:tbl>
  <w:p w14:paraId="5229F406" w14:textId="176FC6F6" w:rsidR="00445B55" w:rsidRPr="00BD70B3" w:rsidRDefault="00445B55">
    <w:pPr>
      <w:pStyle w:val="Encabezado"/>
      <w:rPr>
        <w:lang w:val="es-MX"/>
      </w:rPr>
    </w:pPr>
    <w:r w:rsidRPr="00BD70B3">
      <w:rPr>
        <w:rFonts w:ascii="Calibri" w:eastAsia="Calibri" w:hAnsi="Calibri"/>
        <w:noProof/>
        <w:sz w:val="22"/>
        <w:szCs w:val="22"/>
        <w:lang w:val="es-MX" w:eastAsia="es-MX"/>
      </w:rPr>
      <w:drawing>
        <wp:anchor distT="0" distB="0" distL="114300" distR="114300" simplePos="0" relativeHeight="251659264" behindDoc="0" locked="0" layoutInCell="1" allowOverlap="1" wp14:anchorId="7B6DDAE0" wp14:editId="6608C189">
          <wp:simplePos x="0" y="0"/>
          <wp:positionH relativeFrom="margin">
            <wp:posOffset>5518785</wp:posOffset>
          </wp:positionH>
          <wp:positionV relativeFrom="margin">
            <wp:posOffset>-1400014</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132C7"/>
    <w:multiLevelType w:val="hybridMultilevel"/>
    <w:tmpl w:val="4FB2B13A"/>
    <w:lvl w:ilvl="0" w:tplc="74B4A80C">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0377C"/>
    <w:multiLevelType w:val="hybridMultilevel"/>
    <w:tmpl w:val="98D0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56172A"/>
    <w:multiLevelType w:val="hybridMultilevel"/>
    <w:tmpl w:val="FE16337C"/>
    <w:lvl w:ilvl="0" w:tplc="572466A4">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2B2B9A"/>
    <w:multiLevelType w:val="hybridMultilevel"/>
    <w:tmpl w:val="E7BE1738"/>
    <w:lvl w:ilvl="0" w:tplc="3C44768A">
      <w:start w:val="1"/>
      <w:numFmt w:val="bullet"/>
      <w:lvlText w:val="•"/>
      <w:lvlJc w:val="left"/>
      <w:pPr>
        <w:tabs>
          <w:tab w:val="num" w:pos="720"/>
        </w:tabs>
        <w:ind w:left="720" w:hanging="360"/>
      </w:pPr>
      <w:rPr>
        <w:rFonts w:ascii="Arial" w:hAnsi="Arial" w:hint="default"/>
      </w:rPr>
    </w:lvl>
    <w:lvl w:ilvl="1" w:tplc="0A78E59A" w:tentative="1">
      <w:start w:val="1"/>
      <w:numFmt w:val="bullet"/>
      <w:lvlText w:val="•"/>
      <w:lvlJc w:val="left"/>
      <w:pPr>
        <w:tabs>
          <w:tab w:val="num" w:pos="1440"/>
        </w:tabs>
        <w:ind w:left="1440" w:hanging="360"/>
      </w:pPr>
      <w:rPr>
        <w:rFonts w:ascii="Arial" w:hAnsi="Arial" w:hint="default"/>
      </w:rPr>
    </w:lvl>
    <w:lvl w:ilvl="2" w:tplc="E7009A28" w:tentative="1">
      <w:start w:val="1"/>
      <w:numFmt w:val="bullet"/>
      <w:lvlText w:val="•"/>
      <w:lvlJc w:val="left"/>
      <w:pPr>
        <w:tabs>
          <w:tab w:val="num" w:pos="2160"/>
        </w:tabs>
        <w:ind w:left="2160" w:hanging="360"/>
      </w:pPr>
      <w:rPr>
        <w:rFonts w:ascii="Arial" w:hAnsi="Arial" w:hint="default"/>
      </w:rPr>
    </w:lvl>
    <w:lvl w:ilvl="3" w:tplc="A058FF1A" w:tentative="1">
      <w:start w:val="1"/>
      <w:numFmt w:val="bullet"/>
      <w:lvlText w:val="•"/>
      <w:lvlJc w:val="left"/>
      <w:pPr>
        <w:tabs>
          <w:tab w:val="num" w:pos="2880"/>
        </w:tabs>
        <w:ind w:left="2880" w:hanging="360"/>
      </w:pPr>
      <w:rPr>
        <w:rFonts w:ascii="Arial" w:hAnsi="Arial" w:hint="default"/>
      </w:rPr>
    </w:lvl>
    <w:lvl w:ilvl="4" w:tplc="13A299FC" w:tentative="1">
      <w:start w:val="1"/>
      <w:numFmt w:val="bullet"/>
      <w:lvlText w:val="•"/>
      <w:lvlJc w:val="left"/>
      <w:pPr>
        <w:tabs>
          <w:tab w:val="num" w:pos="3600"/>
        </w:tabs>
        <w:ind w:left="3600" w:hanging="360"/>
      </w:pPr>
      <w:rPr>
        <w:rFonts w:ascii="Arial" w:hAnsi="Arial" w:hint="default"/>
      </w:rPr>
    </w:lvl>
    <w:lvl w:ilvl="5" w:tplc="CE866912" w:tentative="1">
      <w:start w:val="1"/>
      <w:numFmt w:val="bullet"/>
      <w:lvlText w:val="•"/>
      <w:lvlJc w:val="left"/>
      <w:pPr>
        <w:tabs>
          <w:tab w:val="num" w:pos="4320"/>
        </w:tabs>
        <w:ind w:left="4320" w:hanging="360"/>
      </w:pPr>
      <w:rPr>
        <w:rFonts w:ascii="Arial" w:hAnsi="Arial" w:hint="default"/>
      </w:rPr>
    </w:lvl>
    <w:lvl w:ilvl="6" w:tplc="3D82F91C" w:tentative="1">
      <w:start w:val="1"/>
      <w:numFmt w:val="bullet"/>
      <w:lvlText w:val="•"/>
      <w:lvlJc w:val="left"/>
      <w:pPr>
        <w:tabs>
          <w:tab w:val="num" w:pos="5040"/>
        </w:tabs>
        <w:ind w:left="5040" w:hanging="360"/>
      </w:pPr>
      <w:rPr>
        <w:rFonts w:ascii="Arial" w:hAnsi="Arial" w:hint="default"/>
      </w:rPr>
    </w:lvl>
    <w:lvl w:ilvl="7" w:tplc="6CE2AD14" w:tentative="1">
      <w:start w:val="1"/>
      <w:numFmt w:val="bullet"/>
      <w:lvlText w:val="•"/>
      <w:lvlJc w:val="left"/>
      <w:pPr>
        <w:tabs>
          <w:tab w:val="num" w:pos="5760"/>
        </w:tabs>
        <w:ind w:left="5760" w:hanging="360"/>
      </w:pPr>
      <w:rPr>
        <w:rFonts w:ascii="Arial" w:hAnsi="Arial" w:hint="default"/>
      </w:rPr>
    </w:lvl>
    <w:lvl w:ilvl="8" w:tplc="66CAD5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11ABB"/>
    <w:multiLevelType w:val="hybridMultilevel"/>
    <w:tmpl w:val="80640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1379E7"/>
    <w:multiLevelType w:val="hybridMultilevel"/>
    <w:tmpl w:val="523AF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8A0FC3"/>
    <w:multiLevelType w:val="multilevel"/>
    <w:tmpl w:val="E216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56DC1"/>
    <w:multiLevelType w:val="multilevel"/>
    <w:tmpl w:val="AF8C007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BD04DF"/>
    <w:multiLevelType w:val="hybridMultilevel"/>
    <w:tmpl w:val="4FD407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1D4D41"/>
    <w:multiLevelType w:val="hybridMultilevel"/>
    <w:tmpl w:val="1988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81238"/>
    <w:multiLevelType w:val="hybridMultilevel"/>
    <w:tmpl w:val="2B4ED6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A666F0"/>
    <w:multiLevelType w:val="hybridMultilevel"/>
    <w:tmpl w:val="4ECA0720"/>
    <w:lvl w:ilvl="0" w:tplc="A47E03AA">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449491B"/>
    <w:multiLevelType w:val="hybridMultilevel"/>
    <w:tmpl w:val="B7BE6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DE193D"/>
    <w:multiLevelType w:val="hybridMultilevel"/>
    <w:tmpl w:val="003AFAFE"/>
    <w:lvl w:ilvl="0" w:tplc="A3DE0526">
      <w:start w:val="2"/>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91F5139"/>
    <w:multiLevelType w:val="hybridMultilevel"/>
    <w:tmpl w:val="98C2EF92"/>
    <w:lvl w:ilvl="0" w:tplc="8670045A">
      <w:start w:val="5"/>
      <w:numFmt w:val="lowerLetter"/>
      <w:lvlText w:val="%1)"/>
      <w:lvlJc w:val="left"/>
      <w:pPr>
        <w:ind w:left="92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29711D88"/>
    <w:multiLevelType w:val="hybridMultilevel"/>
    <w:tmpl w:val="2FAC2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600956"/>
    <w:multiLevelType w:val="hybridMultilevel"/>
    <w:tmpl w:val="92D8E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A937FD"/>
    <w:multiLevelType w:val="hybridMultilevel"/>
    <w:tmpl w:val="EB141836"/>
    <w:lvl w:ilvl="0" w:tplc="50CADA4C">
      <w:start w:val="1"/>
      <w:numFmt w:val="decimal"/>
      <w:lvlText w:val="%1."/>
      <w:lvlJc w:val="left"/>
      <w:pPr>
        <w:ind w:left="644"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5C2781"/>
    <w:multiLevelType w:val="hybridMultilevel"/>
    <w:tmpl w:val="8E5C0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6B2B8E"/>
    <w:multiLevelType w:val="hybridMultilevel"/>
    <w:tmpl w:val="59903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A23418"/>
    <w:multiLevelType w:val="hybridMultilevel"/>
    <w:tmpl w:val="EFEA74A0"/>
    <w:lvl w:ilvl="0" w:tplc="81F866C6">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6A211E"/>
    <w:multiLevelType w:val="hybridMultilevel"/>
    <w:tmpl w:val="6352D400"/>
    <w:lvl w:ilvl="0" w:tplc="16F8835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360402"/>
    <w:multiLevelType w:val="hybridMultilevel"/>
    <w:tmpl w:val="A0A6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6272F3"/>
    <w:multiLevelType w:val="hybridMultilevel"/>
    <w:tmpl w:val="8634140E"/>
    <w:lvl w:ilvl="0" w:tplc="623858E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380160"/>
    <w:multiLevelType w:val="hybridMultilevel"/>
    <w:tmpl w:val="42588282"/>
    <w:numStyleLink w:val="Vietas"/>
  </w:abstractNum>
  <w:abstractNum w:abstractNumId="27" w15:restartNumberingAfterBreak="0">
    <w:nsid w:val="3FCB075C"/>
    <w:multiLevelType w:val="hybridMultilevel"/>
    <w:tmpl w:val="9FEA68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C356B5"/>
    <w:multiLevelType w:val="hybridMultilevel"/>
    <w:tmpl w:val="22767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71A98"/>
    <w:multiLevelType w:val="multilevel"/>
    <w:tmpl w:val="C8DC47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0E523BC"/>
    <w:multiLevelType w:val="hybridMultilevel"/>
    <w:tmpl w:val="15162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930B21"/>
    <w:multiLevelType w:val="hybridMultilevel"/>
    <w:tmpl w:val="6ADC05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050A2"/>
    <w:multiLevelType w:val="hybridMultilevel"/>
    <w:tmpl w:val="4B1E25AA"/>
    <w:lvl w:ilvl="0" w:tplc="040A0001">
      <w:start w:val="1"/>
      <w:numFmt w:val="bullet"/>
      <w:lvlText w:val=""/>
      <w:lvlJc w:val="left"/>
      <w:pPr>
        <w:ind w:left="788" w:hanging="360"/>
      </w:pPr>
      <w:rPr>
        <w:rFonts w:ascii="Symbol" w:hAnsi="Symbol" w:hint="default"/>
      </w:rPr>
    </w:lvl>
    <w:lvl w:ilvl="1" w:tplc="040A0003" w:tentative="1">
      <w:start w:val="1"/>
      <w:numFmt w:val="bullet"/>
      <w:lvlText w:val="o"/>
      <w:lvlJc w:val="left"/>
      <w:pPr>
        <w:ind w:left="1508" w:hanging="360"/>
      </w:pPr>
      <w:rPr>
        <w:rFonts w:ascii="Courier New" w:hAnsi="Courier New" w:cs="Courier New" w:hint="default"/>
      </w:rPr>
    </w:lvl>
    <w:lvl w:ilvl="2" w:tplc="040A0005" w:tentative="1">
      <w:start w:val="1"/>
      <w:numFmt w:val="bullet"/>
      <w:lvlText w:val=""/>
      <w:lvlJc w:val="left"/>
      <w:pPr>
        <w:ind w:left="2228" w:hanging="360"/>
      </w:pPr>
      <w:rPr>
        <w:rFonts w:ascii="Wingdings" w:hAnsi="Wingdings" w:hint="default"/>
      </w:rPr>
    </w:lvl>
    <w:lvl w:ilvl="3" w:tplc="040A0001" w:tentative="1">
      <w:start w:val="1"/>
      <w:numFmt w:val="bullet"/>
      <w:lvlText w:val=""/>
      <w:lvlJc w:val="left"/>
      <w:pPr>
        <w:ind w:left="2948" w:hanging="360"/>
      </w:pPr>
      <w:rPr>
        <w:rFonts w:ascii="Symbol" w:hAnsi="Symbol" w:hint="default"/>
      </w:rPr>
    </w:lvl>
    <w:lvl w:ilvl="4" w:tplc="040A0003" w:tentative="1">
      <w:start w:val="1"/>
      <w:numFmt w:val="bullet"/>
      <w:lvlText w:val="o"/>
      <w:lvlJc w:val="left"/>
      <w:pPr>
        <w:ind w:left="3668" w:hanging="360"/>
      </w:pPr>
      <w:rPr>
        <w:rFonts w:ascii="Courier New" w:hAnsi="Courier New" w:cs="Courier New" w:hint="default"/>
      </w:rPr>
    </w:lvl>
    <w:lvl w:ilvl="5" w:tplc="040A0005" w:tentative="1">
      <w:start w:val="1"/>
      <w:numFmt w:val="bullet"/>
      <w:lvlText w:val=""/>
      <w:lvlJc w:val="left"/>
      <w:pPr>
        <w:ind w:left="4388" w:hanging="360"/>
      </w:pPr>
      <w:rPr>
        <w:rFonts w:ascii="Wingdings" w:hAnsi="Wingdings" w:hint="default"/>
      </w:rPr>
    </w:lvl>
    <w:lvl w:ilvl="6" w:tplc="040A0001" w:tentative="1">
      <w:start w:val="1"/>
      <w:numFmt w:val="bullet"/>
      <w:lvlText w:val=""/>
      <w:lvlJc w:val="left"/>
      <w:pPr>
        <w:ind w:left="5108" w:hanging="360"/>
      </w:pPr>
      <w:rPr>
        <w:rFonts w:ascii="Symbol" w:hAnsi="Symbol" w:hint="default"/>
      </w:rPr>
    </w:lvl>
    <w:lvl w:ilvl="7" w:tplc="040A0003" w:tentative="1">
      <w:start w:val="1"/>
      <w:numFmt w:val="bullet"/>
      <w:lvlText w:val="o"/>
      <w:lvlJc w:val="left"/>
      <w:pPr>
        <w:ind w:left="5828" w:hanging="360"/>
      </w:pPr>
      <w:rPr>
        <w:rFonts w:ascii="Courier New" w:hAnsi="Courier New" w:cs="Courier New" w:hint="default"/>
      </w:rPr>
    </w:lvl>
    <w:lvl w:ilvl="8" w:tplc="040A0005" w:tentative="1">
      <w:start w:val="1"/>
      <w:numFmt w:val="bullet"/>
      <w:lvlText w:val=""/>
      <w:lvlJc w:val="left"/>
      <w:pPr>
        <w:ind w:left="6548" w:hanging="360"/>
      </w:pPr>
      <w:rPr>
        <w:rFonts w:ascii="Wingdings" w:hAnsi="Wingdings" w:hint="default"/>
      </w:rPr>
    </w:lvl>
  </w:abstractNum>
  <w:abstractNum w:abstractNumId="33" w15:restartNumberingAfterBreak="0">
    <w:nsid w:val="6192739D"/>
    <w:multiLevelType w:val="hybridMultilevel"/>
    <w:tmpl w:val="33D03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A84045"/>
    <w:multiLevelType w:val="multilevel"/>
    <w:tmpl w:val="C0D2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F36F5B"/>
    <w:multiLevelType w:val="hybridMultilevel"/>
    <w:tmpl w:val="2EB2AA44"/>
    <w:lvl w:ilvl="0" w:tplc="1CDC7B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576DEE"/>
    <w:multiLevelType w:val="hybridMultilevel"/>
    <w:tmpl w:val="B998746A"/>
    <w:lvl w:ilvl="0" w:tplc="91C46EF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7F1816CD"/>
    <w:multiLevelType w:val="multilevel"/>
    <w:tmpl w:val="DA4C3D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F74550F"/>
    <w:multiLevelType w:val="hybridMultilevel"/>
    <w:tmpl w:val="CC52D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3"/>
  </w:num>
  <w:num w:numId="4">
    <w:abstractNumId w:val="25"/>
  </w:num>
  <w:num w:numId="5">
    <w:abstractNumId w:val="4"/>
  </w:num>
  <w:num w:numId="6">
    <w:abstractNumId w:val="2"/>
  </w:num>
  <w:num w:numId="7">
    <w:abstractNumId w:val="35"/>
  </w:num>
  <w:num w:numId="8">
    <w:abstractNumId w:val="14"/>
  </w:num>
  <w:num w:numId="9">
    <w:abstractNumId w:val="7"/>
  </w:num>
  <w:num w:numId="10">
    <w:abstractNumId w:val="21"/>
  </w:num>
  <w:num w:numId="11">
    <w:abstractNumId w:val="1"/>
  </w:num>
  <w:num w:numId="12">
    <w:abstractNumId w:val="13"/>
  </w:num>
  <w:num w:numId="13">
    <w:abstractNumId w:val="26"/>
  </w:num>
  <w:num w:numId="14">
    <w:abstractNumId w:val="3"/>
  </w:num>
  <w:num w:numId="15">
    <w:abstractNumId w:val="20"/>
  </w:num>
  <w:num w:numId="16">
    <w:abstractNumId w:val="19"/>
  </w:num>
  <w:num w:numId="17">
    <w:abstractNumId w:val="22"/>
  </w:num>
  <w:num w:numId="18">
    <w:abstractNumId w:val="12"/>
  </w:num>
  <w:num w:numId="19">
    <w:abstractNumId w:val="31"/>
  </w:num>
  <w:num w:numId="20">
    <w:abstractNumId w:val="9"/>
  </w:num>
  <w:num w:numId="21">
    <w:abstractNumId w:val="27"/>
  </w:num>
  <w:num w:numId="22">
    <w:abstractNumId w:val="5"/>
  </w:num>
  <w:num w:numId="23">
    <w:abstractNumId w:val="17"/>
  </w:num>
  <w:num w:numId="24">
    <w:abstractNumId w:val="6"/>
  </w:num>
  <w:num w:numId="25">
    <w:abstractNumId w:val="10"/>
  </w:num>
  <w:num w:numId="26">
    <w:abstractNumId w:val="28"/>
  </w:num>
  <w:num w:numId="27">
    <w:abstractNumId w:val="33"/>
  </w:num>
  <w:num w:numId="28">
    <w:abstractNumId w:val="8"/>
  </w:num>
  <w:num w:numId="29">
    <w:abstractNumId w:val="24"/>
  </w:num>
  <w:num w:numId="30">
    <w:abstractNumId w:val="11"/>
  </w:num>
  <w:num w:numId="31">
    <w:abstractNumId w:val="38"/>
  </w:num>
  <w:num w:numId="32">
    <w:abstractNumId w:val="15"/>
  </w:num>
  <w:num w:numId="33">
    <w:abstractNumId w:val="37"/>
  </w:num>
  <w:num w:numId="34">
    <w:abstractNumId w:val="16"/>
  </w:num>
  <w:num w:numId="35">
    <w:abstractNumId w:val="34"/>
  </w:num>
  <w:num w:numId="36">
    <w:abstractNumId w:val="39"/>
  </w:num>
  <w:num w:numId="37">
    <w:abstractNumId w:val="32"/>
  </w:num>
  <w:num w:numId="38">
    <w:abstractNumId w:val="36"/>
  </w:num>
  <w:num w:numId="39">
    <w:abstractNumId w:val="30"/>
  </w:num>
  <w:num w:numId="4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2EFA"/>
    <w:rsid w:val="00014965"/>
    <w:rsid w:val="0001626C"/>
    <w:rsid w:val="000210B1"/>
    <w:rsid w:val="0002600E"/>
    <w:rsid w:val="00027330"/>
    <w:rsid w:val="00027750"/>
    <w:rsid w:val="00027DAE"/>
    <w:rsid w:val="00033245"/>
    <w:rsid w:val="0003605F"/>
    <w:rsid w:val="00036683"/>
    <w:rsid w:val="000404C4"/>
    <w:rsid w:val="00040699"/>
    <w:rsid w:val="0005170D"/>
    <w:rsid w:val="0005240F"/>
    <w:rsid w:val="00053E37"/>
    <w:rsid w:val="00055771"/>
    <w:rsid w:val="00060B95"/>
    <w:rsid w:val="00063D6F"/>
    <w:rsid w:val="00064AFE"/>
    <w:rsid w:val="00065003"/>
    <w:rsid w:val="000652E3"/>
    <w:rsid w:val="00066157"/>
    <w:rsid w:val="00074367"/>
    <w:rsid w:val="00086B55"/>
    <w:rsid w:val="00090C03"/>
    <w:rsid w:val="00090F16"/>
    <w:rsid w:val="00092264"/>
    <w:rsid w:val="00093CC2"/>
    <w:rsid w:val="000A0377"/>
    <w:rsid w:val="000A0819"/>
    <w:rsid w:val="000A69C0"/>
    <w:rsid w:val="000B297D"/>
    <w:rsid w:val="000B397B"/>
    <w:rsid w:val="000B3C6A"/>
    <w:rsid w:val="000B4982"/>
    <w:rsid w:val="000C0799"/>
    <w:rsid w:val="000C079A"/>
    <w:rsid w:val="000C642B"/>
    <w:rsid w:val="000D1AF3"/>
    <w:rsid w:val="000D426D"/>
    <w:rsid w:val="000D6611"/>
    <w:rsid w:val="000D7F44"/>
    <w:rsid w:val="000E3361"/>
    <w:rsid w:val="000E3AD1"/>
    <w:rsid w:val="000F3AED"/>
    <w:rsid w:val="000F5374"/>
    <w:rsid w:val="000F7089"/>
    <w:rsid w:val="001128D9"/>
    <w:rsid w:val="00115ED5"/>
    <w:rsid w:val="00116576"/>
    <w:rsid w:val="00117A2A"/>
    <w:rsid w:val="00117CE1"/>
    <w:rsid w:val="00121237"/>
    <w:rsid w:val="0012517D"/>
    <w:rsid w:val="00126C8C"/>
    <w:rsid w:val="00130822"/>
    <w:rsid w:val="0013109C"/>
    <w:rsid w:val="001322D8"/>
    <w:rsid w:val="0013400E"/>
    <w:rsid w:val="00143DD3"/>
    <w:rsid w:val="00146A25"/>
    <w:rsid w:val="00150211"/>
    <w:rsid w:val="001528BB"/>
    <w:rsid w:val="00153404"/>
    <w:rsid w:val="001562B2"/>
    <w:rsid w:val="001565D7"/>
    <w:rsid w:val="0015742B"/>
    <w:rsid w:val="001613DF"/>
    <w:rsid w:val="00167353"/>
    <w:rsid w:val="001710BD"/>
    <w:rsid w:val="00173C99"/>
    <w:rsid w:val="00181236"/>
    <w:rsid w:val="00191D50"/>
    <w:rsid w:val="00192F8F"/>
    <w:rsid w:val="001A0720"/>
    <w:rsid w:val="001A38F5"/>
    <w:rsid w:val="001B28FF"/>
    <w:rsid w:val="001B46AA"/>
    <w:rsid w:val="001C4F02"/>
    <w:rsid w:val="001C4F12"/>
    <w:rsid w:val="001C5337"/>
    <w:rsid w:val="001D2D28"/>
    <w:rsid w:val="001E013A"/>
    <w:rsid w:val="001E2757"/>
    <w:rsid w:val="001E53CC"/>
    <w:rsid w:val="001F0094"/>
    <w:rsid w:val="002007C0"/>
    <w:rsid w:val="00201657"/>
    <w:rsid w:val="00202915"/>
    <w:rsid w:val="00205AA6"/>
    <w:rsid w:val="002071DA"/>
    <w:rsid w:val="00213F02"/>
    <w:rsid w:val="00232A25"/>
    <w:rsid w:val="0024104D"/>
    <w:rsid w:val="00242ED9"/>
    <w:rsid w:val="0024565E"/>
    <w:rsid w:val="00246A82"/>
    <w:rsid w:val="00255A8D"/>
    <w:rsid w:val="00256AE1"/>
    <w:rsid w:val="00260968"/>
    <w:rsid w:val="0026551B"/>
    <w:rsid w:val="002704FB"/>
    <w:rsid w:val="00275CFD"/>
    <w:rsid w:val="00277D83"/>
    <w:rsid w:val="00282CBC"/>
    <w:rsid w:val="00282F25"/>
    <w:rsid w:val="002853F6"/>
    <w:rsid w:val="00291A6C"/>
    <w:rsid w:val="00294EE3"/>
    <w:rsid w:val="00294FC5"/>
    <w:rsid w:val="002A271E"/>
    <w:rsid w:val="002B2E84"/>
    <w:rsid w:val="002B49C5"/>
    <w:rsid w:val="002C7B30"/>
    <w:rsid w:val="002D6553"/>
    <w:rsid w:val="002E1BDB"/>
    <w:rsid w:val="002F024F"/>
    <w:rsid w:val="00302504"/>
    <w:rsid w:val="00312A8A"/>
    <w:rsid w:val="003162F1"/>
    <w:rsid w:val="00322043"/>
    <w:rsid w:val="0032434C"/>
    <w:rsid w:val="00327AFC"/>
    <w:rsid w:val="00330CB3"/>
    <w:rsid w:val="00331964"/>
    <w:rsid w:val="0033419B"/>
    <w:rsid w:val="00336DFF"/>
    <w:rsid w:val="00343431"/>
    <w:rsid w:val="00345FC4"/>
    <w:rsid w:val="00350090"/>
    <w:rsid w:val="003516E4"/>
    <w:rsid w:val="003532C6"/>
    <w:rsid w:val="00361F68"/>
    <w:rsid w:val="00365E78"/>
    <w:rsid w:val="00367A64"/>
    <w:rsid w:val="0037034F"/>
    <w:rsid w:val="00377963"/>
    <w:rsid w:val="003831CD"/>
    <w:rsid w:val="00384AF4"/>
    <w:rsid w:val="00392B8B"/>
    <w:rsid w:val="003A6A94"/>
    <w:rsid w:val="003B1D61"/>
    <w:rsid w:val="003C0D98"/>
    <w:rsid w:val="003C12F6"/>
    <w:rsid w:val="003D0271"/>
    <w:rsid w:val="003D367B"/>
    <w:rsid w:val="003E0AC1"/>
    <w:rsid w:val="003E2849"/>
    <w:rsid w:val="003E5E7F"/>
    <w:rsid w:val="003F1F5D"/>
    <w:rsid w:val="003F2919"/>
    <w:rsid w:val="003F445F"/>
    <w:rsid w:val="003F6294"/>
    <w:rsid w:val="003F7586"/>
    <w:rsid w:val="00401521"/>
    <w:rsid w:val="0040221E"/>
    <w:rsid w:val="004047BA"/>
    <w:rsid w:val="004121F3"/>
    <w:rsid w:val="004133E6"/>
    <w:rsid w:val="0041473A"/>
    <w:rsid w:val="00416654"/>
    <w:rsid w:val="00422AA3"/>
    <w:rsid w:val="004230B6"/>
    <w:rsid w:val="004232C1"/>
    <w:rsid w:val="00425BA6"/>
    <w:rsid w:val="00430885"/>
    <w:rsid w:val="00432DEA"/>
    <w:rsid w:val="004351E4"/>
    <w:rsid w:val="00437A81"/>
    <w:rsid w:val="00437DAD"/>
    <w:rsid w:val="00444C54"/>
    <w:rsid w:val="00445B55"/>
    <w:rsid w:val="00446444"/>
    <w:rsid w:val="00447807"/>
    <w:rsid w:val="00450FC2"/>
    <w:rsid w:val="004624C3"/>
    <w:rsid w:val="00472D2A"/>
    <w:rsid w:val="00474067"/>
    <w:rsid w:val="004749DD"/>
    <w:rsid w:val="00475A39"/>
    <w:rsid w:val="00480328"/>
    <w:rsid w:val="0049275D"/>
    <w:rsid w:val="004953EC"/>
    <w:rsid w:val="0049564C"/>
    <w:rsid w:val="00497212"/>
    <w:rsid w:val="004A008B"/>
    <w:rsid w:val="004A227E"/>
    <w:rsid w:val="004A2D05"/>
    <w:rsid w:val="004B2510"/>
    <w:rsid w:val="004B2684"/>
    <w:rsid w:val="004B296E"/>
    <w:rsid w:val="004B3020"/>
    <w:rsid w:val="004B432B"/>
    <w:rsid w:val="004B472F"/>
    <w:rsid w:val="004D2936"/>
    <w:rsid w:val="004D74D8"/>
    <w:rsid w:val="004E1991"/>
    <w:rsid w:val="004E3571"/>
    <w:rsid w:val="004E4D33"/>
    <w:rsid w:val="005010E4"/>
    <w:rsid w:val="00502E5C"/>
    <w:rsid w:val="005053FE"/>
    <w:rsid w:val="0051280E"/>
    <w:rsid w:val="00515472"/>
    <w:rsid w:val="00520A2D"/>
    <w:rsid w:val="00521D46"/>
    <w:rsid w:val="0052765B"/>
    <w:rsid w:val="005278D4"/>
    <w:rsid w:val="00530E70"/>
    <w:rsid w:val="00531512"/>
    <w:rsid w:val="0053369D"/>
    <w:rsid w:val="00540DB5"/>
    <w:rsid w:val="005420F0"/>
    <w:rsid w:val="005432C7"/>
    <w:rsid w:val="00543F55"/>
    <w:rsid w:val="00555308"/>
    <w:rsid w:val="00555F0C"/>
    <w:rsid w:val="00556EED"/>
    <w:rsid w:val="00560749"/>
    <w:rsid w:val="00560D2E"/>
    <w:rsid w:val="005631C9"/>
    <w:rsid w:val="00564056"/>
    <w:rsid w:val="00567505"/>
    <w:rsid w:val="005730A4"/>
    <w:rsid w:val="0057671B"/>
    <w:rsid w:val="00576F76"/>
    <w:rsid w:val="0057742E"/>
    <w:rsid w:val="00587E7B"/>
    <w:rsid w:val="005A19EF"/>
    <w:rsid w:val="005A4E6F"/>
    <w:rsid w:val="005A63DA"/>
    <w:rsid w:val="005A7AEE"/>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E4B"/>
    <w:rsid w:val="00610BE3"/>
    <w:rsid w:val="00611C86"/>
    <w:rsid w:val="006230AA"/>
    <w:rsid w:val="00624CAA"/>
    <w:rsid w:val="00624E69"/>
    <w:rsid w:val="006259EF"/>
    <w:rsid w:val="0063119F"/>
    <w:rsid w:val="006315F0"/>
    <w:rsid w:val="00631FC8"/>
    <w:rsid w:val="006321F8"/>
    <w:rsid w:val="0063528A"/>
    <w:rsid w:val="00642675"/>
    <w:rsid w:val="00643E97"/>
    <w:rsid w:val="006525E8"/>
    <w:rsid w:val="006575FF"/>
    <w:rsid w:val="00657A85"/>
    <w:rsid w:val="006608E7"/>
    <w:rsid w:val="00663A23"/>
    <w:rsid w:val="00664792"/>
    <w:rsid w:val="00664DCC"/>
    <w:rsid w:val="00665EB1"/>
    <w:rsid w:val="00673C9A"/>
    <w:rsid w:val="00674500"/>
    <w:rsid w:val="00685D1F"/>
    <w:rsid w:val="00692AF3"/>
    <w:rsid w:val="006A1981"/>
    <w:rsid w:val="006A447E"/>
    <w:rsid w:val="006A69B2"/>
    <w:rsid w:val="006B4252"/>
    <w:rsid w:val="006B7090"/>
    <w:rsid w:val="006C3C06"/>
    <w:rsid w:val="006D0A95"/>
    <w:rsid w:val="006E23CD"/>
    <w:rsid w:val="006E5D23"/>
    <w:rsid w:val="006E5D2B"/>
    <w:rsid w:val="006E5E38"/>
    <w:rsid w:val="006F1C43"/>
    <w:rsid w:val="006F2180"/>
    <w:rsid w:val="006F40B0"/>
    <w:rsid w:val="006F4755"/>
    <w:rsid w:val="006F5DFF"/>
    <w:rsid w:val="00700ABA"/>
    <w:rsid w:val="00714FC9"/>
    <w:rsid w:val="00720043"/>
    <w:rsid w:val="007200BD"/>
    <w:rsid w:val="00723B53"/>
    <w:rsid w:val="00724D31"/>
    <w:rsid w:val="00725763"/>
    <w:rsid w:val="007315E7"/>
    <w:rsid w:val="00735EC3"/>
    <w:rsid w:val="00743E3F"/>
    <w:rsid w:val="0074648A"/>
    <w:rsid w:val="007466CA"/>
    <w:rsid w:val="00747B7D"/>
    <w:rsid w:val="00747CEC"/>
    <w:rsid w:val="00753BE2"/>
    <w:rsid w:val="00755C48"/>
    <w:rsid w:val="007649A3"/>
    <w:rsid w:val="0076631D"/>
    <w:rsid w:val="007671D9"/>
    <w:rsid w:val="007755D4"/>
    <w:rsid w:val="007772FA"/>
    <w:rsid w:val="00781429"/>
    <w:rsid w:val="00782853"/>
    <w:rsid w:val="00782E35"/>
    <w:rsid w:val="00792CDD"/>
    <w:rsid w:val="007974A1"/>
    <w:rsid w:val="007A0B6D"/>
    <w:rsid w:val="007A47F5"/>
    <w:rsid w:val="007A728E"/>
    <w:rsid w:val="007B0388"/>
    <w:rsid w:val="007B0FF3"/>
    <w:rsid w:val="007B37A6"/>
    <w:rsid w:val="007B6B20"/>
    <w:rsid w:val="007C10E6"/>
    <w:rsid w:val="007C3833"/>
    <w:rsid w:val="007D4072"/>
    <w:rsid w:val="007D4D55"/>
    <w:rsid w:val="007D5674"/>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7327"/>
    <w:rsid w:val="008465BC"/>
    <w:rsid w:val="0084725B"/>
    <w:rsid w:val="008473C6"/>
    <w:rsid w:val="008563F6"/>
    <w:rsid w:val="0085665A"/>
    <w:rsid w:val="00857B39"/>
    <w:rsid w:val="00862566"/>
    <w:rsid w:val="00862780"/>
    <w:rsid w:val="0086404D"/>
    <w:rsid w:val="0086682E"/>
    <w:rsid w:val="0087300E"/>
    <w:rsid w:val="00874110"/>
    <w:rsid w:val="008748D8"/>
    <w:rsid w:val="00885257"/>
    <w:rsid w:val="0088778A"/>
    <w:rsid w:val="0089167A"/>
    <w:rsid w:val="008935BC"/>
    <w:rsid w:val="008A6097"/>
    <w:rsid w:val="008A635C"/>
    <w:rsid w:val="008A718B"/>
    <w:rsid w:val="008A7832"/>
    <w:rsid w:val="008B0896"/>
    <w:rsid w:val="008B3141"/>
    <w:rsid w:val="008B6328"/>
    <w:rsid w:val="008B713B"/>
    <w:rsid w:val="008B73B9"/>
    <w:rsid w:val="008D4E15"/>
    <w:rsid w:val="008D670E"/>
    <w:rsid w:val="008E1089"/>
    <w:rsid w:val="008E4DA7"/>
    <w:rsid w:val="008F041A"/>
    <w:rsid w:val="008F2930"/>
    <w:rsid w:val="008F2EDC"/>
    <w:rsid w:val="008F34A3"/>
    <w:rsid w:val="008F4288"/>
    <w:rsid w:val="008F6148"/>
    <w:rsid w:val="009031DA"/>
    <w:rsid w:val="0091148B"/>
    <w:rsid w:val="00917F24"/>
    <w:rsid w:val="00925C16"/>
    <w:rsid w:val="0092749D"/>
    <w:rsid w:val="00930744"/>
    <w:rsid w:val="009314EB"/>
    <w:rsid w:val="0094143B"/>
    <w:rsid w:val="009427FC"/>
    <w:rsid w:val="009443AC"/>
    <w:rsid w:val="009542B1"/>
    <w:rsid w:val="00955563"/>
    <w:rsid w:val="00961CBA"/>
    <w:rsid w:val="00964B09"/>
    <w:rsid w:val="00967601"/>
    <w:rsid w:val="00967FC8"/>
    <w:rsid w:val="00971145"/>
    <w:rsid w:val="00981CAC"/>
    <w:rsid w:val="0098380E"/>
    <w:rsid w:val="00984849"/>
    <w:rsid w:val="00986A57"/>
    <w:rsid w:val="00986BD1"/>
    <w:rsid w:val="009A207E"/>
    <w:rsid w:val="009A317D"/>
    <w:rsid w:val="009A33C9"/>
    <w:rsid w:val="009A4BFD"/>
    <w:rsid w:val="009A4C12"/>
    <w:rsid w:val="009A629C"/>
    <w:rsid w:val="009B70F0"/>
    <w:rsid w:val="009B7EC1"/>
    <w:rsid w:val="009C02D9"/>
    <w:rsid w:val="009C3908"/>
    <w:rsid w:val="009C3A74"/>
    <w:rsid w:val="009C5146"/>
    <w:rsid w:val="009C776B"/>
    <w:rsid w:val="009D04AA"/>
    <w:rsid w:val="009D0526"/>
    <w:rsid w:val="009D25F2"/>
    <w:rsid w:val="009E369D"/>
    <w:rsid w:val="009E391C"/>
    <w:rsid w:val="009E3991"/>
    <w:rsid w:val="009E569D"/>
    <w:rsid w:val="009F2F32"/>
    <w:rsid w:val="009F4B48"/>
    <w:rsid w:val="009F4D0F"/>
    <w:rsid w:val="009F71B8"/>
    <w:rsid w:val="009F7564"/>
    <w:rsid w:val="00A119C9"/>
    <w:rsid w:val="00A21514"/>
    <w:rsid w:val="00A311E9"/>
    <w:rsid w:val="00A406DC"/>
    <w:rsid w:val="00A4150A"/>
    <w:rsid w:val="00A41552"/>
    <w:rsid w:val="00A624D8"/>
    <w:rsid w:val="00A661C3"/>
    <w:rsid w:val="00A66B0B"/>
    <w:rsid w:val="00A73CA0"/>
    <w:rsid w:val="00A73D97"/>
    <w:rsid w:val="00A8643F"/>
    <w:rsid w:val="00A87FC9"/>
    <w:rsid w:val="00A91585"/>
    <w:rsid w:val="00AA07B7"/>
    <w:rsid w:val="00AA1335"/>
    <w:rsid w:val="00AA1E81"/>
    <w:rsid w:val="00AA7564"/>
    <w:rsid w:val="00AB25FE"/>
    <w:rsid w:val="00AB5653"/>
    <w:rsid w:val="00AB7FC9"/>
    <w:rsid w:val="00AC2EA1"/>
    <w:rsid w:val="00AE18D1"/>
    <w:rsid w:val="00AE199C"/>
    <w:rsid w:val="00AE1B70"/>
    <w:rsid w:val="00AE4416"/>
    <w:rsid w:val="00AE6CE3"/>
    <w:rsid w:val="00AF50FD"/>
    <w:rsid w:val="00AF524F"/>
    <w:rsid w:val="00B047F7"/>
    <w:rsid w:val="00B113EF"/>
    <w:rsid w:val="00B13A21"/>
    <w:rsid w:val="00B255A1"/>
    <w:rsid w:val="00B36175"/>
    <w:rsid w:val="00B4521E"/>
    <w:rsid w:val="00B464EF"/>
    <w:rsid w:val="00B52E98"/>
    <w:rsid w:val="00B5385A"/>
    <w:rsid w:val="00B54128"/>
    <w:rsid w:val="00B5686F"/>
    <w:rsid w:val="00B57586"/>
    <w:rsid w:val="00B61357"/>
    <w:rsid w:val="00B634DA"/>
    <w:rsid w:val="00B63E78"/>
    <w:rsid w:val="00B648FD"/>
    <w:rsid w:val="00B67714"/>
    <w:rsid w:val="00B73780"/>
    <w:rsid w:val="00B73B9E"/>
    <w:rsid w:val="00B806F0"/>
    <w:rsid w:val="00B83388"/>
    <w:rsid w:val="00B83A6A"/>
    <w:rsid w:val="00B83FDB"/>
    <w:rsid w:val="00B9054E"/>
    <w:rsid w:val="00B92A45"/>
    <w:rsid w:val="00B96722"/>
    <w:rsid w:val="00BA2241"/>
    <w:rsid w:val="00BB087E"/>
    <w:rsid w:val="00BB2A87"/>
    <w:rsid w:val="00BC1E04"/>
    <w:rsid w:val="00BC5C7D"/>
    <w:rsid w:val="00BD0721"/>
    <w:rsid w:val="00BD299C"/>
    <w:rsid w:val="00BD3028"/>
    <w:rsid w:val="00BD70B3"/>
    <w:rsid w:val="00BE0785"/>
    <w:rsid w:val="00BE3328"/>
    <w:rsid w:val="00BE795D"/>
    <w:rsid w:val="00BF1C5D"/>
    <w:rsid w:val="00BF623A"/>
    <w:rsid w:val="00BF6A9C"/>
    <w:rsid w:val="00C02759"/>
    <w:rsid w:val="00C12F13"/>
    <w:rsid w:val="00C138FA"/>
    <w:rsid w:val="00C15859"/>
    <w:rsid w:val="00C22F93"/>
    <w:rsid w:val="00C27547"/>
    <w:rsid w:val="00C30C67"/>
    <w:rsid w:val="00C3189F"/>
    <w:rsid w:val="00C3547C"/>
    <w:rsid w:val="00C40439"/>
    <w:rsid w:val="00C53C00"/>
    <w:rsid w:val="00C56B67"/>
    <w:rsid w:val="00C61328"/>
    <w:rsid w:val="00C64A76"/>
    <w:rsid w:val="00C70CE8"/>
    <w:rsid w:val="00C75616"/>
    <w:rsid w:val="00C75F2D"/>
    <w:rsid w:val="00C7650F"/>
    <w:rsid w:val="00C76B8B"/>
    <w:rsid w:val="00C80AA1"/>
    <w:rsid w:val="00C9770A"/>
    <w:rsid w:val="00CA3185"/>
    <w:rsid w:val="00CB41F2"/>
    <w:rsid w:val="00CB7906"/>
    <w:rsid w:val="00CB7C61"/>
    <w:rsid w:val="00CC0E03"/>
    <w:rsid w:val="00CC1C59"/>
    <w:rsid w:val="00CD2D14"/>
    <w:rsid w:val="00CD4C9B"/>
    <w:rsid w:val="00CE23D5"/>
    <w:rsid w:val="00CF0A0E"/>
    <w:rsid w:val="00D00B52"/>
    <w:rsid w:val="00D0203B"/>
    <w:rsid w:val="00D04FBD"/>
    <w:rsid w:val="00D062D1"/>
    <w:rsid w:val="00D13655"/>
    <w:rsid w:val="00D207C5"/>
    <w:rsid w:val="00D22A5C"/>
    <w:rsid w:val="00D264E9"/>
    <w:rsid w:val="00D433D7"/>
    <w:rsid w:val="00D51601"/>
    <w:rsid w:val="00D5191E"/>
    <w:rsid w:val="00D51BD2"/>
    <w:rsid w:val="00D5537F"/>
    <w:rsid w:val="00D55418"/>
    <w:rsid w:val="00D56AFB"/>
    <w:rsid w:val="00D617B5"/>
    <w:rsid w:val="00D6346F"/>
    <w:rsid w:val="00D64E67"/>
    <w:rsid w:val="00D672A4"/>
    <w:rsid w:val="00D679D2"/>
    <w:rsid w:val="00D7140B"/>
    <w:rsid w:val="00D74FE3"/>
    <w:rsid w:val="00D74FEE"/>
    <w:rsid w:val="00D7566B"/>
    <w:rsid w:val="00D77081"/>
    <w:rsid w:val="00D8078F"/>
    <w:rsid w:val="00D8108B"/>
    <w:rsid w:val="00D83D7C"/>
    <w:rsid w:val="00D86F25"/>
    <w:rsid w:val="00D97D83"/>
    <w:rsid w:val="00DA27DD"/>
    <w:rsid w:val="00DA440B"/>
    <w:rsid w:val="00DA7317"/>
    <w:rsid w:val="00DB3477"/>
    <w:rsid w:val="00DB6724"/>
    <w:rsid w:val="00DB695B"/>
    <w:rsid w:val="00DC317B"/>
    <w:rsid w:val="00DC36D4"/>
    <w:rsid w:val="00DD26BE"/>
    <w:rsid w:val="00DD6C40"/>
    <w:rsid w:val="00DE3753"/>
    <w:rsid w:val="00DE39C1"/>
    <w:rsid w:val="00DE42A7"/>
    <w:rsid w:val="00DF0257"/>
    <w:rsid w:val="00E00ECC"/>
    <w:rsid w:val="00E05787"/>
    <w:rsid w:val="00E11312"/>
    <w:rsid w:val="00E1137D"/>
    <w:rsid w:val="00E13BF6"/>
    <w:rsid w:val="00E15E80"/>
    <w:rsid w:val="00E2004D"/>
    <w:rsid w:val="00E206C1"/>
    <w:rsid w:val="00E25D9E"/>
    <w:rsid w:val="00E31FC5"/>
    <w:rsid w:val="00E33F5C"/>
    <w:rsid w:val="00E356A9"/>
    <w:rsid w:val="00E360FB"/>
    <w:rsid w:val="00E40933"/>
    <w:rsid w:val="00E409D5"/>
    <w:rsid w:val="00E40C44"/>
    <w:rsid w:val="00E433EC"/>
    <w:rsid w:val="00E4538C"/>
    <w:rsid w:val="00E45EA4"/>
    <w:rsid w:val="00E533F6"/>
    <w:rsid w:val="00E55B48"/>
    <w:rsid w:val="00E56C94"/>
    <w:rsid w:val="00E61DD2"/>
    <w:rsid w:val="00E730F9"/>
    <w:rsid w:val="00E73571"/>
    <w:rsid w:val="00E772A0"/>
    <w:rsid w:val="00E80FDF"/>
    <w:rsid w:val="00E81FAF"/>
    <w:rsid w:val="00E9174D"/>
    <w:rsid w:val="00E93A01"/>
    <w:rsid w:val="00E97E9B"/>
    <w:rsid w:val="00EA48FD"/>
    <w:rsid w:val="00EB30D6"/>
    <w:rsid w:val="00EB5513"/>
    <w:rsid w:val="00EB7413"/>
    <w:rsid w:val="00EC0A5D"/>
    <w:rsid w:val="00ED45FD"/>
    <w:rsid w:val="00ED4E80"/>
    <w:rsid w:val="00ED5C8C"/>
    <w:rsid w:val="00EE02BE"/>
    <w:rsid w:val="00EE3BF5"/>
    <w:rsid w:val="00EE4EF4"/>
    <w:rsid w:val="00EE69F0"/>
    <w:rsid w:val="00EE6B89"/>
    <w:rsid w:val="00EF4D94"/>
    <w:rsid w:val="00EF699F"/>
    <w:rsid w:val="00EF7641"/>
    <w:rsid w:val="00F024CA"/>
    <w:rsid w:val="00F06D3B"/>
    <w:rsid w:val="00F113C2"/>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90424"/>
    <w:rsid w:val="00F91299"/>
    <w:rsid w:val="00F97126"/>
    <w:rsid w:val="00FA47C1"/>
    <w:rsid w:val="00FA707E"/>
    <w:rsid w:val="00FB5B1A"/>
    <w:rsid w:val="00FB6392"/>
    <w:rsid w:val="00FB673A"/>
    <w:rsid w:val="00FC587B"/>
    <w:rsid w:val="00FD028A"/>
    <w:rsid w:val="00FD074A"/>
    <w:rsid w:val="00FD20C3"/>
    <w:rsid w:val="00FD44A3"/>
    <w:rsid w:val="00FE33DF"/>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1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rchivos.juridicas.unam.mx/www/bjv/libros/7/3134/6.pdf" TargetMode="External"/><Relationship Id="rId2" Type="http://schemas.openxmlformats.org/officeDocument/2006/relationships/hyperlink" Target="https://reunir.unir.net/bitstream/handle/123456789/4015/Las%20duplicidades%20administrativas.pdf?sequence=1&amp;isAllowed=y" TargetMode="External"/><Relationship Id="rId1" Type="http://schemas.openxmlformats.org/officeDocument/2006/relationships/hyperlink" Target="https://dle.rae.es/afinidad" TargetMode="External"/><Relationship Id="rId6" Type="http://schemas.openxmlformats.org/officeDocument/2006/relationships/hyperlink" Target="https://archivos.juridicas.unam.mx/www/bjv/libros/8/3536/20.pdf" TargetMode="External"/><Relationship Id="rId5" Type="http://schemas.openxmlformats.org/officeDocument/2006/relationships/hyperlink" Target="https://dle.rae.es/independencia" TargetMode="External"/><Relationship Id="rId4" Type="http://schemas.openxmlformats.org/officeDocument/2006/relationships/hyperlink" Target="https://dle.rae.es/proclam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C126-88B5-4CEC-9318-D5F28173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10251</Words>
  <Characters>56383</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Séptima Sesión_Segundo Período Ordinario_Oct 12 2021</vt:lpstr>
    </vt:vector>
  </TitlesOfParts>
  <Company>HP</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Séptima Sesión_Segundo Período Ordinario_Oct 12 2021</dc:title>
  <dc:subject/>
  <dc:creator>H. Congreso del Estado de Coahuila/Juan M. Lumbreras Teniente</dc:creator>
  <cp:keywords/>
  <dc:description/>
  <cp:lastModifiedBy>Juan Lumbreras</cp:lastModifiedBy>
  <cp:revision>3</cp:revision>
  <cp:lastPrinted>2021-10-26T15:56:00Z</cp:lastPrinted>
  <dcterms:created xsi:type="dcterms:W3CDTF">2021-10-29T18:22:00Z</dcterms:created>
  <dcterms:modified xsi:type="dcterms:W3CDTF">2021-10-29T18:24:00Z</dcterms:modified>
</cp:coreProperties>
</file>