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710" w:rsidRPr="00667AA8" w:rsidRDefault="00667AA8" w:rsidP="009A2710">
      <w:pPr>
        <w:widowControl w:val="0"/>
        <w:jc w:val="both"/>
        <w:rPr>
          <w:rFonts w:ascii="Arial" w:hAnsi="Arial" w:cs="Arial"/>
          <w:b/>
          <w:snapToGrid w:val="0"/>
          <w:szCs w:val="26"/>
        </w:rPr>
      </w:pPr>
      <w:r w:rsidRPr="00667AA8">
        <w:rPr>
          <w:rFonts w:ascii="Arial" w:hAnsi="Arial" w:cs="Arial"/>
          <w:b/>
          <w:snapToGrid w:val="0"/>
          <w:szCs w:val="26"/>
        </w:rPr>
        <w:t xml:space="preserve">Dictámenes correspondientes a la </w:t>
      </w:r>
      <w:r w:rsidR="009A2710" w:rsidRPr="00667AA8">
        <w:rPr>
          <w:rFonts w:ascii="Arial" w:hAnsi="Arial" w:cs="Arial"/>
          <w:b/>
          <w:snapToGrid w:val="0"/>
          <w:szCs w:val="26"/>
        </w:rPr>
        <w:t>Décima Séptima Sesión del Segundo Período Ordinario de Sesiones, del Primer Año de Ejercicio Constitucional de la Sexagésima Segunda Legislatura del Congreso del Estado Independiente, Libre y Soberano de Coahuila de Zaragoza.</w:t>
      </w:r>
    </w:p>
    <w:p w:rsidR="009A2710" w:rsidRPr="00667AA8" w:rsidRDefault="009A2710" w:rsidP="009A2710">
      <w:pPr>
        <w:widowControl w:val="0"/>
        <w:jc w:val="both"/>
        <w:rPr>
          <w:rFonts w:ascii="Arial" w:hAnsi="Arial" w:cs="Arial"/>
          <w:snapToGrid w:val="0"/>
          <w:szCs w:val="26"/>
        </w:rPr>
      </w:pPr>
    </w:p>
    <w:p w:rsidR="009A2710" w:rsidRPr="00667AA8" w:rsidRDefault="009A2710" w:rsidP="009A2710">
      <w:pPr>
        <w:widowControl w:val="0"/>
        <w:jc w:val="center"/>
        <w:rPr>
          <w:rFonts w:ascii="Arial" w:hAnsi="Arial" w:cs="Arial"/>
          <w:b/>
          <w:snapToGrid w:val="0"/>
          <w:szCs w:val="26"/>
        </w:rPr>
      </w:pPr>
      <w:r w:rsidRPr="00667AA8">
        <w:rPr>
          <w:rFonts w:ascii="Arial" w:hAnsi="Arial" w:cs="Arial"/>
          <w:b/>
          <w:snapToGrid w:val="0"/>
          <w:szCs w:val="26"/>
        </w:rPr>
        <w:t>14 de Diciembre del año 2021.</w:t>
      </w:r>
    </w:p>
    <w:p w:rsidR="009A2710" w:rsidRPr="00667AA8" w:rsidRDefault="009A2710" w:rsidP="009A2710">
      <w:pPr>
        <w:widowControl w:val="0"/>
        <w:jc w:val="both"/>
        <w:rPr>
          <w:rFonts w:ascii="Arial" w:hAnsi="Arial" w:cs="Arial"/>
          <w:b/>
          <w:snapToGrid w:val="0"/>
          <w:szCs w:val="26"/>
        </w:rPr>
      </w:pPr>
    </w:p>
    <w:p w:rsidR="009A2710" w:rsidRPr="00667AA8" w:rsidRDefault="009A2710" w:rsidP="00667AA8">
      <w:pPr>
        <w:jc w:val="both"/>
        <w:rPr>
          <w:rFonts w:ascii="Arial" w:hAnsi="Arial" w:cs="Arial"/>
          <w:szCs w:val="26"/>
        </w:rPr>
      </w:pPr>
      <w:r w:rsidRPr="00667AA8">
        <w:rPr>
          <w:rFonts w:ascii="Arial" w:hAnsi="Arial" w:cs="Arial"/>
          <w:szCs w:val="26"/>
        </w:rPr>
        <w:t>Lectura, Discusión y aprobación de Dictámenes en cartera:</w:t>
      </w:r>
    </w:p>
    <w:p w:rsidR="009A2710" w:rsidRPr="00667AA8" w:rsidRDefault="009A2710" w:rsidP="009A2710">
      <w:pPr>
        <w:jc w:val="both"/>
        <w:rPr>
          <w:rFonts w:ascii="Arial" w:hAnsi="Arial" w:cs="Arial"/>
          <w:szCs w:val="26"/>
        </w:rPr>
      </w:pPr>
    </w:p>
    <w:p w:rsidR="009A2710" w:rsidRPr="00667AA8" w:rsidRDefault="009A2710" w:rsidP="009A2710">
      <w:pPr>
        <w:ind w:firstLine="708"/>
        <w:jc w:val="both"/>
        <w:rPr>
          <w:rFonts w:ascii="Arial" w:eastAsiaTheme="minorHAnsi" w:hAnsi="Arial" w:cs="Arial"/>
          <w:szCs w:val="26"/>
          <w:lang w:val="es-MX" w:eastAsia="en-US"/>
        </w:rPr>
      </w:pPr>
      <w:r w:rsidRPr="00667AA8">
        <w:rPr>
          <w:rFonts w:ascii="Arial" w:eastAsiaTheme="minorHAnsi" w:hAnsi="Arial" w:cs="Arial"/>
          <w:b/>
          <w:szCs w:val="26"/>
          <w:lang w:val="es-MX" w:eastAsia="en-US"/>
        </w:rPr>
        <w:t>A.-</w:t>
      </w:r>
      <w:r w:rsidRPr="00667AA8">
        <w:rPr>
          <w:rFonts w:ascii="Arial" w:eastAsiaTheme="minorHAnsi" w:hAnsi="Arial" w:cs="Arial"/>
          <w:szCs w:val="26"/>
          <w:lang w:val="es-MX" w:eastAsia="en-US"/>
        </w:rPr>
        <w:t xml:space="preserve"> Dictamen</w:t>
      </w:r>
      <w:r w:rsidRPr="00667AA8">
        <w:rPr>
          <w:rFonts w:ascii="Arial" w:eastAsiaTheme="minorHAnsi" w:hAnsi="Arial" w:cs="Arial"/>
          <w:b/>
          <w:szCs w:val="26"/>
          <w:lang w:val="es-MX" w:eastAsia="en-US"/>
        </w:rPr>
        <w:t xml:space="preserve"> </w:t>
      </w:r>
      <w:r w:rsidRPr="00667AA8">
        <w:rPr>
          <w:rFonts w:ascii="Arial" w:eastAsiaTheme="minorHAnsi" w:hAnsi="Arial" w:cs="Arial"/>
          <w:szCs w:val="26"/>
          <w:lang w:val="es-MX" w:eastAsia="en-US"/>
        </w:rPr>
        <w:t xml:space="preserve">de las Comisiones Unidas de Gobernación, Puntos Constitucionales y Justicia y de Finanzas, con relación a la Iniciativa con Proyecto de Decreto mediante la cual se reforma la Ley de Pensiones y Otros Beneficios Sociales para los Trabajadores al Servicio del Estado de Coahuila de Zaragoza, presentada por el Gobernador del Estado de Coahuila de Zaragoza, Ingeniero Miguel Ángel Riquelme Solís.     </w:t>
      </w:r>
    </w:p>
    <w:p w:rsidR="009A2710" w:rsidRPr="00667AA8" w:rsidRDefault="009A2710" w:rsidP="009A2710">
      <w:pPr>
        <w:jc w:val="both"/>
        <w:rPr>
          <w:rFonts w:ascii="Arial" w:eastAsiaTheme="minorHAnsi" w:hAnsi="Arial" w:cs="Arial"/>
          <w:b/>
          <w:bCs/>
          <w:szCs w:val="26"/>
          <w:lang w:val="es-MX" w:eastAsia="es-MX"/>
        </w:rPr>
      </w:pPr>
    </w:p>
    <w:p w:rsidR="009A2710" w:rsidRPr="00667AA8" w:rsidRDefault="009A2710" w:rsidP="009A2710">
      <w:pPr>
        <w:ind w:firstLine="708"/>
        <w:jc w:val="both"/>
        <w:rPr>
          <w:rFonts w:ascii="Arial" w:eastAsiaTheme="minorHAnsi" w:hAnsi="Arial" w:cs="Arial"/>
          <w:szCs w:val="26"/>
          <w:lang w:val="es-MX" w:eastAsia="en-US"/>
        </w:rPr>
      </w:pPr>
      <w:r w:rsidRPr="00667AA8">
        <w:rPr>
          <w:rFonts w:ascii="Arial" w:eastAsiaTheme="minorHAnsi" w:hAnsi="Arial" w:cs="Arial"/>
          <w:b/>
          <w:szCs w:val="26"/>
          <w:lang w:val="es-MX" w:eastAsia="en-US"/>
        </w:rPr>
        <w:t>B.-</w:t>
      </w:r>
      <w:r w:rsidRPr="00667AA8">
        <w:rPr>
          <w:rFonts w:ascii="Arial" w:eastAsiaTheme="minorHAnsi" w:hAnsi="Arial" w:cs="Arial"/>
          <w:szCs w:val="26"/>
          <w:lang w:val="es-MX" w:eastAsia="en-US"/>
        </w:rPr>
        <w:t xml:space="preserve"> Dictamen</w:t>
      </w:r>
      <w:r w:rsidRPr="00667AA8">
        <w:rPr>
          <w:rFonts w:ascii="Arial" w:eastAsiaTheme="minorHAnsi" w:hAnsi="Arial" w:cs="Arial"/>
          <w:b/>
          <w:szCs w:val="26"/>
          <w:lang w:val="es-MX" w:eastAsia="en-US"/>
        </w:rPr>
        <w:t xml:space="preserve"> </w:t>
      </w:r>
      <w:r w:rsidRPr="00667AA8">
        <w:rPr>
          <w:rFonts w:ascii="Arial" w:eastAsiaTheme="minorHAnsi" w:hAnsi="Arial" w:cs="Arial"/>
          <w:szCs w:val="26"/>
          <w:lang w:val="es-MX" w:eastAsia="en-US"/>
        </w:rPr>
        <w:t xml:space="preserve">de la Comisión de Gobernación, Puntos Constitucionales y Justicia, con relación a diversas solicitudes para reformar el Decreto 299 que crea el Organismo Público Descentralizado Intermunicipal denominado “Sistema Intermunicipal de Aguas y Saneamiento de Múzquiz, San Juan de Sabinas y Sabinas, Coahuila”, para incorporar al Municipio de Progreso, Coahuila de Zaragoza, al referido organismo.  </w:t>
      </w:r>
    </w:p>
    <w:p w:rsidR="009A2710" w:rsidRPr="00667AA8" w:rsidRDefault="009A2710" w:rsidP="009A2710">
      <w:pPr>
        <w:jc w:val="both"/>
        <w:rPr>
          <w:rFonts w:ascii="Arial" w:eastAsiaTheme="minorHAnsi" w:hAnsi="Arial" w:cs="Arial"/>
          <w:b/>
          <w:bCs/>
          <w:szCs w:val="26"/>
          <w:lang w:val="es-MX" w:eastAsia="es-MX"/>
        </w:rPr>
      </w:pPr>
    </w:p>
    <w:p w:rsidR="009A2710" w:rsidRPr="00667AA8" w:rsidRDefault="0020179C" w:rsidP="009A2710">
      <w:pPr>
        <w:autoSpaceDE w:val="0"/>
        <w:autoSpaceDN w:val="0"/>
        <w:adjustRightInd w:val="0"/>
        <w:ind w:firstLine="708"/>
        <w:jc w:val="both"/>
        <w:rPr>
          <w:rFonts w:ascii="Arial" w:hAnsi="Arial" w:cs="Arial"/>
          <w:color w:val="000000"/>
          <w:szCs w:val="26"/>
          <w:lang w:val="es-MX" w:eastAsia="es-MX"/>
        </w:rPr>
      </w:pPr>
      <w:r w:rsidRPr="00667AA8">
        <w:rPr>
          <w:rFonts w:ascii="Arial" w:hAnsi="Arial" w:cs="Arial"/>
          <w:b/>
          <w:bCs/>
          <w:color w:val="000000"/>
          <w:szCs w:val="26"/>
          <w:lang w:val="es-MX" w:eastAsia="es-MX"/>
        </w:rPr>
        <w:t>C</w:t>
      </w:r>
      <w:r w:rsidR="009A2710" w:rsidRPr="00667AA8">
        <w:rPr>
          <w:rFonts w:ascii="Arial" w:hAnsi="Arial" w:cs="Arial"/>
          <w:b/>
          <w:bCs/>
          <w:color w:val="000000"/>
          <w:szCs w:val="26"/>
          <w:lang w:val="es-MX" w:eastAsia="es-MX"/>
        </w:rPr>
        <w:t>.-</w:t>
      </w:r>
      <w:r w:rsidR="009A2710" w:rsidRPr="00667AA8">
        <w:rPr>
          <w:rFonts w:ascii="Arial" w:hAnsi="Arial" w:cs="Arial"/>
          <w:bCs/>
          <w:color w:val="000000"/>
          <w:szCs w:val="26"/>
          <w:lang w:val="es-MX" w:eastAsia="es-MX"/>
        </w:rPr>
        <w:t xml:space="preserve"> Dictamen</w:t>
      </w:r>
      <w:r w:rsidR="009A2710" w:rsidRPr="00667AA8">
        <w:rPr>
          <w:rFonts w:ascii="Arial" w:hAnsi="Arial" w:cs="Arial"/>
          <w:b/>
          <w:bCs/>
          <w:color w:val="000000"/>
          <w:szCs w:val="26"/>
          <w:lang w:val="es-MX" w:eastAsia="es-MX"/>
        </w:rPr>
        <w:t xml:space="preserve"> </w:t>
      </w:r>
      <w:r w:rsidR="009A2710" w:rsidRPr="00667AA8">
        <w:rPr>
          <w:rFonts w:ascii="Arial" w:hAnsi="Arial" w:cs="Arial"/>
          <w:color w:val="000000"/>
          <w:szCs w:val="26"/>
          <w:lang w:val="es-MX" w:eastAsia="es-MX"/>
        </w:rPr>
        <w:t>de la Comisión de Finanzas, con relación a Iniciativa de Decreto enviada por el Presidente Municipal de Monclova, Coahuila de Zaragoza, para que se autorice a desincorporar del dominio público municipal, un bien inmueble con una superficie de 2,100.00 m2., ubicado en el Fraccionamiento “Colinas de Santiago” de esa ciudad, con el fin de enajenarlo a título gratuito a favor de la Asociación Civil “Terapia Ecuestre Monclova A.C.”, con objeto de llevar a cabo la construcción de un Centro Ecuestre en el cual se realicen actividades referentes a la equinoterapia a personas con discapacidad neuromotora y trastornos.</w:t>
      </w:r>
    </w:p>
    <w:p w:rsidR="009A2710" w:rsidRPr="00667AA8" w:rsidRDefault="009A2710" w:rsidP="009A2710">
      <w:pPr>
        <w:jc w:val="both"/>
        <w:rPr>
          <w:rFonts w:ascii="Arial" w:eastAsiaTheme="minorHAnsi" w:hAnsi="Arial" w:cs="Arial"/>
          <w:b/>
          <w:bCs/>
          <w:szCs w:val="26"/>
          <w:lang w:val="es-MX" w:eastAsia="es-MX"/>
        </w:rPr>
      </w:pPr>
    </w:p>
    <w:p w:rsidR="009A2710" w:rsidRPr="00667AA8" w:rsidRDefault="0020179C" w:rsidP="009A2710">
      <w:pPr>
        <w:autoSpaceDE w:val="0"/>
        <w:autoSpaceDN w:val="0"/>
        <w:adjustRightInd w:val="0"/>
        <w:ind w:firstLine="708"/>
        <w:jc w:val="both"/>
        <w:rPr>
          <w:rFonts w:ascii="Arial" w:hAnsi="Arial" w:cs="Arial"/>
          <w:color w:val="000000"/>
          <w:szCs w:val="26"/>
          <w:lang w:val="es-MX" w:eastAsia="es-MX"/>
        </w:rPr>
      </w:pPr>
      <w:r w:rsidRPr="00667AA8">
        <w:rPr>
          <w:rFonts w:ascii="Arial" w:hAnsi="Arial" w:cs="Arial"/>
          <w:b/>
          <w:bCs/>
          <w:color w:val="000000"/>
          <w:szCs w:val="26"/>
          <w:lang w:val="es-MX" w:eastAsia="es-MX"/>
        </w:rPr>
        <w:t>D</w:t>
      </w:r>
      <w:r w:rsidR="009A2710" w:rsidRPr="00667AA8">
        <w:rPr>
          <w:rFonts w:ascii="Arial" w:hAnsi="Arial" w:cs="Arial"/>
          <w:b/>
          <w:bCs/>
          <w:color w:val="000000"/>
          <w:szCs w:val="26"/>
          <w:lang w:val="es-MX" w:eastAsia="es-MX"/>
        </w:rPr>
        <w:t>.-</w:t>
      </w:r>
      <w:r w:rsidR="009A2710" w:rsidRPr="00667AA8">
        <w:rPr>
          <w:rFonts w:ascii="Arial" w:hAnsi="Arial" w:cs="Arial"/>
          <w:bCs/>
          <w:color w:val="000000"/>
          <w:szCs w:val="26"/>
          <w:lang w:val="es-MX" w:eastAsia="es-MX"/>
        </w:rPr>
        <w:t xml:space="preserve"> D</w:t>
      </w:r>
      <w:r w:rsidR="009A2710" w:rsidRPr="00667AA8">
        <w:rPr>
          <w:rFonts w:ascii="Arial" w:hAnsi="Arial" w:cs="Arial"/>
          <w:color w:val="000000"/>
          <w:szCs w:val="26"/>
          <w:lang w:val="es-MX" w:eastAsia="es-MX"/>
        </w:rPr>
        <w:t>ictamen de la Comisión de Finanzas, con relación a Iniciativa de Decreto enviada por el Presidente Municipal de Torreón, Coahuila de Zaragoza, mediante la cual solicita la validación de un acuerdo aprobado por el Ayuntamiento, para enajenar a título oneroso, una fracción del lote 1 de la Manzana 09, con una superficie total de 374.26 m2., ubicado en el Fraccionamiento Oasis de esa ciudad, a favor de la C. Olivia Robledo Peralta, con objeto de llevar a cabo la construcción de su casa habitación, el cual se desincorporo con Decreto número 82 publicado en el Periódico Oficial del Gobierno del Estado de fecha 20 de agosto de 2021.</w:t>
      </w:r>
    </w:p>
    <w:p w:rsidR="009A2710" w:rsidRPr="00667AA8" w:rsidRDefault="009A2710" w:rsidP="009A2710">
      <w:pPr>
        <w:widowControl w:val="0"/>
        <w:ind w:firstLine="708"/>
        <w:jc w:val="both"/>
        <w:rPr>
          <w:rFonts w:ascii="Arial" w:eastAsia="Calibri" w:hAnsi="Arial" w:cs="Arial"/>
          <w:b/>
          <w:szCs w:val="26"/>
        </w:rPr>
      </w:pPr>
    </w:p>
    <w:p w:rsidR="003F1914" w:rsidRDefault="003F1914">
      <w:pPr>
        <w:spacing w:after="160" w:line="259" w:lineRule="auto"/>
        <w:rPr>
          <w:lang w:val="es"/>
        </w:rPr>
      </w:pPr>
    </w:p>
    <w:p w:rsidR="00362A0C" w:rsidRDefault="00362A0C" w:rsidP="003F1914">
      <w:pPr>
        <w:spacing w:line="360" w:lineRule="auto"/>
        <w:jc w:val="both"/>
        <w:rPr>
          <w:rFonts w:ascii="Arial" w:hAnsi="Arial" w:cs="Arial"/>
          <w:b/>
          <w:lang w:val="es-MX"/>
        </w:rPr>
        <w:sectPr w:rsidR="00362A0C" w:rsidSect="002B4361">
          <w:headerReference w:type="default" r:id="rId8"/>
          <w:footerReference w:type="default" r:id="rId9"/>
          <w:footnotePr>
            <w:numRestart w:val="eachSect"/>
          </w:footnotePr>
          <w:pgSz w:w="12242" w:h="15842" w:code="1"/>
          <w:pgMar w:top="1418" w:right="1418" w:bottom="1418" w:left="1418" w:header="284" w:footer="567" w:gutter="0"/>
          <w:cols w:space="708"/>
          <w:docGrid w:linePitch="360"/>
        </w:sectPr>
      </w:pPr>
    </w:p>
    <w:p w:rsidR="003F1914" w:rsidRPr="003F1914" w:rsidRDefault="003F1914" w:rsidP="003F1914">
      <w:pPr>
        <w:spacing w:line="360" w:lineRule="auto"/>
        <w:jc w:val="both"/>
        <w:rPr>
          <w:rFonts w:ascii="Arial" w:hAnsi="Arial" w:cs="Arial"/>
          <w:lang w:val="es-MX"/>
        </w:rPr>
      </w:pPr>
      <w:r w:rsidRPr="003F1914">
        <w:rPr>
          <w:rFonts w:ascii="Arial" w:hAnsi="Arial" w:cs="Arial"/>
          <w:b/>
          <w:lang w:val="es-MX"/>
        </w:rPr>
        <w:lastRenderedPageBreak/>
        <w:t xml:space="preserve">Dictamen </w:t>
      </w:r>
      <w:r w:rsidRPr="003F1914">
        <w:rPr>
          <w:rFonts w:ascii="Arial" w:hAnsi="Arial" w:cs="Arial"/>
          <w:lang w:val="es-MX"/>
        </w:rPr>
        <w:t xml:space="preserve">de las Comisiones Unidas de Gobernación, Puntos Constitucionales y Justicia y de Finanzas, con relación a la Iniciativa con Proyecto de Decreto mediante la cual se reforma la Ley </w:t>
      </w:r>
      <w:bookmarkStart w:id="0" w:name="_GoBack"/>
      <w:bookmarkEnd w:id="0"/>
      <w:r w:rsidRPr="003F1914">
        <w:rPr>
          <w:rFonts w:ascii="Arial" w:hAnsi="Arial" w:cs="Arial"/>
          <w:lang w:val="es-MX"/>
        </w:rPr>
        <w:t xml:space="preserve">de Pensiones y Otros Beneficios Sociales para los Trabajadores al Servicio del Estado de Coahuila de Zaragoza, presentada por el Gobernador del Estado de Coahuila de Zaragoza, Ingeniero Miguel Ángel Riquelme Solís.     </w:t>
      </w:r>
    </w:p>
    <w:p w:rsidR="003F1914" w:rsidRPr="003F1914" w:rsidRDefault="003F1914" w:rsidP="003F1914">
      <w:pPr>
        <w:spacing w:line="360" w:lineRule="auto"/>
        <w:jc w:val="both"/>
        <w:rPr>
          <w:rFonts w:ascii="Arial" w:eastAsia="Calibri" w:hAnsi="Arial" w:cs="Arial"/>
          <w:snapToGrid w:val="0"/>
          <w:lang w:val="es-MX"/>
        </w:rPr>
      </w:pPr>
      <w:r w:rsidRPr="003F1914">
        <w:rPr>
          <w:rFonts w:ascii="Arial" w:eastAsia="Calibri" w:hAnsi="Arial" w:cs="Arial"/>
          <w:snapToGrid w:val="0"/>
          <w:lang w:val="es-MX"/>
        </w:rPr>
        <w:t xml:space="preserve"> </w:t>
      </w:r>
    </w:p>
    <w:p w:rsidR="003F1914" w:rsidRPr="003F1914" w:rsidRDefault="003F1914" w:rsidP="003F1914">
      <w:pPr>
        <w:spacing w:line="360" w:lineRule="auto"/>
        <w:jc w:val="center"/>
        <w:rPr>
          <w:rFonts w:ascii="Arial" w:hAnsi="Arial" w:cs="Arial"/>
          <w:b/>
          <w:lang w:val="es-MX"/>
        </w:rPr>
      </w:pPr>
      <w:r w:rsidRPr="003F1914">
        <w:rPr>
          <w:rFonts w:ascii="Arial" w:hAnsi="Arial" w:cs="Arial"/>
          <w:b/>
          <w:lang w:val="es-MX"/>
        </w:rPr>
        <w:t>R E S U L T A N D O</w:t>
      </w:r>
    </w:p>
    <w:p w:rsidR="003F1914" w:rsidRPr="003F1914" w:rsidRDefault="003F1914" w:rsidP="003F1914">
      <w:pPr>
        <w:spacing w:line="360" w:lineRule="auto"/>
        <w:jc w:val="both"/>
        <w:rPr>
          <w:rFonts w:ascii="Arial" w:hAnsi="Arial" w:cs="Arial"/>
          <w:lang w:val="es-MX"/>
        </w:rPr>
      </w:pPr>
    </w:p>
    <w:p w:rsidR="003F1914" w:rsidRPr="003F1914" w:rsidRDefault="003F1914" w:rsidP="003F1914">
      <w:pPr>
        <w:spacing w:line="360" w:lineRule="auto"/>
        <w:jc w:val="both"/>
        <w:rPr>
          <w:rFonts w:ascii="Arial" w:hAnsi="Arial" w:cs="Arial"/>
          <w:lang w:val="es-MX"/>
        </w:rPr>
      </w:pPr>
      <w:r w:rsidRPr="003F1914">
        <w:rPr>
          <w:rFonts w:ascii="Arial" w:hAnsi="Arial" w:cs="Arial"/>
          <w:b/>
          <w:lang w:val="es-MX"/>
        </w:rPr>
        <w:t xml:space="preserve">PRIMERO.- </w:t>
      </w:r>
      <w:r w:rsidRPr="003F1914">
        <w:rPr>
          <w:rFonts w:ascii="Arial" w:hAnsi="Arial" w:cs="Arial"/>
          <w:lang w:val="es-MX"/>
        </w:rPr>
        <w:t xml:space="preserve">Que en sesión celebrada por el Pleno Legislativo del Congreso del Estado el día 05 de octubre del presente año, se acordó turnar a las comisiones unidas de Gobernación, Puntos Constitucionales y Justicia y de Finanzas, la Iniciativa con Proyecto de Decreto mediante la cual se reforma la Ley de Pensiones y Otros Beneficios Sociales para los Trabajadores al Servicio del Estado de Coahuila de Zaragoza, presentada por el Gobernador del Estado de Coahuila de Zaragoza, Ingeniero Miguel Ángel Riquelme Solís. </w:t>
      </w:r>
    </w:p>
    <w:p w:rsidR="003F1914" w:rsidRPr="003F1914" w:rsidRDefault="003F1914" w:rsidP="003F1914">
      <w:pPr>
        <w:spacing w:line="360" w:lineRule="auto"/>
        <w:jc w:val="both"/>
        <w:rPr>
          <w:rFonts w:ascii="Arial" w:hAnsi="Arial" w:cs="Arial"/>
          <w:lang w:val="es-MX"/>
        </w:rPr>
      </w:pPr>
      <w:r w:rsidRPr="003F1914">
        <w:rPr>
          <w:rFonts w:ascii="Arial" w:hAnsi="Arial" w:cs="Arial"/>
          <w:lang w:val="es-MX"/>
        </w:rPr>
        <w:t xml:space="preserve"> </w:t>
      </w:r>
    </w:p>
    <w:p w:rsidR="003F1914" w:rsidRPr="003F1914" w:rsidRDefault="003F1914" w:rsidP="003F1914">
      <w:pPr>
        <w:spacing w:line="360" w:lineRule="auto"/>
        <w:jc w:val="both"/>
        <w:rPr>
          <w:rFonts w:ascii="Arial" w:hAnsi="Arial" w:cs="Arial"/>
          <w:lang w:val="es-MX"/>
        </w:rPr>
      </w:pPr>
      <w:r w:rsidRPr="003F1914">
        <w:rPr>
          <w:rFonts w:ascii="Arial" w:hAnsi="Arial" w:cs="Arial"/>
          <w:b/>
          <w:lang w:val="es-MX"/>
        </w:rPr>
        <w:t>SEGUNDO.-</w:t>
      </w:r>
      <w:r w:rsidRPr="003F1914">
        <w:rPr>
          <w:rFonts w:ascii="Arial" w:hAnsi="Arial" w:cs="Arial"/>
          <w:lang w:val="es-MX"/>
        </w:rPr>
        <w:t xml:space="preserve"> Que en cumplimiento a lo anterior, en fecha 07 de octubre de 2021, la Oficialía Mayor de este H. Congreso del Estado turnó a las comisiones unidas de Gobernación, Puntos Constitucionales y Justicia y de Finanzas, el documento a que se ha hecho referencia en el resultando primero del presente Dictamen.</w:t>
      </w:r>
    </w:p>
    <w:p w:rsidR="003F1914" w:rsidRPr="003F1914" w:rsidRDefault="003F1914" w:rsidP="003F1914">
      <w:pPr>
        <w:spacing w:line="360" w:lineRule="auto"/>
        <w:jc w:val="both"/>
        <w:rPr>
          <w:rFonts w:ascii="Arial" w:hAnsi="Arial" w:cs="Arial"/>
          <w:b/>
          <w:lang w:val="es-MX"/>
        </w:rPr>
      </w:pPr>
    </w:p>
    <w:p w:rsidR="003F1914" w:rsidRPr="003F1914" w:rsidRDefault="003F1914" w:rsidP="003F1914">
      <w:pPr>
        <w:spacing w:line="360" w:lineRule="auto"/>
        <w:jc w:val="center"/>
        <w:rPr>
          <w:rFonts w:ascii="Arial" w:hAnsi="Arial" w:cs="Arial"/>
          <w:b/>
          <w:lang w:val="es-MX"/>
        </w:rPr>
      </w:pPr>
      <w:r w:rsidRPr="003F1914">
        <w:rPr>
          <w:rFonts w:ascii="Arial" w:hAnsi="Arial" w:cs="Arial"/>
          <w:b/>
          <w:lang w:val="es-MX"/>
        </w:rPr>
        <w:t>C O N S I D E R A N D O</w:t>
      </w:r>
    </w:p>
    <w:p w:rsidR="003F1914" w:rsidRPr="003F1914" w:rsidRDefault="003F1914" w:rsidP="003F1914">
      <w:pPr>
        <w:spacing w:line="360" w:lineRule="auto"/>
        <w:jc w:val="both"/>
        <w:rPr>
          <w:rFonts w:ascii="Arial" w:hAnsi="Arial" w:cs="Arial"/>
          <w:b/>
          <w:lang w:val="es-MX"/>
        </w:rPr>
      </w:pPr>
    </w:p>
    <w:p w:rsidR="003F1914" w:rsidRPr="003F1914" w:rsidRDefault="003F1914" w:rsidP="003F1914">
      <w:pPr>
        <w:spacing w:line="360" w:lineRule="auto"/>
        <w:jc w:val="both"/>
        <w:rPr>
          <w:rFonts w:ascii="Arial" w:hAnsi="Arial" w:cs="Arial"/>
          <w:lang w:val="es-MX"/>
        </w:rPr>
      </w:pPr>
      <w:r w:rsidRPr="003F1914">
        <w:rPr>
          <w:rFonts w:ascii="Arial" w:hAnsi="Arial" w:cs="Arial"/>
          <w:b/>
          <w:lang w:val="es-MX"/>
        </w:rPr>
        <w:t>PRIMERO.-</w:t>
      </w:r>
      <w:r w:rsidRPr="003F1914">
        <w:rPr>
          <w:rFonts w:ascii="Arial" w:hAnsi="Arial" w:cs="Arial"/>
          <w:lang w:val="es-MX"/>
        </w:rPr>
        <w:t xml:space="preserve"> Que las comisiones unidas de Gobernación, Puntos Constitucionales y Justicia, y de Finanzas, con fundamento en los artículos 90, 91, 116, 117 y demás relativos de la Ley Orgánica del Congreso del Estado Independiente, Libre y Soberano de Coahuila de Zaragoza, son competentes para emitir el presente Dictamen.</w:t>
      </w:r>
    </w:p>
    <w:p w:rsidR="003F1914" w:rsidRPr="003F1914" w:rsidRDefault="003F1914" w:rsidP="003F1914">
      <w:pPr>
        <w:spacing w:line="360" w:lineRule="auto"/>
        <w:jc w:val="both"/>
        <w:rPr>
          <w:rFonts w:ascii="Arial" w:hAnsi="Arial"/>
          <w:lang w:val="es-MX"/>
        </w:rPr>
      </w:pPr>
    </w:p>
    <w:p w:rsidR="003F1914" w:rsidRPr="003F1914" w:rsidRDefault="003F1914" w:rsidP="003F1914">
      <w:pPr>
        <w:spacing w:line="360" w:lineRule="auto"/>
        <w:jc w:val="both"/>
        <w:rPr>
          <w:rFonts w:ascii="Arial" w:hAnsi="Arial" w:cs="Arial"/>
          <w:lang w:val="es-MX"/>
        </w:rPr>
      </w:pPr>
      <w:r w:rsidRPr="003F1914">
        <w:rPr>
          <w:rFonts w:ascii="Arial" w:hAnsi="Arial" w:cs="Arial"/>
          <w:b/>
          <w:lang w:val="es-MX"/>
        </w:rPr>
        <w:t xml:space="preserve">SEGUNDO.- </w:t>
      </w:r>
      <w:r w:rsidRPr="003F1914">
        <w:rPr>
          <w:rFonts w:ascii="Arial" w:hAnsi="Arial" w:cs="Arial"/>
          <w:lang w:val="es-MX"/>
        </w:rPr>
        <w:t xml:space="preserve">Que la Iniciativa con Proyecto de Decreto mediante la cual se reforma la Ley de Pensiones y Otros Beneficios Sociales para los Trabajadores al Servicio del </w:t>
      </w:r>
      <w:r w:rsidRPr="003F1914">
        <w:rPr>
          <w:rFonts w:ascii="Arial" w:hAnsi="Arial" w:cs="Arial"/>
          <w:lang w:val="es-MX"/>
        </w:rPr>
        <w:lastRenderedPageBreak/>
        <w:t>Estado de Coahuila de Zaragoza, presentada por el Gobernador del Estado de Coahuila de Zaragoza, Ingeniero Miguel Ángel Riquelme Solís</w:t>
      </w:r>
      <w:r w:rsidRPr="003F1914">
        <w:rPr>
          <w:rFonts w:ascii="Arial" w:eastAsia="Calibri" w:hAnsi="Arial" w:cs="Arial"/>
          <w:color w:val="000000"/>
          <w:lang w:val="es-MX"/>
        </w:rPr>
        <w:t xml:space="preserve">, </w:t>
      </w:r>
      <w:r w:rsidRPr="003F1914">
        <w:rPr>
          <w:rFonts w:ascii="Arial" w:hAnsi="Arial" w:cs="Arial"/>
          <w:lang w:val="es-MX"/>
        </w:rPr>
        <w:t xml:space="preserve">se basa en las siguientes consideraciones:  </w:t>
      </w:r>
    </w:p>
    <w:p w:rsidR="003F1914" w:rsidRPr="003F1914" w:rsidRDefault="003F1914" w:rsidP="003F1914">
      <w:pPr>
        <w:spacing w:line="360" w:lineRule="auto"/>
        <w:jc w:val="center"/>
        <w:rPr>
          <w:rFonts w:ascii="Arial" w:hAnsi="Arial" w:cs="Arial"/>
          <w:b/>
          <w:lang w:val="es-MX"/>
        </w:rPr>
      </w:pPr>
    </w:p>
    <w:p w:rsidR="003F1914" w:rsidRPr="003F1914" w:rsidRDefault="003F1914" w:rsidP="003F1914">
      <w:pPr>
        <w:spacing w:line="360" w:lineRule="auto"/>
        <w:jc w:val="center"/>
        <w:rPr>
          <w:rFonts w:ascii="Arial" w:hAnsi="Arial" w:cs="Arial"/>
          <w:b/>
          <w:lang w:val="es-MX"/>
        </w:rPr>
      </w:pPr>
      <w:r w:rsidRPr="003F1914">
        <w:rPr>
          <w:rFonts w:ascii="Arial" w:hAnsi="Arial" w:cs="Arial"/>
          <w:b/>
          <w:lang w:val="es-MX"/>
        </w:rPr>
        <w:t>E X P O S I C I Ó N   D E    M O T I V O S</w:t>
      </w:r>
    </w:p>
    <w:p w:rsidR="003F1914" w:rsidRPr="003F1914" w:rsidRDefault="003F1914" w:rsidP="003F1914">
      <w:pPr>
        <w:spacing w:line="360" w:lineRule="auto"/>
        <w:jc w:val="center"/>
        <w:rPr>
          <w:rFonts w:ascii="Arial" w:hAnsi="Arial" w:cs="Arial"/>
          <w:b/>
          <w:lang w:val="es-MX"/>
        </w:rPr>
      </w:pPr>
    </w:p>
    <w:p w:rsidR="003F1914" w:rsidRPr="003F1914" w:rsidRDefault="003F1914" w:rsidP="003F1914">
      <w:pPr>
        <w:spacing w:line="360" w:lineRule="auto"/>
        <w:ind w:left="567" w:right="567"/>
        <w:jc w:val="both"/>
        <w:rPr>
          <w:rFonts w:ascii="Arial" w:eastAsia="Arial" w:hAnsi="Arial" w:cs="Arial"/>
          <w:i/>
          <w:lang w:val="es-MX" w:eastAsia="es-MX"/>
        </w:rPr>
      </w:pPr>
      <w:r w:rsidRPr="003F1914">
        <w:rPr>
          <w:rFonts w:ascii="Arial" w:eastAsia="Arial" w:hAnsi="Arial" w:cs="Arial"/>
          <w:i/>
          <w:lang w:val="es-MX" w:eastAsia="es-MX"/>
        </w:rPr>
        <w:t xml:space="preserve">“La población de una cantidad importante de los países del mundo cada vez tiene una mayor edad promedio, lo que implica que la cantidad de personas que llegan a la tercera edad es cada vez mayor. Existe un factor que incide en este incremento y ello es algo bueno, la esperanza de vida ha aumentado gracias a los avances logrados en las últimas décadas, en temas como salud, alimentación y educación, por citar algunos, por lo que las personas ya pensionadas viven más tiempo. Empero, esta tendencia, deseable y enriquecedora de tener muchos años más a nuestros seres queridos, padres y abuelos, crea condiciones para las cuales, los sistemas de pensiones no estaban preparados.   </w:t>
      </w:r>
    </w:p>
    <w:p w:rsidR="003F1914" w:rsidRPr="003F1914" w:rsidRDefault="003F1914" w:rsidP="003F1914">
      <w:pPr>
        <w:spacing w:line="360" w:lineRule="auto"/>
        <w:ind w:left="567" w:right="567"/>
        <w:jc w:val="both"/>
        <w:rPr>
          <w:rFonts w:ascii="Arial" w:eastAsia="Arial" w:hAnsi="Arial" w:cs="Arial"/>
          <w:i/>
          <w:lang w:val="es-MX" w:eastAsia="es-MX"/>
        </w:rPr>
      </w:pPr>
      <w:r w:rsidRPr="003F1914">
        <w:rPr>
          <w:rFonts w:ascii="Arial" w:eastAsia="Arial" w:hAnsi="Arial" w:cs="Arial"/>
          <w:i/>
          <w:lang w:val="es-MX" w:eastAsia="es-MX"/>
        </w:rPr>
        <w:t xml:space="preserve"> </w:t>
      </w:r>
    </w:p>
    <w:p w:rsidR="003F1914" w:rsidRPr="003F1914" w:rsidRDefault="003F1914" w:rsidP="003F1914">
      <w:pPr>
        <w:spacing w:line="360" w:lineRule="auto"/>
        <w:ind w:left="567" w:right="567"/>
        <w:jc w:val="both"/>
        <w:rPr>
          <w:rFonts w:ascii="Arial" w:eastAsia="Arial" w:hAnsi="Arial" w:cs="Arial"/>
          <w:i/>
          <w:lang w:val="es-MX" w:eastAsia="es-MX"/>
        </w:rPr>
      </w:pPr>
      <w:r w:rsidRPr="003F1914">
        <w:rPr>
          <w:rFonts w:ascii="Arial" w:eastAsia="Arial" w:hAnsi="Arial" w:cs="Arial"/>
          <w:i/>
          <w:lang w:val="es-MX" w:eastAsia="es-MX"/>
        </w:rPr>
        <w:t xml:space="preserve">Se reconocen tres modelos de sistemas de pensiones, el sistema de beneficio definido o garantizado, el sistema de contribución definida y el sistema mixto, el que hace una combinación de ambos tipos de sistema. El sistema de beneficio definido o garantizado, se basa en la existencia de un fondo de pensiones único para todos los beneficiarios, que se sostiene con las cuotas y aportaciones que hacen los trabajadores y sus patrones, bajo el principio de solidaridad social. </w:t>
      </w:r>
    </w:p>
    <w:p w:rsidR="003F1914" w:rsidRPr="003F1914" w:rsidRDefault="003F1914" w:rsidP="003F1914">
      <w:pPr>
        <w:spacing w:line="360" w:lineRule="auto"/>
        <w:ind w:left="567" w:right="567"/>
        <w:jc w:val="both"/>
        <w:rPr>
          <w:rFonts w:ascii="Arial" w:eastAsia="Arial" w:hAnsi="Arial" w:cs="Arial"/>
          <w:i/>
          <w:lang w:val="es-MX" w:eastAsia="es-MX"/>
        </w:rPr>
      </w:pPr>
    </w:p>
    <w:p w:rsidR="003F1914" w:rsidRPr="003F1914" w:rsidRDefault="003F1914" w:rsidP="003F1914">
      <w:pPr>
        <w:spacing w:line="360" w:lineRule="auto"/>
        <w:ind w:left="567" w:right="567"/>
        <w:jc w:val="both"/>
        <w:rPr>
          <w:rFonts w:ascii="Arial" w:eastAsia="Arial" w:hAnsi="Arial" w:cs="Arial"/>
          <w:i/>
          <w:lang w:val="es-MX" w:eastAsia="es-MX"/>
        </w:rPr>
      </w:pPr>
      <w:r w:rsidRPr="003F1914">
        <w:rPr>
          <w:rFonts w:ascii="Arial" w:eastAsia="Arial" w:hAnsi="Arial" w:cs="Arial"/>
          <w:i/>
          <w:lang w:val="es-MX" w:eastAsia="es-MX"/>
        </w:rPr>
        <w:t xml:space="preserve">Este sistema es un esfuerzo conjunto que realizan los trabajadores en activo a favor de los pensionados, ciclo que se repite cuando los activos actuales pasen a ser los pensionados del futuro y así sucesivamente. Es importante puntualizar que el principio de solidaridad social implica un modelo de apoyo </w:t>
      </w:r>
      <w:r w:rsidRPr="003F1914">
        <w:rPr>
          <w:rFonts w:ascii="Arial" w:eastAsia="Arial" w:hAnsi="Arial" w:cs="Arial"/>
          <w:i/>
          <w:lang w:val="es-MX" w:eastAsia="es-MX"/>
        </w:rPr>
        <w:lastRenderedPageBreak/>
        <w:t xml:space="preserve">y redistribución equitativa de las cargas económicas, trasladando hacia los trabajadores en activo y al patrón, que en el caso de la administración pública es el Estado como patrón, la obligación de cubrir las cuotas y aportaciones necesarias para los pensionados.   </w:t>
      </w:r>
    </w:p>
    <w:p w:rsidR="003F1914" w:rsidRPr="003F1914" w:rsidRDefault="003F1914" w:rsidP="003F1914">
      <w:pPr>
        <w:spacing w:line="360" w:lineRule="auto"/>
        <w:jc w:val="both"/>
        <w:rPr>
          <w:rFonts w:ascii="Arial" w:eastAsia="Arial" w:hAnsi="Arial" w:cs="Arial"/>
          <w:lang w:val="es-MX" w:eastAsia="es-MX"/>
        </w:rPr>
      </w:pPr>
      <w:r w:rsidRPr="003F1914">
        <w:rPr>
          <w:rFonts w:ascii="Arial" w:eastAsia="Arial" w:hAnsi="Arial" w:cs="Arial"/>
          <w:lang w:val="es-MX" w:eastAsia="es-MX"/>
        </w:rPr>
        <w:t xml:space="preserve"> </w:t>
      </w:r>
    </w:p>
    <w:p w:rsidR="003F1914" w:rsidRPr="003F1914" w:rsidRDefault="003F1914" w:rsidP="003F1914">
      <w:pPr>
        <w:spacing w:line="360" w:lineRule="auto"/>
        <w:ind w:left="567" w:right="567"/>
        <w:jc w:val="both"/>
        <w:rPr>
          <w:rFonts w:ascii="Arial" w:eastAsia="Arial" w:hAnsi="Arial" w:cs="Arial"/>
          <w:i/>
          <w:lang w:val="es-MX" w:eastAsia="es-MX"/>
        </w:rPr>
      </w:pPr>
      <w:r w:rsidRPr="003F1914">
        <w:rPr>
          <w:rFonts w:ascii="Arial" w:eastAsia="Arial" w:hAnsi="Arial" w:cs="Arial"/>
          <w:i/>
          <w:lang w:val="es-MX" w:eastAsia="es-MX"/>
        </w:rPr>
        <w:t xml:space="preserve">La diferencia entre el sistema de beneficio definido o garantizado y el de contribución definida es que en este último, las personas ahorran en una cuenta propia, donde también se deposita la parte patronal, que aún y cuando es invertida en fondos colectivos, no deja de pertenecer a la persona trabajadora, para que con base en sus ahorros, pueda disfrutar de una pensión al momento de cumplir una edad determinada, por lo que se recibiría como pensión la cantidad que se logre ahorrar hasta ese momento, quien ahorre más, recibe más.  </w:t>
      </w:r>
    </w:p>
    <w:p w:rsidR="003F1914" w:rsidRPr="003F1914" w:rsidRDefault="003F1914" w:rsidP="003F1914">
      <w:pPr>
        <w:spacing w:line="360" w:lineRule="auto"/>
        <w:ind w:left="567" w:right="567"/>
        <w:jc w:val="both"/>
        <w:rPr>
          <w:rFonts w:ascii="Arial" w:eastAsia="Arial" w:hAnsi="Arial" w:cs="Arial"/>
          <w:i/>
          <w:lang w:val="es-MX" w:eastAsia="es-MX"/>
        </w:rPr>
      </w:pPr>
      <w:r w:rsidRPr="003F1914">
        <w:rPr>
          <w:rFonts w:ascii="Arial" w:eastAsia="Arial" w:hAnsi="Arial" w:cs="Arial"/>
          <w:i/>
          <w:lang w:val="es-MX" w:eastAsia="es-MX"/>
        </w:rPr>
        <w:t xml:space="preserve"> </w:t>
      </w:r>
    </w:p>
    <w:p w:rsidR="003F1914" w:rsidRPr="003F1914" w:rsidRDefault="003F1914" w:rsidP="003F1914">
      <w:pPr>
        <w:spacing w:line="360" w:lineRule="auto"/>
        <w:ind w:left="567" w:right="567"/>
        <w:jc w:val="both"/>
        <w:rPr>
          <w:rFonts w:ascii="Arial" w:eastAsia="Arial" w:hAnsi="Arial" w:cs="Arial"/>
          <w:i/>
          <w:lang w:val="es-MX" w:eastAsia="es-MX"/>
        </w:rPr>
      </w:pPr>
      <w:r w:rsidRPr="003F1914">
        <w:rPr>
          <w:rFonts w:ascii="Arial" w:eastAsia="Arial" w:hAnsi="Arial" w:cs="Arial"/>
          <w:i/>
          <w:lang w:val="es-MX" w:eastAsia="es-MX"/>
        </w:rPr>
        <w:t xml:space="preserve">La edad de retiro, los años de servicio cotizados y los montos de las cuotas y aportaciones que sirven de base a los sistemas pensionarios, suelen estar definidos por estudios actuariales, mismos que aplican modelos estadísticos y matemáticos, que permiten medir el pasivo contingente a corto, mediano y largo plazo derivado de las obligaciones legales para el otorgamiento de las pensiones. Estos estudios permiten determinar si bajo condiciones actuales, los ingresos de una determinada institución pensionaria serán suficientes o no, para hacer frente a sus obligaciones, y en todo caso, determinar qué variables deben tener modificaciones para no caer en un estado de insolvencia. </w:t>
      </w:r>
    </w:p>
    <w:p w:rsidR="003F1914" w:rsidRPr="003F1914" w:rsidRDefault="003F1914" w:rsidP="003F1914">
      <w:pPr>
        <w:spacing w:line="360" w:lineRule="auto"/>
        <w:ind w:left="567" w:right="567"/>
        <w:jc w:val="both"/>
        <w:rPr>
          <w:rFonts w:ascii="Arial" w:eastAsia="Arial" w:hAnsi="Arial" w:cs="Arial"/>
          <w:i/>
          <w:lang w:val="es-MX" w:eastAsia="es-MX"/>
        </w:rPr>
      </w:pPr>
      <w:r w:rsidRPr="003F1914">
        <w:rPr>
          <w:rFonts w:ascii="Arial" w:eastAsia="Arial" w:hAnsi="Arial" w:cs="Arial"/>
          <w:i/>
          <w:lang w:val="es-MX" w:eastAsia="es-MX"/>
        </w:rPr>
        <w:t xml:space="preserve"> </w:t>
      </w:r>
    </w:p>
    <w:p w:rsidR="003F1914" w:rsidRPr="003F1914" w:rsidRDefault="003F1914" w:rsidP="003F1914">
      <w:pPr>
        <w:spacing w:line="360" w:lineRule="auto"/>
        <w:ind w:left="567" w:right="567"/>
        <w:jc w:val="both"/>
        <w:rPr>
          <w:rFonts w:ascii="Arial" w:eastAsia="Arial" w:hAnsi="Arial" w:cs="Arial"/>
          <w:i/>
          <w:lang w:val="es-MX" w:eastAsia="es-MX"/>
        </w:rPr>
      </w:pPr>
      <w:r w:rsidRPr="003F1914">
        <w:rPr>
          <w:rFonts w:ascii="Arial" w:eastAsia="Arial" w:hAnsi="Arial" w:cs="Arial"/>
          <w:i/>
          <w:lang w:val="es-MX" w:eastAsia="es-MX"/>
        </w:rPr>
        <w:t xml:space="preserve">Ahora bien, los fondos de beneficio definido o garantizado se han visto particularmente afectados por la tendencia global a que la esperanza de vida se incremente, debido a los avances que se han registrado en ámbitos como el de la salud, quedando rezagado el tipo de sistema que en su momento fue recomendado por los estudios actuariales que dieron origen a la operación de </w:t>
      </w:r>
      <w:r w:rsidRPr="003F1914">
        <w:rPr>
          <w:rFonts w:ascii="Arial" w:eastAsia="Arial" w:hAnsi="Arial" w:cs="Arial"/>
          <w:i/>
          <w:lang w:val="es-MX" w:eastAsia="es-MX"/>
        </w:rPr>
        <w:lastRenderedPageBreak/>
        <w:t xml:space="preserve">estos fondos de pensiones, lo que implica mayores erogaciones en un mediano y largo plazo, que no se ven compensadas con las cuotas y aportaciones de los trabajadores en activo y sus patrones.  </w:t>
      </w:r>
    </w:p>
    <w:p w:rsidR="003F1914" w:rsidRPr="003F1914" w:rsidRDefault="003F1914" w:rsidP="003F1914">
      <w:pPr>
        <w:spacing w:line="360" w:lineRule="auto"/>
        <w:jc w:val="both"/>
        <w:rPr>
          <w:rFonts w:ascii="Arial" w:eastAsia="Arial" w:hAnsi="Arial" w:cs="Arial"/>
          <w:lang w:val="es-MX" w:eastAsia="es-MX"/>
        </w:rPr>
      </w:pPr>
      <w:r w:rsidRPr="003F1914">
        <w:rPr>
          <w:rFonts w:ascii="Arial" w:eastAsia="Arial" w:hAnsi="Arial" w:cs="Arial"/>
          <w:lang w:val="es-MX" w:eastAsia="es-MX"/>
        </w:rPr>
        <w:t xml:space="preserve"> </w:t>
      </w:r>
    </w:p>
    <w:p w:rsidR="003F1914" w:rsidRPr="003F1914" w:rsidRDefault="003F1914" w:rsidP="003F1914">
      <w:pPr>
        <w:spacing w:line="360" w:lineRule="auto"/>
        <w:ind w:left="567" w:right="567"/>
        <w:jc w:val="both"/>
        <w:rPr>
          <w:rFonts w:ascii="Arial" w:eastAsia="Arial" w:hAnsi="Arial" w:cs="Arial"/>
          <w:i/>
          <w:lang w:val="es-MX" w:eastAsia="es-MX"/>
        </w:rPr>
      </w:pPr>
      <w:r w:rsidRPr="003F1914">
        <w:rPr>
          <w:rFonts w:ascii="Arial" w:eastAsia="Arial" w:hAnsi="Arial" w:cs="Arial"/>
          <w:i/>
          <w:lang w:val="es-MX" w:eastAsia="es-MX"/>
        </w:rPr>
        <w:t xml:space="preserve">El Instituto de Pensiones para los Trabajadores del Estado de Coahuila, no es ajeno a estas circunstancias que acontecen sobre los fondos de pensiones a nivel global. Si bien a la fecha, el Instituto ha mostrado capacidad para responder a los requerimientos que se le han formulado, se han elaborado nuevos estudios actuariales que señalan la necesidad de fortalecer el fondo de pensiones, ya que los factores que se han mencionado y que inciden en el tema nacional, también se encuentran presentes en nuestra entidad.  </w:t>
      </w:r>
    </w:p>
    <w:p w:rsidR="003F1914" w:rsidRPr="003F1914" w:rsidRDefault="003F1914" w:rsidP="003F1914">
      <w:pPr>
        <w:spacing w:line="360" w:lineRule="auto"/>
        <w:ind w:left="567" w:right="567"/>
        <w:jc w:val="both"/>
        <w:rPr>
          <w:rFonts w:ascii="Arial" w:eastAsia="Arial" w:hAnsi="Arial" w:cs="Arial"/>
          <w:i/>
          <w:lang w:val="es-MX" w:eastAsia="es-MX"/>
        </w:rPr>
      </w:pPr>
      <w:r w:rsidRPr="003F1914">
        <w:rPr>
          <w:rFonts w:ascii="Arial" w:eastAsia="Arial" w:hAnsi="Arial" w:cs="Arial"/>
          <w:i/>
          <w:lang w:val="es-MX" w:eastAsia="es-MX"/>
        </w:rPr>
        <w:t xml:space="preserve"> </w:t>
      </w:r>
    </w:p>
    <w:p w:rsidR="003F1914" w:rsidRPr="003F1914" w:rsidRDefault="003F1914" w:rsidP="003F1914">
      <w:pPr>
        <w:spacing w:line="360" w:lineRule="auto"/>
        <w:ind w:left="567" w:right="567"/>
        <w:jc w:val="both"/>
        <w:rPr>
          <w:rFonts w:ascii="Arial" w:eastAsia="Arial" w:hAnsi="Arial" w:cs="Arial"/>
          <w:i/>
          <w:lang w:val="es-MX" w:eastAsia="es-MX"/>
        </w:rPr>
      </w:pPr>
      <w:r w:rsidRPr="003F1914">
        <w:rPr>
          <w:rFonts w:ascii="Arial" w:eastAsia="Arial" w:hAnsi="Arial" w:cs="Arial"/>
          <w:i/>
          <w:lang w:val="es-MX" w:eastAsia="es-MX"/>
        </w:rPr>
        <w:t xml:space="preserve">Baste saber que en el caso del Estado de Coahuila de Zaragoza, gracias al nivel de desarrollo humano que se tiene en la entidad, la esperanza de vida se sitúa arriba de los 75 años de edad, encima de la media nacional, información que es proporcionada por el Consejo Nacional de Población según los datos abiertos de indicadores demográficos 1950-2050. </w:t>
      </w:r>
    </w:p>
    <w:p w:rsidR="003F1914" w:rsidRPr="003F1914" w:rsidRDefault="003F1914" w:rsidP="003F1914">
      <w:pPr>
        <w:spacing w:line="360" w:lineRule="auto"/>
        <w:ind w:left="567" w:right="567"/>
        <w:jc w:val="both"/>
        <w:rPr>
          <w:rFonts w:ascii="Arial" w:eastAsia="Arial" w:hAnsi="Arial" w:cs="Arial"/>
          <w:i/>
          <w:lang w:val="es-MX" w:eastAsia="es-MX"/>
        </w:rPr>
      </w:pPr>
    </w:p>
    <w:p w:rsidR="003F1914" w:rsidRPr="003F1914" w:rsidRDefault="003F1914" w:rsidP="003F1914">
      <w:pPr>
        <w:spacing w:line="360" w:lineRule="auto"/>
        <w:ind w:left="567" w:right="567"/>
        <w:jc w:val="both"/>
        <w:rPr>
          <w:rFonts w:ascii="Arial" w:eastAsia="Arial" w:hAnsi="Arial" w:cs="Arial"/>
          <w:i/>
          <w:lang w:val="es-MX" w:eastAsia="es-MX"/>
        </w:rPr>
      </w:pPr>
      <w:r w:rsidRPr="003F1914">
        <w:rPr>
          <w:rFonts w:ascii="Arial" w:eastAsia="Arial" w:hAnsi="Arial" w:cs="Arial"/>
          <w:i/>
          <w:lang w:val="es-MX" w:eastAsia="es-MX"/>
        </w:rPr>
        <w:t xml:space="preserve">Es por lo anterior, que resulta necesaria una reforma a la Ley de Pensiones y Otros Beneficios Sociales para los Trabajadores al Servicio del Estado de Coahuila, misma en la que se reconoce un modelo basado en el sistema de beneficio definido o garantizado, basado en el principio de solidaridad social. Este sistema, permite a los trabajadores al servicio del estado contar con una pensión vitalicia definida que le asegura contar con un ingreso estable para su sostenimiento. </w:t>
      </w:r>
    </w:p>
    <w:p w:rsidR="003F1914" w:rsidRPr="003F1914" w:rsidRDefault="003F1914" w:rsidP="003F1914">
      <w:pPr>
        <w:spacing w:line="360" w:lineRule="auto"/>
        <w:jc w:val="both"/>
        <w:rPr>
          <w:rFonts w:ascii="Arial" w:eastAsia="Arial" w:hAnsi="Arial" w:cs="Arial"/>
          <w:lang w:val="es-MX" w:eastAsia="es-MX"/>
        </w:rPr>
      </w:pPr>
      <w:r w:rsidRPr="003F1914">
        <w:rPr>
          <w:rFonts w:ascii="Arial" w:eastAsia="Arial" w:hAnsi="Arial" w:cs="Arial"/>
          <w:lang w:val="es-MX" w:eastAsia="es-MX"/>
        </w:rPr>
        <w:t xml:space="preserve"> </w:t>
      </w:r>
    </w:p>
    <w:p w:rsidR="003F1914" w:rsidRPr="003F1914" w:rsidRDefault="003F1914" w:rsidP="003F1914">
      <w:pPr>
        <w:spacing w:line="360" w:lineRule="auto"/>
        <w:ind w:left="567" w:right="567"/>
        <w:jc w:val="both"/>
        <w:rPr>
          <w:rFonts w:ascii="Arial" w:eastAsia="Arial" w:hAnsi="Arial" w:cs="Arial"/>
          <w:i/>
          <w:lang w:val="es-MX" w:eastAsia="es-MX"/>
        </w:rPr>
      </w:pPr>
      <w:r w:rsidRPr="003F1914">
        <w:rPr>
          <w:rFonts w:ascii="Arial" w:eastAsia="Arial" w:hAnsi="Arial" w:cs="Arial"/>
          <w:i/>
          <w:lang w:val="es-MX" w:eastAsia="es-MX"/>
        </w:rPr>
        <w:t xml:space="preserve">La nómina de pensionados representa ya poco más del 33% con relación a la nómina anual de los activos, aunado a lo anterior, la pandemia de COVID 19, provocó que un número importante de personas se pensionaran; solamente </w:t>
      </w:r>
      <w:r w:rsidRPr="003F1914">
        <w:rPr>
          <w:rFonts w:ascii="Arial" w:eastAsia="Arial" w:hAnsi="Arial" w:cs="Arial"/>
          <w:i/>
          <w:lang w:val="es-MX" w:eastAsia="es-MX"/>
        </w:rPr>
        <w:lastRenderedPageBreak/>
        <w:t xml:space="preserve">en el período de abril a junio de 2021, un total de 99 personas se sumaron a la nómina cerca de 3,000 pensionados. </w:t>
      </w:r>
    </w:p>
    <w:p w:rsidR="003F1914" w:rsidRPr="003F1914" w:rsidRDefault="003F1914" w:rsidP="003F1914">
      <w:pPr>
        <w:spacing w:line="360" w:lineRule="auto"/>
        <w:ind w:left="567" w:right="567"/>
        <w:jc w:val="both"/>
        <w:rPr>
          <w:rFonts w:ascii="Arial" w:eastAsia="Arial" w:hAnsi="Arial" w:cs="Arial"/>
          <w:i/>
          <w:lang w:val="es-MX" w:eastAsia="es-MX"/>
        </w:rPr>
      </w:pPr>
    </w:p>
    <w:p w:rsidR="003F1914" w:rsidRPr="003F1914" w:rsidRDefault="003F1914" w:rsidP="003F1914">
      <w:pPr>
        <w:spacing w:line="360" w:lineRule="auto"/>
        <w:ind w:left="567" w:right="567"/>
        <w:jc w:val="both"/>
        <w:rPr>
          <w:rFonts w:ascii="Arial" w:eastAsia="Arial" w:hAnsi="Arial" w:cs="Arial"/>
          <w:i/>
          <w:lang w:val="es-MX" w:eastAsia="es-MX"/>
        </w:rPr>
      </w:pPr>
      <w:r w:rsidRPr="003F1914">
        <w:rPr>
          <w:rFonts w:ascii="Arial" w:eastAsia="Arial" w:hAnsi="Arial" w:cs="Arial"/>
          <w:i/>
          <w:lang w:val="es-MX" w:eastAsia="es-MX"/>
        </w:rPr>
        <w:t xml:space="preserve">Actualmente, la edad promedio de los pensionados en el Instituto es de 63 años, teniendo el menor de ellos, solamente tres años de edad (pensión por orfandad) y el mayor de ellos, 97 años de edad. El informe actuarial señala que en una proyección demográfica en un plazo de 20 años, la proporción de activos contra pensionados pasará del 26% al 51%, es decir, por cada pensionado habrá dos trabajadores en activo. Bajo esa expectativa de número de personas próximas a pensionarse, ingresos actuales y egresos de la nómina de pensionados, la viabilidad del fondo está comprometida en un corto plazo. </w:t>
      </w:r>
    </w:p>
    <w:p w:rsidR="003F1914" w:rsidRPr="003F1914" w:rsidRDefault="003F1914" w:rsidP="003F1914">
      <w:pPr>
        <w:spacing w:line="360" w:lineRule="auto"/>
        <w:ind w:left="567" w:right="567"/>
        <w:jc w:val="both"/>
        <w:rPr>
          <w:rFonts w:ascii="Arial" w:eastAsia="Arial" w:hAnsi="Arial" w:cs="Arial"/>
          <w:i/>
          <w:lang w:val="es-MX" w:eastAsia="es-MX"/>
        </w:rPr>
      </w:pPr>
      <w:r w:rsidRPr="003F1914">
        <w:rPr>
          <w:rFonts w:ascii="Arial" w:eastAsia="Arial" w:hAnsi="Arial" w:cs="Arial"/>
          <w:i/>
          <w:lang w:val="es-MX" w:eastAsia="es-MX"/>
        </w:rPr>
        <w:t xml:space="preserve"> </w:t>
      </w:r>
    </w:p>
    <w:p w:rsidR="003F1914" w:rsidRPr="003F1914" w:rsidRDefault="003F1914" w:rsidP="003F1914">
      <w:pPr>
        <w:spacing w:line="360" w:lineRule="auto"/>
        <w:ind w:left="567" w:right="567"/>
        <w:jc w:val="both"/>
        <w:rPr>
          <w:rFonts w:ascii="Arial" w:eastAsia="Arial" w:hAnsi="Arial" w:cs="Arial"/>
          <w:i/>
          <w:lang w:val="es-MX" w:eastAsia="es-MX"/>
        </w:rPr>
      </w:pPr>
      <w:r w:rsidRPr="003F1914">
        <w:rPr>
          <w:rFonts w:ascii="Arial" w:eastAsia="Arial" w:hAnsi="Arial" w:cs="Arial"/>
          <w:i/>
          <w:lang w:val="es-MX" w:eastAsia="es-MX"/>
        </w:rPr>
        <w:t>Ante dicha circunstancia, el estudio actuarial señala que si se busca que el sistema de fondo de pensión de beneficio definido o garantizado siga siendo viable, es necesario que se realicen las reformas necesarias para garantizar su permanencia atendiendo a dos premisas fundamentales: 1) Garantizar el financiamiento futuro de la seguridad social mediante el equilibrio financiero y actuarial y 2) Reformar la estructura de beneficios de los sistemas para responder a la realidad social, epidemiológica y demográfica del Estado.</w:t>
      </w:r>
    </w:p>
    <w:p w:rsidR="003F1914" w:rsidRPr="003F1914" w:rsidRDefault="003F1914" w:rsidP="003F1914">
      <w:pPr>
        <w:spacing w:line="360" w:lineRule="auto"/>
        <w:ind w:left="567" w:right="567"/>
        <w:jc w:val="both"/>
        <w:rPr>
          <w:rFonts w:ascii="Arial" w:eastAsia="Arial" w:hAnsi="Arial" w:cs="Arial"/>
          <w:i/>
          <w:lang w:val="es-MX" w:eastAsia="es-MX"/>
        </w:rPr>
      </w:pPr>
      <w:r w:rsidRPr="003F1914">
        <w:rPr>
          <w:rFonts w:ascii="Arial" w:eastAsia="Arial" w:hAnsi="Arial" w:cs="Arial"/>
          <w:i/>
          <w:lang w:val="es-MX" w:eastAsia="es-MX"/>
        </w:rPr>
        <w:t xml:space="preserve"> </w:t>
      </w:r>
    </w:p>
    <w:p w:rsidR="003F1914" w:rsidRPr="003F1914" w:rsidRDefault="003F1914" w:rsidP="003F1914">
      <w:pPr>
        <w:spacing w:line="360" w:lineRule="auto"/>
        <w:ind w:left="567" w:right="567"/>
        <w:jc w:val="both"/>
        <w:rPr>
          <w:rFonts w:ascii="Arial" w:eastAsia="Arial" w:hAnsi="Arial" w:cs="Arial"/>
          <w:i/>
          <w:lang w:val="es-MX" w:eastAsia="es-MX"/>
        </w:rPr>
      </w:pPr>
      <w:r w:rsidRPr="003F1914">
        <w:rPr>
          <w:rFonts w:ascii="Arial" w:eastAsia="Arial" w:hAnsi="Arial" w:cs="Arial"/>
          <w:i/>
          <w:lang w:val="es-MX" w:eastAsia="es-MX"/>
        </w:rPr>
        <w:t xml:space="preserve">La necesidad de una reforma, como ya se ha reiterado no es exclusiva de nuestro Estado, existen diversos precedentes, tanto a nivel nacional como a nivel internacional, de los mecanismos a los cuales se tiene que recurrir para garantizar la subsistencia del sistema pensionario, como el nuestro.  </w:t>
      </w:r>
    </w:p>
    <w:p w:rsidR="003F1914" w:rsidRPr="003F1914" w:rsidRDefault="003F1914" w:rsidP="003F1914">
      <w:pPr>
        <w:spacing w:line="360" w:lineRule="auto"/>
        <w:ind w:left="567" w:right="567"/>
        <w:jc w:val="both"/>
        <w:rPr>
          <w:rFonts w:ascii="Arial" w:eastAsia="Arial" w:hAnsi="Arial" w:cs="Arial"/>
          <w:i/>
          <w:lang w:val="es-MX" w:eastAsia="es-MX"/>
        </w:rPr>
      </w:pPr>
      <w:r w:rsidRPr="003F1914">
        <w:rPr>
          <w:rFonts w:ascii="Arial" w:eastAsia="Arial" w:hAnsi="Arial" w:cs="Arial"/>
          <w:i/>
          <w:lang w:val="es-MX" w:eastAsia="es-MX"/>
        </w:rPr>
        <w:t xml:space="preserve"> </w:t>
      </w:r>
    </w:p>
    <w:p w:rsidR="003F1914" w:rsidRPr="003F1914" w:rsidRDefault="003F1914" w:rsidP="003F1914">
      <w:pPr>
        <w:spacing w:line="360" w:lineRule="auto"/>
        <w:ind w:left="567" w:right="567"/>
        <w:jc w:val="both"/>
        <w:rPr>
          <w:rFonts w:ascii="Arial" w:eastAsia="Arial" w:hAnsi="Arial" w:cs="Arial"/>
          <w:i/>
          <w:lang w:val="es-MX" w:eastAsia="es-MX"/>
        </w:rPr>
      </w:pPr>
      <w:r w:rsidRPr="003F1914">
        <w:rPr>
          <w:rFonts w:ascii="Arial" w:eastAsia="Arial" w:hAnsi="Arial" w:cs="Arial"/>
          <w:i/>
          <w:lang w:val="es-MX" w:eastAsia="es-MX"/>
        </w:rPr>
        <w:t xml:space="preserve">Los estudios actuariales precisan que nuestro sistema de pensiones, de continuar con el modelo vigente, en el corto plazo no podrá hacer frente a sus compromisos, pues los ingresos no habrán de alcanzar a los egresos, y por </w:t>
      </w:r>
      <w:r w:rsidRPr="003F1914">
        <w:rPr>
          <w:rFonts w:ascii="Arial" w:eastAsia="Arial" w:hAnsi="Arial" w:cs="Arial"/>
          <w:i/>
          <w:lang w:val="es-MX" w:eastAsia="es-MX"/>
        </w:rPr>
        <w:lastRenderedPageBreak/>
        <w:t xml:space="preserve">ende, no podrá hacerse frente a los derechos adquiridos a favor de las y los pensionados de nuestro Estado. </w:t>
      </w:r>
    </w:p>
    <w:p w:rsidR="003F1914" w:rsidRPr="003F1914" w:rsidRDefault="003F1914" w:rsidP="003F1914">
      <w:pPr>
        <w:spacing w:line="360" w:lineRule="auto"/>
        <w:jc w:val="both"/>
        <w:rPr>
          <w:rFonts w:ascii="Arial" w:eastAsia="Arial" w:hAnsi="Arial" w:cs="Arial"/>
          <w:lang w:val="es-MX" w:eastAsia="es-MX"/>
        </w:rPr>
      </w:pPr>
      <w:r w:rsidRPr="003F1914">
        <w:rPr>
          <w:rFonts w:ascii="Arial" w:eastAsia="Arial" w:hAnsi="Arial" w:cs="Arial"/>
          <w:lang w:val="es-MX" w:eastAsia="es-MX"/>
        </w:rPr>
        <w:t xml:space="preserve"> </w:t>
      </w:r>
    </w:p>
    <w:p w:rsidR="003F1914" w:rsidRPr="003F1914" w:rsidRDefault="003F1914" w:rsidP="003F1914">
      <w:pPr>
        <w:spacing w:line="360" w:lineRule="auto"/>
        <w:ind w:left="567" w:right="567"/>
        <w:jc w:val="both"/>
        <w:rPr>
          <w:rFonts w:ascii="Arial" w:eastAsia="Arial" w:hAnsi="Arial" w:cs="Arial"/>
          <w:i/>
          <w:lang w:val="es-MX" w:eastAsia="es-MX"/>
        </w:rPr>
      </w:pPr>
      <w:r w:rsidRPr="003F1914">
        <w:rPr>
          <w:rFonts w:ascii="Arial" w:eastAsia="Arial" w:hAnsi="Arial" w:cs="Arial"/>
          <w:i/>
          <w:lang w:val="es-MX" w:eastAsia="es-MX"/>
        </w:rPr>
        <w:t xml:space="preserve">Es menester, bajo la premisa de un modelo de reforma paramétrica, que se salvaguarde nuestro modelo de fondo solidario de beneficio definido, por lo que en ese sentido, las autoridades estatales, en forma conjunta con el Sindicato Único de Trabajadores al Servicio del Gobierno del Estado y con profesionales en la materia, presentamos una propuesta que permite conservar nuestro modelo de pensión de beneficio definido o garantizado, atendiendo a las condiciones sociales y económicas de la actualidad. </w:t>
      </w:r>
    </w:p>
    <w:p w:rsidR="003F1914" w:rsidRPr="003F1914" w:rsidRDefault="003F1914" w:rsidP="003F1914">
      <w:pPr>
        <w:spacing w:line="360" w:lineRule="auto"/>
        <w:ind w:left="567" w:right="567"/>
        <w:jc w:val="both"/>
        <w:rPr>
          <w:rFonts w:ascii="Arial" w:eastAsia="Arial" w:hAnsi="Arial" w:cs="Arial"/>
          <w:i/>
          <w:lang w:val="es-MX" w:eastAsia="es-MX"/>
        </w:rPr>
      </w:pPr>
      <w:r w:rsidRPr="003F1914">
        <w:rPr>
          <w:rFonts w:ascii="Arial" w:eastAsia="Arial" w:hAnsi="Arial" w:cs="Arial"/>
          <w:i/>
          <w:lang w:val="es-MX" w:eastAsia="es-MX"/>
        </w:rPr>
        <w:t xml:space="preserve"> </w:t>
      </w:r>
    </w:p>
    <w:p w:rsidR="003F1914" w:rsidRPr="003F1914" w:rsidRDefault="003F1914" w:rsidP="003F1914">
      <w:pPr>
        <w:spacing w:line="360" w:lineRule="auto"/>
        <w:ind w:left="567" w:right="567"/>
        <w:jc w:val="both"/>
        <w:rPr>
          <w:rFonts w:ascii="Arial" w:eastAsia="Arial" w:hAnsi="Arial" w:cs="Arial"/>
          <w:i/>
          <w:lang w:val="es-MX" w:eastAsia="es-MX"/>
        </w:rPr>
      </w:pPr>
      <w:r w:rsidRPr="003F1914">
        <w:rPr>
          <w:rFonts w:ascii="Arial" w:eastAsia="Arial" w:hAnsi="Arial" w:cs="Arial"/>
          <w:i/>
          <w:lang w:val="es-MX" w:eastAsia="es-MX"/>
        </w:rPr>
        <w:t xml:space="preserve">Parte de la reforma que se propone a la ley, es la modificación a la denominación de las pensiones que se establecen en la ley, considerando la pensión por antigüedad en el servicio, por edad avanzada, invalidez y muerte, eliminando la referencia de “retiro” que señala la ley actual. En el caso de la pensión por invalidez, se reforma para establecer la diferencia entre las causas ajenas al trabajo y aquellas consideradas como riesgo de trabajo, así como los requisitos y procedimientos que se siguen para cada una de ellas. </w:t>
      </w:r>
    </w:p>
    <w:p w:rsidR="003F1914" w:rsidRPr="003F1914" w:rsidRDefault="003F1914" w:rsidP="003F1914">
      <w:pPr>
        <w:spacing w:line="360" w:lineRule="auto"/>
        <w:ind w:left="567" w:right="567"/>
        <w:jc w:val="both"/>
        <w:rPr>
          <w:rFonts w:ascii="Arial" w:eastAsia="Arial" w:hAnsi="Arial" w:cs="Arial"/>
          <w:i/>
          <w:lang w:val="es-MX" w:eastAsia="es-MX"/>
        </w:rPr>
      </w:pPr>
      <w:r w:rsidRPr="003F1914">
        <w:rPr>
          <w:rFonts w:ascii="Arial" w:eastAsia="Arial" w:hAnsi="Arial" w:cs="Arial"/>
          <w:i/>
          <w:lang w:val="es-MX" w:eastAsia="es-MX"/>
        </w:rPr>
        <w:t xml:space="preserve"> </w:t>
      </w:r>
    </w:p>
    <w:p w:rsidR="003F1914" w:rsidRPr="003F1914" w:rsidRDefault="003F1914" w:rsidP="003F1914">
      <w:pPr>
        <w:spacing w:line="360" w:lineRule="auto"/>
        <w:ind w:left="567" w:right="567"/>
        <w:jc w:val="both"/>
        <w:rPr>
          <w:rFonts w:ascii="Arial" w:eastAsia="Arial" w:hAnsi="Arial" w:cs="Arial"/>
          <w:i/>
          <w:lang w:val="es-MX" w:eastAsia="es-MX"/>
        </w:rPr>
      </w:pPr>
      <w:r w:rsidRPr="003F1914">
        <w:rPr>
          <w:rFonts w:ascii="Arial" w:eastAsia="Arial" w:hAnsi="Arial" w:cs="Arial"/>
          <w:i/>
          <w:lang w:val="es-MX" w:eastAsia="es-MX"/>
        </w:rPr>
        <w:t>Asimismo, se contempla la posibilidad de acceder a una pensión propia, cualquiera que sea su modalidad aún y cuando ya sea beneficiario de otra pensión por causa de muerte, así como también se podrá disfrutar de una pensión por orfandad de cada uno de los progenitores. Se establece también que el otorgamiento de las pensiones es imprescriptible, sin embargo, deberá reclamarse al Instituto dentro de los dos años siguientes a la fecha en que fueren exigibles y en caso de que no sea así, prescribirán a favor del Instituto.</w:t>
      </w:r>
    </w:p>
    <w:p w:rsidR="003F1914" w:rsidRPr="003F1914" w:rsidRDefault="003F1914" w:rsidP="003F1914">
      <w:pPr>
        <w:spacing w:line="360" w:lineRule="auto"/>
        <w:ind w:left="567" w:right="567"/>
        <w:jc w:val="both"/>
        <w:rPr>
          <w:rFonts w:ascii="Arial" w:eastAsia="Arial" w:hAnsi="Arial" w:cs="Arial"/>
          <w:i/>
          <w:lang w:val="es-MX" w:eastAsia="es-MX"/>
        </w:rPr>
      </w:pPr>
    </w:p>
    <w:p w:rsidR="003F1914" w:rsidRPr="003F1914" w:rsidRDefault="003F1914" w:rsidP="003F1914">
      <w:pPr>
        <w:spacing w:line="360" w:lineRule="auto"/>
        <w:ind w:left="567" w:right="567"/>
        <w:jc w:val="both"/>
        <w:rPr>
          <w:rFonts w:ascii="Arial" w:eastAsia="Arial" w:hAnsi="Arial" w:cs="Arial"/>
          <w:i/>
          <w:lang w:val="es-MX" w:eastAsia="es-MX"/>
        </w:rPr>
      </w:pPr>
      <w:r w:rsidRPr="003F1914">
        <w:rPr>
          <w:rFonts w:ascii="Arial" w:eastAsia="Arial" w:hAnsi="Arial" w:cs="Arial"/>
          <w:i/>
          <w:lang w:val="es-MX" w:eastAsia="es-MX"/>
        </w:rPr>
        <w:t xml:space="preserve">En relación a los sueldos, se contemplan dos clasificaciones, el sueldo base de cotización y el sueldo regulador, estas dos clasificaciones de sueldos </w:t>
      </w:r>
      <w:r w:rsidRPr="003F1914">
        <w:rPr>
          <w:rFonts w:ascii="Arial" w:eastAsia="Arial" w:hAnsi="Arial" w:cs="Arial"/>
          <w:i/>
          <w:lang w:val="es-MX" w:eastAsia="es-MX"/>
        </w:rPr>
        <w:lastRenderedPageBreak/>
        <w:t xml:space="preserve">definidos en la nueva ley, sirven como base para determinar la pensión que corresponde a los trabajadores, así como cuotas y aportaciones. En el caso de trabajadores sindicalizados, se considerará como sueldo regulador, el último sueldo base de cotización percibido y para el caso de trabajadores de confianza, se considerará el promedio ponderado de los sueldos base de cotización que hubiera percibido durante los últimos 15 años de su vida laboral. </w:t>
      </w:r>
    </w:p>
    <w:p w:rsidR="003F1914" w:rsidRPr="003F1914" w:rsidRDefault="003F1914" w:rsidP="003F1914">
      <w:pPr>
        <w:spacing w:line="360" w:lineRule="auto"/>
        <w:jc w:val="both"/>
        <w:rPr>
          <w:rFonts w:ascii="Arial" w:eastAsia="Arial" w:hAnsi="Arial" w:cs="Arial"/>
          <w:lang w:val="es-MX" w:eastAsia="es-MX"/>
        </w:rPr>
      </w:pPr>
      <w:r w:rsidRPr="003F1914">
        <w:rPr>
          <w:rFonts w:ascii="Arial" w:eastAsia="Arial" w:hAnsi="Arial" w:cs="Arial"/>
          <w:lang w:val="es-MX" w:eastAsia="es-MX"/>
        </w:rPr>
        <w:t xml:space="preserve"> </w:t>
      </w:r>
    </w:p>
    <w:p w:rsidR="003F1914" w:rsidRPr="003F1914" w:rsidRDefault="003F1914" w:rsidP="003F1914">
      <w:pPr>
        <w:spacing w:line="360" w:lineRule="auto"/>
        <w:ind w:left="567" w:right="567"/>
        <w:jc w:val="both"/>
        <w:rPr>
          <w:rFonts w:ascii="Arial" w:eastAsia="Arial" w:hAnsi="Arial" w:cs="Arial"/>
          <w:i/>
          <w:lang w:val="es-MX" w:eastAsia="es-MX"/>
        </w:rPr>
      </w:pPr>
      <w:r w:rsidRPr="003F1914">
        <w:rPr>
          <w:rFonts w:ascii="Arial" w:eastAsia="Arial" w:hAnsi="Arial" w:cs="Arial"/>
          <w:i/>
          <w:lang w:val="es-MX" w:eastAsia="es-MX"/>
        </w:rPr>
        <w:t xml:space="preserve">Para garantizar la solvencia del Instituto y garantizar las pensiones a los trabajadores del Estado, se aumenta el porcentaje de cuota del trabajador del 7% al 12% del sueldo base de cotización, y en el mismo sentido, las aportaciones de las entidades patronales aumentan del 19.9% al 25% sobre el sueldo base de cotización, estableciéndose una responsabilidad a cargo de la entidad patronal en caso de su incumplimiento en las aportaciones, la que obligará al pago de recargos y sanciones a favor del Instituto. </w:t>
      </w:r>
    </w:p>
    <w:p w:rsidR="003F1914" w:rsidRPr="003F1914" w:rsidRDefault="003F1914" w:rsidP="003F1914">
      <w:pPr>
        <w:spacing w:line="360" w:lineRule="auto"/>
        <w:ind w:left="567" w:right="567"/>
        <w:jc w:val="both"/>
        <w:rPr>
          <w:rFonts w:ascii="Arial" w:eastAsia="Arial" w:hAnsi="Arial" w:cs="Arial"/>
          <w:i/>
          <w:lang w:val="es-MX" w:eastAsia="es-MX"/>
        </w:rPr>
      </w:pPr>
      <w:r w:rsidRPr="003F1914">
        <w:rPr>
          <w:rFonts w:ascii="Arial" w:eastAsia="Arial" w:hAnsi="Arial" w:cs="Arial"/>
          <w:i/>
          <w:lang w:val="es-MX" w:eastAsia="es-MX"/>
        </w:rPr>
        <w:t xml:space="preserve"> </w:t>
      </w:r>
    </w:p>
    <w:p w:rsidR="003F1914" w:rsidRPr="003F1914" w:rsidRDefault="003F1914" w:rsidP="003F1914">
      <w:pPr>
        <w:spacing w:line="360" w:lineRule="auto"/>
        <w:ind w:left="567" w:right="567"/>
        <w:jc w:val="both"/>
        <w:rPr>
          <w:rFonts w:ascii="Arial" w:eastAsia="Arial" w:hAnsi="Arial" w:cs="Arial"/>
          <w:i/>
          <w:lang w:val="es-MX" w:eastAsia="es-MX"/>
        </w:rPr>
      </w:pPr>
      <w:r w:rsidRPr="003F1914">
        <w:rPr>
          <w:rFonts w:ascii="Arial" w:eastAsia="Arial" w:hAnsi="Arial" w:cs="Arial"/>
          <w:i/>
          <w:lang w:val="es-MX" w:eastAsia="es-MX"/>
        </w:rPr>
        <w:t>Atendiendo al aumento de la expectativa de vida de las personas, se propone modificar la pensión por antigüedad en el servicio, en la que se deberá contar con 35 años en el caso de los hombres y 33 años en el caso de las mujeres, además del requisito de tener por lo menos 65 años de edad para tener acceso a este tipo de pensión. En el caso de pensión por edad avanzada, se modifica la edad de 55 a 65 años y de 12 a 18 años de antigüedad cotizada para tener acceso a ella. En ambos casos, se establece una transición para los trabajadores que ya se encuentran cotizando en el Instituto.</w:t>
      </w:r>
    </w:p>
    <w:p w:rsidR="003F1914" w:rsidRPr="003F1914" w:rsidRDefault="003F1914" w:rsidP="003F1914">
      <w:pPr>
        <w:spacing w:line="360" w:lineRule="auto"/>
        <w:ind w:left="567" w:right="567"/>
        <w:jc w:val="both"/>
        <w:rPr>
          <w:rFonts w:ascii="Arial" w:eastAsia="Arial" w:hAnsi="Arial" w:cs="Arial"/>
          <w:i/>
          <w:lang w:val="es-MX" w:eastAsia="es-MX"/>
        </w:rPr>
      </w:pPr>
      <w:r w:rsidRPr="003F1914">
        <w:rPr>
          <w:rFonts w:ascii="Arial" w:eastAsia="Arial" w:hAnsi="Arial" w:cs="Arial"/>
          <w:i/>
          <w:lang w:val="es-MX" w:eastAsia="es-MX"/>
        </w:rPr>
        <w:t xml:space="preserve">  </w:t>
      </w:r>
    </w:p>
    <w:p w:rsidR="003F1914" w:rsidRPr="003F1914" w:rsidRDefault="003F1914" w:rsidP="003F1914">
      <w:pPr>
        <w:spacing w:line="360" w:lineRule="auto"/>
        <w:ind w:left="567" w:right="567"/>
        <w:jc w:val="both"/>
        <w:rPr>
          <w:rFonts w:ascii="Arial" w:eastAsia="Arial" w:hAnsi="Arial" w:cs="Arial"/>
          <w:i/>
          <w:lang w:val="es-MX" w:eastAsia="es-MX"/>
        </w:rPr>
      </w:pPr>
      <w:r w:rsidRPr="003F1914">
        <w:rPr>
          <w:rFonts w:ascii="Arial" w:eastAsia="Arial" w:hAnsi="Arial" w:cs="Arial"/>
          <w:i/>
          <w:lang w:val="es-MX" w:eastAsia="es-MX"/>
        </w:rPr>
        <w:t xml:space="preserve">Para la pensión por invalidez, se propone incluir que la incapacidad física o mental sea de manera total y permanente, para desarrollar actividades habituales del cargo que hayan venido desempeñando, para lo cual deberá contar con por lo menos 5 años de antigüedad cotizada al momento de presentarse este tipo de invalidez, modificando el plazo vigente de 3 años, </w:t>
      </w:r>
      <w:r w:rsidRPr="003F1914">
        <w:rPr>
          <w:rFonts w:ascii="Arial" w:eastAsia="Arial" w:hAnsi="Arial" w:cs="Arial"/>
          <w:i/>
          <w:lang w:val="es-MX" w:eastAsia="es-MX"/>
        </w:rPr>
        <w:lastRenderedPageBreak/>
        <w:t xml:space="preserve">considerando el monto de la pensión conforme a un porcentaje del sueldo regulador dependiendo de la antigüedad que tenga cotizada. </w:t>
      </w:r>
    </w:p>
    <w:p w:rsidR="003F1914" w:rsidRPr="003F1914" w:rsidRDefault="003F1914" w:rsidP="003F1914">
      <w:pPr>
        <w:spacing w:line="360" w:lineRule="auto"/>
        <w:jc w:val="both"/>
        <w:rPr>
          <w:rFonts w:ascii="Arial" w:eastAsia="Arial" w:hAnsi="Arial" w:cs="Arial"/>
          <w:lang w:val="es-MX" w:eastAsia="es-MX"/>
        </w:rPr>
      </w:pPr>
      <w:r w:rsidRPr="003F1914">
        <w:rPr>
          <w:rFonts w:ascii="Arial" w:eastAsia="Arial" w:hAnsi="Arial" w:cs="Arial"/>
          <w:lang w:val="es-MX" w:eastAsia="es-MX"/>
        </w:rPr>
        <w:t xml:space="preserve"> </w:t>
      </w:r>
    </w:p>
    <w:p w:rsidR="003F1914" w:rsidRPr="003F1914" w:rsidRDefault="003F1914" w:rsidP="003F1914">
      <w:pPr>
        <w:spacing w:line="360" w:lineRule="auto"/>
        <w:ind w:left="567" w:right="567"/>
        <w:jc w:val="both"/>
        <w:rPr>
          <w:rFonts w:ascii="Arial" w:eastAsia="Arial" w:hAnsi="Arial" w:cs="Arial"/>
          <w:i/>
          <w:lang w:val="es-MX" w:eastAsia="es-MX"/>
        </w:rPr>
      </w:pPr>
      <w:r w:rsidRPr="003F1914">
        <w:rPr>
          <w:rFonts w:ascii="Arial" w:eastAsia="Arial" w:hAnsi="Arial" w:cs="Arial"/>
          <w:i/>
          <w:lang w:val="es-MX" w:eastAsia="es-MX"/>
        </w:rPr>
        <w:t xml:space="preserve">Asimismo, se establece la incapacidad por riesgo de trabajo y también aquellos que no son considerados como tal, como son: Cuando ocurra en estado de embriaguez el trabajador. </w:t>
      </w:r>
    </w:p>
    <w:p w:rsidR="003F1914" w:rsidRPr="003F1914" w:rsidRDefault="003F1914" w:rsidP="003F1914">
      <w:pPr>
        <w:spacing w:line="360" w:lineRule="auto"/>
        <w:ind w:left="567" w:right="567"/>
        <w:jc w:val="both"/>
        <w:rPr>
          <w:rFonts w:ascii="Arial" w:eastAsia="Arial" w:hAnsi="Arial" w:cs="Arial"/>
          <w:i/>
          <w:lang w:val="es-MX" w:eastAsia="es-MX"/>
        </w:rPr>
      </w:pPr>
    </w:p>
    <w:p w:rsidR="003F1914" w:rsidRPr="003F1914" w:rsidRDefault="003F1914" w:rsidP="003F1914">
      <w:pPr>
        <w:spacing w:line="360" w:lineRule="auto"/>
        <w:ind w:left="1407" w:right="567" w:hanging="840"/>
        <w:jc w:val="both"/>
        <w:rPr>
          <w:rFonts w:ascii="Arial" w:eastAsia="Arial" w:hAnsi="Arial" w:cs="Arial"/>
          <w:i/>
          <w:lang w:val="es-MX" w:eastAsia="es-MX"/>
        </w:rPr>
      </w:pPr>
      <w:r w:rsidRPr="003F1914">
        <w:rPr>
          <w:rFonts w:ascii="Arial" w:eastAsia="Arial" w:hAnsi="Arial" w:cs="Arial"/>
          <w:i/>
          <w:lang w:val="es-MX" w:eastAsia="es-MX"/>
        </w:rPr>
        <w:t>1.</w:t>
      </w:r>
      <w:r w:rsidRPr="003F1914">
        <w:rPr>
          <w:rFonts w:ascii="Arial" w:eastAsia="Arial" w:hAnsi="Arial" w:cs="Arial"/>
          <w:i/>
          <w:lang w:val="es-MX" w:eastAsia="es-MX"/>
        </w:rPr>
        <w:tab/>
        <w:t xml:space="preserve">Cuando ocurra bajo los efectos de algún narcótico o droga enervante, salvo prescripción médica. </w:t>
      </w:r>
    </w:p>
    <w:p w:rsidR="003F1914" w:rsidRPr="003F1914" w:rsidRDefault="003F1914" w:rsidP="003F1914">
      <w:pPr>
        <w:spacing w:line="360" w:lineRule="auto"/>
        <w:ind w:left="567" w:right="567"/>
        <w:jc w:val="both"/>
        <w:rPr>
          <w:rFonts w:ascii="Arial" w:eastAsia="Arial" w:hAnsi="Arial" w:cs="Arial"/>
          <w:i/>
          <w:lang w:val="es-MX" w:eastAsia="es-MX"/>
        </w:rPr>
      </w:pPr>
      <w:r w:rsidRPr="003F1914">
        <w:rPr>
          <w:rFonts w:ascii="Arial" w:eastAsia="Arial" w:hAnsi="Arial" w:cs="Arial"/>
          <w:i/>
          <w:lang w:val="es-MX" w:eastAsia="es-MX"/>
        </w:rPr>
        <w:t>2.</w:t>
      </w:r>
      <w:r w:rsidRPr="003F1914">
        <w:rPr>
          <w:rFonts w:ascii="Arial" w:eastAsia="Arial" w:hAnsi="Arial" w:cs="Arial"/>
          <w:i/>
          <w:lang w:val="es-MX" w:eastAsia="es-MX"/>
        </w:rPr>
        <w:tab/>
        <w:t xml:space="preserve">Si el trabajador lo ocasiona intencionalmente. </w:t>
      </w:r>
    </w:p>
    <w:p w:rsidR="003F1914" w:rsidRPr="003F1914" w:rsidRDefault="003F1914" w:rsidP="003F1914">
      <w:pPr>
        <w:spacing w:line="360" w:lineRule="auto"/>
        <w:ind w:left="567" w:right="567"/>
        <w:jc w:val="both"/>
        <w:rPr>
          <w:rFonts w:ascii="Arial" w:eastAsia="Arial" w:hAnsi="Arial" w:cs="Arial"/>
          <w:i/>
          <w:lang w:val="es-MX" w:eastAsia="es-MX"/>
        </w:rPr>
      </w:pPr>
      <w:r w:rsidRPr="003F1914">
        <w:rPr>
          <w:rFonts w:ascii="Arial" w:eastAsia="Arial" w:hAnsi="Arial" w:cs="Arial"/>
          <w:i/>
          <w:lang w:val="es-MX" w:eastAsia="es-MX"/>
        </w:rPr>
        <w:t>3.</w:t>
      </w:r>
      <w:r w:rsidRPr="003F1914">
        <w:rPr>
          <w:rFonts w:ascii="Arial" w:eastAsia="Arial" w:hAnsi="Arial" w:cs="Arial"/>
          <w:i/>
          <w:lang w:val="es-MX" w:eastAsia="es-MX"/>
        </w:rPr>
        <w:tab/>
        <w:t xml:space="preserve">Cuando sea resultado de un intento de suicidio o en riña. </w:t>
      </w:r>
    </w:p>
    <w:p w:rsidR="003F1914" w:rsidRPr="003F1914" w:rsidRDefault="003F1914" w:rsidP="003F1914">
      <w:pPr>
        <w:spacing w:line="360" w:lineRule="auto"/>
        <w:ind w:left="1407" w:right="567" w:hanging="840"/>
        <w:jc w:val="both"/>
        <w:rPr>
          <w:rFonts w:ascii="Arial" w:eastAsia="Arial" w:hAnsi="Arial" w:cs="Arial"/>
          <w:i/>
          <w:lang w:val="es-MX" w:eastAsia="es-MX"/>
        </w:rPr>
      </w:pPr>
      <w:r w:rsidRPr="003F1914">
        <w:rPr>
          <w:rFonts w:ascii="Arial" w:eastAsia="Arial" w:hAnsi="Arial" w:cs="Arial"/>
          <w:i/>
          <w:lang w:val="es-MX" w:eastAsia="es-MX"/>
        </w:rPr>
        <w:t>4.</w:t>
      </w:r>
      <w:r w:rsidRPr="003F1914">
        <w:rPr>
          <w:rFonts w:ascii="Arial" w:eastAsia="Arial" w:hAnsi="Arial" w:cs="Arial"/>
          <w:i/>
          <w:lang w:val="es-MX" w:eastAsia="es-MX"/>
        </w:rPr>
        <w:tab/>
        <w:t xml:space="preserve">Cuando tenga origen en actividades ajenas a las encomendadas al trabajador. </w:t>
      </w:r>
    </w:p>
    <w:p w:rsidR="003F1914" w:rsidRPr="003F1914" w:rsidRDefault="003F1914" w:rsidP="003F1914">
      <w:pPr>
        <w:spacing w:line="360" w:lineRule="auto"/>
        <w:ind w:left="567" w:right="567"/>
        <w:jc w:val="both"/>
        <w:rPr>
          <w:rFonts w:ascii="Arial" w:eastAsia="Arial" w:hAnsi="Arial" w:cs="Arial"/>
          <w:i/>
          <w:lang w:val="es-MX" w:eastAsia="es-MX"/>
        </w:rPr>
      </w:pPr>
      <w:r w:rsidRPr="003F1914">
        <w:rPr>
          <w:rFonts w:ascii="Arial" w:eastAsia="Arial" w:hAnsi="Arial" w:cs="Arial"/>
          <w:i/>
          <w:lang w:val="es-MX" w:eastAsia="es-MX"/>
        </w:rPr>
        <w:t>5.</w:t>
      </w:r>
      <w:r w:rsidRPr="003F1914">
        <w:rPr>
          <w:rFonts w:ascii="Arial" w:eastAsia="Arial" w:hAnsi="Arial" w:cs="Arial"/>
          <w:i/>
          <w:lang w:val="es-MX" w:eastAsia="es-MX"/>
        </w:rPr>
        <w:tab/>
        <w:t xml:space="preserve">Por manejo negligente de instrumentos de trabajo. </w:t>
      </w:r>
    </w:p>
    <w:p w:rsidR="003F1914" w:rsidRPr="003F1914" w:rsidRDefault="003F1914" w:rsidP="003F1914">
      <w:pPr>
        <w:spacing w:line="360" w:lineRule="auto"/>
        <w:jc w:val="both"/>
        <w:rPr>
          <w:rFonts w:ascii="Arial" w:eastAsia="Arial" w:hAnsi="Arial" w:cs="Arial"/>
          <w:lang w:val="es-MX" w:eastAsia="es-MX"/>
        </w:rPr>
      </w:pPr>
      <w:r w:rsidRPr="003F1914">
        <w:rPr>
          <w:rFonts w:ascii="Arial" w:eastAsia="Arial" w:hAnsi="Arial" w:cs="Arial"/>
          <w:lang w:val="es-MX" w:eastAsia="es-MX"/>
        </w:rPr>
        <w:t xml:space="preserve"> </w:t>
      </w:r>
    </w:p>
    <w:p w:rsidR="003F1914" w:rsidRPr="003F1914" w:rsidRDefault="003F1914" w:rsidP="003F1914">
      <w:pPr>
        <w:spacing w:line="360" w:lineRule="auto"/>
        <w:ind w:left="567" w:right="567"/>
        <w:jc w:val="both"/>
        <w:rPr>
          <w:rFonts w:ascii="Arial" w:eastAsia="Arial" w:hAnsi="Arial" w:cs="Arial"/>
          <w:i/>
          <w:lang w:val="es-MX" w:eastAsia="es-MX"/>
        </w:rPr>
      </w:pPr>
      <w:r w:rsidRPr="003F1914">
        <w:rPr>
          <w:rFonts w:ascii="Arial" w:eastAsia="Arial" w:hAnsi="Arial" w:cs="Arial"/>
          <w:i/>
          <w:lang w:val="es-MX" w:eastAsia="es-MX"/>
        </w:rPr>
        <w:t xml:space="preserve">En este caso, cuando el trabajador sufra un riesgo de trabajo y la incapacidad sea superior al 50% de su capacidad laboral, dará lugar a una pensión del 100% independientemente de los años cotizados. Cuando la incapacidad no sea mayor al 50% de su capacidad laboral, la indemnización será pagada por la entidad patronal. </w:t>
      </w:r>
    </w:p>
    <w:p w:rsidR="003F1914" w:rsidRPr="003F1914" w:rsidRDefault="003F1914" w:rsidP="003F1914">
      <w:pPr>
        <w:spacing w:line="360" w:lineRule="auto"/>
        <w:ind w:left="567" w:right="567"/>
        <w:jc w:val="both"/>
        <w:rPr>
          <w:rFonts w:ascii="Arial" w:eastAsia="Arial" w:hAnsi="Arial" w:cs="Arial"/>
          <w:i/>
          <w:lang w:val="es-MX" w:eastAsia="es-MX"/>
        </w:rPr>
      </w:pPr>
      <w:r w:rsidRPr="003F1914">
        <w:rPr>
          <w:rFonts w:ascii="Arial" w:eastAsia="Arial" w:hAnsi="Arial" w:cs="Arial"/>
          <w:i/>
          <w:lang w:val="es-MX" w:eastAsia="es-MX"/>
        </w:rPr>
        <w:t xml:space="preserve"> </w:t>
      </w:r>
    </w:p>
    <w:p w:rsidR="003F1914" w:rsidRPr="003F1914" w:rsidRDefault="003F1914" w:rsidP="003F1914">
      <w:pPr>
        <w:spacing w:line="360" w:lineRule="auto"/>
        <w:ind w:left="567" w:right="567"/>
        <w:jc w:val="both"/>
        <w:rPr>
          <w:rFonts w:ascii="Arial" w:eastAsia="Arial" w:hAnsi="Arial" w:cs="Arial"/>
          <w:i/>
          <w:lang w:val="es-MX" w:eastAsia="es-MX"/>
        </w:rPr>
      </w:pPr>
      <w:r w:rsidRPr="003F1914">
        <w:rPr>
          <w:rFonts w:ascii="Arial" w:eastAsia="Arial" w:hAnsi="Arial" w:cs="Arial"/>
          <w:i/>
          <w:lang w:val="es-MX" w:eastAsia="es-MX"/>
        </w:rPr>
        <w:t xml:space="preserve">Por último, cuando un trabajador fallezca por una causa que no se considere como riesgo de trabajo, sus beneficiarios tendrán derecho a una pensión por fallecimiento siempre y cuando, el trabajador al momento de su muerte, contara con al menos 3 años de antigüedad. El derecho se adquiere a partir de su solicitud, sin embargo, el pago retroactivo de pensiones no cobradas prescribirá en dos años. Además, se establecen los porcentajes que corresponderían a este tipo de pensión, conforme a la antigüedad del trabajador. </w:t>
      </w:r>
    </w:p>
    <w:p w:rsidR="003F1914" w:rsidRPr="003F1914" w:rsidRDefault="003F1914" w:rsidP="003F1914">
      <w:pPr>
        <w:spacing w:line="360" w:lineRule="auto"/>
        <w:jc w:val="both"/>
        <w:rPr>
          <w:rFonts w:ascii="Arial" w:eastAsia="Arial" w:hAnsi="Arial" w:cs="Arial"/>
          <w:lang w:val="es-MX" w:eastAsia="es-MX"/>
        </w:rPr>
      </w:pPr>
      <w:r w:rsidRPr="003F1914">
        <w:rPr>
          <w:rFonts w:ascii="Arial" w:eastAsia="Arial" w:hAnsi="Arial" w:cs="Arial"/>
          <w:lang w:val="es-MX" w:eastAsia="es-MX"/>
        </w:rPr>
        <w:lastRenderedPageBreak/>
        <w:t xml:space="preserve"> </w:t>
      </w:r>
    </w:p>
    <w:p w:rsidR="003F1914" w:rsidRPr="003F1914" w:rsidRDefault="003F1914" w:rsidP="003F1914">
      <w:pPr>
        <w:spacing w:line="360" w:lineRule="auto"/>
        <w:ind w:left="567" w:right="567"/>
        <w:jc w:val="both"/>
        <w:rPr>
          <w:rFonts w:ascii="Arial" w:eastAsia="Arial" w:hAnsi="Arial" w:cs="Arial"/>
          <w:i/>
          <w:lang w:val="es-MX" w:eastAsia="es-MX"/>
        </w:rPr>
      </w:pPr>
      <w:r w:rsidRPr="003F1914">
        <w:rPr>
          <w:rFonts w:ascii="Arial" w:eastAsia="Arial" w:hAnsi="Arial" w:cs="Arial"/>
          <w:i/>
          <w:lang w:val="es-MX" w:eastAsia="es-MX"/>
        </w:rPr>
        <w:t xml:space="preserve">Las pensiones por antigüedad en el servicio, por edad avanzada y por invalidez serán vitalicias. Al fallecer el pensionado, los beneficiarios tendrán derecho a recibir el 75% de la pensión que recibía el titular. En caso de que el trabajador fallezca como consecuencia de un riesgo de trabajo independientemente de su antigüedad cotizada, sus beneficiarios gozarán de una pensión equivalente al 100% del sueldo base de cotización. Y si el trabajador fallece sin tener derecho a una pensión, los beneficiarios podrán hacer efectivo el derecho de retirar hasta el 80% de las aportaciones realizadas. </w:t>
      </w:r>
    </w:p>
    <w:p w:rsidR="003F1914" w:rsidRPr="003F1914" w:rsidRDefault="003F1914" w:rsidP="003F1914">
      <w:pPr>
        <w:spacing w:line="360" w:lineRule="auto"/>
        <w:ind w:left="567" w:right="567"/>
        <w:jc w:val="both"/>
        <w:rPr>
          <w:rFonts w:ascii="Arial" w:eastAsia="Arial" w:hAnsi="Arial" w:cs="Arial"/>
          <w:i/>
          <w:lang w:val="es-MX" w:eastAsia="es-MX"/>
        </w:rPr>
      </w:pPr>
      <w:r w:rsidRPr="003F1914">
        <w:rPr>
          <w:rFonts w:ascii="Arial" w:eastAsia="Arial" w:hAnsi="Arial" w:cs="Arial"/>
          <w:i/>
          <w:lang w:val="es-MX" w:eastAsia="es-MX"/>
        </w:rPr>
        <w:t xml:space="preserve"> </w:t>
      </w:r>
    </w:p>
    <w:p w:rsidR="003F1914" w:rsidRPr="003F1914" w:rsidRDefault="003F1914" w:rsidP="003F1914">
      <w:pPr>
        <w:spacing w:line="360" w:lineRule="auto"/>
        <w:ind w:left="567" w:right="567"/>
        <w:jc w:val="both"/>
        <w:rPr>
          <w:rFonts w:ascii="Arial" w:eastAsia="Arial" w:hAnsi="Arial" w:cs="Arial"/>
          <w:i/>
          <w:lang w:val="es-MX" w:eastAsia="es-MX"/>
        </w:rPr>
      </w:pPr>
      <w:r w:rsidRPr="003F1914">
        <w:rPr>
          <w:rFonts w:ascii="Arial" w:eastAsia="Arial" w:hAnsi="Arial" w:cs="Arial"/>
          <w:i/>
          <w:lang w:val="es-MX" w:eastAsia="es-MX"/>
        </w:rPr>
        <w:t xml:space="preserve">En relación a los beneficios sociales que se otorgan por la ley, el trabajador que sin tener derecho a pensión se separe o sea separado del servicio, podrá solicitar la devolución del 80% de las cuotas que realizó, sin incluir los intereses generados por las mismas ni las aportaciones patronales, las cuales seguirán formando parte del Fondo de Pensiones. Al retirar sus cuotas, el trabajador perderá los beneficios que le otorga la ley y los años de antigüedad, descontándose de estas las deudas que tenga el trabajador con el Instituto y/o con las entidades patronales. </w:t>
      </w:r>
    </w:p>
    <w:p w:rsidR="003F1914" w:rsidRPr="003F1914" w:rsidRDefault="003F1914" w:rsidP="003F1914">
      <w:pPr>
        <w:spacing w:line="360" w:lineRule="auto"/>
        <w:jc w:val="both"/>
        <w:rPr>
          <w:rFonts w:ascii="Arial" w:eastAsia="Arial" w:hAnsi="Arial" w:cs="Arial"/>
          <w:lang w:val="es-MX" w:eastAsia="es-MX"/>
        </w:rPr>
      </w:pPr>
      <w:r w:rsidRPr="003F1914">
        <w:rPr>
          <w:rFonts w:ascii="Arial" w:eastAsia="Arial" w:hAnsi="Arial" w:cs="Arial"/>
          <w:lang w:val="es-MX" w:eastAsia="es-MX"/>
        </w:rPr>
        <w:t xml:space="preserve"> </w:t>
      </w:r>
    </w:p>
    <w:p w:rsidR="003F1914" w:rsidRPr="003F1914" w:rsidRDefault="003F1914" w:rsidP="003F1914">
      <w:pPr>
        <w:spacing w:line="360" w:lineRule="auto"/>
        <w:ind w:left="567" w:right="567"/>
        <w:jc w:val="both"/>
        <w:rPr>
          <w:rFonts w:ascii="Arial" w:eastAsia="Arial" w:hAnsi="Arial" w:cs="Arial"/>
          <w:i/>
          <w:lang w:val="es-MX" w:eastAsia="es-MX"/>
        </w:rPr>
      </w:pPr>
      <w:r w:rsidRPr="003F1914">
        <w:rPr>
          <w:rFonts w:ascii="Arial" w:eastAsia="Arial" w:hAnsi="Arial" w:cs="Arial"/>
          <w:i/>
          <w:lang w:val="es-MX" w:eastAsia="es-MX"/>
        </w:rPr>
        <w:t xml:space="preserve">Se establece como parte de los beneficios sociales, el otorgamiento de un seguro de vida, el cual tiene por objeto garantizar la liquidación de cualquier adeudo que tenga el trabajador o pensionado a favor del Instituto, en caso de su muerte, recibiendo los beneficiarios una vez cubierto el adeudo, el remanente de dicho seguro, sin que el gasto anual por el pago de dicho seguro exceda del 2% anual por cuotas y aportaciones, en caso de que así sea, se ajustará la suma asegurada de tal manera que se cumpla con el límite fijado. </w:t>
      </w:r>
    </w:p>
    <w:p w:rsidR="003F1914" w:rsidRPr="003F1914" w:rsidRDefault="003F1914" w:rsidP="003F1914">
      <w:pPr>
        <w:spacing w:line="360" w:lineRule="auto"/>
        <w:ind w:left="567" w:right="567"/>
        <w:jc w:val="both"/>
        <w:rPr>
          <w:rFonts w:ascii="Arial" w:eastAsia="Arial" w:hAnsi="Arial" w:cs="Arial"/>
          <w:i/>
          <w:lang w:val="es-MX" w:eastAsia="es-MX"/>
        </w:rPr>
      </w:pPr>
    </w:p>
    <w:p w:rsidR="003F1914" w:rsidRPr="003F1914" w:rsidRDefault="003F1914" w:rsidP="003F1914">
      <w:pPr>
        <w:spacing w:line="360" w:lineRule="auto"/>
        <w:ind w:left="567" w:right="567"/>
        <w:jc w:val="both"/>
        <w:rPr>
          <w:rFonts w:ascii="Arial" w:eastAsia="Arial" w:hAnsi="Arial" w:cs="Arial"/>
          <w:i/>
          <w:lang w:val="es-MX" w:eastAsia="es-MX"/>
        </w:rPr>
      </w:pPr>
      <w:r w:rsidRPr="003F1914">
        <w:rPr>
          <w:rFonts w:ascii="Arial" w:eastAsia="Arial" w:hAnsi="Arial" w:cs="Arial"/>
          <w:i/>
          <w:lang w:val="es-MX" w:eastAsia="es-MX"/>
        </w:rPr>
        <w:lastRenderedPageBreak/>
        <w:t xml:space="preserve">Es importante señalar que los trabajadores que estén disfrutando una pensión a la fecha de entrada en vigor de la ley, o tengan derecho adquirido a disfrutar de alguna de ellas, la mantendrán en los términos y condiciones en los que la obtuvo. Asimismo, en el caso de que un trabajador se haya separado y haya retirado sus cuotas, será tratado como trabajador de nuevo ingreso, por lo que no estará sujeto a lo establecido en los artículos transitorios de esta reforma. </w:t>
      </w:r>
    </w:p>
    <w:p w:rsidR="003F1914" w:rsidRPr="003F1914" w:rsidRDefault="003F1914" w:rsidP="003F1914">
      <w:pPr>
        <w:spacing w:line="360" w:lineRule="auto"/>
        <w:jc w:val="both"/>
        <w:rPr>
          <w:rFonts w:ascii="Arial" w:eastAsia="Arial" w:hAnsi="Arial" w:cs="Arial"/>
          <w:lang w:val="es-MX" w:eastAsia="es-MX"/>
        </w:rPr>
      </w:pPr>
      <w:r w:rsidRPr="003F1914">
        <w:rPr>
          <w:rFonts w:ascii="Arial" w:eastAsia="Arial" w:hAnsi="Arial" w:cs="Arial"/>
          <w:lang w:val="es-MX" w:eastAsia="es-MX"/>
        </w:rPr>
        <w:t xml:space="preserve"> </w:t>
      </w:r>
    </w:p>
    <w:p w:rsidR="003F1914" w:rsidRPr="003F1914" w:rsidRDefault="003F1914" w:rsidP="003F1914">
      <w:pPr>
        <w:spacing w:line="360" w:lineRule="auto"/>
        <w:ind w:left="567" w:right="567"/>
        <w:jc w:val="both"/>
        <w:rPr>
          <w:rFonts w:ascii="Arial" w:eastAsia="Arial" w:hAnsi="Arial" w:cs="Arial"/>
          <w:i/>
          <w:lang w:val="es-MX" w:eastAsia="es-MX"/>
        </w:rPr>
      </w:pPr>
      <w:r w:rsidRPr="003F1914">
        <w:rPr>
          <w:rFonts w:ascii="Arial" w:eastAsia="Arial" w:hAnsi="Arial" w:cs="Arial"/>
          <w:i/>
          <w:lang w:val="es-MX" w:eastAsia="es-MX"/>
        </w:rPr>
        <w:t xml:space="preserve">Además de las reformas tendientes a fortalecer el fondo de pensiones, se proponen algunas adiciones a la ley a efecto de dejar explícitas las atribuciones de la administración del Instituto.  </w:t>
      </w:r>
    </w:p>
    <w:p w:rsidR="003F1914" w:rsidRPr="003F1914" w:rsidRDefault="003F1914" w:rsidP="003F1914">
      <w:pPr>
        <w:spacing w:line="360" w:lineRule="auto"/>
        <w:ind w:left="567" w:right="567"/>
        <w:jc w:val="both"/>
        <w:rPr>
          <w:rFonts w:ascii="Arial" w:eastAsia="Arial" w:hAnsi="Arial" w:cs="Arial"/>
          <w:i/>
          <w:lang w:val="es-MX" w:eastAsia="es-MX"/>
        </w:rPr>
      </w:pPr>
      <w:r w:rsidRPr="003F1914">
        <w:rPr>
          <w:rFonts w:ascii="Arial" w:eastAsia="Arial" w:hAnsi="Arial" w:cs="Arial"/>
          <w:i/>
          <w:lang w:val="es-MX" w:eastAsia="es-MX"/>
        </w:rPr>
        <w:t xml:space="preserve"> </w:t>
      </w:r>
    </w:p>
    <w:p w:rsidR="003F1914" w:rsidRPr="003F1914" w:rsidRDefault="003F1914" w:rsidP="003F1914">
      <w:pPr>
        <w:spacing w:line="360" w:lineRule="auto"/>
        <w:ind w:left="567" w:right="567"/>
        <w:jc w:val="both"/>
        <w:rPr>
          <w:rFonts w:ascii="Arial" w:eastAsia="Arial" w:hAnsi="Arial" w:cs="Arial"/>
          <w:i/>
          <w:lang w:val="es-MX" w:eastAsia="es-MX"/>
        </w:rPr>
      </w:pPr>
      <w:r w:rsidRPr="003F1914">
        <w:rPr>
          <w:rFonts w:ascii="Arial" w:eastAsia="Arial" w:hAnsi="Arial" w:cs="Arial"/>
          <w:i/>
          <w:lang w:val="es-MX" w:eastAsia="es-MX"/>
        </w:rPr>
        <w:t xml:space="preserve">En primer lugar, el Instituto de Pensiones a través de sus oficinas regionales, conocidas como las casas del pensionado, ha desarrollado en forma permanente,  actividades tendientes a mejorar las condiciones de vida de sus beneficiarios, tales como cursos, talleres, pláticas y otras acciones, como parte de un compromiso que las autoridades tenemos con las y los pensionados para instrumentar acciones a favor de su desarrollo social y derechos humanos. En ese sentido, se reconoce ese compromiso haciendo la precisión de que estas acciones se habrán de desarrollar, acorde a la suficiente presupuestaria. </w:t>
      </w:r>
    </w:p>
    <w:p w:rsidR="003F1914" w:rsidRPr="003F1914" w:rsidRDefault="003F1914" w:rsidP="003F1914">
      <w:pPr>
        <w:spacing w:line="360" w:lineRule="auto"/>
        <w:jc w:val="both"/>
        <w:rPr>
          <w:rFonts w:ascii="Arial" w:eastAsia="Arial" w:hAnsi="Arial" w:cs="Arial"/>
          <w:lang w:val="es-MX" w:eastAsia="es-MX"/>
        </w:rPr>
      </w:pPr>
      <w:r w:rsidRPr="003F1914">
        <w:rPr>
          <w:rFonts w:ascii="Arial" w:eastAsia="Arial" w:hAnsi="Arial" w:cs="Arial"/>
          <w:lang w:val="es-MX" w:eastAsia="es-MX"/>
        </w:rPr>
        <w:t xml:space="preserve"> </w:t>
      </w:r>
    </w:p>
    <w:p w:rsidR="003F1914" w:rsidRPr="003F1914" w:rsidRDefault="003F1914" w:rsidP="003F1914">
      <w:pPr>
        <w:spacing w:line="360" w:lineRule="auto"/>
        <w:ind w:left="567" w:right="567"/>
        <w:jc w:val="both"/>
        <w:rPr>
          <w:rFonts w:ascii="Arial" w:eastAsia="Arial" w:hAnsi="Arial" w:cs="Arial"/>
          <w:i/>
          <w:lang w:val="es-MX" w:eastAsia="es-MX"/>
        </w:rPr>
      </w:pPr>
      <w:r w:rsidRPr="003F1914">
        <w:rPr>
          <w:rFonts w:ascii="Arial" w:eastAsia="Arial" w:hAnsi="Arial" w:cs="Arial"/>
          <w:i/>
          <w:lang w:val="es-MX" w:eastAsia="es-MX"/>
        </w:rPr>
        <w:t xml:space="preserve">Por otro lado, se reconoce que en estos tiempos de pandemia de COVID 19, las sesiones virtuales o remotas han sido fundamentales para poder dar continuidad a los trabajos de la administración pública, por ello, se precisa que las sesiones del Consejo Directivo del Instituto podrán celebrarse tanto en forma presencial, como remota por medios digitales. </w:t>
      </w:r>
    </w:p>
    <w:p w:rsidR="003F1914" w:rsidRPr="003F1914" w:rsidRDefault="003F1914" w:rsidP="003F1914">
      <w:pPr>
        <w:spacing w:line="360" w:lineRule="auto"/>
        <w:ind w:left="567" w:right="567"/>
        <w:jc w:val="both"/>
        <w:rPr>
          <w:rFonts w:ascii="Arial" w:eastAsia="Arial" w:hAnsi="Arial" w:cs="Arial"/>
          <w:i/>
          <w:lang w:val="es-MX" w:eastAsia="es-MX"/>
        </w:rPr>
      </w:pPr>
      <w:r w:rsidRPr="003F1914">
        <w:rPr>
          <w:rFonts w:ascii="Arial" w:eastAsia="Arial" w:hAnsi="Arial" w:cs="Arial"/>
          <w:i/>
          <w:lang w:val="es-MX" w:eastAsia="es-MX"/>
        </w:rPr>
        <w:t xml:space="preserve"> </w:t>
      </w:r>
    </w:p>
    <w:p w:rsidR="003F1914" w:rsidRPr="003F1914" w:rsidRDefault="003F1914" w:rsidP="003F1914">
      <w:pPr>
        <w:spacing w:line="360" w:lineRule="auto"/>
        <w:ind w:left="567" w:right="567"/>
        <w:jc w:val="both"/>
        <w:rPr>
          <w:rFonts w:ascii="Arial" w:eastAsia="Arial" w:hAnsi="Arial" w:cs="Arial"/>
          <w:i/>
          <w:lang w:val="es-MX" w:eastAsia="es-MX"/>
        </w:rPr>
      </w:pPr>
      <w:r w:rsidRPr="003F1914">
        <w:rPr>
          <w:rFonts w:ascii="Arial" w:eastAsia="Arial" w:hAnsi="Arial" w:cs="Arial"/>
          <w:i/>
          <w:lang w:val="es-MX" w:eastAsia="es-MX"/>
        </w:rPr>
        <w:t xml:space="preserve">En el caso del Consejo Directivo, se establece su facultad para evaluar al menos cada seis años, la viabilidad financiera del Instituto y proponer en su </w:t>
      </w:r>
      <w:r w:rsidRPr="003F1914">
        <w:rPr>
          <w:rFonts w:ascii="Arial" w:eastAsia="Arial" w:hAnsi="Arial" w:cs="Arial"/>
          <w:i/>
          <w:lang w:val="es-MX" w:eastAsia="es-MX"/>
        </w:rPr>
        <w:lastRenderedPageBreak/>
        <w:t xml:space="preserve">caso, las reformas necesarias a su marco jurídico; igualmente, se reconoce la posibilidad de que en su momento se puedan celebrar convenios con instituciones financieras para el otorgamiento de diversos beneficios financieros a los pensionados, entre otras. </w:t>
      </w:r>
    </w:p>
    <w:p w:rsidR="003F1914" w:rsidRPr="003F1914" w:rsidRDefault="003F1914" w:rsidP="003F1914">
      <w:pPr>
        <w:spacing w:line="360" w:lineRule="auto"/>
        <w:jc w:val="both"/>
        <w:rPr>
          <w:rFonts w:ascii="Arial" w:eastAsia="Arial" w:hAnsi="Arial" w:cs="Arial"/>
          <w:lang w:val="es-MX" w:eastAsia="es-MX"/>
        </w:rPr>
      </w:pPr>
      <w:r w:rsidRPr="003F1914">
        <w:rPr>
          <w:rFonts w:ascii="Arial" w:eastAsia="Arial" w:hAnsi="Arial" w:cs="Arial"/>
          <w:lang w:val="es-MX" w:eastAsia="es-MX"/>
        </w:rPr>
        <w:t xml:space="preserve"> </w:t>
      </w:r>
    </w:p>
    <w:p w:rsidR="003F1914" w:rsidRPr="003F1914" w:rsidRDefault="003F1914" w:rsidP="003F1914">
      <w:pPr>
        <w:spacing w:line="360" w:lineRule="auto"/>
        <w:ind w:left="567" w:right="567"/>
        <w:jc w:val="both"/>
        <w:rPr>
          <w:rFonts w:ascii="Arial" w:eastAsia="Arial" w:hAnsi="Arial" w:cs="Arial"/>
          <w:i/>
          <w:lang w:val="es-MX" w:eastAsia="es-MX"/>
        </w:rPr>
      </w:pPr>
      <w:r w:rsidRPr="003F1914">
        <w:rPr>
          <w:rFonts w:ascii="Arial" w:eastAsia="Arial" w:hAnsi="Arial" w:cs="Arial"/>
          <w:i/>
          <w:lang w:val="es-MX" w:eastAsia="es-MX"/>
        </w:rPr>
        <w:t xml:space="preserve">En el caso de la Dirección General del Instituto, se agregan algunas facultades administrativas que si bien, se encuentran implícitas en los ordenamientos que rigen a las entidades paraestatales y se desarrollan en forma regular a la fecha, se precisan ahora en forma expresa, como lo son el otorgamiento de licencias sin goce de sueldo a los trabajadores, la expedición de copias certificadas y la administración de las coordinaciones regionales. Además se reconoce que, como se ha hecho hasta el momento, es facultad de la Dirección General, la administración y el buen mantenimiento de los bienes propiedad del Instituto, a efecto de que se conserven en el mejor estado posible, cumpliendo con las regulaciones que al efecto se tengan. </w:t>
      </w:r>
    </w:p>
    <w:p w:rsidR="003F1914" w:rsidRPr="003F1914" w:rsidRDefault="003F1914" w:rsidP="003F1914">
      <w:pPr>
        <w:spacing w:line="360" w:lineRule="auto"/>
        <w:ind w:left="567" w:right="567"/>
        <w:jc w:val="both"/>
        <w:rPr>
          <w:rFonts w:ascii="Arial" w:eastAsia="Arial" w:hAnsi="Arial" w:cs="Arial"/>
          <w:i/>
          <w:lang w:val="es-MX" w:eastAsia="es-MX"/>
        </w:rPr>
      </w:pPr>
      <w:r w:rsidRPr="003F1914">
        <w:rPr>
          <w:rFonts w:ascii="Arial" w:eastAsia="Arial" w:hAnsi="Arial" w:cs="Arial"/>
          <w:i/>
          <w:lang w:val="es-MX" w:eastAsia="es-MX"/>
        </w:rPr>
        <w:t xml:space="preserve"> </w:t>
      </w:r>
    </w:p>
    <w:p w:rsidR="003F1914" w:rsidRPr="003F1914" w:rsidRDefault="003F1914" w:rsidP="003F1914">
      <w:pPr>
        <w:spacing w:line="360" w:lineRule="auto"/>
        <w:ind w:left="567" w:right="567"/>
        <w:jc w:val="both"/>
        <w:rPr>
          <w:rFonts w:ascii="Arial" w:eastAsia="Arial" w:hAnsi="Arial" w:cs="Arial"/>
          <w:i/>
          <w:lang w:val="es-MX" w:eastAsia="es-MX"/>
        </w:rPr>
      </w:pPr>
      <w:r w:rsidRPr="003F1914">
        <w:rPr>
          <w:rFonts w:ascii="Arial" w:eastAsia="Arial" w:hAnsi="Arial" w:cs="Arial"/>
          <w:i/>
          <w:lang w:val="es-MX" w:eastAsia="es-MX"/>
        </w:rPr>
        <w:t xml:space="preserve">Por último, es importante mencionar que las reformas propuestas son acciones que traerán beneficios concretos y darán viabilidad al fondo de pensiones, permitiendo dar certeza a las y los trabajadores al servicio del Estado sobre su propio futuro, asegurándoles un retiro digno por los años trabajados.” </w:t>
      </w:r>
    </w:p>
    <w:p w:rsidR="003F1914" w:rsidRPr="003F1914" w:rsidRDefault="003F1914" w:rsidP="003F1914">
      <w:pPr>
        <w:spacing w:line="360" w:lineRule="auto"/>
        <w:ind w:right="567"/>
        <w:jc w:val="both"/>
        <w:rPr>
          <w:rFonts w:ascii="Arial" w:hAnsi="Arial" w:cs="Arial"/>
          <w:b/>
          <w:i/>
        </w:rPr>
      </w:pPr>
    </w:p>
    <w:p w:rsidR="003F1914" w:rsidRPr="003F1914" w:rsidRDefault="003F1914" w:rsidP="003F1914">
      <w:pPr>
        <w:spacing w:line="360" w:lineRule="auto"/>
        <w:jc w:val="both"/>
        <w:rPr>
          <w:rFonts w:ascii="Arial" w:hAnsi="Arial" w:cs="Arial"/>
          <w:bCs/>
          <w:kern w:val="36"/>
          <w:lang w:val="es-MX" w:eastAsia="es-MX"/>
        </w:rPr>
      </w:pPr>
      <w:r w:rsidRPr="003F1914">
        <w:rPr>
          <w:rFonts w:ascii="Arial" w:hAnsi="Arial" w:cs="Arial"/>
          <w:b/>
          <w:lang w:val="es-MX"/>
        </w:rPr>
        <w:t xml:space="preserve">TERCERO. – </w:t>
      </w:r>
      <w:r w:rsidRPr="003F1914">
        <w:rPr>
          <w:rFonts w:ascii="Arial" w:hAnsi="Arial" w:cs="Arial"/>
          <w:lang w:val="es-MX"/>
        </w:rPr>
        <w:t xml:space="preserve">Las Diputadas y los Diputados que integramos las comisiones unidas de Gobernación, Puntos Constitucionales y Justicia y de Finanzas, con fundamento en el artículo 146 fracción I del Reglamento Interior y de Prácticas Parlamentarias del Congreso del Estado Independiente, Libre y Soberano de Coahuila de Zaragoza, acordamos que la metodología de análisis de la iniciativa en estudio sería la lectura integra del texto de la exposición de motivos, así como la lectura y debate de cada uno de los artículos que se pretende modificar.  A continuación, en los siguientes apartados del presente Considerando, habremos de exponer el objetivo de la iniciativa, un apartado sobre </w:t>
      </w:r>
      <w:r w:rsidRPr="003F1914">
        <w:rPr>
          <w:rFonts w:ascii="Arial" w:hAnsi="Arial" w:cs="Arial"/>
          <w:lang w:val="es-MX"/>
        </w:rPr>
        <w:lastRenderedPageBreak/>
        <w:t xml:space="preserve">comentarios generales, un apartado que explica la derogación de la fracción III del párrafo segundo del artículo 6°, y un apartado especial sobre consideraciones en materia de igualdad y perspectiva de género.    </w:t>
      </w:r>
    </w:p>
    <w:p w:rsidR="003F1914" w:rsidRPr="003F1914" w:rsidRDefault="003F1914" w:rsidP="003F1914">
      <w:pPr>
        <w:widowControl w:val="0"/>
        <w:autoSpaceDE w:val="0"/>
        <w:autoSpaceDN w:val="0"/>
        <w:adjustRightInd w:val="0"/>
        <w:spacing w:line="360" w:lineRule="auto"/>
        <w:jc w:val="both"/>
        <w:rPr>
          <w:rFonts w:ascii="Arial" w:hAnsi="Arial" w:cs="Arial"/>
          <w:bCs/>
          <w:kern w:val="36"/>
          <w:lang w:val="es-MX" w:eastAsia="es-MX"/>
        </w:rPr>
      </w:pPr>
    </w:p>
    <w:p w:rsidR="003F1914" w:rsidRPr="003F1914" w:rsidRDefault="003F1914" w:rsidP="003F1914">
      <w:pPr>
        <w:widowControl w:val="0"/>
        <w:autoSpaceDE w:val="0"/>
        <w:autoSpaceDN w:val="0"/>
        <w:adjustRightInd w:val="0"/>
        <w:spacing w:line="360" w:lineRule="auto"/>
        <w:jc w:val="both"/>
        <w:rPr>
          <w:rFonts w:ascii="Arial" w:hAnsi="Arial" w:cs="Arial"/>
          <w:bCs/>
          <w:kern w:val="36"/>
          <w:lang w:val="es-MX" w:eastAsia="es-MX"/>
        </w:rPr>
      </w:pPr>
      <w:r w:rsidRPr="003F1914">
        <w:rPr>
          <w:rFonts w:ascii="Arial" w:hAnsi="Arial" w:cs="Arial"/>
          <w:b/>
          <w:kern w:val="36"/>
          <w:lang w:val="es-MX" w:eastAsia="es-MX"/>
        </w:rPr>
        <w:t>A.- Objetivo de la iniciativa.</w:t>
      </w:r>
      <w:r w:rsidRPr="003F1914">
        <w:rPr>
          <w:rFonts w:ascii="Arial" w:hAnsi="Arial" w:cs="Arial"/>
          <w:bCs/>
          <w:kern w:val="36"/>
          <w:lang w:val="es-MX" w:eastAsia="es-MX"/>
        </w:rPr>
        <w:t xml:space="preserve"> A partir de la lectura del texto de la exposición de motivos, observamos que el objetivo de la iniciativa consiste en realizar las modificaciones necesarias para que el sistema de fondo de pensión de beneficio garantizado que se regula en la Ley de Pensiones y Otros Beneficios Sociales para los Trabajadores al Servicio del Estado de Coahuila de Zaragoza siga siendo viable, de manera que pueda hacer frente a sus compromisos en el corto, mediano y largo plazo. </w:t>
      </w:r>
    </w:p>
    <w:p w:rsidR="003F1914" w:rsidRPr="003F1914" w:rsidRDefault="003F1914" w:rsidP="003F1914">
      <w:pPr>
        <w:widowControl w:val="0"/>
        <w:autoSpaceDE w:val="0"/>
        <w:autoSpaceDN w:val="0"/>
        <w:adjustRightInd w:val="0"/>
        <w:spacing w:line="360" w:lineRule="auto"/>
        <w:jc w:val="both"/>
        <w:rPr>
          <w:rFonts w:ascii="Arial" w:hAnsi="Arial" w:cs="Arial"/>
          <w:bCs/>
          <w:kern w:val="36"/>
          <w:lang w:val="es-MX" w:eastAsia="es-MX"/>
        </w:rPr>
      </w:pPr>
    </w:p>
    <w:p w:rsidR="003F1914" w:rsidRPr="003F1914" w:rsidRDefault="003F1914" w:rsidP="003F1914">
      <w:pPr>
        <w:widowControl w:val="0"/>
        <w:autoSpaceDE w:val="0"/>
        <w:autoSpaceDN w:val="0"/>
        <w:adjustRightInd w:val="0"/>
        <w:spacing w:line="360" w:lineRule="auto"/>
        <w:jc w:val="both"/>
        <w:rPr>
          <w:rFonts w:ascii="Arial" w:hAnsi="Arial" w:cs="Arial"/>
          <w:bCs/>
          <w:kern w:val="36"/>
          <w:lang w:val="es-MX" w:eastAsia="es-MX"/>
        </w:rPr>
      </w:pPr>
      <w:r w:rsidRPr="003F1914">
        <w:rPr>
          <w:rFonts w:ascii="Arial" w:hAnsi="Arial" w:cs="Arial"/>
          <w:b/>
          <w:kern w:val="36"/>
          <w:lang w:val="es-MX" w:eastAsia="es-MX"/>
        </w:rPr>
        <w:t>B.- Comentarios generales.</w:t>
      </w:r>
      <w:r w:rsidRPr="003F1914">
        <w:rPr>
          <w:rFonts w:ascii="Arial" w:hAnsi="Arial" w:cs="Arial"/>
          <w:bCs/>
          <w:kern w:val="36"/>
          <w:lang w:val="es-MX" w:eastAsia="es-MX"/>
        </w:rPr>
        <w:t xml:space="preserve"> Las Diputadas y Diputados que integramos las comisiones unidas de Gobernación, Puntos Constitucionales y Justicia y de Finanzas, reconocemos el trabajo de los trabajadores al servicio de Coahuila de Zaragoza, quienes con su desempeño y experiencia acumulada, permiten que el desarrollo de las tareas gubernamentales se desarrolle de la mejor manera posible.   </w:t>
      </w:r>
    </w:p>
    <w:p w:rsidR="003F1914" w:rsidRPr="003F1914" w:rsidRDefault="003F1914" w:rsidP="003F1914">
      <w:pPr>
        <w:widowControl w:val="0"/>
        <w:autoSpaceDE w:val="0"/>
        <w:autoSpaceDN w:val="0"/>
        <w:adjustRightInd w:val="0"/>
        <w:spacing w:line="360" w:lineRule="auto"/>
        <w:jc w:val="both"/>
        <w:rPr>
          <w:rFonts w:ascii="Arial" w:hAnsi="Arial" w:cs="Arial"/>
          <w:bCs/>
          <w:kern w:val="36"/>
          <w:lang w:val="es-MX" w:eastAsia="es-MX"/>
        </w:rPr>
      </w:pPr>
    </w:p>
    <w:p w:rsidR="003F1914" w:rsidRPr="003F1914" w:rsidRDefault="003F1914" w:rsidP="003F1914">
      <w:pPr>
        <w:spacing w:line="360" w:lineRule="auto"/>
        <w:jc w:val="both"/>
        <w:rPr>
          <w:rFonts w:ascii="Arial" w:eastAsia="Calibri" w:hAnsi="Arial" w:cs="Arial"/>
          <w:lang w:val="es-MX" w:eastAsia="en-US"/>
        </w:rPr>
      </w:pPr>
      <w:r w:rsidRPr="003F1914">
        <w:rPr>
          <w:rFonts w:ascii="Arial" w:hAnsi="Arial" w:cs="Arial"/>
          <w:bCs/>
          <w:kern w:val="36"/>
          <w:lang w:val="es-MX" w:eastAsia="es-MX"/>
        </w:rPr>
        <w:t xml:space="preserve">En ese sentido, reconocemos que quienes encuadran dentro del ámbito personal de validez de la </w:t>
      </w:r>
      <w:r w:rsidRPr="003F1914">
        <w:rPr>
          <w:rFonts w:ascii="Arial" w:eastAsia="Calibri" w:hAnsi="Arial" w:cs="Arial"/>
          <w:lang w:val="es-MX" w:eastAsia="en-US"/>
        </w:rPr>
        <w:t>Ley de Pensiones y Otros Beneficios Sociales para los Trabajadores al Servicio del Estado de Coahuila de Zaragoza, tienen reconocido el derecho humano a la seguridad social, tal como se describe en el artículo 22 de la Declaración Universal de Derechos Humanos, que establece que toda persona, como miembro de la sociedad, tiene derecho a la seguridad social, y a obtener, mediante el esfuerzo nacional y la cooperación internacional, habida cuenta de la organización y los recursos de cada Estado, la satisfacción de los derechos económicos, sociales y culturales, indispensables a su dignidad y al libre desarrollo de su personalidad.</w:t>
      </w:r>
    </w:p>
    <w:p w:rsidR="003F1914" w:rsidRPr="003F1914" w:rsidRDefault="003F1914" w:rsidP="003F1914">
      <w:pPr>
        <w:spacing w:line="360" w:lineRule="auto"/>
        <w:jc w:val="both"/>
        <w:rPr>
          <w:rFonts w:ascii="Arial" w:eastAsia="Calibri" w:hAnsi="Arial" w:cs="Arial"/>
          <w:lang w:val="es-MX" w:eastAsia="en-US"/>
        </w:rPr>
      </w:pPr>
    </w:p>
    <w:p w:rsidR="003F1914" w:rsidRPr="003F1914" w:rsidRDefault="003F1914" w:rsidP="003F1914">
      <w:pPr>
        <w:spacing w:line="360" w:lineRule="auto"/>
        <w:jc w:val="both"/>
        <w:rPr>
          <w:rFonts w:ascii="Arial" w:eastAsia="Calibri" w:hAnsi="Arial" w:cs="Arial"/>
          <w:lang w:val="es-MX" w:eastAsia="en-US"/>
        </w:rPr>
      </w:pPr>
      <w:r w:rsidRPr="003F1914">
        <w:rPr>
          <w:rFonts w:ascii="Arial" w:eastAsia="Calibri" w:hAnsi="Arial" w:cs="Arial"/>
          <w:lang w:val="es-MX" w:eastAsia="en-US"/>
        </w:rPr>
        <w:t xml:space="preserve">La seguridad social se ha definido de manera general como la protección que una sociedad proporciona a los individuos y los hogares para asegurar el acceso a la </w:t>
      </w:r>
      <w:r w:rsidRPr="003F1914">
        <w:rPr>
          <w:rFonts w:ascii="Arial" w:eastAsia="Calibri" w:hAnsi="Arial" w:cs="Arial"/>
          <w:lang w:val="es-MX" w:eastAsia="en-US"/>
        </w:rPr>
        <w:lastRenderedPageBreak/>
        <w:t>asistencia médica y garantizar la seguridad del ingreso, en particular en caso de vejez, desempleo, enfermedad, invalidez, accidentes del trabajo, maternidad o pérdida del sostén de familia</w:t>
      </w:r>
      <w:r w:rsidRPr="003F1914">
        <w:rPr>
          <w:rFonts w:ascii="Arial" w:eastAsia="Calibri" w:hAnsi="Arial" w:cs="Arial"/>
          <w:vertAlign w:val="superscript"/>
          <w:lang w:val="es-MX" w:eastAsia="en-US"/>
        </w:rPr>
        <w:footnoteReference w:id="1"/>
      </w:r>
      <w:r w:rsidRPr="003F1914">
        <w:rPr>
          <w:rFonts w:ascii="Arial" w:eastAsia="Calibri" w:hAnsi="Arial" w:cs="Arial"/>
          <w:lang w:val="es-MX" w:eastAsia="en-US"/>
        </w:rPr>
        <w:t>.</w:t>
      </w:r>
    </w:p>
    <w:p w:rsidR="003F1914" w:rsidRPr="003F1914" w:rsidRDefault="003F1914" w:rsidP="003F1914">
      <w:pPr>
        <w:widowControl w:val="0"/>
        <w:autoSpaceDE w:val="0"/>
        <w:autoSpaceDN w:val="0"/>
        <w:adjustRightInd w:val="0"/>
        <w:spacing w:line="360" w:lineRule="auto"/>
        <w:jc w:val="both"/>
        <w:rPr>
          <w:rFonts w:ascii="Arial" w:hAnsi="Arial" w:cs="Arial"/>
          <w:bCs/>
          <w:kern w:val="36"/>
          <w:lang w:val="es-MX" w:eastAsia="es-MX"/>
        </w:rPr>
      </w:pPr>
    </w:p>
    <w:p w:rsidR="003F1914" w:rsidRPr="003F1914" w:rsidRDefault="003F1914" w:rsidP="003F1914">
      <w:pPr>
        <w:widowControl w:val="0"/>
        <w:autoSpaceDE w:val="0"/>
        <w:autoSpaceDN w:val="0"/>
        <w:adjustRightInd w:val="0"/>
        <w:spacing w:line="360" w:lineRule="auto"/>
        <w:jc w:val="both"/>
        <w:rPr>
          <w:rFonts w:ascii="Arial" w:hAnsi="Arial" w:cs="Arial"/>
          <w:bCs/>
          <w:kern w:val="36"/>
          <w:lang w:val="es-MX" w:eastAsia="es-MX"/>
        </w:rPr>
      </w:pPr>
      <w:r w:rsidRPr="003F1914">
        <w:rPr>
          <w:rFonts w:ascii="Arial" w:hAnsi="Arial" w:cs="Arial"/>
          <w:bCs/>
          <w:kern w:val="36"/>
          <w:lang w:val="es-MX" w:eastAsia="es-MX"/>
        </w:rPr>
        <w:t>Conforme el artículo XVI de la Declaración Americana de los Derechos y Deberes del Hombre, toda persona tiene derecho a la seguridad social que le proteja contra las consecuencias de la desocupación, de la vejez y de la incapacidad que, proveniente de cualquier otra causa ajena a su voluntad, la imposibilite física o mentalmente para obtener los medios de subsistencia.</w:t>
      </w:r>
    </w:p>
    <w:p w:rsidR="003F1914" w:rsidRPr="003F1914" w:rsidRDefault="003F1914" w:rsidP="003F1914">
      <w:pPr>
        <w:widowControl w:val="0"/>
        <w:autoSpaceDE w:val="0"/>
        <w:autoSpaceDN w:val="0"/>
        <w:adjustRightInd w:val="0"/>
        <w:spacing w:line="360" w:lineRule="auto"/>
        <w:jc w:val="both"/>
        <w:rPr>
          <w:rFonts w:ascii="Arial" w:hAnsi="Arial" w:cs="Arial"/>
          <w:bCs/>
          <w:kern w:val="36"/>
          <w:lang w:val="es-MX" w:eastAsia="es-MX"/>
        </w:rPr>
      </w:pPr>
    </w:p>
    <w:p w:rsidR="003F1914" w:rsidRPr="003F1914" w:rsidRDefault="003F1914" w:rsidP="003F1914">
      <w:pPr>
        <w:widowControl w:val="0"/>
        <w:autoSpaceDE w:val="0"/>
        <w:autoSpaceDN w:val="0"/>
        <w:adjustRightInd w:val="0"/>
        <w:spacing w:line="360" w:lineRule="auto"/>
        <w:jc w:val="both"/>
        <w:rPr>
          <w:rFonts w:ascii="Arial" w:hAnsi="Arial" w:cs="Arial"/>
          <w:bCs/>
          <w:kern w:val="36"/>
          <w:lang w:val="es-MX" w:eastAsia="es-MX"/>
        </w:rPr>
      </w:pPr>
      <w:r w:rsidRPr="003F1914">
        <w:rPr>
          <w:rFonts w:ascii="Arial" w:hAnsi="Arial" w:cs="Arial"/>
          <w:bCs/>
          <w:kern w:val="36"/>
          <w:lang w:val="es-MX" w:eastAsia="es-MX"/>
        </w:rPr>
        <w:t xml:space="preserve">Este derecho, también reconocido en el artículo 9 del Protocolo Adicional a la Convención Americana sobre Derechos Humanos en materia de Derechos Económicos, Sociales y Culturales “Protocolo de San Salvador”, establece lo siguiente: </w:t>
      </w:r>
    </w:p>
    <w:p w:rsidR="003F1914" w:rsidRPr="003F1914" w:rsidRDefault="003F1914" w:rsidP="003F1914">
      <w:pPr>
        <w:widowControl w:val="0"/>
        <w:autoSpaceDE w:val="0"/>
        <w:autoSpaceDN w:val="0"/>
        <w:adjustRightInd w:val="0"/>
        <w:spacing w:line="360" w:lineRule="auto"/>
        <w:jc w:val="both"/>
        <w:rPr>
          <w:rFonts w:ascii="Arial" w:hAnsi="Arial" w:cs="Arial"/>
          <w:bCs/>
          <w:kern w:val="36"/>
          <w:lang w:val="es-MX" w:eastAsia="es-MX"/>
        </w:rPr>
      </w:pPr>
    </w:p>
    <w:p w:rsidR="003F1914" w:rsidRPr="003F1914" w:rsidRDefault="003F1914" w:rsidP="003F1914">
      <w:pPr>
        <w:widowControl w:val="0"/>
        <w:autoSpaceDE w:val="0"/>
        <w:autoSpaceDN w:val="0"/>
        <w:adjustRightInd w:val="0"/>
        <w:spacing w:line="360" w:lineRule="auto"/>
        <w:jc w:val="center"/>
        <w:rPr>
          <w:rFonts w:ascii="Arial" w:hAnsi="Arial" w:cs="Arial"/>
          <w:bCs/>
          <w:kern w:val="36"/>
          <w:sz w:val="20"/>
          <w:szCs w:val="20"/>
          <w:lang w:val="es-MX" w:eastAsia="es-MX"/>
        </w:rPr>
      </w:pPr>
      <w:r w:rsidRPr="003F1914">
        <w:rPr>
          <w:rFonts w:ascii="Arial" w:hAnsi="Arial" w:cs="Arial"/>
          <w:bCs/>
          <w:kern w:val="36"/>
          <w:sz w:val="20"/>
          <w:szCs w:val="20"/>
          <w:lang w:val="es-MX" w:eastAsia="es-MX"/>
        </w:rPr>
        <w:t>Artículo 9</w:t>
      </w:r>
    </w:p>
    <w:p w:rsidR="003F1914" w:rsidRPr="003F1914" w:rsidRDefault="003F1914" w:rsidP="003F1914">
      <w:pPr>
        <w:widowControl w:val="0"/>
        <w:autoSpaceDE w:val="0"/>
        <w:autoSpaceDN w:val="0"/>
        <w:adjustRightInd w:val="0"/>
        <w:spacing w:line="360" w:lineRule="auto"/>
        <w:jc w:val="center"/>
        <w:rPr>
          <w:rFonts w:ascii="Arial" w:hAnsi="Arial" w:cs="Arial"/>
          <w:bCs/>
          <w:kern w:val="36"/>
          <w:sz w:val="20"/>
          <w:szCs w:val="20"/>
          <w:lang w:val="es-MX" w:eastAsia="es-MX"/>
        </w:rPr>
      </w:pPr>
      <w:r w:rsidRPr="003F1914">
        <w:rPr>
          <w:rFonts w:ascii="Arial" w:hAnsi="Arial" w:cs="Arial"/>
          <w:bCs/>
          <w:kern w:val="36"/>
          <w:sz w:val="20"/>
          <w:szCs w:val="20"/>
          <w:lang w:val="es-MX" w:eastAsia="es-MX"/>
        </w:rPr>
        <w:t>Derecho a la seguridad social</w:t>
      </w:r>
    </w:p>
    <w:p w:rsidR="003F1914" w:rsidRPr="003F1914" w:rsidRDefault="003F1914" w:rsidP="003F1914">
      <w:pPr>
        <w:widowControl w:val="0"/>
        <w:autoSpaceDE w:val="0"/>
        <w:autoSpaceDN w:val="0"/>
        <w:adjustRightInd w:val="0"/>
        <w:spacing w:line="360" w:lineRule="auto"/>
        <w:jc w:val="center"/>
        <w:rPr>
          <w:rFonts w:ascii="Arial" w:hAnsi="Arial" w:cs="Arial"/>
          <w:bCs/>
          <w:kern w:val="36"/>
          <w:sz w:val="20"/>
          <w:szCs w:val="20"/>
          <w:lang w:val="es-MX" w:eastAsia="es-MX"/>
        </w:rPr>
      </w:pPr>
    </w:p>
    <w:p w:rsidR="003F1914" w:rsidRPr="003F1914" w:rsidRDefault="003F1914" w:rsidP="003F1914">
      <w:pPr>
        <w:widowControl w:val="0"/>
        <w:autoSpaceDE w:val="0"/>
        <w:autoSpaceDN w:val="0"/>
        <w:adjustRightInd w:val="0"/>
        <w:spacing w:line="360" w:lineRule="auto"/>
        <w:ind w:left="708"/>
        <w:jc w:val="both"/>
        <w:rPr>
          <w:rFonts w:ascii="Arial" w:hAnsi="Arial" w:cs="Arial"/>
          <w:bCs/>
          <w:kern w:val="36"/>
          <w:sz w:val="20"/>
          <w:szCs w:val="20"/>
          <w:lang w:val="es-MX" w:eastAsia="es-MX"/>
        </w:rPr>
      </w:pPr>
      <w:r w:rsidRPr="003F1914">
        <w:rPr>
          <w:rFonts w:ascii="Arial" w:hAnsi="Arial" w:cs="Arial"/>
          <w:bCs/>
          <w:kern w:val="36"/>
          <w:sz w:val="20"/>
          <w:szCs w:val="20"/>
          <w:lang w:val="es-MX" w:eastAsia="es-MX"/>
        </w:rPr>
        <w:t>1. Toda persona tiene derecho a la seguridad social que la proteja contra las consecuencias de la vejez y de la incapacidad que la imposibilite física o mentalmente para obtener los medios para llevar una vida digna y decorosa. En caso de muerte del beneficiario las prestaciones de seguridad social serán aplicadas a sus dependientes.</w:t>
      </w:r>
    </w:p>
    <w:p w:rsidR="003F1914" w:rsidRPr="003F1914" w:rsidRDefault="003F1914" w:rsidP="003F1914">
      <w:pPr>
        <w:widowControl w:val="0"/>
        <w:autoSpaceDE w:val="0"/>
        <w:autoSpaceDN w:val="0"/>
        <w:adjustRightInd w:val="0"/>
        <w:spacing w:line="360" w:lineRule="auto"/>
        <w:jc w:val="both"/>
        <w:rPr>
          <w:rFonts w:ascii="Arial" w:hAnsi="Arial" w:cs="Arial"/>
          <w:bCs/>
          <w:kern w:val="36"/>
          <w:sz w:val="20"/>
          <w:szCs w:val="20"/>
          <w:lang w:val="es-MX" w:eastAsia="es-MX"/>
        </w:rPr>
      </w:pPr>
    </w:p>
    <w:p w:rsidR="003F1914" w:rsidRPr="003F1914" w:rsidRDefault="003F1914" w:rsidP="003F1914">
      <w:pPr>
        <w:widowControl w:val="0"/>
        <w:autoSpaceDE w:val="0"/>
        <w:autoSpaceDN w:val="0"/>
        <w:adjustRightInd w:val="0"/>
        <w:spacing w:line="360" w:lineRule="auto"/>
        <w:ind w:left="708"/>
        <w:jc w:val="both"/>
        <w:rPr>
          <w:rFonts w:ascii="Arial" w:hAnsi="Arial" w:cs="Arial"/>
          <w:bCs/>
          <w:kern w:val="36"/>
          <w:sz w:val="20"/>
          <w:szCs w:val="20"/>
          <w:lang w:val="es-MX" w:eastAsia="es-MX"/>
        </w:rPr>
      </w:pPr>
      <w:r w:rsidRPr="003F1914">
        <w:rPr>
          <w:rFonts w:ascii="Arial" w:hAnsi="Arial" w:cs="Arial"/>
          <w:bCs/>
          <w:kern w:val="36"/>
          <w:sz w:val="20"/>
          <w:szCs w:val="20"/>
          <w:lang w:val="es-MX" w:eastAsia="es-MX"/>
        </w:rPr>
        <w:t>2. Cuando se trate de personas que se encuentran trabajando, el derecho a la seguridad social cubrirá al menos la atención médica y el subsidio o jubilación en casos de accidentes de trabajo o de enfermedad profesional y, cuando se trate de mujeres, licencia retribuida por maternidad antes y después del parto.</w:t>
      </w:r>
    </w:p>
    <w:p w:rsidR="003F1914" w:rsidRPr="003F1914" w:rsidRDefault="003F1914" w:rsidP="003F1914">
      <w:pPr>
        <w:widowControl w:val="0"/>
        <w:autoSpaceDE w:val="0"/>
        <w:autoSpaceDN w:val="0"/>
        <w:adjustRightInd w:val="0"/>
        <w:spacing w:line="360" w:lineRule="auto"/>
        <w:jc w:val="both"/>
        <w:rPr>
          <w:rFonts w:ascii="Arial" w:hAnsi="Arial" w:cs="Arial"/>
          <w:bCs/>
          <w:kern w:val="36"/>
          <w:lang w:val="es-MX" w:eastAsia="es-MX"/>
        </w:rPr>
      </w:pPr>
    </w:p>
    <w:p w:rsidR="003F1914" w:rsidRPr="003F1914" w:rsidRDefault="003F1914" w:rsidP="003F1914">
      <w:pPr>
        <w:widowControl w:val="0"/>
        <w:autoSpaceDE w:val="0"/>
        <w:autoSpaceDN w:val="0"/>
        <w:adjustRightInd w:val="0"/>
        <w:spacing w:line="360" w:lineRule="auto"/>
        <w:jc w:val="both"/>
        <w:rPr>
          <w:rFonts w:ascii="Arial" w:hAnsi="Arial" w:cs="Arial"/>
          <w:bCs/>
          <w:kern w:val="36"/>
          <w:lang w:val="es-MX" w:eastAsia="es-MX"/>
        </w:rPr>
      </w:pPr>
      <w:r w:rsidRPr="003F1914">
        <w:rPr>
          <w:rFonts w:ascii="Arial" w:hAnsi="Arial" w:cs="Arial"/>
          <w:bCs/>
          <w:kern w:val="36"/>
          <w:lang w:val="es-MX" w:eastAsia="es-MX"/>
        </w:rPr>
        <w:t xml:space="preserve">El derecho a la seguridad social, con el fin de que sea promovido, respetado, protegido y garantizado, amerita una revisión del esquema con que se propone darle cumplimiento, </w:t>
      </w:r>
      <w:r w:rsidRPr="003F1914">
        <w:rPr>
          <w:rFonts w:ascii="Arial" w:hAnsi="Arial" w:cs="Arial"/>
          <w:bCs/>
          <w:kern w:val="36"/>
          <w:lang w:val="es-MX" w:eastAsia="es-MX"/>
        </w:rPr>
        <w:lastRenderedPageBreak/>
        <w:t xml:space="preserve">considerando no solo el marco jurídico internacional y estatal, sino también bajo la óptica de las circunstancias fácticas. En el Estado de Coahuila de Zaragoza, según datos del Instituto Nacional de Estadística y Geografía, desde la década de los setentas, en Coahuila de Zaragoza se aprecia un incremento en la esperanza de vida de su población: </w:t>
      </w:r>
    </w:p>
    <w:p w:rsidR="003F1914" w:rsidRPr="003F1914" w:rsidRDefault="003F1914" w:rsidP="003F1914">
      <w:pPr>
        <w:widowControl w:val="0"/>
        <w:autoSpaceDE w:val="0"/>
        <w:autoSpaceDN w:val="0"/>
        <w:adjustRightInd w:val="0"/>
        <w:spacing w:line="360" w:lineRule="auto"/>
        <w:jc w:val="both"/>
        <w:rPr>
          <w:rFonts w:ascii="Arial" w:hAnsi="Arial" w:cs="Arial"/>
          <w:bCs/>
          <w:kern w:val="36"/>
          <w:lang w:val="es-MX"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9"/>
        <w:gridCol w:w="3449"/>
      </w:tblGrid>
      <w:tr w:rsidR="003F1914" w:rsidRPr="003F1914" w:rsidTr="008D321B">
        <w:trPr>
          <w:jc w:val="center"/>
        </w:trPr>
        <w:tc>
          <w:tcPr>
            <w:tcW w:w="6168" w:type="dxa"/>
            <w:gridSpan w:val="2"/>
            <w:shd w:val="clear" w:color="auto" w:fill="A6A6A6"/>
          </w:tcPr>
          <w:p w:rsidR="003F1914" w:rsidRPr="003F1914" w:rsidRDefault="003F1914" w:rsidP="003F1914">
            <w:pPr>
              <w:jc w:val="center"/>
              <w:rPr>
                <w:rFonts w:ascii="Arial" w:hAnsi="Arial" w:cs="Arial"/>
                <w:b/>
                <w:lang w:val="es-MX"/>
              </w:rPr>
            </w:pPr>
            <w:r w:rsidRPr="003F1914">
              <w:rPr>
                <w:rFonts w:ascii="Arial" w:hAnsi="Arial" w:cs="Arial"/>
                <w:b/>
                <w:lang w:val="es-MX"/>
              </w:rPr>
              <w:t>ESPERANZA DE VIDA AL NACER EN EL ESTADO DE COAHUILA DE ZARAGOZA</w:t>
            </w:r>
          </w:p>
          <w:p w:rsidR="003F1914" w:rsidRPr="003F1914" w:rsidRDefault="003F1914" w:rsidP="003F1914">
            <w:pPr>
              <w:jc w:val="center"/>
              <w:rPr>
                <w:rFonts w:ascii="Arial" w:hAnsi="Arial" w:cs="Arial"/>
                <w:b/>
                <w:lang w:val="es-MX"/>
              </w:rPr>
            </w:pPr>
          </w:p>
        </w:tc>
      </w:tr>
      <w:tr w:rsidR="003F1914" w:rsidRPr="003F1914" w:rsidTr="008D321B">
        <w:trPr>
          <w:jc w:val="center"/>
        </w:trPr>
        <w:tc>
          <w:tcPr>
            <w:tcW w:w="2719" w:type="dxa"/>
            <w:shd w:val="clear" w:color="auto" w:fill="F2F2F2"/>
          </w:tcPr>
          <w:p w:rsidR="003F1914" w:rsidRPr="003F1914" w:rsidRDefault="003F1914" w:rsidP="003F1914">
            <w:pPr>
              <w:jc w:val="center"/>
              <w:rPr>
                <w:rFonts w:ascii="Arial" w:hAnsi="Arial" w:cs="Arial"/>
                <w:b/>
                <w:lang w:val="es-MX"/>
              </w:rPr>
            </w:pPr>
            <w:r w:rsidRPr="003F1914">
              <w:rPr>
                <w:rFonts w:ascii="Arial" w:hAnsi="Arial" w:cs="Arial"/>
                <w:b/>
                <w:lang w:val="es-MX"/>
              </w:rPr>
              <w:t>Año</w:t>
            </w:r>
          </w:p>
        </w:tc>
        <w:tc>
          <w:tcPr>
            <w:tcW w:w="3449" w:type="dxa"/>
            <w:shd w:val="clear" w:color="auto" w:fill="F2F2F2"/>
          </w:tcPr>
          <w:p w:rsidR="003F1914" w:rsidRPr="003F1914" w:rsidRDefault="003F1914" w:rsidP="003F1914">
            <w:pPr>
              <w:jc w:val="center"/>
              <w:rPr>
                <w:rFonts w:ascii="Arial" w:hAnsi="Arial" w:cs="Arial"/>
                <w:b/>
                <w:lang w:val="es-MX"/>
              </w:rPr>
            </w:pPr>
            <w:r w:rsidRPr="003F1914">
              <w:rPr>
                <w:rFonts w:ascii="Arial" w:hAnsi="Arial" w:cs="Arial"/>
                <w:b/>
                <w:lang w:val="es-MX"/>
              </w:rPr>
              <w:t>Esperanza de vida (Años)</w:t>
            </w:r>
          </w:p>
          <w:p w:rsidR="003F1914" w:rsidRPr="003F1914" w:rsidRDefault="003F1914" w:rsidP="003F1914">
            <w:pPr>
              <w:jc w:val="center"/>
              <w:rPr>
                <w:rFonts w:ascii="Arial" w:hAnsi="Arial" w:cs="Arial"/>
                <w:b/>
                <w:lang w:val="es-MX"/>
              </w:rPr>
            </w:pPr>
          </w:p>
        </w:tc>
      </w:tr>
      <w:tr w:rsidR="003F1914" w:rsidRPr="003F1914" w:rsidTr="008D321B">
        <w:trPr>
          <w:jc w:val="center"/>
        </w:trPr>
        <w:tc>
          <w:tcPr>
            <w:tcW w:w="2719" w:type="dxa"/>
            <w:shd w:val="clear" w:color="auto" w:fill="auto"/>
          </w:tcPr>
          <w:p w:rsidR="003F1914" w:rsidRPr="003F1914" w:rsidRDefault="003F1914" w:rsidP="003F1914">
            <w:pPr>
              <w:jc w:val="center"/>
              <w:rPr>
                <w:rFonts w:ascii="Arial" w:hAnsi="Arial" w:cs="Arial"/>
                <w:lang w:val="es-MX"/>
              </w:rPr>
            </w:pPr>
            <w:r w:rsidRPr="003F1914">
              <w:rPr>
                <w:rFonts w:ascii="Arial" w:hAnsi="Arial" w:cs="Arial"/>
                <w:lang w:val="es-MX"/>
              </w:rPr>
              <w:t>1970</w:t>
            </w:r>
          </w:p>
        </w:tc>
        <w:tc>
          <w:tcPr>
            <w:tcW w:w="3449" w:type="dxa"/>
            <w:shd w:val="clear" w:color="auto" w:fill="auto"/>
          </w:tcPr>
          <w:p w:rsidR="003F1914" w:rsidRPr="003F1914" w:rsidRDefault="003F1914" w:rsidP="003F1914">
            <w:pPr>
              <w:jc w:val="center"/>
              <w:rPr>
                <w:rFonts w:ascii="Arial" w:hAnsi="Arial" w:cs="Arial"/>
                <w:lang w:val="es-MX"/>
              </w:rPr>
            </w:pPr>
            <w:r w:rsidRPr="003F1914">
              <w:rPr>
                <w:rFonts w:ascii="Arial" w:hAnsi="Arial" w:cs="Arial"/>
                <w:lang w:val="es-MX"/>
              </w:rPr>
              <w:t>63.8</w:t>
            </w:r>
          </w:p>
        </w:tc>
      </w:tr>
      <w:tr w:rsidR="003F1914" w:rsidRPr="003F1914" w:rsidTr="008D321B">
        <w:trPr>
          <w:jc w:val="center"/>
        </w:trPr>
        <w:tc>
          <w:tcPr>
            <w:tcW w:w="2719" w:type="dxa"/>
            <w:shd w:val="clear" w:color="auto" w:fill="auto"/>
          </w:tcPr>
          <w:p w:rsidR="003F1914" w:rsidRPr="003F1914" w:rsidRDefault="003F1914" w:rsidP="003F1914">
            <w:pPr>
              <w:jc w:val="center"/>
              <w:rPr>
                <w:rFonts w:ascii="Arial" w:hAnsi="Arial" w:cs="Arial"/>
                <w:lang w:val="es-MX"/>
              </w:rPr>
            </w:pPr>
            <w:r w:rsidRPr="003F1914">
              <w:rPr>
                <w:rFonts w:ascii="Arial" w:hAnsi="Arial" w:cs="Arial"/>
                <w:lang w:val="es-MX"/>
              </w:rPr>
              <w:t>1980</w:t>
            </w:r>
          </w:p>
        </w:tc>
        <w:tc>
          <w:tcPr>
            <w:tcW w:w="3449" w:type="dxa"/>
            <w:shd w:val="clear" w:color="auto" w:fill="auto"/>
          </w:tcPr>
          <w:p w:rsidR="003F1914" w:rsidRPr="003F1914" w:rsidRDefault="003F1914" w:rsidP="003F1914">
            <w:pPr>
              <w:jc w:val="center"/>
              <w:rPr>
                <w:rFonts w:ascii="Arial" w:hAnsi="Arial" w:cs="Arial"/>
                <w:lang w:val="es-MX"/>
              </w:rPr>
            </w:pPr>
            <w:r w:rsidRPr="003F1914">
              <w:rPr>
                <w:rFonts w:ascii="Arial" w:hAnsi="Arial" w:cs="Arial"/>
                <w:lang w:val="es-MX"/>
              </w:rPr>
              <w:t>68.5</w:t>
            </w:r>
          </w:p>
        </w:tc>
      </w:tr>
      <w:tr w:rsidR="003F1914" w:rsidRPr="003F1914" w:rsidTr="008D321B">
        <w:trPr>
          <w:jc w:val="center"/>
        </w:trPr>
        <w:tc>
          <w:tcPr>
            <w:tcW w:w="2719" w:type="dxa"/>
            <w:shd w:val="clear" w:color="auto" w:fill="auto"/>
          </w:tcPr>
          <w:p w:rsidR="003F1914" w:rsidRPr="003F1914" w:rsidRDefault="003F1914" w:rsidP="003F1914">
            <w:pPr>
              <w:jc w:val="center"/>
              <w:rPr>
                <w:rFonts w:ascii="Arial" w:hAnsi="Arial" w:cs="Arial"/>
                <w:lang w:val="es-MX"/>
              </w:rPr>
            </w:pPr>
            <w:r w:rsidRPr="003F1914">
              <w:rPr>
                <w:rFonts w:ascii="Arial" w:hAnsi="Arial" w:cs="Arial"/>
                <w:lang w:val="es-MX"/>
              </w:rPr>
              <w:t>1990</w:t>
            </w:r>
          </w:p>
        </w:tc>
        <w:tc>
          <w:tcPr>
            <w:tcW w:w="3449" w:type="dxa"/>
            <w:shd w:val="clear" w:color="auto" w:fill="auto"/>
          </w:tcPr>
          <w:p w:rsidR="003F1914" w:rsidRPr="003F1914" w:rsidRDefault="003F1914" w:rsidP="003F1914">
            <w:pPr>
              <w:jc w:val="center"/>
              <w:rPr>
                <w:rFonts w:ascii="Arial" w:hAnsi="Arial" w:cs="Arial"/>
                <w:lang w:val="es-MX"/>
              </w:rPr>
            </w:pPr>
            <w:r w:rsidRPr="003F1914">
              <w:rPr>
                <w:rFonts w:ascii="Arial" w:hAnsi="Arial" w:cs="Arial"/>
                <w:lang w:val="es-MX"/>
              </w:rPr>
              <w:t>71.0</w:t>
            </w:r>
          </w:p>
        </w:tc>
      </w:tr>
      <w:tr w:rsidR="003F1914" w:rsidRPr="003F1914" w:rsidTr="008D321B">
        <w:trPr>
          <w:jc w:val="center"/>
        </w:trPr>
        <w:tc>
          <w:tcPr>
            <w:tcW w:w="2719" w:type="dxa"/>
            <w:shd w:val="clear" w:color="auto" w:fill="auto"/>
          </w:tcPr>
          <w:p w:rsidR="003F1914" w:rsidRPr="003F1914" w:rsidRDefault="003F1914" w:rsidP="003F1914">
            <w:pPr>
              <w:jc w:val="center"/>
              <w:rPr>
                <w:rFonts w:ascii="Arial" w:hAnsi="Arial" w:cs="Arial"/>
                <w:lang w:val="es-MX"/>
              </w:rPr>
            </w:pPr>
            <w:r w:rsidRPr="003F1914">
              <w:rPr>
                <w:rFonts w:ascii="Arial" w:hAnsi="Arial" w:cs="Arial"/>
                <w:lang w:val="es-MX"/>
              </w:rPr>
              <w:t>1995</w:t>
            </w:r>
          </w:p>
        </w:tc>
        <w:tc>
          <w:tcPr>
            <w:tcW w:w="3449" w:type="dxa"/>
            <w:shd w:val="clear" w:color="auto" w:fill="auto"/>
          </w:tcPr>
          <w:p w:rsidR="003F1914" w:rsidRPr="003F1914" w:rsidRDefault="003F1914" w:rsidP="003F1914">
            <w:pPr>
              <w:jc w:val="center"/>
              <w:rPr>
                <w:rFonts w:ascii="Arial" w:hAnsi="Arial" w:cs="Arial"/>
                <w:lang w:val="es-MX"/>
              </w:rPr>
            </w:pPr>
            <w:r w:rsidRPr="003F1914">
              <w:rPr>
                <w:rFonts w:ascii="Arial" w:hAnsi="Arial" w:cs="Arial"/>
                <w:lang w:val="es-MX"/>
              </w:rPr>
              <w:t>73.5</w:t>
            </w:r>
          </w:p>
        </w:tc>
      </w:tr>
      <w:tr w:rsidR="003F1914" w:rsidRPr="003F1914" w:rsidTr="008D321B">
        <w:trPr>
          <w:jc w:val="center"/>
        </w:trPr>
        <w:tc>
          <w:tcPr>
            <w:tcW w:w="2719" w:type="dxa"/>
            <w:shd w:val="clear" w:color="auto" w:fill="auto"/>
          </w:tcPr>
          <w:p w:rsidR="003F1914" w:rsidRPr="003F1914" w:rsidRDefault="003F1914" w:rsidP="003F1914">
            <w:pPr>
              <w:jc w:val="center"/>
              <w:rPr>
                <w:rFonts w:ascii="Arial" w:hAnsi="Arial" w:cs="Arial"/>
                <w:lang w:val="es-MX"/>
              </w:rPr>
            </w:pPr>
            <w:r w:rsidRPr="003F1914">
              <w:rPr>
                <w:rFonts w:ascii="Arial" w:hAnsi="Arial" w:cs="Arial"/>
                <w:lang w:val="es-MX"/>
              </w:rPr>
              <w:t>2000</w:t>
            </w:r>
          </w:p>
        </w:tc>
        <w:tc>
          <w:tcPr>
            <w:tcW w:w="3449" w:type="dxa"/>
            <w:shd w:val="clear" w:color="auto" w:fill="auto"/>
          </w:tcPr>
          <w:p w:rsidR="003F1914" w:rsidRPr="003F1914" w:rsidRDefault="003F1914" w:rsidP="003F1914">
            <w:pPr>
              <w:jc w:val="center"/>
              <w:rPr>
                <w:rFonts w:ascii="Arial" w:hAnsi="Arial" w:cs="Arial"/>
                <w:lang w:val="es-MX"/>
              </w:rPr>
            </w:pPr>
            <w:r w:rsidRPr="003F1914">
              <w:rPr>
                <w:rFonts w:ascii="Arial" w:hAnsi="Arial" w:cs="Arial"/>
                <w:lang w:val="es-MX"/>
              </w:rPr>
              <w:t>74.5</w:t>
            </w:r>
          </w:p>
        </w:tc>
      </w:tr>
      <w:tr w:rsidR="003F1914" w:rsidRPr="003F1914" w:rsidTr="008D321B">
        <w:trPr>
          <w:jc w:val="center"/>
        </w:trPr>
        <w:tc>
          <w:tcPr>
            <w:tcW w:w="2719" w:type="dxa"/>
            <w:shd w:val="clear" w:color="auto" w:fill="auto"/>
          </w:tcPr>
          <w:p w:rsidR="003F1914" w:rsidRPr="003F1914" w:rsidRDefault="003F1914" w:rsidP="003F1914">
            <w:pPr>
              <w:jc w:val="center"/>
              <w:rPr>
                <w:rFonts w:ascii="Arial" w:hAnsi="Arial" w:cs="Arial"/>
                <w:lang w:val="es-MX"/>
              </w:rPr>
            </w:pPr>
            <w:r w:rsidRPr="003F1914">
              <w:rPr>
                <w:rFonts w:ascii="Arial" w:hAnsi="Arial" w:cs="Arial"/>
                <w:lang w:val="es-MX"/>
              </w:rPr>
              <w:t>2005</w:t>
            </w:r>
          </w:p>
        </w:tc>
        <w:tc>
          <w:tcPr>
            <w:tcW w:w="3449" w:type="dxa"/>
            <w:shd w:val="clear" w:color="auto" w:fill="auto"/>
          </w:tcPr>
          <w:p w:rsidR="003F1914" w:rsidRPr="003F1914" w:rsidRDefault="003F1914" w:rsidP="003F1914">
            <w:pPr>
              <w:jc w:val="center"/>
              <w:rPr>
                <w:rFonts w:ascii="Arial" w:hAnsi="Arial" w:cs="Arial"/>
                <w:lang w:val="es-MX"/>
              </w:rPr>
            </w:pPr>
            <w:r w:rsidRPr="003F1914">
              <w:rPr>
                <w:rFonts w:ascii="Arial" w:hAnsi="Arial" w:cs="Arial"/>
                <w:lang w:val="es-MX"/>
              </w:rPr>
              <w:t>75.0</w:t>
            </w:r>
          </w:p>
        </w:tc>
      </w:tr>
      <w:tr w:rsidR="003F1914" w:rsidRPr="003F1914" w:rsidTr="008D321B">
        <w:trPr>
          <w:jc w:val="center"/>
        </w:trPr>
        <w:tc>
          <w:tcPr>
            <w:tcW w:w="2719" w:type="dxa"/>
            <w:shd w:val="clear" w:color="auto" w:fill="auto"/>
          </w:tcPr>
          <w:p w:rsidR="003F1914" w:rsidRPr="003F1914" w:rsidRDefault="003F1914" w:rsidP="003F1914">
            <w:pPr>
              <w:jc w:val="center"/>
              <w:rPr>
                <w:rFonts w:ascii="Arial" w:hAnsi="Arial" w:cs="Arial"/>
                <w:lang w:val="es-MX"/>
              </w:rPr>
            </w:pPr>
            <w:r w:rsidRPr="003F1914">
              <w:rPr>
                <w:rFonts w:ascii="Arial" w:hAnsi="Arial" w:cs="Arial"/>
                <w:lang w:val="es-MX"/>
              </w:rPr>
              <w:t>2010</w:t>
            </w:r>
          </w:p>
        </w:tc>
        <w:tc>
          <w:tcPr>
            <w:tcW w:w="3449" w:type="dxa"/>
            <w:shd w:val="clear" w:color="auto" w:fill="auto"/>
          </w:tcPr>
          <w:p w:rsidR="003F1914" w:rsidRPr="003F1914" w:rsidRDefault="003F1914" w:rsidP="003F1914">
            <w:pPr>
              <w:jc w:val="center"/>
              <w:rPr>
                <w:rFonts w:ascii="Arial" w:hAnsi="Arial" w:cs="Arial"/>
                <w:lang w:val="es-MX"/>
              </w:rPr>
            </w:pPr>
            <w:r w:rsidRPr="003F1914">
              <w:rPr>
                <w:rFonts w:ascii="Arial" w:hAnsi="Arial" w:cs="Arial"/>
                <w:lang w:val="es-MX"/>
              </w:rPr>
              <w:t>74.7</w:t>
            </w:r>
          </w:p>
        </w:tc>
      </w:tr>
      <w:tr w:rsidR="003F1914" w:rsidRPr="003F1914" w:rsidTr="008D321B">
        <w:trPr>
          <w:jc w:val="center"/>
        </w:trPr>
        <w:tc>
          <w:tcPr>
            <w:tcW w:w="2719" w:type="dxa"/>
            <w:shd w:val="clear" w:color="auto" w:fill="auto"/>
          </w:tcPr>
          <w:p w:rsidR="003F1914" w:rsidRPr="003F1914" w:rsidRDefault="003F1914" w:rsidP="003F1914">
            <w:pPr>
              <w:jc w:val="center"/>
              <w:rPr>
                <w:rFonts w:ascii="Arial" w:hAnsi="Arial" w:cs="Arial"/>
                <w:lang w:val="es-MX"/>
              </w:rPr>
            </w:pPr>
            <w:r w:rsidRPr="003F1914">
              <w:rPr>
                <w:rFonts w:ascii="Arial" w:hAnsi="Arial" w:cs="Arial"/>
                <w:lang w:val="es-MX"/>
              </w:rPr>
              <w:t>2015</w:t>
            </w:r>
          </w:p>
        </w:tc>
        <w:tc>
          <w:tcPr>
            <w:tcW w:w="3449" w:type="dxa"/>
            <w:shd w:val="clear" w:color="auto" w:fill="auto"/>
          </w:tcPr>
          <w:p w:rsidR="003F1914" w:rsidRPr="003F1914" w:rsidRDefault="003F1914" w:rsidP="003F1914">
            <w:pPr>
              <w:jc w:val="center"/>
              <w:rPr>
                <w:rFonts w:ascii="Arial" w:hAnsi="Arial" w:cs="Arial"/>
                <w:lang w:val="es-MX"/>
              </w:rPr>
            </w:pPr>
            <w:r w:rsidRPr="003F1914">
              <w:rPr>
                <w:rFonts w:ascii="Arial" w:hAnsi="Arial" w:cs="Arial"/>
                <w:lang w:val="es-MX"/>
              </w:rPr>
              <w:t>75.7</w:t>
            </w:r>
          </w:p>
        </w:tc>
      </w:tr>
      <w:tr w:rsidR="003F1914" w:rsidRPr="003F1914" w:rsidTr="008D321B">
        <w:trPr>
          <w:jc w:val="center"/>
        </w:trPr>
        <w:tc>
          <w:tcPr>
            <w:tcW w:w="2719" w:type="dxa"/>
            <w:shd w:val="clear" w:color="auto" w:fill="auto"/>
          </w:tcPr>
          <w:p w:rsidR="003F1914" w:rsidRPr="003F1914" w:rsidRDefault="003F1914" w:rsidP="003F1914">
            <w:pPr>
              <w:jc w:val="center"/>
              <w:rPr>
                <w:rFonts w:ascii="Arial" w:hAnsi="Arial" w:cs="Arial"/>
                <w:lang w:val="es-MX"/>
              </w:rPr>
            </w:pPr>
            <w:r w:rsidRPr="003F1914">
              <w:rPr>
                <w:rFonts w:ascii="Arial" w:hAnsi="Arial" w:cs="Arial"/>
                <w:lang w:val="es-MX"/>
              </w:rPr>
              <w:t>2020</w:t>
            </w:r>
          </w:p>
        </w:tc>
        <w:tc>
          <w:tcPr>
            <w:tcW w:w="3449" w:type="dxa"/>
            <w:shd w:val="clear" w:color="auto" w:fill="auto"/>
          </w:tcPr>
          <w:p w:rsidR="003F1914" w:rsidRPr="003F1914" w:rsidRDefault="003F1914" w:rsidP="003F1914">
            <w:pPr>
              <w:jc w:val="center"/>
              <w:rPr>
                <w:rFonts w:ascii="Arial" w:hAnsi="Arial" w:cs="Arial"/>
                <w:lang w:val="es-MX"/>
              </w:rPr>
            </w:pPr>
            <w:r w:rsidRPr="003F1914">
              <w:rPr>
                <w:rFonts w:ascii="Arial" w:hAnsi="Arial" w:cs="Arial"/>
                <w:lang w:val="es-MX"/>
              </w:rPr>
              <w:t>75.7</w:t>
            </w:r>
          </w:p>
        </w:tc>
      </w:tr>
      <w:tr w:rsidR="003F1914" w:rsidRPr="003F1914" w:rsidTr="008D321B">
        <w:trPr>
          <w:jc w:val="center"/>
        </w:trPr>
        <w:tc>
          <w:tcPr>
            <w:tcW w:w="2719" w:type="dxa"/>
            <w:shd w:val="clear" w:color="auto" w:fill="auto"/>
          </w:tcPr>
          <w:p w:rsidR="003F1914" w:rsidRPr="003F1914" w:rsidRDefault="003F1914" w:rsidP="003F1914">
            <w:pPr>
              <w:jc w:val="center"/>
              <w:rPr>
                <w:rFonts w:ascii="Arial" w:hAnsi="Arial" w:cs="Arial"/>
                <w:lang w:val="es-MX"/>
              </w:rPr>
            </w:pPr>
            <w:r w:rsidRPr="003F1914">
              <w:rPr>
                <w:rFonts w:ascii="Arial" w:hAnsi="Arial" w:cs="Arial"/>
                <w:lang w:val="es-MX"/>
              </w:rPr>
              <w:t>2021</w:t>
            </w:r>
          </w:p>
        </w:tc>
        <w:tc>
          <w:tcPr>
            <w:tcW w:w="3449" w:type="dxa"/>
            <w:shd w:val="clear" w:color="auto" w:fill="auto"/>
          </w:tcPr>
          <w:p w:rsidR="003F1914" w:rsidRPr="003F1914" w:rsidRDefault="003F1914" w:rsidP="003F1914">
            <w:pPr>
              <w:jc w:val="center"/>
              <w:rPr>
                <w:rFonts w:ascii="Arial" w:hAnsi="Arial" w:cs="Arial"/>
                <w:lang w:val="es-MX"/>
              </w:rPr>
            </w:pPr>
            <w:r w:rsidRPr="003F1914">
              <w:rPr>
                <w:rFonts w:ascii="Arial" w:hAnsi="Arial" w:cs="Arial"/>
                <w:lang w:val="es-MX"/>
              </w:rPr>
              <w:t>75.8</w:t>
            </w:r>
          </w:p>
        </w:tc>
      </w:tr>
      <w:tr w:rsidR="003F1914" w:rsidRPr="003F1914" w:rsidTr="008D321B">
        <w:trPr>
          <w:jc w:val="center"/>
        </w:trPr>
        <w:tc>
          <w:tcPr>
            <w:tcW w:w="6168" w:type="dxa"/>
            <w:gridSpan w:val="2"/>
            <w:shd w:val="clear" w:color="auto" w:fill="F2F2F2"/>
          </w:tcPr>
          <w:p w:rsidR="003F1914" w:rsidRPr="003F1914" w:rsidRDefault="003F1914" w:rsidP="003F1914">
            <w:pPr>
              <w:jc w:val="both"/>
              <w:rPr>
                <w:rFonts w:ascii="Arial" w:hAnsi="Arial" w:cs="Arial"/>
                <w:lang w:val="es-MX"/>
              </w:rPr>
            </w:pPr>
            <w:r w:rsidRPr="003F1914">
              <w:rPr>
                <w:rFonts w:ascii="Arial" w:hAnsi="Arial" w:cs="Arial"/>
                <w:lang w:val="es-MX"/>
              </w:rPr>
              <w:t>Fuente: Instituto Nacional de Estadística y Geografía</w:t>
            </w:r>
            <w:r w:rsidRPr="003F1914">
              <w:rPr>
                <w:rFonts w:ascii="Arial" w:hAnsi="Arial" w:cs="Arial"/>
                <w:b/>
                <w:vertAlign w:val="superscript"/>
                <w:lang w:val="es-MX"/>
              </w:rPr>
              <w:footnoteReference w:id="2"/>
            </w:r>
          </w:p>
        </w:tc>
      </w:tr>
    </w:tbl>
    <w:p w:rsidR="003F1914" w:rsidRPr="003F1914" w:rsidRDefault="003F1914" w:rsidP="003F1914">
      <w:pPr>
        <w:widowControl w:val="0"/>
        <w:autoSpaceDE w:val="0"/>
        <w:autoSpaceDN w:val="0"/>
        <w:adjustRightInd w:val="0"/>
        <w:spacing w:line="360" w:lineRule="auto"/>
        <w:jc w:val="both"/>
        <w:rPr>
          <w:rFonts w:ascii="Arial" w:hAnsi="Arial" w:cs="Arial"/>
          <w:bCs/>
          <w:kern w:val="36"/>
          <w:lang w:val="es-MX" w:eastAsia="es-MX"/>
        </w:rPr>
      </w:pPr>
    </w:p>
    <w:p w:rsidR="003F1914" w:rsidRPr="003F1914" w:rsidRDefault="003F1914" w:rsidP="003F1914">
      <w:pPr>
        <w:widowControl w:val="0"/>
        <w:autoSpaceDE w:val="0"/>
        <w:autoSpaceDN w:val="0"/>
        <w:adjustRightInd w:val="0"/>
        <w:spacing w:line="360" w:lineRule="auto"/>
        <w:jc w:val="both"/>
        <w:rPr>
          <w:rFonts w:ascii="Arial" w:hAnsi="Arial" w:cs="Arial"/>
          <w:bCs/>
          <w:kern w:val="36"/>
          <w:lang w:val="es-MX" w:eastAsia="es-MX"/>
        </w:rPr>
      </w:pPr>
      <w:r w:rsidRPr="003F1914">
        <w:rPr>
          <w:rFonts w:ascii="Arial" w:hAnsi="Arial" w:cs="Arial"/>
          <w:bCs/>
          <w:kern w:val="36"/>
          <w:lang w:val="es-MX" w:eastAsia="es-MX"/>
        </w:rPr>
        <w:t>En el mediano y largo plazo, quienes obtengan el derecho a una pensión o un beneficio social, incrementarán la presión financiera a las reservas del Instituto. Esto no es un fenómeno exclusivo del Estado de Coahuila de Zaragoza, ya que se trata de un “problema mundial, con independencia del tipo de ideología, idiosincrasia, cultura, o el potencial económico de las naciones del planeta”</w:t>
      </w:r>
      <w:r w:rsidRPr="003F1914">
        <w:rPr>
          <w:rFonts w:ascii="Arial" w:hAnsi="Arial" w:cs="Arial"/>
          <w:bCs/>
          <w:kern w:val="36"/>
          <w:vertAlign w:val="superscript"/>
          <w:lang w:val="es-MX" w:eastAsia="es-MX"/>
        </w:rPr>
        <w:footnoteReference w:id="3"/>
      </w:r>
      <w:r w:rsidRPr="003F1914">
        <w:rPr>
          <w:rFonts w:ascii="Arial" w:hAnsi="Arial" w:cs="Arial"/>
          <w:bCs/>
          <w:kern w:val="36"/>
          <w:lang w:val="es-MX" w:eastAsia="es-MX"/>
        </w:rPr>
        <w:t xml:space="preserve">. Los sistemas públicos de seguridad social se encuentran en situación de desequilibrio financiero en el mundo desarrollado y en el subdesarrollado, ya que los sistemas no son capaces de generar capitales genuinos para </w:t>
      </w:r>
      <w:r w:rsidRPr="003F1914">
        <w:rPr>
          <w:rFonts w:ascii="Arial" w:hAnsi="Arial" w:cs="Arial"/>
          <w:bCs/>
          <w:kern w:val="36"/>
          <w:lang w:val="es-MX" w:eastAsia="es-MX"/>
        </w:rPr>
        <w:lastRenderedPageBreak/>
        <w:t>enfrentar sus compromisos</w:t>
      </w:r>
      <w:r w:rsidRPr="003F1914">
        <w:rPr>
          <w:rFonts w:ascii="Arial" w:hAnsi="Arial" w:cs="Arial"/>
          <w:bCs/>
          <w:kern w:val="36"/>
          <w:vertAlign w:val="superscript"/>
          <w:lang w:val="es-MX" w:eastAsia="es-MX"/>
        </w:rPr>
        <w:footnoteReference w:id="4"/>
      </w:r>
      <w:r w:rsidRPr="003F1914">
        <w:rPr>
          <w:rFonts w:ascii="Arial" w:hAnsi="Arial" w:cs="Arial"/>
          <w:bCs/>
          <w:kern w:val="36"/>
          <w:lang w:val="es-MX" w:eastAsia="es-MX"/>
        </w:rPr>
        <w:t xml:space="preserve">. </w:t>
      </w:r>
    </w:p>
    <w:p w:rsidR="003F1914" w:rsidRPr="003F1914" w:rsidRDefault="003F1914" w:rsidP="003F1914">
      <w:pPr>
        <w:widowControl w:val="0"/>
        <w:autoSpaceDE w:val="0"/>
        <w:autoSpaceDN w:val="0"/>
        <w:adjustRightInd w:val="0"/>
        <w:spacing w:line="360" w:lineRule="auto"/>
        <w:jc w:val="both"/>
        <w:rPr>
          <w:rFonts w:ascii="Arial" w:hAnsi="Arial" w:cs="Arial"/>
          <w:bCs/>
          <w:kern w:val="36"/>
          <w:lang w:val="es-MX" w:eastAsia="es-MX"/>
        </w:rPr>
      </w:pPr>
    </w:p>
    <w:p w:rsidR="003F1914" w:rsidRPr="003F1914" w:rsidRDefault="003F1914" w:rsidP="003F1914">
      <w:pPr>
        <w:widowControl w:val="0"/>
        <w:autoSpaceDE w:val="0"/>
        <w:autoSpaceDN w:val="0"/>
        <w:adjustRightInd w:val="0"/>
        <w:spacing w:line="360" w:lineRule="auto"/>
        <w:jc w:val="both"/>
        <w:rPr>
          <w:rFonts w:ascii="Arial" w:hAnsi="Arial" w:cs="Arial"/>
          <w:bCs/>
          <w:kern w:val="36"/>
          <w:lang w:val="es-MX" w:eastAsia="es-MX"/>
        </w:rPr>
      </w:pPr>
      <w:r w:rsidRPr="003F1914">
        <w:rPr>
          <w:rFonts w:ascii="Arial" w:hAnsi="Arial" w:cs="Arial"/>
          <w:bCs/>
          <w:kern w:val="36"/>
          <w:lang w:val="es-MX" w:eastAsia="es-MX"/>
        </w:rPr>
        <w:t xml:space="preserve">Como se señala en la Observación General N° 19 “El derecho a la seguridad social (artículo 9)” del Comité de Derechos Económicos, Sociales y Culturales del Consejo Económico y Social de la Organización de las Naciones Unidas, coincidimos en que el derecho a la seguridad social requiere que los planes de seguridad social “deben ser </w:t>
      </w:r>
      <w:r w:rsidRPr="003F1914">
        <w:rPr>
          <w:rFonts w:ascii="Arial" w:hAnsi="Arial" w:cs="Arial"/>
          <w:bCs/>
          <w:i/>
          <w:iCs/>
          <w:kern w:val="36"/>
          <w:lang w:val="es-MX" w:eastAsia="es-MX"/>
        </w:rPr>
        <w:t>sostenibles</w:t>
      </w:r>
      <w:r w:rsidRPr="003F1914">
        <w:rPr>
          <w:rFonts w:ascii="Arial" w:hAnsi="Arial" w:cs="Arial"/>
          <w:bCs/>
          <w:kern w:val="36"/>
          <w:lang w:val="es-MX" w:eastAsia="es-MX"/>
        </w:rPr>
        <w:t>, incluidos los planes de pensiones, a fin de asegurar que las generaciones presentes y futuras puedan ejercer este derecho”</w:t>
      </w:r>
      <w:r w:rsidRPr="003F1914">
        <w:rPr>
          <w:rFonts w:ascii="Arial" w:hAnsi="Arial" w:cs="Arial"/>
          <w:bCs/>
          <w:kern w:val="36"/>
          <w:vertAlign w:val="superscript"/>
          <w:lang w:val="es-MX" w:eastAsia="es-MX"/>
        </w:rPr>
        <w:footnoteReference w:id="5"/>
      </w:r>
      <w:r w:rsidRPr="003F1914">
        <w:rPr>
          <w:rFonts w:ascii="Arial" w:hAnsi="Arial" w:cs="Arial"/>
          <w:bCs/>
          <w:kern w:val="36"/>
          <w:lang w:val="es-MX" w:eastAsia="es-MX"/>
        </w:rPr>
        <w:t xml:space="preserve">. Según la Real Academia Española, la palabra “sostenible”, en el ámbito de la economía, implica algo que se puede mantener durante largo tiempo sin agotar los recursos. </w:t>
      </w:r>
    </w:p>
    <w:p w:rsidR="003F1914" w:rsidRPr="003F1914" w:rsidRDefault="003F1914" w:rsidP="003F1914">
      <w:pPr>
        <w:widowControl w:val="0"/>
        <w:autoSpaceDE w:val="0"/>
        <w:autoSpaceDN w:val="0"/>
        <w:adjustRightInd w:val="0"/>
        <w:spacing w:line="360" w:lineRule="auto"/>
        <w:jc w:val="both"/>
        <w:rPr>
          <w:rFonts w:ascii="Arial" w:hAnsi="Arial" w:cs="Arial"/>
          <w:bCs/>
          <w:kern w:val="36"/>
          <w:lang w:val="es-MX" w:eastAsia="es-MX"/>
        </w:rPr>
      </w:pPr>
    </w:p>
    <w:p w:rsidR="003F1914" w:rsidRPr="003F1914" w:rsidRDefault="003F1914" w:rsidP="003F1914">
      <w:pPr>
        <w:widowControl w:val="0"/>
        <w:autoSpaceDE w:val="0"/>
        <w:autoSpaceDN w:val="0"/>
        <w:adjustRightInd w:val="0"/>
        <w:spacing w:line="360" w:lineRule="auto"/>
        <w:jc w:val="both"/>
        <w:rPr>
          <w:rFonts w:ascii="Arial" w:hAnsi="Arial" w:cs="Arial"/>
          <w:bCs/>
          <w:kern w:val="36"/>
          <w:lang w:val="es-MX" w:eastAsia="es-MX"/>
        </w:rPr>
      </w:pPr>
      <w:r w:rsidRPr="003F1914">
        <w:rPr>
          <w:rFonts w:ascii="Arial" w:hAnsi="Arial" w:cs="Arial"/>
          <w:b/>
          <w:kern w:val="36"/>
          <w:lang w:val="es-MX" w:eastAsia="es-MX"/>
        </w:rPr>
        <w:t xml:space="preserve">C.- Apartado sobre la derogación de la fracción III del párrafo segundo del artículo 6°. </w:t>
      </w:r>
      <w:r w:rsidRPr="003F1914">
        <w:rPr>
          <w:rFonts w:ascii="Arial" w:hAnsi="Arial" w:cs="Arial"/>
          <w:bCs/>
          <w:kern w:val="36"/>
          <w:lang w:val="es-MX" w:eastAsia="es-MX"/>
        </w:rPr>
        <w:t xml:space="preserve">Según este precepto de la Ley de Pensiones y otros Beneficios Sociales para los Trabajadores al Servicio del Estado de Coahuila de Zaragoza, las dependencias y entidades deben de poner en conocimiento del Instituto de Pensiones para los Trabajadores del Estado, entre otra información, los nombres y demás datos de identificación de las personas que los trabajadores designen como beneficiarios. </w:t>
      </w:r>
    </w:p>
    <w:p w:rsidR="003F1914" w:rsidRPr="003F1914" w:rsidRDefault="003F1914" w:rsidP="003F1914">
      <w:pPr>
        <w:widowControl w:val="0"/>
        <w:autoSpaceDE w:val="0"/>
        <w:autoSpaceDN w:val="0"/>
        <w:adjustRightInd w:val="0"/>
        <w:spacing w:line="360" w:lineRule="auto"/>
        <w:jc w:val="both"/>
        <w:rPr>
          <w:rFonts w:ascii="Arial" w:hAnsi="Arial" w:cs="Arial"/>
          <w:bCs/>
          <w:kern w:val="36"/>
          <w:lang w:val="es-MX" w:eastAsia="es-MX"/>
        </w:rPr>
      </w:pPr>
    </w:p>
    <w:p w:rsidR="003F1914" w:rsidRPr="003F1914" w:rsidRDefault="003F1914" w:rsidP="003F1914">
      <w:pPr>
        <w:widowControl w:val="0"/>
        <w:autoSpaceDE w:val="0"/>
        <w:autoSpaceDN w:val="0"/>
        <w:adjustRightInd w:val="0"/>
        <w:spacing w:line="360" w:lineRule="auto"/>
        <w:jc w:val="both"/>
        <w:rPr>
          <w:rFonts w:ascii="Arial" w:hAnsi="Arial" w:cs="Arial"/>
          <w:bCs/>
          <w:kern w:val="36"/>
          <w:lang w:val="es-MX" w:eastAsia="es-MX"/>
        </w:rPr>
      </w:pPr>
      <w:r w:rsidRPr="003F1914">
        <w:rPr>
          <w:rFonts w:ascii="Arial" w:hAnsi="Arial" w:cs="Arial"/>
          <w:bCs/>
          <w:kern w:val="36"/>
          <w:lang w:val="es-MX" w:eastAsia="es-MX"/>
        </w:rPr>
        <w:t>Reconocemos la existencia de la autonomía de la voluntad, es decir, la libertad de los particulares para desplazarse en lo jurídico mediante su autorregulación, para tutelar, defender y organizar sus propios intereses</w:t>
      </w:r>
      <w:r w:rsidRPr="003F1914">
        <w:rPr>
          <w:rFonts w:ascii="Arial" w:hAnsi="Arial" w:cs="Arial"/>
          <w:bCs/>
          <w:kern w:val="36"/>
          <w:vertAlign w:val="superscript"/>
          <w:lang w:val="es-MX" w:eastAsia="es-MX"/>
        </w:rPr>
        <w:footnoteReference w:id="6"/>
      </w:r>
      <w:r w:rsidRPr="003F1914">
        <w:rPr>
          <w:rFonts w:ascii="Arial" w:hAnsi="Arial" w:cs="Arial"/>
          <w:bCs/>
          <w:kern w:val="36"/>
          <w:lang w:val="es-MX" w:eastAsia="es-MX"/>
        </w:rPr>
        <w:t xml:space="preserve">, institución implícita en el derecho de que un trabajador designe a sus beneficiarios en términos de la fracción III del párrafo segundo del artículo 6° de la Ley de Pensiones y otros Beneficios Sociales para los Trabajadores al Servicio del Estado de Coahuila de Zaragoza. </w:t>
      </w:r>
    </w:p>
    <w:p w:rsidR="003F1914" w:rsidRPr="003F1914" w:rsidRDefault="003F1914" w:rsidP="003F1914">
      <w:pPr>
        <w:widowControl w:val="0"/>
        <w:autoSpaceDE w:val="0"/>
        <w:autoSpaceDN w:val="0"/>
        <w:adjustRightInd w:val="0"/>
        <w:spacing w:line="360" w:lineRule="auto"/>
        <w:jc w:val="both"/>
        <w:rPr>
          <w:rFonts w:ascii="Arial" w:hAnsi="Arial" w:cs="Arial"/>
          <w:bCs/>
          <w:kern w:val="36"/>
          <w:lang w:val="es-MX" w:eastAsia="es-MX"/>
        </w:rPr>
      </w:pPr>
    </w:p>
    <w:p w:rsidR="003F1914" w:rsidRPr="003F1914" w:rsidRDefault="003F1914" w:rsidP="003F1914">
      <w:pPr>
        <w:widowControl w:val="0"/>
        <w:autoSpaceDE w:val="0"/>
        <w:autoSpaceDN w:val="0"/>
        <w:adjustRightInd w:val="0"/>
        <w:spacing w:line="360" w:lineRule="auto"/>
        <w:jc w:val="both"/>
        <w:rPr>
          <w:rFonts w:ascii="Arial" w:hAnsi="Arial" w:cs="Arial"/>
          <w:bCs/>
          <w:kern w:val="36"/>
          <w:lang w:val="es-MX" w:eastAsia="es-MX"/>
        </w:rPr>
      </w:pPr>
      <w:r w:rsidRPr="003F1914">
        <w:rPr>
          <w:rFonts w:ascii="Arial" w:hAnsi="Arial" w:cs="Arial"/>
          <w:bCs/>
          <w:kern w:val="36"/>
          <w:lang w:val="es-MX" w:eastAsia="es-MX"/>
        </w:rPr>
        <w:lastRenderedPageBreak/>
        <w:t xml:space="preserve">Sin embargo, quienes integramos las Comisiones Unidas de Gobernación, Puntos Constitucionales y Justicia y de Finanzas, consideramos que en lugar de la designación que realice el trabajador de sus beneficiarios, debe atenderse el orden de prelación establecido en el artículo 42 de la iniciativa (ajustado por las comisiones unidas) ya que esta prelación obedece a una presunción de dependencia económica, que atiende a las circunstancias de hecho en que se ubican los beneficiarios de los trabajadores, y que se justifica teniendo en cuenta que una pensión originada por causa de muerte tiene como propósito cubrir la parte que el trabajador aportaba a la subsistencia del núcleo familiar. </w:t>
      </w:r>
    </w:p>
    <w:p w:rsidR="003F1914" w:rsidRPr="003F1914" w:rsidRDefault="003F1914" w:rsidP="003F1914">
      <w:pPr>
        <w:widowControl w:val="0"/>
        <w:autoSpaceDE w:val="0"/>
        <w:autoSpaceDN w:val="0"/>
        <w:adjustRightInd w:val="0"/>
        <w:spacing w:line="360" w:lineRule="auto"/>
        <w:jc w:val="both"/>
        <w:rPr>
          <w:rFonts w:ascii="Arial" w:hAnsi="Arial" w:cs="Arial"/>
          <w:bCs/>
          <w:kern w:val="36"/>
          <w:lang w:val="es-MX" w:eastAsia="es-MX"/>
        </w:rPr>
      </w:pPr>
    </w:p>
    <w:p w:rsidR="003F1914" w:rsidRPr="003F1914" w:rsidRDefault="003F1914" w:rsidP="003F1914">
      <w:pPr>
        <w:widowControl w:val="0"/>
        <w:autoSpaceDE w:val="0"/>
        <w:autoSpaceDN w:val="0"/>
        <w:adjustRightInd w:val="0"/>
        <w:spacing w:line="360" w:lineRule="auto"/>
        <w:jc w:val="both"/>
        <w:rPr>
          <w:rFonts w:ascii="Arial" w:hAnsi="Arial" w:cs="Arial"/>
          <w:bCs/>
          <w:kern w:val="36"/>
          <w:lang w:val="es-MX" w:eastAsia="es-MX"/>
        </w:rPr>
      </w:pPr>
      <w:r w:rsidRPr="003F1914">
        <w:rPr>
          <w:rFonts w:ascii="Arial" w:hAnsi="Arial" w:cs="Arial"/>
          <w:bCs/>
          <w:kern w:val="36"/>
          <w:lang w:val="es-MX" w:eastAsia="es-MX"/>
        </w:rPr>
        <w:t xml:space="preserve">Por estas razones, hemos acordado derogar la fracción III del segundo párrafo del artículo 6° de la Ley de Pensiones y otros Beneficios Sociales para los Trabajadores al Servicio del Estado de Coahuila de Zaragoza. </w:t>
      </w:r>
    </w:p>
    <w:p w:rsidR="003F1914" w:rsidRPr="003F1914" w:rsidRDefault="003F1914" w:rsidP="003F1914">
      <w:pPr>
        <w:widowControl w:val="0"/>
        <w:autoSpaceDE w:val="0"/>
        <w:autoSpaceDN w:val="0"/>
        <w:adjustRightInd w:val="0"/>
        <w:spacing w:line="360" w:lineRule="auto"/>
        <w:jc w:val="both"/>
        <w:rPr>
          <w:rFonts w:ascii="Arial" w:hAnsi="Arial" w:cs="Arial"/>
          <w:bCs/>
          <w:kern w:val="36"/>
          <w:lang w:val="es-MX" w:eastAsia="es-MX"/>
        </w:rPr>
      </w:pPr>
    </w:p>
    <w:p w:rsidR="003F1914" w:rsidRPr="003F1914" w:rsidRDefault="003F1914" w:rsidP="003F1914">
      <w:pPr>
        <w:widowControl w:val="0"/>
        <w:autoSpaceDE w:val="0"/>
        <w:autoSpaceDN w:val="0"/>
        <w:adjustRightInd w:val="0"/>
        <w:spacing w:line="360" w:lineRule="auto"/>
        <w:jc w:val="both"/>
        <w:rPr>
          <w:rFonts w:ascii="Arial" w:hAnsi="Arial" w:cs="Arial"/>
          <w:bCs/>
          <w:kern w:val="36"/>
          <w:lang w:val="es-MX" w:eastAsia="es-MX"/>
        </w:rPr>
      </w:pPr>
      <w:r w:rsidRPr="003F1914">
        <w:rPr>
          <w:rFonts w:ascii="Arial" w:hAnsi="Arial" w:cs="Arial"/>
          <w:b/>
          <w:kern w:val="36"/>
          <w:lang w:val="es-MX" w:eastAsia="es-MX"/>
        </w:rPr>
        <w:t xml:space="preserve">D.- Consideraciones especiales sobre igualdad y perspectiva de género. </w:t>
      </w:r>
      <w:r w:rsidRPr="003F1914">
        <w:rPr>
          <w:rFonts w:ascii="Arial" w:hAnsi="Arial" w:cs="Arial"/>
          <w:bCs/>
          <w:kern w:val="36"/>
          <w:lang w:val="es-MX" w:eastAsia="es-MX"/>
        </w:rPr>
        <w:t xml:space="preserve">Quienes integramos las comisiones unidas de Gobernación, Puntos Constitucionales y Justicia y de Finanzas, además notamos que las disposiciones incluidas en los artículos 25, 26, 28, 29, 32, 33, y de los artículos sexto y séptimo transitorio de la iniciativa, establecen un trato diferenciado para trabajadoras y trabajadores.   </w:t>
      </w:r>
    </w:p>
    <w:p w:rsidR="003F1914" w:rsidRPr="003F1914" w:rsidRDefault="003F1914" w:rsidP="003F1914">
      <w:pPr>
        <w:widowControl w:val="0"/>
        <w:autoSpaceDE w:val="0"/>
        <w:autoSpaceDN w:val="0"/>
        <w:adjustRightInd w:val="0"/>
        <w:spacing w:line="360" w:lineRule="auto"/>
        <w:jc w:val="both"/>
        <w:rPr>
          <w:rFonts w:ascii="Arial" w:hAnsi="Arial" w:cs="Arial"/>
          <w:bCs/>
          <w:kern w:val="36"/>
          <w:lang w:val="es-MX" w:eastAsia="es-MX"/>
        </w:rPr>
      </w:pPr>
    </w:p>
    <w:p w:rsidR="003F1914" w:rsidRPr="003F1914" w:rsidRDefault="003F1914" w:rsidP="003F1914">
      <w:pPr>
        <w:spacing w:line="360" w:lineRule="auto"/>
        <w:jc w:val="both"/>
        <w:rPr>
          <w:rFonts w:ascii="Arial" w:hAnsi="Arial" w:cs="Arial"/>
          <w:lang w:val="es-MX"/>
        </w:rPr>
      </w:pPr>
      <w:r w:rsidRPr="003F1914">
        <w:rPr>
          <w:rFonts w:ascii="Arial" w:hAnsi="Arial" w:cs="Arial"/>
          <w:lang w:val="es-MX"/>
        </w:rPr>
        <w:t>En resumen, en cualquiera de los supuestos de pensiones en estudio, existe al menos una diferenciación de trato por género (edad mínima, años de antigüedad cotizada, porcentaje de pensión), lo cual llevó a las comisiones unidas a analizar el tema desde la óptica de los derechos humanos de igualdad y no discriminación, además de dar cumplimiento a una de las atribuciones que confiere la Ley de Igualdad entre Mujeres y Hombres en el Estado de Coahuila de Zaragoza al Congreso del Estado, que consiste en favorecer el trabajo legislativo con la perspectiva de género</w:t>
      </w:r>
      <w:r w:rsidRPr="003F1914">
        <w:rPr>
          <w:rFonts w:ascii="Arial" w:hAnsi="Arial" w:cs="Arial"/>
          <w:vertAlign w:val="superscript"/>
          <w:lang w:val="es-MX"/>
        </w:rPr>
        <w:footnoteReference w:id="7"/>
      </w:r>
      <w:r w:rsidRPr="003F1914">
        <w:rPr>
          <w:rFonts w:ascii="Arial" w:hAnsi="Arial" w:cs="Arial"/>
          <w:lang w:val="es-MX"/>
        </w:rPr>
        <w:t xml:space="preserve">. </w:t>
      </w:r>
    </w:p>
    <w:p w:rsidR="003F1914" w:rsidRPr="003F1914" w:rsidRDefault="003F1914" w:rsidP="003F1914">
      <w:pPr>
        <w:spacing w:line="360" w:lineRule="auto"/>
        <w:jc w:val="both"/>
        <w:rPr>
          <w:rFonts w:ascii="Arial" w:hAnsi="Arial" w:cs="Arial"/>
          <w:lang w:val="es-MX"/>
        </w:rPr>
      </w:pPr>
    </w:p>
    <w:p w:rsidR="003F1914" w:rsidRPr="003F1914" w:rsidRDefault="003F1914" w:rsidP="003F1914">
      <w:pPr>
        <w:spacing w:line="360" w:lineRule="auto"/>
        <w:jc w:val="both"/>
        <w:rPr>
          <w:rFonts w:ascii="Arial" w:hAnsi="Arial" w:cs="Arial"/>
          <w:lang w:val="es-MX"/>
        </w:rPr>
      </w:pPr>
      <w:r w:rsidRPr="003F1914">
        <w:rPr>
          <w:rFonts w:ascii="Arial" w:hAnsi="Arial" w:cs="Arial"/>
          <w:lang w:val="es-MX"/>
        </w:rPr>
        <w:t xml:space="preserve">No cabe duda que el derecho a la igualdad, encuentran sustento en la Constitución General de la República, en diversos tratados internacionales de la materia, además de la Constitución Política del Estado de Coahuila de Zaragoza. El artículo 24 de la Convención Americana sobre Derechos Humanos establece que todas las personas son iguales ante la ley. Según el párrafo primero del artículo 4° de la Constitución Política de los Estados Unidos Mexicanos, la mujer y el hombre son iguales ante la Ley. </w:t>
      </w:r>
    </w:p>
    <w:p w:rsidR="003F1914" w:rsidRPr="003F1914" w:rsidRDefault="003F1914" w:rsidP="003F1914">
      <w:pPr>
        <w:spacing w:line="360" w:lineRule="auto"/>
        <w:jc w:val="both"/>
        <w:rPr>
          <w:rFonts w:ascii="Arial" w:hAnsi="Arial" w:cs="Arial"/>
          <w:lang w:val="es-MX"/>
        </w:rPr>
      </w:pPr>
    </w:p>
    <w:p w:rsidR="003F1914" w:rsidRPr="003F1914" w:rsidRDefault="003F1914" w:rsidP="003F1914">
      <w:pPr>
        <w:spacing w:line="360" w:lineRule="auto"/>
        <w:jc w:val="both"/>
        <w:rPr>
          <w:rFonts w:ascii="Arial" w:hAnsi="Arial" w:cs="Arial"/>
          <w:lang w:val="es-MX"/>
        </w:rPr>
      </w:pPr>
      <w:r w:rsidRPr="003F1914">
        <w:rPr>
          <w:rFonts w:ascii="Arial" w:hAnsi="Arial" w:cs="Arial"/>
          <w:lang w:val="es-MX"/>
        </w:rPr>
        <w:t>Sin embargo, la realidad en ocasiones se impone al derecho, y la igualdad jurídica de todas las personas, en ocasiones admite excepciones que, no obstante, son válidas desde el punto de vista de la justicia. La Corte Interamericana de Derechos Humanos ha señalado que “[e]xisten ciertas desigualdades de hecho que pueden traducirse, legítimamente, en desigualdades de tratamiento jurídico, sin que esto contraríe la justicia”</w:t>
      </w:r>
      <w:r w:rsidRPr="003F1914">
        <w:rPr>
          <w:rFonts w:ascii="Arial" w:hAnsi="Arial" w:cs="Arial"/>
          <w:vertAlign w:val="superscript"/>
          <w:lang w:val="es-MX"/>
        </w:rPr>
        <w:footnoteReference w:id="8"/>
      </w:r>
      <w:r w:rsidRPr="003F1914">
        <w:rPr>
          <w:rFonts w:ascii="Arial" w:hAnsi="Arial" w:cs="Arial"/>
          <w:lang w:val="es-MX"/>
        </w:rPr>
        <w:t xml:space="preserve">. En el caso </w:t>
      </w:r>
      <w:r w:rsidRPr="003F1914">
        <w:rPr>
          <w:rFonts w:ascii="Arial" w:hAnsi="Arial" w:cs="Arial"/>
          <w:i/>
          <w:iCs/>
          <w:lang w:val="es-MX"/>
        </w:rPr>
        <w:t>Artavia Murillo y otros ("Fecundación in vitro") Vs. Costa Rica</w:t>
      </w:r>
      <w:r w:rsidRPr="003F1914">
        <w:rPr>
          <w:rFonts w:ascii="Arial" w:hAnsi="Arial" w:cs="Arial"/>
          <w:lang w:val="es-MX"/>
        </w:rPr>
        <w:t xml:space="preserve">, la Corte Interamericana de Derechos Humanos reiteró que las </w:t>
      </w:r>
      <w:r w:rsidRPr="003F1914">
        <w:rPr>
          <w:rFonts w:ascii="Arial" w:hAnsi="Arial" w:cs="Arial"/>
          <w:i/>
          <w:iCs/>
          <w:lang w:val="es-MX"/>
        </w:rPr>
        <w:t>distinciones</w:t>
      </w:r>
      <w:r w:rsidRPr="003F1914">
        <w:rPr>
          <w:rFonts w:ascii="Arial" w:hAnsi="Arial" w:cs="Arial"/>
          <w:lang w:val="es-MX"/>
        </w:rPr>
        <w:t xml:space="preserve"> constituyen diferencias compatibles con la Convención Americana por ser razonables y objetivas, mientras que las </w:t>
      </w:r>
      <w:r w:rsidRPr="003F1914">
        <w:rPr>
          <w:rFonts w:ascii="Arial" w:hAnsi="Arial" w:cs="Arial"/>
          <w:i/>
          <w:iCs/>
          <w:lang w:val="es-MX"/>
        </w:rPr>
        <w:t>discriminaciones</w:t>
      </w:r>
      <w:r w:rsidRPr="003F1914">
        <w:rPr>
          <w:rFonts w:ascii="Arial" w:hAnsi="Arial" w:cs="Arial"/>
          <w:lang w:val="es-MX"/>
        </w:rPr>
        <w:t xml:space="preserve"> constituyen diferencias arbitrarias que redundan en detrimento de los derechos humanos</w:t>
      </w:r>
      <w:r w:rsidRPr="003F1914">
        <w:rPr>
          <w:rFonts w:ascii="Arial" w:hAnsi="Arial" w:cs="Arial"/>
          <w:vertAlign w:val="superscript"/>
          <w:lang w:val="es-MX"/>
        </w:rPr>
        <w:footnoteReference w:id="9"/>
      </w:r>
      <w:r w:rsidRPr="003F1914">
        <w:rPr>
          <w:rFonts w:ascii="Arial" w:hAnsi="Arial" w:cs="Arial"/>
          <w:lang w:val="es-MX"/>
        </w:rPr>
        <w:t>.</w:t>
      </w:r>
    </w:p>
    <w:p w:rsidR="003F1914" w:rsidRPr="003F1914" w:rsidRDefault="003F1914" w:rsidP="003F1914">
      <w:pPr>
        <w:spacing w:line="360" w:lineRule="auto"/>
        <w:jc w:val="both"/>
        <w:rPr>
          <w:rFonts w:ascii="Arial" w:hAnsi="Arial" w:cs="Arial"/>
          <w:lang w:val="es-MX"/>
        </w:rPr>
      </w:pPr>
    </w:p>
    <w:p w:rsidR="003F1914" w:rsidRPr="003F1914" w:rsidRDefault="003F1914" w:rsidP="003F1914">
      <w:pPr>
        <w:spacing w:line="360" w:lineRule="auto"/>
        <w:jc w:val="both"/>
        <w:rPr>
          <w:rFonts w:ascii="Arial" w:hAnsi="Arial" w:cs="Arial"/>
          <w:lang w:val="es-MX"/>
        </w:rPr>
      </w:pPr>
      <w:r w:rsidRPr="003F1914">
        <w:rPr>
          <w:rFonts w:ascii="Arial" w:hAnsi="Arial" w:cs="Arial"/>
          <w:lang w:val="es-MX"/>
        </w:rPr>
        <w:t xml:space="preserve">El mismo tribunal internacional ha advertido que “[p]ueden establecerse </w:t>
      </w:r>
      <w:r w:rsidRPr="003F1914">
        <w:rPr>
          <w:rFonts w:ascii="Arial" w:hAnsi="Arial" w:cs="Arial"/>
          <w:i/>
          <w:iCs/>
          <w:lang w:val="es-MX"/>
        </w:rPr>
        <w:t>distinciones</w:t>
      </w:r>
      <w:r w:rsidRPr="003F1914">
        <w:rPr>
          <w:rFonts w:ascii="Arial" w:hAnsi="Arial" w:cs="Arial"/>
          <w:lang w:val="es-MX"/>
        </w:rPr>
        <w:t>, basadas en desigualdades de hecho, que constituyen un instrumento para la protección de quienes deban ser protegidos, considerando la situación de mayor o menor debilidad o desvalimiento en que se encuentran”</w:t>
      </w:r>
      <w:r w:rsidRPr="003F1914">
        <w:rPr>
          <w:rFonts w:ascii="Arial" w:hAnsi="Arial" w:cs="Arial"/>
          <w:vertAlign w:val="superscript"/>
          <w:lang w:val="es-MX"/>
        </w:rPr>
        <w:footnoteReference w:id="10"/>
      </w:r>
      <w:r w:rsidRPr="003F1914">
        <w:rPr>
          <w:rFonts w:ascii="Arial" w:hAnsi="Arial" w:cs="Arial"/>
          <w:lang w:val="es-MX"/>
        </w:rPr>
        <w:t>, y citó dos ejemplos en los que se puede apreciar una desigualdad de trato válida, basada en circunstancias fácticas</w:t>
      </w:r>
      <w:r w:rsidRPr="003F1914">
        <w:rPr>
          <w:rFonts w:ascii="Arial" w:hAnsi="Arial" w:cs="Arial"/>
          <w:vertAlign w:val="superscript"/>
          <w:lang w:val="es-MX"/>
        </w:rPr>
        <w:footnoteReference w:id="11"/>
      </w:r>
      <w:r w:rsidRPr="003F1914">
        <w:rPr>
          <w:rFonts w:ascii="Arial" w:hAnsi="Arial" w:cs="Arial"/>
          <w:lang w:val="es-MX"/>
        </w:rPr>
        <w:t xml:space="preserve">: </w:t>
      </w:r>
    </w:p>
    <w:p w:rsidR="003F1914" w:rsidRPr="003F1914" w:rsidRDefault="003F1914" w:rsidP="00A702ED">
      <w:pPr>
        <w:numPr>
          <w:ilvl w:val="0"/>
          <w:numId w:val="10"/>
        </w:numPr>
        <w:spacing w:line="360" w:lineRule="auto"/>
        <w:contextualSpacing/>
        <w:jc w:val="both"/>
        <w:rPr>
          <w:rFonts w:ascii="Arial" w:hAnsi="Arial" w:cs="Arial"/>
          <w:lang w:val="es-MX"/>
        </w:rPr>
      </w:pPr>
      <w:r w:rsidRPr="003F1914">
        <w:rPr>
          <w:rFonts w:ascii="Arial" w:hAnsi="Arial" w:cs="Arial"/>
          <w:lang w:val="es-MX"/>
        </w:rPr>
        <w:lastRenderedPageBreak/>
        <w:t xml:space="preserve">La separación de menores de edad detenidos en un centro carcelario respecto de las personas mayores de edad recluidas en tal centro. </w:t>
      </w:r>
    </w:p>
    <w:p w:rsidR="003F1914" w:rsidRPr="003F1914" w:rsidRDefault="003F1914" w:rsidP="00A702ED">
      <w:pPr>
        <w:numPr>
          <w:ilvl w:val="0"/>
          <w:numId w:val="10"/>
        </w:numPr>
        <w:spacing w:line="360" w:lineRule="auto"/>
        <w:contextualSpacing/>
        <w:jc w:val="both"/>
        <w:rPr>
          <w:rFonts w:ascii="Arial" w:hAnsi="Arial" w:cs="Arial"/>
          <w:lang w:val="es-MX"/>
        </w:rPr>
      </w:pPr>
      <w:r w:rsidRPr="003F1914">
        <w:rPr>
          <w:rFonts w:ascii="Arial" w:hAnsi="Arial" w:cs="Arial"/>
          <w:lang w:val="es-MX"/>
        </w:rPr>
        <w:t xml:space="preserve">La limitación de derechos políticos con relación a la nacionalidad o ciudadanía. </w:t>
      </w:r>
    </w:p>
    <w:p w:rsidR="003F1914" w:rsidRPr="003F1914" w:rsidRDefault="003F1914" w:rsidP="003F1914">
      <w:pPr>
        <w:spacing w:line="360" w:lineRule="auto"/>
        <w:jc w:val="both"/>
        <w:rPr>
          <w:rFonts w:ascii="Arial" w:hAnsi="Arial" w:cs="Arial"/>
          <w:lang w:val="es-MX"/>
        </w:rPr>
      </w:pPr>
    </w:p>
    <w:p w:rsidR="003F1914" w:rsidRPr="003F1914" w:rsidRDefault="003F1914" w:rsidP="003F1914">
      <w:pPr>
        <w:spacing w:line="360" w:lineRule="auto"/>
        <w:jc w:val="both"/>
        <w:rPr>
          <w:rFonts w:ascii="Arial" w:hAnsi="Arial" w:cs="Arial"/>
          <w:lang w:val="es-MX"/>
        </w:rPr>
      </w:pPr>
      <w:r w:rsidRPr="003F1914">
        <w:rPr>
          <w:rFonts w:ascii="Arial" w:hAnsi="Arial" w:cs="Arial"/>
          <w:lang w:val="es-MX"/>
        </w:rPr>
        <w:t>Olivos Campos señala que “la igualdad de género ante la ley establece ciertos privilegios constitucionales a favor de la mujer, al reconocer su condición física que es distinta al del varón”</w:t>
      </w:r>
      <w:r w:rsidRPr="003F1914">
        <w:rPr>
          <w:rFonts w:ascii="Arial" w:hAnsi="Arial" w:cs="Arial"/>
          <w:vertAlign w:val="superscript"/>
          <w:lang w:val="es-MX"/>
        </w:rPr>
        <w:footnoteReference w:id="12"/>
      </w:r>
      <w:r w:rsidRPr="003F1914">
        <w:rPr>
          <w:rFonts w:ascii="Arial" w:hAnsi="Arial" w:cs="Arial"/>
          <w:lang w:val="es-MX"/>
        </w:rPr>
        <w:t xml:space="preserve">. </w:t>
      </w:r>
    </w:p>
    <w:p w:rsidR="003F1914" w:rsidRPr="003F1914" w:rsidRDefault="003F1914" w:rsidP="003F1914">
      <w:pPr>
        <w:widowControl w:val="0"/>
        <w:autoSpaceDE w:val="0"/>
        <w:autoSpaceDN w:val="0"/>
        <w:adjustRightInd w:val="0"/>
        <w:spacing w:line="360" w:lineRule="auto"/>
        <w:jc w:val="both"/>
        <w:rPr>
          <w:rFonts w:ascii="Arial" w:hAnsi="Arial"/>
          <w:lang w:val="es-MX"/>
        </w:rPr>
      </w:pPr>
    </w:p>
    <w:p w:rsidR="003F1914" w:rsidRPr="003F1914" w:rsidRDefault="003F1914" w:rsidP="003F1914">
      <w:pPr>
        <w:widowControl w:val="0"/>
        <w:autoSpaceDE w:val="0"/>
        <w:autoSpaceDN w:val="0"/>
        <w:adjustRightInd w:val="0"/>
        <w:spacing w:line="360" w:lineRule="auto"/>
        <w:jc w:val="both"/>
        <w:rPr>
          <w:rFonts w:ascii="Arial" w:hAnsi="Arial" w:cs="Arial"/>
          <w:bCs/>
          <w:kern w:val="36"/>
          <w:lang w:val="es-MX" w:eastAsia="es-MX"/>
        </w:rPr>
      </w:pPr>
      <w:r w:rsidRPr="003F1914">
        <w:rPr>
          <w:rFonts w:ascii="Arial" w:hAnsi="Arial" w:cs="Arial"/>
          <w:bCs/>
          <w:kern w:val="36"/>
          <w:lang w:val="es-MX" w:eastAsia="es-MX"/>
        </w:rPr>
        <w:t xml:space="preserve">En la sentencia de la contradicción de tesis 128/2019, la Segunda Sala </w:t>
      </w:r>
      <w:r w:rsidRPr="003F1914">
        <w:rPr>
          <w:rFonts w:ascii="Arial" w:hAnsi="Arial"/>
          <w:bCs/>
          <w:kern w:val="36"/>
          <w:lang w:val="es-MX" w:eastAsia="es-MX"/>
        </w:rPr>
        <w:t xml:space="preserve">de la Suprema Corte de Justicia de la Nación emitió la tesis de jurisprudencia de rubro </w:t>
      </w:r>
      <w:r w:rsidRPr="003F1914">
        <w:rPr>
          <w:rFonts w:ascii="Arial" w:hAnsi="Arial"/>
          <w:b/>
          <w:kern w:val="36"/>
          <w:lang w:val="es-MX" w:eastAsia="es-MX"/>
        </w:rPr>
        <w:t>“PENSIÓN POR JUBILACIÓN. LAS LEYES BUROCRÁTICAS QUE BENEFICIAN A LAS MUJERES AL ESTABLECER MENOS AÑOS DE SERVICIOS DE LOS EXIGIDOS A LOS HOMBRES PARA ACCEDER AL PORCENTAJE MÁXIMO DE AQUÉLLA, NO VIOLAN EL PRINCIPIO DE IGUALDAD ANTE LA LEY, NI EL QUE ORDENA QUE A TRABAJO IGUAL CORRESPONDERÁ SALARIO IGUAL, SIN TENER EN CUENTA EL SEXO, PREVISTOS EN LOS ARTÍCULOS 4o., PRIMER PÁRRAFO, Y 123, APARTADO B, FRACCIÓN V, DE LA CONSTITUCIÓN FEDERAL, RESPECTIVAMENTE”</w:t>
      </w:r>
      <w:r w:rsidRPr="003F1914">
        <w:rPr>
          <w:rFonts w:ascii="Arial" w:hAnsi="Arial"/>
          <w:bCs/>
          <w:kern w:val="36"/>
          <w:lang w:val="es-MX" w:eastAsia="es-MX"/>
        </w:rPr>
        <w:t xml:space="preserve">, para que prevaleciera con el carácter de jurisprudencia temática que comprendiera un número indeterminado de legislaciones semejantes a los que dieron origen a los criterios en contradicción. Antes de emitir dicho criterio, </w:t>
      </w:r>
      <w:r w:rsidRPr="003F1914">
        <w:rPr>
          <w:rFonts w:ascii="Arial" w:hAnsi="Arial" w:cs="Arial"/>
          <w:bCs/>
          <w:kern w:val="36"/>
          <w:lang w:val="es-MX" w:eastAsia="es-MX"/>
        </w:rPr>
        <w:t>realizó un sumario de conclusiones esenciales de precedentes reproducidos en el Apartado Sexto “DECISIÓN”</w:t>
      </w:r>
      <w:r w:rsidRPr="003F1914">
        <w:rPr>
          <w:rFonts w:ascii="Arial" w:hAnsi="Arial" w:cs="Arial"/>
          <w:bCs/>
          <w:kern w:val="36"/>
          <w:vertAlign w:val="superscript"/>
          <w:lang w:val="es-MX" w:eastAsia="es-MX"/>
        </w:rPr>
        <w:footnoteReference w:id="13"/>
      </w:r>
      <w:r w:rsidRPr="003F1914">
        <w:rPr>
          <w:rFonts w:ascii="Arial" w:hAnsi="Arial" w:cs="Arial"/>
          <w:bCs/>
          <w:kern w:val="36"/>
          <w:lang w:val="es-MX" w:eastAsia="es-MX"/>
        </w:rPr>
        <w:t xml:space="preserve">: </w:t>
      </w:r>
    </w:p>
    <w:p w:rsidR="003F1914" w:rsidRPr="003F1914" w:rsidRDefault="003F1914" w:rsidP="003F1914">
      <w:pPr>
        <w:widowControl w:val="0"/>
        <w:autoSpaceDE w:val="0"/>
        <w:autoSpaceDN w:val="0"/>
        <w:adjustRightInd w:val="0"/>
        <w:spacing w:line="360" w:lineRule="auto"/>
        <w:jc w:val="both"/>
        <w:rPr>
          <w:rFonts w:ascii="Arial" w:hAnsi="Arial" w:cs="Arial"/>
          <w:bCs/>
          <w:kern w:val="36"/>
          <w:lang w:val="es-MX" w:eastAsia="es-MX"/>
        </w:rPr>
      </w:pPr>
    </w:p>
    <w:p w:rsidR="003F1914" w:rsidRPr="003F1914" w:rsidRDefault="003F1914" w:rsidP="003F1914">
      <w:pPr>
        <w:spacing w:line="360" w:lineRule="auto"/>
        <w:ind w:left="357"/>
        <w:jc w:val="both"/>
        <w:rPr>
          <w:rFonts w:ascii="Arial" w:hAnsi="Arial" w:cs="Arial"/>
          <w:lang w:val="es-ES_tradnl"/>
        </w:rPr>
      </w:pPr>
      <w:r w:rsidRPr="003F1914">
        <w:rPr>
          <w:rFonts w:ascii="Arial" w:hAnsi="Arial" w:cs="Arial"/>
          <w:lang w:val="es-ES_tradnl"/>
        </w:rPr>
        <w:t>“Precisado lo anterior, esta Segunda Sala extrae las siguientes conclusiones esenciales de los precedentes antes reproducidos:</w:t>
      </w:r>
    </w:p>
    <w:p w:rsidR="003F1914" w:rsidRPr="003F1914" w:rsidRDefault="003F1914" w:rsidP="003F1914">
      <w:pPr>
        <w:spacing w:line="360" w:lineRule="auto"/>
        <w:ind w:left="360"/>
        <w:jc w:val="both"/>
        <w:rPr>
          <w:rFonts w:ascii="Arial" w:hAnsi="Arial" w:cs="Arial"/>
          <w:lang w:val="es-ES_tradnl"/>
        </w:rPr>
      </w:pPr>
    </w:p>
    <w:p w:rsidR="003F1914" w:rsidRPr="003F1914" w:rsidRDefault="003F1914" w:rsidP="00A702ED">
      <w:pPr>
        <w:numPr>
          <w:ilvl w:val="0"/>
          <w:numId w:val="9"/>
        </w:numPr>
        <w:spacing w:line="360" w:lineRule="auto"/>
        <w:ind w:left="1080"/>
        <w:contextualSpacing/>
        <w:jc w:val="both"/>
        <w:rPr>
          <w:rFonts w:ascii="Arial" w:hAnsi="Arial" w:cs="Arial"/>
          <w:lang w:val="es-ES_tradnl"/>
        </w:rPr>
      </w:pPr>
      <w:r w:rsidRPr="003F1914">
        <w:rPr>
          <w:rFonts w:ascii="Arial" w:hAnsi="Arial" w:cs="Arial"/>
          <w:lang w:val="es-ES_tradnl"/>
        </w:rPr>
        <w:lastRenderedPageBreak/>
        <w:t>El otorgamiento de una pensión jubilatoria con un límite de edad y/o años de servicio, en favor de las mujeres trabajadoras diferenciado del régimen aplicable a los hombres, constituye un reconocimiento a la función que la mujer desempeña dentro de nuestra sociedad, ya que las circunstancias sociales y familiares que las han rodeado en el transcurso de los años, han conducido a implementar diversas medidas, tanto contractuales como legislativas, a fin de lograr un mayor equilibrio entre hombres y mujeres en el desarrollo de las actividades laborales (acciones afirmativas).</w:t>
      </w:r>
    </w:p>
    <w:p w:rsidR="003F1914" w:rsidRPr="003F1914" w:rsidRDefault="003F1914" w:rsidP="003F1914">
      <w:pPr>
        <w:spacing w:line="360" w:lineRule="auto"/>
        <w:ind w:left="360"/>
        <w:jc w:val="both"/>
        <w:rPr>
          <w:rFonts w:ascii="Arial" w:hAnsi="Arial" w:cs="Arial"/>
          <w:lang w:val="es-ES_tradnl"/>
        </w:rPr>
      </w:pPr>
    </w:p>
    <w:p w:rsidR="003F1914" w:rsidRPr="003F1914" w:rsidRDefault="003F1914" w:rsidP="00A702ED">
      <w:pPr>
        <w:numPr>
          <w:ilvl w:val="0"/>
          <w:numId w:val="9"/>
        </w:numPr>
        <w:spacing w:line="360" w:lineRule="auto"/>
        <w:ind w:left="1080"/>
        <w:contextualSpacing/>
        <w:jc w:val="both"/>
        <w:rPr>
          <w:rFonts w:ascii="Arial" w:hAnsi="Arial" w:cs="Arial"/>
          <w:lang w:val="es-ES_tradnl"/>
        </w:rPr>
      </w:pPr>
      <w:r w:rsidRPr="003F1914">
        <w:rPr>
          <w:rFonts w:ascii="Arial" w:hAnsi="Arial" w:cs="Arial"/>
          <w:lang w:val="es-ES_tradnl"/>
        </w:rPr>
        <w:t>La posibilidad legal de que las mujeres se jubilen en mejores condiciones de edad y/o años de servicio, en comparación con los hombres, otorga un beneficio a la mujer que generalmente cumple con dos funciones en la sociedad, esto es, como participante activa en el desarrollo de las actividades del país y como pilar fundamental en el ámbito familiar.</w:t>
      </w:r>
    </w:p>
    <w:p w:rsidR="003F1914" w:rsidRPr="003F1914" w:rsidRDefault="003F1914" w:rsidP="003F1914">
      <w:pPr>
        <w:spacing w:line="360" w:lineRule="auto"/>
        <w:ind w:left="360"/>
        <w:jc w:val="both"/>
        <w:rPr>
          <w:rFonts w:ascii="Arial" w:hAnsi="Arial" w:cs="Arial"/>
          <w:lang w:val="es-ES_tradnl"/>
        </w:rPr>
      </w:pPr>
    </w:p>
    <w:p w:rsidR="003F1914" w:rsidRPr="003F1914" w:rsidRDefault="003F1914" w:rsidP="00A702ED">
      <w:pPr>
        <w:numPr>
          <w:ilvl w:val="0"/>
          <w:numId w:val="9"/>
        </w:numPr>
        <w:spacing w:line="360" w:lineRule="auto"/>
        <w:ind w:left="1080"/>
        <w:contextualSpacing/>
        <w:jc w:val="both"/>
        <w:rPr>
          <w:rFonts w:ascii="Arial" w:hAnsi="Arial" w:cs="Arial"/>
          <w:lang w:val="es-ES_tradnl"/>
        </w:rPr>
      </w:pPr>
      <w:r w:rsidRPr="003F1914">
        <w:rPr>
          <w:rFonts w:ascii="Arial" w:hAnsi="Arial" w:cs="Arial"/>
          <w:lang w:val="es-ES_tradnl"/>
        </w:rPr>
        <w:t xml:space="preserve">Dicha distinción no representa un acto que atente contra los principios fundamentales de igualdad y no discriminación, sino un reconocimiento a dichas mujeres con motivo de su participación en el desarrollo general de nuestra sociedad, así como en los diversos ámbitos de producción y servicios. </w:t>
      </w:r>
    </w:p>
    <w:p w:rsidR="003F1914" w:rsidRPr="003F1914" w:rsidRDefault="003F1914" w:rsidP="003F1914">
      <w:pPr>
        <w:spacing w:line="360" w:lineRule="auto"/>
        <w:ind w:left="360"/>
        <w:jc w:val="both"/>
        <w:rPr>
          <w:rFonts w:ascii="Arial" w:hAnsi="Arial" w:cs="Arial"/>
          <w:lang w:val="es-ES_tradnl"/>
        </w:rPr>
      </w:pPr>
    </w:p>
    <w:p w:rsidR="003F1914" w:rsidRPr="003F1914" w:rsidRDefault="003F1914" w:rsidP="00A702ED">
      <w:pPr>
        <w:numPr>
          <w:ilvl w:val="0"/>
          <w:numId w:val="9"/>
        </w:numPr>
        <w:spacing w:line="360" w:lineRule="auto"/>
        <w:ind w:left="1080"/>
        <w:contextualSpacing/>
        <w:jc w:val="both"/>
        <w:rPr>
          <w:rFonts w:ascii="Arial" w:hAnsi="Arial" w:cs="Arial"/>
          <w:lang w:val="es-ES_tradnl"/>
        </w:rPr>
      </w:pPr>
      <w:r w:rsidRPr="003F1914">
        <w:rPr>
          <w:rFonts w:ascii="Arial" w:hAnsi="Arial" w:cs="Arial"/>
          <w:lang w:val="es-ES_tradnl"/>
        </w:rPr>
        <w:t>Con dicha medida se permite obtener una de las intenciones fundamentales contempladas y protegidas por la Constitución Federal y los convenios internacionales suscritos por el Estado Mexicano para lograr la igualdad de género, al permitir que la mujer tenga una mayor participación en todas las esferas laborales, y así lograr un pleno desarrollo de las posibilidades de la mujer para prestar servicio a su país.</w:t>
      </w:r>
    </w:p>
    <w:p w:rsidR="003F1914" w:rsidRPr="003F1914" w:rsidRDefault="003F1914" w:rsidP="003F1914">
      <w:pPr>
        <w:spacing w:line="360" w:lineRule="auto"/>
        <w:ind w:left="360"/>
        <w:jc w:val="both"/>
        <w:rPr>
          <w:rFonts w:ascii="Arial" w:hAnsi="Arial" w:cs="Arial"/>
          <w:lang w:val="es-ES_tradnl"/>
        </w:rPr>
      </w:pPr>
    </w:p>
    <w:p w:rsidR="003F1914" w:rsidRPr="003F1914" w:rsidRDefault="003F1914" w:rsidP="00A702ED">
      <w:pPr>
        <w:numPr>
          <w:ilvl w:val="0"/>
          <w:numId w:val="9"/>
        </w:numPr>
        <w:spacing w:line="360" w:lineRule="auto"/>
        <w:ind w:left="1080"/>
        <w:contextualSpacing/>
        <w:jc w:val="both"/>
        <w:rPr>
          <w:rFonts w:ascii="Arial" w:hAnsi="Arial" w:cs="Arial"/>
          <w:lang w:val="es-ES_tradnl"/>
        </w:rPr>
      </w:pPr>
      <w:r w:rsidRPr="003F1914">
        <w:rPr>
          <w:rFonts w:ascii="Arial" w:hAnsi="Arial" w:cs="Arial"/>
          <w:lang w:val="es-ES_tradnl"/>
        </w:rPr>
        <w:t xml:space="preserve">Es válido adoptar medidas especiales destinadas a satisfacer las necesidades particulares de las personas a las que, por razones tales como el sexo, las </w:t>
      </w:r>
      <w:r w:rsidRPr="003F1914">
        <w:rPr>
          <w:rFonts w:ascii="Arial" w:hAnsi="Arial" w:cs="Arial"/>
          <w:lang w:val="es-ES_tradnl"/>
        </w:rPr>
        <w:lastRenderedPageBreak/>
        <w:t>cargas de familia o el nivel social o cultural, se les reconozca la necesidad de protección.  Medidas que incluso han sido aceptadas por los organismos internacionales para acelerar el logro de la igualdad de facto para la mujer de lograr una igualdad real en el trabajo.</w:t>
      </w:r>
    </w:p>
    <w:p w:rsidR="003F1914" w:rsidRPr="003F1914" w:rsidRDefault="003F1914" w:rsidP="003F1914">
      <w:pPr>
        <w:spacing w:line="360" w:lineRule="auto"/>
        <w:ind w:left="360"/>
        <w:jc w:val="both"/>
        <w:rPr>
          <w:rFonts w:ascii="Arial" w:hAnsi="Arial" w:cs="Arial"/>
          <w:lang w:val="es-ES_tradnl"/>
        </w:rPr>
      </w:pPr>
    </w:p>
    <w:p w:rsidR="003F1914" w:rsidRPr="003F1914" w:rsidRDefault="003F1914" w:rsidP="00A702ED">
      <w:pPr>
        <w:numPr>
          <w:ilvl w:val="0"/>
          <w:numId w:val="9"/>
        </w:numPr>
        <w:spacing w:line="360" w:lineRule="auto"/>
        <w:ind w:left="1080"/>
        <w:contextualSpacing/>
        <w:jc w:val="both"/>
        <w:rPr>
          <w:rFonts w:ascii="Arial" w:hAnsi="Arial" w:cs="Arial"/>
          <w:lang w:val="es-ES_tradnl"/>
        </w:rPr>
      </w:pPr>
      <w:r w:rsidRPr="003F1914">
        <w:rPr>
          <w:rFonts w:ascii="Arial" w:hAnsi="Arial" w:cs="Arial"/>
          <w:lang w:val="es-ES_tradnl"/>
        </w:rPr>
        <w:t>La diferencia de trato en materia de jubilaciones de mujeres y hombres respecto de edad y/o años de servicios, resulta racional para lograr el fin constitucionalmente buscado, pues con ello se pretende reconocer y garantizar que las trabajadoras gocen de la jubilación con anterioridad a los hombres, lo cual resulta acorde a las diferencias biológicas y físicas que corresponden a cada uno, debiendo tomar en cuenta que, en la mayoría de los casos, la participación de la mujer durante su vida laboral activa implica la coexistencia con la maternidad y la subsecuente crianza de los hijos, lo cual trae como consecuencia una mayor ocupación así como desgaste físico y mental para el desarrollo de las actividades laborales.</w:t>
      </w:r>
    </w:p>
    <w:p w:rsidR="003F1914" w:rsidRPr="003F1914" w:rsidRDefault="003F1914" w:rsidP="003F1914">
      <w:pPr>
        <w:spacing w:line="360" w:lineRule="auto"/>
        <w:ind w:left="360"/>
        <w:jc w:val="both"/>
        <w:rPr>
          <w:rFonts w:ascii="Arial" w:hAnsi="Arial" w:cs="Arial"/>
          <w:lang w:val="es-ES_tradnl"/>
        </w:rPr>
      </w:pPr>
    </w:p>
    <w:p w:rsidR="003F1914" w:rsidRPr="003F1914" w:rsidRDefault="003F1914" w:rsidP="00A702ED">
      <w:pPr>
        <w:numPr>
          <w:ilvl w:val="0"/>
          <w:numId w:val="9"/>
        </w:numPr>
        <w:spacing w:line="360" w:lineRule="auto"/>
        <w:ind w:left="1080"/>
        <w:contextualSpacing/>
        <w:jc w:val="both"/>
        <w:rPr>
          <w:rFonts w:ascii="Arial" w:hAnsi="Arial" w:cs="Arial"/>
          <w:lang w:val="es-ES_tradnl"/>
        </w:rPr>
      </w:pPr>
      <w:r w:rsidRPr="003F1914">
        <w:rPr>
          <w:rFonts w:ascii="Arial" w:hAnsi="Arial" w:cs="Arial"/>
          <w:lang w:val="es-ES_tradnl"/>
        </w:rPr>
        <w:t xml:space="preserve">El hecho de que los roles sociales entre mujeres y hombres hayan evolucionado a fin de superar las diferencias existentes, no es razón para suponer que el trato diferenciado actualmente resulta discriminatorio en perjuicio de los hombres, ya que los derechos de ambos sexos aún no logran equipararse en su totalidad en forma sustantiva, pues la igualdad de género en el trabajo no es real, y el mercado de trabajo está diseñado en una estructura económica y de relaciones laborales jurídicas en las que la vida familiar  de las personas no está incluida. </w:t>
      </w:r>
    </w:p>
    <w:p w:rsidR="003F1914" w:rsidRPr="003F1914" w:rsidRDefault="003F1914" w:rsidP="003F1914">
      <w:pPr>
        <w:spacing w:line="360" w:lineRule="auto"/>
        <w:ind w:left="360"/>
        <w:jc w:val="both"/>
        <w:rPr>
          <w:rFonts w:ascii="Arial" w:hAnsi="Arial" w:cs="Arial"/>
          <w:lang w:val="es-ES_tradnl"/>
        </w:rPr>
      </w:pPr>
    </w:p>
    <w:p w:rsidR="003F1914" w:rsidRPr="003F1914" w:rsidRDefault="003F1914" w:rsidP="00A702ED">
      <w:pPr>
        <w:numPr>
          <w:ilvl w:val="0"/>
          <w:numId w:val="9"/>
        </w:numPr>
        <w:spacing w:line="360" w:lineRule="auto"/>
        <w:ind w:left="1080"/>
        <w:contextualSpacing/>
        <w:jc w:val="both"/>
        <w:rPr>
          <w:rFonts w:ascii="Arial" w:hAnsi="Arial" w:cs="Arial"/>
          <w:lang w:val="es-ES_tradnl"/>
        </w:rPr>
      </w:pPr>
      <w:r w:rsidRPr="003F1914">
        <w:rPr>
          <w:rFonts w:ascii="Arial" w:hAnsi="Arial" w:cs="Arial"/>
          <w:lang w:val="es-ES_tradnl"/>
        </w:rPr>
        <w:t xml:space="preserve">La maternidad y el cuidado de la familia han sido roles asignados a las mujeres, con lo cual se dificulta el ejercicio del derecho del trabajo, y de ahí que la concesión otorgada a la mujer de exigirle una edad menor a la impuesta a los hombres para efectos de su jubilación, y/o menos años de servicios, conlleva </w:t>
      </w:r>
      <w:r w:rsidRPr="003F1914">
        <w:rPr>
          <w:rFonts w:ascii="Arial" w:hAnsi="Arial" w:cs="Arial"/>
          <w:lang w:val="es-ES_tradnl"/>
        </w:rPr>
        <w:lastRenderedPageBreak/>
        <w:t>un reconocimiento y apoyo a la importante función que desempeña dentro de la sociedad.</w:t>
      </w:r>
    </w:p>
    <w:p w:rsidR="003F1914" w:rsidRPr="003F1914" w:rsidRDefault="003F1914" w:rsidP="003F1914">
      <w:pPr>
        <w:spacing w:line="360" w:lineRule="auto"/>
        <w:ind w:left="360"/>
        <w:jc w:val="both"/>
        <w:rPr>
          <w:rFonts w:ascii="Arial" w:hAnsi="Arial" w:cs="Arial"/>
          <w:lang w:val="es-ES_tradnl"/>
        </w:rPr>
      </w:pPr>
    </w:p>
    <w:p w:rsidR="003F1914" w:rsidRPr="003F1914" w:rsidRDefault="003F1914" w:rsidP="00A702ED">
      <w:pPr>
        <w:numPr>
          <w:ilvl w:val="0"/>
          <w:numId w:val="9"/>
        </w:numPr>
        <w:spacing w:line="360" w:lineRule="auto"/>
        <w:ind w:left="1080"/>
        <w:contextualSpacing/>
        <w:jc w:val="both"/>
        <w:rPr>
          <w:rFonts w:ascii="Arial" w:hAnsi="Arial" w:cs="Arial"/>
          <w:lang w:val="es-ES_tradnl"/>
        </w:rPr>
      </w:pPr>
      <w:r w:rsidRPr="003F1914">
        <w:rPr>
          <w:rFonts w:ascii="Arial" w:hAnsi="Arial" w:cs="Arial"/>
          <w:lang w:val="es-ES_tradnl"/>
        </w:rPr>
        <w:t>Dicha distinción resulta proporcionalmente válida, dado que el establecimiento sin límite de edad resulta razonable con la finalidad buscada, esto es, incorporar y beneficiar a un grupo de la sociedad que ha sido altamente vulnerado laboralmente, sin que esto implique un perjuicio o una limitante al derecho de los hombres a gozar de la jubilación, pues estos podrán alcanzar dicho beneficio siempre y cuando se cumplan con los años de servicio requeridos y la edad exigida para ello, de conformidad con lo expresamente previsto en las leyes.”</w:t>
      </w:r>
    </w:p>
    <w:p w:rsidR="003F1914" w:rsidRPr="003F1914" w:rsidRDefault="003F1914" w:rsidP="003F1914">
      <w:pPr>
        <w:widowControl w:val="0"/>
        <w:autoSpaceDE w:val="0"/>
        <w:autoSpaceDN w:val="0"/>
        <w:adjustRightInd w:val="0"/>
        <w:spacing w:line="360" w:lineRule="auto"/>
        <w:jc w:val="both"/>
        <w:rPr>
          <w:rFonts w:ascii="Arial" w:hAnsi="Arial" w:cs="Arial"/>
          <w:bCs/>
          <w:kern w:val="36"/>
          <w:lang w:val="es-MX" w:eastAsia="es-MX"/>
        </w:rPr>
      </w:pPr>
    </w:p>
    <w:p w:rsidR="003F1914" w:rsidRPr="003F1914" w:rsidRDefault="003F1914" w:rsidP="003F1914">
      <w:pPr>
        <w:widowControl w:val="0"/>
        <w:autoSpaceDE w:val="0"/>
        <w:autoSpaceDN w:val="0"/>
        <w:adjustRightInd w:val="0"/>
        <w:spacing w:line="360" w:lineRule="auto"/>
        <w:jc w:val="both"/>
        <w:rPr>
          <w:rFonts w:ascii="Arial" w:hAnsi="Arial" w:cs="Arial"/>
          <w:bCs/>
          <w:kern w:val="36"/>
          <w:lang w:val="es-MX" w:eastAsia="es-MX"/>
        </w:rPr>
      </w:pPr>
      <w:r w:rsidRPr="003F1914">
        <w:rPr>
          <w:rFonts w:ascii="Arial" w:hAnsi="Arial" w:cs="Arial"/>
          <w:bCs/>
          <w:kern w:val="36"/>
          <w:lang w:val="es-MX" w:eastAsia="es-MX"/>
        </w:rPr>
        <w:t xml:space="preserve">Adicionalmente, la Segunda Sala decidió, en la sentencia recaída a la contradicción de tesis 128/2019, que el criterio que debería prevalecer con el carácter de jurisprudencia temática que comprendiera </w:t>
      </w:r>
      <w:r w:rsidRPr="003F1914">
        <w:rPr>
          <w:rFonts w:ascii="Arial" w:hAnsi="Arial" w:cs="Arial"/>
          <w:bCs/>
          <w:i/>
          <w:iCs/>
          <w:kern w:val="36"/>
          <w:lang w:val="es-MX" w:eastAsia="es-MX"/>
        </w:rPr>
        <w:t>un número indeterminado de legislaciones semejantes</w:t>
      </w:r>
      <w:r w:rsidRPr="003F1914">
        <w:rPr>
          <w:rFonts w:ascii="Arial" w:hAnsi="Arial" w:cs="Arial"/>
          <w:bCs/>
          <w:kern w:val="36"/>
          <w:lang w:val="es-MX" w:eastAsia="es-MX"/>
        </w:rPr>
        <w:t xml:space="preserve"> a los que dieron origen a los criterios en contradicción, fue la siguiente</w:t>
      </w:r>
      <w:r w:rsidRPr="003F1914">
        <w:rPr>
          <w:rFonts w:ascii="Arial" w:hAnsi="Arial" w:cs="Arial"/>
          <w:bCs/>
          <w:kern w:val="36"/>
          <w:vertAlign w:val="superscript"/>
          <w:lang w:val="es-MX" w:eastAsia="es-MX"/>
        </w:rPr>
        <w:footnoteReference w:id="14"/>
      </w:r>
      <w:r w:rsidRPr="003F1914">
        <w:rPr>
          <w:rFonts w:ascii="Arial" w:hAnsi="Arial" w:cs="Arial"/>
          <w:bCs/>
          <w:kern w:val="36"/>
          <w:lang w:val="es-MX" w:eastAsia="es-MX"/>
        </w:rPr>
        <w:t xml:space="preserve">:  </w:t>
      </w:r>
    </w:p>
    <w:p w:rsidR="003F1914" w:rsidRPr="003F1914" w:rsidRDefault="003F1914" w:rsidP="003F1914">
      <w:pPr>
        <w:widowControl w:val="0"/>
        <w:autoSpaceDE w:val="0"/>
        <w:autoSpaceDN w:val="0"/>
        <w:adjustRightInd w:val="0"/>
        <w:spacing w:line="360" w:lineRule="auto"/>
        <w:jc w:val="both"/>
        <w:rPr>
          <w:rFonts w:ascii="Arial" w:hAnsi="Arial" w:cs="Arial"/>
          <w:bCs/>
          <w:kern w:val="36"/>
          <w:lang w:val="es-MX" w:eastAsia="es-MX"/>
        </w:rPr>
      </w:pPr>
    </w:p>
    <w:p w:rsidR="003F1914" w:rsidRPr="003F1914" w:rsidRDefault="003F1914" w:rsidP="003F1914">
      <w:pPr>
        <w:widowControl w:val="0"/>
        <w:autoSpaceDE w:val="0"/>
        <w:autoSpaceDN w:val="0"/>
        <w:adjustRightInd w:val="0"/>
        <w:spacing w:line="360" w:lineRule="auto"/>
        <w:ind w:left="708"/>
        <w:jc w:val="both"/>
        <w:rPr>
          <w:rFonts w:ascii="Arial" w:hAnsi="Arial" w:cs="Arial"/>
          <w:b/>
          <w:kern w:val="36"/>
          <w:lang w:val="es-MX" w:eastAsia="es-MX"/>
        </w:rPr>
      </w:pPr>
      <w:r w:rsidRPr="003F1914">
        <w:rPr>
          <w:rFonts w:ascii="Arial" w:hAnsi="Arial" w:cs="Arial"/>
          <w:b/>
          <w:kern w:val="36"/>
          <w:lang w:val="es-MX" w:eastAsia="es-MX"/>
        </w:rPr>
        <w:t xml:space="preserve">PENSIÓN POR JUBILACIÓN. LAS LEYES BUROCRÁTICAS QUE BENEFICIAN A LAS MUJERES AL ESTABLECER MENOS AÑOS DE SERVICIOS DE LOS EXIGIDOS A LOS HOMBRES PARA ACCEDER AL PORCENTAJE MÁXIMO DE AQUÉLLA, NO VIOLAN EL PRINCIPIO DE IGUALDAD ANTE LA LEY, NI EL QUE ORDENA QUE A TRABAJO IGUAL CORRESPONDERÁ SALARIO IGUAL, SIN TENER EN CUENTA EL SEXO, PREVISTOS EN LOS ARTÍCULOS 4o., PRIMER PÁRRAFO, Y 123, APARTADO B, FRACCIÓN V, DE LA CONSTITUCIÓN FEDERAL, RESPECTIVAMENTE. </w:t>
      </w:r>
      <w:r w:rsidRPr="003F1914">
        <w:rPr>
          <w:rFonts w:ascii="Arial" w:hAnsi="Arial" w:cs="Arial"/>
          <w:bCs/>
          <w:kern w:val="36"/>
          <w:lang w:val="es-MX" w:eastAsia="es-MX"/>
        </w:rPr>
        <w:t xml:space="preserve">Las leyes burocráticas que prevén un trato diferenciado en favor de la mujer trabajadora, en el sentido de que se le exigen menos años de servicios que a los hombres para obtener el máximo </w:t>
      </w:r>
      <w:r w:rsidRPr="003F1914">
        <w:rPr>
          <w:rFonts w:ascii="Arial" w:hAnsi="Arial" w:cs="Arial"/>
          <w:bCs/>
          <w:kern w:val="36"/>
          <w:lang w:val="es-MX" w:eastAsia="es-MX"/>
        </w:rPr>
        <w:lastRenderedPageBreak/>
        <w:t>de una pensión de retiro, y la consecuente diferencia porcentual que se mantiene entre ambos sexos en un orden decreciente, resulta acorde con las diferencias que corresponden a cada uno, pues en la mayoría de los casos la participación de la mujer durante su vida laboral activa implica la coexistencia con la maternidad y la subsecuente crianza de los hijos, lo cual trae como consecuencia una mayor ocupación, así como desgaste físico y mental para el desarrollo de las actividades laborales, además, el hecho de que los roles sociales entre mujeres y hombres hayan evolucionado a fin de superar las diferencias existentes, no es razón para suponer que el trato diferenciado actualmente sea discriminatorio en perjuicio de los hombres, ya que los derechos de ambos sexos aún no logran equipararse en su totalidad en forma sustantiva, pues la igualdad de género en el trabajo no es real, y el mercado de trabajo está diseñado en una estructura económica y de relaciones laborales jurídicas en las que la vida familiar de las personas no está incluida. Consecuentemente, esa asimetría en los años de servicio exigidos para la obtención del porcentaje máximo de una pensión entre mujeres y hombres –en favor de las primeras– no viola el primer párrafo del artículo 4o. de la Constitución Federal que establece que "La mujer y el hombre son iguales ante la ley", pues el privilegio que se otorga aspira a lograr una igualdad real y no meramente formal entre ellos. Asimismo, las legislaciones burocráticas referidas tampoco violan el principio que recoge la fracción V del artículo 123, apartado B, constitucional, en el sentido de que "A trabajo igual corresponderá salario igual, sin tener en cuenta el sexo", toda vez que en lo único que reside la desigualdad es en el tiempo laborable exigido y no en el monto del salario base con el cual se otorga la pensión, ya que el trabajador queda en condiciones de aspirar al porcentaje máximo de esa prestación de seguridad social, pero para ello debe acumular más años de servicios que la trabajadora.</w:t>
      </w:r>
    </w:p>
    <w:p w:rsidR="003F1914" w:rsidRPr="003F1914" w:rsidRDefault="003F1914" w:rsidP="003F1914">
      <w:pPr>
        <w:widowControl w:val="0"/>
        <w:autoSpaceDE w:val="0"/>
        <w:autoSpaceDN w:val="0"/>
        <w:adjustRightInd w:val="0"/>
        <w:spacing w:line="360" w:lineRule="auto"/>
        <w:jc w:val="both"/>
        <w:rPr>
          <w:rFonts w:ascii="Arial" w:hAnsi="Arial" w:cs="Arial"/>
          <w:bCs/>
          <w:kern w:val="36"/>
          <w:lang w:val="es-MX" w:eastAsia="es-MX"/>
        </w:rPr>
      </w:pPr>
    </w:p>
    <w:p w:rsidR="003F1914" w:rsidRPr="003F1914" w:rsidRDefault="003F1914" w:rsidP="003F1914">
      <w:pPr>
        <w:widowControl w:val="0"/>
        <w:autoSpaceDE w:val="0"/>
        <w:autoSpaceDN w:val="0"/>
        <w:adjustRightInd w:val="0"/>
        <w:spacing w:line="360" w:lineRule="auto"/>
        <w:jc w:val="both"/>
        <w:rPr>
          <w:rFonts w:ascii="Arial" w:hAnsi="Arial" w:cs="Arial"/>
          <w:bCs/>
          <w:kern w:val="36"/>
          <w:lang w:val="es-MX" w:eastAsia="es-MX"/>
        </w:rPr>
      </w:pPr>
      <w:r w:rsidRPr="003F1914">
        <w:rPr>
          <w:rFonts w:ascii="Arial" w:hAnsi="Arial" w:cs="Arial"/>
          <w:bCs/>
          <w:kern w:val="36"/>
          <w:lang w:val="es-MX" w:eastAsia="es-MX"/>
        </w:rPr>
        <w:t xml:space="preserve">Por las razones anteriores, consideramos que las diferencias de trato establecidas en los artículos 25, 26, 28, 29, 32, 33, y de los artículos sexto y séptimo transitorio de la iniciativa, </w:t>
      </w:r>
      <w:r w:rsidRPr="003F1914">
        <w:rPr>
          <w:rFonts w:ascii="Arial" w:hAnsi="Arial" w:cs="Arial"/>
          <w:bCs/>
          <w:kern w:val="36"/>
          <w:lang w:val="es-MX" w:eastAsia="es-MX"/>
        </w:rPr>
        <w:lastRenderedPageBreak/>
        <w:t xml:space="preserve">constituyen </w:t>
      </w:r>
      <w:r w:rsidRPr="003F1914">
        <w:rPr>
          <w:rFonts w:ascii="Arial" w:hAnsi="Arial" w:cs="Arial"/>
          <w:bCs/>
          <w:i/>
          <w:iCs/>
          <w:kern w:val="36"/>
          <w:lang w:val="es-MX" w:eastAsia="es-MX"/>
        </w:rPr>
        <w:t>distinciones</w:t>
      </w:r>
      <w:r w:rsidRPr="003F1914">
        <w:rPr>
          <w:rFonts w:ascii="Arial" w:hAnsi="Arial" w:cs="Arial"/>
          <w:bCs/>
          <w:kern w:val="36"/>
          <w:lang w:val="es-MX" w:eastAsia="es-MX"/>
        </w:rPr>
        <w:t xml:space="preserve"> como lo ha definido la Corte Interamericana de Derechos Humanos,  y en consecuencia, son válidas desde el punto de vista constitucional y convencional. </w:t>
      </w:r>
    </w:p>
    <w:p w:rsidR="003F1914" w:rsidRPr="003F1914" w:rsidRDefault="003F1914" w:rsidP="003F1914">
      <w:pPr>
        <w:widowControl w:val="0"/>
        <w:autoSpaceDE w:val="0"/>
        <w:autoSpaceDN w:val="0"/>
        <w:adjustRightInd w:val="0"/>
        <w:spacing w:line="360" w:lineRule="auto"/>
        <w:jc w:val="both"/>
        <w:rPr>
          <w:rFonts w:ascii="Arial" w:hAnsi="Arial" w:cs="Arial"/>
          <w:bCs/>
          <w:kern w:val="36"/>
          <w:lang w:val="es-MX" w:eastAsia="es-MX"/>
        </w:rPr>
      </w:pPr>
    </w:p>
    <w:p w:rsidR="003F1914" w:rsidRPr="003F1914" w:rsidRDefault="003F1914" w:rsidP="003F1914">
      <w:pPr>
        <w:widowControl w:val="0"/>
        <w:autoSpaceDE w:val="0"/>
        <w:autoSpaceDN w:val="0"/>
        <w:adjustRightInd w:val="0"/>
        <w:spacing w:line="360" w:lineRule="auto"/>
        <w:jc w:val="both"/>
        <w:rPr>
          <w:rFonts w:ascii="Arial" w:hAnsi="Arial" w:cs="Arial"/>
          <w:bCs/>
          <w:kern w:val="36"/>
          <w:lang w:val="es-MX" w:eastAsia="es-MX"/>
        </w:rPr>
      </w:pPr>
      <w:r w:rsidRPr="003F1914">
        <w:rPr>
          <w:rFonts w:ascii="Arial" w:hAnsi="Arial" w:cs="Arial"/>
          <w:bCs/>
          <w:kern w:val="36"/>
          <w:lang w:val="es-MX" w:eastAsia="es-MX"/>
        </w:rPr>
        <w:t xml:space="preserve">Por todo lo anteriormente expuesto y fundado, las Diputadas y Diputados integrantes de las comisiones unidas de Gobernación, Puntos Constitucionales y Justicia y de Finanzas, sometemos a la consideración del Pleno Legislativo del Congreso del Estado Independiente, Libre y Soberano de Coahuila de Zaragoza, para su lectura, discusión y en su caso, aprobación, el siguiente Proyecto de:  </w:t>
      </w:r>
    </w:p>
    <w:p w:rsidR="003F1914" w:rsidRPr="003F1914" w:rsidRDefault="003F1914" w:rsidP="003F1914">
      <w:pPr>
        <w:widowControl w:val="0"/>
        <w:autoSpaceDE w:val="0"/>
        <w:autoSpaceDN w:val="0"/>
        <w:adjustRightInd w:val="0"/>
        <w:spacing w:line="360" w:lineRule="auto"/>
        <w:jc w:val="both"/>
        <w:rPr>
          <w:rFonts w:ascii="Arial" w:hAnsi="Arial" w:cs="Arial"/>
          <w:lang w:val="es-MX"/>
        </w:rPr>
      </w:pPr>
    </w:p>
    <w:p w:rsidR="003F1914" w:rsidRPr="003F1914" w:rsidRDefault="003F1914" w:rsidP="003F1914">
      <w:pPr>
        <w:widowControl w:val="0"/>
        <w:autoSpaceDE w:val="0"/>
        <w:autoSpaceDN w:val="0"/>
        <w:adjustRightInd w:val="0"/>
        <w:spacing w:line="360" w:lineRule="auto"/>
        <w:jc w:val="center"/>
        <w:rPr>
          <w:rFonts w:ascii="Arial" w:hAnsi="Arial" w:cs="Arial"/>
          <w:lang w:val="es-MX"/>
        </w:rPr>
      </w:pPr>
      <w:r w:rsidRPr="003F1914">
        <w:rPr>
          <w:rFonts w:ascii="Arial" w:hAnsi="Arial" w:cs="Arial"/>
          <w:b/>
          <w:bCs/>
          <w:bdr w:val="none" w:sz="0" w:space="0" w:color="auto" w:frame="1"/>
          <w:shd w:val="clear" w:color="auto" w:fill="FFFFFF"/>
          <w:lang w:val="es-MX"/>
        </w:rPr>
        <w:t xml:space="preserve">D E C R E T O </w:t>
      </w:r>
    </w:p>
    <w:p w:rsidR="003F1914" w:rsidRPr="003F1914" w:rsidRDefault="003F1914" w:rsidP="003F1914">
      <w:pPr>
        <w:spacing w:line="360" w:lineRule="auto"/>
        <w:jc w:val="center"/>
        <w:rPr>
          <w:rFonts w:ascii="Arial" w:hAnsi="Arial" w:cs="Arial"/>
          <w:b/>
          <w:bCs/>
          <w:bdr w:val="none" w:sz="0" w:space="0" w:color="auto" w:frame="1"/>
          <w:shd w:val="clear" w:color="auto" w:fill="FFFFFF"/>
          <w:lang w:val="es-MX"/>
        </w:rPr>
      </w:pPr>
    </w:p>
    <w:p w:rsidR="003F1914" w:rsidRPr="003F1914" w:rsidRDefault="003F1914" w:rsidP="003F1914">
      <w:pPr>
        <w:spacing w:line="360" w:lineRule="auto"/>
        <w:jc w:val="both"/>
        <w:rPr>
          <w:rFonts w:ascii="Arial" w:eastAsia="Calibri" w:hAnsi="Arial" w:cs="Arial"/>
          <w:lang w:val="es-MX" w:eastAsia="en-US"/>
        </w:rPr>
      </w:pPr>
      <w:r w:rsidRPr="003F1914">
        <w:rPr>
          <w:rFonts w:ascii="Arial" w:eastAsia="Calibri" w:hAnsi="Arial" w:cs="Arial"/>
          <w:b/>
          <w:bCs/>
          <w:lang w:val="es-MX" w:eastAsia="en-US"/>
        </w:rPr>
        <w:t xml:space="preserve">ARTÍCULO ÚNICO.- </w:t>
      </w:r>
      <w:r w:rsidRPr="003F1914">
        <w:rPr>
          <w:rFonts w:ascii="Arial" w:eastAsia="Arial" w:hAnsi="Arial" w:cs="Arial"/>
          <w:lang w:val="es-MX"/>
        </w:rPr>
        <w:t xml:space="preserve">Se </w:t>
      </w:r>
      <w:r w:rsidRPr="003F1914">
        <w:rPr>
          <w:rFonts w:ascii="Arial" w:eastAsia="Arial" w:hAnsi="Arial" w:cs="Arial"/>
          <w:b/>
          <w:bCs/>
          <w:lang w:val="es-MX"/>
        </w:rPr>
        <w:t>reforman</w:t>
      </w:r>
      <w:r w:rsidRPr="003F1914">
        <w:rPr>
          <w:rFonts w:ascii="Arial" w:eastAsia="Arial" w:hAnsi="Arial" w:cs="Arial"/>
          <w:lang w:val="es-MX"/>
        </w:rPr>
        <w:t xml:space="preserve"> los párrafos primero y segundo del artículo 1º, los artículos 2º, 3º, 4º, y 5º, las fracciones I y II del segundo párrafo del artículo 6°, los párrafos primero y segundo del artículo 10, los artículos 11, 12, 13, 14 y 15, las fracciones I y II del artículo 16, los artículos 17, 18, 19, 20, 21, 22 y 24, la denominación del Capítulo Segundo del Título Segundo, los artículos 25, 26 y 27, la denominación del Capítulo Tercero del Título Segundo, los artículos 28, 29, 30, 31, 32, 33, 34, 35 y 36, el párrafo primero del artículo 37, los artículos 38, 39, 40, 41, 42, 43 y 44, las fracciones I y II del artículo 45, el párrafo primero del artículo 46, la fracción I y el segundo párrafo del artículo 47, los artículos 48, 49, 50, 51, 53 y 54, el primer párrafo del artículo 55, el párrafo segundo del artículo 57, los artículos 59, 61, 63 y 65, la denominación del Título Primero del Libro Segundo, el artículo 66, las fracciones I, V, VI y VII del artículo 67, los artículos 69, 70, 71, el artículo 74, la denominación del Título Único del Libro Tercero, el artículo 76, las fracciones I y III del artículo 79, el artículo 83, las fracciones II, IV, V, X, XII, XIV, XV, XIX y XX del artículo 85, las fracciones V, VII, IX, XIII y XIV del artículo 86, las fracciones I y II del artículo 87; se </w:t>
      </w:r>
      <w:r w:rsidRPr="003F1914">
        <w:rPr>
          <w:rFonts w:ascii="Arial" w:eastAsia="Arial" w:hAnsi="Arial" w:cs="Arial"/>
          <w:b/>
          <w:bCs/>
          <w:lang w:val="es-MX"/>
        </w:rPr>
        <w:t>adicionan</w:t>
      </w:r>
      <w:r w:rsidRPr="003F1914">
        <w:rPr>
          <w:rFonts w:ascii="Arial" w:eastAsia="Arial" w:hAnsi="Arial" w:cs="Arial"/>
          <w:lang w:val="es-MX"/>
        </w:rPr>
        <w:t xml:space="preserve"> los artículos 12 BIS, la fracción V al artículo 16, los artículos 24 BIS, 24 TER, 39 BIS, 39 TER, 41 BIS, la fracción IV al artículo 47, el artículo 48 BIS, un segundo párrafo al artículo 50, el párrafo segundo al artículo 55 recorriéndose </w:t>
      </w:r>
      <w:r w:rsidRPr="003F1914">
        <w:rPr>
          <w:rFonts w:ascii="Arial" w:eastAsia="Arial" w:hAnsi="Arial" w:cs="Arial"/>
          <w:lang w:val="es-MX"/>
        </w:rPr>
        <w:lastRenderedPageBreak/>
        <w:t xml:space="preserve">los ulteriores, el artículo 65 BIS, la fracción VIII al artículo 67, las fracciones XXI, XXII y XXIII al artículo 85 y las fracciones XV, XVI, XVII y XVIII al artículo 86; y se </w:t>
      </w:r>
      <w:r w:rsidRPr="003F1914">
        <w:rPr>
          <w:rFonts w:ascii="Arial" w:eastAsia="Arial" w:hAnsi="Arial" w:cs="Arial"/>
          <w:b/>
          <w:bCs/>
          <w:lang w:val="es-MX"/>
        </w:rPr>
        <w:t>derogan</w:t>
      </w:r>
      <w:r w:rsidRPr="003F1914">
        <w:rPr>
          <w:rFonts w:ascii="Arial" w:eastAsia="Arial" w:hAnsi="Arial" w:cs="Arial"/>
          <w:lang w:val="es-MX"/>
        </w:rPr>
        <w:t xml:space="preserve"> la fracción III del párrafo segundo del artículo 6°, y el artículo 9° de la Ley de Pensiones y Otros Beneficios Sociales para los Trabajadores al Servicio del Estado de Coahuila de Zaragoza, para quedar como siguen:  </w:t>
      </w:r>
    </w:p>
    <w:p w:rsidR="003F1914" w:rsidRPr="003F1914" w:rsidRDefault="003F1914" w:rsidP="003F1914">
      <w:pPr>
        <w:spacing w:line="360" w:lineRule="auto"/>
        <w:jc w:val="both"/>
        <w:rPr>
          <w:rFonts w:ascii="Arial" w:eastAsia="Calibri" w:hAnsi="Arial" w:cs="Arial"/>
          <w:lang w:val="es-MX" w:eastAsia="en-US"/>
        </w:rPr>
      </w:pPr>
    </w:p>
    <w:p w:rsidR="003F1914" w:rsidRPr="003F1914" w:rsidRDefault="003F1914" w:rsidP="003F1914">
      <w:pPr>
        <w:spacing w:line="360" w:lineRule="auto"/>
        <w:jc w:val="both"/>
        <w:rPr>
          <w:rFonts w:ascii="Arial" w:eastAsia="Calibri" w:hAnsi="Arial" w:cs="Arial"/>
          <w:bCs/>
          <w:lang w:eastAsia="es-MX"/>
        </w:rPr>
      </w:pPr>
      <w:r w:rsidRPr="003F1914">
        <w:rPr>
          <w:rFonts w:ascii="Arial" w:eastAsia="Calibri" w:hAnsi="Arial" w:cs="Arial"/>
          <w:b/>
          <w:lang w:eastAsia="es-MX"/>
        </w:rPr>
        <w:t xml:space="preserve">ARTÍCULO 1°.- </w:t>
      </w:r>
      <w:r w:rsidRPr="003F1914">
        <w:rPr>
          <w:rFonts w:ascii="Arial" w:eastAsia="Calibri" w:hAnsi="Arial" w:cs="Arial"/>
          <w:lang w:eastAsia="es-MX"/>
        </w:rPr>
        <w:t xml:space="preserve">Tendrán derecho a percibir las prestaciones que esta Ley establece, los trabajadores de los Poderes Públicos del Estado </w:t>
      </w:r>
      <w:r w:rsidRPr="003F1914">
        <w:rPr>
          <w:rFonts w:ascii="Arial" w:eastAsia="Calibri" w:hAnsi="Arial" w:cs="Arial"/>
          <w:bCs/>
          <w:lang w:eastAsia="es-MX"/>
        </w:rPr>
        <w:t xml:space="preserve">de Coahuila de Zaragoza, sus Dependencias y Entidades, así como los pensionados, cuando se reúnan los requisitos que la misma determina.    </w:t>
      </w:r>
    </w:p>
    <w:p w:rsidR="003F1914" w:rsidRPr="003F1914" w:rsidRDefault="003F1914" w:rsidP="003F1914">
      <w:pPr>
        <w:spacing w:line="360" w:lineRule="auto"/>
        <w:jc w:val="both"/>
        <w:rPr>
          <w:rFonts w:ascii="Arial" w:eastAsia="Calibri" w:hAnsi="Arial" w:cs="Arial"/>
          <w:bCs/>
          <w:lang w:eastAsia="es-MX"/>
        </w:rPr>
      </w:pPr>
    </w:p>
    <w:p w:rsidR="003F1914" w:rsidRPr="003F1914" w:rsidRDefault="003F1914" w:rsidP="003F1914">
      <w:pPr>
        <w:spacing w:line="360" w:lineRule="auto"/>
        <w:jc w:val="both"/>
        <w:rPr>
          <w:rFonts w:ascii="Arial" w:eastAsia="Calibri" w:hAnsi="Arial" w:cs="Arial"/>
          <w:bCs/>
          <w:lang w:eastAsia="es-MX"/>
        </w:rPr>
      </w:pPr>
      <w:r w:rsidRPr="003F1914">
        <w:rPr>
          <w:rFonts w:ascii="Arial" w:eastAsia="Calibri" w:hAnsi="Arial" w:cs="Arial"/>
          <w:bCs/>
          <w:lang w:eastAsia="es-MX"/>
        </w:rPr>
        <w:t>Tendrán derecho, asimismo, a percibir los beneficios sociales que en su favor otorga este ordenamiento, aquellas personas que, en los términos y condiciones establecidos, deban ser considerados como beneficiarios de los trabajadores y pensionados a que se refiere el párrafo anterior.</w:t>
      </w:r>
    </w:p>
    <w:p w:rsidR="003F1914" w:rsidRPr="003F1914" w:rsidRDefault="003F1914" w:rsidP="003F1914">
      <w:pPr>
        <w:spacing w:line="360" w:lineRule="auto"/>
        <w:jc w:val="both"/>
        <w:rPr>
          <w:rFonts w:ascii="Arial" w:eastAsia="Calibri" w:hAnsi="Arial" w:cs="Arial"/>
          <w:bCs/>
          <w:lang w:eastAsia="es-MX"/>
        </w:rPr>
      </w:pPr>
    </w:p>
    <w:p w:rsidR="003F1914" w:rsidRPr="003F1914" w:rsidRDefault="003F1914" w:rsidP="003F1914">
      <w:pPr>
        <w:spacing w:line="360" w:lineRule="auto"/>
        <w:jc w:val="both"/>
        <w:rPr>
          <w:rFonts w:ascii="Arial" w:hAnsi="Arial" w:cs="Arial"/>
          <w:lang w:eastAsia="es-MX"/>
        </w:rPr>
      </w:pPr>
      <w:r w:rsidRPr="003F1914">
        <w:rPr>
          <w:rFonts w:ascii="Arial" w:hAnsi="Arial" w:cs="Arial"/>
          <w:lang w:eastAsia="es-MX"/>
        </w:rPr>
        <w:t>…</w:t>
      </w:r>
    </w:p>
    <w:p w:rsidR="003F1914" w:rsidRPr="003F1914" w:rsidRDefault="003F1914" w:rsidP="003F1914">
      <w:pPr>
        <w:spacing w:line="360" w:lineRule="auto"/>
        <w:jc w:val="both"/>
        <w:rPr>
          <w:rFonts w:ascii="Arial" w:eastAsia="Calibri" w:hAnsi="Arial" w:cs="Arial"/>
          <w:lang w:val="es-MX" w:eastAsia="en-US"/>
        </w:rPr>
      </w:pPr>
    </w:p>
    <w:p w:rsidR="003F1914" w:rsidRPr="003F1914" w:rsidRDefault="003F1914" w:rsidP="003F1914">
      <w:pPr>
        <w:spacing w:line="360" w:lineRule="auto"/>
        <w:jc w:val="both"/>
        <w:rPr>
          <w:rFonts w:ascii="Arial" w:eastAsia="Calibri" w:hAnsi="Arial" w:cs="Arial"/>
          <w:lang w:eastAsia="en-US"/>
        </w:rPr>
      </w:pPr>
      <w:r w:rsidRPr="003F1914">
        <w:rPr>
          <w:rFonts w:ascii="Arial" w:eastAsia="Calibri" w:hAnsi="Arial" w:cs="Arial"/>
          <w:b/>
          <w:lang w:eastAsia="en-US"/>
        </w:rPr>
        <w:t>ARTÍCULO 2°.-</w:t>
      </w:r>
      <w:r w:rsidRPr="003F1914">
        <w:rPr>
          <w:rFonts w:ascii="Arial" w:eastAsia="Calibri" w:hAnsi="Arial" w:cs="Arial"/>
          <w:lang w:eastAsia="en-US"/>
        </w:rPr>
        <w:t xml:space="preserve"> Para los efectos de esta Ley, se entiende por:</w:t>
      </w:r>
    </w:p>
    <w:p w:rsidR="003F1914" w:rsidRPr="003F1914" w:rsidRDefault="003F1914" w:rsidP="003F1914">
      <w:pPr>
        <w:spacing w:line="360" w:lineRule="auto"/>
        <w:jc w:val="both"/>
        <w:rPr>
          <w:rFonts w:ascii="Arial" w:eastAsia="Calibri" w:hAnsi="Arial" w:cs="Arial"/>
          <w:b/>
          <w:lang w:eastAsia="en-US"/>
        </w:rPr>
      </w:pPr>
    </w:p>
    <w:p w:rsidR="003F1914" w:rsidRPr="003F1914" w:rsidRDefault="003F1914" w:rsidP="00A702ED">
      <w:pPr>
        <w:numPr>
          <w:ilvl w:val="0"/>
          <w:numId w:val="7"/>
        </w:numPr>
        <w:spacing w:line="360" w:lineRule="auto"/>
        <w:jc w:val="both"/>
        <w:rPr>
          <w:rFonts w:ascii="Arial" w:eastAsia="Calibri" w:hAnsi="Arial" w:cs="Arial"/>
          <w:lang w:eastAsia="en-US"/>
        </w:rPr>
      </w:pPr>
      <w:r w:rsidRPr="003F1914">
        <w:rPr>
          <w:rFonts w:ascii="Arial" w:eastAsia="Calibri" w:hAnsi="Arial" w:cs="Arial"/>
          <w:b/>
          <w:lang w:eastAsia="en-US"/>
        </w:rPr>
        <w:t>Aportaciones:</w:t>
      </w:r>
      <w:r w:rsidRPr="003F1914">
        <w:rPr>
          <w:rFonts w:ascii="Arial" w:eastAsia="Calibri" w:hAnsi="Arial" w:cs="Arial"/>
          <w:lang w:eastAsia="en-US"/>
        </w:rPr>
        <w:t xml:space="preserve"> Los enteros de recursos que cubran las Entidades Patronales en cumplimiento de las obligaciones que respecto de sus Trabajadores les impone esta Ley;</w:t>
      </w:r>
    </w:p>
    <w:p w:rsidR="003F1914" w:rsidRPr="003F1914" w:rsidRDefault="003F1914" w:rsidP="003F1914">
      <w:pPr>
        <w:spacing w:line="360" w:lineRule="auto"/>
        <w:ind w:left="720"/>
        <w:jc w:val="both"/>
        <w:rPr>
          <w:rFonts w:ascii="Arial" w:eastAsia="Calibri" w:hAnsi="Arial" w:cs="Arial"/>
          <w:lang w:eastAsia="en-US"/>
        </w:rPr>
      </w:pPr>
    </w:p>
    <w:p w:rsidR="003F1914" w:rsidRPr="003F1914" w:rsidRDefault="003F1914" w:rsidP="00A702ED">
      <w:pPr>
        <w:numPr>
          <w:ilvl w:val="0"/>
          <w:numId w:val="7"/>
        </w:numPr>
        <w:spacing w:line="360" w:lineRule="auto"/>
        <w:ind w:left="567" w:hanging="207"/>
        <w:jc w:val="both"/>
        <w:rPr>
          <w:rFonts w:ascii="Arial" w:eastAsia="Calibri" w:hAnsi="Arial" w:cs="Arial"/>
          <w:lang w:eastAsia="en-US"/>
        </w:rPr>
      </w:pPr>
      <w:r w:rsidRPr="003F1914">
        <w:rPr>
          <w:rFonts w:ascii="Arial" w:eastAsia="Calibri" w:hAnsi="Arial" w:cs="Arial"/>
          <w:b/>
          <w:lang w:eastAsia="en-US"/>
        </w:rPr>
        <w:tab/>
        <w:t xml:space="preserve">Beneficiario: </w:t>
      </w:r>
      <w:r w:rsidRPr="003F1914">
        <w:rPr>
          <w:rFonts w:ascii="Arial" w:eastAsia="Calibri" w:hAnsi="Arial" w:cs="Arial"/>
          <w:bCs/>
          <w:lang w:eastAsia="en-US"/>
        </w:rPr>
        <w:t xml:space="preserve"> la persona que el Instituto le reconozca tal carácter en los términos de este ordenamiento; </w:t>
      </w:r>
    </w:p>
    <w:p w:rsidR="003F1914" w:rsidRPr="003F1914" w:rsidRDefault="003F1914" w:rsidP="003F1914">
      <w:pPr>
        <w:spacing w:line="360" w:lineRule="auto"/>
        <w:ind w:left="720"/>
        <w:jc w:val="both"/>
        <w:rPr>
          <w:rFonts w:ascii="Arial" w:eastAsia="Calibri" w:hAnsi="Arial" w:cs="Arial"/>
          <w:lang w:eastAsia="en-US"/>
        </w:rPr>
      </w:pPr>
    </w:p>
    <w:p w:rsidR="003F1914" w:rsidRPr="003F1914" w:rsidRDefault="003F1914" w:rsidP="00A702ED">
      <w:pPr>
        <w:numPr>
          <w:ilvl w:val="0"/>
          <w:numId w:val="7"/>
        </w:numPr>
        <w:spacing w:line="360" w:lineRule="auto"/>
        <w:jc w:val="both"/>
        <w:rPr>
          <w:rFonts w:ascii="Arial" w:eastAsia="Calibri" w:hAnsi="Arial" w:cs="Arial"/>
          <w:lang w:eastAsia="en-US"/>
        </w:rPr>
      </w:pPr>
      <w:r w:rsidRPr="003F1914">
        <w:rPr>
          <w:rFonts w:ascii="Arial" w:eastAsia="Calibri" w:hAnsi="Arial" w:cs="Arial"/>
          <w:b/>
          <w:lang w:eastAsia="en-US"/>
        </w:rPr>
        <w:t>Cuotas:</w:t>
      </w:r>
      <w:r w:rsidRPr="003F1914">
        <w:rPr>
          <w:rFonts w:ascii="Arial" w:eastAsia="Calibri" w:hAnsi="Arial" w:cs="Arial"/>
          <w:lang w:eastAsia="en-US"/>
        </w:rPr>
        <w:t xml:space="preserve"> Los enteros de recursos que cubran los trabajadores en cumplimiento de las obligaciones que les impone esta Ley;</w:t>
      </w:r>
    </w:p>
    <w:p w:rsidR="003F1914" w:rsidRPr="003F1914" w:rsidRDefault="003F1914" w:rsidP="003F1914">
      <w:pPr>
        <w:spacing w:line="360" w:lineRule="auto"/>
        <w:jc w:val="both"/>
        <w:rPr>
          <w:rFonts w:ascii="Arial" w:eastAsia="Calibri" w:hAnsi="Arial" w:cs="Arial"/>
          <w:lang w:eastAsia="en-US"/>
        </w:rPr>
      </w:pPr>
    </w:p>
    <w:p w:rsidR="003F1914" w:rsidRPr="003F1914" w:rsidRDefault="003F1914" w:rsidP="00A702ED">
      <w:pPr>
        <w:numPr>
          <w:ilvl w:val="0"/>
          <w:numId w:val="7"/>
        </w:numPr>
        <w:spacing w:line="360" w:lineRule="auto"/>
        <w:ind w:left="709" w:hanging="349"/>
        <w:jc w:val="both"/>
        <w:rPr>
          <w:rFonts w:ascii="Arial" w:eastAsia="Calibri" w:hAnsi="Arial" w:cs="Arial"/>
          <w:lang w:eastAsia="en-US"/>
        </w:rPr>
      </w:pPr>
      <w:r w:rsidRPr="003F1914">
        <w:rPr>
          <w:rFonts w:ascii="Arial" w:eastAsia="Calibri" w:hAnsi="Arial" w:cs="Arial"/>
          <w:b/>
          <w:lang w:eastAsia="en-US"/>
        </w:rPr>
        <w:t>Entidad Patronal:</w:t>
      </w:r>
      <w:r w:rsidRPr="003F1914">
        <w:rPr>
          <w:rFonts w:ascii="Arial" w:eastAsia="Calibri" w:hAnsi="Arial" w:cs="Arial"/>
          <w:lang w:eastAsia="en-US"/>
        </w:rPr>
        <w:t xml:space="preserve"> los Poderes del Estado, sus Dependencias, Entidades y demás Entes que mediante convenio expreso sean incorporadas al régimen de esta Ley;</w:t>
      </w:r>
    </w:p>
    <w:p w:rsidR="003F1914" w:rsidRPr="003F1914" w:rsidRDefault="003F1914" w:rsidP="003F1914">
      <w:pPr>
        <w:spacing w:line="360" w:lineRule="auto"/>
        <w:jc w:val="both"/>
        <w:rPr>
          <w:rFonts w:ascii="Arial" w:eastAsia="Calibri" w:hAnsi="Arial" w:cs="Arial"/>
          <w:lang w:eastAsia="en-US"/>
        </w:rPr>
      </w:pPr>
    </w:p>
    <w:p w:rsidR="003F1914" w:rsidRPr="003F1914" w:rsidRDefault="003F1914" w:rsidP="00A702ED">
      <w:pPr>
        <w:numPr>
          <w:ilvl w:val="0"/>
          <w:numId w:val="7"/>
        </w:numPr>
        <w:spacing w:line="360" w:lineRule="auto"/>
        <w:jc w:val="both"/>
        <w:rPr>
          <w:rFonts w:ascii="Arial" w:eastAsia="Calibri" w:hAnsi="Arial" w:cs="Arial"/>
          <w:lang w:eastAsia="en-US"/>
        </w:rPr>
      </w:pPr>
      <w:r w:rsidRPr="003F1914">
        <w:rPr>
          <w:rFonts w:ascii="Arial" w:eastAsia="Calibri" w:hAnsi="Arial" w:cs="Arial"/>
          <w:b/>
          <w:lang w:eastAsia="en-US"/>
        </w:rPr>
        <w:t>Instituto:</w:t>
      </w:r>
      <w:r w:rsidRPr="003F1914">
        <w:rPr>
          <w:rFonts w:ascii="Arial" w:eastAsia="Calibri" w:hAnsi="Arial" w:cs="Arial"/>
          <w:lang w:eastAsia="en-US"/>
        </w:rPr>
        <w:t xml:space="preserve"> el Instituto de Pensiones para los Trabajadores al Servicio del Estado de Coahuila de Zaragoza;</w:t>
      </w:r>
    </w:p>
    <w:p w:rsidR="003F1914" w:rsidRPr="003F1914" w:rsidRDefault="003F1914" w:rsidP="003F1914">
      <w:pPr>
        <w:spacing w:line="360" w:lineRule="auto"/>
        <w:jc w:val="both"/>
        <w:rPr>
          <w:rFonts w:ascii="Arial" w:eastAsia="Calibri" w:hAnsi="Arial" w:cs="Arial"/>
          <w:lang w:eastAsia="en-US"/>
        </w:rPr>
      </w:pPr>
    </w:p>
    <w:p w:rsidR="003F1914" w:rsidRPr="003F1914" w:rsidRDefault="003F1914" w:rsidP="00A702ED">
      <w:pPr>
        <w:numPr>
          <w:ilvl w:val="0"/>
          <w:numId w:val="7"/>
        </w:numPr>
        <w:spacing w:line="360" w:lineRule="auto"/>
        <w:jc w:val="both"/>
        <w:rPr>
          <w:rFonts w:ascii="Arial" w:eastAsia="Calibri" w:hAnsi="Arial" w:cs="Arial"/>
          <w:lang w:eastAsia="en-US"/>
        </w:rPr>
      </w:pPr>
      <w:r w:rsidRPr="003F1914">
        <w:rPr>
          <w:rFonts w:ascii="Arial" w:eastAsia="Calibri" w:hAnsi="Arial" w:cs="Arial"/>
          <w:b/>
          <w:lang w:eastAsia="en-US"/>
        </w:rPr>
        <w:t xml:space="preserve">Pensionado: </w:t>
      </w:r>
      <w:r w:rsidRPr="003F1914">
        <w:rPr>
          <w:rFonts w:ascii="Arial" w:eastAsia="Calibri" w:hAnsi="Arial" w:cs="Arial"/>
          <w:lang w:eastAsia="en-US"/>
        </w:rPr>
        <w:t>aquella persona que se encuentre recibiendo una pensión por parte del Instituto en los términos previstos en esta Ley;</w:t>
      </w:r>
    </w:p>
    <w:p w:rsidR="003F1914" w:rsidRPr="003F1914" w:rsidRDefault="003F1914" w:rsidP="003F1914">
      <w:pPr>
        <w:spacing w:line="360" w:lineRule="auto"/>
        <w:ind w:left="708"/>
        <w:jc w:val="both"/>
        <w:rPr>
          <w:rFonts w:ascii="Arial" w:hAnsi="Arial" w:cs="Arial"/>
          <w:b/>
        </w:rPr>
      </w:pPr>
    </w:p>
    <w:p w:rsidR="003F1914" w:rsidRPr="003F1914" w:rsidRDefault="003F1914" w:rsidP="00A702ED">
      <w:pPr>
        <w:numPr>
          <w:ilvl w:val="0"/>
          <w:numId w:val="7"/>
        </w:numPr>
        <w:spacing w:line="360" w:lineRule="auto"/>
        <w:ind w:left="709" w:hanging="425"/>
        <w:jc w:val="both"/>
        <w:rPr>
          <w:rFonts w:ascii="Arial" w:eastAsia="Calibri" w:hAnsi="Arial" w:cs="Arial"/>
          <w:lang w:eastAsia="en-US"/>
        </w:rPr>
      </w:pPr>
      <w:r w:rsidRPr="003F1914">
        <w:rPr>
          <w:rFonts w:ascii="Arial" w:eastAsia="Calibri" w:hAnsi="Arial" w:cs="Arial"/>
          <w:b/>
          <w:lang w:eastAsia="en-US"/>
        </w:rPr>
        <w:t>Reservas:</w:t>
      </w:r>
      <w:r w:rsidRPr="003F1914">
        <w:rPr>
          <w:rFonts w:ascii="Arial" w:eastAsia="Calibri" w:hAnsi="Arial" w:cs="Arial"/>
          <w:lang w:eastAsia="en-US"/>
        </w:rPr>
        <w:t xml:space="preserve"> Las que se constituyen para hacer frente a las pensiones, beneficios sociales, gastos de administración y, en su caso, préstamos quirografarios a corto plazo e hipotecarios y seguro de vida, en los términos establecidos en la presente Ley;</w:t>
      </w:r>
    </w:p>
    <w:p w:rsidR="003F1914" w:rsidRPr="003F1914" w:rsidRDefault="003F1914" w:rsidP="003F1914">
      <w:pPr>
        <w:spacing w:line="360" w:lineRule="auto"/>
        <w:jc w:val="both"/>
        <w:rPr>
          <w:rFonts w:ascii="Arial" w:eastAsia="Calibri" w:hAnsi="Arial" w:cs="Arial"/>
          <w:lang w:eastAsia="en-US"/>
        </w:rPr>
      </w:pPr>
    </w:p>
    <w:p w:rsidR="003F1914" w:rsidRPr="003F1914" w:rsidRDefault="003F1914" w:rsidP="00A702ED">
      <w:pPr>
        <w:numPr>
          <w:ilvl w:val="0"/>
          <w:numId w:val="7"/>
        </w:numPr>
        <w:spacing w:line="360" w:lineRule="auto"/>
        <w:ind w:hanging="578"/>
        <w:jc w:val="both"/>
        <w:rPr>
          <w:rFonts w:ascii="Arial" w:eastAsia="Calibri" w:hAnsi="Arial" w:cs="Arial"/>
          <w:lang w:eastAsia="en-US"/>
        </w:rPr>
      </w:pPr>
      <w:r w:rsidRPr="003F1914">
        <w:rPr>
          <w:rFonts w:ascii="Arial" w:eastAsia="Calibri" w:hAnsi="Arial" w:cs="Arial"/>
          <w:b/>
          <w:lang w:eastAsia="en-US"/>
        </w:rPr>
        <w:t>Sueldo base de cotización:</w:t>
      </w:r>
      <w:r w:rsidRPr="003F1914">
        <w:rPr>
          <w:rFonts w:ascii="Arial" w:eastAsia="Calibri" w:hAnsi="Arial" w:cs="Arial"/>
          <w:lang w:eastAsia="en-US"/>
        </w:rPr>
        <w:t xml:space="preserve"> el que se integrará con el sueldo presupuestal, sobresueldo y quinquenio, excluyéndose cualquier otra prestación que el trabajador perciba con motivo de su trabajo. </w:t>
      </w:r>
    </w:p>
    <w:p w:rsidR="003F1914" w:rsidRPr="003F1914" w:rsidRDefault="003F1914" w:rsidP="003F1914">
      <w:pPr>
        <w:spacing w:line="360" w:lineRule="auto"/>
        <w:jc w:val="both"/>
        <w:rPr>
          <w:rFonts w:ascii="Arial" w:eastAsia="Calibri" w:hAnsi="Arial" w:cs="Arial"/>
          <w:b/>
          <w:lang w:eastAsia="en-US"/>
        </w:rPr>
      </w:pPr>
    </w:p>
    <w:p w:rsidR="003F1914" w:rsidRPr="003F1914" w:rsidRDefault="003F1914" w:rsidP="003F1914">
      <w:pPr>
        <w:spacing w:line="360" w:lineRule="auto"/>
        <w:ind w:left="708"/>
        <w:jc w:val="both"/>
        <w:rPr>
          <w:rFonts w:ascii="Arial" w:eastAsia="Calibri" w:hAnsi="Arial" w:cs="Arial"/>
          <w:lang w:eastAsia="en-US"/>
        </w:rPr>
      </w:pPr>
      <w:r w:rsidRPr="003F1914">
        <w:rPr>
          <w:rFonts w:ascii="Arial" w:eastAsia="Calibri" w:hAnsi="Arial" w:cs="Arial"/>
          <w:lang w:eastAsia="en-US"/>
        </w:rPr>
        <w:t>En ningún caso, el sueldo base de cotización diario podrá ser menor que un salario mínimo general ni mayor a quince unidades de medida y actualización vigentes;</w:t>
      </w:r>
    </w:p>
    <w:p w:rsidR="003F1914" w:rsidRPr="003F1914" w:rsidRDefault="003F1914" w:rsidP="003F1914">
      <w:pPr>
        <w:spacing w:line="360" w:lineRule="auto"/>
        <w:jc w:val="both"/>
        <w:rPr>
          <w:rFonts w:ascii="Arial" w:eastAsia="Calibri" w:hAnsi="Arial" w:cs="Arial"/>
          <w:lang w:eastAsia="en-US"/>
        </w:rPr>
      </w:pPr>
    </w:p>
    <w:p w:rsidR="003F1914" w:rsidRPr="003F1914" w:rsidRDefault="003F1914" w:rsidP="003F1914">
      <w:pPr>
        <w:spacing w:line="360" w:lineRule="auto"/>
        <w:ind w:left="360" w:firstLine="348"/>
        <w:jc w:val="both"/>
        <w:rPr>
          <w:rFonts w:ascii="Arial" w:eastAsia="Calibri" w:hAnsi="Arial" w:cs="Arial"/>
          <w:lang w:eastAsia="en-US"/>
        </w:rPr>
      </w:pPr>
      <w:r w:rsidRPr="003F1914">
        <w:rPr>
          <w:rFonts w:ascii="Arial" w:eastAsia="Calibri" w:hAnsi="Arial" w:cs="Arial"/>
          <w:lang w:eastAsia="en-US"/>
        </w:rPr>
        <w:t>Para estos efectos se entenderá:</w:t>
      </w:r>
    </w:p>
    <w:p w:rsidR="003F1914" w:rsidRPr="003F1914" w:rsidRDefault="003F1914" w:rsidP="003F1914">
      <w:pPr>
        <w:spacing w:line="360" w:lineRule="auto"/>
        <w:jc w:val="both"/>
        <w:rPr>
          <w:rFonts w:ascii="Arial" w:eastAsia="Calibri" w:hAnsi="Arial" w:cs="Arial"/>
          <w:lang w:eastAsia="en-US"/>
        </w:rPr>
      </w:pPr>
    </w:p>
    <w:p w:rsidR="003F1914" w:rsidRPr="003F1914" w:rsidRDefault="003F1914" w:rsidP="00A702ED">
      <w:pPr>
        <w:numPr>
          <w:ilvl w:val="0"/>
          <w:numId w:val="8"/>
        </w:numPr>
        <w:spacing w:line="360" w:lineRule="auto"/>
        <w:jc w:val="both"/>
        <w:rPr>
          <w:rFonts w:ascii="Arial" w:eastAsia="Calibri" w:hAnsi="Arial" w:cs="Arial"/>
          <w:lang w:eastAsia="en-US"/>
        </w:rPr>
      </w:pPr>
      <w:r w:rsidRPr="003F1914">
        <w:rPr>
          <w:rFonts w:ascii="Arial" w:eastAsia="Calibri" w:hAnsi="Arial" w:cs="Arial"/>
          <w:b/>
          <w:lang w:eastAsia="en-US"/>
        </w:rPr>
        <w:t>Sueldo Presupuestal:</w:t>
      </w:r>
      <w:r w:rsidRPr="003F1914">
        <w:rPr>
          <w:rFonts w:ascii="Arial" w:eastAsia="Calibri" w:hAnsi="Arial" w:cs="Arial"/>
          <w:lang w:eastAsia="en-US"/>
        </w:rPr>
        <w:t xml:space="preserve"> Es la remuneración señalada en la designación o en el nombramiento del trabajador, en relación con la plaza o puesto que desempeña;</w:t>
      </w:r>
    </w:p>
    <w:p w:rsidR="003F1914" w:rsidRPr="003F1914" w:rsidRDefault="003F1914" w:rsidP="003F1914">
      <w:pPr>
        <w:spacing w:line="360" w:lineRule="auto"/>
        <w:ind w:left="1068"/>
        <w:jc w:val="both"/>
        <w:rPr>
          <w:rFonts w:ascii="Arial" w:eastAsia="Calibri" w:hAnsi="Arial" w:cs="Arial"/>
          <w:lang w:eastAsia="en-US"/>
        </w:rPr>
      </w:pPr>
    </w:p>
    <w:p w:rsidR="003F1914" w:rsidRPr="003F1914" w:rsidRDefault="003F1914" w:rsidP="00A702ED">
      <w:pPr>
        <w:numPr>
          <w:ilvl w:val="0"/>
          <w:numId w:val="8"/>
        </w:numPr>
        <w:spacing w:line="360" w:lineRule="auto"/>
        <w:jc w:val="both"/>
        <w:rPr>
          <w:rFonts w:ascii="Arial" w:eastAsia="Calibri" w:hAnsi="Arial" w:cs="Arial"/>
          <w:lang w:eastAsia="en-US"/>
        </w:rPr>
      </w:pPr>
      <w:r w:rsidRPr="003F1914">
        <w:rPr>
          <w:rFonts w:ascii="Arial" w:eastAsia="Calibri" w:hAnsi="Arial" w:cs="Arial"/>
          <w:b/>
          <w:lang w:eastAsia="en-US"/>
        </w:rPr>
        <w:lastRenderedPageBreak/>
        <w:t>Sobresueldo:</w:t>
      </w:r>
      <w:r w:rsidRPr="003F1914">
        <w:rPr>
          <w:rFonts w:ascii="Arial" w:eastAsia="Calibri" w:hAnsi="Arial" w:cs="Arial"/>
          <w:lang w:eastAsia="en-US"/>
        </w:rPr>
        <w:t xml:space="preserve"> Es la remuneración adicional concedida al trabajador sindicalizado; y</w:t>
      </w:r>
    </w:p>
    <w:p w:rsidR="003F1914" w:rsidRPr="003F1914" w:rsidRDefault="003F1914" w:rsidP="003F1914">
      <w:pPr>
        <w:spacing w:line="360" w:lineRule="auto"/>
        <w:ind w:left="1068"/>
        <w:jc w:val="both"/>
        <w:rPr>
          <w:rFonts w:ascii="Arial" w:eastAsia="Calibri" w:hAnsi="Arial" w:cs="Arial"/>
          <w:lang w:eastAsia="en-US"/>
        </w:rPr>
      </w:pPr>
    </w:p>
    <w:p w:rsidR="003F1914" w:rsidRPr="003F1914" w:rsidRDefault="003F1914" w:rsidP="00A702ED">
      <w:pPr>
        <w:numPr>
          <w:ilvl w:val="0"/>
          <w:numId w:val="8"/>
        </w:numPr>
        <w:spacing w:line="360" w:lineRule="auto"/>
        <w:jc w:val="both"/>
        <w:rPr>
          <w:rFonts w:ascii="Arial" w:eastAsia="Calibri" w:hAnsi="Arial" w:cs="Arial"/>
          <w:lang w:eastAsia="en-US"/>
        </w:rPr>
      </w:pPr>
      <w:r w:rsidRPr="003F1914">
        <w:rPr>
          <w:rFonts w:ascii="Arial" w:eastAsia="Calibri" w:hAnsi="Arial" w:cs="Arial"/>
          <w:b/>
          <w:lang w:eastAsia="en-US"/>
        </w:rPr>
        <w:t>Quinquenio:</w:t>
      </w:r>
      <w:r w:rsidRPr="003F1914">
        <w:rPr>
          <w:rFonts w:ascii="Arial" w:eastAsia="Calibri" w:hAnsi="Arial" w:cs="Arial"/>
          <w:lang w:eastAsia="en-US"/>
        </w:rPr>
        <w:t xml:space="preserve"> La cantidad fija adicional que se cubre a los trabajadores sindicalizados por cada 5 años de servicios efectivos hasta llegar a 30 años.</w:t>
      </w:r>
    </w:p>
    <w:p w:rsidR="003F1914" w:rsidRPr="003F1914" w:rsidRDefault="003F1914" w:rsidP="003F1914">
      <w:pPr>
        <w:spacing w:line="360" w:lineRule="auto"/>
        <w:jc w:val="both"/>
        <w:rPr>
          <w:rFonts w:ascii="Arial" w:eastAsia="Calibri" w:hAnsi="Arial" w:cs="Arial"/>
          <w:lang w:eastAsia="en-US"/>
        </w:rPr>
      </w:pPr>
    </w:p>
    <w:p w:rsidR="003F1914" w:rsidRPr="003F1914" w:rsidRDefault="003F1914" w:rsidP="00A702ED">
      <w:pPr>
        <w:numPr>
          <w:ilvl w:val="0"/>
          <w:numId w:val="3"/>
        </w:numPr>
        <w:spacing w:line="360" w:lineRule="auto"/>
        <w:ind w:hanging="153"/>
        <w:jc w:val="both"/>
        <w:rPr>
          <w:rFonts w:ascii="Arial" w:hAnsi="Arial" w:cs="Arial"/>
          <w:b/>
        </w:rPr>
      </w:pPr>
      <w:r w:rsidRPr="003F1914">
        <w:rPr>
          <w:rFonts w:ascii="Arial" w:hAnsi="Arial" w:cs="Arial"/>
          <w:b/>
        </w:rPr>
        <w:t xml:space="preserve">Sueldo Regulador: </w:t>
      </w:r>
      <w:r w:rsidRPr="003F1914">
        <w:rPr>
          <w:rFonts w:ascii="Arial" w:hAnsi="Arial" w:cs="Arial"/>
          <w:bCs/>
        </w:rPr>
        <w:t xml:space="preserve">Es el promedio ponderado de los sueldos base de cotización, previa actualización con base en los tabuladores salariales que rijan al personal en activo, que hubiera percibido el trabajador durante los últimos quince años de su vida laboral.  </w:t>
      </w:r>
    </w:p>
    <w:p w:rsidR="003F1914" w:rsidRPr="003F1914" w:rsidRDefault="003F1914" w:rsidP="003F1914">
      <w:pPr>
        <w:spacing w:line="360" w:lineRule="auto"/>
        <w:ind w:left="708"/>
        <w:jc w:val="both"/>
        <w:rPr>
          <w:rFonts w:ascii="Arial" w:eastAsia="Calibri" w:hAnsi="Arial" w:cs="Arial"/>
          <w:lang w:eastAsia="en-US"/>
        </w:rPr>
      </w:pPr>
    </w:p>
    <w:p w:rsidR="003F1914" w:rsidRPr="003F1914" w:rsidRDefault="003F1914" w:rsidP="003F1914">
      <w:pPr>
        <w:spacing w:line="360" w:lineRule="auto"/>
        <w:ind w:left="708"/>
        <w:jc w:val="both"/>
        <w:rPr>
          <w:rFonts w:ascii="Arial" w:eastAsia="Calibri" w:hAnsi="Arial" w:cs="Arial"/>
          <w:lang w:eastAsia="en-US"/>
        </w:rPr>
      </w:pPr>
      <w:r w:rsidRPr="003F1914">
        <w:rPr>
          <w:rFonts w:ascii="Arial" w:eastAsia="Calibri" w:hAnsi="Arial" w:cs="Arial"/>
          <w:lang w:eastAsia="en-US"/>
        </w:rPr>
        <w:t>Cuando el trabajador no contara con al menos 15 años de antigüedad, el sueldo regulador será el promedio ponderado de los sueldos base de cotización previa actualización con base en los tabuladores salariales que rijan al personal en activo durante toda su vida laboral.</w:t>
      </w:r>
    </w:p>
    <w:p w:rsidR="003F1914" w:rsidRPr="003F1914" w:rsidRDefault="003F1914" w:rsidP="003F1914">
      <w:pPr>
        <w:jc w:val="both"/>
        <w:rPr>
          <w:rFonts w:ascii="Arial" w:eastAsia="Calibri" w:hAnsi="Arial" w:cs="Arial"/>
          <w:lang w:eastAsia="en-US"/>
        </w:rPr>
      </w:pPr>
    </w:p>
    <w:p w:rsidR="003F1914" w:rsidRPr="003F1914" w:rsidRDefault="003F1914" w:rsidP="003F1914">
      <w:pPr>
        <w:spacing w:line="360" w:lineRule="auto"/>
        <w:ind w:left="708"/>
        <w:jc w:val="both"/>
        <w:rPr>
          <w:rFonts w:ascii="Arial" w:eastAsia="Calibri" w:hAnsi="Arial" w:cs="Arial"/>
          <w:lang w:eastAsia="en-US"/>
        </w:rPr>
      </w:pPr>
      <w:r w:rsidRPr="003F1914">
        <w:rPr>
          <w:rFonts w:ascii="Arial" w:eastAsia="Calibri" w:hAnsi="Arial" w:cs="Arial"/>
          <w:lang w:eastAsia="en-US"/>
        </w:rPr>
        <w:t>En el caso de los trabajadores sindicalizados que hayan aportado sus cuotas sobre los conceptos de sueldo presupuestal, sobresueldo y quinquenio durante toda su vida laboral, se considerará como sueldo regulador el último sueldo base de cotización percibido; y</w:t>
      </w:r>
    </w:p>
    <w:p w:rsidR="003F1914" w:rsidRPr="003F1914" w:rsidRDefault="003F1914" w:rsidP="003F1914">
      <w:pPr>
        <w:spacing w:line="360" w:lineRule="auto"/>
        <w:ind w:left="720"/>
        <w:jc w:val="both"/>
        <w:rPr>
          <w:rFonts w:ascii="Arial" w:hAnsi="Arial" w:cs="Arial"/>
          <w:b/>
        </w:rPr>
      </w:pPr>
    </w:p>
    <w:p w:rsidR="003F1914" w:rsidRPr="003F1914" w:rsidRDefault="003F1914" w:rsidP="00A702ED">
      <w:pPr>
        <w:numPr>
          <w:ilvl w:val="0"/>
          <w:numId w:val="3"/>
        </w:numPr>
        <w:spacing w:line="360" w:lineRule="auto"/>
        <w:ind w:hanging="153"/>
        <w:jc w:val="both"/>
        <w:rPr>
          <w:rFonts w:ascii="Arial" w:hAnsi="Arial" w:cs="Arial"/>
          <w:b/>
        </w:rPr>
      </w:pPr>
      <w:r w:rsidRPr="003F1914">
        <w:rPr>
          <w:rFonts w:ascii="Arial" w:hAnsi="Arial" w:cs="Arial"/>
          <w:b/>
        </w:rPr>
        <w:t>Trabajador:</w:t>
      </w:r>
      <w:r w:rsidRPr="003F1914">
        <w:rPr>
          <w:rFonts w:ascii="Arial" w:hAnsi="Arial" w:cs="Arial"/>
        </w:rPr>
        <w:t xml:space="preserve"> El servidor público, de cualquier jerarquía, que preste sus servicios en cualquiera de las entidades patronales, por designación legal mediante nombramiento o consignación en la nómina de pago; de acuerdo con el estatuto jurídico para los trabajadores al servicio del estado de Coahuila, éste se clasificará en: trabajador de base, trabajador de base sindicalizado y trabajador de confianza.</w:t>
      </w:r>
    </w:p>
    <w:p w:rsidR="003F1914" w:rsidRPr="003F1914" w:rsidRDefault="003F1914" w:rsidP="003F1914">
      <w:pPr>
        <w:spacing w:line="360" w:lineRule="auto"/>
        <w:jc w:val="both"/>
        <w:rPr>
          <w:rFonts w:ascii="Arial" w:eastAsia="Calibri" w:hAnsi="Arial" w:cs="Arial"/>
          <w:lang w:val="es-MX" w:eastAsia="en-US"/>
        </w:rPr>
      </w:pPr>
    </w:p>
    <w:p w:rsidR="003F1914" w:rsidRPr="003F1914" w:rsidRDefault="003F1914" w:rsidP="003F1914">
      <w:pPr>
        <w:spacing w:line="360" w:lineRule="auto"/>
        <w:jc w:val="both"/>
        <w:rPr>
          <w:rFonts w:ascii="Arial" w:eastAsia="Arial" w:hAnsi="Arial" w:cs="Arial"/>
          <w:lang w:eastAsia="es-MX"/>
        </w:rPr>
      </w:pPr>
      <w:r w:rsidRPr="003F1914">
        <w:rPr>
          <w:rFonts w:ascii="Arial" w:eastAsia="Arial" w:hAnsi="Arial" w:cs="Arial"/>
          <w:b/>
          <w:lang w:eastAsia="es-MX"/>
        </w:rPr>
        <w:lastRenderedPageBreak/>
        <w:t>ARTÍCULO 3°.-</w:t>
      </w:r>
      <w:r w:rsidRPr="003F1914">
        <w:rPr>
          <w:rFonts w:ascii="Arial" w:eastAsia="Arial" w:hAnsi="Arial" w:cs="Arial"/>
          <w:lang w:eastAsia="es-MX"/>
        </w:rPr>
        <w:t xml:space="preserve"> Las prestaciones que en esta Ley se establecen se otorgarán con cargo a las reservas correspondientes, que se constituya con las cuotas y aportaciones que realicen los trabajadores y las entidades patronales en los términos de esta Ley.</w:t>
      </w:r>
    </w:p>
    <w:p w:rsidR="003F1914" w:rsidRPr="003F1914" w:rsidRDefault="003F1914" w:rsidP="003F1914">
      <w:pPr>
        <w:spacing w:line="360" w:lineRule="auto"/>
        <w:jc w:val="both"/>
        <w:rPr>
          <w:rFonts w:ascii="Arial" w:eastAsia="Calibri" w:hAnsi="Arial" w:cs="Arial"/>
          <w:lang w:val="es-MX" w:eastAsia="en-US"/>
        </w:rPr>
      </w:pPr>
    </w:p>
    <w:p w:rsidR="003F1914" w:rsidRPr="003F1914" w:rsidRDefault="003F1914" w:rsidP="003F1914">
      <w:pPr>
        <w:spacing w:line="360" w:lineRule="auto"/>
        <w:jc w:val="both"/>
        <w:rPr>
          <w:rFonts w:ascii="Arial" w:eastAsia="Calibri" w:hAnsi="Arial" w:cs="Arial"/>
          <w:lang w:val="es-MX" w:eastAsia="en-US"/>
        </w:rPr>
      </w:pPr>
      <w:r w:rsidRPr="003F1914">
        <w:rPr>
          <w:rFonts w:ascii="Arial" w:hAnsi="Arial" w:cs="Arial"/>
          <w:b/>
          <w:lang w:eastAsia="es-MX"/>
        </w:rPr>
        <w:t>ARTÍCULO 4°.-</w:t>
      </w:r>
      <w:r w:rsidRPr="003F1914">
        <w:rPr>
          <w:rFonts w:ascii="Arial" w:hAnsi="Arial" w:cs="Arial"/>
          <w:lang w:eastAsia="es-MX"/>
        </w:rPr>
        <w:t xml:space="preserve"> Los trabajadores aportarán al Instituto, una cuota obligatoria del 12% del sueldo base de cotización, y las entidades patronales aportarán el 25% sobre el equivalente al sueldo base de cotización de los trabajadores.</w:t>
      </w:r>
    </w:p>
    <w:p w:rsidR="003F1914" w:rsidRPr="003F1914" w:rsidRDefault="003F1914" w:rsidP="003F1914">
      <w:pPr>
        <w:spacing w:line="360" w:lineRule="auto"/>
        <w:jc w:val="both"/>
        <w:rPr>
          <w:rFonts w:ascii="Arial" w:eastAsia="Calibri" w:hAnsi="Arial" w:cs="Arial"/>
          <w:lang w:val="es-MX" w:eastAsia="en-US"/>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b/>
          <w:lang w:eastAsia="es-MX"/>
        </w:rPr>
        <w:t>ARTÍCULO 5°.-</w:t>
      </w:r>
      <w:r w:rsidRPr="003F1914">
        <w:rPr>
          <w:rFonts w:ascii="Arial" w:eastAsia="Calibri" w:hAnsi="Arial" w:cs="Arial"/>
          <w:lang w:eastAsia="es-MX"/>
        </w:rPr>
        <w:t xml:space="preserve"> Las entidades patronales retendrán y enviarán quincenalmente al Instituto las cuotas descontadas a los trabajadores, así como las aportaciones que a las mismas corresponda efectuar al Instituto, conforme al Artículo 4° de esta Ley. Asimismo, enviarán las nóminas o recibos correspondientes.</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lang w:eastAsia="es-MX"/>
        </w:rPr>
        <w:t>La falta de Pago del entero dentro del plazo señalado causará cargos en contra de la entidad patronal de 1.5 veces del costo porcentual promedio mensual vigente, desde el día en que se incurra en la mora y hasta en tanto sea liquidado.</w:t>
      </w:r>
    </w:p>
    <w:p w:rsidR="003F1914" w:rsidRPr="003F1914" w:rsidRDefault="003F1914" w:rsidP="003F1914">
      <w:pPr>
        <w:spacing w:line="360" w:lineRule="auto"/>
        <w:jc w:val="both"/>
        <w:rPr>
          <w:rFonts w:ascii="Arial" w:eastAsia="Calibri" w:hAnsi="Arial" w:cs="Arial"/>
          <w:lang w:val="es-MX" w:eastAsia="en-US"/>
        </w:rPr>
      </w:pPr>
    </w:p>
    <w:p w:rsidR="003F1914" w:rsidRPr="003F1914" w:rsidRDefault="003F1914" w:rsidP="003F1914">
      <w:pPr>
        <w:spacing w:line="360" w:lineRule="auto"/>
        <w:jc w:val="both"/>
        <w:rPr>
          <w:rFonts w:ascii="Arial" w:eastAsia="Calibri" w:hAnsi="Arial" w:cs="Arial"/>
          <w:lang w:val="es-MX" w:eastAsia="en-US"/>
        </w:rPr>
      </w:pPr>
      <w:r w:rsidRPr="003F1914">
        <w:rPr>
          <w:rFonts w:ascii="Arial" w:eastAsia="Calibri" w:hAnsi="Arial" w:cs="Arial"/>
          <w:b/>
          <w:bCs/>
          <w:lang w:val="es-MX" w:eastAsia="en-US"/>
        </w:rPr>
        <w:t>ARTÍCULO 6°.-</w:t>
      </w:r>
      <w:r w:rsidRPr="003F1914">
        <w:rPr>
          <w:rFonts w:ascii="Arial" w:eastAsia="Calibri" w:hAnsi="Arial" w:cs="Arial"/>
          <w:lang w:val="es-MX" w:eastAsia="en-US"/>
        </w:rPr>
        <w:t xml:space="preserve"> …</w:t>
      </w:r>
    </w:p>
    <w:p w:rsidR="003F1914" w:rsidRPr="003F1914" w:rsidRDefault="003F1914" w:rsidP="003F1914">
      <w:pPr>
        <w:spacing w:line="360" w:lineRule="auto"/>
        <w:jc w:val="both"/>
        <w:rPr>
          <w:rFonts w:ascii="Arial" w:eastAsia="Calibri" w:hAnsi="Arial" w:cs="Arial"/>
          <w:lang w:val="es-MX" w:eastAsia="en-US"/>
        </w:rPr>
      </w:pPr>
    </w:p>
    <w:p w:rsidR="003F1914" w:rsidRPr="003F1914" w:rsidRDefault="003F1914" w:rsidP="003F1914">
      <w:pPr>
        <w:spacing w:line="360" w:lineRule="auto"/>
        <w:jc w:val="both"/>
        <w:rPr>
          <w:rFonts w:ascii="Arial" w:eastAsia="Calibri" w:hAnsi="Arial" w:cs="Arial"/>
          <w:lang w:val="es-MX" w:eastAsia="en-US"/>
        </w:rPr>
      </w:pPr>
      <w:r w:rsidRPr="003F1914">
        <w:rPr>
          <w:rFonts w:ascii="Arial" w:eastAsia="Calibri" w:hAnsi="Arial" w:cs="Arial"/>
          <w:lang w:val="es-MX" w:eastAsia="en-US"/>
        </w:rPr>
        <w:t>…</w:t>
      </w:r>
    </w:p>
    <w:p w:rsidR="003F1914" w:rsidRPr="003F1914" w:rsidRDefault="003F1914" w:rsidP="003F1914">
      <w:pPr>
        <w:spacing w:line="360" w:lineRule="auto"/>
        <w:jc w:val="both"/>
        <w:rPr>
          <w:rFonts w:ascii="Arial" w:eastAsia="Calibri" w:hAnsi="Arial" w:cs="Arial"/>
          <w:lang w:val="es-MX" w:eastAsia="en-US"/>
        </w:rPr>
      </w:pPr>
    </w:p>
    <w:p w:rsidR="003F1914" w:rsidRPr="003F1914" w:rsidRDefault="003F1914" w:rsidP="003F1914">
      <w:pPr>
        <w:spacing w:line="360" w:lineRule="auto"/>
        <w:jc w:val="both"/>
        <w:rPr>
          <w:rFonts w:ascii="Arial" w:eastAsia="Calibri" w:hAnsi="Arial" w:cs="Arial"/>
          <w:lang w:val="es-MX" w:eastAsia="en-US"/>
        </w:rPr>
      </w:pPr>
      <w:r w:rsidRPr="003F1914">
        <w:rPr>
          <w:rFonts w:ascii="Arial" w:eastAsia="Calibri" w:hAnsi="Arial" w:cs="Arial"/>
          <w:lang w:val="es-MX" w:eastAsia="en-US"/>
        </w:rPr>
        <w:t>I.- Altas y bajas de los trabajadores; y</w:t>
      </w:r>
    </w:p>
    <w:p w:rsidR="003F1914" w:rsidRPr="003F1914" w:rsidRDefault="003F1914" w:rsidP="003F1914">
      <w:pPr>
        <w:spacing w:line="360" w:lineRule="auto"/>
        <w:jc w:val="both"/>
        <w:rPr>
          <w:rFonts w:ascii="Arial" w:eastAsia="Calibri" w:hAnsi="Arial" w:cs="Arial"/>
          <w:lang w:val="es-MX" w:eastAsia="en-US"/>
        </w:rPr>
      </w:pPr>
    </w:p>
    <w:p w:rsidR="003F1914" w:rsidRPr="003F1914" w:rsidRDefault="003F1914" w:rsidP="003F1914">
      <w:pPr>
        <w:spacing w:line="360" w:lineRule="auto"/>
        <w:jc w:val="both"/>
        <w:rPr>
          <w:rFonts w:ascii="Arial" w:eastAsia="Calibri" w:hAnsi="Arial" w:cs="Arial"/>
          <w:lang w:val="es-MX" w:eastAsia="en-US"/>
        </w:rPr>
      </w:pPr>
      <w:r w:rsidRPr="003F1914">
        <w:rPr>
          <w:rFonts w:ascii="Arial" w:eastAsia="Calibri" w:hAnsi="Arial" w:cs="Arial"/>
          <w:lang w:val="es-MX" w:eastAsia="en-US"/>
        </w:rPr>
        <w:t xml:space="preserve">II.- Las modificaciones de los sueldos sujetos a descuentos. </w:t>
      </w:r>
    </w:p>
    <w:p w:rsidR="003F1914" w:rsidRPr="003F1914" w:rsidRDefault="003F1914" w:rsidP="003F1914">
      <w:pPr>
        <w:spacing w:line="360" w:lineRule="auto"/>
        <w:jc w:val="both"/>
        <w:rPr>
          <w:rFonts w:ascii="Arial" w:eastAsia="Calibri" w:hAnsi="Arial" w:cs="Arial"/>
          <w:lang w:val="es-MX" w:eastAsia="en-US"/>
        </w:rPr>
      </w:pPr>
    </w:p>
    <w:p w:rsidR="003F1914" w:rsidRPr="003F1914" w:rsidRDefault="003F1914" w:rsidP="003F1914">
      <w:pPr>
        <w:spacing w:line="360" w:lineRule="auto"/>
        <w:jc w:val="both"/>
        <w:rPr>
          <w:rFonts w:ascii="Arial" w:eastAsia="Calibri" w:hAnsi="Arial" w:cs="Arial"/>
          <w:lang w:val="es-MX" w:eastAsia="en-US"/>
        </w:rPr>
      </w:pPr>
      <w:r w:rsidRPr="003F1914">
        <w:rPr>
          <w:rFonts w:ascii="Arial" w:eastAsia="Calibri" w:hAnsi="Arial" w:cs="Arial"/>
          <w:lang w:val="es-MX" w:eastAsia="en-US"/>
        </w:rPr>
        <w:t xml:space="preserve">III.- Se deroga. </w:t>
      </w:r>
    </w:p>
    <w:p w:rsidR="003F1914" w:rsidRPr="003F1914" w:rsidRDefault="003F1914" w:rsidP="003F1914">
      <w:pPr>
        <w:spacing w:line="360" w:lineRule="auto"/>
        <w:jc w:val="both"/>
        <w:rPr>
          <w:rFonts w:ascii="Arial" w:eastAsia="Calibri" w:hAnsi="Arial" w:cs="Arial"/>
          <w:lang w:val="es-MX" w:eastAsia="en-US"/>
        </w:rPr>
      </w:pPr>
    </w:p>
    <w:p w:rsidR="003F1914" w:rsidRPr="003F1914" w:rsidRDefault="003F1914" w:rsidP="003F1914">
      <w:pPr>
        <w:spacing w:line="360" w:lineRule="auto"/>
        <w:ind w:left="708" w:hanging="708"/>
        <w:jc w:val="both"/>
        <w:rPr>
          <w:rFonts w:ascii="Arial" w:eastAsia="Calibri" w:hAnsi="Arial" w:cs="Arial"/>
          <w:b/>
          <w:bCs/>
          <w:lang w:val="es-MX" w:eastAsia="en-US"/>
        </w:rPr>
      </w:pPr>
      <w:r w:rsidRPr="003F1914">
        <w:rPr>
          <w:rFonts w:ascii="Arial" w:eastAsia="Calibri" w:hAnsi="Arial" w:cs="Arial"/>
          <w:b/>
          <w:bCs/>
          <w:lang w:val="es-MX" w:eastAsia="en-US"/>
        </w:rPr>
        <w:t xml:space="preserve">ARTÍCULO 9°.- </w:t>
      </w:r>
      <w:r w:rsidRPr="003F1914">
        <w:rPr>
          <w:rFonts w:ascii="Arial" w:eastAsia="Calibri" w:hAnsi="Arial" w:cs="Arial"/>
          <w:lang w:val="es-MX" w:eastAsia="en-US"/>
        </w:rPr>
        <w:t xml:space="preserve">Se deroga.     </w:t>
      </w:r>
    </w:p>
    <w:p w:rsidR="003F1914" w:rsidRPr="003F1914" w:rsidRDefault="003F1914" w:rsidP="003F1914">
      <w:pPr>
        <w:spacing w:line="360" w:lineRule="auto"/>
        <w:jc w:val="both"/>
        <w:rPr>
          <w:rFonts w:ascii="Arial" w:eastAsia="Calibri" w:hAnsi="Arial" w:cs="Arial"/>
          <w:lang w:val="es-MX" w:eastAsia="en-US"/>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b/>
          <w:lang w:eastAsia="es-MX"/>
        </w:rPr>
        <w:lastRenderedPageBreak/>
        <w:t>ARTÍCULO 10°.-</w:t>
      </w:r>
      <w:r w:rsidRPr="003F1914">
        <w:rPr>
          <w:rFonts w:ascii="Arial" w:eastAsia="Calibri" w:hAnsi="Arial" w:cs="Arial"/>
          <w:lang w:eastAsia="es-MX"/>
        </w:rPr>
        <w:t xml:space="preserve"> Cuando por cualquier motivo imputable al trabajador, no se hubieren hecho a éste los descuentos correspondientes, el Instituto dispondrá que se descuente hasta </w:t>
      </w:r>
      <w:r w:rsidRPr="003F1914">
        <w:rPr>
          <w:rFonts w:ascii="Arial" w:eastAsia="Calibri" w:hAnsi="Arial" w:cs="Arial"/>
          <w:bCs/>
          <w:lang w:eastAsia="es-MX"/>
        </w:rPr>
        <w:t>el 30%</w:t>
      </w:r>
      <w:r w:rsidRPr="003F1914">
        <w:rPr>
          <w:rFonts w:ascii="Arial" w:eastAsia="Calibri" w:hAnsi="Arial" w:cs="Arial"/>
          <w:lang w:eastAsia="es-MX"/>
        </w:rPr>
        <w:t xml:space="preserve"> de su sueldo en tanto el adeudo vencido no esté totalmente cubierto, a menos que el trabajador solicite y obtenga un mayor plazo para liquidarlo.</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lang w:eastAsia="es-MX"/>
        </w:rPr>
        <w:t xml:space="preserve">En caso de que el trabajador perciba </w:t>
      </w:r>
      <w:r w:rsidRPr="003F1914">
        <w:rPr>
          <w:rFonts w:ascii="Arial" w:eastAsia="Calibri" w:hAnsi="Arial" w:cs="Arial"/>
          <w:bCs/>
          <w:lang w:eastAsia="es-MX"/>
        </w:rPr>
        <w:t>un</w:t>
      </w:r>
      <w:r w:rsidRPr="003F1914">
        <w:rPr>
          <w:rFonts w:ascii="Arial" w:eastAsia="Calibri" w:hAnsi="Arial" w:cs="Arial"/>
          <w:lang w:eastAsia="es-MX"/>
        </w:rPr>
        <w:t xml:space="preserve"> salario mínimo, se estará a lo que disponga la Ley de la Materia. </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3F1914">
      <w:pPr>
        <w:spacing w:line="360" w:lineRule="auto"/>
        <w:jc w:val="both"/>
        <w:rPr>
          <w:rFonts w:ascii="Arial" w:eastAsia="Calibri" w:hAnsi="Arial" w:cs="Arial"/>
          <w:lang w:val="es-MX" w:eastAsia="en-US"/>
        </w:rPr>
      </w:pPr>
      <w:r w:rsidRPr="003F1914">
        <w:rPr>
          <w:rFonts w:ascii="Arial" w:hAnsi="Arial" w:cs="Arial"/>
          <w:lang w:eastAsia="es-MX"/>
        </w:rPr>
        <w:t>...</w:t>
      </w:r>
    </w:p>
    <w:p w:rsidR="003F1914" w:rsidRPr="003F1914" w:rsidRDefault="003F1914" w:rsidP="003F1914">
      <w:pPr>
        <w:spacing w:line="360" w:lineRule="auto"/>
        <w:jc w:val="both"/>
        <w:rPr>
          <w:rFonts w:ascii="Arial" w:eastAsia="Calibri" w:hAnsi="Arial" w:cs="Arial"/>
          <w:lang w:val="es-MX" w:eastAsia="en-US"/>
        </w:rPr>
      </w:pPr>
    </w:p>
    <w:p w:rsidR="003F1914" w:rsidRPr="003F1914" w:rsidRDefault="003F1914" w:rsidP="003F1914">
      <w:pPr>
        <w:spacing w:line="360" w:lineRule="auto"/>
        <w:jc w:val="both"/>
        <w:rPr>
          <w:rFonts w:ascii="Arial" w:eastAsia="Calibri" w:hAnsi="Arial" w:cs="Arial"/>
          <w:bCs/>
          <w:lang w:eastAsia="es-MX"/>
        </w:rPr>
      </w:pPr>
      <w:r w:rsidRPr="003F1914">
        <w:rPr>
          <w:rFonts w:ascii="Arial" w:eastAsia="Calibri" w:hAnsi="Arial" w:cs="Arial"/>
          <w:b/>
          <w:lang w:eastAsia="es-MX"/>
        </w:rPr>
        <w:t xml:space="preserve">ARTÍCULO 11.- </w:t>
      </w:r>
      <w:r w:rsidRPr="003F1914">
        <w:rPr>
          <w:rFonts w:ascii="Arial" w:eastAsia="Calibri" w:hAnsi="Arial" w:cs="Arial"/>
          <w:bCs/>
          <w:lang w:eastAsia="es-MX"/>
        </w:rPr>
        <w:t xml:space="preserve">Los trabajadores que por causas atribuibles a estos, no perciban íntegramente su sueldo, podrán continuar disfrutando de las prestaciones que esta Ley otorga, si cubren oportunamente la totalidad de las cuotas que les correspondan, considerando el último sueldo base de cotización reportado, debiendo comunicar a la entidad patronal donde trabajan si se trata de una irregularidad, para que esta corrija lo necesario y expida la constancia que solicite el Instituto. </w:t>
      </w:r>
    </w:p>
    <w:p w:rsidR="003F1914" w:rsidRPr="003F1914" w:rsidRDefault="003F1914" w:rsidP="003F1914">
      <w:pPr>
        <w:spacing w:line="360" w:lineRule="auto"/>
        <w:jc w:val="both"/>
        <w:rPr>
          <w:rFonts w:ascii="Arial" w:eastAsia="Calibri" w:hAnsi="Arial" w:cs="Arial"/>
          <w:bCs/>
          <w:lang w:eastAsia="es-MX"/>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lang w:eastAsia="es-MX"/>
        </w:rPr>
        <w:t>Cuando la omisión exceda de un año, el Instituto deberá cuantificar el capital constitutivo correspondiente y exigirlo a la entidad patronal, conforme al Reglamento respectivo.</w:t>
      </w:r>
    </w:p>
    <w:p w:rsidR="003F1914" w:rsidRPr="003F1914" w:rsidRDefault="003F1914" w:rsidP="003F1914">
      <w:pPr>
        <w:spacing w:line="360" w:lineRule="auto"/>
        <w:jc w:val="both"/>
        <w:rPr>
          <w:rFonts w:ascii="Arial" w:eastAsia="Calibri" w:hAnsi="Arial" w:cs="Arial"/>
          <w:lang w:val="es-MX" w:eastAsia="en-US"/>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b/>
          <w:lang w:eastAsia="es-MX"/>
        </w:rPr>
        <w:t>ARTÍCULO 12.-</w:t>
      </w:r>
      <w:r w:rsidRPr="003F1914">
        <w:rPr>
          <w:rFonts w:ascii="Arial" w:eastAsia="Calibri" w:hAnsi="Arial" w:cs="Arial"/>
          <w:lang w:eastAsia="es-MX"/>
        </w:rPr>
        <w:t xml:space="preserve"> Las licencias sin goce de sueldo que concedan los titulares de las entidades patronales, en los términos de las disposiciones legales aplicables, solamente podrán aplicarse como periodo cotizado, cuando estuvieren cubiertos por parte del trabajador íntegramente las cuotas y aportaciones, en los siguientes casos:</w:t>
      </w:r>
      <w:r w:rsidRPr="003F1914">
        <w:rPr>
          <w:rFonts w:ascii="Arial" w:eastAsia="Calibri" w:hAnsi="Arial" w:cs="Arial"/>
          <w:color w:val="000000"/>
          <w:lang w:eastAsia="es-MX"/>
        </w:rPr>
        <w:t xml:space="preserve">   </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A702ED">
      <w:pPr>
        <w:numPr>
          <w:ilvl w:val="0"/>
          <w:numId w:val="4"/>
        </w:numPr>
        <w:spacing w:line="360" w:lineRule="auto"/>
        <w:jc w:val="both"/>
        <w:rPr>
          <w:rFonts w:ascii="Arial" w:eastAsia="Calibri" w:hAnsi="Arial" w:cs="Arial"/>
          <w:color w:val="000000"/>
          <w:lang w:eastAsia="es-MX"/>
        </w:rPr>
      </w:pPr>
      <w:r w:rsidRPr="003F1914">
        <w:rPr>
          <w:rFonts w:ascii="Arial" w:eastAsia="Calibri" w:hAnsi="Arial" w:cs="Arial"/>
          <w:color w:val="000000"/>
          <w:lang w:eastAsia="es-MX"/>
        </w:rPr>
        <w:t xml:space="preserve">Licencias sin goce de sueldo para atender asuntos personales, que podrán ser hasta por seis meses; </w:t>
      </w:r>
    </w:p>
    <w:p w:rsidR="003F1914" w:rsidRPr="003F1914" w:rsidRDefault="003F1914" w:rsidP="003F1914">
      <w:pPr>
        <w:spacing w:line="360" w:lineRule="auto"/>
        <w:ind w:left="720"/>
        <w:jc w:val="both"/>
        <w:rPr>
          <w:rFonts w:ascii="Arial" w:eastAsia="Calibri" w:hAnsi="Arial" w:cs="Arial"/>
          <w:color w:val="000000"/>
          <w:lang w:eastAsia="es-MX"/>
        </w:rPr>
      </w:pPr>
    </w:p>
    <w:p w:rsidR="003F1914" w:rsidRPr="003F1914" w:rsidRDefault="003F1914" w:rsidP="00A702ED">
      <w:pPr>
        <w:numPr>
          <w:ilvl w:val="0"/>
          <w:numId w:val="4"/>
        </w:numPr>
        <w:spacing w:line="360" w:lineRule="auto"/>
        <w:jc w:val="both"/>
        <w:rPr>
          <w:rFonts w:ascii="Arial" w:eastAsia="Calibri" w:hAnsi="Arial" w:cs="Arial"/>
          <w:color w:val="000000"/>
          <w:lang w:eastAsia="es-MX"/>
        </w:rPr>
      </w:pPr>
      <w:r w:rsidRPr="003F1914">
        <w:rPr>
          <w:rFonts w:ascii="Arial" w:eastAsia="Calibri" w:hAnsi="Arial" w:cs="Arial"/>
          <w:color w:val="000000"/>
          <w:lang w:eastAsia="es-MX"/>
        </w:rPr>
        <w:lastRenderedPageBreak/>
        <w:t xml:space="preserve">Licencias para ocupar puestos de elección popular, por el tiempo que dure el cargo; </w:t>
      </w:r>
    </w:p>
    <w:p w:rsidR="003F1914" w:rsidRPr="003F1914" w:rsidRDefault="003F1914" w:rsidP="003F1914">
      <w:pPr>
        <w:spacing w:line="360" w:lineRule="auto"/>
        <w:ind w:left="708"/>
        <w:jc w:val="both"/>
        <w:rPr>
          <w:rFonts w:ascii="Arial" w:hAnsi="Arial" w:cs="Arial"/>
          <w:color w:val="000000"/>
          <w:lang w:eastAsia="es-MX"/>
        </w:rPr>
      </w:pPr>
    </w:p>
    <w:p w:rsidR="003F1914" w:rsidRPr="003F1914" w:rsidRDefault="003F1914" w:rsidP="00A702ED">
      <w:pPr>
        <w:numPr>
          <w:ilvl w:val="0"/>
          <w:numId w:val="4"/>
        </w:numPr>
        <w:spacing w:line="360" w:lineRule="auto"/>
        <w:jc w:val="both"/>
        <w:rPr>
          <w:rFonts w:ascii="Arial" w:eastAsia="Calibri" w:hAnsi="Arial" w:cs="Arial"/>
          <w:color w:val="000000"/>
          <w:lang w:eastAsia="es-MX"/>
        </w:rPr>
      </w:pPr>
      <w:r w:rsidRPr="003F1914">
        <w:rPr>
          <w:rFonts w:ascii="Arial" w:eastAsia="Calibri" w:hAnsi="Arial" w:cs="Arial"/>
          <w:color w:val="000000"/>
          <w:lang w:eastAsia="es-MX"/>
        </w:rPr>
        <w:t>Cuando el trabajador se encuentre en proceso que amerite prisión preventiva o equivalente y sea seguido de sentencia favorable o absolutoria; y</w:t>
      </w:r>
    </w:p>
    <w:p w:rsidR="003F1914" w:rsidRPr="003F1914" w:rsidRDefault="003F1914" w:rsidP="003F1914">
      <w:pPr>
        <w:spacing w:line="360" w:lineRule="auto"/>
        <w:ind w:left="708"/>
        <w:jc w:val="both"/>
        <w:rPr>
          <w:rFonts w:ascii="Arial" w:hAnsi="Arial" w:cs="Arial"/>
          <w:color w:val="000000"/>
          <w:lang w:eastAsia="es-MX"/>
        </w:rPr>
      </w:pPr>
    </w:p>
    <w:p w:rsidR="003F1914" w:rsidRPr="003F1914" w:rsidRDefault="003F1914" w:rsidP="00A702ED">
      <w:pPr>
        <w:numPr>
          <w:ilvl w:val="0"/>
          <w:numId w:val="4"/>
        </w:numPr>
        <w:spacing w:line="360" w:lineRule="auto"/>
        <w:jc w:val="both"/>
        <w:rPr>
          <w:rFonts w:ascii="Arial" w:eastAsia="Calibri" w:hAnsi="Arial" w:cs="Arial"/>
          <w:b/>
          <w:bCs/>
          <w:color w:val="000000"/>
          <w:lang w:eastAsia="es-MX"/>
        </w:rPr>
      </w:pPr>
      <w:r w:rsidRPr="003F1914">
        <w:rPr>
          <w:rFonts w:ascii="Arial" w:eastAsia="Calibri" w:hAnsi="Arial" w:cs="Arial"/>
          <w:color w:val="000000"/>
          <w:lang w:eastAsia="es-MX"/>
        </w:rPr>
        <w:t xml:space="preserve">Cuando sea suspendido por resolución administrativa y sea reinstalado al término del juicio. </w:t>
      </w:r>
    </w:p>
    <w:p w:rsidR="003F1914" w:rsidRPr="003F1914" w:rsidRDefault="003F1914" w:rsidP="003F1914">
      <w:pPr>
        <w:ind w:left="708"/>
        <w:jc w:val="both"/>
        <w:rPr>
          <w:rFonts w:ascii="Arial" w:hAnsi="Arial" w:cs="Arial"/>
          <w:color w:val="000000"/>
          <w:lang w:eastAsia="es-MX"/>
        </w:rPr>
      </w:pPr>
    </w:p>
    <w:p w:rsidR="003F1914" w:rsidRPr="003F1914" w:rsidRDefault="003F1914" w:rsidP="003F1914">
      <w:pPr>
        <w:ind w:left="708"/>
        <w:jc w:val="both"/>
        <w:rPr>
          <w:rFonts w:ascii="Arial" w:hAnsi="Arial" w:cs="Arial"/>
          <w:b/>
          <w:bCs/>
          <w:color w:val="000000"/>
          <w:lang w:eastAsia="es-MX"/>
        </w:rPr>
      </w:pPr>
    </w:p>
    <w:p w:rsidR="003F1914" w:rsidRPr="003F1914" w:rsidRDefault="003F1914" w:rsidP="003F1914">
      <w:pPr>
        <w:spacing w:line="360" w:lineRule="auto"/>
        <w:jc w:val="both"/>
        <w:rPr>
          <w:rFonts w:ascii="Arial" w:eastAsia="Calibri" w:hAnsi="Arial" w:cs="Arial"/>
          <w:bCs/>
          <w:lang w:eastAsia="es-MX"/>
        </w:rPr>
      </w:pPr>
      <w:r w:rsidRPr="003F1914">
        <w:rPr>
          <w:rFonts w:ascii="Arial" w:eastAsia="Calibri" w:hAnsi="Arial" w:cs="Arial"/>
          <w:b/>
          <w:lang w:eastAsia="es-MX"/>
        </w:rPr>
        <w:t>ARTÍCULO 12 BIS.-</w:t>
      </w:r>
      <w:r w:rsidRPr="003F1914">
        <w:rPr>
          <w:rFonts w:ascii="Arial" w:eastAsia="Calibri" w:hAnsi="Arial" w:cs="Arial"/>
          <w:bCs/>
          <w:lang w:eastAsia="es-MX"/>
        </w:rPr>
        <w:t xml:space="preserve"> Cada entidad patronal es responsable de los daños y perjuicios que se causaren a sus trabajadores o a los</w:t>
      </w:r>
      <w:r w:rsidRPr="003F1914">
        <w:rPr>
          <w:rFonts w:ascii="Arial" w:eastAsia="Calibri" w:hAnsi="Arial" w:cs="Arial"/>
          <w:b/>
          <w:lang w:eastAsia="es-MX"/>
        </w:rPr>
        <w:t xml:space="preserve"> </w:t>
      </w:r>
      <w:r w:rsidRPr="003F1914">
        <w:rPr>
          <w:rFonts w:ascii="Arial" w:eastAsia="Calibri" w:hAnsi="Arial" w:cs="Arial"/>
          <w:bCs/>
          <w:lang w:eastAsia="es-MX"/>
        </w:rPr>
        <w:t>beneficiarios de éste, cuando por falta de cumplimiento de inscribirlos o de avisar de su sueldo base de cotización o los cambios que sufriera éste, o de cualquier otra obligación que le impone esta Ley, no pudieran otorgarse las prestaciones consignadas en este ordenamiento, o bien, dichas prestaciones se vieran disminuidas en su cuantía, el Instituto será responsable del pago de los derechos de los afiliados y les otorgará las prestaciones que les correspondan.</w:t>
      </w:r>
      <w:r w:rsidRPr="003F1914">
        <w:rPr>
          <w:rFonts w:ascii="Arial" w:eastAsia="Calibri" w:hAnsi="Arial" w:cs="Arial"/>
          <w:b/>
          <w:lang w:eastAsia="es-MX"/>
        </w:rPr>
        <w:t xml:space="preserve"> </w:t>
      </w:r>
      <w:r w:rsidRPr="003F1914">
        <w:rPr>
          <w:rFonts w:ascii="Arial" w:eastAsia="Calibri" w:hAnsi="Arial" w:cs="Arial"/>
          <w:bCs/>
          <w:lang w:eastAsia="es-MX"/>
        </w:rPr>
        <w:t>En estos casos, la entidad patronal, está obligada a enterar o reintegrar al Instituto las cantidades que le correspondan, y será responsable del pago de los recargos y sanciones a los que haya lugar.</w:t>
      </w:r>
    </w:p>
    <w:p w:rsidR="003F1914" w:rsidRPr="003F1914" w:rsidRDefault="003F1914" w:rsidP="003F1914">
      <w:pPr>
        <w:spacing w:line="360" w:lineRule="auto"/>
        <w:jc w:val="both"/>
        <w:rPr>
          <w:rFonts w:ascii="Arial" w:eastAsia="Calibri" w:hAnsi="Arial" w:cs="Arial"/>
          <w:bCs/>
          <w:lang w:eastAsia="es-MX"/>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lang w:eastAsia="es-MX"/>
        </w:rPr>
        <w:t>Los daños y perjuicios, los recargos y sanciones serán determinados en un capital constitutivo a la entidad patronal.</w:t>
      </w:r>
    </w:p>
    <w:p w:rsidR="003F1914" w:rsidRPr="003F1914" w:rsidRDefault="003F1914" w:rsidP="003F1914">
      <w:pPr>
        <w:spacing w:line="360" w:lineRule="auto"/>
        <w:jc w:val="both"/>
        <w:rPr>
          <w:rFonts w:ascii="Arial" w:eastAsia="Calibri" w:hAnsi="Arial" w:cs="Arial"/>
          <w:lang w:val="es-MX" w:eastAsia="en-US"/>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lang w:eastAsia="es-MX"/>
        </w:rPr>
        <w:t xml:space="preserve">El reconocimiento de antigüedad cotizada se dará mediante el pago al Instituto, del capital constitutivo calculado actuarialmente, dicho pago se efectuará por la entidad patronal, en función de las cuotas y aportaciones establecidas en esta Ley, en una sola exhibición o a través de un convenio con el Instituto conforme al Reglamento respectivo.  </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lang w:eastAsia="es-MX"/>
        </w:rPr>
        <w:lastRenderedPageBreak/>
        <w:t xml:space="preserve">Se entiende como capital constitutivo al valor presente actuarial de las erogaciones adicionales que por concepto de beneficios se espera reciba el trabajador por parte del Instituto por el hecho de reconocerle años de cotizaciones no enteradas. </w:t>
      </w:r>
    </w:p>
    <w:p w:rsidR="003F1914" w:rsidRPr="003F1914" w:rsidRDefault="003F1914" w:rsidP="003F1914">
      <w:pPr>
        <w:spacing w:line="360" w:lineRule="auto"/>
        <w:jc w:val="both"/>
        <w:rPr>
          <w:rFonts w:ascii="Arial" w:eastAsia="Calibri" w:hAnsi="Arial" w:cs="Arial"/>
          <w:lang w:val="es-MX" w:eastAsia="en-US"/>
        </w:rPr>
      </w:pPr>
    </w:p>
    <w:p w:rsidR="003F1914" w:rsidRPr="003F1914" w:rsidRDefault="003F1914" w:rsidP="003F1914">
      <w:pPr>
        <w:spacing w:line="360" w:lineRule="auto"/>
        <w:jc w:val="both"/>
        <w:rPr>
          <w:rFonts w:ascii="Arial" w:eastAsia="Calibri" w:hAnsi="Arial" w:cs="Arial"/>
          <w:lang w:val="es-MX" w:eastAsia="en-US"/>
        </w:rPr>
      </w:pPr>
      <w:r w:rsidRPr="003F1914">
        <w:rPr>
          <w:rFonts w:ascii="Arial" w:hAnsi="Arial" w:cs="Arial"/>
          <w:b/>
          <w:lang w:eastAsia="es-MX"/>
        </w:rPr>
        <w:t>ARTÍCULO 13.-</w:t>
      </w:r>
      <w:r w:rsidRPr="003F1914">
        <w:rPr>
          <w:rFonts w:ascii="Arial" w:hAnsi="Arial" w:cs="Arial"/>
          <w:lang w:eastAsia="es-MX"/>
        </w:rPr>
        <w:t xml:space="preserve"> No se podrán hacer retenciones, descuentos o deducciones de las pensiones, por adeudos contraídos por quienes las perciban con las entidades patronales, salvo lo establecido en el siguiente artículo.</w:t>
      </w:r>
    </w:p>
    <w:p w:rsidR="003F1914" w:rsidRPr="003F1914" w:rsidRDefault="003F1914" w:rsidP="003F1914">
      <w:pPr>
        <w:spacing w:line="360" w:lineRule="auto"/>
        <w:jc w:val="both"/>
        <w:rPr>
          <w:rFonts w:ascii="Arial" w:eastAsia="Calibri" w:hAnsi="Arial" w:cs="Arial"/>
          <w:lang w:val="es-MX" w:eastAsia="en-US"/>
        </w:rPr>
      </w:pPr>
    </w:p>
    <w:p w:rsidR="003F1914" w:rsidRPr="003F1914" w:rsidRDefault="003F1914" w:rsidP="003F1914">
      <w:pPr>
        <w:spacing w:line="360" w:lineRule="auto"/>
        <w:jc w:val="both"/>
        <w:rPr>
          <w:rFonts w:ascii="Arial" w:eastAsia="Calibri" w:hAnsi="Arial" w:cs="Arial"/>
          <w:lang w:val="es-MX" w:eastAsia="en-US"/>
        </w:rPr>
      </w:pPr>
      <w:r w:rsidRPr="003F1914">
        <w:rPr>
          <w:rFonts w:ascii="Arial" w:hAnsi="Arial" w:cs="Arial"/>
          <w:b/>
          <w:lang w:eastAsia="es-MX"/>
        </w:rPr>
        <w:t>ARTÍCULO 14.-</w:t>
      </w:r>
      <w:r w:rsidRPr="003F1914">
        <w:rPr>
          <w:rFonts w:ascii="Arial" w:hAnsi="Arial" w:cs="Arial"/>
          <w:lang w:eastAsia="es-MX"/>
        </w:rPr>
        <w:t xml:space="preserve"> El Instituto podrá, previa autorización del interesado, deducir descuentos que en ningún caso podrán sobrepasar el 30% del monto mensual de las pensiones, a efecto de que aquél pueda cubrir los adeudos contraídos con las entidades patronales o con el Instituto</w:t>
      </w:r>
    </w:p>
    <w:p w:rsidR="003F1914" w:rsidRPr="003F1914" w:rsidRDefault="003F1914" w:rsidP="003F1914">
      <w:pPr>
        <w:spacing w:line="360" w:lineRule="auto"/>
        <w:jc w:val="both"/>
        <w:rPr>
          <w:rFonts w:ascii="Arial" w:eastAsia="Calibri" w:hAnsi="Arial" w:cs="Arial"/>
          <w:lang w:val="es-MX" w:eastAsia="en-US"/>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b/>
          <w:lang w:eastAsia="es-MX"/>
        </w:rPr>
        <w:t>ARTÍCULO 15.-</w:t>
      </w:r>
      <w:r w:rsidRPr="003F1914">
        <w:rPr>
          <w:rFonts w:ascii="Arial" w:eastAsia="Calibri" w:hAnsi="Arial" w:cs="Arial"/>
          <w:lang w:eastAsia="es-MX"/>
        </w:rPr>
        <w:t xml:space="preserve"> Para el efecto de disfrutar de los beneficios que esta Ley establece, la antigüedad del trabajador solamente podrá computarse a partir de la fecha en que se hizo el primer descuento de su cuota en su nómina.</w:t>
      </w:r>
    </w:p>
    <w:p w:rsidR="003F1914" w:rsidRPr="003F1914" w:rsidRDefault="003F1914" w:rsidP="003F1914">
      <w:pPr>
        <w:spacing w:line="360" w:lineRule="auto"/>
        <w:jc w:val="both"/>
        <w:rPr>
          <w:rFonts w:ascii="Arial" w:eastAsia="Calibri" w:hAnsi="Arial" w:cs="Arial"/>
          <w:lang w:val="es-MX" w:eastAsia="en-US"/>
        </w:rPr>
      </w:pPr>
    </w:p>
    <w:p w:rsidR="003F1914" w:rsidRPr="003F1914" w:rsidRDefault="003F1914" w:rsidP="003F1914">
      <w:pPr>
        <w:jc w:val="both"/>
        <w:rPr>
          <w:rFonts w:ascii="Arial" w:eastAsia="Calibri" w:hAnsi="Arial" w:cs="Arial"/>
          <w:lang w:eastAsia="es-MX"/>
        </w:rPr>
      </w:pPr>
      <w:r w:rsidRPr="003F1914">
        <w:rPr>
          <w:rFonts w:ascii="Arial" w:eastAsia="Calibri" w:hAnsi="Arial" w:cs="Arial"/>
          <w:b/>
          <w:lang w:eastAsia="es-MX"/>
        </w:rPr>
        <w:t>ARTÍCULO 16.-</w:t>
      </w:r>
      <w:r w:rsidRPr="003F1914">
        <w:rPr>
          <w:rFonts w:ascii="Arial" w:eastAsia="Calibri" w:hAnsi="Arial" w:cs="Arial"/>
          <w:lang w:eastAsia="es-MX"/>
        </w:rPr>
        <w:t xml:space="preserve"> ...</w:t>
      </w:r>
    </w:p>
    <w:p w:rsidR="003F1914" w:rsidRPr="003F1914" w:rsidRDefault="003F1914" w:rsidP="003F1914">
      <w:pPr>
        <w:jc w:val="both"/>
        <w:rPr>
          <w:rFonts w:ascii="Arial" w:eastAsia="Calibri" w:hAnsi="Arial" w:cs="Arial"/>
          <w:lang w:eastAsia="es-MX"/>
        </w:rPr>
      </w:pPr>
    </w:p>
    <w:p w:rsidR="003F1914" w:rsidRPr="003F1914" w:rsidRDefault="003F1914" w:rsidP="00A702ED">
      <w:pPr>
        <w:numPr>
          <w:ilvl w:val="0"/>
          <w:numId w:val="5"/>
        </w:numPr>
        <w:jc w:val="both"/>
        <w:rPr>
          <w:rFonts w:ascii="Arial" w:eastAsia="Calibri" w:hAnsi="Arial" w:cs="Arial"/>
          <w:color w:val="000000"/>
          <w:lang w:eastAsia="es-MX"/>
        </w:rPr>
      </w:pPr>
      <w:r w:rsidRPr="003F1914">
        <w:rPr>
          <w:rFonts w:ascii="Arial" w:eastAsia="Calibri" w:hAnsi="Arial" w:cs="Arial"/>
          <w:color w:val="000000"/>
          <w:lang w:eastAsia="es-MX"/>
        </w:rPr>
        <w:t>Por antigüedad en el servicio;</w:t>
      </w:r>
    </w:p>
    <w:p w:rsidR="003F1914" w:rsidRPr="003F1914" w:rsidRDefault="003F1914" w:rsidP="003F1914">
      <w:pPr>
        <w:ind w:left="1080"/>
        <w:jc w:val="both"/>
        <w:rPr>
          <w:rFonts w:ascii="Arial" w:eastAsia="Calibri" w:hAnsi="Arial" w:cs="Arial"/>
          <w:color w:val="000000"/>
          <w:lang w:eastAsia="es-MX"/>
        </w:rPr>
      </w:pPr>
    </w:p>
    <w:p w:rsidR="003F1914" w:rsidRPr="003F1914" w:rsidRDefault="003F1914" w:rsidP="00A702ED">
      <w:pPr>
        <w:numPr>
          <w:ilvl w:val="0"/>
          <w:numId w:val="5"/>
        </w:numPr>
        <w:jc w:val="both"/>
        <w:rPr>
          <w:rFonts w:ascii="Arial" w:eastAsia="Calibri" w:hAnsi="Arial" w:cs="Arial"/>
          <w:color w:val="000000"/>
          <w:lang w:eastAsia="es-MX"/>
        </w:rPr>
      </w:pPr>
      <w:r w:rsidRPr="003F1914">
        <w:rPr>
          <w:rFonts w:ascii="Arial" w:eastAsia="Calibri" w:hAnsi="Arial" w:cs="Arial"/>
          <w:color w:val="000000"/>
          <w:lang w:eastAsia="es-MX"/>
        </w:rPr>
        <w:t>Por edad avanzada;</w:t>
      </w:r>
    </w:p>
    <w:p w:rsidR="003F1914" w:rsidRPr="003F1914" w:rsidRDefault="003F1914" w:rsidP="003F1914">
      <w:pPr>
        <w:ind w:left="1080"/>
        <w:jc w:val="both"/>
        <w:rPr>
          <w:rFonts w:ascii="Arial" w:eastAsia="Calibri" w:hAnsi="Arial" w:cs="Arial"/>
          <w:color w:val="000000"/>
          <w:lang w:eastAsia="es-MX"/>
        </w:rPr>
      </w:pPr>
    </w:p>
    <w:p w:rsidR="003F1914" w:rsidRPr="003F1914" w:rsidRDefault="003F1914" w:rsidP="00A702ED">
      <w:pPr>
        <w:numPr>
          <w:ilvl w:val="0"/>
          <w:numId w:val="5"/>
        </w:numPr>
        <w:jc w:val="both"/>
        <w:rPr>
          <w:rFonts w:ascii="Arial" w:eastAsia="Calibri" w:hAnsi="Arial" w:cs="Arial"/>
          <w:color w:val="000000"/>
          <w:lang w:eastAsia="es-MX"/>
        </w:rPr>
      </w:pPr>
      <w:r w:rsidRPr="003F1914">
        <w:rPr>
          <w:rFonts w:ascii="Arial" w:eastAsia="Calibri" w:hAnsi="Arial" w:cs="Arial"/>
          <w:color w:val="000000"/>
          <w:lang w:eastAsia="es-MX"/>
        </w:rPr>
        <w:t>…</w:t>
      </w:r>
    </w:p>
    <w:p w:rsidR="003F1914" w:rsidRPr="003F1914" w:rsidRDefault="003F1914" w:rsidP="003F1914">
      <w:pPr>
        <w:ind w:left="1080"/>
        <w:jc w:val="both"/>
        <w:rPr>
          <w:rFonts w:ascii="Arial" w:eastAsia="Calibri" w:hAnsi="Arial" w:cs="Arial"/>
          <w:color w:val="000000"/>
          <w:lang w:eastAsia="es-MX"/>
        </w:rPr>
      </w:pPr>
    </w:p>
    <w:p w:rsidR="003F1914" w:rsidRPr="003F1914" w:rsidRDefault="003F1914" w:rsidP="00A702ED">
      <w:pPr>
        <w:numPr>
          <w:ilvl w:val="0"/>
          <w:numId w:val="5"/>
        </w:numPr>
        <w:jc w:val="both"/>
        <w:rPr>
          <w:rFonts w:ascii="Arial" w:eastAsia="Calibri" w:hAnsi="Arial" w:cs="Arial"/>
          <w:color w:val="000000"/>
          <w:lang w:eastAsia="es-MX"/>
        </w:rPr>
      </w:pPr>
      <w:r w:rsidRPr="003F1914">
        <w:rPr>
          <w:rFonts w:ascii="Arial" w:eastAsia="Calibri" w:hAnsi="Arial" w:cs="Arial"/>
          <w:color w:val="000000"/>
          <w:lang w:eastAsia="es-MX"/>
        </w:rPr>
        <w:t>…</w:t>
      </w:r>
    </w:p>
    <w:p w:rsidR="003F1914" w:rsidRPr="003F1914" w:rsidRDefault="003F1914" w:rsidP="003F1914">
      <w:pPr>
        <w:ind w:left="1080"/>
        <w:jc w:val="both"/>
        <w:rPr>
          <w:rFonts w:ascii="Arial" w:eastAsia="Calibri" w:hAnsi="Arial" w:cs="Arial"/>
          <w:color w:val="000000"/>
          <w:lang w:eastAsia="es-MX"/>
        </w:rPr>
      </w:pPr>
    </w:p>
    <w:p w:rsidR="003F1914" w:rsidRPr="003F1914" w:rsidRDefault="003F1914" w:rsidP="00A702ED">
      <w:pPr>
        <w:numPr>
          <w:ilvl w:val="0"/>
          <w:numId w:val="5"/>
        </w:numPr>
        <w:jc w:val="both"/>
        <w:rPr>
          <w:rFonts w:ascii="Arial" w:eastAsia="Calibri" w:hAnsi="Arial" w:cs="Arial"/>
          <w:color w:val="000000"/>
          <w:lang w:eastAsia="es-MX"/>
        </w:rPr>
      </w:pPr>
      <w:r w:rsidRPr="003F1914">
        <w:rPr>
          <w:rFonts w:ascii="Arial" w:eastAsia="Calibri" w:hAnsi="Arial" w:cs="Arial"/>
          <w:color w:val="000000"/>
          <w:lang w:eastAsia="es-MX"/>
        </w:rPr>
        <w:t xml:space="preserve">Por riesgo de trabajo. </w:t>
      </w:r>
    </w:p>
    <w:p w:rsidR="003F1914" w:rsidRPr="003F1914" w:rsidRDefault="003F1914" w:rsidP="003F1914">
      <w:pPr>
        <w:spacing w:line="360" w:lineRule="auto"/>
        <w:jc w:val="both"/>
        <w:rPr>
          <w:rFonts w:ascii="Arial" w:eastAsia="Calibri" w:hAnsi="Arial" w:cs="Arial"/>
          <w:lang w:val="es-MX" w:eastAsia="en-US"/>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b/>
          <w:lang w:eastAsia="es-MX"/>
        </w:rPr>
        <w:t>ARTÍCULO 17.-</w:t>
      </w:r>
      <w:r w:rsidRPr="003F1914">
        <w:rPr>
          <w:rFonts w:ascii="Arial" w:eastAsia="Calibri" w:hAnsi="Arial" w:cs="Arial"/>
          <w:lang w:eastAsia="es-MX"/>
        </w:rPr>
        <w:t xml:space="preserve"> El derecho a las pensiones a que se hace referencia en el artículo anterior se origina cuando el trabajador o sus beneficiarios se encuentren en los supuestos consignados en esta Ley y se satisfagan los requisitos que la misma señala.</w:t>
      </w:r>
    </w:p>
    <w:p w:rsidR="003F1914" w:rsidRPr="003F1914" w:rsidRDefault="003F1914" w:rsidP="003F1914">
      <w:pPr>
        <w:spacing w:line="360" w:lineRule="auto"/>
        <w:jc w:val="both"/>
        <w:rPr>
          <w:rFonts w:ascii="Arial" w:eastAsia="Calibri" w:hAnsi="Arial" w:cs="Arial"/>
          <w:lang w:val="es-MX" w:eastAsia="en-US"/>
        </w:rPr>
      </w:pPr>
    </w:p>
    <w:p w:rsidR="003F1914" w:rsidRPr="003F1914" w:rsidRDefault="003F1914" w:rsidP="003F1914">
      <w:pPr>
        <w:spacing w:line="360" w:lineRule="auto"/>
        <w:jc w:val="both"/>
        <w:rPr>
          <w:rFonts w:ascii="Arial" w:hAnsi="Arial" w:cs="Arial"/>
          <w:bCs/>
          <w:lang w:eastAsia="es-MX"/>
        </w:rPr>
      </w:pPr>
      <w:r w:rsidRPr="003F1914">
        <w:rPr>
          <w:rFonts w:ascii="Arial" w:hAnsi="Arial" w:cs="Arial"/>
          <w:b/>
          <w:lang w:eastAsia="es-MX"/>
        </w:rPr>
        <w:t xml:space="preserve">ARTÍCULO 18.- </w:t>
      </w:r>
      <w:r w:rsidRPr="003F1914">
        <w:rPr>
          <w:rFonts w:ascii="Arial" w:hAnsi="Arial" w:cs="Arial"/>
          <w:bCs/>
          <w:lang w:eastAsia="es-MX"/>
        </w:rPr>
        <w:t xml:space="preserve">Las pensiones serán cobradas quincenalmente al Instituto, por los titulares de las mismas o por las personas autorizadas en los términos del Código Civil para el Estado de Coahuila de Zaragoza. </w:t>
      </w:r>
    </w:p>
    <w:p w:rsidR="003F1914" w:rsidRPr="003F1914" w:rsidRDefault="003F1914" w:rsidP="003F1914">
      <w:pPr>
        <w:spacing w:line="360" w:lineRule="auto"/>
        <w:jc w:val="both"/>
        <w:rPr>
          <w:rFonts w:ascii="Arial" w:eastAsia="Calibri" w:hAnsi="Arial" w:cs="Arial"/>
          <w:lang w:val="es-MX" w:eastAsia="en-US"/>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b/>
          <w:lang w:eastAsia="es-MX"/>
        </w:rPr>
        <w:t>ARTÍCULO 19.-</w:t>
      </w:r>
      <w:r w:rsidRPr="003F1914">
        <w:rPr>
          <w:rFonts w:ascii="Arial" w:eastAsia="Calibri" w:hAnsi="Arial" w:cs="Arial"/>
          <w:lang w:eastAsia="es-MX"/>
        </w:rPr>
        <w:t xml:space="preserve"> Para los efectos del otorgamiento de las pensiones que esta Ley establece, el cómputo de la antigüedad se hará siempre basado en años naturales cotizados al Instituto. </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3F1914">
      <w:pPr>
        <w:spacing w:line="360" w:lineRule="auto"/>
        <w:jc w:val="both"/>
        <w:rPr>
          <w:rFonts w:ascii="Arial" w:eastAsia="Calibri" w:hAnsi="Arial" w:cs="Arial"/>
          <w:lang w:val="es-MX" w:eastAsia="en-US"/>
        </w:rPr>
      </w:pPr>
      <w:r w:rsidRPr="003F1914">
        <w:rPr>
          <w:rFonts w:ascii="Arial" w:hAnsi="Arial" w:cs="Arial"/>
          <w:lang w:eastAsia="es-MX"/>
        </w:rPr>
        <w:t>Toda fracción mayor de seis meses al computarse el último año de antigüedad, se considerará como año completo.</w:t>
      </w:r>
    </w:p>
    <w:p w:rsidR="003F1914" w:rsidRPr="003F1914" w:rsidRDefault="003F1914" w:rsidP="003F1914">
      <w:pPr>
        <w:spacing w:line="360" w:lineRule="auto"/>
        <w:jc w:val="both"/>
        <w:rPr>
          <w:rFonts w:ascii="Arial" w:eastAsia="Calibri" w:hAnsi="Arial" w:cs="Arial"/>
          <w:lang w:val="es-MX" w:eastAsia="en-US"/>
        </w:rPr>
      </w:pPr>
    </w:p>
    <w:p w:rsidR="003F1914" w:rsidRPr="003F1914" w:rsidRDefault="003F1914" w:rsidP="003F1914">
      <w:pPr>
        <w:spacing w:line="360" w:lineRule="auto"/>
        <w:jc w:val="both"/>
        <w:rPr>
          <w:rFonts w:ascii="Arial" w:eastAsia="Calibri" w:hAnsi="Arial" w:cs="Arial"/>
          <w:lang w:val="es-MX" w:eastAsia="en-US"/>
        </w:rPr>
      </w:pPr>
      <w:r w:rsidRPr="003F1914">
        <w:rPr>
          <w:rFonts w:ascii="Arial" w:eastAsia="Calibri" w:hAnsi="Arial" w:cs="Arial"/>
          <w:b/>
          <w:lang w:val="es-MX" w:eastAsia="en-US"/>
        </w:rPr>
        <w:t>ARTÍCULO 20.-</w:t>
      </w:r>
      <w:r w:rsidRPr="003F1914">
        <w:rPr>
          <w:rFonts w:ascii="Arial" w:eastAsia="Calibri" w:hAnsi="Arial" w:cs="Arial"/>
          <w:lang w:val="es-MX" w:eastAsia="en-US"/>
        </w:rPr>
        <w:t xml:space="preserve"> Cuando un trabajador tenga derecho simultáneamente a dos o más pensiones de las establecidas en esta Ley, el Instituto le concederá la de mayor cuantía. </w:t>
      </w:r>
    </w:p>
    <w:p w:rsidR="003F1914" w:rsidRPr="003F1914" w:rsidRDefault="003F1914" w:rsidP="003F1914">
      <w:pPr>
        <w:spacing w:line="360" w:lineRule="auto"/>
        <w:jc w:val="both"/>
        <w:rPr>
          <w:rFonts w:ascii="Arial" w:eastAsia="Calibri" w:hAnsi="Arial" w:cs="Arial"/>
          <w:lang w:val="es-MX" w:eastAsia="en-US"/>
        </w:rPr>
      </w:pPr>
    </w:p>
    <w:p w:rsidR="003F1914" w:rsidRPr="003F1914" w:rsidRDefault="003F1914" w:rsidP="003F1914">
      <w:pPr>
        <w:spacing w:line="360" w:lineRule="auto"/>
        <w:jc w:val="both"/>
        <w:rPr>
          <w:rFonts w:ascii="Arial" w:eastAsia="Calibri" w:hAnsi="Arial" w:cs="Arial"/>
          <w:lang w:val="es-MX" w:eastAsia="en-US"/>
        </w:rPr>
      </w:pPr>
      <w:r w:rsidRPr="003F1914">
        <w:rPr>
          <w:rFonts w:ascii="Arial" w:eastAsia="Calibri" w:hAnsi="Arial" w:cs="Arial"/>
          <w:lang w:val="es-MX" w:eastAsia="en-US"/>
        </w:rPr>
        <w:t xml:space="preserve">La percepción de una pensión propia, cualquiera que sea su modalidad es compatible con el derecho a recibir otra pensión por causa de muerte cuando sea beneficiario de la misma. </w:t>
      </w:r>
    </w:p>
    <w:p w:rsidR="003F1914" w:rsidRPr="003F1914" w:rsidRDefault="003F1914" w:rsidP="003F1914">
      <w:pPr>
        <w:spacing w:line="360" w:lineRule="auto"/>
        <w:jc w:val="both"/>
        <w:rPr>
          <w:rFonts w:ascii="Arial" w:eastAsia="Calibri" w:hAnsi="Arial" w:cs="Arial"/>
          <w:lang w:val="es-MX" w:eastAsia="en-US"/>
        </w:rPr>
      </w:pPr>
    </w:p>
    <w:p w:rsidR="003F1914" w:rsidRPr="003F1914" w:rsidRDefault="003F1914" w:rsidP="003F1914">
      <w:pPr>
        <w:spacing w:line="360" w:lineRule="auto"/>
        <w:jc w:val="both"/>
        <w:rPr>
          <w:rFonts w:ascii="Arial" w:eastAsia="Calibri" w:hAnsi="Arial" w:cs="Arial"/>
          <w:lang w:val="es-MX" w:eastAsia="en-US"/>
        </w:rPr>
      </w:pPr>
      <w:r w:rsidRPr="003F1914">
        <w:rPr>
          <w:rFonts w:ascii="Arial" w:eastAsia="Calibri" w:hAnsi="Arial" w:cs="Arial"/>
          <w:lang w:val="es-MX" w:eastAsia="en-US"/>
        </w:rPr>
        <w:t>La percepción de una pensión por fallecimiento en caso de orfandad, es compatible con el disfrute de otra pensión proveniente de los derechos derivados del otro progenitor.</w:t>
      </w:r>
    </w:p>
    <w:p w:rsidR="003F1914" w:rsidRPr="003F1914" w:rsidRDefault="003F1914" w:rsidP="003F1914">
      <w:pPr>
        <w:spacing w:line="360" w:lineRule="auto"/>
        <w:jc w:val="both"/>
        <w:rPr>
          <w:rFonts w:ascii="Arial" w:eastAsia="Calibri" w:hAnsi="Arial" w:cs="Arial"/>
          <w:lang w:val="es-MX" w:eastAsia="en-US"/>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b/>
          <w:lang w:eastAsia="es-MX"/>
        </w:rPr>
        <w:t>ARTÍCULO 21.-</w:t>
      </w:r>
      <w:r w:rsidRPr="003F1914">
        <w:rPr>
          <w:rFonts w:ascii="Arial" w:eastAsia="Calibri" w:hAnsi="Arial" w:cs="Arial"/>
          <w:lang w:eastAsia="es-MX"/>
        </w:rPr>
        <w:t xml:space="preserve"> Desde el momento en que un trabajador se separe del servicio y comience a disfrutar de la pensión, quedará imposibilitado para desempeñar cualquier empleo o comisión oficial con sueldo en las entidades patronales, a no ser que renuncie provisionalmente a la pensión o se suspendan los efectos de la misma por acuerdo del Instituto, mientras desempeñe el empleo o comisión oficial en alguna entidad patronal.</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lang w:eastAsia="es-MX"/>
        </w:rPr>
        <w:lastRenderedPageBreak/>
        <w:t>Las cuotas que realice el pensionado durante el periodo de renuncia provisional no serán consideradas como cotizaciones, por lo tanto, al momento de reintegrarse como pensionado, tendrá derecho a la devolución de las cuotas aportadas en los términos del artículo 49 de esta Ley. Al reincorporarse como pensionado lo hará en las mismas condiciones previas a su renuncia.</w:t>
      </w:r>
    </w:p>
    <w:p w:rsidR="003F1914" w:rsidRPr="003F1914" w:rsidRDefault="003F1914" w:rsidP="003F1914">
      <w:pPr>
        <w:spacing w:line="360" w:lineRule="auto"/>
        <w:jc w:val="both"/>
        <w:rPr>
          <w:rFonts w:ascii="Arial" w:eastAsia="Calibri" w:hAnsi="Arial" w:cs="Arial"/>
          <w:lang w:val="es-MX" w:eastAsia="en-US"/>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b/>
          <w:lang w:eastAsia="es-MX"/>
        </w:rPr>
        <w:t>ARTÍCULO 22.-</w:t>
      </w:r>
      <w:r w:rsidRPr="003F1914">
        <w:rPr>
          <w:rFonts w:ascii="Arial" w:eastAsia="Calibri" w:hAnsi="Arial" w:cs="Arial"/>
          <w:lang w:eastAsia="es-MX"/>
        </w:rPr>
        <w:t xml:space="preserve"> Cuando el trabajador haya desempeñado empleos en forma discontinua, se sumarán los períodos en que haya laborado para obtener el término total que comprenda a los años de cotización, siempre y cuando no haya retirado sus cuotas.</w:t>
      </w:r>
    </w:p>
    <w:p w:rsidR="003F1914" w:rsidRPr="003F1914" w:rsidRDefault="003F1914" w:rsidP="003F1914">
      <w:pPr>
        <w:spacing w:line="360" w:lineRule="auto"/>
        <w:jc w:val="both"/>
        <w:rPr>
          <w:rFonts w:ascii="Arial" w:eastAsia="Calibri" w:hAnsi="Arial" w:cs="Arial"/>
          <w:lang w:val="es-MX" w:eastAsia="en-US"/>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b/>
          <w:lang w:eastAsia="es-MX"/>
        </w:rPr>
        <w:t xml:space="preserve">ARTÍCULO 24.- </w:t>
      </w:r>
      <w:r w:rsidRPr="003F1914">
        <w:rPr>
          <w:rFonts w:ascii="Arial" w:eastAsia="Calibri" w:hAnsi="Arial" w:cs="Arial"/>
          <w:lang w:eastAsia="es-MX"/>
        </w:rPr>
        <w:t xml:space="preserve">Los pensionados tendrán derecho a recibir las siguientes prestaciones: bono de despensa, recreación, deporte y cultura, ayuda de transporte y bono de cena navideña, en la misma proporción a lo que recibía como trabajador activo, con los incrementos anuales que reciban estos.  </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lang w:eastAsia="es-MX"/>
        </w:rPr>
        <w:t>Asimismo, contarán con el derecho a recibir gastos de funeral, seguro de vida y préstamos quirografarios.</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lang w:eastAsia="es-MX"/>
        </w:rPr>
        <w:t>Los pensionados podrán acceder a un sistema de ahorro que será administrado por el Instituto y será este último quien determinará las bases bajo las cuales se regirá este concepto.</w:t>
      </w:r>
    </w:p>
    <w:p w:rsidR="003F1914" w:rsidRPr="003F1914" w:rsidRDefault="003F1914" w:rsidP="003F1914">
      <w:pPr>
        <w:spacing w:line="360" w:lineRule="auto"/>
        <w:jc w:val="both"/>
        <w:rPr>
          <w:rFonts w:ascii="Arial" w:eastAsia="Calibri" w:hAnsi="Arial" w:cs="Arial"/>
          <w:lang w:val="es-MX" w:eastAsia="en-US"/>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b/>
          <w:lang w:eastAsia="es-MX"/>
        </w:rPr>
        <w:t>ARTÍCULO 24 BIS.-</w:t>
      </w:r>
      <w:r w:rsidRPr="003F1914">
        <w:rPr>
          <w:rFonts w:ascii="Arial" w:eastAsia="Calibri" w:hAnsi="Arial" w:cs="Arial"/>
          <w:lang w:eastAsia="es-MX"/>
        </w:rPr>
        <w:t xml:space="preserve"> Los pensionados recibirán una gratificación de fin de año, equivalente a 60 días de la pensión que estén disfrutando.</w:t>
      </w:r>
    </w:p>
    <w:p w:rsidR="003F1914" w:rsidRPr="003F1914" w:rsidRDefault="003F1914" w:rsidP="003F1914">
      <w:pPr>
        <w:spacing w:line="360" w:lineRule="auto"/>
        <w:jc w:val="both"/>
        <w:rPr>
          <w:rFonts w:ascii="Arial" w:eastAsia="Calibri" w:hAnsi="Arial" w:cs="Arial"/>
          <w:lang w:val="es-MX" w:eastAsia="en-US"/>
        </w:rPr>
      </w:pPr>
    </w:p>
    <w:p w:rsidR="003F1914" w:rsidRPr="003F1914" w:rsidRDefault="003F1914" w:rsidP="003F1914">
      <w:pPr>
        <w:spacing w:line="360" w:lineRule="auto"/>
        <w:jc w:val="both"/>
        <w:rPr>
          <w:rFonts w:ascii="Arial" w:hAnsi="Arial" w:cs="Arial"/>
          <w:bCs/>
          <w:lang w:eastAsia="es-MX"/>
        </w:rPr>
      </w:pPr>
      <w:r w:rsidRPr="003F1914">
        <w:rPr>
          <w:rFonts w:ascii="Arial" w:hAnsi="Arial" w:cs="Arial"/>
          <w:b/>
          <w:lang w:eastAsia="es-MX"/>
        </w:rPr>
        <w:t>ARTÍCULO 24 TER.-</w:t>
      </w:r>
      <w:r w:rsidRPr="003F1914">
        <w:rPr>
          <w:rFonts w:ascii="Arial" w:hAnsi="Arial" w:cs="Arial"/>
          <w:bCs/>
          <w:lang w:eastAsia="es-MX"/>
        </w:rPr>
        <w:t xml:space="preserve"> Las pensiones por antigüedad en el servicio, por edad avanzada, por incapacidad por riesgo de trabajo, e invalidez por causas ajenas al trabajo serán vitalicias con las salvedades establecidas en esta Ley. Al fallecer el pensionado, los beneficiarios, de acuerdo a lo que establece el artículo 42 de este ordenamiento, tendrán </w:t>
      </w:r>
      <w:r w:rsidRPr="003F1914">
        <w:rPr>
          <w:rFonts w:ascii="Arial" w:hAnsi="Arial" w:cs="Arial"/>
          <w:bCs/>
          <w:lang w:eastAsia="es-MX"/>
        </w:rPr>
        <w:lastRenderedPageBreak/>
        <w:t xml:space="preserve">derecho a recibir el 75% de la pensión que recibía el titular y su vigencia será de acuerdo a lo previsto en el artículo 45 de esta Ley. El pago será retroactivo a partir de la fecha del deceso del pensionado. </w:t>
      </w:r>
    </w:p>
    <w:p w:rsidR="003F1914" w:rsidRPr="003F1914" w:rsidRDefault="003F1914" w:rsidP="003F1914">
      <w:pPr>
        <w:spacing w:line="360" w:lineRule="auto"/>
        <w:jc w:val="both"/>
        <w:rPr>
          <w:rFonts w:ascii="Arial" w:hAnsi="Arial" w:cs="Arial"/>
          <w:bCs/>
          <w:lang w:eastAsia="es-MX"/>
        </w:rPr>
      </w:pPr>
    </w:p>
    <w:p w:rsidR="003F1914" w:rsidRPr="003F1914" w:rsidRDefault="003F1914" w:rsidP="003F1914">
      <w:pPr>
        <w:jc w:val="center"/>
        <w:rPr>
          <w:rFonts w:ascii="Arial" w:eastAsia="Arial" w:hAnsi="Arial" w:cs="Arial"/>
          <w:b/>
          <w:lang w:eastAsia="es-MX"/>
        </w:rPr>
      </w:pPr>
      <w:r w:rsidRPr="003F1914">
        <w:rPr>
          <w:rFonts w:ascii="Arial" w:eastAsia="Arial" w:hAnsi="Arial" w:cs="Arial"/>
          <w:b/>
          <w:lang w:eastAsia="es-MX"/>
        </w:rPr>
        <w:t>CAPÍTULO SEGUNDO</w:t>
      </w:r>
    </w:p>
    <w:p w:rsidR="003F1914" w:rsidRPr="003F1914" w:rsidRDefault="003F1914" w:rsidP="003F1914">
      <w:pPr>
        <w:jc w:val="center"/>
        <w:rPr>
          <w:rFonts w:ascii="Arial" w:eastAsia="Arial" w:hAnsi="Arial" w:cs="Arial"/>
          <w:b/>
          <w:lang w:eastAsia="es-MX"/>
        </w:rPr>
      </w:pPr>
    </w:p>
    <w:p w:rsidR="003F1914" w:rsidRPr="003F1914" w:rsidRDefault="003F1914" w:rsidP="003F1914">
      <w:pPr>
        <w:spacing w:line="360" w:lineRule="auto"/>
        <w:jc w:val="center"/>
        <w:rPr>
          <w:rFonts w:ascii="Arial" w:eastAsia="Calibri" w:hAnsi="Arial" w:cs="Arial"/>
          <w:lang w:val="es-MX" w:eastAsia="en-US"/>
        </w:rPr>
      </w:pPr>
      <w:r w:rsidRPr="003F1914">
        <w:rPr>
          <w:rFonts w:ascii="Arial" w:eastAsia="Arial" w:hAnsi="Arial" w:cs="Arial"/>
          <w:b/>
          <w:lang w:eastAsia="es-MX"/>
        </w:rPr>
        <w:t>DE LAS PENSIONES POR ANTIGÜEDAD EN EL SERVICIO</w:t>
      </w:r>
    </w:p>
    <w:p w:rsidR="003F1914" w:rsidRPr="003F1914" w:rsidRDefault="003F1914" w:rsidP="003F1914">
      <w:pPr>
        <w:spacing w:line="360" w:lineRule="auto"/>
        <w:jc w:val="both"/>
        <w:rPr>
          <w:rFonts w:ascii="Arial" w:eastAsia="Calibri" w:hAnsi="Arial" w:cs="Arial"/>
          <w:b/>
          <w:lang w:eastAsia="es-MX"/>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b/>
          <w:lang w:eastAsia="es-MX"/>
        </w:rPr>
        <w:t>ARTÍCULO 25.-</w:t>
      </w:r>
      <w:r w:rsidRPr="003F1914">
        <w:rPr>
          <w:rFonts w:ascii="Arial" w:eastAsia="Calibri" w:hAnsi="Arial" w:cs="Arial"/>
          <w:lang w:eastAsia="es-MX"/>
        </w:rPr>
        <w:t xml:space="preserve"> La pensión por antigüedad en el servicio se otorgará cuando el trabajador cuente con al menos 35 años de antigüedad cotizada en el caso de los hombres y 33 años de antigüedad cotizada en el caso de las mujeres, en ambos casos, además del requisito de antigüedad cotizada, también será necesario contar con al menos 65 años de edad para los hombres y 63 años de edad para las mujeres.</w:t>
      </w:r>
    </w:p>
    <w:p w:rsidR="003F1914" w:rsidRPr="003F1914" w:rsidRDefault="003F1914" w:rsidP="003F1914">
      <w:pPr>
        <w:spacing w:line="360" w:lineRule="auto"/>
        <w:jc w:val="both"/>
        <w:rPr>
          <w:rFonts w:ascii="Arial" w:eastAsia="Calibri" w:hAnsi="Arial" w:cs="Arial"/>
          <w:lang w:val="es-MX" w:eastAsia="en-US"/>
        </w:rPr>
      </w:pPr>
    </w:p>
    <w:p w:rsidR="003F1914" w:rsidRPr="003F1914" w:rsidRDefault="003F1914" w:rsidP="003F1914">
      <w:pPr>
        <w:spacing w:line="360" w:lineRule="auto"/>
        <w:jc w:val="both"/>
        <w:rPr>
          <w:rFonts w:ascii="Arial" w:eastAsia="Calibri" w:hAnsi="Arial" w:cs="Arial"/>
          <w:lang w:val="es-MX" w:eastAsia="en-US"/>
        </w:rPr>
      </w:pPr>
      <w:r w:rsidRPr="003F1914">
        <w:rPr>
          <w:rFonts w:ascii="Arial" w:hAnsi="Arial" w:cs="Arial"/>
          <w:b/>
          <w:lang w:eastAsia="es-MX"/>
        </w:rPr>
        <w:t>ARTÍCULO 26.-</w:t>
      </w:r>
      <w:r w:rsidRPr="003F1914">
        <w:rPr>
          <w:rFonts w:ascii="Arial" w:hAnsi="Arial" w:cs="Arial"/>
          <w:lang w:eastAsia="es-MX"/>
        </w:rPr>
        <w:t xml:space="preserve"> La Pensión por antigüedad en el servicio, consistirá en el pago equivalente al 100% del sueldo regulador a que se refiere el artículo 2º fracción IX de esta Ley.</w:t>
      </w:r>
    </w:p>
    <w:p w:rsidR="003F1914" w:rsidRPr="003F1914" w:rsidRDefault="003F1914" w:rsidP="003F1914">
      <w:pPr>
        <w:spacing w:line="360" w:lineRule="auto"/>
        <w:jc w:val="both"/>
        <w:rPr>
          <w:rFonts w:ascii="Arial" w:eastAsia="Calibri" w:hAnsi="Arial" w:cs="Arial"/>
          <w:lang w:val="es-MX" w:eastAsia="en-US"/>
        </w:rPr>
      </w:pPr>
    </w:p>
    <w:p w:rsidR="003F1914" w:rsidRPr="003F1914" w:rsidRDefault="003F1914" w:rsidP="003F1914">
      <w:pPr>
        <w:spacing w:line="360" w:lineRule="auto"/>
        <w:jc w:val="both"/>
        <w:rPr>
          <w:rFonts w:ascii="Arial" w:eastAsia="Calibri" w:hAnsi="Arial" w:cs="Arial"/>
          <w:lang w:val="es-MX" w:eastAsia="en-US"/>
        </w:rPr>
      </w:pPr>
      <w:r w:rsidRPr="003F1914">
        <w:rPr>
          <w:rFonts w:ascii="Arial" w:hAnsi="Arial" w:cs="Arial"/>
          <w:b/>
          <w:lang w:eastAsia="es-MX"/>
        </w:rPr>
        <w:t>ARTÍCULO 27.-</w:t>
      </w:r>
      <w:r w:rsidRPr="003F1914">
        <w:rPr>
          <w:rFonts w:ascii="Arial" w:hAnsi="Arial" w:cs="Arial"/>
          <w:lang w:eastAsia="es-MX"/>
        </w:rPr>
        <w:t xml:space="preserve"> El derecho al pago de la pensión por antigüedad en el servicio comenzará a partir del día siguiente a aquél en que el trabajador hubiese percibido el último sueldo antes de causar baja.</w:t>
      </w:r>
    </w:p>
    <w:p w:rsidR="003F1914" w:rsidRPr="003F1914" w:rsidRDefault="003F1914" w:rsidP="003F1914">
      <w:pPr>
        <w:spacing w:line="360" w:lineRule="auto"/>
        <w:jc w:val="both"/>
        <w:rPr>
          <w:rFonts w:ascii="Arial" w:eastAsia="Calibri" w:hAnsi="Arial" w:cs="Arial"/>
          <w:lang w:val="es-MX" w:eastAsia="en-US"/>
        </w:rPr>
      </w:pPr>
    </w:p>
    <w:p w:rsidR="003F1914" w:rsidRPr="003F1914" w:rsidRDefault="003F1914" w:rsidP="003F1914">
      <w:pPr>
        <w:spacing w:line="360" w:lineRule="auto"/>
        <w:jc w:val="center"/>
        <w:rPr>
          <w:rFonts w:ascii="Arial" w:eastAsia="Calibri" w:hAnsi="Arial" w:cs="Arial"/>
          <w:b/>
          <w:lang w:eastAsia="es-MX"/>
        </w:rPr>
      </w:pPr>
      <w:r w:rsidRPr="003F1914">
        <w:rPr>
          <w:rFonts w:ascii="Arial" w:eastAsia="Calibri" w:hAnsi="Arial" w:cs="Arial"/>
          <w:b/>
          <w:lang w:eastAsia="es-MX"/>
        </w:rPr>
        <w:t>CAPÍTULO TERCERO</w:t>
      </w:r>
    </w:p>
    <w:p w:rsidR="003F1914" w:rsidRPr="003F1914" w:rsidRDefault="003F1914" w:rsidP="003F1914">
      <w:pPr>
        <w:spacing w:line="360" w:lineRule="auto"/>
        <w:jc w:val="center"/>
        <w:rPr>
          <w:rFonts w:ascii="Arial" w:eastAsia="Calibri" w:hAnsi="Arial" w:cs="Arial"/>
          <w:lang w:val="es-MX" w:eastAsia="en-US"/>
        </w:rPr>
      </w:pPr>
      <w:r w:rsidRPr="003F1914">
        <w:rPr>
          <w:rFonts w:ascii="Arial" w:hAnsi="Arial" w:cs="Arial"/>
          <w:b/>
          <w:lang w:eastAsia="es-MX"/>
        </w:rPr>
        <w:t>DE LAS PENSIONES POR EDAD AVANZADA</w:t>
      </w:r>
    </w:p>
    <w:p w:rsidR="003F1914" w:rsidRPr="003F1914" w:rsidRDefault="003F1914" w:rsidP="003F1914">
      <w:pPr>
        <w:spacing w:line="360" w:lineRule="auto"/>
        <w:jc w:val="both"/>
        <w:rPr>
          <w:rFonts w:ascii="Arial" w:eastAsia="Calibri" w:hAnsi="Arial" w:cs="Arial"/>
          <w:lang w:val="es-MX" w:eastAsia="en-US"/>
        </w:rPr>
      </w:pPr>
    </w:p>
    <w:p w:rsidR="003F1914" w:rsidRPr="003F1914" w:rsidRDefault="003F1914" w:rsidP="003F1914">
      <w:pPr>
        <w:spacing w:line="360" w:lineRule="auto"/>
        <w:jc w:val="both"/>
        <w:rPr>
          <w:rFonts w:ascii="Arial" w:eastAsia="Calibri" w:hAnsi="Arial" w:cs="Arial"/>
          <w:lang w:val="es-MX" w:eastAsia="en-US"/>
        </w:rPr>
      </w:pPr>
      <w:r w:rsidRPr="003F1914">
        <w:rPr>
          <w:rFonts w:ascii="Arial" w:hAnsi="Arial" w:cs="Arial"/>
          <w:b/>
          <w:lang w:eastAsia="es-MX"/>
        </w:rPr>
        <w:t xml:space="preserve">ARTÍCULO 28.- </w:t>
      </w:r>
      <w:r w:rsidRPr="003F1914">
        <w:rPr>
          <w:rFonts w:ascii="Arial" w:hAnsi="Arial" w:cs="Arial"/>
          <w:lang w:eastAsia="es-MX"/>
        </w:rPr>
        <w:t>Tendrán derecho a disfrutar de la pensión por edad avanzada, los trabajadores que se separen del servicio por haber cumplido cuando menos 65 años de edad para los hombres y 63 para las mujeres y un mínimo de 18 años de antigüedad cotizada.</w:t>
      </w:r>
    </w:p>
    <w:p w:rsidR="003F1914" w:rsidRPr="003F1914" w:rsidRDefault="003F1914" w:rsidP="003F1914">
      <w:pPr>
        <w:spacing w:line="360" w:lineRule="auto"/>
        <w:jc w:val="both"/>
        <w:rPr>
          <w:rFonts w:ascii="Arial" w:eastAsia="Calibri" w:hAnsi="Arial" w:cs="Arial"/>
          <w:lang w:val="es-MX" w:eastAsia="en-US"/>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b/>
          <w:lang w:eastAsia="es-MX"/>
        </w:rPr>
        <w:t xml:space="preserve">ARTÍCULO 29.- </w:t>
      </w:r>
      <w:r w:rsidRPr="003F1914">
        <w:rPr>
          <w:rFonts w:ascii="Arial" w:eastAsia="Calibri" w:hAnsi="Arial" w:cs="Arial"/>
          <w:lang w:eastAsia="es-MX"/>
        </w:rPr>
        <w:t xml:space="preserve">El monto de la pensión por edad avanzada será un porcentaje del sueldo regulador del trabajador, a que se refiere el artículo 2º fracción IX de esta Ley, descrito en la siguiente tabla: </w:t>
      </w:r>
    </w:p>
    <w:p w:rsidR="003F1914" w:rsidRPr="003F1914" w:rsidRDefault="003F1914" w:rsidP="003F1914">
      <w:pPr>
        <w:jc w:val="both"/>
        <w:rPr>
          <w:rFonts w:ascii="Arial" w:eastAsia="Calibri" w:hAnsi="Arial" w:cs="Arial"/>
          <w:lang w:eastAsia="es-MX"/>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7"/>
        <w:gridCol w:w="2508"/>
        <w:gridCol w:w="2508"/>
        <w:gridCol w:w="2508"/>
      </w:tblGrid>
      <w:tr w:rsidR="003F1914" w:rsidRPr="003F1914" w:rsidTr="003F1914">
        <w:tc>
          <w:tcPr>
            <w:tcW w:w="5015" w:type="dxa"/>
            <w:gridSpan w:val="2"/>
            <w:shd w:val="clear" w:color="auto" w:fill="D9D9D9"/>
          </w:tcPr>
          <w:p w:rsidR="003F1914" w:rsidRPr="003F1914" w:rsidRDefault="003F1914" w:rsidP="003F1914">
            <w:pPr>
              <w:jc w:val="center"/>
              <w:rPr>
                <w:rFonts w:ascii="Arial" w:eastAsia="Calibri" w:hAnsi="Arial" w:cs="Arial"/>
                <w:b/>
                <w:bCs/>
                <w:lang w:eastAsia="es-MX"/>
              </w:rPr>
            </w:pPr>
            <w:r w:rsidRPr="003F1914">
              <w:rPr>
                <w:rFonts w:ascii="Arial" w:eastAsia="Calibri" w:hAnsi="Arial" w:cs="Arial"/>
                <w:b/>
                <w:bCs/>
                <w:lang w:eastAsia="es-MX"/>
              </w:rPr>
              <w:t>Hombres</w:t>
            </w:r>
          </w:p>
        </w:tc>
        <w:tc>
          <w:tcPr>
            <w:tcW w:w="5016" w:type="dxa"/>
            <w:gridSpan w:val="2"/>
            <w:shd w:val="clear" w:color="auto" w:fill="D9D9D9"/>
          </w:tcPr>
          <w:p w:rsidR="003F1914" w:rsidRPr="003F1914" w:rsidRDefault="003F1914" w:rsidP="003F1914">
            <w:pPr>
              <w:jc w:val="center"/>
              <w:rPr>
                <w:rFonts w:ascii="Arial" w:eastAsia="Calibri" w:hAnsi="Arial" w:cs="Arial"/>
                <w:b/>
                <w:bCs/>
                <w:lang w:eastAsia="es-MX"/>
              </w:rPr>
            </w:pPr>
            <w:r w:rsidRPr="003F1914">
              <w:rPr>
                <w:rFonts w:ascii="Arial" w:eastAsia="Calibri" w:hAnsi="Arial" w:cs="Arial"/>
                <w:b/>
                <w:bCs/>
                <w:lang w:eastAsia="es-MX"/>
              </w:rPr>
              <w:t>Mujeres</w:t>
            </w:r>
          </w:p>
        </w:tc>
      </w:tr>
      <w:tr w:rsidR="003F1914" w:rsidRPr="003F1914" w:rsidTr="003F1914">
        <w:tc>
          <w:tcPr>
            <w:tcW w:w="2507" w:type="dxa"/>
            <w:shd w:val="clear" w:color="auto" w:fill="F2F2F2"/>
          </w:tcPr>
          <w:p w:rsidR="003F1914" w:rsidRPr="003F1914" w:rsidRDefault="003F1914" w:rsidP="003F1914">
            <w:pPr>
              <w:jc w:val="center"/>
              <w:rPr>
                <w:rFonts w:ascii="Arial" w:eastAsia="Calibri" w:hAnsi="Arial" w:cs="Arial"/>
                <w:b/>
                <w:bCs/>
                <w:lang w:eastAsia="es-MX"/>
              </w:rPr>
            </w:pPr>
            <w:r w:rsidRPr="003F1914">
              <w:rPr>
                <w:rFonts w:ascii="Arial" w:eastAsia="Calibri" w:hAnsi="Arial" w:cs="Arial"/>
                <w:b/>
                <w:bCs/>
                <w:lang w:eastAsia="es-MX"/>
              </w:rPr>
              <w:t>Antigüedad</w:t>
            </w:r>
          </w:p>
        </w:tc>
        <w:tc>
          <w:tcPr>
            <w:tcW w:w="2508" w:type="dxa"/>
            <w:shd w:val="clear" w:color="auto" w:fill="F2F2F2"/>
          </w:tcPr>
          <w:p w:rsidR="003F1914" w:rsidRPr="003F1914" w:rsidRDefault="003F1914" w:rsidP="003F1914">
            <w:pPr>
              <w:jc w:val="center"/>
              <w:rPr>
                <w:rFonts w:ascii="Arial" w:eastAsia="Calibri" w:hAnsi="Arial" w:cs="Arial"/>
                <w:b/>
                <w:bCs/>
                <w:lang w:eastAsia="es-MX"/>
              </w:rPr>
            </w:pPr>
            <w:r w:rsidRPr="003F1914">
              <w:rPr>
                <w:rFonts w:ascii="Arial" w:eastAsia="Calibri" w:hAnsi="Arial" w:cs="Arial"/>
                <w:b/>
                <w:bCs/>
                <w:lang w:eastAsia="es-MX"/>
              </w:rPr>
              <w:t>Porcentaje</w:t>
            </w:r>
          </w:p>
        </w:tc>
        <w:tc>
          <w:tcPr>
            <w:tcW w:w="2508" w:type="dxa"/>
            <w:shd w:val="clear" w:color="auto" w:fill="F2F2F2"/>
          </w:tcPr>
          <w:p w:rsidR="003F1914" w:rsidRPr="003F1914" w:rsidRDefault="003F1914" w:rsidP="003F1914">
            <w:pPr>
              <w:jc w:val="center"/>
              <w:rPr>
                <w:rFonts w:ascii="Arial" w:eastAsia="Calibri" w:hAnsi="Arial" w:cs="Arial"/>
                <w:b/>
                <w:bCs/>
                <w:lang w:eastAsia="es-MX"/>
              </w:rPr>
            </w:pPr>
            <w:r w:rsidRPr="003F1914">
              <w:rPr>
                <w:rFonts w:ascii="Arial" w:eastAsia="Calibri" w:hAnsi="Arial" w:cs="Arial"/>
                <w:b/>
                <w:bCs/>
                <w:lang w:eastAsia="es-MX"/>
              </w:rPr>
              <w:t>Antigüedad</w:t>
            </w:r>
          </w:p>
        </w:tc>
        <w:tc>
          <w:tcPr>
            <w:tcW w:w="2508" w:type="dxa"/>
            <w:shd w:val="clear" w:color="auto" w:fill="F2F2F2"/>
          </w:tcPr>
          <w:p w:rsidR="003F1914" w:rsidRPr="003F1914" w:rsidRDefault="003F1914" w:rsidP="003F1914">
            <w:pPr>
              <w:jc w:val="center"/>
              <w:rPr>
                <w:rFonts w:ascii="Arial" w:eastAsia="Calibri" w:hAnsi="Arial" w:cs="Arial"/>
                <w:b/>
                <w:bCs/>
                <w:lang w:eastAsia="es-MX"/>
              </w:rPr>
            </w:pPr>
            <w:r w:rsidRPr="003F1914">
              <w:rPr>
                <w:rFonts w:ascii="Arial" w:eastAsia="Calibri" w:hAnsi="Arial" w:cs="Arial"/>
                <w:b/>
                <w:bCs/>
                <w:lang w:eastAsia="es-MX"/>
              </w:rPr>
              <w:t>Porcentaje</w:t>
            </w:r>
          </w:p>
        </w:tc>
      </w:tr>
      <w:tr w:rsidR="003F1914" w:rsidRPr="003F1914" w:rsidTr="008D321B">
        <w:tc>
          <w:tcPr>
            <w:tcW w:w="2507"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18 a 21</w:t>
            </w:r>
          </w:p>
        </w:tc>
        <w:tc>
          <w:tcPr>
            <w:tcW w:w="2508"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50.00%</w:t>
            </w:r>
          </w:p>
        </w:tc>
        <w:tc>
          <w:tcPr>
            <w:tcW w:w="2508"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18 a 21</w:t>
            </w:r>
          </w:p>
        </w:tc>
        <w:tc>
          <w:tcPr>
            <w:tcW w:w="2508"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50.00%</w:t>
            </w:r>
          </w:p>
        </w:tc>
      </w:tr>
      <w:tr w:rsidR="003F1914" w:rsidRPr="003F1914" w:rsidTr="008D321B">
        <w:tc>
          <w:tcPr>
            <w:tcW w:w="2507"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22 a 25</w:t>
            </w:r>
          </w:p>
        </w:tc>
        <w:tc>
          <w:tcPr>
            <w:tcW w:w="2508"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63.00%</w:t>
            </w:r>
          </w:p>
        </w:tc>
        <w:tc>
          <w:tcPr>
            <w:tcW w:w="2508"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22 a 25</w:t>
            </w:r>
          </w:p>
        </w:tc>
        <w:tc>
          <w:tcPr>
            <w:tcW w:w="2508"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67.00%</w:t>
            </w:r>
          </w:p>
        </w:tc>
      </w:tr>
      <w:tr w:rsidR="003F1914" w:rsidRPr="003F1914" w:rsidTr="008D321B">
        <w:tc>
          <w:tcPr>
            <w:tcW w:w="2507"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26 a 29</w:t>
            </w:r>
          </w:p>
        </w:tc>
        <w:tc>
          <w:tcPr>
            <w:tcW w:w="2508"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75.00%</w:t>
            </w:r>
          </w:p>
        </w:tc>
        <w:tc>
          <w:tcPr>
            <w:tcW w:w="2508"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26 a 30</w:t>
            </w:r>
          </w:p>
        </w:tc>
        <w:tc>
          <w:tcPr>
            <w:tcW w:w="2508"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84.00%</w:t>
            </w:r>
          </w:p>
        </w:tc>
      </w:tr>
      <w:tr w:rsidR="003F1914" w:rsidRPr="003F1914" w:rsidTr="008D321B">
        <w:tc>
          <w:tcPr>
            <w:tcW w:w="2507"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30 a 34</w:t>
            </w:r>
          </w:p>
        </w:tc>
        <w:tc>
          <w:tcPr>
            <w:tcW w:w="2508"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88.00%</w:t>
            </w:r>
          </w:p>
        </w:tc>
        <w:tc>
          <w:tcPr>
            <w:tcW w:w="2508"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33 en adelante</w:t>
            </w:r>
          </w:p>
        </w:tc>
        <w:tc>
          <w:tcPr>
            <w:tcW w:w="2508"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100.00%</w:t>
            </w:r>
          </w:p>
        </w:tc>
      </w:tr>
      <w:tr w:rsidR="003F1914" w:rsidRPr="003F1914" w:rsidTr="008D321B">
        <w:tc>
          <w:tcPr>
            <w:tcW w:w="2507"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35 en adelante</w:t>
            </w:r>
          </w:p>
        </w:tc>
        <w:tc>
          <w:tcPr>
            <w:tcW w:w="2508"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100.00%</w:t>
            </w:r>
          </w:p>
        </w:tc>
        <w:tc>
          <w:tcPr>
            <w:tcW w:w="2508" w:type="dxa"/>
            <w:shd w:val="clear" w:color="auto" w:fill="auto"/>
          </w:tcPr>
          <w:p w:rsidR="003F1914" w:rsidRPr="003F1914" w:rsidRDefault="003F1914" w:rsidP="003F1914">
            <w:pPr>
              <w:jc w:val="center"/>
              <w:rPr>
                <w:rFonts w:ascii="Arial" w:eastAsia="Calibri" w:hAnsi="Arial" w:cs="Arial"/>
                <w:lang w:eastAsia="es-MX"/>
              </w:rPr>
            </w:pPr>
          </w:p>
        </w:tc>
        <w:tc>
          <w:tcPr>
            <w:tcW w:w="2508" w:type="dxa"/>
            <w:shd w:val="clear" w:color="auto" w:fill="auto"/>
          </w:tcPr>
          <w:p w:rsidR="003F1914" w:rsidRPr="003F1914" w:rsidRDefault="003F1914" w:rsidP="003F1914">
            <w:pPr>
              <w:jc w:val="center"/>
              <w:rPr>
                <w:rFonts w:ascii="Arial" w:eastAsia="Calibri" w:hAnsi="Arial" w:cs="Arial"/>
                <w:lang w:eastAsia="es-MX"/>
              </w:rPr>
            </w:pPr>
          </w:p>
        </w:tc>
      </w:tr>
    </w:tbl>
    <w:p w:rsidR="003F1914" w:rsidRPr="003F1914" w:rsidRDefault="003F1914" w:rsidP="003F1914">
      <w:pPr>
        <w:spacing w:line="360" w:lineRule="auto"/>
        <w:jc w:val="both"/>
        <w:rPr>
          <w:rFonts w:ascii="Arial" w:eastAsia="Calibri" w:hAnsi="Arial" w:cs="Arial"/>
          <w:lang w:val="es-MX" w:eastAsia="en-US"/>
        </w:rPr>
      </w:pPr>
    </w:p>
    <w:p w:rsidR="003F1914" w:rsidRPr="003F1914" w:rsidRDefault="003F1914" w:rsidP="003F1914">
      <w:pPr>
        <w:spacing w:line="360" w:lineRule="auto"/>
        <w:jc w:val="both"/>
        <w:rPr>
          <w:rFonts w:ascii="Arial" w:eastAsia="Calibri" w:hAnsi="Arial" w:cs="Arial"/>
          <w:lang w:val="es-MX" w:eastAsia="en-US"/>
        </w:rPr>
      </w:pPr>
      <w:r w:rsidRPr="003F1914">
        <w:rPr>
          <w:rFonts w:ascii="Arial" w:hAnsi="Arial" w:cs="Arial"/>
          <w:b/>
          <w:lang w:eastAsia="es-MX"/>
        </w:rPr>
        <w:t xml:space="preserve">ARTÍCULO 30.- </w:t>
      </w:r>
      <w:r w:rsidRPr="003F1914">
        <w:rPr>
          <w:rFonts w:ascii="Arial" w:hAnsi="Arial" w:cs="Arial"/>
          <w:lang w:eastAsia="es-MX"/>
        </w:rPr>
        <w:t>El derecho al pago de la pensión por edad avanzada se iniciará a partir del día siguiente en que el trabajador se separe voluntariamente del servicio o quede privado de trabajo remunerado.</w:t>
      </w:r>
    </w:p>
    <w:p w:rsidR="003F1914" w:rsidRPr="003F1914" w:rsidRDefault="003F1914" w:rsidP="003F1914">
      <w:pPr>
        <w:spacing w:line="360" w:lineRule="auto"/>
        <w:jc w:val="both"/>
        <w:rPr>
          <w:rFonts w:ascii="Arial" w:eastAsia="Calibri" w:hAnsi="Arial" w:cs="Arial"/>
          <w:lang w:val="es-MX" w:eastAsia="en-US"/>
        </w:rPr>
      </w:pPr>
    </w:p>
    <w:p w:rsidR="003F1914" w:rsidRPr="003F1914" w:rsidRDefault="003F1914" w:rsidP="003F1914">
      <w:pPr>
        <w:spacing w:line="360" w:lineRule="auto"/>
        <w:jc w:val="both"/>
        <w:rPr>
          <w:rFonts w:ascii="Arial" w:eastAsia="Calibri" w:hAnsi="Arial" w:cs="Arial"/>
          <w:b/>
          <w:lang w:eastAsia="es-MX"/>
        </w:rPr>
      </w:pPr>
      <w:r w:rsidRPr="003F1914">
        <w:rPr>
          <w:rFonts w:ascii="Arial" w:eastAsia="Calibri" w:hAnsi="Arial" w:cs="Arial"/>
          <w:b/>
          <w:lang w:eastAsia="es-MX"/>
        </w:rPr>
        <w:t xml:space="preserve">ARTÍCULO 31.- </w:t>
      </w:r>
      <w:r w:rsidRPr="003F1914">
        <w:rPr>
          <w:rFonts w:ascii="Arial" w:eastAsia="Calibri" w:hAnsi="Arial" w:cs="Arial"/>
          <w:lang w:eastAsia="es-MX"/>
        </w:rPr>
        <w:t>Para hacer valido el pago de la pensión por edad avanzada, el trabajador deberá presentar su solicitud ante el Instituto.</w:t>
      </w:r>
    </w:p>
    <w:p w:rsidR="003F1914" w:rsidRPr="003F1914" w:rsidRDefault="003F1914" w:rsidP="003F1914">
      <w:pPr>
        <w:spacing w:line="360" w:lineRule="auto"/>
        <w:jc w:val="both"/>
        <w:rPr>
          <w:rFonts w:ascii="Arial" w:eastAsia="Calibri" w:hAnsi="Arial" w:cs="Arial"/>
          <w:lang w:val="es-MX" w:eastAsia="en-US"/>
        </w:rPr>
      </w:pPr>
    </w:p>
    <w:p w:rsidR="003F1914" w:rsidRPr="003F1914" w:rsidRDefault="003F1914" w:rsidP="003F1914">
      <w:pPr>
        <w:spacing w:line="360" w:lineRule="auto"/>
        <w:jc w:val="both"/>
        <w:rPr>
          <w:rFonts w:ascii="Arial" w:eastAsia="Calibri" w:hAnsi="Arial" w:cs="Arial"/>
          <w:lang w:val="es-MX" w:eastAsia="en-US"/>
        </w:rPr>
      </w:pPr>
      <w:r w:rsidRPr="003F1914">
        <w:rPr>
          <w:rFonts w:ascii="Arial" w:hAnsi="Arial" w:cs="Arial"/>
          <w:b/>
          <w:lang w:eastAsia="es-MX"/>
        </w:rPr>
        <w:t>ARTÍCULO 32.-</w:t>
      </w:r>
      <w:r w:rsidRPr="003F1914">
        <w:rPr>
          <w:rFonts w:ascii="Arial" w:hAnsi="Arial" w:cs="Arial"/>
          <w:lang w:eastAsia="es-MX"/>
        </w:rPr>
        <w:t xml:space="preserve"> Se otorgarán pensiones por invalidez por causas ajenas al trabajo, en los casos y con las condiciones que esta Ley establece, a los trabajadores que, por causas distintas a los accidentes de trabajo o enfermedades profesionales, se incapaciten física o mentalmente de manera total y permanente para desarrollar actividades habituales del cargo que hubieran venido desempeñado al momento de ocurrir las causas de invalidez, siempre que cuenten con, por lo menos, tres años de antigüedad cotizada al momento de presentarse la invalidez.</w:t>
      </w:r>
    </w:p>
    <w:p w:rsidR="003F1914" w:rsidRPr="003F1914" w:rsidRDefault="003F1914" w:rsidP="003F1914">
      <w:pPr>
        <w:jc w:val="both"/>
        <w:rPr>
          <w:rFonts w:ascii="Arial" w:eastAsia="Calibri" w:hAnsi="Arial" w:cs="Arial"/>
          <w:b/>
          <w:lang w:eastAsia="es-MX"/>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b/>
          <w:lang w:eastAsia="es-MX"/>
        </w:rPr>
        <w:t>ARTÍCULO 33.-</w:t>
      </w:r>
      <w:r w:rsidRPr="003F1914">
        <w:rPr>
          <w:rFonts w:ascii="Arial" w:eastAsia="Calibri" w:hAnsi="Arial" w:cs="Arial"/>
          <w:lang w:eastAsia="es-MX"/>
        </w:rPr>
        <w:t xml:space="preserve"> El monto de la pensión por invalidez por causas ajenas al trabajo, a la que se refiere el artículo anterior, será un porcentaje del sueldo regulador del trabajador, a que se refiere el artículo 2 fracción IX de este ordenamiento, descrito en la siguiente tabla:</w:t>
      </w:r>
    </w:p>
    <w:p w:rsidR="003F1914" w:rsidRPr="003F1914" w:rsidRDefault="003F1914" w:rsidP="003F1914">
      <w:pPr>
        <w:spacing w:line="360" w:lineRule="auto"/>
        <w:jc w:val="both"/>
        <w:rPr>
          <w:rFonts w:ascii="Arial" w:eastAsia="Calibri" w:hAnsi="Arial" w:cs="Arial"/>
          <w:b/>
          <w:bCs/>
          <w:highlight w:val="yellow"/>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3685"/>
        <w:gridCol w:w="3544"/>
      </w:tblGrid>
      <w:tr w:rsidR="003F1914" w:rsidRPr="003F1914" w:rsidTr="003F1914">
        <w:tc>
          <w:tcPr>
            <w:tcW w:w="2802" w:type="dxa"/>
            <w:vMerge w:val="restart"/>
            <w:shd w:val="clear" w:color="auto" w:fill="D9D9D9"/>
            <w:vAlign w:val="center"/>
          </w:tcPr>
          <w:p w:rsidR="003F1914" w:rsidRPr="003F1914" w:rsidRDefault="003F1914" w:rsidP="003F1914">
            <w:pPr>
              <w:jc w:val="center"/>
              <w:rPr>
                <w:rFonts w:ascii="Arial" w:eastAsia="Calibri" w:hAnsi="Arial" w:cs="Arial"/>
                <w:b/>
                <w:lang w:eastAsia="es-MX"/>
              </w:rPr>
            </w:pPr>
            <w:r w:rsidRPr="003F1914">
              <w:rPr>
                <w:rFonts w:ascii="Arial" w:eastAsia="Calibri" w:hAnsi="Arial" w:cs="Arial"/>
                <w:b/>
                <w:lang w:eastAsia="es-MX"/>
              </w:rPr>
              <w:t>Antigüedad</w:t>
            </w:r>
          </w:p>
        </w:tc>
        <w:tc>
          <w:tcPr>
            <w:tcW w:w="7229" w:type="dxa"/>
            <w:gridSpan w:val="2"/>
            <w:shd w:val="clear" w:color="auto" w:fill="D9D9D9"/>
          </w:tcPr>
          <w:p w:rsidR="003F1914" w:rsidRPr="003F1914" w:rsidRDefault="003F1914" w:rsidP="003F1914">
            <w:pPr>
              <w:jc w:val="center"/>
              <w:rPr>
                <w:rFonts w:ascii="Arial" w:eastAsia="Calibri" w:hAnsi="Arial" w:cs="Arial"/>
                <w:b/>
                <w:lang w:eastAsia="es-MX"/>
              </w:rPr>
            </w:pPr>
            <w:r w:rsidRPr="003F1914">
              <w:rPr>
                <w:rFonts w:ascii="Arial" w:eastAsia="Calibri" w:hAnsi="Arial" w:cs="Arial"/>
                <w:b/>
                <w:lang w:eastAsia="es-MX"/>
              </w:rPr>
              <w:t>Porcentaje</w:t>
            </w:r>
          </w:p>
        </w:tc>
      </w:tr>
      <w:tr w:rsidR="003F1914" w:rsidRPr="003F1914" w:rsidTr="003F1914">
        <w:tc>
          <w:tcPr>
            <w:tcW w:w="2802" w:type="dxa"/>
            <w:vMerge/>
            <w:shd w:val="clear" w:color="auto" w:fill="auto"/>
          </w:tcPr>
          <w:p w:rsidR="003F1914" w:rsidRPr="003F1914" w:rsidRDefault="003F1914" w:rsidP="003F1914">
            <w:pPr>
              <w:jc w:val="both"/>
              <w:rPr>
                <w:rFonts w:ascii="Arial" w:eastAsia="Calibri" w:hAnsi="Arial" w:cs="Arial"/>
                <w:lang w:eastAsia="es-MX"/>
              </w:rPr>
            </w:pPr>
          </w:p>
        </w:tc>
        <w:tc>
          <w:tcPr>
            <w:tcW w:w="3685" w:type="dxa"/>
            <w:shd w:val="clear" w:color="auto" w:fill="F2F2F2"/>
          </w:tcPr>
          <w:p w:rsidR="003F1914" w:rsidRPr="003F1914" w:rsidRDefault="003F1914" w:rsidP="003F1914">
            <w:pPr>
              <w:jc w:val="center"/>
              <w:rPr>
                <w:rFonts w:ascii="Arial" w:eastAsia="Calibri" w:hAnsi="Arial" w:cs="Arial"/>
                <w:b/>
                <w:lang w:eastAsia="es-MX"/>
              </w:rPr>
            </w:pPr>
            <w:r w:rsidRPr="003F1914">
              <w:rPr>
                <w:rFonts w:ascii="Arial" w:eastAsia="Calibri" w:hAnsi="Arial" w:cs="Arial"/>
                <w:b/>
                <w:lang w:eastAsia="es-MX"/>
              </w:rPr>
              <w:t>Hombres</w:t>
            </w:r>
          </w:p>
        </w:tc>
        <w:tc>
          <w:tcPr>
            <w:tcW w:w="3544" w:type="dxa"/>
            <w:shd w:val="clear" w:color="auto" w:fill="F2F2F2"/>
          </w:tcPr>
          <w:p w:rsidR="003F1914" w:rsidRPr="003F1914" w:rsidRDefault="003F1914" w:rsidP="003F1914">
            <w:pPr>
              <w:jc w:val="center"/>
              <w:rPr>
                <w:rFonts w:ascii="Arial" w:eastAsia="Calibri" w:hAnsi="Arial" w:cs="Arial"/>
                <w:b/>
                <w:lang w:eastAsia="es-MX"/>
              </w:rPr>
            </w:pPr>
            <w:r w:rsidRPr="003F1914">
              <w:rPr>
                <w:rFonts w:ascii="Arial" w:eastAsia="Calibri" w:hAnsi="Arial" w:cs="Arial"/>
                <w:b/>
                <w:lang w:eastAsia="es-MX"/>
              </w:rPr>
              <w:t>Mujeres</w:t>
            </w:r>
          </w:p>
        </w:tc>
      </w:tr>
      <w:tr w:rsidR="003F1914" w:rsidRPr="003F1914" w:rsidTr="008D321B">
        <w:tc>
          <w:tcPr>
            <w:tcW w:w="2802"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3 a 18</w:t>
            </w:r>
          </w:p>
        </w:tc>
        <w:tc>
          <w:tcPr>
            <w:tcW w:w="3685"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50.00%</w:t>
            </w:r>
          </w:p>
        </w:tc>
        <w:tc>
          <w:tcPr>
            <w:tcW w:w="3544"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50.00%</w:t>
            </w:r>
          </w:p>
        </w:tc>
      </w:tr>
      <w:tr w:rsidR="003F1914" w:rsidRPr="003F1914" w:rsidTr="008D321B">
        <w:tc>
          <w:tcPr>
            <w:tcW w:w="2802"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19 a 23</w:t>
            </w:r>
          </w:p>
        </w:tc>
        <w:tc>
          <w:tcPr>
            <w:tcW w:w="3685"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60.00%</w:t>
            </w:r>
          </w:p>
        </w:tc>
        <w:tc>
          <w:tcPr>
            <w:tcW w:w="3544"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60.00%</w:t>
            </w:r>
          </w:p>
        </w:tc>
      </w:tr>
      <w:tr w:rsidR="003F1914" w:rsidRPr="003F1914" w:rsidTr="008D321B">
        <w:tc>
          <w:tcPr>
            <w:tcW w:w="2802"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24 a 28</w:t>
            </w:r>
          </w:p>
        </w:tc>
        <w:tc>
          <w:tcPr>
            <w:tcW w:w="3685"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70.00%</w:t>
            </w:r>
          </w:p>
        </w:tc>
        <w:tc>
          <w:tcPr>
            <w:tcW w:w="3544"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75.00%</w:t>
            </w:r>
          </w:p>
        </w:tc>
      </w:tr>
      <w:tr w:rsidR="003F1914" w:rsidRPr="003F1914" w:rsidTr="008D321B">
        <w:tc>
          <w:tcPr>
            <w:tcW w:w="2802"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29 a 32</w:t>
            </w:r>
          </w:p>
        </w:tc>
        <w:tc>
          <w:tcPr>
            <w:tcW w:w="3685"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80.00%</w:t>
            </w:r>
          </w:p>
        </w:tc>
        <w:tc>
          <w:tcPr>
            <w:tcW w:w="3544"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90.00%</w:t>
            </w:r>
          </w:p>
        </w:tc>
      </w:tr>
      <w:tr w:rsidR="003F1914" w:rsidRPr="003F1914" w:rsidTr="008D321B">
        <w:tc>
          <w:tcPr>
            <w:tcW w:w="2802"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33 a 34</w:t>
            </w:r>
          </w:p>
        </w:tc>
        <w:tc>
          <w:tcPr>
            <w:tcW w:w="3685"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90.00%</w:t>
            </w:r>
          </w:p>
        </w:tc>
        <w:tc>
          <w:tcPr>
            <w:tcW w:w="3544"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100.00%</w:t>
            </w:r>
          </w:p>
        </w:tc>
      </w:tr>
      <w:tr w:rsidR="003F1914" w:rsidRPr="003F1914" w:rsidTr="008D321B">
        <w:tc>
          <w:tcPr>
            <w:tcW w:w="2802"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35 en adelante</w:t>
            </w:r>
          </w:p>
        </w:tc>
        <w:tc>
          <w:tcPr>
            <w:tcW w:w="3685"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100.00%</w:t>
            </w:r>
          </w:p>
        </w:tc>
        <w:tc>
          <w:tcPr>
            <w:tcW w:w="3544"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100.00%</w:t>
            </w:r>
          </w:p>
        </w:tc>
      </w:tr>
    </w:tbl>
    <w:p w:rsidR="003F1914" w:rsidRPr="003F1914" w:rsidRDefault="003F1914" w:rsidP="003F1914">
      <w:pPr>
        <w:spacing w:line="360" w:lineRule="auto"/>
        <w:jc w:val="both"/>
        <w:rPr>
          <w:rFonts w:ascii="Arial" w:eastAsia="Calibri" w:hAnsi="Arial" w:cs="Arial"/>
          <w:b/>
          <w:bCs/>
          <w:lang w:val="es-MX" w:eastAsia="en-US"/>
        </w:rPr>
      </w:pPr>
    </w:p>
    <w:p w:rsidR="003F1914" w:rsidRPr="003F1914" w:rsidRDefault="003F1914" w:rsidP="003F1914">
      <w:pPr>
        <w:spacing w:line="360" w:lineRule="auto"/>
        <w:jc w:val="both"/>
        <w:rPr>
          <w:rFonts w:ascii="Arial" w:eastAsia="Calibri" w:hAnsi="Arial" w:cs="Arial"/>
          <w:bCs/>
          <w:lang w:eastAsia="es-MX"/>
        </w:rPr>
      </w:pPr>
      <w:r w:rsidRPr="003F1914">
        <w:rPr>
          <w:rFonts w:ascii="Arial" w:eastAsia="Calibri" w:hAnsi="Arial" w:cs="Arial"/>
          <w:b/>
          <w:lang w:eastAsia="es-MX"/>
        </w:rPr>
        <w:t>ARTÍCULO 34</w:t>
      </w:r>
      <w:r w:rsidRPr="003F1914">
        <w:rPr>
          <w:rFonts w:ascii="Arial" w:eastAsia="Calibri" w:hAnsi="Arial" w:cs="Arial"/>
          <w:bCs/>
          <w:lang w:eastAsia="es-MX"/>
        </w:rPr>
        <w:t xml:space="preserve">.- No se concederá pensión por invalidez, independiente de su causa:  </w:t>
      </w:r>
    </w:p>
    <w:p w:rsidR="003F1914" w:rsidRPr="003F1914" w:rsidRDefault="003F1914" w:rsidP="003F1914">
      <w:pPr>
        <w:spacing w:line="360" w:lineRule="auto"/>
        <w:jc w:val="both"/>
        <w:rPr>
          <w:rFonts w:ascii="Arial" w:eastAsia="Calibri" w:hAnsi="Arial" w:cs="Arial"/>
          <w:bCs/>
          <w:lang w:eastAsia="es-MX"/>
        </w:rPr>
      </w:pPr>
    </w:p>
    <w:p w:rsidR="003F1914" w:rsidRPr="003F1914" w:rsidRDefault="003F1914" w:rsidP="00A702ED">
      <w:pPr>
        <w:numPr>
          <w:ilvl w:val="0"/>
          <w:numId w:val="6"/>
        </w:numPr>
        <w:spacing w:line="360" w:lineRule="auto"/>
        <w:ind w:left="1134" w:hanging="774"/>
        <w:jc w:val="both"/>
        <w:rPr>
          <w:rFonts w:ascii="Arial" w:eastAsia="Calibri" w:hAnsi="Arial" w:cs="Arial"/>
          <w:bCs/>
          <w:lang w:eastAsia="es-MX"/>
        </w:rPr>
      </w:pPr>
      <w:r w:rsidRPr="003F1914">
        <w:rPr>
          <w:rFonts w:ascii="Arial" w:eastAsia="Calibri" w:hAnsi="Arial" w:cs="Arial"/>
          <w:bCs/>
          <w:lang w:eastAsia="es-MX"/>
        </w:rPr>
        <w:t>Cuando el estado de invalidez sea c</w:t>
      </w:r>
      <w:r w:rsidRPr="003F1914">
        <w:rPr>
          <w:rFonts w:ascii="Arial" w:eastAsia="Calibri" w:hAnsi="Arial" w:cs="Arial"/>
          <w:bCs/>
          <w:lang w:eastAsia="es-MX"/>
        </w:rPr>
        <w:lastRenderedPageBreak/>
        <w:t>onsecuencia de un acto intencional del trabajador u originado por algún delito cometido por él; y</w:t>
      </w:r>
    </w:p>
    <w:p w:rsidR="003F1914" w:rsidRPr="003F1914" w:rsidRDefault="003F1914" w:rsidP="003F1914">
      <w:pPr>
        <w:spacing w:line="360" w:lineRule="auto"/>
        <w:ind w:left="1080"/>
        <w:jc w:val="both"/>
        <w:rPr>
          <w:rFonts w:ascii="Arial" w:eastAsia="Calibri" w:hAnsi="Arial" w:cs="Arial"/>
          <w:bCs/>
          <w:lang w:eastAsia="es-MX"/>
        </w:rPr>
      </w:pPr>
    </w:p>
    <w:p w:rsidR="003F1914" w:rsidRPr="003F1914" w:rsidRDefault="003F1914" w:rsidP="00A702ED">
      <w:pPr>
        <w:numPr>
          <w:ilvl w:val="0"/>
          <w:numId w:val="6"/>
        </w:numPr>
        <w:spacing w:line="360" w:lineRule="auto"/>
        <w:jc w:val="both"/>
        <w:rPr>
          <w:rFonts w:ascii="Arial" w:eastAsia="Calibri" w:hAnsi="Arial" w:cs="Arial"/>
          <w:bCs/>
          <w:lang w:eastAsia="es-MX"/>
        </w:rPr>
      </w:pPr>
      <w:r w:rsidRPr="003F1914">
        <w:rPr>
          <w:rFonts w:ascii="Arial" w:eastAsia="Calibri" w:hAnsi="Arial" w:cs="Arial"/>
          <w:bCs/>
          <w:lang w:eastAsia="es-MX"/>
        </w:rPr>
        <w:t xml:space="preserve">Cuando el estado de invalidez sea anterior al nombramiento del trabajador. </w:t>
      </w:r>
    </w:p>
    <w:p w:rsidR="003F1914" w:rsidRPr="003F1914" w:rsidRDefault="003F1914" w:rsidP="003F1914">
      <w:pPr>
        <w:spacing w:line="360" w:lineRule="auto"/>
        <w:ind w:left="1080"/>
        <w:jc w:val="both"/>
        <w:rPr>
          <w:rFonts w:ascii="Arial" w:eastAsia="Calibri" w:hAnsi="Arial" w:cs="Arial"/>
          <w:bCs/>
          <w:lang w:eastAsia="es-MX"/>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b/>
          <w:lang w:eastAsia="es-MX"/>
        </w:rPr>
        <w:t>ARTÍCULO 35.-</w:t>
      </w:r>
      <w:r w:rsidRPr="003F1914">
        <w:rPr>
          <w:rFonts w:ascii="Arial" w:eastAsia="Calibri" w:hAnsi="Arial" w:cs="Arial"/>
          <w:lang w:eastAsia="es-MX"/>
        </w:rPr>
        <w:t xml:space="preserve"> El otorgamiento de las pensiones por invalidez por causas ajenas al trabajo, queda sujeto al dictamen emitido por el perito médico que designe la Dirección del Instituto, quien determinará la procedencia de la invalidez física o mental, o indemnización en su caso. Si el afectado no estuviere de acuerdo con el dictamen, él o sus legítimos representantes podrán designar un perito médico, presentando ante el Instituto el dictamen que se le expida en un término de 15 días hábiles. </w:t>
      </w:r>
    </w:p>
    <w:p w:rsidR="003F1914" w:rsidRPr="003F1914" w:rsidRDefault="003F1914" w:rsidP="003F1914">
      <w:pPr>
        <w:spacing w:line="360" w:lineRule="auto"/>
        <w:jc w:val="both"/>
        <w:rPr>
          <w:rFonts w:ascii="Arial" w:eastAsia="Calibri" w:hAnsi="Arial" w:cs="Arial"/>
          <w:b/>
          <w:lang w:eastAsia="es-MX"/>
        </w:rPr>
      </w:pPr>
    </w:p>
    <w:p w:rsidR="003F1914" w:rsidRPr="003F1914" w:rsidRDefault="003F1914" w:rsidP="003F1914">
      <w:pPr>
        <w:spacing w:line="360" w:lineRule="auto"/>
        <w:jc w:val="both"/>
        <w:rPr>
          <w:rFonts w:ascii="Arial" w:eastAsia="Calibri" w:hAnsi="Arial" w:cs="Arial"/>
          <w:bCs/>
          <w:lang w:eastAsia="es-MX"/>
        </w:rPr>
      </w:pPr>
      <w:r w:rsidRPr="003F1914">
        <w:rPr>
          <w:rFonts w:ascii="Arial" w:eastAsia="Calibri" w:hAnsi="Arial" w:cs="Arial"/>
          <w:bCs/>
          <w:lang w:eastAsia="es-MX"/>
        </w:rPr>
        <w:t xml:space="preserve">En caso de desacuerdo entre ambos dictámenes, el Instituto solicitará a la a Comisión Coahuilense de Conciliación y Arbitraje Médico, un dictamen médico institucional, en los términos de la Ley de la Comisión Coahuilense de Conciliación y Arbitraje Médico para el Estado de Coahuila de Zaragoza, en la inteligencia de que una vez hecho el dictamen será definitivo.  </w:t>
      </w:r>
    </w:p>
    <w:p w:rsidR="003F1914" w:rsidRPr="003F1914" w:rsidRDefault="003F1914" w:rsidP="003F1914">
      <w:pPr>
        <w:spacing w:line="360" w:lineRule="auto"/>
        <w:jc w:val="both"/>
        <w:rPr>
          <w:rFonts w:ascii="Arial" w:eastAsia="Calibri" w:hAnsi="Arial" w:cs="Arial"/>
          <w:bCs/>
          <w:lang w:eastAsia="es-MX"/>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lang w:eastAsia="es-MX"/>
        </w:rPr>
        <w:lastRenderedPageBreak/>
        <w:t>El dictamen definitivo, deberá ser notificado a la entidad patronal para los efectos administrativos correspondientes.</w:t>
      </w:r>
    </w:p>
    <w:p w:rsidR="003F1914" w:rsidRPr="003F1914" w:rsidRDefault="003F1914" w:rsidP="003F1914">
      <w:pPr>
        <w:spacing w:line="360" w:lineRule="auto"/>
        <w:jc w:val="both"/>
        <w:rPr>
          <w:rFonts w:ascii="Arial" w:eastAsia="Calibri" w:hAnsi="Arial" w:cs="Arial"/>
          <w:lang w:val="es-MX" w:eastAsia="en-US"/>
        </w:rPr>
      </w:pPr>
    </w:p>
    <w:p w:rsidR="003F1914" w:rsidRPr="003F1914" w:rsidRDefault="003F1914" w:rsidP="003F1914">
      <w:pPr>
        <w:spacing w:line="360" w:lineRule="auto"/>
        <w:jc w:val="both"/>
        <w:rPr>
          <w:rFonts w:ascii="Arial" w:eastAsia="Calibri" w:hAnsi="Arial" w:cs="Arial"/>
          <w:lang w:val="es-MX" w:eastAsia="en-US"/>
        </w:rPr>
      </w:pPr>
      <w:r w:rsidRPr="003F1914">
        <w:rPr>
          <w:rFonts w:ascii="Arial" w:hAnsi="Arial" w:cs="Arial"/>
          <w:b/>
          <w:lang w:eastAsia="es-MX"/>
        </w:rPr>
        <w:t>ARTÍCULO 36.-</w:t>
      </w:r>
      <w:r w:rsidRPr="003F1914">
        <w:rPr>
          <w:rFonts w:ascii="Arial" w:hAnsi="Arial" w:cs="Arial"/>
          <w:lang w:eastAsia="es-MX"/>
        </w:rPr>
        <w:t xml:space="preserve"> Los trabajadores que soliciten pensión por invalidez por causas ajenas al trabajo, así como los pensionados por las mismas causas, están obligados a someterse a los reconocimientos y tratamientos que a petición del Instituto les ordene y proporcione en la institución u organismo que aquél designe, en caso de no hacerlo, no se tramitar</w:t>
      </w:r>
      <w:r w:rsidRPr="003F1914">
        <w:rPr>
          <w:rFonts w:ascii="Arial" w:hAnsi="Arial" w:cs="Arial"/>
          <w:lang w:eastAsia="es-MX"/>
        </w:rPr>
        <w:lastRenderedPageBreak/>
        <w:t>á su solicitud o se les suspenderá el goce de la pensión.</w:t>
      </w:r>
    </w:p>
    <w:p w:rsidR="003F1914" w:rsidRPr="003F1914" w:rsidRDefault="003F1914" w:rsidP="003F1914">
      <w:pPr>
        <w:spacing w:line="360" w:lineRule="auto"/>
        <w:jc w:val="both"/>
        <w:rPr>
          <w:rFonts w:ascii="Arial" w:eastAsia="Calibri" w:hAnsi="Arial" w:cs="Arial"/>
          <w:lang w:val="es-MX" w:eastAsia="en-US"/>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b/>
          <w:lang w:eastAsia="es-MX"/>
        </w:rPr>
        <w:t>ARTÍCULO 37.-</w:t>
      </w:r>
      <w:r w:rsidRPr="003F1914">
        <w:rPr>
          <w:rFonts w:ascii="Arial" w:eastAsia="Calibri" w:hAnsi="Arial" w:cs="Arial"/>
          <w:lang w:eastAsia="es-MX"/>
        </w:rPr>
        <w:t xml:space="preserve"> La pensión por invalidez </w:t>
      </w:r>
      <w:r w:rsidRPr="003F1914">
        <w:rPr>
          <w:rFonts w:ascii="Arial" w:eastAsia="Calibri" w:hAnsi="Arial" w:cs="Arial"/>
          <w:bCs/>
          <w:lang w:eastAsia="es-MX"/>
        </w:rPr>
        <w:t>por causas ajenas al trabajo, así como la tramitación de la misma se suspenderá:</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3F1914">
      <w:pPr>
        <w:spacing w:line="360" w:lineRule="auto"/>
        <w:jc w:val="both"/>
        <w:rPr>
          <w:rFonts w:ascii="Arial" w:hAnsi="Arial" w:cs="Arial"/>
          <w:color w:val="000000"/>
          <w:lang w:eastAsia="es-MX"/>
        </w:rPr>
      </w:pPr>
      <w:r w:rsidRPr="003F1914">
        <w:rPr>
          <w:rFonts w:ascii="Arial" w:hAnsi="Arial" w:cs="Arial"/>
          <w:bCs/>
          <w:color w:val="000000"/>
          <w:lang w:eastAsia="es-MX"/>
        </w:rPr>
        <w:t>I.</w:t>
      </w:r>
      <w:r w:rsidRPr="003F1914">
        <w:rPr>
          <w:rFonts w:ascii="Arial" w:hAnsi="Arial" w:cs="Arial"/>
          <w:color w:val="000000"/>
          <w:lang w:eastAsia="es-MX"/>
        </w:rPr>
        <w:t xml:space="preserve">  …</w:t>
      </w:r>
    </w:p>
    <w:p w:rsidR="003F1914" w:rsidRPr="003F1914" w:rsidRDefault="003F1914" w:rsidP="003F1914">
      <w:pPr>
        <w:spacing w:line="360" w:lineRule="auto"/>
        <w:jc w:val="both"/>
        <w:rPr>
          <w:rFonts w:ascii="Arial" w:hAnsi="Arial" w:cs="Arial"/>
          <w:color w:val="000000"/>
          <w:lang w:eastAsia="es-MX"/>
        </w:rPr>
      </w:pPr>
    </w:p>
    <w:p w:rsidR="003F1914" w:rsidRPr="003F1914" w:rsidRDefault="003F1914" w:rsidP="003F1914">
      <w:pPr>
        <w:spacing w:line="360" w:lineRule="auto"/>
        <w:jc w:val="both"/>
        <w:rPr>
          <w:rFonts w:ascii="Arial" w:eastAsia="Calibri" w:hAnsi="Arial" w:cs="Arial"/>
          <w:lang w:val="es-MX" w:eastAsia="en-US"/>
        </w:rPr>
      </w:pPr>
      <w:r w:rsidRPr="003F1914">
        <w:rPr>
          <w:rFonts w:ascii="Arial" w:hAnsi="Arial" w:cs="Arial"/>
          <w:bCs/>
          <w:color w:val="000000"/>
          <w:lang w:eastAsia="es-MX"/>
        </w:rPr>
        <w:t>II.</w:t>
      </w:r>
      <w:r w:rsidRPr="003F1914">
        <w:rPr>
          <w:rFonts w:ascii="Arial" w:hAnsi="Arial" w:cs="Arial"/>
          <w:color w:val="000000"/>
          <w:lang w:eastAsia="es-MX"/>
        </w:rPr>
        <w:t xml:space="preserve"> …</w:t>
      </w:r>
    </w:p>
    <w:p w:rsidR="003F1914" w:rsidRPr="003F1914" w:rsidRDefault="003F1914" w:rsidP="003F1914">
      <w:pPr>
        <w:spacing w:line="360" w:lineRule="auto"/>
        <w:jc w:val="both"/>
        <w:rPr>
          <w:rFonts w:ascii="Arial" w:eastAsia="Calibri" w:hAnsi="Arial" w:cs="Arial"/>
          <w:lang w:val="es-MX" w:eastAsia="en-US"/>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b/>
          <w:lang w:eastAsia="es-MX"/>
        </w:rPr>
        <w:t>ARTÍCULO 38.-</w:t>
      </w:r>
      <w:r w:rsidRPr="003F1914">
        <w:rPr>
          <w:rFonts w:ascii="Arial" w:eastAsia="Calibri" w:hAnsi="Arial" w:cs="Arial"/>
          <w:lang w:eastAsia="es-MX"/>
        </w:rPr>
        <w:t xml:space="preserve"> La pensión por invalidez por causas ajenas al trabajo será revocada cuando el trabajador recupere su capacidad para el servicio.</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lang w:eastAsia="es-MX"/>
        </w:rPr>
        <w:t>En tal caso la entidad patronal en que hubiere prestado sus servicios el trabajador recuperado tendrá la obligación de restituirlo en su empleo si de nuevo es apto para el mismo, o en caso contrario, asignarle un trabajo que pueda desempeñar, debiendo ser cuando menos de un sueldo y categoría equivalente a los que disfrutaba al acontecer la invalidez por causas ajenas al trabajo. Si el trabajador no aceptare reingresar al servicio en tales condiciones, o bien estuviese desempeñando cualquier trabajo remunerado, le será revocada la pensión.</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lang w:eastAsia="es-MX"/>
        </w:rPr>
        <w:t xml:space="preserve">Si el trabajador no fuese restituido en su empleo o no se le asignara otro en los términos del párrafo anterior por causa imputable a la entidad patronal en que hubiere prestado </w:t>
      </w:r>
      <w:r w:rsidRPr="003F1914">
        <w:rPr>
          <w:rFonts w:ascii="Arial" w:eastAsia="Calibri" w:hAnsi="Arial" w:cs="Arial"/>
          <w:lang w:eastAsia="es-MX"/>
        </w:rPr>
        <w:lastRenderedPageBreak/>
        <w:t xml:space="preserve">sus servicios, seguirá percibiendo el importe de la pensión, con cargo a la entidad patronal correspondiente.  </w:t>
      </w:r>
    </w:p>
    <w:p w:rsidR="003F1914" w:rsidRPr="003F1914" w:rsidRDefault="003F1914" w:rsidP="003F1914">
      <w:pPr>
        <w:spacing w:line="360" w:lineRule="auto"/>
        <w:jc w:val="both"/>
        <w:rPr>
          <w:rFonts w:ascii="Arial" w:eastAsia="Calibri" w:hAnsi="Arial" w:cs="Arial"/>
          <w:lang w:val="es-MX" w:eastAsia="en-US"/>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b/>
          <w:lang w:eastAsia="es-MX"/>
        </w:rPr>
        <w:t>ARTÍCULO 39.-</w:t>
      </w:r>
      <w:r w:rsidRPr="003F1914">
        <w:rPr>
          <w:rFonts w:ascii="Arial" w:eastAsia="Calibri" w:hAnsi="Arial" w:cs="Arial"/>
          <w:lang w:eastAsia="es-MX"/>
        </w:rPr>
        <w:t xml:space="preserve"> La pensión por invalidez por causas ajenas al trabajo cesará cuando desaparezca el motivo que la originó, para tal efecto el Instituto ordenará los reconocimientos médicos necesarios al pensionado.</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lang w:eastAsia="es-MX"/>
        </w:rPr>
        <w:t>El trabajador o pensionado está obligado a someterse a los reconocimientos médicos a que se refiere esta disposición, y los gastos que con tal motivo se causen correrán por cuenta del Instituto.</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lang w:eastAsia="es-MX"/>
        </w:rPr>
        <w:t>En caso de que un pensionado por invalidez por causas ajenas al trabajo reingresara al</w:t>
      </w:r>
      <w:r w:rsidRPr="003F1914">
        <w:rPr>
          <w:rFonts w:ascii="Arial" w:eastAsia="Calibri" w:hAnsi="Arial" w:cs="Arial"/>
          <w:lang w:eastAsia="es-MX"/>
        </w:rPr>
        <w:lastRenderedPageBreak/>
        <w:t xml:space="preserve"> servicio de acuerdo con lo establecido en el artículo 38 de esta Ley, lo hará considerando la antigüedad cotizada reconocida al momento en que accedió a la pensión correspondiente.</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b/>
          <w:lang w:eastAsia="es-MX"/>
        </w:rPr>
        <w:t>ARTÍCULO 39 BIS.-</w:t>
      </w:r>
      <w:r w:rsidRPr="003F1914">
        <w:rPr>
          <w:rFonts w:ascii="Arial" w:eastAsia="Calibri" w:hAnsi="Arial" w:cs="Arial"/>
          <w:lang w:eastAsia="es-MX"/>
        </w:rPr>
        <w:t xml:space="preserve"> Los riesgos de trabajo son los accidentes y enfermedades a que se encuentran expuestos los trabajadores en el ejercicio de sus funciones. </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A702ED">
      <w:pPr>
        <w:numPr>
          <w:ilvl w:val="0"/>
          <w:numId w:val="11"/>
        </w:numPr>
        <w:spacing w:line="360" w:lineRule="auto"/>
        <w:ind w:left="426" w:hanging="437"/>
        <w:jc w:val="both"/>
        <w:rPr>
          <w:rFonts w:ascii="Arial" w:eastAsia="Calibri" w:hAnsi="Arial" w:cs="Arial"/>
          <w:lang w:eastAsia="es-MX"/>
        </w:rPr>
      </w:pPr>
      <w:r w:rsidRPr="003F1914">
        <w:rPr>
          <w:rFonts w:ascii="Arial" w:eastAsia="Calibri" w:hAnsi="Arial" w:cs="Arial"/>
          <w:lang w:eastAsia="es-MX"/>
        </w:rPr>
        <w:t xml:space="preserve">Se considerarán para efectos de esta Ley: </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A702ED">
      <w:pPr>
        <w:numPr>
          <w:ilvl w:val="0"/>
          <w:numId w:val="12"/>
        </w:numPr>
        <w:spacing w:line="360" w:lineRule="auto"/>
        <w:jc w:val="both"/>
        <w:rPr>
          <w:rFonts w:ascii="Arial" w:eastAsia="Calibri" w:hAnsi="Arial" w:cs="Arial"/>
          <w:lang w:eastAsia="es-MX"/>
        </w:rPr>
      </w:pPr>
      <w:r w:rsidRPr="003F1914">
        <w:rPr>
          <w:rFonts w:ascii="Arial" w:eastAsia="Calibri" w:hAnsi="Arial" w:cs="Arial"/>
          <w:lang w:eastAsia="es-MX"/>
        </w:rPr>
        <w:t>Accidente de trabajo: es toda lesión orgánica o perturbación funcional, inmediata o posterior, o la muerte producida repentinamente en el ejercicio o con motivo del trabajo cualquiera que sea el lugar y el tiempo en que dicho trabajo se preste; así como aquellos que ocurran al trabajador al trasladarse directamente de su domicilio al lugar de trabajo, o viceversa.</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A702ED">
      <w:pPr>
        <w:numPr>
          <w:ilvl w:val="0"/>
          <w:numId w:val="12"/>
        </w:numPr>
        <w:spacing w:line="360" w:lineRule="auto"/>
        <w:jc w:val="both"/>
        <w:rPr>
          <w:rFonts w:ascii="Arial" w:eastAsia="Calibri" w:hAnsi="Arial" w:cs="Arial"/>
          <w:lang w:eastAsia="es-MX"/>
        </w:rPr>
      </w:pPr>
      <w:r w:rsidRPr="003F1914">
        <w:rPr>
          <w:rFonts w:ascii="Arial" w:eastAsia="Calibri" w:hAnsi="Arial" w:cs="Arial"/>
          <w:lang w:eastAsia="es-MX"/>
        </w:rPr>
        <w:lastRenderedPageBreak/>
        <w:t xml:space="preserve">Enfermedad de trabajo: es todo estado patológico derivado de la acción continuada de una causa que tenga su origen o motivo en el trabajo, o en el medio en que el trabajador se vea obligado a prestar sus servicios. </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A702ED">
      <w:pPr>
        <w:numPr>
          <w:ilvl w:val="0"/>
          <w:numId w:val="12"/>
        </w:numPr>
        <w:spacing w:line="360" w:lineRule="auto"/>
        <w:jc w:val="both"/>
        <w:rPr>
          <w:rFonts w:ascii="Arial" w:eastAsia="Calibri" w:hAnsi="Arial" w:cs="Arial"/>
          <w:lang w:eastAsia="es-MX"/>
        </w:rPr>
      </w:pPr>
      <w:r w:rsidRPr="003F1914">
        <w:rPr>
          <w:rFonts w:ascii="Arial" w:eastAsia="Calibri" w:hAnsi="Arial" w:cs="Arial"/>
          <w:lang w:eastAsia="es-MX"/>
        </w:rPr>
        <w:t>Incapacidad total y permanente: es la pérdida de facultades o aptitudes de un trabajador que lo imposibilita para desempeñar sus actividades por el resto de su vida.</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A702ED">
      <w:pPr>
        <w:numPr>
          <w:ilvl w:val="0"/>
          <w:numId w:val="11"/>
        </w:numPr>
        <w:spacing w:line="360" w:lineRule="auto"/>
        <w:ind w:left="426" w:hanging="437"/>
        <w:jc w:val="both"/>
        <w:rPr>
          <w:rFonts w:ascii="Arial" w:eastAsia="Calibri" w:hAnsi="Arial" w:cs="Arial"/>
          <w:lang w:eastAsia="es-MX"/>
        </w:rPr>
      </w:pPr>
      <w:r w:rsidRPr="003F1914">
        <w:rPr>
          <w:rFonts w:ascii="Arial" w:eastAsia="Calibri" w:hAnsi="Arial" w:cs="Arial"/>
          <w:lang w:eastAsia="es-MX"/>
        </w:rPr>
        <w:t xml:space="preserve">No se considerarán riesgos de trabajo: </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A702ED">
      <w:pPr>
        <w:numPr>
          <w:ilvl w:val="0"/>
          <w:numId w:val="13"/>
        </w:numPr>
        <w:spacing w:line="360" w:lineRule="auto"/>
        <w:jc w:val="both"/>
        <w:rPr>
          <w:rFonts w:ascii="Arial" w:eastAsia="Calibri" w:hAnsi="Arial" w:cs="Arial"/>
          <w:lang w:eastAsia="es-MX"/>
        </w:rPr>
      </w:pPr>
      <w:r w:rsidRPr="003F1914">
        <w:rPr>
          <w:rFonts w:ascii="Arial" w:eastAsia="Calibri" w:hAnsi="Arial" w:cs="Arial"/>
          <w:lang w:eastAsia="es-MX"/>
        </w:rPr>
        <w:t>Si el accidente ocurre encontrándose el trabajador en estado de embriaguez.</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A702ED">
      <w:pPr>
        <w:numPr>
          <w:ilvl w:val="0"/>
          <w:numId w:val="13"/>
        </w:numPr>
        <w:spacing w:line="360" w:lineRule="auto"/>
        <w:jc w:val="both"/>
        <w:rPr>
          <w:rFonts w:ascii="Arial" w:eastAsia="Calibri" w:hAnsi="Arial" w:cs="Arial"/>
          <w:lang w:eastAsia="es-MX"/>
        </w:rPr>
      </w:pPr>
      <w:r w:rsidRPr="003F1914">
        <w:rPr>
          <w:rFonts w:ascii="Arial" w:eastAsia="Calibri" w:hAnsi="Arial" w:cs="Arial"/>
          <w:lang w:eastAsia="es-MX"/>
        </w:rPr>
        <w:t>Si el accidente ocurre encontrándose el trabajador bajo la acción de algún narcótico o droga enervante, salvo que exista prescripción médica y que el trabajador hubiese puesto el hecho en conocimiento del jefe inmediato, presentándole la prescripción suscrita por el médico.</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A702ED">
      <w:pPr>
        <w:numPr>
          <w:ilvl w:val="0"/>
          <w:numId w:val="13"/>
        </w:numPr>
        <w:spacing w:line="360" w:lineRule="auto"/>
        <w:jc w:val="both"/>
        <w:rPr>
          <w:rFonts w:ascii="Arial" w:eastAsia="Calibri" w:hAnsi="Arial" w:cs="Arial"/>
          <w:lang w:eastAsia="es-MX"/>
        </w:rPr>
      </w:pPr>
      <w:r w:rsidRPr="003F1914">
        <w:rPr>
          <w:rFonts w:ascii="Arial" w:eastAsia="Calibri" w:hAnsi="Arial" w:cs="Arial"/>
          <w:lang w:eastAsia="es-MX"/>
        </w:rPr>
        <w:t>Si el trabajador se ocasiona intencionalmente una lesión por sí mismo o de acuerdo con otra persona.</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A702ED">
      <w:pPr>
        <w:numPr>
          <w:ilvl w:val="0"/>
          <w:numId w:val="13"/>
        </w:numPr>
        <w:spacing w:line="360" w:lineRule="auto"/>
        <w:jc w:val="both"/>
        <w:rPr>
          <w:rFonts w:ascii="Arial" w:eastAsia="Calibri" w:hAnsi="Arial" w:cs="Arial"/>
          <w:lang w:eastAsia="es-MX"/>
        </w:rPr>
      </w:pPr>
      <w:r w:rsidRPr="003F1914">
        <w:rPr>
          <w:rFonts w:ascii="Arial" w:eastAsia="Calibri" w:hAnsi="Arial" w:cs="Arial"/>
          <w:lang w:eastAsia="es-MX"/>
        </w:rPr>
        <w:t>Los que sean resultado de un intento de suicidio o efecto de una riña en que hubiere participado el trabajador u originados por algún delito cometido por éste.</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A702ED">
      <w:pPr>
        <w:numPr>
          <w:ilvl w:val="0"/>
          <w:numId w:val="13"/>
        </w:numPr>
        <w:spacing w:line="360" w:lineRule="auto"/>
        <w:jc w:val="both"/>
        <w:rPr>
          <w:rFonts w:ascii="Arial" w:eastAsia="Calibri" w:hAnsi="Arial" w:cs="Arial"/>
          <w:lang w:eastAsia="es-MX"/>
        </w:rPr>
      </w:pPr>
      <w:r w:rsidRPr="003F1914">
        <w:rPr>
          <w:rFonts w:ascii="Arial" w:eastAsia="Calibri" w:hAnsi="Arial" w:cs="Arial"/>
          <w:lang w:eastAsia="es-MX"/>
        </w:rPr>
        <w:t>Cuando la incapacidad tenga su origen en actividades ajenas a las encomendadas al trabajador por la entidad de su adscripción.</w:t>
      </w:r>
    </w:p>
    <w:p w:rsidR="003F1914" w:rsidRPr="003F1914" w:rsidRDefault="003F1914" w:rsidP="003F1914">
      <w:pPr>
        <w:jc w:val="both"/>
        <w:rPr>
          <w:rFonts w:ascii="Arial" w:eastAsia="Calibri" w:hAnsi="Arial" w:cs="Arial"/>
          <w:lang w:eastAsia="es-MX"/>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b/>
          <w:lang w:eastAsia="es-MX"/>
        </w:rPr>
        <w:t xml:space="preserve">ARTÍCULO 39 TER.- </w:t>
      </w:r>
      <w:r w:rsidRPr="003F1914">
        <w:rPr>
          <w:rFonts w:ascii="Arial" w:eastAsia="Calibri" w:hAnsi="Arial" w:cs="Arial"/>
          <w:lang w:eastAsia="es-MX"/>
        </w:rPr>
        <w:t>La calificación del accidente o enfermedad derivada por riesgo de trabajo se regirá conforme a l</w:t>
      </w:r>
      <w:r w:rsidRPr="003F1914">
        <w:rPr>
          <w:rFonts w:ascii="Arial" w:eastAsia="Calibri" w:hAnsi="Arial" w:cs="Arial"/>
          <w:lang w:eastAsia="es-MX"/>
        </w:rPr>
        <w:lastRenderedPageBreak/>
        <w:t xml:space="preserve">o dispuesto en el artículo 35 de esta Ley. </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lang w:eastAsia="es-MX"/>
        </w:rPr>
        <w:lastRenderedPageBreak/>
        <w:t xml:space="preserve">Cuando el trabajador sufra un riesgo de trabajo y el porcentaje de incapacidad total y permanente sea superior al 50% de la pérdida de su capacidad laboral, independientemente de su antigüedad cotizada, dará lugar a una pensión por incapacidad por riesgo de trabajo del 100% del último sueldo base de cotización, a que se refiere el artículo 2 fracción VIII de este ordenamiento.  </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lang w:eastAsia="es-MX"/>
        </w:rPr>
        <w:t>Al ser declarada una incapacidad parcial permanente, se aplicará el procedimiento establecido en la Ley Federal del Trabajo, en el Estatuto Jurídico para los Trabajadores al Servicio del Gobierno del Estado y demás disposiciones aplicables.</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lang w:eastAsia="es-MX"/>
        </w:rPr>
        <w:t>A los trabajadores que sufran un riesgo de trabajo y reciban una pensión por incapacidad descrita en el párrafo anterior, les aplicará lo establecido en los artículos 36, 37 y 38 de esta Ley.</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lang w:eastAsia="es-MX"/>
        </w:rPr>
        <w:t>La indemnización de las incapacidades cuando la suma del porcentaje no supere el 50% de la misma, serán pagadas por la entidad patronal, conforme a lo dispuesto en la Ley Federal del Trabajo.</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lang w:eastAsia="es-MX"/>
        </w:rPr>
        <w:t>Los derechos que se generen con motivo del riesgo de trabajo prescribirán en dos años posteriores a que ocurra el mismo.</w:t>
      </w:r>
    </w:p>
    <w:p w:rsidR="003F1914" w:rsidRPr="003F1914" w:rsidRDefault="003F1914" w:rsidP="003F1914">
      <w:pPr>
        <w:spacing w:line="360" w:lineRule="auto"/>
        <w:jc w:val="both"/>
        <w:rPr>
          <w:rFonts w:ascii="Arial" w:eastAsia="Calibri" w:hAnsi="Arial" w:cs="Arial"/>
          <w:bCs/>
          <w:lang w:eastAsia="es-MX"/>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bCs/>
          <w:lang w:eastAsia="es-MX"/>
        </w:rPr>
        <w:t>Tratándose del riesgo de trabajo la entidad patronal deberá informar al Instituto del accidente sufrido por el trabajador y documentar el mismo, detallando circunstancias de tiempo, modo y lugar.</w:t>
      </w:r>
    </w:p>
    <w:p w:rsidR="003F1914" w:rsidRPr="003F1914" w:rsidRDefault="003F1914" w:rsidP="003F1914">
      <w:pPr>
        <w:jc w:val="both"/>
        <w:rPr>
          <w:rFonts w:ascii="Arial" w:eastAsia="Calibri" w:hAnsi="Arial" w:cs="Arial"/>
          <w:lang w:eastAsia="es-MX"/>
        </w:rPr>
      </w:pPr>
    </w:p>
    <w:p w:rsidR="003F1914" w:rsidRPr="003F1914" w:rsidRDefault="003F1914" w:rsidP="003F1914">
      <w:pPr>
        <w:jc w:val="both"/>
        <w:rPr>
          <w:rFonts w:ascii="Calibri" w:eastAsia="Calibri" w:hAnsi="Calibri" w:cs="Arial"/>
          <w:lang w:val="es-MX" w:eastAsia="en-US"/>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b/>
          <w:lang w:eastAsia="es-MX"/>
        </w:rPr>
        <w:t>ARTÍCULO 40.-</w:t>
      </w:r>
      <w:r w:rsidRPr="003F1914">
        <w:rPr>
          <w:rFonts w:ascii="Arial" w:eastAsia="Calibri" w:hAnsi="Arial" w:cs="Arial"/>
          <w:lang w:eastAsia="es-MX"/>
        </w:rPr>
        <w:t xml:space="preserve"> Cuando un trabajador fallezca, por una causa que no se considere como riesgo de trabajo, sus beneficiarios, en el orden que establece el artículo 42 de esta Ley, </w:t>
      </w:r>
      <w:r w:rsidRPr="003F1914">
        <w:rPr>
          <w:rFonts w:ascii="Arial" w:eastAsia="Calibri" w:hAnsi="Arial" w:cs="Arial"/>
          <w:lang w:eastAsia="es-MX"/>
        </w:rPr>
        <w:lastRenderedPageBreak/>
        <w:t>tendrán derecho a una pensión por fallecimiento siempre y cuando el trabaj</w:t>
      </w:r>
      <w:r w:rsidRPr="003F1914">
        <w:rPr>
          <w:rFonts w:ascii="Arial" w:eastAsia="Calibri" w:hAnsi="Arial" w:cs="Arial"/>
          <w:lang w:eastAsia="es-MX"/>
        </w:rPr>
        <w:lastRenderedPageBreak/>
        <w:t>ador, al momento de su muerte, contara con al menos 3 años de antigüedad cotizada.</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3F1914">
      <w:pPr>
        <w:spacing w:line="360" w:lineRule="auto"/>
        <w:jc w:val="both"/>
        <w:rPr>
          <w:rFonts w:ascii="Calibri" w:eastAsia="Calibri" w:hAnsi="Calibri" w:cs="Arial"/>
          <w:lang w:val="es-MX" w:eastAsia="en-US"/>
        </w:rPr>
      </w:pPr>
      <w:r w:rsidRPr="003F1914">
        <w:rPr>
          <w:rFonts w:ascii="Arial" w:eastAsia="Calibri" w:hAnsi="Arial" w:cs="Arial"/>
          <w:lang w:eastAsia="es-MX"/>
        </w:rPr>
        <w:t>El derecho al otorgamiento de esta pensión se adquirirá a partir de su solicitud; el pago retroactivo de pensiones no cobradas prescribe en dos años.</w:t>
      </w:r>
    </w:p>
    <w:p w:rsidR="003F1914" w:rsidRPr="003F1914" w:rsidRDefault="003F1914" w:rsidP="003F1914">
      <w:pPr>
        <w:spacing w:line="360" w:lineRule="auto"/>
        <w:jc w:val="both"/>
        <w:rPr>
          <w:rFonts w:ascii="Arial" w:eastAsia="Calibri" w:hAnsi="Arial" w:cs="Arial"/>
          <w:lang w:val="es-MX" w:eastAsia="en-US"/>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b/>
          <w:lang w:eastAsia="es-MX"/>
        </w:rPr>
        <w:t>ARTÍCULO 41.-</w:t>
      </w:r>
      <w:r w:rsidRPr="003F1914">
        <w:rPr>
          <w:rFonts w:ascii="Arial" w:eastAsia="Calibri" w:hAnsi="Arial" w:cs="Arial"/>
          <w:lang w:eastAsia="es-MX"/>
        </w:rPr>
        <w:t xml:space="preserve"> El monto de la pensión por fallecimiento por causas ajenas al trabajo, a la que se refiere el artículo anterior, será un porcentaje del sueldo regulador del trabajador, a que se refiere el artículo 2º fracción IX de esta Ley, descrito en la siguiente tabla:</w:t>
      </w:r>
    </w:p>
    <w:p w:rsidR="003F1914" w:rsidRPr="003F1914" w:rsidRDefault="003F1914" w:rsidP="003F1914">
      <w:pPr>
        <w:spacing w:line="360" w:lineRule="auto"/>
        <w:jc w:val="both"/>
        <w:rPr>
          <w:rFonts w:ascii="Arial" w:eastAsia="Calibri" w:hAnsi="Arial" w:cs="Arial"/>
          <w:lang w:val="es-MX" w:eastAsia="en-U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828"/>
        <w:gridCol w:w="3827"/>
      </w:tblGrid>
      <w:tr w:rsidR="003F1914" w:rsidRPr="003F1914" w:rsidTr="003F1914">
        <w:tc>
          <w:tcPr>
            <w:tcW w:w="2268" w:type="dxa"/>
            <w:vMerge w:val="restart"/>
            <w:shd w:val="clear" w:color="auto" w:fill="D9D9D9"/>
            <w:vAlign w:val="center"/>
          </w:tcPr>
          <w:p w:rsidR="003F1914" w:rsidRPr="003F1914" w:rsidRDefault="003F1914" w:rsidP="003F1914">
            <w:pPr>
              <w:jc w:val="center"/>
              <w:rPr>
                <w:rFonts w:ascii="Arial" w:eastAsia="Calibri" w:hAnsi="Arial" w:cs="Arial"/>
                <w:b/>
                <w:lang w:eastAsia="es-MX"/>
              </w:rPr>
            </w:pPr>
            <w:r w:rsidRPr="003F1914">
              <w:rPr>
                <w:rFonts w:ascii="Arial" w:eastAsia="Calibri" w:hAnsi="Arial" w:cs="Arial"/>
                <w:b/>
                <w:lang w:eastAsia="es-MX"/>
              </w:rPr>
              <w:t>Antigüedad</w:t>
            </w:r>
          </w:p>
        </w:tc>
        <w:tc>
          <w:tcPr>
            <w:tcW w:w="7655" w:type="dxa"/>
            <w:gridSpan w:val="2"/>
            <w:shd w:val="clear" w:color="auto" w:fill="D9D9D9"/>
          </w:tcPr>
          <w:p w:rsidR="003F1914" w:rsidRPr="003F1914" w:rsidRDefault="003F1914" w:rsidP="003F1914">
            <w:pPr>
              <w:jc w:val="center"/>
              <w:rPr>
                <w:rFonts w:ascii="Arial" w:eastAsia="Calibri" w:hAnsi="Arial" w:cs="Arial"/>
                <w:b/>
                <w:lang w:eastAsia="es-MX"/>
              </w:rPr>
            </w:pPr>
            <w:r w:rsidRPr="003F1914">
              <w:rPr>
                <w:rFonts w:ascii="Arial" w:eastAsia="Calibri" w:hAnsi="Arial" w:cs="Arial"/>
                <w:b/>
                <w:lang w:eastAsia="es-MX"/>
              </w:rPr>
              <w:t>Porcentaje</w:t>
            </w:r>
          </w:p>
        </w:tc>
      </w:tr>
      <w:tr w:rsidR="003F1914" w:rsidRPr="003F1914" w:rsidTr="003F1914">
        <w:tc>
          <w:tcPr>
            <w:tcW w:w="2268" w:type="dxa"/>
            <w:vMerge/>
            <w:shd w:val="clear" w:color="auto" w:fill="auto"/>
          </w:tcPr>
          <w:p w:rsidR="003F1914" w:rsidRPr="003F1914" w:rsidRDefault="003F1914" w:rsidP="003F1914">
            <w:pPr>
              <w:jc w:val="both"/>
              <w:rPr>
                <w:rFonts w:ascii="Arial" w:eastAsia="Calibri" w:hAnsi="Arial" w:cs="Arial"/>
                <w:lang w:eastAsia="es-MX"/>
              </w:rPr>
            </w:pPr>
          </w:p>
        </w:tc>
        <w:tc>
          <w:tcPr>
            <w:tcW w:w="3828" w:type="dxa"/>
            <w:shd w:val="clear" w:color="auto" w:fill="F2F2F2"/>
          </w:tcPr>
          <w:p w:rsidR="003F1914" w:rsidRPr="003F1914" w:rsidRDefault="003F1914" w:rsidP="003F1914">
            <w:pPr>
              <w:jc w:val="center"/>
              <w:rPr>
                <w:rFonts w:ascii="Arial" w:eastAsia="Calibri" w:hAnsi="Arial" w:cs="Arial"/>
                <w:b/>
                <w:lang w:eastAsia="es-MX"/>
              </w:rPr>
            </w:pPr>
            <w:r w:rsidRPr="003F1914">
              <w:rPr>
                <w:rFonts w:ascii="Arial" w:eastAsia="Calibri" w:hAnsi="Arial" w:cs="Arial"/>
                <w:b/>
                <w:lang w:eastAsia="es-MX"/>
              </w:rPr>
              <w:t>Hombres</w:t>
            </w:r>
          </w:p>
        </w:tc>
        <w:tc>
          <w:tcPr>
            <w:tcW w:w="3827" w:type="dxa"/>
            <w:shd w:val="clear" w:color="auto" w:fill="F2F2F2"/>
          </w:tcPr>
          <w:p w:rsidR="003F1914" w:rsidRPr="003F1914" w:rsidRDefault="003F1914" w:rsidP="003F1914">
            <w:pPr>
              <w:jc w:val="center"/>
              <w:rPr>
                <w:rFonts w:ascii="Arial" w:eastAsia="Calibri" w:hAnsi="Arial" w:cs="Arial"/>
                <w:b/>
                <w:lang w:eastAsia="es-MX"/>
              </w:rPr>
            </w:pPr>
            <w:r w:rsidRPr="003F1914">
              <w:rPr>
                <w:rFonts w:ascii="Arial" w:eastAsia="Calibri" w:hAnsi="Arial" w:cs="Arial"/>
                <w:b/>
                <w:lang w:eastAsia="es-MX"/>
              </w:rPr>
              <w:t>Mujeres</w:t>
            </w:r>
          </w:p>
        </w:tc>
      </w:tr>
      <w:tr w:rsidR="003F1914" w:rsidRPr="003F1914" w:rsidTr="008D321B">
        <w:tc>
          <w:tcPr>
            <w:tcW w:w="2268"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3 a 10</w:t>
            </w:r>
          </w:p>
        </w:tc>
        <w:tc>
          <w:tcPr>
            <w:tcW w:w="3828"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50.00%</w:t>
            </w:r>
          </w:p>
        </w:tc>
        <w:tc>
          <w:tcPr>
            <w:tcW w:w="3827"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50.00%</w:t>
            </w:r>
          </w:p>
        </w:tc>
      </w:tr>
      <w:tr w:rsidR="003F1914" w:rsidRPr="003F1914" w:rsidTr="008D321B">
        <w:tc>
          <w:tcPr>
            <w:tcW w:w="2268"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11 a 14</w:t>
            </w:r>
          </w:p>
        </w:tc>
        <w:tc>
          <w:tcPr>
            <w:tcW w:w="3828"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58.00%</w:t>
            </w:r>
          </w:p>
        </w:tc>
        <w:tc>
          <w:tcPr>
            <w:tcW w:w="3827"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58.00%</w:t>
            </w:r>
          </w:p>
        </w:tc>
      </w:tr>
      <w:tr w:rsidR="003F1914" w:rsidRPr="003F1914" w:rsidTr="008D321B">
        <w:tc>
          <w:tcPr>
            <w:tcW w:w="2268"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15 a 18</w:t>
            </w:r>
          </w:p>
        </w:tc>
        <w:tc>
          <w:tcPr>
            <w:tcW w:w="3828"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64.00%</w:t>
            </w:r>
          </w:p>
        </w:tc>
        <w:tc>
          <w:tcPr>
            <w:tcW w:w="3827"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64.00%</w:t>
            </w:r>
          </w:p>
        </w:tc>
      </w:tr>
      <w:tr w:rsidR="003F1914" w:rsidRPr="003F1914" w:rsidTr="008D321B">
        <w:tc>
          <w:tcPr>
            <w:tcW w:w="2268"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19 a 22</w:t>
            </w:r>
          </w:p>
        </w:tc>
        <w:tc>
          <w:tcPr>
            <w:tcW w:w="3828"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72.00%</w:t>
            </w:r>
          </w:p>
        </w:tc>
        <w:tc>
          <w:tcPr>
            <w:tcW w:w="3827"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72.00%</w:t>
            </w:r>
          </w:p>
        </w:tc>
      </w:tr>
      <w:tr w:rsidR="003F1914" w:rsidRPr="003F1914" w:rsidTr="008D321B">
        <w:tc>
          <w:tcPr>
            <w:tcW w:w="2268"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23 a 25</w:t>
            </w:r>
          </w:p>
        </w:tc>
        <w:tc>
          <w:tcPr>
            <w:tcW w:w="3828"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80.00%</w:t>
            </w:r>
          </w:p>
        </w:tc>
        <w:tc>
          <w:tcPr>
            <w:tcW w:w="3827"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80.00%</w:t>
            </w:r>
          </w:p>
        </w:tc>
      </w:tr>
      <w:tr w:rsidR="003F1914" w:rsidRPr="003F1914" w:rsidTr="008D321B">
        <w:tc>
          <w:tcPr>
            <w:tcW w:w="2268"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26 a 28</w:t>
            </w:r>
          </w:p>
        </w:tc>
        <w:tc>
          <w:tcPr>
            <w:tcW w:w="3828"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88.00%</w:t>
            </w:r>
          </w:p>
        </w:tc>
        <w:tc>
          <w:tcPr>
            <w:tcW w:w="3827"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88.00%</w:t>
            </w:r>
          </w:p>
        </w:tc>
      </w:tr>
      <w:tr w:rsidR="003F1914" w:rsidRPr="003F1914" w:rsidTr="008D321B">
        <w:tc>
          <w:tcPr>
            <w:tcW w:w="2268"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29 a 32</w:t>
            </w:r>
          </w:p>
        </w:tc>
        <w:tc>
          <w:tcPr>
            <w:tcW w:w="3828"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95.00%</w:t>
            </w:r>
          </w:p>
        </w:tc>
        <w:tc>
          <w:tcPr>
            <w:tcW w:w="3827"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95.00%</w:t>
            </w:r>
          </w:p>
        </w:tc>
      </w:tr>
      <w:tr w:rsidR="003F1914" w:rsidRPr="003F1914" w:rsidTr="008D321B">
        <w:tc>
          <w:tcPr>
            <w:tcW w:w="2268"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33 en adelante</w:t>
            </w:r>
          </w:p>
        </w:tc>
        <w:tc>
          <w:tcPr>
            <w:tcW w:w="3828"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100.00%</w:t>
            </w:r>
          </w:p>
        </w:tc>
        <w:tc>
          <w:tcPr>
            <w:tcW w:w="3827"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100.00%</w:t>
            </w:r>
          </w:p>
        </w:tc>
      </w:tr>
    </w:tbl>
    <w:p w:rsidR="003F1914" w:rsidRPr="003F1914" w:rsidRDefault="003F1914" w:rsidP="003F1914">
      <w:pPr>
        <w:spacing w:line="360" w:lineRule="auto"/>
        <w:jc w:val="both"/>
        <w:rPr>
          <w:rFonts w:ascii="Arial" w:eastAsia="Calibri" w:hAnsi="Arial" w:cs="Arial"/>
          <w:lang w:val="es-MX" w:eastAsia="en-US"/>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b/>
          <w:lang w:eastAsia="es-MX"/>
        </w:rPr>
        <w:t>ARTÍCULO 41 BIS.-</w:t>
      </w:r>
      <w:r w:rsidRPr="003F1914">
        <w:rPr>
          <w:rFonts w:ascii="Arial" w:eastAsia="Calibri" w:hAnsi="Arial" w:cs="Arial"/>
          <w:lang w:eastAsia="es-MX"/>
        </w:rPr>
        <w:t xml:space="preserve"> Cuando el trabajador fallezca como consecuencia de un riesgo de trabajo independientemente de su antigüedad cotizada, sus beneficiarios, en el orden que establece el artículo 42 de esta Ley, gozarán de una pensión equivalente al 100% del sueldo base de cotización a que se refiere el artículo 2 fracción VIII de este ordenamiento. </w:t>
      </w:r>
    </w:p>
    <w:p w:rsidR="003F1914" w:rsidRPr="003F1914" w:rsidRDefault="003F1914" w:rsidP="003F1914">
      <w:pPr>
        <w:spacing w:line="360" w:lineRule="auto"/>
        <w:jc w:val="both"/>
        <w:rPr>
          <w:rFonts w:ascii="Arial" w:eastAsia="Calibri" w:hAnsi="Arial" w:cs="Arial"/>
          <w:lang w:val="es-MX" w:eastAsia="en-US"/>
        </w:rPr>
      </w:pPr>
    </w:p>
    <w:p w:rsidR="003F1914" w:rsidRPr="003F1914" w:rsidRDefault="003F1914" w:rsidP="003F1914">
      <w:pPr>
        <w:spacing w:line="360" w:lineRule="auto"/>
        <w:jc w:val="both"/>
        <w:rPr>
          <w:rFonts w:ascii="Arial" w:eastAsia="Arial" w:hAnsi="Arial" w:cs="Arial"/>
          <w:lang w:eastAsia="es-MX"/>
        </w:rPr>
      </w:pPr>
      <w:r w:rsidRPr="003F1914">
        <w:rPr>
          <w:rFonts w:ascii="Arial" w:eastAsia="Arial" w:hAnsi="Arial" w:cs="Arial"/>
          <w:b/>
          <w:lang w:eastAsia="es-MX"/>
        </w:rPr>
        <w:t>ARTÍCULO 42.-</w:t>
      </w:r>
      <w:r w:rsidRPr="003F1914">
        <w:rPr>
          <w:rFonts w:ascii="Arial" w:eastAsia="Arial" w:hAnsi="Arial" w:cs="Arial"/>
          <w:lang w:eastAsia="es-MX"/>
        </w:rPr>
        <w:t xml:space="preserve"> El orden de prelación para gozar de la pensión por causa de muerte de un pensionado o trabajador será el siguiente:</w:t>
      </w:r>
    </w:p>
    <w:p w:rsidR="003F1914" w:rsidRPr="003F1914" w:rsidRDefault="003F1914" w:rsidP="003F1914">
      <w:pPr>
        <w:spacing w:line="360" w:lineRule="auto"/>
        <w:jc w:val="both"/>
        <w:rPr>
          <w:rFonts w:ascii="Arial" w:eastAsia="Arial" w:hAnsi="Arial" w:cs="Arial"/>
          <w:lang w:eastAsia="es-MX"/>
        </w:rPr>
      </w:pPr>
    </w:p>
    <w:p w:rsidR="003F1914" w:rsidRPr="003F1914" w:rsidRDefault="003F1914" w:rsidP="00A702ED">
      <w:pPr>
        <w:numPr>
          <w:ilvl w:val="0"/>
          <w:numId w:val="14"/>
        </w:numPr>
        <w:pBdr>
          <w:top w:val="nil"/>
          <w:left w:val="nil"/>
          <w:bottom w:val="nil"/>
          <w:right w:val="nil"/>
          <w:between w:val="nil"/>
        </w:pBdr>
        <w:spacing w:line="360" w:lineRule="auto"/>
        <w:jc w:val="both"/>
        <w:rPr>
          <w:rFonts w:ascii="Arial" w:eastAsia="Arial" w:hAnsi="Arial" w:cs="Arial"/>
          <w:color w:val="000000"/>
          <w:sz w:val="20"/>
          <w:szCs w:val="20"/>
          <w:lang w:eastAsia="es-MX"/>
        </w:rPr>
      </w:pPr>
      <w:r w:rsidRPr="003F1914">
        <w:rPr>
          <w:rFonts w:ascii="Arial" w:eastAsia="Arial" w:hAnsi="Arial" w:cs="Arial"/>
          <w:color w:val="000000"/>
          <w:lang w:eastAsia="es-MX"/>
        </w:rPr>
        <w:t xml:space="preserve">El cónyuge supérstite o compañero civil a falta de estos el concubino, en concurrencia con los hijos si son menores de 18 años o que no lo sean pero estén </w:t>
      </w:r>
      <w:r w:rsidRPr="003F1914">
        <w:rPr>
          <w:rFonts w:ascii="Arial" w:eastAsia="Arial" w:hAnsi="Arial" w:cs="Arial"/>
          <w:color w:val="000000"/>
          <w:lang w:eastAsia="es-MX"/>
        </w:rPr>
        <w:lastRenderedPageBreak/>
        <w:t>incapacitados o imposibilitados parcial o totalmente para trabajar; o bien hasta 25 años, previa comprobación que están realizando estudios de nivel medio o superior en cualquier rama del conocimiento, acordes a su edad, en planteles oficiales o reconocidos;</w:t>
      </w:r>
    </w:p>
    <w:p w:rsidR="003F1914" w:rsidRPr="003F1914" w:rsidRDefault="003F1914" w:rsidP="003F1914">
      <w:pPr>
        <w:spacing w:line="360" w:lineRule="auto"/>
        <w:ind w:left="714"/>
        <w:jc w:val="both"/>
        <w:rPr>
          <w:rFonts w:ascii="Arial" w:eastAsia="Arial" w:hAnsi="Arial" w:cs="Arial"/>
          <w:color w:val="000000"/>
          <w:lang w:eastAsia="es-MX"/>
        </w:rPr>
      </w:pPr>
    </w:p>
    <w:p w:rsidR="003F1914" w:rsidRPr="003F1914" w:rsidRDefault="003F1914" w:rsidP="00A702ED">
      <w:pPr>
        <w:numPr>
          <w:ilvl w:val="0"/>
          <w:numId w:val="14"/>
        </w:numPr>
        <w:spacing w:line="360" w:lineRule="auto"/>
        <w:ind w:hanging="357"/>
        <w:jc w:val="both"/>
        <w:rPr>
          <w:rFonts w:ascii="Arial" w:eastAsia="Arial" w:hAnsi="Arial" w:cs="Arial"/>
          <w:lang w:eastAsia="es-MX"/>
        </w:rPr>
      </w:pPr>
      <w:r w:rsidRPr="003F1914">
        <w:rPr>
          <w:rFonts w:ascii="Arial" w:eastAsia="Arial" w:hAnsi="Arial" w:cs="Arial"/>
          <w:color w:val="000000"/>
          <w:lang w:eastAsia="es-MX"/>
        </w:rPr>
        <w:t>El concubino acudirá en concurrencia con los hijos, cuando estos reúnan las condiciones señaladas en la fracción anterior, el concubinato se acreditará y surtirá efectos con</w:t>
      </w:r>
      <w:r w:rsidRPr="003F1914">
        <w:rPr>
          <w:rFonts w:ascii="Arial" w:eastAsia="Arial" w:hAnsi="Arial" w:cs="Arial"/>
          <w:color w:val="000000"/>
          <w:lang w:eastAsia="es-MX"/>
        </w:rPr>
        <w:lastRenderedPageBreak/>
        <w:t xml:space="preserve">forme a lo dispuesto en la Ley para la Familia de Coahuila de Zaragoza. </w:t>
      </w:r>
    </w:p>
    <w:p w:rsidR="003F1914" w:rsidRPr="003F1914" w:rsidRDefault="003F1914" w:rsidP="003F1914">
      <w:pPr>
        <w:ind w:left="708"/>
        <w:jc w:val="both"/>
        <w:rPr>
          <w:rFonts w:ascii="Arial" w:eastAsia="Arial" w:hAnsi="Arial" w:cs="Arial"/>
          <w:highlight w:val="green"/>
          <w:lang w:eastAsia="es-MX"/>
        </w:rPr>
      </w:pPr>
    </w:p>
    <w:p w:rsidR="003F1914" w:rsidRPr="003F1914" w:rsidRDefault="003F1914" w:rsidP="003F1914">
      <w:pPr>
        <w:spacing w:line="360" w:lineRule="auto"/>
        <w:ind w:left="720"/>
        <w:jc w:val="both"/>
        <w:rPr>
          <w:rFonts w:ascii="Arial" w:eastAsia="Arial" w:hAnsi="Arial" w:cs="Arial"/>
          <w:lang w:eastAsia="es-MX"/>
        </w:rPr>
      </w:pPr>
      <w:r w:rsidRPr="003F1914">
        <w:rPr>
          <w:rFonts w:ascii="Arial" w:eastAsia="Arial" w:hAnsi="Arial" w:cs="Arial"/>
          <w:lang w:eastAsia="es-MX"/>
        </w:rPr>
        <w:t xml:space="preserve">En caso de que se presenten ante el Instituto dos o más personas que se consideren con el mismo derecho, será la autoridad competente quien determine el orden de prelación; y </w:t>
      </w:r>
    </w:p>
    <w:p w:rsidR="003F1914" w:rsidRPr="003F1914" w:rsidRDefault="003F1914" w:rsidP="003F1914">
      <w:pPr>
        <w:spacing w:line="360" w:lineRule="auto"/>
        <w:ind w:left="720"/>
        <w:jc w:val="both"/>
        <w:rPr>
          <w:rFonts w:ascii="Arial" w:eastAsia="Arial" w:hAnsi="Arial" w:cs="Arial"/>
          <w:lang w:eastAsia="es-MX"/>
        </w:rPr>
      </w:pPr>
    </w:p>
    <w:p w:rsidR="003F1914" w:rsidRPr="003F1914" w:rsidRDefault="003F1914" w:rsidP="00A702ED">
      <w:pPr>
        <w:numPr>
          <w:ilvl w:val="0"/>
          <w:numId w:val="14"/>
        </w:numPr>
        <w:pBdr>
          <w:top w:val="nil"/>
          <w:left w:val="nil"/>
          <w:bottom w:val="nil"/>
          <w:right w:val="nil"/>
          <w:between w:val="nil"/>
        </w:pBdr>
        <w:spacing w:line="360" w:lineRule="auto"/>
        <w:jc w:val="both"/>
        <w:rPr>
          <w:rFonts w:ascii="Arial" w:eastAsia="Arial" w:hAnsi="Arial" w:cs="Arial"/>
          <w:color w:val="000000"/>
          <w:sz w:val="20"/>
          <w:szCs w:val="20"/>
          <w:lang w:eastAsia="es-MX"/>
        </w:rPr>
      </w:pPr>
      <w:r w:rsidRPr="003F1914">
        <w:rPr>
          <w:rFonts w:ascii="Arial" w:eastAsia="Arial" w:hAnsi="Arial" w:cs="Arial"/>
          <w:color w:val="000000"/>
          <w:lang w:eastAsia="es-MX"/>
        </w:rPr>
        <w:t>A falta de cónyuge supérstite, compañero civil o concubino la pensión se entregará a la madre o padre, conjunta o separadamente y a falta de éstos a los demás ascendientes, en caso de que acrediten dependencia económica del trabajador o pensionado.</w:t>
      </w:r>
    </w:p>
    <w:p w:rsidR="003F1914" w:rsidRPr="003F1914" w:rsidRDefault="003F1914" w:rsidP="003F1914">
      <w:pPr>
        <w:spacing w:line="360" w:lineRule="auto"/>
        <w:jc w:val="both"/>
        <w:rPr>
          <w:rFonts w:ascii="Arial" w:eastAsia="Arial" w:hAnsi="Arial" w:cs="Arial"/>
          <w:lang w:eastAsia="es-MX"/>
        </w:rPr>
      </w:pPr>
    </w:p>
    <w:p w:rsidR="003F1914" w:rsidRPr="003F1914" w:rsidRDefault="003F1914" w:rsidP="003F1914">
      <w:pPr>
        <w:spacing w:line="360" w:lineRule="auto"/>
        <w:jc w:val="both"/>
        <w:rPr>
          <w:rFonts w:ascii="Arial" w:eastAsia="Arial" w:hAnsi="Arial" w:cs="Arial"/>
          <w:lang w:eastAsia="es-MX"/>
        </w:rPr>
      </w:pPr>
      <w:r w:rsidRPr="003F1914">
        <w:rPr>
          <w:rFonts w:ascii="Arial" w:eastAsia="Arial" w:hAnsi="Arial" w:cs="Arial"/>
          <w:lang w:eastAsia="es-MX"/>
        </w:rPr>
        <w:t>La cantidad total a que tengan derecho los beneficiarios señalados en las fracciones anteriores, les será entregada proporcionalmente cuando varios de ellos concurran.</w:t>
      </w:r>
    </w:p>
    <w:p w:rsidR="003F1914" w:rsidRPr="003F1914" w:rsidRDefault="003F1914" w:rsidP="003F1914">
      <w:pPr>
        <w:spacing w:line="360" w:lineRule="auto"/>
        <w:jc w:val="both"/>
        <w:rPr>
          <w:rFonts w:ascii="Arial" w:eastAsia="Arial" w:hAnsi="Arial" w:cs="Arial"/>
          <w:lang w:eastAsia="es-MX"/>
        </w:rPr>
      </w:pPr>
    </w:p>
    <w:p w:rsidR="003F1914" w:rsidRPr="003F1914" w:rsidRDefault="003F1914" w:rsidP="003F1914">
      <w:pPr>
        <w:spacing w:line="360" w:lineRule="auto"/>
        <w:jc w:val="both"/>
        <w:rPr>
          <w:rFonts w:ascii="Arial" w:eastAsia="Calibri" w:hAnsi="Arial" w:cs="Arial"/>
          <w:lang w:val="es-MX" w:eastAsia="en-US"/>
        </w:rPr>
      </w:pPr>
      <w:r w:rsidRPr="003F1914">
        <w:rPr>
          <w:rFonts w:ascii="Arial" w:eastAsia="Arial" w:hAnsi="Arial" w:cs="Arial"/>
          <w:lang w:eastAsia="es-MX"/>
        </w:rPr>
        <w:t>Cuando sean varios los beneficiarios de una pensión y alguno de ellos pierda el derecho, la parte que le corresponda será repartida proporcionalmente entre los restantes.</w:t>
      </w:r>
    </w:p>
    <w:p w:rsidR="003F1914" w:rsidRPr="003F1914" w:rsidRDefault="003F1914" w:rsidP="003F1914">
      <w:pPr>
        <w:spacing w:line="360" w:lineRule="auto"/>
        <w:jc w:val="both"/>
        <w:rPr>
          <w:rFonts w:ascii="Arial" w:eastAsia="Calibri" w:hAnsi="Arial" w:cs="Arial"/>
          <w:lang w:val="es-MX" w:eastAsia="en-US"/>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b/>
          <w:lang w:eastAsia="es-MX"/>
        </w:rPr>
        <w:t>ARTÍCULO 43.-</w:t>
      </w:r>
      <w:r w:rsidRPr="003F1914">
        <w:rPr>
          <w:rFonts w:ascii="Arial" w:eastAsia="Calibri" w:hAnsi="Arial" w:cs="Arial"/>
          <w:lang w:eastAsia="es-MX"/>
        </w:rPr>
        <w:t xml:space="preserve"> Si otorgada una pensión aparecen otros beneficiarios con derecho a la misma, se les hará extensiva, pero percibirán su parte a partir de la fecha en que sea recibida la solicitud en el Instituto, sin que puedan reclamar el pago de las cantidades cobradas por los primeros beneficiarios.</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lang w:eastAsia="es-MX"/>
        </w:rPr>
        <w:lastRenderedPageBreak/>
        <w:t>En caso de que dos o más interesados reclamen derecho a pensión como cónyuge supérstite o compañero civil del trabajador o pensionado, exhibiendo su respectiva documentación, se suspenderá el trámite de la pensión hasta que se defina judicialmente la situación, sin perjuicio de continuarlo por lo que respecta a los hijos, reservándose la parte proporcional de la cuota a quien acredite su derecho como cónyuge supérstite o compañero civil.</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lang w:eastAsia="es-MX"/>
        </w:rPr>
        <w:t>Cuando un solicitante, ostentándose como cónyuge supérstite o compañero ci</w:t>
      </w:r>
      <w:r w:rsidRPr="003F1914">
        <w:rPr>
          <w:rFonts w:ascii="Arial" w:eastAsia="Calibri" w:hAnsi="Arial" w:cs="Arial"/>
          <w:lang w:eastAsia="es-MX"/>
        </w:rPr>
        <w:lastRenderedPageBreak/>
        <w:t>vil del trabajador o pensionado reclame un beneficio que ya se haya concedido a otra persona por el mismo concepto, sólo se revocará el anteriormente otorgado, si existe sentencia ejecutoriada en la que se declare la nulidad del matrimonio o término del pacto civil de solidaridad que sirvió de base para la concesión de la pensión. Si el segundo solicitante reúne los requisitos que esta Ley establece, se le concederá pensión, la cual percibirá a partir de la fecha en que haya presentado la solicitud al Instituto.</w:t>
      </w:r>
    </w:p>
    <w:p w:rsidR="003F1914" w:rsidRPr="003F1914" w:rsidRDefault="003F1914" w:rsidP="003F1914">
      <w:pPr>
        <w:spacing w:line="360" w:lineRule="auto"/>
        <w:jc w:val="both"/>
        <w:rPr>
          <w:rFonts w:ascii="Arial" w:eastAsia="Calibri" w:hAnsi="Arial" w:cs="Arial"/>
          <w:lang w:val="es-MX" w:eastAsia="en-US"/>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b/>
          <w:lang w:eastAsia="es-MX"/>
        </w:rPr>
        <w:t>ARTÍCULO 44.-</w:t>
      </w:r>
      <w:r w:rsidRPr="003F1914">
        <w:rPr>
          <w:rFonts w:ascii="Arial" w:eastAsia="Calibri" w:hAnsi="Arial" w:cs="Arial"/>
          <w:lang w:eastAsia="es-MX"/>
        </w:rPr>
        <w:t xml:space="preserve"> El hombre o la mujer divorciados o que no se encuentre vigente el pacto civil, no tendrán derecho a la pensión de quien haya sido su cónyuge o compañero civil, a menos de que a la muerte del trabajador o pensionado, éste estuviese pagándole pensión alimenticia por condena judicial y siempre que no exista viudo, hijos, concubino, compañero civil o ascendientes con derecho a la misma. Cuando se disfrute de la pensión en los términos de este artículo, se perderá dicho derecho si se contraen nuevas nupcias o celebra pacto civil, o si se viviese en concubinato.</w:t>
      </w:r>
    </w:p>
    <w:p w:rsidR="003F1914" w:rsidRPr="003F1914" w:rsidRDefault="003F1914" w:rsidP="003F1914">
      <w:pPr>
        <w:spacing w:line="360" w:lineRule="auto"/>
        <w:jc w:val="both"/>
        <w:rPr>
          <w:rFonts w:ascii="Arial" w:eastAsia="Calibri" w:hAnsi="Arial" w:cs="Arial"/>
          <w:lang w:val="es-MX" w:eastAsia="en-US"/>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b/>
          <w:lang w:eastAsia="es-MX"/>
        </w:rPr>
        <w:t>ARTÍCULO 45.-</w:t>
      </w:r>
      <w:r w:rsidRPr="003F1914">
        <w:rPr>
          <w:rFonts w:ascii="Arial" w:eastAsia="Calibri" w:hAnsi="Arial" w:cs="Arial"/>
          <w:lang w:eastAsia="es-MX"/>
        </w:rPr>
        <w:t xml:space="preserve"> ...</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3F1914">
      <w:pPr>
        <w:spacing w:line="360" w:lineRule="auto"/>
        <w:jc w:val="both"/>
        <w:rPr>
          <w:rFonts w:ascii="Arial" w:eastAsia="Calibri" w:hAnsi="Arial" w:cs="Arial"/>
          <w:bCs/>
          <w:color w:val="000000"/>
          <w:lang w:eastAsia="es-MX"/>
        </w:rPr>
      </w:pPr>
      <w:r w:rsidRPr="003F1914">
        <w:rPr>
          <w:rFonts w:ascii="Arial" w:eastAsia="Calibri" w:hAnsi="Arial" w:cs="Arial"/>
          <w:color w:val="000000"/>
          <w:lang w:eastAsia="es-MX"/>
        </w:rPr>
        <w:t xml:space="preserve">I. </w:t>
      </w:r>
      <w:r w:rsidRPr="003F1914">
        <w:rPr>
          <w:rFonts w:ascii="Arial" w:eastAsia="Calibri" w:hAnsi="Arial" w:cs="Arial"/>
          <w:bCs/>
          <w:color w:val="000000"/>
          <w:lang w:eastAsia="es-MX"/>
        </w:rPr>
        <w:t xml:space="preserve">Cuando el cónyuge pensionado contraiga nupcias o celebre pacto civil de solidaridad o llegare a vivir en concubinato;  </w:t>
      </w:r>
    </w:p>
    <w:p w:rsidR="003F1914" w:rsidRPr="003F1914" w:rsidRDefault="003F1914" w:rsidP="003F1914">
      <w:pPr>
        <w:spacing w:line="360" w:lineRule="auto"/>
        <w:jc w:val="both"/>
        <w:rPr>
          <w:rFonts w:ascii="Arial" w:eastAsia="Calibri" w:hAnsi="Arial" w:cs="Arial"/>
          <w:bCs/>
          <w:lang w:eastAsia="es-MX"/>
        </w:rPr>
      </w:pPr>
    </w:p>
    <w:p w:rsidR="003F1914" w:rsidRPr="003F1914" w:rsidRDefault="003F1914" w:rsidP="003F1914">
      <w:pPr>
        <w:spacing w:line="360" w:lineRule="auto"/>
        <w:jc w:val="both"/>
        <w:rPr>
          <w:rFonts w:ascii="Arial" w:eastAsia="Calibri" w:hAnsi="Arial" w:cs="Arial"/>
          <w:bCs/>
          <w:color w:val="000000"/>
          <w:lang w:eastAsia="es-MX"/>
        </w:rPr>
      </w:pPr>
      <w:r w:rsidRPr="003F1914">
        <w:rPr>
          <w:rFonts w:ascii="Arial" w:eastAsia="Calibri" w:hAnsi="Arial" w:cs="Arial"/>
          <w:bCs/>
          <w:color w:val="000000"/>
          <w:lang w:eastAsia="es-MX"/>
        </w:rPr>
        <w:lastRenderedPageBreak/>
        <w:t>II. Cuando los hijos del trabajador o pensionado cumplan la mayoría de edad, salvo lo dispuesto e</w:t>
      </w:r>
      <w:r w:rsidRPr="003F1914">
        <w:rPr>
          <w:rFonts w:ascii="Arial" w:eastAsia="Calibri" w:hAnsi="Arial" w:cs="Arial"/>
          <w:bCs/>
          <w:color w:val="000000"/>
          <w:lang w:eastAsia="es-MX"/>
        </w:rPr>
        <w:lastRenderedPageBreak/>
        <w:t>n el Artículo 42 fracción I de esta Ley; y</w:t>
      </w:r>
    </w:p>
    <w:p w:rsidR="003F1914" w:rsidRPr="003F1914" w:rsidRDefault="003F1914" w:rsidP="003F1914">
      <w:pPr>
        <w:spacing w:line="360" w:lineRule="auto"/>
        <w:rPr>
          <w:rFonts w:ascii="Calibri" w:eastAsia="Calibri" w:hAnsi="Calibri"/>
          <w:sz w:val="22"/>
          <w:szCs w:val="22"/>
          <w:lang w:val="es-MX" w:eastAsia="en-US"/>
        </w:rPr>
      </w:pPr>
    </w:p>
    <w:p w:rsidR="003F1914" w:rsidRPr="003F1914" w:rsidRDefault="003F1914" w:rsidP="003F1914">
      <w:pPr>
        <w:spacing w:line="360" w:lineRule="auto"/>
        <w:jc w:val="both"/>
        <w:rPr>
          <w:rFonts w:ascii="Arial" w:eastAsia="Calibri" w:hAnsi="Arial" w:cs="Arial"/>
          <w:lang w:val="es-MX" w:eastAsia="en-US"/>
        </w:rPr>
      </w:pPr>
      <w:r w:rsidRPr="003F1914">
        <w:rPr>
          <w:rFonts w:ascii="Arial" w:hAnsi="Arial" w:cs="Arial"/>
          <w:color w:val="000000"/>
          <w:lang w:eastAsia="es-MX"/>
        </w:rPr>
        <w:t>III. ...</w:t>
      </w:r>
    </w:p>
    <w:p w:rsidR="003F1914" w:rsidRPr="003F1914" w:rsidRDefault="003F1914" w:rsidP="003F1914">
      <w:pPr>
        <w:spacing w:line="360" w:lineRule="auto"/>
        <w:jc w:val="both"/>
        <w:rPr>
          <w:rFonts w:ascii="Arial" w:eastAsia="Calibri" w:hAnsi="Arial" w:cs="Arial"/>
          <w:lang w:val="es-MX" w:eastAsia="en-US"/>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b/>
          <w:lang w:eastAsia="es-MX"/>
        </w:rPr>
        <w:t>ARTÍCULO 46.-</w:t>
      </w:r>
      <w:r w:rsidRPr="003F1914">
        <w:rPr>
          <w:rFonts w:ascii="Arial" w:eastAsia="Calibri" w:hAnsi="Arial" w:cs="Arial"/>
          <w:lang w:eastAsia="es-MX"/>
        </w:rPr>
        <w:t xml:space="preserve"> Si un pensionado desaparece de su domicilio por más de un mes sin que se tengan noticias de su paradero, los beneficiarios con derecho a pensión disfrutarán de la misma en los términos del Artículo 42 con carácter provisional, previa la solicitud respectiva, bastando para ello que se compruebe el parentesco y la desaparición del pensionado, sin que sea necesario promover diligencias formales de ausencia. </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3F1914">
      <w:pPr>
        <w:spacing w:line="360" w:lineRule="auto"/>
        <w:jc w:val="both"/>
        <w:rPr>
          <w:rFonts w:ascii="Arial" w:eastAsia="Calibri" w:hAnsi="Arial" w:cs="Arial"/>
          <w:lang w:val="es-MX" w:eastAsia="en-US"/>
        </w:rPr>
      </w:pPr>
      <w:r w:rsidRPr="003F1914">
        <w:rPr>
          <w:rFonts w:ascii="Arial" w:hAnsi="Arial" w:cs="Arial"/>
          <w:lang w:eastAsia="es-MX"/>
        </w:rPr>
        <w:t>...</w:t>
      </w:r>
    </w:p>
    <w:p w:rsidR="003F1914" w:rsidRPr="003F1914" w:rsidRDefault="003F1914" w:rsidP="003F1914">
      <w:pPr>
        <w:jc w:val="both"/>
        <w:rPr>
          <w:rFonts w:ascii="Arial" w:eastAsia="Calibri" w:hAnsi="Arial" w:cs="Arial"/>
          <w:b/>
          <w:lang w:eastAsia="es-MX"/>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b/>
          <w:lang w:eastAsia="es-MX"/>
        </w:rPr>
        <w:t>ARTÍCULO 47.-</w:t>
      </w:r>
      <w:r w:rsidRPr="003F1914">
        <w:rPr>
          <w:rFonts w:ascii="Arial" w:eastAsia="Calibri" w:hAnsi="Arial" w:cs="Arial"/>
          <w:lang w:eastAsia="es-MX"/>
        </w:rPr>
        <w:t xml:space="preserve"> ...</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3F1914">
      <w:pPr>
        <w:spacing w:line="360" w:lineRule="auto"/>
        <w:jc w:val="both"/>
        <w:rPr>
          <w:rFonts w:ascii="Arial" w:eastAsia="Calibri" w:hAnsi="Arial" w:cs="Arial"/>
          <w:color w:val="000000"/>
          <w:lang w:eastAsia="es-MX"/>
        </w:rPr>
      </w:pPr>
      <w:r w:rsidRPr="003F1914">
        <w:rPr>
          <w:rFonts w:ascii="Arial" w:eastAsia="Calibri" w:hAnsi="Arial" w:cs="Arial"/>
          <w:color w:val="000000"/>
          <w:lang w:eastAsia="es-MX"/>
        </w:rPr>
        <w:t>I.- Devolución del valor de las cuotas, de conformidad con lo dispuesto en el artículo 49 de la Ley;</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3F1914">
      <w:pPr>
        <w:spacing w:line="360" w:lineRule="auto"/>
        <w:jc w:val="both"/>
        <w:rPr>
          <w:rFonts w:ascii="Arial" w:eastAsia="Calibri" w:hAnsi="Arial" w:cs="Arial"/>
          <w:color w:val="000000"/>
          <w:lang w:eastAsia="es-MX"/>
        </w:rPr>
      </w:pPr>
      <w:r w:rsidRPr="003F1914">
        <w:rPr>
          <w:rFonts w:ascii="Arial" w:eastAsia="Calibri" w:hAnsi="Arial" w:cs="Arial"/>
          <w:color w:val="000000"/>
          <w:lang w:eastAsia="es-MX"/>
        </w:rPr>
        <w:t>II.- …</w:t>
      </w:r>
    </w:p>
    <w:p w:rsidR="003F1914" w:rsidRPr="003F1914" w:rsidRDefault="003F1914" w:rsidP="003F1914">
      <w:pPr>
        <w:spacing w:line="360" w:lineRule="auto"/>
        <w:jc w:val="both"/>
        <w:rPr>
          <w:rFonts w:ascii="Arial" w:eastAsia="Calibri" w:hAnsi="Arial" w:cs="Arial"/>
          <w:color w:val="000000"/>
          <w:lang w:eastAsia="es-MX"/>
        </w:rPr>
      </w:pPr>
    </w:p>
    <w:p w:rsidR="003F1914" w:rsidRPr="003F1914" w:rsidRDefault="003F1914" w:rsidP="003F1914">
      <w:pPr>
        <w:spacing w:line="360" w:lineRule="auto"/>
        <w:jc w:val="both"/>
        <w:rPr>
          <w:rFonts w:ascii="Arial" w:eastAsia="Calibri" w:hAnsi="Arial" w:cs="Arial"/>
          <w:color w:val="000000"/>
          <w:lang w:eastAsia="es-MX"/>
        </w:rPr>
      </w:pPr>
      <w:r w:rsidRPr="003F1914">
        <w:rPr>
          <w:rFonts w:ascii="Arial" w:eastAsia="Calibri" w:hAnsi="Arial" w:cs="Arial"/>
          <w:color w:val="000000"/>
          <w:lang w:eastAsia="es-MX"/>
        </w:rPr>
        <w:t>III.- …</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3F1914">
      <w:pPr>
        <w:spacing w:line="360" w:lineRule="auto"/>
        <w:jc w:val="both"/>
        <w:rPr>
          <w:rFonts w:ascii="Arial" w:eastAsia="Calibri" w:hAnsi="Arial" w:cs="Arial"/>
          <w:color w:val="000000"/>
          <w:lang w:eastAsia="es-MX"/>
        </w:rPr>
      </w:pPr>
      <w:r w:rsidRPr="003F1914">
        <w:rPr>
          <w:rFonts w:ascii="Arial" w:eastAsia="Calibri" w:hAnsi="Arial" w:cs="Arial"/>
          <w:color w:val="000000"/>
          <w:lang w:eastAsia="es-MX"/>
        </w:rPr>
        <w:t>IV.- Un Seguro de Vida, en los términos de esta Ley.</w:t>
      </w:r>
    </w:p>
    <w:p w:rsidR="003F1914" w:rsidRPr="003F1914" w:rsidRDefault="003F1914" w:rsidP="003F1914">
      <w:pPr>
        <w:spacing w:line="360" w:lineRule="auto"/>
        <w:jc w:val="both"/>
        <w:rPr>
          <w:rFonts w:ascii="Arial" w:eastAsia="Calibri" w:hAnsi="Arial" w:cs="Arial"/>
          <w:lang w:val="es-MX" w:eastAsia="en-US"/>
        </w:rPr>
      </w:pPr>
    </w:p>
    <w:p w:rsidR="003F1914" w:rsidRPr="003F1914" w:rsidRDefault="003F1914" w:rsidP="003F1914">
      <w:pPr>
        <w:spacing w:line="360" w:lineRule="auto"/>
        <w:jc w:val="both"/>
        <w:rPr>
          <w:rFonts w:ascii="Arial" w:eastAsia="Calibri" w:hAnsi="Arial" w:cs="Arial"/>
          <w:lang w:val="es-MX" w:eastAsia="en-US"/>
        </w:rPr>
      </w:pPr>
      <w:r w:rsidRPr="003F1914">
        <w:rPr>
          <w:rFonts w:ascii="Arial" w:eastAsia="Calibri" w:hAnsi="Arial" w:cs="Arial"/>
          <w:lang w:val="es-MX" w:eastAsia="en-US"/>
        </w:rPr>
        <w:t xml:space="preserve">El otorgamiento de estos beneficios, estarán sujetos a la disponibilidad de fondos de las reservas técnicas para pensiones, la cual será determinada mediante estudios actuariales.  </w:t>
      </w:r>
    </w:p>
    <w:p w:rsidR="003F1914" w:rsidRPr="003F1914" w:rsidRDefault="003F1914" w:rsidP="003F1914">
      <w:pPr>
        <w:spacing w:line="360" w:lineRule="auto"/>
        <w:jc w:val="both"/>
        <w:rPr>
          <w:rFonts w:ascii="Arial" w:eastAsia="Calibri" w:hAnsi="Arial" w:cs="Arial"/>
          <w:lang w:val="es-MX" w:eastAsia="en-US"/>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b/>
          <w:lang w:eastAsia="es-MX"/>
        </w:rPr>
        <w:lastRenderedPageBreak/>
        <w:t>ARTÍCULO 48.-</w:t>
      </w:r>
      <w:r w:rsidRPr="003F1914">
        <w:rPr>
          <w:rFonts w:ascii="Arial" w:eastAsia="Calibri" w:hAnsi="Arial" w:cs="Arial"/>
          <w:lang w:eastAsia="es-MX"/>
        </w:rPr>
        <w:t xml:space="preserve"> Los beneficiarios tendrán derecho a los beneficios sociales que a continuación se expresan, en los casos y con los requisitos que esta Ley establece:</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A702ED">
      <w:pPr>
        <w:numPr>
          <w:ilvl w:val="0"/>
          <w:numId w:val="15"/>
        </w:numPr>
        <w:spacing w:line="360" w:lineRule="auto"/>
        <w:ind w:left="709"/>
        <w:jc w:val="both"/>
        <w:rPr>
          <w:rFonts w:ascii="Arial" w:eastAsia="Calibri" w:hAnsi="Arial" w:cs="Arial"/>
          <w:color w:val="000000"/>
          <w:lang w:eastAsia="es-MX"/>
        </w:rPr>
      </w:pPr>
      <w:r w:rsidRPr="003F1914">
        <w:rPr>
          <w:rFonts w:ascii="Arial" w:eastAsia="Calibri" w:hAnsi="Arial" w:cs="Arial"/>
          <w:color w:val="000000"/>
          <w:lang w:eastAsia="es-MX"/>
        </w:rPr>
        <w:t xml:space="preserve">Gastos de funeral, cuando fallezca un pensionado, los beneficiarios acreditados ante el Instituto podrán recibir el importe equivalente a 400 veces el valor diario vigente de la Unidad de Medida y Actualización; y </w:t>
      </w:r>
    </w:p>
    <w:p w:rsidR="003F1914" w:rsidRPr="003F1914" w:rsidRDefault="003F1914" w:rsidP="003F1914">
      <w:pPr>
        <w:spacing w:line="360" w:lineRule="auto"/>
        <w:ind w:left="709"/>
        <w:jc w:val="both"/>
        <w:rPr>
          <w:rFonts w:ascii="Arial" w:eastAsia="Calibri" w:hAnsi="Arial" w:cs="Arial"/>
          <w:color w:val="000000"/>
          <w:lang w:eastAsia="es-MX"/>
        </w:rPr>
      </w:pPr>
    </w:p>
    <w:p w:rsidR="003F1914" w:rsidRPr="003F1914" w:rsidRDefault="003F1914" w:rsidP="00A702ED">
      <w:pPr>
        <w:numPr>
          <w:ilvl w:val="0"/>
          <w:numId w:val="15"/>
        </w:numPr>
        <w:spacing w:line="360" w:lineRule="auto"/>
        <w:ind w:left="709"/>
        <w:jc w:val="both"/>
        <w:rPr>
          <w:rFonts w:ascii="Arial" w:eastAsia="Calibri" w:hAnsi="Arial" w:cs="Arial"/>
          <w:color w:val="000000"/>
          <w:lang w:eastAsia="es-MX"/>
        </w:rPr>
      </w:pPr>
      <w:r w:rsidRPr="003F1914">
        <w:rPr>
          <w:rFonts w:ascii="Arial" w:eastAsia="Calibri" w:hAnsi="Arial" w:cs="Arial"/>
          <w:color w:val="000000"/>
          <w:lang w:eastAsia="es-MX"/>
        </w:rPr>
        <w:t>Cuando fallezca un trabajador o pensionado, los be</w:t>
      </w:r>
      <w:r w:rsidRPr="003F1914">
        <w:rPr>
          <w:rFonts w:ascii="Arial" w:eastAsia="Calibri" w:hAnsi="Arial" w:cs="Arial"/>
          <w:color w:val="000000"/>
          <w:lang w:eastAsia="es-MX"/>
        </w:rPr>
        <w:lastRenderedPageBreak/>
        <w:t>neficiarios, con las salvedades descritas en la presente fracción, recibirán el beneficio del seguro de vida que otorgue el Instituto cuya suma asegurada será de 670 veces el valor diario vigente de la Unidad de Medida y Actualización, sin que el gasto anual pueda exceder del 2% del ingreso anual por cuotas y aportaciones establecidas en el presente ordenamiento.</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lang w:eastAsia="es-MX"/>
        </w:rPr>
        <w:t>Si el gasto anual del seguro de vida fuera superior a lo establecido en el párrafo anterior, se ajustará la suma asegurada de tal manera que se cumpla con el límite fijado.</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lang w:eastAsia="es-MX"/>
        </w:rPr>
        <w:t>Cuando el titular del seguro de vida, al momento de su fallecimiento tuviera algún adeudo con el Instituto, el monto del mismo será aplicado a cubrir dicho adeudo y el remanente, en su caso, se entregará a los beneficiarios.</w:t>
      </w:r>
    </w:p>
    <w:p w:rsidR="003F1914" w:rsidRPr="003F1914" w:rsidRDefault="003F1914" w:rsidP="003F1914">
      <w:pPr>
        <w:spacing w:line="360" w:lineRule="auto"/>
        <w:jc w:val="both"/>
        <w:rPr>
          <w:rFonts w:ascii="Arial" w:eastAsia="Calibri" w:hAnsi="Arial" w:cs="Arial"/>
          <w:lang w:val="es-MX" w:eastAsia="en-US"/>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b/>
          <w:lang w:eastAsia="es-MX"/>
        </w:rPr>
        <w:t>ARTÍCULO 48 BIS.-</w:t>
      </w:r>
      <w:r w:rsidRPr="003F1914">
        <w:rPr>
          <w:rFonts w:ascii="Arial" w:eastAsia="Calibri" w:hAnsi="Arial" w:cs="Arial"/>
          <w:lang w:eastAsia="es-MX"/>
        </w:rPr>
        <w:t xml:space="preserve"> El monto mínimo que se destinará a los préstamos quirografarios a corto plazo será el equivalente a un porcentaje del ingreso anual por cuotas y aportaciones ordinarias que reciba el Instituto de acuerdo con la siguiente tabla: </w:t>
      </w:r>
    </w:p>
    <w:p w:rsidR="003F1914" w:rsidRPr="003F1914" w:rsidRDefault="003F1914" w:rsidP="003F1914">
      <w:pPr>
        <w:jc w:val="both"/>
        <w:rPr>
          <w:rFonts w:ascii="Arial" w:eastAsia="Calibri" w:hAnsi="Arial" w:cs="Arial"/>
          <w:lang w:eastAsia="es-MX"/>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1"/>
        <w:gridCol w:w="4962"/>
      </w:tblGrid>
      <w:tr w:rsidR="003F1914" w:rsidRPr="003F1914" w:rsidTr="003F1914">
        <w:tc>
          <w:tcPr>
            <w:tcW w:w="4961" w:type="dxa"/>
            <w:shd w:val="clear" w:color="auto" w:fill="F2F2F2"/>
          </w:tcPr>
          <w:p w:rsidR="003F1914" w:rsidRPr="003F1914" w:rsidRDefault="003F1914" w:rsidP="003F1914">
            <w:pPr>
              <w:jc w:val="center"/>
              <w:rPr>
                <w:rFonts w:ascii="Arial" w:eastAsia="Calibri" w:hAnsi="Arial" w:cs="Arial"/>
                <w:b/>
                <w:bCs/>
                <w:lang w:eastAsia="es-MX"/>
              </w:rPr>
            </w:pPr>
            <w:r w:rsidRPr="003F1914">
              <w:rPr>
                <w:rFonts w:ascii="Arial" w:eastAsia="Calibri" w:hAnsi="Arial" w:cs="Arial"/>
                <w:b/>
                <w:bCs/>
                <w:lang w:eastAsia="es-MX"/>
              </w:rPr>
              <w:t>Año</w:t>
            </w:r>
          </w:p>
        </w:tc>
        <w:tc>
          <w:tcPr>
            <w:tcW w:w="4962" w:type="dxa"/>
            <w:shd w:val="clear" w:color="auto" w:fill="F2F2F2"/>
          </w:tcPr>
          <w:p w:rsidR="003F1914" w:rsidRPr="003F1914" w:rsidRDefault="003F1914" w:rsidP="003F1914">
            <w:pPr>
              <w:jc w:val="center"/>
              <w:rPr>
                <w:rFonts w:ascii="Arial" w:eastAsia="Calibri" w:hAnsi="Arial" w:cs="Arial"/>
                <w:b/>
                <w:bCs/>
                <w:lang w:eastAsia="es-MX"/>
              </w:rPr>
            </w:pPr>
            <w:r w:rsidRPr="003F1914">
              <w:rPr>
                <w:rFonts w:ascii="Arial" w:eastAsia="Calibri" w:hAnsi="Arial" w:cs="Arial"/>
                <w:b/>
                <w:bCs/>
                <w:lang w:eastAsia="es-MX"/>
              </w:rPr>
              <w:t>Porcentaje</w:t>
            </w:r>
          </w:p>
        </w:tc>
      </w:tr>
      <w:tr w:rsidR="003F1914" w:rsidRPr="003F1914" w:rsidTr="008D321B">
        <w:tc>
          <w:tcPr>
            <w:tcW w:w="4961"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2021 y 2022</w:t>
            </w:r>
          </w:p>
        </w:tc>
        <w:tc>
          <w:tcPr>
            <w:tcW w:w="4962"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4.00%</w:t>
            </w:r>
          </w:p>
        </w:tc>
      </w:tr>
      <w:tr w:rsidR="003F1914" w:rsidRPr="003F1914" w:rsidTr="008D321B">
        <w:tc>
          <w:tcPr>
            <w:tcW w:w="4961"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2023</w:t>
            </w:r>
          </w:p>
        </w:tc>
        <w:tc>
          <w:tcPr>
            <w:tcW w:w="4962"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3.00%</w:t>
            </w:r>
          </w:p>
        </w:tc>
      </w:tr>
      <w:tr w:rsidR="003F1914" w:rsidRPr="003F1914" w:rsidTr="008D321B">
        <w:tc>
          <w:tcPr>
            <w:tcW w:w="4961"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2024</w:t>
            </w:r>
          </w:p>
        </w:tc>
        <w:tc>
          <w:tcPr>
            <w:tcW w:w="4962"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2.00%</w:t>
            </w:r>
          </w:p>
        </w:tc>
      </w:tr>
      <w:tr w:rsidR="003F1914" w:rsidRPr="003F1914" w:rsidTr="008D321B">
        <w:tc>
          <w:tcPr>
            <w:tcW w:w="4961"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2025 en adelante</w:t>
            </w:r>
          </w:p>
        </w:tc>
        <w:tc>
          <w:tcPr>
            <w:tcW w:w="4962"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1.00%</w:t>
            </w:r>
          </w:p>
        </w:tc>
      </w:tr>
    </w:tbl>
    <w:p w:rsidR="003F1914" w:rsidRPr="003F1914" w:rsidRDefault="003F1914" w:rsidP="003F1914">
      <w:pPr>
        <w:spacing w:line="360" w:lineRule="auto"/>
        <w:jc w:val="both"/>
        <w:rPr>
          <w:rFonts w:ascii="Arial" w:eastAsia="Calibri" w:hAnsi="Arial" w:cs="Arial"/>
          <w:b/>
          <w:bCs/>
          <w:lang w:val="es-MX" w:eastAsia="en-US"/>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b/>
          <w:lang w:eastAsia="es-MX"/>
        </w:rPr>
        <w:lastRenderedPageBreak/>
        <w:t xml:space="preserve">ARTÍCULO 49.- </w:t>
      </w:r>
      <w:r w:rsidRPr="003F1914">
        <w:rPr>
          <w:rFonts w:ascii="Arial" w:eastAsia="Calibri" w:hAnsi="Arial" w:cs="Arial"/>
          <w:lang w:eastAsia="es-MX"/>
        </w:rPr>
        <w:t>El trabajador que sin tener derecho a pensión se separe o sea separado del servicio, podrá solicitar la devolución del 80% de las cuotas que realizó, de acuerdo con el artículo 4° de esta Ley, sin incluir los intereses generados por las mismas ni las aportaciones patronales, las cuales seguirán formando parte del Fondo de Pensiones.</w:t>
      </w:r>
    </w:p>
    <w:p w:rsidR="003F1914" w:rsidRPr="003F1914" w:rsidRDefault="003F1914" w:rsidP="003F1914">
      <w:pPr>
        <w:spacing w:line="360" w:lineRule="auto"/>
        <w:rPr>
          <w:rFonts w:ascii="Arial" w:eastAsia="Calibri" w:hAnsi="Arial" w:cs="Arial"/>
          <w:lang w:eastAsia="es-MX"/>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lang w:eastAsia="es-MX"/>
        </w:rPr>
        <w:t>Al retirar sus cuotas el trabajador pierde los beneficios que otorga la presente Ley, así como los años de antigüedad reconocidos y cotizados ante el Instituto.</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lang w:eastAsia="es-MX"/>
        </w:rPr>
        <w:t>En caso de que el trabajador tenga deudas con el Instituto, éste descontará lo correspondiente a las mismas de las cuotas a devolver.</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lang w:eastAsia="es-MX"/>
        </w:rPr>
        <w:t>De igual forma el Instituto podrá descontar de las cuotas a devolver, las deudas que el trabajador tuviere con las entidades patronales, previa solicitud de las mismas.</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lang w:eastAsia="es-MX"/>
        </w:rPr>
        <w:t>En caso de que el trabajador fallezca sin tener derecho a una pensión, los beneficiarios recibirán las cuotas aportadas por este, de conformidad con el párrafo primero del presente artículo.</w:t>
      </w:r>
    </w:p>
    <w:p w:rsidR="003F1914" w:rsidRPr="003F1914" w:rsidRDefault="003F1914" w:rsidP="003F1914">
      <w:pPr>
        <w:spacing w:line="360" w:lineRule="auto"/>
        <w:jc w:val="both"/>
        <w:rPr>
          <w:rFonts w:ascii="Arial" w:eastAsia="Calibri" w:hAnsi="Arial" w:cs="Arial"/>
          <w:b/>
          <w:bCs/>
          <w:lang w:val="es-MX" w:eastAsia="en-US"/>
        </w:rPr>
      </w:pPr>
    </w:p>
    <w:p w:rsidR="003F1914" w:rsidRPr="003F1914" w:rsidRDefault="003F1914" w:rsidP="003F1914">
      <w:pPr>
        <w:spacing w:line="360" w:lineRule="auto"/>
        <w:jc w:val="both"/>
        <w:rPr>
          <w:rFonts w:ascii="Arial" w:eastAsia="Arial" w:hAnsi="Arial" w:cs="Arial"/>
          <w:lang w:eastAsia="es-MX"/>
        </w:rPr>
      </w:pPr>
      <w:r w:rsidRPr="003F1914">
        <w:rPr>
          <w:rFonts w:ascii="Arial" w:eastAsia="Arial" w:hAnsi="Arial" w:cs="Arial"/>
          <w:b/>
          <w:lang w:eastAsia="es-MX"/>
        </w:rPr>
        <w:t>ARTÍCULO 50.-</w:t>
      </w:r>
      <w:r w:rsidRPr="003F1914">
        <w:rPr>
          <w:rFonts w:ascii="Arial" w:eastAsia="Arial" w:hAnsi="Arial" w:cs="Arial"/>
          <w:lang w:eastAsia="es-MX"/>
        </w:rPr>
        <w:t xml:space="preserve"> Los trabajadores y pens</w:t>
      </w:r>
      <w:r w:rsidRPr="003F1914">
        <w:rPr>
          <w:rFonts w:ascii="Arial" w:eastAsia="Arial" w:hAnsi="Arial" w:cs="Arial"/>
          <w:lang w:eastAsia="es-MX"/>
        </w:rPr>
        <w:lastRenderedPageBreak/>
        <w:t>ionados tendrán derecho a que se les otorguen préstamos quirografarios a corto plazo de conformidad con este título y en los términos de las siguientes disposiciones:</w:t>
      </w:r>
    </w:p>
    <w:p w:rsidR="003F1914" w:rsidRPr="003F1914" w:rsidRDefault="003F1914" w:rsidP="003F1914">
      <w:pPr>
        <w:spacing w:line="360" w:lineRule="auto"/>
        <w:jc w:val="both"/>
        <w:rPr>
          <w:rFonts w:ascii="Arial" w:eastAsia="Arial" w:hAnsi="Arial" w:cs="Arial"/>
          <w:lang w:eastAsia="es-MX"/>
        </w:rPr>
      </w:pPr>
    </w:p>
    <w:p w:rsidR="003F1914" w:rsidRPr="003F1914" w:rsidRDefault="003F1914" w:rsidP="00A702ED">
      <w:pPr>
        <w:numPr>
          <w:ilvl w:val="0"/>
          <w:numId w:val="16"/>
        </w:numPr>
        <w:pBdr>
          <w:top w:val="nil"/>
          <w:left w:val="nil"/>
          <w:bottom w:val="nil"/>
          <w:right w:val="nil"/>
          <w:between w:val="nil"/>
        </w:pBdr>
        <w:spacing w:after="200" w:line="360" w:lineRule="auto"/>
        <w:jc w:val="both"/>
        <w:rPr>
          <w:rFonts w:ascii="Arial" w:eastAsia="Arial" w:hAnsi="Arial" w:cs="Arial"/>
          <w:color w:val="000000"/>
          <w:sz w:val="20"/>
          <w:szCs w:val="20"/>
          <w:lang w:eastAsia="es-MX"/>
        </w:rPr>
      </w:pPr>
      <w:r w:rsidRPr="003F1914">
        <w:rPr>
          <w:rFonts w:ascii="Arial" w:eastAsia="Arial" w:hAnsi="Arial" w:cs="Arial"/>
          <w:color w:val="000000"/>
          <w:lang w:eastAsia="es-MX"/>
        </w:rPr>
        <w:t>El monto de los préstamos se calculará en base al porcentaje de las cuotas que tenga acumuladas el trabajador al momento de la solicitud, de acuerdo a la siguiente tabla:</w:t>
      </w:r>
    </w:p>
    <w:tbl>
      <w:tblPr>
        <w:tblW w:w="844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5"/>
        <w:gridCol w:w="4293"/>
      </w:tblGrid>
      <w:tr w:rsidR="003F1914" w:rsidRPr="003F1914" w:rsidTr="003F1914">
        <w:trPr>
          <w:jc w:val="right"/>
        </w:trPr>
        <w:tc>
          <w:tcPr>
            <w:tcW w:w="4155" w:type="dxa"/>
            <w:shd w:val="clear" w:color="auto" w:fill="F2F2F2"/>
          </w:tcPr>
          <w:p w:rsidR="003F1914" w:rsidRPr="003F1914" w:rsidRDefault="003F1914" w:rsidP="003F1914">
            <w:pPr>
              <w:jc w:val="center"/>
              <w:rPr>
                <w:rFonts w:ascii="Arial" w:eastAsia="Calibri" w:hAnsi="Arial" w:cs="Arial"/>
                <w:b/>
                <w:bCs/>
                <w:lang w:eastAsia="es-MX"/>
              </w:rPr>
            </w:pPr>
            <w:r w:rsidRPr="003F1914">
              <w:rPr>
                <w:rFonts w:ascii="Arial" w:eastAsia="Calibri" w:hAnsi="Arial" w:cs="Arial"/>
                <w:b/>
                <w:bCs/>
                <w:lang w:eastAsia="es-MX"/>
              </w:rPr>
              <w:t>Antigüedad</w:t>
            </w:r>
          </w:p>
        </w:tc>
        <w:tc>
          <w:tcPr>
            <w:tcW w:w="4293" w:type="dxa"/>
            <w:shd w:val="clear" w:color="auto" w:fill="F2F2F2"/>
          </w:tcPr>
          <w:p w:rsidR="003F1914" w:rsidRPr="003F1914" w:rsidRDefault="003F1914" w:rsidP="003F1914">
            <w:pPr>
              <w:jc w:val="center"/>
              <w:rPr>
                <w:rFonts w:ascii="Arial" w:eastAsia="Calibri" w:hAnsi="Arial" w:cs="Arial"/>
                <w:b/>
                <w:bCs/>
                <w:lang w:eastAsia="es-MX"/>
              </w:rPr>
            </w:pPr>
            <w:r w:rsidRPr="003F1914">
              <w:rPr>
                <w:rFonts w:ascii="Arial" w:eastAsia="Calibri" w:hAnsi="Arial" w:cs="Arial"/>
                <w:b/>
                <w:bCs/>
                <w:lang w:eastAsia="es-MX"/>
              </w:rPr>
              <w:t>Porcentaje de las cuotas</w:t>
            </w:r>
          </w:p>
        </w:tc>
      </w:tr>
      <w:tr w:rsidR="003F1914" w:rsidRPr="003F1914" w:rsidTr="008D321B">
        <w:trPr>
          <w:jc w:val="right"/>
        </w:trPr>
        <w:tc>
          <w:tcPr>
            <w:tcW w:w="4155"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De 2 a 5 años</w:t>
            </w:r>
          </w:p>
        </w:tc>
        <w:tc>
          <w:tcPr>
            <w:tcW w:w="4293"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50%</w:t>
            </w:r>
          </w:p>
        </w:tc>
      </w:tr>
      <w:tr w:rsidR="003F1914" w:rsidRPr="003F1914" w:rsidTr="008D321B">
        <w:trPr>
          <w:jc w:val="right"/>
        </w:trPr>
        <w:tc>
          <w:tcPr>
            <w:tcW w:w="4155"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De 6 a 10 años</w:t>
            </w:r>
          </w:p>
        </w:tc>
        <w:tc>
          <w:tcPr>
            <w:tcW w:w="4293" w:type="dxa"/>
            <w:shd w:val="clear" w:color="auto" w:fill="auto"/>
          </w:tcPr>
          <w:p w:rsidR="003F1914" w:rsidRPr="003F1914" w:rsidRDefault="003F1914" w:rsidP="003F1914">
            <w:pPr>
              <w:ind w:firstLine="40"/>
              <w:jc w:val="center"/>
              <w:rPr>
                <w:rFonts w:ascii="Arial" w:eastAsia="Calibri" w:hAnsi="Arial" w:cs="Arial"/>
                <w:lang w:eastAsia="es-MX"/>
              </w:rPr>
            </w:pPr>
            <w:r w:rsidRPr="003F1914">
              <w:rPr>
                <w:rFonts w:ascii="Arial" w:eastAsia="Calibri" w:hAnsi="Arial" w:cs="Arial"/>
                <w:lang w:eastAsia="es-MX"/>
              </w:rPr>
              <w:t>52%</w:t>
            </w:r>
          </w:p>
        </w:tc>
      </w:tr>
      <w:tr w:rsidR="003F1914" w:rsidRPr="003F1914" w:rsidTr="008D321B">
        <w:trPr>
          <w:jc w:val="right"/>
        </w:trPr>
        <w:tc>
          <w:tcPr>
            <w:tcW w:w="4155"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De 11 a 15 años</w:t>
            </w:r>
          </w:p>
        </w:tc>
        <w:tc>
          <w:tcPr>
            <w:tcW w:w="4293"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55%</w:t>
            </w:r>
          </w:p>
        </w:tc>
      </w:tr>
      <w:tr w:rsidR="003F1914" w:rsidRPr="003F1914" w:rsidTr="008D321B">
        <w:trPr>
          <w:jc w:val="right"/>
        </w:trPr>
        <w:tc>
          <w:tcPr>
            <w:tcW w:w="4155"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De 16 a 20 años</w:t>
            </w:r>
          </w:p>
        </w:tc>
        <w:tc>
          <w:tcPr>
            <w:tcW w:w="4293"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60%</w:t>
            </w:r>
          </w:p>
        </w:tc>
      </w:tr>
      <w:tr w:rsidR="003F1914" w:rsidRPr="003F1914" w:rsidTr="008D321B">
        <w:trPr>
          <w:jc w:val="right"/>
        </w:trPr>
        <w:tc>
          <w:tcPr>
            <w:tcW w:w="4155"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lastRenderedPageBreak/>
              <w:t>De 21 en adelante</w:t>
            </w:r>
          </w:p>
        </w:tc>
        <w:tc>
          <w:tcPr>
            <w:tcW w:w="4293"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65%</w:t>
            </w:r>
          </w:p>
        </w:tc>
      </w:tr>
    </w:tbl>
    <w:p w:rsidR="003F1914" w:rsidRPr="003F1914" w:rsidRDefault="003F1914" w:rsidP="003F1914">
      <w:pPr>
        <w:pBdr>
          <w:top w:val="nil"/>
          <w:left w:val="nil"/>
          <w:bottom w:val="nil"/>
          <w:right w:val="nil"/>
          <w:between w:val="nil"/>
        </w:pBdr>
        <w:spacing w:after="200"/>
        <w:jc w:val="both"/>
        <w:rPr>
          <w:rFonts w:ascii="Arial" w:eastAsia="Arial" w:hAnsi="Arial" w:cs="Arial"/>
          <w:color w:val="000000"/>
          <w:sz w:val="20"/>
          <w:szCs w:val="20"/>
          <w:lang w:eastAsia="es-MX"/>
        </w:rPr>
      </w:pPr>
    </w:p>
    <w:p w:rsidR="003F1914" w:rsidRPr="003F1914" w:rsidRDefault="003F1914" w:rsidP="00A702ED">
      <w:pPr>
        <w:numPr>
          <w:ilvl w:val="0"/>
          <w:numId w:val="16"/>
        </w:numPr>
        <w:pBdr>
          <w:top w:val="nil"/>
          <w:left w:val="nil"/>
          <w:bottom w:val="nil"/>
          <w:right w:val="nil"/>
          <w:between w:val="nil"/>
        </w:pBdr>
        <w:spacing w:after="200" w:line="360" w:lineRule="auto"/>
        <w:contextualSpacing/>
        <w:jc w:val="both"/>
        <w:rPr>
          <w:rFonts w:ascii="Arial" w:eastAsia="Arial" w:hAnsi="Arial" w:cs="Arial"/>
          <w:color w:val="000000"/>
          <w:lang w:val="es-MX" w:eastAsia="es-MX"/>
        </w:rPr>
      </w:pPr>
      <w:r w:rsidRPr="003F1914">
        <w:rPr>
          <w:rFonts w:ascii="Arial" w:eastAsia="Arial" w:hAnsi="Arial" w:cs="Arial"/>
          <w:color w:val="000000"/>
          <w:lang w:val="es-MX" w:eastAsia="es-MX"/>
        </w:rPr>
        <w:t>El monto del adeudo lo constituirá el capital más los intereses calculados por el plazo de amortización;</w:t>
      </w:r>
    </w:p>
    <w:p w:rsidR="003F1914" w:rsidRPr="003F1914" w:rsidRDefault="003F1914" w:rsidP="003F1914">
      <w:pPr>
        <w:pBdr>
          <w:top w:val="nil"/>
          <w:left w:val="nil"/>
          <w:bottom w:val="nil"/>
          <w:right w:val="nil"/>
          <w:between w:val="nil"/>
        </w:pBdr>
        <w:spacing w:after="200" w:line="360" w:lineRule="auto"/>
        <w:ind w:left="720"/>
        <w:contextualSpacing/>
        <w:jc w:val="both"/>
        <w:rPr>
          <w:rFonts w:ascii="Arial" w:eastAsia="Arial" w:hAnsi="Arial" w:cs="Arial"/>
          <w:color w:val="000000"/>
          <w:lang w:val="es-MX" w:eastAsia="es-MX"/>
        </w:rPr>
      </w:pPr>
    </w:p>
    <w:p w:rsidR="003F1914" w:rsidRPr="003F1914" w:rsidRDefault="003F1914" w:rsidP="00A702ED">
      <w:pPr>
        <w:numPr>
          <w:ilvl w:val="0"/>
          <w:numId w:val="16"/>
        </w:numPr>
        <w:pBdr>
          <w:top w:val="nil"/>
          <w:left w:val="nil"/>
          <w:bottom w:val="nil"/>
          <w:right w:val="nil"/>
          <w:between w:val="nil"/>
        </w:pBdr>
        <w:spacing w:after="200" w:line="360" w:lineRule="auto"/>
        <w:contextualSpacing/>
        <w:jc w:val="both"/>
        <w:rPr>
          <w:rFonts w:ascii="Arial" w:eastAsia="Arial" w:hAnsi="Arial" w:cs="Arial"/>
          <w:color w:val="000000"/>
          <w:lang w:val="es-MX" w:eastAsia="es-MX"/>
        </w:rPr>
      </w:pPr>
      <w:r w:rsidRPr="003F1914">
        <w:rPr>
          <w:rFonts w:ascii="Arial" w:eastAsia="Arial" w:hAnsi="Arial" w:cs="Arial"/>
          <w:bCs/>
          <w:lang w:eastAsia="es-MX"/>
        </w:rPr>
        <w:t>Los préstamos causarán intereses sin que éstos puedan ser inferiores al 13.5% real anual, sobre saldo global;</w:t>
      </w:r>
    </w:p>
    <w:p w:rsidR="003F1914" w:rsidRPr="003F1914" w:rsidRDefault="003F1914" w:rsidP="00A702ED">
      <w:pPr>
        <w:numPr>
          <w:ilvl w:val="0"/>
          <w:numId w:val="17"/>
        </w:numPr>
        <w:pBdr>
          <w:top w:val="nil"/>
          <w:left w:val="nil"/>
          <w:bottom w:val="nil"/>
          <w:right w:val="nil"/>
          <w:between w:val="nil"/>
        </w:pBdr>
        <w:spacing w:after="200" w:line="360" w:lineRule="auto"/>
        <w:jc w:val="both"/>
        <w:rPr>
          <w:rFonts w:ascii="Arial" w:eastAsia="Arial" w:hAnsi="Arial" w:cs="Arial"/>
          <w:color w:val="000000"/>
          <w:lang w:val="es-MX" w:eastAsia="es-MX"/>
        </w:rPr>
      </w:pPr>
      <w:r w:rsidRPr="003F1914">
        <w:rPr>
          <w:rFonts w:ascii="Arial" w:eastAsia="Arial" w:hAnsi="Arial" w:cs="Arial"/>
          <w:color w:val="000000"/>
          <w:lang w:val="es-MX" w:eastAsia="es-MX"/>
        </w:rPr>
        <w:t>En caso de incumplimiento culpable por parte del trabajador o pensionado, se causarán intereses moratorios a razón de 1.3 veces la tasa establecida en la fracción anterior;</w:t>
      </w:r>
    </w:p>
    <w:p w:rsidR="003F1914" w:rsidRPr="003F1914" w:rsidRDefault="003F1914" w:rsidP="00A702ED">
      <w:pPr>
        <w:numPr>
          <w:ilvl w:val="0"/>
          <w:numId w:val="17"/>
        </w:numPr>
        <w:pBdr>
          <w:top w:val="nil"/>
          <w:left w:val="nil"/>
          <w:bottom w:val="nil"/>
          <w:right w:val="nil"/>
          <w:between w:val="nil"/>
        </w:pBdr>
        <w:spacing w:after="200" w:line="360" w:lineRule="auto"/>
        <w:jc w:val="both"/>
        <w:rPr>
          <w:rFonts w:ascii="Arial" w:eastAsia="Arial" w:hAnsi="Arial" w:cs="Arial"/>
          <w:color w:val="000000"/>
          <w:lang w:val="es-MX" w:eastAsia="es-MX"/>
        </w:rPr>
      </w:pPr>
      <w:r w:rsidRPr="003F1914">
        <w:rPr>
          <w:rFonts w:ascii="Arial" w:eastAsia="Arial" w:hAnsi="Arial" w:cs="Arial"/>
          <w:color w:val="000000"/>
          <w:lang w:val="es-MX" w:eastAsia="es-MX"/>
        </w:rPr>
        <w:t>En relación a los pensionados se les otorga préstamo hasta por una cantidad máxima por 350 veces el valor diario vigente de la Unidad de Medida de Actualización.</w:t>
      </w:r>
    </w:p>
    <w:p w:rsidR="003F1914" w:rsidRPr="003F1914" w:rsidRDefault="003F1914" w:rsidP="003F1914">
      <w:pPr>
        <w:spacing w:line="360" w:lineRule="auto"/>
        <w:jc w:val="both"/>
        <w:rPr>
          <w:rFonts w:ascii="Arial" w:eastAsia="Calibri" w:hAnsi="Arial" w:cs="Arial"/>
          <w:b/>
          <w:bCs/>
          <w:lang w:val="es-MX" w:eastAsia="en-US"/>
        </w:rPr>
      </w:pPr>
      <w:r w:rsidRPr="003F1914">
        <w:rPr>
          <w:rFonts w:ascii="Arial" w:eastAsia="Arial" w:hAnsi="Arial" w:cs="Arial"/>
          <w:color w:val="000000"/>
          <w:lang w:eastAsia="es-MX"/>
        </w:rPr>
        <w:t xml:space="preserve">En el caso de los préstamos a pensionados, las pensiones correspondientes garantizarán el adeudo, así como el seguro de vida en caso de fallecimiento.  </w:t>
      </w:r>
    </w:p>
    <w:p w:rsidR="003F1914" w:rsidRPr="003F1914" w:rsidRDefault="003F1914" w:rsidP="003F1914">
      <w:pPr>
        <w:spacing w:line="360" w:lineRule="auto"/>
        <w:jc w:val="both"/>
        <w:rPr>
          <w:rFonts w:ascii="Arial" w:eastAsia="Calibri" w:hAnsi="Arial" w:cs="Arial"/>
          <w:b/>
          <w:bCs/>
          <w:lang w:val="es-MX" w:eastAsia="en-US"/>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b/>
          <w:lang w:eastAsia="es-MX"/>
        </w:rPr>
        <w:t>ARTÍCULO 51.-</w:t>
      </w:r>
      <w:r w:rsidRPr="003F1914">
        <w:rPr>
          <w:rFonts w:ascii="Arial" w:eastAsia="Calibri" w:hAnsi="Arial" w:cs="Arial"/>
          <w:lang w:eastAsia="es-MX"/>
        </w:rPr>
        <w:t xml:space="preserve"> El pago del capital e intereses se hará en amortizaciones quincenales. Los pagos se descontarán de las nóminas en la fecha de su vencimiento.</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3F1914">
      <w:pPr>
        <w:spacing w:line="360" w:lineRule="auto"/>
        <w:jc w:val="both"/>
        <w:rPr>
          <w:rFonts w:ascii="Arial" w:eastAsia="Calibri" w:hAnsi="Arial" w:cs="Arial"/>
          <w:b/>
          <w:bCs/>
          <w:lang w:val="es-MX" w:eastAsia="en-US"/>
        </w:rPr>
      </w:pPr>
      <w:r w:rsidRPr="003F1914">
        <w:rPr>
          <w:rFonts w:ascii="Arial" w:hAnsi="Arial" w:cs="Arial"/>
          <w:lang w:eastAsia="es-MX"/>
        </w:rPr>
        <w:t>No se otorgará nuevo préstamo mientras permanezca insoluto el anterior.</w:t>
      </w:r>
    </w:p>
    <w:p w:rsidR="003F1914" w:rsidRPr="003F1914" w:rsidRDefault="003F1914" w:rsidP="003F1914">
      <w:pPr>
        <w:spacing w:line="360" w:lineRule="auto"/>
        <w:jc w:val="both"/>
        <w:rPr>
          <w:rFonts w:ascii="Arial" w:eastAsia="Calibri" w:hAnsi="Arial" w:cs="Arial"/>
          <w:b/>
          <w:bCs/>
          <w:lang w:val="es-MX" w:eastAsia="en-US"/>
        </w:rPr>
      </w:pPr>
    </w:p>
    <w:p w:rsidR="003F1914" w:rsidRPr="003F1914" w:rsidRDefault="003F1914" w:rsidP="003F1914">
      <w:pPr>
        <w:spacing w:line="360" w:lineRule="auto"/>
        <w:jc w:val="both"/>
        <w:rPr>
          <w:rFonts w:ascii="Arial" w:hAnsi="Arial" w:cs="Arial"/>
          <w:lang w:val="es-MX"/>
        </w:rPr>
      </w:pPr>
      <w:r w:rsidRPr="003F1914">
        <w:rPr>
          <w:rFonts w:ascii="Arial" w:hAnsi="Arial" w:cs="Arial"/>
          <w:b/>
          <w:lang w:val="es-MX"/>
        </w:rPr>
        <w:t>ARTÍCULO 53.-</w:t>
      </w:r>
      <w:r w:rsidRPr="003F1914">
        <w:rPr>
          <w:rFonts w:ascii="Arial" w:hAnsi="Arial" w:cs="Arial"/>
          <w:lang w:val="es-MX"/>
        </w:rPr>
        <w:t xml:space="preserve"> El monto del abono para reintegrar la cantidad recibida en préstamo y sus intereses, no deberá exceder del equivalente al 30% del sueldo neto de</w:t>
      </w:r>
      <w:r w:rsidRPr="003F1914">
        <w:rPr>
          <w:rFonts w:ascii="Arial" w:hAnsi="Arial" w:cs="Arial"/>
          <w:lang w:val="es-MX"/>
        </w:rPr>
        <w:lastRenderedPageBreak/>
        <w:t>l trabajador y, en su caso, de la pensión que perciba quien disfrute de esta prestación.</w:t>
      </w:r>
    </w:p>
    <w:p w:rsidR="003F1914" w:rsidRPr="003F1914" w:rsidRDefault="003F1914" w:rsidP="003F1914">
      <w:pPr>
        <w:spacing w:line="360" w:lineRule="auto"/>
        <w:jc w:val="both"/>
        <w:rPr>
          <w:rFonts w:ascii="Arial" w:hAnsi="Arial" w:cs="Arial"/>
          <w:lang w:val="es-MX"/>
        </w:rPr>
      </w:pPr>
    </w:p>
    <w:p w:rsidR="003F1914" w:rsidRPr="003F1914" w:rsidRDefault="003F1914" w:rsidP="003F1914">
      <w:pPr>
        <w:spacing w:line="360" w:lineRule="auto"/>
        <w:jc w:val="both"/>
        <w:rPr>
          <w:rFonts w:ascii="Arial" w:hAnsi="Arial" w:cs="Arial"/>
          <w:lang w:val="es-MX"/>
        </w:rPr>
      </w:pPr>
      <w:r w:rsidRPr="003F1914">
        <w:rPr>
          <w:rFonts w:ascii="Arial" w:hAnsi="Arial" w:cs="Arial"/>
          <w:b/>
          <w:lang w:eastAsia="es-MX"/>
        </w:rPr>
        <w:t>ARTÍCULO 54.-</w:t>
      </w:r>
      <w:r w:rsidRPr="003F1914">
        <w:rPr>
          <w:rFonts w:ascii="Arial" w:hAnsi="Arial" w:cs="Arial"/>
          <w:lang w:eastAsia="es-MX"/>
        </w:rPr>
        <w:t xml:space="preserve"> El monto del préstamo será documentado con títulos de crédito a favor del Instituto y a cargo del solicitante.</w:t>
      </w:r>
    </w:p>
    <w:p w:rsidR="003F1914" w:rsidRPr="003F1914" w:rsidRDefault="003F1914" w:rsidP="003F1914">
      <w:pPr>
        <w:spacing w:line="360" w:lineRule="auto"/>
        <w:jc w:val="both"/>
        <w:rPr>
          <w:rFonts w:ascii="Arial" w:eastAsia="Calibri" w:hAnsi="Arial" w:cs="Arial"/>
          <w:b/>
          <w:bCs/>
          <w:lang w:val="es-MX" w:eastAsia="en-US"/>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b/>
          <w:lang w:eastAsia="es-MX"/>
        </w:rPr>
        <w:lastRenderedPageBreak/>
        <w:t>ARTÍCULO 55.-</w:t>
      </w:r>
      <w:r w:rsidRPr="003F1914">
        <w:rPr>
          <w:rFonts w:ascii="Arial" w:eastAsia="Calibri" w:hAnsi="Arial" w:cs="Arial"/>
          <w:lang w:eastAsia="es-MX"/>
        </w:rPr>
        <w:t xml:space="preserve"> Los adeudos por préstamos a corto plazo que por causas imputables al trabajador, después de tres meses de su vencimiento no fuesen cubiertos por este, el Instituto procederá a celebrar un convenio de pago atendiendo a las circunstancias económicas en que se encuentre el deudor, en caso de que no se cumpla con los pagos convenidos, transcurridos tres meses de su incumplimiento, el cobro se aplicará sobre las cuotas acumuladas por el trabajador, sin necesidad de autorización o trámite especial. </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lang w:eastAsia="es-MX"/>
        </w:rPr>
        <w:t xml:space="preserve">En cuanto al adeudo que se derive por muerte del pensionado, se aplicará el cobro correspondiente a los derechos que pudieran obtener sus beneficiarios.  </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lang w:eastAsia="es-MX"/>
        </w:rPr>
        <w:t>Cuando el trabajador cuente con resolución de declaración especial de ausencia, así como aquellos trabajadores a los que se les haya solicitado la declaración especial de ausencia y esta se encuentre en trámite y tenga préstamos a corto plazo con el Instituto, se suspenderá su cobro hasta la localización del trabajador conforme a la ley especial de la materia.</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3F1914">
      <w:pPr>
        <w:spacing w:line="360" w:lineRule="auto"/>
        <w:jc w:val="both"/>
        <w:rPr>
          <w:rFonts w:ascii="Arial" w:eastAsia="Calibri" w:hAnsi="Arial" w:cs="Arial"/>
          <w:b/>
          <w:bCs/>
          <w:lang w:val="es-MX" w:eastAsia="en-US"/>
        </w:rPr>
      </w:pPr>
      <w:r w:rsidRPr="003F1914">
        <w:rPr>
          <w:rFonts w:ascii="Arial" w:hAnsi="Arial" w:cs="Arial"/>
          <w:lang w:eastAsia="es-MX"/>
        </w:rPr>
        <w:t>Los préstamos a que se refiere el párrafo anterior, quedarán sin efecto, transcurridos quince años contados a partir de que concluya la licencia sin goce de sueldo que establece la fracción VIII, inciso d) del artículo 86 del Estatuto Jurídico para los Trabajadores al Servicio del Estado de Coahuila de Zaragoza y la ley en materia de declaración especial de ausencia.</w:t>
      </w:r>
    </w:p>
    <w:p w:rsidR="003F1914" w:rsidRPr="003F1914" w:rsidRDefault="003F1914" w:rsidP="003F1914">
      <w:pPr>
        <w:spacing w:line="360" w:lineRule="auto"/>
        <w:jc w:val="both"/>
        <w:rPr>
          <w:rFonts w:ascii="Arial" w:eastAsia="Calibri" w:hAnsi="Arial" w:cs="Arial"/>
          <w:b/>
          <w:bCs/>
          <w:lang w:val="es-MX" w:eastAsia="en-US"/>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b/>
          <w:lang w:eastAsia="es-MX"/>
        </w:rPr>
        <w:t>ARTÍCULO 57.-</w:t>
      </w:r>
      <w:r w:rsidRPr="003F1914">
        <w:rPr>
          <w:rFonts w:ascii="Arial" w:eastAsia="Calibri" w:hAnsi="Arial" w:cs="Arial"/>
          <w:lang w:eastAsia="es-MX"/>
        </w:rPr>
        <w:t xml:space="preserve"> ...</w:t>
      </w: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lang w:eastAsia="es-MX"/>
        </w:rPr>
        <w:t xml:space="preserve"> </w:t>
      </w: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lang w:eastAsia="es-MX"/>
        </w:rPr>
        <w:t xml:space="preserve">Para el cálculo del monto y plazo del préstamo hipotecario deberá tomarse en cuenta que la amortización quincenal sumada a cualquier otro descuento en ningún caso deberá sobrepasar el </w:t>
      </w:r>
      <w:r w:rsidRPr="003F1914">
        <w:rPr>
          <w:rFonts w:ascii="Arial" w:eastAsia="Calibri" w:hAnsi="Arial" w:cs="Arial"/>
          <w:bCs/>
          <w:lang w:eastAsia="es-MX"/>
        </w:rPr>
        <w:t>30% del sueldo base de cotiza</w:t>
      </w:r>
      <w:r w:rsidRPr="003F1914">
        <w:rPr>
          <w:rFonts w:ascii="Arial" w:eastAsia="Calibri" w:hAnsi="Arial" w:cs="Arial"/>
          <w:bCs/>
          <w:lang w:eastAsia="es-MX"/>
        </w:rPr>
        <w:lastRenderedPageBreak/>
        <w:t>ción.</w:t>
      </w:r>
    </w:p>
    <w:p w:rsidR="003F1914" w:rsidRPr="003F1914" w:rsidRDefault="003F1914" w:rsidP="003F1914">
      <w:pPr>
        <w:spacing w:line="360" w:lineRule="auto"/>
        <w:jc w:val="both"/>
        <w:rPr>
          <w:rFonts w:ascii="Arial" w:eastAsia="Calibri" w:hAnsi="Arial" w:cs="Arial"/>
          <w:b/>
          <w:bCs/>
          <w:lang w:val="es-MX" w:eastAsia="en-US"/>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b/>
          <w:lang w:eastAsia="es-MX"/>
        </w:rPr>
        <w:lastRenderedPageBreak/>
        <w:t>ARTÍCULO 59.-</w:t>
      </w:r>
      <w:r w:rsidRPr="003F1914">
        <w:rPr>
          <w:rFonts w:ascii="Arial" w:eastAsia="Calibri" w:hAnsi="Arial" w:cs="Arial"/>
          <w:lang w:eastAsia="es-MX"/>
        </w:rPr>
        <w:t xml:space="preserve"> Las amortizaciones quincenales de los créditos hipotecarios se calcularán como porcentaje del sueldo base de cotización de los trabajadores del Gobierno del Estado, dependiendo del monto y del plazo del crédito, de acuerdo con el siguiente procedimiento:</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lang w:eastAsia="es-MX"/>
        </w:rPr>
        <w:t xml:space="preserve">El monto del crédito hipotecario, se dividirá entre el sueldo base de cotización de los trabajadores del Gobierno del Estado y el resultado se multiplicará por el factor de la tabla siguiente, dependiendo del plazo de amortización del crédito: </w:t>
      </w:r>
    </w:p>
    <w:p w:rsidR="003F1914" w:rsidRPr="003F1914" w:rsidRDefault="003F1914" w:rsidP="003F1914">
      <w:pPr>
        <w:spacing w:line="360" w:lineRule="auto"/>
        <w:jc w:val="both"/>
        <w:rPr>
          <w:rFonts w:ascii="Arial" w:eastAsia="Calibri" w:hAnsi="Arial" w:cs="Arial"/>
          <w:b/>
          <w:bCs/>
          <w:lang w:val="es-MX" w:eastAsia="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6"/>
        <w:gridCol w:w="5087"/>
      </w:tblGrid>
      <w:tr w:rsidR="003F1914" w:rsidRPr="003F1914" w:rsidTr="003F1914">
        <w:tc>
          <w:tcPr>
            <w:tcW w:w="5086" w:type="dxa"/>
            <w:shd w:val="clear" w:color="auto" w:fill="F2F2F2"/>
          </w:tcPr>
          <w:p w:rsidR="003F1914" w:rsidRPr="003F1914" w:rsidRDefault="003F1914" w:rsidP="003F1914">
            <w:pPr>
              <w:jc w:val="center"/>
              <w:rPr>
                <w:rFonts w:ascii="Arial" w:eastAsia="Calibri" w:hAnsi="Arial" w:cs="Arial"/>
                <w:b/>
                <w:bCs/>
                <w:lang w:eastAsia="es-MX"/>
              </w:rPr>
            </w:pPr>
            <w:r w:rsidRPr="003F1914">
              <w:rPr>
                <w:rFonts w:ascii="Arial" w:eastAsia="Calibri" w:hAnsi="Arial" w:cs="Arial"/>
                <w:b/>
                <w:bCs/>
                <w:lang w:eastAsia="es-MX"/>
              </w:rPr>
              <w:t>Factor</w:t>
            </w:r>
          </w:p>
        </w:tc>
        <w:tc>
          <w:tcPr>
            <w:tcW w:w="5087" w:type="dxa"/>
            <w:shd w:val="clear" w:color="auto" w:fill="F2F2F2"/>
          </w:tcPr>
          <w:p w:rsidR="003F1914" w:rsidRPr="003F1914" w:rsidRDefault="003F1914" w:rsidP="003F1914">
            <w:pPr>
              <w:jc w:val="center"/>
              <w:rPr>
                <w:rFonts w:ascii="Arial" w:eastAsia="Calibri" w:hAnsi="Arial" w:cs="Arial"/>
                <w:b/>
                <w:bCs/>
                <w:lang w:eastAsia="es-MX"/>
              </w:rPr>
            </w:pPr>
            <w:r w:rsidRPr="003F1914">
              <w:rPr>
                <w:rFonts w:ascii="Arial" w:eastAsia="Calibri" w:hAnsi="Arial" w:cs="Arial"/>
                <w:b/>
                <w:bCs/>
                <w:lang w:eastAsia="es-MX"/>
              </w:rPr>
              <w:t>Plazo de Crédito</w:t>
            </w:r>
          </w:p>
        </w:tc>
      </w:tr>
      <w:tr w:rsidR="003F1914" w:rsidRPr="003F1914" w:rsidTr="008D321B">
        <w:tc>
          <w:tcPr>
            <w:tcW w:w="5086"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0.520</w:t>
            </w:r>
          </w:p>
        </w:tc>
        <w:tc>
          <w:tcPr>
            <w:tcW w:w="5087"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10 años</w:t>
            </w:r>
          </w:p>
        </w:tc>
      </w:tr>
      <w:tr w:rsidR="003F1914" w:rsidRPr="003F1914" w:rsidTr="008D321B">
        <w:tc>
          <w:tcPr>
            <w:tcW w:w="5086"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0.567</w:t>
            </w:r>
          </w:p>
        </w:tc>
        <w:tc>
          <w:tcPr>
            <w:tcW w:w="5087"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9 años</w:t>
            </w:r>
          </w:p>
        </w:tc>
      </w:tr>
      <w:tr w:rsidR="003F1914" w:rsidRPr="003F1914" w:rsidTr="008D321B">
        <w:tc>
          <w:tcPr>
            <w:tcW w:w="5086"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0.628</w:t>
            </w:r>
          </w:p>
        </w:tc>
        <w:tc>
          <w:tcPr>
            <w:tcW w:w="5087"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8 años</w:t>
            </w:r>
          </w:p>
        </w:tc>
      </w:tr>
      <w:tr w:rsidR="003F1914" w:rsidRPr="003F1914" w:rsidTr="008D321B">
        <w:tc>
          <w:tcPr>
            <w:tcW w:w="5086"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0.703</w:t>
            </w:r>
          </w:p>
        </w:tc>
        <w:tc>
          <w:tcPr>
            <w:tcW w:w="5087"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7 años</w:t>
            </w:r>
          </w:p>
        </w:tc>
      </w:tr>
      <w:tr w:rsidR="003F1914" w:rsidRPr="003F1914" w:rsidTr="008D321B">
        <w:tc>
          <w:tcPr>
            <w:tcW w:w="5086"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0.805</w:t>
            </w:r>
          </w:p>
        </w:tc>
        <w:tc>
          <w:tcPr>
            <w:tcW w:w="5087"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6 años</w:t>
            </w:r>
          </w:p>
        </w:tc>
      </w:tr>
      <w:tr w:rsidR="003F1914" w:rsidRPr="003F1914" w:rsidTr="008D321B">
        <w:tc>
          <w:tcPr>
            <w:tcW w:w="5086"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0.948</w:t>
            </w:r>
          </w:p>
        </w:tc>
        <w:tc>
          <w:tcPr>
            <w:tcW w:w="5087"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5 años</w:t>
            </w:r>
          </w:p>
        </w:tc>
      </w:tr>
      <w:tr w:rsidR="003F1914" w:rsidRPr="003F1914" w:rsidTr="008D321B">
        <w:tc>
          <w:tcPr>
            <w:tcW w:w="5086"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1.162</w:t>
            </w:r>
          </w:p>
        </w:tc>
        <w:tc>
          <w:tcPr>
            <w:tcW w:w="5087"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4 años</w:t>
            </w:r>
          </w:p>
        </w:tc>
      </w:tr>
      <w:tr w:rsidR="003F1914" w:rsidRPr="003F1914" w:rsidTr="008D321B">
        <w:tc>
          <w:tcPr>
            <w:tcW w:w="5086"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1.519</w:t>
            </w:r>
          </w:p>
        </w:tc>
        <w:tc>
          <w:tcPr>
            <w:tcW w:w="5087"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3 años</w:t>
            </w:r>
          </w:p>
        </w:tc>
      </w:tr>
      <w:tr w:rsidR="003F1914" w:rsidRPr="003F1914" w:rsidTr="008D321B">
        <w:tc>
          <w:tcPr>
            <w:tcW w:w="5086"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2.236</w:t>
            </w:r>
          </w:p>
        </w:tc>
        <w:tc>
          <w:tcPr>
            <w:tcW w:w="5087"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2 años</w:t>
            </w:r>
          </w:p>
        </w:tc>
      </w:tr>
      <w:tr w:rsidR="003F1914" w:rsidRPr="003F1914" w:rsidTr="008D321B">
        <w:tc>
          <w:tcPr>
            <w:tcW w:w="5086"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4.386</w:t>
            </w:r>
          </w:p>
        </w:tc>
        <w:tc>
          <w:tcPr>
            <w:tcW w:w="5087"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1 año</w:t>
            </w:r>
          </w:p>
        </w:tc>
      </w:tr>
    </w:tbl>
    <w:p w:rsidR="003F1914" w:rsidRPr="003F1914" w:rsidRDefault="003F1914" w:rsidP="003F1914">
      <w:pPr>
        <w:spacing w:line="360" w:lineRule="auto"/>
        <w:jc w:val="both"/>
        <w:rPr>
          <w:rFonts w:ascii="Arial" w:eastAsia="Calibri" w:hAnsi="Arial" w:cs="Arial"/>
          <w:b/>
          <w:bCs/>
          <w:lang w:val="es-MX" w:eastAsia="en-US"/>
        </w:rPr>
      </w:pPr>
    </w:p>
    <w:p w:rsidR="003F1914" w:rsidRPr="003F1914" w:rsidRDefault="003F1914" w:rsidP="003F1914">
      <w:pPr>
        <w:spacing w:line="360" w:lineRule="auto"/>
        <w:jc w:val="both"/>
        <w:rPr>
          <w:rFonts w:ascii="Arial" w:eastAsia="Calibri" w:hAnsi="Arial" w:cs="Arial"/>
          <w:b/>
          <w:bCs/>
          <w:lang w:val="es-MX" w:eastAsia="en-US"/>
        </w:rPr>
      </w:pPr>
      <w:r w:rsidRPr="003F1914">
        <w:rPr>
          <w:rFonts w:ascii="Arial" w:hAnsi="Arial" w:cs="Arial"/>
          <w:lang w:val="es-MX" w:eastAsia="es-MX"/>
        </w:rPr>
        <w:t>El resultado de la anterior operación, representa el porcentaje que el trabajador deberá aportar quincenalmente como amortización del crédito hipotecario, en función del sueldo base de cotización quincenal de los trabajadores del Gobierno del Estado, vigente en las fechas de amortización.</w:t>
      </w:r>
    </w:p>
    <w:p w:rsidR="003F1914" w:rsidRPr="003F1914" w:rsidRDefault="003F1914" w:rsidP="003F1914">
      <w:pPr>
        <w:spacing w:line="360" w:lineRule="auto"/>
        <w:jc w:val="both"/>
        <w:rPr>
          <w:rFonts w:ascii="Arial" w:eastAsia="Calibri" w:hAnsi="Arial" w:cs="Arial"/>
          <w:b/>
          <w:bCs/>
          <w:lang w:val="es-MX" w:eastAsia="en-US"/>
        </w:rPr>
      </w:pPr>
    </w:p>
    <w:p w:rsidR="003F1914" w:rsidRPr="003F1914" w:rsidRDefault="003F1914" w:rsidP="003F1914">
      <w:pPr>
        <w:spacing w:line="360" w:lineRule="auto"/>
        <w:jc w:val="both"/>
        <w:rPr>
          <w:rFonts w:ascii="Arial" w:eastAsia="Calibri" w:hAnsi="Arial" w:cs="Arial"/>
          <w:b/>
          <w:bCs/>
          <w:lang w:val="es-MX" w:eastAsia="en-US"/>
        </w:rPr>
      </w:pPr>
      <w:r w:rsidRPr="003F1914">
        <w:rPr>
          <w:rFonts w:ascii="Arial" w:hAnsi="Arial" w:cs="Arial"/>
          <w:b/>
          <w:lang w:eastAsia="es-MX"/>
        </w:rPr>
        <w:t>ARTÍCULO 61.-</w:t>
      </w:r>
      <w:r w:rsidRPr="003F1914">
        <w:rPr>
          <w:rFonts w:ascii="Arial" w:hAnsi="Arial" w:cs="Arial"/>
          <w:lang w:eastAsia="es-MX"/>
        </w:rPr>
        <w:t xml:space="preserve"> Las resoluciones por las que se concedan o nieguen cualquier tipo de pensiones, previstas en la presente Ley se expedirán por escrito y deberán ser notificadas a los interesados, en un plazo máximo de diez días hábiles.</w:t>
      </w:r>
    </w:p>
    <w:p w:rsidR="003F1914" w:rsidRPr="003F1914" w:rsidRDefault="003F1914" w:rsidP="003F1914">
      <w:pPr>
        <w:spacing w:line="360" w:lineRule="auto"/>
        <w:jc w:val="both"/>
        <w:rPr>
          <w:rFonts w:ascii="Arial" w:eastAsia="Calibri" w:hAnsi="Arial" w:cs="Arial"/>
          <w:b/>
          <w:bCs/>
          <w:lang w:val="es-MX" w:eastAsia="en-US"/>
        </w:rPr>
      </w:pPr>
    </w:p>
    <w:p w:rsidR="003F1914" w:rsidRPr="003F1914" w:rsidRDefault="003F1914" w:rsidP="003F1914">
      <w:pPr>
        <w:spacing w:line="360" w:lineRule="auto"/>
        <w:jc w:val="both"/>
        <w:rPr>
          <w:rFonts w:ascii="Arial" w:hAnsi="Arial" w:cs="Arial"/>
          <w:lang w:eastAsia="es-MX"/>
        </w:rPr>
      </w:pPr>
      <w:r w:rsidRPr="003F1914">
        <w:rPr>
          <w:rFonts w:ascii="Arial" w:hAnsi="Arial" w:cs="Arial"/>
          <w:b/>
          <w:lang w:eastAsia="es-MX"/>
        </w:rPr>
        <w:t>ARTÍCULO 63.-</w:t>
      </w:r>
      <w:r w:rsidRPr="003F1914">
        <w:rPr>
          <w:rFonts w:ascii="Arial" w:hAnsi="Arial" w:cs="Arial"/>
          <w:lang w:eastAsia="es-MX"/>
        </w:rPr>
        <w:t xml:space="preserve"> El recurso de inconformidad de que se trata podrá promoverse por los trabajadores, pensionados, beneficiarios, o por sus representantes legales, en el término </w:t>
      </w:r>
      <w:r w:rsidRPr="003F1914">
        <w:rPr>
          <w:rFonts w:ascii="Arial" w:hAnsi="Arial" w:cs="Arial"/>
          <w:lang w:eastAsia="es-MX"/>
        </w:rPr>
        <w:lastRenderedPageBreak/>
        <w:t>de 15 días hábiles contados a partir de la fecha en que haya causado efecto la notificación de la resolución que se va a recurrir.</w:t>
      </w:r>
    </w:p>
    <w:p w:rsidR="003F1914" w:rsidRPr="003F1914" w:rsidRDefault="003F1914" w:rsidP="003F1914">
      <w:pPr>
        <w:spacing w:line="360" w:lineRule="auto"/>
        <w:jc w:val="both"/>
        <w:rPr>
          <w:rFonts w:ascii="Arial" w:hAnsi="Arial" w:cs="Arial"/>
          <w:lang w:eastAsia="es-MX"/>
        </w:rPr>
      </w:pPr>
    </w:p>
    <w:p w:rsidR="003F1914" w:rsidRPr="003F1914" w:rsidRDefault="003F1914" w:rsidP="003F1914">
      <w:pPr>
        <w:spacing w:line="360" w:lineRule="auto"/>
        <w:jc w:val="both"/>
        <w:rPr>
          <w:rFonts w:ascii="Arial" w:hAnsi="Arial" w:cs="Arial"/>
          <w:lang w:eastAsia="es-MX"/>
        </w:rPr>
      </w:pPr>
      <w:r w:rsidRPr="003F1914">
        <w:rPr>
          <w:rFonts w:ascii="Arial" w:hAnsi="Arial" w:cs="Arial"/>
          <w:b/>
          <w:lang w:eastAsia="es-MX"/>
        </w:rPr>
        <w:t>ARTÍCULO 65.-</w:t>
      </w:r>
      <w:r w:rsidRPr="003F1914">
        <w:rPr>
          <w:rFonts w:ascii="Arial" w:hAnsi="Arial" w:cs="Arial"/>
          <w:lang w:eastAsia="es-MX"/>
        </w:rPr>
        <w:t xml:space="preserve"> Las resoluciones por las que se ponga fin al recurso de inconformidad, serán definitivas.</w:t>
      </w:r>
    </w:p>
    <w:p w:rsidR="003F1914" w:rsidRPr="003F1914" w:rsidRDefault="003F1914" w:rsidP="003F1914">
      <w:pPr>
        <w:spacing w:line="360" w:lineRule="auto"/>
        <w:jc w:val="both"/>
        <w:rPr>
          <w:rFonts w:ascii="Arial" w:hAnsi="Arial" w:cs="Arial"/>
          <w:lang w:eastAsia="es-MX"/>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b/>
          <w:lang w:eastAsia="es-MX"/>
        </w:rPr>
        <w:t>ARTÍCULO 65 BIS.-</w:t>
      </w:r>
      <w:r w:rsidRPr="003F1914">
        <w:rPr>
          <w:rFonts w:ascii="Arial" w:eastAsia="Calibri" w:hAnsi="Arial" w:cs="Arial"/>
          <w:lang w:eastAsia="es-MX"/>
        </w:rPr>
        <w:t xml:space="preserve"> El derecho a disfrutar del otorgamiento de las pensiones regulada</w:t>
      </w:r>
      <w:r w:rsidRPr="003F1914">
        <w:rPr>
          <w:rFonts w:ascii="Arial" w:eastAsia="Calibri" w:hAnsi="Arial" w:cs="Arial"/>
          <w:lang w:eastAsia="es-MX"/>
        </w:rPr>
        <w:lastRenderedPageBreak/>
        <w:t>s por esta Ley, es imprescriptible.</w:t>
      </w:r>
    </w:p>
    <w:p w:rsidR="003F1914" w:rsidRPr="003F1914" w:rsidRDefault="003F1914" w:rsidP="003F1914">
      <w:pPr>
        <w:spacing w:line="360" w:lineRule="auto"/>
        <w:jc w:val="both"/>
        <w:rPr>
          <w:rFonts w:ascii="Arial" w:hAnsi="Arial" w:cs="Arial"/>
          <w:lang w:eastAsia="es-MX"/>
        </w:rPr>
      </w:pPr>
    </w:p>
    <w:p w:rsidR="003F1914" w:rsidRPr="003F1914" w:rsidRDefault="003F1914" w:rsidP="003F1914">
      <w:pPr>
        <w:spacing w:line="360" w:lineRule="auto"/>
        <w:jc w:val="center"/>
        <w:rPr>
          <w:rFonts w:ascii="Arial" w:hAnsi="Arial" w:cs="Arial"/>
          <w:lang w:eastAsia="es-MX"/>
        </w:rPr>
      </w:pPr>
      <w:r w:rsidRPr="003F1914">
        <w:rPr>
          <w:rFonts w:ascii="Arial" w:eastAsia="Arial" w:hAnsi="Arial" w:cs="Arial"/>
          <w:b/>
          <w:lang w:eastAsia="es-MX"/>
        </w:rPr>
        <w:t>LIBRO SEGUNDO</w:t>
      </w:r>
    </w:p>
    <w:p w:rsidR="003F1914" w:rsidRPr="003F1914" w:rsidRDefault="003F1914" w:rsidP="003F1914">
      <w:pPr>
        <w:spacing w:line="360" w:lineRule="auto"/>
        <w:jc w:val="center"/>
        <w:rPr>
          <w:rFonts w:ascii="Arial" w:eastAsia="Calibri" w:hAnsi="Arial" w:cs="Arial"/>
          <w:b/>
          <w:lang w:eastAsia="en-US"/>
        </w:rPr>
      </w:pPr>
    </w:p>
    <w:p w:rsidR="003F1914" w:rsidRPr="003F1914" w:rsidRDefault="003F1914" w:rsidP="003F1914">
      <w:pPr>
        <w:spacing w:line="360" w:lineRule="auto"/>
        <w:jc w:val="center"/>
        <w:rPr>
          <w:rFonts w:ascii="Arial" w:eastAsia="Calibri" w:hAnsi="Arial" w:cs="Arial"/>
          <w:b/>
          <w:lang w:eastAsia="en-US"/>
        </w:rPr>
      </w:pPr>
      <w:r w:rsidRPr="003F1914">
        <w:rPr>
          <w:rFonts w:ascii="Arial" w:eastAsia="Calibri" w:hAnsi="Arial" w:cs="Arial"/>
          <w:b/>
          <w:lang w:eastAsia="en-US"/>
        </w:rPr>
        <w:t>TÍTULO PRIMERO</w:t>
      </w:r>
    </w:p>
    <w:p w:rsidR="003F1914" w:rsidRPr="003F1914" w:rsidRDefault="003F1914" w:rsidP="003F1914">
      <w:pPr>
        <w:spacing w:line="360" w:lineRule="auto"/>
        <w:jc w:val="center"/>
        <w:rPr>
          <w:rFonts w:ascii="Arial" w:hAnsi="Arial" w:cs="Arial"/>
          <w:b/>
        </w:rPr>
      </w:pPr>
    </w:p>
    <w:p w:rsidR="003F1914" w:rsidRPr="003F1914" w:rsidRDefault="003F1914" w:rsidP="003F1914">
      <w:pPr>
        <w:spacing w:line="360" w:lineRule="auto"/>
        <w:jc w:val="center"/>
        <w:rPr>
          <w:rFonts w:ascii="Arial" w:hAnsi="Arial" w:cs="Arial"/>
          <w:lang w:eastAsia="es-MX"/>
        </w:rPr>
      </w:pPr>
      <w:r w:rsidRPr="003F1914">
        <w:rPr>
          <w:rFonts w:ascii="Arial" w:hAnsi="Arial" w:cs="Arial"/>
          <w:b/>
        </w:rPr>
        <w:t>DE LAS RESERVAS</w:t>
      </w:r>
    </w:p>
    <w:p w:rsidR="003F1914" w:rsidRPr="003F1914" w:rsidRDefault="003F1914" w:rsidP="003F1914">
      <w:pPr>
        <w:spacing w:line="360" w:lineRule="auto"/>
        <w:jc w:val="both"/>
        <w:rPr>
          <w:rFonts w:ascii="Arial" w:hAnsi="Arial" w:cs="Arial"/>
          <w:lang w:eastAsia="es-MX"/>
        </w:rPr>
      </w:pPr>
    </w:p>
    <w:p w:rsidR="003F1914" w:rsidRPr="003F1914" w:rsidRDefault="003F1914" w:rsidP="003F1914">
      <w:pPr>
        <w:spacing w:line="360" w:lineRule="auto"/>
        <w:jc w:val="both"/>
        <w:rPr>
          <w:rFonts w:ascii="Arial" w:eastAsia="Calibri" w:hAnsi="Arial" w:cs="Arial"/>
          <w:b/>
          <w:bCs/>
          <w:lang w:val="es-MX" w:eastAsia="en-US"/>
        </w:rPr>
      </w:pPr>
      <w:r w:rsidRPr="003F1914">
        <w:rPr>
          <w:rFonts w:ascii="Arial" w:hAnsi="Arial" w:cs="Arial"/>
          <w:b/>
          <w:lang w:eastAsia="es-MX"/>
        </w:rPr>
        <w:t>ARTICULO 66.-</w:t>
      </w:r>
      <w:r w:rsidRPr="003F1914">
        <w:rPr>
          <w:rFonts w:ascii="Arial" w:hAnsi="Arial" w:cs="Arial"/>
          <w:lang w:eastAsia="es-MX"/>
        </w:rPr>
        <w:t xml:space="preserve"> Las reservas del Instituto se constituirán con las cantidades que resulten de las diferencias entre los ingresos por concepto de cuotas y aportaciones establecidas en el artículo 4º de esta Ley, así como cualquier otra cantidad que forme parte del patrimonio del Instituto y los egresos por pago de pensiones, beneficios sociales, así como los presupuestados anualmente.</w:t>
      </w:r>
    </w:p>
    <w:p w:rsidR="003F1914" w:rsidRPr="003F1914" w:rsidRDefault="003F1914" w:rsidP="003F1914">
      <w:pPr>
        <w:spacing w:line="360" w:lineRule="auto"/>
        <w:jc w:val="both"/>
        <w:rPr>
          <w:rFonts w:ascii="Arial" w:eastAsia="Calibri" w:hAnsi="Arial" w:cs="Arial"/>
          <w:b/>
          <w:bCs/>
          <w:lang w:val="es-MX" w:eastAsia="en-US"/>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b/>
          <w:lang w:eastAsia="es-MX"/>
        </w:rPr>
        <w:t>ARTICULO 67.-</w:t>
      </w:r>
      <w:r w:rsidRPr="003F1914">
        <w:rPr>
          <w:rFonts w:ascii="Arial" w:eastAsia="Calibri" w:hAnsi="Arial" w:cs="Arial"/>
          <w:lang w:eastAsia="es-MX"/>
        </w:rPr>
        <w:t xml:space="preserve"> ...</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3F1914">
      <w:pPr>
        <w:spacing w:line="360" w:lineRule="auto"/>
        <w:jc w:val="both"/>
        <w:rPr>
          <w:rFonts w:ascii="Arial" w:eastAsia="Calibri" w:hAnsi="Arial" w:cs="Arial"/>
          <w:color w:val="000000"/>
          <w:lang w:eastAsia="es-MX"/>
        </w:rPr>
      </w:pPr>
      <w:r w:rsidRPr="003F1914">
        <w:rPr>
          <w:rFonts w:ascii="Arial" w:eastAsia="Calibri" w:hAnsi="Arial" w:cs="Arial"/>
          <w:color w:val="000000"/>
          <w:lang w:eastAsia="es-MX"/>
        </w:rPr>
        <w:t>I.- La inversión de las reservas deberá hacerse en las mejores condiciones de seguridad y rendimiento. Su disponibilidad deberá estar acorde con la liquidez requerida por el Instituto para hacer frente al pago de pensiones y beneficios sociales;</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3F1914">
      <w:pPr>
        <w:spacing w:line="360" w:lineRule="auto"/>
        <w:jc w:val="both"/>
        <w:rPr>
          <w:rFonts w:ascii="Arial" w:eastAsia="Calibri" w:hAnsi="Arial" w:cs="Arial"/>
          <w:color w:val="000000"/>
          <w:lang w:eastAsia="es-MX"/>
        </w:rPr>
      </w:pPr>
      <w:r w:rsidRPr="003F1914">
        <w:rPr>
          <w:rFonts w:ascii="Arial" w:eastAsia="Calibri" w:hAnsi="Arial" w:cs="Arial"/>
          <w:color w:val="000000"/>
          <w:lang w:eastAsia="es-MX"/>
        </w:rPr>
        <w:t xml:space="preserve">II.- a la IV.- ... </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3F1914">
      <w:pPr>
        <w:spacing w:line="360" w:lineRule="auto"/>
        <w:jc w:val="both"/>
        <w:rPr>
          <w:rFonts w:ascii="Arial" w:eastAsia="Calibri" w:hAnsi="Arial" w:cs="Arial"/>
          <w:color w:val="000000"/>
          <w:lang w:eastAsia="es-MX"/>
        </w:rPr>
      </w:pPr>
      <w:r w:rsidRPr="003F1914">
        <w:rPr>
          <w:rFonts w:ascii="Arial" w:eastAsia="Calibri" w:hAnsi="Arial" w:cs="Arial"/>
          <w:color w:val="000000"/>
          <w:lang w:eastAsia="es-MX"/>
        </w:rPr>
        <w:lastRenderedPageBreak/>
        <w:t>V.- Las reservas solamente podrán ser utilizadas cuando los ingresos por concepto de cuotas y aportaciones sean inferiores a los egresos por concepto de pago de pensiones y beneficios sociales, y solamente podrá utilizarse el monto de dicha diferencia;</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3F1914">
      <w:pPr>
        <w:spacing w:line="360" w:lineRule="auto"/>
        <w:jc w:val="both"/>
        <w:rPr>
          <w:rFonts w:ascii="Arial" w:eastAsia="Calibri" w:hAnsi="Arial" w:cs="Arial"/>
          <w:color w:val="000000"/>
          <w:lang w:eastAsia="es-MX"/>
        </w:rPr>
      </w:pPr>
      <w:r w:rsidRPr="003F1914">
        <w:rPr>
          <w:rFonts w:ascii="Arial" w:eastAsia="Calibri" w:hAnsi="Arial" w:cs="Arial"/>
          <w:color w:val="000000"/>
          <w:lang w:eastAsia="es-MX"/>
        </w:rPr>
        <w:t xml:space="preserve">VI.- Las reservas podrán destinarse al otorgamiento de créditos en los términos de esta Ley. El monto global que podrá destinarse a créditos deberá ser acorde con lo dispuesto en este ordenamiento, de tal manera que no se ponga en riesgo el pago de futuras pensiones y beneficios sociales; </w:t>
      </w:r>
    </w:p>
    <w:p w:rsidR="003F1914" w:rsidRPr="003F1914" w:rsidRDefault="003F1914" w:rsidP="003F1914">
      <w:pPr>
        <w:spacing w:line="360" w:lineRule="auto"/>
        <w:jc w:val="both"/>
        <w:rPr>
          <w:rFonts w:ascii="Arial" w:eastAsia="Calibri" w:hAnsi="Arial" w:cs="Arial"/>
          <w:color w:val="000000"/>
          <w:lang w:eastAsia="es-MX"/>
        </w:rPr>
      </w:pPr>
    </w:p>
    <w:p w:rsidR="003F1914" w:rsidRPr="003F1914" w:rsidRDefault="003F1914" w:rsidP="003F1914">
      <w:pPr>
        <w:spacing w:line="360" w:lineRule="auto"/>
        <w:jc w:val="both"/>
        <w:rPr>
          <w:rFonts w:ascii="Arial" w:eastAsia="Calibri" w:hAnsi="Arial" w:cs="Arial"/>
          <w:color w:val="000000"/>
          <w:lang w:eastAsia="es-MX"/>
        </w:rPr>
      </w:pPr>
      <w:r w:rsidRPr="003F1914">
        <w:rPr>
          <w:rFonts w:ascii="Arial" w:eastAsia="Calibri" w:hAnsi="Arial" w:cs="Arial"/>
          <w:color w:val="000000"/>
          <w:lang w:eastAsia="es-MX"/>
        </w:rPr>
        <w:t>VII.- El Instituto, acorde a la suficiencia presupuestaria con que cuente, podrá instrumentar y operar, programas y actividades tendientes a fortalecer el desarrollo social y humano de los pensionados y sus beneficiarios; y</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3F1914">
      <w:pPr>
        <w:spacing w:line="360" w:lineRule="auto"/>
        <w:jc w:val="both"/>
        <w:rPr>
          <w:rFonts w:ascii="Arial" w:eastAsia="Calibri" w:hAnsi="Arial" w:cs="Arial"/>
          <w:b/>
          <w:bCs/>
          <w:lang w:val="es-MX" w:eastAsia="en-US"/>
        </w:rPr>
      </w:pPr>
      <w:r w:rsidRPr="003F1914">
        <w:rPr>
          <w:rFonts w:ascii="Arial" w:hAnsi="Arial" w:cs="Arial"/>
          <w:color w:val="000000"/>
          <w:lang w:eastAsia="es-MX"/>
        </w:rPr>
        <w:t>VIII.- Los trabajadores no adquieren derecho alguno, ni individual ni colectivo, sobre las reservas del Instituto, sino sólo a disfrutar de los beneficios que esta Ley concede.</w:t>
      </w:r>
    </w:p>
    <w:p w:rsidR="003F1914" w:rsidRPr="003F1914" w:rsidRDefault="003F1914" w:rsidP="003F1914">
      <w:pPr>
        <w:spacing w:line="360" w:lineRule="auto"/>
        <w:jc w:val="both"/>
        <w:rPr>
          <w:rFonts w:ascii="Arial" w:eastAsia="Calibri" w:hAnsi="Arial" w:cs="Arial"/>
          <w:b/>
          <w:bCs/>
          <w:lang w:val="es-MX" w:eastAsia="en-US"/>
        </w:rPr>
      </w:pPr>
    </w:p>
    <w:p w:rsidR="003F1914" w:rsidRPr="003F1914" w:rsidRDefault="003F1914" w:rsidP="003F1914">
      <w:pPr>
        <w:spacing w:line="360" w:lineRule="auto"/>
        <w:jc w:val="both"/>
        <w:rPr>
          <w:rFonts w:ascii="Arial" w:eastAsia="Calibri" w:hAnsi="Arial" w:cs="Arial"/>
          <w:b/>
          <w:bCs/>
          <w:lang w:val="es-MX" w:eastAsia="en-US"/>
        </w:rPr>
      </w:pPr>
      <w:r w:rsidRPr="003F1914">
        <w:rPr>
          <w:rFonts w:ascii="Arial" w:hAnsi="Arial" w:cs="Arial"/>
          <w:b/>
          <w:lang w:eastAsia="es-MX"/>
        </w:rPr>
        <w:lastRenderedPageBreak/>
        <w:t>ARTÍCULO 69.-</w:t>
      </w:r>
      <w:r w:rsidRPr="003F1914">
        <w:rPr>
          <w:rFonts w:ascii="Arial" w:hAnsi="Arial" w:cs="Arial"/>
          <w:lang w:eastAsia="es-MX"/>
        </w:rPr>
        <w:t xml:space="preserve"> Los servidores públicos del Instituto, así como los de entidades patronales, que dejen de cumplir con alguna de las obligaciones que les impone esta Ley, serán sancionados con multa por el equivalente de hasta diez veces el salario mensual que perciban, según la gravedad del caso.  </w:t>
      </w:r>
    </w:p>
    <w:p w:rsidR="003F1914" w:rsidRPr="003F1914" w:rsidRDefault="003F1914" w:rsidP="003F1914">
      <w:pPr>
        <w:spacing w:line="360" w:lineRule="auto"/>
        <w:jc w:val="both"/>
        <w:rPr>
          <w:rFonts w:ascii="Arial" w:eastAsia="Calibri" w:hAnsi="Arial" w:cs="Arial"/>
          <w:b/>
          <w:bCs/>
          <w:lang w:val="es-MX" w:eastAsia="en-US"/>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b/>
          <w:lang w:eastAsia="es-MX"/>
        </w:rPr>
        <w:t>ARTÍCULO 70.-</w:t>
      </w:r>
      <w:r w:rsidRPr="003F1914">
        <w:rPr>
          <w:rFonts w:ascii="Arial" w:eastAsia="Calibri" w:hAnsi="Arial" w:cs="Arial"/>
          <w:lang w:eastAsia="es-MX"/>
        </w:rPr>
        <w:t xml:space="preserve"> Los pagadores y encargados de cubrir sueldos o pensiones que no efectúen los descuentos o no transfieran los recursos al Instituto en los términos de esta Ley, serán sancionados con una multa equivalente al 5% de las cantidades no descontadas, independientemente de la responsabilidad civil o penal en que incurran.</w:t>
      </w:r>
    </w:p>
    <w:p w:rsidR="003F1914" w:rsidRPr="003F1914" w:rsidRDefault="003F1914" w:rsidP="003F1914">
      <w:pPr>
        <w:spacing w:line="360" w:lineRule="auto"/>
        <w:jc w:val="both"/>
        <w:rPr>
          <w:rFonts w:ascii="Arial" w:eastAsia="Calibri" w:hAnsi="Arial" w:cs="Arial"/>
          <w:b/>
          <w:bCs/>
          <w:lang w:val="es-MX" w:eastAsia="en-US"/>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b/>
          <w:lang w:eastAsia="es-MX"/>
        </w:rPr>
        <w:t>ARTÍCULO 71.-</w:t>
      </w:r>
      <w:r w:rsidRPr="003F1914">
        <w:rPr>
          <w:rFonts w:ascii="Arial" w:eastAsia="Calibri" w:hAnsi="Arial" w:cs="Arial"/>
          <w:lang w:eastAsia="es-MX"/>
        </w:rPr>
        <w:t xml:space="preserve"> Las sanciones pecuniarias previstas en los artículos anteriores, a que se hicieren acreedores los servidores públicos del Instituto, así como los de las </w:t>
      </w:r>
      <w:r w:rsidRPr="003F1914">
        <w:rPr>
          <w:rFonts w:ascii="Arial" w:eastAsia="Calibri" w:hAnsi="Arial" w:cs="Arial"/>
          <w:bCs/>
          <w:lang w:eastAsia="es-MX"/>
        </w:rPr>
        <w:t>entidades patronales</w:t>
      </w:r>
      <w:r w:rsidRPr="003F1914">
        <w:rPr>
          <w:rFonts w:ascii="Arial" w:eastAsia="Calibri" w:hAnsi="Arial" w:cs="Arial"/>
          <w:lang w:eastAsia="es-MX"/>
        </w:rPr>
        <w:t xml:space="preserve">, serán impuestas por el Director del Instituto, después de oír al interesado y </w:t>
      </w:r>
      <w:r w:rsidRPr="003F1914">
        <w:rPr>
          <w:rFonts w:ascii="Arial" w:eastAsia="Calibri" w:hAnsi="Arial" w:cs="Arial"/>
          <w:lang w:eastAsia="es-MX"/>
        </w:rPr>
        <w:lastRenderedPageBreak/>
        <w:t xml:space="preserve">son revisables por el Consejo Directivo si se hace valer la inconformidad por escrito dentro del plazo de 15 días hábiles, contados a partir de la notificación de la sanción.  </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3F1914">
      <w:pPr>
        <w:spacing w:line="360" w:lineRule="auto"/>
        <w:jc w:val="both"/>
        <w:rPr>
          <w:rFonts w:ascii="Arial" w:eastAsia="Calibri" w:hAnsi="Arial" w:cs="Arial"/>
          <w:b/>
          <w:bCs/>
          <w:lang w:val="es-MX" w:eastAsia="en-US"/>
        </w:rPr>
      </w:pPr>
      <w:r w:rsidRPr="003F1914">
        <w:rPr>
          <w:rFonts w:ascii="Arial" w:hAnsi="Arial" w:cs="Arial"/>
          <w:lang w:eastAsia="es-MX"/>
        </w:rPr>
        <w:t xml:space="preserve">Cuando el Director del Instituto infrinja esta Ley y, por tanto, se haga acreedor a las sanciones previstas por el presente Capítulo, las mismas serán impuestas por el Presidente del Consejo Directivo y son revisables por el Consejo en pleno, si se hace valer la inconformidad en los términos del párrafo anterior.  </w:t>
      </w:r>
    </w:p>
    <w:p w:rsidR="003F1914" w:rsidRPr="003F1914" w:rsidRDefault="003F1914" w:rsidP="003F1914">
      <w:pPr>
        <w:spacing w:line="360" w:lineRule="auto"/>
        <w:jc w:val="both"/>
        <w:rPr>
          <w:rFonts w:ascii="Arial" w:hAnsi="Arial" w:cs="Arial"/>
          <w:b/>
          <w:highlight w:val="yellow"/>
          <w:lang w:eastAsia="es-MX"/>
        </w:rPr>
      </w:pPr>
    </w:p>
    <w:p w:rsidR="003F1914" w:rsidRPr="003F1914" w:rsidRDefault="003F1914" w:rsidP="003F1914">
      <w:pPr>
        <w:spacing w:line="360" w:lineRule="auto"/>
        <w:jc w:val="both"/>
        <w:rPr>
          <w:rFonts w:ascii="Arial" w:eastAsia="Calibri" w:hAnsi="Arial" w:cs="Arial"/>
          <w:b/>
          <w:bCs/>
          <w:lang w:val="es-MX" w:eastAsia="en-US"/>
        </w:rPr>
      </w:pPr>
      <w:r w:rsidRPr="003F1914">
        <w:rPr>
          <w:rFonts w:ascii="Arial" w:hAnsi="Arial" w:cs="Arial"/>
          <w:b/>
          <w:lang w:eastAsia="es-MX"/>
        </w:rPr>
        <w:t>ARTÍCULO 7</w:t>
      </w:r>
      <w:r w:rsidRPr="003F1914">
        <w:rPr>
          <w:rFonts w:ascii="Arial" w:hAnsi="Arial" w:cs="Arial"/>
          <w:b/>
          <w:lang w:eastAsia="es-MX"/>
        </w:rPr>
        <w:lastRenderedPageBreak/>
        <w:t>4.-</w:t>
      </w:r>
      <w:r w:rsidRPr="003F1914">
        <w:rPr>
          <w:rFonts w:ascii="Arial" w:hAnsi="Arial" w:cs="Arial"/>
          <w:lang w:eastAsia="es-MX"/>
        </w:rPr>
        <w:t xml:space="preserve"> Cuando se finque una responsabilidad pecuniaria a cargo de un trabajador o diversa persona, y a favor del Instituto con motivo de la imposición de las sanciones establecidas en este Capítulo o por haber recibido servicios o prestaciones indebidamente, las entidades patronales de la Administración Pública en donde preste sus servicios harán, a petición del Instituto, los descuentos correspondientes hasta por el importe de su responsabilidad.</w:t>
      </w:r>
    </w:p>
    <w:p w:rsidR="003F1914" w:rsidRPr="003F1914" w:rsidRDefault="003F1914" w:rsidP="003F1914">
      <w:pPr>
        <w:spacing w:line="360" w:lineRule="auto"/>
        <w:jc w:val="both"/>
        <w:rPr>
          <w:rFonts w:ascii="Arial" w:eastAsia="Calibri" w:hAnsi="Arial" w:cs="Arial"/>
          <w:b/>
          <w:bCs/>
          <w:lang w:val="es-MX" w:eastAsia="en-US"/>
        </w:rPr>
      </w:pPr>
    </w:p>
    <w:p w:rsidR="003F1914" w:rsidRPr="003F1914" w:rsidRDefault="003F1914" w:rsidP="003F1914">
      <w:pPr>
        <w:spacing w:line="360" w:lineRule="auto"/>
        <w:jc w:val="center"/>
        <w:rPr>
          <w:rFonts w:ascii="Arial" w:eastAsia="Arial" w:hAnsi="Arial" w:cs="Arial"/>
          <w:b/>
          <w:lang w:eastAsia="es-MX"/>
        </w:rPr>
      </w:pPr>
      <w:r w:rsidRPr="003F1914">
        <w:rPr>
          <w:rFonts w:ascii="Arial" w:eastAsia="Arial" w:hAnsi="Arial" w:cs="Arial"/>
          <w:b/>
          <w:lang w:eastAsia="es-MX"/>
        </w:rPr>
        <w:t>LIBRO TERCERO</w:t>
      </w:r>
    </w:p>
    <w:p w:rsidR="003F1914" w:rsidRPr="003F1914" w:rsidRDefault="003F1914" w:rsidP="003F1914">
      <w:pPr>
        <w:spacing w:line="360" w:lineRule="auto"/>
        <w:jc w:val="center"/>
        <w:rPr>
          <w:rFonts w:ascii="Arial" w:eastAsia="Calibri" w:hAnsi="Arial" w:cs="Arial"/>
          <w:b/>
          <w:bCs/>
          <w:lang w:val="es-MX" w:eastAsia="en-US"/>
        </w:rPr>
      </w:pPr>
    </w:p>
    <w:p w:rsidR="003F1914" w:rsidRPr="003F1914" w:rsidRDefault="003F1914" w:rsidP="003F1914">
      <w:pPr>
        <w:spacing w:line="360" w:lineRule="auto"/>
        <w:jc w:val="center"/>
        <w:rPr>
          <w:rFonts w:ascii="Arial" w:eastAsia="Calibri" w:hAnsi="Arial" w:cs="Arial"/>
          <w:b/>
          <w:lang w:eastAsia="en-US"/>
        </w:rPr>
      </w:pPr>
      <w:r w:rsidRPr="003F1914">
        <w:rPr>
          <w:rFonts w:ascii="Arial" w:eastAsia="Calibri" w:hAnsi="Arial" w:cs="Arial"/>
          <w:b/>
          <w:lang w:eastAsia="en-US"/>
        </w:rPr>
        <w:t>TÍTULO ÚNICO</w:t>
      </w:r>
    </w:p>
    <w:p w:rsidR="003F1914" w:rsidRPr="003F1914" w:rsidRDefault="003F1914" w:rsidP="003F1914">
      <w:pPr>
        <w:spacing w:line="360" w:lineRule="auto"/>
        <w:jc w:val="center"/>
        <w:rPr>
          <w:rFonts w:ascii="Arial" w:eastAsia="Calibri" w:hAnsi="Arial" w:cs="Arial"/>
          <w:b/>
          <w:lang w:eastAsia="en-US"/>
        </w:rPr>
      </w:pPr>
    </w:p>
    <w:p w:rsidR="003F1914" w:rsidRPr="003F1914" w:rsidRDefault="003F1914" w:rsidP="003F1914">
      <w:pPr>
        <w:spacing w:line="360" w:lineRule="auto"/>
        <w:jc w:val="center"/>
        <w:rPr>
          <w:rFonts w:ascii="Arial" w:hAnsi="Arial" w:cs="Arial"/>
          <w:b/>
        </w:rPr>
      </w:pPr>
      <w:r w:rsidRPr="003F1914">
        <w:rPr>
          <w:rFonts w:ascii="Arial" w:hAnsi="Arial" w:cs="Arial"/>
          <w:b/>
        </w:rPr>
        <w:t xml:space="preserve">DEL INSTITUTO DE PENSIONES PARA LOS TRABAJADORES </w:t>
      </w:r>
    </w:p>
    <w:p w:rsidR="003F1914" w:rsidRPr="003F1914" w:rsidRDefault="003F1914" w:rsidP="003F1914">
      <w:pPr>
        <w:spacing w:line="360" w:lineRule="auto"/>
        <w:jc w:val="center"/>
        <w:rPr>
          <w:rFonts w:ascii="Arial" w:hAnsi="Arial" w:cs="Arial"/>
          <w:b/>
        </w:rPr>
      </w:pPr>
      <w:r w:rsidRPr="003F1914">
        <w:rPr>
          <w:rFonts w:ascii="Arial" w:hAnsi="Arial" w:cs="Arial"/>
          <w:b/>
        </w:rPr>
        <w:t xml:space="preserve">AL SERVICIO DEL ESTADO DE COAHUILA DE ZARAGOZA </w:t>
      </w:r>
    </w:p>
    <w:p w:rsidR="003F1914" w:rsidRPr="003F1914" w:rsidRDefault="003F1914" w:rsidP="003F1914">
      <w:pPr>
        <w:spacing w:line="360" w:lineRule="auto"/>
        <w:jc w:val="both"/>
        <w:rPr>
          <w:rFonts w:ascii="Arial" w:eastAsia="Calibri" w:hAnsi="Arial" w:cs="Arial"/>
          <w:b/>
          <w:lang w:eastAsia="es-MX"/>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b/>
          <w:lang w:eastAsia="es-MX"/>
        </w:rPr>
        <w:t>ARTÍCULO 76.-</w:t>
      </w:r>
      <w:r w:rsidRPr="003F1914">
        <w:rPr>
          <w:rFonts w:ascii="Arial" w:eastAsia="Calibri" w:hAnsi="Arial" w:cs="Arial"/>
          <w:lang w:eastAsia="es-MX"/>
        </w:rPr>
        <w:t xml:space="preserve"> El Instituto es un organismo público descentralizado de la administración pública estatal, con personalidad jurídica y patrimonio propio, denominado Instituto de Pensiones y otros Beneficios Sociales para los Trabajadores al Servicio del Estado, con domicilio en la Ciudad de Saltillo, Capital del Estado de Coahuila de Zaragoza.</w:t>
      </w:r>
    </w:p>
    <w:p w:rsidR="003F1914" w:rsidRPr="003F1914" w:rsidRDefault="003F1914" w:rsidP="003F1914">
      <w:pPr>
        <w:spacing w:line="360" w:lineRule="auto"/>
        <w:jc w:val="both"/>
        <w:rPr>
          <w:rFonts w:ascii="Arial" w:hAnsi="Arial" w:cs="Arial"/>
          <w:b/>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b/>
          <w:lang w:eastAsia="es-MX"/>
        </w:rPr>
        <w:t xml:space="preserve">ARTÍCULO 79.- </w:t>
      </w:r>
      <w:r w:rsidRPr="003F1914">
        <w:rPr>
          <w:rFonts w:ascii="Arial" w:eastAsia="Calibri" w:hAnsi="Arial" w:cs="Arial"/>
          <w:bCs/>
          <w:lang w:eastAsia="es-MX"/>
        </w:rPr>
        <w:t>…</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3F1914">
      <w:pPr>
        <w:spacing w:line="360" w:lineRule="auto"/>
        <w:jc w:val="both"/>
        <w:rPr>
          <w:rFonts w:ascii="Arial" w:eastAsia="Calibri" w:hAnsi="Arial" w:cs="Arial"/>
          <w:color w:val="000000"/>
          <w:lang w:eastAsia="es-MX"/>
        </w:rPr>
      </w:pPr>
      <w:r w:rsidRPr="003F1914">
        <w:rPr>
          <w:rFonts w:ascii="Arial" w:eastAsia="Calibri" w:hAnsi="Arial" w:cs="Arial"/>
          <w:color w:val="000000"/>
          <w:lang w:eastAsia="es-MX"/>
        </w:rPr>
        <w:lastRenderedPageBreak/>
        <w:t>I.- Las aportaciones que efectúen las entidades</w:t>
      </w:r>
      <w:r w:rsidRPr="003F1914">
        <w:rPr>
          <w:rFonts w:ascii="Arial" w:eastAsia="Calibri" w:hAnsi="Arial" w:cs="Arial"/>
          <w:b/>
          <w:color w:val="000000"/>
          <w:lang w:eastAsia="es-MX"/>
        </w:rPr>
        <w:t xml:space="preserve"> </w:t>
      </w:r>
      <w:r w:rsidRPr="003F1914">
        <w:rPr>
          <w:rFonts w:ascii="Arial" w:eastAsia="Calibri" w:hAnsi="Arial" w:cs="Arial"/>
          <w:bCs/>
          <w:color w:val="000000"/>
          <w:lang w:eastAsia="es-MX"/>
        </w:rPr>
        <w:t>patronales</w:t>
      </w:r>
      <w:r w:rsidRPr="003F1914">
        <w:rPr>
          <w:rFonts w:ascii="Arial" w:eastAsia="Calibri" w:hAnsi="Arial" w:cs="Arial"/>
          <w:color w:val="000000"/>
          <w:lang w:eastAsia="es-MX"/>
        </w:rPr>
        <w:t xml:space="preserve"> y organismos sujetos a esta Ley;</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3F1914">
      <w:pPr>
        <w:spacing w:line="360" w:lineRule="auto"/>
        <w:jc w:val="both"/>
        <w:rPr>
          <w:rFonts w:ascii="Arial" w:eastAsia="Calibri" w:hAnsi="Arial" w:cs="Arial"/>
          <w:color w:val="000000"/>
          <w:lang w:eastAsia="es-MX"/>
        </w:rPr>
      </w:pPr>
      <w:r w:rsidRPr="003F1914">
        <w:rPr>
          <w:rFonts w:ascii="Arial" w:eastAsia="Calibri" w:hAnsi="Arial" w:cs="Arial"/>
          <w:color w:val="000000"/>
          <w:lang w:eastAsia="es-MX"/>
        </w:rPr>
        <w:t>II.- ...</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3F1914">
      <w:pPr>
        <w:spacing w:line="360" w:lineRule="auto"/>
        <w:jc w:val="both"/>
        <w:rPr>
          <w:rFonts w:ascii="Arial" w:eastAsia="Calibri" w:hAnsi="Arial" w:cs="Arial"/>
          <w:color w:val="000000"/>
          <w:lang w:eastAsia="es-MX"/>
        </w:rPr>
      </w:pPr>
      <w:r w:rsidRPr="003F1914">
        <w:rPr>
          <w:rFonts w:ascii="Arial" w:eastAsia="Calibri" w:hAnsi="Arial" w:cs="Arial"/>
          <w:color w:val="000000"/>
          <w:lang w:eastAsia="es-MX"/>
        </w:rPr>
        <w:t>III.- El importe de los créditos e intereses a favor de las reservas del Instituto y a cargo de los trabajadores y de las entidades patronales correspondientes;</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3F1914">
      <w:pPr>
        <w:spacing w:line="360" w:lineRule="auto"/>
        <w:jc w:val="both"/>
        <w:rPr>
          <w:rFonts w:ascii="Arial" w:hAnsi="Arial" w:cs="Arial"/>
          <w:b/>
        </w:rPr>
      </w:pPr>
      <w:r w:rsidRPr="003F1914">
        <w:rPr>
          <w:rFonts w:ascii="Arial" w:hAnsi="Arial" w:cs="Arial"/>
          <w:color w:val="000000"/>
          <w:lang w:eastAsia="es-MX"/>
        </w:rPr>
        <w:t>IV.- a la IX.- ...</w:t>
      </w:r>
    </w:p>
    <w:p w:rsidR="003F1914" w:rsidRPr="003F1914" w:rsidRDefault="003F1914" w:rsidP="003F1914">
      <w:pPr>
        <w:spacing w:line="360" w:lineRule="auto"/>
        <w:jc w:val="both"/>
        <w:rPr>
          <w:rFonts w:ascii="Arial" w:eastAsia="Calibri" w:hAnsi="Arial" w:cs="Arial"/>
          <w:lang w:val="es-MX" w:eastAsia="en-US"/>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b/>
          <w:lang w:eastAsia="es-MX"/>
        </w:rPr>
        <w:t>ARTÍCULO 83.-</w:t>
      </w:r>
      <w:r w:rsidRPr="003F1914">
        <w:rPr>
          <w:rFonts w:ascii="Arial" w:eastAsia="Calibri" w:hAnsi="Arial" w:cs="Arial"/>
          <w:lang w:eastAsia="es-MX"/>
        </w:rPr>
        <w:t xml:space="preserve"> El Consejo Directivo del Instituto sesionará cuando menos una vez cada tres meses. Las sesiones serán válidas con la asistencia de su Presidente y tres de los miembros del Consejo, mismas que podrán llevarse a cabo de manera presencial o a través de medios digitales.</w:t>
      </w:r>
    </w:p>
    <w:p w:rsidR="003F1914" w:rsidRPr="003F1914" w:rsidRDefault="003F1914" w:rsidP="003F1914">
      <w:pPr>
        <w:spacing w:line="360" w:lineRule="auto"/>
        <w:jc w:val="both"/>
        <w:rPr>
          <w:rFonts w:ascii="Arial" w:eastAsia="Calibri" w:hAnsi="Arial" w:cs="Arial"/>
          <w:lang w:val="es-MX" w:eastAsia="en-US"/>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b/>
          <w:lang w:eastAsia="es-MX"/>
        </w:rPr>
        <w:t>ARTÍCULO 85.-</w:t>
      </w:r>
      <w:r w:rsidRPr="003F1914">
        <w:rPr>
          <w:rFonts w:ascii="Arial" w:eastAsia="Calibri" w:hAnsi="Arial" w:cs="Arial"/>
          <w:lang w:eastAsia="es-MX"/>
        </w:rPr>
        <w:t xml:space="preserve"> ...</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3F1914">
      <w:pPr>
        <w:spacing w:line="360" w:lineRule="auto"/>
        <w:jc w:val="both"/>
        <w:rPr>
          <w:rFonts w:ascii="Arial" w:eastAsia="Calibri" w:hAnsi="Arial" w:cs="Arial"/>
          <w:color w:val="000000"/>
          <w:lang w:eastAsia="es-MX"/>
        </w:rPr>
      </w:pPr>
      <w:r w:rsidRPr="003F1914">
        <w:rPr>
          <w:rFonts w:ascii="Arial" w:eastAsia="Calibri" w:hAnsi="Arial" w:cs="Arial"/>
          <w:color w:val="000000"/>
          <w:lang w:eastAsia="es-MX"/>
        </w:rPr>
        <w:t>I.- ...</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3F1914">
      <w:pPr>
        <w:spacing w:line="360" w:lineRule="auto"/>
        <w:jc w:val="both"/>
        <w:rPr>
          <w:rFonts w:ascii="Arial" w:eastAsia="Calibri" w:hAnsi="Arial" w:cs="Arial"/>
          <w:color w:val="000000"/>
          <w:lang w:eastAsia="es-MX"/>
        </w:rPr>
      </w:pPr>
      <w:r w:rsidRPr="003F1914">
        <w:rPr>
          <w:rFonts w:ascii="Arial" w:eastAsia="Calibri" w:hAnsi="Arial" w:cs="Arial"/>
          <w:color w:val="000000"/>
          <w:lang w:eastAsia="es-MX"/>
        </w:rPr>
        <w:t xml:space="preserve">II.- Otorgar y administrar los diversos servicios que compete prestar al Instituto, dando prioridad a las pensiones en curso de pago, </w:t>
      </w:r>
      <w:r w:rsidRPr="003F1914">
        <w:rPr>
          <w:rFonts w:ascii="Arial" w:eastAsia="Calibri" w:hAnsi="Arial" w:cs="Arial"/>
          <w:bCs/>
          <w:color w:val="000000"/>
          <w:lang w:eastAsia="es-MX"/>
        </w:rPr>
        <w:t>buscando la creación o fortalecimiento de las</w:t>
      </w:r>
      <w:r w:rsidRPr="003F1914">
        <w:rPr>
          <w:rFonts w:ascii="Arial" w:eastAsia="Calibri" w:hAnsi="Arial" w:cs="Arial"/>
          <w:color w:val="000000"/>
          <w:lang w:eastAsia="es-MX"/>
        </w:rPr>
        <w:t xml:space="preserve"> reservas correspondientes para las prestaciones futuras;</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3F1914">
      <w:pPr>
        <w:spacing w:line="360" w:lineRule="auto"/>
        <w:jc w:val="both"/>
        <w:rPr>
          <w:rFonts w:ascii="Arial" w:eastAsia="Calibri" w:hAnsi="Arial" w:cs="Arial"/>
          <w:color w:val="000000"/>
          <w:lang w:eastAsia="es-MX"/>
        </w:rPr>
      </w:pPr>
      <w:r w:rsidRPr="003F1914">
        <w:rPr>
          <w:rFonts w:ascii="Arial" w:eastAsia="Calibri" w:hAnsi="Arial" w:cs="Arial"/>
          <w:color w:val="000000"/>
          <w:lang w:eastAsia="es-MX"/>
        </w:rPr>
        <w:t>III.- ...</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3F1914">
      <w:pPr>
        <w:spacing w:line="360" w:lineRule="auto"/>
        <w:jc w:val="both"/>
        <w:rPr>
          <w:rFonts w:ascii="Arial" w:eastAsia="Calibri" w:hAnsi="Arial" w:cs="Arial"/>
          <w:color w:val="000000"/>
          <w:lang w:eastAsia="es-MX"/>
        </w:rPr>
      </w:pPr>
      <w:r w:rsidRPr="003F1914">
        <w:rPr>
          <w:rFonts w:ascii="Arial" w:eastAsia="Calibri" w:hAnsi="Arial" w:cs="Arial"/>
          <w:color w:val="000000"/>
          <w:lang w:eastAsia="es-MX"/>
        </w:rPr>
        <w:t xml:space="preserve">IV.- Otorgar, sin perjuicio de la representatividad </w:t>
      </w:r>
      <w:r w:rsidRPr="003F1914">
        <w:rPr>
          <w:rFonts w:ascii="Arial" w:eastAsia="Calibri" w:hAnsi="Arial" w:cs="Arial"/>
          <w:bCs/>
          <w:color w:val="000000"/>
          <w:lang w:eastAsia="es-MX"/>
        </w:rPr>
        <w:t>que se da al Director del Instituto, a personas distintas a éste, poderes generales y especiales para pleitos y cobranzas y ac</w:t>
      </w:r>
      <w:r w:rsidRPr="003F1914">
        <w:rPr>
          <w:rFonts w:ascii="Arial" w:eastAsia="Calibri" w:hAnsi="Arial" w:cs="Arial"/>
          <w:bCs/>
          <w:color w:val="000000"/>
          <w:lang w:eastAsia="es-MX"/>
        </w:rPr>
        <w:lastRenderedPageBreak/>
        <w:t>tos de administración y poderes cambiarios;</w:t>
      </w:r>
      <w:r w:rsidRPr="003F1914">
        <w:rPr>
          <w:rFonts w:ascii="Arial" w:eastAsia="Calibri" w:hAnsi="Arial" w:cs="Arial"/>
          <w:color w:val="000000"/>
          <w:lang w:eastAsia="es-MX"/>
        </w:rPr>
        <w:t xml:space="preserve"> con todas las facultades, aun las que requieran poder especial conforme a la Ley, en los términos del Artículo 2554 del Código </w:t>
      </w:r>
      <w:r w:rsidRPr="003F1914">
        <w:rPr>
          <w:rFonts w:ascii="Arial" w:eastAsia="Calibri" w:hAnsi="Arial" w:cs="Arial"/>
          <w:color w:val="000000"/>
          <w:lang w:eastAsia="es-MX"/>
        </w:rPr>
        <w:lastRenderedPageBreak/>
        <w:t xml:space="preserve">Civil Federal y su correlativo, el Artículo 3008 del Código Civil del Estado de Coahuila </w:t>
      </w:r>
      <w:r w:rsidRPr="003F1914">
        <w:rPr>
          <w:rFonts w:ascii="Arial" w:eastAsia="Calibri" w:hAnsi="Arial" w:cs="Arial"/>
          <w:bCs/>
          <w:color w:val="000000"/>
          <w:lang w:eastAsia="es-MX"/>
        </w:rPr>
        <w:t>de Zaragoza,</w:t>
      </w:r>
      <w:r w:rsidRPr="003F1914">
        <w:rPr>
          <w:rFonts w:ascii="Arial" w:eastAsia="Calibri" w:hAnsi="Arial" w:cs="Arial"/>
          <w:color w:val="000000"/>
          <w:lang w:eastAsia="es-MX"/>
        </w:rPr>
        <w:t xml:space="preserve"> con facultades además, para desistirse de amparos y para formular querellas y acusaciones de carácter penal, así como para otorgar y suscribir títulos de crédito. El mandato podrá ser ejercido ante particulares y ante toda clase de autoridades administrativas o judiciales; </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3F1914">
      <w:pPr>
        <w:spacing w:line="360" w:lineRule="auto"/>
        <w:jc w:val="both"/>
        <w:rPr>
          <w:rFonts w:ascii="Arial" w:eastAsia="Calibri" w:hAnsi="Arial" w:cs="Arial"/>
          <w:color w:val="000000"/>
          <w:lang w:eastAsia="es-MX"/>
        </w:rPr>
      </w:pPr>
      <w:r w:rsidRPr="003F1914">
        <w:rPr>
          <w:rFonts w:ascii="Arial" w:eastAsia="Calibri" w:hAnsi="Arial" w:cs="Arial"/>
          <w:color w:val="000000"/>
          <w:lang w:eastAsia="es-MX"/>
        </w:rPr>
        <w:t xml:space="preserve">V.- </w:t>
      </w:r>
      <w:r w:rsidRPr="003F1914">
        <w:rPr>
          <w:rFonts w:ascii="Arial" w:eastAsia="Calibri" w:hAnsi="Arial" w:cs="Arial"/>
          <w:bCs/>
          <w:color w:val="000000"/>
          <w:lang w:eastAsia="es-MX"/>
        </w:rPr>
        <w:t>Avalar la suscripción,</w:t>
      </w:r>
      <w:r w:rsidRPr="003F1914">
        <w:rPr>
          <w:rFonts w:ascii="Arial" w:eastAsia="Calibri" w:hAnsi="Arial" w:cs="Arial"/>
          <w:color w:val="000000"/>
          <w:lang w:eastAsia="es-MX"/>
        </w:rPr>
        <w:t xml:space="preserve"> firma, endoso, giro o cualquier otra forma que comprometa al Instituto por medio de cheques, pagarés, letras de cambio o cualquier otro título de crédito, en los términos del Artículo 9º de la Ley General de Títulos y Operaciones de Crédito </w:t>
      </w:r>
      <w:r w:rsidRPr="003F1914">
        <w:rPr>
          <w:rFonts w:ascii="Arial" w:eastAsia="Calibri" w:hAnsi="Arial" w:cs="Arial"/>
          <w:bCs/>
          <w:color w:val="000000"/>
          <w:lang w:eastAsia="es-MX"/>
        </w:rPr>
        <w:t>que realice el Director</w:t>
      </w:r>
      <w:r w:rsidRPr="003F1914">
        <w:rPr>
          <w:rFonts w:ascii="Arial" w:eastAsia="Calibri" w:hAnsi="Arial" w:cs="Arial"/>
          <w:color w:val="000000"/>
          <w:lang w:eastAsia="es-MX"/>
        </w:rPr>
        <w:t>;</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3F1914">
      <w:pPr>
        <w:spacing w:line="360" w:lineRule="auto"/>
        <w:jc w:val="both"/>
        <w:rPr>
          <w:rFonts w:ascii="Arial" w:eastAsia="Calibri" w:hAnsi="Arial" w:cs="Arial"/>
          <w:color w:val="000000"/>
          <w:lang w:eastAsia="es-MX"/>
        </w:rPr>
      </w:pPr>
      <w:r w:rsidRPr="003F1914">
        <w:rPr>
          <w:rFonts w:ascii="Arial" w:eastAsia="Calibri" w:hAnsi="Arial" w:cs="Arial"/>
          <w:color w:val="000000"/>
          <w:lang w:eastAsia="es-MX"/>
        </w:rPr>
        <w:t>VI.- a la IX.- ...</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3F1914">
      <w:pPr>
        <w:spacing w:line="360" w:lineRule="auto"/>
        <w:jc w:val="both"/>
        <w:rPr>
          <w:rFonts w:ascii="Arial" w:eastAsia="Calibri" w:hAnsi="Arial" w:cs="Arial"/>
          <w:color w:val="000000"/>
          <w:lang w:eastAsia="es-MX"/>
        </w:rPr>
      </w:pPr>
      <w:r w:rsidRPr="003F1914">
        <w:rPr>
          <w:rFonts w:ascii="Arial" w:eastAsia="Calibri" w:hAnsi="Arial" w:cs="Arial"/>
          <w:color w:val="000000"/>
          <w:lang w:eastAsia="es-MX"/>
        </w:rPr>
        <w:t>X.- Recibir del Director los proyectos de resolución de prestaciones, efectuar la revisión de los expedientes y emitir las resoluciones en las que se determine la procedencia o no de las prestaciones solicitadas;</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3F1914">
      <w:pPr>
        <w:spacing w:line="360" w:lineRule="auto"/>
        <w:jc w:val="both"/>
        <w:rPr>
          <w:rFonts w:ascii="Arial" w:eastAsia="Calibri" w:hAnsi="Arial" w:cs="Arial"/>
          <w:color w:val="000000"/>
          <w:lang w:eastAsia="es-MX"/>
        </w:rPr>
      </w:pPr>
      <w:r w:rsidRPr="003F1914">
        <w:rPr>
          <w:rFonts w:ascii="Arial" w:eastAsia="Calibri" w:hAnsi="Arial" w:cs="Arial"/>
          <w:color w:val="000000"/>
          <w:lang w:eastAsia="es-MX"/>
        </w:rPr>
        <w:t>XI.- …</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3F1914">
      <w:pPr>
        <w:spacing w:line="360" w:lineRule="auto"/>
        <w:jc w:val="both"/>
        <w:rPr>
          <w:rFonts w:ascii="Arial" w:eastAsia="Calibri" w:hAnsi="Arial" w:cs="Arial"/>
          <w:bCs/>
          <w:color w:val="000000"/>
          <w:lang w:eastAsia="es-MX"/>
        </w:rPr>
      </w:pPr>
      <w:r w:rsidRPr="003F1914">
        <w:rPr>
          <w:rFonts w:ascii="Arial" w:eastAsia="Calibri" w:hAnsi="Arial" w:cs="Arial"/>
          <w:color w:val="000000"/>
          <w:lang w:eastAsia="es-MX"/>
        </w:rPr>
        <w:t xml:space="preserve">XII.- Aprobar y poner en vigor el Reglamento Interior del Instituto, </w:t>
      </w:r>
      <w:r w:rsidRPr="003F1914">
        <w:rPr>
          <w:rFonts w:ascii="Arial" w:eastAsia="Calibri" w:hAnsi="Arial" w:cs="Arial"/>
          <w:bCs/>
          <w:color w:val="000000"/>
          <w:lang w:eastAsia="es-MX"/>
        </w:rPr>
        <w:t>así como aquellos que se requieran para el buen funcionamiento del mismo;</w:t>
      </w:r>
    </w:p>
    <w:p w:rsidR="003F1914" w:rsidRPr="003F1914" w:rsidRDefault="003F1914" w:rsidP="003F1914">
      <w:pPr>
        <w:spacing w:line="360" w:lineRule="auto"/>
        <w:jc w:val="both"/>
        <w:rPr>
          <w:rFonts w:ascii="Arial" w:eastAsia="Calibri" w:hAnsi="Arial" w:cs="Arial"/>
          <w:bCs/>
          <w:lang w:eastAsia="es-MX"/>
        </w:rPr>
      </w:pPr>
    </w:p>
    <w:p w:rsidR="003F1914" w:rsidRPr="003F1914" w:rsidRDefault="003F1914" w:rsidP="003F1914">
      <w:pPr>
        <w:spacing w:line="360" w:lineRule="auto"/>
        <w:jc w:val="both"/>
        <w:rPr>
          <w:rFonts w:ascii="Arial" w:eastAsia="Calibri" w:hAnsi="Arial" w:cs="Arial"/>
          <w:bCs/>
          <w:color w:val="000000"/>
          <w:lang w:eastAsia="es-MX"/>
        </w:rPr>
      </w:pPr>
      <w:r w:rsidRPr="003F1914">
        <w:rPr>
          <w:rFonts w:ascii="Arial" w:eastAsia="Calibri" w:hAnsi="Arial" w:cs="Arial"/>
          <w:bCs/>
          <w:color w:val="000000"/>
          <w:lang w:eastAsia="es-MX"/>
        </w:rPr>
        <w:t>XIII.- ...</w:t>
      </w:r>
    </w:p>
    <w:p w:rsidR="003F1914" w:rsidRPr="003F1914" w:rsidRDefault="003F1914" w:rsidP="003F1914">
      <w:pPr>
        <w:spacing w:line="360" w:lineRule="auto"/>
        <w:jc w:val="both"/>
        <w:rPr>
          <w:rFonts w:ascii="Arial" w:eastAsia="Calibri" w:hAnsi="Arial" w:cs="Arial"/>
          <w:bCs/>
          <w:lang w:eastAsia="es-MX"/>
        </w:rPr>
      </w:pPr>
    </w:p>
    <w:p w:rsidR="003F1914" w:rsidRPr="003F1914" w:rsidRDefault="003F1914" w:rsidP="003F1914">
      <w:pPr>
        <w:spacing w:line="360" w:lineRule="auto"/>
        <w:jc w:val="both"/>
        <w:rPr>
          <w:rFonts w:ascii="Arial" w:eastAsia="Calibri" w:hAnsi="Arial" w:cs="Arial"/>
          <w:bCs/>
          <w:color w:val="000000"/>
          <w:lang w:eastAsia="es-MX"/>
        </w:rPr>
      </w:pPr>
      <w:r w:rsidRPr="003F1914">
        <w:rPr>
          <w:rFonts w:ascii="Arial" w:eastAsia="Calibri" w:hAnsi="Arial" w:cs="Arial"/>
          <w:bCs/>
          <w:color w:val="000000"/>
          <w:lang w:eastAsia="es-MX"/>
        </w:rPr>
        <w:t>XIV.- Otorgar gratificaciones a los empleados del Instituto, como estímulo a la productividad;</w:t>
      </w:r>
    </w:p>
    <w:p w:rsidR="003F1914" w:rsidRPr="003F1914" w:rsidRDefault="003F1914" w:rsidP="003F1914">
      <w:pPr>
        <w:spacing w:line="360" w:lineRule="auto"/>
        <w:jc w:val="both"/>
        <w:rPr>
          <w:rFonts w:ascii="Arial" w:eastAsia="Calibri" w:hAnsi="Arial" w:cs="Arial"/>
          <w:bCs/>
          <w:lang w:eastAsia="es-MX"/>
        </w:rPr>
      </w:pPr>
    </w:p>
    <w:p w:rsidR="003F1914" w:rsidRPr="003F1914" w:rsidRDefault="003F1914" w:rsidP="003F1914">
      <w:pPr>
        <w:spacing w:line="360" w:lineRule="auto"/>
        <w:jc w:val="both"/>
        <w:rPr>
          <w:rFonts w:ascii="Arial" w:eastAsia="Calibri" w:hAnsi="Arial" w:cs="Arial"/>
          <w:bCs/>
          <w:color w:val="000000"/>
          <w:lang w:eastAsia="es-MX"/>
        </w:rPr>
      </w:pPr>
      <w:r w:rsidRPr="003F1914">
        <w:rPr>
          <w:rFonts w:ascii="Arial" w:eastAsia="Calibri" w:hAnsi="Arial" w:cs="Arial"/>
          <w:bCs/>
          <w:color w:val="000000"/>
          <w:lang w:eastAsia="es-MX"/>
        </w:rPr>
        <w:t>X</w:t>
      </w:r>
      <w:r w:rsidRPr="003F1914">
        <w:rPr>
          <w:rFonts w:ascii="Arial" w:eastAsia="Calibri" w:hAnsi="Arial" w:cs="Arial"/>
          <w:bCs/>
          <w:color w:val="000000"/>
          <w:lang w:eastAsia="es-MX"/>
        </w:rPr>
        <w:lastRenderedPageBreak/>
        <w:t>V.- Conceder licencias sin goce de sueldo hasta por tres meses a sus miembros;</w:t>
      </w:r>
    </w:p>
    <w:p w:rsidR="003F1914" w:rsidRPr="003F1914" w:rsidRDefault="003F1914" w:rsidP="003F1914">
      <w:pPr>
        <w:spacing w:line="360" w:lineRule="auto"/>
        <w:jc w:val="both"/>
        <w:rPr>
          <w:rFonts w:ascii="Arial" w:eastAsia="Calibri" w:hAnsi="Arial" w:cs="Arial"/>
          <w:bCs/>
          <w:lang w:eastAsia="es-MX"/>
        </w:rPr>
      </w:pPr>
    </w:p>
    <w:p w:rsidR="003F1914" w:rsidRPr="003F1914" w:rsidRDefault="003F1914" w:rsidP="003F1914">
      <w:pPr>
        <w:spacing w:line="360" w:lineRule="auto"/>
        <w:jc w:val="both"/>
        <w:rPr>
          <w:rFonts w:ascii="Arial" w:eastAsia="Calibri" w:hAnsi="Arial" w:cs="Arial"/>
          <w:bCs/>
          <w:color w:val="000000"/>
          <w:lang w:eastAsia="es-MX"/>
        </w:rPr>
      </w:pPr>
      <w:r w:rsidRPr="003F1914">
        <w:rPr>
          <w:rFonts w:ascii="Arial" w:eastAsia="Calibri" w:hAnsi="Arial" w:cs="Arial"/>
          <w:bCs/>
          <w:color w:val="000000"/>
          <w:lang w:eastAsia="es-MX"/>
        </w:rPr>
        <w:lastRenderedPageBreak/>
        <w:t>XVI.- a la XVIII.- ...</w:t>
      </w:r>
    </w:p>
    <w:p w:rsidR="003F1914" w:rsidRPr="003F1914" w:rsidRDefault="003F1914" w:rsidP="003F1914">
      <w:pPr>
        <w:spacing w:line="360" w:lineRule="auto"/>
        <w:jc w:val="both"/>
        <w:rPr>
          <w:rFonts w:ascii="Arial" w:eastAsia="Calibri" w:hAnsi="Arial" w:cs="Arial"/>
          <w:bCs/>
          <w:color w:val="000000"/>
          <w:lang w:eastAsia="es-MX"/>
        </w:rPr>
      </w:pPr>
    </w:p>
    <w:p w:rsidR="003F1914" w:rsidRPr="003F1914" w:rsidRDefault="003F1914" w:rsidP="003F1914">
      <w:pPr>
        <w:spacing w:line="360" w:lineRule="auto"/>
        <w:jc w:val="both"/>
        <w:rPr>
          <w:rFonts w:ascii="Arial" w:eastAsia="Calibri" w:hAnsi="Arial" w:cs="Arial"/>
          <w:color w:val="000000"/>
          <w:lang w:eastAsia="es-MX"/>
        </w:rPr>
      </w:pPr>
      <w:r w:rsidRPr="003F1914">
        <w:rPr>
          <w:rFonts w:ascii="Arial" w:eastAsia="Calibri" w:hAnsi="Arial" w:cs="Arial"/>
          <w:bCs/>
          <w:color w:val="000000"/>
          <w:lang w:eastAsia="es-MX"/>
        </w:rPr>
        <w:t>XIX.- Establecer o en su caso ratificar las Coordinaciones Regionales que se consideren necesarias, que auxilien a la Dirección en el cumplimiento de sus funciones</w:t>
      </w:r>
      <w:r w:rsidRPr="003F1914">
        <w:rPr>
          <w:rFonts w:ascii="Arial" w:eastAsia="Calibri" w:hAnsi="Arial" w:cs="Arial"/>
          <w:b/>
          <w:color w:val="000000"/>
          <w:lang w:eastAsia="es-MX"/>
        </w:rPr>
        <w:t>;</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3F1914">
      <w:pPr>
        <w:spacing w:line="360" w:lineRule="auto"/>
        <w:jc w:val="both"/>
        <w:rPr>
          <w:rFonts w:ascii="Arial" w:eastAsia="Calibri" w:hAnsi="Arial" w:cs="Arial"/>
          <w:color w:val="000000"/>
          <w:lang w:eastAsia="es-MX"/>
        </w:rPr>
      </w:pPr>
      <w:r w:rsidRPr="003F1914">
        <w:rPr>
          <w:rFonts w:ascii="Arial" w:eastAsia="Calibri" w:hAnsi="Arial" w:cs="Arial"/>
          <w:color w:val="000000"/>
          <w:lang w:eastAsia="es-MX"/>
        </w:rPr>
        <w:t xml:space="preserve">XX.- Imponer las sanciones establecidas en esta Ley, y solicitar la aplicación de aquellas cuya fijación y ejecución sea competencia de otra autoridad; </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3F1914">
      <w:pPr>
        <w:spacing w:line="360" w:lineRule="auto"/>
        <w:jc w:val="both"/>
        <w:rPr>
          <w:rFonts w:ascii="Arial" w:eastAsia="Calibri" w:hAnsi="Arial" w:cs="Arial"/>
          <w:color w:val="000000"/>
          <w:lang w:eastAsia="es-MX"/>
        </w:rPr>
      </w:pPr>
      <w:r w:rsidRPr="003F1914">
        <w:rPr>
          <w:rFonts w:ascii="Arial" w:eastAsia="Calibri" w:hAnsi="Arial" w:cs="Arial"/>
          <w:color w:val="000000"/>
          <w:lang w:eastAsia="es-MX"/>
        </w:rPr>
        <w:t xml:space="preserve">XXI.- Celebrar convenios con Instituciones Financieras que permitan y faciliten el otorgamiento de préstamos y otros beneficios financieros a los pensionados; </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3F1914">
      <w:pPr>
        <w:spacing w:line="360" w:lineRule="auto"/>
        <w:jc w:val="both"/>
        <w:rPr>
          <w:rFonts w:ascii="Arial" w:eastAsia="Calibri" w:hAnsi="Arial" w:cs="Arial"/>
          <w:color w:val="000000"/>
          <w:lang w:eastAsia="es-MX"/>
        </w:rPr>
      </w:pPr>
      <w:r w:rsidRPr="003F1914">
        <w:rPr>
          <w:rFonts w:ascii="Arial" w:eastAsia="Calibri" w:hAnsi="Arial" w:cs="Arial"/>
          <w:color w:val="000000"/>
          <w:lang w:eastAsia="es-MX"/>
        </w:rPr>
        <w:t>XXII.- Evaluar por lo menos cada seis años, la viabilidad financiera del Instituto y, en su caso, proponer al titular del Poder Ejecutivo, las reformas y adiciones que estime pertinentes a esta Ley; y</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3F1914">
      <w:pPr>
        <w:spacing w:line="360" w:lineRule="auto"/>
        <w:jc w:val="both"/>
        <w:rPr>
          <w:rFonts w:ascii="Arial" w:eastAsia="Calibri" w:hAnsi="Arial" w:cs="Arial"/>
          <w:lang w:val="es-MX" w:eastAsia="en-US"/>
        </w:rPr>
      </w:pPr>
      <w:r w:rsidRPr="003F1914">
        <w:rPr>
          <w:rFonts w:ascii="Arial" w:hAnsi="Arial" w:cs="Arial"/>
          <w:color w:val="000000"/>
          <w:lang w:eastAsia="es-MX"/>
        </w:rPr>
        <w:t>XXIII.- Las demás que le señale esta Ley.</w:t>
      </w:r>
    </w:p>
    <w:p w:rsidR="003F1914" w:rsidRPr="003F1914" w:rsidRDefault="003F1914" w:rsidP="003F1914">
      <w:pPr>
        <w:spacing w:line="360" w:lineRule="auto"/>
        <w:jc w:val="both"/>
        <w:rPr>
          <w:rFonts w:ascii="Arial" w:eastAsia="Calibri" w:hAnsi="Arial" w:cs="Arial"/>
          <w:lang w:val="es-MX" w:eastAsia="en-US"/>
        </w:rPr>
      </w:pPr>
    </w:p>
    <w:p w:rsidR="003F1914" w:rsidRPr="003F1914" w:rsidRDefault="003F1914" w:rsidP="003F1914">
      <w:pPr>
        <w:spacing w:line="360" w:lineRule="auto"/>
        <w:jc w:val="both"/>
        <w:rPr>
          <w:rFonts w:ascii="Arial" w:eastAsia="Calibri" w:hAnsi="Arial" w:cs="Arial"/>
          <w:bCs/>
          <w:lang w:val="es-MX" w:eastAsia="en-US"/>
        </w:rPr>
      </w:pPr>
      <w:r w:rsidRPr="003F1914">
        <w:rPr>
          <w:rFonts w:ascii="Arial" w:hAnsi="Arial" w:cs="Arial"/>
          <w:b/>
          <w:lang w:eastAsia="es-MX"/>
        </w:rPr>
        <w:t xml:space="preserve">ARTÍCULO 86.- </w:t>
      </w:r>
      <w:r w:rsidRPr="003F1914">
        <w:rPr>
          <w:rFonts w:ascii="Arial" w:hAnsi="Arial" w:cs="Arial"/>
          <w:bCs/>
          <w:lang w:eastAsia="es-MX"/>
        </w:rPr>
        <w:t>…</w:t>
      </w:r>
    </w:p>
    <w:p w:rsidR="003F1914" w:rsidRPr="003F1914" w:rsidRDefault="003F1914" w:rsidP="003F1914">
      <w:pPr>
        <w:spacing w:line="360" w:lineRule="auto"/>
        <w:jc w:val="both"/>
        <w:rPr>
          <w:rFonts w:ascii="Arial" w:eastAsia="Calibri" w:hAnsi="Arial" w:cs="Arial"/>
          <w:lang w:val="es-MX" w:eastAsia="en-US"/>
        </w:rPr>
      </w:pPr>
    </w:p>
    <w:p w:rsidR="003F1914" w:rsidRPr="003F1914" w:rsidRDefault="003F1914" w:rsidP="003F1914">
      <w:pPr>
        <w:spacing w:line="360" w:lineRule="auto"/>
        <w:jc w:val="both"/>
        <w:rPr>
          <w:rFonts w:ascii="Arial" w:eastAsia="Calibri" w:hAnsi="Arial" w:cs="Arial"/>
          <w:lang w:val="es-MX" w:eastAsia="en-US"/>
        </w:rPr>
      </w:pPr>
      <w:r w:rsidRPr="003F1914">
        <w:rPr>
          <w:rFonts w:ascii="Arial" w:eastAsia="Calibri" w:hAnsi="Arial" w:cs="Arial"/>
          <w:lang w:val="es-MX" w:eastAsia="en-US"/>
        </w:rPr>
        <w:t>I.- a la IV.- ...</w:t>
      </w:r>
    </w:p>
    <w:p w:rsidR="003F1914" w:rsidRPr="003F1914" w:rsidRDefault="003F1914" w:rsidP="003F1914">
      <w:pPr>
        <w:spacing w:line="360" w:lineRule="auto"/>
        <w:jc w:val="both"/>
        <w:rPr>
          <w:rFonts w:ascii="Arial" w:eastAsia="Calibri" w:hAnsi="Arial" w:cs="Arial"/>
          <w:lang w:val="es-MX" w:eastAsia="en-US"/>
        </w:rPr>
      </w:pPr>
    </w:p>
    <w:p w:rsidR="003F1914" w:rsidRPr="003F1914" w:rsidRDefault="003F1914" w:rsidP="003F1914">
      <w:pPr>
        <w:spacing w:line="360" w:lineRule="auto"/>
        <w:jc w:val="both"/>
        <w:rPr>
          <w:rFonts w:ascii="Arial" w:eastAsia="Calibri" w:hAnsi="Arial" w:cs="Arial"/>
          <w:lang w:val="es-MX" w:eastAsia="en-US"/>
        </w:rPr>
      </w:pPr>
      <w:r w:rsidRPr="003F1914">
        <w:rPr>
          <w:rFonts w:ascii="Arial" w:eastAsia="Calibri" w:hAnsi="Arial" w:cs="Arial"/>
          <w:lang w:val="es-MX" w:eastAsia="en-US"/>
        </w:rPr>
        <w:t>V.- Formular las políticas de inversión financiera, que sujetará a la aprobación del Consejo Directivo;</w:t>
      </w:r>
    </w:p>
    <w:p w:rsidR="003F1914" w:rsidRPr="003F1914" w:rsidRDefault="003F1914" w:rsidP="003F1914">
      <w:pPr>
        <w:spacing w:line="360" w:lineRule="auto"/>
        <w:jc w:val="both"/>
        <w:rPr>
          <w:rFonts w:ascii="Arial" w:eastAsia="Calibri" w:hAnsi="Arial" w:cs="Arial"/>
          <w:lang w:val="es-MX" w:eastAsia="en-US"/>
        </w:rPr>
      </w:pPr>
    </w:p>
    <w:p w:rsidR="003F1914" w:rsidRPr="003F1914" w:rsidRDefault="003F1914" w:rsidP="003F1914">
      <w:pPr>
        <w:spacing w:line="360" w:lineRule="auto"/>
        <w:jc w:val="both"/>
        <w:rPr>
          <w:rFonts w:ascii="Arial" w:eastAsia="Calibri" w:hAnsi="Arial" w:cs="Arial"/>
          <w:lang w:val="es-MX" w:eastAsia="en-US"/>
        </w:rPr>
      </w:pPr>
      <w:r w:rsidRPr="003F1914">
        <w:rPr>
          <w:rFonts w:ascii="Arial" w:eastAsia="Calibri" w:hAnsi="Arial" w:cs="Arial"/>
          <w:lang w:val="es-MX" w:eastAsia="en-US"/>
        </w:rPr>
        <w:t>VI.- …</w:t>
      </w:r>
    </w:p>
    <w:p w:rsidR="003F1914" w:rsidRPr="003F1914" w:rsidRDefault="003F1914" w:rsidP="003F1914">
      <w:pPr>
        <w:spacing w:line="360" w:lineRule="auto"/>
        <w:jc w:val="both"/>
        <w:rPr>
          <w:rFonts w:ascii="Arial" w:eastAsia="Calibri" w:hAnsi="Arial" w:cs="Arial"/>
          <w:lang w:val="es-MX" w:eastAsia="en-US"/>
        </w:rPr>
      </w:pPr>
    </w:p>
    <w:p w:rsidR="003F1914" w:rsidRPr="003F1914" w:rsidRDefault="003F1914" w:rsidP="003F1914">
      <w:pPr>
        <w:spacing w:line="360" w:lineRule="auto"/>
        <w:jc w:val="both"/>
        <w:rPr>
          <w:rFonts w:ascii="Arial" w:eastAsia="Calibri" w:hAnsi="Arial" w:cs="Arial"/>
          <w:lang w:val="es-MX" w:eastAsia="en-US"/>
        </w:rPr>
      </w:pPr>
      <w:r w:rsidRPr="003F1914">
        <w:rPr>
          <w:rFonts w:ascii="Arial" w:eastAsia="Calibri" w:hAnsi="Arial" w:cs="Arial"/>
          <w:lang w:val="es-MX" w:eastAsia="en-US"/>
        </w:rPr>
        <w:t>VII.- Conceder permiso al personal para faltar a sus labores, por causa justificada, hasta por 15 días hábiles o hasta por seis meses sin goce de sueldo, de confor</w:t>
      </w:r>
      <w:r w:rsidRPr="003F1914">
        <w:rPr>
          <w:rFonts w:ascii="Arial" w:eastAsia="Calibri" w:hAnsi="Arial" w:cs="Arial"/>
          <w:lang w:val="es-MX" w:eastAsia="en-US"/>
        </w:rPr>
        <w:lastRenderedPageBreak/>
        <w:t>midad con lo dispuesto en el Estatuto Jurídico para los Trabajadores al Servicio del Estado;</w:t>
      </w:r>
    </w:p>
    <w:p w:rsidR="003F1914" w:rsidRPr="003F1914" w:rsidRDefault="003F1914" w:rsidP="003F1914">
      <w:pPr>
        <w:spacing w:line="360" w:lineRule="auto"/>
        <w:jc w:val="both"/>
        <w:rPr>
          <w:rFonts w:ascii="Arial" w:eastAsia="Calibri" w:hAnsi="Arial" w:cs="Arial"/>
          <w:lang w:val="es-MX" w:eastAsia="en-US"/>
        </w:rPr>
      </w:pPr>
    </w:p>
    <w:p w:rsidR="003F1914" w:rsidRPr="003F1914" w:rsidRDefault="003F1914" w:rsidP="003F1914">
      <w:pPr>
        <w:spacing w:line="360" w:lineRule="auto"/>
        <w:jc w:val="both"/>
        <w:rPr>
          <w:rFonts w:ascii="Arial" w:eastAsia="Calibri" w:hAnsi="Arial" w:cs="Arial"/>
          <w:lang w:val="es-MX" w:eastAsia="en-US"/>
        </w:rPr>
      </w:pPr>
      <w:r w:rsidRPr="003F1914">
        <w:rPr>
          <w:rFonts w:ascii="Arial" w:eastAsia="Calibri" w:hAnsi="Arial" w:cs="Arial"/>
          <w:lang w:val="es-MX" w:eastAsia="en-US"/>
        </w:rPr>
        <w:t>VIII.- …</w:t>
      </w:r>
    </w:p>
    <w:p w:rsidR="003F1914" w:rsidRPr="003F1914" w:rsidRDefault="003F1914" w:rsidP="003F1914">
      <w:pPr>
        <w:spacing w:line="360" w:lineRule="auto"/>
        <w:jc w:val="both"/>
        <w:rPr>
          <w:rFonts w:ascii="Arial" w:eastAsia="Calibri" w:hAnsi="Arial" w:cs="Arial"/>
          <w:lang w:val="es-MX" w:eastAsia="en-US"/>
        </w:rPr>
      </w:pPr>
    </w:p>
    <w:p w:rsidR="003F1914" w:rsidRPr="003F1914" w:rsidRDefault="003F1914" w:rsidP="003F1914">
      <w:pPr>
        <w:spacing w:line="360" w:lineRule="auto"/>
        <w:jc w:val="both"/>
        <w:rPr>
          <w:rFonts w:ascii="Arial" w:eastAsia="Calibri" w:hAnsi="Arial" w:cs="Arial"/>
          <w:lang w:val="es-MX" w:eastAsia="en-US"/>
        </w:rPr>
      </w:pPr>
      <w:r w:rsidRPr="003F1914">
        <w:rPr>
          <w:rFonts w:ascii="Arial" w:eastAsia="Calibri" w:hAnsi="Arial" w:cs="Arial"/>
          <w:lang w:val="es-MX" w:eastAsia="en-US"/>
        </w:rPr>
        <w:t>IX.- Someter al Consejo Directivo las reformas que procedan a los reglamentos o disposiciones administrativas dictadas por aquél, así como los proyectos de resolución de pensión o prestaciones;</w:t>
      </w:r>
    </w:p>
    <w:p w:rsidR="003F1914" w:rsidRPr="003F1914" w:rsidRDefault="003F1914" w:rsidP="003F1914">
      <w:pPr>
        <w:spacing w:line="360" w:lineRule="auto"/>
        <w:jc w:val="both"/>
        <w:rPr>
          <w:rFonts w:ascii="Arial" w:eastAsia="Calibri" w:hAnsi="Arial" w:cs="Arial"/>
          <w:lang w:val="es-MX" w:eastAsia="en-US"/>
        </w:rPr>
      </w:pPr>
    </w:p>
    <w:p w:rsidR="003F1914" w:rsidRPr="003F1914" w:rsidRDefault="003F1914" w:rsidP="003F1914">
      <w:pPr>
        <w:spacing w:line="360" w:lineRule="auto"/>
        <w:jc w:val="both"/>
        <w:rPr>
          <w:rFonts w:ascii="Arial" w:eastAsia="Calibri" w:hAnsi="Arial" w:cs="Arial"/>
          <w:lang w:val="es-MX" w:eastAsia="en-US"/>
        </w:rPr>
      </w:pPr>
      <w:r w:rsidRPr="003F1914">
        <w:rPr>
          <w:rFonts w:ascii="Arial" w:eastAsia="Calibri" w:hAnsi="Arial" w:cs="Arial"/>
          <w:lang w:val="es-MX" w:eastAsia="en-US"/>
        </w:rPr>
        <w:t>X.- a la XII.- ...</w:t>
      </w:r>
    </w:p>
    <w:p w:rsidR="003F1914" w:rsidRPr="003F1914" w:rsidRDefault="003F1914" w:rsidP="003F1914">
      <w:pPr>
        <w:spacing w:line="360" w:lineRule="auto"/>
        <w:jc w:val="both"/>
        <w:rPr>
          <w:rFonts w:ascii="Arial" w:eastAsia="Calibri" w:hAnsi="Arial" w:cs="Arial"/>
          <w:lang w:val="es-MX" w:eastAsia="en-US"/>
        </w:rPr>
      </w:pPr>
    </w:p>
    <w:p w:rsidR="003F1914" w:rsidRPr="003F1914" w:rsidRDefault="003F1914" w:rsidP="003F1914">
      <w:pPr>
        <w:spacing w:line="360" w:lineRule="auto"/>
        <w:jc w:val="both"/>
        <w:rPr>
          <w:rFonts w:ascii="Arial" w:eastAsia="Calibri" w:hAnsi="Arial" w:cs="Arial"/>
          <w:lang w:val="es-MX" w:eastAsia="en-US"/>
        </w:rPr>
      </w:pPr>
      <w:r w:rsidRPr="003F1914">
        <w:rPr>
          <w:rFonts w:ascii="Arial" w:eastAsia="Calibri" w:hAnsi="Arial" w:cs="Arial"/>
          <w:lang w:val="es-MX" w:eastAsia="en-US"/>
        </w:rPr>
        <w:t xml:space="preserve">XIII.- Salvo los casos a que se refiere la fracción IV del Artículo 85 de esta Ley, representar legalmente al Instituto en los términos señalados en el ordenamiento citado; </w:t>
      </w:r>
    </w:p>
    <w:p w:rsidR="003F1914" w:rsidRPr="003F1914" w:rsidRDefault="003F1914" w:rsidP="003F1914">
      <w:pPr>
        <w:spacing w:line="360" w:lineRule="auto"/>
        <w:jc w:val="both"/>
        <w:rPr>
          <w:rFonts w:ascii="Arial" w:eastAsia="Calibri" w:hAnsi="Arial" w:cs="Arial"/>
          <w:lang w:val="es-MX" w:eastAsia="en-US"/>
        </w:rPr>
      </w:pPr>
    </w:p>
    <w:p w:rsidR="003F1914" w:rsidRPr="003F1914" w:rsidRDefault="003F1914" w:rsidP="003F1914">
      <w:pPr>
        <w:spacing w:line="360" w:lineRule="auto"/>
        <w:jc w:val="both"/>
        <w:rPr>
          <w:rFonts w:ascii="Arial" w:eastAsia="Calibri" w:hAnsi="Arial" w:cs="Arial"/>
          <w:lang w:val="es-MX" w:eastAsia="en-US"/>
        </w:rPr>
      </w:pPr>
      <w:r w:rsidRPr="003F1914">
        <w:rPr>
          <w:rFonts w:ascii="Arial" w:eastAsia="Calibri" w:hAnsi="Arial" w:cs="Arial"/>
          <w:lang w:val="es-MX" w:eastAsia="en-US"/>
        </w:rPr>
        <w:t>XIV.- Expedir copia certificada de los documentos que obren en los archivos y sistemas digitales del Instituto.</w:t>
      </w:r>
    </w:p>
    <w:p w:rsidR="003F1914" w:rsidRPr="003F1914" w:rsidRDefault="003F1914" w:rsidP="003F1914">
      <w:pPr>
        <w:spacing w:line="360" w:lineRule="auto"/>
        <w:jc w:val="both"/>
        <w:rPr>
          <w:rFonts w:ascii="Arial" w:eastAsia="Calibri" w:hAnsi="Arial" w:cs="Arial"/>
          <w:lang w:val="es-MX" w:eastAsia="en-US"/>
        </w:rPr>
      </w:pPr>
    </w:p>
    <w:p w:rsidR="003F1914" w:rsidRPr="003F1914" w:rsidRDefault="003F1914" w:rsidP="003F1914">
      <w:pPr>
        <w:spacing w:line="360" w:lineRule="auto"/>
        <w:jc w:val="both"/>
        <w:rPr>
          <w:rFonts w:ascii="Arial" w:eastAsia="Calibri" w:hAnsi="Arial" w:cs="Arial"/>
          <w:lang w:val="es-MX" w:eastAsia="en-US"/>
        </w:rPr>
      </w:pPr>
      <w:r w:rsidRPr="003F1914">
        <w:rPr>
          <w:rFonts w:ascii="Arial" w:eastAsia="Calibri" w:hAnsi="Arial" w:cs="Arial"/>
          <w:lang w:val="es-MX" w:eastAsia="en-US"/>
        </w:rPr>
        <w:t>XV.- Administrar las Coordinaciones Regionales, encomendar y supervisar las actividades que se requieran para el buen funcionamiento del Instituto.</w:t>
      </w:r>
    </w:p>
    <w:p w:rsidR="003F1914" w:rsidRPr="003F1914" w:rsidRDefault="003F1914" w:rsidP="003F1914">
      <w:pPr>
        <w:spacing w:line="360" w:lineRule="auto"/>
        <w:jc w:val="both"/>
        <w:rPr>
          <w:rFonts w:ascii="Arial" w:eastAsia="Calibri" w:hAnsi="Arial" w:cs="Arial"/>
          <w:lang w:val="es-MX" w:eastAsia="en-US"/>
        </w:rPr>
      </w:pPr>
    </w:p>
    <w:p w:rsidR="003F1914" w:rsidRPr="003F1914" w:rsidRDefault="003F1914" w:rsidP="003F1914">
      <w:pPr>
        <w:spacing w:line="360" w:lineRule="auto"/>
        <w:jc w:val="both"/>
        <w:rPr>
          <w:rFonts w:ascii="Arial" w:eastAsia="Calibri" w:hAnsi="Arial" w:cs="Arial"/>
          <w:lang w:val="es-MX" w:eastAsia="en-US"/>
        </w:rPr>
      </w:pPr>
      <w:r w:rsidRPr="003F1914">
        <w:rPr>
          <w:rFonts w:ascii="Arial" w:eastAsia="Calibri" w:hAnsi="Arial" w:cs="Arial"/>
          <w:lang w:val="es-MX" w:eastAsia="en-US"/>
        </w:rPr>
        <w:t xml:space="preserve">XVI.- Administrar y mantener en buenas condiciones los bienes propiedad del Instituto; </w:t>
      </w:r>
    </w:p>
    <w:p w:rsidR="003F1914" w:rsidRPr="003F1914" w:rsidRDefault="003F1914" w:rsidP="003F1914">
      <w:pPr>
        <w:spacing w:line="360" w:lineRule="auto"/>
        <w:jc w:val="both"/>
        <w:rPr>
          <w:rFonts w:ascii="Arial" w:eastAsia="Calibri" w:hAnsi="Arial" w:cs="Arial"/>
          <w:lang w:val="es-MX" w:eastAsia="en-US"/>
        </w:rPr>
      </w:pPr>
    </w:p>
    <w:p w:rsidR="003F1914" w:rsidRPr="003F1914" w:rsidRDefault="003F1914" w:rsidP="003F1914">
      <w:pPr>
        <w:spacing w:line="360" w:lineRule="auto"/>
        <w:jc w:val="both"/>
        <w:rPr>
          <w:rFonts w:ascii="Arial" w:eastAsia="Calibri" w:hAnsi="Arial" w:cs="Arial"/>
          <w:lang w:val="es-MX" w:eastAsia="en-US"/>
        </w:rPr>
      </w:pPr>
      <w:r w:rsidRPr="003F1914">
        <w:rPr>
          <w:rFonts w:ascii="Arial" w:eastAsia="Calibri" w:hAnsi="Arial" w:cs="Arial"/>
          <w:lang w:val="es-MX" w:eastAsia="en-US"/>
        </w:rPr>
        <w:t>XVII.- Informar al Consejo, la suscripción, firma, endoso, giro o cualquier otra forma que comprometa al Instituto por medio de cheques, pagarés, letras de cambio o cualquier otro título de crédito, en los términos del Artículo 9º de la Ley General de Títulos y Operaciones de Crédito; y</w:t>
      </w:r>
    </w:p>
    <w:p w:rsidR="003F1914" w:rsidRPr="003F1914" w:rsidRDefault="003F1914" w:rsidP="003F1914">
      <w:pPr>
        <w:spacing w:line="360" w:lineRule="auto"/>
        <w:jc w:val="both"/>
        <w:rPr>
          <w:rFonts w:ascii="Arial" w:eastAsia="Calibri" w:hAnsi="Arial" w:cs="Arial"/>
          <w:lang w:val="es-MX" w:eastAsia="en-US"/>
        </w:rPr>
      </w:pPr>
    </w:p>
    <w:p w:rsidR="003F1914" w:rsidRPr="003F1914" w:rsidRDefault="003F1914" w:rsidP="003F1914">
      <w:pPr>
        <w:spacing w:line="360" w:lineRule="auto"/>
        <w:jc w:val="both"/>
        <w:rPr>
          <w:rFonts w:ascii="Arial" w:eastAsia="Calibri" w:hAnsi="Arial" w:cs="Arial"/>
          <w:lang w:val="es-MX" w:eastAsia="en-US"/>
        </w:rPr>
      </w:pPr>
      <w:r w:rsidRPr="003F1914">
        <w:rPr>
          <w:rFonts w:ascii="Arial" w:eastAsia="Calibri" w:hAnsi="Arial" w:cs="Arial"/>
          <w:lang w:val="es-MX" w:eastAsia="en-US"/>
        </w:rPr>
        <w:t>XVIII.- Las demás que le señale esta Ley.</w:t>
      </w:r>
    </w:p>
    <w:p w:rsidR="003F1914" w:rsidRPr="003F1914" w:rsidRDefault="003F1914" w:rsidP="003F1914">
      <w:pPr>
        <w:spacing w:line="360" w:lineRule="auto"/>
        <w:jc w:val="both"/>
        <w:rPr>
          <w:rFonts w:ascii="Arial" w:eastAsia="Calibri" w:hAnsi="Arial" w:cs="Arial"/>
          <w:lang w:val="es-MX" w:eastAsia="en-US"/>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b/>
          <w:lang w:eastAsia="es-MX"/>
        </w:rPr>
        <w:t>ARTÍCULO 87.-</w:t>
      </w:r>
      <w:r w:rsidRPr="003F1914">
        <w:rPr>
          <w:rFonts w:ascii="Arial" w:eastAsia="Calibri" w:hAnsi="Arial" w:cs="Arial"/>
          <w:lang w:eastAsia="es-MX"/>
        </w:rPr>
        <w:t xml:space="preserve"> ...</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3F1914">
      <w:pPr>
        <w:spacing w:line="360" w:lineRule="auto"/>
        <w:jc w:val="both"/>
        <w:rPr>
          <w:rFonts w:ascii="Arial" w:eastAsia="Calibri" w:hAnsi="Arial" w:cs="Arial"/>
          <w:color w:val="000000"/>
          <w:lang w:eastAsia="es-MX"/>
        </w:rPr>
      </w:pPr>
      <w:r w:rsidRPr="003F1914">
        <w:rPr>
          <w:rFonts w:ascii="Arial" w:eastAsia="Calibri" w:hAnsi="Arial" w:cs="Arial"/>
          <w:color w:val="000000"/>
          <w:lang w:eastAsia="es-MX"/>
        </w:rPr>
        <w:lastRenderedPageBreak/>
        <w:t>I.- La persona titular de la Secretaría de Fiscalización y Rendición de Cuentas, quien lo presidirá;</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3F1914">
      <w:pPr>
        <w:spacing w:line="360" w:lineRule="auto"/>
        <w:jc w:val="both"/>
        <w:rPr>
          <w:rFonts w:ascii="Arial" w:eastAsia="Calibri" w:hAnsi="Arial" w:cs="Arial"/>
          <w:color w:val="000000"/>
          <w:lang w:eastAsia="es-MX"/>
        </w:rPr>
      </w:pPr>
      <w:r w:rsidRPr="003F1914">
        <w:rPr>
          <w:rFonts w:ascii="Arial" w:eastAsia="Calibri" w:hAnsi="Arial" w:cs="Arial"/>
          <w:color w:val="000000"/>
          <w:lang w:eastAsia="es-MX"/>
        </w:rPr>
        <w:t>II.- Dos representantes de las entidades patronales del Gobierno del Estado, designados por el titular del Ejecutivo; y</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3F1914">
      <w:pPr>
        <w:spacing w:line="360" w:lineRule="auto"/>
        <w:jc w:val="both"/>
        <w:rPr>
          <w:rFonts w:ascii="Arial" w:eastAsia="Calibri" w:hAnsi="Arial" w:cs="Arial"/>
          <w:color w:val="000000"/>
          <w:lang w:val="en-US" w:eastAsia="es-MX"/>
        </w:rPr>
      </w:pPr>
      <w:r w:rsidRPr="003F1914">
        <w:rPr>
          <w:rFonts w:ascii="Arial" w:eastAsia="Calibri" w:hAnsi="Arial" w:cs="Arial"/>
          <w:color w:val="000000"/>
          <w:lang w:val="en-US" w:eastAsia="es-MX"/>
        </w:rPr>
        <w:t>III.- ...</w:t>
      </w:r>
    </w:p>
    <w:p w:rsidR="003F1914" w:rsidRPr="003F1914" w:rsidRDefault="003F1914" w:rsidP="003F1914">
      <w:pPr>
        <w:spacing w:line="360" w:lineRule="auto"/>
        <w:jc w:val="both"/>
        <w:rPr>
          <w:rFonts w:ascii="Arial" w:eastAsia="Calibri" w:hAnsi="Arial" w:cs="Arial"/>
          <w:lang w:val="en-US" w:eastAsia="es-MX"/>
        </w:rPr>
      </w:pPr>
    </w:p>
    <w:p w:rsidR="003F1914" w:rsidRPr="003F1914" w:rsidRDefault="003F1914" w:rsidP="003F1914">
      <w:pPr>
        <w:spacing w:line="360" w:lineRule="auto"/>
        <w:jc w:val="both"/>
        <w:rPr>
          <w:rFonts w:ascii="Arial" w:eastAsia="Calibri" w:hAnsi="Arial" w:cs="Arial"/>
          <w:lang w:val="en-US" w:eastAsia="es-MX"/>
        </w:rPr>
      </w:pPr>
      <w:r w:rsidRPr="003F1914">
        <w:rPr>
          <w:rFonts w:ascii="Arial" w:eastAsia="Calibri" w:hAnsi="Arial" w:cs="Arial"/>
          <w:lang w:val="en-US" w:eastAsia="es-MX"/>
        </w:rPr>
        <w:t>...</w:t>
      </w:r>
    </w:p>
    <w:p w:rsidR="003F1914" w:rsidRPr="003F1914" w:rsidRDefault="003F1914" w:rsidP="003F1914">
      <w:pPr>
        <w:spacing w:line="360" w:lineRule="auto"/>
        <w:jc w:val="both"/>
        <w:rPr>
          <w:rFonts w:ascii="Arial" w:eastAsia="Calibri" w:hAnsi="Arial" w:cs="Arial"/>
          <w:lang w:val="en-US" w:eastAsia="es-MX"/>
        </w:rPr>
      </w:pPr>
    </w:p>
    <w:p w:rsidR="003F1914" w:rsidRPr="003F1914" w:rsidRDefault="003F1914" w:rsidP="003F1914">
      <w:pPr>
        <w:spacing w:line="360" w:lineRule="auto"/>
        <w:jc w:val="both"/>
        <w:rPr>
          <w:rFonts w:ascii="Arial" w:eastAsia="Calibri" w:hAnsi="Arial" w:cs="Arial"/>
          <w:lang w:val="en-US" w:eastAsia="es-MX"/>
        </w:rPr>
      </w:pPr>
      <w:r w:rsidRPr="003F1914">
        <w:rPr>
          <w:rFonts w:ascii="Arial" w:eastAsia="Calibri" w:hAnsi="Arial" w:cs="Arial"/>
          <w:lang w:val="en-US" w:eastAsia="es-MX"/>
        </w:rPr>
        <w:t>...</w:t>
      </w:r>
    </w:p>
    <w:p w:rsidR="003F1914" w:rsidRPr="003F1914" w:rsidRDefault="003F1914" w:rsidP="003F1914">
      <w:pPr>
        <w:spacing w:line="360" w:lineRule="auto"/>
        <w:jc w:val="both"/>
        <w:rPr>
          <w:rFonts w:ascii="Arial" w:eastAsia="Calibri" w:hAnsi="Arial" w:cs="Arial"/>
          <w:lang w:val="en-US" w:eastAsia="es-MX"/>
        </w:rPr>
      </w:pPr>
    </w:p>
    <w:p w:rsidR="003F1914" w:rsidRPr="003F1914" w:rsidRDefault="003F1914" w:rsidP="003F1914">
      <w:pPr>
        <w:spacing w:line="360" w:lineRule="auto"/>
        <w:jc w:val="both"/>
        <w:rPr>
          <w:rFonts w:ascii="Arial" w:eastAsia="Calibri" w:hAnsi="Arial" w:cs="Arial"/>
          <w:lang w:val="en-US" w:eastAsia="en-US"/>
        </w:rPr>
      </w:pPr>
      <w:r w:rsidRPr="003F1914">
        <w:rPr>
          <w:rFonts w:ascii="Arial" w:hAnsi="Arial" w:cs="Arial"/>
          <w:lang w:val="en-US" w:eastAsia="es-MX"/>
        </w:rPr>
        <w:t>...</w:t>
      </w:r>
    </w:p>
    <w:p w:rsidR="003F1914" w:rsidRPr="003F1914" w:rsidRDefault="003F1914" w:rsidP="003F1914">
      <w:pPr>
        <w:spacing w:line="360" w:lineRule="auto"/>
        <w:jc w:val="both"/>
        <w:rPr>
          <w:rFonts w:ascii="Arial" w:eastAsia="Calibri" w:hAnsi="Arial" w:cs="Arial"/>
          <w:lang w:val="en-US" w:eastAsia="en-US"/>
        </w:rPr>
      </w:pPr>
    </w:p>
    <w:p w:rsidR="003F1914" w:rsidRPr="003F1914" w:rsidRDefault="003F1914" w:rsidP="003F1914">
      <w:pPr>
        <w:spacing w:line="360" w:lineRule="auto"/>
        <w:jc w:val="center"/>
        <w:rPr>
          <w:rFonts w:ascii="Arial" w:eastAsia="Calibri" w:hAnsi="Arial" w:cs="Arial"/>
          <w:b/>
          <w:bCs/>
          <w:lang w:val="en-US" w:eastAsia="en-US"/>
        </w:rPr>
      </w:pPr>
      <w:r w:rsidRPr="003F1914">
        <w:rPr>
          <w:rFonts w:ascii="Arial" w:eastAsia="Calibri" w:hAnsi="Arial" w:cs="Arial"/>
          <w:b/>
          <w:bCs/>
          <w:lang w:val="en-US" w:eastAsia="en-US"/>
        </w:rPr>
        <w:t>T R A N S I T O R I O S</w:t>
      </w:r>
    </w:p>
    <w:p w:rsidR="003F1914" w:rsidRPr="003F1914" w:rsidRDefault="003F1914" w:rsidP="003F1914">
      <w:pPr>
        <w:jc w:val="both"/>
        <w:rPr>
          <w:rFonts w:ascii="Arial" w:eastAsia="Calibri" w:hAnsi="Arial" w:cs="Arial"/>
          <w:b/>
          <w:lang w:val="en-US" w:eastAsia="es-MX"/>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b/>
          <w:lang w:eastAsia="es-MX"/>
        </w:rPr>
        <w:t xml:space="preserve">ARTÍCULO PRIMERO.- </w:t>
      </w:r>
      <w:r w:rsidRPr="003F1914">
        <w:rPr>
          <w:rFonts w:ascii="Arial" w:eastAsia="Calibri" w:hAnsi="Arial" w:cs="Arial"/>
          <w:lang w:eastAsia="es-MX"/>
        </w:rPr>
        <w:t>El presente Decreto entrará en vigor al día siguiente de su publicación en el Periódico</w:t>
      </w:r>
      <w:r w:rsidRPr="003F1914">
        <w:rPr>
          <w:rFonts w:ascii="Arial" w:eastAsia="Calibri" w:hAnsi="Arial" w:cs="Arial"/>
          <w:lang w:eastAsia="es-MX"/>
        </w:rPr>
        <w:lastRenderedPageBreak/>
        <w:t xml:space="preserve"> Oficial del Gobierno del Estado de Coahuila de Zaragoza.</w:t>
      </w:r>
    </w:p>
    <w:p w:rsidR="003F1914" w:rsidRPr="003F1914" w:rsidRDefault="003F1914" w:rsidP="003F1914">
      <w:pPr>
        <w:spacing w:line="360" w:lineRule="auto"/>
        <w:jc w:val="both"/>
        <w:rPr>
          <w:rFonts w:ascii="Arial" w:hAnsi="Arial" w:cs="Arial"/>
          <w:b/>
          <w:lang w:val="es-MX"/>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b/>
          <w:lang w:eastAsia="es-MX"/>
        </w:rPr>
        <w:t>ARTÍCULO SEGUNDO.-</w:t>
      </w:r>
      <w:r w:rsidRPr="003F1914">
        <w:rPr>
          <w:rFonts w:ascii="Arial" w:eastAsia="Calibri" w:hAnsi="Arial" w:cs="Arial"/>
          <w:lang w:eastAsia="es-MX"/>
        </w:rPr>
        <w:t xml:space="preserve"> Los trabajadores que estén disfrutando una pensión a la fecha de entrada en vigor de la presente Ley, o tengan derecho adquirido a disfrutar de alguna de ellas, la mantendrán en los términos y condiciones en los que la obtuvo.</w:t>
      </w:r>
    </w:p>
    <w:p w:rsidR="003F1914" w:rsidRPr="003F1914" w:rsidRDefault="003F1914" w:rsidP="003F1914">
      <w:pPr>
        <w:spacing w:line="360" w:lineRule="auto"/>
        <w:jc w:val="both"/>
        <w:rPr>
          <w:rFonts w:ascii="Arial" w:hAnsi="Arial" w:cs="Arial"/>
          <w:b/>
          <w:lang w:val="es-MX"/>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b/>
          <w:lang w:eastAsia="es-MX"/>
        </w:rPr>
        <w:t xml:space="preserve">ARTÍCULO TERCERO.- </w:t>
      </w:r>
      <w:r w:rsidRPr="003F1914">
        <w:rPr>
          <w:rFonts w:ascii="Arial" w:eastAsia="Calibri" w:hAnsi="Arial" w:cs="Arial"/>
          <w:lang w:eastAsia="es-MX"/>
        </w:rPr>
        <w:t>Se considerarán trabajadores en transición a aquellos trabajadores que ingresaron al servicio con fecha anterior a la entrada en vigor de la presente Ley y no se encuentren en el supuesto del artículo transitorio anterior.</w:t>
      </w:r>
    </w:p>
    <w:p w:rsidR="003F1914" w:rsidRPr="003F1914" w:rsidRDefault="003F1914" w:rsidP="003F1914">
      <w:pPr>
        <w:spacing w:line="360" w:lineRule="auto"/>
        <w:jc w:val="both"/>
        <w:rPr>
          <w:rFonts w:ascii="Arial" w:hAnsi="Arial" w:cs="Arial"/>
          <w:b/>
          <w:lang w:val="es-MX"/>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b/>
          <w:lang w:eastAsia="es-MX"/>
        </w:rPr>
        <w:t xml:space="preserve">ARTÍCULO CUARTO.- </w:t>
      </w:r>
      <w:r w:rsidRPr="003F1914">
        <w:rPr>
          <w:rFonts w:ascii="Arial" w:eastAsia="Calibri" w:hAnsi="Arial" w:cs="Arial"/>
          <w:lang w:eastAsia="es-MX"/>
        </w:rPr>
        <w:t xml:space="preserve">Para los trabajadores de base y de base sindicalizados en transición, la cuota del salario base de cotización a que se refiere el artículo 4º, se </w:t>
      </w:r>
      <w:r w:rsidRPr="003F1914">
        <w:rPr>
          <w:rFonts w:ascii="Arial" w:eastAsia="Calibri" w:hAnsi="Arial" w:cs="Arial"/>
          <w:lang w:eastAsia="es-MX"/>
        </w:rPr>
        <w:lastRenderedPageBreak/>
        <w:t xml:space="preserve">incrementará gradualmente en el mes en que entre en vigor la presente reforma, conforme a la siguiente tabla: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0"/>
        <w:gridCol w:w="4658"/>
      </w:tblGrid>
      <w:tr w:rsidR="003F1914" w:rsidRPr="003F1914" w:rsidTr="003F1914">
        <w:tc>
          <w:tcPr>
            <w:tcW w:w="4961" w:type="dxa"/>
            <w:shd w:val="clear" w:color="auto" w:fill="F2F2F2"/>
          </w:tcPr>
          <w:p w:rsidR="003F1914" w:rsidRPr="003F1914" w:rsidRDefault="003F1914" w:rsidP="003F1914">
            <w:pPr>
              <w:jc w:val="center"/>
              <w:rPr>
                <w:rFonts w:ascii="Arial" w:eastAsia="Calibri" w:hAnsi="Arial" w:cs="Arial"/>
                <w:b/>
                <w:bCs/>
                <w:lang w:eastAsia="es-MX"/>
              </w:rPr>
            </w:pPr>
            <w:r w:rsidRPr="003F1914">
              <w:rPr>
                <w:rFonts w:ascii="Arial" w:eastAsia="Calibri" w:hAnsi="Arial" w:cs="Arial"/>
                <w:b/>
                <w:bCs/>
                <w:lang w:eastAsia="es-MX"/>
              </w:rPr>
              <w:t>Año</w:t>
            </w:r>
          </w:p>
        </w:tc>
        <w:tc>
          <w:tcPr>
            <w:tcW w:w="4962" w:type="dxa"/>
            <w:shd w:val="clear" w:color="auto" w:fill="F2F2F2"/>
          </w:tcPr>
          <w:p w:rsidR="003F1914" w:rsidRPr="003F1914" w:rsidRDefault="003F1914" w:rsidP="003F1914">
            <w:pPr>
              <w:jc w:val="center"/>
              <w:rPr>
                <w:rFonts w:ascii="Arial" w:eastAsia="Calibri" w:hAnsi="Arial" w:cs="Arial"/>
                <w:b/>
                <w:bCs/>
                <w:lang w:eastAsia="es-MX"/>
              </w:rPr>
            </w:pPr>
            <w:r w:rsidRPr="003F1914">
              <w:rPr>
                <w:rFonts w:ascii="Arial" w:eastAsia="Calibri" w:hAnsi="Arial" w:cs="Arial"/>
                <w:b/>
                <w:bCs/>
                <w:lang w:eastAsia="es-MX"/>
              </w:rPr>
              <w:t>Porcentaje</w:t>
            </w:r>
          </w:p>
        </w:tc>
      </w:tr>
      <w:tr w:rsidR="003F1914" w:rsidRPr="003F1914" w:rsidTr="008D321B">
        <w:tc>
          <w:tcPr>
            <w:tcW w:w="4961"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2021</w:t>
            </w:r>
          </w:p>
        </w:tc>
        <w:tc>
          <w:tcPr>
            <w:tcW w:w="4962"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8%</w:t>
            </w:r>
          </w:p>
        </w:tc>
      </w:tr>
      <w:tr w:rsidR="003F1914" w:rsidRPr="003F1914" w:rsidTr="008D321B">
        <w:tc>
          <w:tcPr>
            <w:tcW w:w="4961"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2022</w:t>
            </w:r>
          </w:p>
        </w:tc>
        <w:tc>
          <w:tcPr>
            <w:tcW w:w="4962"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9%</w:t>
            </w:r>
          </w:p>
        </w:tc>
      </w:tr>
      <w:tr w:rsidR="003F1914" w:rsidRPr="003F1914" w:rsidTr="008D321B">
        <w:tc>
          <w:tcPr>
            <w:tcW w:w="4961"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2023</w:t>
            </w:r>
          </w:p>
        </w:tc>
        <w:tc>
          <w:tcPr>
            <w:tcW w:w="4962"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10%</w:t>
            </w:r>
          </w:p>
        </w:tc>
      </w:tr>
      <w:tr w:rsidR="003F1914" w:rsidRPr="003F1914" w:rsidTr="008D321B">
        <w:tc>
          <w:tcPr>
            <w:tcW w:w="4961"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2024</w:t>
            </w:r>
          </w:p>
        </w:tc>
        <w:tc>
          <w:tcPr>
            <w:tcW w:w="4962"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11%</w:t>
            </w:r>
          </w:p>
        </w:tc>
      </w:tr>
      <w:tr w:rsidR="003F1914" w:rsidRPr="003F1914" w:rsidTr="008D321B">
        <w:tc>
          <w:tcPr>
            <w:tcW w:w="4961"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2025 en adelante</w:t>
            </w:r>
          </w:p>
        </w:tc>
        <w:tc>
          <w:tcPr>
            <w:tcW w:w="4962"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12%</w:t>
            </w:r>
          </w:p>
        </w:tc>
      </w:tr>
    </w:tbl>
    <w:p w:rsidR="003F1914" w:rsidRPr="003F1914" w:rsidRDefault="003F1914" w:rsidP="003F1914">
      <w:pPr>
        <w:jc w:val="both"/>
        <w:rPr>
          <w:rFonts w:ascii="Arial" w:hAnsi="Arial" w:cs="Arial"/>
          <w:b/>
          <w:lang w:val="es-MX"/>
        </w:rPr>
      </w:pPr>
    </w:p>
    <w:p w:rsidR="003F1914" w:rsidRPr="003F1914" w:rsidRDefault="003F1914" w:rsidP="003F1914">
      <w:pPr>
        <w:spacing w:line="360" w:lineRule="auto"/>
        <w:jc w:val="both"/>
        <w:rPr>
          <w:rFonts w:ascii="Arial" w:hAnsi="Arial" w:cs="Arial"/>
          <w:b/>
          <w:lang w:eastAsia="es-MX"/>
        </w:rPr>
      </w:pPr>
    </w:p>
    <w:p w:rsidR="003F1914" w:rsidRPr="003F1914" w:rsidRDefault="003F1914" w:rsidP="003F1914">
      <w:pPr>
        <w:spacing w:line="360" w:lineRule="auto"/>
        <w:jc w:val="both"/>
        <w:rPr>
          <w:rFonts w:ascii="Arial" w:hAnsi="Arial" w:cs="Arial"/>
          <w:lang w:eastAsia="es-MX"/>
        </w:rPr>
      </w:pPr>
      <w:r w:rsidRPr="003F1914">
        <w:rPr>
          <w:rFonts w:ascii="Arial" w:hAnsi="Arial" w:cs="Arial"/>
          <w:b/>
          <w:lang w:eastAsia="es-MX"/>
        </w:rPr>
        <w:t xml:space="preserve">ARTÍCULO QUINTO.- </w:t>
      </w:r>
      <w:r w:rsidRPr="003F1914">
        <w:rPr>
          <w:rFonts w:ascii="Arial" w:hAnsi="Arial" w:cs="Arial"/>
          <w:lang w:eastAsia="es-MX"/>
        </w:rPr>
        <w:t xml:space="preserve">La cuota del salario base de cotización a que se refiere el artículo 4º, se incrementará para los trabajadores de confianza en transición al 12% a partir de la entrada en vigor de la presente Ley. </w:t>
      </w:r>
    </w:p>
    <w:p w:rsidR="003F1914" w:rsidRPr="003F1914" w:rsidRDefault="003F1914" w:rsidP="003F1914">
      <w:pPr>
        <w:spacing w:line="360" w:lineRule="auto"/>
        <w:jc w:val="both"/>
        <w:rPr>
          <w:rFonts w:ascii="Arial" w:hAnsi="Arial" w:cs="Arial"/>
          <w:lang w:eastAsia="es-MX"/>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b/>
          <w:lang w:eastAsia="es-MX"/>
        </w:rPr>
        <w:t xml:space="preserve">ARTÍCULO SEXTO.- </w:t>
      </w:r>
      <w:r w:rsidRPr="003F1914">
        <w:rPr>
          <w:rFonts w:ascii="Arial" w:eastAsia="Calibri" w:hAnsi="Arial" w:cs="Arial"/>
          <w:lang w:eastAsia="es-MX"/>
        </w:rPr>
        <w:t>Los trabajadores en transición tendrán derecho a una pensión por antigüedad en el servicio a que se refiere el artículo 25 de esta Ley, de conformidad con la siguiente tabla:</w:t>
      </w:r>
    </w:p>
    <w:p w:rsidR="003F1914" w:rsidRPr="003F1914" w:rsidRDefault="003F1914" w:rsidP="003F1914">
      <w:pPr>
        <w:jc w:val="both"/>
        <w:rPr>
          <w:rFonts w:ascii="Arial" w:eastAsia="Calibri" w:hAnsi="Arial" w:cs="Arial"/>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6"/>
        <w:gridCol w:w="2664"/>
        <w:gridCol w:w="2666"/>
      </w:tblGrid>
      <w:tr w:rsidR="003F1914" w:rsidRPr="003F1914" w:rsidTr="003F1914">
        <w:tc>
          <w:tcPr>
            <w:tcW w:w="4361" w:type="dxa"/>
            <w:vMerge w:val="restart"/>
            <w:shd w:val="clear" w:color="auto" w:fill="D9D9D9"/>
          </w:tcPr>
          <w:p w:rsidR="003F1914" w:rsidRPr="003F1914" w:rsidRDefault="003F1914" w:rsidP="003F1914">
            <w:pPr>
              <w:jc w:val="center"/>
              <w:rPr>
                <w:rFonts w:ascii="Arial" w:eastAsia="Calibri" w:hAnsi="Arial" w:cs="Arial"/>
                <w:b/>
                <w:bCs/>
                <w:lang w:eastAsia="es-MX"/>
              </w:rPr>
            </w:pPr>
            <w:r w:rsidRPr="003F1914">
              <w:rPr>
                <w:rFonts w:ascii="Arial" w:eastAsia="Calibri" w:hAnsi="Arial" w:cs="Arial"/>
                <w:b/>
                <w:bCs/>
                <w:lang w:eastAsia="es-MX"/>
              </w:rPr>
              <w:t>Años de antigüedad cotizada al momento de la entrada en vigor de esta Ley</w:t>
            </w:r>
          </w:p>
        </w:tc>
        <w:tc>
          <w:tcPr>
            <w:tcW w:w="5670" w:type="dxa"/>
            <w:gridSpan w:val="2"/>
            <w:shd w:val="clear" w:color="auto" w:fill="D9D9D9"/>
          </w:tcPr>
          <w:p w:rsidR="003F1914" w:rsidRPr="003F1914" w:rsidRDefault="003F1914" w:rsidP="003F1914">
            <w:pPr>
              <w:jc w:val="center"/>
              <w:rPr>
                <w:rFonts w:ascii="Arial" w:eastAsia="Calibri" w:hAnsi="Arial" w:cs="Arial"/>
                <w:b/>
                <w:bCs/>
                <w:lang w:eastAsia="es-MX"/>
              </w:rPr>
            </w:pPr>
            <w:r w:rsidRPr="003F1914">
              <w:rPr>
                <w:rFonts w:ascii="Arial" w:eastAsia="Calibri" w:hAnsi="Arial" w:cs="Arial"/>
                <w:b/>
                <w:bCs/>
                <w:lang w:eastAsia="es-MX"/>
              </w:rPr>
              <w:t>Antigüedad cotizada mínima requerida</w:t>
            </w:r>
          </w:p>
        </w:tc>
      </w:tr>
      <w:tr w:rsidR="003F1914" w:rsidRPr="003F1914" w:rsidTr="003F1914">
        <w:tc>
          <w:tcPr>
            <w:tcW w:w="4361" w:type="dxa"/>
            <w:vMerge/>
            <w:shd w:val="clear" w:color="auto" w:fill="auto"/>
          </w:tcPr>
          <w:p w:rsidR="003F1914" w:rsidRPr="003F1914" w:rsidRDefault="003F1914" w:rsidP="003F1914">
            <w:pPr>
              <w:jc w:val="both"/>
              <w:rPr>
                <w:rFonts w:ascii="Arial" w:eastAsia="Calibri" w:hAnsi="Arial" w:cs="Arial"/>
                <w:lang w:eastAsia="es-MX"/>
              </w:rPr>
            </w:pPr>
          </w:p>
        </w:tc>
        <w:tc>
          <w:tcPr>
            <w:tcW w:w="2826" w:type="dxa"/>
            <w:shd w:val="clear" w:color="auto" w:fill="F2F2F2"/>
            <w:vAlign w:val="center"/>
          </w:tcPr>
          <w:p w:rsidR="003F1914" w:rsidRPr="003F1914" w:rsidRDefault="003F1914" w:rsidP="003F1914">
            <w:pPr>
              <w:jc w:val="center"/>
              <w:rPr>
                <w:rFonts w:ascii="Arial" w:eastAsia="Calibri" w:hAnsi="Arial" w:cs="Arial"/>
                <w:b/>
                <w:bCs/>
                <w:lang w:eastAsia="es-MX"/>
              </w:rPr>
            </w:pPr>
            <w:r w:rsidRPr="003F1914">
              <w:rPr>
                <w:rFonts w:ascii="Arial" w:eastAsia="Calibri" w:hAnsi="Arial" w:cs="Arial"/>
                <w:b/>
                <w:bCs/>
                <w:lang w:eastAsia="es-MX"/>
              </w:rPr>
              <w:t>Hombres</w:t>
            </w:r>
          </w:p>
        </w:tc>
        <w:tc>
          <w:tcPr>
            <w:tcW w:w="2844" w:type="dxa"/>
            <w:shd w:val="clear" w:color="auto" w:fill="F2F2F2"/>
            <w:vAlign w:val="center"/>
          </w:tcPr>
          <w:p w:rsidR="003F1914" w:rsidRPr="003F1914" w:rsidRDefault="003F1914" w:rsidP="003F1914">
            <w:pPr>
              <w:jc w:val="center"/>
              <w:rPr>
                <w:rFonts w:ascii="Arial" w:eastAsia="Calibri" w:hAnsi="Arial" w:cs="Arial"/>
                <w:b/>
                <w:bCs/>
                <w:lang w:eastAsia="es-MX"/>
              </w:rPr>
            </w:pPr>
            <w:r w:rsidRPr="003F1914">
              <w:rPr>
                <w:rFonts w:ascii="Arial" w:eastAsia="Calibri" w:hAnsi="Arial" w:cs="Arial"/>
                <w:b/>
                <w:bCs/>
                <w:lang w:eastAsia="es-MX"/>
              </w:rPr>
              <w:t>Mujeres</w:t>
            </w:r>
          </w:p>
        </w:tc>
      </w:tr>
      <w:tr w:rsidR="003F1914" w:rsidRPr="003F1914" w:rsidTr="008D321B">
        <w:tc>
          <w:tcPr>
            <w:tcW w:w="4361"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12 o más</w:t>
            </w:r>
          </w:p>
        </w:tc>
        <w:tc>
          <w:tcPr>
            <w:tcW w:w="2826"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30</w:t>
            </w:r>
          </w:p>
        </w:tc>
        <w:tc>
          <w:tcPr>
            <w:tcW w:w="2844"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28</w:t>
            </w:r>
          </w:p>
        </w:tc>
      </w:tr>
      <w:tr w:rsidR="003F1914" w:rsidRPr="003F1914" w:rsidTr="008D321B">
        <w:tc>
          <w:tcPr>
            <w:tcW w:w="4361"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11 y 10</w:t>
            </w:r>
          </w:p>
        </w:tc>
        <w:tc>
          <w:tcPr>
            <w:tcW w:w="2826"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31</w:t>
            </w:r>
          </w:p>
        </w:tc>
        <w:tc>
          <w:tcPr>
            <w:tcW w:w="2844"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29</w:t>
            </w:r>
          </w:p>
        </w:tc>
      </w:tr>
      <w:tr w:rsidR="003F1914" w:rsidRPr="003F1914" w:rsidTr="008D321B">
        <w:tc>
          <w:tcPr>
            <w:tcW w:w="4361"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9 y 8</w:t>
            </w:r>
          </w:p>
        </w:tc>
        <w:tc>
          <w:tcPr>
            <w:tcW w:w="2826"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32</w:t>
            </w:r>
          </w:p>
        </w:tc>
        <w:tc>
          <w:tcPr>
            <w:tcW w:w="2844"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30</w:t>
            </w:r>
          </w:p>
        </w:tc>
      </w:tr>
      <w:tr w:rsidR="003F1914" w:rsidRPr="003F1914" w:rsidTr="008D321B">
        <w:tc>
          <w:tcPr>
            <w:tcW w:w="4361"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7</w:t>
            </w:r>
          </w:p>
        </w:tc>
        <w:tc>
          <w:tcPr>
            <w:tcW w:w="2826"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33</w:t>
            </w:r>
          </w:p>
        </w:tc>
        <w:tc>
          <w:tcPr>
            <w:tcW w:w="2844"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31</w:t>
            </w:r>
          </w:p>
        </w:tc>
      </w:tr>
      <w:tr w:rsidR="003F1914" w:rsidRPr="003F1914" w:rsidTr="008D321B">
        <w:tc>
          <w:tcPr>
            <w:tcW w:w="4361"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6</w:t>
            </w:r>
          </w:p>
        </w:tc>
        <w:tc>
          <w:tcPr>
            <w:tcW w:w="2826"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34</w:t>
            </w:r>
          </w:p>
        </w:tc>
        <w:tc>
          <w:tcPr>
            <w:tcW w:w="2844"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3</w:t>
            </w:r>
            <w:r w:rsidRPr="003F1914">
              <w:rPr>
                <w:rFonts w:ascii="Arial" w:eastAsia="Calibri" w:hAnsi="Arial" w:cs="Arial"/>
                <w:lang w:eastAsia="es-MX"/>
              </w:rPr>
              <w:lastRenderedPageBreak/>
              <w:t>2</w:t>
            </w:r>
          </w:p>
        </w:tc>
      </w:tr>
      <w:tr w:rsidR="003F1914" w:rsidRPr="003F1914" w:rsidTr="008D321B">
        <w:tc>
          <w:tcPr>
            <w:tcW w:w="4361"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5 o menos</w:t>
            </w:r>
          </w:p>
        </w:tc>
        <w:tc>
          <w:tcPr>
            <w:tcW w:w="2826"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35</w:t>
            </w:r>
          </w:p>
        </w:tc>
        <w:tc>
          <w:tcPr>
            <w:tcW w:w="2844"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33</w:t>
            </w:r>
          </w:p>
        </w:tc>
      </w:tr>
    </w:tbl>
    <w:p w:rsidR="003F1914" w:rsidRPr="003F1914" w:rsidRDefault="003F1914" w:rsidP="003F1914">
      <w:pPr>
        <w:jc w:val="both"/>
        <w:rPr>
          <w:rFonts w:ascii="Arial" w:eastAsia="Calibri" w:hAnsi="Arial" w:cs="Arial"/>
          <w:lang w:eastAsia="es-MX"/>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lang w:eastAsia="es-MX"/>
        </w:rPr>
        <w:t>El monto de esta pensión será del 100% del sueldo regulador que le corresponda.</w:t>
      </w:r>
    </w:p>
    <w:p w:rsidR="003F1914" w:rsidRPr="003F1914" w:rsidRDefault="003F1914" w:rsidP="003F1914">
      <w:pPr>
        <w:spacing w:line="360" w:lineRule="auto"/>
        <w:jc w:val="both"/>
        <w:rPr>
          <w:rFonts w:ascii="Arial" w:hAnsi="Arial" w:cs="Arial"/>
          <w:b/>
          <w:lang w:val="es-MX"/>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b/>
          <w:lang w:eastAsia="es-MX"/>
        </w:rPr>
        <w:t xml:space="preserve">ARTÍCULO SÉPTIMO.- </w:t>
      </w:r>
      <w:r w:rsidRPr="003F1914">
        <w:rPr>
          <w:rFonts w:ascii="Arial" w:eastAsia="Calibri" w:hAnsi="Arial" w:cs="Arial"/>
          <w:lang w:eastAsia="es-MX"/>
        </w:rPr>
        <w:t xml:space="preserve">Los trabajadores en transición tendrán derecho a la pensión por edad avanzada a que se refiere el artículo 28 de esta Ley, misma que se otorgará cuando el afiliado cuente con una edad y una antigüedad cotizada de acuerdo con la siguiente tabla: </w:t>
      </w:r>
    </w:p>
    <w:p w:rsidR="003F1914" w:rsidRPr="003F1914" w:rsidRDefault="003F1914" w:rsidP="003F1914">
      <w:pPr>
        <w:jc w:val="both"/>
        <w:rPr>
          <w:rFonts w:ascii="Arial" w:eastAsia="Calibri" w:hAnsi="Arial" w:cs="Arial"/>
          <w:lang w:eastAsia="es-MX"/>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4"/>
        <w:gridCol w:w="2810"/>
        <w:gridCol w:w="2282"/>
      </w:tblGrid>
      <w:tr w:rsidR="003F1914" w:rsidRPr="003F1914" w:rsidTr="003F1914">
        <w:tc>
          <w:tcPr>
            <w:tcW w:w="4393" w:type="dxa"/>
            <w:shd w:val="clear" w:color="auto" w:fill="F2F2F2"/>
          </w:tcPr>
          <w:p w:rsidR="003F1914" w:rsidRPr="003F1914" w:rsidRDefault="003F1914" w:rsidP="003F1914">
            <w:pPr>
              <w:jc w:val="center"/>
              <w:rPr>
                <w:rFonts w:ascii="Arial" w:eastAsia="Calibri" w:hAnsi="Arial" w:cs="Arial"/>
                <w:b/>
                <w:bCs/>
                <w:lang w:eastAsia="es-MX"/>
              </w:rPr>
            </w:pPr>
            <w:r w:rsidRPr="003F1914">
              <w:rPr>
                <w:rFonts w:ascii="Arial" w:eastAsia="Calibri" w:hAnsi="Arial" w:cs="Arial"/>
                <w:b/>
                <w:bCs/>
                <w:lang w:eastAsia="es-MX"/>
              </w:rPr>
              <w:t>Años de antigüedad cotizada al momento de la entrada en vigor de esta Ley</w:t>
            </w:r>
          </w:p>
        </w:tc>
        <w:tc>
          <w:tcPr>
            <w:tcW w:w="2978" w:type="dxa"/>
            <w:shd w:val="clear" w:color="auto" w:fill="F2F2F2"/>
            <w:vAlign w:val="center"/>
          </w:tcPr>
          <w:p w:rsidR="003F1914" w:rsidRPr="003F1914" w:rsidRDefault="003F1914" w:rsidP="003F1914">
            <w:pPr>
              <w:jc w:val="center"/>
              <w:rPr>
                <w:rFonts w:ascii="Arial" w:eastAsia="Calibri" w:hAnsi="Arial" w:cs="Arial"/>
                <w:b/>
                <w:bCs/>
                <w:lang w:eastAsia="es-MX"/>
              </w:rPr>
            </w:pPr>
            <w:r w:rsidRPr="003F1914">
              <w:rPr>
                <w:rFonts w:ascii="Arial" w:eastAsia="Calibri" w:hAnsi="Arial" w:cs="Arial"/>
                <w:b/>
                <w:bCs/>
                <w:lang w:eastAsia="es-MX"/>
              </w:rPr>
              <w:t>Antigüedad cotizada mínima requerida</w:t>
            </w:r>
          </w:p>
        </w:tc>
        <w:tc>
          <w:tcPr>
            <w:tcW w:w="2410" w:type="dxa"/>
            <w:shd w:val="clear" w:color="auto" w:fill="F2F2F2"/>
            <w:vAlign w:val="center"/>
          </w:tcPr>
          <w:p w:rsidR="003F1914" w:rsidRPr="003F1914" w:rsidRDefault="003F1914" w:rsidP="003F1914">
            <w:pPr>
              <w:jc w:val="center"/>
              <w:rPr>
                <w:rFonts w:ascii="Arial" w:eastAsia="Calibri" w:hAnsi="Arial" w:cs="Arial"/>
                <w:b/>
                <w:bCs/>
                <w:lang w:eastAsia="es-MX"/>
              </w:rPr>
            </w:pPr>
            <w:r w:rsidRPr="003F1914">
              <w:rPr>
                <w:rFonts w:ascii="Arial" w:eastAsia="Calibri" w:hAnsi="Arial" w:cs="Arial"/>
                <w:b/>
                <w:bCs/>
                <w:lang w:eastAsia="es-MX"/>
              </w:rPr>
              <w:t>Edad mínima requerida</w:t>
            </w:r>
          </w:p>
        </w:tc>
      </w:tr>
      <w:tr w:rsidR="003F1914" w:rsidRPr="003F1914" w:rsidTr="008D321B">
        <w:tc>
          <w:tcPr>
            <w:tcW w:w="4393"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10 o más</w:t>
            </w:r>
          </w:p>
        </w:tc>
        <w:tc>
          <w:tcPr>
            <w:tcW w:w="2978"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12</w:t>
            </w:r>
          </w:p>
        </w:tc>
        <w:tc>
          <w:tcPr>
            <w:tcW w:w="2410"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55</w:t>
            </w:r>
          </w:p>
        </w:tc>
      </w:tr>
      <w:tr w:rsidR="003F1914" w:rsidRPr="003F1914" w:rsidTr="008D321B">
        <w:tc>
          <w:tcPr>
            <w:tcW w:w="4393"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9</w:t>
            </w:r>
          </w:p>
        </w:tc>
        <w:tc>
          <w:tcPr>
            <w:tcW w:w="2978"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13</w:t>
            </w:r>
          </w:p>
        </w:tc>
        <w:tc>
          <w:tcPr>
            <w:tcW w:w="2410"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56</w:t>
            </w:r>
          </w:p>
        </w:tc>
      </w:tr>
      <w:tr w:rsidR="003F1914" w:rsidRPr="003F1914" w:rsidTr="008D321B">
        <w:tc>
          <w:tcPr>
            <w:tcW w:w="4393"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8</w:t>
            </w:r>
          </w:p>
        </w:tc>
        <w:tc>
          <w:tcPr>
            <w:tcW w:w="2978"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14</w:t>
            </w:r>
          </w:p>
        </w:tc>
        <w:tc>
          <w:tcPr>
            <w:tcW w:w="2410"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57</w:t>
            </w:r>
          </w:p>
        </w:tc>
      </w:tr>
      <w:tr w:rsidR="003F1914" w:rsidRPr="003F1914" w:rsidTr="008D321B">
        <w:tc>
          <w:tcPr>
            <w:tcW w:w="4393"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7</w:t>
            </w:r>
          </w:p>
        </w:tc>
        <w:tc>
          <w:tcPr>
            <w:tcW w:w="2978"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15</w:t>
            </w:r>
          </w:p>
        </w:tc>
        <w:tc>
          <w:tcPr>
            <w:tcW w:w="2410"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58</w:t>
            </w:r>
          </w:p>
        </w:tc>
      </w:tr>
      <w:tr w:rsidR="003F1914" w:rsidRPr="003F1914" w:rsidTr="008D321B">
        <w:tc>
          <w:tcPr>
            <w:tcW w:w="4393"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6</w:t>
            </w:r>
          </w:p>
        </w:tc>
        <w:tc>
          <w:tcPr>
            <w:tcW w:w="2978"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16</w:t>
            </w:r>
          </w:p>
        </w:tc>
        <w:tc>
          <w:tcPr>
            <w:tcW w:w="2410"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59</w:t>
            </w:r>
          </w:p>
        </w:tc>
      </w:tr>
      <w:tr w:rsidR="003F1914" w:rsidRPr="003F1914" w:rsidTr="008D321B">
        <w:tc>
          <w:tcPr>
            <w:tcW w:w="4393"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5</w:t>
            </w:r>
          </w:p>
        </w:tc>
        <w:tc>
          <w:tcPr>
            <w:tcW w:w="2978"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17</w:t>
            </w:r>
          </w:p>
        </w:tc>
        <w:tc>
          <w:tcPr>
            <w:tcW w:w="2410"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60</w:t>
            </w:r>
          </w:p>
        </w:tc>
      </w:tr>
      <w:tr w:rsidR="003F1914" w:rsidRPr="003F1914" w:rsidTr="008D321B">
        <w:tc>
          <w:tcPr>
            <w:tcW w:w="4393"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4</w:t>
            </w:r>
          </w:p>
        </w:tc>
        <w:tc>
          <w:tcPr>
            <w:tcW w:w="2978"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18</w:t>
            </w:r>
          </w:p>
        </w:tc>
        <w:tc>
          <w:tcPr>
            <w:tcW w:w="2410"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61</w:t>
            </w:r>
          </w:p>
        </w:tc>
      </w:tr>
      <w:tr w:rsidR="003F1914" w:rsidRPr="003F1914" w:rsidTr="008D321B">
        <w:tc>
          <w:tcPr>
            <w:tcW w:w="4393"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 xml:space="preserve">3 o menos </w:t>
            </w:r>
          </w:p>
        </w:tc>
        <w:tc>
          <w:tcPr>
            <w:tcW w:w="2978"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18</w:t>
            </w:r>
          </w:p>
        </w:tc>
        <w:tc>
          <w:tcPr>
            <w:tcW w:w="2410"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62</w:t>
            </w:r>
          </w:p>
        </w:tc>
      </w:tr>
    </w:tbl>
    <w:p w:rsidR="003F1914" w:rsidRPr="003F1914" w:rsidRDefault="003F1914" w:rsidP="003F1914">
      <w:pPr>
        <w:jc w:val="both"/>
        <w:rPr>
          <w:rFonts w:ascii="Arial" w:eastAsia="Calibri" w:hAnsi="Arial" w:cs="Arial"/>
          <w:lang w:eastAsia="en-US"/>
        </w:rPr>
      </w:pP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lang w:eastAsia="es-MX"/>
        </w:rPr>
        <w:t xml:space="preserve">El monto de esta pensión será un porcentaje del sueldo regulador que le corresponda de acuerdo con la siguiente tabla: </w:t>
      </w:r>
    </w:p>
    <w:p w:rsidR="003F1914" w:rsidRPr="003F1914" w:rsidRDefault="003F1914" w:rsidP="003F1914">
      <w:pPr>
        <w:jc w:val="both"/>
        <w:rPr>
          <w:rFonts w:ascii="Arial" w:eastAsia="Calibri" w:hAnsi="Arial" w:cs="Arial"/>
          <w:lang w:eastAsia="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3618"/>
        <w:gridCol w:w="3544"/>
      </w:tblGrid>
      <w:tr w:rsidR="003F1914" w:rsidRPr="003F1914" w:rsidTr="003F1914">
        <w:tc>
          <w:tcPr>
            <w:tcW w:w="2197" w:type="dxa"/>
            <w:vMerge w:val="restart"/>
            <w:shd w:val="clear" w:color="auto" w:fill="D9D9D9"/>
          </w:tcPr>
          <w:p w:rsidR="003F1914" w:rsidRPr="003F1914" w:rsidRDefault="003F1914" w:rsidP="003F1914">
            <w:pPr>
              <w:jc w:val="center"/>
              <w:rPr>
                <w:rFonts w:ascii="Arial" w:eastAsia="Calibri" w:hAnsi="Arial" w:cs="Arial"/>
                <w:b/>
                <w:bCs/>
                <w:lang w:eastAsia="es-MX"/>
              </w:rPr>
            </w:pPr>
            <w:r w:rsidRPr="003F1914">
              <w:rPr>
                <w:rFonts w:ascii="Arial" w:eastAsia="Calibri" w:hAnsi="Arial" w:cs="Arial"/>
                <w:b/>
                <w:bCs/>
                <w:lang w:eastAsia="es-MX"/>
              </w:rPr>
              <w:t>Años de Antigüedad</w:t>
            </w:r>
          </w:p>
        </w:tc>
        <w:tc>
          <w:tcPr>
            <w:tcW w:w="7726" w:type="dxa"/>
            <w:gridSpan w:val="2"/>
            <w:shd w:val="clear" w:color="auto" w:fill="D9D9D9"/>
          </w:tcPr>
          <w:p w:rsidR="003F1914" w:rsidRPr="003F1914" w:rsidRDefault="003F1914" w:rsidP="003F1914">
            <w:pPr>
              <w:jc w:val="center"/>
              <w:rPr>
                <w:rFonts w:ascii="Arial" w:eastAsia="Calibri" w:hAnsi="Arial" w:cs="Arial"/>
                <w:b/>
                <w:bCs/>
                <w:lang w:eastAsia="es-MX"/>
              </w:rPr>
            </w:pPr>
            <w:r w:rsidRPr="003F1914">
              <w:rPr>
                <w:rFonts w:ascii="Arial" w:eastAsia="Calibri" w:hAnsi="Arial" w:cs="Arial"/>
                <w:b/>
                <w:bCs/>
                <w:lang w:eastAsia="es-MX"/>
              </w:rPr>
              <w:t>Porcentaje</w:t>
            </w:r>
          </w:p>
        </w:tc>
      </w:tr>
      <w:tr w:rsidR="003F1914" w:rsidRPr="003F1914" w:rsidTr="003F1914">
        <w:tc>
          <w:tcPr>
            <w:tcW w:w="2197" w:type="dxa"/>
            <w:vMerge/>
            <w:shd w:val="clear" w:color="auto" w:fill="D9D9D9"/>
          </w:tcPr>
          <w:p w:rsidR="003F1914" w:rsidRPr="003F1914" w:rsidRDefault="003F1914" w:rsidP="003F1914">
            <w:pPr>
              <w:jc w:val="both"/>
              <w:rPr>
                <w:rFonts w:ascii="Arial" w:eastAsia="Calibri" w:hAnsi="Arial" w:cs="Arial"/>
                <w:lang w:eastAsia="es-MX"/>
              </w:rPr>
            </w:pPr>
          </w:p>
        </w:tc>
        <w:tc>
          <w:tcPr>
            <w:tcW w:w="3899" w:type="dxa"/>
            <w:shd w:val="clear" w:color="auto" w:fill="F2F2F2"/>
          </w:tcPr>
          <w:p w:rsidR="003F1914" w:rsidRPr="003F1914" w:rsidRDefault="003F1914" w:rsidP="003F1914">
            <w:pPr>
              <w:jc w:val="center"/>
              <w:rPr>
                <w:rFonts w:ascii="Arial" w:eastAsia="Calibri" w:hAnsi="Arial" w:cs="Arial"/>
                <w:lang w:eastAsia="es-MX"/>
              </w:rPr>
            </w:pPr>
            <w:r w:rsidRPr="003F1914">
              <w:rPr>
                <w:rFonts w:ascii="Arial" w:eastAsia="Calibri" w:hAnsi="Arial" w:cs="Arial"/>
                <w:b/>
                <w:bCs/>
                <w:lang w:eastAsia="es-MX"/>
              </w:rPr>
              <w:t>Hombres</w:t>
            </w:r>
          </w:p>
        </w:tc>
        <w:tc>
          <w:tcPr>
            <w:tcW w:w="3827" w:type="dxa"/>
            <w:shd w:val="clear" w:color="auto" w:fill="F2F2F2"/>
          </w:tcPr>
          <w:p w:rsidR="003F1914" w:rsidRPr="003F1914" w:rsidRDefault="003F1914" w:rsidP="003F1914">
            <w:pPr>
              <w:jc w:val="center"/>
              <w:rPr>
                <w:rFonts w:ascii="Arial" w:eastAsia="Calibri" w:hAnsi="Arial" w:cs="Arial"/>
                <w:lang w:eastAsia="es-MX"/>
              </w:rPr>
            </w:pPr>
            <w:r w:rsidRPr="003F1914">
              <w:rPr>
                <w:rFonts w:ascii="Arial" w:eastAsia="Calibri" w:hAnsi="Arial" w:cs="Arial"/>
                <w:b/>
                <w:bCs/>
                <w:lang w:eastAsia="es-MX"/>
              </w:rPr>
              <w:t>Mujeres</w:t>
            </w:r>
          </w:p>
        </w:tc>
      </w:tr>
      <w:tr w:rsidR="003F1914" w:rsidRPr="003F1914" w:rsidTr="008D321B">
        <w:tc>
          <w:tcPr>
            <w:tcW w:w="2197"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12 a 17</w:t>
            </w:r>
          </w:p>
        </w:tc>
        <w:tc>
          <w:tcPr>
            <w:tcW w:w="3899"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50.00%</w:t>
            </w:r>
          </w:p>
        </w:tc>
        <w:tc>
          <w:tcPr>
            <w:tcW w:w="3827"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50.00%</w:t>
            </w:r>
          </w:p>
        </w:tc>
      </w:tr>
      <w:tr w:rsidR="003F1914" w:rsidRPr="003F1914" w:rsidTr="008D321B">
        <w:tc>
          <w:tcPr>
            <w:tcW w:w="2197"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18 a 20</w:t>
            </w:r>
          </w:p>
        </w:tc>
        <w:tc>
          <w:tcPr>
            <w:tcW w:w="3899"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70.00%</w:t>
            </w:r>
          </w:p>
        </w:tc>
        <w:tc>
          <w:tcPr>
            <w:tcW w:w="3827"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70.00%</w:t>
            </w:r>
          </w:p>
        </w:tc>
      </w:tr>
      <w:tr w:rsidR="003F1914" w:rsidRPr="003F1914" w:rsidTr="008D321B">
        <w:tc>
          <w:tcPr>
            <w:tcW w:w="2197"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21 a 23</w:t>
            </w:r>
          </w:p>
        </w:tc>
        <w:tc>
          <w:tcPr>
            <w:tcW w:w="3899"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74.00%</w:t>
            </w:r>
          </w:p>
        </w:tc>
        <w:tc>
          <w:tcPr>
            <w:tcW w:w="3827"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75.00%</w:t>
            </w:r>
          </w:p>
        </w:tc>
      </w:tr>
      <w:tr w:rsidR="003F1914" w:rsidRPr="003F1914" w:rsidTr="008D321B">
        <w:tc>
          <w:tcPr>
            <w:tcW w:w="2197"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24 a 26</w:t>
            </w:r>
          </w:p>
        </w:tc>
        <w:tc>
          <w:tcPr>
            <w:tcW w:w="3899"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79.00%</w:t>
            </w:r>
          </w:p>
        </w:tc>
        <w:tc>
          <w:tcPr>
            <w:tcW w:w="3827"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82.00%</w:t>
            </w:r>
          </w:p>
        </w:tc>
      </w:tr>
      <w:tr w:rsidR="003F1914" w:rsidRPr="003F1914" w:rsidTr="008D321B">
        <w:tc>
          <w:tcPr>
            <w:tcW w:w="2197"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27 a 29</w:t>
            </w:r>
          </w:p>
        </w:tc>
        <w:tc>
          <w:tcPr>
            <w:tcW w:w="3899"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84.00%</w:t>
            </w:r>
          </w:p>
        </w:tc>
        <w:tc>
          <w:tcPr>
            <w:tcW w:w="3827"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88.00%</w:t>
            </w:r>
          </w:p>
        </w:tc>
      </w:tr>
      <w:tr w:rsidR="003F1914" w:rsidRPr="003F1914" w:rsidTr="008D321B">
        <w:tc>
          <w:tcPr>
            <w:tcW w:w="2197"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30 a 32</w:t>
            </w:r>
          </w:p>
        </w:tc>
        <w:tc>
          <w:tcPr>
            <w:tcW w:w="3899"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89.00%</w:t>
            </w:r>
          </w:p>
        </w:tc>
        <w:tc>
          <w:tcPr>
            <w:tcW w:w="3827"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94.00%</w:t>
            </w:r>
          </w:p>
        </w:tc>
      </w:tr>
      <w:tr w:rsidR="003F1914" w:rsidRPr="003F1914" w:rsidTr="008D321B">
        <w:tc>
          <w:tcPr>
            <w:tcW w:w="2197"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33 a 34</w:t>
            </w:r>
          </w:p>
        </w:tc>
        <w:tc>
          <w:tcPr>
            <w:tcW w:w="3899"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94.00%</w:t>
            </w:r>
          </w:p>
        </w:tc>
        <w:tc>
          <w:tcPr>
            <w:tcW w:w="3827"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100.00%</w:t>
            </w:r>
          </w:p>
        </w:tc>
      </w:tr>
      <w:tr w:rsidR="003F1914" w:rsidRPr="003F1914" w:rsidTr="008D321B">
        <w:tc>
          <w:tcPr>
            <w:tcW w:w="2197"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 xml:space="preserve">35 en adelante </w:t>
            </w:r>
          </w:p>
        </w:tc>
        <w:tc>
          <w:tcPr>
            <w:tcW w:w="3899"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100.00%</w:t>
            </w:r>
          </w:p>
        </w:tc>
        <w:tc>
          <w:tcPr>
            <w:tcW w:w="3827"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100.00%</w:t>
            </w:r>
          </w:p>
        </w:tc>
      </w:tr>
    </w:tbl>
    <w:p w:rsidR="003F1914" w:rsidRPr="003F1914" w:rsidRDefault="003F1914" w:rsidP="003F1914">
      <w:pPr>
        <w:jc w:val="both"/>
        <w:rPr>
          <w:rFonts w:ascii="Arial" w:eastAsia="Calibri" w:hAnsi="Arial" w:cs="Arial"/>
          <w:b/>
          <w:lang w:eastAsia="es-MX"/>
        </w:rPr>
      </w:pPr>
    </w:p>
    <w:p w:rsidR="003F1914" w:rsidRPr="003F1914" w:rsidRDefault="003F1914" w:rsidP="003F1914">
      <w:pPr>
        <w:spacing w:line="360" w:lineRule="auto"/>
        <w:jc w:val="both"/>
        <w:rPr>
          <w:rFonts w:ascii="Arial" w:eastAsia="Calibri" w:hAnsi="Arial" w:cs="Arial"/>
          <w:b/>
          <w:lang w:eastAsia="es-MX"/>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b/>
          <w:lang w:eastAsia="es-MX"/>
        </w:rPr>
        <w:t xml:space="preserve">ARTÍCULO OCTAVO.- </w:t>
      </w:r>
      <w:r w:rsidRPr="003F1914">
        <w:rPr>
          <w:rFonts w:ascii="Arial" w:eastAsia="Calibri" w:hAnsi="Arial" w:cs="Arial"/>
          <w:lang w:eastAsia="es-MX"/>
        </w:rPr>
        <w:t xml:space="preserve">En un posible reingreso de un trabajador en transición que se haya separado y haya retirado sus cuotas de acuerdo con el artículo 49 de esta Ley, será tratado como trabajador de nuevo ingreso, por lo que no estará sujeto a lo establecido en los artículos transitorios de este decreto.  </w:t>
      </w:r>
    </w:p>
    <w:p w:rsidR="003F1914" w:rsidRPr="003F1914" w:rsidRDefault="003F1914" w:rsidP="003F1914">
      <w:pPr>
        <w:spacing w:line="360" w:lineRule="auto"/>
        <w:jc w:val="both"/>
        <w:rPr>
          <w:rFonts w:ascii="Arial" w:hAnsi="Arial" w:cs="Arial"/>
          <w:b/>
          <w:lang w:val="es-MX"/>
        </w:rPr>
      </w:pPr>
    </w:p>
    <w:p w:rsidR="003F1914" w:rsidRPr="003F1914" w:rsidRDefault="003F1914" w:rsidP="003F1914">
      <w:pPr>
        <w:spacing w:line="360" w:lineRule="auto"/>
        <w:jc w:val="both"/>
        <w:rPr>
          <w:rFonts w:ascii="Arial" w:eastAsia="Calibri" w:hAnsi="Arial" w:cs="Arial"/>
          <w:lang w:val="es-MX" w:eastAsia="en-US"/>
        </w:rPr>
      </w:pPr>
      <w:r w:rsidRPr="003F1914">
        <w:rPr>
          <w:rFonts w:ascii="Arial" w:hAnsi="Arial" w:cs="Arial"/>
          <w:b/>
          <w:lang w:val="es-MX"/>
        </w:rPr>
        <w:t>ARTÍCULO NOVENO.-</w:t>
      </w:r>
      <w:r w:rsidRPr="003F1914">
        <w:rPr>
          <w:rFonts w:ascii="Arial" w:hAnsi="Arial" w:cs="Arial"/>
          <w:lang w:val="es-MX"/>
        </w:rPr>
        <w:t xml:space="preserve"> Se derogan todas las disposiciones que se opongan a la presente Ley. </w:t>
      </w:r>
    </w:p>
    <w:p w:rsidR="003F1914" w:rsidRPr="003F1914" w:rsidRDefault="003F1914" w:rsidP="003F1914">
      <w:pPr>
        <w:spacing w:line="360" w:lineRule="auto"/>
        <w:jc w:val="both"/>
        <w:rPr>
          <w:rFonts w:ascii="Arial" w:eastAsia="Calibri" w:hAnsi="Arial" w:cs="Arial"/>
          <w:lang w:val="es-MX" w:eastAsia="en-US"/>
        </w:rPr>
      </w:pPr>
    </w:p>
    <w:p w:rsidR="003F1914" w:rsidRPr="003F1914" w:rsidRDefault="003F1914" w:rsidP="003F1914">
      <w:pPr>
        <w:autoSpaceDE w:val="0"/>
        <w:autoSpaceDN w:val="0"/>
        <w:adjustRightInd w:val="0"/>
        <w:spacing w:line="360" w:lineRule="auto"/>
        <w:jc w:val="both"/>
        <w:rPr>
          <w:rFonts w:ascii="Arial" w:eastAsia="Calibri" w:hAnsi="Arial" w:cs="Arial"/>
          <w:color w:val="000000"/>
          <w:lang w:val="es-MX"/>
        </w:rPr>
      </w:pPr>
      <w:r w:rsidRPr="003F1914">
        <w:rPr>
          <w:rFonts w:ascii="Arial" w:eastAsia="Calibri" w:hAnsi="Arial" w:cs="Arial"/>
          <w:color w:val="000000"/>
          <w:lang w:val="es-MX"/>
        </w:rPr>
        <w:lastRenderedPageBreak/>
        <w:t>Así lo acuerdan las Diputadas y los Diputados integ</w:t>
      </w:r>
      <w:r w:rsidRPr="003F1914">
        <w:rPr>
          <w:rFonts w:ascii="Arial" w:eastAsia="Calibri" w:hAnsi="Arial" w:cs="Arial"/>
          <w:color w:val="000000"/>
          <w:lang w:val="es-MX"/>
        </w:rPr>
        <w:lastRenderedPageBreak/>
        <w:t xml:space="preserve">rantes de las </w:t>
      </w:r>
      <w:r w:rsidRPr="003F1914">
        <w:rPr>
          <w:rFonts w:ascii="Arial" w:hAnsi="Arial" w:cs="Arial"/>
          <w:lang w:val="es-MX"/>
        </w:rPr>
        <w:t xml:space="preserve">comisiones unidas de Gobernación, Puntos Constitucionales y Justicia y de Finanzas, </w:t>
      </w:r>
      <w:r w:rsidRPr="003F1914">
        <w:rPr>
          <w:rFonts w:ascii="Arial" w:eastAsia="Calibri" w:hAnsi="Arial" w:cs="Arial"/>
          <w:color w:val="000000"/>
          <w:lang w:val="es-MX"/>
        </w:rPr>
        <w:t xml:space="preserve">de la Sexagésima Segunda Legislatura del Congreso del Estado Independiente, Libre y Soberano de Coahuila de Zaragoza, </w:t>
      </w:r>
      <w:r w:rsidRPr="003F1914">
        <w:rPr>
          <w:rFonts w:ascii="Arial" w:hAnsi="Arial"/>
          <w:lang w:val="es-MX"/>
        </w:rPr>
        <w:t>Dip. Ricardo López Campos (Coordinador), Dip. Luz Elena Guadalupe Morales Núñez (Secretaria), Dip. Olivia Martínez Leyva, Dip. María Guadalupe Oyervides Valdez, Dip. María Bárbara Cepeda Boehringer, Dip. Rodolfo Gerardo Walss Aurioles, Dip. Tania Vanessa Flores Guerra, Dip. Claudia Elvira Rodríguez Márquez, Dip. Lizbeth Ogazón Nava</w:t>
      </w:r>
      <w:r w:rsidRPr="003F1914">
        <w:rPr>
          <w:rFonts w:ascii="Arial" w:eastAsia="Calibri" w:hAnsi="Arial" w:cs="Arial"/>
          <w:color w:val="000000"/>
          <w:lang w:val="es-MX" w:eastAsia="en-US"/>
        </w:rPr>
        <w:t>,</w:t>
      </w:r>
      <w:r w:rsidRPr="003F1914">
        <w:rPr>
          <w:rFonts w:ascii="Arial" w:hAnsi="Arial"/>
          <w:sz w:val="20"/>
          <w:szCs w:val="20"/>
          <w:lang w:val="es-MX"/>
        </w:rPr>
        <w:t xml:space="preserve"> </w:t>
      </w:r>
      <w:r w:rsidRPr="003F1914">
        <w:rPr>
          <w:rFonts w:ascii="Arial" w:eastAsia="Calibri" w:hAnsi="Arial" w:cs="Arial"/>
          <w:color w:val="000000"/>
          <w:lang w:val="es-MX" w:eastAsia="en-US"/>
        </w:rPr>
        <w:t>Dip. Jesús María Montemayor Garza (Coordinador), Dip. Jorge Antonio Abdala Serna (Secretario), Dip. Francisco Javier Cortez Gómez, Dip. Martha Loera Arámbula, Dip. Luz Natalia Virgil Orona. En la Ciudad de Saltillo, Coahuila de Zaragoza</w:t>
      </w:r>
      <w:r w:rsidRPr="003F1914">
        <w:rPr>
          <w:rFonts w:ascii="Arial" w:eastAsia="Calibri" w:hAnsi="Arial" w:cs="Arial"/>
          <w:color w:val="000000"/>
          <w:lang w:val="es-MX"/>
        </w:rPr>
        <w:t xml:space="preserve">, a 08 de diciembre de 2021.     </w:t>
      </w:r>
    </w:p>
    <w:p w:rsidR="003F1914" w:rsidRPr="003F1914" w:rsidRDefault="003F1914" w:rsidP="003F1914">
      <w:pPr>
        <w:autoSpaceDE w:val="0"/>
        <w:autoSpaceDN w:val="0"/>
        <w:adjustRightInd w:val="0"/>
        <w:spacing w:line="360" w:lineRule="auto"/>
        <w:jc w:val="both"/>
        <w:rPr>
          <w:rFonts w:ascii="Arial" w:eastAsia="Calibri" w:hAnsi="Arial" w:cs="Arial"/>
          <w:color w:val="000000"/>
          <w:lang w:val="es-MX"/>
        </w:rPr>
      </w:pPr>
    </w:p>
    <w:p w:rsidR="003F1914" w:rsidRPr="003F1914" w:rsidRDefault="003F1914" w:rsidP="003F1914">
      <w:pPr>
        <w:autoSpaceDE w:val="0"/>
        <w:autoSpaceDN w:val="0"/>
        <w:adjustRightInd w:val="0"/>
        <w:spacing w:line="360" w:lineRule="auto"/>
        <w:jc w:val="center"/>
        <w:rPr>
          <w:rFonts w:ascii="Arial" w:eastAsia="Calibri" w:hAnsi="Arial" w:cs="Arial"/>
          <w:color w:val="000000"/>
          <w:lang w:val="es-MX"/>
        </w:rPr>
      </w:pPr>
      <w:r w:rsidRPr="003F1914">
        <w:rPr>
          <w:rFonts w:ascii="Arial" w:hAnsi="Arial" w:cs="Arial"/>
          <w:b/>
          <w:lang w:val="es-MX"/>
        </w:rPr>
        <w:t>COMISIÓN DE GOBERNACIÓN, PUNTOS CONSTITUCIONALES Y JUSTICIA</w:t>
      </w:r>
    </w:p>
    <w:p w:rsidR="003F1914" w:rsidRPr="003F1914" w:rsidRDefault="003F1914" w:rsidP="003F1914">
      <w:pPr>
        <w:autoSpaceDE w:val="0"/>
        <w:autoSpaceDN w:val="0"/>
        <w:adjustRightInd w:val="0"/>
        <w:spacing w:line="360" w:lineRule="auto"/>
        <w:jc w:val="both"/>
        <w:rPr>
          <w:rFonts w:ascii="Arial" w:eastAsia="Calibri" w:hAnsi="Arial" w:cs="Arial"/>
          <w:color w:val="000000"/>
          <w:lang w:val="es-MX"/>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3"/>
        <w:gridCol w:w="916"/>
        <w:gridCol w:w="1072"/>
        <w:gridCol w:w="1539"/>
        <w:gridCol w:w="982"/>
        <w:gridCol w:w="1039"/>
      </w:tblGrid>
      <w:tr w:rsidR="003F1914" w:rsidRPr="003F1914" w:rsidTr="008D321B">
        <w:trPr>
          <w:tblHeader/>
          <w:jc w:val="center"/>
        </w:trPr>
        <w:tc>
          <w:tcPr>
            <w:tcW w:w="4299" w:type="dxa"/>
            <w:shd w:val="clear" w:color="auto" w:fill="E7E6E6"/>
            <w:vAlign w:val="center"/>
          </w:tcPr>
          <w:p w:rsidR="003F1914" w:rsidRPr="003F1914" w:rsidRDefault="003F1914" w:rsidP="003F1914">
            <w:pPr>
              <w:jc w:val="center"/>
              <w:rPr>
                <w:rFonts w:ascii="Arial" w:eastAsia="Calibri" w:hAnsi="Arial" w:cs="Arial"/>
                <w:b/>
                <w:lang w:val="es-MX" w:eastAsia="en-US"/>
              </w:rPr>
            </w:pPr>
            <w:r w:rsidRPr="003F1914">
              <w:rPr>
                <w:rFonts w:ascii="Arial" w:eastAsia="Calibri" w:hAnsi="Arial" w:cs="Arial"/>
                <w:b/>
                <w:lang w:val="es-MX" w:eastAsia="en-US"/>
              </w:rPr>
              <w:t>NOMBRE Y FIRMA</w:t>
            </w:r>
          </w:p>
        </w:tc>
        <w:tc>
          <w:tcPr>
            <w:tcW w:w="3448" w:type="dxa"/>
            <w:gridSpan w:val="3"/>
            <w:shd w:val="clear" w:color="auto" w:fill="E7E6E6"/>
            <w:vAlign w:val="center"/>
          </w:tcPr>
          <w:p w:rsidR="003F1914" w:rsidRPr="003F1914" w:rsidRDefault="003F1914" w:rsidP="003F1914">
            <w:pPr>
              <w:jc w:val="center"/>
              <w:rPr>
                <w:rFonts w:ascii="Arial" w:eastAsia="Calibri" w:hAnsi="Arial" w:cs="Arial"/>
                <w:lang w:val="es-MX" w:eastAsia="en-US"/>
              </w:rPr>
            </w:pPr>
            <w:r w:rsidRPr="003F1914">
              <w:rPr>
                <w:rFonts w:ascii="Arial" w:eastAsia="Calibri" w:hAnsi="Arial" w:cs="Arial"/>
                <w:b/>
                <w:lang w:val="es-MX" w:eastAsia="en-US"/>
              </w:rPr>
              <w:t>VOTO</w:t>
            </w:r>
          </w:p>
        </w:tc>
        <w:tc>
          <w:tcPr>
            <w:tcW w:w="2034" w:type="dxa"/>
            <w:gridSpan w:val="2"/>
            <w:shd w:val="clear" w:color="auto" w:fill="E7E6E6"/>
            <w:vAlign w:val="center"/>
          </w:tcPr>
          <w:p w:rsidR="003F1914" w:rsidRPr="003F1914" w:rsidRDefault="003F1914" w:rsidP="003F1914">
            <w:pPr>
              <w:jc w:val="center"/>
              <w:rPr>
                <w:rFonts w:ascii="Arial" w:eastAsia="Calibri" w:hAnsi="Arial" w:cs="Arial"/>
                <w:b/>
                <w:lang w:val="es-MX" w:eastAsia="en-US"/>
              </w:rPr>
            </w:pPr>
            <w:r w:rsidRPr="003F1914">
              <w:rPr>
                <w:rFonts w:ascii="Arial" w:eastAsia="Calibri" w:hAnsi="Arial" w:cs="Arial"/>
                <w:b/>
                <w:lang w:val="es-MX" w:eastAsia="en-US"/>
              </w:rPr>
              <w:t>RESERVA DE ARTÍCULOS</w:t>
            </w:r>
          </w:p>
        </w:tc>
      </w:tr>
      <w:tr w:rsidR="003F1914" w:rsidRPr="003F1914" w:rsidTr="008D321B">
        <w:trPr>
          <w:jc w:val="center"/>
        </w:trPr>
        <w:tc>
          <w:tcPr>
            <w:tcW w:w="4299" w:type="dxa"/>
            <w:vMerge w:val="restart"/>
            <w:shd w:val="clear" w:color="auto" w:fill="auto"/>
          </w:tcPr>
          <w:p w:rsidR="003F1914" w:rsidRPr="003F1914" w:rsidRDefault="003F1914" w:rsidP="003F1914">
            <w:pPr>
              <w:ind w:right="-142"/>
              <w:jc w:val="center"/>
              <w:rPr>
                <w:rFonts w:ascii="Arial" w:eastAsia="Calibri" w:hAnsi="Arial" w:cs="Arial"/>
                <w:b/>
                <w:lang w:val="es-MX"/>
              </w:rPr>
            </w:pPr>
            <w:r w:rsidRPr="003F1914">
              <w:rPr>
                <w:rFonts w:ascii="Arial" w:eastAsia="Calibri" w:hAnsi="Arial" w:cs="Arial"/>
                <w:b/>
                <w:lang w:val="es-MX"/>
              </w:rPr>
              <w:t xml:space="preserve">DIP. </w:t>
            </w:r>
            <w:r w:rsidRPr="003F1914">
              <w:rPr>
                <w:rFonts w:ascii="Arial" w:eastAsia="Calibri" w:hAnsi="Arial" w:cs="Arial"/>
                <w:b/>
              </w:rPr>
              <w:t>RICARDO LÓPEZ CAMPOS</w:t>
            </w:r>
          </w:p>
          <w:p w:rsidR="003F1914" w:rsidRPr="003F1914" w:rsidRDefault="003F1914" w:rsidP="003F1914">
            <w:pPr>
              <w:ind w:right="-142"/>
              <w:jc w:val="center"/>
              <w:rPr>
                <w:rFonts w:ascii="Arial" w:eastAsia="Calibri" w:hAnsi="Arial" w:cs="Arial"/>
                <w:b/>
                <w:lang w:val="es-MX"/>
              </w:rPr>
            </w:pPr>
            <w:r w:rsidRPr="003F1914">
              <w:rPr>
                <w:rFonts w:ascii="Arial" w:eastAsia="Calibri" w:hAnsi="Arial" w:cs="Arial"/>
                <w:b/>
                <w:lang w:val="es-MX"/>
              </w:rPr>
              <w:t>(COORDINADOR)</w:t>
            </w:r>
          </w:p>
        </w:tc>
        <w:tc>
          <w:tcPr>
            <w:tcW w:w="837" w:type="dxa"/>
            <w:shd w:val="clear" w:color="auto" w:fill="auto"/>
            <w:vAlign w:val="center"/>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A FAVOR</w:t>
            </w:r>
          </w:p>
        </w:tc>
        <w:tc>
          <w:tcPr>
            <w:tcW w:w="1072" w:type="dxa"/>
            <w:shd w:val="clear" w:color="auto" w:fill="auto"/>
            <w:vAlign w:val="center"/>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EN CONTRA</w:t>
            </w:r>
          </w:p>
        </w:tc>
        <w:tc>
          <w:tcPr>
            <w:tcW w:w="1539" w:type="dxa"/>
            <w:shd w:val="clear" w:color="auto" w:fill="auto"/>
            <w:vAlign w:val="center"/>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ABSTENCIÓN</w:t>
            </w:r>
          </w:p>
        </w:tc>
        <w:tc>
          <w:tcPr>
            <w:tcW w:w="995" w:type="dxa"/>
            <w:shd w:val="clear" w:color="auto" w:fill="auto"/>
            <w:vAlign w:val="center"/>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SI</w:t>
            </w:r>
          </w:p>
        </w:tc>
        <w:tc>
          <w:tcPr>
            <w:tcW w:w="1039" w:type="dxa"/>
            <w:shd w:val="clear" w:color="auto" w:fill="auto"/>
            <w:vAlign w:val="center"/>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CUALES</w:t>
            </w:r>
          </w:p>
        </w:tc>
      </w:tr>
      <w:tr w:rsidR="003F1914" w:rsidRPr="003F1914" w:rsidTr="008D321B">
        <w:trPr>
          <w:trHeight w:val="1417"/>
          <w:jc w:val="center"/>
        </w:trPr>
        <w:tc>
          <w:tcPr>
            <w:tcW w:w="4299" w:type="dxa"/>
            <w:vMerge/>
            <w:shd w:val="clear" w:color="auto" w:fill="auto"/>
          </w:tcPr>
          <w:p w:rsidR="003F1914" w:rsidRPr="003F1914" w:rsidRDefault="003F1914" w:rsidP="003F1914">
            <w:pPr>
              <w:rPr>
                <w:rFonts w:ascii="Arial" w:eastAsia="Calibri" w:hAnsi="Arial" w:cs="Arial"/>
                <w:lang w:val="es-MX" w:eastAsia="en-US"/>
              </w:rPr>
            </w:pPr>
          </w:p>
        </w:tc>
        <w:tc>
          <w:tcPr>
            <w:tcW w:w="837" w:type="dxa"/>
            <w:shd w:val="clear" w:color="auto" w:fill="auto"/>
          </w:tcPr>
          <w:p w:rsidR="003F1914" w:rsidRPr="003F1914" w:rsidRDefault="003F1914" w:rsidP="003F1914">
            <w:pPr>
              <w:rPr>
                <w:rFonts w:ascii="Arial" w:eastAsia="Calibri" w:hAnsi="Arial" w:cs="Arial"/>
                <w:sz w:val="20"/>
                <w:szCs w:val="20"/>
                <w:lang w:val="es-MX" w:eastAsia="en-US"/>
              </w:rPr>
            </w:pPr>
          </w:p>
          <w:p w:rsidR="003F1914" w:rsidRPr="003F1914" w:rsidRDefault="003F1914" w:rsidP="003F1914">
            <w:pPr>
              <w:jc w:val="center"/>
              <w:rPr>
                <w:rFonts w:ascii="Arial" w:eastAsia="Calibri" w:hAnsi="Arial" w:cs="Arial"/>
                <w:b/>
                <w:bCs/>
                <w:sz w:val="20"/>
                <w:szCs w:val="20"/>
                <w:lang w:val="es-MX" w:eastAsia="en-US"/>
              </w:rPr>
            </w:pPr>
            <w:r w:rsidRPr="003F1914">
              <w:rPr>
                <w:rFonts w:ascii="Arial" w:eastAsia="Calibri" w:hAnsi="Arial" w:cs="Arial"/>
                <w:b/>
                <w:bCs/>
                <w:sz w:val="44"/>
                <w:szCs w:val="44"/>
                <w:lang w:val="es-MX" w:eastAsia="en-US"/>
              </w:rPr>
              <w:sym w:font="Wingdings 2" w:char="F050"/>
            </w:r>
          </w:p>
        </w:tc>
        <w:tc>
          <w:tcPr>
            <w:tcW w:w="1072" w:type="dxa"/>
            <w:shd w:val="clear" w:color="auto" w:fill="auto"/>
          </w:tcPr>
          <w:p w:rsidR="003F1914" w:rsidRPr="003F1914" w:rsidRDefault="003F1914" w:rsidP="003F1914">
            <w:pPr>
              <w:rPr>
                <w:rFonts w:ascii="Arial" w:eastAsia="Calibri" w:hAnsi="Arial" w:cs="Arial"/>
                <w:sz w:val="20"/>
                <w:szCs w:val="20"/>
                <w:lang w:val="es-MX" w:eastAsia="en-US"/>
              </w:rPr>
            </w:pPr>
          </w:p>
        </w:tc>
        <w:tc>
          <w:tcPr>
            <w:tcW w:w="1539" w:type="dxa"/>
            <w:shd w:val="clear" w:color="auto" w:fill="auto"/>
          </w:tcPr>
          <w:p w:rsidR="003F1914" w:rsidRPr="003F1914" w:rsidRDefault="003F1914" w:rsidP="003F1914">
            <w:pPr>
              <w:rPr>
                <w:rFonts w:ascii="Arial" w:eastAsia="Calibri" w:hAnsi="Arial" w:cs="Arial"/>
                <w:sz w:val="20"/>
                <w:szCs w:val="20"/>
                <w:lang w:val="es-MX" w:eastAsia="en-US"/>
              </w:rPr>
            </w:pPr>
          </w:p>
        </w:tc>
        <w:tc>
          <w:tcPr>
            <w:tcW w:w="995" w:type="dxa"/>
            <w:shd w:val="clear" w:color="auto" w:fill="auto"/>
          </w:tcPr>
          <w:p w:rsidR="003F1914" w:rsidRPr="003F1914" w:rsidRDefault="003F1914" w:rsidP="003F1914">
            <w:pPr>
              <w:rPr>
                <w:rFonts w:ascii="Arial" w:eastAsia="Calibri" w:hAnsi="Arial" w:cs="Arial"/>
                <w:sz w:val="20"/>
                <w:szCs w:val="20"/>
                <w:lang w:val="es-MX" w:eastAsia="en-US"/>
              </w:rPr>
            </w:pPr>
          </w:p>
        </w:tc>
        <w:tc>
          <w:tcPr>
            <w:tcW w:w="1039" w:type="dxa"/>
            <w:shd w:val="clear" w:color="auto" w:fill="auto"/>
          </w:tcPr>
          <w:p w:rsidR="003F1914" w:rsidRPr="003F1914" w:rsidRDefault="003F1914" w:rsidP="003F1914">
            <w:pPr>
              <w:rPr>
                <w:rFonts w:ascii="Arial" w:eastAsia="Calibri" w:hAnsi="Arial" w:cs="Arial"/>
                <w:sz w:val="20"/>
                <w:szCs w:val="20"/>
                <w:lang w:val="es-MX" w:eastAsia="en-US"/>
              </w:rPr>
            </w:pPr>
          </w:p>
        </w:tc>
      </w:tr>
      <w:tr w:rsidR="003F1914" w:rsidRPr="003F1914" w:rsidTr="008D321B">
        <w:trPr>
          <w:jc w:val="center"/>
        </w:trPr>
        <w:tc>
          <w:tcPr>
            <w:tcW w:w="4299" w:type="dxa"/>
            <w:vMerge w:val="restart"/>
            <w:shd w:val="clear" w:color="auto" w:fill="auto"/>
          </w:tcPr>
          <w:p w:rsidR="003F1914" w:rsidRPr="003F1914" w:rsidRDefault="003F1914" w:rsidP="003F1914">
            <w:pPr>
              <w:ind w:right="-142"/>
              <w:jc w:val="center"/>
              <w:rPr>
                <w:rFonts w:ascii="Arial" w:eastAsia="Calibri" w:hAnsi="Arial" w:cs="Arial"/>
                <w:b/>
                <w:lang w:val="es-MX"/>
              </w:rPr>
            </w:pPr>
            <w:r w:rsidRPr="003F1914">
              <w:rPr>
                <w:rFonts w:ascii="Arial" w:eastAsia="Calibri" w:hAnsi="Arial" w:cs="Arial"/>
                <w:b/>
                <w:lang w:val="es-MX"/>
              </w:rPr>
              <w:t xml:space="preserve">DIP. </w:t>
            </w:r>
            <w:r w:rsidRPr="003F1914">
              <w:rPr>
                <w:rFonts w:ascii="Arial" w:eastAsia="Calibri" w:hAnsi="Arial" w:cs="Arial"/>
                <w:b/>
              </w:rPr>
              <w:t>LUZ ELENA GUADALUPE MORALES NÚÑEZ</w:t>
            </w:r>
          </w:p>
          <w:p w:rsidR="003F1914" w:rsidRPr="003F1914" w:rsidRDefault="003F1914" w:rsidP="003F1914">
            <w:pPr>
              <w:ind w:right="-142"/>
              <w:jc w:val="center"/>
              <w:rPr>
                <w:rFonts w:ascii="Arial" w:eastAsia="Calibri" w:hAnsi="Arial" w:cs="Arial"/>
                <w:b/>
                <w:lang w:val="es-MX"/>
              </w:rPr>
            </w:pPr>
            <w:r w:rsidRPr="003F1914">
              <w:rPr>
                <w:rFonts w:ascii="Arial" w:eastAsia="Calibri" w:hAnsi="Arial" w:cs="Arial"/>
                <w:b/>
                <w:lang w:val="es-MX"/>
              </w:rPr>
              <w:t>(SECRETARIA)</w:t>
            </w:r>
          </w:p>
          <w:p w:rsidR="003F1914" w:rsidRPr="003F1914" w:rsidRDefault="003F1914" w:rsidP="003F1914">
            <w:pPr>
              <w:rPr>
                <w:rFonts w:ascii="Arial" w:eastAsia="Calibri" w:hAnsi="Arial" w:cs="Arial"/>
                <w:lang w:val="es-MX" w:eastAsia="en-US"/>
              </w:rPr>
            </w:pPr>
          </w:p>
          <w:p w:rsidR="003F1914" w:rsidRPr="003F1914" w:rsidRDefault="003F1914" w:rsidP="003F1914">
            <w:pPr>
              <w:rPr>
                <w:rFonts w:ascii="Arial" w:eastAsia="Calibri" w:hAnsi="Arial" w:cs="Arial"/>
                <w:lang w:val="es-MX" w:eastAsia="en-US"/>
              </w:rPr>
            </w:pPr>
          </w:p>
          <w:p w:rsidR="003F1914" w:rsidRPr="003F1914" w:rsidRDefault="003F1914" w:rsidP="003F1914">
            <w:pPr>
              <w:rPr>
                <w:rFonts w:ascii="Arial" w:eastAsia="Calibri" w:hAnsi="Arial" w:cs="Arial"/>
                <w:lang w:val="es-MX" w:eastAsia="en-US"/>
              </w:rPr>
            </w:pPr>
          </w:p>
          <w:p w:rsidR="003F1914" w:rsidRPr="003F1914" w:rsidRDefault="003F1914" w:rsidP="003F1914">
            <w:pPr>
              <w:rPr>
                <w:rFonts w:ascii="Arial" w:eastAsia="Calibri" w:hAnsi="Arial" w:cs="Arial"/>
                <w:lang w:val="es-MX" w:eastAsia="en-US"/>
              </w:rPr>
            </w:pPr>
          </w:p>
          <w:p w:rsidR="003F1914" w:rsidRPr="003F1914" w:rsidRDefault="003F1914" w:rsidP="003F1914">
            <w:pPr>
              <w:rPr>
                <w:rFonts w:ascii="Arial" w:eastAsia="Calibri" w:hAnsi="Arial" w:cs="Arial"/>
                <w:lang w:val="es-MX" w:eastAsia="en-US"/>
              </w:rPr>
            </w:pPr>
          </w:p>
        </w:tc>
        <w:tc>
          <w:tcPr>
            <w:tcW w:w="837" w:type="dxa"/>
            <w:shd w:val="clear" w:color="auto" w:fill="auto"/>
            <w:vAlign w:val="center"/>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A FAVOR</w:t>
            </w:r>
          </w:p>
        </w:tc>
        <w:tc>
          <w:tcPr>
            <w:tcW w:w="1072" w:type="dxa"/>
            <w:shd w:val="clear" w:color="auto" w:fill="auto"/>
            <w:vAlign w:val="center"/>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EN CONTRA</w:t>
            </w:r>
          </w:p>
        </w:tc>
        <w:tc>
          <w:tcPr>
            <w:tcW w:w="1539" w:type="dxa"/>
            <w:shd w:val="clear" w:color="auto" w:fill="auto"/>
            <w:vAlign w:val="center"/>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ABSTENCIÓN</w:t>
            </w:r>
          </w:p>
        </w:tc>
        <w:tc>
          <w:tcPr>
            <w:tcW w:w="995" w:type="dxa"/>
            <w:shd w:val="clear" w:color="auto" w:fill="auto"/>
            <w:vAlign w:val="center"/>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SI</w:t>
            </w:r>
          </w:p>
        </w:tc>
        <w:tc>
          <w:tcPr>
            <w:tcW w:w="1039" w:type="dxa"/>
            <w:shd w:val="clear" w:color="auto" w:fill="auto"/>
            <w:vAlign w:val="center"/>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CUALES</w:t>
            </w:r>
          </w:p>
        </w:tc>
      </w:tr>
      <w:tr w:rsidR="003F1914" w:rsidRPr="003F1914" w:rsidTr="008D321B">
        <w:trPr>
          <w:trHeight w:val="1417"/>
          <w:jc w:val="center"/>
        </w:trPr>
        <w:tc>
          <w:tcPr>
            <w:tcW w:w="4299" w:type="dxa"/>
            <w:vMerge/>
            <w:shd w:val="clear" w:color="auto" w:fill="auto"/>
          </w:tcPr>
          <w:p w:rsidR="003F1914" w:rsidRPr="003F1914" w:rsidRDefault="003F1914" w:rsidP="003F1914">
            <w:pPr>
              <w:rPr>
                <w:rFonts w:ascii="Arial" w:eastAsia="Calibri" w:hAnsi="Arial" w:cs="Arial"/>
                <w:lang w:val="es-MX" w:eastAsia="en-US"/>
              </w:rPr>
            </w:pPr>
          </w:p>
        </w:tc>
        <w:tc>
          <w:tcPr>
            <w:tcW w:w="837" w:type="dxa"/>
            <w:shd w:val="clear" w:color="auto" w:fill="auto"/>
          </w:tcPr>
          <w:p w:rsidR="003F1914" w:rsidRPr="003F1914" w:rsidRDefault="003F1914" w:rsidP="003F1914">
            <w:pPr>
              <w:rPr>
                <w:rFonts w:ascii="Arial" w:eastAsia="Calibri" w:hAnsi="Arial" w:cs="Arial"/>
                <w:sz w:val="20"/>
                <w:szCs w:val="20"/>
                <w:lang w:val="es-MX" w:eastAsia="en-US"/>
              </w:rPr>
            </w:pPr>
          </w:p>
          <w:p w:rsidR="003F1914" w:rsidRPr="003F1914" w:rsidRDefault="003F1914" w:rsidP="003F1914">
            <w:pPr>
              <w:jc w:val="center"/>
              <w:rPr>
                <w:rFonts w:ascii="Arial" w:eastAsia="Calibri" w:hAnsi="Arial" w:cs="Arial"/>
                <w:sz w:val="20"/>
                <w:szCs w:val="20"/>
                <w:lang w:val="es-MX" w:eastAsia="en-US"/>
              </w:rPr>
            </w:pPr>
            <w:r w:rsidRPr="003F1914">
              <w:rPr>
                <w:rFonts w:ascii="Arial" w:eastAsia="Calibri" w:hAnsi="Arial" w:cs="Arial"/>
                <w:b/>
                <w:bCs/>
                <w:sz w:val="44"/>
                <w:szCs w:val="44"/>
                <w:lang w:val="es-MX" w:eastAsia="en-US"/>
              </w:rPr>
              <w:sym w:font="Wingdings 2" w:char="F050"/>
            </w:r>
          </w:p>
        </w:tc>
        <w:tc>
          <w:tcPr>
            <w:tcW w:w="1072" w:type="dxa"/>
            <w:shd w:val="clear" w:color="auto" w:fill="auto"/>
          </w:tcPr>
          <w:p w:rsidR="003F1914" w:rsidRPr="003F1914" w:rsidRDefault="003F1914" w:rsidP="003F1914">
            <w:pPr>
              <w:rPr>
                <w:rFonts w:ascii="Arial" w:eastAsia="Calibri" w:hAnsi="Arial" w:cs="Arial"/>
                <w:sz w:val="20"/>
                <w:szCs w:val="20"/>
                <w:lang w:val="es-MX" w:eastAsia="en-US"/>
              </w:rPr>
            </w:pPr>
          </w:p>
        </w:tc>
        <w:tc>
          <w:tcPr>
            <w:tcW w:w="1539" w:type="dxa"/>
            <w:shd w:val="clear" w:color="auto" w:fill="auto"/>
          </w:tcPr>
          <w:p w:rsidR="003F1914" w:rsidRPr="003F1914" w:rsidRDefault="003F1914" w:rsidP="003F1914">
            <w:pPr>
              <w:rPr>
                <w:rFonts w:ascii="Arial" w:eastAsia="Calibri" w:hAnsi="Arial" w:cs="Arial"/>
                <w:sz w:val="20"/>
                <w:szCs w:val="20"/>
                <w:lang w:val="es-MX" w:eastAsia="en-US"/>
              </w:rPr>
            </w:pPr>
          </w:p>
        </w:tc>
        <w:tc>
          <w:tcPr>
            <w:tcW w:w="995" w:type="dxa"/>
            <w:shd w:val="clear" w:color="auto" w:fill="auto"/>
          </w:tcPr>
          <w:p w:rsidR="003F1914" w:rsidRPr="003F1914" w:rsidRDefault="003F1914" w:rsidP="003F1914">
            <w:pPr>
              <w:rPr>
                <w:rFonts w:ascii="Arial" w:eastAsia="Calibri" w:hAnsi="Arial" w:cs="Arial"/>
                <w:sz w:val="20"/>
                <w:szCs w:val="20"/>
                <w:lang w:val="es-MX" w:eastAsia="en-US"/>
              </w:rPr>
            </w:pPr>
          </w:p>
        </w:tc>
        <w:tc>
          <w:tcPr>
            <w:tcW w:w="1039" w:type="dxa"/>
            <w:shd w:val="clear" w:color="auto" w:fill="auto"/>
          </w:tcPr>
          <w:p w:rsidR="003F1914" w:rsidRPr="003F1914" w:rsidRDefault="003F1914" w:rsidP="003F1914">
            <w:pPr>
              <w:rPr>
                <w:rFonts w:ascii="Arial" w:eastAsia="Calibri" w:hAnsi="Arial" w:cs="Arial"/>
                <w:sz w:val="20"/>
                <w:szCs w:val="20"/>
                <w:lang w:val="es-MX" w:eastAsia="en-US"/>
              </w:rPr>
            </w:pPr>
          </w:p>
        </w:tc>
      </w:tr>
      <w:tr w:rsidR="003F1914" w:rsidRPr="003F1914" w:rsidTr="008D321B">
        <w:trPr>
          <w:trHeight w:val="624"/>
          <w:jc w:val="center"/>
        </w:trPr>
        <w:tc>
          <w:tcPr>
            <w:tcW w:w="4299" w:type="dxa"/>
            <w:vMerge w:val="restart"/>
            <w:shd w:val="clear" w:color="auto" w:fill="auto"/>
          </w:tcPr>
          <w:p w:rsidR="003F1914" w:rsidRPr="003F1914" w:rsidRDefault="003F1914" w:rsidP="003F1914">
            <w:pPr>
              <w:jc w:val="center"/>
              <w:rPr>
                <w:rFonts w:ascii="Arial" w:eastAsia="Calibri" w:hAnsi="Arial" w:cs="Arial"/>
                <w:lang w:val="es-MX" w:eastAsia="en-US"/>
              </w:rPr>
            </w:pPr>
            <w:r w:rsidRPr="003F1914">
              <w:rPr>
                <w:rFonts w:ascii="Arial" w:eastAsia="Calibri" w:hAnsi="Arial" w:cs="Arial"/>
                <w:b/>
                <w:lang w:val="es-MX"/>
              </w:rPr>
              <w:t xml:space="preserve">DIP. </w:t>
            </w:r>
            <w:r w:rsidRPr="003F1914">
              <w:rPr>
                <w:rFonts w:ascii="Arial" w:eastAsia="Calibri" w:hAnsi="Arial" w:cs="Arial"/>
                <w:b/>
              </w:rPr>
              <w:t xml:space="preserve">OLIVIA MARTÍNEZ LEYVA </w:t>
            </w:r>
          </w:p>
        </w:tc>
        <w:tc>
          <w:tcPr>
            <w:tcW w:w="837" w:type="dxa"/>
            <w:shd w:val="clear" w:color="auto" w:fill="auto"/>
            <w:vAlign w:val="center"/>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A FAVOR</w:t>
            </w:r>
          </w:p>
        </w:tc>
        <w:tc>
          <w:tcPr>
            <w:tcW w:w="1072" w:type="dxa"/>
            <w:shd w:val="clear" w:color="auto" w:fill="auto"/>
            <w:vAlign w:val="center"/>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EN CONTRA</w:t>
            </w:r>
          </w:p>
        </w:tc>
        <w:tc>
          <w:tcPr>
            <w:tcW w:w="1539" w:type="dxa"/>
            <w:shd w:val="clear" w:color="auto" w:fill="auto"/>
            <w:vAlign w:val="center"/>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ABSTENCIÓN</w:t>
            </w:r>
          </w:p>
        </w:tc>
        <w:tc>
          <w:tcPr>
            <w:tcW w:w="995" w:type="dxa"/>
            <w:shd w:val="clear" w:color="auto" w:fill="auto"/>
            <w:vAlign w:val="center"/>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SI</w:t>
            </w:r>
          </w:p>
        </w:tc>
        <w:tc>
          <w:tcPr>
            <w:tcW w:w="1039" w:type="dxa"/>
            <w:shd w:val="clear" w:color="auto" w:fill="auto"/>
            <w:vAlign w:val="center"/>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CUALES</w:t>
            </w:r>
          </w:p>
        </w:tc>
      </w:tr>
      <w:tr w:rsidR="003F1914" w:rsidRPr="003F1914" w:rsidTr="008D321B">
        <w:trPr>
          <w:trHeight w:val="1417"/>
          <w:jc w:val="center"/>
        </w:trPr>
        <w:tc>
          <w:tcPr>
            <w:tcW w:w="4299" w:type="dxa"/>
            <w:vMerge/>
            <w:shd w:val="clear" w:color="auto" w:fill="auto"/>
          </w:tcPr>
          <w:p w:rsidR="003F1914" w:rsidRPr="003F1914" w:rsidRDefault="003F1914" w:rsidP="003F1914">
            <w:pPr>
              <w:rPr>
                <w:rFonts w:ascii="Arial" w:eastAsia="Calibri" w:hAnsi="Arial" w:cs="Arial"/>
                <w:lang w:val="es-MX" w:eastAsia="en-US"/>
              </w:rPr>
            </w:pPr>
          </w:p>
        </w:tc>
        <w:tc>
          <w:tcPr>
            <w:tcW w:w="837" w:type="dxa"/>
            <w:shd w:val="clear" w:color="auto" w:fill="auto"/>
          </w:tcPr>
          <w:p w:rsidR="003F1914" w:rsidRPr="003F1914" w:rsidRDefault="003F1914" w:rsidP="003F1914">
            <w:pPr>
              <w:rPr>
                <w:rFonts w:ascii="Arial" w:eastAsia="Calibri" w:hAnsi="Arial" w:cs="Arial"/>
                <w:sz w:val="20"/>
                <w:szCs w:val="20"/>
                <w:lang w:val="es-MX" w:eastAsia="en-US"/>
              </w:rPr>
            </w:pPr>
          </w:p>
          <w:p w:rsidR="003F1914" w:rsidRPr="003F1914" w:rsidRDefault="003F1914" w:rsidP="003F1914">
            <w:pPr>
              <w:jc w:val="center"/>
              <w:rPr>
                <w:rFonts w:ascii="Arial" w:eastAsia="Calibri" w:hAnsi="Arial" w:cs="Arial"/>
                <w:sz w:val="20"/>
                <w:szCs w:val="20"/>
                <w:lang w:val="es-MX" w:eastAsia="en-US"/>
              </w:rPr>
            </w:pPr>
            <w:r w:rsidRPr="003F1914">
              <w:rPr>
                <w:rFonts w:ascii="Arial" w:eastAsia="Calibri" w:hAnsi="Arial" w:cs="Arial"/>
                <w:b/>
                <w:bCs/>
                <w:sz w:val="44"/>
                <w:szCs w:val="44"/>
                <w:lang w:val="es-MX" w:eastAsia="en-US"/>
              </w:rPr>
              <w:sym w:font="Wingdings 2" w:char="F050"/>
            </w:r>
          </w:p>
        </w:tc>
        <w:tc>
          <w:tcPr>
            <w:tcW w:w="1072" w:type="dxa"/>
            <w:shd w:val="clear" w:color="auto" w:fill="auto"/>
          </w:tcPr>
          <w:p w:rsidR="003F1914" w:rsidRPr="003F1914" w:rsidRDefault="003F1914" w:rsidP="003F1914">
            <w:pPr>
              <w:rPr>
                <w:rFonts w:ascii="Arial" w:eastAsia="Calibri" w:hAnsi="Arial" w:cs="Arial"/>
                <w:sz w:val="20"/>
                <w:szCs w:val="20"/>
                <w:lang w:val="es-MX" w:eastAsia="en-US"/>
              </w:rPr>
            </w:pPr>
          </w:p>
        </w:tc>
        <w:tc>
          <w:tcPr>
            <w:tcW w:w="1539" w:type="dxa"/>
            <w:shd w:val="clear" w:color="auto" w:fill="auto"/>
          </w:tcPr>
          <w:p w:rsidR="003F1914" w:rsidRPr="003F1914" w:rsidRDefault="003F1914" w:rsidP="003F1914">
            <w:pPr>
              <w:rPr>
                <w:rFonts w:ascii="Arial" w:eastAsia="Calibri" w:hAnsi="Arial" w:cs="Arial"/>
                <w:sz w:val="20"/>
                <w:szCs w:val="20"/>
                <w:lang w:val="es-MX" w:eastAsia="en-US"/>
              </w:rPr>
            </w:pPr>
          </w:p>
        </w:tc>
        <w:tc>
          <w:tcPr>
            <w:tcW w:w="995" w:type="dxa"/>
            <w:shd w:val="clear" w:color="auto" w:fill="auto"/>
          </w:tcPr>
          <w:p w:rsidR="003F1914" w:rsidRPr="003F1914" w:rsidRDefault="003F1914" w:rsidP="003F1914">
            <w:pPr>
              <w:rPr>
                <w:rFonts w:ascii="Arial" w:eastAsia="Calibri" w:hAnsi="Arial" w:cs="Arial"/>
                <w:sz w:val="20"/>
                <w:szCs w:val="20"/>
                <w:lang w:val="es-MX" w:eastAsia="en-US"/>
              </w:rPr>
            </w:pPr>
          </w:p>
        </w:tc>
        <w:tc>
          <w:tcPr>
            <w:tcW w:w="1039" w:type="dxa"/>
            <w:shd w:val="clear" w:color="auto" w:fill="auto"/>
          </w:tcPr>
          <w:p w:rsidR="003F1914" w:rsidRPr="003F1914" w:rsidRDefault="003F1914" w:rsidP="003F1914">
            <w:pPr>
              <w:rPr>
                <w:rFonts w:ascii="Arial" w:eastAsia="Calibri" w:hAnsi="Arial" w:cs="Arial"/>
                <w:sz w:val="20"/>
                <w:szCs w:val="20"/>
                <w:lang w:val="es-MX" w:eastAsia="en-US"/>
              </w:rPr>
            </w:pPr>
          </w:p>
        </w:tc>
      </w:tr>
      <w:tr w:rsidR="003F1914" w:rsidRPr="003F1914" w:rsidTr="008D321B">
        <w:trPr>
          <w:trHeight w:val="464"/>
          <w:jc w:val="center"/>
        </w:trPr>
        <w:tc>
          <w:tcPr>
            <w:tcW w:w="4299" w:type="dxa"/>
            <w:vMerge w:val="restart"/>
            <w:shd w:val="clear" w:color="auto" w:fill="auto"/>
          </w:tcPr>
          <w:p w:rsidR="003F1914" w:rsidRPr="003F1914" w:rsidRDefault="003F1914" w:rsidP="003F1914">
            <w:pPr>
              <w:ind w:right="-142"/>
              <w:jc w:val="center"/>
              <w:rPr>
                <w:rFonts w:ascii="Arial" w:eastAsia="Calibri" w:hAnsi="Arial" w:cs="Arial"/>
                <w:b/>
                <w:lang w:val="es-MX"/>
              </w:rPr>
            </w:pPr>
            <w:r w:rsidRPr="003F1914">
              <w:rPr>
                <w:rFonts w:ascii="Arial" w:eastAsia="Calibri" w:hAnsi="Arial" w:cs="Arial"/>
                <w:b/>
                <w:lang w:val="es-MX"/>
              </w:rPr>
              <w:lastRenderedPageBreak/>
              <w:t>DIP. MARÍA GUADALUPE OYERVIDES VALDEZ</w:t>
            </w:r>
          </w:p>
          <w:p w:rsidR="003F1914" w:rsidRPr="003F1914" w:rsidRDefault="003F1914" w:rsidP="003F1914">
            <w:pPr>
              <w:ind w:right="-142"/>
              <w:jc w:val="center"/>
              <w:rPr>
                <w:rFonts w:ascii="Arial" w:eastAsia="Calibri" w:hAnsi="Arial" w:cs="Arial"/>
                <w:b/>
                <w:lang w:val="es-MX"/>
              </w:rPr>
            </w:pPr>
          </w:p>
          <w:p w:rsidR="003F1914" w:rsidRPr="003F1914" w:rsidRDefault="003F1914" w:rsidP="003F1914">
            <w:pPr>
              <w:ind w:right="-142"/>
              <w:jc w:val="center"/>
              <w:rPr>
                <w:rFonts w:ascii="Arial" w:eastAsia="Calibri" w:hAnsi="Arial" w:cs="Arial"/>
                <w:b/>
                <w:lang w:val="es-MX"/>
              </w:rPr>
            </w:pPr>
          </w:p>
          <w:p w:rsidR="003F1914" w:rsidRPr="003F1914" w:rsidRDefault="003F1914" w:rsidP="003F1914">
            <w:pPr>
              <w:ind w:right="-142"/>
              <w:jc w:val="center"/>
              <w:rPr>
                <w:rFonts w:ascii="Arial" w:eastAsia="Calibri" w:hAnsi="Arial" w:cs="Arial"/>
                <w:b/>
                <w:lang w:val="es-MX"/>
              </w:rPr>
            </w:pPr>
          </w:p>
          <w:p w:rsidR="003F1914" w:rsidRPr="003F1914" w:rsidRDefault="003F1914" w:rsidP="003F1914">
            <w:pPr>
              <w:ind w:right="-142"/>
              <w:jc w:val="center"/>
              <w:rPr>
                <w:rFonts w:ascii="Arial" w:eastAsia="Calibri" w:hAnsi="Arial" w:cs="Arial"/>
                <w:b/>
                <w:lang w:val="es-MX"/>
              </w:rPr>
            </w:pPr>
          </w:p>
          <w:p w:rsidR="003F1914" w:rsidRPr="003F1914" w:rsidRDefault="003F1914" w:rsidP="003F1914">
            <w:pPr>
              <w:ind w:right="-142"/>
              <w:jc w:val="center"/>
              <w:rPr>
                <w:rFonts w:ascii="Arial" w:eastAsia="Calibri" w:hAnsi="Arial" w:cs="Arial"/>
                <w:b/>
                <w:lang w:val="es-MX"/>
              </w:rPr>
            </w:pPr>
          </w:p>
        </w:tc>
        <w:tc>
          <w:tcPr>
            <w:tcW w:w="837" w:type="dxa"/>
            <w:shd w:val="clear" w:color="auto" w:fill="auto"/>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A FAVOR</w:t>
            </w:r>
          </w:p>
        </w:tc>
        <w:tc>
          <w:tcPr>
            <w:tcW w:w="1072" w:type="dxa"/>
            <w:shd w:val="clear" w:color="auto" w:fill="auto"/>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EN CONTRA</w:t>
            </w:r>
          </w:p>
        </w:tc>
        <w:tc>
          <w:tcPr>
            <w:tcW w:w="1539" w:type="dxa"/>
            <w:shd w:val="clear" w:color="auto" w:fill="auto"/>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ABSTENCIÓN</w:t>
            </w:r>
          </w:p>
        </w:tc>
        <w:tc>
          <w:tcPr>
            <w:tcW w:w="995" w:type="dxa"/>
            <w:shd w:val="clear" w:color="auto" w:fill="auto"/>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SI</w:t>
            </w:r>
          </w:p>
        </w:tc>
        <w:tc>
          <w:tcPr>
            <w:tcW w:w="1039" w:type="dxa"/>
            <w:shd w:val="clear" w:color="auto" w:fill="auto"/>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CUALES</w:t>
            </w:r>
          </w:p>
        </w:tc>
      </w:tr>
      <w:tr w:rsidR="003F1914" w:rsidRPr="003F1914" w:rsidTr="008D321B">
        <w:trPr>
          <w:trHeight w:val="463"/>
          <w:jc w:val="center"/>
        </w:trPr>
        <w:tc>
          <w:tcPr>
            <w:tcW w:w="4299" w:type="dxa"/>
            <w:vMerge/>
            <w:shd w:val="clear" w:color="auto" w:fill="auto"/>
          </w:tcPr>
          <w:p w:rsidR="003F1914" w:rsidRPr="003F1914" w:rsidRDefault="003F1914" w:rsidP="003F1914">
            <w:pPr>
              <w:ind w:right="-142"/>
              <w:jc w:val="center"/>
              <w:rPr>
                <w:rFonts w:ascii="Arial" w:eastAsia="Calibri" w:hAnsi="Arial" w:cs="Arial"/>
                <w:b/>
                <w:lang w:val="es-MX"/>
              </w:rPr>
            </w:pPr>
          </w:p>
        </w:tc>
        <w:tc>
          <w:tcPr>
            <w:tcW w:w="837" w:type="dxa"/>
            <w:shd w:val="clear" w:color="auto" w:fill="auto"/>
          </w:tcPr>
          <w:p w:rsidR="003F1914" w:rsidRPr="003F1914" w:rsidRDefault="003F1914" w:rsidP="003F1914">
            <w:pPr>
              <w:jc w:val="center"/>
              <w:rPr>
                <w:rFonts w:ascii="Arial" w:eastAsia="Calibri" w:hAnsi="Arial" w:cs="Arial"/>
                <w:b/>
                <w:sz w:val="20"/>
                <w:szCs w:val="20"/>
                <w:lang w:val="es-MX" w:eastAsia="en-US"/>
              </w:rPr>
            </w:pPr>
          </w:p>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bCs/>
                <w:sz w:val="44"/>
                <w:szCs w:val="44"/>
                <w:lang w:val="es-MX" w:eastAsia="en-US"/>
              </w:rPr>
              <w:sym w:font="Wingdings 2" w:char="F050"/>
            </w:r>
          </w:p>
        </w:tc>
        <w:tc>
          <w:tcPr>
            <w:tcW w:w="1072" w:type="dxa"/>
            <w:shd w:val="clear" w:color="auto" w:fill="auto"/>
          </w:tcPr>
          <w:p w:rsidR="003F1914" w:rsidRPr="003F1914" w:rsidRDefault="003F1914" w:rsidP="003F1914">
            <w:pPr>
              <w:jc w:val="center"/>
              <w:rPr>
                <w:rFonts w:ascii="Arial" w:eastAsia="Calibri" w:hAnsi="Arial" w:cs="Arial"/>
                <w:b/>
                <w:sz w:val="20"/>
                <w:szCs w:val="20"/>
                <w:lang w:val="es-MX" w:eastAsia="en-US"/>
              </w:rPr>
            </w:pPr>
          </w:p>
        </w:tc>
        <w:tc>
          <w:tcPr>
            <w:tcW w:w="1539" w:type="dxa"/>
            <w:shd w:val="clear" w:color="auto" w:fill="auto"/>
          </w:tcPr>
          <w:p w:rsidR="003F1914" w:rsidRPr="003F1914" w:rsidRDefault="003F1914" w:rsidP="003F1914">
            <w:pPr>
              <w:jc w:val="center"/>
              <w:rPr>
                <w:rFonts w:ascii="Arial" w:eastAsia="Calibri" w:hAnsi="Arial" w:cs="Arial"/>
                <w:b/>
                <w:sz w:val="20"/>
                <w:szCs w:val="20"/>
                <w:lang w:val="es-MX" w:eastAsia="en-US"/>
              </w:rPr>
            </w:pPr>
          </w:p>
        </w:tc>
        <w:tc>
          <w:tcPr>
            <w:tcW w:w="995" w:type="dxa"/>
            <w:shd w:val="clear" w:color="auto" w:fill="auto"/>
          </w:tcPr>
          <w:p w:rsidR="003F1914" w:rsidRPr="003F1914" w:rsidRDefault="003F1914" w:rsidP="003F1914">
            <w:pPr>
              <w:jc w:val="center"/>
              <w:rPr>
                <w:rFonts w:ascii="Arial" w:eastAsia="Calibri" w:hAnsi="Arial" w:cs="Arial"/>
                <w:b/>
                <w:sz w:val="20"/>
                <w:szCs w:val="20"/>
                <w:lang w:val="es-MX" w:eastAsia="en-US"/>
              </w:rPr>
            </w:pPr>
          </w:p>
        </w:tc>
        <w:tc>
          <w:tcPr>
            <w:tcW w:w="1039" w:type="dxa"/>
            <w:shd w:val="clear" w:color="auto" w:fill="auto"/>
          </w:tcPr>
          <w:p w:rsidR="003F1914" w:rsidRPr="003F1914" w:rsidRDefault="003F1914" w:rsidP="003F1914">
            <w:pPr>
              <w:jc w:val="center"/>
              <w:rPr>
                <w:rFonts w:ascii="Arial" w:eastAsia="Calibri" w:hAnsi="Arial" w:cs="Arial"/>
                <w:b/>
                <w:sz w:val="20"/>
                <w:szCs w:val="20"/>
                <w:lang w:val="es-MX" w:eastAsia="en-US"/>
              </w:rPr>
            </w:pPr>
          </w:p>
        </w:tc>
      </w:tr>
      <w:tr w:rsidR="003F1914" w:rsidRPr="003F1914" w:rsidTr="008D321B">
        <w:trPr>
          <w:trHeight w:val="624"/>
          <w:jc w:val="center"/>
        </w:trPr>
        <w:tc>
          <w:tcPr>
            <w:tcW w:w="4299" w:type="dxa"/>
            <w:vMerge w:val="restart"/>
            <w:shd w:val="clear" w:color="auto" w:fill="auto"/>
          </w:tcPr>
          <w:p w:rsidR="003F1914" w:rsidRPr="003F1914" w:rsidRDefault="003F1914" w:rsidP="003F1914">
            <w:pPr>
              <w:ind w:right="-142"/>
              <w:jc w:val="center"/>
              <w:rPr>
                <w:rFonts w:ascii="Arial" w:eastAsia="Calibri" w:hAnsi="Arial" w:cs="Arial"/>
                <w:b/>
                <w:lang w:val="es-MX"/>
              </w:rPr>
            </w:pPr>
            <w:r w:rsidRPr="003F1914">
              <w:rPr>
                <w:rFonts w:ascii="Arial" w:eastAsia="Calibri" w:hAnsi="Arial" w:cs="Arial"/>
                <w:b/>
                <w:lang w:val="es-MX"/>
              </w:rPr>
              <w:t xml:space="preserve">DIP. </w:t>
            </w:r>
            <w:r w:rsidRPr="003F1914">
              <w:rPr>
                <w:rFonts w:ascii="Arial" w:eastAsia="Calibri" w:hAnsi="Arial" w:cs="Arial"/>
                <w:b/>
              </w:rPr>
              <w:t>MARÍA BÁRBARA CEPEDA BOEHRINGER</w:t>
            </w:r>
          </w:p>
          <w:p w:rsidR="003F1914" w:rsidRPr="003F1914" w:rsidRDefault="003F1914" w:rsidP="003F1914">
            <w:pPr>
              <w:rPr>
                <w:rFonts w:ascii="Arial" w:eastAsia="Calibri" w:hAnsi="Arial" w:cs="Arial"/>
                <w:lang w:val="es-MX" w:eastAsia="en-US"/>
              </w:rPr>
            </w:pPr>
          </w:p>
        </w:tc>
        <w:tc>
          <w:tcPr>
            <w:tcW w:w="837" w:type="dxa"/>
            <w:shd w:val="clear" w:color="auto" w:fill="auto"/>
            <w:vAlign w:val="center"/>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A FAVOR</w:t>
            </w:r>
          </w:p>
        </w:tc>
        <w:tc>
          <w:tcPr>
            <w:tcW w:w="1072" w:type="dxa"/>
            <w:shd w:val="clear" w:color="auto" w:fill="auto"/>
            <w:vAlign w:val="center"/>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EN CONTRA</w:t>
            </w:r>
          </w:p>
        </w:tc>
        <w:tc>
          <w:tcPr>
            <w:tcW w:w="1539" w:type="dxa"/>
            <w:shd w:val="clear" w:color="auto" w:fill="auto"/>
            <w:vAlign w:val="center"/>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ABSTENCIÓN</w:t>
            </w:r>
          </w:p>
        </w:tc>
        <w:tc>
          <w:tcPr>
            <w:tcW w:w="995" w:type="dxa"/>
            <w:shd w:val="clear" w:color="auto" w:fill="auto"/>
            <w:vAlign w:val="center"/>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SI</w:t>
            </w:r>
          </w:p>
        </w:tc>
        <w:tc>
          <w:tcPr>
            <w:tcW w:w="1039" w:type="dxa"/>
            <w:shd w:val="clear" w:color="auto" w:fill="auto"/>
            <w:vAlign w:val="center"/>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CUALES</w:t>
            </w:r>
          </w:p>
        </w:tc>
      </w:tr>
      <w:tr w:rsidR="003F1914" w:rsidRPr="003F1914" w:rsidTr="008D321B">
        <w:trPr>
          <w:trHeight w:val="1417"/>
          <w:jc w:val="center"/>
        </w:trPr>
        <w:tc>
          <w:tcPr>
            <w:tcW w:w="4299" w:type="dxa"/>
            <w:vMerge/>
            <w:shd w:val="clear" w:color="auto" w:fill="auto"/>
          </w:tcPr>
          <w:p w:rsidR="003F1914" w:rsidRPr="003F1914" w:rsidRDefault="003F1914" w:rsidP="003F1914">
            <w:pPr>
              <w:rPr>
                <w:rFonts w:ascii="Arial" w:eastAsia="Calibri" w:hAnsi="Arial" w:cs="Arial"/>
                <w:lang w:val="es-MX" w:eastAsia="en-US"/>
              </w:rPr>
            </w:pPr>
          </w:p>
        </w:tc>
        <w:tc>
          <w:tcPr>
            <w:tcW w:w="837" w:type="dxa"/>
            <w:shd w:val="clear" w:color="auto" w:fill="auto"/>
          </w:tcPr>
          <w:p w:rsidR="003F1914" w:rsidRPr="003F1914" w:rsidRDefault="003F1914" w:rsidP="003F1914">
            <w:pPr>
              <w:jc w:val="center"/>
              <w:rPr>
                <w:rFonts w:ascii="Arial" w:eastAsia="Calibri" w:hAnsi="Arial" w:cs="Arial"/>
                <w:lang w:val="es-MX" w:eastAsia="en-US"/>
              </w:rPr>
            </w:pPr>
          </w:p>
          <w:p w:rsidR="003F1914" w:rsidRPr="003F1914" w:rsidRDefault="003F1914" w:rsidP="003F1914">
            <w:pPr>
              <w:jc w:val="center"/>
              <w:rPr>
                <w:rFonts w:ascii="Arial" w:eastAsia="Calibri" w:hAnsi="Arial" w:cs="Arial"/>
                <w:lang w:val="es-MX" w:eastAsia="en-US"/>
              </w:rPr>
            </w:pPr>
            <w:r w:rsidRPr="003F1914">
              <w:rPr>
                <w:rFonts w:ascii="Arial" w:eastAsia="Calibri" w:hAnsi="Arial" w:cs="Arial"/>
                <w:b/>
                <w:bCs/>
                <w:sz w:val="44"/>
                <w:szCs w:val="44"/>
                <w:lang w:val="es-MX" w:eastAsia="en-US"/>
              </w:rPr>
              <w:sym w:font="Wingdings 2" w:char="F050"/>
            </w:r>
          </w:p>
        </w:tc>
        <w:tc>
          <w:tcPr>
            <w:tcW w:w="1072" w:type="dxa"/>
            <w:shd w:val="clear" w:color="auto" w:fill="auto"/>
          </w:tcPr>
          <w:p w:rsidR="003F1914" w:rsidRPr="003F1914" w:rsidRDefault="003F1914" w:rsidP="003F1914">
            <w:pPr>
              <w:rPr>
                <w:rFonts w:ascii="Arial" w:eastAsia="Calibri" w:hAnsi="Arial" w:cs="Arial"/>
                <w:lang w:val="es-MX" w:eastAsia="en-US"/>
              </w:rPr>
            </w:pPr>
          </w:p>
        </w:tc>
        <w:tc>
          <w:tcPr>
            <w:tcW w:w="1539" w:type="dxa"/>
            <w:shd w:val="clear" w:color="auto" w:fill="auto"/>
          </w:tcPr>
          <w:p w:rsidR="003F1914" w:rsidRPr="003F1914" w:rsidRDefault="003F1914" w:rsidP="003F1914">
            <w:pPr>
              <w:rPr>
                <w:rFonts w:ascii="Arial" w:eastAsia="Calibri" w:hAnsi="Arial" w:cs="Arial"/>
                <w:lang w:val="es-MX" w:eastAsia="en-US"/>
              </w:rPr>
            </w:pPr>
          </w:p>
        </w:tc>
        <w:tc>
          <w:tcPr>
            <w:tcW w:w="995" w:type="dxa"/>
            <w:shd w:val="clear" w:color="auto" w:fill="auto"/>
          </w:tcPr>
          <w:p w:rsidR="003F1914" w:rsidRPr="003F1914" w:rsidRDefault="003F1914" w:rsidP="003F1914">
            <w:pPr>
              <w:rPr>
                <w:rFonts w:ascii="Arial" w:eastAsia="Calibri" w:hAnsi="Arial" w:cs="Arial"/>
                <w:lang w:val="es-MX" w:eastAsia="en-US"/>
              </w:rPr>
            </w:pPr>
          </w:p>
        </w:tc>
        <w:tc>
          <w:tcPr>
            <w:tcW w:w="1039" w:type="dxa"/>
            <w:shd w:val="clear" w:color="auto" w:fill="auto"/>
          </w:tcPr>
          <w:p w:rsidR="003F1914" w:rsidRPr="003F1914" w:rsidRDefault="003F1914" w:rsidP="003F1914">
            <w:pPr>
              <w:rPr>
                <w:rFonts w:ascii="Arial" w:eastAsia="Calibri" w:hAnsi="Arial" w:cs="Arial"/>
                <w:lang w:val="es-MX" w:eastAsia="en-US"/>
              </w:rPr>
            </w:pPr>
          </w:p>
        </w:tc>
      </w:tr>
      <w:tr w:rsidR="003F1914" w:rsidRPr="003F1914" w:rsidTr="008D321B">
        <w:trPr>
          <w:trHeight w:val="624"/>
          <w:jc w:val="center"/>
        </w:trPr>
        <w:tc>
          <w:tcPr>
            <w:tcW w:w="4299" w:type="dxa"/>
            <w:vMerge w:val="restart"/>
            <w:shd w:val="clear" w:color="auto" w:fill="auto"/>
          </w:tcPr>
          <w:p w:rsidR="003F1914" w:rsidRPr="003F1914" w:rsidRDefault="003F1914" w:rsidP="003F1914">
            <w:pPr>
              <w:jc w:val="center"/>
              <w:rPr>
                <w:rFonts w:ascii="Arial" w:eastAsia="Calibri" w:hAnsi="Arial" w:cs="Arial"/>
                <w:lang w:val="es-MX" w:eastAsia="en-US"/>
              </w:rPr>
            </w:pPr>
            <w:r w:rsidRPr="003F1914">
              <w:rPr>
                <w:rFonts w:ascii="Arial" w:eastAsia="Calibri" w:hAnsi="Arial" w:cs="Arial"/>
                <w:b/>
                <w:lang w:val="es-MX"/>
              </w:rPr>
              <w:t xml:space="preserve">DIP. </w:t>
            </w:r>
            <w:r w:rsidRPr="003F1914">
              <w:rPr>
                <w:rFonts w:ascii="Arial" w:eastAsia="Calibri" w:hAnsi="Arial" w:cs="Arial"/>
                <w:b/>
              </w:rPr>
              <w:t>ROD</w:t>
            </w:r>
            <w:r w:rsidRPr="003F1914">
              <w:rPr>
                <w:rFonts w:ascii="Arial" w:eastAsia="Calibri" w:hAnsi="Arial" w:cs="Arial"/>
                <w:b/>
              </w:rPr>
              <w:lastRenderedPageBreak/>
              <w:t>OLFO GERARDO WALSS AURIOLES</w:t>
            </w:r>
          </w:p>
        </w:tc>
        <w:tc>
          <w:tcPr>
            <w:tcW w:w="837" w:type="dxa"/>
            <w:shd w:val="clear" w:color="auto" w:fill="auto"/>
            <w:vAlign w:val="center"/>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A FAVOR</w:t>
            </w:r>
          </w:p>
        </w:tc>
        <w:tc>
          <w:tcPr>
            <w:tcW w:w="1072" w:type="dxa"/>
            <w:shd w:val="clear" w:color="auto" w:fill="auto"/>
            <w:vAlign w:val="center"/>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EN CONTRA</w:t>
            </w:r>
          </w:p>
        </w:tc>
        <w:tc>
          <w:tcPr>
            <w:tcW w:w="1539" w:type="dxa"/>
            <w:shd w:val="clear" w:color="auto" w:fill="auto"/>
            <w:vAlign w:val="center"/>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ABSTENCIÓN</w:t>
            </w:r>
          </w:p>
        </w:tc>
        <w:tc>
          <w:tcPr>
            <w:tcW w:w="995" w:type="dxa"/>
            <w:shd w:val="clear" w:color="auto" w:fill="auto"/>
            <w:vAlign w:val="center"/>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SI</w:t>
            </w:r>
          </w:p>
        </w:tc>
        <w:tc>
          <w:tcPr>
            <w:tcW w:w="1039" w:type="dxa"/>
            <w:shd w:val="clear" w:color="auto" w:fill="auto"/>
            <w:vAlign w:val="center"/>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CUALES</w:t>
            </w:r>
          </w:p>
        </w:tc>
      </w:tr>
      <w:tr w:rsidR="003F1914" w:rsidRPr="003F1914" w:rsidTr="008D321B">
        <w:trPr>
          <w:trHeight w:val="1417"/>
          <w:jc w:val="center"/>
        </w:trPr>
        <w:tc>
          <w:tcPr>
            <w:tcW w:w="4299" w:type="dxa"/>
            <w:vMerge/>
            <w:shd w:val="clear" w:color="auto" w:fill="auto"/>
          </w:tcPr>
          <w:p w:rsidR="003F1914" w:rsidRPr="003F1914" w:rsidRDefault="003F1914" w:rsidP="003F1914">
            <w:pPr>
              <w:rPr>
                <w:rFonts w:ascii="Arial" w:eastAsia="Calibri" w:hAnsi="Arial" w:cs="Arial"/>
                <w:lang w:val="es-MX" w:eastAsia="en-US"/>
              </w:rPr>
            </w:pPr>
          </w:p>
        </w:tc>
        <w:tc>
          <w:tcPr>
            <w:tcW w:w="837" w:type="dxa"/>
            <w:shd w:val="clear" w:color="auto" w:fill="auto"/>
          </w:tcPr>
          <w:p w:rsidR="003F1914" w:rsidRPr="003F1914" w:rsidRDefault="003F1914" w:rsidP="003F1914">
            <w:pPr>
              <w:rPr>
                <w:rFonts w:ascii="Arial" w:eastAsia="Calibri" w:hAnsi="Arial" w:cs="Arial"/>
                <w:sz w:val="20"/>
                <w:szCs w:val="20"/>
                <w:lang w:val="es-MX" w:eastAsia="en-US"/>
              </w:rPr>
            </w:pPr>
          </w:p>
          <w:p w:rsidR="003F1914" w:rsidRPr="003F1914" w:rsidRDefault="003F1914" w:rsidP="003F1914">
            <w:pPr>
              <w:jc w:val="center"/>
              <w:rPr>
                <w:rFonts w:ascii="Arial" w:eastAsia="Calibri" w:hAnsi="Arial" w:cs="Arial"/>
                <w:sz w:val="20"/>
                <w:szCs w:val="20"/>
                <w:lang w:val="es-MX" w:eastAsia="en-US"/>
              </w:rPr>
            </w:pPr>
            <w:r w:rsidRPr="003F1914">
              <w:rPr>
                <w:rFonts w:ascii="Arial" w:eastAsia="Calibri" w:hAnsi="Arial" w:cs="Arial"/>
                <w:b/>
                <w:bCs/>
                <w:sz w:val="44"/>
                <w:szCs w:val="44"/>
                <w:lang w:val="es-MX" w:eastAsia="en-US"/>
              </w:rPr>
              <w:sym w:font="Wingdings 2" w:char="F050"/>
            </w:r>
          </w:p>
        </w:tc>
        <w:tc>
          <w:tcPr>
            <w:tcW w:w="1072" w:type="dxa"/>
            <w:shd w:val="clear" w:color="auto" w:fill="auto"/>
          </w:tcPr>
          <w:p w:rsidR="003F1914" w:rsidRPr="003F1914" w:rsidRDefault="003F1914" w:rsidP="003F1914">
            <w:pPr>
              <w:rPr>
                <w:rFonts w:ascii="Arial" w:eastAsia="Calibri" w:hAnsi="Arial" w:cs="Arial"/>
                <w:sz w:val="20"/>
                <w:szCs w:val="20"/>
                <w:lang w:val="es-MX" w:eastAsia="en-US"/>
              </w:rPr>
            </w:pPr>
          </w:p>
        </w:tc>
        <w:tc>
          <w:tcPr>
            <w:tcW w:w="1539" w:type="dxa"/>
            <w:shd w:val="clear" w:color="auto" w:fill="auto"/>
          </w:tcPr>
          <w:p w:rsidR="003F1914" w:rsidRPr="003F1914" w:rsidRDefault="003F1914" w:rsidP="003F1914">
            <w:pPr>
              <w:rPr>
                <w:rFonts w:ascii="Arial" w:eastAsia="Calibri" w:hAnsi="Arial" w:cs="Arial"/>
                <w:sz w:val="20"/>
                <w:szCs w:val="20"/>
                <w:lang w:val="es-MX" w:eastAsia="en-US"/>
              </w:rPr>
            </w:pPr>
          </w:p>
        </w:tc>
        <w:tc>
          <w:tcPr>
            <w:tcW w:w="995" w:type="dxa"/>
            <w:shd w:val="clear" w:color="auto" w:fill="auto"/>
          </w:tcPr>
          <w:p w:rsidR="003F1914" w:rsidRPr="003F1914" w:rsidRDefault="003F1914" w:rsidP="003F1914">
            <w:pPr>
              <w:rPr>
                <w:rFonts w:ascii="Arial" w:eastAsia="Calibri" w:hAnsi="Arial" w:cs="Arial"/>
                <w:sz w:val="20"/>
                <w:szCs w:val="20"/>
                <w:lang w:val="es-MX" w:eastAsia="en-US"/>
              </w:rPr>
            </w:pPr>
          </w:p>
          <w:p w:rsidR="003F1914" w:rsidRPr="003F1914" w:rsidRDefault="003F1914" w:rsidP="003F1914">
            <w:pPr>
              <w:jc w:val="center"/>
              <w:rPr>
                <w:rFonts w:ascii="Arial" w:eastAsia="Calibri" w:hAnsi="Arial" w:cs="Arial"/>
                <w:sz w:val="20"/>
                <w:szCs w:val="20"/>
                <w:lang w:val="es-MX" w:eastAsia="en-US"/>
              </w:rPr>
            </w:pPr>
            <w:r w:rsidRPr="003F1914">
              <w:rPr>
                <w:rFonts w:ascii="Arial" w:eastAsia="Calibri" w:hAnsi="Arial" w:cs="Arial"/>
                <w:b/>
                <w:bCs/>
                <w:sz w:val="44"/>
                <w:szCs w:val="44"/>
                <w:lang w:val="es-MX" w:eastAsia="en-US"/>
              </w:rPr>
              <w:sym w:font="Wingdings 2" w:char="F050"/>
            </w:r>
          </w:p>
        </w:tc>
        <w:tc>
          <w:tcPr>
            <w:tcW w:w="1039" w:type="dxa"/>
            <w:shd w:val="clear" w:color="auto" w:fill="auto"/>
          </w:tcPr>
          <w:p w:rsidR="003F1914" w:rsidRPr="003F1914" w:rsidRDefault="003F1914" w:rsidP="003F1914">
            <w:pPr>
              <w:rPr>
                <w:rFonts w:ascii="Arial" w:eastAsia="Calibri" w:hAnsi="Arial" w:cs="Arial"/>
                <w:sz w:val="20"/>
                <w:szCs w:val="20"/>
                <w:lang w:val="es-MX" w:eastAsia="en-US"/>
              </w:rPr>
            </w:pPr>
            <w:r w:rsidRPr="003F1914">
              <w:rPr>
                <w:rFonts w:ascii="Arial" w:eastAsia="Calibri" w:hAnsi="Arial" w:cs="Arial"/>
                <w:lang w:val="es-MX" w:eastAsia="en-US"/>
              </w:rPr>
              <w:t>47, 48, 49</w:t>
            </w:r>
          </w:p>
        </w:tc>
      </w:tr>
      <w:tr w:rsidR="003F1914" w:rsidRPr="003F1914" w:rsidTr="008D321B">
        <w:trPr>
          <w:trHeight w:val="624"/>
          <w:jc w:val="center"/>
        </w:trPr>
        <w:tc>
          <w:tcPr>
            <w:tcW w:w="4299" w:type="dxa"/>
            <w:vMerge w:val="restart"/>
            <w:shd w:val="clear" w:color="auto" w:fill="auto"/>
          </w:tcPr>
          <w:p w:rsidR="003F1914" w:rsidRPr="003F1914" w:rsidRDefault="003F1914" w:rsidP="003F1914">
            <w:pPr>
              <w:ind w:right="-142"/>
              <w:jc w:val="center"/>
              <w:rPr>
                <w:rFonts w:ascii="Arial" w:eastAsia="Calibri" w:hAnsi="Arial" w:cs="Arial"/>
                <w:b/>
                <w:lang w:val="es-MX"/>
              </w:rPr>
            </w:pPr>
            <w:r w:rsidRPr="003F1914">
              <w:rPr>
                <w:rFonts w:ascii="Arial" w:eastAsia="Calibri" w:hAnsi="Arial" w:cs="Arial"/>
                <w:b/>
                <w:lang w:val="es-MX"/>
              </w:rPr>
              <w:t>DIP. TANIA VANESSA FLORES GUERRA</w:t>
            </w:r>
          </w:p>
          <w:p w:rsidR="003F1914" w:rsidRPr="003F1914" w:rsidRDefault="003F1914" w:rsidP="003F1914">
            <w:pPr>
              <w:rPr>
                <w:rFonts w:ascii="Arial" w:eastAsia="Calibri" w:hAnsi="Arial" w:cs="Arial"/>
                <w:lang w:val="es-MX" w:eastAsia="en-US"/>
              </w:rPr>
            </w:pPr>
          </w:p>
        </w:tc>
        <w:tc>
          <w:tcPr>
            <w:tcW w:w="837" w:type="dxa"/>
            <w:shd w:val="clear" w:color="auto" w:fill="auto"/>
            <w:vAlign w:val="center"/>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A FAVOR</w:t>
            </w:r>
          </w:p>
        </w:tc>
        <w:tc>
          <w:tcPr>
            <w:tcW w:w="1072" w:type="dxa"/>
            <w:shd w:val="clear" w:color="auto" w:fill="auto"/>
            <w:vAlign w:val="center"/>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EN CONTRA</w:t>
            </w:r>
          </w:p>
        </w:tc>
        <w:tc>
          <w:tcPr>
            <w:tcW w:w="1539" w:type="dxa"/>
            <w:shd w:val="clear" w:color="auto" w:fill="auto"/>
            <w:vAlign w:val="center"/>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ABSTENCIÓN</w:t>
            </w:r>
          </w:p>
        </w:tc>
        <w:tc>
          <w:tcPr>
            <w:tcW w:w="995" w:type="dxa"/>
            <w:shd w:val="clear" w:color="auto" w:fill="auto"/>
            <w:vAlign w:val="center"/>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SI</w:t>
            </w:r>
          </w:p>
        </w:tc>
        <w:tc>
          <w:tcPr>
            <w:tcW w:w="1039" w:type="dxa"/>
            <w:shd w:val="clear" w:color="auto" w:fill="auto"/>
            <w:vAlign w:val="center"/>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CUALES</w:t>
            </w:r>
          </w:p>
        </w:tc>
      </w:tr>
      <w:tr w:rsidR="003F1914" w:rsidRPr="003F1914" w:rsidTr="008D321B">
        <w:trPr>
          <w:trHeight w:val="1417"/>
          <w:jc w:val="center"/>
        </w:trPr>
        <w:tc>
          <w:tcPr>
            <w:tcW w:w="4299" w:type="dxa"/>
            <w:vMerge/>
            <w:shd w:val="clear" w:color="auto" w:fill="auto"/>
          </w:tcPr>
          <w:p w:rsidR="003F1914" w:rsidRPr="003F1914" w:rsidRDefault="003F1914" w:rsidP="003F1914">
            <w:pPr>
              <w:rPr>
                <w:rFonts w:ascii="Arial" w:eastAsia="Calibri" w:hAnsi="Arial" w:cs="Arial"/>
                <w:lang w:val="es-MX" w:eastAsia="en-US"/>
              </w:rPr>
            </w:pPr>
          </w:p>
        </w:tc>
        <w:tc>
          <w:tcPr>
            <w:tcW w:w="837" w:type="dxa"/>
            <w:shd w:val="clear" w:color="auto" w:fill="auto"/>
          </w:tcPr>
          <w:p w:rsidR="003F1914" w:rsidRPr="003F1914" w:rsidRDefault="003F1914" w:rsidP="003F1914">
            <w:pPr>
              <w:rPr>
                <w:rFonts w:ascii="Arial" w:eastAsia="Calibri" w:hAnsi="Arial" w:cs="Arial"/>
                <w:sz w:val="20"/>
                <w:szCs w:val="20"/>
                <w:lang w:val="es-MX" w:eastAsia="en-US"/>
              </w:rPr>
            </w:pPr>
          </w:p>
          <w:p w:rsidR="003F1914" w:rsidRPr="003F1914" w:rsidRDefault="003F1914" w:rsidP="003F1914">
            <w:pPr>
              <w:jc w:val="center"/>
              <w:rPr>
                <w:rFonts w:ascii="Arial" w:eastAsia="Calibri" w:hAnsi="Arial" w:cs="Arial"/>
                <w:sz w:val="20"/>
                <w:szCs w:val="20"/>
                <w:lang w:val="es-MX" w:eastAsia="en-US"/>
              </w:rPr>
            </w:pPr>
          </w:p>
        </w:tc>
        <w:tc>
          <w:tcPr>
            <w:tcW w:w="1072" w:type="dxa"/>
            <w:shd w:val="clear" w:color="auto" w:fill="auto"/>
          </w:tcPr>
          <w:p w:rsidR="003F1914" w:rsidRPr="003F1914" w:rsidRDefault="003F1914" w:rsidP="003F1914">
            <w:pPr>
              <w:rPr>
                <w:rFonts w:ascii="Arial" w:eastAsia="Calibri" w:hAnsi="Arial" w:cs="Arial"/>
                <w:sz w:val="20"/>
                <w:szCs w:val="20"/>
                <w:lang w:val="es-MX" w:eastAsia="en-US"/>
              </w:rPr>
            </w:pPr>
          </w:p>
        </w:tc>
        <w:tc>
          <w:tcPr>
            <w:tcW w:w="1539" w:type="dxa"/>
            <w:shd w:val="clear" w:color="auto" w:fill="auto"/>
          </w:tcPr>
          <w:p w:rsidR="003F1914" w:rsidRPr="003F1914" w:rsidRDefault="003F1914" w:rsidP="003F1914">
            <w:pPr>
              <w:rPr>
                <w:rFonts w:ascii="Arial" w:eastAsia="Calibri" w:hAnsi="Arial" w:cs="Arial"/>
                <w:sz w:val="20"/>
                <w:szCs w:val="20"/>
                <w:lang w:val="es-MX" w:eastAsia="en-US"/>
              </w:rPr>
            </w:pPr>
          </w:p>
        </w:tc>
        <w:tc>
          <w:tcPr>
            <w:tcW w:w="995" w:type="dxa"/>
            <w:shd w:val="clear" w:color="auto" w:fill="auto"/>
          </w:tcPr>
          <w:p w:rsidR="003F1914" w:rsidRPr="003F1914" w:rsidRDefault="003F1914" w:rsidP="003F1914">
            <w:pPr>
              <w:rPr>
                <w:rFonts w:ascii="Arial" w:eastAsia="Calibri" w:hAnsi="Arial" w:cs="Arial"/>
                <w:sz w:val="20"/>
                <w:szCs w:val="20"/>
                <w:lang w:val="es-MX" w:eastAsia="en-US"/>
              </w:rPr>
            </w:pPr>
          </w:p>
        </w:tc>
        <w:tc>
          <w:tcPr>
            <w:tcW w:w="1039" w:type="dxa"/>
            <w:shd w:val="clear" w:color="auto" w:fill="auto"/>
          </w:tcPr>
          <w:p w:rsidR="003F1914" w:rsidRPr="003F1914" w:rsidRDefault="003F1914" w:rsidP="003F1914">
            <w:pPr>
              <w:rPr>
                <w:rFonts w:ascii="Arial" w:eastAsia="Calibri" w:hAnsi="Arial" w:cs="Arial"/>
                <w:sz w:val="20"/>
                <w:szCs w:val="20"/>
                <w:lang w:val="es-MX" w:eastAsia="en-US"/>
              </w:rPr>
            </w:pPr>
          </w:p>
        </w:tc>
      </w:tr>
      <w:tr w:rsidR="003F1914" w:rsidRPr="003F1914" w:rsidTr="008D321B">
        <w:trPr>
          <w:trHeight w:val="624"/>
          <w:jc w:val="center"/>
        </w:trPr>
        <w:tc>
          <w:tcPr>
            <w:tcW w:w="4299" w:type="dxa"/>
            <w:vMerge w:val="restart"/>
            <w:shd w:val="clear" w:color="auto" w:fill="auto"/>
          </w:tcPr>
          <w:p w:rsidR="003F1914" w:rsidRPr="003F1914" w:rsidRDefault="003F1914" w:rsidP="003F1914">
            <w:pPr>
              <w:jc w:val="center"/>
              <w:rPr>
                <w:rFonts w:ascii="Arial" w:eastAsia="Calibri" w:hAnsi="Arial" w:cs="Arial"/>
                <w:lang w:val="es-MX" w:eastAsia="en-US"/>
              </w:rPr>
            </w:pPr>
            <w:r w:rsidRPr="003F1914">
              <w:rPr>
                <w:rFonts w:ascii="Arial" w:eastAsia="Calibri" w:hAnsi="Arial" w:cs="Arial"/>
                <w:b/>
                <w:lang w:val="es-MX"/>
              </w:rPr>
              <w:t xml:space="preserve">DIP. </w:t>
            </w:r>
            <w:r w:rsidRPr="003F1914">
              <w:rPr>
                <w:rFonts w:ascii="Arial" w:eastAsia="Calibri" w:hAnsi="Arial" w:cs="Arial"/>
                <w:b/>
              </w:rPr>
              <w:t>CLAUDIA ELVIRA RODRÍGUEZ MÁRQUEZ</w:t>
            </w:r>
          </w:p>
        </w:tc>
        <w:tc>
          <w:tcPr>
            <w:tcW w:w="837" w:type="dxa"/>
            <w:shd w:val="clear" w:color="auto" w:fill="auto"/>
            <w:vAlign w:val="center"/>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A FAVOR</w:t>
            </w:r>
          </w:p>
        </w:tc>
        <w:tc>
          <w:tcPr>
            <w:tcW w:w="1072" w:type="dxa"/>
            <w:shd w:val="clear" w:color="auto" w:fill="auto"/>
            <w:vAlign w:val="center"/>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EN CONTRA</w:t>
            </w:r>
          </w:p>
        </w:tc>
        <w:tc>
          <w:tcPr>
            <w:tcW w:w="1539" w:type="dxa"/>
            <w:shd w:val="clear" w:color="auto" w:fill="auto"/>
            <w:vAlign w:val="center"/>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ABSTENCIÓN</w:t>
            </w:r>
          </w:p>
        </w:tc>
        <w:tc>
          <w:tcPr>
            <w:tcW w:w="995" w:type="dxa"/>
            <w:shd w:val="clear" w:color="auto" w:fill="auto"/>
            <w:vAlign w:val="center"/>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SI</w:t>
            </w:r>
          </w:p>
        </w:tc>
        <w:tc>
          <w:tcPr>
            <w:tcW w:w="1039" w:type="dxa"/>
            <w:shd w:val="clear" w:color="auto" w:fill="auto"/>
            <w:vAlign w:val="center"/>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CUALES</w:t>
            </w:r>
          </w:p>
        </w:tc>
      </w:tr>
      <w:tr w:rsidR="003F1914" w:rsidRPr="003F1914" w:rsidTr="008D321B">
        <w:trPr>
          <w:trHeight w:val="1417"/>
          <w:jc w:val="center"/>
        </w:trPr>
        <w:tc>
          <w:tcPr>
            <w:tcW w:w="4299" w:type="dxa"/>
            <w:vMerge/>
            <w:shd w:val="clear" w:color="auto" w:fill="auto"/>
          </w:tcPr>
          <w:p w:rsidR="003F1914" w:rsidRPr="003F1914" w:rsidRDefault="003F1914" w:rsidP="003F1914">
            <w:pPr>
              <w:jc w:val="center"/>
              <w:rPr>
                <w:rFonts w:ascii="Arial" w:eastAsia="Calibri" w:hAnsi="Arial" w:cs="Arial"/>
                <w:lang w:val="es-MX" w:eastAsia="en-US"/>
              </w:rPr>
            </w:pPr>
          </w:p>
        </w:tc>
        <w:tc>
          <w:tcPr>
            <w:tcW w:w="837" w:type="dxa"/>
            <w:shd w:val="clear" w:color="auto" w:fill="auto"/>
          </w:tcPr>
          <w:p w:rsidR="003F1914" w:rsidRPr="003F1914" w:rsidRDefault="003F1914" w:rsidP="003F1914">
            <w:pPr>
              <w:rPr>
                <w:rFonts w:ascii="Arial" w:eastAsia="Calibri" w:hAnsi="Arial" w:cs="Arial"/>
                <w:sz w:val="20"/>
                <w:szCs w:val="20"/>
                <w:lang w:val="es-MX" w:eastAsia="en-US"/>
              </w:rPr>
            </w:pPr>
          </w:p>
          <w:p w:rsidR="003F1914" w:rsidRPr="003F1914" w:rsidRDefault="003F1914" w:rsidP="003F1914">
            <w:pPr>
              <w:jc w:val="center"/>
              <w:rPr>
                <w:rFonts w:ascii="Arial" w:eastAsia="Calibri" w:hAnsi="Arial" w:cs="Arial"/>
                <w:sz w:val="20"/>
                <w:szCs w:val="20"/>
                <w:lang w:val="es-MX" w:eastAsia="en-US"/>
              </w:rPr>
            </w:pPr>
            <w:r w:rsidRPr="003F1914">
              <w:rPr>
                <w:rFonts w:ascii="Arial" w:eastAsia="Calibri" w:hAnsi="Arial" w:cs="Arial"/>
                <w:b/>
                <w:bCs/>
                <w:sz w:val="44"/>
                <w:szCs w:val="44"/>
                <w:lang w:val="es-MX" w:eastAsia="en-US"/>
              </w:rPr>
              <w:sym w:font="Wingdings 2" w:char="F050"/>
            </w:r>
          </w:p>
        </w:tc>
        <w:tc>
          <w:tcPr>
            <w:tcW w:w="1072" w:type="dxa"/>
            <w:shd w:val="clear" w:color="auto" w:fill="auto"/>
          </w:tcPr>
          <w:p w:rsidR="003F1914" w:rsidRPr="003F1914" w:rsidRDefault="003F1914" w:rsidP="003F1914">
            <w:pPr>
              <w:rPr>
                <w:rFonts w:ascii="Arial" w:eastAsia="Calibri" w:hAnsi="Arial" w:cs="Arial"/>
                <w:sz w:val="20"/>
                <w:szCs w:val="20"/>
                <w:lang w:val="es-MX" w:eastAsia="en-US"/>
              </w:rPr>
            </w:pPr>
          </w:p>
        </w:tc>
        <w:tc>
          <w:tcPr>
            <w:tcW w:w="1539" w:type="dxa"/>
            <w:shd w:val="clear" w:color="auto" w:fill="auto"/>
          </w:tcPr>
          <w:p w:rsidR="003F1914" w:rsidRPr="003F1914" w:rsidRDefault="003F1914" w:rsidP="003F1914">
            <w:pPr>
              <w:rPr>
                <w:rFonts w:ascii="Arial" w:eastAsia="Calibri" w:hAnsi="Arial" w:cs="Arial"/>
                <w:sz w:val="20"/>
                <w:szCs w:val="20"/>
                <w:lang w:val="es-MX" w:eastAsia="en-US"/>
              </w:rPr>
            </w:pPr>
          </w:p>
        </w:tc>
        <w:tc>
          <w:tcPr>
            <w:tcW w:w="995" w:type="dxa"/>
            <w:shd w:val="clear" w:color="auto" w:fill="auto"/>
          </w:tcPr>
          <w:p w:rsidR="003F1914" w:rsidRPr="003F1914" w:rsidRDefault="003F1914" w:rsidP="003F1914">
            <w:pPr>
              <w:rPr>
                <w:rFonts w:ascii="Arial" w:eastAsia="Calibri" w:hAnsi="Arial" w:cs="Arial"/>
                <w:sz w:val="20"/>
                <w:szCs w:val="20"/>
                <w:lang w:val="es-MX" w:eastAsia="en-US"/>
              </w:rPr>
            </w:pPr>
          </w:p>
        </w:tc>
        <w:tc>
          <w:tcPr>
            <w:tcW w:w="1039" w:type="dxa"/>
            <w:shd w:val="clear" w:color="auto" w:fill="auto"/>
          </w:tcPr>
          <w:p w:rsidR="003F1914" w:rsidRPr="003F1914" w:rsidRDefault="003F1914" w:rsidP="003F1914">
            <w:pPr>
              <w:rPr>
                <w:rFonts w:ascii="Arial" w:eastAsia="Calibri" w:hAnsi="Arial" w:cs="Arial"/>
                <w:sz w:val="20"/>
                <w:szCs w:val="20"/>
                <w:lang w:val="es-MX" w:eastAsia="en-US"/>
              </w:rPr>
            </w:pPr>
          </w:p>
        </w:tc>
      </w:tr>
      <w:tr w:rsidR="003F1914" w:rsidRPr="003F1914" w:rsidTr="008D321B">
        <w:trPr>
          <w:trHeight w:val="624"/>
          <w:jc w:val="center"/>
        </w:trPr>
        <w:tc>
          <w:tcPr>
            <w:tcW w:w="4299" w:type="dxa"/>
            <w:vMerge w:val="restart"/>
            <w:shd w:val="clear" w:color="auto" w:fill="auto"/>
          </w:tcPr>
          <w:p w:rsidR="003F1914" w:rsidRPr="003F1914" w:rsidRDefault="003F1914" w:rsidP="003F1914">
            <w:pPr>
              <w:jc w:val="center"/>
              <w:rPr>
                <w:rFonts w:ascii="Arial" w:eastAsia="Calibri" w:hAnsi="Arial" w:cs="Arial"/>
                <w:b/>
                <w:lang w:val="es-MX" w:eastAsia="en-US"/>
              </w:rPr>
            </w:pPr>
            <w:r w:rsidRPr="003F1914">
              <w:rPr>
                <w:rFonts w:ascii="Arial" w:eastAsia="Calibri" w:hAnsi="Arial" w:cs="Arial"/>
                <w:b/>
                <w:lang w:val="es-MX" w:eastAsia="en-US"/>
              </w:rPr>
              <w:lastRenderedPageBreak/>
              <w:t>DIP. LIZBETH OGAZÓN NAVA</w:t>
            </w:r>
          </w:p>
        </w:tc>
        <w:tc>
          <w:tcPr>
            <w:tcW w:w="837" w:type="dxa"/>
            <w:shd w:val="clear" w:color="auto" w:fill="auto"/>
            <w:vAlign w:val="center"/>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A FAVOR</w:t>
            </w:r>
          </w:p>
        </w:tc>
        <w:tc>
          <w:tcPr>
            <w:tcW w:w="1072" w:type="dxa"/>
            <w:shd w:val="clear" w:color="auto" w:fill="auto"/>
            <w:vAlign w:val="center"/>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EN CONTRA</w:t>
            </w:r>
          </w:p>
        </w:tc>
        <w:tc>
          <w:tcPr>
            <w:tcW w:w="1539" w:type="dxa"/>
            <w:shd w:val="clear" w:color="auto" w:fill="auto"/>
            <w:vAlign w:val="center"/>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ABSTENCIÓN</w:t>
            </w:r>
          </w:p>
        </w:tc>
        <w:tc>
          <w:tcPr>
            <w:tcW w:w="995" w:type="dxa"/>
            <w:shd w:val="clear" w:color="auto" w:fill="auto"/>
            <w:vAlign w:val="center"/>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SI</w:t>
            </w:r>
          </w:p>
        </w:tc>
        <w:tc>
          <w:tcPr>
            <w:tcW w:w="1039" w:type="dxa"/>
            <w:shd w:val="clear" w:color="auto" w:fill="auto"/>
            <w:vAlign w:val="center"/>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CUALES</w:t>
            </w:r>
          </w:p>
        </w:tc>
      </w:tr>
      <w:tr w:rsidR="003F1914" w:rsidRPr="003F1914" w:rsidTr="008D321B">
        <w:trPr>
          <w:trHeight w:val="1417"/>
          <w:jc w:val="center"/>
        </w:trPr>
        <w:tc>
          <w:tcPr>
            <w:tcW w:w="4299" w:type="dxa"/>
            <w:vMerge/>
            <w:shd w:val="clear" w:color="auto" w:fill="auto"/>
          </w:tcPr>
          <w:p w:rsidR="003F1914" w:rsidRPr="003F1914" w:rsidRDefault="003F1914" w:rsidP="003F1914">
            <w:pPr>
              <w:jc w:val="center"/>
              <w:rPr>
                <w:rFonts w:ascii="Arial" w:eastAsia="Calibri" w:hAnsi="Arial" w:cs="Arial"/>
                <w:lang w:val="es-MX" w:eastAsia="en-US"/>
              </w:rPr>
            </w:pPr>
          </w:p>
        </w:tc>
        <w:tc>
          <w:tcPr>
            <w:tcW w:w="837" w:type="dxa"/>
            <w:shd w:val="clear" w:color="auto" w:fill="auto"/>
          </w:tcPr>
          <w:p w:rsidR="003F1914" w:rsidRPr="003F1914" w:rsidRDefault="003F1914" w:rsidP="003F1914">
            <w:pPr>
              <w:rPr>
                <w:rFonts w:ascii="Arial" w:eastAsia="Calibri" w:hAnsi="Arial" w:cs="Arial"/>
                <w:lang w:val="es-MX" w:eastAsia="en-US"/>
              </w:rPr>
            </w:pPr>
          </w:p>
          <w:p w:rsidR="003F1914" w:rsidRPr="003F1914" w:rsidRDefault="003F1914" w:rsidP="003F1914">
            <w:pPr>
              <w:jc w:val="center"/>
              <w:rPr>
                <w:rFonts w:ascii="Arial" w:eastAsia="Calibri" w:hAnsi="Arial" w:cs="Arial"/>
                <w:lang w:val="es-MX" w:eastAsia="en-US"/>
              </w:rPr>
            </w:pPr>
            <w:r w:rsidRPr="003F1914">
              <w:rPr>
                <w:rFonts w:ascii="Arial" w:eastAsia="Calibri" w:hAnsi="Arial" w:cs="Arial"/>
                <w:b/>
                <w:bCs/>
                <w:sz w:val="44"/>
                <w:szCs w:val="44"/>
                <w:lang w:val="es-MX" w:eastAsia="en-US"/>
              </w:rPr>
              <w:sym w:font="Wingdings 2" w:char="F050"/>
            </w:r>
          </w:p>
        </w:tc>
        <w:tc>
          <w:tcPr>
            <w:tcW w:w="1072" w:type="dxa"/>
            <w:shd w:val="clear" w:color="auto" w:fill="auto"/>
          </w:tcPr>
          <w:p w:rsidR="003F1914" w:rsidRPr="003F1914" w:rsidRDefault="003F1914" w:rsidP="003F1914">
            <w:pPr>
              <w:rPr>
                <w:rFonts w:ascii="Arial" w:eastAsia="Calibri" w:hAnsi="Arial" w:cs="Arial"/>
                <w:lang w:val="es-MX" w:eastAsia="en-US"/>
              </w:rPr>
            </w:pPr>
          </w:p>
        </w:tc>
        <w:tc>
          <w:tcPr>
            <w:tcW w:w="1539" w:type="dxa"/>
            <w:shd w:val="clear" w:color="auto" w:fill="auto"/>
          </w:tcPr>
          <w:p w:rsidR="003F1914" w:rsidRPr="003F1914" w:rsidRDefault="003F1914" w:rsidP="003F1914">
            <w:pPr>
              <w:rPr>
                <w:rFonts w:ascii="Arial" w:eastAsia="Calibri" w:hAnsi="Arial" w:cs="Arial"/>
                <w:lang w:val="es-MX" w:eastAsia="en-US"/>
              </w:rPr>
            </w:pPr>
          </w:p>
        </w:tc>
        <w:tc>
          <w:tcPr>
            <w:tcW w:w="995" w:type="dxa"/>
            <w:shd w:val="clear" w:color="auto" w:fill="auto"/>
          </w:tcPr>
          <w:p w:rsidR="003F1914" w:rsidRPr="003F1914" w:rsidRDefault="003F1914" w:rsidP="003F1914">
            <w:pPr>
              <w:rPr>
                <w:rFonts w:ascii="Arial" w:eastAsia="Calibri" w:hAnsi="Arial" w:cs="Arial"/>
                <w:lang w:val="es-MX" w:eastAsia="en-US"/>
              </w:rPr>
            </w:pPr>
          </w:p>
          <w:p w:rsidR="003F1914" w:rsidRPr="003F1914" w:rsidRDefault="003F1914" w:rsidP="003F1914">
            <w:pPr>
              <w:jc w:val="center"/>
              <w:rPr>
                <w:rFonts w:ascii="Arial" w:eastAsia="Calibri" w:hAnsi="Arial" w:cs="Arial"/>
                <w:lang w:val="es-MX" w:eastAsia="en-US"/>
              </w:rPr>
            </w:pPr>
            <w:r w:rsidRPr="003F1914">
              <w:rPr>
                <w:rFonts w:ascii="Arial" w:eastAsia="Calibri" w:hAnsi="Arial" w:cs="Arial"/>
                <w:b/>
                <w:bCs/>
                <w:sz w:val="44"/>
                <w:szCs w:val="44"/>
                <w:lang w:val="es-MX" w:eastAsia="en-US"/>
              </w:rPr>
              <w:sym w:font="Wingdings 2" w:char="F050"/>
            </w:r>
          </w:p>
        </w:tc>
        <w:tc>
          <w:tcPr>
            <w:tcW w:w="1039" w:type="dxa"/>
            <w:shd w:val="clear" w:color="auto" w:fill="auto"/>
          </w:tcPr>
          <w:p w:rsidR="003F1914" w:rsidRPr="003F1914" w:rsidRDefault="003F1914" w:rsidP="003F1914">
            <w:pPr>
              <w:rPr>
                <w:rFonts w:ascii="Arial" w:eastAsia="Calibri" w:hAnsi="Arial" w:cs="Arial"/>
                <w:lang w:val="es-MX" w:eastAsia="en-US"/>
              </w:rPr>
            </w:pPr>
            <w:r w:rsidRPr="003F1914">
              <w:rPr>
                <w:rFonts w:ascii="Arial" w:eastAsia="Calibri" w:hAnsi="Arial" w:cs="Arial"/>
                <w:lang w:val="es-MX" w:eastAsia="en-US"/>
              </w:rPr>
              <w:t xml:space="preserve">47, 48, 49 </w:t>
            </w:r>
          </w:p>
        </w:tc>
      </w:tr>
    </w:tbl>
    <w:p w:rsidR="003F1914" w:rsidRPr="003F1914" w:rsidRDefault="003F1914" w:rsidP="003F1914">
      <w:pPr>
        <w:jc w:val="both"/>
        <w:rPr>
          <w:rFonts w:ascii="Arial" w:eastAsia="Calibri" w:hAnsi="Arial"/>
          <w:sz w:val="20"/>
          <w:szCs w:val="20"/>
          <w:lang w:val="es-MX"/>
        </w:rPr>
      </w:pPr>
    </w:p>
    <w:p w:rsidR="003F1914" w:rsidRPr="003F1914" w:rsidRDefault="003F1914" w:rsidP="003F1914">
      <w:pPr>
        <w:autoSpaceDE w:val="0"/>
        <w:autoSpaceDN w:val="0"/>
        <w:adjustRightInd w:val="0"/>
        <w:spacing w:line="360" w:lineRule="auto"/>
        <w:jc w:val="center"/>
        <w:rPr>
          <w:rFonts w:ascii="Arial" w:eastAsia="Calibri" w:hAnsi="Arial" w:cs="Arial"/>
          <w:color w:val="000000"/>
          <w:lang w:val="es-MX"/>
        </w:rPr>
      </w:pPr>
      <w:r w:rsidRPr="003F1914">
        <w:rPr>
          <w:rFonts w:ascii="Arial" w:hAnsi="Arial" w:cs="Arial"/>
          <w:b/>
          <w:lang w:val="es-MX"/>
        </w:rPr>
        <w:t>COMISIÓN DE FINANZAS</w:t>
      </w:r>
    </w:p>
    <w:p w:rsidR="003F1914" w:rsidRPr="003F1914" w:rsidRDefault="003F1914" w:rsidP="003F1914">
      <w:pPr>
        <w:autoSpaceDE w:val="0"/>
        <w:autoSpaceDN w:val="0"/>
        <w:adjustRightInd w:val="0"/>
        <w:spacing w:line="360" w:lineRule="auto"/>
        <w:jc w:val="both"/>
        <w:rPr>
          <w:rFonts w:ascii="Arial" w:eastAsia="Calibri" w:hAnsi="Arial" w:cs="Arial"/>
          <w:color w:val="000000"/>
          <w:lang w:val="es-MX"/>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2"/>
        <w:gridCol w:w="916"/>
        <w:gridCol w:w="1072"/>
        <w:gridCol w:w="1540"/>
        <w:gridCol w:w="978"/>
        <w:gridCol w:w="1083"/>
      </w:tblGrid>
      <w:tr w:rsidR="003F1914" w:rsidRPr="003F1914" w:rsidTr="008D321B">
        <w:trPr>
          <w:tblHeader/>
          <w:jc w:val="center"/>
        </w:trPr>
        <w:tc>
          <w:tcPr>
            <w:tcW w:w="4299" w:type="dxa"/>
            <w:shd w:val="clear" w:color="auto" w:fill="E7E6E6"/>
            <w:vAlign w:val="center"/>
          </w:tcPr>
          <w:p w:rsidR="003F1914" w:rsidRPr="003F1914" w:rsidRDefault="003F1914" w:rsidP="003F1914">
            <w:pPr>
              <w:jc w:val="center"/>
              <w:rPr>
                <w:rFonts w:ascii="Arial" w:eastAsia="Calibri" w:hAnsi="Arial" w:cs="Arial"/>
                <w:b/>
                <w:lang w:val="es-MX" w:eastAsia="en-US"/>
              </w:rPr>
            </w:pPr>
            <w:r w:rsidRPr="003F1914">
              <w:rPr>
                <w:rFonts w:ascii="Arial" w:eastAsia="Calibri" w:hAnsi="Arial" w:cs="Arial"/>
                <w:b/>
                <w:lang w:val="es-MX" w:eastAsia="en-US"/>
              </w:rPr>
              <w:t>NOMBRE Y FIRMA</w:t>
            </w:r>
          </w:p>
        </w:tc>
        <w:tc>
          <w:tcPr>
            <w:tcW w:w="3397" w:type="dxa"/>
            <w:gridSpan w:val="3"/>
            <w:shd w:val="clear" w:color="auto" w:fill="E7E6E6"/>
            <w:vAlign w:val="center"/>
          </w:tcPr>
          <w:p w:rsidR="003F1914" w:rsidRPr="003F1914" w:rsidRDefault="003F1914" w:rsidP="003F1914">
            <w:pPr>
              <w:jc w:val="center"/>
              <w:rPr>
                <w:rFonts w:ascii="Arial" w:eastAsia="Calibri" w:hAnsi="Arial" w:cs="Arial"/>
                <w:lang w:val="es-MX" w:eastAsia="en-US"/>
              </w:rPr>
            </w:pPr>
            <w:r w:rsidRPr="003F1914">
              <w:rPr>
                <w:rFonts w:ascii="Arial" w:eastAsia="Calibri" w:hAnsi="Arial" w:cs="Arial"/>
                <w:b/>
                <w:lang w:val="es-MX" w:eastAsia="en-US"/>
              </w:rPr>
              <w:t>VOTO</w:t>
            </w:r>
          </w:p>
        </w:tc>
        <w:tc>
          <w:tcPr>
            <w:tcW w:w="2085" w:type="dxa"/>
            <w:gridSpan w:val="2"/>
            <w:shd w:val="clear" w:color="auto" w:fill="E7E6E6"/>
            <w:vAlign w:val="center"/>
          </w:tcPr>
          <w:p w:rsidR="003F1914" w:rsidRPr="003F1914" w:rsidRDefault="003F1914" w:rsidP="003F1914">
            <w:pPr>
              <w:jc w:val="center"/>
              <w:rPr>
                <w:rFonts w:ascii="Arial" w:eastAsia="Calibri" w:hAnsi="Arial" w:cs="Arial"/>
                <w:b/>
                <w:lang w:val="es-MX" w:eastAsia="en-US"/>
              </w:rPr>
            </w:pPr>
            <w:r w:rsidRPr="003F1914">
              <w:rPr>
                <w:rFonts w:ascii="Arial" w:eastAsia="Calibri" w:hAnsi="Arial" w:cs="Arial"/>
                <w:b/>
                <w:lang w:val="es-MX" w:eastAsia="en-US"/>
              </w:rPr>
              <w:t>RESERVA DE ARTÍCULOS</w:t>
            </w:r>
          </w:p>
        </w:tc>
      </w:tr>
      <w:tr w:rsidR="003F1914" w:rsidRPr="003F1914" w:rsidTr="008D321B">
        <w:trPr>
          <w:jc w:val="center"/>
        </w:trPr>
        <w:tc>
          <w:tcPr>
            <w:tcW w:w="4299" w:type="dxa"/>
            <w:vMerge w:val="restart"/>
            <w:shd w:val="clear" w:color="auto" w:fill="auto"/>
          </w:tcPr>
          <w:p w:rsidR="003F1914" w:rsidRPr="003F1914" w:rsidRDefault="003F1914" w:rsidP="003F1914">
            <w:pPr>
              <w:ind w:right="-142"/>
              <w:jc w:val="center"/>
              <w:rPr>
                <w:rFonts w:ascii="Arial" w:eastAsia="Calibri" w:hAnsi="Arial" w:cs="Arial"/>
                <w:b/>
                <w:lang w:val="es-MX"/>
              </w:rPr>
            </w:pPr>
            <w:r w:rsidRPr="003F1914">
              <w:rPr>
                <w:rFonts w:ascii="Arial" w:eastAsia="Calibri" w:hAnsi="Arial" w:cs="Arial"/>
                <w:b/>
                <w:lang w:val="es-MX"/>
              </w:rPr>
              <w:t xml:space="preserve">DIP. </w:t>
            </w:r>
            <w:r w:rsidRPr="003F1914">
              <w:rPr>
                <w:rFonts w:ascii="Arial" w:eastAsia="Calibri" w:hAnsi="Arial" w:cs="Arial"/>
                <w:b/>
              </w:rPr>
              <w:t>JESÚS MARÍA MONTEMAYOR GARZA</w:t>
            </w:r>
          </w:p>
          <w:p w:rsidR="003F1914" w:rsidRPr="003F1914" w:rsidRDefault="003F1914" w:rsidP="003F1914">
            <w:pPr>
              <w:ind w:right="-142"/>
              <w:jc w:val="center"/>
              <w:rPr>
                <w:rFonts w:ascii="Arial" w:eastAsia="Calibri" w:hAnsi="Arial" w:cs="Arial"/>
                <w:b/>
                <w:lang w:val="es-MX"/>
              </w:rPr>
            </w:pPr>
            <w:r w:rsidRPr="003F1914">
              <w:rPr>
                <w:rFonts w:ascii="Arial" w:eastAsia="Calibri" w:hAnsi="Arial" w:cs="Arial"/>
                <w:b/>
                <w:lang w:val="es-MX"/>
              </w:rPr>
              <w:t>(COORDINADOR)</w:t>
            </w:r>
          </w:p>
          <w:p w:rsidR="003F1914" w:rsidRPr="003F1914" w:rsidRDefault="003F1914" w:rsidP="003F1914">
            <w:pPr>
              <w:ind w:right="-142"/>
              <w:jc w:val="center"/>
              <w:rPr>
                <w:rFonts w:ascii="Arial" w:eastAsia="Calibri" w:hAnsi="Arial" w:cs="Arial"/>
                <w:b/>
                <w:lang w:val="es-MX"/>
              </w:rPr>
            </w:pPr>
          </w:p>
          <w:p w:rsidR="003F1914" w:rsidRPr="003F1914" w:rsidRDefault="003F1914" w:rsidP="003F1914">
            <w:pPr>
              <w:ind w:right="-142"/>
              <w:jc w:val="center"/>
              <w:rPr>
                <w:rFonts w:ascii="Arial" w:eastAsia="Calibri" w:hAnsi="Arial" w:cs="Arial"/>
                <w:b/>
                <w:lang w:val="es-MX"/>
              </w:rPr>
            </w:pPr>
          </w:p>
          <w:p w:rsidR="003F1914" w:rsidRPr="003F1914" w:rsidRDefault="003F1914" w:rsidP="003F1914">
            <w:pPr>
              <w:ind w:right="-142"/>
              <w:jc w:val="center"/>
              <w:rPr>
                <w:rFonts w:ascii="Arial" w:eastAsia="Calibri" w:hAnsi="Arial" w:cs="Arial"/>
                <w:b/>
                <w:lang w:val="es-MX"/>
              </w:rPr>
            </w:pPr>
          </w:p>
          <w:p w:rsidR="003F1914" w:rsidRPr="003F1914" w:rsidRDefault="003F1914" w:rsidP="003F1914">
            <w:pPr>
              <w:ind w:right="-142"/>
              <w:jc w:val="center"/>
              <w:rPr>
                <w:rFonts w:ascii="Arial" w:eastAsia="Calibri" w:hAnsi="Arial" w:cs="Arial"/>
                <w:b/>
                <w:lang w:val="es-MX"/>
              </w:rPr>
            </w:pPr>
          </w:p>
          <w:p w:rsidR="003F1914" w:rsidRPr="003F1914" w:rsidRDefault="003F1914" w:rsidP="003F1914">
            <w:pPr>
              <w:ind w:right="-142"/>
              <w:jc w:val="center"/>
              <w:rPr>
                <w:rFonts w:ascii="Arial" w:eastAsia="Calibri" w:hAnsi="Arial" w:cs="Arial"/>
                <w:b/>
                <w:lang w:val="es-MX"/>
              </w:rPr>
            </w:pPr>
          </w:p>
        </w:tc>
        <w:tc>
          <w:tcPr>
            <w:tcW w:w="785" w:type="dxa"/>
            <w:shd w:val="clear" w:color="auto" w:fill="auto"/>
            <w:vAlign w:val="center"/>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A FAVOR</w:t>
            </w:r>
          </w:p>
        </w:tc>
        <w:tc>
          <w:tcPr>
            <w:tcW w:w="1072" w:type="dxa"/>
            <w:shd w:val="clear" w:color="auto" w:fill="auto"/>
            <w:vAlign w:val="center"/>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EN CONTRA</w:t>
            </w:r>
          </w:p>
        </w:tc>
        <w:tc>
          <w:tcPr>
            <w:tcW w:w="1540" w:type="dxa"/>
            <w:shd w:val="clear" w:color="auto" w:fill="auto"/>
            <w:vAlign w:val="center"/>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ABSTENCIÓN</w:t>
            </w:r>
          </w:p>
        </w:tc>
        <w:tc>
          <w:tcPr>
            <w:tcW w:w="1001" w:type="dxa"/>
            <w:shd w:val="clear" w:color="auto" w:fill="auto"/>
            <w:vAlign w:val="center"/>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SI</w:t>
            </w:r>
          </w:p>
        </w:tc>
        <w:tc>
          <w:tcPr>
            <w:tcW w:w="1084" w:type="dxa"/>
            <w:shd w:val="clear" w:color="auto" w:fill="auto"/>
            <w:vAlign w:val="center"/>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CUALES</w:t>
            </w:r>
          </w:p>
        </w:tc>
      </w:tr>
      <w:tr w:rsidR="003F1914" w:rsidRPr="003F1914" w:rsidTr="008D321B">
        <w:trPr>
          <w:trHeight w:val="1417"/>
          <w:jc w:val="center"/>
        </w:trPr>
        <w:tc>
          <w:tcPr>
            <w:tcW w:w="4299" w:type="dxa"/>
            <w:vMerge/>
            <w:shd w:val="clear" w:color="auto" w:fill="auto"/>
          </w:tcPr>
          <w:p w:rsidR="003F1914" w:rsidRPr="003F1914" w:rsidRDefault="003F1914" w:rsidP="003F1914">
            <w:pPr>
              <w:rPr>
                <w:rFonts w:ascii="Arial" w:eastAsia="Calibri" w:hAnsi="Arial" w:cs="Arial"/>
                <w:lang w:val="es-MX" w:eastAsia="en-US"/>
              </w:rPr>
            </w:pPr>
          </w:p>
        </w:tc>
        <w:tc>
          <w:tcPr>
            <w:tcW w:w="785" w:type="dxa"/>
            <w:shd w:val="clear" w:color="auto" w:fill="auto"/>
          </w:tcPr>
          <w:p w:rsidR="003F1914" w:rsidRPr="003F1914" w:rsidRDefault="003F1914" w:rsidP="003F1914">
            <w:pPr>
              <w:rPr>
                <w:rFonts w:ascii="Arial" w:eastAsia="Calibri" w:hAnsi="Arial" w:cs="Arial"/>
                <w:sz w:val="20"/>
                <w:szCs w:val="20"/>
                <w:lang w:val="es-MX" w:eastAsia="en-US"/>
              </w:rPr>
            </w:pPr>
          </w:p>
          <w:p w:rsidR="003F1914" w:rsidRPr="003F1914" w:rsidRDefault="003F1914" w:rsidP="003F1914">
            <w:pPr>
              <w:jc w:val="center"/>
              <w:rPr>
                <w:rFonts w:ascii="Arial" w:eastAsia="Calibri" w:hAnsi="Arial" w:cs="Arial"/>
                <w:sz w:val="20"/>
                <w:szCs w:val="20"/>
                <w:lang w:val="es-MX" w:eastAsia="en-US"/>
              </w:rPr>
            </w:pPr>
            <w:r w:rsidRPr="003F1914">
              <w:rPr>
                <w:rFonts w:ascii="Arial" w:eastAsia="Calibri" w:hAnsi="Arial" w:cs="Arial"/>
                <w:b/>
                <w:bCs/>
                <w:sz w:val="44"/>
                <w:szCs w:val="44"/>
                <w:lang w:val="es-MX" w:eastAsia="en-US"/>
              </w:rPr>
              <w:sym w:font="Wingdings 2" w:char="F050"/>
            </w:r>
          </w:p>
        </w:tc>
        <w:tc>
          <w:tcPr>
            <w:tcW w:w="1072" w:type="dxa"/>
            <w:shd w:val="clear" w:color="auto" w:fill="auto"/>
          </w:tcPr>
          <w:p w:rsidR="003F1914" w:rsidRPr="003F1914" w:rsidRDefault="003F1914" w:rsidP="003F1914">
            <w:pPr>
              <w:rPr>
                <w:rFonts w:ascii="Arial" w:eastAsia="Calibri" w:hAnsi="Arial" w:cs="Arial"/>
                <w:sz w:val="20"/>
                <w:szCs w:val="20"/>
                <w:lang w:val="es-MX" w:eastAsia="en-US"/>
              </w:rPr>
            </w:pPr>
          </w:p>
        </w:tc>
        <w:tc>
          <w:tcPr>
            <w:tcW w:w="1540" w:type="dxa"/>
            <w:shd w:val="clear" w:color="auto" w:fill="auto"/>
          </w:tcPr>
          <w:p w:rsidR="003F1914" w:rsidRPr="003F1914" w:rsidRDefault="003F1914" w:rsidP="003F1914">
            <w:pPr>
              <w:rPr>
                <w:rFonts w:ascii="Arial" w:eastAsia="Calibri" w:hAnsi="Arial" w:cs="Arial"/>
                <w:sz w:val="20"/>
                <w:szCs w:val="20"/>
                <w:lang w:val="es-MX" w:eastAsia="en-US"/>
              </w:rPr>
            </w:pPr>
          </w:p>
        </w:tc>
        <w:tc>
          <w:tcPr>
            <w:tcW w:w="1001" w:type="dxa"/>
            <w:shd w:val="clear" w:color="auto" w:fill="auto"/>
          </w:tcPr>
          <w:p w:rsidR="003F1914" w:rsidRPr="003F1914" w:rsidRDefault="003F1914" w:rsidP="003F1914">
            <w:pPr>
              <w:rPr>
                <w:rFonts w:ascii="Arial" w:eastAsia="Calibri" w:hAnsi="Arial" w:cs="Arial"/>
                <w:sz w:val="20"/>
                <w:szCs w:val="20"/>
                <w:lang w:val="es-MX" w:eastAsia="en-US"/>
              </w:rPr>
            </w:pPr>
          </w:p>
        </w:tc>
        <w:tc>
          <w:tcPr>
            <w:tcW w:w="1084" w:type="dxa"/>
            <w:shd w:val="clear" w:color="auto" w:fill="auto"/>
          </w:tcPr>
          <w:p w:rsidR="003F1914" w:rsidRPr="003F1914" w:rsidRDefault="003F1914" w:rsidP="003F1914">
            <w:pPr>
              <w:rPr>
                <w:rFonts w:ascii="Arial" w:eastAsia="Calibri" w:hAnsi="Arial" w:cs="Arial"/>
                <w:sz w:val="20"/>
                <w:szCs w:val="20"/>
                <w:lang w:val="es-MX" w:eastAsia="en-US"/>
              </w:rPr>
            </w:pPr>
          </w:p>
        </w:tc>
      </w:tr>
      <w:tr w:rsidR="003F1914" w:rsidRPr="003F1914" w:rsidTr="008D321B">
        <w:trPr>
          <w:jc w:val="center"/>
        </w:trPr>
        <w:tc>
          <w:tcPr>
            <w:tcW w:w="4299" w:type="dxa"/>
            <w:vMerge w:val="restart"/>
            <w:shd w:val="clear" w:color="auto" w:fill="auto"/>
          </w:tcPr>
          <w:p w:rsidR="003F1914" w:rsidRPr="003F1914" w:rsidRDefault="003F1914" w:rsidP="003F1914">
            <w:pPr>
              <w:ind w:right="-142"/>
              <w:jc w:val="center"/>
              <w:rPr>
                <w:rFonts w:ascii="Arial" w:eastAsia="Calibri" w:hAnsi="Arial" w:cs="Arial"/>
                <w:b/>
                <w:lang w:val="es-MX"/>
              </w:rPr>
            </w:pPr>
            <w:r w:rsidRPr="003F1914">
              <w:rPr>
                <w:rFonts w:ascii="Arial" w:eastAsia="Calibri" w:hAnsi="Arial" w:cs="Arial"/>
                <w:b/>
                <w:lang w:val="es-MX"/>
              </w:rPr>
              <w:t xml:space="preserve">DIP. </w:t>
            </w:r>
            <w:r w:rsidRPr="003F1914">
              <w:rPr>
                <w:rFonts w:ascii="Arial" w:eastAsia="Calibri" w:hAnsi="Arial" w:cs="Arial"/>
                <w:b/>
              </w:rPr>
              <w:t xml:space="preserve">JORGE ANTONIO ABDALA SERNA </w:t>
            </w:r>
          </w:p>
          <w:p w:rsidR="003F1914" w:rsidRPr="003F1914" w:rsidRDefault="003F1914" w:rsidP="003F1914">
            <w:pPr>
              <w:ind w:right="-142"/>
              <w:jc w:val="center"/>
              <w:rPr>
                <w:rFonts w:ascii="Arial" w:eastAsia="Calibri" w:hAnsi="Arial" w:cs="Arial"/>
                <w:b/>
                <w:lang w:val="es-MX"/>
              </w:rPr>
            </w:pPr>
            <w:r w:rsidRPr="003F1914">
              <w:rPr>
                <w:rFonts w:ascii="Arial" w:eastAsia="Calibri" w:hAnsi="Arial" w:cs="Arial"/>
                <w:b/>
                <w:lang w:val="es-MX"/>
              </w:rPr>
              <w:t>(SECRETARIO)</w:t>
            </w:r>
          </w:p>
          <w:p w:rsidR="003F1914" w:rsidRPr="003F1914" w:rsidRDefault="003F1914" w:rsidP="003F1914">
            <w:pPr>
              <w:rPr>
                <w:rFonts w:ascii="Arial" w:eastAsia="Calibri" w:hAnsi="Arial" w:cs="Arial"/>
                <w:lang w:val="es-MX" w:eastAsia="en-US"/>
              </w:rPr>
            </w:pPr>
          </w:p>
          <w:p w:rsidR="003F1914" w:rsidRPr="003F1914" w:rsidRDefault="003F1914" w:rsidP="003F1914">
            <w:pPr>
              <w:rPr>
                <w:rFonts w:ascii="Arial" w:eastAsia="Calibri" w:hAnsi="Arial" w:cs="Arial"/>
                <w:lang w:val="es-MX" w:eastAsia="en-US"/>
              </w:rPr>
            </w:pPr>
          </w:p>
          <w:p w:rsidR="003F1914" w:rsidRPr="003F1914" w:rsidRDefault="003F1914" w:rsidP="003F1914">
            <w:pPr>
              <w:rPr>
                <w:rFonts w:ascii="Arial" w:eastAsia="Calibri" w:hAnsi="Arial" w:cs="Arial"/>
                <w:lang w:val="es-MX" w:eastAsia="en-US"/>
              </w:rPr>
            </w:pPr>
          </w:p>
          <w:p w:rsidR="003F1914" w:rsidRPr="003F1914" w:rsidRDefault="003F1914" w:rsidP="003F1914">
            <w:pPr>
              <w:rPr>
                <w:rFonts w:ascii="Arial" w:eastAsia="Calibri" w:hAnsi="Arial" w:cs="Arial"/>
                <w:lang w:val="es-MX" w:eastAsia="en-US"/>
              </w:rPr>
            </w:pPr>
          </w:p>
          <w:p w:rsidR="003F1914" w:rsidRPr="003F1914" w:rsidRDefault="003F1914" w:rsidP="003F1914">
            <w:pPr>
              <w:rPr>
                <w:rFonts w:ascii="Arial" w:eastAsia="Calibri" w:hAnsi="Arial" w:cs="Arial"/>
                <w:lang w:val="es-MX" w:eastAsia="en-US"/>
              </w:rPr>
            </w:pPr>
          </w:p>
        </w:tc>
        <w:tc>
          <w:tcPr>
            <w:tcW w:w="785" w:type="dxa"/>
            <w:shd w:val="clear" w:color="auto" w:fill="auto"/>
            <w:vAlign w:val="center"/>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A FAVOR</w:t>
            </w:r>
          </w:p>
        </w:tc>
        <w:tc>
          <w:tcPr>
            <w:tcW w:w="1072" w:type="dxa"/>
            <w:shd w:val="clear" w:color="auto" w:fill="auto"/>
            <w:vAlign w:val="center"/>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EN CONTRA</w:t>
            </w:r>
          </w:p>
        </w:tc>
        <w:tc>
          <w:tcPr>
            <w:tcW w:w="1540" w:type="dxa"/>
            <w:shd w:val="clear" w:color="auto" w:fill="auto"/>
            <w:vAlign w:val="center"/>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ABSTENCIÓN</w:t>
            </w:r>
          </w:p>
        </w:tc>
        <w:tc>
          <w:tcPr>
            <w:tcW w:w="1001" w:type="dxa"/>
            <w:shd w:val="clear" w:color="auto" w:fill="auto"/>
            <w:vAlign w:val="center"/>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SI</w:t>
            </w:r>
          </w:p>
        </w:tc>
        <w:tc>
          <w:tcPr>
            <w:tcW w:w="1084" w:type="dxa"/>
            <w:shd w:val="clear" w:color="auto" w:fill="auto"/>
            <w:vAlign w:val="center"/>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CUALES</w:t>
            </w:r>
          </w:p>
        </w:tc>
      </w:tr>
      <w:tr w:rsidR="003F1914" w:rsidRPr="003F1914" w:rsidTr="008D321B">
        <w:trPr>
          <w:trHeight w:val="1417"/>
          <w:jc w:val="center"/>
        </w:trPr>
        <w:tc>
          <w:tcPr>
            <w:tcW w:w="4299" w:type="dxa"/>
            <w:vMerge/>
            <w:shd w:val="clear" w:color="auto" w:fill="auto"/>
          </w:tcPr>
          <w:p w:rsidR="003F1914" w:rsidRPr="003F1914" w:rsidRDefault="003F1914" w:rsidP="003F1914">
            <w:pPr>
              <w:rPr>
                <w:rFonts w:ascii="Arial" w:eastAsia="Calibri" w:hAnsi="Arial" w:cs="Arial"/>
                <w:lang w:val="es-MX" w:eastAsia="en-US"/>
              </w:rPr>
            </w:pPr>
          </w:p>
        </w:tc>
        <w:tc>
          <w:tcPr>
            <w:tcW w:w="785" w:type="dxa"/>
            <w:shd w:val="clear" w:color="auto" w:fill="auto"/>
          </w:tcPr>
          <w:p w:rsidR="003F1914" w:rsidRPr="003F1914" w:rsidRDefault="003F1914" w:rsidP="003F1914">
            <w:pPr>
              <w:rPr>
                <w:rFonts w:ascii="Arial" w:eastAsia="Calibri" w:hAnsi="Arial" w:cs="Arial"/>
                <w:sz w:val="20"/>
                <w:szCs w:val="20"/>
                <w:lang w:val="es-MX" w:eastAsia="en-US"/>
              </w:rPr>
            </w:pPr>
          </w:p>
          <w:p w:rsidR="003F1914" w:rsidRPr="003F1914" w:rsidRDefault="003F1914" w:rsidP="003F1914">
            <w:pPr>
              <w:jc w:val="center"/>
              <w:rPr>
                <w:rFonts w:ascii="Arial" w:eastAsia="Calibri" w:hAnsi="Arial" w:cs="Arial"/>
                <w:sz w:val="20"/>
                <w:szCs w:val="20"/>
                <w:lang w:val="es-MX" w:eastAsia="en-US"/>
              </w:rPr>
            </w:pPr>
            <w:r w:rsidRPr="003F1914">
              <w:rPr>
                <w:rFonts w:ascii="Arial" w:eastAsia="Calibri" w:hAnsi="Arial" w:cs="Arial"/>
                <w:b/>
                <w:bCs/>
                <w:sz w:val="44"/>
                <w:szCs w:val="44"/>
                <w:lang w:val="es-MX" w:eastAsia="en-US"/>
              </w:rPr>
              <w:sym w:font="Wingdings 2" w:char="F050"/>
            </w:r>
          </w:p>
        </w:tc>
        <w:tc>
          <w:tcPr>
            <w:tcW w:w="1072" w:type="dxa"/>
            <w:shd w:val="clear" w:color="auto" w:fill="auto"/>
          </w:tcPr>
          <w:p w:rsidR="003F1914" w:rsidRPr="003F1914" w:rsidRDefault="003F1914" w:rsidP="003F1914">
            <w:pPr>
              <w:rPr>
                <w:rFonts w:ascii="Arial" w:eastAsia="Calibri" w:hAnsi="Arial" w:cs="Arial"/>
                <w:sz w:val="20"/>
                <w:szCs w:val="20"/>
                <w:lang w:val="es-MX" w:eastAsia="en-US"/>
              </w:rPr>
            </w:pPr>
          </w:p>
        </w:tc>
        <w:tc>
          <w:tcPr>
            <w:tcW w:w="1540" w:type="dxa"/>
            <w:shd w:val="clear" w:color="auto" w:fill="auto"/>
          </w:tcPr>
          <w:p w:rsidR="003F1914" w:rsidRPr="003F1914" w:rsidRDefault="003F1914" w:rsidP="003F1914">
            <w:pPr>
              <w:rPr>
                <w:rFonts w:ascii="Arial" w:eastAsia="Calibri" w:hAnsi="Arial" w:cs="Arial"/>
                <w:sz w:val="20"/>
                <w:szCs w:val="20"/>
                <w:lang w:val="es-MX" w:eastAsia="en-US"/>
              </w:rPr>
            </w:pPr>
          </w:p>
        </w:tc>
        <w:tc>
          <w:tcPr>
            <w:tcW w:w="1001" w:type="dxa"/>
            <w:shd w:val="clear" w:color="auto" w:fill="auto"/>
          </w:tcPr>
          <w:p w:rsidR="003F1914" w:rsidRPr="003F1914" w:rsidRDefault="003F1914" w:rsidP="003F1914">
            <w:pPr>
              <w:rPr>
                <w:rFonts w:ascii="Arial" w:eastAsia="Calibri" w:hAnsi="Arial" w:cs="Arial"/>
                <w:sz w:val="20"/>
                <w:szCs w:val="20"/>
                <w:lang w:val="es-MX" w:eastAsia="en-US"/>
              </w:rPr>
            </w:pPr>
          </w:p>
        </w:tc>
        <w:tc>
          <w:tcPr>
            <w:tcW w:w="1084" w:type="dxa"/>
            <w:shd w:val="clear" w:color="auto" w:fill="auto"/>
          </w:tcPr>
          <w:p w:rsidR="003F1914" w:rsidRPr="003F1914" w:rsidRDefault="003F1914" w:rsidP="003F1914">
            <w:pPr>
              <w:rPr>
                <w:rFonts w:ascii="Arial" w:eastAsia="Calibri" w:hAnsi="Arial" w:cs="Arial"/>
                <w:sz w:val="20"/>
                <w:szCs w:val="20"/>
                <w:lang w:val="es-MX" w:eastAsia="en-US"/>
              </w:rPr>
            </w:pPr>
          </w:p>
        </w:tc>
      </w:tr>
      <w:tr w:rsidR="003F1914" w:rsidRPr="003F1914" w:rsidTr="008D321B">
        <w:trPr>
          <w:trHeight w:val="624"/>
          <w:jc w:val="center"/>
        </w:trPr>
        <w:tc>
          <w:tcPr>
            <w:tcW w:w="4299" w:type="dxa"/>
            <w:vMerge w:val="restart"/>
            <w:shd w:val="clear" w:color="auto" w:fill="auto"/>
          </w:tcPr>
          <w:p w:rsidR="003F1914" w:rsidRPr="003F1914" w:rsidRDefault="003F1914" w:rsidP="003F1914">
            <w:pPr>
              <w:jc w:val="center"/>
              <w:rPr>
                <w:rFonts w:ascii="Arial" w:eastAsia="Calibri" w:hAnsi="Arial" w:cs="Arial"/>
                <w:lang w:val="es-MX" w:eastAsia="en-US"/>
              </w:rPr>
            </w:pPr>
            <w:r w:rsidRPr="003F1914">
              <w:rPr>
                <w:rFonts w:ascii="Arial" w:eastAsia="Calibri" w:hAnsi="Arial" w:cs="Arial"/>
                <w:b/>
                <w:lang w:val="es-MX"/>
              </w:rPr>
              <w:t xml:space="preserve">DIP. </w:t>
            </w:r>
            <w:r w:rsidRPr="003F1914">
              <w:rPr>
                <w:rFonts w:ascii="Arial" w:eastAsia="Calibri" w:hAnsi="Arial" w:cs="Arial"/>
                <w:b/>
              </w:rPr>
              <w:t>FRANCISCO JAVIER CORTEZ GÓMEZ</w:t>
            </w:r>
          </w:p>
        </w:tc>
        <w:tc>
          <w:tcPr>
            <w:tcW w:w="785" w:type="dxa"/>
            <w:shd w:val="clear" w:color="auto" w:fill="auto"/>
            <w:vAlign w:val="center"/>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A FAVOR</w:t>
            </w:r>
          </w:p>
        </w:tc>
        <w:tc>
          <w:tcPr>
            <w:tcW w:w="1072" w:type="dxa"/>
            <w:shd w:val="clear" w:color="auto" w:fill="auto"/>
            <w:vAlign w:val="center"/>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EN CONTRA</w:t>
            </w:r>
          </w:p>
        </w:tc>
        <w:tc>
          <w:tcPr>
            <w:tcW w:w="1540" w:type="dxa"/>
            <w:shd w:val="clear" w:color="auto" w:fill="auto"/>
            <w:vAlign w:val="center"/>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ABSTENCIÓN</w:t>
            </w:r>
          </w:p>
        </w:tc>
        <w:tc>
          <w:tcPr>
            <w:tcW w:w="1001" w:type="dxa"/>
            <w:shd w:val="clear" w:color="auto" w:fill="auto"/>
            <w:vAlign w:val="center"/>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SI</w:t>
            </w:r>
          </w:p>
        </w:tc>
        <w:tc>
          <w:tcPr>
            <w:tcW w:w="1084" w:type="dxa"/>
            <w:shd w:val="clear" w:color="auto" w:fill="auto"/>
            <w:vAlign w:val="center"/>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CUALES</w:t>
            </w:r>
          </w:p>
        </w:tc>
      </w:tr>
      <w:tr w:rsidR="003F1914" w:rsidRPr="003F1914" w:rsidTr="008D321B">
        <w:trPr>
          <w:trHeight w:val="1417"/>
          <w:jc w:val="center"/>
        </w:trPr>
        <w:tc>
          <w:tcPr>
            <w:tcW w:w="4299" w:type="dxa"/>
            <w:vMerge/>
            <w:shd w:val="clear" w:color="auto" w:fill="auto"/>
          </w:tcPr>
          <w:p w:rsidR="003F1914" w:rsidRPr="003F1914" w:rsidRDefault="003F1914" w:rsidP="003F1914">
            <w:pPr>
              <w:rPr>
                <w:rFonts w:ascii="Arial" w:eastAsia="Calibri" w:hAnsi="Arial" w:cs="Arial"/>
                <w:lang w:val="es-MX" w:eastAsia="en-US"/>
              </w:rPr>
            </w:pPr>
          </w:p>
        </w:tc>
        <w:tc>
          <w:tcPr>
            <w:tcW w:w="785" w:type="dxa"/>
            <w:shd w:val="clear" w:color="auto" w:fill="auto"/>
          </w:tcPr>
          <w:p w:rsidR="003F1914" w:rsidRPr="003F1914" w:rsidRDefault="003F1914" w:rsidP="003F1914">
            <w:pPr>
              <w:rPr>
                <w:rFonts w:ascii="Arial" w:eastAsia="Calibri" w:hAnsi="Arial" w:cs="Arial"/>
                <w:sz w:val="20"/>
                <w:szCs w:val="20"/>
                <w:lang w:val="es-MX" w:eastAsia="en-US"/>
              </w:rPr>
            </w:pPr>
          </w:p>
          <w:p w:rsidR="003F1914" w:rsidRPr="003F1914" w:rsidRDefault="003F1914" w:rsidP="003F1914">
            <w:pPr>
              <w:jc w:val="center"/>
              <w:rPr>
                <w:rFonts w:ascii="Arial" w:eastAsia="Calibri" w:hAnsi="Arial" w:cs="Arial"/>
                <w:sz w:val="20"/>
                <w:szCs w:val="20"/>
                <w:lang w:val="es-MX" w:eastAsia="en-US"/>
              </w:rPr>
            </w:pPr>
            <w:r w:rsidRPr="003F1914">
              <w:rPr>
                <w:rFonts w:ascii="Arial" w:eastAsia="Calibri" w:hAnsi="Arial" w:cs="Arial"/>
                <w:b/>
                <w:bCs/>
                <w:sz w:val="44"/>
                <w:szCs w:val="44"/>
                <w:lang w:val="es-MX" w:eastAsia="en-US"/>
              </w:rPr>
              <w:sym w:font="Wingdings 2" w:char="F050"/>
            </w:r>
          </w:p>
        </w:tc>
        <w:tc>
          <w:tcPr>
            <w:tcW w:w="1072" w:type="dxa"/>
            <w:shd w:val="clear" w:color="auto" w:fill="auto"/>
          </w:tcPr>
          <w:p w:rsidR="003F1914" w:rsidRPr="003F1914" w:rsidRDefault="003F1914" w:rsidP="003F1914">
            <w:pPr>
              <w:rPr>
                <w:rFonts w:ascii="Arial" w:eastAsia="Calibri" w:hAnsi="Arial" w:cs="Arial"/>
                <w:sz w:val="20"/>
                <w:szCs w:val="20"/>
                <w:lang w:val="es-MX" w:eastAsia="en-US"/>
              </w:rPr>
            </w:pPr>
          </w:p>
        </w:tc>
        <w:tc>
          <w:tcPr>
            <w:tcW w:w="1540" w:type="dxa"/>
            <w:shd w:val="clear" w:color="auto" w:fill="auto"/>
          </w:tcPr>
          <w:p w:rsidR="003F1914" w:rsidRPr="003F1914" w:rsidRDefault="003F1914" w:rsidP="003F1914">
            <w:pPr>
              <w:rPr>
                <w:rFonts w:ascii="Arial" w:eastAsia="Calibri" w:hAnsi="Arial" w:cs="Arial"/>
                <w:sz w:val="20"/>
                <w:szCs w:val="20"/>
                <w:lang w:val="es-MX" w:eastAsia="en-US"/>
              </w:rPr>
            </w:pPr>
          </w:p>
        </w:tc>
        <w:tc>
          <w:tcPr>
            <w:tcW w:w="1001" w:type="dxa"/>
            <w:shd w:val="clear" w:color="auto" w:fill="auto"/>
          </w:tcPr>
          <w:p w:rsidR="003F1914" w:rsidRPr="003F1914" w:rsidRDefault="003F1914" w:rsidP="003F1914">
            <w:pPr>
              <w:rPr>
                <w:rFonts w:ascii="Arial" w:eastAsia="Calibri" w:hAnsi="Arial" w:cs="Arial"/>
                <w:sz w:val="20"/>
                <w:szCs w:val="20"/>
                <w:lang w:val="es-MX" w:eastAsia="en-US"/>
              </w:rPr>
            </w:pPr>
          </w:p>
        </w:tc>
        <w:tc>
          <w:tcPr>
            <w:tcW w:w="1084" w:type="dxa"/>
            <w:shd w:val="clear" w:color="auto" w:fill="auto"/>
          </w:tcPr>
          <w:p w:rsidR="003F1914" w:rsidRPr="003F1914" w:rsidRDefault="003F1914" w:rsidP="003F1914">
            <w:pPr>
              <w:rPr>
                <w:rFonts w:ascii="Arial" w:eastAsia="Calibri" w:hAnsi="Arial" w:cs="Arial"/>
                <w:sz w:val="20"/>
                <w:szCs w:val="20"/>
                <w:lang w:val="es-MX" w:eastAsia="en-US"/>
              </w:rPr>
            </w:pPr>
          </w:p>
        </w:tc>
      </w:tr>
      <w:tr w:rsidR="003F1914" w:rsidRPr="003F1914" w:rsidTr="008D321B">
        <w:trPr>
          <w:trHeight w:val="464"/>
          <w:jc w:val="center"/>
        </w:trPr>
        <w:tc>
          <w:tcPr>
            <w:tcW w:w="4299" w:type="dxa"/>
            <w:vMerge w:val="restart"/>
            <w:shd w:val="clear" w:color="auto" w:fill="auto"/>
          </w:tcPr>
          <w:p w:rsidR="003F1914" w:rsidRPr="003F1914" w:rsidRDefault="003F1914" w:rsidP="003F1914">
            <w:pPr>
              <w:ind w:right="-142"/>
              <w:jc w:val="center"/>
              <w:rPr>
                <w:rFonts w:ascii="Arial" w:eastAsia="Calibri" w:hAnsi="Arial" w:cs="Arial"/>
                <w:b/>
                <w:lang w:val="es-MX"/>
              </w:rPr>
            </w:pPr>
            <w:r w:rsidRPr="003F1914">
              <w:rPr>
                <w:rFonts w:ascii="Arial" w:eastAsia="Calibri" w:hAnsi="Arial" w:cs="Arial"/>
                <w:b/>
                <w:lang w:val="es-MX"/>
              </w:rPr>
              <w:lastRenderedPageBreak/>
              <w:t>DIP. MARTHA LOERA ARÁMBULA</w:t>
            </w:r>
          </w:p>
          <w:p w:rsidR="003F1914" w:rsidRPr="003F1914" w:rsidRDefault="003F1914" w:rsidP="003F1914">
            <w:pPr>
              <w:ind w:right="-142"/>
              <w:jc w:val="center"/>
              <w:rPr>
                <w:rFonts w:ascii="Arial" w:eastAsia="Calibri" w:hAnsi="Arial" w:cs="Arial"/>
                <w:b/>
                <w:lang w:val="es-MX"/>
              </w:rPr>
            </w:pPr>
          </w:p>
          <w:p w:rsidR="003F1914" w:rsidRPr="003F1914" w:rsidRDefault="003F1914" w:rsidP="003F1914">
            <w:pPr>
              <w:ind w:right="-142"/>
              <w:jc w:val="center"/>
              <w:rPr>
                <w:rFonts w:ascii="Arial" w:eastAsia="Calibri" w:hAnsi="Arial" w:cs="Arial"/>
                <w:b/>
                <w:lang w:val="es-MX"/>
              </w:rPr>
            </w:pPr>
          </w:p>
          <w:p w:rsidR="003F1914" w:rsidRPr="003F1914" w:rsidRDefault="003F1914" w:rsidP="003F1914">
            <w:pPr>
              <w:ind w:right="-142"/>
              <w:jc w:val="center"/>
              <w:rPr>
                <w:rFonts w:ascii="Arial" w:eastAsia="Calibri" w:hAnsi="Arial" w:cs="Arial"/>
                <w:b/>
                <w:lang w:val="es-MX"/>
              </w:rPr>
            </w:pPr>
          </w:p>
          <w:p w:rsidR="003F1914" w:rsidRPr="003F1914" w:rsidRDefault="003F1914" w:rsidP="003F1914">
            <w:pPr>
              <w:ind w:right="-142"/>
              <w:jc w:val="center"/>
              <w:rPr>
                <w:rFonts w:ascii="Arial" w:eastAsia="Calibri" w:hAnsi="Arial" w:cs="Arial"/>
                <w:b/>
                <w:lang w:val="es-MX"/>
              </w:rPr>
            </w:pPr>
          </w:p>
          <w:p w:rsidR="003F1914" w:rsidRPr="003F1914" w:rsidRDefault="003F1914" w:rsidP="003F1914">
            <w:pPr>
              <w:ind w:right="-142"/>
              <w:jc w:val="center"/>
              <w:rPr>
                <w:rFonts w:ascii="Arial" w:eastAsia="Calibri" w:hAnsi="Arial" w:cs="Arial"/>
                <w:b/>
                <w:lang w:val="es-MX"/>
              </w:rPr>
            </w:pPr>
          </w:p>
          <w:p w:rsidR="003F1914" w:rsidRPr="003F1914" w:rsidRDefault="003F1914" w:rsidP="003F1914">
            <w:pPr>
              <w:ind w:right="-142"/>
              <w:jc w:val="center"/>
              <w:rPr>
                <w:rFonts w:ascii="Arial" w:eastAsia="Calibri" w:hAnsi="Arial" w:cs="Arial"/>
                <w:b/>
                <w:lang w:val="es-MX"/>
              </w:rPr>
            </w:pPr>
          </w:p>
        </w:tc>
        <w:tc>
          <w:tcPr>
            <w:tcW w:w="785" w:type="dxa"/>
            <w:shd w:val="clear" w:color="auto" w:fill="auto"/>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A FAVOR</w:t>
            </w:r>
          </w:p>
        </w:tc>
        <w:tc>
          <w:tcPr>
            <w:tcW w:w="1072" w:type="dxa"/>
            <w:shd w:val="clear" w:color="auto" w:fill="auto"/>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EN CONTRA</w:t>
            </w:r>
          </w:p>
        </w:tc>
        <w:tc>
          <w:tcPr>
            <w:tcW w:w="1540" w:type="dxa"/>
            <w:shd w:val="clear" w:color="auto" w:fill="auto"/>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ABSTENCIÓN</w:t>
            </w:r>
          </w:p>
        </w:tc>
        <w:tc>
          <w:tcPr>
            <w:tcW w:w="1001" w:type="dxa"/>
            <w:shd w:val="clear" w:color="auto" w:fill="auto"/>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SI</w:t>
            </w:r>
          </w:p>
        </w:tc>
        <w:tc>
          <w:tcPr>
            <w:tcW w:w="1084" w:type="dxa"/>
            <w:shd w:val="clear" w:color="auto" w:fill="auto"/>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CUALES</w:t>
            </w:r>
          </w:p>
        </w:tc>
      </w:tr>
      <w:tr w:rsidR="003F1914" w:rsidRPr="003F1914" w:rsidTr="008D321B">
        <w:trPr>
          <w:trHeight w:val="463"/>
          <w:jc w:val="center"/>
        </w:trPr>
        <w:tc>
          <w:tcPr>
            <w:tcW w:w="4299" w:type="dxa"/>
            <w:vMerge/>
            <w:shd w:val="clear" w:color="auto" w:fill="auto"/>
          </w:tcPr>
          <w:p w:rsidR="003F1914" w:rsidRPr="003F1914" w:rsidRDefault="003F1914" w:rsidP="003F1914">
            <w:pPr>
              <w:ind w:right="-142"/>
              <w:jc w:val="center"/>
              <w:rPr>
                <w:rFonts w:ascii="Arial" w:eastAsia="Calibri" w:hAnsi="Arial" w:cs="Arial"/>
                <w:b/>
                <w:lang w:val="es-MX"/>
              </w:rPr>
            </w:pPr>
          </w:p>
        </w:tc>
        <w:tc>
          <w:tcPr>
            <w:tcW w:w="785" w:type="dxa"/>
            <w:shd w:val="clear" w:color="auto" w:fill="auto"/>
          </w:tcPr>
          <w:p w:rsidR="003F1914" w:rsidRPr="003F1914" w:rsidRDefault="003F1914" w:rsidP="003F1914">
            <w:pPr>
              <w:jc w:val="both"/>
              <w:rPr>
                <w:rFonts w:ascii="Arial" w:eastAsia="Calibri" w:hAnsi="Arial" w:cs="Arial"/>
                <w:b/>
                <w:sz w:val="20"/>
                <w:szCs w:val="20"/>
                <w:lang w:val="es-MX" w:eastAsia="en-US"/>
              </w:rPr>
            </w:pPr>
          </w:p>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bCs/>
                <w:sz w:val="44"/>
                <w:szCs w:val="44"/>
                <w:lang w:val="es-MX" w:eastAsia="en-US"/>
              </w:rPr>
              <w:sym w:font="Wingdings 2" w:char="F050"/>
            </w:r>
          </w:p>
          <w:p w:rsidR="003F1914" w:rsidRPr="003F1914" w:rsidRDefault="003F1914" w:rsidP="003F1914">
            <w:pPr>
              <w:jc w:val="both"/>
              <w:rPr>
                <w:rFonts w:ascii="Arial" w:eastAsia="Calibri" w:hAnsi="Arial" w:cs="Arial"/>
                <w:b/>
                <w:sz w:val="20"/>
                <w:szCs w:val="20"/>
                <w:lang w:val="es-MX" w:eastAsia="en-US"/>
              </w:rPr>
            </w:pPr>
          </w:p>
          <w:p w:rsidR="003F1914" w:rsidRPr="003F1914" w:rsidRDefault="003F1914" w:rsidP="003F1914">
            <w:pPr>
              <w:jc w:val="both"/>
              <w:rPr>
                <w:rFonts w:ascii="Arial" w:eastAsia="Calibri" w:hAnsi="Arial" w:cs="Arial"/>
                <w:b/>
                <w:sz w:val="20"/>
                <w:szCs w:val="20"/>
                <w:lang w:val="es-MX" w:eastAsia="en-US"/>
              </w:rPr>
            </w:pPr>
          </w:p>
        </w:tc>
        <w:tc>
          <w:tcPr>
            <w:tcW w:w="1072" w:type="dxa"/>
            <w:shd w:val="clear" w:color="auto" w:fill="auto"/>
          </w:tcPr>
          <w:p w:rsidR="003F1914" w:rsidRPr="003F1914" w:rsidRDefault="003F1914" w:rsidP="003F1914">
            <w:pPr>
              <w:jc w:val="center"/>
              <w:rPr>
                <w:rFonts w:ascii="Arial" w:eastAsia="Calibri" w:hAnsi="Arial" w:cs="Arial"/>
                <w:b/>
                <w:sz w:val="20"/>
                <w:szCs w:val="20"/>
                <w:lang w:val="es-MX" w:eastAsia="en-US"/>
              </w:rPr>
            </w:pPr>
          </w:p>
        </w:tc>
        <w:tc>
          <w:tcPr>
            <w:tcW w:w="1540" w:type="dxa"/>
            <w:shd w:val="clear" w:color="auto" w:fill="auto"/>
          </w:tcPr>
          <w:p w:rsidR="003F1914" w:rsidRPr="003F1914" w:rsidRDefault="003F1914" w:rsidP="003F1914">
            <w:pPr>
              <w:jc w:val="center"/>
              <w:rPr>
                <w:rFonts w:ascii="Arial" w:eastAsia="Calibri" w:hAnsi="Arial" w:cs="Arial"/>
                <w:b/>
                <w:sz w:val="20"/>
                <w:szCs w:val="20"/>
                <w:lang w:val="es-MX" w:eastAsia="en-US"/>
              </w:rPr>
            </w:pPr>
          </w:p>
        </w:tc>
        <w:tc>
          <w:tcPr>
            <w:tcW w:w="1001" w:type="dxa"/>
            <w:shd w:val="clear" w:color="auto" w:fill="auto"/>
          </w:tcPr>
          <w:p w:rsidR="003F1914" w:rsidRPr="003F1914" w:rsidRDefault="003F1914" w:rsidP="003F1914">
            <w:pPr>
              <w:jc w:val="center"/>
              <w:rPr>
                <w:rFonts w:ascii="Arial" w:eastAsia="Calibri" w:hAnsi="Arial" w:cs="Arial"/>
                <w:b/>
                <w:sz w:val="20"/>
                <w:szCs w:val="20"/>
                <w:lang w:val="es-MX" w:eastAsia="en-US"/>
              </w:rPr>
            </w:pPr>
          </w:p>
        </w:tc>
        <w:tc>
          <w:tcPr>
            <w:tcW w:w="1084" w:type="dxa"/>
            <w:shd w:val="clear" w:color="auto" w:fill="auto"/>
          </w:tcPr>
          <w:p w:rsidR="003F1914" w:rsidRPr="003F1914" w:rsidRDefault="003F1914" w:rsidP="003F1914">
            <w:pPr>
              <w:jc w:val="center"/>
              <w:rPr>
                <w:rFonts w:ascii="Arial" w:eastAsia="Calibri" w:hAnsi="Arial" w:cs="Arial"/>
                <w:b/>
                <w:sz w:val="20"/>
                <w:szCs w:val="20"/>
                <w:lang w:val="es-MX" w:eastAsia="en-US"/>
              </w:rPr>
            </w:pPr>
          </w:p>
        </w:tc>
      </w:tr>
      <w:tr w:rsidR="003F1914" w:rsidRPr="003F1914" w:rsidTr="008D321B">
        <w:trPr>
          <w:trHeight w:val="624"/>
          <w:jc w:val="center"/>
        </w:trPr>
        <w:tc>
          <w:tcPr>
            <w:tcW w:w="4299" w:type="dxa"/>
            <w:vMerge w:val="restart"/>
            <w:shd w:val="clear" w:color="auto" w:fill="auto"/>
          </w:tcPr>
          <w:p w:rsidR="003F1914" w:rsidRPr="003F1914" w:rsidRDefault="003F1914" w:rsidP="003F1914">
            <w:pPr>
              <w:ind w:right="-142"/>
              <w:jc w:val="center"/>
              <w:rPr>
                <w:rFonts w:ascii="Arial" w:eastAsia="Calibri" w:hAnsi="Arial" w:cs="Arial"/>
                <w:b/>
                <w:lang w:val="es-MX"/>
              </w:rPr>
            </w:pPr>
            <w:r w:rsidRPr="003F1914">
              <w:rPr>
                <w:rFonts w:ascii="Arial" w:eastAsia="Calibri" w:hAnsi="Arial" w:cs="Arial"/>
                <w:b/>
                <w:lang w:val="es-MX"/>
              </w:rPr>
              <w:t xml:space="preserve">DIP. </w:t>
            </w:r>
            <w:r w:rsidRPr="003F1914">
              <w:rPr>
                <w:rFonts w:ascii="Arial" w:eastAsia="Calibri" w:hAnsi="Arial" w:cs="Arial"/>
                <w:b/>
              </w:rPr>
              <w:t>OLIVIA MARTÍNEZ LEYVA</w:t>
            </w:r>
          </w:p>
          <w:p w:rsidR="003F1914" w:rsidRPr="003F1914" w:rsidRDefault="003F1914" w:rsidP="003F1914">
            <w:pPr>
              <w:rPr>
                <w:rFonts w:ascii="Arial" w:eastAsia="Calibri" w:hAnsi="Arial" w:cs="Arial"/>
                <w:lang w:val="es-MX" w:eastAsia="en-US"/>
              </w:rPr>
            </w:pPr>
          </w:p>
        </w:tc>
        <w:tc>
          <w:tcPr>
            <w:tcW w:w="785" w:type="dxa"/>
            <w:shd w:val="clear" w:color="auto" w:fill="auto"/>
            <w:vAlign w:val="center"/>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A FAVOR</w:t>
            </w:r>
          </w:p>
        </w:tc>
        <w:tc>
          <w:tcPr>
            <w:tcW w:w="1072" w:type="dxa"/>
            <w:shd w:val="clear" w:color="auto" w:fill="auto"/>
            <w:vAlign w:val="center"/>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EN CONTRA</w:t>
            </w:r>
          </w:p>
        </w:tc>
        <w:tc>
          <w:tcPr>
            <w:tcW w:w="1540" w:type="dxa"/>
            <w:shd w:val="clear" w:color="auto" w:fill="auto"/>
            <w:vAlign w:val="center"/>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ABSTENCIÓN</w:t>
            </w:r>
          </w:p>
        </w:tc>
        <w:tc>
          <w:tcPr>
            <w:tcW w:w="1001" w:type="dxa"/>
            <w:shd w:val="clear" w:color="auto" w:fill="auto"/>
            <w:vAlign w:val="center"/>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SI</w:t>
            </w:r>
          </w:p>
        </w:tc>
        <w:tc>
          <w:tcPr>
            <w:tcW w:w="1084" w:type="dxa"/>
            <w:shd w:val="clear" w:color="auto" w:fill="auto"/>
            <w:vAlign w:val="center"/>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CUALES</w:t>
            </w:r>
          </w:p>
        </w:tc>
      </w:tr>
      <w:tr w:rsidR="003F1914" w:rsidRPr="003F1914" w:rsidTr="008D321B">
        <w:trPr>
          <w:trHeight w:val="1417"/>
          <w:jc w:val="center"/>
        </w:trPr>
        <w:tc>
          <w:tcPr>
            <w:tcW w:w="4299" w:type="dxa"/>
            <w:vMerge/>
            <w:shd w:val="clear" w:color="auto" w:fill="auto"/>
          </w:tcPr>
          <w:p w:rsidR="003F1914" w:rsidRPr="003F1914" w:rsidRDefault="003F1914" w:rsidP="003F1914">
            <w:pPr>
              <w:rPr>
                <w:rFonts w:ascii="Arial" w:eastAsia="Calibri" w:hAnsi="Arial" w:cs="Arial"/>
                <w:lang w:val="es-MX" w:eastAsia="en-US"/>
              </w:rPr>
            </w:pPr>
          </w:p>
        </w:tc>
        <w:tc>
          <w:tcPr>
            <w:tcW w:w="785" w:type="dxa"/>
            <w:shd w:val="clear" w:color="auto" w:fill="auto"/>
          </w:tcPr>
          <w:p w:rsidR="003F1914" w:rsidRPr="003F1914" w:rsidRDefault="003F1914" w:rsidP="003F1914">
            <w:pPr>
              <w:rPr>
                <w:rFonts w:ascii="Arial" w:eastAsia="Calibri" w:hAnsi="Arial" w:cs="Arial"/>
                <w:sz w:val="20"/>
                <w:szCs w:val="20"/>
                <w:lang w:val="es-MX" w:eastAsia="en-US"/>
              </w:rPr>
            </w:pPr>
          </w:p>
          <w:p w:rsidR="003F1914" w:rsidRPr="003F1914" w:rsidRDefault="003F1914" w:rsidP="003F1914">
            <w:pPr>
              <w:jc w:val="center"/>
              <w:rPr>
                <w:rFonts w:ascii="Arial" w:eastAsia="Calibri" w:hAnsi="Arial" w:cs="Arial"/>
                <w:sz w:val="20"/>
                <w:szCs w:val="20"/>
                <w:lang w:val="es-MX" w:eastAsia="en-US"/>
              </w:rPr>
            </w:pPr>
            <w:r w:rsidRPr="003F1914">
              <w:rPr>
                <w:rFonts w:ascii="Arial" w:eastAsia="Calibri" w:hAnsi="Arial" w:cs="Arial"/>
                <w:b/>
                <w:bCs/>
                <w:sz w:val="44"/>
                <w:szCs w:val="44"/>
                <w:lang w:val="es-MX" w:eastAsia="en-US"/>
              </w:rPr>
              <w:sym w:font="Wingdings 2" w:char="F050"/>
            </w:r>
          </w:p>
        </w:tc>
        <w:tc>
          <w:tcPr>
            <w:tcW w:w="1072" w:type="dxa"/>
            <w:shd w:val="clear" w:color="auto" w:fill="auto"/>
          </w:tcPr>
          <w:p w:rsidR="003F1914" w:rsidRPr="003F1914" w:rsidRDefault="003F1914" w:rsidP="003F1914">
            <w:pPr>
              <w:rPr>
                <w:rFonts w:ascii="Arial" w:eastAsia="Calibri" w:hAnsi="Arial" w:cs="Arial"/>
                <w:sz w:val="20"/>
                <w:szCs w:val="20"/>
                <w:lang w:val="es-MX" w:eastAsia="en-US"/>
              </w:rPr>
            </w:pPr>
          </w:p>
        </w:tc>
        <w:tc>
          <w:tcPr>
            <w:tcW w:w="1540" w:type="dxa"/>
            <w:shd w:val="clear" w:color="auto" w:fill="auto"/>
          </w:tcPr>
          <w:p w:rsidR="003F1914" w:rsidRPr="003F1914" w:rsidRDefault="003F1914" w:rsidP="003F1914">
            <w:pPr>
              <w:rPr>
                <w:rFonts w:ascii="Arial" w:eastAsia="Calibri" w:hAnsi="Arial" w:cs="Arial"/>
                <w:sz w:val="20"/>
                <w:szCs w:val="20"/>
                <w:lang w:val="es-MX" w:eastAsia="en-US"/>
              </w:rPr>
            </w:pPr>
          </w:p>
        </w:tc>
        <w:tc>
          <w:tcPr>
            <w:tcW w:w="1001" w:type="dxa"/>
            <w:shd w:val="clear" w:color="auto" w:fill="auto"/>
          </w:tcPr>
          <w:p w:rsidR="003F1914" w:rsidRPr="003F1914" w:rsidRDefault="003F1914" w:rsidP="003F1914">
            <w:pPr>
              <w:rPr>
                <w:rFonts w:ascii="Arial" w:eastAsia="Calibri" w:hAnsi="Arial" w:cs="Arial"/>
                <w:sz w:val="20"/>
                <w:szCs w:val="20"/>
                <w:lang w:val="es-MX" w:eastAsia="en-US"/>
              </w:rPr>
            </w:pPr>
          </w:p>
        </w:tc>
        <w:tc>
          <w:tcPr>
            <w:tcW w:w="1084" w:type="dxa"/>
            <w:shd w:val="clear" w:color="auto" w:fill="auto"/>
          </w:tcPr>
          <w:p w:rsidR="003F1914" w:rsidRPr="003F1914" w:rsidRDefault="003F1914" w:rsidP="003F1914">
            <w:pPr>
              <w:rPr>
                <w:rFonts w:ascii="Arial" w:eastAsia="Calibri" w:hAnsi="Arial" w:cs="Arial"/>
                <w:sz w:val="20"/>
                <w:szCs w:val="20"/>
                <w:lang w:val="es-MX" w:eastAsia="en-US"/>
              </w:rPr>
            </w:pPr>
          </w:p>
        </w:tc>
      </w:tr>
      <w:tr w:rsidR="003F1914" w:rsidRPr="003F1914" w:rsidTr="008D321B">
        <w:trPr>
          <w:trHeight w:val="624"/>
          <w:jc w:val="center"/>
        </w:trPr>
        <w:tc>
          <w:tcPr>
            <w:tcW w:w="4299" w:type="dxa"/>
            <w:vMerge w:val="restart"/>
            <w:shd w:val="clear" w:color="auto" w:fill="auto"/>
          </w:tcPr>
          <w:p w:rsidR="003F1914" w:rsidRPr="003F1914" w:rsidRDefault="003F1914" w:rsidP="003F1914">
            <w:pPr>
              <w:jc w:val="center"/>
              <w:rPr>
                <w:rFonts w:ascii="Arial" w:eastAsia="Calibri" w:hAnsi="Arial" w:cs="Arial"/>
                <w:lang w:val="es-MX" w:eastAsia="en-US"/>
              </w:rPr>
            </w:pPr>
            <w:r w:rsidRPr="003F1914">
              <w:rPr>
                <w:rFonts w:ascii="Arial" w:eastAsia="Calibri" w:hAnsi="Arial" w:cs="Arial"/>
                <w:b/>
                <w:lang w:val="es-MX"/>
              </w:rPr>
              <w:t xml:space="preserve">DIP. </w:t>
            </w:r>
            <w:r w:rsidRPr="003F1914">
              <w:rPr>
                <w:rFonts w:ascii="Arial" w:eastAsia="Calibri" w:hAnsi="Arial" w:cs="Arial"/>
                <w:b/>
              </w:rPr>
              <w:t>TANIA VANESSA FLORES GUERRA</w:t>
            </w:r>
          </w:p>
        </w:tc>
        <w:tc>
          <w:tcPr>
            <w:tcW w:w="785" w:type="dxa"/>
            <w:shd w:val="clear" w:color="auto" w:fill="auto"/>
            <w:vAlign w:val="center"/>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A FAVOR</w:t>
            </w:r>
          </w:p>
        </w:tc>
        <w:tc>
          <w:tcPr>
            <w:tcW w:w="1072" w:type="dxa"/>
            <w:shd w:val="clear" w:color="auto" w:fill="auto"/>
            <w:vAlign w:val="center"/>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EN CONTRA</w:t>
            </w:r>
          </w:p>
        </w:tc>
        <w:tc>
          <w:tcPr>
            <w:tcW w:w="1540" w:type="dxa"/>
            <w:shd w:val="clear" w:color="auto" w:fill="auto"/>
            <w:vAlign w:val="center"/>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ABSTENCIÓN</w:t>
            </w:r>
          </w:p>
        </w:tc>
        <w:tc>
          <w:tcPr>
            <w:tcW w:w="1001" w:type="dxa"/>
            <w:shd w:val="clear" w:color="auto" w:fill="auto"/>
            <w:vAlign w:val="center"/>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SI</w:t>
            </w:r>
          </w:p>
        </w:tc>
        <w:tc>
          <w:tcPr>
            <w:tcW w:w="1084" w:type="dxa"/>
            <w:shd w:val="clear" w:color="auto" w:fill="auto"/>
            <w:vAlign w:val="center"/>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CUALES</w:t>
            </w:r>
          </w:p>
        </w:tc>
      </w:tr>
      <w:tr w:rsidR="003F1914" w:rsidRPr="003F1914" w:rsidTr="008D321B">
        <w:trPr>
          <w:trHeight w:val="1417"/>
          <w:jc w:val="center"/>
        </w:trPr>
        <w:tc>
          <w:tcPr>
            <w:tcW w:w="4299" w:type="dxa"/>
            <w:vMerge/>
            <w:shd w:val="clear" w:color="auto" w:fill="auto"/>
          </w:tcPr>
          <w:p w:rsidR="003F1914" w:rsidRPr="003F1914" w:rsidRDefault="003F1914" w:rsidP="003F1914">
            <w:pPr>
              <w:rPr>
                <w:rFonts w:ascii="Arial" w:eastAsia="Calibri" w:hAnsi="Arial" w:cs="Arial"/>
                <w:lang w:val="es-MX" w:eastAsia="en-US"/>
              </w:rPr>
            </w:pPr>
          </w:p>
        </w:tc>
        <w:tc>
          <w:tcPr>
            <w:tcW w:w="785" w:type="dxa"/>
            <w:shd w:val="clear" w:color="auto" w:fill="auto"/>
          </w:tcPr>
          <w:p w:rsidR="003F1914" w:rsidRPr="003F1914" w:rsidRDefault="003F1914" w:rsidP="003F1914">
            <w:pPr>
              <w:rPr>
                <w:rFonts w:ascii="Arial" w:eastAsia="Calibri" w:hAnsi="Arial" w:cs="Arial"/>
                <w:sz w:val="20"/>
                <w:szCs w:val="20"/>
                <w:lang w:val="es-MX" w:eastAsia="en-US"/>
              </w:rPr>
            </w:pPr>
          </w:p>
          <w:p w:rsidR="003F1914" w:rsidRPr="003F1914" w:rsidRDefault="003F1914" w:rsidP="003F1914">
            <w:pPr>
              <w:jc w:val="center"/>
              <w:rPr>
                <w:rFonts w:ascii="Arial" w:eastAsia="Calibri" w:hAnsi="Arial" w:cs="Arial"/>
                <w:sz w:val="20"/>
                <w:szCs w:val="20"/>
                <w:lang w:val="es-MX" w:eastAsia="en-US"/>
              </w:rPr>
            </w:pPr>
          </w:p>
        </w:tc>
        <w:tc>
          <w:tcPr>
            <w:tcW w:w="1072" w:type="dxa"/>
            <w:shd w:val="clear" w:color="auto" w:fill="auto"/>
          </w:tcPr>
          <w:p w:rsidR="003F1914" w:rsidRPr="003F1914" w:rsidRDefault="003F1914" w:rsidP="003F1914">
            <w:pPr>
              <w:rPr>
                <w:rFonts w:ascii="Arial" w:eastAsia="Calibri" w:hAnsi="Arial" w:cs="Arial"/>
                <w:sz w:val="20"/>
                <w:szCs w:val="20"/>
                <w:lang w:val="es-MX" w:eastAsia="en-US"/>
              </w:rPr>
            </w:pPr>
          </w:p>
        </w:tc>
        <w:tc>
          <w:tcPr>
            <w:tcW w:w="1540" w:type="dxa"/>
            <w:shd w:val="clear" w:color="auto" w:fill="auto"/>
          </w:tcPr>
          <w:p w:rsidR="003F1914" w:rsidRPr="003F1914" w:rsidRDefault="003F1914" w:rsidP="003F1914">
            <w:pPr>
              <w:rPr>
                <w:rFonts w:ascii="Arial" w:eastAsia="Calibri" w:hAnsi="Arial" w:cs="Arial"/>
                <w:sz w:val="20"/>
                <w:szCs w:val="20"/>
                <w:lang w:val="es-MX" w:eastAsia="en-US"/>
              </w:rPr>
            </w:pPr>
          </w:p>
        </w:tc>
        <w:tc>
          <w:tcPr>
            <w:tcW w:w="1001" w:type="dxa"/>
            <w:shd w:val="clear" w:color="auto" w:fill="auto"/>
          </w:tcPr>
          <w:p w:rsidR="003F1914" w:rsidRPr="003F1914" w:rsidRDefault="003F1914" w:rsidP="003F1914">
            <w:pPr>
              <w:rPr>
                <w:rFonts w:ascii="Arial" w:eastAsia="Calibri" w:hAnsi="Arial" w:cs="Arial"/>
                <w:sz w:val="20"/>
                <w:szCs w:val="20"/>
                <w:lang w:val="es-MX" w:eastAsia="en-US"/>
              </w:rPr>
            </w:pPr>
          </w:p>
        </w:tc>
        <w:tc>
          <w:tcPr>
            <w:tcW w:w="1084" w:type="dxa"/>
            <w:shd w:val="clear" w:color="auto" w:fill="auto"/>
          </w:tcPr>
          <w:p w:rsidR="003F1914" w:rsidRPr="003F1914" w:rsidRDefault="003F1914" w:rsidP="003F1914">
            <w:pPr>
              <w:rPr>
                <w:rFonts w:ascii="Arial" w:eastAsia="Calibri" w:hAnsi="Arial" w:cs="Arial"/>
                <w:sz w:val="20"/>
                <w:szCs w:val="20"/>
                <w:lang w:val="es-MX" w:eastAsia="en-US"/>
              </w:rPr>
            </w:pPr>
          </w:p>
        </w:tc>
      </w:tr>
      <w:tr w:rsidR="003F1914" w:rsidRPr="003F1914" w:rsidTr="008D321B">
        <w:trPr>
          <w:trHeight w:val="624"/>
          <w:jc w:val="center"/>
        </w:trPr>
        <w:tc>
          <w:tcPr>
            <w:tcW w:w="4299" w:type="dxa"/>
            <w:vMerge w:val="restart"/>
            <w:shd w:val="clear" w:color="auto" w:fill="auto"/>
          </w:tcPr>
          <w:p w:rsidR="003F1914" w:rsidRPr="003F1914" w:rsidRDefault="003F1914" w:rsidP="003F1914">
            <w:pPr>
              <w:ind w:right="-142"/>
              <w:jc w:val="center"/>
              <w:rPr>
                <w:rFonts w:ascii="Arial" w:eastAsia="Calibri" w:hAnsi="Arial" w:cs="Arial"/>
                <w:b/>
                <w:lang w:val="es-MX"/>
              </w:rPr>
            </w:pPr>
            <w:r w:rsidRPr="003F1914">
              <w:rPr>
                <w:rFonts w:ascii="Arial" w:eastAsia="Calibri" w:hAnsi="Arial" w:cs="Arial"/>
                <w:b/>
                <w:lang w:val="es-MX"/>
              </w:rPr>
              <w:t>DIP. LUZ NATALIA VIRGIL ORONA</w:t>
            </w:r>
          </w:p>
          <w:p w:rsidR="003F1914" w:rsidRPr="003F1914" w:rsidRDefault="003F1914" w:rsidP="003F1914">
            <w:pPr>
              <w:rPr>
                <w:rFonts w:ascii="Arial" w:eastAsia="Calibri" w:hAnsi="Arial" w:cs="Arial"/>
                <w:lang w:val="es-MX" w:eastAsia="en-US"/>
              </w:rPr>
            </w:pPr>
          </w:p>
        </w:tc>
        <w:tc>
          <w:tcPr>
            <w:tcW w:w="785" w:type="dxa"/>
            <w:shd w:val="clear" w:color="auto" w:fill="auto"/>
            <w:vAlign w:val="center"/>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A FAVOR</w:t>
            </w:r>
          </w:p>
        </w:tc>
        <w:tc>
          <w:tcPr>
            <w:tcW w:w="1072" w:type="dxa"/>
            <w:shd w:val="clear" w:color="auto" w:fill="auto"/>
            <w:vAlign w:val="center"/>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EN CONTRA</w:t>
            </w:r>
          </w:p>
        </w:tc>
        <w:tc>
          <w:tcPr>
            <w:tcW w:w="1540" w:type="dxa"/>
            <w:shd w:val="clear" w:color="auto" w:fill="auto"/>
            <w:vAlign w:val="center"/>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ABSTENCIÓN</w:t>
            </w:r>
          </w:p>
        </w:tc>
        <w:tc>
          <w:tcPr>
            <w:tcW w:w="1001" w:type="dxa"/>
            <w:shd w:val="clear" w:color="auto" w:fill="auto"/>
            <w:vAlign w:val="center"/>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SI</w:t>
            </w:r>
          </w:p>
        </w:tc>
        <w:tc>
          <w:tcPr>
            <w:tcW w:w="1084" w:type="dxa"/>
            <w:shd w:val="clear" w:color="auto" w:fill="auto"/>
            <w:vAlign w:val="center"/>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CUALES</w:t>
            </w:r>
          </w:p>
        </w:tc>
      </w:tr>
      <w:tr w:rsidR="003F1914" w:rsidRPr="003F1914" w:rsidTr="008D321B">
        <w:trPr>
          <w:trHeight w:val="1417"/>
          <w:jc w:val="center"/>
        </w:trPr>
        <w:tc>
          <w:tcPr>
            <w:tcW w:w="4299" w:type="dxa"/>
            <w:vMerge/>
            <w:shd w:val="clear" w:color="auto" w:fill="auto"/>
          </w:tcPr>
          <w:p w:rsidR="003F1914" w:rsidRPr="003F1914" w:rsidRDefault="003F1914" w:rsidP="003F1914">
            <w:pPr>
              <w:rPr>
                <w:rFonts w:ascii="Arial" w:eastAsia="Calibri" w:hAnsi="Arial" w:cs="Arial"/>
                <w:lang w:val="es-MX" w:eastAsia="en-US"/>
              </w:rPr>
            </w:pPr>
          </w:p>
        </w:tc>
        <w:tc>
          <w:tcPr>
            <w:tcW w:w="785" w:type="dxa"/>
            <w:shd w:val="clear" w:color="auto" w:fill="auto"/>
          </w:tcPr>
          <w:p w:rsidR="003F1914" w:rsidRPr="003F1914" w:rsidRDefault="003F1914" w:rsidP="003F1914">
            <w:pPr>
              <w:rPr>
                <w:rFonts w:ascii="Arial" w:eastAsia="Calibri" w:hAnsi="Arial" w:cs="Arial"/>
                <w:lang w:val="es-MX" w:eastAsia="en-US"/>
              </w:rPr>
            </w:pPr>
          </w:p>
          <w:p w:rsidR="003F1914" w:rsidRPr="003F1914" w:rsidRDefault="003F1914" w:rsidP="003F1914">
            <w:pPr>
              <w:jc w:val="center"/>
              <w:rPr>
                <w:rFonts w:ascii="Arial" w:eastAsia="Calibri" w:hAnsi="Arial" w:cs="Arial"/>
                <w:lang w:val="es-MX" w:eastAsia="en-US"/>
              </w:rPr>
            </w:pPr>
            <w:r w:rsidRPr="003F1914">
              <w:rPr>
                <w:rFonts w:ascii="Arial" w:eastAsia="Calibri" w:hAnsi="Arial" w:cs="Arial"/>
                <w:b/>
                <w:bCs/>
                <w:sz w:val="44"/>
                <w:szCs w:val="44"/>
                <w:lang w:val="es-MX" w:eastAsia="en-US"/>
              </w:rPr>
              <w:sym w:font="Wingdings 2" w:char="F050"/>
            </w:r>
          </w:p>
        </w:tc>
        <w:tc>
          <w:tcPr>
            <w:tcW w:w="1072" w:type="dxa"/>
            <w:shd w:val="clear" w:color="auto" w:fill="auto"/>
          </w:tcPr>
          <w:p w:rsidR="003F1914" w:rsidRPr="003F1914" w:rsidRDefault="003F1914" w:rsidP="003F1914">
            <w:pPr>
              <w:rPr>
                <w:rFonts w:ascii="Arial" w:eastAsia="Calibri" w:hAnsi="Arial" w:cs="Arial"/>
                <w:lang w:val="es-MX" w:eastAsia="en-US"/>
              </w:rPr>
            </w:pPr>
          </w:p>
        </w:tc>
        <w:tc>
          <w:tcPr>
            <w:tcW w:w="1540" w:type="dxa"/>
            <w:shd w:val="clear" w:color="auto" w:fill="auto"/>
          </w:tcPr>
          <w:p w:rsidR="003F1914" w:rsidRPr="003F1914" w:rsidRDefault="003F1914" w:rsidP="003F1914">
            <w:pPr>
              <w:rPr>
                <w:rFonts w:ascii="Arial" w:eastAsia="Calibri" w:hAnsi="Arial" w:cs="Arial"/>
                <w:lang w:val="es-MX" w:eastAsia="en-US"/>
              </w:rPr>
            </w:pPr>
          </w:p>
        </w:tc>
        <w:tc>
          <w:tcPr>
            <w:tcW w:w="1001" w:type="dxa"/>
            <w:shd w:val="clear" w:color="auto" w:fill="auto"/>
          </w:tcPr>
          <w:p w:rsidR="003F1914" w:rsidRPr="003F1914" w:rsidRDefault="003F1914" w:rsidP="003F1914">
            <w:pPr>
              <w:rPr>
                <w:rFonts w:ascii="Arial" w:eastAsia="Calibri" w:hAnsi="Arial" w:cs="Arial"/>
                <w:lang w:val="es-MX" w:eastAsia="en-US"/>
              </w:rPr>
            </w:pPr>
          </w:p>
        </w:tc>
        <w:tc>
          <w:tcPr>
            <w:tcW w:w="1084" w:type="dxa"/>
            <w:shd w:val="clear" w:color="auto" w:fill="auto"/>
          </w:tcPr>
          <w:p w:rsidR="003F1914" w:rsidRPr="003F1914" w:rsidRDefault="003F1914" w:rsidP="003F1914">
            <w:pPr>
              <w:rPr>
                <w:rFonts w:ascii="Arial" w:eastAsia="Calibri" w:hAnsi="Arial" w:cs="Arial"/>
                <w:lang w:val="es-MX" w:eastAsia="en-US"/>
              </w:rPr>
            </w:pPr>
          </w:p>
        </w:tc>
      </w:tr>
    </w:tbl>
    <w:p w:rsidR="003F1914" w:rsidRPr="003F1914" w:rsidRDefault="003F1914" w:rsidP="003F1914">
      <w:pPr>
        <w:jc w:val="both"/>
        <w:rPr>
          <w:rFonts w:ascii="Arial" w:eastAsia="Calibri" w:hAnsi="Arial"/>
          <w:lang w:val="es-MX"/>
        </w:rPr>
      </w:pPr>
    </w:p>
    <w:p w:rsidR="003F1914" w:rsidRDefault="003F1914" w:rsidP="009A2710">
      <w:pPr>
        <w:rPr>
          <w:lang w:val="es"/>
        </w:rPr>
      </w:pPr>
    </w:p>
    <w:p w:rsidR="003F1914" w:rsidRDefault="003F1914">
      <w:pPr>
        <w:spacing w:after="160" w:line="259" w:lineRule="auto"/>
        <w:rPr>
          <w:lang w:val="es"/>
        </w:rPr>
      </w:pPr>
    </w:p>
    <w:p w:rsidR="00362A0C" w:rsidRDefault="00362A0C" w:rsidP="003F1914">
      <w:pPr>
        <w:spacing w:line="360" w:lineRule="auto"/>
        <w:jc w:val="both"/>
        <w:rPr>
          <w:rFonts w:ascii="Arial" w:hAnsi="Arial" w:cs="Arial"/>
          <w:b/>
          <w:lang w:val="es-MX"/>
        </w:rPr>
        <w:sectPr w:rsidR="00362A0C" w:rsidSect="002B4361">
          <w:footnotePr>
            <w:numRestart w:val="eachSect"/>
          </w:footnotePr>
          <w:pgSz w:w="12242" w:h="15842" w:code="1"/>
          <w:pgMar w:top="1418" w:right="1418" w:bottom="1418" w:left="1418" w:header="284" w:footer="567" w:gutter="0"/>
          <w:cols w:space="708"/>
          <w:docGrid w:linePitch="360"/>
        </w:sectPr>
      </w:pPr>
    </w:p>
    <w:p w:rsidR="003F1914" w:rsidRPr="003F1914" w:rsidRDefault="003F1914" w:rsidP="003F1914">
      <w:pPr>
        <w:spacing w:line="360" w:lineRule="auto"/>
        <w:jc w:val="both"/>
        <w:rPr>
          <w:rFonts w:ascii="Arial" w:hAnsi="Arial" w:cs="Arial"/>
          <w:lang w:val="es-MX"/>
        </w:rPr>
      </w:pPr>
      <w:r w:rsidRPr="003F1914">
        <w:rPr>
          <w:rFonts w:ascii="Arial" w:hAnsi="Arial" w:cs="Arial"/>
          <w:b/>
          <w:lang w:val="es-MX"/>
        </w:rPr>
        <w:lastRenderedPageBreak/>
        <w:t xml:space="preserve">Dictamen </w:t>
      </w:r>
      <w:r w:rsidRPr="003F1914">
        <w:rPr>
          <w:rFonts w:ascii="Arial" w:hAnsi="Arial" w:cs="Arial"/>
          <w:lang w:val="es-MX"/>
        </w:rPr>
        <w:t xml:space="preserve">de la Comisión de Gobernación, Puntos Constitucionales y Justicia, con relación a diversas solicitudes para reformar el Decreto 299 que crea el Organismo Público Descentralizado Intermunicipal denominado “Sistema Intermunicipal de Aguas y Saneamiento de Múzquiz, San Juan de Sabinas y Sabinas, Coahuila”, para incorporar al Municipio de Progreso, Coahuila de Zaragoza, al referido organismo.  </w:t>
      </w:r>
    </w:p>
    <w:p w:rsidR="003F1914" w:rsidRPr="003F1914" w:rsidRDefault="003F1914" w:rsidP="003F1914">
      <w:pPr>
        <w:spacing w:line="360" w:lineRule="auto"/>
        <w:jc w:val="both"/>
        <w:rPr>
          <w:rFonts w:ascii="Arial" w:eastAsia="Calibri" w:hAnsi="Arial" w:cs="Arial"/>
          <w:snapToGrid w:val="0"/>
          <w:lang w:val="es-MX"/>
        </w:rPr>
      </w:pPr>
    </w:p>
    <w:p w:rsidR="003F1914" w:rsidRPr="003F1914" w:rsidRDefault="003F1914" w:rsidP="003F1914">
      <w:pPr>
        <w:spacing w:line="360" w:lineRule="auto"/>
        <w:jc w:val="center"/>
        <w:rPr>
          <w:rFonts w:ascii="Arial" w:hAnsi="Arial" w:cs="Arial"/>
          <w:b/>
          <w:lang w:val="es-MX"/>
        </w:rPr>
      </w:pPr>
      <w:r w:rsidRPr="003F1914">
        <w:rPr>
          <w:rFonts w:ascii="Arial" w:hAnsi="Arial" w:cs="Arial"/>
          <w:b/>
          <w:lang w:val="es-MX"/>
        </w:rPr>
        <w:t>R E S U L T A N D O</w:t>
      </w:r>
    </w:p>
    <w:p w:rsidR="003F1914" w:rsidRPr="003F1914" w:rsidRDefault="003F1914" w:rsidP="003F1914">
      <w:pPr>
        <w:spacing w:line="360" w:lineRule="auto"/>
        <w:jc w:val="both"/>
        <w:rPr>
          <w:rFonts w:ascii="Arial" w:hAnsi="Arial" w:cs="Arial"/>
          <w:lang w:val="es-MX"/>
        </w:rPr>
      </w:pPr>
    </w:p>
    <w:p w:rsidR="003F1914" w:rsidRPr="003F1914" w:rsidRDefault="003F1914" w:rsidP="003F1914">
      <w:pPr>
        <w:tabs>
          <w:tab w:val="left" w:pos="8222"/>
        </w:tabs>
        <w:spacing w:line="360" w:lineRule="auto"/>
        <w:jc w:val="both"/>
        <w:rPr>
          <w:rFonts w:ascii="Arial" w:hAnsi="Arial" w:cs="Arial"/>
          <w:bCs/>
          <w:lang w:val="es-MX"/>
        </w:rPr>
      </w:pPr>
      <w:r w:rsidRPr="003F1914">
        <w:rPr>
          <w:rFonts w:ascii="Arial" w:hAnsi="Arial" w:cs="Arial"/>
          <w:b/>
          <w:lang w:val="es-MX"/>
        </w:rPr>
        <w:t xml:space="preserve">PRIMERO.- </w:t>
      </w:r>
      <w:r w:rsidRPr="003F1914">
        <w:rPr>
          <w:rFonts w:ascii="Arial" w:hAnsi="Arial" w:cs="Arial"/>
          <w:bCs/>
          <w:lang w:val="es-MX"/>
        </w:rPr>
        <w:t>Que el 31 de agosto de 1993 se publicó el Decreto 299 que crea el Orga</w:t>
      </w:r>
      <w:r w:rsidRPr="003F1914">
        <w:rPr>
          <w:rFonts w:ascii="Arial" w:hAnsi="Arial" w:cs="Arial"/>
          <w:bCs/>
          <w:lang w:val="es-MX"/>
        </w:rPr>
        <w:lastRenderedPageBreak/>
        <w:t xml:space="preserve">nismo Público Descentralizado Intermunicipal denominado “Sistema Intermunicipal de Aguas y Saneamiento de Múzquiz, San Juan de Sabinas y Sabinas, Coahuila”, en el Periódico Oficial del Gobierno del Estado. </w:t>
      </w:r>
    </w:p>
    <w:p w:rsidR="003F1914" w:rsidRPr="003F1914" w:rsidRDefault="003F1914" w:rsidP="003F1914">
      <w:pPr>
        <w:tabs>
          <w:tab w:val="left" w:pos="8222"/>
        </w:tabs>
        <w:spacing w:line="360" w:lineRule="auto"/>
        <w:jc w:val="both"/>
        <w:rPr>
          <w:rFonts w:ascii="Arial" w:hAnsi="Arial" w:cs="Arial"/>
          <w:b/>
          <w:lang w:val="es-MX"/>
        </w:rPr>
      </w:pPr>
    </w:p>
    <w:p w:rsidR="003F1914" w:rsidRPr="003F1914" w:rsidRDefault="003F1914" w:rsidP="003F1914">
      <w:pPr>
        <w:tabs>
          <w:tab w:val="left" w:pos="8222"/>
        </w:tabs>
        <w:spacing w:line="360" w:lineRule="auto"/>
        <w:jc w:val="both"/>
        <w:rPr>
          <w:rFonts w:ascii="Arial" w:hAnsi="Arial" w:cs="Arial"/>
          <w:lang w:val="es-MX"/>
        </w:rPr>
      </w:pPr>
      <w:r w:rsidRPr="003F1914">
        <w:rPr>
          <w:rFonts w:ascii="Arial" w:hAnsi="Arial" w:cs="Arial"/>
          <w:b/>
          <w:bCs/>
          <w:lang w:val="es-MX"/>
        </w:rPr>
        <w:t>SEGUNDO.-</w:t>
      </w:r>
      <w:r w:rsidRPr="003F1914">
        <w:rPr>
          <w:rFonts w:ascii="Arial" w:hAnsi="Arial" w:cs="Arial"/>
          <w:lang w:val="es-MX"/>
        </w:rPr>
        <w:t xml:space="preserve"> Que en sesión celebrada por el Pleno Legislativo del Congreso del Estado el día 01 de septiembre del presente año, se acordó turnar a esta Comisión de Gobernación, Puntos Constitucionales y Justicia, el oficio enviado por la C. Luisa Alejandra del Carmen Santos Cadena, Presidenta Municipal de Melchor Múzquiz,</w:t>
      </w:r>
      <w:r w:rsidRPr="003F1914">
        <w:rPr>
          <w:rFonts w:ascii="Arial" w:hAnsi="Arial"/>
          <w:sz w:val="20"/>
          <w:szCs w:val="20"/>
          <w:lang w:val="es-MX"/>
        </w:rPr>
        <w:t xml:space="preserve"> </w:t>
      </w:r>
      <w:r w:rsidRPr="003F1914">
        <w:rPr>
          <w:rFonts w:ascii="Arial" w:hAnsi="Arial" w:cs="Arial"/>
          <w:lang w:val="es-MX"/>
        </w:rPr>
        <w:t>y Presidenta del Consejo Directivo del Sistema Intermunicipal de Aguas y Saneamiento de Múzquiz, San Juan de Sabinas y Sabinas, mediante el cual envía una solicitud de reforma al Decreto 299 que por el que se crea el Organismo Público Descentralizado Intermunicipal denominado “Sistema Intermunicipal de Aguas y Saneamiento de Múzquiz, San Juan de Sabinas y Sabinas, Coahuila”.</w:t>
      </w:r>
    </w:p>
    <w:p w:rsidR="003F1914" w:rsidRPr="003F1914" w:rsidRDefault="003F1914" w:rsidP="003F1914">
      <w:pPr>
        <w:spacing w:line="360" w:lineRule="auto"/>
        <w:jc w:val="both"/>
        <w:rPr>
          <w:rFonts w:ascii="Arial" w:hAnsi="Arial" w:cs="Arial"/>
          <w:lang w:val="es-MX"/>
        </w:rPr>
      </w:pPr>
    </w:p>
    <w:p w:rsidR="003F1914" w:rsidRPr="003F1914" w:rsidRDefault="003F1914" w:rsidP="003F1914">
      <w:pPr>
        <w:spacing w:line="360" w:lineRule="auto"/>
        <w:jc w:val="both"/>
        <w:rPr>
          <w:rFonts w:ascii="Arial" w:hAnsi="Arial" w:cs="Arial"/>
          <w:lang w:val="es-MX"/>
        </w:rPr>
      </w:pPr>
      <w:r w:rsidRPr="003F1914">
        <w:rPr>
          <w:rFonts w:ascii="Arial" w:hAnsi="Arial" w:cs="Arial"/>
          <w:b/>
          <w:lang w:val="es-MX"/>
        </w:rPr>
        <w:t>TERCERO.-</w:t>
      </w:r>
      <w:r w:rsidRPr="003F1914">
        <w:rPr>
          <w:rFonts w:ascii="Arial" w:hAnsi="Arial" w:cs="Arial"/>
          <w:lang w:val="es-MX"/>
        </w:rPr>
        <w:t xml:space="preserve"> Que en cumplimiento a lo anterior, en fecha 03 de septiembre de 2021, la Oficialía Mayor de este H. Congreso del Estado, remitió a esta Comisión de Gobernación, Puntos Constitucionales y Justicia, el documento a que se ha hecho referencia en el resultando segundo del presente Dictamen.</w:t>
      </w:r>
    </w:p>
    <w:p w:rsidR="003F1914" w:rsidRPr="003F1914" w:rsidRDefault="003F1914" w:rsidP="003F1914">
      <w:pPr>
        <w:spacing w:line="360" w:lineRule="auto"/>
        <w:jc w:val="both"/>
        <w:rPr>
          <w:rFonts w:ascii="Arial" w:hAnsi="Arial" w:cs="Arial"/>
          <w:lang w:val="es-MX"/>
        </w:rPr>
      </w:pPr>
    </w:p>
    <w:p w:rsidR="003F1914" w:rsidRPr="003F1914" w:rsidRDefault="003F1914" w:rsidP="003F1914">
      <w:pPr>
        <w:spacing w:line="360" w:lineRule="auto"/>
        <w:jc w:val="both"/>
        <w:rPr>
          <w:rFonts w:ascii="Arial" w:hAnsi="Arial" w:cs="Arial"/>
          <w:lang w:val="es-MX"/>
        </w:rPr>
      </w:pPr>
      <w:r w:rsidRPr="003F1914">
        <w:rPr>
          <w:rFonts w:ascii="Arial" w:hAnsi="Arial" w:cs="Arial"/>
          <w:b/>
          <w:lang w:val="es-MX"/>
        </w:rPr>
        <w:t>CUARTO.-</w:t>
      </w:r>
      <w:r w:rsidRPr="003F1914">
        <w:rPr>
          <w:rFonts w:ascii="Arial" w:hAnsi="Arial" w:cs="Arial"/>
          <w:lang w:val="es-MX"/>
        </w:rPr>
        <w:t xml:space="preserve"> Que en sesión celebrada por el Pleno Legislativo del Congreso del Estado el día 17 de noviembre del presente año, se acordó turnar a esta Comisión de </w:t>
      </w:r>
      <w:r w:rsidRPr="003F1914">
        <w:rPr>
          <w:rFonts w:ascii="Arial" w:hAnsi="Arial" w:cs="Arial"/>
          <w:lang w:val="es-MX"/>
        </w:rPr>
        <w:lastRenderedPageBreak/>
        <w:t xml:space="preserve">Gobernación, </w:t>
      </w:r>
      <w:r w:rsidRPr="003F1914">
        <w:rPr>
          <w:rFonts w:ascii="Arial" w:hAnsi="Arial" w:cs="Arial"/>
          <w:lang w:val="es-MX"/>
        </w:rPr>
        <w:lastRenderedPageBreak/>
        <w:t xml:space="preserve">Puntos Constitucionales y Justicia, un oficio signado por los CC. Luisa Alejandra del Carmen Santos Cadena, Presidenta Municipal del municipio de Múzquiz, Coahuila de Zaragoza; el C.P. Cuauhtémoc Rodríguez Villarreal, Presidente Municipal de Sabinas, Coahuila de Zaragoza; el Lic. Julio Iván Long Hernández, Presidente Municipal de San Juan de Sabinas, Coahuila; y el C. Federico Quintanilla Riojas, Presidente Municipal de Progreso, Coahuila de Zaragoza, en el cual anexan una solicitud de reforma al Decreto 299 que por el que se crea el Organismo Público Descentralizado Intermunicipal denominado “Sistema Intermunicipal de Aguas y Saneamiento de Múzquiz, San Juan de Sabinas y Sabinas”. </w:t>
      </w:r>
    </w:p>
    <w:p w:rsidR="003F1914" w:rsidRPr="003F1914" w:rsidRDefault="003F1914" w:rsidP="003F1914">
      <w:pPr>
        <w:spacing w:line="360" w:lineRule="auto"/>
        <w:jc w:val="both"/>
        <w:rPr>
          <w:rFonts w:ascii="Arial" w:hAnsi="Arial" w:cs="Arial"/>
          <w:lang w:val="es-MX"/>
        </w:rPr>
      </w:pPr>
    </w:p>
    <w:p w:rsidR="003F1914" w:rsidRPr="003F1914" w:rsidRDefault="003F1914" w:rsidP="003F1914">
      <w:pPr>
        <w:spacing w:line="360" w:lineRule="auto"/>
        <w:jc w:val="both"/>
        <w:rPr>
          <w:rFonts w:ascii="Arial" w:hAnsi="Arial" w:cs="Arial"/>
          <w:lang w:val="es-MX"/>
        </w:rPr>
      </w:pPr>
      <w:r w:rsidRPr="003F1914">
        <w:rPr>
          <w:rFonts w:ascii="Arial" w:hAnsi="Arial" w:cs="Arial"/>
          <w:b/>
          <w:lang w:val="es-MX"/>
        </w:rPr>
        <w:t>QUINTO.-</w:t>
      </w:r>
      <w:r w:rsidRPr="003F1914">
        <w:rPr>
          <w:rFonts w:ascii="Arial" w:hAnsi="Arial" w:cs="Arial"/>
          <w:lang w:val="es-MX"/>
        </w:rPr>
        <w:t xml:space="preserve"> Que en cumplimiento a lo anterior, en fecha 19 de noviembre de 2021, la Oficialía Mayor de este H. Congreso del Estado, turnó a esta Comisión de Gobernación, Puntos Constitucionales y Justicia, el oficio y los anexos a que se ha hecho referencia en el resultando cuarto del presente Dictamen.</w:t>
      </w:r>
    </w:p>
    <w:p w:rsidR="003F1914" w:rsidRPr="003F1914" w:rsidRDefault="003F1914" w:rsidP="003F1914">
      <w:pPr>
        <w:spacing w:line="360" w:lineRule="auto"/>
        <w:jc w:val="both"/>
        <w:rPr>
          <w:rFonts w:ascii="Arial" w:hAnsi="Arial" w:cs="Arial"/>
          <w:lang w:val="es-MX"/>
        </w:rPr>
      </w:pPr>
    </w:p>
    <w:p w:rsidR="003F1914" w:rsidRPr="003F1914" w:rsidRDefault="003F1914" w:rsidP="003F1914">
      <w:pPr>
        <w:spacing w:line="360" w:lineRule="auto"/>
        <w:jc w:val="center"/>
        <w:rPr>
          <w:rFonts w:ascii="Arial" w:hAnsi="Arial" w:cs="Arial"/>
          <w:b/>
          <w:lang w:val="es-MX"/>
        </w:rPr>
      </w:pPr>
      <w:r w:rsidRPr="003F1914">
        <w:rPr>
          <w:rFonts w:ascii="Arial" w:hAnsi="Arial" w:cs="Arial"/>
          <w:b/>
          <w:lang w:val="es-MX"/>
        </w:rPr>
        <w:t xml:space="preserve">C O N S I D E R A N D O </w:t>
      </w:r>
    </w:p>
    <w:p w:rsidR="003F1914" w:rsidRPr="003F1914" w:rsidRDefault="003F1914" w:rsidP="003F1914">
      <w:pPr>
        <w:spacing w:line="360" w:lineRule="auto"/>
        <w:jc w:val="both"/>
        <w:rPr>
          <w:rFonts w:ascii="Arial" w:hAnsi="Arial" w:cs="Arial"/>
          <w:b/>
          <w:lang w:val="es-MX"/>
        </w:rPr>
      </w:pPr>
    </w:p>
    <w:p w:rsidR="003F1914" w:rsidRPr="003F1914" w:rsidRDefault="003F1914" w:rsidP="003F1914">
      <w:pPr>
        <w:spacing w:line="360" w:lineRule="auto"/>
        <w:jc w:val="both"/>
        <w:rPr>
          <w:rFonts w:ascii="Arial" w:hAnsi="Arial" w:cs="Arial"/>
          <w:lang w:val="es-MX"/>
        </w:rPr>
      </w:pPr>
      <w:r w:rsidRPr="003F1914">
        <w:rPr>
          <w:rFonts w:ascii="Arial" w:hAnsi="Arial" w:cs="Arial"/>
          <w:b/>
          <w:lang w:val="es-MX"/>
        </w:rPr>
        <w:t>PRIMERO.-</w:t>
      </w:r>
      <w:r w:rsidRPr="003F1914">
        <w:rPr>
          <w:rFonts w:ascii="Arial" w:hAnsi="Arial" w:cs="Arial"/>
          <w:lang w:val="es-MX"/>
        </w:rPr>
        <w:t xml:space="preserve"> Que esta Comisión, con fundamento en los artículos 90, 116, 117, 157 y demás relativos de la Ley Orgánica del Congreso del Estado Independiente, Libre y Soberano de Coahuila de Zaragoza, es competente para emitir el presente Dictamen.</w:t>
      </w:r>
    </w:p>
    <w:p w:rsidR="003F1914" w:rsidRPr="003F1914" w:rsidRDefault="003F1914" w:rsidP="003F1914">
      <w:pPr>
        <w:spacing w:line="360" w:lineRule="auto"/>
        <w:jc w:val="both"/>
        <w:rPr>
          <w:rFonts w:ascii="Arial" w:hAnsi="Arial" w:cs="Arial"/>
          <w:bCs/>
          <w:lang w:val="es-MX"/>
        </w:rPr>
      </w:pPr>
    </w:p>
    <w:p w:rsidR="003F1914" w:rsidRPr="003F1914" w:rsidRDefault="003F1914" w:rsidP="003F1914">
      <w:pPr>
        <w:spacing w:line="360" w:lineRule="auto"/>
        <w:jc w:val="both"/>
        <w:rPr>
          <w:rFonts w:ascii="Arial" w:hAnsi="Arial" w:cs="Arial"/>
          <w:lang w:val="es-MX"/>
        </w:rPr>
      </w:pPr>
      <w:r w:rsidRPr="003F1914">
        <w:rPr>
          <w:rFonts w:ascii="Arial" w:hAnsi="Arial" w:cs="Arial"/>
          <w:b/>
          <w:lang w:val="es-MX"/>
        </w:rPr>
        <w:t>SEGUNDO.-</w:t>
      </w:r>
      <w:r w:rsidRPr="003F1914">
        <w:rPr>
          <w:rFonts w:ascii="Arial" w:hAnsi="Arial" w:cs="Arial"/>
          <w:bCs/>
          <w:lang w:val="es-MX"/>
        </w:rPr>
        <w:t xml:space="preserve"> </w:t>
      </w:r>
      <w:r w:rsidRPr="003F1914">
        <w:rPr>
          <w:rFonts w:ascii="Arial" w:hAnsi="Arial" w:cs="Arial"/>
          <w:lang w:val="es-MX"/>
        </w:rPr>
        <w:t xml:space="preserve">Que la solicitud de incorporar al municipio de Progreso, Coahuila de Zaragoza, al Sistema Intermunicipal de Aguas y Saneamiento de Múzquiz, San Juan de Sabinas, Sabinas, Coahuila, consta además en los siguientes documentos: </w:t>
      </w:r>
    </w:p>
    <w:p w:rsidR="003F1914" w:rsidRPr="003F1914" w:rsidRDefault="003F1914" w:rsidP="00A702ED">
      <w:pPr>
        <w:numPr>
          <w:ilvl w:val="0"/>
          <w:numId w:val="19"/>
        </w:numPr>
        <w:spacing w:line="360" w:lineRule="auto"/>
        <w:jc w:val="both"/>
        <w:rPr>
          <w:rFonts w:ascii="Arial" w:hAnsi="Arial" w:cs="Arial"/>
          <w:lang w:val="es-MX"/>
        </w:rPr>
      </w:pPr>
      <w:r w:rsidRPr="003F1914">
        <w:rPr>
          <w:rFonts w:ascii="Arial" w:hAnsi="Arial" w:cs="Arial"/>
          <w:lang w:val="es-MX"/>
        </w:rPr>
        <w:t xml:space="preserve">Acta de sesión extraordinaria de cabildo de Progreso, Coahuila de Zaragoza del 23 de noviembre de 2021, en la que se aprobó solicitar al Congreso del Estado de Coahuila de Zaragoza, la iniciativa de reforma </w:t>
      </w:r>
      <w:r w:rsidRPr="003F1914">
        <w:rPr>
          <w:rFonts w:ascii="Arial" w:hAnsi="Arial" w:cs="Arial"/>
          <w:lang w:val="es-MX"/>
        </w:rPr>
        <w:lastRenderedPageBreak/>
        <w:t xml:space="preserve">al Decreto que crea el “Sistema Intermunicipal de Aguas y Saneamiento de Múzquiz, San Juan de Sabinas y Sabinas”, para incorporar al organismo citado al Municipio de Progreso, Coahuila de Zaragoza. </w:t>
      </w:r>
    </w:p>
    <w:p w:rsidR="003F1914" w:rsidRPr="003F1914" w:rsidRDefault="003F1914" w:rsidP="00A702ED">
      <w:pPr>
        <w:numPr>
          <w:ilvl w:val="0"/>
          <w:numId w:val="19"/>
        </w:numPr>
        <w:spacing w:line="360" w:lineRule="auto"/>
        <w:jc w:val="both"/>
        <w:rPr>
          <w:rFonts w:ascii="Arial" w:hAnsi="Arial" w:cs="Arial"/>
          <w:lang w:val="es-MX"/>
        </w:rPr>
      </w:pPr>
      <w:r w:rsidRPr="003F1914">
        <w:rPr>
          <w:rFonts w:ascii="Arial" w:hAnsi="Arial" w:cs="Arial"/>
          <w:bCs/>
          <w:lang w:val="es-MX"/>
        </w:rPr>
        <w:lastRenderedPageBreak/>
        <w:t xml:space="preserve">Certificación de sesión extraordinaria del 26 de noviembre de 2021 del Ayuntamiento de Múzquiz, Coahuila de Zaragoza, en la que se aprobó un punto de acuerdo para que el Municipio de Múzquiz, Coahuila de Zaragoza, solicite al Congreso del Estado de Coahuila de Zaragoza la reforma al Decreto </w:t>
      </w:r>
      <w:r w:rsidRPr="003F1914">
        <w:rPr>
          <w:rFonts w:ascii="Arial" w:hAnsi="Arial" w:cs="Arial"/>
          <w:lang w:val="es-MX"/>
        </w:rPr>
        <w:t xml:space="preserve">que por el que se crea el Organismo Público Descentralizado Intermunicipal denominado “Sistema Intermunicipal de Aguas y Saneamiento de Múzquiz, San Juan de Sabinas y Sabinas”, para solicitar que el municipio de Progreso, Coahuila de Zaragoza, sea incluido dentro de dicho organismo. </w:t>
      </w:r>
    </w:p>
    <w:p w:rsidR="003F1914" w:rsidRPr="003F1914" w:rsidRDefault="003F1914" w:rsidP="00A702ED">
      <w:pPr>
        <w:numPr>
          <w:ilvl w:val="0"/>
          <w:numId w:val="19"/>
        </w:numPr>
        <w:spacing w:line="360" w:lineRule="auto"/>
        <w:jc w:val="both"/>
        <w:rPr>
          <w:rFonts w:ascii="Arial" w:hAnsi="Arial" w:cs="Arial"/>
          <w:lang w:val="es-MX"/>
        </w:rPr>
      </w:pPr>
      <w:r w:rsidRPr="003F1914">
        <w:rPr>
          <w:rFonts w:ascii="Arial" w:hAnsi="Arial" w:cs="Arial"/>
          <w:lang w:val="es-MX"/>
        </w:rPr>
        <w:t xml:space="preserve">Certificación de acta octogésima segunda del Ayuntamiento de Sabinas, Coahuila de Zaragoza, de sesión del 26 de noviembre de 2021, en la que se aprobó la autorización al Municipio para solicitar al Congreso del Estado de Coahuila de Zaragoza, la iniciativa de reforma al Decreto que por el que se crea el Organismo Público Descentralizado Intermunicipal denominado “Sistema Intermunicipal de Aguas y Saneamiento de Múzquiz, San Juan de Sabinas y Sabinas”, para incorporar al organismo al municipio de Progreso, Coahuila de Zaragoza. </w:t>
      </w:r>
    </w:p>
    <w:p w:rsidR="003F1914" w:rsidRPr="003F1914" w:rsidRDefault="003F1914" w:rsidP="00A702ED">
      <w:pPr>
        <w:numPr>
          <w:ilvl w:val="0"/>
          <w:numId w:val="19"/>
        </w:numPr>
        <w:spacing w:line="360" w:lineRule="auto"/>
        <w:jc w:val="both"/>
        <w:rPr>
          <w:rFonts w:ascii="Arial" w:hAnsi="Arial" w:cs="Arial"/>
          <w:lang w:val="es-MX"/>
        </w:rPr>
      </w:pPr>
      <w:r w:rsidRPr="003F1914">
        <w:rPr>
          <w:rFonts w:ascii="Arial" w:hAnsi="Arial" w:cs="Arial"/>
          <w:lang w:val="es-MX"/>
        </w:rPr>
        <w:t>Certificación de acuerdo de acta de cabildo de San Juan de Sabinas, Coahuila de Zaragoza, de fecha 26 de noviembre de 2021, en la que consta la aprobación de un punto de acuerdo para que se autorice al Municipio de San Juan de Sabinas, Coahuila de Zaragoza, solicitar al Congreso del Estado la ref</w:t>
      </w:r>
      <w:r w:rsidRPr="003F1914">
        <w:rPr>
          <w:rFonts w:ascii="Arial" w:hAnsi="Arial" w:cs="Arial"/>
          <w:lang w:val="es-MX"/>
        </w:rPr>
        <w:lastRenderedPageBreak/>
        <w:t xml:space="preserve">orma al Decreto que crea el Organismo Público Descentralizado Intermunicipal denominado “Sistema Intermunicipal de Aguas y Saneamiento de Múzquiz, San Juan de Sabinas y Sabinas”, para incorporar al organismo citado al Municipio de Progreso, Coahuila de Zaragoza. </w:t>
      </w:r>
    </w:p>
    <w:p w:rsidR="003F1914" w:rsidRPr="003F1914" w:rsidRDefault="003F1914" w:rsidP="003F1914">
      <w:pPr>
        <w:spacing w:line="360" w:lineRule="auto"/>
        <w:jc w:val="both"/>
        <w:rPr>
          <w:rFonts w:ascii="Arial" w:hAnsi="Arial" w:cs="Arial"/>
          <w:b/>
          <w:lang w:val="es-MX"/>
        </w:rPr>
      </w:pPr>
    </w:p>
    <w:p w:rsidR="003F1914" w:rsidRPr="003F1914" w:rsidRDefault="003F1914" w:rsidP="003F1914">
      <w:pPr>
        <w:spacing w:line="360" w:lineRule="auto"/>
        <w:jc w:val="both"/>
        <w:rPr>
          <w:rFonts w:ascii="Arial" w:hAnsi="Arial" w:cs="Arial"/>
          <w:bCs/>
          <w:i/>
          <w:bdr w:val="none" w:sz="0" w:space="0" w:color="auto" w:frame="1"/>
          <w:shd w:val="clear" w:color="auto" w:fill="FFFFFF"/>
        </w:rPr>
      </w:pPr>
      <w:r w:rsidRPr="003F1914">
        <w:rPr>
          <w:rFonts w:ascii="Arial" w:hAnsi="Arial" w:cs="Arial"/>
          <w:b/>
          <w:lang w:val="es-MX"/>
        </w:rPr>
        <w:t xml:space="preserve">TERCERO.- </w:t>
      </w:r>
      <w:r w:rsidRPr="003F1914">
        <w:rPr>
          <w:rFonts w:ascii="Arial" w:hAnsi="Arial" w:cs="Arial"/>
          <w:lang w:val="es-MX"/>
        </w:rPr>
        <w:t xml:space="preserve">Que los documentos detallados en los Resultandos Segundo y Cuarto, así como en el Considerando Segundo del presente Dictamen, coinciden en la solicitud de modificar el Decreto 299 que crea el Organismo Público Descentralizado Intermunicipal denominado “Sistema Intermunicipal de Aguas y Saneamiento de Múzquiz, San Juan de Sabinas y Sabinas, Coahuila”, publicado el 31 de agosto de 1993 en el Periódico Oficial del Gobierno del Estado para para incorporar al Municipio de Progreso, Coahuila de </w:t>
      </w:r>
      <w:r w:rsidRPr="003F1914">
        <w:rPr>
          <w:rFonts w:ascii="Arial" w:hAnsi="Arial" w:cs="Arial"/>
          <w:lang w:val="es-MX"/>
        </w:rPr>
        <w:lastRenderedPageBreak/>
        <w:t xml:space="preserve">Zaragoza, al referido organismo, a pesar de que los documentos citados se refieran a dicho ordenamiento jurídico como “Ley”, y no como “Decreto”. </w:t>
      </w:r>
    </w:p>
    <w:p w:rsidR="003F1914" w:rsidRPr="003F1914" w:rsidRDefault="003F1914" w:rsidP="003F1914">
      <w:pPr>
        <w:spacing w:line="360" w:lineRule="auto"/>
        <w:jc w:val="both"/>
        <w:rPr>
          <w:rFonts w:ascii="Arial" w:hAnsi="Arial" w:cs="Arial"/>
          <w:bCs/>
          <w:lang w:val="es-MX"/>
        </w:rPr>
      </w:pPr>
    </w:p>
    <w:p w:rsidR="003F1914" w:rsidRPr="003F1914" w:rsidRDefault="003F1914" w:rsidP="003F1914">
      <w:pPr>
        <w:spacing w:line="360" w:lineRule="auto"/>
        <w:jc w:val="both"/>
        <w:rPr>
          <w:rFonts w:ascii="Arial" w:hAnsi="Arial" w:cs="Arial"/>
          <w:lang w:val="es-MX"/>
        </w:rPr>
      </w:pPr>
      <w:r w:rsidRPr="003F1914">
        <w:rPr>
          <w:rFonts w:ascii="Arial" w:hAnsi="Arial" w:cs="Arial"/>
          <w:b/>
          <w:lang w:val="es-MX"/>
        </w:rPr>
        <w:t xml:space="preserve">CUARTO.- </w:t>
      </w:r>
      <w:r w:rsidRPr="003F1914">
        <w:rPr>
          <w:rFonts w:ascii="Arial" w:hAnsi="Arial" w:cs="Arial"/>
          <w:lang w:val="es-MX"/>
        </w:rPr>
        <w:t xml:space="preserve">Las Diputadas y los Diputados que integramos la Comisión de Gobernación, Puntos Constitucionales y Justicia, consideramos que el derecho humano al agua debe ser una prioridad para cualquier orden de gobierno en el Estado de Coahuila de Zaragoza. </w:t>
      </w:r>
    </w:p>
    <w:p w:rsidR="003F1914" w:rsidRPr="003F1914" w:rsidRDefault="003F1914" w:rsidP="003F1914">
      <w:pPr>
        <w:spacing w:line="360" w:lineRule="auto"/>
        <w:jc w:val="both"/>
        <w:rPr>
          <w:rFonts w:ascii="Arial" w:hAnsi="Arial" w:cs="Arial"/>
          <w:lang w:val="es-MX"/>
        </w:rPr>
      </w:pPr>
    </w:p>
    <w:p w:rsidR="003F1914" w:rsidRPr="003F1914" w:rsidRDefault="003F1914" w:rsidP="003F1914">
      <w:pPr>
        <w:spacing w:line="360" w:lineRule="auto"/>
        <w:jc w:val="both"/>
        <w:rPr>
          <w:rFonts w:ascii="Arial" w:hAnsi="Arial" w:cs="Arial"/>
          <w:bCs/>
          <w:kern w:val="36"/>
          <w:lang w:val="es-MX" w:eastAsia="es-MX"/>
        </w:rPr>
      </w:pPr>
      <w:r w:rsidRPr="003F1914">
        <w:rPr>
          <w:rFonts w:ascii="Arial" w:hAnsi="Arial" w:cs="Arial"/>
          <w:lang w:val="es-MX"/>
        </w:rPr>
        <w:t>En ese sentido, notamos que en la infraestructura del “Sistema Intermunicipal de Aguas y Saneamiento de Múzquiz, San Juan de Sabinas y Sabinas”, existe en un acueducto o línea de conducción que lleva agua potable de los 7 po</w:t>
      </w:r>
      <w:r w:rsidRPr="003F1914">
        <w:rPr>
          <w:rFonts w:ascii="Arial" w:hAnsi="Arial" w:cs="Arial"/>
          <w:lang w:val="es-MX"/>
        </w:rPr>
        <w:lastRenderedPageBreak/>
        <w:t xml:space="preserve">zos que actualmente operan, localizados en el Municipio de Progreso, Coahuila de Zaragoza. El agua es canalizada y entregada en redes de distribución de los municipios de Múzquiz, San Juan de Sabinas y Sabinas, y además, del mismo municipio de Progreso, Coahuila de Zaragoza. </w:t>
      </w:r>
    </w:p>
    <w:p w:rsidR="003F1914" w:rsidRPr="003F1914" w:rsidRDefault="003F1914" w:rsidP="003F1914">
      <w:pPr>
        <w:widowControl w:val="0"/>
        <w:autoSpaceDE w:val="0"/>
        <w:autoSpaceDN w:val="0"/>
        <w:adjustRightInd w:val="0"/>
        <w:spacing w:line="360" w:lineRule="auto"/>
        <w:jc w:val="both"/>
        <w:rPr>
          <w:rFonts w:ascii="Arial" w:hAnsi="Arial" w:cs="Arial"/>
          <w:bCs/>
          <w:kern w:val="36"/>
          <w:lang w:val="es-MX" w:eastAsia="es-MX"/>
        </w:rPr>
      </w:pPr>
    </w:p>
    <w:p w:rsidR="003F1914" w:rsidRPr="003F1914" w:rsidRDefault="003F1914" w:rsidP="003F1914">
      <w:pPr>
        <w:widowControl w:val="0"/>
        <w:autoSpaceDE w:val="0"/>
        <w:autoSpaceDN w:val="0"/>
        <w:adjustRightInd w:val="0"/>
        <w:spacing w:line="360" w:lineRule="auto"/>
        <w:jc w:val="both"/>
        <w:rPr>
          <w:rFonts w:ascii="Arial" w:hAnsi="Arial" w:cs="Arial"/>
          <w:bCs/>
          <w:kern w:val="36"/>
          <w:lang w:val="es-MX" w:eastAsia="es-MX"/>
        </w:rPr>
      </w:pPr>
      <w:r w:rsidRPr="003F1914">
        <w:rPr>
          <w:rFonts w:ascii="Arial" w:hAnsi="Arial" w:cs="Arial"/>
          <w:bCs/>
          <w:kern w:val="36"/>
          <w:lang w:val="es-MX" w:eastAsia="es-MX"/>
        </w:rPr>
        <w:t xml:space="preserve">Mediante esa red de distribución, se atienden a diversas poblaciones de los municipios de Múzquiz, Sabinas, y San Juan de Sabinas, además de las poblaciones de Mineral de la Luz, el Ejido San José de Aurora, San José de Aura, Las Iglesias, San Alberto, Mota Corona, y Progreso, Coahuila. </w:t>
      </w:r>
    </w:p>
    <w:p w:rsidR="003F1914" w:rsidRPr="003F1914" w:rsidRDefault="003F1914" w:rsidP="003F1914">
      <w:pPr>
        <w:widowControl w:val="0"/>
        <w:autoSpaceDE w:val="0"/>
        <w:autoSpaceDN w:val="0"/>
        <w:adjustRightInd w:val="0"/>
        <w:spacing w:line="360" w:lineRule="auto"/>
        <w:jc w:val="both"/>
        <w:rPr>
          <w:rFonts w:ascii="Arial" w:hAnsi="Arial" w:cs="Arial"/>
          <w:bCs/>
          <w:kern w:val="36"/>
          <w:lang w:val="es-MX" w:eastAsia="es-MX"/>
        </w:rPr>
      </w:pPr>
    </w:p>
    <w:p w:rsidR="003F1914" w:rsidRPr="003F1914" w:rsidRDefault="003F1914" w:rsidP="003F1914">
      <w:pPr>
        <w:widowControl w:val="0"/>
        <w:autoSpaceDE w:val="0"/>
        <w:autoSpaceDN w:val="0"/>
        <w:adjustRightInd w:val="0"/>
        <w:spacing w:line="360" w:lineRule="auto"/>
        <w:jc w:val="both"/>
        <w:rPr>
          <w:rFonts w:ascii="Arial" w:hAnsi="Arial" w:cs="Arial"/>
          <w:lang w:val="es-MX"/>
        </w:rPr>
      </w:pPr>
      <w:r w:rsidRPr="003F1914">
        <w:rPr>
          <w:rFonts w:ascii="Arial" w:hAnsi="Arial" w:cs="Arial"/>
          <w:bCs/>
          <w:kern w:val="36"/>
          <w:lang w:val="es-MX" w:eastAsia="es-MX"/>
        </w:rPr>
        <w:t xml:space="preserve">Aunque en los hechos, el municipio de Progreso, Coahuila de Zaragoza ya está interconectado al sistema de distribución de agua del </w:t>
      </w:r>
      <w:r w:rsidRPr="003F1914">
        <w:rPr>
          <w:rFonts w:ascii="Arial" w:hAnsi="Arial" w:cs="Arial"/>
          <w:lang w:val="es-MX"/>
        </w:rPr>
        <w:t xml:space="preserve">Sistema Intermunicipal de Aguas y Saneamiento de Múzquiz, San Juan de Sabinas y Sabinas, legalmente aún no cuenta con un lugar, voz y voto, en los órganos decisorios del organismo descentralizado referido, a pesar de surtir el vital líquido. </w:t>
      </w:r>
    </w:p>
    <w:p w:rsidR="003F1914" w:rsidRPr="003F1914" w:rsidRDefault="003F1914" w:rsidP="003F1914">
      <w:pPr>
        <w:widowControl w:val="0"/>
        <w:autoSpaceDE w:val="0"/>
        <w:autoSpaceDN w:val="0"/>
        <w:adjustRightInd w:val="0"/>
        <w:spacing w:line="360" w:lineRule="auto"/>
        <w:jc w:val="both"/>
        <w:rPr>
          <w:rFonts w:ascii="Arial" w:hAnsi="Arial" w:cs="Arial"/>
          <w:lang w:val="es-MX"/>
        </w:rPr>
      </w:pPr>
    </w:p>
    <w:p w:rsidR="003F1914" w:rsidRPr="003F1914" w:rsidRDefault="003F1914" w:rsidP="003F1914">
      <w:pPr>
        <w:widowControl w:val="0"/>
        <w:autoSpaceDE w:val="0"/>
        <w:autoSpaceDN w:val="0"/>
        <w:adjustRightInd w:val="0"/>
        <w:spacing w:line="360" w:lineRule="auto"/>
        <w:jc w:val="both"/>
        <w:rPr>
          <w:rFonts w:ascii="Arial" w:hAnsi="Arial" w:cs="Arial"/>
          <w:lang w:val="es-MX"/>
        </w:rPr>
      </w:pPr>
      <w:r w:rsidRPr="003F1914">
        <w:rPr>
          <w:rFonts w:ascii="Arial" w:hAnsi="Arial" w:cs="Arial"/>
          <w:lang w:val="es-MX"/>
        </w:rPr>
        <w:t>Por ello, y en virtud de que los municipios de Progreso, Múzquiz, San Juan de Sabinas, y Sabinas, además del Consejo Directivo del Sistema Intermunicipal de Aguas y Saneamiento de Múzquiz, San Juan de Sabinas y Sabinas, Coahuila han aprobado y externado la solicitud de que el municipio de Prog</w:t>
      </w:r>
      <w:r w:rsidRPr="003F1914">
        <w:rPr>
          <w:rFonts w:ascii="Arial" w:hAnsi="Arial" w:cs="Arial"/>
          <w:lang w:val="es-MX"/>
        </w:rPr>
        <w:lastRenderedPageBreak/>
        <w:t xml:space="preserve">reso se incorpore al organismo descentralizado, coincidimos que es necesario conferirle un lugar al municipio de </w:t>
      </w:r>
      <w:r w:rsidRPr="003F1914">
        <w:rPr>
          <w:rFonts w:ascii="Arial" w:hAnsi="Arial" w:cs="Arial"/>
          <w:lang w:val="es-MX"/>
        </w:rPr>
        <w:lastRenderedPageBreak/>
        <w:t xml:space="preserve">Progreso en el Sistema Intermunicipal de Aguas y Saneamiento de Múzquiz, San Juan de Sabinas, Sabinas, Coahuila, para que tenga la oportunidad de deliberar y decidir en los asuntos de dicho organismo, tomando en consideración el texto de los artículos propuestos en los documentos señalados en los resultandos segundo y cuarto del presente Dictamen, en términos del artículo 157 de la Ley Orgánica del Congreso del Estado Independiente, Libre y Soberano de Coahuila de Zaragoza. </w:t>
      </w:r>
    </w:p>
    <w:p w:rsidR="003F1914" w:rsidRPr="003F1914" w:rsidRDefault="003F1914" w:rsidP="003F1914">
      <w:pPr>
        <w:widowControl w:val="0"/>
        <w:autoSpaceDE w:val="0"/>
        <w:autoSpaceDN w:val="0"/>
        <w:adjustRightInd w:val="0"/>
        <w:spacing w:line="360" w:lineRule="auto"/>
        <w:jc w:val="both"/>
        <w:rPr>
          <w:rFonts w:ascii="Arial" w:hAnsi="Arial" w:cs="Arial"/>
          <w:bCs/>
          <w:kern w:val="36"/>
          <w:lang w:val="es-MX" w:eastAsia="es-MX"/>
        </w:rPr>
      </w:pPr>
    </w:p>
    <w:p w:rsidR="003F1914" w:rsidRPr="003F1914" w:rsidRDefault="003F1914" w:rsidP="003F1914">
      <w:pPr>
        <w:widowControl w:val="0"/>
        <w:autoSpaceDE w:val="0"/>
        <w:autoSpaceDN w:val="0"/>
        <w:adjustRightInd w:val="0"/>
        <w:spacing w:line="360" w:lineRule="auto"/>
        <w:jc w:val="both"/>
        <w:rPr>
          <w:rFonts w:ascii="Arial" w:hAnsi="Arial" w:cs="Arial"/>
          <w:lang w:val="es-MX"/>
        </w:rPr>
      </w:pPr>
      <w:r w:rsidRPr="003F1914">
        <w:rPr>
          <w:rFonts w:ascii="Arial" w:hAnsi="Arial" w:cs="Arial"/>
          <w:bCs/>
          <w:kern w:val="36"/>
          <w:lang w:val="es-MX" w:eastAsia="es-MX"/>
        </w:rPr>
        <w:t>Por lo anteriormente expuesto y fundado, es que estimamos pertinente someter ante el Pleno Legislativo para su lectura, discusión y, en su caso, aprobación, el siguiente</w:t>
      </w:r>
      <w:r w:rsidRPr="003F1914">
        <w:rPr>
          <w:rFonts w:ascii="Arial" w:hAnsi="Arial" w:cs="Arial"/>
          <w:lang w:val="es-MX"/>
        </w:rPr>
        <w:t>:</w:t>
      </w:r>
    </w:p>
    <w:p w:rsidR="003F1914" w:rsidRPr="003F1914" w:rsidRDefault="003F1914" w:rsidP="003F1914">
      <w:pPr>
        <w:spacing w:line="360" w:lineRule="auto"/>
        <w:jc w:val="both"/>
        <w:rPr>
          <w:rFonts w:ascii="Arial" w:hAnsi="Arial" w:cs="Arial"/>
          <w:b/>
          <w:bCs/>
          <w:bdr w:val="none" w:sz="0" w:space="0" w:color="auto" w:frame="1"/>
          <w:shd w:val="clear" w:color="auto" w:fill="FFFFFF"/>
          <w:lang w:val="es-MX"/>
        </w:rPr>
      </w:pPr>
    </w:p>
    <w:p w:rsidR="003F1914" w:rsidRPr="003F1914" w:rsidRDefault="003F1914" w:rsidP="003F1914">
      <w:pPr>
        <w:spacing w:line="360" w:lineRule="auto"/>
        <w:jc w:val="center"/>
        <w:rPr>
          <w:rFonts w:ascii="Arial" w:hAnsi="Arial" w:cs="Arial"/>
          <w:b/>
          <w:bCs/>
          <w:bdr w:val="none" w:sz="0" w:space="0" w:color="auto" w:frame="1"/>
          <w:shd w:val="clear" w:color="auto" w:fill="FFFFFF"/>
          <w:lang w:val="es-MX"/>
        </w:rPr>
      </w:pPr>
      <w:r w:rsidRPr="003F1914">
        <w:rPr>
          <w:rFonts w:ascii="Arial" w:hAnsi="Arial" w:cs="Arial"/>
          <w:b/>
          <w:bCs/>
          <w:bdr w:val="none" w:sz="0" w:space="0" w:color="auto" w:frame="1"/>
          <w:shd w:val="clear" w:color="auto" w:fill="FFFFFF"/>
          <w:lang w:val="es-MX"/>
        </w:rPr>
        <w:t xml:space="preserve">P R O Y E C T O    D E    D E C R E T O </w:t>
      </w:r>
    </w:p>
    <w:p w:rsidR="003F1914" w:rsidRPr="003F1914" w:rsidRDefault="003F1914" w:rsidP="003F1914">
      <w:pPr>
        <w:spacing w:line="360" w:lineRule="auto"/>
        <w:jc w:val="both"/>
        <w:rPr>
          <w:rFonts w:ascii="Arial" w:hAnsi="Arial" w:cs="Arial"/>
          <w:b/>
          <w:bCs/>
          <w:bdr w:val="none" w:sz="0" w:space="0" w:color="auto" w:frame="1"/>
          <w:shd w:val="clear" w:color="auto" w:fill="FFFFFF"/>
          <w:lang w:val="es-MX"/>
        </w:rPr>
      </w:pPr>
    </w:p>
    <w:p w:rsidR="003F1914" w:rsidRPr="003F1914" w:rsidRDefault="003F1914" w:rsidP="003F1914">
      <w:pPr>
        <w:spacing w:line="360" w:lineRule="auto"/>
        <w:jc w:val="both"/>
        <w:rPr>
          <w:rFonts w:ascii="Arial" w:eastAsia="Calibri" w:hAnsi="Arial" w:cs="Arial"/>
          <w:lang w:val="es-ES_tradnl" w:eastAsia="en-US"/>
        </w:rPr>
      </w:pPr>
      <w:r w:rsidRPr="003F1914">
        <w:rPr>
          <w:rFonts w:ascii="Arial" w:hAnsi="Arial" w:cs="Arial"/>
          <w:b/>
          <w:color w:val="000000"/>
          <w:lang w:val="es-ES_tradnl" w:eastAsia="es-MX"/>
        </w:rPr>
        <w:t>ARTÍCULO ÚNICO.-</w:t>
      </w:r>
      <w:r w:rsidRPr="003F1914">
        <w:rPr>
          <w:rFonts w:ascii="Arial" w:hAnsi="Arial" w:cs="Arial"/>
          <w:color w:val="000000"/>
          <w:lang w:val="es-ES_tradnl" w:eastAsia="es-MX"/>
        </w:rPr>
        <w:t xml:space="preserve"> Se reforman los artículos Primero, Segundo, Tercero, Cuarto y Quinto del </w:t>
      </w:r>
      <w:r w:rsidRPr="003F1914">
        <w:rPr>
          <w:rFonts w:ascii="Arial" w:hAnsi="Arial" w:cs="Arial"/>
          <w:lang w:val="es-MX"/>
        </w:rPr>
        <w:t xml:space="preserve">Decreto 299 que crea el Organismo Público Descentralizado Intermunicipal denominado “Sistema Intermunicipal de Aguas y Saneamiento de Múzquiz, San Juan de Sabinas y Sabinas, Coahuila”, publicado el 31 de agosto de 1993 en el Periódico Oficial del Gobierno del Estado, para quedar como siguen: </w:t>
      </w:r>
    </w:p>
    <w:p w:rsidR="003F1914" w:rsidRPr="003F1914" w:rsidRDefault="003F1914" w:rsidP="003F1914">
      <w:pPr>
        <w:spacing w:line="360" w:lineRule="auto"/>
        <w:jc w:val="both"/>
        <w:rPr>
          <w:rFonts w:ascii="Arial" w:eastAsia="Calibri" w:hAnsi="Arial" w:cs="Arial"/>
          <w:lang w:val="es-ES_tradnl" w:eastAsia="en-US"/>
        </w:rPr>
      </w:pPr>
    </w:p>
    <w:p w:rsidR="003F1914" w:rsidRPr="003F1914" w:rsidRDefault="003F1914" w:rsidP="003F1914">
      <w:pPr>
        <w:widowControl w:val="0"/>
        <w:autoSpaceDE w:val="0"/>
        <w:autoSpaceDN w:val="0"/>
        <w:adjustRightInd w:val="0"/>
        <w:spacing w:line="360" w:lineRule="auto"/>
        <w:jc w:val="both"/>
        <w:rPr>
          <w:rFonts w:ascii="Arial" w:hAnsi="Arial" w:cs="Arial"/>
          <w:lang w:val="es-MX" w:eastAsia="es-MX"/>
        </w:rPr>
      </w:pPr>
      <w:r w:rsidRPr="003F1914">
        <w:rPr>
          <w:rFonts w:ascii="Arial" w:hAnsi="Arial" w:cs="Arial"/>
          <w:b/>
          <w:bCs/>
          <w:lang w:val="es-MX" w:eastAsia="es-MX"/>
        </w:rPr>
        <w:t>ARTÍCULO PRIMERO.-</w:t>
      </w:r>
      <w:r w:rsidRPr="003F1914">
        <w:rPr>
          <w:rFonts w:ascii="Arial" w:hAnsi="Arial" w:cs="Arial"/>
          <w:lang w:val="es-MX" w:eastAsia="es-MX"/>
        </w:rPr>
        <w:t xml:space="preserve"> Se crea el Organismo Público Descentralizado Intermunicipal para los Municipios de Múzquiz, San Juan de Sabinas, Sabinas </w:t>
      </w:r>
      <w:r w:rsidRPr="003F1914">
        <w:rPr>
          <w:rFonts w:ascii="Arial" w:hAnsi="Arial" w:cs="Arial"/>
          <w:bCs/>
          <w:lang w:val="es-MX" w:eastAsia="es-MX"/>
        </w:rPr>
        <w:t>y Progreso,</w:t>
      </w:r>
      <w:r w:rsidRPr="003F1914">
        <w:rPr>
          <w:rFonts w:ascii="Arial" w:hAnsi="Arial" w:cs="Arial"/>
          <w:lang w:val="es-MX" w:eastAsia="es-MX"/>
        </w:rPr>
        <w:t xml:space="preserve"> Coahuila, con personalidad ju</w:t>
      </w:r>
      <w:r w:rsidRPr="003F1914">
        <w:rPr>
          <w:rFonts w:ascii="Arial" w:hAnsi="Arial" w:cs="Arial"/>
          <w:lang w:val="es-MX" w:eastAsia="es-MX"/>
        </w:rPr>
        <w:lastRenderedPageBreak/>
        <w:t xml:space="preserve">rídica y patrimonio propio, denominado “Sistema Intermunicipal de Aguas y Saneamiento de Múzquiz, San Juan de Sabinas, Sabinas </w:t>
      </w:r>
      <w:r w:rsidRPr="003F1914">
        <w:rPr>
          <w:rFonts w:ascii="Arial" w:hAnsi="Arial" w:cs="Arial"/>
          <w:bCs/>
          <w:lang w:val="es-MX" w:eastAsia="es-MX"/>
        </w:rPr>
        <w:t xml:space="preserve">y Progreso, Coahuila”, con domicilio en la Ciudad de San Juan de Sabinas, Coahuila, en la inteligencia de que podrá establecer oficinas del sistema en los Municipios de Múzquiz, Sabinas y Progreso, Coahuila de Zaragoza. </w:t>
      </w:r>
    </w:p>
    <w:p w:rsidR="003F1914" w:rsidRPr="003F1914" w:rsidRDefault="003F1914" w:rsidP="003F1914">
      <w:pPr>
        <w:spacing w:line="360" w:lineRule="auto"/>
        <w:jc w:val="both"/>
        <w:rPr>
          <w:rFonts w:ascii="Arial" w:eastAsia="Calibri" w:hAnsi="Arial" w:cs="Arial"/>
          <w:lang w:val="es-ES_tradnl" w:eastAsia="en-US"/>
        </w:rPr>
      </w:pPr>
    </w:p>
    <w:p w:rsidR="003F1914" w:rsidRPr="003F1914" w:rsidRDefault="003F1914" w:rsidP="003F1914">
      <w:pPr>
        <w:widowControl w:val="0"/>
        <w:autoSpaceDE w:val="0"/>
        <w:autoSpaceDN w:val="0"/>
        <w:adjustRightInd w:val="0"/>
        <w:spacing w:line="360" w:lineRule="auto"/>
        <w:jc w:val="both"/>
        <w:rPr>
          <w:rFonts w:ascii="Arial" w:hAnsi="Arial" w:cs="Arial"/>
          <w:lang w:val="es-MX" w:eastAsia="es-MX"/>
        </w:rPr>
      </w:pPr>
      <w:r w:rsidRPr="003F1914">
        <w:rPr>
          <w:rFonts w:ascii="Arial" w:hAnsi="Arial" w:cs="Arial"/>
          <w:b/>
          <w:bCs/>
          <w:lang w:val="es-MX" w:eastAsia="es-MX"/>
        </w:rPr>
        <w:t>ARTÍCULO SEGUNDO.-</w:t>
      </w:r>
      <w:r w:rsidRPr="003F1914">
        <w:rPr>
          <w:rFonts w:ascii="Arial" w:hAnsi="Arial" w:cs="Arial"/>
          <w:lang w:val="es-MX" w:eastAsia="es-MX"/>
        </w:rPr>
        <w:t xml:space="preserve"> El Organismo “Sistema Intermunicipal de Aguas y Saneamiento de Múzquiz, San Juan de Sabinas, Sabinas y Progreso, Coahuila”, tendrá por objeto administrar, operar, conservar, mantener, construir y rehabilitar el sistema de agua potable, agua desalada, drenaje, alcantarillado y tratamiento de aguas residuales </w:t>
      </w:r>
      <w:r w:rsidRPr="003F1914">
        <w:rPr>
          <w:rFonts w:ascii="Arial" w:hAnsi="Arial" w:cs="Arial"/>
          <w:lang w:val="es-MX" w:eastAsia="es-MX"/>
        </w:rPr>
        <w:lastRenderedPageBreak/>
        <w:t>correspondiente a los Municipios de Múzquiz, San Juan de Sabinas, Sabinas y Progreso, Coahuila, así como fijar y cobrar las tarifas que se generen por la prestación de dichos servicios.</w:t>
      </w:r>
    </w:p>
    <w:p w:rsidR="003F1914" w:rsidRPr="003F1914" w:rsidRDefault="003F1914" w:rsidP="003F1914">
      <w:pPr>
        <w:spacing w:line="360" w:lineRule="auto"/>
        <w:jc w:val="both"/>
        <w:rPr>
          <w:rFonts w:ascii="Arial" w:eastAsia="Calibri" w:hAnsi="Arial" w:cs="Arial"/>
          <w:lang w:val="es-ES_tradnl" w:eastAsia="en-US"/>
        </w:rPr>
      </w:pPr>
    </w:p>
    <w:p w:rsidR="003F1914" w:rsidRPr="003F1914" w:rsidRDefault="003F1914" w:rsidP="003F1914">
      <w:pPr>
        <w:spacing w:line="360" w:lineRule="auto"/>
        <w:jc w:val="both"/>
        <w:rPr>
          <w:rFonts w:ascii="Arial" w:hAnsi="Arial" w:cs="Arial"/>
          <w:lang w:val="es-MX"/>
        </w:rPr>
      </w:pPr>
      <w:r w:rsidRPr="003F1914">
        <w:rPr>
          <w:rFonts w:ascii="Arial" w:hAnsi="Arial" w:cs="Arial"/>
          <w:b/>
          <w:bCs/>
          <w:lang w:val="es-MX"/>
        </w:rPr>
        <w:t>ARTÍCULO TERCERO.-</w:t>
      </w:r>
      <w:r w:rsidRPr="003F1914">
        <w:rPr>
          <w:rFonts w:ascii="Arial" w:hAnsi="Arial" w:cs="Arial"/>
          <w:lang w:val="es-MX"/>
        </w:rPr>
        <w:t xml:space="preserve"> El patrimonio del Sistema Intermunicipal de Aguas y Saneamiento de Múzquiz, San Juan de Sabinas, Sabinas y </w:t>
      </w:r>
      <w:r w:rsidRPr="003F1914">
        <w:rPr>
          <w:rFonts w:ascii="Arial" w:hAnsi="Arial" w:cs="Arial"/>
          <w:bCs/>
          <w:lang w:val="es-MX"/>
        </w:rPr>
        <w:t>Progreso</w:t>
      </w:r>
      <w:r w:rsidRPr="003F1914">
        <w:rPr>
          <w:rFonts w:ascii="Arial" w:hAnsi="Arial" w:cs="Arial"/>
          <w:lang w:val="es-MX"/>
        </w:rPr>
        <w:t xml:space="preserve">, Coahuila, se constituirá: </w:t>
      </w:r>
    </w:p>
    <w:p w:rsidR="003F1914" w:rsidRPr="003F1914" w:rsidRDefault="003F1914" w:rsidP="003F1914">
      <w:pPr>
        <w:spacing w:line="360" w:lineRule="auto"/>
        <w:jc w:val="both"/>
        <w:rPr>
          <w:rFonts w:ascii="Arial" w:hAnsi="Arial" w:cs="Arial"/>
          <w:lang w:val="es-MX"/>
        </w:rPr>
      </w:pPr>
    </w:p>
    <w:p w:rsidR="003F1914" w:rsidRPr="003F1914" w:rsidRDefault="003F1914" w:rsidP="003F1914">
      <w:pPr>
        <w:spacing w:line="360" w:lineRule="auto"/>
        <w:jc w:val="both"/>
        <w:rPr>
          <w:rFonts w:ascii="Arial" w:hAnsi="Arial" w:cs="Arial"/>
          <w:lang w:val="es-MX"/>
        </w:rPr>
      </w:pPr>
      <w:r w:rsidRPr="003F1914">
        <w:rPr>
          <w:rFonts w:ascii="Arial" w:hAnsi="Arial" w:cs="Arial"/>
          <w:lang w:val="es-MX"/>
        </w:rPr>
        <w:t>I.- Con los bienes y derechos que le sean transferidos por la Comisión Estatal de Aguas y Saneamiento de Coahuila;</w:t>
      </w:r>
    </w:p>
    <w:p w:rsidR="003F1914" w:rsidRPr="003F1914" w:rsidRDefault="003F1914" w:rsidP="003F1914">
      <w:pPr>
        <w:spacing w:line="360" w:lineRule="auto"/>
        <w:jc w:val="both"/>
        <w:rPr>
          <w:rFonts w:ascii="Arial" w:hAnsi="Arial" w:cs="Arial"/>
          <w:lang w:val="es-MX"/>
        </w:rPr>
      </w:pPr>
    </w:p>
    <w:p w:rsidR="003F1914" w:rsidRPr="003F1914" w:rsidRDefault="003F1914" w:rsidP="003F1914">
      <w:pPr>
        <w:spacing w:line="360" w:lineRule="auto"/>
        <w:jc w:val="both"/>
        <w:rPr>
          <w:rFonts w:ascii="Arial" w:hAnsi="Arial" w:cs="Arial"/>
          <w:lang w:val="es-MX"/>
        </w:rPr>
      </w:pPr>
      <w:r w:rsidRPr="003F1914">
        <w:rPr>
          <w:rFonts w:ascii="Arial" w:hAnsi="Arial" w:cs="Arial"/>
          <w:lang w:val="es-MX"/>
        </w:rPr>
        <w:t>II.- Con los remanentes o frutos e intereses, que obtenga de su propio patrimonio, así como de las utilidades que obtenga por el desarrollo de sus actividades;</w:t>
      </w:r>
    </w:p>
    <w:p w:rsidR="003F1914" w:rsidRPr="003F1914" w:rsidRDefault="003F1914" w:rsidP="003F1914">
      <w:pPr>
        <w:spacing w:line="360" w:lineRule="auto"/>
        <w:jc w:val="both"/>
        <w:rPr>
          <w:rFonts w:ascii="Arial" w:hAnsi="Arial" w:cs="Arial"/>
          <w:lang w:val="es-MX"/>
        </w:rPr>
      </w:pPr>
    </w:p>
    <w:p w:rsidR="003F1914" w:rsidRPr="003F1914" w:rsidRDefault="003F1914" w:rsidP="003F1914">
      <w:pPr>
        <w:spacing w:line="360" w:lineRule="auto"/>
        <w:jc w:val="both"/>
        <w:rPr>
          <w:rFonts w:ascii="Arial" w:hAnsi="Arial" w:cs="Arial"/>
          <w:lang w:val="es-MX"/>
        </w:rPr>
      </w:pPr>
      <w:r w:rsidRPr="003F1914">
        <w:rPr>
          <w:rFonts w:ascii="Arial" w:hAnsi="Arial" w:cs="Arial"/>
          <w:lang w:val="es-MX"/>
        </w:rPr>
        <w:t>III.- Con los cobros y recaudaciones que realice por concepto de la prestación de los servicios a su cargo;</w:t>
      </w:r>
    </w:p>
    <w:p w:rsidR="003F1914" w:rsidRPr="003F1914" w:rsidRDefault="003F1914" w:rsidP="003F1914">
      <w:pPr>
        <w:spacing w:line="360" w:lineRule="auto"/>
        <w:jc w:val="both"/>
        <w:rPr>
          <w:rFonts w:ascii="Arial" w:hAnsi="Arial" w:cs="Arial"/>
          <w:lang w:val="es-MX"/>
        </w:rPr>
      </w:pPr>
    </w:p>
    <w:p w:rsidR="003F1914" w:rsidRPr="003F1914" w:rsidRDefault="003F1914" w:rsidP="003F1914">
      <w:pPr>
        <w:spacing w:line="360" w:lineRule="auto"/>
        <w:jc w:val="both"/>
        <w:rPr>
          <w:rFonts w:ascii="Arial" w:hAnsi="Arial" w:cs="Arial"/>
          <w:lang w:val="es-MX"/>
        </w:rPr>
      </w:pPr>
      <w:r w:rsidRPr="003F1914">
        <w:rPr>
          <w:rFonts w:ascii="Arial" w:hAnsi="Arial" w:cs="Arial"/>
          <w:lang w:val="es-MX"/>
        </w:rPr>
        <w:t xml:space="preserve">IV.- Por las donaciones, herencias y legados que se hagan en su favor; </w:t>
      </w:r>
    </w:p>
    <w:p w:rsidR="003F1914" w:rsidRPr="003F1914" w:rsidRDefault="003F1914" w:rsidP="003F1914">
      <w:pPr>
        <w:spacing w:line="360" w:lineRule="auto"/>
        <w:jc w:val="both"/>
        <w:rPr>
          <w:rFonts w:ascii="Arial" w:hAnsi="Arial" w:cs="Arial"/>
          <w:lang w:val="es-MX"/>
        </w:rPr>
      </w:pPr>
    </w:p>
    <w:p w:rsidR="003F1914" w:rsidRPr="003F1914" w:rsidRDefault="003F1914" w:rsidP="003F1914">
      <w:pPr>
        <w:spacing w:line="360" w:lineRule="auto"/>
        <w:jc w:val="both"/>
        <w:rPr>
          <w:rFonts w:ascii="Arial" w:hAnsi="Arial" w:cs="Arial"/>
          <w:lang w:val="es-MX"/>
        </w:rPr>
      </w:pPr>
      <w:r w:rsidRPr="003F1914">
        <w:rPr>
          <w:rFonts w:ascii="Arial" w:hAnsi="Arial" w:cs="Arial"/>
          <w:lang w:val="es-MX"/>
        </w:rPr>
        <w:t xml:space="preserve">V.- Con las multas, recargos, actualizaciones y </w:t>
      </w:r>
      <w:r w:rsidRPr="003F1914">
        <w:rPr>
          <w:rFonts w:ascii="Arial" w:hAnsi="Arial" w:cs="Arial"/>
          <w:lang w:val="es-MX"/>
        </w:rPr>
        <w:lastRenderedPageBreak/>
        <w:t xml:space="preserve">en general cualquier ingreso, derivado de la imposición de sanciones previstas en la </w:t>
      </w:r>
      <w:r w:rsidRPr="003F1914">
        <w:rPr>
          <w:rFonts w:ascii="Arial" w:hAnsi="Arial" w:cs="Arial"/>
          <w:lang w:val="es-MX" w:eastAsia="es-MX"/>
        </w:rPr>
        <w:t>Ley de Aguas para los Municipios del Estado de Coahuila de Zaragoza; y</w:t>
      </w:r>
    </w:p>
    <w:p w:rsidR="003F1914" w:rsidRPr="003F1914" w:rsidRDefault="003F1914" w:rsidP="003F1914">
      <w:pPr>
        <w:spacing w:line="360" w:lineRule="auto"/>
        <w:jc w:val="both"/>
        <w:rPr>
          <w:rFonts w:ascii="Arial" w:hAnsi="Arial" w:cs="Arial"/>
          <w:lang w:val="es-MX"/>
        </w:rPr>
      </w:pPr>
    </w:p>
    <w:p w:rsidR="003F1914" w:rsidRPr="003F1914" w:rsidRDefault="003F1914" w:rsidP="003F1914">
      <w:pPr>
        <w:spacing w:line="360" w:lineRule="auto"/>
        <w:jc w:val="both"/>
        <w:rPr>
          <w:rFonts w:ascii="Arial" w:hAnsi="Arial" w:cs="Arial"/>
          <w:lang w:val="es-MX"/>
        </w:rPr>
      </w:pPr>
      <w:r w:rsidRPr="003F1914">
        <w:rPr>
          <w:rFonts w:ascii="Arial" w:hAnsi="Arial" w:cs="Arial"/>
          <w:lang w:val="es-MX"/>
        </w:rPr>
        <w:t>VI.- Por todos aquellos bienes o derechos que adquiera por cualquier otro título legal.</w:t>
      </w:r>
    </w:p>
    <w:p w:rsidR="003F1914" w:rsidRPr="003F1914" w:rsidRDefault="003F1914" w:rsidP="003F1914">
      <w:pPr>
        <w:spacing w:line="360" w:lineRule="auto"/>
        <w:jc w:val="both"/>
        <w:rPr>
          <w:rFonts w:ascii="Arial" w:hAnsi="Arial" w:cs="Arial"/>
          <w:lang w:val="es-MX"/>
        </w:rPr>
      </w:pPr>
    </w:p>
    <w:p w:rsidR="003F1914" w:rsidRPr="003F1914" w:rsidRDefault="003F1914" w:rsidP="003F1914">
      <w:pPr>
        <w:spacing w:line="360" w:lineRule="auto"/>
        <w:jc w:val="both"/>
        <w:rPr>
          <w:rFonts w:ascii="Arial" w:hAnsi="Arial" w:cs="Arial"/>
          <w:lang w:val="es-MX" w:eastAsia="es-MX"/>
        </w:rPr>
      </w:pPr>
      <w:r w:rsidRPr="003F1914">
        <w:rPr>
          <w:rFonts w:ascii="Arial" w:hAnsi="Arial" w:cs="Arial"/>
          <w:b/>
          <w:bCs/>
          <w:lang w:val="es-MX" w:eastAsia="es-MX"/>
        </w:rPr>
        <w:t>ARTÍCULO CUARTO.-</w:t>
      </w:r>
      <w:r w:rsidRPr="003F1914">
        <w:rPr>
          <w:rFonts w:ascii="Arial" w:hAnsi="Arial" w:cs="Arial"/>
          <w:lang w:val="es-MX" w:eastAsia="es-MX"/>
        </w:rPr>
        <w:t xml:space="preserve"> Para el cumplimiento de su objeto, el organismo Sistema Intermunicipal de Aguas y Saneamiento de Múzquiz, San Juan de Sabinas, Sabinas y </w:t>
      </w:r>
      <w:r w:rsidRPr="003F1914">
        <w:rPr>
          <w:rFonts w:ascii="Arial" w:hAnsi="Arial" w:cs="Arial"/>
          <w:bCs/>
          <w:lang w:val="es-MX" w:eastAsia="es-MX"/>
        </w:rPr>
        <w:t>Progreso</w:t>
      </w:r>
      <w:r w:rsidRPr="003F1914">
        <w:rPr>
          <w:rFonts w:ascii="Arial" w:hAnsi="Arial" w:cs="Arial"/>
          <w:lang w:val="es-MX" w:eastAsia="es-MX"/>
        </w:rPr>
        <w:t xml:space="preserve">, Coahuila, tendrá las siguientes atribuciones: </w:t>
      </w:r>
    </w:p>
    <w:p w:rsidR="003F1914" w:rsidRPr="003F1914" w:rsidRDefault="003F1914" w:rsidP="003F1914">
      <w:pPr>
        <w:spacing w:line="360" w:lineRule="auto"/>
        <w:jc w:val="both"/>
        <w:rPr>
          <w:rFonts w:ascii="Arial" w:hAnsi="Arial" w:cs="Arial"/>
          <w:lang w:val="es-MX"/>
        </w:rPr>
      </w:pPr>
    </w:p>
    <w:p w:rsidR="003F1914" w:rsidRPr="003F1914" w:rsidRDefault="003F1914" w:rsidP="003F1914">
      <w:pPr>
        <w:spacing w:line="360" w:lineRule="auto"/>
        <w:jc w:val="both"/>
        <w:rPr>
          <w:rFonts w:ascii="Arial" w:hAnsi="Arial" w:cs="Arial"/>
          <w:lang w:val="es-MX"/>
        </w:rPr>
      </w:pPr>
      <w:r w:rsidRPr="003F1914">
        <w:rPr>
          <w:rFonts w:ascii="Arial" w:hAnsi="Arial" w:cs="Arial"/>
          <w:lang w:val="es-MX"/>
        </w:rPr>
        <w:lastRenderedPageBreak/>
        <w:t>I.- Gestionar y obtener de las autoridades competentes en la materia, los permisos y autorizaciones necesarios para la prestación de los servicios que se les encomiendan, así como coordinar sus operaciones con todas aquellas dependencias y/o entidades que por sus actividades y facultades se relacionen con su objeto;</w:t>
      </w:r>
    </w:p>
    <w:p w:rsidR="003F1914" w:rsidRPr="003F1914" w:rsidRDefault="003F1914" w:rsidP="003F1914">
      <w:pPr>
        <w:spacing w:line="360" w:lineRule="auto"/>
        <w:jc w:val="both"/>
        <w:rPr>
          <w:rFonts w:ascii="Arial" w:hAnsi="Arial" w:cs="Arial"/>
          <w:lang w:val="es-MX"/>
        </w:rPr>
      </w:pPr>
    </w:p>
    <w:p w:rsidR="003F1914" w:rsidRPr="003F1914" w:rsidRDefault="003F1914" w:rsidP="003F1914">
      <w:pPr>
        <w:spacing w:line="360" w:lineRule="auto"/>
        <w:jc w:val="both"/>
        <w:rPr>
          <w:rFonts w:ascii="Arial" w:hAnsi="Arial" w:cs="Arial"/>
          <w:lang w:val="es-MX"/>
        </w:rPr>
      </w:pPr>
      <w:r w:rsidRPr="003F1914">
        <w:rPr>
          <w:rFonts w:ascii="Arial" w:hAnsi="Arial" w:cs="Arial"/>
          <w:lang w:val="es-MX"/>
        </w:rPr>
        <w:t xml:space="preserve">II.- Proporcionar el servicio de agua potable, drenaje, alcantarillado, tratamiento y disposición de aguas residuales a los núcleos de población, fraccionamientos y a los particulares asentados </w:t>
      </w:r>
      <w:r w:rsidRPr="003F1914">
        <w:rPr>
          <w:rFonts w:ascii="Arial" w:hAnsi="Arial" w:cs="Arial"/>
          <w:lang w:val="es-MX" w:eastAsia="es-MX"/>
        </w:rPr>
        <w:t xml:space="preserve">en los Municipios de Múzquiz, San Juan de Sabinas, Sabinas y </w:t>
      </w:r>
      <w:r w:rsidRPr="003F1914">
        <w:rPr>
          <w:rFonts w:ascii="Arial" w:hAnsi="Arial" w:cs="Arial"/>
          <w:bCs/>
          <w:lang w:val="es-MX" w:eastAsia="es-MX"/>
        </w:rPr>
        <w:t>Progreso</w:t>
      </w:r>
      <w:r w:rsidRPr="003F1914">
        <w:rPr>
          <w:rFonts w:ascii="Arial" w:hAnsi="Arial" w:cs="Arial"/>
          <w:lang w:val="es-MX" w:eastAsia="es-MX"/>
        </w:rPr>
        <w:t>, Coahuila, en los términos previstos en la Ley de Aguas para los Municipios del Estado de Coahuila de Zaragoza, este Decreto</w:t>
      </w:r>
      <w:r w:rsidRPr="003F1914">
        <w:rPr>
          <w:rFonts w:ascii="Arial" w:hAnsi="Arial" w:cs="Arial"/>
          <w:lang w:val="es-MX"/>
        </w:rPr>
        <w:t xml:space="preserve"> y los convenios y contratos que para tal efecto se celebren;</w:t>
      </w:r>
    </w:p>
    <w:p w:rsidR="003F1914" w:rsidRPr="003F1914" w:rsidRDefault="003F1914" w:rsidP="003F1914">
      <w:pPr>
        <w:spacing w:line="360" w:lineRule="auto"/>
        <w:jc w:val="both"/>
        <w:rPr>
          <w:rFonts w:ascii="Arial" w:hAnsi="Arial" w:cs="Arial"/>
          <w:lang w:val="es-MX"/>
        </w:rPr>
      </w:pPr>
    </w:p>
    <w:p w:rsidR="003F1914" w:rsidRPr="003F1914" w:rsidRDefault="003F1914" w:rsidP="003F1914">
      <w:pPr>
        <w:spacing w:line="360" w:lineRule="auto"/>
        <w:jc w:val="both"/>
        <w:rPr>
          <w:rFonts w:ascii="Arial" w:hAnsi="Arial" w:cs="Arial"/>
          <w:lang w:val="es-MX"/>
        </w:rPr>
      </w:pPr>
      <w:r w:rsidRPr="003F1914">
        <w:rPr>
          <w:rFonts w:ascii="Arial" w:hAnsi="Arial" w:cs="Arial"/>
          <w:lang w:val="es-MX"/>
        </w:rPr>
        <w:t>III.- Operar, conservar, mantener, rehabilitar y ampliar las obras, instalaciones, redes, equipos y demás bienes destinados a la prestación de dichos servicios, incluida la seguridad hidráulica; cuando estos trabajos impliquen cortes en el suministro de agua, deberá notificarse con tres días de anticipación, por lo menos, a los usuarios que se vean afectados;</w:t>
      </w:r>
    </w:p>
    <w:p w:rsidR="003F1914" w:rsidRPr="003F1914" w:rsidRDefault="003F1914" w:rsidP="003F1914">
      <w:pPr>
        <w:spacing w:line="360" w:lineRule="auto"/>
        <w:jc w:val="both"/>
        <w:rPr>
          <w:rFonts w:ascii="Arial" w:hAnsi="Arial" w:cs="Arial"/>
          <w:lang w:val="es-MX"/>
        </w:rPr>
      </w:pPr>
    </w:p>
    <w:p w:rsidR="003F1914" w:rsidRPr="003F1914" w:rsidRDefault="003F1914" w:rsidP="003F1914">
      <w:pPr>
        <w:spacing w:line="360" w:lineRule="auto"/>
        <w:jc w:val="both"/>
        <w:rPr>
          <w:rFonts w:ascii="Arial" w:hAnsi="Arial" w:cs="Arial"/>
          <w:lang w:val="es-MX"/>
        </w:rPr>
      </w:pPr>
      <w:r w:rsidRPr="003F1914">
        <w:rPr>
          <w:rFonts w:ascii="Arial" w:hAnsi="Arial" w:cs="Arial"/>
          <w:lang w:val="es-MX"/>
        </w:rPr>
        <w:t xml:space="preserve">IV.- Planear y programar la realización </w:t>
      </w:r>
      <w:r w:rsidRPr="003F1914">
        <w:rPr>
          <w:rFonts w:ascii="Arial" w:hAnsi="Arial" w:cs="Arial"/>
          <w:lang w:val="es-MX"/>
        </w:rPr>
        <w:lastRenderedPageBreak/>
        <w:t>de obras futuras, que sean necesarias para ampliar y mejorar la prestación de los servicios, a fin de poder atender nuevas demandas de la población;</w:t>
      </w:r>
    </w:p>
    <w:p w:rsidR="003F1914" w:rsidRPr="003F1914" w:rsidRDefault="003F1914" w:rsidP="003F1914">
      <w:pPr>
        <w:spacing w:line="360" w:lineRule="auto"/>
        <w:jc w:val="both"/>
        <w:rPr>
          <w:rFonts w:ascii="Arial" w:hAnsi="Arial" w:cs="Arial"/>
          <w:lang w:val="es-MX"/>
        </w:rPr>
      </w:pPr>
    </w:p>
    <w:p w:rsidR="003F1914" w:rsidRPr="003F1914" w:rsidRDefault="003F1914" w:rsidP="003F1914">
      <w:pPr>
        <w:spacing w:line="360" w:lineRule="auto"/>
        <w:jc w:val="both"/>
        <w:rPr>
          <w:rFonts w:ascii="Arial" w:hAnsi="Arial" w:cs="Arial"/>
          <w:lang w:val="es-MX"/>
        </w:rPr>
      </w:pPr>
      <w:r w:rsidRPr="003F1914">
        <w:rPr>
          <w:rFonts w:ascii="Arial" w:hAnsi="Arial" w:cs="Arial"/>
          <w:lang w:val="es-MX"/>
        </w:rPr>
        <w:t xml:space="preserve">V.- Solicitar al Ejecutivo del Estado, por causa de utilidad pública la expropiación, la ocupación total o parcial de los bienes de propiedad particular, o la limitación de los derechos de dominio en los términos de la Ley de Expropiación, Ocupación Temporal, Limitación de Dominio y Servidumbre Administrativa por Causas de Utilidad Pública para el Estado de Coahuila. </w:t>
      </w:r>
    </w:p>
    <w:p w:rsidR="003F1914" w:rsidRPr="003F1914" w:rsidRDefault="003F1914" w:rsidP="003F1914">
      <w:pPr>
        <w:spacing w:line="360" w:lineRule="auto"/>
        <w:jc w:val="both"/>
        <w:rPr>
          <w:rFonts w:ascii="Arial" w:hAnsi="Arial" w:cs="Arial"/>
          <w:lang w:val="es-MX"/>
        </w:rPr>
      </w:pPr>
    </w:p>
    <w:p w:rsidR="003F1914" w:rsidRPr="003F1914" w:rsidRDefault="003F1914" w:rsidP="003F1914">
      <w:pPr>
        <w:spacing w:line="360" w:lineRule="auto"/>
        <w:jc w:val="both"/>
        <w:rPr>
          <w:rFonts w:ascii="Arial" w:hAnsi="Arial" w:cs="Arial"/>
          <w:lang w:val="es-MX"/>
        </w:rPr>
      </w:pPr>
      <w:r w:rsidRPr="003F1914">
        <w:rPr>
          <w:rFonts w:ascii="Arial" w:hAnsi="Arial" w:cs="Arial"/>
          <w:lang w:val="es-MX"/>
        </w:rPr>
        <w:t>Cuando se requiera disponer de bienes ejidales o comunales para el cumplimiento del objeto que se les asigna, deberá estarse a lo dispuesto en la Ley Agraria;</w:t>
      </w:r>
    </w:p>
    <w:p w:rsidR="003F1914" w:rsidRPr="003F1914" w:rsidRDefault="003F1914" w:rsidP="003F1914">
      <w:pPr>
        <w:spacing w:line="360" w:lineRule="auto"/>
        <w:jc w:val="both"/>
        <w:rPr>
          <w:rFonts w:ascii="Arial" w:hAnsi="Arial" w:cs="Arial"/>
          <w:lang w:val="es-MX"/>
        </w:rPr>
      </w:pPr>
    </w:p>
    <w:p w:rsidR="003F1914" w:rsidRPr="003F1914" w:rsidRDefault="003F1914" w:rsidP="003F1914">
      <w:pPr>
        <w:spacing w:line="360" w:lineRule="auto"/>
        <w:jc w:val="both"/>
        <w:rPr>
          <w:rFonts w:ascii="Arial" w:hAnsi="Arial" w:cs="Arial"/>
          <w:lang w:val="es-MX"/>
        </w:rPr>
      </w:pPr>
      <w:r w:rsidRPr="003F1914">
        <w:rPr>
          <w:rFonts w:ascii="Arial" w:hAnsi="Arial" w:cs="Arial"/>
          <w:lang w:val="es-MX"/>
        </w:rPr>
        <w:t>VI.- Controlar, verificar y vigilar que la prestación y el funcionamiento de los servicios se realice eficaz y adecuadamente;</w:t>
      </w:r>
    </w:p>
    <w:p w:rsidR="003F1914" w:rsidRPr="003F1914" w:rsidRDefault="003F1914" w:rsidP="003F1914">
      <w:pPr>
        <w:spacing w:line="360" w:lineRule="auto"/>
        <w:jc w:val="both"/>
        <w:rPr>
          <w:rFonts w:ascii="Arial" w:hAnsi="Arial" w:cs="Arial"/>
          <w:lang w:val="es-MX"/>
        </w:rPr>
      </w:pPr>
    </w:p>
    <w:p w:rsidR="003F1914" w:rsidRPr="003F1914" w:rsidRDefault="003F1914" w:rsidP="003F1914">
      <w:pPr>
        <w:spacing w:line="360" w:lineRule="auto"/>
        <w:jc w:val="both"/>
        <w:rPr>
          <w:rFonts w:ascii="Arial" w:hAnsi="Arial" w:cs="Arial"/>
          <w:lang w:val="es-MX"/>
        </w:rPr>
      </w:pPr>
      <w:r w:rsidRPr="003F1914">
        <w:rPr>
          <w:rFonts w:ascii="Arial" w:hAnsi="Arial" w:cs="Arial"/>
          <w:lang w:val="es-MX"/>
        </w:rPr>
        <w:t>VII.- Realizar coordinadamente con las dependencias y entidades estatales y federales correspondientes, las acciones y obras necesarias para el control y prevención de la contaminación de aguas y el reúso de las aguas residuales tratadas, así como para prevenir y, en su caso, corregir el impacto ambiental negativo;</w:t>
      </w:r>
    </w:p>
    <w:p w:rsidR="003F1914" w:rsidRPr="003F1914" w:rsidRDefault="003F1914" w:rsidP="003F1914">
      <w:pPr>
        <w:spacing w:line="360" w:lineRule="auto"/>
        <w:jc w:val="both"/>
        <w:rPr>
          <w:rFonts w:ascii="Arial" w:hAnsi="Arial" w:cs="Arial"/>
          <w:lang w:val="es-MX"/>
        </w:rPr>
      </w:pPr>
    </w:p>
    <w:p w:rsidR="003F1914" w:rsidRPr="003F1914" w:rsidRDefault="003F1914" w:rsidP="003F1914">
      <w:pPr>
        <w:spacing w:line="360" w:lineRule="auto"/>
        <w:jc w:val="both"/>
        <w:rPr>
          <w:rFonts w:ascii="Arial" w:hAnsi="Arial" w:cs="Arial"/>
          <w:lang w:val="es-MX"/>
        </w:rPr>
      </w:pPr>
      <w:r w:rsidRPr="003F1914">
        <w:rPr>
          <w:rFonts w:ascii="Arial" w:hAnsi="Arial" w:cs="Arial"/>
          <w:lang w:val="es-MX"/>
        </w:rPr>
        <w:t>VIII.- Vigilar que los bienes e instalaciones de los sistemas, se encuentren debidamente inventariados y se les dé el uso a que estén destinados;</w:t>
      </w:r>
    </w:p>
    <w:p w:rsidR="003F1914" w:rsidRPr="003F1914" w:rsidRDefault="003F1914" w:rsidP="003F1914">
      <w:pPr>
        <w:spacing w:line="360" w:lineRule="auto"/>
        <w:jc w:val="both"/>
        <w:rPr>
          <w:rFonts w:ascii="Arial" w:hAnsi="Arial" w:cs="Arial"/>
          <w:lang w:val="es-MX"/>
        </w:rPr>
      </w:pPr>
    </w:p>
    <w:p w:rsidR="003F1914" w:rsidRPr="003F1914" w:rsidRDefault="003F1914" w:rsidP="003F1914">
      <w:pPr>
        <w:spacing w:line="360" w:lineRule="auto"/>
        <w:jc w:val="both"/>
        <w:rPr>
          <w:rFonts w:ascii="Arial" w:hAnsi="Arial" w:cs="Arial"/>
          <w:lang w:val="es-MX"/>
        </w:rPr>
      </w:pPr>
      <w:r w:rsidRPr="003F1914">
        <w:rPr>
          <w:rFonts w:ascii="Arial" w:hAnsi="Arial" w:cs="Arial"/>
          <w:lang w:val="es-MX"/>
        </w:rPr>
        <w:t>IX.- Administrar los ingresos provenientes de la operación de los servicios y de los demás bienes que se incorporen a su patrimonio;</w:t>
      </w:r>
    </w:p>
    <w:p w:rsidR="003F1914" w:rsidRPr="003F1914" w:rsidRDefault="003F1914" w:rsidP="003F1914">
      <w:pPr>
        <w:spacing w:line="360" w:lineRule="auto"/>
        <w:jc w:val="both"/>
        <w:rPr>
          <w:rFonts w:ascii="Arial" w:hAnsi="Arial" w:cs="Arial"/>
          <w:lang w:val="es-MX"/>
        </w:rPr>
      </w:pPr>
    </w:p>
    <w:p w:rsidR="003F1914" w:rsidRPr="003F1914" w:rsidRDefault="003F1914" w:rsidP="003F1914">
      <w:pPr>
        <w:spacing w:line="360" w:lineRule="auto"/>
        <w:jc w:val="both"/>
        <w:rPr>
          <w:rFonts w:ascii="Arial" w:hAnsi="Arial" w:cs="Arial"/>
          <w:lang w:val="es-MX"/>
        </w:rPr>
      </w:pPr>
      <w:r w:rsidRPr="003F1914">
        <w:rPr>
          <w:rFonts w:ascii="Arial" w:hAnsi="Arial" w:cs="Arial"/>
          <w:lang w:val="es-MX"/>
        </w:rPr>
        <w:t xml:space="preserve">X.- Revisar y establecer modificaciones a las tarifas de consumo de agua potable, drenaje y alcantarillado; </w:t>
      </w:r>
    </w:p>
    <w:p w:rsidR="003F1914" w:rsidRPr="003F1914" w:rsidRDefault="003F1914" w:rsidP="003F1914">
      <w:pPr>
        <w:spacing w:line="360" w:lineRule="auto"/>
        <w:jc w:val="both"/>
        <w:rPr>
          <w:rFonts w:ascii="Arial" w:hAnsi="Arial" w:cs="Arial"/>
          <w:lang w:val="es-MX"/>
        </w:rPr>
      </w:pPr>
    </w:p>
    <w:p w:rsidR="003F1914" w:rsidRPr="003F1914" w:rsidRDefault="003F1914" w:rsidP="003F1914">
      <w:pPr>
        <w:spacing w:line="360" w:lineRule="auto"/>
        <w:jc w:val="both"/>
        <w:rPr>
          <w:rFonts w:ascii="Arial" w:hAnsi="Arial" w:cs="Arial"/>
          <w:lang w:val="es-MX"/>
        </w:rPr>
      </w:pPr>
      <w:r w:rsidRPr="003F1914">
        <w:rPr>
          <w:rFonts w:ascii="Arial" w:hAnsi="Arial" w:cs="Arial"/>
          <w:lang w:val="es-MX"/>
        </w:rPr>
        <w:t>XI.- Sufragar to</w:t>
      </w:r>
      <w:r w:rsidRPr="003F1914">
        <w:rPr>
          <w:rFonts w:ascii="Arial" w:hAnsi="Arial" w:cs="Arial"/>
          <w:lang w:val="es-MX"/>
        </w:rPr>
        <w:lastRenderedPageBreak/>
        <w:t>dos los gastos de administración, operación, conservación y demás, respecto de los bienes y servicios que se les encomienden;</w:t>
      </w:r>
    </w:p>
    <w:p w:rsidR="003F1914" w:rsidRPr="003F1914" w:rsidRDefault="003F1914" w:rsidP="003F1914">
      <w:pPr>
        <w:spacing w:line="360" w:lineRule="auto"/>
        <w:jc w:val="both"/>
        <w:rPr>
          <w:rFonts w:ascii="Arial" w:hAnsi="Arial" w:cs="Arial"/>
          <w:lang w:val="es-MX"/>
        </w:rPr>
      </w:pPr>
    </w:p>
    <w:p w:rsidR="003F1914" w:rsidRPr="003F1914" w:rsidRDefault="003F1914" w:rsidP="003F1914">
      <w:pPr>
        <w:spacing w:line="360" w:lineRule="auto"/>
        <w:jc w:val="both"/>
        <w:rPr>
          <w:rFonts w:ascii="Arial" w:hAnsi="Arial" w:cs="Arial"/>
          <w:lang w:val="es-MX"/>
        </w:rPr>
      </w:pPr>
      <w:r w:rsidRPr="003F1914">
        <w:rPr>
          <w:rFonts w:ascii="Arial" w:hAnsi="Arial" w:cs="Arial"/>
          <w:lang w:val="es-MX"/>
        </w:rPr>
        <w:t>XII.- Celebrar toda clase de contratos y convenios con autoridades federales, estatales o municipales, con organismos públicos, privados y sociales, así como con particulares, que sean necesarios para el eficaz cumplimiento del objeto que se le señala;</w:t>
      </w:r>
    </w:p>
    <w:p w:rsidR="003F1914" w:rsidRPr="003F1914" w:rsidRDefault="003F1914" w:rsidP="003F1914">
      <w:pPr>
        <w:spacing w:line="360" w:lineRule="auto"/>
        <w:jc w:val="both"/>
        <w:rPr>
          <w:rFonts w:ascii="Arial" w:hAnsi="Arial" w:cs="Arial"/>
          <w:lang w:val="es-MX"/>
        </w:rPr>
      </w:pPr>
    </w:p>
    <w:p w:rsidR="003F1914" w:rsidRPr="003F1914" w:rsidRDefault="003F1914" w:rsidP="003F1914">
      <w:pPr>
        <w:spacing w:line="360" w:lineRule="auto"/>
        <w:jc w:val="both"/>
        <w:rPr>
          <w:rFonts w:ascii="Arial" w:hAnsi="Arial" w:cs="Arial"/>
          <w:lang w:val="es-MX"/>
        </w:rPr>
      </w:pPr>
      <w:r w:rsidRPr="003F1914">
        <w:rPr>
          <w:rFonts w:ascii="Arial" w:hAnsi="Arial" w:cs="Arial"/>
          <w:lang w:val="es-MX"/>
        </w:rPr>
        <w:t>XIII.- Cobrar por la prestación de los servicios que se les encomiendan;</w:t>
      </w:r>
    </w:p>
    <w:p w:rsidR="003F1914" w:rsidRPr="003F1914" w:rsidRDefault="003F1914" w:rsidP="003F1914">
      <w:pPr>
        <w:spacing w:line="360" w:lineRule="auto"/>
        <w:jc w:val="both"/>
        <w:rPr>
          <w:rFonts w:ascii="Arial" w:hAnsi="Arial" w:cs="Arial"/>
          <w:lang w:val="es-MX"/>
        </w:rPr>
      </w:pPr>
    </w:p>
    <w:p w:rsidR="003F1914" w:rsidRPr="003F1914" w:rsidRDefault="003F1914" w:rsidP="003F1914">
      <w:pPr>
        <w:spacing w:line="360" w:lineRule="auto"/>
        <w:jc w:val="both"/>
        <w:rPr>
          <w:rFonts w:ascii="Arial" w:hAnsi="Arial" w:cs="Arial"/>
          <w:lang w:val="es-MX"/>
        </w:rPr>
      </w:pPr>
      <w:r w:rsidRPr="003F1914">
        <w:rPr>
          <w:rFonts w:ascii="Arial" w:hAnsi="Arial" w:cs="Arial"/>
          <w:lang w:val="es-MX"/>
        </w:rPr>
        <w:t xml:space="preserve">XIV.- Efectuar campañas de promoción y divulgación a efecto de promover la cultura del agua, entendida como la toma de conciencia de su valor y de la escasez que enfrentamos a nivel global y local de este valioso elemento, a fin de que los usuarios conozcan las </w:t>
      </w:r>
      <w:r w:rsidRPr="003F1914">
        <w:rPr>
          <w:rFonts w:ascii="Arial" w:hAnsi="Arial" w:cs="Arial"/>
          <w:lang w:val="es-MX"/>
        </w:rPr>
        <w:lastRenderedPageBreak/>
        <w:t xml:space="preserve">medidas que deberán adoptar para evitar efectos nocivos al medio ambiente, economizar su uso, así como la organización y problemática en la prestación de los servicios y el cuidado y mantenimiento de los mismos; </w:t>
      </w:r>
    </w:p>
    <w:p w:rsidR="003F1914" w:rsidRPr="003F1914" w:rsidRDefault="003F1914" w:rsidP="003F1914">
      <w:pPr>
        <w:spacing w:line="360" w:lineRule="auto"/>
        <w:jc w:val="both"/>
        <w:rPr>
          <w:rFonts w:ascii="Arial" w:hAnsi="Arial" w:cs="Arial"/>
          <w:lang w:val="es-MX"/>
        </w:rPr>
      </w:pPr>
    </w:p>
    <w:p w:rsidR="003F1914" w:rsidRPr="003F1914" w:rsidRDefault="003F1914" w:rsidP="003F1914">
      <w:pPr>
        <w:spacing w:line="360" w:lineRule="auto"/>
        <w:jc w:val="both"/>
        <w:rPr>
          <w:rFonts w:ascii="Arial" w:hAnsi="Arial" w:cs="Arial"/>
          <w:lang w:val="es-MX"/>
        </w:rPr>
      </w:pPr>
      <w:r w:rsidRPr="003F1914">
        <w:rPr>
          <w:rFonts w:ascii="Arial" w:hAnsi="Arial" w:cs="Arial"/>
          <w:lang w:val="es-MX"/>
        </w:rPr>
        <w:t>XV.- Efectuar estudios y proyectos para dotar y ampliar el suministro de agua potable en los Municipios de su jurisdicción, así como coadyuvar con las autoridades federales y estatales en las actividades o campañas tendientes a prevenir el deterioro y la contaminación ambientales, específicamente las del agua;</w:t>
      </w:r>
    </w:p>
    <w:p w:rsidR="003F1914" w:rsidRPr="003F1914" w:rsidRDefault="003F1914" w:rsidP="003F1914">
      <w:pPr>
        <w:spacing w:line="360" w:lineRule="auto"/>
        <w:jc w:val="both"/>
        <w:rPr>
          <w:rFonts w:ascii="Arial" w:hAnsi="Arial" w:cs="Arial"/>
          <w:lang w:val="es-MX"/>
        </w:rPr>
      </w:pPr>
    </w:p>
    <w:p w:rsidR="003F1914" w:rsidRPr="003F1914" w:rsidRDefault="003F1914" w:rsidP="003F1914">
      <w:pPr>
        <w:spacing w:line="360" w:lineRule="auto"/>
        <w:jc w:val="both"/>
        <w:rPr>
          <w:rFonts w:ascii="Arial" w:hAnsi="Arial" w:cs="Arial"/>
          <w:lang w:val="es-MX"/>
        </w:rPr>
      </w:pPr>
      <w:r w:rsidRPr="003F1914">
        <w:rPr>
          <w:rFonts w:ascii="Arial" w:hAnsi="Arial" w:cs="Arial"/>
          <w:lang w:val="es-MX"/>
        </w:rPr>
        <w:t>XVI.- Adquirir los bienes, maquinaria, equipo e instalaciones necesarios para la prestación de los servicios que deban atender;</w:t>
      </w:r>
    </w:p>
    <w:p w:rsidR="003F1914" w:rsidRPr="003F1914" w:rsidRDefault="003F1914" w:rsidP="003F1914">
      <w:pPr>
        <w:spacing w:line="360" w:lineRule="auto"/>
        <w:jc w:val="both"/>
        <w:rPr>
          <w:rFonts w:ascii="Arial" w:hAnsi="Arial" w:cs="Arial"/>
          <w:lang w:val="es-MX"/>
        </w:rPr>
      </w:pPr>
    </w:p>
    <w:p w:rsidR="003F1914" w:rsidRPr="003F1914" w:rsidRDefault="003F1914" w:rsidP="003F1914">
      <w:pPr>
        <w:spacing w:line="360" w:lineRule="auto"/>
        <w:jc w:val="both"/>
        <w:rPr>
          <w:rFonts w:ascii="Arial" w:hAnsi="Arial" w:cs="Arial"/>
          <w:lang w:val="es-MX"/>
        </w:rPr>
      </w:pPr>
      <w:r w:rsidRPr="003F1914">
        <w:rPr>
          <w:rFonts w:ascii="Arial" w:hAnsi="Arial" w:cs="Arial"/>
          <w:lang w:val="es-MX"/>
        </w:rPr>
        <w:t>XVII.- Tramitar y resolver los recursos y las quejas que los usuarios presenten respecto del funcionamiento y operación de los sistemas a su cargo;</w:t>
      </w:r>
    </w:p>
    <w:p w:rsidR="003F1914" w:rsidRPr="003F1914" w:rsidRDefault="003F1914" w:rsidP="003F1914">
      <w:pPr>
        <w:spacing w:line="360" w:lineRule="auto"/>
        <w:jc w:val="both"/>
        <w:rPr>
          <w:rFonts w:ascii="Arial" w:hAnsi="Arial" w:cs="Arial"/>
          <w:lang w:val="es-MX"/>
        </w:rPr>
      </w:pPr>
    </w:p>
    <w:p w:rsidR="003F1914" w:rsidRPr="003F1914" w:rsidRDefault="003F1914" w:rsidP="003F1914">
      <w:pPr>
        <w:spacing w:line="360" w:lineRule="auto"/>
        <w:jc w:val="both"/>
        <w:rPr>
          <w:rFonts w:ascii="Arial" w:hAnsi="Arial" w:cs="Arial"/>
          <w:lang w:val="es-MX"/>
        </w:rPr>
      </w:pPr>
      <w:r w:rsidRPr="003F1914">
        <w:rPr>
          <w:rFonts w:ascii="Arial" w:hAnsi="Arial" w:cs="Arial"/>
          <w:lang w:val="es-MX"/>
        </w:rPr>
        <w:t>XVIII.- Llevar a cabo la instalación de tomas y medidores del servicio, así como practicar visitas de inspección a los usuarios del mismo;</w:t>
      </w:r>
    </w:p>
    <w:p w:rsidR="003F1914" w:rsidRPr="003F1914" w:rsidRDefault="003F1914" w:rsidP="003F1914">
      <w:pPr>
        <w:spacing w:line="360" w:lineRule="auto"/>
        <w:jc w:val="both"/>
        <w:rPr>
          <w:rFonts w:ascii="Arial" w:hAnsi="Arial" w:cs="Arial"/>
          <w:lang w:val="es-MX"/>
        </w:rPr>
      </w:pPr>
    </w:p>
    <w:p w:rsidR="003F1914" w:rsidRPr="003F1914" w:rsidRDefault="003F1914" w:rsidP="003F1914">
      <w:pPr>
        <w:spacing w:line="360" w:lineRule="auto"/>
        <w:jc w:val="both"/>
        <w:rPr>
          <w:rFonts w:ascii="Arial" w:hAnsi="Arial" w:cs="Arial"/>
          <w:lang w:val="es-MX"/>
        </w:rPr>
      </w:pPr>
      <w:r w:rsidRPr="003F1914">
        <w:rPr>
          <w:rFonts w:ascii="Arial" w:hAnsi="Arial" w:cs="Arial"/>
          <w:lang w:val="es-MX"/>
        </w:rPr>
        <w:t>XIX.- Proponer y g</w:t>
      </w:r>
      <w:r w:rsidRPr="003F1914">
        <w:rPr>
          <w:rFonts w:ascii="Arial" w:hAnsi="Arial" w:cs="Arial"/>
          <w:lang w:val="es-MX"/>
        </w:rPr>
        <w:lastRenderedPageBreak/>
        <w:t>estionar ante las autoridades correspondientes, los planes y proyectos de financiamiento para la obtención de créditos;</w:t>
      </w:r>
    </w:p>
    <w:p w:rsidR="003F1914" w:rsidRPr="003F1914" w:rsidRDefault="003F1914" w:rsidP="003F1914">
      <w:pPr>
        <w:spacing w:line="360" w:lineRule="auto"/>
        <w:jc w:val="both"/>
        <w:rPr>
          <w:rFonts w:ascii="Arial" w:hAnsi="Arial" w:cs="Arial"/>
          <w:lang w:val="es-MX"/>
        </w:rPr>
      </w:pPr>
    </w:p>
    <w:p w:rsidR="003F1914" w:rsidRPr="003F1914" w:rsidRDefault="003F1914" w:rsidP="003F1914">
      <w:pPr>
        <w:spacing w:line="360" w:lineRule="auto"/>
        <w:jc w:val="both"/>
        <w:rPr>
          <w:rFonts w:ascii="Arial" w:hAnsi="Arial" w:cs="Arial"/>
          <w:lang w:val="es-MX"/>
        </w:rPr>
      </w:pPr>
      <w:r w:rsidRPr="003F1914">
        <w:rPr>
          <w:rFonts w:ascii="Arial" w:hAnsi="Arial" w:cs="Arial"/>
          <w:lang w:val="es-MX"/>
        </w:rPr>
        <w:t>XX.- Revocar sus actos y resoluciones en aquellos casos en que sea procedente; y</w:t>
      </w:r>
    </w:p>
    <w:p w:rsidR="003F1914" w:rsidRPr="003F1914" w:rsidRDefault="003F1914" w:rsidP="003F1914">
      <w:pPr>
        <w:spacing w:line="360" w:lineRule="auto"/>
        <w:jc w:val="both"/>
        <w:rPr>
          <w:rFonts w:ascii="Arial" w:hAnsi="Arial" w:cs="Arial"/>
          <w:lang w:val="es-MX"/>
        </w:rPr>
      </w:pPr>
    </w:p>
    <w:p w:rsidR="003F1914" w:rsidRPr="003F1914" w:rsidRDefault="003F1914" w:rsidP="003F1914">
      <w:pPr>
        <w:spacing w:line="360" w:lineRule="auto"/>
        <w:jc w:val="both"/>
        <w:rPr>
          <w:rFonts w:ascii="Arial" w:hAnsi="Arial" w:cs="Arial"/>
          <w:lang w:val="es-MX"/>
        </w:rPr>
      </w:pPr>
      <w:r w:rsidRPr="003F1914">
        <w:rPr>
          <w:rFonts w:ascii="Arial" w:hAnsi="Arial" w:cs="Arial"/>
          <w:lang w:val="es-MX"/>
        </w:rPr>
        <w:t>XXI.- En general, realizar toda clase de actos que sean necesarios para lograr su objeto y las que atribuyan otras leyes y demás disposiciones aplicables.</w:t>
      </w:r>
    </w:p>
    <w:p w:rsidR="003F1914" w:rsidRPr="003F1914" w:rsidRDefault="003F1914" w:rsidP="003F1914">
      <w:pPr>
        <w:spacing w:line="360" w:lineRule="auto"/>
        <w:jc w:val="both"/>
        <w:rPr>
          <w:rFonts w:ascii="Arial" w:hAnsi="Arial" w:cs="Arial"/>
          <w:lang w:val="es-MX"/>
        </w:rPr>
      </w:pPr>
    </w:p>
    <w:p w:rsidR="003F1914" w:rsidRPr="003F1914" w:rsidRDefault="003F1914" w:rsidP="003F1914">
      <w:pPr>
        <w:spacing w:line="360" w:lineRule="auto"/>
        <w:jc w:val="both"/>
        <w:rPr>
          <w:rFonts w:ascii="Arial" w:hAnsi="Arial" w:cs="Arial"/>
          <w:lang w:val="es-MX"/>
        </w:rPr>
      </w:pPr>
      <w:r w:rsidRPr="003F1914">
        <w:rPr>
          <w:rFonts w:ascii="Arial" w:hAnsi="Arial" w:cs="Arial"/>
          <w:b/>
          <w:bCs/>
          <w:lang w:val="es-MX"/>
        </w:rPr>
        <w:t>ARTÍCULO QUINTO.-</w:t>
      </w:r>
      <w:r w:rsidRPr="003F1914">
        <w:rPr>
          <w:rFonts w:ascii="Arial" w:hAnsi="Arial" w:cs="Arial"/>
          <w:lang w:val="es-MX"/>
        </w:rPr>
        <w:t xml:space="preserve"> La administración y dirección del Organismo estará a cargo de los siguientes órganos: </w:t>
      </w:r>
    </w:p>
    <w:p w:rsidR="003F1914" w:rsidRPr="003F1914" w:rsidRDefault="003F1914" w:rsidP="003F1914">
      <w:pPr>
        <w:spacing w:line="360" w:lineRule="auto"/>
        <w:jc w:val="both"/>
        <w:rPr>
          <w:rFonts w:ascii="Arial" w:hAnsi="Arial" w:cs="Arial"/>
          <w:lang w:val="es-MX" w:eastAsia="es-MX"/>
        </w:rPr>
      </w:pPr>
    </w:p>
    <w:p w:rsidR="003F1914" w:rsidRPr="003F1914" w:rsidRDefault="003F1914" w:rsidP="003F1914">
      <w:pPr>
        <w:spacing w:line="360" w:lineRule="auto"/>
        <w:jc w:val="both"/>
        <w:rPr>
          <w:rFonts w:ascii="Arial" w:hAnsi="Arial" w:cs="Arial"/>
          <w:lang w:val="es-MX"/>
        </w:rPr>
      </w:pPr>
      <w:r w:rsidRPr="003F1914">
        <w:rPr>
          <w:rFonts w:ascii="Arial" w:hAnsi="Arial" w:cs="Arial"/>
          <w:lang w:val="es-MX"/>
        </w:rPr>
        <w:t>I.- El Consejo Directivo que se integrará por:</w:t>
      </w:r>
    </w:p>
    <w:p w:rsidR="003F1914" w:rsidRPr="003F1914" w:rsidRDefault="003F1914" w:rsidP="003F1914">
      <w:pPr>
        <w:spacing w:line="360" w:lineRule="auto"/>
        <w:jc w:val="both"/>
        <w:rPr>
          <w:rFonts w:ascii="Arial" w:hAnsi="Arial" w:cs="Arial"/>
          <w:lang w:val="es-MX"/>
        </w:rPr>
      </w:pPr>
    </w:p>
    <w:p w:rsidR="003F1914" w:rsidRPr="003F1914" w:rsidRDefault="003F1914" w:rsidP="003F1914">
      <w:pPr>
        <w:spacing w:line="360" w:lineRule="auto"/>
        <w:jc w:val="both"/>
        <w:rPr>
          <w:rFonts w:ascii="Arial" w:hAnsi="Arial" w:cs="Arial"/>
          <w:lang w:val="es-MX"/>
        </w:rPr>
      </w:pPr>
      <w:r w:rsidRPr="003F1914">
        <w:rPr>
          <w:rFonts w:ascii="Arial" w:hAnsi="Arial" w:cs="Arial"/>
          <w:lang w:val="es-MX"/>
        </w:rPr>
        <w:t xml:space="preserve">1.- Un Presidente, cargo que será rotatorio entre los Presidentes Municipales de Múzquiz, San Juan de Sabinas, Sabinas y </w:t>
      </w:r>
      <w:r w:rsidRPr="003F1914">
        <w:rPr>
          <w:rFonts w:ascii="Arial" w:hAnsi="Arial" w:cs="Arial"/>
          <w:bCs/>
          <w:lang w:val="es-MX"/>
        </w:rPr>
        <w:t>Progreso</w:t>
      </w:r>
      <w:r w:rsidRPr="003F1914">
        <w:rPr>
          <w:rFonts w:ascii="Arial" w:hAnsi="Arial" w:cs="Arial"/>
          <w:lang w:val="es-MX"/>
        </w:rPr>
        <w:t xml:space="preserve">, Coahuila, quienes lo desempeñaran por periodos semestrales; </w:t>
      </w:r>
    </w:p>
    <w:p w:rsidR="003F1914" w:rsidRPr="003F1914" w:rsidRDefault="003F1914" w:rsidP="003F1914">
      <w:pPr>
        <w:spacing w:line="360" w:lineRule="auto"/>
        <w:jc w:val="both"/>
        <w:rPr>
          <w:rFonts w:ascii="Arial" w:hAnsi="Arial" w:cs="Arial"/>
          <w:lang w:val="es-MX"/>
        </w:rPr>
      </w:pPr>
    </w:p>
    <w:p w:rsidR="003F1914" w:rsidRPr="003F1914" w:rsidRDefault="003F1914" w:rsidP="003F1914">
      <w:pPr>
        <w:spacing w:line="360" w:lineRule="auto"/>
        <w:jc w:val="both"/>
        <w:rPr>
          <w:rFonts w:ascii="Arial" w:hAnsi="Arial" w:cs="Arial"/>
          <w:lang w:val="es-MX"/>
        </w:rPr>
      </w:pPr>
      <w:r w:rsidRPr="003F1914">
        <w:rPr>
          <w:rFonts w:ascii="Arial" w:hAnsi="Arial" w:cs="Arial"/>
          <w:lang w:val="es-MX"/>
        </w:rPr>
        <w:t xml:space="preserve">2.- </w:t>
      </w:r>
      <w:r w:rsidRPr="003F1914">
        <w:rPr>
          <w:rFonts w:ascii="Arial" w:hAnsi="Arial" w:cs="Arial"/>
          <w:bCs/>
          <w:lang w:val="es-MX"/>
        </w:rPr>
        <w:t>Tres</w:t>
      </w:r>
      <w:r w:rsidRPr="003F1914">
        <w:rPr>
          <w:rFonts w:ascii="Arial" w:hAnsi="Arial" w:cs="Arial"/>
          <w:lang w:val="es-MX"/>
        </w:rPr>
        <w:t xml:space="preserve"> Vicepresidentes, que serán los Presidentes Municipales que no estén en funciones de Presidente del Consejo. </w:t>
      </w:r>
    </w:p>
    <w:p w:rsidR="003F1914" w:rsidRPr="003F1914" w:rsidRDefault="003F1914" w:rsidP="003F1914">
      <w:pPr>
        <w:spacing w:line="360" w:lineRule="auto"/>
        <w:jc w:val="both"/>
        <w:rPr>
          <w:rFonts w:ascii="Arial" w:hAnsi="Arial" w:cs="Arial"/>
          <w:lang w:val="es-MX"/>
        </w:rPr>
      </w:pPr>
      <w:r w:rsidRPr="003F1914">
        <w:rPr>
          <w:rFonts w:ascii="Arial" w:hAnsi="Arial" w:cs="Arial"/>
          <w:lang w:val="es-MX"/>
        </w:rPr>
        <w:t xml:space="preserve"> </w:t>
      </w:r>
    </w:p>
    <w:p w:rsidR="003F1914" w:rsidRPr="003F1914" w:rsidRDefault="003F1914" w:rsidP="003F1914">
      <w:pPr>
        <w:spacing w:line="360" w:lineRule="auto"/>
        <w:jc w:val="both"/>
        <w:rPr>
          <w:rFonts w:ascii="Arial" w:hAnsi="Arial" w:cs="Arial"/>
          <w:lang w:val="es-MX"/>
        </w:rPr>
      </w:pPr>
      <w:r w:rsidRPr="003F1914">
        <w:rPr>
          <w:rFonts w:ascii="Arial" w:hAnsi="Arial" w:cs="Arial"/>
          <w:lang w:val="es-MX"/>
        </w:rPr>
        <w:t xml:space="preserve">3.- Doce consejeros que serán: </w:t>
      </w:r>
    </w:p>
    <w:p w:rsidR="003F1914" w:rsidRPr="003F1914" w:rsidRDefault="003F1914" w:rsidP="003F1914">
      <w:pPr>
        <w:spacing w:line="360" w:lineRule="auto"/>
        <w:jc w:val="both"/>
        <w:rPr>
          <w:rFonts w:ascii="Arial" w:hAnsi="Arial" w:cs="Arial"/>
          <w:lang w:val="es-MX"/>
        </w:rPr>
      </w:pPr>
    </w:p>
    <w:p w:rsidR="003F1914" w:rsidRPr="003F1914" w:rsidRDefault="003F1914" w:rsidP="00A702ED">
      <w:pPr>
        <w:numPr>
          <w:ilvl w:val="0"/>
          <w:numId w:val="18"/>
        </w:numPr>
        <w:spacing w:line="360" w:lineRule="auto"/>
        <w:contextualSpacing/>
        <w:jc w:val="both"/>
        <w:rPr>
          <w:rFonts w:ascii="Arial" w:eastAsia="Calibri" w:hAnsi="Arial" w:cs="Arial"/>
          <w:bCs/>
          <w:lang w:val="es-MX" w:eastAsia="en-US"/>
        </w:rPr>
      </w:pPr>
      <w:r w:rsidRPr="003F1914">
        <w:rPr>
          <w:rFonts w:ascii="Arial" w:eastAsia="Calibri" w:hAnsi="Arial" w:cs="Arial"/>
          <w:bCs/>
          <w:lang w:val="es-MX" w:eastAsia="en-US"/>
        </w:rPr>
        <w:t xml:space="preserve">El Director de Obras Públicas de cada Municipio. </w:t>
      </w:r>
    </w:p>
    <w:p w:rsidR="003F1914" w:rsidRPr="003F1914" w:rsidRDefault="003F1914" w:rsidP="003F1914">
      <w:pPr>
        <w:spacing w:line="360" w:lineRule="auto"/>
        <w:ind w:left="720"/>
        <w:contextualSpacing/>
        <w:jc w:val="both"/>
        <w:rPr>
          <w:rFonts w:ascii="Arial" w:eastAsia="Calibri" w:hAnsi="Arial" w:cs="Arial"/>
          <w:lang w:val="es-MX" w:eastAsia="en-US"/>
        </w:rPr>
      </w:pPr>
    </w:p>
    <w:p w:rsidR="003F1914" w:rsidRPr="003F1914" w:rsidRDefault="003F1914" w:rsidP="00A702ED">
      <w:pPr>
        <w:numPr>
          <w:ilvl w:val="0"/>
          <w:numId w:val="18"/>
        </w:numPr>
        <w:spacing w:line="360" w:lineRule="auto"/>
        <w:contextualSpacing/>
        <w:jc w:val="both"/>
        <w:rPr>
          <w:rFonts w:ascii="Arial" w:eastAsia="Calibri" w:hAnsi="Arial" w:cs="Arial"/>
          <w:lang w:val="es-MX" w:eastAsia="en-US"/>
        </w:rPr>
      </w:pPr>
      <w:r w:rsidRPr="003F1914">
        <w:rPr>
          <w:rFonts w:ascii="Arial" w:eastAsia="Calibri" w:hAnsi="Arial" w:cs="Arial"/>
          <w:lang w:val="es-MX" w:eastAsia="en-US"/>
        </w:rPr>
        <w:t xml:space="preserve">El Director de Ecología de cada Municipio. </w:t>
      </w:r>
    </w:p>
    <w:p w:rsidR="003F1914" w:rsidRPr="003F1914" w:rsidRDefault="003F1914" w:rsidP="003F1914">
      <w:pPr>
        <w:spacing w:line="360" w:lineRule="auto"/>
        <w:ind w:left="720"/>
        <w:contextualSpacing/>
        <w:rPr>
          <w:rFonts w:ascii="Arial" w:eastAsia="Calibri" w:hAnsi="Arial" w:cs="Arial"/>
          <w:lang w:val="es-MX" w:eastAsia="en-US"/>
        </w:rPr>
      </w:pPr>
    </w:p>
    <w:p w:rsidR="003F1914" w:rsidRPr="003F1914" w:rsidRDefault="003F1914" w:rsidP="00A702ED">
      <w:pPr>
        <w:numPr>
          <w:ilvl w:val="0"/>
          <w:numId w:val="18"/>
        </w:numPr>
        <w:spacing w:line="360" w:lineRule="auto"/>
        <w:contextualSpacing/>
        <w:jc w:val="both"/>
        <w:rPr>
          <w:rFonts w:ascii="Arial" w:eastAsia="Calibri" w:hAnsi="Arial" w:cs="Arial"/>
          <w:bCs/>
          <w:lang w:val="es-MX" w:eastAsia="en-US"/>
        </w:rPr>
      </w:pPr>
      <w:r w:rsidRPr="003F1914">
        <w:rPr>
          <w:rFonts w:ascii="Arial" w:eastAsia="Calibri" w:hAnsi="Arial" w:cs="Arial"/>
          <w:bCs/>
          <w:lang w:val="es-MX" w:eastAsia="en-US"/>
        </w:rPr>
        <w:t xml:space="preserve">Un representante de los sectores privado y social, que serán designados por cada uno de los municipios y por aquellos organismos u organizaciones que determine cada Ayuntamiento, en forma que también se asegure la participación equilibrada de dichos sectores en esta representación. </w:t>
      </w:r>
    </w:p>
    <w:p w:rsidR="003F1914" w:rsidRPr="003F1914" w:rsidRDefault="003F1914" w:rsidP="003F1914">
      <w:pPr>
        <w:spacing w:line="360" w:lineRule="auto"/>
        <w:jc w:val="both"/>
        <w:rPr>
          <w:rFonts w:ascii="Arial" w:hAnsi="Arial" w:cs="Arial"/>
          <w:lang w:val="es-MX"/>
        </w:rPr>
      </w:pPr>
    </w:p>
    <w:p w:rsidR="003F1914" w:rsidRPr="003F1914" w:rsidRDefault="003F1914" w:rsidP="003F1914">
      <w:pPr>
        <w:spacing w:line="360" w:lineRule="auto"/>
        <w:jc w:val="both"/>
        <w:rPr>
          <w:rFonts w:ascii="Arial" w:hAnsi="Arial" w:cs="Arial"/>
          <w:lang w:val="es-MX"/>
        </w:rPr>
      </w:pPr>
      <w:r w:rsidRPr="003F1914">
        <w:rPr>
          <w:rFonts w:ascii="Arial" w:hAnsi="Arial" w:cs="Arial"/>
          <w:lang w:val="es-MX"/>
        </w:rPr>
        <w:t xml:space="preserve">Cada miembro del Consejo tendrá un suplente, que en el caso de los servidores públicos será acreditado por el propietario, y que tratándose de los representantes de los sectores privado y social, </w:t>
      </w:r>
      <w:r w:rsidRPr="003F1914">
        <w:rPr>
          <w:rFonts w:ascii="Arial" w:hAnsi="Arial" w:cs="Arial"/>
          <w:bCs/>
          <w:lang w:val="es-MX"/>
        </w:rPr>
        <w:t>serán</w:t>
      </w:r>
      <w:r w:rsidRPr="003F1914">
        <w:rPr>
          <w:rFonts w:ascii="Arial" w:hAnsi="Arial" w:cs="Arial"/>
          <w:lang w:val="es-MX"/>
        </w:rPr>
        <w:t xml:space="preserve"> designados por el organismo u organización que representen. El cargo de Consejero será honorífico. </w:t>
      </w:r>
    </w:p>
    <w:p w:rsidR="003F1914" w:rsidRPr="003F1914" w:rsidRDefault="003F1914" w:rsidP="003F1914">
      <w:pPr>
        <w:spacing w:line="360" w:lineRule="auto"/>
        <w:jc w:val="both"/>
        <w:rPr>
          <w:rFonts w:ascii="Arial" w:hAnsi="Arial" w:cs="Arial"/>
          <w:lang w:val="es-MX"/>
        </w:rPr>
      </w:pPr>
    </w:p>
    <w:p w:rsidR="003F1914" w:rsidRPr="003F1914" w:rsidRDefault="003F1914" w:rsidP="003F1914">
      <w:pPr>
        <w:spacing w:line="360" w:lineRule="auto"/>
        <w:jc w:val="both"/>
        <w:rPr>
          <w:rFonts w:ascii="Arial" w:hAnsi="Arial" w:cs="Arial"/>
          <w:lang w:val="es-MX"/>
        </w:rPr>
      </w:pPr>
      <w:r w:rsidRPr="003F1914">
        <w:rPr>
          <w:rFonts w:ascii="Arial" w:hAnsi="Arial" w:cs="Arial"/>
          <w:lang w:val="es-MX"/>
        </w:rPr>
        <w:t xml:space="preserve">Los </w:t>
      </w:r>
      <w:r w:rsidRPr="003F1914">
        <w:rPr>
          <w:rFonts w:ascii="Arial" w:hAnsi="Arial" w:cs="Arial"/>
          <w:bCs/>
          <w:lang w:val="es-MX"/>
        </w:rPr>
        <w:t>Consejeros</w:t>
      </w:r>
      <w:r w:rsidRPr="003F1914">
        <w:rPr>
          <w:rFonts w:ascii="Arial" w:hAnsi="Arial" w:cs="Arial"/>
          <w:lang w:val="es-MX"/>
        </w:rPr>
        <w:t xml:space="preserve"> d</w:t>
      </w:r>
      <w:r w:rsidRPr="003F1914">
        <w:rPr>
          <w:rFonts w:ascii="Arial" w:hAnsi="Arial" w:cs="Arial"/>
          <w:lang w:val="es-MX"/>
        </w:rPr>
        <w:lastRenderedPageBreak/>
        <w:t xml:space="preserve">e los sectores privado y social, serán designados al inicio de cada administración municipal y concluirán su función al término de la misma. Su designación podrá ser revocada en cualquier tiempo por el organismo u organización que representen, en cuyo caso deberá acreditarse un nuevo representante para que lo sustituya. </w:t>
      </w:r>
    </w:p>
    <w:p w:rsidR="003F1914" w:rsidRPr="003F1914" w:rsidRDefault="003F1914" w:rsidP="003F1914">
      <w:pPr>
        <w:spacing w:line="360" w:lineRule="auto"/>
        <w:jc w:val="both"/>
        <w:rPr>
          <w:rFonts w:ascii="Arial" w:hAnsi="Arial" w:cs="Arial"/>
          <w:lang w:val="es-MX"/>
        </w:rPr>
      </w:pPr>
    </w:p>
    <w:p w:rsidR="003F1914" w:rsidRPr="003F1914" w:rsidRDefault="003F1914" w:rsidP="003F1914">
      <w:pPr>
        <w:spacing w:line="360" w:lineRule="auto"/>
        <w:jc w:val="both"/>
        <w:rPr>
          <w:rFonts w:ascii="Arial" w:hAnsi="Arial" w:cs="Arial"/>
          <w:lang w:val="es-MX"/>
        </w:rPr>
      </w:pPr>
      <w:r w:rsidRPr="003F1914">
        <w:rPr>
          <w:rFonts w:ascii="Arial" w:hAnsi="Arial" w:cs="Arial"/>
          <w:lang w:val="es-MX"/>
        </w:rPr>
        <w:lastRenderedPageBreak/>
        <w:t xml:space="preserve">II.- Un Gerente, que será designado por el Consejo de entre la terna que al efecto propongan los Presidentes Municipales de Múzquiz, San Juan de Sabinas, Sabinas y </w:t>
      </w:r>
      <w:r w:rsidRPr="003F1914">
        <w:rPr>
          <w:rFonts w:ascii="Arial" w:hAnsi="Arial" w:cs="Arial"/>
          <w:bCs/>
          <w:lang w:val="es-MX"/>
        </w:rPr>
        <w:t>Progreso,</w:t>
      </w:r>
      <w:r w:rsidRPr="003F1914">
        <w:rPr>
          <w:rFonts w:ascii="Arial" w:hAnsi="Arial" w:cs="Arial"/>
          <w:lang w:val="es-MX"/>
        </w:rPr>
        <w:t xml:space="preserve"> Coahuila, y el cual podrá ser removido en cualquier tiempo por determinación del mismo órgano; </w:t>
      </w:r>
    </w:p>
    <w:p w:rsidR="003F1914" w:rsidRPr="003F1914" w:rsidRDefault="003F1914" w:rsidP="003F1914">
      <w:pPr>
        <w:spacing w:line="360" w:lineRule="auto"/>
        <w:jc w:val="both"/>
        <w:rPr>
          <w:rFonts w:ascii="Arial" w:hAnsi="Arial" w:cs="Arial"/>
          <w:lang w:val="es-MX"/>
        </w:rPr>
      </w:pPr>
    </w:p>
    <w:p w:rsidR="003F1914" w:rsidRPr="003F1914" w:rsidRDefault="003F1914" w:rsidP="003F1914">
      <w:pPr>
        <w:spacing w:line="360" w:lineRule="auto"/>
        <w:jc w:val="both"/>
        <w:rPr>
          <w:rFonts w:ascii="Arial" w:hAnsi="Arial" w:cs="Arial"/>
          <w:lang w:val="es-MX"/>
        </w:rPr>
      </w:pPr>
      <w:r w:rsidRPr="003F1914">
        <w:rPr>
          <w:rFonts w:ascii="Arial" w:hAnsi="Arial" w:cs="Arial"/>
          <w:lang w:val="es-MX"/>
        </w:rPr>
        <w:t xml:space="preserve">El Consejo contará además con un Secretario que será designado de entre los miembros del mismo </w:t>
      </w:r>
      <w:r w:rsidRPr="003F1914">
        <w:rPr>
          <w:rFonts w:ascii="Arial" w:hAnsi="Arial" w:cs="Arial"/>
          <w:bCs/>
          <w:lang w:val="es-MX"/>
        </w:rPr>
        <w:t>que</w:t>
      </w:r>
      <w:r w:rsidRPr="003F1914">
        <w:rPr>
          <w:rFonts w:ascii="Arial" w:hAnsi="Arial" w:cs="Arial"/>
          <w:b/>
          <w:lang w:val="es-MX"/>
        </w:rPr>
        <w:t xml:space="preserve"> </w:t>
      </w:r>
      <w:r w:rsidRPr="003F1914">
        <w:rPr>
          <w:rFonts w:ascii="Arial" w:hAnsi="Arial" w:cs="Arial"/>
          <w:lang w:val="es-MX"/>
        </w:rPr>
        <w:t xml:space="preserve">tendrá una gestión anual y podrá ser reelecto. </w:t>
      </w:r>
    </w:p>
    <w:p w:rsidR="003F1914" w:rsidRPr="003F1914" w:rsidRDefault="003F1914" w:rsidP="003F1914">
      <w:pPr>
        <w:spacing w:line="360" w:lineRule="auto"/>
        <w:jc w:val="both"/>
        <w:rPr>
          <w:rFonts w:ascii="Arial" w:hAnsi="Arial" w:cs="Arial"/>
          <w:lang w:val="es-MX"/>
        </w:rPr>
      </w:pPr>
    </w:p>
    <w:p w:rsidR="003F1914" w:rsidRPr="003F1914" w:rsidRDefault="003F1914" w:rsidP="003F1914">
      <w:pPr>
        <w:spacing w:line="360" w:lineRule="auto"/>
        <w:jc w:val="both"/>
        <w:rPr>
          <w:rFonts w:ascii="Arial" w:hAnsi="Arial" w:cs="Arial"/>
          <w:lang w:val="es-MX"/>
        </w:rPr>
      </w:pPr>
      <w:r w:rsidRPr="003F1914">
        <w:rPr>
          <w:rFonts w:ascii="Arial" w:hAnsi="Arial" w:cs="Arial"/>
          <w:lang w:val="es-MX"/>
        </w:rPr>
        <w:t xml:space="preserve">Asimismo, el Consejo podrá nombrar el personal administrativo que se requiera para atender los servicios en las poblaciones comprendidas en la jurisdicción del sistema. </w:t>
      </w:r>
    </w:p>
    <w:p w:rsidR="003F1914" w:rsidRPr="003F1914" w:rsidRDefault="003F1914" w:rsidP="003F1914">
      <w:pPr>
        <w:spacing w:line="360" w:lineRule="auto"/>
        <w:jc w:val="both"/>
        <w:rPr>
          <w:rFonts w:ascii="Arial" w:hAnsi="Arial" w:cs="Arial"/>
          <w:lang w:val="es-MX"/>
        </w:rPr>
      </w:pPr>
    </w:p>
    <w:p w:rsidR="003F1914" w:rsidRPr="003F1914" w:rsidRDefault="003F1914" w:rsidP="003F1914">
      <w:pPr>
        <w:spacing w:line="360" w:lineRule="auto"/>
        <w:jc w:val="both"/>
        <w:rPr>
          <w:rFonts w:ascii="Arial" w:hAnsi="Arial" w:cs="Arial"/>
          <w:lang w:val="es-MX"/>
        </w:rPr>
      </w:pPr>
      <w:r w:rsidRPr="003F1914">
        <w:rPr>
          <w:rFonts w:ascii="Arial" w:hAnsi="Arial" w:cs="Arial"/>
          <w:lang w:val="es-MX"/>
        </w:rPr>
        <w:t xml:space="preserve">El nombramiento de los encargados de la administración del sistema en las poblaciones a que se </w:t>
      </w:r>
      <w:r w:rsidRPr="003F1914">
        <w:rPr>
          <w:rFonts w:ascii="Arial" w:hAnsi="Arial" w:cs="Arial"/>
          <w:bCs/>
          <w:lang w:val="es-MX"/>
        </w:rPr>
        <w:t>refieren</w:t>
      </w:r>
      <w:r w:rsidRPr="003F1914">
        <w:rPr>
          <w:rFonts w:ascii="Arial" w:hAnsi="Arial" w:cs="Arial"/>
          <w:lang w:val="es-MX"/>
        </w:rPr>
        <w:t xml:space="preserve"> el párrafo anterior será propuesto por el Presidente Municipal que corresponda. </w:t>
      </w:r>
    </w:p>
    <w:p w:rsidR="003F1914" w:rsidRPr="003F1914" w:rsidRDefault="003F1914" w:rsidP="003F1914">
      <w:pPr>
        <w:spacing w:line="360" w:lineRule="auto"/>
        <w:jc w:val="both"/>
        <w:rPr>
          <w:rFonts w:ascii="Arial" w:eastAsia="Calibri" w:hAnsi="Arial" w:cs="Arial"/>
          <w:lang w:val="es-ES_tradnl" w:eastAsia="en-US"/>
        </w:rPr>
      </w:pPr>
    </w:p>
    <w:p w:rsidR="003F1914" w:rsidRPr="003F1914" w:rsidRDefault="003F1914" w:rsidP="003F1914">
      <w:pPr>
        <w:spacing w:line="360" w:lineRule="auto"/>
        <w:jc w:val="center"/>
        <w:rPr>
          <w:rFonts w:ascii="Arial" w:eastAsia="Calibri" w:hAnsi="Arial" w:cs="Arial"/>
          <w:b/>
          <w:lang w:val="en-US" w:eastAsia="en-US"/>
        </w:rPr>
      </w:pPr>
      <w:r w:rsidRPr="003F1914">
        <w:rPr>
          <w:rFonts w:ascii="Arial" w:eastAsia="Calibri" w:hAnsi="Arial" w:cs="Arial"/>
          <w:b/>
          <w:lang w:val="en-US" w:eastAsia="en-US"/>
        </w:rPr>
        <w:t>T R A N S I T O R I O S</w:t>
      </w:r>
    </w:p>
    <w:p w:rsidR="003F1914" w:rsidRPr="003F1914" w:rsidRDefault="003F1914" w:rsidP="003F1914">
      <w:pPr>
        <w:spacing w:line="360" w:lineRule="auto"/>
        <w:jc w:val="both"/>
        <w:rPr>
          <w:rFonts w:ascii="Arial" w:eastAsia="Calibri" w:hAnsi="Arial" w:cs="Arial"/>
          <w:b/>
          <w:lang w:val="en-US" w:eastAsia="en-US"/>
        </w:rPr>
      </w:pPr>
    </w:p>
    <w:p w:rsidR="003F1914" w:rsidRPr="003F1914" w:rsidRDefault="003F1914" w:rsidP="003F1914">
      <w:pPr>
        <w:spacing w:line="360" w:lineRule="auto"/>
        <w:jc w:val="both"/>
        <w:rPr>
          <w:rFonts w:ascii="Arial" w:hAnsi="Arial" w:cs="Arial"/>
          <w:color w:val="000000"/>
          <w:lang w:val="es-MX"/>
        </w:rPr>
      </w:pPr>
      <w:r w:rsidRPr="003F1914">
        <w:rPr>
          <w:rFonts w:ascii="Arial" w:hAnsi="Arial" w:cs="Arial"/>
          <w:b/>
          <w:bCs/>
          <w:color w:val="000000"/>
          <w:lang w:val="es-MX"/>
        </w:rPr>
        <w:t>PRIMERO.-</w:t>
      </w:r>
      <w:r w:rsidRPr="003F1914">
        <w:rPr>
          <w:rFonts w:ascii="Arial" w:hAnsi="Arial" w:cs="Arial"/>
          <w:color w:val="000000"/>
          <w:lang w:val="es-MX"/>
        </w:rPr>
        <w:t xml:space="preserve"> El presente Decreto entrará en vigor el día siguiente al de su publicación en el Periódico Oficial del Gobierno del Estado.</w:t>
      </w:r>
    </w:p>
    <w:p w:rsidR="003F1914" w:rsidRPr="003F1914" w:rsidRDefault="003F1914" w:rsidP="003F1914">
      <w:pPr>
        <w:spacing w:line="360" w:lineRule="auto"/>
        <w:jc w:val="both"/>
        <w:rPr>
          <w:rFonts w:ascii="Arial" w:eastAsia="Calibri" w:hAnsi="Arial" w:cs="Arial"/>
          <w:b/>
          <w:lang w:val="es-MX" w:eastAsia="en-US"/>
        </w:rPr>
      </w:pPr>
    </w:p>
    <w:p w:rsidR="003F1914" w:rsidRPr="003F1914" w:rsidRDefault="003F1914" w:rsidP="003F1914">
      <w:pPr>
        <w:spacing w:line="360" w:lineRule="auto"/>
        <w:jc w:val="both"/>
        <w:rPr>
          <w:rFonts w:ascii="Arial" w:eastAsia="Calibri" w:hAnsi="Arial" w:cs="Arial"/>
          <w:b/>
          <w:lang w:val="es-MX" w:eastAsia="en-US"/>
        </w:rPr>
      </w:pPr>
      <w:r w:rsidRPr="003F1914">
        <w:rPr>
          <w:rFonts w:ascii="Arial" w:hAnsi="Arial" w:cs="Arial"/>
          <w:b/>
          <w:bCs/>
          <w:color w:val="000000"/>
          <w:lang w:val="es-MX"/>
        </w:rPr>
        <w:t>SEGUNDO.-</w:t>
      </w:r>
      <w:r w:rsidRPr="003F1914">
        <w:rPr>
          <w:rFonts w:ascii="Arial" w:hAnsi="Arial" w:cs="Arial"/>
          <w:color w:val="000000"/>
          <w:lang w:val="es-MX"/>
        </w:rPr>
        <w:t xml:space="preserve"> Se derogan todas las disposiciones que se opongan al presente Decreto.</w:t>
      </w:r>
    </w:p>
    <w:p w:rsidR="003F1914" w:rsidRPr="003F1914" w:rsidRDefault="003F1914" w:rsidP="003F1914">
      <w:pPr>
        <w:spacing w:line="360" w:lineRule="auto"/>
        <w:jc w:val="both"/>
        <w:rPr>
          <w:rFonts w:ascii="Arial" w:eastAsia="Calibri" w:hAnsi="Arial" w:cs="Arial"/>
          <w:lang w:val="es-MX" w:eastAsia="en-US"/>
        </w:rPr>
      </w:pPr>
    </w:p>
    <w:p w:rsidR="003F1914" w:rsidRPr="003F1914" w:rsidRDefault="003F1914" w:rsidP="003F1914">
      <w:pPr>
        <w:autoSpaceDE w:val="0"/>
        <w:autoSpaceDN w:val="0"/>
        <w:adjustRightInd w:val="0"/>
        <w:spacing w:line="360" w:lineRule="auto"/>
        <w:jc w:val="both"/>
        <w:rPr>
          <w:rFonts w:ascii="Arial" w:eastAsia="Calibri" w:hAnsi="Arial" w:cs="Arial"/>
          <w:color w:val="000000"/>
          <w:lang w:val="es-MX"/>
        </w:rPr>
      </w:pPr>
      <w:r w:rsidRPr="003F1914">
        <w:rPr>
          <w:rFonts w:ascii="Arial" w:eastAsia="Calibri" w:hAnsi="Arial" w:cs="Arial"/>
          <w:color w:val="000000"/>
          <w:lang w:val="es-MX"/>
        </w:rPr>
        <w:t xml:space="preserve">Así lo acuerdan las Diputadas y los Diputados integrantes de la </w:t>
      </w:r>
      <w:r w:rsidRPr="003F1914">
        <w:rPr>
          <w:rFonts w:ascii="Arial" w:hAnsi="Arial" w:cs="Arial"/>
          <w:lang w:val="es-MX"/>
        </w:rPr>
        <w:t>Comisión de Gobernación, Puntos Constituc</w:t>
      </w:r>
      <w:r w:rsidRPr="003F1914">
        <w:rPr>
          <w:rFonts w:ascii="Arial" w:hAnsi="Arial" w:cs="Arial"/>
          <w:lang w:val="es-MX"/>
        </w:rPr>
        <w:lastRenderedPageBreak/>
        <w:t xml:space="preserve">ionales y Justicia </w:t>
      </w:r>
      <w:r w:rsidRPr="003F1914">
        <w:rPr>
          <w:rFonts w:ascii="Arial" w:eastAsia="Calibri" w:hAnsi="Arial" w:cs="Arial"/>
          <w:color w:val="000000"/>
          <w:lang w:val="es-MX"/>
        </w:rPr>
        <w:t xml:space="preserve">de la Sexagésima Segunda Legislatura del Congreso del Estado Independiente, Libre y Soberano de Coahuila de Zaragoza, </w:t>
      </w:r>
      <w:r w:rsidRPr="003F1914">
        <w:rPr>
          <w:rFonts w:ascii="Arial" w:hAnsi="Arial"/>
          <w:lang w:val="es-MX"/>
        </w:rPr>
        <w:t>Dip. Ricardo López Campos (Coordinador), Dip. Luz Elena Guadalupe Morales Núñez (Secretaria), Dip. Olivia Martínez Leyva, Dip. María Guadalupe Oyervides Valdez, Dip. María Bárbara Cepeda Boehringer, Dip. Rodolfo Gerardo Walss Aurioles, Dip. Tania Vanessa Flores Guerra, Dip. Claudia Elvira Rodríguez Márquez y Dip. Lizbeth Ogazón Nava</w:t>
      </w:r>
      <w:r w:rsidRPr="003F1914">
        <w:rPr>
          <w:rFonts w:ascii="Arial" w:eastAsia="Calibri" w:hAnsi="Arial" w:cs="Arial"/>
          <w:color w:val="000000"/>
          <w:lang w:val="es-MX" w:eastAsia="en-US"/>
        </w:rPr>
        <w:t>.</w:t>
      </w:r>
      <w:r w:rsidRPr="003F1914">
        <w:rPr>
          <w:rFonts w:ascii="Arial" w:eastAsia="Calibri" w:hAnsi="Arial" w:cs="Arial"/>
          <w:b/>
          <w:color w:val="000000"/>
          <w:lang w:val="es-MX" w:eastAsia="en-US"/>
        </w:rPr>
        <w:t xml:space="preserve"> </w:t>
      </w:r>
      <w:r w:rsidRPr="003F1914">
        <w:rPr>
          <w:rFonts w:ascii="Arial" w:eastAsia="Calibri" w:hAnsi="Arial" w:cs="Arial"/>
          <w:color w:val="000000"/>
          <w:lang w:val="es-MX" w:eastAsia="en-US"/>
        </w:rPr>
        <w:t>En la Ciudad de Saltillo, Coahuila de Zaragoza</w:t>
      </w:r>
      <w:r w:rsidRPr="003F1914">
        <w:rPr>
          <w:rFonts w:ascii="Arial" w:eastAsia="Calibri" w:hAnsi="Arial" w:cs="Arial"/>
          <w:color w:val="000000"/>
          <w:lang w:val="es-MX"/>
        </w:rPr>
        <w:t>, a 07 de diciembre de 2021.</w:t>
      </w:r>
    </w:p>
    <w:p w:rsidR="003F1914" w:rsidRPr="003F1914" w:rsidRDefault="003F1914" w:rsidP="003F1914">
      <w:pPr>
        <w:autoSpaceDE w:val="0"/>
        <w:autoSpaceDN w:val="0"/>
        <w:adjustRightInd w:val="0"/>
        <w:spacing w:line="360" w:lineRule="auto"/>
        <w:jc w:val="both"/>
        <w:rPr>
          <w:rFonts w:ascii="Arial" w:eastAsia="Calibri" w:hAnsi="Arial" w:cs="Arial"/>
          <w:color w:val="000000"/>
          <w:lang w:val="es-MX"/>
        </w:rPr>
      </w:pPr>
    </w:p>
    <w:p w:rsidR="003F1914" w:rsidRPr="003F1914" w:rsidRDefault="003F1914" w:rsidP="003F1914">
      <w:pPr>
        <w:autoSpaceDE w:val="0"/>
        <w:autoSpaceDN w:val="0"/>
        <w:adjustRightInd w:val="0"/>
        <w:spacing w:line="360" w:lineRule="auto"/>
        <w:jc w:val="center"/>
        <w:rPr>
          <w:rFonts w:ascii="Arial" w:eastAsia="Calibri" w:hAnsi="Arial" w:cs="Arial"/>
          <w:color w:val="000000"/>
          <w:lang w:val="es-MX"/>
        </w:rPr>
      </w:pPr>
      <w:r w:rsidRPr="003F1914">
        <w:rPr>
          <w:rFonts w:ascii="Arial" w:hAnsi="Arial" w:cs="Arial"/>
          <w:b/>
          <w:lang w:val="es-MX"/>
        </w:rPr>
        <w:t>COMISIÓN DE GOBERNACIÓN, PUNTOS CONSTITUCIONALES Y JUSTICIA</w:t>
      </w:r>
    </w:p>
    <w:p w:rsidR="003F1914" w:rsidRPr="003F1914" w:rsidRDefault="003F1914" w:rsidP="003F1914">
      <w:pPr>
        <w:autoSpaceDE w:val="0"/>
        <w:autoSpaceDN w:val="0"/>
        <w:adjustRightInd w:val="0"/>
        <w:spacing w:line="360" w:lineRule="auto"/>
        <w:jc w:val="both"/>
        <w:rPr>
          <w:rFonts w:ascii="Arial" w:eastAsia="Calibri" w:hAnsi="Arial" w:cs="Arial"/>
          <w:color w:val="000000"/>
          <w:lang w:val="es-MX"/>
        </w:rPr>
      </w:pP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0"/>
        <w:gridCol w:w="1029"/>
        <w:gridCol w:w="1210"/>
        <w:gridCol w:w="1752"/>
        <w:gridCol w:w="659"/>
        <w:gridCol w:w="1777"/>
      </w:tblGrid>
      <w:tr w:rsidR="003F1914" w:rsidRPr="003F1914" w:rsidTr="008D321B">
        <w:trPr>
          <w:tblHeader/>
          <w:jc w:val="center"/>
        </w:trPr>
        <w:tc>
          <w:tcPr>
            <w:tcW w:w="3819" w:type="dxa"/>
            <w:shd w:val="clear" w:color="auto" w:fill="E7E6E6"/>
            <w:vAlign w:val="center"/>
          </w:tcPr>
          <w:p w:rsidR="003F1914" w:rsidRPr="003F1914" w:rsidRDefault="003F1914" w:rsidP="003F1914">
            <w:pPr>
              <w:jc w:val="center"/>
              <w:rPr>
                <w:rFonts w:ascii="Arial" w:eastAsia="Calibri" w:hAnsi="Arial" w:cs="Arial"/>
                <w:b/>
                <w:sz w:val="22"/>
                <w:szCs w:val="22"/>
                <w:lang w:val="es-MX" w:eastAsia="en-US"/>
              </w:rPr>
            </w:pPr>
            <w:r w:rsidRPr="003F1914">
              <w:rPr>
                <w:rFonts w:ascii="Arial" w:eastAsia="Calibri" w:hAnsi="Arial" w:cs="Arial"/>
                <w:b/>
                <w:sz w:val="22"/>
                <w:szCs w:val="22"/>
                <w:lang w:val="es-MX" w:eastAsia="en-US"/>
              </w:rPr>
              <w:t>NOMBRE Y FIRMA</w:t>
            </w:r>
          </w:p>
        </w:tc>
        <w:tc>
          <w:tcPr>
            <w:tcW w:w="4102" w:type="dxa"/>
            <w:gridSpan w:val="3"/>
            <w:shd w:val="clear" w:color="auto" w:fill="E7E6E6"/>
            <w:vAlign w:val="center"/>
          </w:tcPr>
          <w:p w:rsidR="003F1914" w:rsidRPr="003F1914" w:rsidRDefault="003F1914" w:rsidP="003F1914">
            <w:pPr>
              <w:jc w:val="center"/>
              <w:rPr>
                <w:rFonts w:ascii="Arial" w:eastAsia="Calibri" w:hAnsi="Arial" w:cs="Arial"/>
                <w:sz w:val="22"/>
                <w:szCs w:val="22"/>
                <w:lang w:val="es-MX" w:eastAsia="en-US"/>
              </w:rPr>
            </w:pPr>
            <w:r w:rsidRPr="003F1914">
              <w:rPr>
                <w:rFonts w:ascii="Arial" w:eastAsia="Calibri" w:hAnsi="Arial" w:cs="Arial"/>
                <w:b/>
                <w:sz w:val="22"/>
                <w:szCs w:val="22"/>
                <w:lang w:val="es-MX" w:eastAsia="en-US"/>
              </w:rPr>
              <w:t>VOTO</w:t>
            </w:r>
          </w:p>
        </w:tc>
        <w:tc>
          <w:tcPr>
            <w:tcW w:w="0" w:type="auto"/>
            <w:gridSpan w:val="2"/>
            <w:shd w:val="clear" w:color="auto" w:fill="E7E6E6"/>
            <w:vAlign w:val="center"/>
          </w:tcPr>
          <w:p w:rsidR="003F1914" w:rsidRPr="003F1914" w:rsidRDefault="003F1914" w:rsidP="003F1914">
            <w:pPr>
              <w:jc w:val="center"/>
              <w:rPr>
                <w:rFonts w:ascii="Arial" w:eastAsia="Calibri" w:hAnsi="Arial" w:cs="Arial"/>
                <w:b/>
                <w:sz w:val="22"/>
                <w:szCs w:val="22"/>
                <w:lang w:val="es-MX" w:eastAsia="en-US"/>
              </w:rPr>
            </w:pPr>
            <w:r w:rsidRPr="003F1914">
              <w:rPr>
                <w:rFonts w:ascii="Arial" w:eastAsia="Calibri" w:hAnsi="Arial" w:cs="Arial"/>
                <w:b/>
                <w:sz w:val="22"/>
                <w:szCs w:val="22"/>
                <w:lang w:val="es-MX" w:eastAsia="en-US"/>
              </w:rPr>
              <w:t>RESERVA DE ARTÍCULOS</w:t>
            </w:r>
          </w:p>
        </w:tc>
      </w:tr>
      <w:tr w:rsidR="003F1914" w:rsidRPr="003F1914" w:rsidTr="008D321B">
        <w:trPr>
          <w:jc w:val="center"/>
        </w:trPr>
        <w:tc>
          <w:tcPr>
            <w:tcW w:w="3819" w:type="dxa"/>
            <w:vMerge w:val="restart"/>
            <w:shd w:val="clear" w:color="auto" w:fill="auto"/>
          </w:tcPr>
          <w:p w:rsidR="003F1914" w:rsidRPr="003F1914" w:rsidRDefault="003F1914" w:rsidP="003F1914">
            <w:pPr>
              <w:ind w:right="-142"/>
              <w:jc w:val="center"/>
              <w:rPr>
                <w:rFonts w:ascii="Arial" w:eastAsia="Calibri" w:hAnsi="Arial" w:cs="Arial"/>
                <w:b/>
                <w:sz w:val="22"/>
                <w:szCs w:val="22"/>
                <w:lang w:val="es-MX"/>
              </w:rPr>
            </w:pPr>
            <w:r w:rsidRPr="003F1914">
              <w:rPr>
                <w:rFonts w:ascii="Arial" w:eastAsia="Calibri" w:hAnsi="Arial" w:cs="Arial"/>
                <w:b/>
                <w:sz w:val="22"/>
                <w:szCs w:val="22"/>
                <w:lang w:val="es-MX"/>
              </w:rPr>
              <w:t xml:space="preserve">DIP. </w:t>
            </w:r>
            <w:r w:rsidRPr="003F1914">
              <w:rPr>
                <w:rFonts w:ascii="Arial" w:eastAsia="Calibri" w:hAnsi="Arial" w:cs="Arial"/>
                <w:b/>
                <w:sz w:val="22"/>
                <w:szCs w:val="22"/>
              </w:rPr>
              <w:t>RICARDO LÓPEZ CAMPOS</w:t>
            </w:r>
          </w:p>
          <w:p w:rsidR="003F1914" w:rsidRPr="003F1914" w:rsidRDefault="003F1914" w:rsidP="003F1914">
            <w:pPr>
              <w:ind w:right="-142"/>
              <w:jc w:val="center"/>
              <w:rPr>
                <w:rFonts w:ascii="Arial" w:eastAsia="Calibri" w:hAnsi="Arial" w:cs="Arial"/>
                <w:b/>
                <w:sz w:val="22"/>
                <w:szCs w:val="22"/>
                <w:lang w:val="es-MX"/>
              </w:rPr>
            </w:pPr>
            <w:r w:rsidRPr="003F1914">
              <w:rPr>
                <w:rFonts w:ascii="Arial" w:eastAsia="Calibri" w:hAnsi="Arial" w:cs="Arial"/>
                <w:b/>
                <w:sz w:val="22"/>
                <w:szCs w:val="22"/>
                <w:lang w:val="es-MX"/>
              </w:rPr>
              <w:t>(COORDINADOR)</w:t>
            </w:r>
          </w:p>
          <w:p w:rsidR="003F1914" w:rsidRPr="003F1914" w:rsidRDefault="003F1914" w:rsidP="003F1914">
            <w:pPr>
              <w:ind w:right="-142"/>
              <w:jc w:val="center"/>
              <w:rPr>
                <w:rFonts w:ascii="Arial" w:eastAsia="Calibri" w:hAnsi="Arial" w:cs="Arial"/>
                <w:b/>
                <w:sz w:val="22"/>
                <w:szCs w:val="22"/>
                <w:lang w:val="es-MX"/>
              </w:rPr>
            </w:pPr>
          </w:p>
          <w:p w:rsidR="003F1914" w:rsidRPr="003F1914" w:rsidRDefault="003F1914" w:rsidP="003F1914">
            <w:pPr>
              <w:ind w:right="-142"/>
              <w:jc w:val="center"/>
              <w:rPr>
                <w:rFonts w:ascii="Arial" w:eastAsia="Calibri" w:hAnsi="Arial" w:cs="Arial"/>
                <w:b/>
                <w:sz w:val="22"/>
                <w:szCs w:val="22"/>
                <w:lang w:val="es-MX"/>
              </w:rPr>
            </w:pPr>
          </w:p>
          <w:p w:rsidR="003F1914" w:rsidRPr="003F1914" w:rsidRDefault="003F1914" w:rsidP="003F1914">
            <w:pPr>
              <w:ind w:right="-142"/>
              <w:jc w:val="center"/>
              <w:rPr>
                <w:rFonts w:ascii="Arial" w:eastAsia="Calibri" w:hAnsi="Arial" w:cs="Arial"/>
                <w:b/>
                <w:sz w:val="22"/>
                <w:szCs w:val="22"/>
                <w:lang w:val="es-MX"/>
              </w:rPr>
            </w:pPr>
          </w:p>
          <w:p w:rsidR="003F1914" w:rsidRPr="003F1914" w:rsidRDefault="003F1914" w:rsidP="003F1914">
            <w:pPr>
              <w:ind w:right="-142"/>
              <w:jc w:val="center"/>
              <w:rPr>
                <w:rFonts w:ascii="Arial" w:eastAsia="Calibri" w:hAnsi="Arial" w:cs="Arial"/>
                <w:b/>
                <w:sz w:val="22"/>
                <w:szCs w:val="22"/>
                <w:lang w:val="es-MX"/>
              </w:rPr>
            </w:pPr>
          </w:p>
          <w:p w:rsidR="003F1914" w:rsidRPr="003F1914" w:rsidRDefault="003F1914" w:rsidP="003F1914">
            <w:pPr>
              <w:ind w:right="-142"/>
              <w:jc w:val="center"/>
              <w:rPr>
                <w:rFonts w:ascii="Arial" w:eastAsia="Calibri" w:hAnsi="Arial" w:cs="Arial"/>
                <w:b/>
                <w:sz w:val="22"/>
                <w:szCs w:val="22"/>
                <w:lang w:val="es-MX"/>
              </w:rPr>
            </w:pPr>
          </w:p>
        </w:tc>
        <w:tc>
          <w:tcPr>
            <w:tcW w:w="1056" w:type="dxa"/>
            <w:shd w:val="clear" w:color="auto" w:fill="auto"/>
            <w:vAlign w:val="center"/>
          </w:tcPr>
          <w:p w:rsidR="003F1914" w:rsidRPr="003F1914" w:rsidRDefault="003F1914" w:rsidP="003F1914">
            <w:pPr>
              <w:jc w:val="center"/>
              <w:rPr>
                <w:rFonts w:ascii="Arial" w:eastAsia="Calibri" w:hAnsi="Arial" w:cs="Arial"/>
                <w:b/>
                <w:sz w:val="22"/>
                <w:szCs w:val="22"/>
                <w:lang w:val="es-MX" w:eastAsia="en-US"/>
              </w:rPr>
            </w:pPr>
            <w:r w:rsidRPr="003F1914">
              <w:rPr>
                <w:rFonts w:ascii="Arial" w:eastAsia="Calibri" w:hAnsi="Arial" w:cs="Arial"/>
                <w:b/>
                <w:sz w:val="22"/>
                <w:szCs w:val="22"/>
                <w:lang w:val="es-MX" w:eastAsia="en-US"/>
              </w:rPr>
              <w:t>A FAVOR</w:t>
            </w:r>
          </w:p>
        </w:tc>
        <w:tc>
          <w:tcPr>
            <w:tcW w:w="1243" w:type="dxa"/>
            <w:shd w:val="clear" w:color="auto" w:fill="auto"/>
            <w:vAlign w:val="center"/>
          </w:tcPr>
          <w:p w:rsidR="003F1914" w:rsidRPr="003F1914" w:rsidRDefault="003F1914" w:rsidP="003F1914">
            <w:pPr>
              <w:jc w:val="center"/>
              <w:rPr>
                <w:rFonts w:ascii="Arial" w:eastAsia="Calibri" w:hAnsi="Arial" w:cs="Arial"/>
                <w:b/>
                <w:sz w:val="22"/>
                <w:szCs w:val="22"/>
                <w:lang w:val="es-MX" w:eastAsia="en-US"/>
              </w:rPr>
            </w:pPr>
            <w:r w:rsidRPr="003F1914">
              <w:rPr>
                <w:rFonts w:ascii="Arial" w:eastAsia="Calibri" w:hAnsi="Arial" w:cs="Arial"/>
                <w:b/>
                <w:sz w:val="22"/>
                <w:szCs w:val="22"/>
                <w:lang w:val="es-MX" w:eastAsia="en-US"/>
              </w:rPr>
              <w:t>EN CONTRA</w:t>
            </w:r>
          </w:p>
        </w:tc>
        <w:tc>
          <w:tcPr>
            <w:tcW w:w="0" w:type="auto"/>
            <w:shd w:val="clear" w:color="auto" w:fill="auto"/>
            <w:vAlign w:val="center"/>
          </w:tcPr>
          <w:p w:rsidR="003F1914" w:rsidRPr="003F1914" w:rsidRDefault="003F1914" w:rsidP="003F1914">
            <w:pPr>
              <w:jc w:val="center"/>
              <w:rPr>
                <w:rFonts w:ascii="Arial" w:eastAsia="Calibri" w:hAnsi="Arial" w:cs="Arial"/>
                <w:b/>
                <w:sz w:val="22"/>
                <w:szCs w:val="22"/>
                <w:lang w:val="es-MX" w:eastAsia="en-US"/>
              </w:rPr>
            </w:pPr>
            <w:r w:rsidRPr="003F1914">
              <w:rPr>
                <w:rFonts w:ascii="Arial" w:eastAsia="Calibri" w:hAnsi="Arial" w:cs="Arial"/>
                <w:b/>
                <w:sz w:val="22"/>
                <w:szCs w:val="22"/>
                <w:lang w:val="es-MX" w:eastAsia="en-US"/>
              </w:rPr>
              <w:t>ABSTENCIÓN</w:t>
            </w:r>
          </w:p>
        </w:tc>
        <w:tc>
          <w:tcPr>
            <w:tcW w:w="443" w:type="dxa"/>
            <w:shd w:val="clear" w:color="auto" w:fill="auto"/>
            <w:vAlign w:val="center"/>
          </w:tcPr>
          <w:p w:rsidR="003F1914" w:rsidRPr="003F1914" w:rsidRDefault="003F1914" w:rsidP="003F1914">
            <w:pPr>
              <w:jc w:val="center"/>
              <w:rPr>
                <w:rFonts w:ascii="Arial" w:eastAsia="Calibri" w:hAnsi="Arial" w:cs="Arial"/>
                <w:b/>
                <w:sz w:val="22"/>
                <w:szCs w:val="22"/>
                <w:lang w:val="es-MX" w:eastAsia="en-US"/>
              </w:rPr>
            </w:pPr>
            <w:r w:rsidRPr="003F1914">
              <w:rPr>
                <w:rFonts w:ascii="Arial" w:eastAsia="Calibri" w:hAnsi="Arial" w:cs="Arial"/>
                <w:b/>
                <w:sz w:val="22"/>
                <w:szCs w:val="22"/>
                <w:lang w:val="es-MX" w:eastAsia="en-US"/>
              </w:rPr>
              <w:t>SI</w:t>
            </w:r>
          </w:p>
        </w:tc>
        <w:tc>
          <w:tcPr>
            <w:tcW w:w="1203" w:type="dxa"/>
            <w:shd w:val="clear" w:color="auto" w:fill="auto"/>
            <w:vAlign w:val="center"/>
          </w:tcPr>
          <w:p w:rsidR="003F1914" w:rsidRPr="003F1914" w:rsidRDefault="003F1914" w:rsidP="003F1914">
            <w:pPr>
              <w:jc w:val="center"/>
              <w:rPr>
                <w:rFonts w:ascii="Arial" w:eastAsia="Calibri" w:hAnsi="Arial" w:cs="Arial"/>
                <w:b/>
                <w:sz w:val="22"/>
                <w:szCs w:val="22"/>
                <w:lang w:val="es-MX" w:eastAsia="en-US"/>
              </w:rPr>
            </w:pPr>
            <w:r w:rsidRPr="003F1914">
              <w:rPr>
                <w:rFonts w:ascii="Arial" w:eastAsia="Calibri" w:hAnsi="Arial" w:cs="Arial"/>
                <w:b/>
                <w:sz w:val="22"/>
                <w:szCs w:val="22"/>
                <w:lang w:val="es-MX" w:eastAsia="en-US"/>
              </w:rPr>
              <w:t>CUALES</w:t>
            </w:r>
          </w:p>
        </w:tc>
      </w:tr>
      <w:tr w:rsidR="003F1914" w:rsidRPr="003F1914" w:rsidTr="008D321B">
        <w:trPr>
          <w:trHeight w:val="1417"/>
          <w:jc w:val="center"/>
        </w:trPr>
        <w:tc>
          <w:tcPr>
            <w:tcW w:w="3819" w:type="dxa"/>
            <w:vMerge/>
            <w:shd w:val="clear" w:color="auto" w:fill="auto"/>
          </w:tcPr>
          <w:p w:rsidR="003F1914" w:rsidRPr="003F1914" w:rsidRDefault="003F1914" w:rsidP="003F1914">
            <w:pPr>
              <w:rPr>
                <w:rFonts w:ascii="Arial" w:eastAsia="Calibri" w:hAnsi="Arial" w:cs="Arial"/>
                <w:sz w:val="22"/>
                <w:szCs w:val="22"/>
                <w:lang w:val="es-MX" w:eastAsia="en-US"/>
              </w:rPr>
            </w:pPr>
          </w:p>
        </w:tc>
        <w:tc>
          <w:tcPr>
            <w:tcW w:w="1056" w:type="dxa"/>
            <w:shd w:val="clear" w:color="auto" w:fill="auto"/>
          </w:tcPr>
          <w:p w:rsidR="003F1914" w:rsidRPr="003F1914" w:rsidRDefault="003F1914" w:rsidP="003F1914">
            <w:pPr>
              <w:jc w:val="center"/>
              <w:rPr>
                <w:rFonts w:ascii="Arial" w:eastAsia="Calibri" w:hAnsi="Arial" w:cs="Arial"/>
                <w:b/>
                <w:bCs/>
                <w:sz w:val="22"/>
                <w:szCs w:val="22"/>
                <w:lang w:val="es-MX" w:eastAsia="en-US"/>
              </w:rPr>
            </w:pPr>
          </w:p>
          <w:p w:rsidR="003F1914" w:rsidRPr="003F1914" w:rsidRDefault="003F1914" w:rsidP="003F1914">
            <w:pPr>
              <w:jc w:val="center"/>
              <w:rPr>
                <w:rFonts w:ascii="Arial" w:eastAsia="Calibri" w:hAnsi="Arial" w:cs="Arial"/>
                <w:b/>
                <w:bCs/>
                <w:sz w:val="22"/>
                <w:szCs w:val="22"/>
                <w:lang w:val="es-MX" w:eastAsia="en-US"/>
              </w:rPr>
            </w:pPr>
            <w:r w:rsidRPr="003F1914">
              <w:rPr>
                <w:rFonts w:ascii="Arial" w:eastAsia="Calibri" w:hAnsi="Arial" w:cs="Arial"/>
                <w:b/>
                <w:bCs/>
                <w:sz w:val="48"/>
                <w:szCs w:val="48"/>
                <w:lang w:val="es-MX" w:eastAsia="en-US"/>
              </w:rPr>
              <w:sym w:font="Wingdings 2" w:char="F050"/>
            </w:r>
          </w:p>
        </w:tc>
        <w:tc>
          <w:tcPr>
            <w:tcW w:w="1243" w:type="dxa"/>
            <w:shd w:val="clear" w:color="auto" w:fill="auto"/>
          </w:tcPr>
          <w:p w:rsidR="003F1914" w:rsidRPr="003F1914" w:rsidRDefault="003F1914" w:rsidP="003F1914">
            <w:pPr>
              <w:rPr>
                <w:rFonts w:ascii="Arial" w:eastAsia="Calibri" w:hAnsi="Arial" w:cs="Arial"/>
                <w:sz w:val="22"/>
                <w:szCs w:val="22"/>
                <w:lang w:val="es-MX" w:eastAsia="en-US"/>
              </w:rPr>
            </w:pPr>
          </w:p>
        </w:tc>
        <w:tc>
          <w:tcPr>
            <w:tcW w:w="0" w:type="auto"/>
            <w:shd w:val="clear" w:color="auto" w:fill="auto"/>
          </w:tcPr>
          <w:p w:rsidR="003F1914" w:rsidRPr="003F1914" w:rsidRDefault="003F1914" w:rsidP="003F1914">
            <w:pPr>
              <w:rPr>
                <w:rFonts w:ascii="Arial" w:eastAsia="Calibri" w:hAnsi="Arial" w:cs="Arial"/>
                <w:sz w:val="22"/>
                <w:szCs w:val="22"/>
                <w:lang w:val="es-MX" w:eastAsia="en-US"/>
              </w:rPr>
            </w:pPr>
          </w:p>
        </w:tc>
        <w:tc>
          <w:tcPr>
            <w:tcW w:w="443" w:type="dxa"/>
            <w:shd w:val="clear" w:color="auto" w:fill="auto"/>
          </w:tcPr>
          <w:p w:rsidR="003F1914" w:rsidRPr="003F1914" w:rsidRDefault="003F1914" w:rsidP="003F1914">
            <w:pPr>
              <w:rPr>
                <w:rFonts w:ascii="Arial" w:eastAsia="Calibri" w:hAnsi="Arial" w:cs="Arial"/>
                <w:sz w:val="22"/>
                <w:szCs w:val="22"/>
                <w:lang w:val="es-MX" w:eastAsia="en-US"/>
              </w:rPr>
            </w:pPr>
          </w:p>
        </w:tc>
        <w:tc>
          <w:tcPr>
            <w:tcW w:w="1203" w:type="dxa"/>
            <w:shd w:val="clear" w:color="auto" w:fill="auto"/>
          </w:tcPr>
          <w:p w:rsidR="003F1914" w:rsidRPr="003F1914" w:rsidRDefault="003F1914" w:rsidP="003F1914">
            <w:pPr>
              <w:rPr>
                <w:rFonts w:ascii="Arial" w:eastAsia="Calibri" w:hAnsi="Arial" w:cs="Arial"/>
                <w:sz w:val="22"/>
                <w:szCs w:val="22"/>
                <w:lang w:val="es-MX" w:eastAsia="en-US"/>
              </w:rPr>
            </w:pPr>
          </w:p>
        </w:tc>
      </w:tr>
      <w:tr w:rsidR="003F1914" w:rsidRPr="003F1914" w:rsidTr="008D321B">
        <w:trPr>
          <w:jc w:val="center"/>
        </w:trPr>
        <w:tc>
          <w:tcPr>
            <w:tcW w:w="3819" w:type="dxa"/>
            <w:vMerge w:val="restart"/>
            <w:shd w:val="clear" w:color="auto" w:fill="auto"/>
          </w:tcPr>
          <w:p w:rsidR="003F1914" w:rsidRPr="003F1914" w:rsidRDefault="003F1914" w:rsidP="003F1914">
            <w:pPr>
              <w:ind w:right="-142"/>
              <w:jc w:val="center"/>
              <w:rPr>
                <w:rFonts w:ascii="Arial" w:eastAsia="Calibri" w:hAnsi="Arial" w:cs="Arial"/>
                <w:b/>
                <w:sz w:val="22"/>
                <w:szCs w:val="22"/>
                <w:lang w:val="es-MX"/>
              </w:rPr>
            </w:pPr>
            <w:r w:rsidRPr="003F1914">
              <w:rPr>
                <w:rFonts w:ascii="Arial" w:eastAsia="Calibri" w:hAnsi="Arial" w:cs="Arial"/>
                <w:b/>
                <w:sz w:val="22"/>
                <w:szCs w:val="22"/>
                <w:lang w:val="es-MX"/>
              </w:rPr>
              <w:t xml:space="preserve">DIP. </w:t>
            </w:r>
            <w:r w:rsidRPr="003F1914">
              <w:rPr>
                <w:rFonts w:ascii="Arial" w:eastAsia="Calibri" w:hAnsi="Arial" w:cs="Arial"/>
                <w:b/>
                <w:sz w:val="22"/>
                <w:szCs w:val="22"/>
              </w:rPr>
              <w:t>LUZ ELENA GUADALUPE MORALES NÚÑEZ</w:t>
            </w:r>
          </w:p>
          <w:p w:rsidR="003F1914" w:rsidRPr="003F1914" w:rsidRDefault="003F1914" w:rsidP="003F1914">
            <w:pPr>
              <w:ind w:right="-142"/>
              <w:jc w:val="center"/>
              <w:rPr>
                <w:rFonts w:ascii="Arial" w:eastAsia="Calibri" w:hAnsi="Arial" w:cs="Arial"/>
                <w:b/>
                <w:sz w:val="22"/>
                <w:szCs w:val="22"/>
                <w:lang w:val="es-MX"/>
              </w:rPr>
            </w:pPr>
            <w:r w:rsidRPr="003F1914">
              <w:rPr>
                <w:rFonts w:ascii="Arial" w:eastAsia="Calibri" w:hAnsi="Arial" w:cs="Arial"/>
                <w:b/>
                <w:sz w:val="22"/>
                <w:szCs w:val="22"/>
                <w:lang w:val="es-MX"/>
              </w:rPr>
              <w:t>(SECRETARIA)</w:t>
            </w:r>
          </w:p>
          <w:p w:rsidR="003F1914" w:rsidRPr="003F1914" w:rsidRDefault="003F1914" w:rsidP="003F1914">
            <w:pPr>
              <w:rPr>
                <w:rFonts w:ascii="Arial" w:eastAsia="Calibri" w:hAnsi="Arial" w:cs="Arial"/>
                <w:sz w:val="22"/>
                <w:szCs w:val="22"/>
                <w:lang w:val="es-MX" w:eastAsia="en-US"/>
              </w:rPr>
            </w:pPr>
          </w:p>
          <w:p w:rsidR="003F1914" w:rsidRPr="003F1914" w:rsidRDefault="003F1914" w:rsidP="003F1914">
            <w:pPr>
              <w:rPr>
                <w:rFonts w:ascii="Arial" w:eastAsia="Calibri" w:hAnsi="Arial" w:cs="Arial"/>
                <w:sz w:val="22"/>
                <w:szCs w:val="22"/>
                <w:lang w:val="es-MX" w:eastAsia="en-US"/>
              </w:rPr>
            </w:pPr>
          </w:p>
          <w:p w:rsidR="003F1914" w:rsidRPr="003F1914" w:rsidRDefault="003F1914" w:rsidP="003F1914">
            <w:pPr>
              <w:rPr>
                <w:rFonts w:ascii="Arial" w:eastAsia="Calibri" w:hAnsi="Arial" w:cs="Arial"/>
                <w:sz w:val="22"/>
                <w:szCs w:val="22"/>
                <w:lang w:val="es-MX" w:eastAsia="en-US"/>
              </w:rPr>
            </w:pPr>
          </w:p>
          <w:p w:rsidR="003F1914" w:rsidRPr="003F1914" w:rsidRDefault="003F1914" w:rsidP="003F1914">
            <w:pPr>
              <w:rPr>
                <w:rFonts w:ascii="Arial" w:eastAsia="Calibri" w:hAnsi="Arial" w:cs="Arial"/>
                <w:sz w:val="22"/>
                <w:szCs w:val="22"/>
                <w:lang w:val="es-MX" w:eastAsia="en-US"/>
              </w:rPr>
            </w:pPr>
          </w:p>
          <w:p w:rsidR="003F1914" w:rsidRPr="003F1914" w:rsidRDefault="003F1914" w:rsidP="003F1914">
            <w:pPr>
              <w:rPr>
                <w:rFonts w:ascii="Arial" w:eastAsia="Calibri" w:hAnsi="Arial" w:cs="Arial"/>
                <w:sz w:val="22"/>
                <w:szCs w:val="22"/>
                <w:lang w:val="es-MX" w:eastAsia="en-US"/>
              </w:rPr>
            </w:pPr>
          </w:p>
        </w:tc>
        <w:tc>
          <w:tcPr>
            <w:tcW w:w="1056" w:type="dxa"/>
            <w:shd w:val="clear" w:color="auto" w:fill="auto"/>
            <w:vAlign w:val="center"/>
          </w:tcPr>
          <w:p w:rsidR="003F1914" w:rsidRPr="003F1914" w:rsidRDefault="003F1914" w:rsidP="003F1914">
            <w:pPr>
              <w:jc w:val="center"/>
              <w:rPr>
                <w:rFonts w:ascii="Arial" w:eastAsia="Calibri" w:hAnsi="Arial" w:cs="Arial"/>
                <w:b/>
                <w:sz w:val="22"/>
                <w:szCs w:val="22"/>
                <w:lang w:val="es-MX" w:eastAsia="en-US"/>
              </w:rPr>
            </w:pPr>
            <w:r w:rsidRPr="003F1914">
              <w:rPr>
                <w:rFonts w:ascii="Arial" w:eastAsia="Calibri" w:hAnsi="Arial" w:cs="Arial"/>
                <w:b/>
                <w:sz w:val="22"/>
                <w:szCs w:val="22"/>
                <w:lang w:val="es-MX" w:eastAsia="en-US"/>
              </w:rPr>
              <w:t>A FAVOR</w:t>
            </w:r>
          </w:p>
        </w:tc>
        <w:tc>
          <w:tcPr>
            <w:tcW w:w="1243" w:type="dxa"/>
            <w:shd w:val="clear" w:color="auto" w:fill="auto"/>
            <w:vAlign w:val="center"/>
          </w:tcPr>
          <w:p w:rsidR="003F1914" w:rsidRPr="003F1914" w:rsidRDefault="003F1914" w:rsidP="003F1914">
            <w:pPr>
              <w:jc w:val="center"/>
              <w:rPr>
                <w:rFonts w:ascii="Arial" w:eastAsia="Calibri" w:hAnsi="Arial" w:cs="Arial"/>
                <w:b/>
                <w:sz w:val="22"/>
                <w:szCs w:val="22"/>
                <w:lang w:val="es-MX" w:eastAsia="en-US"/>
              </w:rPr>
            </w:pPr>
            <w:r w:rsidRPr="003F1914">
              <w:rPr>
                <w:rFonts w:ascii="Arial" w:eastAsia="Calibri" w:hAnsi="Arial" w:cs="Arial"/>
                <w:b/>
                <w:sz w:val="22"/>
                <w:szCs w:val="22"/>
                <w:lang w:val="es-MX" w:eastAsia="en-US"/>
              </w:rPr>
              <w:t>EN CONTRA</w:t>
            </w:r>
          </w:p>
        </w:tc>
        <w:tc>
          <w:tcPr>
            <w:tcW w:w="0" w:type="auto"/>
            <w:shd w:val="clear" w:color="auto" w:fill="auto"/>
            <w:vAlign w:val="center"/>
          </w:tcPr>
          <w:p w:rsidR="003F1914" w:rsidRPr="003F1914" w:rsidRDefault="003F1914" w:rsidP="003F1914">
            <w:pPr>
              <w:jc w:val="center"/>
              <w:rPr>
                <w:rFonts w:ascii="Arial" w:eastAsia="Calibri" w:hAnsi="Arial" w:cs="Arial"/>
                <w:b/>
                <w:sz w:val="22"/>
                <w:szCs w:val="22"/>
                <w:lang w:val="es-MX" w:eastAsia="en-US"/>
              </w:rPr>
            </w:pPr>
            <w:r w:rsidRPr="003F1914">
              <w:rPr>
                <w:rFonts w:ascii="Arial" w:eastAsia="Calibri" w:hAnsi="Arial" w:cs="Arial"/>
                <w:b/>
                <w:sz w:val="22"/>
                <w:szCs w:val="22"/>
                <w:lang w:val="es-MX" w:eastAsia="en-US"/>
              </w:rPr>
              <w:t>ABSTENCIÓN</w:t>
            </w:r>
          </w:p>
        </w:tc>
        <w:tc>
          <w:tcPr>
            <w:tcW w:w="443" w:type="dxa"/>
            <w:shd w:val="clear" w:color="auto" w:fill="auto"/>
            <w:vAlign w:val="center"/>
          </w:tcPr>
          <w:p w:rsidR="003F1914" w:rsidRPr="003F1914" w:rsidRDefault="003F1914" w:rsidP="003F1914">
            <w:pPr>
              <w:jc w:val="center"/>
              <w:rPr>
                <w:rFonts w:ascii="Arial" w:eastAsia="Calibri" w:hAnsi="Arial" w:cs="Arial"/>
                <w:b/>
                <w:sz w:val="22"/>
                <w:szCs w:val="22"/>
                <w:lang w:val="es-MX" w:eastAsia="en-US"/>
              </w:rPr>
            </w:pPr>
            <w:r w:rsidRPr="003F1914">
              <w:rPr>
                <w:rFonts w:ascii="Arial" w:eastAsia="Calibri" w:hAnsi="Arial" w:cs="Arial"/>
                <w:b/>
                <w:sz w:val="22"/>
                <w:szCs w:val="22"/>
                <w:lang w:val="es-MX" w:eastAsia="en-US"/>
              </w:rPr>
              <w:t>SI</w:t>
            </w:r>
          </w:p>
        </w:tc>
        <w:tc>
          <w:tcPr>
            <w:tcW w:w="1203" w:type="dxa"/>
            <w:shd w:val="clear" w:color="auto" w:fill="auto"/>
            <w:vAlign w:val="center"/>
          </w:tcPr>
          <w:p w:rsidR="003F1914" w:rsidRPr="003F1914" w:rsidRDefault="003F1914" w:rsidP="003F1914">
            <w:pPr>
              <w:jc w:val="center"/>
              <w:rPr>
                <w:rFonts w:ascii="Arial" w:eastAsia="Calibri" w:hAnsi="Arial" w:cs="Arial"/>
                <w:b/>
                <w:sz w:val="22"/>
                <w:szCs w:val="22"/>
                <w:lang w:val="es-MX" w:eastAsia="en-US"/>
              </w:rPr>
            </w:pPr>
            <w:r w:rsidRPr="003F1914">
              <w:rPr>
                <w:rFonts w:ascii="Arial" w:eastAsia="Calibri" w:hAnsi="Arial" w:cs="Arial"/>
                <w:b/>
                <w:sz w:val="22"/>
                <w:szCs w:val="22"/>
                <w:lang w:val="es-MX" w:eastAsia="en-US"/>
              </w:rPr>
              <w:t>CUALES</w:t>
            </w:r>
          </w:p>
        </w:tc>
      </w:tr>
      <w:tr w:rsidR="003F1914" w:rsidRPr="003F1914" w:rsidTr="008D321B">
        <w:trPr>
          <w:trHeight w:val="1417"/>
          <w:jc w:val="center"/>
        </w:trPr>
        <w:tc>
          <w:tcPr>
            <w:tcW w:w="3819" w:type="dxa"/>
            <w:vMerge/>
            <w:shd w:val="clear" w:color="auto" w:fill="auto"/>
          </w:tcPr>
          <w:p w:rsidR="003F1914" w:rsidRPr="003F1914" w:rsidRDefault="003F1914" w:rsidP="003F1914">
            <w:pPr>
              <w:rPr>
                <w:rFonts w:ascii="Arial" w:eastAsia="Calibri" w:hAnsi="Arial" w:cs="Arial"/>
                <w:sz w:val="22"/>
                <w:szCs w:val="22"/>
                <w:lang w:val="es-MX" w:eastAsia="en-US"/>
              </w:rPr>
            </w:pPr>
          </w:p>
        </w:tc>
        <w:tc>
          <w:tcPr>
            <w:tcW w:w="1056" w:type="dxa"/>
            <w:shd w:val="clear" w:color="auto" w:fill="auto"/>
          </w:tcPr>
          <w:p w:rsidR="003F1914" w:rsidRPr="003F1914" w:rsidRDefault="003F1914" w:rsidP="003F1914">
            <w:pPr>
              <w:jc w:val="center"/>
              <w:rPr>
                <w:rFonts w:ascii="Arial" w:eastAsia="Calibri" w:hAnsi="Arial" w:cs="Arial"/>
                <w:b/>
                <w:bCs/>
                <w:sz w:val="48"/>
                <w:szCs w:val="48"/>
                <w:lang w:val="es-MX" w:eastAsia="en-US"/>
              </w:rPr>
            </w:pPr>
          </w:p>
          <w:p w:rsidR="003F1914" w:rsidRPr="003F1914" w:rsidRDefault="003F1914" w:rsidP="003F1914">
            <w:pPr>
              <w:jc w:val="center"/>
              <w:rPr>
                <w:rFonts w:ascii="Arial" w:eastAsia="Calibri" w:hAnsi="Arial" w:cs="Arial"/>
                <w:sz w:val="22"/>
                <w:szCs w:val="22"/>
                <w:lang w:val="es-MX" w:eastAsia="en-US"/>
              </w:rPr>
            </w:pPr>
            <w:r w:rsidRPr="003F1914">
              <w:rPr>
                <w:rFonts w:ascii="Arial" w:eastAsia="Calibri" w:hAnsi="Arial" w:cs="Arial"/>
                <w:b/>
                <w:bCs/>
                <w:sz w:val="48"/>
                <w:szCs w:val="48"/>
                <w:lang w:val="es-MX" w:eastAsia="en-US"/>
              </w:rPr>
              <w:sym w:font="Wingdings 2" w:char="F050"/>
            </w:r>
          </w:p>
        </w:tc>
        <w:tc>
          <w:tcPr>
            <w:tcW w:w="1243" w:type="dxa"/>
            <w:shd w:val="clear" w:color="auto" w:fill="auto"/>
          </w:tcPr>
          <w:p w:rsidR="003F1914" w:rsidRPr="003F1914" w:rsidRDefault="003F1914" w:rsidP="003F1914">
            <w:pPr>
              <w:rPr>
                <w:rFonts w:ascii="Arial" w:eastAsia="Calibri" w:hAnsi="Arial" w:cs="Arial"/>
                <w:sz w:val="22"/>
                <w:szCs w:val="22"/>
                <w:lang w:val="es-MX" w:eastAsia="en-US"/>
              </w:rPr>
            </w:pPr>
          </w:p>
        </w:tc>
        <w:tc>
          <w:tcPr>
            <w:tcW w:w="0" w:type="auto"/>
            <w:shd w:val="clear" w:color="auto" w:fill="auto"/>
          </w:tcPr>
          <w:p w:rsidR="003F1914" w:rsidRPr="003F1914" w:rsidRDefault="003F1914" w:rsidP="003F1914">
            <w:pPr>
              <w:rPr>
                <w:rFonts w:ascii="Arial" w:eastAsia="Calibri" w:hAnsi="Arial" w:cs="Arial"/>
                <w:sz w:val="22"/>
                <w:szCs w:val="22"/>
                <w:lang w:val="es-MX" w:eastAsia="en-US"/>
              </w:rPr>
            </w:pPr>
          </w:p>
        </w:tc>
        <w:tc>
          <w:tcPr>
            <w:tcW w:w="443" w:type="dxa"/>
            <w:shd w:val="clear" w:color="auto" w:fill="auto"/>
          </w:tcPr>
          <w:p w:rsidR="003F1914" w:rsidRPr="003F1914" w:rsidRDefault="003F1914" w:rsidP="003F1914">
            <w:pPr>
              <w:rPr>
                <w:rFonts w:ascii="Arial" w:eastAsia="Calibri" w:hAnsi="Arial" w:cs="Arial"/>
                <w:sz w:val="22"/>
                <w:szCs w:val="22"/>
                <w:lang w:val="es-MX" w:eastAsia="en-US"/>
              </w:rPr>
            </w:pPr>
          </w:p>
        </w:tc>
        <w:tc>
          <w:tcPr>
            <w:tcW w:w="1203" w:type="dxa"/>
            <w:shd w:val="clear" w:color="auto" w:fill="auto"/>
          </w:tcPr>
          <w:p w:rsidR="003F1914" w:rsidRPr="003F1914" w:rsidRDefault="003F1914" w:rsidP="003F1914">
            <w:pPr>
              <w:rPr>
                <w:rFonts w:ascii="Arial" w:eastAsia="Calibri" w:hAnsi="Arial" w:cs="Arial"/>
                <w:sz w:val="22"/>
                <w:szCs w:val="22"/>
                <w:lang w:val="es-MX" w:eastAsia="en-US"/>
              </w:rPr>
            </w:pPr>
          </w:p>
        </w:tc>
      </w:tr>
      <w:tr w:rsidR="003F1914" w:rsidRPr="003F1914" w:rsidTr="008D321B">
        <w:trPr>
          <w:trHeight w:val="624"/>
          <w:jc w:val="center"/>
        </w:trPr>
        <w:tc>
          <w:tcPr>
            <w:tcW w:w="3819" w:type="dxa"/>
            <w:vMerge w:val="restart"/>
            <w:shd w:val="clear" w:color="auto" w:fill="auto"/>
          </w:tcPr>
          <w:p w:rsidR="003F1914" w:rsidRPr="003F1914" w:rsidRDefault="003F1914" w:rsidP="003F1914">
            <w:pPr>
              <w:jc w:val="center"/>
              <w:rPr>
                <w:rFonts w:ascii="Arial" w:eastAsia="Calibri" w:hAnsi="Arial" w:cs="Arial"/>
                <w:sz w:val="22"/>
                <w:szCs w:val="22"/>
                <w:lang w:val="es-MX" w:eastAsia="en-US"/>
              </w:rPr>
            </w:pPr>
            <w:r w:rsidRPr="003F1914">
              <w:rPr>
                <w:rFonts w:ascii="Arial" w:eastAsia="Calibri" w:hAnsi="Arial" w:cs="Arial"/>
                <w:b/>
                <w:sz w:val="22"/>
                <w:szCs w:val="22"/>
                <w:lang w:val="es-MX"/>
              </w:rPr>
              <w:t xml:space="preserve">DIP. </w:t>
            </w:r>
            <w:r w:rsidRPr="003F1914">
              <w:rPr>
                <w:rFonts w:ascii="Arial" w:eastAsia="Calibri" w:hAnsi="Arial" w:cs="Arial"/>
                <w:b/>
                <w:sz w:val="22"/>
                <w:szCs w:val="22"/>
              </w:rPr>
              <w:t>OLIVIA MARTÍNEZ LEYVA</w:t>
            </w:r>
          </w:p>
        </w:tc>
        <w:tc>
          <w:tcPr>
            <w:tcW w:w="1056" w:type="dxa"/>
            <w:shd w:val="clear" w:color="auto" w:fill="auto"/>
            <w:vAlign w:val="center"/>
          </w:tcPr>
          <w:p w:rsidR="003F1914" w:rsidRPr="003F1914" w:rsidRDefault="003F1914" w:rsidP="003F1914">
            <w:pPr>
              <w:jc w:val="center"/>
              <w:rPr>
                <w:rFonts w:ascii="Arial" w:eastAsia="Calibri" w:hAnsi="Arial" w:cs="Arial"/>
                <w:b/>
                <w:sz w:val="22"/>
                <w:szCs w:val="22"/>
                <w:lang w:val="es-MX" w:eastAsia="en-US"/>
              </w:rPr>
            </w:pPr>
            <w:r w:rsidRPr="003F1914">
              <w:rPr>
                <w:rFonts w:ascii="Arial" w:eastAsia="Calibri" w:hAnsi="Arial" w:cs="Arial"/>
                <w:b/>
                <w:sz w:val="22"/>
                <w:szCs w:val="22"/>
                <w:lang w:val="es-MX" w:eastAsia="en-US"/>
              </w:rPr>
              <w:t>A FAVOR</w:t>
            </w:r>
          </w:p>
        </w:tc>
        <w:tc>
          <w:tcPr>
            <w:tcW w:w="1243" w:type="dxa"/>
            <w:shd w:val="clear" w:color="auto" w:fill="auto"/>
            <w:vAlign w:val="center"/>
          </w:tcPr>
          <w:p w:rsidR="003F1914" w:rsidRPr="003F1914" w:rsidRDefault="003F1914" w:rsidP="003F1914">
            <w:pPr>
              <w:jc w:val="center"/>
              <w:rPr>
                <w:rFonts w:ascii="Arial" w:eastAsia="Calibri" w:hAnsi="Arial" w:cs="Arial"/>
                <w:b/>
                <w:sz w:val="22"/>
                <w:szCs w:val="22"/>
                <w:lang w:val="es-MX" w:eastAsia="en-US"/>
              </w:rPr>
            </w:pPr>
            <w:r w:rsidRPr="003F1914">
              <w:rPr>
                <w:rFonts w:ascii="Arial" w:eastAsia="Calibri" w:hAnsi="Arial" w:cs="Arial"/>
                <w:b/>
                <w:sz w:val="22"/>
                <w:szCs w:val="22"/>
                <w:lang w:val="es-MX" w:eastAsia="en-US"/>
              </w:rPr>
              <w:t>EN CONTRA</w:t>
            </w:r>
          </w:p>
        </w:tc>
        <w:tc>
          <w:tcPr>
            <w:tcW w:w="0" w:type="auto"/>
            <w:shd w:val="clear" w:color="auto" w:fill="auto"/>
            <w:vAlign w:val="center"/>
          </w:tcPr>
          <w:p w:rsidR="003F1914" w:rsidRPr="003F1914" w:rsidRDefault="003F1914" w:rsidP="003F1914">
            <w:pPr>
              <w:jc w:val="center"/>
              <w:rPr>
                <w:rFonts w:ascii="Arial" w:eastAsia="Calibri" w:hAnsi="Arial" w:cs="Arial"/>
                <w:b/>
                <w:sz w:val="22"/>
                <w:szCs w:val="22"/>
                <w:lang w:val="es-MX" w:eastAsia="en-US"/>
              </w:rPr>
            </w:pPr>
            <w:r w:rsidRPr="003F1914">
              <w:rPr>
                <w:rFonts w:ascii="Arial" w:eastAsia="Calibri" w:hAnsi="Arial" w:cs="Arial"/>
                <w:b/>
                <w:sz w:val="22"/>
                <w:szCs w:val="22"/>
                <w:lang w:val="es-MX" w:eastAsia="en-US"/>
              </w:rPr>
              <w:t>ABSTENCIÓN</w:t>
            </w:r>
          </w:p>
        </w:tc>
        <w:tc>
          <w:tcPr>
            <w:tcW w:w="443" w:type="dxa"/>
            <w:shd w:val="clear" w:color="auto" w:fill="auto"/>
            <w:vAlign w:val="center"/>
          </w:tcPr>
          <w:p w:rsidR="003F1914" w:rsidRPr="003F1914" w:rsidRDefault="003F1914" w:rsidP="003F1914">
            <w:pPr>
              <w:jc w:val="center"/>
              <w:rPr>
                <w:rFonts w:ascii="Arial" w:eastAsia="Calibri" w:hAnsi="Arial" w:cs="Arial"/>
                <w:b/>
                <w:sz w:val="22"/>
                <w:szCs w:val="22"/>
                <w:lang w:val="es-MX" w:eastAsia="en-US"/>
              </w:rPr>
            </w:pPr>
            <w:r w:rsidRPr="003F1914">
              <w:rPr>
                <w:rFonts w:ascii="Arial" w:eastAsia="Calibri" w:hAnsi="Arial" w:cs="Arial"/>
                <w:b/>
                <w:sz w:val="22"/>
                <w:szCs w:val="22"/>
                <w:lang w:val="es-MX" w:eastAsia="en-US"/>
              </w:rPr>
              <w:t>SI</w:t>
            </w:r>
          </w:p>
        </w:tc>
        <w:tc>
          <w:tcPr>
            <w:tcW w:w="1203" w:type="dxa"/>
            <w:shd w:val="clear" w:color="auto" w:fill="auto"/>
            <w:vAlign w:val="center"/>
          </w:tcPr>
          <w:p w:rsidR="003F1914" w:rsidRPr="003F1914" w:rsidRDefault="003F1914" w:rsidP="003F1914">
            <w:pPr>
              <w:jc w:val="center"/>
              <w:rPr>
                <w:rFonts w:ascii="Arial" w:eastAsia="Calibri" w:hAnsi="Arial" w:cs="Arial"/>
                <w:b/>
                <w:sz w:val="22"/>
                <w:szCs w:val="22"/>
                <w:lang w:val="es-MX" w:eastAsia="en-US"/>
              </w:rPr>
            </w:pPr>
            <w:r w:rsidRPr="003F1914">
              <w:rPr>
                <w:rFonts w:ascii="Arial" w:eastAsia="Calibri" w:hAnsi="Arial" w:cs="Arial"/>
                <w:b/>
                <w:sz w:val="22"/>
                <w:szCs w:val="22"/>
                <w:lang w:val="es-MX" w:eastAsia="en-US"/>
              </w:rPr>
              <w:t>CUALES</w:t>
            </w:r>
          </w:p>
        </w:tc>
      </w:tr>
      <w:tr w:rsidR="003F1914" w:rsidRPr="003F1914" w:rsidTr="008D321B">
        <w:trPr>
          <w:trHeight w:val="1417"/>
          <w:jc w:val="center"/>
        </w:trPr>
        <w:tc>
          <w:tcPr>
            <w:tcW w:w="3819" w:type="dxa"/>
            <w:vMerge/>
            <w:shd w:val="clear" w:color="auto" w:fill="auto"/>
          </w:tcPr>
          <w:p w:rsidR="003F1914" w:rsidRPr="003F1914" w:rsidRDefault="003F1914" w:rsidP="003F1914">
            <w:pPr>
              <w:rPr>
                <w:rFonts w:ascii="Arial" w:eastAsia="Calibri" w:hAnsi="Arial" w:cs="Arial"/>
                <w:sz w:val="22"/>
                <w:szCs w:val="22"/>
                <w:lang w:val="es-MX" w:eastAsia="en-US"/>
              </w:rPr>
            </w:pPr>
          </w:p>
        </w:tc>
        <w:tc>
          <w:tcPr>
            <w:tcW w:w="1056" w:type="dxa"/>
            <w:shd w:val="clear" w:color="auto" w:fill="auto"/>
          </w:tcPr>
          <w:p w:rsidR="003F1914" w:rsidRPr="003F1914" w:rsidRDefault="003F1914" w:rsidP="003F1914">
            <w:pPr>
              <w:rPr>
                <w:rFonts w:ascii="Arial" w:eastAsia="Calibri" w:hAnsi="Arial" w:cs="Arial"/>
                <w:sz w:val="22"/>
                <w:szCs w:val="22"/>
                <w:lang w:val="es-MX" w:eastAsia="en-US"/>
              </w:rPr>
            </w:pPr>
          </w:p>
          <w:p w:rsidR="003F1914" w:rsidRPr="003F1914" w:rsidRDefault="003F1914" w:rsidP="003F1914">
            <w:pPr>
              <w:jc w:val="center"/>
              <w:rPr>
                <w:rFonts w:ascii="Arial" w:eastAsia="Calibri" w:hAnsi="Arial" w:cs="Arial"/>
                <w:sz w:val="22"/>
                <w:szCs w:val="22"/>
                <w:lang w:val="es-MX" w:eastAsia="en-US"/>
              </w:rPr>
            </w:pPr>
            <w:r w:rsidRPr="003F1914">
              <w:rPr>
                <w:rFonts w:ascii="Arial" w:eastAsia="Calibri" w:hAnsi="Arial" w:cs="Arial"/>
                <w:b/>
                <w:bCs/>
                <w:sz w:val="48"/>
                <w:szCs w:val="48"/>
                <w:lang w:val="es-MX" w:eastAsia="en-US"/>
              </w:rPr>
              <w:sym w:font="Wingdings 2" w:char="F050"/>
            </w:r>
          </w:p>
        </w:tc>
        <w:tc>
          <w:tcPr>
            <w:tcW w:w="1243" w:type="dxa"/>
            <w:shd w:val="clear" w:color="auto" w:fill="auto"/>
          </w:tcPr>
          <w:p w:rsidR="003F1914" w:rsidRPr="003F1914" w:rsidRDefault="003F1914" w:rsidP="003F1914">
            <w:pPr>
              <w:rPr>
                <w:rFonts w:ascii="Arial" w:eastAsia="Calibri" w:hAnsi="Arial" w:cs="Arial"/>
                <w:sz w:val="22"/>
                <w:szCs w:val="22"/>
                <w:lang w:val="es-MX" w:eastAsia="en-US"/>
              </w:rPr>
            </w:pPr>
          </w:p>
        </w:tc>
        <w:tc>
          <w:tcPr>
            <w:tcW w:w="0" w:type="auto"/>
            <w:shd w:val="clear" w:color="auto" w:fill="auto"/>
          </w:tcPr>
          <w:p w:rsidR="003F1914" w:rsidRPr="003F1914" w:rsidRDefault="003F1914" w:rsidP="003F1914">
            <w:pPr>
              <w:rPr>
                <w:rFonts w:ascii="Arial" w:eastAsia="Calibri" w:hAnsi="Arial" w:cs="Arial"/>
                <w:sz w:val="22"/>
                <w:szCs w:val="22"/>
                <w:lang w:val="es-MX" w:eastAsia="en-US"/>
              </w:rPr>
            </w:pPr>
          </w:p>
        </w:tc>
        <w:tc>
          <w:tcPr>
            <w:tcW w:w="443" w:type="dxa"/>
            <w:shd w:val="clear" w:color="auto" w:fill="auto"/>
          </w:tcPr>
          <w:p w:rsidR="003F1914" w:rsidRPr="003F1914" w:rsidRDefault="003F1914" w:rsidP="003F1914">
            <w:pPr>
              <w:rPr>
                <w:rFonts w:ascii="Arial" w:eastAsia="Calibri" w:hAnsi="Arial" w:cs="Arial"/>
                <w:sz w:val="22"/>
                <w:szCs w:val="22"/>
                <w:lang w:val="es-MX" w:eastAsia="en-US"/>
              </w:rPr>
            </w:pPr>
          </w:p>
        </w:tc>
        <w:tc>
          <w:tcPr>
            <w:tcW w:w="1203" w:type="dxa"/>
            <w:shd w:val="clear" w:color="auto" w:fill="auto"/>
          </w:tcPr>
          <w:p w:rsidR="003F1914" w:rsidRPr="003F1914" w:rsidRDefault="003F1914" w:rsidP="003F1914">
            <w:pPr>
              <w:rPr>
                <w:rFonts w:ascii="Arial" w:eastAsia="Calibri" w:hAnsi="Arial" w:cs="Arial"/>
                <w:sz w:val="22"/>
                <w:szCs w:val="22"/>
                <w:lang w:val="es-MX" w:eastAsia="en-US"/>
              </w:rPr>
            </w:pPr>
          </w:p>
        </w:tc>
      </w:tr>
      <w:tr w:rsidR="003F1914" w:rsidRPr="003F1914" w:rsidTr="008D321B">
        <w:trPr>
          <w:trHeight w:val="464"/>
          <w:jc w:val="center"/>
        </w:trPr>
        <w:tc>
          <w:tcPr>
            <w:tcW w:w="3819" w:type="dxa"/>
            <w:vMerge w:val="restart"/>
            <w:shd w:val="clear" w:color="auto" w:fill="auto"/>
          </w:tcPr>
          <w:p w:rsidR="003F1914" w:rsidRPr="003F1914" w:rsidRDefault="003F1914" w:rsidP="003F1914">
            <w:pPr>
              <w:ind w:right="-142"/>
              <w:jc w:val="center"/>
              <w:rPr>
                <w:rFonts w:ascii="Arial" w:eastAsia="Calibri" w:hAnsi="Arial" w:cs="Arial"/>
                <w:b/>
                <w:sz w:val="22"/>
                <w:szCs w:val="22"/>
                <w:lang w:val="es-MX"/>
              </w:rPr>
            </w:pPr>
            <w:r w:rsidRPr="003F1914">
              <w:rPr>
                <w:rFonts w:ascii="Arial" w:eastAsia="Calibri" w:hAnsi="Arial" w:cs="Arial"/>
                <w:b/>
                <w:sz w:val="22"/>
                <w:szCs w:val="22"/>
                <w:lang w:val="es-MX"/>
              </w:rPr>
              <w:t>DIP. MARÍA GUADALUPE OYERVIDES VALDEZ</w:t>
            </w:r>
          </w:p>
          <w:p w:rsidR="003F1914" w:rsidRPr="003F1914" w:rsidRDefault="003F1914" w:rsidP="003F1914">
            <w:pPr>
              <w:ind w:right="-142"/>
              <w:jc w:val="center"/>
              <w:rPr>
                <w:rFonts w:ascii="Arial" w:eastAsia="Calibri" w:hAnsi="Arial" w:cs="Arial"/>
                <w:b/>
                <w:sz w:val="22"/>
                <w:szCs w:val="22"/>
                <w:lang w:val="es-MX"/>
              </w:rPr>
            </w:pPr>
          </w:p>
          <w:p w:rsidR="003F1914" w:rsidRPr="003F1914" w:rsidRDefault="003F1914" w:rsidP="003F1914">
            <w:pPr>
              <w:ind w:right="-142"/>
              <w:jc w:val="center"/>
              <w:rPr>
                <w:rFonts w:ascii="Arial" w:eastAsia="Calibri" w:hAnsi="Arial" w:cs="Arial"/>
                <w:b/>
                <w:sz w:val="22"/>
                <w:szCs w:val="22"/>
                <w:lang w:val="es-MX"/>
              </w:rPr>
            </w:pPr>
          </w:p>
        </w:tc>
        <w:tc>
          <w:tcPr>
            <w:tcW w:w="1056" w:type="dxa"/>
            <w:shd w:val="clear" w:color="auto" w:fill="auto"/>
          </w:tcPr>
          <w:p w:rsidR="003F1914" w:rsidRPr="003F1914" w:rsidRDefault="003F1914" w:rsidP="003F1914">
            <w:pPr>
              <w:jc w:val="center"/>
              <w:rPr>
                <w:rFonts w:ascii="Arial" w:eastAsia="Calibri" w:hAnsi="Arial" w:cs="Arial"/>
                <w:b/>
                <w:sz w:val="22"/>
                <w:szCs w:val="22"/>
                <w:lang w:val="es-MX" w:eastAsia="en-US"/>
              </w:rPr>
            </w:pPr>
            <w:r w:rsidRPr="003F1914">
              <w:rPr>
                <w:rFonts w:ascii="Arial" w:eastAsia="Calibri" w:hAnsi="Arial" w:cs="Arial"/>
                <w:b/>
                <w:sz w:val="22"/>
                <w:szCs w:val="22"/>
                <w:lang w:val="es-MX" w:eastAsia="en-US"/>
              </w:rPr>
              <w:t>A FAVOR</w:t>
            </w:r>
          </w:p>
        </w:tc>
        <w:tc>
          <w:tcPr>
            <w:tcW w:w="1243" w:type="dxa"/>
            <w:shd w:val="clear" w:color="auto" w:fill="auto"/>
          </w:tcPr>
          <w:p w:rsidR="003F1914" w:rsidRPr="003F1914" w:rsidRDefault="003F1914" w:rsidP="003F1914">
            <w:pPr>
              <w:jc w:val="center"/>
              <w:rPr>
                <w:rFonts w:ascii="Arial" w:eastAsia="Calibri" w:hAnsi="Arial" w:cs="Arial"/>
                <w:b/>
                <w:sz w:val="22"/>
                <w:szCs w:val="22"/>
                <w:lang w:val="es-MX" w:eastAsia="en-US"/>
              </w:rPr>
            </w:pPr>
            <w:r w:rsidRPr="003F1914">
              <w:rPr>
                <w:rFonts w:ascii="Arial" w:eastAsia="Calibri" w:hAnsi="Arial" w:cs="Arial"/>
                <w:b/>
                <w:sz w:val="22"/>
                <w:szCs w:val="22"/>
                <w:lang w:val="es-MX" w:eastAsia="en-US"/>
              </w:rPr>
              <w:t>EN CONTRA</w:t>
            </w:r>
          </w:p>
        </w:tc>
        <w:tc>
          <w:tcPr>
            <w:tcW w:w="0" w:type="auto"/>
            <w:shd w:val="clear" w:color="auto" w:fill="auto"/>
          </w:tcPr>
          <w:p w:rsidR="003F1914" w:rsidRPr="003F1914" w:rsidRDefault="003F1914" w:rsidP="003F1914">
            <w:pPr>
              <w:jc w:val="center"/>
              <w:rPr>
                <w:rFonts w:ascii="Arial" w:eastAsia="Calibri" w:hAnsi="Arial" w:cs="Arial"/>
                <w:b/>
                <w:sz w:val="22"/>
                <w:szCs w:val="22"/>
                <w:lang w:val="es-MX" w:eastAsia="en-US"/>
              </w:rPr>
            </w:pPr>
            <w:r w:rsidRPr="003F1914">
              <w:rPr>
                <w:rFonts w:ascii="Arial" w:eastAsia="Calibri" w:hAnsi="Arial" w:cs="Arial"/>
                <w:b/>
                <w:sz w:val="22"/>
                <w:szCs w:val="22"/>
                <w:lang w:val="es-MX" w:eastAsia="en-US"/>
              </w:rPr>
              <w:t>ABSTENCIÓN</w:t>
            </w:r>
          </w:p>
        </w:tc>
        <w:tc>
          <w:tcPr>
            <w:tcW w:w="443" w:type="dxa"/>
            <w:shd w:val="clear" w:color="auto" w:fill="auto"/>
          </w:tcPr>
          <w:p w:rsidR="003F1914" w:rsidRPr="003F1914" w:rsidRDefault="003F1914" w:rsidP="003F1914">
            <w:pPr>
              <w:jc w:val="center"/>
              <w:rPr>
                <w:rFonts w:ascii="Arial" w:eastAsia="Calibri" w:hAnsi="Arial" w:cs="Arial"/>
                <w:b/>
                <w:sz w:val="22"/>
                <w:szCs w:val="22"/>
                <w:lang w:val="es-MX" w:eastAsia="en-US"/>
              </w:rPr>
            </w:pPr>
            <w:r w:rsidRPr="003F1914">
              <w:rPr>
                <w:rFonts w:ascii="Arial" w:eastAsia="Calibri" w:hAnsi="Arial" w:cs="Arial"/>
                <w:b/>
                <w:sz w:val="22"/>
                <w:szCs w:val="22"/>
                <w:lang w:val="es-MX" w:eastAsia="en-US"/>
              </w:rPr>
              <w:t>SI</w:t>
            </w:r>
          </w:p>
        </w:tc>
        <w:tc>
          <w:tcPr>
            <w:tcW w:w="1203" w:type="dxa"/>
            <w:shd w:val="clear" w:color="auto" w:fill="auto"/>
          </w:tcPr>
          <w:p w:rsidR="003F1914" w:rsidRPr="003F1914" w:rsidRDefault="003F1914" w:rsidP="003F1914">
            <w:pPr>
              <w:jc w:val="center"/>
              <w:rPr>
                <w:rFonts w:ascii="Arial" w:eastAsia="Calibri" w:hAnsi="Arial" w:cs="Arial"/>
                <w:b/>
                <w:sz w:val="22"/>
                <w:szCs w:val="22"/>
                <w:lang w:val="es-MX" w:eastAsia="en-US"/>
              </w:rPr>
            </w:pPr>
            <w:r w:rsidRPr="003F1914">
              <w:rPr>
                <w:rFonts w:ascii="Arial" w:eastAsia="Calibri" w:hAnsi="Arial" w:cs="Arial"/>
                <w:b/>
                <w:sz w:val="22"/>
                <w:szCs w:val="22"/>
                <w:lang w:val="es-MX" w:eastAsia="en-US"/>
              </w:rPr>
              <w:t>CUALES</w:t>
            </w:r>
          </w:p>
        </w:tc>
      </w:tr>
      <w:tr w:rsidR="003F1914" w:rsidRPr="003F1914" w:rsidTr="008D321B">
        <w:trPr>
          <w:trHeight w:val="463"/>
          <w:jc w:val="center"/>
        </w:trPr>
        <w:tc>
          <w:tcPr>
            <w:tcW w:w="3819" w:type="dxa"/>
            <w:vMerge/>
            <w:shd w:val="clear" w:color="auto" w:fill="auto"/>
          </w:tcPr>
          <w:p w:rsidR="003F1914" w:rsidRPr="003F1914" w:rsidRDefault="003F1914" w:rsidP="003F1914">
            <w:pPr>
              <w:ind w:right="-142"/>
              <w:jc w:val="center"/>
              <w:rPr>
                <w:rFonts w:ascii="Arial" w:eastAsia="Calibri" w:hAnsi="Arial" w:cs="Arial"/>
                <w:b/>
                <w:sz w:val="22"/>
                <w:szCs w:val="22"/>
                <w:lang w:val="es-MX"/>
              </w:rPr>
            </w:pPr>
          </w:p>
        </w:tc>
        <w:tc>
          <w:tcPr>
            <w:tcW w:w="1056" w:type="dxa"/>
            <w:shd w:val="clear" w:color="auto" w:fill="auto"/>
          </w:tcPr>
          <w:p w:rsidR="003F1914" w:rsidRPr="003F1914" w:rsidRDefault="003F1914" w:rsidP="003F1914">
            <w:pPr>
              <w:jc w:val="center"/>
              <w:rPr>
                <w:rFonts w:ascii="Arial" w:eastAsia="Calibri" w:hAnsi="Arial" w:cs="Arial"/>
                <w:b/>
                <w:bCs/>
                <w:sz w:val="48"/>
                <w:szCs w:val="48"/>
                <w:lang w:val="es-MX" w:eastAsia="en-US"/>
              </w:rPr>
            </w:pPr>
          </w:p>
          <w:p w:rsidR="003F1914" w:rsidRPr="003F1914" w:rsidRDefault="003F1914" w:rsidP="003F1914">
            <w:pPr>
              <w:jc w:val="center"/>
              <w:rPr>
                <w:rFonts w:ascii="Arial" w:eastAsia="Calibri" w:hAnsi="Arial" w:cs="Arial"/>
                <w:b/>
                <w:sz w:val="22"/>
                <w:szCs w:val="22"/>
                <w:lang w:val="es-MX" w:eastAsia="en-US"/>
              </w:rPr>
            </w:pPr>
            <w:r w:rsidRPr="003F1914">
              <w:rPr>
                <w:rFonts w:ascii="Arial" w:eastAsia="Calibri" w:hAnsi="Arial" w:cs="Arial"/>
                <w:b/>
                <w:bCs/>
                <w:sz w:val="48"/>
                <w:szCs w:val="48"/>
                <w:lang w:val="es-MX" w:eastAsia="en-US"/>
              </w:rPr>
              <w:sym w:font="Wingdings 2" w:char="F050"/>
            </w:r>
          </w:p>
          <w:p w:rsidR="003F1914" w:rsidRPr="003F1914" w:rsidRDefault="003F1914" w:rsidP="003F1914">
            <w:pPr>
              <w:jc w:val="both"/>
              <w:rPr>
                <w:rFonts w:ascii="Arial" w:eastAsia="Calibri" w:hAnsi="Arial" w:cs="Arial"/>
                <w:b/>
                <w:sz w:val="22"/>
                <w:szCs w:val="22"/>
                <w:lang w:val="es-MX" w:eastAsia="en-US"/>
              </w:rPr>
            </w:pPr>
          </w:p>
          <w:p w:rsidR="003F1914" w:rsidRPr="003F1914" w:rsidRDefault="003F1914" w:rsidP="003F1914">
            <w:pPr>
              <w:jc w:val="both"/>
              <w:rPr>
                <w:rFonts w:ascii="Arial" w:eastAsia="Calibri" w:hAnsi="Arial" w:cs="Arial"/>
                <w:b/>
                <w:sz w:val="22"/>
                <w:szCs w:val="22"/>
                <w:lang w:val="es-MX" w:eastAsia="en-US"/>
              </w:rPr>
            </w:pPr>
          </w:p>
        </w:tc>
        <w:tc>
          <w:tcPr>
            <w:tcW w:w="1243" w:type="dxa"/>
            <w:shd w:val="clear" w:color="auto" w:fill="auto"/>
          </w:tcPr>
          <w:p w:rsidR="003F1914" w:rsidRPr="003F1914" w:rsidRDefault="003F1914" w:rsidP="003F1914">
            <w:pPr>
              <w:jc w:val="center"/>
              <w:rPr>
                <w:rFonts w:ascii="Arial" w:eastAsia="Calibri" w:hAnsi="Arial" w:cs="Arial"/>
                <w:b/>
                <w:sz w:val="22"/>
                <w:szCs w:val="22"/>
                <w:lang w:val="es-MX" w:eastAsia="en-US"/>
              </w:rPr>
            </w:pPr>
          </w:p>
        </w:tc>
        <w:tc>
          <w:tcPr>
            <w:tcW w:w="0" w:type="auto"/>
            <w:shd w:val="clear" w:color="auto" w:fill="auto"/>
          </w:tcPr>
          <w:p w:rsidR="003F1914" w:rsidRPr="003F1914" w:rsidRDefault="003F1914" w:rsidP="003F1914">
            <w:pPr>
              <w:jc w:val="center"/>
              <w:rPr>
                <w:rFonts w:ascii="Arial" w:eastAsia="Calibri" w:hAnsi="Arial" w:cs="Arial"/>
                <w:b/>
                <w:sz w:val="22"/>
                <w:szCs w:val="22"/>
                <w:lang w:val="es-MX" w:eastAsia="en-US"/>
              </w:rPr>
            </w:pPr>
          </w:p>
        </w:tc>
        <w:tc>
          <w:tcPr>
            <w:tcW w:w="443" w:type="dxa"/>
            <w:shd w:val="clear" w:color="auto" w:fill="auto"/>
          </w:tcPr>
          <w:p w:rsidR="003F1914" w:rsidRPr="003F1914" w:rsidRDefault="003F1914" w:rsidP="003F1914">
            <w:pPr>
              <w:jc w:val="center"/>
              <w:rPr>
                <w:rFonts w:ascii="Arial" w:eastAsia="Calibri" w:hAnsi="Arial" w:cs="Arial"/>
                <w:b/>
                <w:sz w:val="22"/>
                <w:szCs w:val="22"/>
                <w:lang w:val="es-MX" w:eastAsia="en-US"/>
              </w:rPr>
            </w:pPr>
          </w:p>
        </w:tc>
        <w:tc>
          <w:tcPr>
            <w:tcW w:w="1203" w:type="dxa"/>
            <w:shd w:val="clear" w:color="auto" w:fill="auto"/>
          </w:tcPr>
          <w:p w:rsidR="003F1914" w:rsidRPr="003F1914" w:rsidRDefault="003F1914" w:rsidP="003F1914">
            <w:pPr>
              <w:jc w:val="center"/>
              <w:rPr>
                <w:rFonts w:ascii="Arial" w:eastAsia="Calibri" w:hAnsi="Arial" w:cs="Arial"/>
                <w:b/>
                <w:sz w:val="22"/>
                <w:szCs w:val="22"/>
                <w:lang w:val="es-MX" w:eastAsia="en-US"/>
              </w:rPr>
            </w:pPr>
          </w:p>
        </w:tc>
      </w:tr>
      <w:tr w:rsidR="003F1914" w:rsidRPr="003F1914" w:rsidTr="008D321B">
        <w:trPr>
          <w:trHeight w:val="624"/>
          <w:jc w:val="center"/>
        </w:trPr>
        <w:tc>
          <w:tcPr>
            <w:tcW w:w="3819" w:type="dxa"/>
            <w:vMerge w:val="restart"/>
            <w:shd w:val="clear" w:color="auto" w:fill="auto"/>
          </w:tcPr>
          <w:p w:rsidR="003F1914" w:rsidRPr="003F1914" w:rsidRDefault="003F1914" w:rsidP="003F1914">
            <w:pPr>
              <w:ind w:right="-142"/>
              <w:jc w:val="center"/>
              <w:rPr>
                <w:rFonts w:ascii="Arial" w:eastAsia="Calibri" w:hAnsi="Arial" w:cs="Arial"/>
                <w:b/>
                <w:sz w:val="22"/>
                <w:szCs w:val="22"/>
                <w:lang w:val="es-MX"/>
              </w:rPr>
            </w:pPr>
            <w:r w:rsidRPr="003F1914">
              <w:rPr>
                <w:rFonts w:ascii="Arial" w:eastAsia="Calibri" w:hAnsi="Arial" w:cs="Arial"/>
                <w:b/>
                <w:sz w:val="22"/>
                <w:szCs w:val="22"/>
                <w:lang w:val="es-MX"/>
              </w:rPr>
              <w:t xml:space="preserve">DIP. </w:t>
            </w:r>
            <w:r w:rsidRPr="003F1914">
              <w:rPr>
                <w:rFonts w:ascii="Arial" w:eastAsia="Calibri" w:hAnsi="Arial" w:cs="Arial"/>
                <w:b/>
                <w:sz w:val="22"/>
                <w:szCs w:val="22"/>
              </w:rPr>
              <w:t>MARÍA BÁRBARA CEPEDA BOEHRINGER</w:t>
            </w:r>
          </w:p>
          <w:p w:rsidR="003F1914" w:rsidRPr="003F1914" w:rsidRDefault="003F1914" w:rsidP="003F1914">
            <w:pPr>
              <w:rPr>
                <w:rFonts w:ascii="Arial" w:eastAsia="Calibri" w:hAnsi="Arial" w:cs="Arial"/>
                <w:sz w:val="22"/>
                <w:szCs w:val="22"/>
                <w:lang w:val="es-MX" w:eastAsia="en-US"/>
              </w:rPr>
            </w:pPr>
          </w:p>
        </w:tc>
        <w:tc>
          <w:tcPr>
            <w:tcW w:w="1056" w:type="dxa"/>
            <w:shd w:val="clear" w:color="auto" w:fill="auto"/>
            <w:vAlign w:val="center"/>
          </w:tcPr>
          <w:p w:rsidR="003F1914" w:rsidRPr="003F1914" w:rsidRDefault="003F1914" w:rsidP="003F1914">
            <w:pPr>
              <w:jc w:val="center"/>
              <w:rPr>
                <w:rFonts w:ascii="Arial" w:eastAsia="Calibri" w:hAnsi="Arial" w:cs="Arial"/>
                <w:b/>
                <w:sz w:val="22"/>
                <w:szCs w:val="22"/>
                <w:lang w:val="es-MX" w:eastAsia="en-US"/>
              </w:rPr>
            </w:pPr>
            <w:r w:rsidRPr="003F1914">
              <w:rPr>
                <w:rFonts w:ascii="Arial" w:eastAsia="Calibri" w:hAnsi="Arial" w:cs="Arial"/>
                <w:b/>
                <w:sz w:val="22"/>
                <w:szCs w:val="22"/>
                <w:lang w:val="es-MX" w:eastAsia="en-US"/>
              </w:rPr>
              <w:t>A FAVOR</w:t>
            </w:r>
          </w:p>
        </w:tc>
        <w:tc>
          <w:tcPr>
            <w:tcW w:w="1243" w:type="dxa"/>
            <w:shd w:val="clear" w:color="auto" w:fill="auto"/>
            <w:vAlign w:val="center"/>
          </w:tcPr>
          <w:p w:rsidR="003F1914" w:rsidRPr="003F1914" w:rsidRDefault="003F1914" w:rsidP="003F1914">
            <w:pPr>
              <w:jc w:val="center"/>
              <w:rPr>
                <w:rFonts w:ascii="Arial" w:eastAsia="Calibri" w:hAnsi="Arial" w:cs="Arial"/>
                <w:b/>
                <w:sz w:val="22"/>
                <w:szCs w:val="22"/>
                <w:lang w:val="es-MX" w:eastAsia="en-US"/>
              </w:rPr>
            </w:pPr>
            <w:r w:rsidRPr="003F1914">
              <w:rPr>
                <w:rFonts w:ascii="Arial" w:eastAsia="Calibri" w:hAnsi="Arial" w:cs="Arial"/>
                <w:b/>
                <w:sz w:val="22"/>
                <w:szCs w:val="22"/>
                <w:lang w:val="es-MX" w:eastAsia="en-US"/>
              </w:rPr>
              <w:t>EN CONTRA</w:t>
            </w:r>
          </w:p>
        </w:tc>
        <w:tc>
          <w:tcPr>
            <w:tcW w:w="0" w:type="auto"/>
            <w:shd w:val="clear" w:color="auto" w:fill="auto"/>
            <w:vAlign w:val="center"/>
          </w:tcPr>
          <w:p w:rsidR="003F1914" w:rsidRPr="003F1914" w:rsidRDefault="003F1914" w:rsidP="003F1914">
            <w:pPr>
              <w:jc w:val="center"/>
              <w:rPr>
                <w:rFonts w:ascii="Arial" w:eastAsia="Calibri" w:hAnsi="Arial" w:cs="Arial"/>
                <w:b/>
                <w:sz w:val="22"/>
                <w:szCs w:val="22"/>
                <w:lang w:val="es-MX" w:eastAsia="en-US"/>
              </w:rPr>
            </w:pPr>
            <w:r w:rsidRPr="003F1914">
              <w:rPr>
                <w:rFonts w:ascii="Arial" w:eastAsia="Calibri" w:hAnsi="Arial" w:cs="Arial"/>
                <w:b/>
                <w:sz w:val="22"/>
                <w:szCs w:val="22"/>
                <w:lang w:val="es-MX" w:eastAsia="en-US"/>
              </w:rPr>
              <w:t>ABSTENCIÓN</w:t>
            </w:r>
          </w:p>
        </w:tc>
        <w:tc>
          <w:tcPr>
            <w:tcW w:w="443" w:type="dxa"/>
            <w:shd w:val="clear" w:color="auto" w:fill="auto"/>
            <w:vAlign w:val="center"/>
          </w:tcPr>
          <w:p w:rsidR="003F1914" w:rsidRPr="003F1914" w:rsidRDefault="003F1914" w:rsidP="003F1914">
            <w:pPr>
              <w:jc w:val="center"/>
              <w:rPr>
                <w:rFonts w:ascii="Arial" w:eastAsia="Calibri" w:hAnsi="Arial" w:cs="Arial"/>
                <w:b/>
                <w:sz w:val="22"/>
                <w:szCs w:val="22"/>
                <w:lang w:val="es-MX" w:eastAsia="en-US"/>
              </w:rPr>
            </w:pPr>
            <w:r w:rsidRPr="003F1914">
              <w:rPr>
                <w:rFonts w:ascii="Arial" w:eastAsia="Calibri" w:hAnsi="Arial" w:cs="Arial"/>
                <w:b/>
                <w:sz w:val="22"/>
                <w:szCs w:val="22"/>
                <w:lang w:val="es-MX" w:eastAsia="en-US"/>
              </w:rPr>
              <w:t>SI</w:t>
            </w:r>
          </w:p>
        </w:tc>
        <w:tc>
          <w:tcPr>
            <w:tcW w:w="1203" w:type="dxa"/>
            <w:shd w:val="clear" w:color="auto" w:fill="auto"/>
            <w:vAlign w:val="center"/>
          </w:tcPr>
          <w:p w:rsidR="003F1914" w:rsidRPr="003F1914" w:rsidRDefault="003F1914" w:rsidP="003F1914">
            <w:pPr>
              <w:jc w:val="center"/>
              <w:rPr>
                <w:rFonts w:ascii="Arial" w:eastAsia="Calibri" w:hAnsi="Arial" w:cs="Arial"/>
                <w:b/>
                <w:sz w:val="22"/>
                <w:szCs w:val="22"/>
                <w:lang w:val="es-MX" w:eastAsia="en-US"/>
              </w:rPr>
            </w:pPr>
            <w:r w:rsidRPr="003F1914">
              <w:rPr>
                <w:rFonts w:ascii="Arial" w:eastAsia="Calibri" w:hAnsi="Arial" w:cs="Arial"/>
                <w:b/>
                <w:sz w:val="22"/>
                <w:szCs w:val="22"/>
                <w:lang w:val="es-MX" w:eastAsia="en-US"/>
              </w:rPr>
              <w:t>CUALES</w:t>
            </w:r>
          </w:p>
        </w:tc>
      </w:tr>
      <w:tr w:rsidR="003F1914" w:rsidRPr="003F1914" w:rsidTr="008D321B">
        <w:trPr>
          <w:trHeight w:val="1417"/>
          <w:jc w:val="center"/>
        </w:trPr>
        <w:tc>
          <w:tcPr>
            <w:tcW w:w="3819" w:type="dxa"/>
            <w:vMerge/>
            <w:shd w:val="clear" w:color="auto" w:fill="auto"/>
          </w:tcPr>
          <w:p w:rsidR="003F1914" w:rsidRPr="003F1914" w:rsidRDefault="003F1914" w:rsidP="003F1914">
            <w:pPr>
              <w:rPr>
                <w:rFonts w:ascii="Arial" w:eastAsia="Calibri" w:hAnsi="Arial" w:cs="Arial"/>
                <w:sz w:val="22"/>
                <w:szCs w:val="22"/>
                <w:lang w:val="es-MX" w:eastAsia="en-US"/>
              </w:rPr>
            </w:pPr>
          </w:p>
        </w:tc>
        <w:tc>
          <w:tcPr>
            <w:tcW w:w="1056" w:type="dxa"/>
            <w:shd w:val="clear" w:color="auto" w:fill="auto"/>
          </w:tcPr>
          <w:p w:rsidR="003F1914" w:rsidRPr="003F1914" w:rsidRDefault="003F1914" w:rsidP="003F1914">
            <w:pPr>
              <w:rPr>
                <w:rFonts w:ascii="Arial" w:eastAsia="Calibri" w:hAnsi="Arial" w:cs="Arial"/>
                <w:sz w:val="22"/>
                <w:szCs w:val="22"/>
                <w:lang w:val="es-MX" w:eastAsia="en-US"/>
              </w:rPr>
            </w:pPr>
          </w:p>
        </w:tc>
        <w:tc>
          <w:tcPr>
            <w:tcW w:w="1243" w:type="dxa"/>
            <w:shd w:val="clear" w:color="auto" w:fill="auto"/>
          </w:tcPr>
          <w:p w:rsidR="003F1914" w:rsidRPr="003F1914" w:rsidRDefault="003F1914" w:rsidP="003F1914">
            <w:pPr>
              <w:rPr>
                <w:rFonts w:ascii="Arial" w:eastAsia="Calibri" w:hAnsi="Arial" w:cs="Arial"/>
                <w:sz w:val="22"/>
                <w:szCs w:val="22"/>
                <w:lang w:val="es-MX" w:eastAsia="en-US"/>
              </w:rPr>
            </w:pPr>
          </w:p>
        </w:tc>
        <w:tc>
          <w:tcPr>
            <w:tcW w:w="0" w:type="auto"/>
            <w:shd w:val="clear" w:color="auto" w:fill="auto"/>
          </w:tcPr>
          <w:p w:rsidR="003F1914" w:rsidRPr="003F1914" w:rsidRDefault="003F1914" w:rsidP="003F1914">
            <w:pPr>
              <w:rPr>
                <w:rFonts w:ascii="Arial" w:eastAsia="Calibri" w:hAnsi="Arial" w:cs="Arial"/>
                <w:sz w:val="22"/>
                <w:szCs w:val="22"/>
                <w:lang w:val="es-MX" w:eastAsia="en-US"/>
              </w:rPr>
            </w:pPr>
          </w:p>
        </w:tc>
        <w:tc>
          <w:tcPr>
            <w:tcW w:w="443" w:type="dxa"/>
            <w:shd w:val="clear" w:color="auto" w:fill="auto"/>
          </w:tcPr>
          <w:p w:rsidR="003F1914" w:rsidRPr="003F1914" w:rsidRDefault="003F1914" w:rsidP="003F1914">
            <w:pPr>
              <w:rPr>
                <w:rFonts w:ascii="Arial" w:eastAsia="Calibri" w:hAnsi="Arial" w:cs="Arial"/>
                <w:sz w:val="22"/>
                <w:szCs w:val="22"/>
                <w:lang w:val="es-MX" w:eastAsia="en-US"/>
              </w:rPr>
            </w:pPr>
          </w:p>
        </w:tc>
        <w:tc>
          <w:tcPr>
            <w:tcW w:w="1203" w:type="dxa"/>
            <w:shd w:val="clear" w:color="auto" w:fill="auto"/>
          </w:tcPr>
          <w:p w:rsidR="003F1914" w:rsidRPr="003F1914" w:rsidRDefault="003F1914" w:rsidP="003F1914">
            <w:pPr>
              <w:rPr>
                <w:rFonts w:ascii="Arial" w:eastAsia="Calibri" w:hAnsi="Arial" w:cs="Arial"/>
                <w:sz w:val="22"/>
                <w:szCs w:val="22"/>
                <w:lang w:val="es-MX" w:eastAsia="en-US"/>
              </w:rPr>
            </w:pPr>
          </w:p>
        </w:tc>
      </w:tr>
      <w:tr w:rsidR="003F1914" w:rsidRPr="003F1914" w:rsidTr="008D321B">
        <w:trPr>
          <w:trHeight w:val="624"/>
          <w:jc w:val="center"/>
        </w:trPr>
        <w:tc>
          <w:tcPr>
            <w:tcW w:w="3819" w:type="dxa"/>
            <w:vMerge w:val="restart"/>
            <w:shd w:val="clear" w:color="auto" w:fill="auto"/>
          </w:tcPr>
          <w:p w:rsidR="003F1914" w:rsidRPr="003F1914" w:rsidRDefault="003F1914" w:rsidP="003F1914">
            <w:pPr>
              <w:jc w:val="center"/>
              <w:rPr>
                <w:rFonts w:ascii="Arial" w:eastAsia="Calibri" w:hAnsi="Arial" w:cs="Arial"/>
                <w:sz w:val="22"/>
                <w:szCs w:val="22"/>
                <w:lang w:val="es-MX" w:eastAsia="en-US"/>
              </w:rPr>
            </w:pPr>
            <w:r w:rsidRPr="003F1914">
              <w:rPr>
                <w:rFonts w:ascii="Arial" w:eastAsia="Calibri" w:hAnsi="Arial" w:cs="Arial"/>
                <w:b/>
                <w:sz w:val="22"/>
                <w:szCs w:val="22"/>
                <w:lang w:val="es-MX"/>
              </w:rPr>
              <w:lastRenderedPageBreak/>
              <w:t xml:space="preserve">DIP. </w:t>
            </w:r>
            <w:r w:rsidRPr="003F1914">
              <w:rPr>
                <w:rFonts w:ascii="Arial" w:eastAsia="Calibri" w:hAnsi="Arial" w:cs="Arial"/>
                <w:b/>
                <w:sz w:val="22"/>
                <w:szCs w:val="22"/>
              </w:rPr>
              <w:t>RODOLFO GERARDO WALSS AURIOLES</w:t>
            </w:r>
          </w:p>
        </w:tc>
        <w:tc>
          <w:tcPr>
            <w:tcW w:w="1056" w:type="dxa"/>
            <w:shd w:val="clear" w:color="auto" w:fill="auto"/>
            <w:vAlign w:val="center"/>
          </w:tcPr>
          <w:p w:rsidR="003F1914" w:rsidRPr="003F1914" w:rsidRDefault="003F1914" w:rsidP="003F1914">
            <w:pPr>
              <w:jc w:val="center"/>
              <w:rPr>
                <w:rFonts w:ascii="Arial" w:eastAsia="Calibri" w:hAnsi="Arial" w:cs="Arial"/>
                <w:b/>
                <w:sz w:val="22"/>
                <w:szCs w:val="22"/>
                <w:lang w:val="es-MX" w:eastAsia="en-US"/>
              </w:rPr>
            </w:pPr>
            <w:r w:rsidRPr="003F1914">
              <w:rPr>
                <w:rFonts w:ascii="Arial" w:eastAsia="Calibri" w:hAnsi="Arial" w:cs="Arial"/>
                <w:b/>
                <w:sz w:val="22"/>
                <w:szCs w:val="22"/>
                <w:lang w:val="es-MX" w:eastAsia="en-US"/>
              </w:rPr>
              <w:t>A FAVOR</w:t>
            </w:r>
          </w:p>
        </w:tc>
        <w:tc>
          <w:tcPr>
            <w:tcW w:w="1243" w:type="dxa"/>
            <w:shd w:val="clear" w:color="auto" w:fill="auto"/>
            <w:vAlign w:val="center"/>
          </w:tcPr>
          <w:p w:rsidR="003F1914" w:rsidRPr="003F1914" w:rsidRDefault="003F1914" w:rsidP="003F1914">
            <w:pPr>
              <w:jc w:val="center"/>
              <w:rPr>
                <w:rFonts w:ascii="Arial" w:eastAsia="Calibri" w:hAnsi="Arial" w:cs="Arial"/>
                <w:b/>
                <w:sz w:val="22"/>
                <w:szCs w:val="22"/>
                <w:lang w:val="es-MX" w:eastAsia="en-US"/>
              </w:rPr>
            </w:pPr>
            <w:r w:rsidRPr="003F1914">
              <w:rPr>
                <w:rFonts w:ascii="Arial" w:eastAsia="Calibri" w:hAnsi="Arial" w:cs="Arial"/>
                <w:b/>
                <w:sz w:val="22"/>
                <w:szCs w:val="22"/>
                <w:lang w:val="es-MX" w:eastAsia="en-US"/>
              </w:rPr>
              <w:t>EN CONTRA</w:t>
            </w:r>
          </w:p>
        </w:tc>
        <w:tc>
          <w:tcPr>
            <w:tcW w:w="0" w:type="auto"/>
            <w:shd w:val="clear" w:color="auto" w:fill="auto"/>
            <w:vAlign w:val="center"/>
          </w:tcPr>
          <w:p w:rsidR="003F1914" w:rsidRPr="003F1914" w:rsidRDefault="003F1914" w:rsidP="003F1914">
            <w:pPr>
              <w:jc w:val="center"/>
              <w:rPr>
                <w:rFonts w:ascii="Arial" w:eastAsia="Calibri" w:hAnsi="Arial" w:cs="Arial"/>
                <w:b/>
                <w:sz w:val="22"/>
                <w:szCs w:val="22"/>
                <w:lang w:val="es-MX" w:eastAsia="en-US"/>
              </w:rPr>
            </w:pPr>
            <w:r w:rsidRPr="003F1914">
              <w:rPr>
                <w:rFonts w:ascii="Arial" w:eastAsia="Calibri" w:hAnsi="Arial" w:cs="Arial"/>
                <w:b/>
                <w:sz w:val="22"/>
                <w:szCs w:val="22"/>
                <w:lang w:val="es-MX" w:eastAsia="en-US"/>
              </w:rPr>
              <w:t>ABSTENCIÓN</w:t>
            </w:r>
          </w:p>
        </w:tc>
        <w:tc>
          <w:tcPr>
            <w:tcW w:w="443" w:type="dxa"/>
            <w:shd w:val="clear" w:color="auto" w:fill="auto"/>
            <w:vAlign w:val="center"/>
          </w:tcPr>
          <w:p w:rsidR="003F1914" w:rsidRPr="003F1914" w:rsidRDefault="003F1914" w:rsidP="003F1914">
            <w:pPr>
              <w:jc w:val="center"/>
              <w:rPr>
                <w:rFonts w:ascii="Arial" w:eastAsia="Calibri" w:hAnsi="Arial" w:cs="Arial"/>
                <w:b/>
                <w:sz w:val="22"/>
                <w:szCs w:val="22"/>
                <w:lang w:val="es-MX" w:eastAsia="en-US"/>
              </w:rPr>
            </w:pPr>
            <w:r w:rsidRPr="003F1914">
              <w:rPr>
                <w:rFonts w:ascii="Arial" w:eastAsia="Calibri" w:hAnsi="Arial" w:cs="Arial"/>
                <w:b/>
                <w:sz w:val="22"/>
                <w:szCs w:val="22"/>
                <w:lang w:val="es-MX" w:eastAsia="en-US"/>
              </w:rPr>
              <w:t>SI</w:t>
            </w:r>
          </w:p>
        </w:tc>
        <w:tc>
          <w:tcPr>
            <w:tcW w:w="1203" w:type="dxa"/>
            <w:shd w:val="clear" w:color="auto" w:fill="auto"/>
            <w:vAlign w:val="center"/>
          </w:tcPr>
          <w:p w:rsidR="003F1914" w:rsidRPr="003F1914" w:rsidRDefault="003F1914" w:rsidP="003F1914">
            <w:pPr>
              <w:jc w:val="center"/>
              <w:rPr>
                <w:rFonts w:ascii="Arial" w:eastAsia="Calibri" w:hAnsi="Arial" w:cs="Arial"/>
                <w:b/>
                <w:sz w:val="22"/>
                <w:szCs w:val="22"/>
                <w:lang w:val="es-MX" w:eastAsia="en-US"/>
              </w:rPr>
            </w:pPr>
            <w:r w:rsidRPr="003F1914">
              <w:rPr>
                <w:rFonts w:ascii="Arial" w:eastAsia="Calibri" w:hAnsi="Arial" w:cs="Arial"/>
                <w:b/>
                <w:sz w:val="22"/>
                <w:szCs w:val="22"/>
                <w:lang w:val="es-MX" w:eastAsia="en-US"/>
              </w:rPr>
              <w:t>CUALES</w:t>
            </w:r>
          </w:p>
        </w:tc>
      </w:tr>
      <w:tr w:rsidR="003F1914" w:rsidRPr="003F1914" w:rsidTr="008D321B">
        <w:trPr>
          <w:trHeight w:val="1417"/>
          <w:jc w:val="center"/>
        </w:trPr>
        <w:tc>
          <w:tcPr>
            <w:tcW w:w="3819" w:type="dxa"/>
            <w:vMerge/>
            <w:shd w:val="clear" w:color="auto" w:fill="auto"/>
          </w:tcPr>
          <w:p w:rsidR="003F1914" w:rsidRPr="003F1914" w:rsidRDefault="003F1914" w:rsidP="003F1914">
            <w:pPr>
              <w:rPr>
                <w:rFonts w:ascii="Arial" w:eastAsia="Calibri" w:hAnsi="Arial" w:cs="Arial"/>
                <w:sz w:val="22"/>
                <w:szCs w:val="22"/>
                <w:lang w:val="es-MX" w:eastAsia="en-US"/>
              </w:rPr>
            </w:pPr>
          </w:p>
        </w:tc>
        <w:tc>
          <w:tcPr>
            <w:tcW w:w="1056" w:type="dxa"/>
            <w:shd w:val="clear" w:color="auto" w:fill="auto"/>
          </w:tcPr>
          <w:p w:rsidR="003F1914" w:rsidRPr="003F1914" w:rsidRDefault="003F1914" w:rsidP="003F1914">
            <w:pPr>
              <w:jc w:val="center"/>
              <w:rPr>
                <w:rFonts w:ascii="Arial" w:eastAsia="Calibri" w:hAnsi="Arial" w:cs="Arial"/>
                <w:b/>
                <w:bCs/>
                <w:sz w:val="48"/>
                <w:szCs w:val="48"/>
                <w:lang w:val="es-MX" w:eastAsia="en-US"/>
              </w:rPr>
            </w:pPr>
          </w:p>
          <w:p w:rsidR="003F1914" w:rsidRPr="003F1914" w:rsidRDefault="003F1914" w:rsidP="003F1914">
            <w:pPr>
              <w:jc w:val="center"/>
              <w:rPr>
                <w:rFonts w:ascii="Arial" w:eastAsia="Calibri" w:hAnsi="Arial" w:cs="Arial"/>
                <w:sz w:val="22"/>
                <w:szCs w:val="22"/>
                <w:lang w:val="es-MX" w:eastAsia="en-US"/>
              </w:rPr>
            </w:pPr>
          </w:p>
        </w:tc>
        <w:tc>
          <w:tcPr>
            <w:tcW w:w="1243" w:type="dxa"/>
            <w:shd w:val="clear" w:color="auto" w:fill="auto"/>
          </w:tcPr>
          <w:p w:rsidR="003F1914" w:rsidRDefault="003F1914" w:rsidP="003F1914">
            <w:pPr>
              <w:rPr>
                <w:rFonts w:ascii="Arial" w:eastAsia="Calibri" w:hAnsi="Arial" w:cs="Arial"/>
                <w:sz w:val="22"/>
                <w:szCs w:val="22"/>
                <w:lang w:val="es-MX" w:eastAsia="en-US"/>
              </w:rPr>
            </w:pPr>
          </w:p>
          <w:p w:rsidR="00F6515F" w:rsidRDefault="00F6515F" w:rsidP="003F1914">
            <w:pPr>
              <w:rPr>
                <w:rFonts w:ascii="Arial" w:eastAsia="Calibri" w:hAnsi="Arial" w:cs="Arial"/>
                <w:sz w:val="22"/>
                <w:szCs w:val="22"/>
                <w:lang w:val="es-MX" w:eastAsia="en-US"/>
              </w:rPr>
            </w:pPr>
          </w:p>
          <w:p w:rsidR="00F6515F" w:rsidRPr="003F1914" w:rsidRDefault="00F6515F" w:rsidP="003F1914">
            <w:pPr>
              <w:rPr>
                <w:rFonts w:ascii="Arial" w:eastAsia="Calibri" w:hAnsi="Arial" w:cs="Arial"/>
                <w:sz w:val="22"/>
                <w:szCs w:val="22"/>
                <w:lang w:val="es-MX" w:eastAsia="en-US"/>
              </w:rPr>
            </w:pPr>
            <w:r w:rsidRPr="003F1914">
              <w:rPr>
                <w:rFonts w:ascii="Arial" w:eastAsia="Calibri" w:hAnsi="Arial" w:cs="Arial"/>
                <w:b/>
                <w:bCs/>
                <w:sz w:val="48"/>
                <w:szCs w:val="48"/>
                <w:lang w:val="es-MX" w:eastAsia="en-US"/>
              </w:rPr>
              <w:sym w:font="Wingdings 2" w:char="F050"/>
            </w:r>
          </w:p>
        </w:tc>
        <w:tc>
          <w:tcPr>
            <w:tcW w:w="0" w:type="auto"/>
            <w:shd w:val="clear" w:color="auto" w:fill="auto"/>
          </w:tcPr>
          <w:p w:rsidR="003F1914" w:rsidRPr="003F1914" w:rsidRDefault="003F1914" w:rsidP="003F1914">
            <w:pPr>
              <w:rPr>
                <w:rFonts w:ascii="Arial" w:eastAsia="Calibri" w:hAnsi="Arial" w:cs="Arial"/>
                <w:sz w:val="22"/>
                <w:szCs w:val="22"/>
                <w:lang w:val="es-MX" w:eastAsia="en-US"/>
              </w:rPr>
            </w:pPr>
          </w:p>
        </w:tc>
        <w:tc>
          <w:tcPr>
            <w:tcW w:w="443" w:type="dxa"/>
            <w:shd w:val="clear" w:color="auto" w:fill="auto"/>
          </w:tcPr>
          <w:p w:rsidR="003F1914" w:rsidRPr="003F1914" w:rsidRDefault="003F1914" w:rsidP="003F1914">
            <w:pPr>
              <w:rPr>
                <w:rFonts w:ascii="Arial" w:eastAsia="Calibri" w:hAnsi="Arial" w:cs="Arial"/>
                <w:sz w:val="22"/>
                <w:szCs w:val="22"/>
                <w:lang w:val="es-MX" w:eastAsia="en-US"/>
              </w:rPr>
            </w:pPr>
          </w:p>
        </w:tc>
        <w:tc>
          <w:tcPr>
            <w:tcW w:w="1203" w:type="dxa"/>
            <w:shd w:val="clear" w:color="auto" w:fill="auto"/>
          </w:tcPr>
          <w:p w:rsidR="003F1914" w:rsidRPr="003F1914" w:rsidRDefault="003F1914" w:rsidP="003F1914">
            <w:pPr>
              <w:rPr>
                <w:rFonts w:ascii="Arial" w:eastAsia="Calibri" w:hAnsi="Arial" w:cs="Arial"/>
                <w:sz w:val="22"/>
                <w:szCs w:val="22"/>
                <w:lang w:val="es-MX" w:eastAsia="en-US"/>
              </w:rPr>
            </w:pPr>
          </w:p>
        </w:tc>
      </w:tr>
      <w:tr w:rsidR="003F1914" w:rsidRPr="003F1914" w:rsidTr="008D321B">
        <w:trPr>
          <w:trHeight w:val="624"/>
          <w:jc w:val="center"/>
        </w:trPr>
        <w:tc>
          <w:tcPr>
            <w:tcW w:w="3819" w:type="dxa"/>
            <w:vMerge w:val="restart"/>
            <w:shd w:val="clear" w:color="auto" w:fill="auto"/>
          </w:tcPr>
          <w:p w:rsidR="003F1914" w:rsidRPr="003F1914" w:rsidRDefault="003F1914" w:rsidP="003F1914">
            <w:pPr>
              <w:ind w:right="-142"/>
              <w:jc w:val="center"/>
              <w:rPr>
                <w:rFonts w:ascii="Arial" w:eastAsia="Calibri" w:hAnsi="Arial" w:cs="Arial"/>
                <w:b/>
                <w:sz w:val="22"/>
                <w:szCs w:val="22"/>
                <w:lang w:val="es-MX"/>
              </w:rPr>
            </w:pPr>
            <w:r w:rsidRPr="003F1914">
              <w:rPr>
                <w:rFonts w:ascii="Arial" w:eastAsia="Calibri" w:hAnsi="Arial" w:cs="Arial"/>
                <w:b/>
                <w:sz w:val="22"/>
                <w:szCs w:val="22"/>
                <w:lang w:val="es-MX"/>
              </w:rPr>
              <w:t>DIP. TANIA VANESSA FLORES GUERRA</w:t>
            </w:r>
          </w:p>
          <w:p w:rsidR="003F1914" w:rsidRPr="003F1914" w:rsidRDefault="003F1914" w:rsidP="003F1914">
            <w:pPr>
              <w:rPr>
                <w:rFonts w:ascii="Arial" w:eastAsia="Calibri" w:hAnsi="Arial" w:cs="Arial"/>
                <w:sz w:val="22"/>
                <w:szCs w:val="22"/>
                <w:lang w:val="es-MX" w:eastAsia="en-US"/>
              </w:rPr>
            </w:pPr>
          </w:p>
        </w:tc>
        <w:tc>
          <w:tcPr>
            <w:tcW w:w="1056" w:type="dxa"/>
            <w:shd w:val="clear" w:color="auto" w:fill="auto"/>
            <w:vAlign w:val="center"/>
          </w:tcPr>
          <w:p w:rsidR="003F1914" w:rsidRPr="003F1914" w:rsidRDefault="003F1914" w:rsidP="003F1914">
            <w:pPr>
              <w:jc w:val="center"/>
              <w:rPr>
                <w:rFonts w:ascii="Arial" w:eastAsia="Calibri" w:hAnsi="Arial" w:cs="Arial"/>
                <w:b/>
                <w:sz w:val="22"/>
                <w:szCs w:val="22"/>
                <w:lang w:val="es-MX" w:eastAsia="en-US"/>
              </w:rPr>
            </w:pPr>
            <w:r w:rsidRPr="003F1914">
              <w:rPr>
                <w:rFonts w:ascii="Arial" w:eastAsia="Calibri" w:hAnsi="Arial" w:cs="Arial"/>
                <w:b/>
                <w:sz w:val="22"/>
                <w:szCs w:val="22"/>
                <w:lang w:val="es-MX" w:eastAsia="en-US"/>
              </w:rPr>
              <w:t>A FAVOR</w:t>
            </w:r>
          </w:p>
        </w:tc>
        <w:tc>
          <w:tcPr>
            <w:tcW w:w="1243" w:type="dxa"/>
            <w:shd w:val="clear" w:color="auto" w:fill="auto"/>
            <w:vAlign w:val="center"/>
          </w:tcPr>
          <w:p w:rsidR="003F1914" w:rsidRPr="003F1914" w:rsidRDefault="003F1914" w:rsidP="003F1914">
            <w:pPr>
              <w:jc w:val="center"/>
              <w:rPr>
                <w:rFonts w:ascii="Arial" w:eastAsia="Calibri" w:hAnsi="Arial" w:cs="Arial"/>
                <w:b/>
                <w:sz w:val="22"/>
                <w:szCs w:val="22"/>
                <w:lang w:val="es-MX" w:eastAsia="en-US"/>
              </w:rPr>
            </w:pPr>
            <w:r w:rsidRPr="003F1914">
              <w:rPr>
                <w:rFonts w:ascii="Arial" w:eastAsia="Calibri" w:hAnsi="Arial" w:cs="Arial"/>
                <w:b/>
                <w:sz w:val="22"/>
                <w:szCs w:val="22"/>
                <w:lang w:val="es-MX" w:eastAsia="en-US"/>
              </w:rPr>
              <w:t>EN CONTRA</w:t>
            </w:r>
          </w:p>
        </w:tc>
        <w:tc>
          <w:tcPr>
            <w:tcW w:w="0" w:type="auto"/>
            <w:shd w:val="clear" w:color="auto" w:fill="auto"/>
            <w:vAlign w:val="center"/>
          </w:tcPr>
          <w:p w:rsidR="003F1914" w:rsidRPr="003F1914" w:rsidRDefault="003F1914" w:rsidP="003F1914">
            <w:pPr>
              <w:jc w:val="center"/>
              <w:rPr>
                <w:rFonts w:ascii="Arial" w:eastAsia="Calibri" w:hAnsi="Arial" w:cs="Arial"/>
                <w:b/>
                <w:sz w:val="22"/>
                <w:szCs w:val="22"/>
                <w:lang w:val="es-MX" w:eastAsia="en-US"/>
              </w:rPr>
            </w:pPr>
            <w:r w:rsidRPr="003F1914">
              <w:rPr>
                <w:rFonts w:ascii="Arial" w:eastAsia="Calibri" w:hAnsi="Arial" w:cs="Arial"/>
                <w:b/>
                <w:sz w:val="22"/>
                <w:szCs w:val="22"/>
                <w:lang w:val="es-MX" w:eastAsia="en-US"/>
              </w:rPr>
              <w:t>ABSTENCIÓN</w:t>
            </w:r>
          </w:p>
        </w:tc>
        <w:tc>
          <w:tcPr>
            <w:tcW w:w="443" w:type="dxa"/>
            <w:shd w:val="clear" w:color="auto" w:fill="auto"/>
            <w:vAlign w:val="center"/>
          </w:tcPr>
          <w:p w:rsidR="003F1914" w:rsidRPr="003F1914" w:rsidRDefault="003F1914" w:rsidP="003F1914">
            <w:pPr>
              <w:jc w:val="center"/>
              <w:rPr>
                <w:rFonts w:ascii="Arial" w:eastAsia="Calibri" w:hAnsi="Arial" w:cs="Arial"/>
                <w:b/>
                <w:sz w:val="22"/>
                <w:szCs w:val="22"/>
                <w:lang w:val="es-MX" w:eastAsia="en-US"/>
              </w:rPr>
            </w:pPr>
            <w:r w:rsidRPr="003F1914">
              <w:rPr>
                <w:rFonts w:ascii="Arial" w:eastAsia="Calibri" w:hAnsi="Arial" w:cs="Arial"/>
                <w:b/>
                <w:sz w:val="22"/>
                <w:szCs w:val="22"/>
                <w:lang w:val="es-MX" w:eastAsia="en-US"/>
              </w:rPr>
              <w:t>SI</w:t>
            </w:r>
          </w:p>
        </w:tc>
        <w:tc>
          <w:tcPr>
            <w:tcW w:w="1203" w:type="dxa"/>
            <w:shd w:val="clear" w:color="auto" w:fill="auto"/>
            <w:vAlign w:val="center"/>
          </w:tcPr>
          <w:p w:rsidR="003F1914" w:rsidRPr="003F1914" w:rsidRDefault="003F1914" w:rsidP="003F1914">
            <w:pPr>
              <w:jc w:val="center"/>
              <w:rPr>
                <w:rFonts w:ascii="Arial" w:eastAsia="Calibri" w:hAnsi="Arial" w:cs="Arial"/>
                <w:b/>
                <w:sz w:val="22"/>
                <w:szCs w:val="22"/>
                <w:lang w:val="es-MX" w:eastAsia="en-US"/>
              </w:rPr>
            </w:pPr>
            <w:r w:rsidRPr="003F1914">
              <w:rPr>
                <w:rFonts w:ascii="Arial" w:eastAsia="Calibri" w:hAnsi="Arial" w:cs="Arial"/>
                <w:b/>
                <w:sz w:val="22"/>
                <w:szCs w:val="22"/>
                <w:lang w:val="es-MX" w:eastAsia="en-US"/>
              </w:rPr>
              <w:t>CUALES</w:t>
            </w:r>
          </w:p>
        </w:tc>
      </w:tr>
      <w:tr w:rsidR="003F1914" w:rsidRPr="003F1914" w:rsidTr="008D321B">
        <w:trPr>
          <w:trHeight w:val="1417"/>
          <w:jc w:val="center"/>
        </w:trPr>
        <w:tc>
          <w:tcPr>
            <w:tcW w:w="3819" w:type="dxa"/>
            <w:vMerge/>
            <w:shd w:val="clear" w:color="auto" w:fill="auto"/>
          </w:tcPr>
          <w:p w:rsidR="003F1914" w:rsidRPr="003F1914" w:rsidRDefault="003F1914" w:rsidP="003F1914">
            <w:pPr>
              <w:rPr>
                <w:rFonts w:ascii="Arial" w:eastAsia="Calibri" w:hAnsi="Arial" w:cs="Arial"/>
                <w:sz w:val="22"/>
                <w:szCs w:val="22"/>
                <w:lang w:val="es-MX" w:eastAsia="en-US"/>
              </w:rPr>
            </w:pPr>
          </w:p>
        </w:tc>
        <w:tc>
          <w:tcPr>
            <w:tcW w:w="1056" w:type="dxa"/>
            <w:shd w:val="clear" w:color="auto" w:fill="auto"/>
          </w:tcPr>
          <w:p w:rsidR="003F1914" w:rsidRPr="003F1914" w:rsidRDefault="003F1914" w:rsidP="003F1914">
            <w:pPr>
              <w:rPr>
                <w:rFonts w:ascii="Arial" w:eastAsia="Calibri" w:hAnsi="Arial" w:cs="Arial"/>
                <w:sz w:val="22"/>
                <w:szCs w:val="22"/>
                <w:lang w:val="es-MX" w:eastAsia="en-US"/>
              </w:rPr>
            </w:pPr>
          </w:p>
        </w:tc>
        <w:tc>
          <w:tcPr>
            <w:tcW w:w="1243" w:type="dxa"/>
            <w:shd w:val="clear" w:color="auto" w:fill="auto"/>
          </w:tcPr>
          <w:p w:rsidR="003F1914" w:rsidRPr="003F1914" w:rsidRDefault="003F1914" w:rsidP="003F1914">
            <w:pPr>
              <w:rPr>
                <w:rFonts w:ascii="Arial" w:eastAsia="Calibri" w:hAnsi="Arial" w:cs="Arial"/>
                <w:sz w:val="22"/>
                <w:szCs w:val="22"/>
                <w:lang w:val="es-MX" w:eastAsia="en-US"/>
              </w:rPr>
            </w:pPr>
          </w:p>
        </w:tc>
        <w:tc>
          <w:tcPr>
            <w:tcW w:w="0" w:type="auto"/>
            <w:shd w:val="clear" w:color="auto" w:fill="auto"/>
          </w:tcPr>
          <w:p w:rsidR="003F1914" w:rsidRPr="003F1914" w:rsidRDefault="003F1914" w:rsidP="003F1914">
            <w:pPr>
              <w:rPr>
                <w:rFonts w:ascii="Arial" w:eastAsia="Calibri" w:hAnsi="Arial" w:cs="Arial"/>
                <w:sz w:val="22"/>
                <w:szCs w:val="22"/>
                <w:lang w:val="es-MX" w:eastAsia="en-US"/>
              </w:rPr>
            </w:pPr>
          </w:p>
        </w:tc>
        <w:tc>
          <w:tcPr>
            <w:tcW w:w="443" w:type="dxa"/>
            <w:shd w:val="clear" w:color="auto" w:fill="auto"/>
          </w:tcPr>
          <w:p w:rsidR="003F1914" w:rsidRPr="003F1914" w:rsidRDefault="003F1914" w:rsidP="003F1914">
            <w:pPr>
              <w:rPr>
                <w:rFonts w:ascii="Arial" w:eastAsia="Calibri" w:hAnsi="Arial" w:cs="Arial"/>
                <w:sz w:val="22"/>
                <w:szCs w:val="22"/>
                <w:lang w:val="es-MX" w:eastAsia="en-US"/>
              </w:rPr>
            </w:pPr>
          </w:p>
        </w:tc>
        <w:tc>
          <w:tcPr>
            <w:tcW w:w="1203" w:type="dxa"/>
            <w:shd w:val="clear" w:color="auto" w:fill="auto"/>
          </w:tcPr>
          <w:p w:rsidR="003F1914" w:rsidRPr="003F1914" w:rsidRDefault="003F1914" w:rsidP="003F1914">
            <w:pPr>
              <w:rPr>
                <w:rFonts w:ascii="Arial" w:eastAsia="Calibri" w:hAnsi="Arial" w:cs="Arial"/>
                <w:sz w:val="22"/>
                <w:szCs w:val="22"/>
                <w:lang w:val="es-MX" w:eastAsia="en-US"/>
              </w:rPr>
            </w:pPr>
          </w:p>
        </w:tc>
      </w:tr>
      <w:tr w:rsidR="003F1914" w:rsidRPr="003F1914" w:rsidTr="008D321B">
        <w:trPr>
          <w:trHeight w:val="624"/>
          <w:jc w:val="center"/>
        </w:trPr>
        <w:tc>
          <w:tcPr>
            <w:tcW w:w="3819" w:type="dxa"/>
            <w:vMerge w:val="restart"/>
            <w:shd w:val="clear" w:color="auto" w:fill="auto"/>
          </w:tcPr>
          <w:p w:rsidR="003F1914" w:rsidRPr="003F1914" w:rsidRDefault="003F1914" w:rsidP="003F1914">
            <w:pPr>
              <w:jc w:val="center"/>
              <w:rPr>
                <w:rFonts w:ascii="Arial" w:eastAsia="Calibri" w:hAnsi="Arial" w:cs="Arial"/>
                <w:sz w:val="22"/>
                <w:szCs w:val="22"/>
                <w:lang w:val="es-MX" w:eastAsia="en-US"/>
              </w:rPr>
            </w:pPr>
            <w:r w:rsidRPr="003F1914">
              <w:rPr>
                <w:rFonts w:ascii="Arial" w:eastAsia="Calibri" w:hAnsi="Arial" w:cs="Arial"/>
                <w:b/>
                <w:sz w:val="22"/>
                <w:szCs w:val="22"/>
                <w:lang w:val="es-MX"/>
              </w:rPr>
              <w:t xml:space="preserve">DIP. </w:t>
            </w:r>
            <w:r w:rsidRPr="003F1914">
              <w:rPr>
                <w:rFonts w:ascii="Arial" w:eastAsia="Calibri" w:hAnsi="Arial" w:cs="Arial"/>
                <w:b/>
                <w:sz w:val="22"/>
                <w:szCs w:val="22"/>
              </w:rPr>
              <w:t>CLAUDIA ELVIRA RODRÍGUEZ MÁRQUEZ</w:t>
            </w:r>
          </w:p>
        </w:tc>
        <w:tc>
          <w:tcPr>
            <w:tcW w:w="1056" w:type="dxa"/>
            <w:shd w:val="clear" w:color="auto" w:fill="auto"/>
            <w:vAlign w:val="center"/>
          </w:tcPr>
          <w:p w:rsidR="003F1914" w:rsidRPr="003F1914" w:rsidRDefault="003F1914" w:rsidP="003F1914">
            <w:pPr>
              <w:jc w:val="center"/>
              <w:rPr>
                <w:rFonts w:ascii="Arial" w:eastAsia="Calibri" w:hAnsi="Arial" w:cs="Arial"/>
                <w:b/>
                <w:sz w:val="22"/>
                <w:szCs w:val="22"/>
                <w:lang w:val="es-MX" w:eastAsia="en-US"/>
              </w:rPr>
            </w:pPr>
            <w:r w:rsidRPr="003F1914">
              <w:rPr>
                <w:rFonts w:ascii="Arial" w:eastAsia="Calibri" w:hAnsi="Arial" w:cs="Arial"/>
                <w:b/>
                <w:sz w:val="22"/>
                <w:szCs w:val="22"/>
                <w:lang w:val="es-MX" w:eastAsia="en-US"/>
              </w:rPr>
              <w:t>A FAVOR</w:t>
            </w:r>
          </w:p>
        </w:tc>
        <w:tc>
          <w:tcPr>
            <w:tcW w:w="1243" w:type="dxa"/>
            <w:shd w:val="clear" w:color="auto" w:fill="auto"/>
            <w:vAlign w:val="center"/>
          </w:tcPr>
          <w:p w:rsidR="003F1914" w:rsidRPr="003F1914" w:rsidRDefault="003F1914" w:rsidP="003F1914">
            <w:pPr>
              <w:jc w:val="center"/>
              <w:rPr>
                <w:rFonts w:ascii="Arial" w:eastAsia="Calibri" w:hAnsi="Arial" w:cs="Arial"/>
                <w:b/>
                <w:sz w:val="22"/>
                <w:szCs w:val="22"/>
                <w:lang w:val="es-MX" w:eastAsia="en-US"/>
              </w:rPr>
            </w:pPr>
            <w:r w:rsidRPr="003F1914">
              <w:rPr>
                <w:rFonts w:ascii="Arial" w:eastAsia="Calibri" w:hAnsi="Arial" w:cs="Arial"/>
                <w:b/>
                <w:sz w:val="22"/>
                <w:szCs w:val="22"/>
                <w:lang w:val="es-MX" w:eastAsia="en-US"/>
              </w:rPr>
              <w:t>EN CONTRA</w:t>
            </w:r>
          </w:p>
        </w:tc>
        <w:tc>
          <w:tcPr>
            <w:tcW w:w="0" w:type="auto"/>
            <w:shd w:val="clear" w:color="auto" w:fill="auto"/>
            <w:vAlign w:val="center"/>
          </w:tcPr>
          <w:p w:rsidR="003F1914" w:rsidRPr="003F1914" w:rsidRDefault="003F1914" w:rsidP="003F1914">
            <w:pPr>
              <w:jc w:val="center"/>
              <w:rPr>
                <w:rFonts w:ascii="Arial" w:eastAsia="Calibri" w:hAnsi="Arial" w:cs="Arial"/>
                <w:b/>
                <w:sz w:val="22"/>
                <w:szCs w:val="22"/>
                <w:lang w:val="es-MX" w:eastAsia="en-US"/>
              </w:rPr>
            </w:pPr>
            <w:r w:rsidRPr="003F1914">
              <w:rPr>
                <w:rFonts w:ascii="Arial" w:eastAsia="Calibri" w:hAnsi="Arial" w:cs="Arial"/>
                <w:b/>
                <w:sz w:val="22"/>
                <w:szCs w:val="22"/>
                <w:lang w:val="es-MX" w:eastAsia="en-US"/>
              </w:rPr>
              <w:t>ABSTENCIÓN</w:t>
            </w:r>
          </w:p>
        </w:tc>
        <w:tc>
          <w:tcPr>
            <w:tcW w:w="443" w:type="dxa"/>
            <w:shd w:val="clear" w:color="auto" w:fill="auto"/>
            <w:vAlign w:val="center"/>
          </w:tcPr>
          <w:p w:rsidR="003F1914" w:rsidRPr="003F1914" w:rsidRDefault="003F1914" w:rsidP="003F1914">
            <w:pPr>
              <w:jc w:val="center"/>
              <w:rPr>
                <w:rFonts w:ascii="Arial" w:eastAsia="Calibri" w:hAnsi="Arial" w:cs="Arial"/>
                <w:b/>
                <w:sz w:val="22"/>
                <w:szCs w:val="22"/>
                <w:lang w:val="es-MX" w:eastAsia="en-US"/>
              </w:rPr>
            </w:pPr>
            <w:r w:rsidRPr="003F1914">
              <w:rPr>
                <w:rFonts w:ascii="Arial" w:eastAsia="Calibri" w:hAnsi="Arial" w:cs="Arial"/>
                <w:b/>
                <w:sz w:val="22"/>
                <w:szCs w:val="22"/>
                <w:lang w:val="es-MX" w:eastAsia="en-US"/>
              </w:rPr>
              <w:t>SI</w:t>
            </w:r>
          </w:p>
        </w:tc>
        <w:tc>
          <w:tcPr>
            <w:tcW w:w="1203" w:type="dxa"/>
            <w:shd w:val="clear" w:color="auto" w:fill="auto"/>
            <w:vAlign w:val="center"/>
          </w:tcPr>
          <w:p w:rsidR="003F1914" w:rsidRPr="003F1914" w:rsidRDefault="003F1914" w:rsidP="003F1914">
            <w:pPr>
              <w:jc w:val="center"/>
              <w:rPr>
                <w:rFonts w:ascii="Arial" w:eastAsia="Calibri" w:hAnsi="Arial" w:cs="Arial"/>
                <w:b/>
                <w:sz w:val="22"/>
                <w:szCs w:val="22"/>
                <w:lang w:val="es-MX" w:eastAsia="en-US"/>
              </w:rPr>
            </w:pPr>
            <w:r w:rsidRPr="003F1914">
              <w:rPr>
                <w:rFonts w:ascii="Arial" w:eastAsia="Calibri" w:hAnsi="Arial" w:cs="Arial"/>
                <w:b/>
                <w:sz w:val="22"/>
                <w:szCs w:val="22"/>
                <w:lang w:val="es-MX" w:eastAsia="en-US"/>
              </w:rPr>
              <w:t>CUALES</w:t>
            </w:r>
          </w:p>
        </w:tc>
      </w:tr>
      <w:tr w:rsidR="003F1914" w:rsidRPr="003F1914" w:rsidTr="008D321B">
        <w:trPr>
          <w:trHeight w:val="1417"/>
          <w:jc w:val="center"/>
        </w:trPr>
        <w:tc>
          <w:tcPr>
            <w:tcW w:w="3819" w:type="dxa"/>
            <w:vMerge/>
            <w:shd w:val="clear" w:color="auto" w:fill="auto"/>
          </w:tcPr>
          <w:p w:rsidR="003F1914" w:rsidRPr="003F1914" w:rsidRDefault="003F1914" w:rsidP="003F1914">
            <w:pPr>
              <w:jc w:val="center"/>
              <w:rPr>
                <w:rFonts w:ascii="Arial" w:eastAsia="Calibri" w:hAnsi="Arial" w:cs="Arial"/>
                <w:sz w:val="22"/>
                <w:szCs w:val="22"/>
                <w:lang w:val="es-MX" w:eastAsia="en-US"/>
              </w:rPr>
            </w:pPr>
          </w:p>
        </w:tc>
        <w:tc>
          <w:tcPr>
            <w:tcW w:w="1056" w:type="dxa"/>
            <w:shd w:val="clear" w:color="auto" w:fill="auto"/>
          </w:tcPr>
          <w:p w:rsidR="003F1914" w:rsidRPr="003F1914" w:rsidRDefault="003F1914" w:rsidP="003F1914">
            <w:pPr>
              <w:jc w:val="center"/>
              <w:rPr>
                <w:rFonts w:ascii="Arial" w:eastAsia="Calibri" w:hAnsi="Arial" w:cs="Arial"/>
                <w:b/>
                <w:bCs/>
                <w:sz w:val="48"/>
                <w:szCs w:val="48"/>
                <w:lang w:val="es-MX" w:eastAsia="en-US"/>
              </w:rPr>
            </w:pPr>
          </w:p>
          <w:p w:rsidR="003F1914" w:rsidRPr="003F1914" w:rsidRDefault="003F1914" w:rsidP="003F1914">
            <w:pPr>
              <w:jc w:val="center"/>
              <w:rPr>
                <w:rFonts w:ascii="Arial" w:eastAsia="Calibri" w:hAnsi="Arial" w:cs="Arial"/>
                <w:sz w:val="22"/>
                <w:szCs w:val="22"/>
                <w:lang w:val="es-MX" w:eastAsia="en-US"/>
              </w:rPr>
            </w:pPr>
            <w:r w:rsidRPr="003F1914">
              <w:rPr>
                <w:rFonts w:ascii="Arial" w:eastAsia="Calibri" w:hAnsi="Arial" w:cs="Arial"/>
                <w:b/>
                <w:bCs/>
                <w:sz w:val="48"/>
                <w:szCs w:val="48"/>
                <w:lang w:val="es-MX" w:eastAsia="en-US"/>
              </w:rPr>
              <w:sym w:font="Wingdings 2" w:char="F050"/>
            </w:r>
          </w:p>
        </w:tc>
        <w:tc>
          <w:tcPr>
            <w:tcW w:w="1243" w:type="dxa"/>
            <w:shd w:val="clear" w:color="auto" w:fill="auto"/>
          </w:tcPr>
          <w:p w:rsidR="003F1914" w:rsidRPr="003F1914" w:rsidRDefault="003F1914" w:rsidP="003F1914">
            <w:pPr>
              <w:rPr>
                <w:rFonts w:ascii="Arial" w:eastAsia="Calibri" w:hAnsi="Arial" w:cs="Arial"/>
                <w:sz w:val="22"/>
                <w:szCs w:val="22"/>
                <w:lang w:val="es-MX" w:eastAsia="en-US"/>
              </w:rPr>
            </w:pPr>
          </w:p>
        </w:tc>
        <w:tc>
          <w:tcPr>
            <w:tcW w:w="0" w:type="auto"/>
            <w:shd w:val="clear" w:color="auto" w:fill="auto"/>
          </w:tcPr>
          <w:p w:rsidR="003F1914" w:rsidRPr="003F1914" w:rsidRDefault="003F1914" w:rsidP="003F1914">
            <w:pPr>
              <w:rPr>
                <w:rFonts w:ascii="Arial" w:eastAsia="Calibri" w:hAnsi="Arial" w:cs="Arial"/>
                <w:sz w:val="22"/>
                <w:szCs w:val="22"/>
                <w:lang w:val="es-MX" w:eastAsia="en-US"/>
              </w:rPr>
            </w:pPr>
          </w:p>
        </w:tc>
        <w:tc>
          <w:tcPr>
            <w:tcW w:w="443" w:type="dxa"/>
            <w:shd w:val="clear" w:color="auto" w:fill="auto"/>
          </w:tcPr>
          <w:p w:rsidR="003F1914" w:rsidRPr="003F1914" w:rsidRDefault="003F1914" w:rsidP="003F1914">
            <w:pPr>
              <w:rPr>
                <w:rFonts w:ascii="Arial" w:eastAsia="Calibri" w:hAnsi="Arial" w:cs="Arial"/>
                <w:sz w:val="22"/>
                <w:szCs w:val="22"/>
                <w:lang w:val="es-MX" w:eastAsia="en-US"/>
              </w:rPr>
            </w:pPr>
          </w:p>
        </w:tc>
        <w:tc>
          <w:tcPr>
            <w:tcW w:w="1203" w:type="dxa"/>
            <w:shd w:val="clear" w:color="auto" w:fill="auto"/>
          </w:tcPr>
          <w:p w:rsidR="003F1914" w:rsidRPr="003F1914" w:rsidRDefault="003F1914" w:rsidP="003F1914">
            <w:pPr>
              <w:rPr>
                <w:rFonts w:ascii="Arial" w:eastAsia="Calibri" w:hAnsi="Arial" w:cs="Arial"/>
                <w:sz w:val="22"/>
                <w:szCs w:val="22"/>
                <w:lang w:val="es-MX" w:eastAsia="en-US"/>
              </w:rPr>
            </w:pPr>
          </w:p>
        </w:tc>
      </w:tr>
      <w:tr w:rsidR="003F1914" w:rsidRPr="003F1914" w:rsidTr="008D321B">
        <w:trPr>
          <w:trHeight w:val="624"/>
          <w:jc w:val="center"/>
        </w:trPr>
        <w:tc>
          <w:tcPr>
            <w:tcW w:w="3819" w:type="dxa"/>
            <w:vMerge w:val="restart"/>
            <w:shd w:val="clear" w:color="auto" w:fill="auto"/>
          </w:tcPr>
          <w:p w:rsidR="003F1914" w:rsidRPr="003F1914" w:rsidRDefault="003F1914" w:rsidP="003F1914">
            <w:pPr>
              <w:jc w:val="center"/>
              <w:rPr>
                <w:rFonts w:ascii="Arial" w:eastAsia="Calibri" w:hAnsi="Arial" w:cs="Arial"/>
                <w:b/>
                <w:sz w:val="22"/>
                <w:szCs w:val="22"/>
                <w:lang w:val="es-MX" w:eastAsia="en-US"/>
              </w:rPr>
            </w:pPr>
            <w:r w:rsidRPr="003F1914">
              <w:rPr>
                <w:rFonts w:ascii="Arial" w:eastAsia="Calibri" w:hAnsi="Arial" w:cs="Arial"/>
                <w:b/>
                <w:sz w:val="22"/>
                <w:szCs w:val="22"/>
                <w:lang w:val="es-MX" w:eastAsia="en-US"/>
              </w:rPr>
              <w:t>DIP. LIZBETH OGAZÓN NAVA</w:t>
            </w:r>
          </w:p>
        </w:tc>
        <w:tc>
          <w:tcPr>
            <w:tcW w:w="1056" w:type="dxa"/>
            <w:shd w:val="clear" w:color="auto" w:fill="auto"/>
            <w:vAlign w:val="center"/>
          </w:tcPr>
          <w:p w:rsidR="003F1914" w:rsidRPr="003F1914" w:rsidRDefault="003F1914" w:rsidP="003F1914">
            <w:pPr>
              <w:jc w:val="center"/>
              <w:rPr>
                <w:rFonts w:ascii="Arial" w:eastAsia="Calibri" w:hAnsi="Arial" w:cs="Arial"/>
                <w:b/>
                <w:sz w:val="22"/>
                <w:szCs w:val="22"/>
                <w:lang w:val="es-MX" w:eastAsia="en-US"/>
              </w:rPr>
            </w:pPr>
            <w:r w:rsidRPr="003F1914">
              <w:rPr>
                <w:rFonts w:ascii="Arial" w:eastAsia="Calibri" w:hAnsi="Arial" w:cs="Arial"/>
                <w:b/>
                <w:sz w:val="22"/>
                <w:szCs w:val="22"/>
                <w:lang w:val="es-MX" w:eastAsia="en-US"/>
              </w:rPr>
              <w:t>A FAVOR</w:t>
            </w:r>
          </w:p>
        </w:tc>
        <w:tc>
          <w:tcPr>
            <w:tcW w:w="1243" w:type="dxa"/>
            <w:shd w:val="clear" w:color="auto" w:fill="auto"/>
            <w:vAlign w:val="center"/>
          </w:tcPr>
          <w:p w:rsidR="003F1914" w:rsidRPr="003F1914" w:rsidRDefault="003F1914" w:rsidP="003F1914">
            <w:pPr>
              <w:jc w:val="center"/>
              <w:rPr>
                <w:rFonts w:ascii="Arial" w:eastAsia="Calibri" w:hAnsi="Arial" w:cs="Arial"/>
                <w:b/>
                <w:sz w:val="22"/>
                <w:szCs w:val="22"/>
                <w:lang w:val="es-MX" w:eastAsia="en-US"/>
              </w:rPr>
            </w:pPr>
            <w:r w:rsidRPr="003F1914">
              <w:rPr>
                <w:rFonts w:ascii="Arial" w:eastAsia="Calibri" w:hAnsi="Arial" w:cs="Arial"/>
                <w:b/>
                <w:sz w:val="22"/>
                <w:szCs w:val="22"/>
                <w:lang w:val="es-MX" w:eastAsia="en-US"/>
              </w:rPr>
              <w:t>EN CONTRA</w:t>
            </w:r>
          </w:p>
        </w:tc>
        <w:tc>
          <w:tcPr>
            <w:tcW w:w="0" w:type="auto"/>
            <w:shd w:val="clear" w:color="auto" w:fill="auto"/>
            <w:vAlign w:val="center"/>
          </w:tcPr>
          <w:p w:rsidR="003F1914" w:rsidRPr="003F1914" w:rsidRDefault="003F1914" w:rsidP="003F1914">
            <w:pPr>
              <w:jc w:val="center"/>
              <w:rPr>
                <w:rFonts w:ascii="Arial" w:eastAsia="Calibri" w:hAnsi="Arial" w:cs="Arial"/>
                <w:b/>
                <w:sz w:val="22"/>
                <w:szCs w:val="22"/>
                <w:lang w:val="es-MX" w:eastAsia="en-US"/>
              </w:rPr>
            </w:pPr>
            <w:r w:rsidRPr="003F1914">
              <w:rPr>
                <w:rFonts w:ascii="Arial" w:eastAsia="Calibri" w:hAnsi="Arial" w:cs="Arial"/>
                <w:b/>
                <w:sz w:val="22"/>
                <w:szCs w:val="22"/>
                <w:lang w:val="es-MX" w:eastAsia="en-US"/>
              </w:rPr>
              <w:t>ABSTENCIÓN</w:t>
            </w:r>
          </w:p>
        </w:tc>
        <w:tc>
          <w:tcPr>
            <w:tcW w:w="443" w:type="dxa"/>
            <w:shd w:val="clear" w:color="auto" w:fill="auto"/>
            <w:vAlign w:val="center"/>
          </w:tcPr>
          <w:p w:rsidR="003F1914" w:rsidRPr="003F1914" w:rsidRDefault="003F1914" w:rsidP="003F1914">
            <w:pPr>
              <w:jc w:val="center"/>
              <w:rPr>
                <w:rFonts w:ascii="Arial" w:eastAsia="Calibri" w:hAnsi="Arial" w:cs="Arial"/>
                <w:b/>
                <w:sz w:val="22"/>
                <w:szCs w:val="22"/>
                <w:lang w:val="es-MX" w:eastAsia="en-US"/>
              </w:rPr>
            </w:pPr>
            <w:r w:rsidRPr="003F1914">
              <w:rPr>
                <w:rFonts w:ascii="Arial" w:eastAsia="Calibri" w:hAnsi="Arial" w:cs="Arial"/>
                <w:b/>
                <w:sz w:val="22"/>
                <w:szCs w:val="22"/>
                <w:lang w:val="es-MX" w:eastAsia="en-US"/>
              </w:rPr>
              <w:t>SI</w:t>
            </w:r>
          </w:p>
        </w:tc>
        <w:tc>
          <w:tcPr>
            <w:tcW w:w="1203" w:type="dxa"/>
            <w:shd w:val="clear" w:color="auto" w:fill="auto"/>
            <w:vAlign w:val="center"/>
          </w:tcPr>
          <w:p w:rsidR="003F1914" w:rsidRPr="003F1914" w:rsidRDefault="003F1914" w:rsidP="003F1914">
            <w:pPr>
              <w:jc w:val="center"/>
              <w:rPr>
                <w:rFonts w:ascii="Arial" w:eastAsia="Calibri" w:hAnsi="Arial" w:cs="Arial"/>
                <w:b/>
                <w:sz w:val="22"/>
                <w:szCs w:val="22"/>
                <w:lang w:val="es-MX" w:eastAsia="en-US"/>
              </w:rPr>
            </w:pPr>
            <w:r w:rsidRPr="003F1914">
              <w:rPr>
                <w:rFonts w:ascii="Arial" w:eastAsia="Calibri" w:hAnsi="Arial" w:cs="Arial"/>
                <w:b/>
                <w:sz w:val="22"/>
                <w:szCs w:val="22"/>
                <w:lang w:val="es-MX" w:eastAsia="en-US"/>
              </w:rPr>
              <w:t>CUALES</w:t>
            </w:r>
          </w:p>
        </w:tc>
      </w:tr>
      <w:tr w:rsidR="003F1914" w:rsidRPr="003F1914" w:rsidTr="008D321B">
        <w:trPr>
          <w:trHeight w:val="1417"/>
          <w:jc w:val="center"/>
        </w:trPr>
        <w:tc>
          <w:tcPr>
            <w:tcW w:w="3819" w:type="dxa"/>
            <w:vMerge/>
            <w:shd w:val="clear" w:color="auto" w:fill="auto"/>
          </w:tcPr>
          <w:p w:rsidR="003F1914" w:rsidRPr="003F1914" w:rsidRDefault="003F1914" w:rsidP="003F1914">
            <w:pPr>
              <w:jc w:val="center"/>
              <w:rPr>
                <w:rFonts w:ascii="Arial" w:eastAsia="Calibri" w:hAnsi="Arial" w:cs="Arial"/>
                <w:sz w:val="22"/>
                <w:szCs w:val="22"/>
                <w:lang w:val="es-MX" w:eastAsia="en-US"/>
              </w:rPr>
            </w:pPr>
          </w:p>
        </w:tc>
        <w:tc>
          <w:tcPr>
            <w:tcW w:w="1056" w:type="dxa"/>
            <w:shd w:val="clear" w:color="auto" w:fill="auto"/>
          </w:tcPr>
          <w:p w:rsidR="003F1914" w:rsidRPr="003F1914" w:rsidRDefault="003F1914" w:rsidP="003F1914">
            <w:pPr>
              <w:rPr>
                <w:rFonts w:ascii="Arial" w:eastAsia="Calibri" w:hAnsi="Arial" w:cs="Arial"/>
                <w:sz w:val="22"/>
                <w:szCs w:val="22"/>
                <w:lang w:val="es-MX" w:eastAsia="en-US"/>
              </w:rPr>
            </w:pPr>
          </w:p>
        </w:tc>
        <w:tc>
          <w:tcPr>
            <w:tcW w:w="1243" w:type="dxa"/>
            <w:shd w:val="clear" w:color="auto" w:fill="auto"/>
          </w:tcPr>
          <w:p w:rsidR="003F1914" w:rsidRPr="003F1914" w:rsidRDefault="003F1914" w:rsidP="003F1914">
            <w:pPr>
              <w:jc w:val="center"/>
              <w:rPr>
                <w:rFonts w:ascii="Arial" w:eastAsia="Calibri" w:hAnsi="Arial" w:cs="Arial"/>
                <w:b/>
                <w:bCs/>
                <w:sz w:val="48"/>
                <w:szCs w:val="48"/>
                <w:lang w:val="es-MX" w:eastAsia="en-US"/>
              </w:rPr>
            </w:pPr>
          </w:p>
          <w:p w:rsidR="003F1914" w:rsidRPr="003F1914" w:rsidRDefault="003F1914" w:rsidP="003F1914">
            <w:pPr>
              <w:jc w:val="center"/>
              <w:rPr>
                <w:rFonts w:ascii="Arial" w:eastAsia="Calibri" w:hAnsi="Arial" w:cs="Arial"/>
                <w:sz w:val="22"/>
                <w:szCs w:val="22"/>
                <w:lang w:val="es-MX" w:eastAsia="en-US"/>
              </w:rPr>
            </w:pPr>
            <w:r w:rsidRPr="003F1914">
              <w:rPr>
                <w:rFonts w:ascii="Arial" w:eastAsia="Calibri" w:hAnsi="Arial" w:cs="Arial"/>
                <w:b/>
                <w:bCs/>
                <w:sz w:val="48"/>
                <w:szCs w:val="48"/>
                <w:lang w:val="es-MX" w:eastAsia="en-US"/>
              </w:rPr>
              <w:sym w:font="Wingdings 2" w:char="F050"/>
            </w:r>
          </w:p>
        </w:tc>
        <w:tc>
          <w:tcPr>
            <w:tcW w:w="0" w:type="auto"/>
            <w:shd w:val="clear" w:color="auto" w:fill="auto"/>
          </w:tcPr>
          <w:p w:rsidR="003F1914" w:rsidRPr="003F1914" w:rsidRDefault="003F1914" w:rsidP="003F1914">
            <w:pPr>
              <w:rPr>
                <w:rFonts w:ascii="Arial" w:eastAsia="Calibri" w:hAnsi="Arial" w:cs="Arial"/>
                <w:sz w:val="22"/>
                <w:szCs w:val="22"/>
                <w:lang w:val="es-MX" w:eastAsia="en-US"/>
              </w:rPr>
            </w:pPr>
          </w:p>
        </w:tc>
        <w:tc>
          <w:tcPr>
            <w:tcW w:w="443" w:type="dxa"/>
            <w:shd w:val="clear" w:color="auto" w:fill="auto"/>
          </w:tcPr>
          <w:p w:rsidR="003F1914" w:rsidRPr="003F1914" w:rsidRDefault="003F1914" w:rsidP="003F1914">
            <w:pPr>
              <w:rPr>
                <w:rFonts w:ascii="Arial" w:eastAsia="Calibri" w:hAnsi="Arial" w:cs="Arial"/>
                <w:sz w:val="22"/>
                <w:szCs w:val="22"/>
                <w:lang w:val="es-MX" w:eastAsia="en-US"/>
              </w:rPr>
            </w:pPr>
          </w:p>
        </w:tc>
        <w:tc>
          <w:tcPr>
            <w:tcW w:w="1203" w:type="dxa"/>
            <w:shd w:val="clear" w:color="auto" w:fill="auto"/>
          </w:tcPr>
          <w:p w:rsidR="003F1914" w:rsidRPr="003F1914" w:rsidRDefault="003F1914" w:rsidP="003F1914">
            <w:pPr>
              <w:rPr>
                <w:rFonts w:ascii="Arial" w:eastAsia="Calibri" w:hAnsi="Arial" w:cs="Arial"/>
                <w:sz w:val="22"/>
                <w:szCs w:val="22"/>
                <w:lang w:val="es-MX" w:eastAsia="en-US"/>
              </w:rPr>
            </w:pPr>
          </w:p>
        </w:tc>
      </w:tr>
    </w:tbl>
    <w:p w:rsidR="003F1914" w:rsidRPr="003F1914" w:rsidRDefault="003F1914" w:rsidP="003F1914">
      <w:pPr>
        <w:jc w:val="both"/>
        <w:rPr>
          <w:rFonts w:ascii="Arial" w:eastAsia="Calibri" w:hAnsi="Arial"/>
          <w:sz w:val="20"/>
          <w:szCs w:val="20"/>
          <w:lang w:val="es-MX"/>
        </w:rPr>
      </w:pPr>
    </w:p>
    <w:p w:rsidR="003F1914" w:rsidRDefault="003F1914" w:rsidP="009A2710">
      <w:pPr>
        <w:rPr>
          <w:lang w:val="es"/>
        </w:rPr>
      </w:pPr>
    </w:p>
    <w:p w:rsidR="00B115A1" w:rsidRDefault="00B115A1">
      <w:pPr>
        <w:spacing w:after="160" w:line="259" w:lineRule="auto"/>
        <w:rPr>
          <w:lang w:val="es"/>
        </w:rPr>
      </w:pPr>
      <w:r>
        <w:rPr>
          <w:lang w:val="es"/>
        </w:rPr>
        <w:br w:type="page"/>
      </w:r>
    </w:p>
    <w:p w:rsidR="00B115A1" w:rsidRDefault="00B115A1" w:rsidP="003F1914">
      <w:pPr>
        <w:autoSpaceDE w:val="0"/>
        <w:autoSpaceDN w:val="0"/>
        <w:adjustRightInd w:val="0"/>
        <w:spacing w:line="276" w:lineRule="auto"/>
        <w:jc w:val="both"/>
        <w:rPr>
          <w:rFonts w:ascii="Arial" w:hAnsi="Arial" w:cs="Arial"/>
          <w:b/>
          <w:bCs/>
          <w:color w:val="000000"/>
          <w:lang w:val="es-MX"/>
        </w:rPr>
      </w:pPr>
    </w:p>
    <w:p w:rsidR="003F1914" w:rsidRPr="003F1914" w:rsidRDefault="003F1914" w:rsidP="003F1914">
      <w:pPr>
        <w:autoSpaceDE w:val="0"/>
        <w:autoSpaceDN w:val="0"/>
        <w:adjustRightInd w:val="0"/>
        <w:spacing w:line="276" w:lineRule="auto"/>
        <w:jc w:val="both"/>
        <w:rPr>
          <w:rFonts w:ascii="Arial" w:hAnsi="Arial" w:cs="Arial"/>
          <w:color w:val="000000"/>
          <w:lang w:val="es-MX"/>
        </w:rPr>
      </w:pPr>
      <w:r w:rsidRPr="003F1914">
        <w:rPr>
          <w:rFonts w:ascii="Arial" w:hAnsi="Arial" w:cs="Arial"/>
          <w:b/>
          <w:bCs/>
          <w:color w:val="000000"/>
          <w:lang w:val="es-MX"/>
        </w:rPr>
        <w:t xml:space="preserve">DICTAMEN </w:t>
      </w:r>
      <w:r w:rsidRPr="003F1914">
        <w:rPr>
          <w:rFonts w:ascii="Arial" w:hAnsi="Arial" w:cs="Arial"/>
          <w:color w:val="000000"/>
          <w:lang w:val="es-MX"/>
        </w:rPr>
        <w:t xml:space="preserve">de la Comisión de Finanzas de la Sexagésima Segunda Legislatura del </w:t>
      </w:r>
      <w:r w:rsidRPr="003F1914">
        <w:rPr>
          <w:rFonts w:ascii="Arial" w:hAnsi="Arial" w:cs="Arial"/>
          <w:color w:val="000000"/>
          <w:lang w:val="es-MX"/>
        </w:rPr>
        <w:lastRenderedPageBreak/>
        <w:t>Congreso del Estado Independiente, Libre y Soberano de Coahuila de Zaragoza, con relación a Iniciativa de Decreto enviada por el Presidente Municipal de Monclova, Coahuila de Zaragoza, para que se autorice a desincorporar del dominio público municipal, un bien inmueble con una superficie de 2,100.00 m2., ubicado en el Fraccionamiento “Colinas de Santiago” de esa ciudad, con el fin de enajenarlo a título gratuito a favor de la Asociación Civil “Terapia Ecuestre Monclova A.C.”, con objeto de llevar a cabo la construcción de un Centro Ecuestre en el cual se realicen actividades referentes a la equinoterapia a personas con discapacidad neuromotora y trastornos.</w:t>
      </w:r>
    </w:p>
    <w:p w:rsidR="003F1914" w:rsidRPr="003F1914" w:rsidRDefault="003F1914" w:rsidP="003F1914">
      <w:pPr>
        <w:autoSpaceDE w:val="0"/>
        <w:autoSpaceDN w:val="0"/>
        <w:adjustRightInd w:val="0"/>
        <w:spacing w:line="276" w:lineRule="auto"/>
        <w:jc w:val="both"/>
        <w:rPr>
          <w:rFonts w:ascii="Arial" w:hAnsi="Arial" w:cs="Arial"/>
          <w:color w:val="000000"/>
          <w:lang w:val="es-MX"/>
        </w:rPr>
      </w:pPr>
    </w:p>
    <w:p w:rsidR="003F1914" w:rsidRPr="003F1914" w:rsidRDefault="003F1914" w:rsidP="003F1914">
      <w:pPr>
        <w:keepNext/>
        <w:spacing w:line="276" w:lineRule="auto"/>
        <w:jc w:val="center"/>
        <w:outlineLvl w:val="0"/>
        <w:rPr>
          <w:rFonts w:ascii="Arial" w:eastAsia="Arial Unicode MS" w:hAnsi="Arial" w:cs="Arial"/>
          <w:b/>
          <w:szCs w:val="20"/>
          <w:lang w:val="es-MX"/>
        </w:rPr>
      </w:pPr>
      <w:r w:rsidRPr="003F1914">
        <w:rPr>
          <w:rFonts w:ascii="Arial" w:eastAsia="Arial Unicode MS" w:hAnsi="Arial" w:cs="Arial"/>
          <w:b/>
          <w:szCs w:val="20"/>
          <w:lang w:val="es-MX"/>
        </w:rPr>
        <w:t>RESULTANDO</w:t>
      </w:r>
    </w:p>
    <w:p w:rsidR="003F1914" w:rsidRPr="003F1914" w:rsidRDefault="003F1914" w:rsidP="003F1914">
      <w:pPr>
        <w:spacing w:line="276" w:lineRule="auto"/>
        <w:jc w:val="both"/>
        <w:rPr>
          <w:rFonts w:ascii="Arial" w:hAnsi="Arial" w:cs="Arial"/>
          <w:b/>
          <w:sz w:val="16"/>
          <w:szCs w:val="16"/>
          <w:lang w:val="es-MX"/>
        </w:rPr>
      </w:pPr>
    </w:p>
    <w:p w:rsidR="003F1914" w:rsidRPr="003F1914" w:rsidRDefault="003F1914" w:rsidP="003F1914">
      <w:pPr>
        <w:autoSpaceDE w:val="0"/>
        <w:autoSpaceDN w:val="0"/>
        <w:adjustRightInd w:val="0"/>
        <w:spacing w:line="276" w:lineRule="auto"/>
        <w:jc w:val="both"/>
        <w:rPr>
          <w:rFonts w:ascii="Arial" w:hAnsi="Arial" w:cs="Arial"/>
          <w:color w:val="000000"/>
          <w:lang w:val="es-MX"/>
        </w:rPr>
      </w:pPr>
      <w:r w:rsidRPr="003F1914">
        <w:rPr>
          <w:rFonts w:ascii="Arial" w:hAnsi="Arial" w:cs="Arial"/>
          <w:b/>
          <w:color w:val="000000"/>
        </w:rPr>
        <w:t xml:space="preserve">PRIMERO. </w:t>
      </w:r>
      <w:r w:rsidRPr="003F1914">
        <w:rPr>
          <w:rFonts w:ascii="Arial" w:hAnsi="Arial" w:cs="Arial"/>
          <w:color w:val="000000"/>
        </w:rPr>
        <w:t xml:space="preserve"> Que</w:t>
      </w:r>
      <w:r w:rsidRPr="003F1914">
        <w:rPr>
          <w:rFonts w:ascii="Arial" w:hAnsi="Arial" w:cs="Arial"/>
          <w:color w:val="000000"/>
          <w:lang w:val="es-419"/>
        </w:rPr>
        <w:t xml:space="preserve">, en sesión celebrada por el Pleno del Congreso del Estado de </w:t>
      </w:r>
      <w:r w:rsidRPr="003F1914">
        <w:rPr>
          <w:rFonts w:ascii="Arial" w:hAnsi="Arial" w:cs="Arial"/>
          <w:color w:val="000000"/>
        </w:rPr>
        <w:t xml:space="preserve">fecha 10 del mes de marzo del año 2021, </w:t>
      </w:r>
      <w:r w:rsidRPr="003F1914">
        <w:rPr>
          <w:rFonts w:ascii="Arial" w:hAnsi="Arial" w:cs="Arial"/>
          <w:color w:val="000000"/>
          <w:lang w:val="es-419"/>
        </w:rPr>
        <w:t>se dio cuenta de la Iniciativa</w:t>
      </w:r>
      <w:r w:rsidRPr="003F1914">
        <w:rPr>
          <w:rFonts w:ascii="Arial" w:hAnsi="Arial" w:cs="Arial"/>
          <w:color w:val="000000"/>
          <w:lang w:val="es-MX"/>
        </w:rPr>
        <w:t xml:space="preserve"> de Decreto enviada por el Presidente Municipal de Monclova, Coahuila de Zaragoza, para que se autorice a desincorporar del dominio público municipal, un bien inmueble con una superficie de 2,100.00 m2., ubicado en el Fraccionamiento “Colinas de Santiago” de esa ciudad, con el fin de enajenarlo a título gratuito a favor de la Asociación Civil “Terapia Ecuestre Monclova A.C.”, con objeto de llevar a cabo la construcción de un Centro Ecuestre en el cual se realicen actividades referentes a la equinoterapia a personas con discapacidad neuromotora y trastornos.</w:t>
      </w:r>
    </w:p>
    <w:p w:rsidR="003F1914" w:rsidRPr="003F1914" w:rsidRDefault="003F1914" w:rsidP="003F1914">
      <w:pPr>
        <w:spacing w:line="276" w:lineRule="auto"/>
        <w:jc w:val="both"/>
        <w:rPr>
          <w:rFonts w:ascii="Arial" w:hAnsi="Arial"/>
          <w:lang w:val="es-419"/>
        </w:rPr>
      </w:pPr>
    </w:p>
    <w:p w:rsidR="003F1914" w:rsidRPr="003F1914" w:rsidRDefault="003F1914" w:rsidP="003F1914">
      <w:pPr>
        <w:spacing w:line="276" w:lineRule="auto"/>
        <w:jc w:val="both"/>
        <w:rPr>
          <w:rFonts w:ascii="Arial" w:hAnsi="Arial"/>
          <w:lang w:val="es-MX"/>
        </w:rPr>
      </w:pPr>
      <w:r w:rsidRPr="003F1914">
        <w:rPr>
          <w:rFonts w:ascii="Arial" w:hAnsi="Arial"/>
          <w:b/>
          <w:lang w:val="es-MX"/>
        </w:rPr>
        <w:t>SEGUNDO.</w:t>
      </w:r>
      <w:r w:rsidRPr="003F1914">
        <w:rPr>
          <w:rFonts w:ascii="Arial" w:hAnsi="Arial"/>
          <w:lang w:val="es-419"/>
        </w:rPr>
        <w:t xml:space="preserve"> Que, por acuerdo del Presidente del Pleno del Congreso del Estado, se acordó turnar a esta </w:t>
      </w:r>
      <w:r w:rsidRPr="003F1914">
        <w:rPr>
          <w:rFonts w:ascii="Arial" w:hAnsi="Arial"/>
          <w:lang w:val="es-MX"/>
        </w:rPr>
        <w:t>Comisión de Finanzas, la iniciativa a que se ha he</w:t>
      </w:r>
      <w:r w:rsidRPr="003F1914">
        <w:rPr>
          <w:rFonts w:ascii="Arial" w:hAnsi="Arial"/>
          <w:lang w:val="es-MX"/>
        </w:rPr>
        <w:lastRenderedPageBreak/>
        <w:t>cho referencia para efecto de estudio y dictamen; y</w:t>
      </w:r>
    </w:p>
    <w:p w:rsidR="003F1914" w:rsidRPr="003F1914" w:rsidRDefault="003F1914" w:rsidP="003F1914">
      <w:pPr>
        <w:keepNext/>
        <w:jc w:val="center"/>
        <w:outlineLvl w:val="0"/>
        <w:rPr>
          <w:rFonts w:ascii="Arial" w:eastAsia="Arial Unicode MS" w:hAnsi="Arial" w:cs="Arial"/>
        </w:rPr>
      </w:pPr>
      <w:r w:rsidRPr="003F1914">
        <w:rPr>
          <w:rFonts w:ascii="Arial" w:eastAsia="Arial Unicode MS" w:hAnsi="Arial" w:cs="Arial"/>
          <w:b/>
        </w:rPr>
        <w:t>CONSIDERANDO</w:t>
      </w:r>
    </w:p>
    <w:p w:rsidR="003F1914" w:rsidRPr="003F1914" w:rsidRDefault="003F1914" w:rsidP="003F1914">
      <w:pPr>
        <w:jc w:val="both"/>
        <w:rPr>
          <w:rFonts w:ascii="Arial" w:hAnsi="Arial" w:cs="Arial"/>
          <w:lang w:val="es-MX"/>
        </w:rPr>
      </w:pPr>
    </w:p>
    <w:p w:rsidR="003F1914" w:rsidRPr="003F1914" w:rsidRDefault="003F1914" w:rsidP="003F1914">
      <w:pPr>
        <w:spacing w:line="276" w:lineRule="auto"/>
        <w:jc w:val="both"/>
        <w:rPr>
          <w:rFonts w:ascii="Arial" w:hAnsi="Arial" w:cs="Arial"/>
          <w:lang w:val="es-MX"/>
        </w:rPr>
      </w:pPr>
      <w:r w:rsidRPr="003F1914">
        <w:rPr>
          <w:rFonts w:ascii="Arial" w:hAnsi="Arial" w:cs="Arial"/>
          <w:b/>
          <w:lang w:val="es-MX"/>
        </w:rPr>
        <w:t xml:space="preserve">PRIMERO. </w:t>
      </w:r>
      <w:r w:rsidRPr="003F1914">
        <w:rPr>
          <w:rFonts w:ascii="Arial" w:hAnsi="Arial" w:cs="Arial"/>
          <w:lang w:val="es-MX"/>
        </w:rPr>
        <w:t>Que de conformidad con lo dispuesto por el Artículo 102, fracción I, numeral 10 del Código Municipal para el Estado de Coahuila de Zaragoza, los Ayuntamientos están facultados para acordar el destino o uso de los bienes muebles o inmuebles y de toda propiedad municipal.</w:t>
      </w:r>
    </w:p>
    <w:p w:rsidR="003F1914" w:rsidRPr="003F1914" w:rsidRDefault="003F1914" w:rsidP="003F1914">
      <w:pPr>
        <w:spacing w:line="276" w:lineRule="auto"/>
        <w:jc w:val="both"/>
        <w:rPr>
          <w:rFonts w:ascii="Arial" w:hAnsi="Arial" w:cs="Arial"/>
          <w:lang w:val="es-MX"/>
        </w:rPr>
      </w:pPr>
    </w:p>
    <w:p w:rsidR="003F1914" w:rsidRPr="003F1914" w:rsidRDefault="003F1914" w:rsidP="003F1914">
      <w:pPr>
        <w:spacing w:line="276" w:lineRule="auto"/>
        <w:jc w:val="both"/>
        <w:rPr>
          <w:rFonts w:ascii="Arial" w:hAnsi="Arial" w:cs="Arial"/>
          <w:lang w:val="es-MX"/>
        </w:rPr>
      </w:pPr>
      <w:r w:rsidRPr="003F1914">
        <w:rPr>
          <w:rFonts w:ascii="Arial" w:hAnsi="Arial" w:cs="Arial"/>
          <w:b/>
          <w:lang w:val="es-MX"/>
        </w:rPr>
        <w:t xml:space="preserve">SEGUNDO. </w:t>
      </w:r>
      <w:r w:rsidRPr="003F1914">
        <w:rPr>
          <w:rFonts w:ascii="Arial" w:hAnsi="Arial" w:cs="Arial"/>
          <w:lang w:val="es-MX"/>
        </w:rPr>
        <w:t>Que de conformidad con el Artículo 304 y el segundo párrafo del Artículo 305 del Código Financiero para los Municipios del Estado, dispone que los bienes del dominio público sólo podrán ser enajenados mediante el acuerdo de autorización de las dos terceras partes de los miembros del ayuntamiento, previo decreto de desincorporación dictado por el Congreso del Estado y conforme a las disposiciones aplicables, así como el Artículo 302</w:t>
      </w:r>
      <w:r w:rsidRPr="003F1914">
        <w:rPr>
          <w:rFonts w:ascii="Arial" w:hAnsi="Arial" w:cs="Arial"/>
          <w:i/>
          <w:lang w:val="es-MX"/>
        </w:rPr>
        <w:t xml:space="preserve"> </w:t>
      </w:r>
      <w:r w:rsidRPr="003F1914">
        <w:rPr>
          <w:rFonts w:ascii="Arial" w:hAnsi="Arial" w:cs="Arial"/>
          <w:lang w:val="es-MX"/>
        </w:rPr>
        <w:t>que dispone</w:t>
      </w:r>
      <w:r w:rsidRPr="003F1914">
        <w:rPr>
          <w:rFonts w:ascii="Arial" w:hAnsi="Arial" w:cs="Arial"/>
          <w:i/>
          <w:lang w:val="es-MX"/>
        </w:rPr>
        <w:t xml:space="preserve"> ”</w:t>
      </w:r>
      <w:r w:rsidRPr="003F1914">
        <w:rPr>
          <w:rFonts w:ascii="Arial" w:hAnsi="Arial" w:cs="Arial"/>
          <w:bCs/>
          <w:i/>
          <w:lang w:val="es-MX"/>
        </w:rPr>
        <w:t xml:space="preserve"> Ninguna enajenación, ni concesión de uso o usufructo de </w:t>
      </w:r>
      <w:r w:rsidRPr="003F1914">
        <w:rPr>
          <w:rFonts w:ascii="Arial" w:hAnsi="Arial" w:cs="Arial"/>
          <w:bCs/>
          <w:i/>
          <w:lang w:val="es-MX"/>
        </w:rPr>
        <w:lastRenderedPageBreak/>
        <w:t>bienes inmuebles del Municipio, podrán hacerse a los miembros y servidores públicos del ayuntamiento, ni a sus parientes en línea recta sin limitación de grado, colaterales hasta el cuarto grado y afines hasta el segundo”.</w:t>
      </w:r>
    </w:p>
    <w:p w:rsidR="003F1914" w:rsidRPr="003F1914" w:rsidRDefault="003F1914" w:rsidP="003F1914">
      <w:pPr>
        <w:spacing w:line="276" w:lineRule="auto"/>
        <w:jc w:val="both"/>
        <w:rPr>
          <w:rFonts w:ascii="Arial" w:hAnsi="Arial" w:cs="Arial"/>
          <w:lang w:val="es-MX"/>
        </w:rPr>
      </w:pPr>
    </w:p>
    <w:p w:rsidR="003F1914" w:rsidRPr="003F1914" w:rsidRDefault="003F1914" w:rsidP="003F1914">
      <w:pPr>
        <w:spacing w:line="276" w:lineRule="auto"/>
        <w:jc w:val="both"/>
        <w:rPr>
          <w:rFonts w:ascii="Arial" w:hAnsi="Arial" w:cs="Arial"/>
          <w:b/>
          <w:bCs/>
          <w:lang w:val="es-MX"/>
        </w:rPr>
      </w:pPr>
      <w:r w:rsidRPr="003F1914">
        <w:rPr>
          <w:rFonts w:ascii="Arial" w:hAnsi="Arial" w:cs="Arial"/>
          <w:b/>
          <w:bCs/>
          <w:lang w:val="es-MX"/>
        </w:rPr>
        <w:t xml:space="preserve">TERCERO. </w:t>
      </w:r>
      <w:r w:rsidRPr="003F1914">
        <w:rPr>
          <w:rFonts w:ascii="Arial" w:hAnsi="Arial" w:cs="Arial"/>
          <w:bCs/>
          <w:lang w:val="es-MX"/>
        </w:rPr>
        <w:t xml:space="preserve">Que, entre los casos en que procede la autorización para enajenar bienes inmuebles del dominio público municipal, se señala el correspondiente a la disposición de los mismos, para destinarlos al fomento de la vivienda, regularización de la tenencia </w:t>
      </w:r>
      <w:r w:rsidRPr="003F1914">
        <w:rPr>
          <w:rFonts w:ascii="Arial" w:hAnsi="Arial" w:cs="Arial"/>
          <w:bCs/>
          <w:lang w:val="es-MX"/>
        </w:rPr>
        <w:lastRenderedPageBreak/>
        <w:t xml:space="preserve">de la tierra o cualquiera otra necesidad de interés público.   </w:t>
      </w:r>
      <w:r w:rsidRPr="003F1914">
        <w:rPr>
          <w:rFonts w:ascii="Arial" w:hAnsi="Arial" w:cs="Arial"/>
          <w:b/>
          <w:bCs/>
          <w:lang w:val="es-MX"/>
        </w:rPr>
        <w:t xml:space="preserve"> </w:t>
      </w:r>
    </w:p>
    <w:p w:rsidR="003F1914" w:rsidRPr="003F1914" w:rsidRDefault="003F1914" w:rsidP="003F1914">
      <w:pPr>
        <w:spacing w:line="276" w:lineRule="auto"/>
        <w:jc w:val="both"/>
        <w:rPr>
          <w:rFonts w:ascii="Arial" w:hAnsi="Arial" w:cs="Arial"/>
          <w:b/>
          <w:bCs/>
          <w:sz w:val="20"/>
          <w:szCs w:val="20"/>
          <w:lang w:val="es-MX"/>
        </w:rPr>
      </w:pPr>
    </w:p>
    <w:p w:rsidR="003F1914" w:rsidRPr="003F1914" w:rsidRDefault="003F1914" w:rsidP="003F1914">
      <w:pPr>
        <w:autoSpaceDE w:val="0"/>
        <w:autoSpaceDN w:val="0"/>
        <w:adjustRightInd w:val="0"/>
        <w:spacing w:line="276" w:lineRule="auto"/>
        <w:jc w:val="both"/>
        <w:rPr>
          <w:rFonts w:ascii="Arial" w:hAnsi="Arial" w:cs="Arial"/>
          <w:color w:val="000000"/>
          <w:lang w:val="es-MX"/>
        </w:rPr>
      </w:pPr>
      <w:r w:rsidRPr="003F1914">
        <w:rPr>
          <w:rFonts w:ascii="Arial" w:hAnsi="Arial" w:cs="Arial"/>
          <w:b/>
          <w:color w:val="000000"/>
          <w:lang w:val="es-MX"/>
        </w:rPr>
        <w:t xml:space="preserve">CUARTO. </w:t>
      </w:r>
      <w:r w:rsidRPr="003F1914">
        <w:rPr>
          <w:rFonts w:ascii="Arial" w:hAnsi="Arial" w:cs="Arial"/>
          <w:color w:val="000000"/>
          <w:lang w:val="es-MX"/>
        </w:rPr>
        <w:t xml:space="preserve">Que el Ayuntamiento de Monclova, según consta en acta de Cabildo </w:t>
      </w:r>
      <w:r w:rsidRPr="003F1914">
        <w:rPr>
          <w:rFonts w:ascii="Arial" w:hAnsi="Arial" w:cs="Arial"/>
          <w:lang w:val="es-MX"/>
        </w:rPr>
        <w:t xml:space="preserve">de fecha 04 de febrero de 2021, aprobó por mayoría calificada de los presentes del Cabildo, </w:t>
      </w:r>
      <w:r w:rsidRPr="003F1914">
        <w:rPr>
          <w:rFonts w:ascii="Arial" w:hAnsi="Arial" w:cs="Arial"/>
          <w:color w:val="000000"/>
          <w:lang w:val="es-MX"/>
        </w:rPr>
        <w:t>desincorporar del dominio público municipal, un bien inmueble con una superficie de 2,100.00 m2., ubicado en el Fraccionamiento “Colinas de Santiago” de esa ciudad, con el fin de enajenarlo a título gratuito a favor de la Asociación Civil “Terapia Ecuestre Monclova A.C.”, el cual cuenta con las siguientes medidas y colindancias:</w:t>
      </w:r>
    </w:p>
    <w:p w:rsidR="003F1914" w:rsidRPr="003F1914" w:rsidRDefault="003F1914" w:rsidP="003F1914">
      <w:pPr>
        <w:autoSpaceDE w:val="0"/>
        <w:autoSpaceDN w:val="0"/>
        <w:adjustRightInd w:val="0"/>
        <w:spacing w:line="276" w:lineRule="auto"/>
        <w:jc w:val="both"/>
        <w:rPr>
          <w:rFonts w:ascii="Arial" w:hAnsi="Arial" w:cs="Arial"/>
          <w:color w:val="000000"/>
          <w:lang w:val="es-MX"/>
        </w:rPr>
      </w:pPr>
    </w:p>
    <w:p w:rsidR="003F1914" w:rsidRPr="003F1914" w:rsidRDefault="003F1914" w:rsidP="003F1914">
      <w:pPr>
        <w:autoSpaceDE w:val="0"/>
        <w:autoSpaceDN w:val="0"/>
        <w:adjustRightInd w:val="0"/>
        <w:spacing w:line="276" w:lineRule="auto"/>
        <w:jc w:val="both"/>
        <w:rPr>
          <w:rFonts w:ascii="Arial" w:hAnsi="Arial" w:cs="Arial"/>
          <w:lang w:val="es-MX"/>
        </w:rPr>
      </w:pPr>
      <w:r w:rsidRPr="003F1914">
        <w:rPr>
          <w:rFonts w:ascii="Arial" w:hAnsi="Arial" w:cs="Arial"/>
          <w:lang w:val="es-MX"/>
        </w:rPr>
        <w:t>Al Noreste:</w:t>
      </w:r>
      <w:r w:rsidRPr="003F1914">
        <w:rPr>
          <w:rFonts w:ascii="Arial" w:hAnsi="Arial" w:cs="Arial"/>
          <w:lang w:val="es-MX"/>
        </w:rPr>
        <w:tab/>
      </w:r>
      <w:r w:rsidRPr="003F1914">
        <w:rPr>
          <w:rFonts w:ascii="Arial" w:hAnsi="Arial" w:cs="Arial"/>
          <w:lang w:val="es-MX"/>
        </w:rPr>
        <w:tab/>
        <w:t>mide 30.00 metros y colinda con predio municipal.</w:t>
      </w:r>
    </w:p>
    <w:p w:rsidR="003F1914" w:rsidRPr="003F1914" w:rsidRDefault="003F1914" w:rsidP="003F1914">
      <w:pPr>
        <w:autoSpaceDE w:val="0"/>
        <w:autoSpaceDN w:val="0"/>
        <w:adjustRightInd w:val="0"/>
        <w:spacing w:line="276" w:lineRule="auto"/>
        <w:jc w:val="both"/>
        <w:rPr>
          <w:rFonts w:ascii="Arial" w:hAnsi="Arial" w:cs="Arial"/>
          <w:lang w:val="es-MX"/>
        </w:rPr>
      </w:pPr>
      <w:r w:rsidRPr="003F1914">
        <w:rPr>
          <w:rFonts w:ascii="Arial" w:hAnsi="Arial" w:cs="Arial"/>
          <w:lang w:val="es-MX"/>
        </w:rPr>
        <w:t>Al Sureste:</w:t>
      </w:r>
      <w:r w:rsidRPr="003F1914">
        <w:rPr>
          <w:rFonts w:ascii="Arial" w:hAnsi="Arial" w:cs="Arial"/>
          <w:lang w:val="es-MX"/>
        </w:rPr>
        <w:tab/>
      </w:r>
      <w:r w:rsidRPr="003F1914">
        <w:rPr>
          <w:rFonts w:ascii="Arial" w:hAnsi="Arial" w:cs="Arial"/>
          <w:lang w:val="es-MX"/>
        </w:rPr>
        <w:tab/>
        <w:t>mide 70.00 metros y colinda con calle Río Monclova.</w:t>
      </w:r>
    </w:p>
    <w:p w:rsidR="003F1914" w:rsidRPr="003F1914" w:rsidRDefault="003F1914" w:rsidP="003F1914">
      <w:pPr>
        <w:autoSpaceDE w:val="0"/>
        <w:autoSpaceDN w:val="0"/>
        <w:adjustRightInd w:val="0"/>
        <w:spacing w:line="276" w:lineRule="auto"/>
        <w:jc w:val="both"/>
        <w:rPr>
          <w:rFonts w:ascii="Arial" w:hAnsi="Arial" w:cs="Arial"/>
          <w:lang w:val="es-MX"/>
        </w:rPr>
      </w:pPr>
      <w:r w:rsidRPr="003F1914">
        <w:rPr>
          <w:rFonts w:ascii="Arial" w:hAnsi="Arial" w:cs="Arial"/>
          <w:lang w:val="es-MX"/>
        </w:rPr>
        <w:t>Al Suroeste:</w:t>
      </w:r>
      <w:r w:rsidRPr="003F1914">
        <w:rPr>
          <w:rFonts w:ascii="Arial" w:hAnsi="Arial" w:cs="Arial"/>
          <w:lang w:val="es-MX"/>
        </w:rPr>
        <w:tab/>
      </w:r>
      <w:r w:rsidRPr="003F1914">
        <w:rPr>
          <w:rFonts w:ascii="Arial" w:hAnsi="Arial" w:cs="Arial"/>
          <w:lang w:val="es-MX"/>
        </w:rPr>
        <w:tab/>
        <w:t>mide 30.00 metros y colinda con predio municipal.</w:t>
      </w:r>
    </w:p>
    <w:p w:rsidR="003F1914" w:rsidRPr="003F1914" w:rsidRDefault="003F1914" w:rsidP="003F1914">
      <w:pPr>
        <w:autoSpaceDE w:val="0"/>
        <w:autoSpaceDN w:val="0"/>
        <w:adjustRightInd w:val="0"/>
        <w:spacing w:line="276" w:lineRule="auto"/>
        <w:jc w:val="both"/>
        <w:rPr>
          <w:rFonts w:ascii="Arial" w:hAnsi="Arial" w:cs="Arial"/>
          <w:lang w:val="es-MX"/>
        </w:rPr>
      </w:pPr>
      <w:r w:rsidRPr="003F1914">
        <w:rPr>
          <w:rFonts w:ascii="Arial" w:hAnsi="Arial" w:cs="Arial"/>
          <w:lang w:val="es-MX"/>
        </w:rPr>
        <w:t>Al Noroeste:</w:t>
      </w:r>
      <w:r w:rsidRPr="003F1914">
        <w:rPr>
          <w:rFonts w:ascii="Arial" w:hAnsi="Arial" w:cs="Arial"/>
          <w:lang w:val="es-MX"/>
        </w:rPr>
        <w:tab/>
      </w:r>
      <w:r w:rsidRPr="003F1914">
        <w:rPr>
          <w:rFonts w:ascii="Arial" w:hAnsi="Arial" w:cs="Arial"/>
          <w:lang w:val="es-MX"/>
        </w:rPr>
        <w:tab/>
        <w:t>mide 30.00 metros y colinda con predio municipal.</w:t>
      </w:r>
    </w:p>
    <w:p w:rsidR="003F1914" w:rsidRPr="003F1914" w:rsidRDefault="003F1914" w:rsidP="003F1914">
      <w:pPr>
        <w:autoSpaceDE w:val="0"/>
        <w:autoSpaceDN w:val="0"/>
        <w:adjustRightInd w:val="0"/>
        <w:spacing w:line="276" w:lineRule="auto"/>
        <w:jc w:val="both"/>
        <w:rPr>
          <w:rFonts w:ascii="Arial" w:hAnsi="Arial" w:cs="Arial"/>
          <w:lang w:val="es-MX"/>
        </w:rPr>
      </w:pPr>
    </w:p>
    <w:p w:rsidR="003F1914" w:rsidRPr="003F1914" w:rsidRDefault="003F1914" w:rsidP="003F1914">
      <w:pPr>
        <w:autoSpaceDE w:val="0"/>
        <w:autoSpaceDN w:val="0"/>
        <w:adjustRightInd w:val="0"/>
        <w:spacing w:line="276" w:lineRule="auto"/>
        <w:jc w:val="both"/>
        <w:rPr>
          <w:rFonts w:ascii="Arial" w:hAnsi="Arial" w:cs="Arial"/>
          <w:lang w:val="es-MX"/>
        </w:rPr>
      </w:pPr>
      <w:r w:rsidRPr="003F1914">
        <w:rPr>
          <w:rFonts w:ascii="Arial" w:hAnsi="Arial" w:cs="Arial"/>
          <w:lang w:val="es-MX"/>
        </w:rPr>
        <w:t>Dicho inmueble se encuentra inscrito con una extensión mayor a favor del R. Ayuntamiento de Monclova, en las oficinas del Registro Público con residencia en la ciudad de Monclova del Estado de Coahuila de Zaragoza, bajo la Partida Real N°. 18845.</w:t>
      </w:r>
    </w:p>
    <w:p w:rsidR="003F1914" w:rsidRPr="003F1914" w:rsidRDefault="003F1914" w:rsidP="003F1914">
      <w:pPr>
        <w:autoSpaceDE w:val="0"/>
        <w:autoSpaceDN w:val="0"/>
        <w:adjustRightInd w:val="0"/>
        <w:spacing w:line="276" w:lineRule="auto"/>
        <w:jc w:val="both"/>
        <w:rPr>
          <w:rFonts w:ascii="Arial" w:hAnsi="Arial" w:cs="Arial"/>
          <w:lang w:val="es-MX"/>
        </w:rPr>
      </w:pPr>
    </w:p>
    <w:p w:rsidR="003F1914" w:rsidRPr="003F1914" w:rsidRDefault="003F1914" w:rsidP="003F1914">
      <w:pPr>
        <w:autoSpaceDE w:val="0"/>
        <w:autoSpaceDN w:val="0"/>
        <w:adjustRightInd w:val="0"/>
        <w:spacing w:line="276" w:lineRule="auto"/>
        <w:jc w:val="both"/>
        <w:rPr>
          <w:rFonts w:ascii="Arial" w:hAnsi="Arial" w:cs="Arial"/>
          <w:color w:val="000000"/>
          <w:lang w:val="es-MX"/>
        </w:rPr>
      </w:pPr>
      <w:r w:rsidRPr="003F1914">
        <w:rPr>
          <w:rFonts w:ascii="Arial" w:hAnsi="Arial" w:cs="Arial"/>
          <w:b/>
          <w:color w:val="000000"/>
          <w:lang w:val="es-MX"/>
        </w:rPr>
        <w:t xml:space="preserve">QUINTO. </w:t>
      </w:r>
      <w:r w:rsidRPr="003F1914">
        <w:rPr>
          <w:rFonts w:ascii="Arial" w:hAnsi="Arial" w:cs="Arial"/>
          <w:color w:val="000000"/>
          <w:lang w:val="es-MX"/>
        </w:rPr>
        <w:t>La autorización de esta operación es con objeto de llevar a cabo la construcción de un Centro Ecuestre en el cual se realicen actividades referentes a la equinoterapia a personas con discapacidad neuromotora y trastornos. En caso de darle un uso distinto a lo estipulado, por ese sólo hecho se rescindirá la desincorporación revirtiéndo</w:t>
      </w:r>
      <w:r w:rsidRPr="003F1914">
        <w:rPr>
          <w:rFonts w:ascii="Arial" w:hAnsi="Arial" w:cs="Arial"/>
          <w:color w:val="000000"/>
          <w:lang w:val="es-MX"/>
        </w:rPr>
        <w:lastRenderedPageBreak/>
        <w:t>se el predio junto con sus accesorios al patrimonio municipal, sin ninguna responsabilidad a cargo del R. Ayuntamiento.</w:t>
      </w:r>
    </w:p>
    <w:p w:rsidR="003F1914" w:rsidRPr="003F1914" w:rsidRDefault="003F1914" w:rsidP="003F1914">
      <w:pPr>
        <w:autoSpaceDE w:val="0"/>
        <w:autoSpaceDN w:val="0"/>
        <w:adjustRightInd w:val="0"/>
        <w:spacing w:line="276" w:lineRule="auto"/>
        <w:jc w:val="both"/>
        <w:rPr>
          <w:rFonts w:ascii="Arial" w:hAnsi="Arial" w:cs="Arial"/>
          <w:color w:val="000000"/>
          <w:lang w:val="es-MX"/>
        </w:rPr>
      </w:pPr>
      <w:r w:rsidRPr="003F1914">
        <w:rPr>
          <w:rFonts w:ascii="Arial" w:hAnsi="Arial" w:cs="Arial"/>
          <w:color w:val="000000"/>
          <w:lang w:val="es-MX"/>
        </w:rPr>
        <w:t>La Asociación al momento de su liquidación o cambio de residencia para efectos fiscales, destinará la totalidad de su patrimonio a organizaciones civiles y fideicomisos autorizados para recibir donativos deducibles que se encuentren inscritas en el Registro Federal de las Organizaciones de la Sociedad Civil como activas.</w:t>
      </w:r>
    </w:p>
    <w:p w:rsidR="003F1914" w:rsidRPr="003F1914" w:rsidRDefault="003F1914" w:rsidP="003F1914">
      <w:pPr>
        <w:autoSpaceDE w:val="0"/>
        <w:autoSpaceDN w:val="0"/>
        <w:adjustRightInd w:val="0"/>
        <w:spacing w:line="276" w:lineRule="auto"/>
        <w:jc w:val="both"/>
        <w:rPr>
          <w:rFonts w:ascii="Arial" w:hAnsi="Arial" w:cs="Arial"/>
          <w:color w:val="000000"/>
          <w:lang w:val="es-MX"/>
        </w:rPr>
      </w:pPr>
    </w:p>
    <w:p w:rsidR="003F1914" w:rsidRPr="003F1914" w:rsidRDefault="003F1914" w:rsidP="003F1914">
      <w:pPr>
        <w:autoSpaceDE w:val="0"/>
        <w:autoSpaceDN w:val="0"/>
        <w:adjustRightInd w:val="0"/>
        <w:spacing w:line="276" w:lineRule="auto"/>
        <w:jc w:val="both"/>
        <w:rPr>
          <w:rFonts w:ascii="Arial" w:hAnsi="Arial" w:cs="Arial"/>
          <w:color w:val="000000"/>
          <w:lang w:val="es-MX"/>
        </w:rPr>
      </w:pPr>
      <w:r w:rsidRPr="003F1914">
        <w:rPr>
          <w:rFonts w:ascii="Arial" w:hAnsi="Arial" w:cs="Arial"/>
          <w:b/>
          <w:color w:val="000000"/>
          <w:lang w:val="es-MX"/>
        </w:rPr>
        <w:t xml:space="preserve">SEXTO.  </w:t>
      </w:r>
      <w:r w:rsidRPr="003F1914">
        <w:rPr>
          <w:rFonts w:ascii="Arial" w:hAnsi="Arial" w:cs="Arial"/>
          <w:color w:val="000000"/>
        </w:rPr>
        <w:t xml:space="preserve">Esta Comisión de Finanzas encontró que el Ayuntamiento de Monclova, ha cubierto los requisitos necesarios para la procedencia de la desincorporación de la superficie en mención, para coadyuvar con el objetivo de la mencionada asociación, </w:t>
      </w:r>
      <w:r w:rsidRPr="003F1914">
        <w:rPr>
          <w:rFonts w:ascii="Arial" w:hAnsi="Arial" w:cs="Arial"/>
          <w:color w:val="000000"/>
        </w:rPr>
        <w:lastRenderedPageBreak/>
        <w:t>realizando tratamientos a personas con discapacidad neuromotora y trastornos, por medio de equinoterapia, el cual otorgará un beneficio social a los habitantes de ese municipio.</w:t>
      </w:r>
    </w:p>
    <w:p w:rsidR="003F1914" w:rsidRPr="003F1914" w:rsidRDefault="003F1914" w:rsidP="003F1914">
      <w:pPr>
        <w:spacing w:line="276" w:lineRule="auto"/>
        <w:jc w:val="both"/>
        <w:rPr>
          <w:rFonts w:ascii="Arial" w:hAnsi="Arial" w:cs="Arial"/>
          <w:b/>
          <w:lang w:val="es-MX"/>
        </w:rPr>
      </w:pPr>
    </w:p>
    <w:p w:rsidR="003F1914" w:rsidRPr="003F1914" w:rsidRDefault="003F1914" w:rsidP="003F1914">
      <w:pPr>
        <w:spacing w:line="276" w:lineRule="auto"/>
        <w:jc w:val="both"/>
        <w:rPr>
          <w:rFonts w:ascii="Arial" w:hAnsi="Arial" w:cs="Arial"/>
          <w:lang w:val="es-MX"/>
        </w:rPr>
      </w:pPr>
      <w:r w:rsidRPr="003F1914">
        <w:rPr>
          <w:rFonts w:ascii="Arial" w:hAnsi="Arial" w:cs="Arial"/>
          <w:lang w:val="es-MX"/>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3F1914" w:rsidRPr="003F1914" w:rsidRDefault="003F1914" w:rsidP="003F1914">
      <w:pPr>
        <w:spacing w:line="276" w:lineRule="auto"/>
        <w:jc w:val="both"/>
        <w:rPr>
          <w:rFonts w:ascii="Arial" w:hAnsi="Arial" w:cs="Arial"/>
          <w:lang w:val="es-MX"/>
        </w:rPr>
      </w:pPr>
    </w:p>
    <w:p w:rsidR="003F1914" w:rsidRPr="003F1914" w:rsidRDefault="003F1914" w:rsidP="003F1914">
      <w:pPr>
        <w:spacing w:line="276" w:lineRule="auto"/>
        <w:jc w:val="center"/>
        <w:rPr>
          <w:rFonts w:ascii="Arial" w:hAnsi="Arial" w:cs="Arial"/>
          <w:b/>
          <w:szCs w:val="20"/>
          <w:lang w:val="es-MX"/>
        </w:rPr>
      </w:pPr>
      <w:r w:rsidRPr="003F1914">
        <w:rPr>
          <w:rFonts w:ascii="Arial" w:hAnsi="Arial" w:cs="Arial"/>
          <w:b/>
          <w:szCs w:val="20"/>
          <w:lang w:val="es-MX"/>
        </w:rPr>
        <w:t>PROYECTO DE DECRETO</w:t>
      </w:r>
    </w:p>
    <w:p w:rsidR="003F1914" w:rsidRPr="003F1914" w:rsidRDefault="003F1914" w:rsidP="003F1914">
      <w:pPr>
        <w:spacing w:line="276" w:lineRule="auto"/>
        <w:jc w:val="center"/>
        <w:rPr>
          <w:rFonts w:ascii="Arial" w:hAnsi="Arial" w:cs="Arial"/>
          <w:b/>
          <w:szCs w:val="20"/>
          <w:lang w:val="es-MX"/>
        </w:rPr>
      </w:pPr>
    </w:p>
    <w:p w:rsidR="003F1914" w:rsidRPr="003F1914" w:rsidRDefault="003F1914" w:rsidP="003F1914">
      <w:pPr>
        <w:autoSpaceDE w:val="0"/>
        <w:autoSpaceDN w:val="0"/>
        <w:adjustRightInd w:val="0"/>
        <w:spacing w:line="276" w:lineRule="auto"/>
        <w:jc w:val="both"/>
        <w:rPr>
          <w:rFonts w:ascii="Arial" w:hAnsi="Arial" w:cs="Arial"/>
          <w:color w:val="000000"/>
          <w:lang w:val="es-MX"/>
        </w:rPr>
      </w:pPr>
      <w:r w:rsidRPr="003F1914">
        <w:rPr>
          <w:rFonts w:ascii="Arial" w:hAnsi="Arial" w:cs="Arial"/>
          <w:b/>
          <w:color w:val="000000"/>
          <w:lang w:val="es-MX"/>
        </w:rPr>
        <w:t xml:space="preserve">ARTÍCULO PRIMERO. </w:t>
      </w:r>
      <w:r w:rsidRPr="003F1914">
        <w:rPr>
          <w:rFonts w:ascii="Arial" w:hAnsi="Arial" w:cs="Arial"/>
          <w:color w:val="000000"/>
          <w:lang w:val="es-MX"/>
        </w:rPr>
        <w:t>Se autoriza al R. Ayuntamiento de Monclova, Coahuila de Zaragoza, a desincorporar del dominio público municipal, un bien inmueble con una superficie de 2,100.00 m2., ubicado en el Fraccionam</w:t>
      </w:r>
      <w:r w:rsidRPr="003F1914">
        <w:rPr>
          <w:rFonts w:ascii="Arial" w:hAnsi="Arial" w:cs="Arial"/>
          <w:color w:val="000000"/>
          <w:lang w:val="es-MX"/>
        </w:rPr>
        <w:lastRenderedPageBreak/>
        <w:t>iento “Colinas de Santiago” de esa ciudad, con el fin de enajenarlo a título gratuito a favor de la Asociación Civil “Terapia Ecuestre Monclova A.C.”, el cual cuenta con las siguientes medidas y colindancias:</w:t>
      </w:r>
    </w:p>
    <w:p w:rsidR="003F1914" w:rsidRPr="003F1914" w:rsidRDefault="003F1914" w:rsidP="003F1914">
      <w:pPr>
        <w:autoSpaceDE w:val="0"/>
        <w:autoSpaceDN w:val="0"/>
        <w:adjustRightInd w:val="0"/>
        <w:spacing w:line="276" w:lineRule="auto"/>
        <w:jc w:val="both"/>
        <w:rPr>
          <w:rFonts w:ascii="Arial" w:hAnsi="Arial" w:cs="Arial"/>
          <w:color w:val="000000"/>
          <w:lang w:val="es-MX"/>
        </w:rPr>
      </w:pPr>
    </w:p>
    <w:p w:rsidR="003F1914" w:rsidRPr="003F1914" w:rsidRDefault="003F1914" w:rsidP="003F1914">
      <w:pPr>
        <w:autoSpaceDE w:val="0"/>
        <w:autoSpaceDN w:val="0"/>
        <w:adjustRightInd w:val="0"/>
        <w:spacing w:line="276" w:lineRule="auto"/>
        <w:jc w:val="both"/>
        <w:rPr>
          <w:rFonts w:ascii="Arial" w:hAnsi="Arial" w:cs="Arial"/>
          <w:lang w:val="es-MX"/>
        </w:rPr>
      </w:pPr>
      <w:r w:rsidRPr="003F1914">
        <w:rPr>
          <w:rFonts w:ascii="Arial" w:hAnsi="Arial" w:cs="Arial"/>
          <w:lang w:val="es-MX"/>
        </w:rPr>
        <w:t>Al Noreste:</w:t>
      </w:r>
      <w:r w:rsidRPr="003F1914">
        <w:rPr>
          <w:rFonts w:ascii="Arial" w:hAnsi="Arial" w:cs="Arial"/>
          <w:lang w:val="es-MX"/>
        </w:rPr>
        <w:tab/>
      </w:r>
      <w:r w:rsidRPr="003F1914">
        <w:rPr>
          <w:rFonts w:ascii="Arial" w:hAnsi="Arial" w:cs="Arial"/>
          <w:lang w:val="es-MX"/>
        </w:rPr>
        <w:tab/>
        <w:t>mide 30.00 metros y colinda con predio municipal.</w:t>
      </w:r>
    </w:p>
    <w:p w:rsidR="003F1914" w:rsidRPr="003F1914" w:rsidRDefault="003F1914" w:rsidP="003F1914">
      <w:pPr>
        <w:autoSpaceDE w:val="0"/>
        <w:autoSpaceDN w:val="0"/>
        <w:adjustRightInd w:val="0"/>
        <w:spacing w:line="276" w:lineRule="auto"/>
        <w:jc w:val="both"/>
        <w:rPr>
          <w:rFonts w:ascii="Arial" w:hAnsi="Arial" w:cs="Arial"/>
          <w:lang w:val="es-MX"/>
        </w:rPr>
      </w:pPr>
      <w:r w:rsidRPr="003F1914">
        <w:rPr>
          <w:rFonts w:ascii="Arial" w:hAnsi="Arial" w:cs="Arial"/>
          <w:lang w:val="es-MX"/>
        </w:rPr>
        <w:t>Al Sureste:</w:t>
      </w:r>
      <w:r w:rsidRPr="003F1914">
        <w:rPr>
          <w:rFonts w:ascii="Arial" w:hAnsi="Arial" w:cs="Arial"/>
          <w:lang w:val="es-MX"/>
        </w:rPr>
        <w:tab/>
      </w:r>
      <w:r w:rsidRPr="003F1914">
        <w:rPr>
          <w:rFonts w:ascii="Arial" w:hAnsi="Arial" w:cs="Arial"/>
          <w:lang w:val="es-MX"/>
        </w:rPr>
        <w:tab/>
        <w:t>mide 70.00 metros y colinda con calle Río Monclova.</w:t>
      </w:r>
    </w:p>
    <w:p w:rsidR="003F1914" w:rsidRPr="003F1914" w:rsidRDefault="003F1914" w:rsidP="003F1914">
      <w:pPr>
        <w:autoSpaceDE w:val="0"/>
        <w:autoSpaceDN w:val="0"/>
        <w:adjustRightInd w:val="0"/>
        <w:spacing w:line="276" w:lineRule="auto"/>
        <w:jc w:val="both"/>
        <w:rPr>
          <w:rFonts w:ascii="Arial" w:hAnsi="Arial" w:cs="Arial"/>
          <w:lang w:val="es-MX"/>
        </w:rPr>
      </w:pPr>
      <w:r w:rsidRPr="003F1914">
        <w:rPr>
          <w:rFonts w:ascii="Arial" w:hAnsi="Arial" w:cs="Arial"/>
          <w:lang w:val="es-MX"/>
        </w:rPr>
        <w:t>Al Suroeste:</w:t>
      </w:r>
      <w:r w:rsidRPr="003F1914">
        <w:rPr>
          <w:rFonts w:ascii="Arial" w:hAnsi="Arial" w:cs="Arial"/>
          <w:lang w:val="es-MX"/>
        </w:rPr>
        <w:tab/>
      </w:r>
      <w:r w:rsidRPr="003F1914">
        <w:rPr>
          <w:rFonts w:ascii="Arial" w:hAnsi="Arial" w:cs="Arial"/>
          <w:lang w:val="es-MX"/>
        </w:rPr>
        <w:tab/>
        <w:t>mide 30.00 metros y colinda con predio municipal.</w:t>
      </w:r>
    </w:p>
    <w:p w:rsidR="003F1914" w:rsidRPr="003F1914" w:rsidRDefault="003F1914" w:rsidP="003F1914">
      <w:pPr>
        <w:autoSpaceDE w:val="0"/>
        <w:autoSpaceDN w:val="0"/>
        <w:adjustRightInd w:val="0"/>
        <w:spacing w:line="276" w:lineRule="auto"/>
        <w:jc w:val="both"/>
        <w:rPr>
          <w:rFonts w:ascii="Arial" w:hAnsi="Arial" w:cs="Arial"/>
          <w:lang w:val="es-MX"/>
        </w:rPr>
      </w:pPr>
      <w:r w:rsidRPr="003F1914">
        <w:rPr>
          <w:rFonts w:ascii="Arial" w:hAnsi="Arial" w:cs="Arial"/>
          <w:lang w:val="es-MX"/>
        </w:rPr>
        <w:t>Al Noroeste:</w:t>
      </w:r>
      <w:r w:rsidRPr="003F1914">
        <w:rPr>
          <w:rFonts w:ascii="Arial" w:hAnsi="Arial" w:cs="Arial"/>
          <w:lang w:val="es-MX"/>
        </w:rPr>
        <w:tab/>
      </w:r>
      <w:r w:rsidRPr="003F1914">
        <w:rPr>
          <w:rFonts w:ascii="Arial" w:hAnsi="Arial" w:cs="Arial"/>
          <w:lang w:val="es-MX"/>
        </w:rPr>
        <w:tab/>
        <w:t>mide 30.00 metros y colinda con predio municipal.</w:t>
      </w:r>
    </w:p>
    <w:p w:rsidR="003F1914" w:rsidRPr="003F1914" w:rsidRDefault="003F1914" w:rsidP="003F1914">
      <w:pPr>
        <w:autoSpaceDE w:val="0"/>
        <w:autoSpaceDN w:val="0"/>
        <w:adjustRightInd w:val="0"/>
        <w:spacing w:line="276" w:lineRule="auto"/>
        <w:jc w:val="both"/>
        <w:rPr>
          <w:rFonts w:ascii="Arial" w:hAnsi="Arial" w:cs="Arial"/>
          <w:lang w:val="es-MX"/>
        </w:rPr>
      </w:pPr>
    </w:p>
    <w:p w:rsidR="003F1914" w:rsidRPr="003F1914" w:rsidRDefault="003F1914" w:rsidP="003F1914">
      <w:pPr>
        <w:autoSpaceDE w:val="0"/>
        <w:autoSpaceDN w:val="0"/>
        <w:adjustRightInd w:val="0"/>
        <w:spacing w:line="276" w:lineRule="auto"/>
        <w:jc w:val="both"/>
        <w:rPr>
          <w:rFonts w:ascii="Arial" w:hAnsi="Arial" w:cs="Arial"/>
          <w:lang w:val="es-MX"/>
        </w:rPr>
      </w:pPr>
      <w:r w:rsidRPr="003F1914">
        <w:rPr>
          <w:rFonts w:ascii="Arial" w:hAnsi="Arial" w:cs="Arial"/>
          <w:lang w:val="es-MX"/>
        </w:rPr>
        <w:t>Dicho inmueble se encuentra inscrito con una extensión mayor a favor del R. Ayuntamiento de Monclova, en las oficinas del Registro Público con residencia en la ciudad de Monclova del Estado de Coahuila de Zaragoza, bajo la Partida Real N°. 18845.</w:t>
      </w:r>
    </w:p>
    <w:p w:rsidR="003F1914" w:rsidRPr="003F1914" w:rsidRDefault="003F1914" w:rsidP="003F1914">
      <w:pPr>
        <w:autoSpaceDE w:val="0"/>
        <w:autoSpaceDN w:val="0"/>
        <w:adjustRightInd w:val="0"/>
        <w:spacing w:line="276" w:lineRule="auto"/>
        <w:jc w:val="both"/>
        <w:rPr>
          <w:rFonts w:ascii="Arial" w:hAnsi="Arial" w:cs="Arial"/>
          <w:lang w:val="es-MX"/>
        </w:rPr>
      </w:pPr>
    </w:p>
    <w:p w:rsidR="003F1914" w:rsidRPr="003F1914" w:rsidRDefault="003F1914" w:rsidP="003F1914">
      <w:pPr>
        <w:autoSpaceDE w:val="0"/>
        <w:autoSpaceDN w:val="0"/>
        <w:adjustRightInd w:val="0"/>
        <w:spacing w:line="276" w:lineRule="auto"/>
        <w:jc w:val="both"/>
        <w:rPr>
          <w:rFonts w:ascii="Arial" w:hAnsi="Arial" w:cs="Arial"/>
          <w:color w:val="000000"/>
          <w:lang w:val="es-MX"/>
        </w:rPr>
      </w:pPr>
      <w:r w:rsidRPr="003F1914">
        <w:rPr>
          <w:rFonts w:ascii="Arial" w:hAnsi="Arial" w:cs="Arial"/>
          <w:b/>
          <w:color w:val="000000"/>
          <w:lang w:val="es-MX"/>
        </w:rPr>
        <w:t xml:space="preserve">ARTÍCULO SEGUNDO. </w:t>
      </w:r>
      <w:r w:rsidRPr="003F1914">
        <w:rPr>
          <w:rFonts w:ascii="Arial" w:hAnsi="Arial" w:cs="Arial"/>
          <w:color w:val="000000"/>
          <w:lang w:val="es-MX"/>
        </w:rPr>
        <w:t>La autorización de esta operación es con objeto de llevar a cabo la construcción de un Centro Ecuestre en el cual se realicen actividades referentes a la equinoterapia a personas con discapacidad neuromotora y trastornos. En caso de darle un uso distinto a lo estipulado, por ese sólo hecho se rescindirá la desincorporación revirtiéndose el predio junto con sus accesorios al patrimonio municipal, sin ninguna responsabilidad a cargo del R. Ayuntamiento. La Asociación al momento de su liquidación o cambio de residencia para efectos fiscales, destinará la totalidad de su patrimonio a o</w:t>
      </w:r>
      <w:r w:rsidRPr="003F1914">
        <w:rPr>
          <w:rFonts w:ascii="Arial" w:hAnsi="Arial" w:cs="Arial"/>
          <w:color w:val="000000"/>
          <w:lang w:val="es-MX"/>
        </w:rPr>
        <w:lastRenderedPageBreak/>
        <w:t>rganizaciones civiles y fideicomisos autorizados para recibir donativos deducibles que se encuentren inscritas en e</w:t>
      </w:r>
      <w:r w:rsidRPr="003F1914">
        <w:rPr>
          <w:rFonts w:ascii="Arial" w:hAnsi="Arial" w:cs="Arial"/>
          <w:color w:val="000000"/>
          <w:lang w:val="es-MX"/>
        </w:rPr>
        <w:lastRenderedPageBreak/>
        <w:t>l Registro Federal de las Organizaciones de la Sociedad Civil como activas.</w:t>
      </w:r>
    </w:p>
    <w:p w:rsidR="003F1914" w:rsidRPr="003F1914" w:rsidRDefault="003F1914" w:rsidP="003F1914">
      <w:pPr>
        <w:autoSpaceDE w:val="0"/>
        <w:autoSpaceDN w:val="0"/>
        <w:adjustRightInd w:val="0"/>
        <w:spacing w:line="276" w:lineRule="auto"/>
        <w:jc w:val="both"/>
        <w:rPr>
          <w:rFonts w:ascii="Arial" w:hAnsi="Arial" w:cs="Arial"/>
          <w:color w:val="000000"/>
          <w:lang w:val="es-MX"/>
        </w:rPr>
      </w:pPr>
    </w:p>
    <w:p w:rsidR="003F1914" w:rsidRPr="003F1914" w:rsidRDefault="003F1914" w:rsidP="003F1914">
      <w:pPr>
        <w:autoSpaceDE w:val="0"/>
        <w:autoSpaceDN w:val="0"/>
        <w:adjustRightInd w:val="0"/>
        <w:spacing w:line="276" w:lineRule="auto"/>
        <w:jc w:val="both"/>
        <w:rPr>
          <w:rFonts w:ascii="Arial" w:hAnsi="Arial" w:cs="Arial"/>
          <w:color w:val="000000"/>
          <w:lang w:val="es-MX"/>
        </w:rPr>
      </w:pPr>
      <w:r w:rsidRPr="003F1914">
        <w:rPr>
          <w:rFonts w:ascii="Arial" w:hAnsi="Arial" w:cs="Arial"/>
          <w:b/>
          <w:color w:val="000000"/>
          <w:lang w:val="es-MX"/>
        </w:rPr>
        <w:t xml:space="preserve">ARTÍCULO TERCERO. </w:t>
      </w:r>
      <w:r w:rsidRPr="003F1914">
        <w:rPr>
          <w:rFonts w:ascii="Arial" w:hAnsi="Arial" w:cs="Arial"/>
          <w:bCs/>
          <w:color w:val="000000"/>
          <w:lang w:val="es-MX"/>
        </w:rPr>
        <w:t xml:space="preserve">Para que </w:t>
      </w:r>
      <w:r w:rsidRPr="003F1914">
        <w:rPr>
          <w:rFonts w:ascii="Arial" w:hAnsi="Arial" w:cs="Arial"/>
          <w:color w:val="000000"/>
          <w:lang w:val="es-MX"/>
        </w:rPr>
        <w:t>el Municipio pueda disponer de este bien inmueble, y cumplir con lo que se dispone en el Artículo que antecede, el Ayuntamiento, conforme a lo que señalan los Artículos 302, 304 y 305 del Código Financiero para los Municipios del Estado de Coahuila, acordará las formalidades que deberán satisfacerse y establecerá un plazo cierto y determinado para su formalización.</w:t>
      </w:r>
    </w:p>
    <w:p w:rsidR="003F1914" w:rsidRPr="003F1914" w:rsidRDefault="003F1914" w:rsidP="003F1914">
      <w:pPr>
        <w:spacing w:line="276" w:lineRule="auto"/>
        <w:jc w:val="both"/>
        <w:rPr>
          <w:rFonts w:ascii="Arial" w:hAnsi="Arial" w:cs="Arial"/>
          <w:sz w:val="20"/>
          <w:szCs w:val="20"/>
          <w:lang w:val="es-MX"/>
        </w:rPr>
      </w:pPr>
    </w:p>
    <w:p w:rsidR="003F1914" w:rsidRPr="003F1914" w:rsidRDefault="003F1914" w:rsidP="003F1914">
      <w:pPr>
        <w:spacing w:line="276" w:lineRule="auto"/>
        <w:jc w:val="both"/>
        <w:rPr>
          <w:rFonts w:ascii="Arial" w:hAnsi="Arial" w:cs="Arial"/>
          <w:lang w:val="es-MX"/>
        </w:rPr>
      </w:pPr>
      <w:r w:rsidRPr="003F1914">
        <w:rPr>
          <w:rFonts w:ascii="Arial" w:hAnsi="Arial" w:cs="Arial"/>
          <w:lang w:val="es-MX"/>
        </w:rPr>
        <w:t>Así mismo, dentro de los cinco días hábiles siguientes de haber dictado la resolución correspondiente, deberá enviar ésta al Congreso del Estado, para que se resuelva sobre la validez o invalidez del acuerdo, por lo que el ayuntamiento no podrá formalizar la operación hasta en tanto este Congreso declare la validez de la misma y quede firme dicha resolución.</w:t>
      </w:r>
    </w:p>
    <w:p w:rsidR="003F1914" w:rsidRPr="003F1914" w:rsidRDefault="003F1914" w:rsidP="003F1914">
      <w:pPr>
        <w:spacing w:line="276" w:lineRule="auto"/>
        <w:jc w:val="both"/>
        <w:rPr>
          <w:rFonts w:ascii="Arial" w:hAnsi="Arial" w:cs="Arial"/>
          <w:lang w:val="es-MX"/>
        </w:rPr>
      </w:pPr>
    </w:p>
    <w:p w:rsidR="003F1914" w:rsidRPr="003F1914" w:rsidRDefault="003F1914" w:rsidP="003F1914">
      <w:pPr>
        <w:keepNext/>
        <w:spacing w:line="276" w:lineRule="auto"/>
        <w:jc w:val="center"/>
        <w:outlineLvl w:val="0"/>
        <w:rPr>
          <w:rFonts w:ascii="Arial" w:eastAsia="Arial Unicode MS" w:hAnsi="Arial" w:cs="Arial"/>
          <w:b/>
          <w:szCs w:val="20"/>
          <w:lang w:val="es-MX"/>
        </w:rPr>
      </w:pPr>
    </w:p>
    <w:p w:rsidR="003F1914" w:rsidRPr="003F1914" w:rsidRDefault="003F1914" w:rsidP="003F1914">
      <w:pPr>
        <w:keepNext/>
        <w:spacing w:line="276" w:lineRule="auto"/>
        <w:jc w:val="center"/>
        <w:outlineLvl w:val="0"/>
        <w:rPr>
          <w:rFonts w:ascii="Arial" w:eastAsia="Arial Unicode MS" w:hAnsi="Arial" w:cs="Arial"/>
          <w:b/>
          <w:szCs w:val="20"/>
          <w:lang w:val="es-MX"/>
        </w:rPr>
      </w:pPr>
      <w:r w:rsidRPr="003F1914">
        <w:rPr>
          <w:rFonts w:ascii="Arial" w:eastAsia="Arial Unicode MS" w:hAnsi="Arial" w:cs="Arial"/>
          <w:b/>
          <w:szCs w:val="20"/>
          <w:lang w:val="es-MX"/>
        </w:rPr>
        <w:t>TRANSITORIOS</w:t>
      </w:r>
    </w:p>
    <w:p w:rsidR="003F1914" w:rsidRPr="003F1914" w:rsidRDefault="003F1914" w:rsidP="003F1914">
      <w:pPr>
        <w:jc w:val="both"/>
        <w:rPr>
          <w:rFonts w:ascii="Arial" w:hAnsi="Arial"/>
          <w:sz w:val="20"/>
          <w:szCs w:val="20"/>
          <w:lang w:val="es-MX"/>
        </w:rPr>
      </w:pPr>
    </w:p>
    <w:p w:rsidR="003F1914" w:rsidRPr="003F1914" w:rsidRDefault="003F1914" w:rsidP="003F1914">
      <w:pPr>
        <w:spacing w:line="276" w:lineRule="auto"/>
        <w:jc w:val="both"/>
        <w:rPr>
          <w:rFonts w:ascii="Arial" w:hAnsi="Arial" w:cs="Arial"/>
          <w:lang w:val="es-MX"/>
        </w:rPr>
      </w:pPr>
      <w:r w:rsidRPr="003F1914">
        <w:rPr>
          <w:rFonts w:ascii="Arial" w:hAnsi="Arial" w:cs="Arial"/>
          <w:b/>
          <w:lang w:val="es-MX"/>
        </w:rPr>
        <w:t xml:space="preserve">PRIMERO. </w:t>
      </w:r>
      <w:r w:rsidRPr="003F1914">
        <w:rPr>
          <w:rFonts w:ascii="Arial" w:hAnsi="Arial" w:cs="Arial"/>
          <w:lang w:val="es-MX"/>
        </w:rPr>
        <w:t xml:space="preserve">El presente decreto entrará en vigor a partir del día siguiente de su publicación en el Periódico Oficial del Gobierno del Estado. </w:t>
      </w:r>
    </w:p>
    <w:p w:rsidR="003F1914" w:rsidRPr="003F1914" w:rsidRDefault="003F1914" w:rsidP="003F1914">
      <w:pPr>
        <w:spacing w:line="276" w:lineRule="auto"/>
        <w:jc w:val="both"/>
        <w:rPr>
          <w:rFonts w:ascii="Arial" w:hAnsi="Arial" w:cs="Arial"/>
          <w:lang w:val="es-MX"/>
        </w:rPr>
      </w:pPr>
    </w:p>
    <w:p w:rsidR="003F1914" w:rsidRPr="003F1914" w:rsidRDefault="003F1914" w:rsidP="003F1914">
      <w:pPr>
        <w:spacing w:line="276" w:lineRule="auto"/>
        <w:jc w:val="both"/>
        <w:rPr>
          <w:rFonts w:ascii="Arial" w:hAnsi="Arial" w:cs="Arial"/>
          <w:lang w:val="es-MX"/>
        </w:rPr>
      </w:pPr>
      <w:r w:rsidRPr="003F1914">
        <w:rPr>
          <w:rFonts w:ascii="Arial" w:hAnsi="Arial" w:cs="Arial"/>
          <w:b/>
          <w:lang w:val="es-MX"/>
        </w:rPr>
        <w:t xml:space="preserve">SEGUNDO. </w:t>
      </w:r>
      <w:r w:rsidRPr="003F1914">
        <w:rPr>
          <w:rFonts w:ascii="Arial" w:hAnsi="Arial" w:cs="Arial"/>
          <w:lang w:val="es-MX"/>
        </w:rPr>
        <w:t>Publíquese el presente Decreto en el Periódico Oficial del Gobierno del Estado.</w:t>
      </w:r>
    </w:p>
    <w:p w:rsidR="003F1914" w:rsidRPr="003F1914" w:rsidRDefault="003F1914" w:rsidP="003F1914">
      <w:pPr>
        <w:keepNext/>
        <w:spacing w:before="240" w:after="60" w:line="276" w:lineRule="auto"/>
        <w:jc w:val="both"/>
        <w:outlineLvl w:val="1"/>
        <w:rPr>
          <w:rFonts w:ascii="Arial" w:hAnsi="Arial" w:cs="Arial"/>
          <w:b/>
          <w:bCs/>
          <w:i/>
          <w:iCs/>
          <w:sz w:val="28"/>
          <w:szCs w:val="28"/>
        </w:rPr>
      </w:pPr>
      <w:r w:rsidRPr="003F1914">
        <w:rPr>
          <w:rFonts w:ascii="Arial" w:hAnsi="Arial" w:cs="Arial"/>
          <w:iCs/>
          <w:lang w:val="es-MX"/>
        </w:rPr>
        <w:t>Congreso del Estado de Coahuila, en la ciudad de Saltillo, Coahuila de Zaragoza, a 23 de noviembre de 2021.</w:t>
      </w:r>
    </w:p>
    <w:p w:rsidR="003F1914" w:rsidRPr="003F1914" w:rsidRDefault="003F1914" w:rsidP="003F1914">
      <w:pPr>
        <w:jc w:val="both"/>
        <w:rPr>
          <w:rFonts w:ascii="Arial" w:hAnsi="Arial"/>
          <w:sz w:val="20"/>
          <w:szCs w:val="20"/>
          <w:lang w:val="es-MX"/>
        </w:rPr>
      </w:pPr>
    </w:p>
    <w:p w:rsidR="003F1914" w:rsidRPr="003F1914" w:rsidRDefault="003F1914" w:rsidP="003F1914">
      <w:pPr>
        <w:spacing w:line="360" w:lineRule="auto"/>
        <w:jc w:val="center"/>
        <w:rPr>
          <w:rFonts w:ascii="Arial" w:hAnsi="Arial" w:cs="Arial"/>
          <w:b/>
          <w:bCs/>
          <w:lang w:val="es-MX"/>
        </w:rPr>
      </w:pPr>
      <w:r w:rsidRPr="003F1914">
        <w:rPr>
          <w:rFonts w:ascii="Arial" w:hAnsi="Arial" w:cs="Arial"/>
          <w:b/>
          <w:bCs/>
          <w:lang w:val="es-MX"/>
        </w:rPr>
        <w:t xml:space="preserve">POR LA COMISIÓN DE FINANZAS DE LA LXII LEGISLATURA </w:t>
      </w:r>
    </w:p>
    <w:p w:rsidR="003F1914" w:rsidRPr="003F1914" w:rsidRDefault="003F1914" w:rsidP="003F1914">
      <w:pPr>
        <w:spacing w:line="360" w:lineRule="auto"/>
        <w:jc w:val="center"/>
        <w:rPr>
          <w:rFonts w:ascii="Arial" w:hAnsi="Arial" w:cs="Arial"/>
          <w:b/>
          <w:bCs/>
          <w:lang w:val="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3F1914" w:rsidRPr="003F1914" w:rsidTr="008D321B">
        <w:tc>
          <w:tcPr>
            <w:tcW w:w="2500" w:type="pct"/>
            <w:vAlign w:val="center"/>
          </w:tcPr>
          <w:p w:rsidR="003F1914" w:rsidRPr="003F1914" w:rsidRDefault="003F1914" w:rsidP="003F1914">
            <w:pPr>
              <w:jc w:val="center"/>
              <w:rPr>
                <w:rFonts w:ascii="Arial" w:hAnsi="Arial" w:cs="Arial"/>
                <w:b/>
                <w:sz w:val="18"/>
                <w:szCs w:val="18"/>
                <w:lang w:val="es-MX"/>
              </w:rPr>
            </w:pPr>
            <w:r w:rsidRPr="003F1914">
              <w:rPr>
                <w:rFonts w:ascii="Arial" w:hAnsi="Arial" w:cs="Arial"/>
                <w:b/>
                <w:sz w:val="18"/>
                <w:szCs w:val="18"/>
                <w:lang w:val="es-MX"/>
              </w:rPr>
              <w:t>NOMBRE Y FIRMA</w:t>
            </w:r>
          </w:p>
        </w:tc>
        <w:tc>
          <w:tcPr>
            <w:tcW w:w="2500" w:type="pct"/>
            <w:vAlign w:val="center"/>
          </w:tcPr>
          <w:p w:rsidR="003F1914" w:rsidRPr="003F1914" w:rsidRDefault="003F1914" w:rsidP="003F1914">
            <w:pPr>
              <w:jc w:val="center"/>
              <w:rPr>
                <w:rFonts w:ascii="Arial" w:hAnsi="Arial" w:cs="Arial"/>
                <w:b/>
                <w:sz w:val="16"/>
                <w:szCs w:val="16"/>
                <w:lang w:val="es-MX"/>
              </w:rPr>
            </w:pPr>
            <w:r w:rsidRPr="003F1914">
              <w:rPr>
                <w:rFonts w:ascii="Arial" w:hAnsi="Arial" w:cs="Arial"/>
                <w:b/>
                <w:sz w:val="16"/>
                <w:szCs w:val="16"/>
                <w:lang w:val="es-MX"/>
              </w:rPr>
              <w:t xml:space="preserve">VOTO </w:t>
            </w:r>
          </w:p>
        </w:tc>
      </w:tr>
      <w:tr w:rsidR="003F1914" w:rsidRPr="003F1914" w:rsidTr="008D321B">
        <w:tc>
          <w:tcPr>
            <w:tcW w:w="2500" w:type="pct"/>
            <w:vAlign w:val="center"/>
          </w:tcPr>
          <w:p w:rsidR="003F1914" w:rsidRPr="003F1914" w:rsidRDefault="003F1914" w:rsidP="003F1914">
            <w:pPr>
              <w:jc w:val="center"/>
              <w:rPr>
                <w:rFonts w:ascii="Arial" w:hAnsi="Arial" w:cs="Arial"/>
                <w:sz w:val="18"/>
                <w:szCs w:val="18"/>
                <w:lang w:val="es-MX"/>
              </w:rPr>
            </w:pPr>
          </w:p>
          <w:p w:rsidR="003F1914" w:rsidRPr="003F1914" w:rsidRDefault="003F1914" w:rsidP="003F1914">
            <w:pPr>
              <w:jc w:val="center"/>
              <w:rPr>
                <w:rFonts w:ascii="Arial" w:hAnsi="Arial" w:cs="Arial"/>
                <w:sz w:val="18"/>
                <w:szCs w:val="18"/>
                <w:lang w:val="es-MX"/>
              </w:rPr>
            </w:pPr>
          </w:p>
          <w:p w:rsidR="003F1914" w:rsidRPr="003F1914" w:rsidRDefault="003F1914" w:rsidP="003F1914">
            <w:pPr>
              <w:jc w:val="center"/>
              <w:rPr>
                <w:rFonts w:ascii="Arial" w:hAnsi="Arial" w:cs="Arial"/>
                <w:sz w:val="18"/>
                <w:szCs w:val="18"/>
                <w:lang w:val="es-MX"/>
              </w:rPr>
            </w:pPr>
          </w:p>
          <w:p w:rsidR="003F1914" w:rsidRPr="003F1914" w:rsidRDefault="003F1914" w:rsidP="003F1914">
            <w:pPr>
              <w:jc w:val="center"/>
              <w:rPr>
                <w:rFonts w:ascii="Arial" w:hAnsi="Arial" w:cs="Arial"/>
                <w:sz w:val="18"/>
                <w:szCs w:val="18"/>
                <w:lang w:val="es-MX"/>
              </w:rPr>
            </w:pPr>
          </w:p>
          <w:p w:rsidR="003F1914" w:rsidRPr="003F1914" w:rsidRDefault="003F1914" w:rsidP="003F1914">
            <w:pPr>
              <w:jc w:val="center"/>
              <w:rPr>
                <w:rFonts w:ascii="Arial" w:hAnsi="Arial" w:cs="Arial"/>
                <w:sz w:val="18"/>
                <w:szCs w:val="18"/>
                <w:lang w:val="es-MX"/>
              </w:rPr>
            </w:pPr>
          </w:p>
          <w:p w:rsidR="003F1914" w:rsidRPr="003F1914" w:rsidRDefault="003F1914" w:rsidP="003F1914">
            <w:pPr>
              <w:jc w:val="center"/>
              <w:rPr>
                <w:rFonts w:ascii="Arial" w:hAnsi="Arial" w:cs="Arial"/>
                <w:sz w:val="18"/>
                <w:szCs w:val="18"/>
                <w:lang w:val="es-MX"/>
              </w:rPr>
            </w:pPr>
          </w:p>
          <w:p w:rsidR="003F1914" w:rsidRPr="003F1914" w:rsidRDefault="003F1914" w:rsidP="003F1914">
            <w:pPr>
              <w:jc w:val="center"/>
              <w:rPr>
                <w:rFonts w:ascii="Arial" w:hAnsi="Arial" w:cs="Arial"/>
                <w:sz w:val="18"/>
                <w:szCs w:val="18"/>
                <w:lang w:val="es-MX"/>
              </w:rPr>
            </w:pPr>
            <w:r w:rsidRPr="003F1914">
              <w:rPr>
                <w:rFonts w:ascii="Arial" w:hAnsi="Arial" w:cs="Arial"/>
                <w:sz w:val="18"/>
                <w:szCs w:val="18"/>
                <w:lang w:val="es-MX"/>
              </w:rPr>
              <w:t>Dip. Jesús María Montemayor Garza.</w:t>
            </w:r>
          </w:p>
          <w:p w:rsidR="003F1914" w:rsidRPr="003F1914" w:rsidRDefault="003F1914" w:rsidP="003F1914">
            <w:pPr>
              <w:jc w:val="center"/>
              <w:rPr>
                <w:rFonts w:ascii="Arial" w:hAnsi="Arial" w:cs="Arial"/>
                <w:sz w:val="18"/>
                <w:szCs w:val="18"/>
                <w:lang w:val="es-MX"/>
              </w:rPr>
            </w:pPr>
            <w:r w:rsidRPr="003F1914">
              <w:rPr>
                <w:rFonts w:ascii="Arial" w:hAnsi="Arial" w:cs="Arial"/>
                <w:sz w:val="18"/>
                <w:szCs w:val="18"/>
                <w:lang w:val="es-MX"/>
              </w:rPr>
              <w:t>Coordinador</w:t>
            </w:r>
          </w:p>
          <w:p w:rsidR="003F1914" w:rsidRPr="003F1914" w:rsidRDefault="003F1914" w:rsidP="003F1914">
            <w:pPr>
              <w:jc w:val="center"/>
              <w:rPr>
                <w:rFonts w:ascii="Arial" w:hAnsi="Arial" w:cs="Arial"/>
                <w:sz w:val="18"/>
                <w:szCs w:val="18"/>
                <w:lang w:val="es-MX"/>
              </w:rPr>
            </w:pPr>
          </w:p>
        </w:tc>
        <w:tc>
          <w:tcPr>
            <w:tcW w:w="2500" w:type="pct"/>
            <w:vAlign w:val="center"/>
          </w:tcPr>
          <w:p w:rsidR="003F1914" w:rsidRPr="003F1914" w:rsidRDefault="003F1914" w:rsidP="003F1914">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3F1914" w:rsidRPr="003F1914" w:rsidTr="008D321B">
              <w:tc>
                <w:tcPr>
                  <w:tcW w:w="1440" w:type="dxa"/>
                </w:tcPr>
                <w:p w:rsidR="003F1914" w:rsidRPr="003F1914" w:rsidRDefault="003F1914" w:rsidP="003F1914">
                  <w:pPr>
                    <w:jc w:val="center"/>
                    <w:rPr>
                      <w:rFonts w:ascii="Arial" w:hAnsi="Arial" w:cs="Arial"/>
                      <w:sz w:val="16"/>
                      <w:szCs w:val="16"/>
                      <w:lang w:val="es-MX"/>
                    </w:rPr>
                  </w:pPr>
                </w:p>
                <w:p w:rsidR="003F1914" w:rsidRPr="003F1914" w:rsidRDefault="003F1914" w:rsidP="003F1914">
                  <w:pPr>
                    <w:jc w:val="center"/>
                    <w:rPr>
                      <w:rFonts w:ascii="Arial" w:hAnsi="Arial" w:cs="Arial"/>
                      <w:sz w:val="16"/>
                      <w:szCs w:val="16"/>
                      <w:lang w:val="es-MX"/>
                    </w:rPr>
                  </w:pPr>
                  <w:r w:rsidRPr="003F1914">
                    <w:rPr>
                      <w:rFonts w:ascii="Arial" w:hAnsi="Arial" w:cs="Arial"/>
                      <w:sz w:val="16"/>
                      <w:szCs w:val="16"/>
                      <w:lang w:val="es-MX"/>
                    </w:rPr>
                    <w:t>A FAVOR</w:t>
                  </w:r>
                </w:p>
                <w:p w:rsidR="003F1914" w:rsidRPr="003F1914" w:rsidRDefault="003F1914" w:rsidP="003F1914">
                  <w:pPr>
                    <w:jc w:val="center"/>
                    <w:rPr>
                      <w:rFonts w:ascii="Arial" w:hAnsi="Arial" w:cs="Arial"/>
                      <w:sz w:val="36"/>
                      <w:szCs w:val="36"/>
                      <w:lang w:val="es-MX"/>
                    </w:rPr>
                  </w:pPr>
                  <w:r w:rsidRPr="003F1914">
                    <w:rPr>
                      <w:rFonts w:ascii="Arial" w:hAnsi="Arial" w:cs="Arial"/>
                      <w:sz w:val="36"/>
                      <w:szCs w:val="36"/>
                      <w:lang w:val="es-MX"/>
                    </w:rPr>
                    <w:t>X</w:t>
                  </w:r>
                </w:p>
              </w:tc>
              <w:tc>
                <w:tcPr>
                  <w:tcW w:w="1741" w:type="dxa"/>
                </w:tcPr>
                <w:p w:rsidR="003F1914" w:rsidRPr="003F1914" w:rsidRDefault="003F1914" w:rsidP="003F1914">
                  <w:pPr>
                    <w:jc w:val="center"/>
                    <w:rPr>
                      <w:rFonts w:ascii="Arial" w:hAnsi="Arial" w:cs="Arial"/>
                      <w:sz w:val="16"/>
                      <w:szCs w:val="16"/>
                      <w:lang w:val="es-MX"/>
                    </w:rPr>
                  </w:pPr>
                </w:p>
                <w:p w:rsidR="003F1914" w:rsidRPr="003F1914" w:rsidRDefault="003F1914" w:rsidP="003F1914">
                  <w:pPr>
                    <w:jc w:val="center"/>
                    <w:rPr>
                      <w:rFonts w:ascii="Arial" w:hAnsi="Arial" w:cs="Arial"/>
                      <w:sz w:val="16"/>
                      <w:szCs w:val="16"/>
                      <w:lang w:val="es-MX"/>
                    </w:rPr>
                  </w:pPr>
                  <w:r w:rsidRPr="003F1914">
                    <w:rPr>
                      <w:rFonts w:ascii="Arial" w:hAnsi="Arial" w:cs="Arial"/>
                      <w:sz w:val="16"/>
                      <w:szCs w:val="16"/>
                      <w:lang w:val="es-MX"/>
                    </w:rPr>
                    <w:t>ABSTENCIÓN</w:t>
                  </w:r>
                </w:p>
              </w:tc>
              <w:tc>
                <w:tcPr>
                  <w:tcW w:w="1462" w:type="dxa"/>
                </w:tcPr>
                <w:p w:rsidR="003F1914" w:rsidRPr="003F1914" w:rsidRDefault="003F1914" w:rsidP="003F1914">
                  <w:pPr>
                    <w:jc w:val="center"/>
                    <w:rPr>
                      <w:rFonts w:ascii="Arial" w:hAnsi="Arial" w:cs="Arial"/>
                      <w:sz w:val="16"/>
                      <w:szCs w:val="16"/>
                      <w:lang w:val="es-MX"/>
                    </w:rPr>
                  </w:pPr>
                </w:p>
                <w:p w:rsidR="003F1914" w:rsidRPr="003F1914" w:rsidRDefault="003F1914" w:rsidP="003F1914">
                  <w:pPr>
                    <w:jc w:val="center"/>
                    <w:rPr>
                      <w:rFonts w:ascii="Arial" w:hAnsi="Arial" w:cs="Arial"/>
                      <w:sz w:val="16"/>
                      <w:szCs w:val="16"/>
                      <w:lang w:val="es-MX"/>
                    </w:rPr>
                  </w:pPr>
                  <w:r w:rsidRPr="003F1914">
                    <w:rPr>
                      <w:rFonts w:ascii="Arial" w:hAnsi="Arial" w:cs="Arial"/>
                      <w:sz w:val="16"/>
                      <w:szCs w:val="16"/>
                      <w:lang w:val="es-MX"/>
                    </w:rPr>
                    <w:t>EN CONTRA</w:t>
                  </w:r>
                </w:p>
              </w:tc>
            </w:tr>
          </w:tbl>
          <w:p w:rsidR="003F1914" w:rsidRPr="003F1914" w:rsidRDefault="003F1914" w:rsidP="003F1914">
            <w:pPr>
              <w:jc w:val="center"/>
              <w:rPr>
                <w:rFonts w:ascii="Arial" w:hAnsi="Arial" w:cs="Arial"/>
                <w:sz w:val="16"/>
                <w:szCs w:val="16"/>
                <w:lang w:val="es-MX"/>
              </w:rPr>
            </w:pPr>
          </w:p>
        </w:tc>
      </w:tr>
      <w:tr w:rsidR="003F1914" w:rsidRPr="003F1914" w:rsidTr="008D321B">
        <w:trPr>
          <w:trHeight w:val="1075"/>
        </w:trPr>
        <w:tc>
          <w:tcPr>
            <w:tcW w:w="2500" w:type="pct"/>
            <w:vAlign w:val="center"/>
          </w:tcPr>
          <w:p w:rsidR="003F1914" w:rsidRPr="003F1914" w:rsidRDefault="003F1914" w:rsidP="003F1914">
            <w:pPr>
              <w:jc w:val="center"/>
              <w:rPr>
                <w:rFonts w:ascii="Arial" w:hAnsi="Arial" w:cs="Arial"/>
                <w:sz w:val="18"/>
                <w:szCs w:val="18"/>
                <w:lang w:val="es-MX"/>
              </w:rPr>
            </w:pPr>
          </w:p>
          <w:p w:rsidR="003F1914" w:rsidRPr="003F1914" w:rsidRDefault="003F1914" w:rsidP="003F1914">
            <w:pPr>
              <w:jc w:val="center"/>
              <w:rPr>
                <w:rFonts w:ascii="Arial" w:hAnsi="Arial" w:cs="Arial"/>
                <w:sz w:val="18"/>
                <w:szCs w:val="18"/>
                <w:lang w:val="es-MX"/>
              </w:rPr>
            </w:pPr>
          </w:p>
          <w:p w:rsidR="003F1914" w:rsidRPr="003F1914" w:rsidRDefault="003F1914" w:rsidP="003F1914">
            <w:pPr>
              <w:jc w:val="center"/>
              <w:rPr>
                <w:rFonts w:ascii="Arial" w:hAnsi="Arial" w:cs="Arial"/>
                <w:sz w:val="18"/>
                <w:szCs w:val="18"/>
                <w:lang w:val="es-MX"/>
              </w:rPr>
            </w:pPr>
          </w:p>
          <w:p w:rsidR="003F1914" w:rsidRPr="003F1914" w:rsidRDefault="003F1914" w:rsidP="003F1914">
            <w:pPr>
              <w:jc w:val="center"/>
              <w:rPr>
                <w:rFonts w:ascii="Arial" w:hAnsi="Arial" w:cs="Arial"/>
                <w:sz w:val="18"/>
                <w:szCs w:val="18"/>
                <w:lang w:val="es-MX"/>
              </w:rPr>
            </w:pPr>
          </w:p>
          <w:p w:rsidR="003F1914" w:rsidRPr="003F1914" w:rsidRDefault="003F1914" w:rsidP="003F1914">
            <w:pPr>
              <w:jc w:val="center"/>
              <w:rPr>
                <w:rFonts w:ascii="Arial" w:hAnsi="Arial" w:cs="Arial"/>
                <w:sz w:val="18"/>
                <w:szCs w:val="18"/>
                <w:lang w:val="es-MX"/>
              </w:rPr>
            </w:pPr>
          </w:p>
          <w:p w:rsidR="003F1914" w:rsidRPr="003F1914" w:rsidRDefault="003F1914" w:rsidP="003F1914">
            <w:pPr>
              <w:jc w:val="center"/>
              <w:rPr>
                <w:rFonts w:ascii="Arial" w:hAnsi="Arial" w:cs="Arial"/>
                <w:sz w:val="18"/>
                <w:szCs w:val="18"/>
                <w:lang w:val="es-MX"/>
              </w:rPr>
            </w:pPr>
            <w:r w:rsidRPr="003F1914">
              <w:rPr>
                <w:rFonts w:ascii="Arial" w:hAnsi="Arial" w:cs="Arial"/>
                <w:sz w:val="18"/>
                <w:szCs w:val="18"/>
                <w:lang w:val="es-MX"/>
              </w:rPr>
              <w:t>Dip. Jorge Antonio Abdala Serna</w:t>
            </w:r>
          </w:p>
          <w:p w:rsidR="003F1914" w:rsidRPr="003F1914" w:rsidRDefault="003F1914" w:rsidP="003F1914">
            <w:pPr>
              <w:jc w:val="center"/>
              <w:rPr>
                <w:rFonts w:ascii="Arial" w:hAnsi="Arial" w:cs="Arial"/>
                <w:sz w:val="18"/>
                <w:szCs w:val="18"/>
                <w:lang w:val="es-MX"/>
              </w:rPr>
            </w:pPr>
            <w:r w:rsidRPr="003F1914">
              <w:rPr>
                <w:rFonts w:ascii="Arial" w:hAnsi="Arial" w:cs="Arial"/>
                <w:sz w:val="18"/>
                <w:szCs w:val="18"/>
                <w:lang w:val="es-MX"/>
              </w:rPr>
              <w:t>Secretario</w:t>
            </w:r>
          </w:p>
          <w:p w:rsidR="003F1914" w:rsidRPr="003F1914" w:rsidRDefault="003F1914" w:rsidP="003F1914">
            <w:pPr>
              <w:jc w:val="center"/>
              <w:rPr>
                <w:rFonts w:ascii="Arial" w:hAnsi="Arial" w:cs="Arial"/>
                <w:sz w:val="18"/>
                <w:szCs w:val="18"/>
                <w:lang w:val="es-MX"/>
              </w:rPr>
            </w:pPr>
          </w:p>
        </w:tc>
        <w:tc>
          <w:tcPr>
            <w:tcW w:w="2500" w:type="pct"/>
            <w:vAlign w:val="center"/>
          </w:tcPr>
          <w:p w:rsidR="003F1914" w:rsidRPr="003F1914" w:rsidRDefault="003F1914" w:rsidP="003F1914">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3F1914" w:rsidRPr="003F1914" w:rsidTr="008D321B">
              <w:tc>
                <w:tcPr>
                  <w:tcW w:w="1440" w:type="dxa"/>
                </w:tcPr>
                <w:p w:rsidR="003F1914" w:rsidRPr="003F1914" w:rsidRDefault="003F1914" w:rsidP="003F1914">
                  <w:pPr>
                    <w:jc w:val="center"/>
                    <w:rPr>
                      <w:rFonts w:ascii="Arial" w:hAnsi="Arial" w:cs="Arial"/>
                      <w:sz w:val="16"/>
                      <w:szCs w:val="16"/>
                      <w:lang w:val="es-MX"/>
                    </w:rPr>
                  </w:pPr>
                </w:p>
                <w:p w:rsidR="003F1914" w:rsidRPr="003F1914" w:rsidRDefault="003F1914" w:rsidP="003F1914">
                  <w:pPr>
                    <w:jc w:val="center"/>
                    <w:rPr>
                      <w:rFonts w:ascii="Arial" w:hAnsi="Arial" w:cs="Arial"/>
                      <w:sz w:val="16"/>
                      <w:szCs w:val="16"/>
                      <w:lang w:val="es-MX"/>
                    </w:rPr>
                  </w:pPr>
                  <w:r w:rsidRPr="003F1914">
                    <w:rPr>
                      <w:rFonts w:ascii="Arial" w:hAnsi="Arial" w:cs="Arial"/>
                      <w:sz w:val="16"/>
                      <w:szCs w:val="16"/>
                      <w:lang w:val="es-MX"/>
                    </w:rPr>
                    <w:t>A FAVOR</w:t>
                  </w:r>
                </w:p>
                <w:p w:rsidR="003F1914" w:rsidRPr="003F1914" w:rsidRDefault="003F1914" w:rsidP="003F1914">
                  <w:pPr>
                    <w:jc w:val="center"/>
                    <w:rPr>
                      <w:rFonts w:ascii="Arial" w:hAnsi="Arial" w:cs="Arial"/>
                      <w:sz w:val="16"/>
                      <w:szCs w:val="16"/>
                      <w:lang w:val="es-MX"/>
                    </w:rPr>
                  </w:pPr>
                  <w:r w:rsidRPr="003F1914">
                    <w:rPr>
                      <w:rFonts w:ascii="Arial" w:hAnsi="Arial" w:cs="Arial"/>
                      <w:sz w:val="36"/>
                      <w:szCs w:val="36"/>
                      <w:lang w:val="es-MX"/>
                    </w:rPr>
                    <w:t>X</w:t>
                  </w:r>
                </w:p>
                <w:p w:rsidR="003F1914" w:rsidRPr="003F1914" w:rsidRDefault="003F1914" w:rsidP="003F1914">
                  <w:pPr>
                    <w:jc w:val="center"/>
                    <w:rPr>
                      <w:rFonts w:ascii="Arial" w:hAnsi="Arial" w:cs="Arial"/>
                      <w:sz w:val="16"/>
                      <w:szCs w:val="16"/>
                      <w:lang w:val="es-MX"/>
                    </w:rPr>
                  </w:pPr>
                </w:p>
              </w:tc>
              <w:tc>
                <w:tcPr>
                  <w:tcW w:w="1741" w:type="dxa"/>
                </w:tcPr>
                <w:p w:rsidR="003F1914" w:rsidRPr="003F1914" w:rsidRDefault="003F1914" w:rsidP="003F1914">
                  <w:pPr>
                    <w:jc w:val="center"/>
                    <w:rPr>
                      <w:rFonts w:ascii="Arial" w:hAnsi="Arial" w:cs="Arial"/>
                      <w:sz w:val="16"/>
                      <w:szCs w:val="16"/>
                      <w:lang w:val="es-MX"/>
                    </w:rPr>
                  </w:pPr>
                </w:p>
                <w:p w:rsidR="003F1914" w:rsidRPr="003F1914" w:rsidRDefault="003F1914" w:rsidP="003F1914">
                  <w:pPr>
                    <w:jc w:val="center"/>
                    <w:rPr>
                      <w:rFonts w:ascii="Arial" w:hAnsi="Arial" w:cs="Arial"/>
                      <w:sz w:val="16"/>
                      <w:szCs w:val="16"/>
                      <w:lang w:val="es-MX"/>
                    </w:rPr>
                  </w:pPr>
                  <w:r w:rsidRPr="003F1914">
                    <w:rPr>
                      <w:rFonts w:ascii="Arial" w:hAnsi="Arial" w:cs="Arial"/>
                      <w:sz w:val="16"/>
                      <w:szCs w:val="16"/>
                      <w:lang w:val="es-MX"/>
                    </w:rPr>
                    <w:t>ABSTENCIÓN</w:t>
                  </w:r>
                </w:p>
              </w:tc>
              <w:tc>
                <w:tcPr>
                  <w:tcW w:w="1462" w:type="dxa"/>
                </w:tcPr>
                <w:p w:rsidR="003F1914" w:rsidRPr="003F1914" w:rsidRDefault="003F1914" w:rsidP="003F1914">
                  <w:pPr>
                    <w:jc w:val="center"/>
                    <w:rPr>
                      <w:rFonts w:ascii="Arial" w:hAnsi="Arial" w:cs="Arial"/>
                      <w:sz w:val="16"/>
                      <w:szCs w:val="16"/>
                      <w:lang w:val="es-MX"/>
                    </w:rPr>
                  </w:pPr>
                </w:p>
                <w:p w:rsidR="003F1914" w:rsidRPr="003F1914" w:rsidRDefault="003F1914" w:rsidP="003F1914">
                  <w:pPr>
                    <w:jc w:val="center"/>
                    <w:rPr>
                      <w:rFonts w:ascii="Arial" w:hAnsi="Arial" w:cs="Arial"/>
                      <w:sz w:val="16"/>
                      <w:szCs w:val="16"/>
                      <w:lang w:val="es-MX"/>
                    </w:rPr>
                  </w:pPr>
                  <w:r w:rsidRPr="003F1914">
                    <w:rPr>
                      <w:rFonts w:ascii="Arial" w:hAnsi="Arial" w:cs="Arial"/>
                      <w:sz w:val="16"/>
                      <w:szCs w:val="16"/>
                      <w:lang w:val="es-MX"/>
                    </w:rPr>
                    <w:t>EN CONTRA</w:t>
                  </w:r>
                </w:p>
              </w:tc>
            </w:tr>
          </w:tbl>
          <w:p w:rsidR="003F1914" w:rsidRPr="003F1914" w:rsidRDefault="003F1914" w:rsidP="003F1914">
            <w:pPr>
              <w:jc w:val="center"/>
              <w:rPr>
                <w:rFonts w:ascii="Arial" w:hAnsi="Arial" w:cs="Arial"/>
                <w:sz w:val="16"/>
                <w:szCs w:val="16"/>
                <w:lang w:val="es-MX"/>
              </w:rPr>
            </w:pPr>
          </w:p>
        </w:tc>
      </w:tr>
      <w:tr w:rsidR="003F1914" w:rsidRPr="003F1914" w:rsidTr="008D321B">
        <w:tc>
          <w:tcPr>
            <w:tcW w:w="2500" w:type="pct"/>
            <w:vAlign w:val="center"/>
          </w:tcPr>
          <w:p w:rsidR="003F1914" w:rsidRPr="003F1914" w:rsidRDefault="003F1914" w:rsidP="003F1914">
            <w:pPr>
              <w:jc w:val="center"/>
              <w:rPr>
                <w:rFonts w:ascii="Arial" w:hAnsi="Arial" w:cs="Arial"/>
                <w:sz w:val="18"/>
                <w:szCs w:val="18"/>
                <w:lang w:val="es-MX"/>
              </w:rPr>
            </w:pPr>
          </w:p>
          <w:p w:rsidR="003F1914" w:rsidRPr="003F1914" w:rsidRDefault="003F1914" w:rsidP="003F1914">
            <w:pPr>
              <w:jc w:val="center"/>
              <w:rPr>
                <w:rFonts w:ascii="Arial" w:hAnsi="Arial" w:cs="Arial"/>
                <w:sz w:val="18"/>
                <w:szCs w:val="18"/>
                <w:lang w:val="es-MX"/>
              </w:rPr>
            </w:pPr>
          </w:p>
          <w:p w:rsidR="003F1914" w:rsidRPr="003F1914" w:rsidRDefault="003F1914" w:rsidP="003F1914">
            <w:pPr>
              <w:jc w:val="center"/>
              <w:rPr>
                <w:rFonts w:ascii="Arial" w:hAnsi="Arial" w:cs="Arial"/>
                <w:sz w:val="18"/>
                <w:szCs w:val="18"/>
                <w:lang w:val="es-MX"/>
              </w:rPr>
            </w:pPr>
          </w:p>
          <w:p w:rsidR="003F1914" w:rsidRPr="003F1914" w:rsidRDefault="003F1914" w:rsidP="003F1914">
            <w:pPr>
              <w:jc w:val="center"/>
              <w:rPr>
                <w:rFonts w:ascii="Arial" w:hAnsi="Arial" w:cs="Arial"/>
                <w:sz w:val="18"/>
                <w:szCs w:val="18"/>
                <w:lang w:val="es-MX"/>
              </w:rPr>
            </w:pPr>
          </w:p>
          <w:p w:rsidR="003F1914" w:rsidRPr="003F1914" w:rsidRDefault="003F1914" w:rsidP="003F1914">
            <w:pPr>
              <w:jc w:val="center"/>
              <w:rPr>
                <w:rFonts w:ascii="Arial" w:hAnsi="Arial" w:cs="Arial"/>
                <w:sz w:val="18"/>
                <w:szCs w:val="18"/>
                <w:lang w:val="es-MX"/>
              </w:rPr>
            </w:pPr>
          </w:p>
          <w:p w:rsidR="003F1914" w:rsidRPr="003F1914" w:rsidRDefault="003F1914" w:rsidP="003F1914">
            <w:pPr>
              <w:jc w:val="center"/>
              <w:rPr>
                <w:rFonts w:ascii="Arial" w:hAnsi="Arial" w:cs="Arial"/>
                <w:sz w:val="18"/>
                <w:szCs w:val="18"/>
                <w:lang w:val="es-MX"/>
              </w:rPr>
            </w:pPr>
          </w:p>
          <w:p w:rsidR="003F1914" w:rsidRPr="003F1914" w:rsidRDefault="003F1914" w:rsidP="003F1914">
            <w:pPr>
              <w:jc w:val="center"/>
              <w:rPr>
                <w:rFonts w:ascii="Arial" w:hAnsi="Arial" w:cs="Arial"/>
                <w:sz w:val="18"/>
                <w:szCs w:val="18"/>
                <w:lang w:val="es-MX"/>
              </w:rPr>
            </w:pPr>
            <w:r w:rsidRPr="003F1914">
              <w:rPr>
                <w:rFonts w:ascii="Arial" w:hAnsi="Arial" w:cs="Arial"/>
                <w:sz w:val="18"/>
                <w:szCs w:val="18"/>
                <w:lang w:val="es-MX"/>
              </w:rPr>
              <w:t>Dip. Martha Loera Arámbula</w:t>
            </w:r>
          </w:p>
          <w:p w:rsidR="003F1914" w:rsidRPr="003F1914" w:rsidRDefault="003F1914" w:rsidP="003F1914">
            <w:pPr>
              <w:jc w:val="center"/>
              <w:rPr>
                <w:rFonts w:ascii="Arial" w:hAnsi="Arial" w:cs="Arial"/>
                <w:sz w:val="18"/>
                <w:szCs w:val="18"/>
                <w:lang w:val="es-MX"/>
              </w:rPr>
            </w:pPr>
          </w:p>
        </w:tc>
        <w:tc>
          <w:tcPr>
            <w:tcW w:w="2500" w:type="pct"/>
            <w:vAlign w:val="center"/>
          </w:tcPr>
          <w:p w:rsidR="003F1914" w:rsidRPr="003F1914" w:rsidRDefault="003F1914" w:rsidP="003F1914">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3F1914" w:rsidRPr="003F1914" w:rsidTr="008D321B">
              <w:tc>
                <w:tcPr>
                  <w:tcW w:w="1440" w:type="dxa"/>
                </w:tcPr>
                <w:p w:rsidR="003F1914" w:rsidRPr="003F1914" w:rsidRDefault="003F1914" w:rsidP="003F1914">
                  <w:pPr>
                    <w:jc w:val="center"/>
                    <w:rPr>
                      <w:rFonts w:ascii="Arial" w:hAnsi="Arial" w:cs="Arial"/>
                      <w:sz w:val="16"/>
                      <w:szCs w:val="16"/>
                      <w:lang w:val="es-MX"/>
                    </w:rPr>
                  </w:pPr>
                </w:p>
                <w:p w:rsidR="003F1914" w:rsidRPr="003F1914" w:rsidRDefault="003F1914" w:rsidP="003F1914">
                  <w:pPr>
                    <w:jc w:val="center"/>
                    <w:rPr>
                      <w:rFonts w:ascii="Arial" w:hAnsi="Arial" w:cs="Arial"/>
                      <w:sz w:val="16"/>
                      <w:szCs w:val="16"/>
                      <w:lang w:val="es-MX"/>
                    </w:rPr>
                  </w:pPr>
                  <w:r w:rsidRPr="003F1914">
                    <w:rPr>
                      <w:rFonts w:ascii="Arial" w:hAnsi="Arial" w:cs="Arial"/>
                      <w:sz w:val="16"/>
                      <w:szCs w:val="16"/>
                      <w:lang w:val="es-MX"/>
                    </w:rPr>
                    <w:t>A FAVOR</w:t>
                  </w:r>
                </w:p>
                <w:p w:rsidR="003F1914" w:rsidRPr="003F1914" w:rsidRDefault="003F1914" w:rsidP="003F1914">
                  <w:pPr>
                    <w:jc w:val="center"/>
                    <w:rPr>
                      <w:rFonts w:ascii="Arial" w:hAnsi="Arial" w:cs="Arial"/>
                      <w:sz w:val="16"/>
                      <w:szCs w:val="16"/>
                      <w:lang w:val="es-MX"/>
                    </w:rPr>
                  </w:pPr>
                  <w:r w:rsidRPr="003F1914">
                    <w:rPr>
                      <w:rFonts w:ascii="Arial" w:hAnsi="Arial" w:cs="Arial"/>
                      <w:sz w:val="36"/>
                      <w:szCs w:val="36"/>
                      <w:lang w:val="es-MX"/>
                    </w:rPr>
                    <w:t>X</w:t>
                  </w:r>
                </w:p>
                <w:p w:rsidR="003F1914" w:rsidRPr="003F1914" w:rsidRDefault="003F1914" w:rsidP="003F1914">
                  <w:pPr>
                    <w:jc w:val="center"/>
                    <w:rPr>
                      <w:rFonts w:ascii="Arial" w:hAnsi="Arial" w:cs="Arial"/>
                      <w:sz w:val="16"/>
                      <w:szCs w:val="16"/>
                      <w:lang w:val="es-MX"/>
                    </w:rPr>
                  </w:pPr>
                </w:p>
              </w:tc>
              <w:tc>
                <w:tcPr>
                  <w:tcW w:w="1741" w:type="dxa"/>
                </w:tcPr>
                <w:p w:rsidR="003F1914" w:rsidRPr="003F1914" w:rsidRDefault="003F1914" w:rsidP="003F1914">
                  <w:pPr>
                    <w:jc w:val="center"/>
                    <w:rPr>
                      <w:rFonts w:ascii="Arial" w:hAnsi="Arial" w:cs="Arial"/>
                      <w:sz w:val="16"/>
                      <w:szCs w:val="16"/>
                      <w:lang w:val="es-MX"/>
                    </w:rPr>
                  </w:pPr>
                </w:p>
                <w:p w:rsidR="003F1914" w:rsidRPr="003F1914" w:rsidRDefault="003F1914" w:rsidP="003F1914">
                  <w:pPr>
                    <w:jc w:val="center"/>
                    <w:rPr>
                      <w:rFonts w:ascii="Arial" w:hAnsi="Arial" w:cs="Arial"/>
                      <w:sz w:val="16"/>
                      <w:szCs w:val="16"/>
                      <w:lang w:val="es-MX"/>
                    </w:rPr>
                  </w:pPr>
                  <w:r w:rsidRPr="003F1914">
                    <w:rPr>
                      <w:rFonts w:ascii="Arial" w:hAnsi="Arial" w:cs="Arial"/>
                      <w:sz w:val="16"/>
                      <w:szCs w:val="16"/>
                      <w:lang w:val="es-MX"/>
                    </w:rPr>
                    <w:t>ABSTENCIÓN</w:t>
                  </w:r>
                </w:p>
              </w:tc>
              <w:tc>
                <w:tcPr>
                  <w:tcW w:w="1462" w:type="dxa"/>
                </w:tcPr>
                <w:p w:rsidR="003F1914" w:rsidRPr="003F1914" w:rsidRDefault="003F1914" w:rsidP="003F1914">
                  <w:pPr>
                    <w:jc w:val="center"/>
                    <w:rPr>
                      <w:rFonts w:ascii="Arial" w:hAnsi="Arial" w:cs="Arial"/>
                      <w:sz w:val="16"/>
                      <w:szCs w:val="16"/>
                      <w:lang w:val="es-MX"/>
                    </w:rPr>
                  </w:pPr>
                </w:p>
                <w:p w:rsidR="003F1914" w:rsidRPr="003F1914" w:rsidRDefault="003F1914" w:rsidP="003F1914">
                  <w:pPr>
                    <w:jc w:val="center"/>
                    <w:rPr>
                      <w:rFonts w:ascii="Arial" w:hAnsi="Arial" w:cs="Arial"/>
                      <w:sz w:val="16"/>
                      <w:szCs w:val="16"/>
                      <w:lang w:val="es-MX"/>
                    </w:rPr>
                  </w:pPr>
                  <w:r w:rsidRPr="003F1914">
                    <w:rPr>
                      <w:rFonts w:ascii="Arial" w:hAnsi="Arial" w:cs="Arial"/>
                      <w:sz w:val="16"/>
                      <w:szCs w:val="16"/>
                      <w:lang w:val="es-MX"/>
                    </w:rPr>
                    <w:t>EN CONTRA</w:t>
                  </w:r>
                </w:p>
              </w:tc>
            </w:tr>
          </w:tbl>
          <w:p w:rsidR="003F1914" w:rsidRPr="003F1914" w:rsidRDefault="003F1914" w:rsidP="003F1914">
            <w:pPr>
              <w:jc w:val="center"/>
              <w:rPr>
                <w:rFonts w:ascii="Arial" w:hAnsi="Arial" w:cs="Arial"/>
                <w:sz w:val="16"/>
                <w:szCs w:val="16"/>
                <w:lang w:val="es-MX"/>
              </w:rPr>
            </w:pPr>
          </w:p>
        </w:tc>
      </w:tr>
      <w:tr w:rsidR="003F1914" w:rsidRPr="003F1914" w:rsidTr="008D321B">
        <w:tc>
          <w:tcPr>
            <w:tcW w:w="2500" w:type="pct"/>
            <w:vAlign w:val="center"/>
          </w:tcPr>
          <w:p w:rsidR="003F1914" w:rsidRPr="003F1914" w:rsidRDefault="003F1914" w:rsidP="003F1914">
            <w:pPr>
              <w:jc w:val="center"/>
              <w:rPr>
                <w:rFonts w:ascii="Arial" w:hAnsi="Arial" w:cs="Arial"/>
                <w:sz w:val="18"/>
                <w:szCs w:val="18"/>
                <w:lang w:val="es-MX"/>
              </w:rPr>
            </w:pPr>
          </w:p>
          <w:p w:rsidR="003F1914" w:rsidRPr="003F1914" w:rsidRDefault="003F1914" w:rsidP="003F1914">
            <w:pPr>
              <w:jc w:val="center"/>
              <w:rPr>
                <w:rFonts w:ascii="Arial" w:hAnsi="Arial" w:cs="Arial"/>
                <w:sz w:val="18"/>
                <w:szCs w:val="18"/>
                <w:lang w:val="es-MX"/>
              </w:rPr>
            </w:pPr>
          </w:p>
          <w:p w:rsidR="003F1914" w:rsidRPr="003F1914" w:rsidRDefault="003F1914" w:rsidP="003F1914">
            <w:pPr>
              <w:jc w:val="center"/>
              <w:rPr>
                <w:rFonts w:ascii="Arial" w:hAnsi="Arial" w:cs="Arial"/>
                <w:sz w:val="18"/>
                <w:szCs w:val="18"/>
                <w:lang w:val="es-MX"/>
              </w:rPr>
            </w:pPr>
          </w:p>
          <w:p w:rsidR="003F1914" w:rsidRPr="003F1914" w:rsidRDefault="003F1914" w:rsidP="003F1914">
            <w:pPr>
              <w:jc w:val="center"/>
              <w:rPr>
                <w:rFonts w:ascii="Arial" w:hAnsi="Arial" w:cs="Arial"/>
                <w:sz w:val="18"/>
                <w:szCs w:val="18"/>
                <w:lang w:val="es-MX"/>
              </w:rPr>
            </w:pPr>
          </w:p>
          <w:p w:rsidR="003F1914" w:rsidRPr="003F1914" w:rsidRDefault="003F1914" w:rsidP="003F1914">
            <w:pPr>
              <w:jc w:val="center"/>
              <w:rPr>
                <w:rFonts w:ascii="Arial" w:hAnsi="Arial" w:cs="Arial"/>
                <w:sz w:val="18"/>
                <w:szCs w:val="18"/>
                <w:lang w:val="es-MX"/>
              </w:rPr>
            </w:pPr>
          </w:p>
          <w:p w:rsidR="003F1914" w:rsidRPr="003F1914" w:rsidRDefault="003F1914" w:rsidP="003F1914">
            <w:pPr>
              <w:jc w:val="center"/>
              <w:rPr>
                <w:rFonts w:ascii="Arial" w:hAnsi="Arial" w:cs="Arial"/>
                <w:sz w:val="18"/>
                <w:szCs w:val="18"/>
                <w:lang w:val="es-MX"/>
              </w:rPr>
            </w:pPr>
          </w:p>
          <w:p w:rsidR="003F1914" w:rsidRPr="003F1914" w:rsidRDefault="003F1914" w:rsidP="003F1914">
            <w:pPr>
              <w:jc w:val="center"/>
              <w:rPr>
                <w:rFonts w:ascii="Arial" w:hAnsi="Arial" w:cs="Arial"/>
                <w:sz w:val="18"/>
                <w:szCs w:val="18"/>
                <w:lang w:val="es-MX"/>
              </w:rPr>
            </w:pPr>
            <w:r w:rsidRPr="003F1914">
              <w:rPr>
                <w:rFonts w:ascii="Arial" w:hAnsi="Arial" w:cs="Arial"/>
                <w:sz w:val="18"/>
                <w:szCs w:val="18"/>
                <w:lang w:val="es-MX"/>
              </w:rPr>
              <w:t xml:space="preserve">Dip. </w:t>
            </w:r>
            <w:r w:rsidRPr="003F1914">
              <w:rPr>
                <w:rFonts w:ascii="Arial" w:hAnsi="Arial" w:cs="Arial"/>
                <w:sz w:val="18"/>
                <w:szCs w:val="18"/>
                <w:lang w:val="es-MX"/>
              </w:rPr>
              <w:lastRenderedPageBreak/>
              <w:t>Olivia Martínez Leyva</w:t>
            </w:r>
          </w:p>
          <w:p w:rsidR="003F1914" w:rsidRPr="003F1914" w:rsidRDefault="003F1914" w:rsidP="003F1914">
            <w:pPr>
              <w:jc w:val="center"/>
              <w:rPr>
                <w:rFonts w:ascii="Arial" w:hAnsi="Arial" w:cs="Arial"/>
                <w:sz w:val="18"/>
                <w:szCs w:val="18"/>
                <w:lang w:val="es-MX"/>
              </w:rPr>
            </w:pPr>
          </w:p>
        </w:tc>
        <w:tc>
          <w:tcPr>
            <w:tcW w:w="2500" w:type="pct"/>
            <w:vAlign w:val="center"/>
          </w:tcPr>
          <w:p w:rsidR="003F1914" w:rsidRPr="003F1914" w:rsidRDefault="003F1914" w:rsidP="003F1914">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3F1914" w:rsidRPr="003F1914" w:rsidTr="008D321B">
              <w:tc>
                <w:tcPr>
                  <w:tcW w:w="1440" w:type="dxa"/>
                </w:tcPr>
                <w:p w:rsidR="003F1914" w:rsidRPr="003F1914" w:rsidRDefault="003F1914" w:rsidP="003F1914">
                  <w:pPr>
                    <w:jc w:val="center"/>
                    <w:rPr>
                      <w:rFonts w:ascii="Arial" w:hAnsi="Arial" w:cs="Arial"/>
                      <w:sz w:val="16"/>
                      <w:szCs w:val="16"/>
                      <w:lang w:val="es-MX"/>
                    </w:rPr>
                  </w:pPr>
                </w:p>
                <w:p w:rsidR="003F1914" w:rsidRPr="003F1914" w:rsidRDefault="003F1914" w:rsidP="003F1914">
                  <w:pPr>
                    <w:jc w:val="center"/>
                    <w:rPr>
                      <w:rFonts w:ascii="Arial" w:hAnsi="Arial" w:cs="Arial"/>
                      <w:sz w:val="16"/>
                      <w:szCs w:val="16"/>
                      <w:lang w:val="es-MX"/>
                    </w:rPr>
                  </w:pPr>
                  <w:r w:rsidRPr="003F1914">
                    <w:rPr>
                      <w:rFonts w:ascii="Arial" w:hAnsi="Arial" w:cs="Arial"/>
                      <w:sz w:val="16"/>
                      <w:szCs w:val="16"/>
                      <w:lang w:val="es-MX"/>
                    </w:rPr>
                    <w:t>A FAVOR</w:t>
                  </w:r>
                </w:p>
                <w:p w:rsidR="003F1914" w:rsidRPr="003F1914" w:rsidRDefault="003F1914" w:rsidP="003F1914">
                  <w:pPr>
                    <w:jc w:val="center"/>
                    <w:rPr>
                      <w:rFonts w:ascii="Arial" w:hAnsi="Arial" w:cs="Arial"/>
                      <w:sz w:val="16"/>
                      <w:szCs w:val="16"/>
                      <w:lang w:val="es-MX"/>
                    </w:rPr>
                  </w:pPr>
                  <w:r w:rsidRPr="003F1914">
                    <w:rPr>
                      <w:rFonts w:ascii="Arial" w:hAnsi="Arial" w:cs="Arial"/>
                      <w:sz w:val="36"/>
                      <w:szCs w:val="36"/>
                      <w:lang w:val="es-MX"/>
                    </w:rPr>
                    <w:t>X</w:t>
                  </w:r>
                </w:p>
                <w:p w:rsidR="003F1914" w:rsidRPr="003F1914" w:rsidRDefault="003F1914" w:rsidP="003F1914">
                  <w:pPr>
                    <w:jc w:val="center"/>
                    <w:rPr>
                      <w:rFonts w:ascii="Arial" w:hAnsi="Arial" w:cs="Arial"/>
                      <w:sz w:val="16"/>
                      <w:szCs w:val="16"/>
                      <w:lang w:val="es-MX"/>
                    </w:rPr>
                  </w:pPr>
                </w:p>
              </w:tc>
              <w:tc>
                <w:tcPr>
                  <w:tcW w:w="1741" w:type="dxa"/>
                </w:tcPr>
                <w:p w:rsidR="003F1914" w:rsidRPr="003F1914" w:rsidRDefault="003F1914" w:rsidP="003F1914">
                  <w:pPr>
                    <w:jc w:val="center"/>
                    <w:rPr>
                      <w:rFonts w:ascii="Arial" w:hAnsi="Arial" w:cs="Arial"/>
                      <w:sz w:val="16"/>
                      <w:szCs w:val="16"/>
                      <w:lang w:val="es-MX"/>
                    </w:rPr>
                  </w:pPr>
                </w:p>
                <w:p w:rsidR="003F1914" w:rsidRPr="003F1914" w:rsidRDefault="003F1914" w:rsidP="003F1914">
                  <w:pPr>
                    <w:jc w:val="center"/>
                    <w:rPr>
                      <w:rFonts w:ascii="Arial" w:hAnsi="Arial" w:cs="Arial"/>
                      <w:sz w:val="16"/>
                      <w:szCs w:val="16"/>
                      <w:lang w:val="es-MX"/>
                    </w:rPr>
                  </w:pPr>
                  <w:r w:rsidRPr="003F1914">
                    <w:rPr>
                      <w:rFonts w:ascii="Arial" w:hAnsi="Arial" w:cs="Arial"/>
                      <w:sz w:val="16"/>
                      <w:szCs w:val="16"/>
                      <w:lang w:val="es-MX"/>
                    </w:rPr>
                    <w:t>ABSTENCIÓN</w:t>
                  </w:r>
                </w:p>
              </w:tc>
              <w:tc>
                <w:tcPr>
                  <w:tcW w:w="1462" w:type="dxa"/>
                </w:tcPr>
                <w:p w:rsidR="003F1914" w:rsidRPr="003F1914" w:rsidRDefault="003F1914" w:rsidP="003F1914">
                  <w:pPr>
                    <w:jc w:val="center"/>
                    <w:rPr>
                      <w:rFonts w:ascii="Arial" w:hAnsi="Arial" w:cs="Arial"/>
                      <w:sz w:val="16"/>
                      <w:szCs w:val="16"/>
                      <w:lang w:val="es-MX"/>
                    </w:rPr>
                  </w:pPr>
                </w:p>
                <w:p w:rsidR="003F1914" w:rsidRPr="003F1914" w:rsidRDefault="003F1914" w:rsidP="003F1914">
                  <w:pPr>
                    <w:jc w:val="center"/>
                    <w:rPr>
                      <w:rFonts w:ascii="Arial" w:hAnsi="Arial" w:cs="Arial"/>
                      <w:sz w:val="16"/>
                      <w:szCs w:val="16"/>
                      <w:lang w:val="es-MX"/>
                    </w:rPr>
                  </w:pPr>
                  <w:r w:rsidRPr="003F1914">
                    <w:rPr>
                      <w:rFonts w:ascii="Arial" w:hAnsi="Arial" w:cs="Arial"/>
                      <w:sz w:val="16"/>
                      <w:szCs w:val="16"/>
                      <w:lang w:val="es-MX"/>
                    </w:rPr>
                    <w:t>EN CONTRA</w:t>
                  </w:r>
                </w:p>
              </w:tc>
            </w:tr>
          </w:tbl>
          <w:p w:rsidR="003F1914" w:rsidRPr="003F1914" w:rsidRDefault="003F1914" w:rsidP="003F1914">
            <w:pPr>
              <w:jc w:val="center"/>
              <w:rPr>
                <w:rFonts w:ascii="Arial" w:hAnsi="Arial" w:cs="Arial"/>
                <w:sz w:val="16"/>
                <w:szCs w:val="16"/>
                <w:lang w:val="es-MX"/>
              </w:rPr>
            </w:pPr>
          </w:p>
        </w:tc>
      </w:tr>
      <w:tr w:rsidR="003F1914" w:rsidRPr="003F1914" w:rsidTr="008D321B">
        <w:tc>
          <w:tcPr>
            <w:tcW w:w="2500" w:type="pct"/>
            <w:vAlign w:val="center"/>
          </w:tcPr>
          <w:p w:rsidR="003F1914" w:rsidRPr="003F1914" w:rsidRDefault="003F1914" w:rsidP="003F1914">
            <w:pPr>
              <w:jc w:val="center"/>
              <w:rPr>
                <w:rFonts w:ascii="Arial" w:hAnsi="Arial" w:cs="Arial"/>
                <w:sz w:val="18"/>
                <w:szCs w:val="18"/>
                <w:lang w:val="es-MX"/>
              </w:rPr>
            </w:pPr>
          </w:p>
          <w:p w:rsidR="003F1914" w:rsidRPr="003F1914" w:rsidRDefault="003F1914" w:rsidP="003F1914">
            <w:pPr>
              <w:jc w:val="center"/>
              <w:rPr>
                <w:rFonts w:ascii="Arial" w:hAnsi="Arial" w:cs="Arial"/>
                <w:sz w:val="18"/>
                <w:szCs w:val="18"/>
                <w:lang w:val="es-MX"/>
              </w:rPr>
            </w:pPr>
          </w:p>
          <w:p w:rsidR="003F1914" w:rsidRPr="003F1914" w:rsidRDefault="003F1914" w:rsidP="003F1914">
            <w:pPr>
              <w:jc w:val="center"/>
              <w:rPr>
                <w:rFonts w:ascii="Arial" w:hAnsi="Arial" w:cs="Arial"/>
                <w:sz w:val="18"/>
                <w:szCs w:val="18"/>
                <w:lang w:val="es-MX"/>
              </w:rPr>
            </w:pPr>
          </w:p>
          <w:p w:rsidR="003F1914" w:rsidRPr="003F1914" w:rsidRDefault="003F1914" w:rsidP="003F1914">
            <w:pPr>
              <w:jc w:val="center"/>
              <w:rPr>
                <w:rFonts w:ascii="Arial" w:hAnsi="Arial" w:cs="Arial"/>
                <w:sz w:val="18"/>
                <w:szCs w:val="18"/>
                <w:lang w:val="es-MX"/>
              </w:rPr>
            </w:pPr>
          </w:p>
          <w:p w:rsidR="003F1914" w:rsidRPr="003F1914" w:rsidRDefault="003F1914" w:rsidP="003F1914">
            <w:pPr>
              <w:jc w:val="center"/>
              <w:rPr>
                <w:rFonts w:ascii="Arial" w:hAnsi="Arial" w:cs="Arial"/>
                <w:sz w:val="18"/>
                <w:szCs w:val="18"/>
                <w:lang w:val="es-MX"/>
              </w:rPr>
            </w:pPr>
          </w:p>
          <w:p w:rsidR="003F1914" w:rsidRPr="003F1914" w:rsidRDefault="003F1914" w:rsidP="003F1914">
            <w:pPr>
              <w:jc w:val="center"/>
              <w:rPr>
                <w:rFonts w:ascii="Arial" w:hAnsi="Arial" w:cs="Arial"/>
                <w:sz w:val="18"/>
                <w:szCs w:val="18"/>
                <w:lang w:val="es-MX"/>
              </w:rPr>
            </w:pPr>
            <w:r w:rsidRPr="003F1914">
              <w:rPr>
                <w:rFonts w:ascii="Arial" w:hAnsi="Arial" w:cs="Arial"/>
                <w:sz w:val="18"/>
                <w:szCs w:val="18"/>
                <w:lang w:val="es-MX"/>
              </w:rPr>
              <w:t>Dip. Tania Vanessa Flores Guerra</w:t>
            </w:r>
          </w:p>
          <w:p w:rsidR="003F1914" w:rsidRPr="003F1914" w:rsidRDefault="003F1914" w:rsidP="003F1914">
            <w:pPr>
              <w:jc w:val="center"/>
              <w:rPr>
                <w:rFonts w:ascii="Arial" w:hAnsi="Arial" w:cs="Arial"/>
                <w:sz w:val="18"/>
                <w:szCs w:val="18"/>
                <w:lang w:val="es-MX"/>
              </w:rPr>
            </w:pPr>
          </w:p>
        </w:tc>
        <w:tc>
          <w:tcPr>
            <w:tcW w:w="2500" w:type="pct"/>
            <w:vAlign w:val="center"/>
          </w:tcPr>
          <w:p w:rsidR="003F1914" w:rsidRPr="003F1914" w:rsidRDefault="003F1914" w:rsidP="003F1914">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3F1914" w:rsidRPr="003F1914" w:rsidTr="008D321B">
              <w:tc>
                <w:tcPr>
                  <w:tcW w:w="1440" w:type="dxa"/>
                </w:tcPr>
                <w:p w:rsidR="003F1914" w:rsidRPr="003F1914" w:rsidRDefault="003F1914" w:rsidP="003F1914">
                  <w:pPr>
                    <w:jc w:val="center"/>
                    <w:rPr>
                      <w:rFonts w:ascii="Arial" w:hAnsi="Arial" w:cs="Arial"/>
                      <w:sz w:val="16"/>
                      <w:szCs w:val="16"/>
                      <w:lang w:val="es-MX"/>
                    </w:rPr>
                  </w:pPr>
                </w:p>
                <w:p w:rsidR="003F1914" w:rsidRPr="003F1914" w:rsidRDefault="003F1914" w:rsidP="003F1914">
                  <w:pPr>
                    <w:jc w:val="center"/>
                    <w:rPr>
                      <w:rFonts w:ascii="Arial" w:hAnsi="Arial" w:cs="Arial"/>
                      <w:sz w:val="16"/>
                      <w:szCs w:val="16"/>
                      <w:lang w:val="es-MX"/>
                    </w:rPr>
                  </w:pPr>
                  <w:r w:rsidRPr="003F1914">
                    <w:rPr>
                      <w:rFonts w:ascii="Arial" w:hAnsi="Arial" w:cs="Arial"/>
                      <w:sz w:val="16"/>
                      <w:szCs w:val="16"/>
                      <w:lang w:val="es-MX"/>
                    </w:rPr>
                    <w:t>A FAVOR</w:t>
                  </w:r>
                </w:p>
                <w:p w:rsidR="003F1914" w:rsidRPr="003F1914" w:rsidRDefault="003F1914" w:rsidP="003F1914">
                  <w:pPr>
                    <w:jc w:val="center"/>
                    <w:rPr>
                      <w:rFonts w:ascii="Arial" w:hAnsi="Arial" w:cs="Arial"/>
                      <w:sz w:val="16"/>
                      <w:szCs w:val="16"/>
                      <w:lang w:val="es-MX"/>
                    </w:rPr>
                  </w:pPr>
                </w:p>
              </w:tc>
              <w:tc>
                <w:tcPr>
                  <w:tcW w:w="1741" w:type="dxa"/>
                </w:tcPr>
                <w:p w:rsidR="003F1914" w:rsidRPr="003F1914" w:rsidRDefault="003F1914" w:rsidP="003F1914">
                  <w:pPr>
                    <w:jc w:val="center"/>
                    <w:rPr>
                      <w:rFonts w:ascii="Arial" w:hAnsi="Arial" w:cs="Arial"/>
                      <w:sz w:val="16"/>
                      <w:szCs w:val="16"/>
                      <w:lang w:val="es-MX"/>
                    </w:rPr>
                  </w:pPr>
                </w:p>
                <w:p w:rsidR="003F1914" w:rsidRPr="003F1914" w:rsidRDefault="003F1914" w:rsidP="003F1914">
                  <w:pPr>
                    <w:jc w:val="center"/>
                    <w:rPr>
                      <w:rFonts w:ascii="Arial" w:hAnsi="Arial" w:cs="Arial"/>
                      <w:sz w:val="16"/>
                      <w:szCs w:val="16"/>
                      <w:lang w:val="es-MX"/>
                    </w:rPr>
                  </w:pPr>
                  <w:r w:rsidRPr="003F1914">
                    <w:rPr>
                      <w:rFonts w:ascii="Arial" w:hAnsi="Arial" w:cs="Arial"/>
                      <w:sz w:val="16"/>
                      <w:szCs w:val="16"/>
                      <w:lang w:val="es-MX"/>
                    </w:rPr>
                    <w:t>ABSTENCIÓN</w:t>
                  </w:r>
                </w:p>
              </w:tc>
              <w:tc>
                <w:tcPr>
                  <w:tcW w:w="1462" w:type="dxa"/>
                </w:tcPr>
                <w:p w:rsidR="003F1914" w:rsidRPr="003F1914" w:rsidRDefault="003F1914" w:rsidP="003F1914">
                  <w:pPr>
                    <w:jc w:val="center"/>
                    <w:rPr>
                      <w:rFonts w:ascii="Arial" w:hAnsi="Arial" w:cs="Arial"/>
                      <w:sz w:val="16"/>
                      <w:szCs w:val="16"/>
                      <w:lang w:val="es-MX"/>
                    </w:rPr>
                  </w:pPr>
                </w:p>
                <w:p w:rsidR="003F1914" w:rsidRPr="003F1914" w:rsidRDefault="003F1914" w:rsidP="003F1914">
                  <w:pPr>
                    <w:jc w:val="center"/>
                    <w:rPr>
                      <w:rFonts w:ascii="Arial" w:hAnsi="Arial" w:cs="Arial"/>
                      <w:sz w:val="16"/>
                      <w:szCs w:val="16"/>
                      <w:lang w:val="es-MX"/>
                    </w:rPr>
                  </w:pPr>
                  <w:r w:rsidRPr="003F1914">
                    <w:rPr>
                      <w:rFonts w:ascii="Arial" w:hAnsi="Arial" w:cs="Arial"/>
                      <w:sz w:val="16"/>
                      <w:szCs w:val="16"/>
                      <w:lang w:val="es-MX"/>
                    </w:rPr>
                    <w:t>EN CONTRA</w:t>
                  </w:r>
                </w:p>
              </w:tc>
            </w:tr>
          </w:tbl>
          <w:p w:rsidR="003F1914" w:rsidRPr="003F1914" w:rsidRDefault="003F1914" w:rsidP="003F1914">
            <w:pPr>
              <w:jc w:val="center"/>
              <w:rPr>
                <w:rFonts w:ascii="Arial" w:hAnsi="Arial" w:cs="Arial"/>
                <w:sz w:val="16"/>
                <w:szCs w:val="16"/>
                <w:lang w:val="es-MX"/>
              </w:rPr>
            </w:pPr>
          </w:p>
        </w:tc>
      </w:tr>
      <w:tr w:rsidR="003F1914" w:rsidRPr="003F1914" w:rsidTr="008D321B">
        <w:tc>
          <w:tcPr>
            <w:tcW w:w="2500" w:type="pct"/>
            <w:vAlign w:val="center"/>
          </w:tcPr>
          <w:p w:rsidR="003F1914" w:rsidRPr="003F1914" w:rsidRDefault="003F1914" w:rsidP="003F1914">
            <w:pPr>
              <w:jc w:val="center"/>
              <w:rPr>
                <w:rFonts w:ascii="Arial" w:hAnsi="Arial" w:cs="Arial"/>
                <w:sz w:val="18"/>
                <w:szCs w:val="18"/>
                <w:lang w:val="es-MX"/>
              </w:rPr>
            </w:pPr>
          </w:p>
          <w:p w:rsidR="003F1914" w:rsidRPr="003F1914" w:rsidRDefault="003F1914" w:rsidP="003F1914">
            <w:pPr>
              <w:jc w:val="center"/>
              <w:rPr>
                <w:rFonts w:ascii="Arial" w:hAnsi="Arial" w:cs="Arial"/>
                <w:sz w:val="18"/>
                <w:szCs w:val="18"/>
                <w:lang w:val="es-MX"/>
              </w:rPr>
            </w:pPr>
          </w:p>
          <w:p w:rsidR="003F1914" w:rsidRPr="003F1914" w:rsidRDefault="003F1914" w:rsidP="003F1914">
            <w:pPr>
              <w:jc w:val="center"/>
              <w:rPr>
                <w:rFonts w:ascii="Arial" w:hAnsi="Arial" w:cs="Arial"/>
                <w:sz w:val="18"/>
                <w:szCs w:val="18"/>
                <w:lang w:val="es-MX"/>
              </w:rPr>
            </w:pPr>
          </w:p>
          <w:p w:rsidR="003F1914" w:rsidRPr="003F1914" w:rsidRDefault="003F1914" w:rsidP="003F1914">
            <w:pPr>
              <w:jc w:val="center"/>
              <w:rPr>
                <w:rFonts w:ascii="Arial" w:hAnsi="Arial" w:cs="Arial"/>
                <w:sz w:val="18"/>
                <w:szCs w:val="18"/>
                <w:lang w:val="es-MX"/>
              </w:rPr>
            </w:pPr>
          </w:p>
          <w:p w:rsidR="003F1914" w:rsidRPr="003F1914" w:rsidRDefault="003F1914" w:rsidP="003F1914">
            <w:pPr>
              <w:jc w:val="center"/>
              <w:rPr>
                <w:rFonts w:ascii="Arial" w:hAnsi="Arial" w:cs="Arial"/>
                <w:sz w:val="18"/>
                <w:szCs w:val="18"/>
                <w:lang w:val="es-MX"/>
              </w:rPr>
            </w:pPr>
          </w:p>
          <w:p w:rsidR="003F1914" w:rsidRPr="003F1914" w:rsidRDefault="003F1914" w:rsidP="003F1914">
            <w:pPr>
              <w:jc w:val="center"/>
              <w:rPr>
                <w:rFonts w:ascii="Arial" w:hAnsi="Arial" w:cs="Arial"/>
                <w:sz w:val="18"/>
                <w:szCs w:val="18"/>
                <w:lang w:val="es-MX"/>
              </w:rPr>
            </w:pPr>
          </w:p>
          <w:p w:rsidR="003F1914" w:rsidRPr="003F1914" w:rsidRDefault="003F1914" w:rsidP="003F1914">
            <w:pPr>
              <w:jc w:val="center"/>
              <w:rPr>
                <w:rFonts w:ascii="Arial" w:hAnsi="Arial" w:cs="Arial"/>
                <w:sz w:val="18"/>
                <w:szCs w:val="18"/>
                <w:lang w:val="es-MX"/>
              </w:rPr>
            </w:pPr>
            <w:r w:rsidRPr="003F1914">
              <w:rPr>
                <w:rFonts w:ascii="Arial" w:hAnsi="Arial" w:cs="Arial"/>
                <w:sz w:val="18"/>
                <w:szCs w:val="18"/>
                <w:lang w:val="es-MX"/>
              </w:rPr>
              <w:t>Dip.  Luz Natalia Virgil Orona</w:t>
            </w:r>
          </w:p>
          <w:p w:rsidR="003F1914" w:rsidRPr="003F1914" w:rsidRDefault="003F1914" w:rsidP="003F1914">
            <w:pPr>
              <w:jc w:val="center"/>
              <w:rPr>
                <w:rFonts w:ascii="Arial" w:hAnsi="Arial" w:cs="Arial"/>
                <w:sz w:val="18"/>
                <w:szCs w:val="18"/>
                <w:lang w:val="es-MX"/>
              </w:rPr>
            </w:pPr>
          </w:p>
        </w:tc>
        <w:tc>
          <w:tcPr>
            <w:tcW w:w="2500" w:type="pct"/>
            <w:vAlign w:val="center"/>
          </w:tcPr>
          <w:p w:rsidR="003F1914" w:rsidRPr="003F1914" w:rsidRDefault="003F1914" w:rsidP="003F1914">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3F1914" w:rsidRPr="003F1914" w:rsidTr="008D321B">
              <w:tc>
                <w:tcPr>
                  <w:tcW w:w="1440" w:type="dxa"/>
                </w:tcPr>
                <w:p w:rsidR="003F1914" w:rsidRPr="003F1914" w:rsidRDefault="003F1914" w:rsidP="003F1914">
                  <w:pPr>
                    <w:jc w:val="center"/>
                    <w:rPr>
                      <w:rFonts w:ascii="Arial" w:hAnsi="Arial" w:cs="Arial"/>
                      <w:sz w:val="16"/>
                      <w:szCs w:val="16"/>
                      <w:lang w:val="es-MX"/>
                    </w:rPr>
                  </w:pPr>
                </w:p>
                <w:p w:rsidR="003F1914" w:rsidRPr="003F1914" w:rsidRDefault="003F1914" w:rsidP="003F1914">
                  <w:pPr>
                    <w:jc w:val="center"/>
                    <w:rPr>
                      <w:rFonts w:ascii="Arial" w:hAnsi="Arial" w:cs="Arial"/>
                      <w:sz w:val="16"/>
                      <w:szCs w:val="16"/>
                      <w:lang w:val="es-MX"/>
                    </w:rPr>
                  </w:pPr>
                  <w:r w:rsidRPr="003F1914">
                    <w:rPr>
                      <w:rFonts w:ascii="Arial" w:hAnsi="Arial" w:cs="Arial"/>
                      <w:sz w:val="16"/>
                      <w:szCs w:val="16"/>
                      <w:lang w:val="es-MX"/>
                    </w:rPr>
                    <w:t>A FAVOR</w:t>
                  </w:r>
                </w:p>
                <w:p w:rsidR="003F1914" w:rsidRPr="003F1914" w:rsidRDefault="003F1914" w:rsidP="003F1914">
                  <w:pPr>
                    <w:jc w:val="center"/>
                    <w:rPr>
                      <w:rFonts w:ascii="Arial" w:hAnsi="Arial" w:cs="Arial"/>
                      <w:sz w:val="16"/>
                      <w:szCs w:val="16"/>
                      <w:lang w:val="es-MX"/>
                    </w:rPr>
                  </w:pPr>
                  <w:r w:rsidRPr="003F1914">
                    <w:rPr>
                      <w:rFonts w:ascii="Arial" w:hAnsi="Arial" w:cs="Arial"/>
                      <w:sz w:val="36"/>
                      <w:szCs w:val="36"/>
                      <w:lang w:val="es-MX"/>
                    </w:rPr>
                    <w:t>X</w:t>
                  </w:r>
                </w:p>
                <w:p w:rsidR="003F1914" w:rsidRPr="003F1914" w:rsidRDefault="003F1914" w:rsidP="003F1914">
                  <w:pPr>
                    <w:jc w:val="center"/>
                    <w:rPr>
                      <w:rFonts w:ascii="Arial" w:hAnsi="Arial" w:cs="Arial"/>
                      <w:sz w:val="16"/>
                      <w:szCs w:val="16"/>
                      <w:lang w:val="es-MX"/>
                    </w:rPr>
                  </w:pPr>
                </w:p>
              </w:tc>
              <w:tc>
                <w:tcPr>
                  <w:tcW w:w="1741" w:type="dxa"/>
                </w:tcPr>
                <w:p w:rsidR="003F1914" w:rsidRPr="003F1914" w:rsidRDefault="003F1914" w:rsidP="003F1914">
                  <w:pPr>
                    <w:jc w:val="center"/>
                    <w:rPr>
                      <w:rFonts w:ascii="Arial" w:hAnsi="Arial" w:cs="Arial"/>
                      <w:sz w:val="16"/>
                      <w:szCs w:val="16"/>
                      <w:lang w:val="es-MX"/>
                    </w:rPr>
                  </w:pPr>
                </w:p>
                <w:p w:rsidR="003F1914" w:rsidRPr="003F1914" w:rsidRDefault="003F1914" w:rsidP="003F1914">
                  <w:pPr>
                    <w:jc w:val="center"/>
                    <w:rPr>
                      <w:rFonts w:ascii="Arial" w:hAnsi="Arial" w:cs="Arial"/>
                      <w:sz w:val="16"/>
                      <w:szCs w:val="16"/>
                      <w:lang w:val="es-MX"/>
                    </w:rPr>
                  </w:pPr>
                  <w:r w:rsidRPr="003F1914">
                    <w:rPr>
                      <w:rFonts w:ascii="Arial" w:hAnsi="Arial" w:cs="Arial"/>
                      <w:sz w:val="16"/>
                      <w:szCs w:val="16"/>
                      <w:lang w:val="es-MX"/>
                    </w:rPr>
                    <w:t>ABSTENCIÓN</w:t>
                  </w:r>
                </w:p>
              </w:tc>
              <w:tc>
                <w:tcPr>
                  <w:tcW w:w="1462" w:type="dxa"/>
                </w:tcPr>
                <w:p w:rsidR="003F1914" w:rsidRPr="003F1914" w:rsidRDefault="003F1914" w:rsidP="003F1914">
                  <w:pPr>
                    <w:jc w:val="center"/>
                    <w:rPr>
                      <w:rFonts w:ascii="Arial" w:hAnsi="Arial" w:cs="Arial"/>
                      <w:sz w:val="16"/>
                      <w:szCs w:val="16"/>
                      <w:lang w:val="es-MX"/>
                    </w:rPr>
                  </w:pPr>
                </w:p>
                <w:p w:rsidR="003F1914" w:rsidRPr="003F1914" w:rsidRDefault="003F1914" w:rsidP="003F1914">
                  <w:pPr>
                    <w:jc w:val="center"/>
                    <w:rPr>
                      <w:rFonts w:ascii="Arial" w:hAnsi="Arial" w:cs="Arial"/>
                      <w:sz w:val="16"/>
                      <w:szCs w:val="16"/>
                      <w:lang w:val="es-MX"/>
                    </w:rPr>
                  </w:pPr>
                  <w:r w:rsidRPr="003F1914">
                    <w:rPr>
                      <w:rFonts w:ascii="Arial" w:hAnsi="Arial" w:cs="Arial"/>
                      <w:sz w:val="16"/>
                      <w:szCs w:val="16"/>
                      <w:lang w:val="es-MX"/>
                    </w:rPr>
                    <w:t>EN CONTRA</w:t>
                  </w:r>
                </w:p>
              </w:tc>
            </w:tr>
          </w:tbl>
          <w:p w:rsidR="003F1914" w:rsidRPr="003F1914" w:rsidRDefault="003F1914" w:rsidP="003F1914">
            <w:pPr>
              <w:jc w:val="center"/>
              <w:rPr>
                <w:rFonts w:ascii="Arial" w:hAnsi="Arial" w:cs="Arial"/>
                <w:sz w:val="16"/>
                <w:szCs w:val="16"/>
                <w:lang w:val="es-MX"/>
              </w:rPr>
            </w:pPr>
          </w:p>
        </w:tc>
      </w:tr>
      <w:tr w:rsidR="003F1914" w:rsidRPr="003F1914" w:rsidTr="008D321B">
        <w:tc>
          <w:tcPr>
            <w:tcW w:w="2500" w:type="pct"/>
            <w:vAlign w:val="center"/>
          </w:tcPr>
          <w:p w:rsidR="003F1914" w:rsidRPr="003F1914" w:rsidRDefault="003F1914" w:rsidP="003F1914">
            <w:pPr>
              <w:jc w:val="center"/>
              <w:rPr>
                <w:rFonts w:ascii="Arial" w:hAnsi="Arial" w:cs="Arial"/>
                <w:sz w:val="18"/>
                <w:szCs w:val="18"/>
                <w:lang w:val="es-MX"/>
              </w:rPr>
            </w:pPr>
          </w:p>
          <w:p w:rsidR="003F1914" w:rsidRPr="003F1914" w:rsidRDefault="003F1914" w:rsidP="003F1914">
            <w:pPr>
              <w:jc w:val="center"/>
              <w:rPr>
                <w:rFonts w:ascii="Arial" w:hAnsi="Arial" w:cs="Arial"/>
                <w:sz w:val="18"/>
                <w:szCs w:val="18"/>
                <w:lang w:val="es-MX"/>
              </w:rPr>
            </w:pPr>
          </w:p>
          <w:p w:rsidR="003F1914" w:rsidRPr="003F1914" w:rsidRDefault="003F1914" w:rsidP="003F1914">
            <w:pPr>
              <w:jc w:val="center"/>
              <w:rPr>
                <w:rFonts w:ascii="Arial" w:hAnsi="Arial" w:cs="Arial"/>
                <w:sz w:val="18"/>
                <w:szCs w:val="18"/>
                <w:lang w:val="es-MX"/>
              </w:rPr>
            </w:pPr>
          </w:p>
          <w:p w:rsidR="003F1914" w:rsidRPr="003F1914" w:rsidRDefault="003F1914" w:rsidP="003F1914">
            <w:pPr>
              <w:jc w:val="center"/>
              <w:rPr>
                <w:rFonts w:ascii="Arial" w:hAnsi="Arial" w:cs="Arial"/>
                <w:sz w:val="18"/>
                <w:szCs w:val="18"/>
                <w:lang w:val="es-MX"/>
              </w:rPr>
            </w:pPr>
          </w:p>
          <w:p w:rsidR="003F1914" w:rsidRPr="003F1914" w:rsidRDefault="003F1914" w:rsidP="003F1914">
            <w:pPr>
              <w:jc w:val="center"/>
              <w:rPr>
                <w:rFonts w:ascii="Arial" w:hAnsi="Arial" w:cs="Arial"/>
                <w:sz w:val="18"/>
                <w:szCs w:val="18"/>
                <w:lang w:val="es-MX"/>
              </w:rPr>
            </w:pPr>
          </w:p>
          <w:p w:rsidR="003F1914" w:rsidRPr="003F1914" w:rsidRDefault="003F1914" w:rsidP="003F1914">
            <w:pPr>
              <w:jc w:val="center"/>
              <w:rPr>
                <w:rFonts w:ascii="Arial" w:hAnsi="Arial" w:cs="Arial"/>
                <w:sz w:val="18"/>
                <w:szCs w:val="18"/>
                <w:lang w:val="es-MX"/>
              </w:rPr>
            </w:pPr>
          </w:p>
          <w:p w:rsidR="003F1914" w:rsidRPr="003F1914" w:rsidRDefault="003F1914" w:rsidP="003F1914">
            <w:pPr>
              <w:jc w:val="center"/>
              <w:rPr>
                <w:rFonts w:ascii="Arial" w:hAnsi="Arial" w:cs="Arial"/>
                <w:sz w:val="18"/>
                <w:szCs w:val="18"/>
                <w:lang w:val="es-MX"/>
              </w:rPr>
            </w:pPr>
            <w:r w:rsidRPr="003F1914">
              <w:rPr>
                <w:rFonts w:ascii="Arial" w:hAnsi="Arial" w:cs="Arial"/>
                <w:sz w:val="18"/>
                <w:szCs w:val="18"/>
                <w:lang w:val="es-MX"/>
              </w:rPr>
              <w:t>Dip. Francisco Javier Cortez Gómez</w:t>
            </w:r>
          </w:p>
          <w:p w:rsidR="003F1914" w:rsidRPr="003F1914" w:rsidRDefault="003F1914" w:rsidP="003F1914">
            <w:pPr>
              <w:jc w:val="center"/>
              <w:rPr>
                <w:rFonts w:ascii="Arial" w:hAnsi="Arial" w:cs="Arial"/>
                <w:sz w:val="18"/>
                <w:szCs w:val="18"/>
                <w:lang w:val="es-MX"/>
              </w:rPr>
            </w:pPr>
          </w:p>
        </w:tc>
        <w:tc>
          <w:tcPr>
            <w:tcW w:w="2500" w:type="pct"/>
            <w:vAlign w:val="center"/>
          </w:tcPr>
          <w:p w:rsidR="003F1914" w:rsidRPr="003F1914" w:rsidRDefault="003F1914" w:rsidP="003F1914">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3F1914" w:rsidRPr="003F1914" w:rsidTr="008D321B">
              <w:tc>
                <w:tcPr>
                  <w:tcW w:w="1440" w:type="dxa"/>
                </w:tcPr>
                <w:p w:rsidR="003F1914" w:rsidRPr="003F1914" w:rsidRDefault="003F1914" w:rsidP="003F1914">
                  <w:pPr>
                    <w:jc w:val="center"/>
                    <w:rPr>
                      <w:rFonts w:ascii="Arial" w:hAnsi="Arial" w:cs="Arial"/>
                      <w:sz w:val="16"/>
                      <w:szCs w:val="16"/>
                      <w:lang w:val="es-MX"/>
                    </w:rPr>
                  </w:pPr>
                </w:p>
                <w:p w:rsidR="003F1914" w:rsidRPr="003F1914" w:rsidRDefault="003F1914" w:rsidP="003F1914">
                  <w:pPr>
                    <w:jc w:val="center"/>
                    <w:rPr>
                      <w:rFonts w:ascii="Arial" w:hAnsi="Arial" w:cs="Arial"/>
                      <w:sz w:val="16"/>
                      <w:szCs w:val="16"/>
                      <w:lang w:val="es-MX"/>
                    </w:rPr>
                  </w:pPr>
                  <w:r w:rsidRPr="003F1914">
                    <w:rPr>
                      <w:rFonts w:ascii="Arial" w:hAnsi="Arial" w:cs="Arial"/>
                      <w:sz w:val="16"/>
                      <w:szCs w:val="16"/>
                      <w:lang w:val="es-MX"/>
                    </w:rPr>
                    <w:t>A FAVOR</w:t>
                  </w:r>
                </w:p>
                <w:p w:rsidR="003F1914" w:rsidRPr="003F1914" w:rsidRDefault="003F1914" w:rsidP="003F1914">
                  <w:pPr>
                    <w:jc w:val="center"/>
                    <w:rPr>
                      <w:rFonts w:ascii="Arial" w:hAnsi="Arial" w:cs="Arial"/>
                      <w:sz w:val="16"/>
                      <w:szCs w:val="16"/>
                      <w:lang w:val="es-MX"/>
                    </w:rPr>
                  </w:pPr>
                  <w:r w:rsidRPr="003F1914">
                    <w:rPr>
                      <w:rFonts w:ascii="Arial" w:hAnsi="Arial" w:cs="Arial"/>
                      <w:sz w:val="36"/>
                      <w:szCs w:val="36"/>
                      <w:lang w:val="es-MX"/>
                    </w:rPr>
                    <w:t>X</w:t>
                  </w:r>
                </w:p>
                <w:p w:rsidR="003F1914" w:rsidRPr="003F1914" w:rsidRDefault="003F1914" w:rsidP="003F1914">
                  <w:pPr>
                    <w:jc w:val="center"/>
                    <w:rPr>
                      <w:rFonts w:ascii="Arial" w:hAnsi="Arial" w:cs="Arial"/>
                      <w:sz w:val="16"/>
                      <w:szCs w:val="16"/>
                      <w:lang w:val="es-MX"/>
                    </w:rPr>
                  </w:pPr>
                </w:p>
              </w:tc>
              <w:tc>
                <w:tcPr>
                  <w:tcW w:w="1741" w:type="dxa"/>
                </w:tcPr>
                <w:p w:rsidR="003F1914" w:rsidRPr="003F1914" w:rsidRDefault="003F1914" w:rsidP="003F1914">
                  <w:pPr>
                    <w:jc w:val="center"/>
                    <w:rPr>
                      <w:rFonts w:ascii="Arial" w:hAnsi="Arial" w:cs="Arial"/>
                      <w:sz w:val="16"/>
                      <w:szCs w:val="16"/>
                      <w:lang w:val="es-MX"/>
                    </w:rPr>
                  </w:pPr>
                </w:p>
                <w:p w:rsidR="003F1914" w:rsidRPr="003F1914" w:rsidRDefault="003F1914" w:rsidP="003F1914">
                  <w:pPr>
                    <w:jc w:val="center"/>
                    <w:rPr>
                      <w:rFonts w:ascii="Arial" w:hAnsi="Arial" w:cs="Arial"/>
                      <w:sz w:val="16"/>
                      <w:szCs w:val="16"/>
                      <w:lang w:val="es-MX"/>
                    </w:rPr>
                  </w:pPr>
                  <w:r w:rsidRPr="003F1914">
                    <w:rPr>
                      <w:rFonts w:ascii="Arial" w:hAnsi="Arial" w:cs="Arial"/>
                      <w:sz w:val="16"/>
                      <w:szCs w:val="16"/>
                      <w:lang w:val="es-MX"/>
                    </w:rPr>
                    <w:t>ABSTENCIÓN</w:t>
                  </w:r>
                </w:p>
              </w:tc>
              <w:tc>
                <w:tcPr>
                  <w:tcW w:w="1462" w:type="dxa"/>
                </w:tcPr>
                <w:p w:rsidR="003F1914" w:rsidRPr="003F1914" w:rsidRDefault="003F1914" w:rsidP="003F1914">
                  <w:pPr>
                    <w:jc w:val="center"/>
                    <w:rPr>
                      <w:rFonts w:ascii="Arial" w:hAnsi="Arial" w:cs="Arial"/>
                      <w:sz w:val="16"/>
                      <w:szCs w:val="16"/>
                      <w:lang w:val="es-MX"/>
                    </w:rPr>
                  </w:pPr>
                </w:p>
                <w:p w:rsidR="003F1914" w:rsidRPr="003F1914" w:rsidRDefault="003F1914" w:rsidP="003F1914">
                  <w:pPr>
                    <w:jc w:val="center"/>
                    <w:rPr>
                      <w:rFonts w:ascii="Arial" w:hAnsi="Arial" w:cs="Arial"/>
                      <w:sz w:val="16"/>
                      <w:szCs w:val="16"/>
                      <w:lang w:val="es-MX"/>
                    </w:rPr>
                  </w:pPr>
                  <w:r w:rsidRPr="003F1914">
                    <w:rPr>
                      <w:rFonts w:ascii="Arial" w:hAnsi="Arial" w:cs="Arial"/>
                      <w:sz w:val="16"/>
                      <w:szCs w:val="16"/>
                      <w:lang w:val="es-MX"/>
                    </w:rPr>
                    <w:t>EN CONTRA</w:t>
                  </w:r>
                </w:p>
              </w:tc>
            </w:tr>
          </w:tbl>
          <w:p w:rsidR="003F1914" w:rsidRPr="003F1914" w:rsidRDefault="003F1914" w:rsidP="003F1914">
            <w:pPr>
              <w:jc w:val="center"/>
              <w:rPr>
                <w:rFonts w:ascii="Arial" w:hAnsi="Arial" w:cs="Arial"/>
                <w:sz w:val="16"/>
                <w:szCs w:val="16"/>
                <w:lang w:val="es-MX"/>
              </w:rPr>
            </w:pPr>
          </w:p>
        </w:tc>
      </w:tr>
    </w:tbl>
    <w:p w:rsidR="003F1914" w:rsidRPr="003F1914" w:rsidRDefault="003F1914" w:rsidP="003F1914">
      <w:pPr>
        <w:autoSpaceDE w:val="0"/>
        <w:autoSpaceDN w:val="0"/>
        <w:adjustRightInd w:val="0"/>
        <w:jc w:val="both"/>
        <w:rPr>
          <w:rFonts w:ascii="Arial" w:hAnsi="Arial" w:cs="Arial"/>
          <w:color w:val="000000"/>
          <w:sz w:val="18"/>
          <w:szCs w:val="18"/>
        </w:rPr>
      </w:pPr>
    </w:p>
    <w:p w:rsidR="003F1914" w:rsidRDefault="003F1914" w:rsidP="003F1914">
      <w:pPr>
        <w:autoSpaceDE w:val="0"/>
        <w:autoSpaceDN w:val="0"/>
        <w:adjustRightInd w:val="0"/>
        <w:jc w:val="both"/>
        <w:rPr>
          <w:rFonts w:ascii="Arial" w:hAnsi="Arial" w:cs="Arial"/>
          <w:b/>
          <w:bCs/>
          <w:color w:val="000000"/>
          <w:sz w:val="18"/>
          <w:szCs w:val="18"/>
          <w:lang w:val="es-MX"/>
        </w:rPr>
      </w:pPr>
    </w:p>
    <w:p w:rsidR="003F1914" w:rsidRDefault="003F1914" w:rsidP="003F1914">
      <w:pPr>
        <w:autoSpaceDE w:val="0"/>
        <w:autoSpaceDN w:val="0"/>
        <w:adjustRightInd w:val="0"/>
        <w:jc w:val="both"/>
        <w:rPr>
          <w:rFonts w:ascii="Arial" w:hAnsi="Arial" w:cs="Arial"/>
          <w:b/>
          <w:bCs/>
          <w:color w:val="000000"/>
          <w:sz w:val="18"/>
          <w:szCs w:val="18"/>
          <w:lang w:val="es-MX"/>
        </w:rPr>
      </w:pPr>
    </w:p>
    <w:p w:rsidR="00FA0DD4" w:rsidRDefault="00FA0DD4" w:rsidP="003F1914">
      <w:pPr>
        <w:autoSpaceDE w:val="0"/>
        <w:autoSpaceDN w:val="0"/>
        <w:adjustRightInd w:val="0"/>
        <w:spacing w:line="276" w:lineRule="auto"/>
        <w:jc w:val="both"/>
        <w:rPr>
          <w:rFonts w:ascii="Arial" w:hAnsi="Arial" w:cs="Arial"/>
          <w:b/>
          <w:bCs/>
          <w:color w:val="000000"/>
          <w:lang w:val="es-MX" w:eastAsia="es-MX"/>
        </w:rPr>
        <w:sectPr w:rsidR="00FA0DD4" w:rsidSect="002B4361">
          <w:headerReference w:type="default" r:id="rId10"/>
          <w:footnotePr>
            <w:numRestart w:val="eachSect"/>
          </w:footnotePr>
          <w:pgSz w:w="12242" w:h="15842" w:code="1"/>
          <w:pgMar w:top="1418" w:right="1418" w:bottom="1418" w:left="1418" w:header="284" w:footer="567" w:gutter="0"/>
          <w:cols w:space="708"/>
          <w:docGrid w:linePitch="360"/>
        </w:sectPr>
      </w:pPr>
    </w:p>
    <w:p w:rsidR="003F1914" w:rsidRPr="003F1914" w:rsidRDefault="003F1914" w:rsidP="003F1914">
      <w:pPr>
        <w:autoSpaceDE w:val="0"/>
        <w:autoSpaceDN w:val="0"/>
        <w:adjustRightInd w:val="0"/>
        <w:spacing w:line="276" w:lineRule="auto"/>
        <w:jc w:val="both"/>
        <w:rPr>
          <w:rFonts w:ascii="Arial" w:hAnsi="Arial" w:cs="Arial"/>
          <w:color w:val="000000"/>
          <w:lang w:val="es-MX" w:eastAsia="es-MX"/>
        </w:rPr>
      </w:pPr>
      <w:r w:rsidRPr="003F1914">
        <w:rPr>
          <w:rFonts w:ascii="Arial" w:hAnsi="Arial" w:cs="Arial"/>
          <w:b/>
          <w:bCs/>
          <w:color w:val="000000"/>
          <w:lang w:val="es-MX" w:eastAsia="es-MX"/>
        </w:rPr>
        <w:lastRenderedPageBreak/>
        <w:t>DICTAMEN</w:t>
      </w:r>
      <w:r w:rsidRPr="003F1914">
        <w:rPr>
          <w:rFonts w:ascii="Arial" w:hAnsi="Arial" w:cs="Arial"/>
          <w:color w:val="000000"/>
          <w:lang w:val="es-MX" w:eastAsia="es-MX"/>
        </w:rPr>
        <w:t xml:space="preserve"> de la Comisión de Finanzas de la Sexagésima Segunda Legislatura del Congreso del Estado, Independiente, Libre y Soberano de Coahuila de Zaragoza, con relación a Iniciativa de Decreto enviada por el Presidente Municipal de Torreón, Coahuila de Zaragoza, mediante la cual solicita la validación de un acuerdo aprobado por el Ayuntamiento, para enajenar a título oneroso, una fracción del lote 1 de la Manzana 09, con una superficie total de 374.26 m2., ubicado en el Fraccionamiento Oasis de esa ciudad, a favor de la C. Olivia Robledo Peralta, con objeto de llevar a cabo la construcción de su casa habitación, el cual se desincorporo con Decreto número 82 publicado en el Periódico Oficial del Gobierno del Estado de fecha 20 de agosto de 2021.</w:t>
      </w:r>
    </w:p>
    <w:p w:rsidR="003F1914" w:rsidRPr="003F1914" w:rsidRDefault="003F1914" w:rsidP="003F1914">
      <w:pPr>
        <w:autoSpaceDE w:val="0"/>
        <w:autoSpaceDN w:val="0"/>
        <w:adjustRightInd w:val="0"/>
        <w:spacing w:line="276" w:lineRule="auto"/>
        <w:jc w:val="both"/>
        <w:rPr>
          <w:rFonts w:ascii="Arial" w:hAnsi="Arial" w:cs="Arial"/>
          <w:color w:val="000000"/>
          <w:lang w:val="es-MX" w:eastAsia="es-MX"/>
        </w:rPr>
      </w:pPr>
    </w:p>
    <w:p w:rsidR="003F1914" w:rsidRPr="003F1914" w:rsidRDefault="003F1914" w:rsidP="003F1914">
      <w:pPr>
        <w:keepNext/>
        <w:keepLines/>
        <w:jc w:val="center"/>
        <w:outlineLvl w:val="0"/>
        <w:rPr>
          <w:rFonts w:ascii="Arial" w:hAnsi="Arial" w:cs="Arial"/>
          <w:b/>
          <w:lang w:val="es-MX"/>
        </w:rPr>
      </w:pPr>
      <w:r w:rsidRPr="003F1914">
        <w:rPr>
          <w:rFonts w:ascii="Arial" w:hAnsi="Arial" w:cs="Arial"/>
          <w:b/>
          <w:lang w:val="es-MX"/>
        </w:rPr>
        <w:t>RESULTANDO</w:t>
      </w:r>
    </w:p>
    <w:p w:rsidR="003F1914" w:rsidRPr="003F1914" w:rsidRDefault="003F1914" w:rsidP="003F1914">
      <w:pPr>
        <w:spacing w:line="276" w:lineRule="auto"/>
        <w:jc w:val="both"/>
        <w:rPr>
          <w:rFonts w:ascii="Arial" w:hAnsi="Arial" w:cs="Arial"/>
          <w:b/>
          <w:sz w:val="16"/>
          <w:szCs w:val="16"/>
          <w:lang w:val="es-MX"/>
        </w:rPr>
      </w:pPr>
    </w:p>
    <w:p w:rsidR="003F1914" w:rsidRPr="003F1914" w:rsidRDefault="003F1914" w:rsidP="003F1914">
      <w:pPr>
        <w:autoSpaceDE w:val="0"/>
        <w:autoSpaceDN w:val="0"/>
        <w:adjustRightInd w:val="0"/>
        <w:spacing w:line="276" w:lineRule="auto"/>
        <w:jc w:val="both"/>
        <w:rPr>
          <w:rFonts w:ascii="Arial" w:hAnsi="Arial" w:cs="Arial"/>
          <w:color w:val="000000"/>
          <w:lang w:val="es-MX" w:eastAsia="es-MX"/>
        </w:rPr>
      </w:pPr>
      <w:r w:rsidRPr="003F1914">
        <w:rPr>
          <w:rFonts w:ascii="Arial" w:hAnsi="Arial" w:cs="Arial"/>
          <w:b/>
          <w:color w:val="000000"/>
          <w:lang w:val="es-MX" w:eastAsia="es-MX"/>
        </w:rPr>
        <w:t xml:space="preserve">PRIMERO. </w:t>
      </w:r>
      <w:r w:rsidRPr="003F1914">
        <w:rPr>
          <w:rFonts w:ascii="Arial" w:hAnsi="Arial" w:cs="Arial"/>
          <w:color w:val="000000"/>
          <w:lang w:val="es-MX" w:eastAsia="es-MX"/>
        </w:rPr>
        <w:t xml:space="preserve"> Que</w:t>
      </w:r>
      <w:r w:rsidRPr="003F1914">
        <w:rPr>
          <w:rFonts w:ascii="Arial" w:hAnsi="Arial" w:cs="Arial"/>
          <w:color w:val="000000"/>
          <w:lang w:val="es-419" w:eastAsia="es-MX"/>
        </w:rPr>
        <w:t xml:space="preserve">, en sesión celebrada por el Pleno del Congreso del Estado de </w:t>
      </w:r>
      <w:r w:rsidRPr="003F1914">
        <w:rPr>
          <w:rFonts w:ascii="Arial" w:hAnsi="Arial" w:cs="Arial"/>
          <w:color w:val="000000"/>
          <w:lang w:val="es-MX" w:eastAsia="es-MX"/>
        </w:rPr>
        <w:t>fecha 12 del mes de octubre del año 2021, se dio cuenta de la Iniciativa de Decreto enviada por el Presidente Municipal de Torreón, Coahuila de Zaragoza, mediante la cual solicita la validación de un acuer</w:t>
      </w:r>
      <w:r w:rsidRPr="003F1914">
        <w:rPr>
          <w:rFonts w:ascii="Arial" w:hAnsi="Arial" w:cs="Arial"/>
          <w:color w:val="000000"/>
          <w:lang w:val="es-MX" w:eastAsia="es-MX"/>
        </w:rPr>
        <w:lastRenderedPageBreak/>
        <w:t>do aprobado por el Ayuntamiento, para enajenar a título oneroso, una fracción del lote 1 de la Manzana 09, con una superficie total de 374.26 m2., ubicado en el Fraccionamiento Oasis de esa ciudad, a favor de la C. Olivia Robledo Peralta, con objeto de llevar a cabo la construcción de su casa habitación, el cual se desincorporo con Decreto número 82 publicado en el Periódico Oficial del Gobierno del Estado de fecha 20 de agosto de 2021.</w:t>
      </w:r>
    </w:p>
    <w:p w:rsidR="003F1914" w:rsidRPr="003F1914" w:rsidRDefault="003F1914" w:rsidP="003F1914">
      <w:pPr>
        <w:autoSpaceDE w:val="0"/>
        <w:autoSpaceDN w:val="0"/>
        <w:adjustRightInd w:val="0"/>
        <w:spacing w:line="276" w:lineRule="auto"/>
        <w:jc w:val="both"/>
        <w:rPr>
          <w:rFonts w:ascii="Arial" w:hAnsi="Arial" w:cs="Arial"/>
          <w:color w:val="000000"/>
          <w:lang w:val="es-MX" w:eastAsia="es-MX"/>
        </w:rPr>
      </w:pPr>
    </w:p>
    <w:p w:rsidR="003F1914" w:rsidRPr="003F1914" w:rsidRDefault="003F1914" w:rsidP="003F1914">
      <w:pPr>
        <w:spacing w:line="276" w:lineRule="auto"/>
        <w:jc w:val="both"/>
        <w:rPr>
          <w:rFonts w:ascii="Arial" w:hAnsi="Arial"/>
          <w:lang w:val="es-MX"/>
        </w:rPr>
      </w:pPr>
      <w:r w:rsidRPr="003F1914">
        <w:rPr>
          <w:rFonts w:ascii="Arial" w:hAnsi="Arial"/>
          <w:b/>
          <w:lang w:val="es-MX"/>
        </w:rPr>
        <w:t>SEGUNDO.</w:t>
      </w:r>
      <w:r w:rsidRPr="003F1914">
        <w:rPr>
          <w:rFonts w:ascii="Arial" w:hAnsi="Arial"/>
          <w:lang w:val="es-419"/>
        </w:rPr>
        <w:t xml:space="preserve"> Que, por acuerdo del Presidente del Pleno del Congreso del Estado, se acordó turnar a esta </w:t>
      </w:r>
      <w:r w:rsidRPr="003F1914">
        <w:rPr>
          <w:rFonts w:ascii="Arial" w:hAnsi="Arial"/>
          <w:lang w:val="es-MX"/>
        </w:rPr>
        <w:t>Comisión de Finanzas, la iniciativa a que se ha hecho referencia para efecto de estudio y dictamen; y</w:t>
      </w:r>
    </w:p>
    <w:p w:rsidR="003F1914" w:rsidRPr="003F1914" w:rsidRDefault="003F1914" w:rsidP="003F1914">
      <w:pPr>
        <w:keepNext/>
        <w:keepLines/>
        <w:jc w:val="center"/>
        <w:outlineLvl w:val="0"/>
        <w:rPr>
          <w:rFonts w:ascii="Arial" w:hAnsi="Arial" w:cs="Arial"/>
          <w:b/>
          <w:lang w:val="es-MX"/>
        </w:rPr>
      </w:pPr>
      <w:r w:rsidRPr="003F1914">
        <w:rPr>
          <w:rFonts w:ascii="Arial" w:hAnsi="Arial" w:cs="Arial"/>
          <w:b/>
          <w:lang w:val="es-MX"/>
        </w:rPr>
        <w:t>CONSIDERANDO</w:t>
      </w:r>
    </w:p>
    <w:p w:rsidR="003F1914" w:rsidRPr="003F1914" w:rsidRDefault="003F1914" w:rsidP="003F1914">
      <w:pPr>
        <w:jc w:val="both"/>
        <w:rPr>
          <w:rFonts w:ascii="Arial" w:hAnsi="Arial" w:cs="Arial"/>
          <w:lang w:val="es-MX"/>
        </w:rPr>
      </w:pPr>
    </w:p>
    <w:p w:rsidR="003F1914" w:rsidRPr="003F1914" w:rsidRDefault="003F1914" w:rsidP="003F1914">
      <w:pPr>
        <w:spacing w:line="276" w:lineRule="auto"/>
        <w:jc w:val="both"/>
        <w:rPr>
          <w:rFonts w:ascii="Arial" w:hAnsi="Arial" w:cs="Arial"/>
          <w:lang w:val="es-MX"/>
        </w:rPr>
      </w:pPr>
      <w:r w:rsidRPr="003F1914">
        <w:rPr>
          <w:rFonts w:ascii="Arial" w:hAnsi="Arial" w:cs="Arial"/>
          <w:b/>
          <w:bCs/>
          <w:lang w:val="es-MX"/>
        </w:rPr>
        <w:t xml:space="preserve">PRIMERO. </w:t>
      </w:r>
      <w:r w:rsidRPr="003F1914">
        <w:rPr>
          <w:rFonts w:ascii="Arial" w:hAnsi="Arial" w:cs="Arial"/>
          <w:lang w:val="es-MX"/>
        </w:rPr>
        <w:t xml:space="preserve">Que de conformidad con lo dispuesto por el Artículo 102, fracción I, inciso 10, del Código Municipal, los Ayuntamientos están facultados para acordar el destino o uso de los bienes muebles o inmuebles y de toda propiedad municipal. </w:t>
      </w:r>
    </w:p>
    <w:p w:rsidR="003F1914" w:rsidRPr="003F1914" w:rsidRDefault="003F1914" w:rsidP="003F1914">
      <w:pPr>
        <w:spacing w:line="276" w:lineRule="auto"/>
        <w:jc w:val="both"/>
        <w:rPr>
          <w:rFonts w:ascii="Arial" w:hAnsi="Arial" w:cs="Arial"/>
          <w:lang w:val="es-MX"/>
        </w:rPr>
      </w:pPr>
    </w:p>
    <w:p w:rsidR="003F1914" w:rsidRPr="003F1914" w:rsidRDefault="003F1914" w:rsidP="003F1914">
      <w:pPr>
        <w:autoSpaceDE w:val="0"/>
        <w:autoSpaceDN w:val="0"/>
        <w:adjustRightInd w:val="0"/>
        <w:spacing w:line="276" w:lineRule="auto"/>
        <w:jc w:val="both"/>
        <w:rPr>
          <w:rFonts w:ascii="Arial" w:hAnsi="Arial" w:cs="Arial"/>
          <w:color w:val="000000"/>
          <w:lang w:val="es-MX" w:eastAsia="es-MX"/>
        </w:rPr>
      </w:pPr>
      <w:r w:rsidRPr="003F1914">
        <w:rPr>
          <w:rFonts w:ascii="Arial" w:hAnsi="Arial" w:cs="Arial"/>
          <w:b/>
          <w:color w:val="000000"/>
          <w:lang w:val="es-MX" w:eastAsia="es-MX"/>
        </w:rPr>
        <w:t xml:space="preserve">SEGUNDO. </w:t>
      </w:r>
      <w:r w:rsidRPr="003F1914">
        <w:rPr>
          <w:rFonts w:ascii="Arial" w:hAnsi="Arial" w:cs="Arial"/>
          <w:color w:val="000000"/>
          <w:lang w:val="es-MX" w:eastAsia="es-MX"/>
        </w:rPr>
        <w:t xml:space="preserve">Que, en cumplimiento con lo que señalan los Artículos 302 y 305 del Código Financiero para los Municipios del Estado de Coahuila, el Ayuntamiento según consta en certificación del acta de Cabildo de fecha </w:t>
      </w:r>
      <w:r w:rsidRPr="003F1914">
        <w:rPr>
          <w:rFonts w:ascii="Arial" w:hAnsi="Arial" w:cs="Arial"/>
          <w:lang w:val="es-MX" w:eastAsia="es-MX"/>
        </w:rPr>
        <w:t xml:space="preserve">14 de septiembre de 2021, se aprobó por unanimidad de </w:t>
      </w:r>
      <w:r w:rsidRPr="003F1914">
        <w:rPr>
          <w:rFonts w:ascii="Arial" w:hAnsi="Arial" w:cs="Arial"/>
          <w:color w:val="000000"/>
          <w:lang w:val="es-MX" w:eastAsia="es-MX"/>
        </w:rPr>
        <w:t>los presentes del Cabildo, enajenar a título oneroso, una fracción del lote 1 de la Manzana 09, con una superficie total de 374.26 m2., ubicado en el Fraccionamiento Oasis de esa ciudad, a favor de la C. Olivia Robledo Peralta, el cual se desincorporo con Decreto número 82 publicado en el Periódico Oficia</w:t>
      </w:r>
      <w:r w:rsidRPr="003F1914">
        <w:rPr>
          <w:rFonts w:ascii="Arial" w:hAnsi="Arial" w:cs="Arial"/>
          <w:color w:val="000000"/>
          <w:lang w:val="es-MX" w:eastAsia="es-MX"/>
        </w:rPr>
        <w:lastRenderedPageBreak/>
        <w:t>l del Gobierno del Estado de fecha 20 de agosto de 2021.</w:t>
      </w:r>
    </w:p>
    <w:p w:rsidR="003F1914" w:rsidRPr="003F1914" w:rsidRDefault="003F1914" w:rsidP="003F1914">
      <w:pPr>
        <w:autoSpaceDE w:val="0"/>
        <w:autoSpaceDN w:val="0"/>
        <w:adjustRightInd w:val="0"/>
        <w:spacing w:line="276" w:lineRule="auto"/>
        <w:jc w:val="both"/>
        <w:rPr>
          <w:rFonts w:ascii="Arial" w:hAnsi="Arial" w:cs="Arial"/>
          <w:color w:val="000000"/>
          <w:lang w:val="es-MX" w:eastAsia="es-MX"/>
        </w:rPr>
      </w:pPr>
    </w:p>
    <w:p w:rsidR="003F1914" w:rsidRPr="003F1914" w:rsidRDefault="003F1914" w:rsidP="003F1914">
      <w:pPr>
        <w:autoSpaceDE w:val="0"/>
        <w:autoSpaceDN w:val="0"/>
        <w:adjustRightInd w:val="0"/>
        <w:spacing w:line="276" w:lineRule="auto"/>
        <w:jc w:val="both"/>
        <w:rPr>
          <w:rFonts w:ascii="Arial" w:hAnsi="Arial" w:cs="Arial"/>
          <w:lang w:val="es-MX" w:eastAsia="es-MX"/>
        </w:rPr>
      </w:pPr>
      <w:r w:rsidRPr="003F1914">
        <w:rPr>
          <w:rFonts w:ascii="Arial" w:hAnsi="Arial" w:cs="Arial"/>
          <w:lang w:val="es-MX" w:eastAsia="es-MX"/>
        </w:rPr>
        <w:t xml:space="preserve">Dicha superficie se identifica como </w:t>
      </w:r>
      <w:r w:rsidRPr="003F1914">
        <w:rPr>
          <w:rFonts w:ascii="Arial" w:hAnsi="Arial" w:cs="Arial"/>
          <w:color w:val="000000"/>
          <w:lang w:val="es-MX" w:eastAsia="es-MX"/>
        </w:rPr>
        <w:t>fracción del lote 1 de la Manzana 09, con una superficie total de 374.26 m2., ubicado del Fraccionamiento Oasis de esa ciudad y cuenta con las siguientes medidas y colindancias:</w:t>
      </w:r>
    </w:p>
    <w:p w:rsidR="003F1914" w:rsidRPr="003F1914" w:rsidRDefault="003F1914" w:rsidP="003F1914">
      <w:pPr>
        <w:autoSpaceDE w:val="0"/>
        <w:autoSpaceDN w:val="0"/>
        <w:adjustRightInd w:val="0"/>
        <w:spacing w:line="276" w:lineRule="auto"/>
        <w:jc w:val="both"/>
        <w:rPr>
          <w:rFonts w:ascii="Arial" w:hAnsi="Arial" w:cs="Arial"/>
          <w:lang w:val="es-MX" w:eastAsia="es-MX"/>
        </w:rPr>
      </w:pPr>
    </w:p>
    <w:p w:rsidR="003F1914" w:rsidRPr="003F1914" w:rsidRDefault="003F1914" w:rsidP="003F1914">
      <w:pPr>
        <w:autoSpaceDE w:val="0"/>
        <w:autoSpaceDN w:val="0"/>
        <w:adjustRightInd w:val="0"/>
        <w:spacing w:line="276" w:lineRule="auto"/>
        <w:jc w:val="both"/>
        <w:rPr>
          <w:rFonts w:ascii="Arial" w:hAnsi="Arial" w:cs="Arial"/>
          <w:color w:val="000000"/>
          <w:lang w:val="es-MX" w:eastAsia="es-MX"/>
        </w:rPr>
      </w:pPr>
      <w:r w:rsidRPr="003F1914">
        <w:rPr>
          <w:rFonts w:ascii="Arial" w:hAnsi="Arial" w:cs="Arial"/>
          <w:color w:val="000000"/>
          <w:lang w:val="es-MX" w:eastAsia="es-MX"/>
        </w:rPr>
        <w:t>Al Norte:</w:t>
      </w:r>
      <w:r w:rsidRPr="003F1914">
        <w:rPr>
          <w:rFonts w:ascii="Arial" w:hAnsi="Arial" w:cs="Arial"/>
          <w:color w:val="000000"/>
          <w:lang w:val="es-MX" w:eastAsia="es-MX"/>
        </w:rPr>
        <w:tab/>
      </w:r>
      <w:r w:rsidRPr="003F1914">
        <w:rPr>
          <w:rFonts w:ascii="Arial" w:hAnsi="Arial" w:cs="Arial"/>
          <w:color w:val="000000"/>
          <w:lang w:val="es-MX" w:eastAsia="es-MX"/>
        </w:rPr>
        <w:tab/>
        <w:t>mide 11.60 metros y colinda con calle Desierto de Siria.</w:t>
      </w:r>
    </w:p>
    <w:p w:rsidR="003F1914" w:rsidRPr="003F1914" w:rsidRDefault="003F1914" w:rsidP="003F1914">
      <w:pPr>
        <w:autoSpaceDE w:val="0"/>
        <w:autoSpaceDN w:val="0"/>
        <w:adjustRightInd w:val="0"/>
        <w:spacing w:line="276" w:lineRule="auto"/>
        <w:ind w:left="2124" w:hanging="2124"/>
        <w:jc w:val="both"/>
        <w:rPr>
          <w:rFonts w:ascii="Arial" w:hAnsi="Arial" w:cs="Arial"/>
          <w:color w:val="000000"/>
          <w:lang w:val="es-MX" w:eastAsia="es-MX"/>
        </w:rPr>
      </w:pPr>
      <w:r w:rsidRPr="003F1914">
        <w:rPr>
          <w:rFonts w:ascii="Arial" w:hAnsi="Arial" w:cs="Arial"/>
          <w:color w:val="000000"/>
          <w:lang w:val="es-MX" w:eastAsia="es-MX"/>
        </w:rPr>
        <w:t>Al Sur:</w:t>
      </w:r>
      <w:r w:rsidRPr="003F1914">
        <w:rPr>
          <w:rFonts w:ascii="Arial" w:hAnsi="Arial" w:cs="Arial"/>
          <w:color w:val="000000"/>
          <w:lang w:val="es-MX" w:eastAsia="es-MX"/>
        </w:rPr>
        <w:tab/>
        <w:t>mide 28.97 metros y colinda con límite de propiedad, hoy, Preparatoria Venustiano Carranza.</w:t>
      </w:r>
    </w:p>
    <w:p w:rsidR="003F1914" w:rsidRPr="003F1914" w:rsidRDefault="003F1914" w:rsidP="003F1914">
      <w:pPr>
        <w:autoSpaceDE w:val="0"/>
        <w:autoSpaceDN w:val="0"/>
        <w:adjustRightInd w:val="0"/>
        <w:spacing w:line="276" w:lineRule="auto"/>
        <w:jc w:val="both"/>
        <w:rPr>
          <w:rFonts w:ascii="Arial" w:hAnsi="Arial" w:cs="Arial"/>
          <w:color w:val="000000"/>
          <w:lang w:val="es-MX" w:eastAsia="es-MX"/>
        </w:rPr>
      </w:pPr>
      <w:r w:rsidRPr="003F1914">
        <w:rPr>
          <w:rFonts w:ascii="Arial" w:hAnsi="Arial" w:cs="Arial"/>
          <w:color w:val="000000"/>
          <w:lang w:val="es-MX" w:eastAsia="es-MX"/>
        </w:rPr>
        <w:t>Al Oriente:</w:t>
      </w:r>
      <w:r w:rsidRPr="003F1914">
        <w:rPr>
          <w:rFonts w:ascii="Arial" w:hAnsi="Arial" w:cs="Arial"/>
          <w:color w:val="000000"/>
          <w:lang w:val="es-MX" w:eastAsia="es-MX"/>
        </w:rPr>
        <w:tab/>
      </w:r>
      <w:r w:rsidRPr="003F1914">
        <w:rPr>
          <w:rFonts w:ascii="Arial" w:hAnsi="Arial" w:cs="Arial"/>
          <w:color w:val="000000"/>
          <w:lang w:val="es-MX" w:eastAsia="es-MX"/>
        </w:rPr>
        <w:tab/>
        <w:t>mide 18.45 metros y colinda con lote 2.</w:t>
      </w:r>
    </w:p>
    <w:p w:rsidR="003F1914" w:rsidRPr="003F1914" w:rsidRDefault="003F1914" w:rsidP="003F1914">
      <w:pPr>
        <w:autoSpaceDE w:val="0"/>
        <w:autoSpaceDN w:val="0"/>
        <w:adjustRightInd w:val="0"/>
        <w:spacing w:line="276" w:lineRule="auto"/>
        <w:ind w:left="2124" w:hanging="2124"/>
        <w:jc w:val="both"/>
        <w:rPr>
          <w:rFonts w:ascii="Arial" w:hAnsi="Arial" w:cs="Arial"/>
          <w:color w:val="000000"/>
          <w:lang w:val="es-MX" w:eastAsia="es-MX"/>
        </w:rPr>
      </w:pPr>
      <w:r w:rsidRPr="003F1914">
        <w:rPr>
          <w:rFonts w:ascii="Arial" w:hAnsi="Arial" w:cs="Arial"/>
          <w:color w:val="000000"/>
          <w:lang w:val="es-MX" w:eastAsia="es-MX"/>
        </w:rPr>
        <w:t>Al Noroeste:</w:t>
      </w:r>
      <w:r w:rsidRPr="003F1914">
        <w:rPr>
          <w:rFonts w:ascii="Arial" w:hAnsi="Arial" w:cs="Arial"/>
          <w:color w:val="000000"/>
          <w:lang w:val="es-MX" w:eastAsia="es-MX"/>
        </w:rPr>
        <w:tab/>
        <w:t>mide 25.35 metros y colinda con límite de propiedad, hoy, Fraccionamiento Santa Elena.</w:t>
      </w:r>
    </w:p>
    <w:p w:rsidR="003F1914" w:rsidRPr="003F1914" w:rsidRDefault="003F1914" w:rsidP="003F1914">
      <w:pPr>
        <w:autoSpaceDE w:val="0"/>
        <w:autoSpaceDN w:val="0"/>
        <w:adjustRightInd w:val="0"/>
        <w:spacing w:line="276" w:lineRule="auto"/>
        <w:jc w:val="both"/>
        <w:rPr>
          <w:rFonts w:ascii="Arial" w:hAnsi="Arial" w:cs="Arial"/>
          <w:lang w:val="es-MX" w:eastAsia="es-MX"/>
        </w:rPr>
      </w:pPr>
    </w:p>
    <w:p w:rsidR="003F1914" w:rsidRPr="003F1914" w:rsidRDefault="003F1914" w:rsidP="003F1914">
      <w:pPr>
        <w:autoSpaceDE w:val="0"/>
        <w:autoSpaceDN w:val="0"/>
        <w:adjustRightInd w:val="0"/>
        <w:spacing w:line="276" w:lineRule="auto"/>
        <w:jc w:val="both"/>
        <w:rPr>
          <w:rFonts w:ascii="Arial" w:hAnsi="Arial" w:cs="Arial"/>
          <w:lang w:val="es-MX" w:eastAsia="es-MX"/>
        </w:rPr>
      </w:pPr>
      <w:r w:rsidRPr="003F1914">
        <w:rPr>
          <w:rFonts w:ascii="Arial" w:hAnsi="Arial" w:cs="Arial"/>
          <w:lang w:val="es-MX" w:eastAsia="es-MX"/>
        </w:rPr>
        <w:t>Dicha superficie se encuentra inscrita a favor del R. Ayuntamiento de Torreón, en las oficinas del Registro Público de la ciudad de Torreón del Estado de Coahuila de Zaragoza, bajo el Folio Real N° 13417.</w:t>
      </w:r>
    </w:p>
    <w:p w:rsidR="003F1914" w:rsidRPr="003F1914" w:rsidRDefault="003F1914" w:rsidP="003F1914">
      <w:pPr>
        <w:autoSpaceDE w:val="0"/>
        <w:autoSpaceDN w:val="0"/>
        <w:adjustRightInd w:val="0"/>
        <w:spacing w:line="276" w:lineRule="auto"/>
        <w:jc w:val="both"/>
        <w:rPr>
          <w:rFonts w:ascii="Arial" w:hAnsi="Arial" w:cs="Arial"/>
          <w:lang w:val="es-MX" w:eastAsia="es-MX"/>
        </w:rPr>
      </w:pPr>
    </w:p>
    <w:p w:rsidR="003F1914" w:rsidRPr="003F1914" w:rsidRDefault="003F1914" w:rsidP="003F1914">
      <w:pPr>
        <w:autoSpaceDE w:val="0"/>
        <w:autoSpaceDN w:val="0"/>
        <w:adjustRightInd w:val="0"/>
        <w:spacing w:line="276" w:lineRule="auto"/>
        <w:jc w:val="both"/>
        <w:rPr>
          <w:rFonts w:ascii="Arial" w:hAnsi="Arial" w:cs="Arial"/>
          <w:color w:val="000000"/>
          <w:lang w:val="es-MX" w:eastAsia="es-MX"/>
        </w:rPr>
      </w:pPr>
      <w:r w:rsidRPr="003F1914">
        <w:rPr>
          <w:rFonts w:ascii="Arial" w:hAnsi="Arial" w:cs="Arial"/>
          <w:b/>
          <w:color w:val="000000"/>
          <w:lang w:val="es-MX" w:eastAsia="es-MX"/>
        </w:rPr>
        <w:t xml:space="preserve">TERCERO. </w:t>
      </w:r>
      <w:r w:rsidRPr="003F1914">
        <w:rPr>
          <w:rFonts w:ascii="Arial" w:hAnsi="Arial" w:cs="Arial"/>
          <w:color w:val="000000"/>
          <w:lang w:val="es-MX" w:eastAsia="es-MX"/>
        </w:rPr>
        <w:t>La autorización de esta operación es con objeto de llevar a cabo la construcción de su casa habitación. En caso de darle un uso distinto a lo estipulado, por ese sólo hecho se rescindirá la desincorporación revirtiéndose el predio junto con sus accesorios al patrimonio municipal, sin ninguna responsabilidad a cargo del R. Ayuntamiento.</w:t>
      </w:r>
    </w:p>
    <w:p w:rsidR="003F1914" w:rsidRPr="003F1914" w:rsidRDefault="003F1914" w:rsidP="003F1914">
      <w:pPr>
        <w:autoSpaceDE w:val="0"/>
        <w:autoSpaceDN w:val="0"/>
        <w:adjustRightInd w:val="0"/>
        <w:spacing w:line="276" w:lineRule="auto"/>
        <w:jc w:val="both"/>
        <w:rPr>
          <w:rFonts w:ascii="Arial" w:hAnsi="Arial" w:cs="Arial"/>
          <w:color w:val="000000"/>
          <w:lang w:val="es-MX" w:eastAsia="es-MX"/>
        </w:rPr>
      </w:pPr>
    </w:p>
    <w:p w:rsidR="003F1914" w:rsidRPr="003F1914" w:rsidRDefault="003F1914" w:rsidP="003F1914">
      <w:pPr>
        <w:autoSpaceDE w:val="0"/>
        <w:autoSpaceDN w:val="0"/>
        <w:adjustRightInd w:val="0"/>
        <w:spacing w:line="276" w:lineRule="auto"/>
        <w:jc w:val="both"/>
        <w:rPr>
          <w:rFonts w:ascii="Arial" w:hAnsi="Arial" w:cs="Arial"/>
          <w:color w:val="000000"/>
          <w:lang w:val="es-MX" w:eastAsia="es-MX"/>
        </w:rPr>
      </w:pPr>
      <w:r w:rsidRPr="003F1914">
        <w:rPr>
          <w:rFonts w:ascii="Arial" w:hAnsi="Arial" w:cs="Arial"/>
          <w:b/>
          <w:color w:val="000000"/>
          <w:lang w:val="es-MX" w:eastAsia="es-MX"/>
        </w:rPr>
        <w:t xml:space="preserve">CUARTO.  </w:t>
      </w:r>
      <w:r w:rsidRPr="003F1914">
        <w:rPr>
          <w:rFonts w:ascii="Arial" w:hAnsi="Arial" w:cs="Arial"/>
          <w:color w:val="000000"/>
          <w:lang w:val="es-MX" w:eastAsia="es-MX"/>
        </w:rPr>
        <w:t>Esta Comisión de Finanzas encontró que el Ayuntamiento de Torreón, ha cubierto los requisitos necesarios para la procedencia de la enajenación de la superficie en mención, para establecer espacios y oficinas para dar servicio a la comunidad y a la región, el c</w:t>
      </w:r>
      <w:r w:rsidRPr="003F1914">
        <w:rPr>
          <w:rFonts w:ascii="Arial" w:hAnsi="Arial" w:cs="Arial"/>
          <w:color w:val="000000"/>
          <w:lang w:val="es-MX" w:eastAsia="es-MX"/>
        </w:rPr>
        <w:lastRenderedPageBreak/>
        <w:t>ual otorgará un beneficio a la población.</w:t>
      </w:r>
    </w:p>
    <w:p w:rsidR="003F1914" w:rsidRPr="003F1914" w:rsidRDefault="003F1914" w:rsidP="003F1914">
      <w:pPr>
        <w:spacing w:line="276" w:lineRule="auto"/>
        <w:jc w:val="both"/>
        <w:rPr>
          <w:rFonts w:ascii="Arial" w:hAnsi="Arial" w:cs="Arial"/>
          <w:b/>
          <w:lang w:val="es-MX"/>
        </w:rPr>
      </w:pPr>
    </w:p>
    <w:p w:rsidR="003F1914" w:rsidRPr="003F1914" w:rsidRDefault="003F1914" w:rsidP="003F1914">
      <w:pPr>
        <w:spacing w:line="276" w:lineRule="auto"/>
        <w:jc w:val="both"/>
        <w:rPr>
          <w:rFonts w:ascii="Arial" w:hAnsi="Arial" w:cs="Arial"/>
          <w:lang w:val="es-MX"/>
        </w:rPr>
      </w:pPr>
      <w:r w:rsidRPr="003F1914">
        <w:rPr>
          <w:rFonts w:ascii="Arial" w:hAnsi="Arial" w:cs="Arial"/>
          <w:lang w:val="es-MX"/>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3F1914" w:rsidRPr="003F1914" w:rsidRDefault="003F1914" w:rsidP="003F1914">
      <w:pPr>
        <w:spacing w:line="276" w:lineRule="auto"/>
        <w:jc w:val="both"/>
        <w:rPr>
          <w:rFonts w:ascii="Arial" w:hAnsi="Arial" w:cs="Arial"/>
          <w:lang w:val="es-MX"/>
        </w:rPr>
      </w:pPr>
    </w:p>
    <w:p w:rsidR="003F1914" w:rsidRPr="003F1914" w:rsidRDefault="003F1914" w:rsidP="003F1914">
      <w:pPr>
        <w:spacing w:after="120" w:line="276" w:lineRule="auto"/>
        <w:jc w:val="center"/>
        <w:rPr>
          <w:rFonts w:ascii="Arial" w:hAnsi="Arial" w:cs="Arial"/>
          <w:b/>
          <w:lang w:val="es-MX"/>
        </w:rPr>
      </w:pPr>
      <w:r w:rsidRPr="003F1914">
        <w:rPr>
          <w:rFonts w:ascii="Arial" w:hAnsi="Arial" w:cs="Arial"/>
          <w:b/>
          <w:lang w:val="es-MX"/>
        </w:rPr>
        <w:t xml:space="preserve">PROYECTO DE DECRETO </w:t>
      </w:r>
    </w:p>
    <w:p w:rsidR="003F1914" w:rsidRPr="003F1914" w:rsidRDefault="003F1914" w:rsidP="003F1914">
      <w:pPr>
        <w:autoSpaceDE w:val="0"/>
        <w:autoSpaceDN w:val="0"/>
        <w:adjustRightInd w:val="0"/>
        <w:spacing w:line="276" w:lineRule="auto"/>
        <w:jc w:val="both"/>
        <w:rPr>
          <w:rFonts w:ascii="Arial" w:hAnsi="Arial" w:cs="Arial"/>
          <w:b/>
          <w:color w:val="000000"/>
          <w:sz w:val="16"/>
          <w:szCs w:val="16"/>
          <w:lang w:val="es-MX" w:eastAsia="es-MX"/>
        </w:rPr>
      </w:pPr>
    </w:p>
    <w:p w:rsidR="003F1914" w:rsidRPr="003F1914" w:rsidRDefault="003F1914" w:rsidP="003F1914">
      <w:pPr>
        <w:autoSpaceDE w:val="0"/>
        <w:autoSpaceDN w:val="0"/>
        <w:adjustRightInd w:val="0"/>
        <w:spacing w:line="276" w:lineRule="auto"/>
        <w:jc w:val="both"/>
        <w:rPr>
          <w:rFonts w:ascii="Arial" w:hAnsi="Arial" w:cs="Arial"/>
          <w:color w:val="000000"/>
          <w:lang w:val="es-MX" w:eastAsia="es-MX"/>
        </w:rPr>
      </w:pPr>
      <w:r w:rsidRPr="003F1914">
        <w:rPr>
          <w:rFonts w:ascii="Arial" w:hAnsi="Arial" w:cs="Arial"/>
          <w:b/>
          <w:color w:val="000000"/>
          <w:lang w:val="es-MX" w:eastAsia="es-MX"/>
        </w:rPr>
        <w:t xml:space="preserve">ARTÍCULO PRIMERO. </w:t>
      </w:r>
      <w:r w:rsidRPr="003F1914">
        <w:rPr>
          <w:rFonts w:ascii="Arial" w:hAnsi="Arial" w:cs="Arial"/>
          <w:color w:val="000000"/>
          <w:lang w:val="es-MX" w:eastAsia="es-MX"/>
        </w:rPr>
        <w:t xml:space="preserve">Se valida el acuerdo aprobado por el R. Ayuntamiento de Torreón, Coahuila de Zaragoza, para enajenar a título oneroso, una fracción del lote 1 de </w:t>
      </w:r>
      <w:r w:rsidRPr="003F1914">
        <w:rPr>
          <w:rFonts w:ascii="Arial" w:hAnsi="Arial" w:cs="Arial"/>
          <w:color w:val="000000"/>
          <w:lang w:val="es-MX" w:eastAsia="es-MX"/>
        </w:rPr>
        <w:lastRenderedPageBreak/>
        <w:t>la Manzana 09, con una superficie total de 374.26 m2., ubicado en el Fraccionamiento Oasis de esa ciudad, a favor de la C. Olivia Robledo Peralta, el cual se desincorporo con Decreto número 82 publicado en el Periódico Oficial del Gobierno del Estado de fecha 20 de agosto de 2021.</w:t>
      </w:r>
    </w:p>
    <w:p w:rsidR="003F1914" w:rsidRPr="003F1914" w:rsidRDefault="003F1914" w:rsidP="003F1914">
      <w:pPr>
        <w:autoSpaceDE w:val="0"/>
        <w:autoSpaceDN w:val="0"/>
        <w:adjustRightInd w:val="0"/>
        <w:spacing w:line="276" w:lineRule="auto"/>
        <w:jc w:val="both"/>
        <w:rPr>
          <w:rFonts w:ascii="Arial" w:hAnsi="Arial" w:cs="Arial"/>
          <w:color w:val="000000"/>
          <w:lang w:val="es-MX" w:eastAsia="es-MX"/>
        </w:rPr>
      </w:pPr>
    </w:p>
    <w:p w:rsidR="003F1914" w:rsidRPr="003F1914" w:rsidRDefault="003F1914" w:rsidP="003F1914">
      <w:pPr>
        <w:autoSpaceDE w:val="0"/>
        <w:autoSpaceDN w:val="0"/>
        <w:adjustRightInd w:val="0"/>
        <w:spacing w:line="276" w:lineRule="auto"/>
        <w:jc w:val="both"/>
        <w:rPr>
          <w:rFonts w:ascii="Arial" w:hAnsi="Arial" w:cs="Arial"/>
          <w:lang w:val="es-MX" w:eastAsia="es-MX"/>
        </w:rPr>
      </w:pPr>
      <w:r w:rsidRPr="003F1914">
        <w:rPr>
          <w:rFonts w:ascii="Arial" w:hAnsi="Arial" w:cs="Arial"/>
          <w:lang w:val="es-MX" w:eastAsia="es-MX"/>
        </w:rPr>
        <w:t xml:space="preserve">Dicha superficie se identifica como </w:t>
      </w:r>
      <w:r w:rsidRPr="003F1914">
        <w:rPr>
          <w:rFonts w:ascii="Arial" w:hAnsi="Arial" w:cs="Arial"/>
          <w:color w:val="000000"/>
          <w:lang w:val="es-MX" w:eastAsia="es-MX"/>
        </w:rPr>
        <w:t>fracción del lote 1 de la Manzana 09, con una superficie total de 374.26 m2., ubicado del Fraccionamiento Oasis de esa ciudad y cuenta con las siguientes medidas y colindancias:</w:t>
      </w:r>
    </w:p>
    <w:p w:rsidR="003F1914" w:rsidRPr="003F1914" w:rsidRDefault="003F1914" w:rsidP="003F1914">
      <w:pPr>
        <w:autoSpaceDE w:val="0"/>
        <w:autoSpaceDN w:val="0"/>
        <w:adjustRightInd w:val="0"/>
        <w:spacing w:line="276" w:lineRule="auto"/>
        <w:jc w:val="both"/>
        <w:rPr>
          <w:rFonts w:ascii="Arial" w:hAnsi="Arial" w:cs="Arial"/>
          <w:lang w:val="es-MX" w:eastAsia="es-MX"/>
        </w:rPr>
      </w:pPr>
    </w:p>
    <w:p w:rsidR="003F1914" w:rsidRPr="003F1914" w:rsidRDefault="003F1914" w:rsidP="003F1914">
      <w:pPr>
        <w:autoSpaceDE w:val="0"/>
        <w:autoSpaceDN w:val="0"/>
        <w:adjustRightInd w:val="0"/>
        <w:spacing w:line="276" w:lineRule="auto"/>
        <w:jc w:val="both"/>
        <w:rPr>
          <w:rFonts w:ascii="Arial" w:hAnsi="Arial" w:cs="Arial"/>
          <w:color w:val="000000"/>
          <w:lang w:val="es-MX" w:eastAsia="es-MX"/>
        </w:rPr>
      </w:pPr>
      <w:r w:rsidRPr="003F1914">
        <w:rPr>
          <w:rFonts w:ascii="Arial" w:hAnsi="Arial" w:cs="Arial"/>
          <w:color w:val="000000"/>
          <w:lang w:val="es-MX" w:eastAsia="es-MX"/>
        </w:rPr>
        <w:t>Al Norte:</w:t>
      </w:r>
      <w:r w:rsidRPr="003F1914">
        <w:rPr>
          <w:rFonts w:ascii="Arial" w:hAnsi="Arial" w:cs="Arial"/>
          <w:color w:val="000000"/>
          <w:lang w:val="es-MX" w:eastAsia="es-MX"/>
        </w:rPr>
        <w:tab/>
      </w:r>
      <w:r w:rsidRPr="003F1914">
        <w:rPr>
          <w:rFonts w:ascii="Arial" w:hAnsi="Arial" w:cs="Arial"/>
          <w:color w:val="000000"/>
          <w:lang w:val="es-MX" w:eastAsia="es-MX"/>
        </w:rPr>
        <w:tab/>
        <w:t>mide 11.60 metros y colinda con c</w:t>
      </w:r>
      <w:r w:rsidRPr="003F1914">
        <w:rPr>
          <w:rFonts w:ascii="Arial" w:hAnsi="Arial" w:cs="Arial"/>
          <w:color w:val="000000"/>
          <w:lang w:val="es-MX" w:eastAsia="es-MX"/>
        </w:rPr>
        <w:lastRenderedPageBreak/>
        <w:t>alle Desierto de Siria.</w:t>
      </w:r>
    </w:p>
    <w:p w:rsidR="003F1914" w:rsidRPr="003F1914" w:rsidRDefault="003F1914" w:rsidP="003F1914">
      <w:pPr>
        <w:autoSpaceDE w:val="0"/>
        <w:autoSpaceDN w:val="0"/>
        <w:adjustRightInd w:val="0"/>
        <w:spacing w:line="276" w:lineRule="auto"/>
        <w:ind w:left="2124" w:hanging="2124"/>
        <w:jc w:val="both"/>
        <w:rPr>
          <w:rFonts w:ascii="Arial" w:hAnsi="Arial" w:cs="Arial"/>
          <w:color w:val="000000"/>
          <w:lang w:val="es-MX" w:eastAsia="es-MX"/>
        </w:rPr>
      </w:pPr>
      <w:r w:rsidRPr="003F1914">
        <w:rPr>
          <w:rFonts w:ascii="Arial" w:hAnsi="Arial" w:cs="Arial"/>
          <w:color w:val="000000"/>
          <w:lang w:val="es-MX" w:eastAsia="es-MX"/>
        </w:rPr>
        <w:t>Al Sur:</w:t>
      </w:r>
      <w:r w:rsidRPr="003F1914">
        <w:rPr>
          <w:rFonts w:ascii="Arial" w:hAnsi="Arial" w:cs="Arial"/>
          <w:color w:val="000000"/>
          <w:lang w:val="es-MX" w:eastAsia="es-MX"/>
        </w:rPr>
        <w:tab/>
        <w:t>mide 28.97 metros y colinda con límite de propiedad, hoy, Preparatoria Venustiano Carranza.</w:t>
      </w:r>
    </w:p>
    <w:p w:rsidR="003F1914" w:rsidRPr="003F1914" w:rsidRDefault="003F1914" w:rsidP="003F1914">
      <w:pPr>
        <w:autoSpaceDE w:val="0"/>
        <w:autoSpaceDN w:val="0"/>
        <w:adjustRightInd w:val="0"/>
        <w:spacing w:line="276" w:lineRule="auto"/>
        <w:jc w:val="both"/>
        <w:rPr>
          <w:rFonts w:ascii="Arial" w:hAnsi="Arial" w:cs="Arial"/>
          <w:color w:val="000000"/>
          <w:lang w:val="es-MX" w:eastAsia="es-MX"/>
        </w:rPr>
      </w:pPr>
      <w:r w:rsidRPr="003F1914">
        <w:rPr>
          <w:rFonts w:ascii="Arial" w:hAnsi="Arial" w:cs="Arial"/>
          <w:color w:val="000000"/>
          <w:lang w:val="es-MX" w:eastAsia="es-MX"/>
        </w:rPr>
        <w:t>Al Oriente:</w:t>
      </w:r>
      <w:r w:rsidRPr="003F1914">
        <w:rPr>
          <w:rFonts w:ascii="Arial" w:hAnsi="Arial" w:cs="Arial"/>
          <w:color w:val="000000"/>
          <w:lang w:val="es-MX" w:eastAsia="es-MX"/>
        </w:rPr>
        <w:tab/>
      </w:r>
      <w:r w:rsidRPr="003F1914">
        <w:rPr>
          <w:rFonts w:ascii="Arial" w:hAnsi="Arial" w:cs="Arial"/>
          <w:color w:val="000000"/>
          <w:lang w:val="es-MX" w:eastAsia="es-MX"/>
        </w:rPr>
        <w:tab/>
        <w:t>mide 18.45 metros y colinda con lote 2.</w:t>
      </w:r>
    </w:p>
    <w:p w:rsidR="003F1914" w:rsidRPr="003F1914" w:rsidRDefault="003F1914" w:rsidP="003F1914">
      <w:pPr>
        <w:autoSpaceDE w:val="0"/>
        <w:autoSpaceDN w:val="0"/>
        <w:adjustRightInd w:val="0"/>
        <w:spacing w:line="276" w:lineRule="auto"/>
        <w:ind w:left="2124" w:hanging="2124"/>
        <w:jc w:val="both"/>
        <w:rPr>
          <w:rFonts w:ascii="Arial" w:hAnsi="Arial" w:cs="Arial"/>
          <w:color w:val="000000"/>
          <w:lang w:val="es-MX" w:eastAsia="es-MX"/>
        </w:rPr>
      </w:pPr>
      <w:r w:rsidRPr="003F1914">
        <w:rPr>
          <w:rFonts w:ascii="Arial" w:hAnsi="Arial" w:cs="Arial"/>
          <w:color w:val="000000"/>
          <w:lang w:val="es-MX" w:eastAsia="es-MX"/>
        </w:rPr>
        <w:t>Al Noroeste:</w:t>
      </w:r>
      <w:r w:rsidRPr="003F1914">
        <w:rPr>
          <w:rFonts w:ascii="Arial" w:hAnsi="Arial" w:cs="Arial"/>
          <w:color w:val="000000"/>
          <w:lang w:val="es-MX" w:eastAsia="es-MX"/>
        </w:rPr>
        <w:tab/>
        <w:t>mide 25.35 metros y colinda con límite de propiedad, hoy, Fraccionamiento Santa Elena.</w:t>
      </w:r>
    </w:p>
    <w:p w:rsidR="003F1914" w:rsidRPr="003F1914" w:rsidRDefault="003F1914" w:rsidP="003F1914">
      <w:pPr>
        <w:autoSpaceDE w:val="0"/>
        <w:autoSpaceDN w:val="0"/>
        <w:adjustRightInd w:val="0"/>
        <w:spacing w:line="276" w:lineRule="auto"/>
        <w:jc w:val="both"/>
        <w:rPr>
          <w:rFonts w:ascii="Arial" w:hAnsi="Arial" w:cs="Arial"/>
          <w:lang w:val="es-MX" w:eastAsia="es-MX"/>
        </w:rPr>
      </w:pPr>
    </w:p>
    <w:p w:rsidR="003F1914" w:rsidRPr="003F1914" w:rsidRDefault="003F1914" w:rsidP="003F1914">
      <w:pPr>
        <w:autoSpaceDE w:val="0"/>
        <w:autoSpaceDN w:val="0"/>
        <w:adjustRightInd w:val="0"/>
        <w:spacing w:line="276" w:lineRule="auto"/>
        <w:jc w:val="both"/>
        <w:rPr>
          <w:rFonts w:ascii="Arial" w:hAnsi="Arial" w:cs="Arial"/>
          <w:lang w:val="es-MX" w:eastAsia="es-MX"/>
        </w:rPr>
      </w:pPr>
      <w:r w:rsidRPr="003F1914">
        <w:rPr>
          <w:rFonts w:ascii="Arial" w:hAnsi="Arial" w:cs="Arial"/>
          <w:lang w:val="es-MX" w:eastAsia="es-MX"/>
        </w:rPr>
        <w:t>Dicha superficie se encuentra inscrita a favor del R. Ayuntamiento de Torreón, en las oficinas del Registro Público de la ciudad de Torreón del Estado de Coahuila de Zaragoza, bajo el Folio Real N° 13417.</w:t>
      </w:r>
    </w:p>
    <w:p w:rsidR="003F1914" w:rsidRPr="003F1914" w:rsidRDefault="003F1914" w:rsidP="003F1914">
      <w:pPr>
        <w:autoSpaceDE w:val="0"/>
        <w:autoSpaceDN w:val="0"/>
        <w:adjustRightInd w:val="0"/>
        <w:spacing w:line="276" w:lineRule="auto"/>
        <w:jc w:val="both"/>
        <w:rPr>
          <w:rFonts w:ascii="Arial" w:hAnsi="Arial" w:cs="Arial"/>
          <w:lang w:val="es-MX" w:eastAsia="es-MX"/>
        </w:rPr>
      </w:pPr>
    </w:p>
    <w:p w:rsidR="003F1914" w:rsidRPr="003F1914" w:rsidRDefault="003F1914" w:rsidP="003F1914">
      <w:pPr>
        <w:autoSpaceDE w:val="0"/>
        <w:autoSpaceDN w:val="0"/>
        <w:adjustRightInd w:val="0"/>
        <w:spacing w:line="276" w:lineRule="auto"/>
        <w:jc w:val="both"/>
        <w:rPr>
          <w:rFonts w:ascii="Arial" w:hAnsi="Arial" w:cs="Arial"/>
          <w:color w:val="000000"/>
          <w:lang w:val="es-MX" w:eastAsia="es-MX"/>
        </w:rPr>
      </w:pPr>
      <w:r w:rsidRPr="003F1914">
        <w:rPr>
          <w:rFonts w:ascii="Arial" w:hAnsi="Arial" w:cs="Arial"/>
          <w:b/>
          <w:color w:val="000000"/>
          <w:lang w:val="es-MX" w:eastAsia="es-MX"/>
        </w:rPr>
        <w:t xml:space="preserve">ARTÍCULO SEGUNDO. </w:t>
      </w:r>
      <w:r w:rsidRPr="003F1914">
        <w:rPr>
          <w:rFonts w:ascii="Arial" w:hAnsi="Arial" w:cs="Arial"/>
          <w:color w:val="000000"/>
          <w:lang w:val="es-MX" w:eastAsia="es-MX"/>
        </w:rPr>
        <w:t>La autorización de esta operación es con objeto de llevar a cabo la construcción de su casa habitación. En caso de darle un uso distinto a lo estipulado, por ese sólo hecho se rescindirá la desincorporación revirtiéndose el predio junto con sus accesorios al patrimonio municipal, sin ninguna responsabilidad a cargo del R. Ayuntamiento.</w:t>
      </w:r>
    </w:p>
    <w:p w:rsidR="003F1914" w:rsidRPr="003F1914" w:rsidRDefault="003F1914" w:rsidP="003F1914">
      <w:pPr>
        <w:autoSpaceDE w:val="0"/>
        <w:autoSpaceDN w:val="0"/>
        <w:adjustRightInd w:val="0"/>
        <w:spacing w:line="276" w:lineRule="auto"/>
        <w:jc w:val="both"/>
        <w:rPr>
          <w:rFonts w:ascii="Arial" w:hAnsi="Arial" w:cs="Arial"/>
          <w:color w:val="000000"/>
          <w:lang w:val="es-MX" w:eastAsia="es-MX"/>
        </w:rPr>
      </w:pPr>
    </w:p>
    <w:p w:rsidR="003F1914" w:rsidRPr="003F1914" w:rsidRDefault="003F1914" w:rsidP="003F1914">
      <w:pPr>
        <w:autoSpaceDE w:val="0"/>
        <w:autoSpaceDN w:val="0"/>
        <w:adjustRightInd w:val="0"/>
        <w:spacing w:line="276" w:lineRule="auto"/>
        <w:jc w:val="both"/>
        <w:rPr>
          <w:rFonts w:ascii="Arial" w:hAnsi="Arial" w:cs="Arial"/>
          <w:color w:val="000000"/>
          <w:lang w:val="es-MX" w:eastAsia="es-MX"/>
        </w:rPr>
      </w:pPr>
      <w:r w:rsidRPr="003F1914">
        <w:rPr>
          <w:rFonts w:ascii="Arial" w:hAnsi="Arial" w:cs="Arial"/>
          <w:b/>
          <w:color w:val="000000"/>
          <w:lang w:val="es-MX" w:eastAsia="es-MX"/>
        </w:rPr>
        <w:t xml:space="preserve">ARTÍCULO TERCERO. </w:t>
      </w:r>
      <w:r w:rsidRPr="003F1914">
        <w:rPr>
          <w:rFonts w:ascii="Arial" w:hAnsi="Arial" w:cs="Arial"/>
          <w:color w:val="000000"/>
          <w:lang w:val="es-MX" w:eastAsia="es-MX"/>
        </w:rPr>
        <w:t>El Ayuntamiento de Torreón, por conducto de su Presidente Municipal o de su Representante legal acreditado, deberá formalizar la operación que se autoriza y proceder a la escrituración correspondiente.</w:t>
      </w:r>
    </w:p>
    <w:p w:rsidR="003F1914" w:rsidRPr="003F1914" w:rsidRDefault="003F1914" w:rsidP="003F1914">
      <w:pPr>
        <w:spacing w:line="276" w:lineRule="auto"/>
        <w:jc w:val="both"/>
        <w:rPr>
          <w:rFonts w:ascii="Arial" w:hAnsi="Arial" w:cs="Arial"/>
          <w:b/>
          <w:bCs/>
          <w:lang w:val="es-MX"/>
        </w:rPr>
      </w:pPr>
    </w:p>
    <w:p w:rsidR="003F1914" w:rsidRPr="003F1914" w:rsidRDefault="003F1914" w:rsidP="003F1914">
      <w:pPr>
        <w:spacing w:line="276" w:lineRule="auto"/>
        <w:jc w:val="both"/>
        <w:rPr>
          <w:rFonts w:ascii="Arial" w:hAnsi="Arial" w:cs="Arial"/>
          <w:lang w:val="es-MX"/>
        </w:rPr>
      </w:pPr>
      <w:r w:rsidRPr="003F1914">
        <w:rPr>
          <w:rFonts w:ascii="Arial" w:hAnsi="Arial" w:cs="Arial"/>
          <w:b/>
          <w:bCs/>
          <w:lang w:val="es-MX"/>
        </w:rPr>
        <w:t xml:space="preserve">ARTÍCULO CUARTO.  </w:t>
      </w:r>
      <w:r w:rsidRPr="003F1914">
        <w:rPr>
          <w:rFonts w:ascii="Arial" w:hAnsi="Arial" w:cs="Arial"/>
          <w:lang w:val="es-MX"/>
        </w:rPr>
        <w:t>Los gastos de escrituración y registro que se originen de la operación que mediante este decreto se valida, serán por cuenta del beneficiario.</w:t>
      </w:r>
    </w:p>
    <w:p w:rsidR="003F1914" w:rsidRPr="003F1914" w:rsidRDefault="003F1914" w:rsidP="003F1914">
      <w:pPr>
        <w:spacing w:line="276" w:lineRule="auto"/>
        <w:jc w:val="both"/>
        <w:rPr>
          <w:rFonts w:ascii="Arial" w:hAnsi="Arial" w:cs="Arial"/>
          <w:lang w:val="es-MX"/>
        </w:rPr>
      </w:pPr>
    </w:p>
    <w:p w:rsidR="003F1914" w:rsidRPr="003F1914" w:rsidRDefault="003F1914" w:rsidP="003F1914">
      <w:pPr>
        <w:spacing w:line="276" w:lineRule="auto"/>
        <w:jc w:val="both"/>
        <w:rPr>
          <w:rFonts w:ascii="Arial" w:hAnsi="Arial" w:cs="Arial"/>
          <w:lang w:val="es-MX"/>
        </w:rPr>
      </w:pPr>
      <w:r w:rsidRPr="003F1914">
        <w:rPr>
          <w:rFonts w:ascii="Arial" w:hAnsi="Arial" w:cs="Arial"/>
          <w:b/>
          <w:bCs/>
          <w:lang w:val="es-MX"/>
        </w:rPr>
        <w:t xml:space="preserve">ARTÍCULO QUINTO. </w:t>
      </w:r>
      <w:r w:rsidRPr="003F1914">
        <w:rPr>
          <w:rFonts w:ascii="Arial" w:hAnsi="Arial" w:cs="Arial"/>
          <w:lang w:val="es-MX"/>
        </w:rPr>
        <w:t>El presente decreto deberá insertarse en la escritura correspondiente.</w:t>
      </w:r>
    </w:p>
    <w:p w:rsidR="003F1914" w:rsidRPr="003F1914" w:rsidRDefault="003F1914" w:rsidP="003F1914">
      <w:pPr>
        <w:jc w:val="both"/>
        <w:rPr>
          <w:rFonts w:ascii="Arial" w:hAnsi="Arial"/>
          <w:sz w:val="20"/>
          <w:szCs w:val="20"/>
        </w:rPr>
      </w:pPr>
    </w:p>
    <w:p w:rsidR="003F1914" w:rsidRPr="003F1914" w:rsidRDefault="003F1914" w:rsidP="003F1914">
      <w:pPr>
        <w:jc w:val="both"/>
        <w:rPr>
          <w:rFonts w:ascii="Arial" w:hAnsi="Arial"/>
          <w:sz w:val="20"/>
          <w:szCs w:val="20"/>
        </w:rPr>
      </w:pPr>
    </w:p>
    <w:p w:rsidR="003F1914" w:rsidRPr="003F1914" w:rsidRDefault="003F1914" w:rsidP="003F1914">
      <w:pPr>
        <w:keepNext/>
        <w:keepLines/>
        <w:jc w:val="center"/>
        <w:outlineLvl w:val="0"/>
        <w:rPr>
          <w:rFonts w:ascii="Arial" w:hAnsi="Arial" w:cs="Arial"/>
          <w:b/>
          <w:lang w:val="es-MX"/>
        </w:rPr>
      </w:pPr>
      <w:r w:rsidRPr="003F1914">
        <w:rPr>
          <w:rFonts w:ascii="Arial" w:hAnsi="Arial" w:cs="Arial"/>
          <w:b/>
          <w:lang w:val="es-MX"/>
        </w:rPr>
        <w:t>TRANSITORIOS</w:t>
      </w:r>
    </w:p>
    <w:p w:rsidR="003F1914" w:rsidRPr="003F1914" w:rsidRDefault="003F1914" w:rsidP="003F1914">
      <w:pPr>
        <w:spacing w:line="276" w:lineRule="auto"/>
        <w:jc w:val="both"/>
        <w:rPr>
          <w:rFonts w:ascii="Arial" w:hAnsi="Arial" w:cs="Arial"/>
          <w:b/>
          <w:bCs/>
          <w:lang w:val="es-MX"/>
        </w:rPr>
      </w:pPr>
    </w:p>
    <w:p w:rsidR="003F1914" w:rsidRPr="003F1914" w:rsidRDefault="003F1914" w:rsidP="003F1914">
      <w:pPr>
        <w:spacing w:line="276" w:lineRule="auto"/>
        <w:jc w:val="both"/>
        <w:rPr>
          <w:rFonts w:ascii="Arial" w:hAnsi="Arial" w:cs="Arial"/>
          <w:lang w:val="es-MX"/>
        </w:rPr>
      </w:pPr>
      <w:r w:rsidRPr="003F1914">
        <w:rPr>
          <w:rFonts w:ascii="Arial" w:hAnsi="Arial" w:cs="Arial"/>
          <w:b/>
          <w:bCs/>
          <w:lang w:val="es-MX"/>
        </w:rPr>
        <w:lastRenderedPageBreak/>
        <w:t xml:space="preserve">ARTÍCULO PRIMERO. </w:t>
      </w:r>
      <w:r w:rsidRPr="003F1914">
        <w:rPr>
          <w:rFonts w:ascii="Arial" w:hAnsi="Arial" w:cs="Arial"/>
          <w:lang w:val="es-MX"/>
        </w:rPr>
        <w:t>El presente decreto entrará en vigor a partir del día siguiente de su publicac</w:t>
      </w:r>
      <w:r w:rsidRPr="003F1914">
        <w:rPr>
          <w:rFonts w:ascii="Arial" w:hAnsi="Arial" w:cs="Arial"/>
          <w:lang w:val="es-MX"/>
        </w:rPr>
        <w:lastRenderedPageBreak/>
        <w:t xml:space="preserve">ión en el Periódico Oficial del Gobierno del Estado. </w:t>
      </w:r>
    </w:p>
    <w:p w:rsidR="003F1914" w:rsidRPr="003F1914" w:rsidRDefault="003F1914" w:rsidP="003F1914">
      <w:pPr>
        <w:spacing w:line="276" w:lineRule="auto"/>
        <w:jc w:val="both"/>
        <w:rPr>
          <w:rFonts w:ascii="Arial" w:hAnsi="Arial" w:cs="Arial"/>
          <w:lang w:val="es-MX"/>
        </w:rPr>
      </w:pPr>
    </w:p>
    <w:p w:rsidR="003F1914" w:rsidRPr="003F1914" w:rsidRDefault="003F1914" w:rsidP="003F1914">
      <w:pPr>
        <w:spacing w:line="276" w:lineRule="auto"/>
        <w:jc w:val="both"/>
        <w:rPr>
          <w:rFonts w:ascii="Arial" w:hAnsi="Arial" w:cs="Arial"/>
          <w:lang w:val="es-MX"/>
        </w:rPr>
      </w:pPr>
      <w:r w:rsidRPr="003F1914">
        <w:rPr>
          <w:rFonts w:ascii="Arial" w:hAnsi="Arial" w:cs="Arial"/>
          <w:b/>
          <w:lang w:val="es-MX"/>
        </w:rPr>
        <w:t xml:space="preserve">ARTÍCULO SEGUNDO. </w:t>
      </w:r>
      <w:r w:rsidRPr="003F1914">
        <w:rPr>
          <w:rFonts w:ascii="Arial" w:hAnsi="Arial" w:cs="Arial"/>
          <w:lang w:val="es-MX"/>
        </w:rPr>
        <w:t>Publíquese en el Periódico Oficial del Gobierno del Estado.</w:t>
      </w:r>
    </w:p>
    <w:p w:rsidR="003F1914" w:rsidRPr="003F1914" w:rsidRDefault="003F1914" w:rsidP="003F1914">
      <w:pPr>
        <w:spacing w:line="276" w:lineRule="auto"/>
        <w:jc w:val="both"/>
        <w:rPr>
          <w:rFonts w:ascii="Arial" w:hAnsi="Arial" w:cs="Arial"/>
          <w:lang w:val="es-MX"/>
        </w:rPr>
      </w:pPr>
    </w:p>
    <w:p w:rsidR="003F1914" w:rsidRPr="003F1914" w:rsidRDefault="003F1914" w:rsidP="003F1914">
      <w:pPr>
        <w:keepNext/>
        <w:tabs>
          <w:tab w:val="left" w:pos="0"/>
        </w:tabs>
        <w:spacing w:line="276" w:lineRule="auto"/>
        <w:jc w:val="both"/>
        <w:outlineLvl w:val="1"/>
        <w:rPr>
          <w:rFonts w:ascii="Arial" w:hAnsi="Arial" w:cs="Arial"/>
          <w:bCs/>
          <w:lang w:val="es-MX"/>
        </w:rPr>
      </w:pPr>
      <w:r w:rsidRPr="003F1914">
        <w:rPr>
          <w:rFonts w:ascii="Arial" w:hAnsi="Arial" w:cs="Arial"/>
          <w:bCs/>
          <w:lang w:val="es-MX"/>
        </w:rPr>
        <w:t>Congreso del Estado de Coahuila, en la ciudad de Saltillo, Coahuila de Zaragoza, a 23 de noviembre de 2021.</w:t>
      </w:r>
    </w:p>
    <w:p w:rsidR="003F1914" w:rsidRPr="003F1914" w:rsidRDefault="003F1914" w:rsidP="003F1914">
      <w:pPr>
        <w:spacing w:after="120" w:line="276" w:lineRule="auto"/>
        <w:jc w:val="center"/>
        <w:rPr>
          <w:rFonts w:ascii="Arial" w:hAnsi="Arial" w:cs="Arial"/>
          <w:b/>
          <w:bCs/>
          <w:lang w:val="es-MX"/>
        </w:rPr>
      </w:pPr>
      <w:r w:rsidRPr="003F1914">
        <w:rPr>
          <w:rFonts w:ascii="Arial" w:hAnsi="Arial" w:cs="Arial"/>
          <w:b/>
          <w:bCs/>
          <w:lang w:val="es-MX"/>
        </w:rPr>
        <w:t xml:space="preserve">POR LA COMISIÓN DE FINANZAS DE LA LXII LEGISLATURA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3F1914" w:rsidRPr="003F1914" w:rsidTr="008D321B">
        <w:tc>
          <w:tcPr>
            <w:tcW w:w="2500" w:type="pct"/>
            <w:vAlign w:val="center"/>
          </w:tcPr>
          <w:p w:rsidR="003F1914" w:rsidRPr="003F1914" w:rsidRDefault="003F1914" w:rsidP="003F1914">
            <w:pPr>
              <w:jc w:val="center"/>
              <w:rPr>
                <w:rFonts w:ascii="Arial" w:hAnsi="Arial" w:cs="Arial"/>
                <w:b/>
                <w:sz w:val="18"/>
                <w:szCs w:val="18"/>
                <w:lang w:val="es-MX"/>
              </w:rPr>
            </w:pPr>
            <w:r w:rsidRPr="003F1914">
              <w:rPr>
                <w:rFonts w:ascii="Arial" w:hAnsi="Arial" w:cs="Arial"/>
                <w:b/>
                <w:sz w:val="18"/>
                <w:szCs w:val="18"/>
                <w:lang w:val="es-MX"/>
              </w:rPr>
              <w:t>NOMBRE Y FIRMA</w:t>
            </w:r>
          </w:p>
        </w:tc>
        <w:tc>
          <w:tcPr>
            <w:tcW w:w="2500" w:type="pct"/>
            <w:vAlign w:val="center"/>
          </w:tcPr>
          <w:p w:rsidR="003F1914" w:rsidRPr="003F1914" w:rsidRDefault="003F1914" w:rsidP="003F1914">
            <w:pPr>
              <w:jc w:val="center"/>
              <w:rPr>
                <w:rFonts w:ascii="Arial" w:hAnsi="Arial" w:cs="Arial"/>
                <w:b/>
                <w:sz w:val="16"/>
                <w:szCs w:val="16"/>
                <w:lang w:val="es-MX"/>
              </w:rPr>
            </w:pPr>
            <w:r w:rsidRPr="003F1914">
              <w:rPr>
                <w:rFonts w:ascii="Arial" w:hAnsi="Arial" w:cs="Arial"/>
                <w:b/>
                <w:sz w:val="16"/>
                <w:szCs w:val="16"/>
                <w:lang w:val="es-MX"/>
              </w:rPr>
              <w:t xml:space="preserve">VOTO </w:t>
            </w:r>
          </w:p>
        </w:tc>
      </w:tr>
      <w:tr w:rsidR="003F1914" w:rsidRPr="003F1914" w:rsidTr="008D321B">
        <w:tc>
          <w:tcPr>
            <w:tcW w:w="2500" w:type="pct"/>
            <w:vAlign w:val="center"/>
          </w:tcPr>
          <w:p w:rsidR="003F1914" w:rsidRPr="003F1914" w:rsidRDefault="003F1914" w:rsidP="003F1914">
            <w:pPr>
              <w:jc w:val="center"/>
              <w:rPr>
                <w:rFonts w:ascii="Arial" w:hAnsi="Arial" w:cs="Arial"/>
                <w:sz w:val="18"/>
                <w:szCs w:val="18"/>
                <w:lang w:val="es-MX"/>
              </w:rPr>
            </w:pPr>
          </w:p>
          <w:p w:rsidR="003F1914" w:rsidRPr="003F1914" w:rsidRDefault="003F1914" w:rsidP="003F1914">
            <w:pPr>
              <w:jc w:val="center"/>
              <w:rPr>
                <w:rFonts w:ascii="Arial" w:hAnsi="Arial" w:cs="Arial"/>
                <w:sz w:val="18"/>
                <w:szCs w:val="18"/>
                <w:lang w:val="es-MX"/>
              </w:rPr>
            </w:pPr>
          </w:p>
          <w:p w:rsidR="003F1914" w:rsidRPr="003F1914" w:rsidRDefault="003F1914" w:rsidP="003F1914">
            <w:pPr>
              <w:jc w:val="center"/>
              <w:rPr>
                <w:rFonts w:ascii="Arial" w:hAnsi="Arial" w:cs="Arial"/>
                <w:sz w:val="18"/>
                <w:szCs w:val="18"/>
                <w:lang w:val="es-MX"/>
              </w:rPr>
            </w:pPr>
          </w:p>
          <w:p w:rsidR="003F1914" w:rsidRPr="003F1914" w:rsidRDefault="003F1914" w:rsidP="003F1914">
            <w:pPr>
              <w:jc w:val="center"/>
              <w:rPr>
                <w:rFonts w:ascii="Arial" w:hAnsi="Arial" w:cs="Arial"/>
                <w:sz w:val="18"/>
                <w:szCs w:val="18"/>
                <w:lang w:val="es-MX"/>
              </w:rPr>
            </w:pPr>
          </w:p>
          <w:p w:rsidR="003F1914" w:rsidRPr="003F1914" w:rsidRDefault="003F1914" w:rsidP="003F1914">
            <w:pPr>
              <w:jc w:val="center"/>
              <w:rPr>
                <w:rFonts w:ascii="Arial" w:hAnsi="Arial" w:cs="Arial"/>
                <w:sz w:val="18"/>
                <w:szCs w:val="18"/>
                <w:lang w:val="es-MX"/>
              </w:rPr>
            </w:pPr>
            <w:r w:rsidRPr="003F1914">
              <w:rPr>
                <w:rFonts w:ascii="Arial" w:hAnsi="Arial" w:cs="Arial"/>
                <w:sz w:val="18"/>
                <w:szCs w:val="18"/>
                <w:lang w:val="es-MX"/>
              </w:rPr>
              <w:t>Dip. Jesús María Montemayor Garza.</w:t>
            </w:r>
          </w:p>
          <w:p w:rsidR="003F1914" w:rsidRPr="003F1914" w:rsidRDefault="003F1914" w:rsidP="003F1914">
            <w:pPr>
              <w:jc w:val="center"/>
              <w:rPr>
                <w:rFonts w:ascii="Arial" w:hAnsi="Arial" w:cs="Arial"/>
                <w:sz w:val="18"/>
                <w:szCs w:val="18"/>
                <w:lang w:val="es-MX"/>
              </w:rPr>
            </w:pPr>
            <w:r w:rsidRPr="003F1914">
              <w:rPr>
                <w:rFonts w:ascii="Arial" w:hAnsi="Arial" w:cs="Arial"/>
                <w:sz w:val="18"/>
                <w:szCs w:val="18"/>
                <w:lang w:val="es-MX"/>
              </w:rPr>
              <w:t>Coordinador</w:t>
            </w:r>
          </w:p>
          <w:p w:rsidR="003F1914" w:rsidRPr="003F1914" w:rsidRDefault="003F1914" w:rsidP="003F1914">
            <w:pPr>
              <w:jc w:val="center"/>
              <w:rPr>
                <w:rFonts w:ascii="Arial" w:hAnsi="Arial" w:cs="Arial"/>
                <w:sz w:val="18"/>
                <w:szCs w:val="18"/>
                <w:lang w:val="es-MX"/>
              </w:rPr>
            </w:pPr>
          </w:p>
        </w:tc>
        <w:tc>
          <w:tcPr>
            <w:tcW w:w="2500" w:type="pct"/>
            <w:vAlign w:val="center"/>
          </w:tcPr>
          <w:p w:rsidR="003F1914" w:rsidRPr="003F1914" w:rsidRDefault="003F1914" w:rsidP="003F1914">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3F1914" w:rsidRPr="003F1914" w:rsidTr="008D321B">
              <w:tc>
                <w:tcPr>
                  <w:tcW w:w="1440" w:type="dxa"/>
                </w:tcPr>
                <w:p w:rsidR="003F1914" w:rsidRPr="003F1914" w:rsidRDefault="003F1914" w:rsidP="003F1914">
                  <w:pPr>
                    <w:jc w:val="center"/>
                    <w:rPr>
                      <w:rFonts w:ascii="Arial" w:hAnsi="Arial" w:cs="Arial"/>
                      <w:sz w:val="16"/>
                      <w:szCs w:val="16"/>
                      <w:lang w:val="es-MX"/>
                    </w:rPr>
                  </w:pPr>
                </w:p>
                <w:p w:rsidR="003F1914" w:rsidRPr="003F1914" w:rsidRDefault="003F1914" w:rsidP="003F1914">
                  <w:pPr>
                    <w:jc w:val="center"/>
                    <w:rPr>
                      <w:rFonts w:ascii="Arial" w:hAnsi="Arial" w:cs="Arial"/>
                      <w:sz w:val="16"/>
                      <w:szCs w:val="16"/>
                      <w:lang w:val="es-MX"/>
                    </w:rPr>
                  </w:pPr>
                  <w:r w:rsidRPr="003F1914">
                    <w:rPr>
                      <w:rFonts w:ascii="Arial" w:hAnsi="Arial" w:cs="Arial"/>
                      <w:sz w:val="16"/>
                      <w:szCs w:val="16"/>
                      <w:lang w:val="es-MX"/>
                    </w:rPr>
                    <w:t>A FAVOR</w:t>
                  </w:r>
                </w:p>
                <w:p w:rsidR="003F1914" w:rsidRPr="003F1914" w:rsidRDefault="003F1914" w:rsidP="003F1914">
                  <w:pPr>
                    <w:jc w:val="center"/>
                    <w:rPr>
                      <w:rFonts w:ascii="Arial" w:hAnsi="Arial" w:cs="Arial"/>
                      <w:sz w:val="16"/>
                      <w:szCs w:val="16"/>
                      <w:lang w:val="es-MX"/>
                    </w:rPr>
                  </w:pPr>
                  <w:r w:rsidRPr="003F1914">
                    <w:rPr>
                      <w:rFonts w:ascii="Arial" w:hAnsi="Arial" w:cs="Arial"/>
                      <w:sz w:val="36"/>
                      <w:szCs w:val="36"/>
                      <w:lang w:val="es-MX"/>
                    </w:rPr>
                    <w:t>X</w:t>
                  </w:r>
                </w:p>
                <w:p w:rsidR="003F1914" w:rsidRPr="003F1914" w:rsidRDefault="003F1914" w:rsidP="003F1914">
                  <w:pPr>
                    <w:jc w:val="center"/>
                    <w:rPr>
                      <w:rFonts w:ascii="Arial" w:hAnsi="Arial" w:cs="Arial"/>
                      <w:sz w:val="16"/>
                      <w:szCs w:val="16"/>
                      <w:lang w:val="es-MX"/>
                    </w:rPr>
                  </w:pPr>
                </w:p>
              </w:tc>
              <w:tc>
                <w:tcPr>
                  <w:tcW w:w="1741" w:type="dxa"/>
                </w:tcPr>
                <w:p w:rsidR="003F1914" w:rsidRPr="003F1914" w:rsidRDefault="003F1914" w:rsidP="003F1914">
                  <w:pPr>
                    <w:jc w:val="center"/>
                    <w:rPr>
                      <w:rFonts w:ascii="Arial" w:hAnsi="Arial" w:cs="Arial"/>
                      <w:sz w:val="16"/>
                      <w:szCs w:val="16"/>
                      <w:lang w:val="es-MX"/>
                    </w:rPr>
                  </w:pPr>
                </w:p>
                <w:p w:rsidR="003F1914" w:rsidRPr="003F1914" w:rsidRDefault="003F1914" w:rsidP="003F1914">
                  <w:pPr>
                    <w:jc w:val="center"/>
                    <w:rPr>
                      <w:rFonts w:ascii="Arial" w:hAnsi="Arial" w:cs="Arial"/>
                      <w:sz w:val="16"/>
                      <w:szCs w:val="16"/>
                      <w:lang w:val="es-MX"/>
                    </w:rPr>
                  </w:pPr>
                  <w:r w:rsidRPr="003F1914">
                    <w:rPr>
                      <w:rFonts w:ascii="Arial" w:hAnsi="Arial" w:cs="Arial"/>
                      <w:sz w:val="16"/>
                      <w:szCs w:val="16"/>
                      <w:lang w:val="es-MX"/>
                    </w:rPr>
                    <w:t>ABSTENCIÓN</w:t>
                  </w:r>
                </w:p>
              </w:tc>
              <w:tc>
                <w:tcPr>
                  <w:tcW w:w="1462" w:type="dxa"/>
                </w:tcPr>
                <w:p w:rsidR="003F1914" w:rsidRPr="003F1914" w:rsidRDefault="003F1914" w:rsidP="003F1914">
                  <w:pPr>
                    <w:jc w:val="center"/>
                    <w:rPr>
                      <w:rFonts w:ascii="Arial" w:hAnsi="Arial" w:cs="Arial"/>
                      <w:sz w:val="16"/>
                      <w:szCs w:val="16"/>
                      <w:lang w:val="es-MX"/>
                    </w:rPr>
                  </w:pPr>
                </w:p>
                <w:p w:rsidR="003F1914" w:rsidRPr="003F1914" w:rsidRDefault="003F1914" w:rsidP="003F1914">
                  <w:pPr>
                    <w:jc w:val="center"/>
                    <w:rPr>
                      <w:rFonts w:ascii="Arial" w:hAnsi="Arial" w:cs="Arial"/>
                      <w:sz w:val="16"/>
                      <w:szCs w:val="16"/>
                      <w:lang w:val="es-MX"/>
                    </w:rPr>
                  </w:pPr>
                  <w:r w:rsidRPr="003F1914">
                    <w:rPr>
                      <w:rFonts w:ascii="Arial" w:hAnsi="Arial" w:cs="Arial"/>
                      <w:sz w:val="16"/>
                      <w:szCs w:val="16"/>
                      <w:lang w:val="es-MX"/>
                    </w:rPr>
                    <w:t>EN CONTRA</w:t>
                  </w:r>
                </w:p>
              </w:tc>
            </w:tr>
          </w:tbl>
          <w:p w:rsidR="003F1914" w:rsidRPr="003F1914" w:rsidRDefault="003F1914" w:rsidP="003F1914">
            <w:pPr>
              <w:jc w:val="center"/>
              <w:rPr>
                <w:rFonts w:ascii="Arial" w:hAnsi="Arial" w:cs="Arial"/>
                <w:sz w:val="16"/>
                <w:szCs w:val="16"/>
                <w:lang w:val="es-MX"/>
              </w:rPr>
            </w:pPr>
          </w:p>
        </w:tc>
      </w:tr>
      <w:tr w:rsidR="003F1914" w:rsidRPr="003F1914" w:rsidTr="008D321B">
        <w:trPr>
          <w:trHeight w:val="1075"/>
        </w:trPr>
        <w:tc>
          <w:tcPr>
            <w:tcW w:w="2500" w:type="pct"/>
            <w:vAlign w:val="center"/>
          </w:tcPr>
          <w:p w:rsidR="003F1914" w:rsidRPr="003F1914" w:rsidRDefault="003F1914" w:rsidP="003F1914">
            <w:pPr>
              <w:jc w:val="center"/>
              <w:rPr>
                <w:rFonts w:ascii="Arial" w:hAnsi="Arial" w:cs="Arial"/>
                <w:sz w:val="18"/>
                <w:szCs w:val="18"/>
                <w:lang w:val="es-MX"/>
              </w:rPr>
            </w:pPr>
          </w:p>
          <w:p w:rsidR="003F1914" w:rsidRPr="003F1914" w:rsidRDefault="003F1914" w:rsidP="003F1914">
            <w:pPr>
              <w:jc w:val="center"/>
              <w:rPr>
                <w:rFonts w:ascii="Arial" w:hAnsi="Arial" w:cs="Arial"/>
                <w:sz w:val="18"/>
                <w:szCs w:val="18"/>
                <w:lang w:val="es-MX"/>
              </w:rPr>
            </w:pPr>
          </w:p>
          <w:p w:rsidR="003F1914" w:rsidRPr="003F1914" w:rsidRDefault="003F1914" w:rsidP="003F1914">
            <w:pPr>
              <w:jc w:val="center"/>
              <w:rPr>
                <w:rFonts w:ascii="Arial" w:hAnsi="Arial" w:cs="Arial"/>
                <w:sz w:val="18"/>
                <w:szCs w:val="18"/>
                <w:lang w:val="es-MX"/>
              </w:rPr>
            </w:pPr>
          </w:p>
          <w:p w:rsidR="003F1914" w:rsidRPr="003F1914" w:rsidRDefault="003F1914" w:rsidP="003F1914">
            <w:pPr>
              <w:jc w:val="center"/>
              <w:rPr>
                <w:rFonts w:ascii="Arial" w:hAnsi="Arial" w:cs="Arial"/>
                <w:sz w:val="18"/>
                <w:szCs w:val="18"/>
                <w:lang w:val="es-MX"/>
              </w:rPr>
            </w:pPr>
            <w:r w:rsidRPr="003F1914">
              <w:rPr>
                <w:rFonts w:ascii="Arial" w:hAnsi="Arial" w:cs="Arial"/>
                <w:sz w:val="18"/>
                <w:szCs w:val="18"/>
                <w:lang w:val="es-MX"/>
              </w:rPr>
              <w:t>Dip. Jorge Antonio Abdala Serna</w:t>
            </w:r>
          </w:p>
          <w:p w:rsidR="003F1914" w:rsidRPr="003F1914" w:rsidRDefault="003F1914" w:rsidP="003F1914">
            <w:pPr>
              <w:jc w:val="center"/>
              <w:rPr>
                <w:rFonts w:ascii="Arial" w:hAnsi="Arial" w:cs="Arial"/>
                <w:sz w:val="18"/>
                <w:szCs w:val="18"/>
                <w:lang w:val="es-MX"/>
              </w:rPr>
            </w:pPr>
            <w:r w:rsidRPr="003F1914">
              <w:rPr>
                <w:rFonts w:ascii="Arial" w:hAnsi="Arial" w:cs="Arial"/>
                <w:sz w:val="18"/>
                <w:szCs w:val="18"/>
                <w:lang w:val="es-MX"/>
              </w:rPr>
              <w:t>Secretario</w:t>
            </w:r>
          </w:p>
          <w:p w:rsidR="003F1914" w:rsidRPr="003F1914" w:rsidRDefault="003F1914" w:rsidP="003F1914">
            <w:pPr>
              <w:jc w:val="center"/>
              <w:rPr>
                <w:rFonts w:ascii="Arial" w:hAnsi="Arial" w:cs="Arial"/>
                <w:sz w:val="18"/>
                <w:szCs w:val="18"/>
                <w:lang w:val="es-MX"/>
              </w:rPr>
            </w:pPr>
          </w:p>
        </w:tc>
        <w:tc>
          <w:tcPr>
            <w:tcW w:w="2500" w:type="pct"/>
            <w:vAlign w:val="center"/>
          </w:tcPr>
          <w:p w:rsidR="003F1914" w:rsidRPr="003F1914" w:rsidRDefault="003F1914" w:rsidP="003F1914">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3F1914" w:rsidRPr="003F1914" w:rsidTr="008D321B">
              <w:tc>
                <w:tcPr>
                  <w:tcW w:w="1440" w:type="dxa"/>
                </w:tcPr>
                <w:p w:rsidR="003F1914" w:rsidRPr="003F1914" w:rsidRDefault="003F1914" w:rsidP="003F1914">
                  <w:pPr>
                    <w:jc w:val="center"/>
                    <w:rPr>
                      <w:rFonts w:ascii="Arial" w:hAnsi="Arial" w:cs="Arial"/>
                      <w:sz w:val="16"/>
                      <w:szCs w:val="16"/>
                      <w:lang w:val="es-MX"/>
                    </w:rPr>
                  </w:pPr>
                </w:p>
                <w:p w:rsidR="003F1914" w:rsidRPr="003F1914" w:rsidRDefault="003F1914" w:rsidP="003F1914">
                  <w:pPr>
                    <w:jc w:val="center"/>
                    <w:rPr>
                      <w:rFonts w:ascii="Arial" w:hAnsi="Arial" w:cs="Arial"/>
                      <w:sz w:val="16"/>
                      <w:szCs w:val="16"/>
                      <w:lang w:val="es-MX"/>
                    </w:rPr>
                  </w:pPr>
                  <w:r w:rsidRPr="003F1914">
                    <w:rPr>
                      <w:rFonts w:ascii="Arial" w:hAnsi="Arial" w:cs="Arial"/>
                      <w:sz w:val="16"/>
                      <w:szCs w:val="16"/>
                      <w:lang w:val="es-MX"/>
                    </w:rPr>
                    <w:t>A FAVOR</w:t>
                  </w:r>
                </w:p>
                <w:p w:rsidR="003F1914" w:rsidRPr="003F1914" w:rsidRDefault="003F1914" w:rsidP="003F1914">
                  <w:pPr>
                    <w:jc w:val="center"/>
                    <w:rPr>
                      <w:rFonts w:ascii="Arial" w:hAnsi="Arial" w:cs="Arial"/>
                      <w:sz w:val="16"/>
                      <w:szCs w:val="16"/>
                      <w:lang w:val="es-MX"/>
                    </w:rPr>
                  </w:pPr>
                  <w:r w:rsidRPr="003F1914">
                    <w:rPr>
                      <w:rFonts w:ascii="Arial" w:hAnsi="Arial" w:cs="Arial"/>
                      <w:sz w:val="36"/>
                      <w:szCs w:val="36"/>
                      <w:lang w:val="es-MX"/>
                    </w:rPr>
                    <w:t>X</w:t>
                  </w:r>
                </w:p>
                <w:p w:rsidR="003F1914" w:rsidRPr="003F1914" w:rsidRDefault="003F1914" w:rsidP="003F1914">
                  <w:pPr>
                    <w:jc w:val="center"/>
                    <w:rPr>
                      <w:rFonts w:ascii="Arial" w:hAnsi="Arial" w:cs="Arial"/>
                      <w:sz w:val="16"/>
                      <w:szCs w:val="16"/>
                      <w:lang w:val="es-MX"/>
                    </w:rPr>
                  </w:pPr>
                </w:p>
              </w:tc>
              <w:tc>
                <w:tcPr>
                  <w:tcW w:w="1741" w:type="dxa"/>
                </w:tcPr>
                <w:p w:rsidR="003F1914" w:rsidRPr="003F1914" w:rsidRDefault="003F1914" w:rsidP="003F1914">
                  <w:pPr>
                    <w:jc w:val="center"/>
                    <w:rPr>
                      <w:rFonts w:ascii="Arial" w:hAnsi="Arial" w:cs="Arial"/>
                      <w:sz w:val="16"/>
                      <w:szCs w:val="16"/>
                      <w:lang w:val="es-MX"/>
                    </w:rPr>
                  </w:pPr>
                </w:p>
                <w:p w:rsidR="003F1914" w:rsidRPr="003F1914" w:rsidRDefault="003F1914" w:rsidP="003F1914">
                  <w:pPr>
                    <w:jc w:val="center"/>
                    <w:rPr>
                      <w:rFonts w:ascii="Arial" w:hAnsi="Arial" w:cs="Arial"/>
                      <w:sz w:val="16"/>
                      <w:szCs w:val="16"/>
                      <w:lang w:val="es-MX"/>
                    </w:rPr>
                  </w:pPr>
                  <w:r w:rsidRPr="003F1914">
                    <w:rPr>
                      <w:rFonts w:ascii="Arial" w:hAnsi="Arial" w:cs="Arial"/>
                      <w:sz w:val="16"/>
                      <w:szCs w:val="16"/>
                      <w:lang w:val="es-MX"/>
                    </w:rPr>
                    <w:t>ABSTENCIÓN</w:t>
                  </w:r>
                </w:p>
              </w:tc>
              <w:tc>
                <w:tcPr>
                  <w:tcW w:w="1462" w:type="dxa"/>
                </w:tcPr>
                <w:p w:rsidR="003F1914" w:rsidRPr="003F1914" w:rsidRDefault="003F1914" w:rsidP="003F1914">
                  <w:pPr>
                    <w:jc w:val="center"/>
                    <w:rPr>
                      <w:rFonts w:ascii="Arial" w:hAnsi="Arial" w:cs="Arial"/>
                      <w:sz w:val="16"/>
                      <w:szCs w:val="16"/>
                      <w:lang w:val="es-MX"/>
                    </w:rPr>
                  </w:pPr>
                </w:p>
                <w:p w:rsidR="003F1914" w:rsidRPr="003F1914" w:rsidRDefault="003F1914" w:rsidP="003F1914">
                  <w:pPr>
                    <w:jc w:val="center"/>
                    <w:rPr>
                      <w:rFonts w:ascii="Arial" w:hAnsi="Arial" w:cs="Arial"/>
                      <w:sz w:val="16"/>
                      <w:szCs w:val="16"/>
                      <w:lang w:val="es-MX"/>
                    </w:rPr>
                  </w:pPr>
                  <w:r w:rsidRPr="003F1914">
                    <w:rPr>
                      <w:rFonts w:ascii="Arial" w:hAnsi="Arial" w:cs="Arial"/>
                      <w:sz w:val="16"/>
                      <w:szCs w:val="16"/>
                      <w:lang w:val="es-MX"/>
                    </w:rPr>
                    <w:t>EN CONTRA</w:t>
                  </w:r>
                </w:p>
              </w:tc>
            </w:tr>
          </w:tbl>
          <w:p w:rsidR="003F1914" w:rsidRPr="003F1914" w:rsidRDefault="003F1914" w:rsidP="003F1914">
            <w:pPr>
              <w:jc w:val="center"/>
              <w:rPr>
                <w:rFonts w:ascii="Arial" w:hAnsi="Arial" w:cs="Arial"/>
                <w:sz w:val="16"/>
                <w:szCs w:val="16"/>
                <w:lang w:val="es-MX"/>
              </w:rPr>
            </w:pPr>
          </w:p>
        </w:tc>
      </w:tr>
      <w:tr w:rsidR="003F1914" w:rsidRPr="003F1914" w:rsidTr="008D321B">
        <w:tc>
          <w:tcPr>
            <w:tcW w:w="2500" w:type="pct"/>
            <w:vAlign w:val="center"/>
          </w:tcPr>
          <w:p w:rsidR="003F1914" w:rsidRPr="003F1914" w:rsidRDefault="003F1914" w:rsidP="003F1914">
            <w:pPr>
              <w:jc w:val="center"/>
              <w:rPr>
                <w:rFonts w:ascii="Arial" w:hAnsi="Arial" w:cs="Arial"/>
                <w:sz w:val="18"/>
                <w:szCs w:val="18"/>
                <w:lang w:val="es-MX"/>
              </w:rPr>
            </w:pPr>
          </w:p>
          <w:p w:rsidR="003F1914" w:rsidRPr="003F1914" w:rsidRDefault="003F1914" w:rsidP="003F1914">
            <w:pPr>
              <w:jc w:val="center"/>
              <w:rPr>
                <w:rFonts w:ascii="Arial" w:hAnsi="Arial" w:cs="Arial"/>
                <w:sz w:val="18"/>
                <w:szCs w:val="18"/>
                <w:lang w:val="es-MX"/>
              </w:rPr>
            </w:pPr>
          </w:p>
          <w:p w:rsidR="003F1914" w:rsidRPr="003F1914" w:rsidRDefault="003F1914" w:rsidP="003F1914">
            <w:pPr>
              <w:jc w:val="center"/>
              <w:rPr>
                <w:rFonts w:ascii="Arial" w:hAnsi="Arial" w:cs="Arial"/>
                <w:sz w:val="18"/>
                <w:szCs w:val="18"/>
                <w:lang w:val="es-MX"/>
              </w:rPr>
            </w:pPr>
          </w:p>
          <w:p w:rsidR="003F1914" w:rsidRPr="003F1914" w:rsidRDefault="003F1914" w:rsidP="003F1914">
            <w:pPr>
              <w:jc w:val="center"/>
              <w:rPr>
                <w:rFonts w:ascii="Arial" w:hAnsi="Arial" w:cs="Arial"/>
                <w:sz w:val="18"/>
                <w:szCs w:val="18"/>
                <w:lang w:val="es-MX"/>
              </w:rPr>
            </w:pPr>
            <w:r w:rsidRPr="003F1914">
              <w:rPr>
                <w:rFonts w:ascii="Arial" w:hAnsi="Arial" w:cs="Arial"/>
                <w:sz w:val="18"/>
                <w:szCs w:val="18"/>
                <w:lang w:val="es-MX"/>
              </w:rPr>
              <w:t>Dip. Martha Loera Arámbula</w:t>
            </w:r>
          </w:p>
          <w:p w:rsidR="003F1914" w:rsidRPr="003F1914" w:rsidRDefault="003F1914" w:rsidP="003F1914">
            <w:pPr>
              <w:jc w:val="center"/>
              <w:rPr>
                <w:rFonts w:ascii="Arial" w:hAnsi="Arial" w:cs="Arial"/>
                <w:sz w:val="18"/>
                <w:szCs w:val="18"/>
                <w:lang w:val="es-MX"/>
              </w:rPr>
            </w:pPr>
          </w:p>
        </w:tc>
        <w:tc>
          <w:tcPr>
            <w:tcW w:w="2500" w:type="pct"/>
            <w:vAlign w:val="center"/>
          </w:tcPr>
          <w:p w:rsidR="003F1914" w:rsidRPr="003F1914" w:rsidRDefault="003F1914" w:rsidP="003F1914">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3F1914" w:rsidRPr="003F1914" w:rsidTr="008D321B">
              <w:tc>
                <w:tcPr>
                  <w:tcW w:w="1440" w:type="dxa"/>
                </w:tcPr>
                <w:p w:rsidR="003F1914" w:rsidRPr="003F1914" w:rsidRDefault="003F1914" w:rsidP="003F1914">
                  <w:pPr>
                    <w:jc w:val="center"/>
                    <w:rPr>
                      <w:rFonts w:ascii="Arial" w:hAnsi="Arial" w:cs="Arial"/>
                      <w:sz w:val="16"/>
                      <w:szCs w:val="16"/>
                      <w:lang w:val="es-MX"/>
                    </w:rPr>
                  </w:pPr>
                </w:p>
                <w:p w:rsidR="003F1914" w:rsidRPr="003F1914" w:rsidRDefault="003F1914" w:rsidP="003F1914">
                  <w:pPr>
                    <w:jc w:val="center"/>
                    <w:rPr>
                      <w:rFonts w:ascii="Arial" w:hAnsi="Arial" w:cs="Arial"/>
                      <w:sz w:val="16"/>
                      <w:szCs w:val="16"/>
                      <w:lang w:val="es-MX"/>
                    </w:rPr>
                  </w:pPr>
                  <w:r w:rsidRPr="003F1914">
                    <w:rPr>
                      <w:rFonts w:ascii="Arial" w:hAnsi="Arial" w:cs="Arial"/>
                      <w:sz w:val="16"/>
                      <w:szCs w:val="16"/>
                      <w:lang w:val="es-MX"/>
                    </w:rPr>
                    <w:t>A FAVOR</w:t>
                  </w:r>
                </w:p>
                <w:p w:rsidR="003F1914" w:rsidRPr="003F1914" w:rsidRDefault="003F1914" w:rsidP="003F1914">
                  <w:pPr>
                    <w:jc w:val="center"/>
                    <w:rPr>
                      <w:rFonts w:ascii="Arial" w:hAnsi="Arial" w:cs="Arial"/>
                      <w:sz w:val="16"/>
                      <w:szCs w:val="16"/>
                      <w:lang w:val="es-MX"/>
                    </w:rPr>
                  </w:pPr>
                </w:p>
              </w:tc>
              <w:tc>
                <w:tcPr>
                  <w:tcW w:w="1741" w:type="dxa"/>
                </w:tcPr>
                <w:p w:rsidR="003F1914" w:rsidRPr="003F1914" w:rsidRDefault="003F1914" w:rsidP="003F1914">
                  <w:pPr>
                    <w:jc w:val="center"/>
                    <w:rPr>
                      <w:rFonts w:ascii="Arial" w:hAnsi="Arial" w:cs="Arial"/>
                      <w:sz w:val="16"/>
                      <w:szCs w:val="16"/>
                      <w:lang w:val="es-MX"/>
                    </w:rPr>
                  </w:pPr>
                </w:p>
                <w:p w:rsidR="003F1914" w:rsidRPr="003F1914" w:rsidRDefault="003F1914" w:rsidP="003F1914">
                  <w:pPr>
                    <w:jc w:val="center"/>
                    <w:rPr>
                      <w:rFonts w:ascii="Arial" w:hAnsi="Arial" w:cs="Arial"/>
                      <w:sz w:val="16"/>
                      <w:szCs w:val="16"/>
                      <w:lang w:val="es-MX"/>
                    </w:rPr>
                  </w:pPr>
                  <w:r w:rsidRPr="003F1914">
                    <w:rPr>
                      <w:rFonts w:ascii="Arial" w:hAnsi="Arial" w:cs="Arial"/>
                      <w:sz w:val="16"/>
                      <w:szCs w:val="16"/>
                      <w:lang w:val="es-MX"/>
                    </w:rPr>
                    <w:t>ABSTENCIÓN</w:t>
                  </w:r>
                </w:p>
              </w:tc>
              <w:tc>
                <w:tcPr>
                  <w:tcW w:w="1462" w:type="dxa"/>
                </w:tcPr>
                <w:p w:rsidR="003F1914" w:rsidRPr="003F1914" w:rsidRDefault="003F1914" w:rsidP="003F1914">
                  <w:pPr>
                    <w:jc w:val="center"/>
                    <w:rPr>
                      <w:rFonts w:ascii="Arial" w:hAnsi="Arial" w:cs="Arial"/>
                      <w:sz w:val="16"/>
                      <w:szCs w:val="16"/>
                      <w:lang w:val="es-MX"/>
                    </w:rPr>
                  </w:pPr>
                </w:p>
                <w:p w:rsidR="003F1914" w:rsidRPr="003F1914" w:rsidRDefault="003F1914" w:rsidP="003F1914">
                  <w:pPr>
                    <w:jc w:val="center"/>
                    <w:rPr>
                      <w:rFonts w:ascii="Arial" w:hAnsi="Arial" w:cs="Arial"/>
                      <w:sz w:val="16"/>
                      <w:szCs w:val="16"/>
                      <w:lang w:val="es-MX"/>
                    </w:rPr>
                  </w:pPr>
                  <w:r w:rsidRPr="003F1914">
                    <w:rPr>
                      <w:rFonts w:ascii="Arial" w:hAnsi="Arial" w:cs="Arial"/>
                      <w:sz w:val="16"/>
                      <w:szCs w:val="16"/>
                      <w:lang w:val="es-MX"/>
                    </w:rPr>
                    <w:t>EN CONTRA</w:t>
                  </w:r>
                </w:p>
              </w:tc>
            </w:tr>
          </w:tbl>
          <w:p w:rsidR="003F1914" w:rsidRPr="003F1914" w:rsidRDefault="003F1914" w:rsidP="003F1914">
            <w:pPr>
              <w:jc w:val="center"/>
              <w:rPr>
                <w:rFonts w:ascii="Arial" w:hAnsi="Arial" w:cs="Arial"/>
                <w:sz w:val="16"/>
                <w:szCs w:val="16"/>
                <w:lang w:val="es-MX"/>
              </w:rPr>
            </w:pPr>
          </w:p>
        </w:tc>
      </w:tr>
      <w:tr w:rsidR="003F1914" w:rsidRPr="003F1914" w:rsidTr="008D321B">
        <w:tc>
          <w:tcPr>
            <w:tcW w:w="2500" w:type="pct"/>
            <w:vAlign w:val="center"/>
          </w:tcPr>
          <w:p w:rsidR="003F1914" w:rsidRPr="003F1914" w:rsidRDefault="003F1914" w:rsidP="003F1914">
            <w:pPr>
              <w:jc w:val="center"/>
              <w:rPr>
                <w:rFonts w:ascii="Arial" w:hAnsi="Arial" w:cs="Arial"/>
                <w:sz w:val="18"/>
                <w:szCs w:val="18"/>
                <w:lang w:val="es-MX"/>
              </w:rPr>
            </w:pPr>
          </w:p>
          <w:p w:rsidR="003F1914" w:rsidRPr="003F1914" w:rsidRDefault="003F1914" w:rsidP="003F1914">
            <w:pPr>
              <w:jc w:val="center"/>
              <w:rPr>
                <w:rFonts w:ascii="Arial" w:hAnsi="Arial" w:cs="Arial"/>
                <w:sz w:val="18"/>
                <w:szCs w:val="18"/>
                <w:lang w:val="es-MX"/>
              </w:rPr>
            </w:pPr>
          </w:p>
          <w:p w:rsidR="003F1914" w:rsidRPr="003F1914" w:rsidRDefault="003F1914" w:rsidP="003F1914">
            <w:pPr>
              <w:jc w:val="center"/>
              <w:rPr>
                <w:rFonts w:ascii="Arial" w:hAnsi="Arial" w:cs="Arial"/>
                <w:sz w:val="18"/>
                <w:szCs w:val="18"/>
                <w:lang w:val="es-MX"/>
              </w:rPr>
            </w:pPr>
          </w:p>
          <w:p w:rsidR="003F1914" w:rsidRPr="003F1914" w:rsidRDefault="003F1914" w:rsidP="003F1914">
            <w:pPr>
              <w:jc w:val="center"/>
              <w:rPr>
                <w:rFonts w:ascii="Arial" w:hAnsi="Arial" w:cs="Arial"/>
                <w:sz w:val="18"/>
                <w:szCs w:val="18"/>
                <w:lang w:val="es-MX"/>
              </w:rPr>
            </w:pPr>
            <w:r w:rsidRPr="003F1914">
              <w:rPr>
                <w:rFonts w:ascii="Arial" w:hAnsi="Arial" w:cs="Arial"/>
                <w:sz w:val="18"/>
                <w:szCs w:val="18"/>
                <w:lang w:val="es-MX"/>
              </w:rPr>
              <w:t>Dip. Olivia Martínez Leyva</w:t>
            </w:r>
          </w:p>
          <w:p w:rsidR="003F1914" w:rsidRPr="003F1914" w:rsidRDefault="003F1914" w:rsidP="003F1914">
            <w:pPr>
              <w:jc w:val="center"/>
              <w:rPr>
                <w:rFonts w:ascii="Arial" w:hAnsi="Arial" w:cs="Arial"/>
                <w:sz w:val="18"/>
                <w:szCs w:val="18"/>
                <w:lang w:val="es-MX"/>
              </w:rPr>
            </w:pPr>
          </w:p>
        </w:tc>
        <w:tc>
          <w:tcPr>
            <w:tcW w:w="2500" w:type="pct"/>
            <w:vAlign w:val="center"/>
          </w:tcPr>
          <w:p w:rsidR="003F1914" w:rsidRPr="003F1914" w:rsidRDefault="003F1914" w:rsidP="003F1914">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3F1914" w:rsidRPr="003F1914" w:rsidTr="008D321B">
              <w:tc>
                <w:tcPr>
                  <w:tcW w:w="1440" w:type="dxa"/>
                </w:tcPr>
                <w:p w:rsidR="003F1914" w:rsidRPr="003F1914" w:rsidRDefault="003F1914" w:rsidP="003F1914">
                  <w:pPr>
                    <w:jc w:val="center"/>
                    <w:rPr>
                      <w:rFonts w:ascii="Arial" w:hAnsi="Arial" w:cs="Arial"/>
                      <w:sz w:val="16"/>
                      <w:szCs w:val="16"/>
                      <w:lang w:val="es-MX"/>
                    </w:rPr>
                  </w:pPr>
                </w:p>
                <w:p w:rsidR="003F1914" w:rsidRPr="003F1914" w:rsidRDefault="003F1914" w:rsidP="003F1914">
                  <w:pPr>
                    <w:jc w:val="center"/>
                    <w:rPr>
                      <w:rFonts w:ascii="Arial" w:hAnsi="Arial" w:cs="Arial"/>
                      <w:sz w:val="16"/>
                      <w:szCs w:val="16"/>
                      <w:lang w:val="es-MX"/>
                    </w:rPr>
                  </w:pPr>
                  <w:r w:rsidRPr="003F1914">
                    <w:rPr>
                      <w:rFonts w:ascii="Arial" w:hAnsi="Arial" w:cs="Arial"/>
                      <w:sz w:val="16"/>
                      <w:szCs w:val="16"/>
                      <w:lang w:val="es-MX"/>
                    </w:rPr>
                    <w:t>A FAVOR</w:t>
                  </w:r>
                </w:p>
                <w:p w:rsidR="003F1914" w:rsidRPr="003F1914" w:rsidRDefault="003F1914" w:rsidP="003F1914">
                  <w:pPr>
                    <w:jc w:val="center"/>
                    <w:rPr>
                      <w:rFonts w:ascii="Arial" w:hAnsi="Arial" w:cs="Arial"/>
                      <w:sz w:val="16"/>
                      <w:szCs w:val="16"/>
                      <w:lang w:val="es-MX"/>
                    </w:rPr>
                  </w:pPr>
                  <w:r w:rsidRPr="003F1914">
                    <w:rPr>
                      <w:rFonts w:ascii="Arial" w:hAnsi="Arial" w:cs="Arial"/>
                      <w:sz w:val="36"/>
                      <w:szCs w:val="36"/>
                      <w:lang w:val="es-MX"/>
                    </w:rPr>
                    <w:t>X</w:t>
                  </w:r>
                </w:p>
                <w:p w:rsidR="003F1914" w:rsidRPr="003F1914" w:rsidRDefault="003F1914" w:rsidP="003F1914">
                  <w:pPr>
                    <w:jc w:val="center"/>
                    <w:rPr>
                      <w:rFonts w:ascii="Arial" w:hAnsi="Arial" w:cs="Arial"/>
                      <w:sz w:val="16"/>
                      <w:szCs w:val="16"/>
                      <w:lang w:val="es-MX"/>
                    </w:rPr>
                  </w:pPr>
                </w:p>
              </w:tc>
              <w:tc>
                <w:tcPr>
                  <w:tcW w:w="1741" w:type="dxa"/>
                </w:tcPr>
                <w:p w:rsidR="003F1914" w:rsidRPr="003F1914" w:rsidRDefault="003F1914" w:rsidP="003F1914">
                  <w:pPr>
                    <w:jc w:val="center"/>
                    <w:rPr>
                      <w:rFonts w:ascii="Arial" w:hAnsi="Arial" w:cs="Arial"/>
                      <w:sz w:val="16"/>
                      <w:szCs w:val="16"/>
                      <w:lang w:val="es-MX"/>
                    </w:rPr>
                  </w:pPr>
                </w:p>
                <w:p w:rsidR="003F1914" w:rsidRPr="003F1914" w:rsidRDefault="003F1914" w:rsidP="003F1914">
                  <w:pPr>
                    <w:jc w:val="center"/>
                    <w:rPr>
                      <w:rFonts w:ascii="Arial" w:hAnsi="Arial" w:cs="Arial"/>
                      <w:sz w:val="16"/>
                      <w:szCs w:val="16"/>
                      <w:lang w:val="es-MX"/>
                    </w:rPr>
                  </w:pPr>
                  <w:r w:rsidRPr="003F1914">
                    <w:rPr>
                      <w:rFonts w:ascii="Arial" w:hAnsi="Arial" w:cs="Arial"/>
                      <w:sz w:val="16"/>
                      <w:szCs w:val="16"/>
                      <w:lang w:val="es-MX"/>
                    </w:rPr>
                    <w:t>ABSTENCIÓN</w:t>
                  </w:r>
                </w:p>
              </w:tc>
              <w:tc>
                <w:tcPr>
                  <w:tcW w:w="1462" w:type="dxa"/>
                </w:tcPr>
                <w:p w:rsidR="003F1914" w:rsidRPr="003F1914" w:rsidRDefault="003F1914" w:rsidP="003F1914">
                  <w:pPr>
                    <w:jc w:val="center"/>
                    <w:rPr>
                      <w:rFonts w:ascii="Arial" w:hAnsi="Arial" w:cs="Arial"/>
                      <w:sz w:val="16"/>
                      <w:szCs w:val="16"/>
                      <w:lang w:val="es-MX"/>
                    </w:rPr>
                  </w:pPr>
                </w:p>
                <w:p w:rsidR="003F1914" w:rsidRPr="003F1914" w:rsidRDefault="003F1914" w:rsidP="003F1914">
                  <w:pPr>
                    <w:jc w:val="center"/>
                    <w:rPr>
                      <w:rFonts w:ascii="Arial" w:hAnsi="Arial" w:cs="Arial"/>
                      <w:sz w:val="16"/>
                      <w:szCs w:val="16"/>
                      <w:lang w:val="es-MX"/>
                    </w:rPr>
                  </w:pPr>
                  <w:r w:rsidRPr="003F1914">
                    <w:rPr>
                      <w:rFonts w:ascii="Arial" w:hAnsi="Arial" w:cs="Arial"/>
                      <w:sz w:val="16"/>
                      <w:szCs w:val="16"/>
                      <w:lang w:val="es-MX"/>
                    </w:rPr>
                    <w:t>EN CONTRA</w:t>
                  </w:r>
                </w:p>
              </w:tc>
            </w:tr>
          </w:tbl>
          <w:p w:rsidR="003F1914" w:rsidRPr="003F1914" w:rsidRDefault="003F1914" w:rsidP="003F1914">
            <w:pPr>
              <w:jc w:val="center"/>
              <w:rPr>
                <w:rFonts w:ascii="Arial" w:hAnsi="Arial" w:cs="Arial"/>
                <w:sz w:val="16"/>
                <w:szCs w:val="16"/>
                <w:lang w:val="es-MX"/>
              </w:rPr>
            </w:pPr>
          </w:p>
        </w:tc>
      </w:tr>
      <w:tr w:rsidR="003F1914" w:rsidRPr="003F1914" w:rsidTr="008D321B">
        <w:tc>
          <w:tcPr>
            <w:tcW w:w="2500" w:type="pct"/>
            <w:vAlign w:val="center"/>
          </w:tcPr>
          <w:p w:rsidR="003F1914" w:rsidRPr="003F1914" w:rsidRDefault="003F1914" w:rsidP="003F1914">
            <w:pPr>
              <w:jc w:val="center"/>
              <w:rPr>
                <w:rFonts w:ascii="Arial" w:hAnsi="Arial" w:cs="Arial"/>
                <w:sz w:val="18"/>
                <w:szCs w:val="18"/>
                <w:lang w:val="es-MX"/>
              </w:rPr>
            </w:pPr>
          </w:p>
          <w:p w:rsidR="003F1914" w:rsidRPr="003F1914" w:rsidRDefault="003F1914" w:rsidP="003F1914">
            <w:pPr>
              <w:jc w:val="center"/>
              <w:rPr>
                <w:rFonts w:ascii="Arial" w:hAnsi="Arial" w:cs="Arial"/>
                <w:sz w:val="18"/>
                <w:szCs w:val="18"/>
                <w:lang w:val="es-MX"/>
              </w:rPr>
            </w:pPr>
          </w:p>
          <w:p w:rsidR="003F1914" w:rsidRPr="003F1914" w:rsidRDefault="003F1914" w:rsidP="003F1914">
            <w:pPr>
              <w:jc w:val="center"/>
              <w:rPr>
                <w:rFonts w:ascii="Arial" w:hAnsi="Arial" w:cs="Arial"/>
                <w:sz w:val="18"/>
                <w:szCs w:val="18"/>
                <w:lang w:val="es-MX"/>
              </w:rPr>
            </w:pPr>
          </w:p>
          <w:p w:rsidR="003F1914" w:rsidRPr="003F1914" w:rsidRDefault="003F1914" w:rsidP="003F1914">
            <w:pPr>
              <w:jc w:val="center"/>
              <w:rPr>
                <w:rFonts w:ascii="Arial" w:hAnsi="Arial" w:cs="Arial"/>
                <w:sz w:val="18"/>
                <w:szCs w:val="18"/>
                <w:lang w:val="es-MX"/>
              </w:rPr>
            </w:pPr>
          </w:p>
          <w:p w:rsidR="003F1914" w:rsidRPr="003F1914" w:rsidRDefault="003F1914" w:rsidP="003F1914">
            <w:pPr>
              <w:jc w:val="center"/>
              <w:rPr>
                <w:rFonts w:ascii="Arial" w:hAnsi="Arial" w:cs="Arial"/>
                <w:sz w:val="18"/>
                <w:szCs w:val="18"/>
                <w:lang w:val="es-MX"/>
              </w:rPr>
            </w:pPr>
            <w:r w:rsidRPr="003F1914">
              <w:rPr>
                <w:rFonts w:ascii="Arial" w:hAnsi="Arial" w:cs="Arial"/>
                <w:sz w:val="18"/>
                <w:szCs w:val="18"/>
                <w:lang w:val="es-MX"/>
              </w:rPr>
              <w:t xml:space="preserve">Dip.  Tania Vanessa Flores Guerra </w:t>
            </w:r>
          </w:p>
          <w:p w:rsidR="003F1914" w:rsidRPr="003F1914" w:rsidRDefault="003F1914" w:rsidP="003F1914">
            <w:pPr>
              <w:jc w:val="center"/>
              <w:rPr>
                <w:rFonts w:ascii="Arial" w:hAnsi="Arial" w:cs="Arial"/>
                <w:sz w:val="18"/>
                <w:szCs w:val="18"/>
                <w:lang w:val="es-MX"/>
              </w:rPr>
            </w:pPr>
          </w:p>
        </w:tc>
        <w:tc>
          <w:tcPr>
            <w:tcW w:w="2500" w:type="pct"/>
            <w:vAlign w:val="center"/>
          </w:tcPr>
          <w:p w:rsidR="003F1914" w:rsidRPr="003F1914" w:rsidRDefault="003F1914" w:rsidP="003F1914">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3F1914" w:rsidRPr="003F1914" w:rsidTr="008D321B">
              <w:tc>
                <w:tcPr>
                  <w:tcW w:w="1440" w:type="dxa"/>
                </w:tcPr>
                <w:p w:rsidR="003F1914" w:rsidRPr="003F1914" w:rsidRDefault="003F1914" w:rsidP="003F1914">
                  <w:pPr>
                    <w:jc w:val="center"/>
                    <w:rPr>
                      <w:rFonts w:ascii="Arial" w:hAnsi="Arial" w:cs="Arial"/>
                      <w:sz w:val="16"/>
                      <w:szCs w:val="16"/>
                      <w:lang w:val="es-MX"/>
                    </w:rPr>
                  </w:pPr>
                </w:p>
                <w:p w:rsidR="003F1914" w:rsidRPr="003F1914" w:rsidRDefault="003F1914" w:rsidP="003F1914">
                  <w:pPr>
                    <w:jc w:val="center"/>
                    <w:rPr>
                      <w:rFonts w:ascii="Arial" w:hAnsi="Arial" w:cs="Arial"/>
                      <w:sz w:val="16"/>
                      <w:szCs w:val="16"/>
                      <w:lang w:val="es-MX"/>
                    </w:rPr>
                  </w:pPr>
                  <w:r w:rsidRPr="003F1914">
                    <w:rPr>
                      <w:rFonts w:ascii="Arial" w:hAnsi="Arial" w:cs="Arial"/>
                      <w:sz w:val="16"/>
                      <w:szCs w:val="16"/>
                      <w:lang w:val="es-MX"/>
                    </w:rPr>
                    <w:t>A FAVOR</w:t>
                  </w:r>
                </w:p>
                <w:p w:rsidR="003F1914" w:rsidRPr="003F1914" w:rsidRDefault="003F1914" w:rsidP="003F1914">
                  <w:pPr>
                    <w:jc w:val="center"/>
                    <w:rPr>
                      <w:rFonts w:ascii="Arial" w:hAnsi="Arial" w:cs="Arial"/>
                      <w:sz w:val="16"/>
                      <w:szCs w:val="16"/>
                      <w:lang w:val="es-MX"/>
                    </w:rPr>
                  </w:pPr>
                </w:p>
              </w:tc>
              <w:tc>
                <w:tcPr>
                  <w:tcW w:w="1741" w:type="dxa"/>
                </w:tcPr>
                <w:p w:rsidR="003F1914" w:rsidRPr="003F1914" w:rsidRDefault="003F1914" w:rsidP="003F1914">
                  <w:pPr>
                    <w:jc w:val="center"/>
                    <w:rPr>
                      <w:rFonts w:ascii="Arial" w:hAnsi="Arial" w:cs="Arial"/>
                      <w:sz w:val="16"/>
                      <w:szCs w:val="16"/>
                      <w:lang w:val="es-MX"/>
                    </w:rPr>
                  </w:pPr>
                </w:p>
                <w:p w:rsidR="003F1914" w:rsidRPr="003F1914" w:rsidRDefault="003F1914" w:rsidP="003F1914">
                  <w:pPr>
                    <w:jc w:val="center"/>
                    <w:rPr>
                      <w:rFonts w:ascii="Arial" w:hAnsi="Arial" w:cs="Arial"/>
                      <w:sz w:val="16"/>
                      <w:szCs w:val="16"/>
                      <w:lang w:val="es-MX"/>
                    </w:rPr>
                  </w:pPr>
                  <w:r w:rsidRPr="003F1914">
                    <w:rPr>
                      <w:rFonts w:ascii="Arial" w:hAnsi="Arial" w:cs="Arial"/>
                      <w:sz w:val="16"/>
                      <w:szCs w:val="16"/>
                      <w:lang w:val="es-MX"/>
                    </w:rPr>
                    <w:t>ABSTENCIÓN</w:t>
                  </w:r>
                </w:p>
              </w:tc>
              <w:tc>
                <w:tcPr>
                  <w:tcW w:w="1462" w:type="dxa"/>
                </w:tcPr>
                <w:p w:rsidR="003F1914" w:rsidRPr="003F1914" w:rsidRDefault="003F1914" w:rsidP="003F1914">
                  <w:pPr>
                    <w:jc w:val="center"/>
                    <w:rPr>
                      <w:rFonts w:ascii="Arial" w:hAnsi="Arial" w:cs="Arial"/>
                      <w:sz w:val="16"/>
                      <w:szCs w:val="16"/>
                      <w:lang w:val="es-MX"/>
                    </w:rPr>
                  </w:pPr>
                </w:p>
                <w:p w:rsidR="003F1914" w:rsidRPr="003F1914" w:rsidRDefault="003F1914" w:rsidP="003F1914">
                  <w:pPr>
                    <w:jc w:val="center"/>
                    <w:rPr>
                      <w:rFonts w:ascii="Arial" w:hAnsi="Arial" w:cs="Arial"/>
                      <w:sz w:val="16"/>
                      <w:szCs w:val="16"/>
                      <w:lang w:val="es-MX"/>
                    </w:rPr>
                  </w:pPr>
                  <w:r w:rsidRPr="003F1914">
                    <w:rPr>
                      <w:rFonts w:ascii="Arial" w:hAnsi="Arial" w:cs="Arial"/>
                      <w:sz w:val="16"/>
                      <w:szCs w:val="16"/>
                      <w:lang w:val="es-MX"/>
                    </w:rPr>
                    <w:t>EN CONTRA</w:t>
                  </w:r>
                </w:p>
              </w:tc>
            </w:tr>
          </w:tbl>
          <w:p w:rsidR="003F1914" w:rsidRPr="003F1914" w:rsidRDefault="003F1914" w:rsidP="003F1914">
            <w:pPr>
              <w:jc w:val="center"/>
              <w:rPr>
                <w:rFonts w:ascii="Arial" w:hAnsi="Arial" w:cs="Arial"/>
                <w:sz w:val="16"/>
                <w:szCs w:val="16"/>
                <w:lang w:val="es-MX"/>
              </w:rPr>
            </w:pPr>
          </w:p>
        </w:tc>
      </w:tr>
      <w:tr w:rsidR="003F1914" w:rsidRPr="003F1914" w:rsidTr="008D321B">
        <w:tc>
          <w:tcPr>
            <w:tcW w:w="2500" w:type="pct"/>
            <w:vAlign w:val="center"/>
          </w:tcPr>
          <w:p w:rsidR="003F1914" w:rsidRPr="003F1914" w:rsidRDefault="003F1914" w:rsidP="003F1914">
            <w:pPr>
              <w:jc w:val="center"/>
              <w:rPr>
                <w:rFonts w:ascii="Arial" w:hAnsi="Arial" w:cs="Arial"/>
                <w:sz w:val="18"/>
                <w:szCs w:val="18"/>
                <w:lang w:val="es-MX"/>
              </w:rPr>
            </w:pPr>
          </w:p>
          <w:p w:rsidR="003F1914" w:rsidRPr="003F1914" w:rsidRDefault="003F1914" w:rsidP="003F1914">
            <w:pPr>
              <w:jc w:val="center"/>
              <w:rPr>
                <w:rFonts w:ascii="Arial" w:hAnsi="Arial" w:cs="Arial"/>
                <w:sz w:val="18"/>
                <w:szCs w:val="18"/>
                <w:lang w:val="es-MX"/>
              </w:rPr>
            </w:pPr>
          </w:p>
          <w:p w:rsidR="003F1914" w:rsidRPr="003F1914" w:rsidRDefault="003F1914" w:rsidP="003F1914">
            <w:pPr>
              <w:jc w:val="center"/>
              <w:rPr>
                <w:rFonts w:ascii="Arial" w:hAnsi="Arial" w:cs="Arial"/>
                <w:sz w:val="18"/>
                <w:szCs w:val="18"/>
                <w:lang w:val="es-MX"/>
              </w:rPr>
            </w:pPr>
          </w:p>
          <w:p w:rsidR="003F1914" w:rsidRPr="003F1914" w:rsidRDefault="003F1914" w:rsidP="003F1914">
            <w:pPr>
              <w:jc w:val="center"/>
              <w:rPr>
                <w:rFonts w:ascii="Arial" w:hAnsi="Arial" w:cs="Arial"/>
                <w:sz w:val="18"/>
                <w:szCs w:val="18"/>
                <w:lang w:val="es-MX"/>
              </w:rPr>
            </w:pPr>
            <w:r w:rsidRPr="003F1914">
              <w:rPr>
                <w:rFonts w:ascii="Arial" w:hAnsi="Arial" w:cs="Arial"/>
                <w:sz w:val="18"/>
                <w:szCs w:val="18"/>
                <w:lang w:val="es-MX"/>
              </w:rPr>
              <w:t>Dip. Luz Natalia Virgil Orona</w:t>
            </w:r>
          </w:p>
          <w:p w:rsidR="003F1914" w:rsidRPr="003F1914" w:rsidRDefault="003F1914" w:rsidP="003F1914">
            <w:pPr>
              <w:jc w:val="center"/>
              <w:rPr>
                <w:rFonts w:ascii="Arial" w:hAnsi="Arial" w:cs="Arial"/>
                <w:sz w:val="18"/>
                <w:szCs w:val="18"/>
                <w:lang w:val="es-MX"/>
              </w:rPr>
            </w:pPr>
          </w:p>
        </w:tc>
        <w:tc>
          <w:tcPr>
            <w:tcW w:w="2500" w:type="pct"/>
            <w:vAlign w:val="center"/>
          </w:tcPr>
          <w:p w:rsidR="003F1914" w:rsidRPr="003F1914" w:rsidRDefault="003F1914" w:rsidP="003F1914">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3F1914" w:rsidRPr="003F1914" w:rsidTr="008D321B">
              <w:tc>
                <w:tcPr>
                  <w:tcW w:w="1440" w:type="dxa"/>
                </w:tcPr>
                <w:p w:rsidR="003F1914" w:rsidRPr="003F1914" w:rsidRDefault="003F1914" w:rsidP="003F1914">
                  <w:pPr>
                    <w:jc w:val="center"/>
                    <w:rPr>
                      <w:rFonts w:ascii="Arial" w:hAnsi="Arial" w:cs="Arial"/>
                      <w:sz w:val="16"/>
                      <w:szCs w:val="16"/>
                      <w:lang w:val="es-MX"/>
                    </w:rPr>
                  </w:pPr>
                </w:p>
                <w:p w:rsidR="003F1914" w:rsidRPr="003F1914" w:rsidRDefault="003F1914" w:rsidP="003F1914">
                  <w:pPr>
                    <w:jc w:val="center"/>
                    <w:rPr>
                      <w:rFonts w:ascii="Arial" w:hAnsi="Arial" w:cs="Arial"/>
                      <w:sz w:val="16"/>
                      <w:szCs w:val="16"/>
                      <w:lang w:val="es-MX"/>
                    </w:rPr>
                  </w:pPr>
                  <w:r w:rsidRPr="003F1914">
                    <w:rPr>
                      <w:rFonts w:ascii="Arial" w:hAnsi="Arial" w:cs="Arial"/>
                      <w:sz w:val="16"/>
                      <w:szCs w:val="16"/>
                      <w:lang w:val="es-MX"/>
                    </w:rPr>
                    <w:t>A FAVOR</w:t>
                  </w:r>
                </w:p>
                <w:p w:rsidR="003F1914" w:rsidRPr="003F1914" w:rsidRDefault="003F1914" w:rsidP="003F1914">
                  <w:pPr>
                    <w:jc w:val="center"/>
                    <w:rPr>
                      <w:rFonts w:ascii="Arial" w:hAnsi="Arial" w:cs="Arial"/>
                      <w:sz w:val="16"/>
                      <w:szCs w:val="16"/>
                      <w:lang w:val="es-MX"/>
                    </w:rPr>
                  </w:pPr>
                  <w:r w:rsidRPr="003F1914">
                    <w:rPr>
                      <w:rFonts w:ascii="Arial" w:hAnsi="Arial" w:cs="Arial"/>
                      <w:sz w:val="36"/>
                      <w:szCs w:val="36"/>
                      <w:lang w:val="es-MX"/>
                    </w:rPr>
                    <w:t>X</w:t>
                  </w:r>
                </w:p>
                <w:p w:rsidR="003F1914" w:rsidRPr="003F1914" w:rsidRDefault="003F1914" w:rsidP="003F1914">
                  <w:pPr>
                    <w:jc w:val="center"/>
                    <w:rPr>
                      <w:rFonts w:ascii="Arial" w:hAnsi="Arial" w:cs="Arial"/>
                      <w:sz w:val="16"/>
                      <w:szCs w:val="16"/>
                      <w:lang w:val="es-MX"/>
                    </w:rPr>
                  </w:pPr>
                </w:p>
              </w:tc>
              <w:tc>
                <w:tcPr>
                  <w:tcW w:w="1741" w:type="dxa"/>
                </w:tcPr>
                <w:p w:rsidR="003F1914" w:rsidRPr="003F1914" w:rsidRDefault="003F1914" w:rsidP="003F1914">
                  <w:pPr>
                    <w:jc w:val="center"/>
                    <w:rPr>
                      <w:rFonts w:ascii="Arial" w:hAnsi="Arial" w:cs="Arial"/>
                      <w:sz w:val="16"/>
                      <w:szCs w:val="16"/>
                      <w:lang w:val="es-MX"/>
                    </w:rPr>
                  </w:pPr>
                </w:p>
                <w:p w:rsidR="003F1914" w:rsidRPr="003F1914" w:rsidRDefault="003F1914" w:rsidP="003F1914">
                  <w:pPr>
                    <w:jc w:val="center"/>
                    <w:rPr>
                      <w:rFonts w:ascii="Arial" w:hAnsi="Arial" w:cs="Arial"/>
                      <w:sz w:val="16"/>
                      <w:szCs w:val="16"/>
                      <w:lang w:val="es-MX"/>
                    </w:rPr>
                  </w:pPr>
                  <w:r w:rsidRPr="003F1914">
                    <w:rPr>
                      <w:rFonts w:ascii="Arial" w:hAnsi="Arial" w:cs="Arial"/>
                      <w:sz w:val="16"/>
                      <w:szCs w:val="16"/>
                      <w:lang w:val="es-MX"/>
                    </w:rPr>
                    <w:t>ABSTENCIÓN</w:t>
                  </w:r>
                </w:p>
              </w:tc>
              <w:tc>
                <w:tcPr>
                  <w:tcW w:w="1462" w:type="dxa"/>
                </w:tcPr>
                <w:p w:rsidR="003F1914" w:rsidRPr="003F1914" w:rsidRDefault="003F1914" w:rsidP="003F1914">
                  <w:pPr>
                    <w:jc w:val="center"/>
                    <w:rPr>
                      <w:rFonts w:ascii="Arial" w:hAnsi="Arial" w:cs="Arial"/>
                      <w:sz w:val="16"/>
                      <w:szCs w:val="16"/>
                      <w:lang w:val="es-MX"/>
                    </w:rPr>
                  </w:pPr>
                </w:p>
                <w:p w:rsidR="003F1914" w:rsidRPr="003F1914" w:rsidRDefault="003F1914" w:rsidP="003F1914">
                  <w:pPr>
                    <w:jc w:val="center"/>
                    <w:rPr>
                      <w:rFonts w:ascii="Arial" w:hAnsi="Arial" w:cs="Arial"/>
                      <w:sz w:val="16"/>
                      <w:szCs w:val="16"/>
                      <w:lang w:val="es-MX"/>
                    </w:rPr>
                  </w:pPr>
                  <w:r w:rsidRPr="003F1914">
                    <w:rPr>
                      <w:rFonts w:ascii="Arial" w:hAnsi="Arial" w:cs="Arial"/>
                      <w:sz w:val="16"/>
                      <w:szCs w:val="16"/>
                      <w:lang w:val="es-MX"/>
                    </w:rPr>
                    <w:t>EN CONTRA</w:t>
                  </w:r>
                </w:p>
              </w:tc>
            </w:tr>
          </w:tbl>
          <w:p w:rsidR="003F1914" w:rsidRPr="003F1914" w:rsidRDefault="003F1914" w:rsidP="003F1914">
            <w:pPr>
              <w:jc w:val="center"/>
              <w:rPr>
                <w:rFonts w:ascii="Arial" w:hAnsi="Arial" w:cs="Arial"/>
                <w:sz w:val="16"/>
                <w:szCs w:val="16"/>
                <w:lang w:val="es-MX"/>
              </w:rPr>
            </w:pPr>
          </w:p>
        </w:tc>
      </w:tr>
      <w:tr w:rsidR="003F1914" w:rsidRPr="003F1914" w:rsidTr="008D321B">
        <w:tc>
          <w:tcPr>
            <w:tcW w:w="2500" w:type="pct"/>
            <w:vAlign w:val="center"/>
          </w:tcPr>
          <w:p w:rsidR="003F1914" w:rsidRPr="003F1914" w:rsidRDefault="003F1914" w:rsidP="003F1914">
            <w:pPr>
              <w:jc w:val="center"/>
              <w:rPr>
                <w:rFonts w:ascii="Arial" w:hAnsi="Arial" w:cs="Arial"/>
                <w:sz w:val="18"/>
                <w:szCs w:val="18"/>
                <w:lang w:val="es-MX"/>
              </w:rPr>
            </w:pPr>
          </w:p>
          <w:p w:rsidR="003F1914" w:rsidRPr="003F1914" w:rsidRDefault="003F1914" w:rsidP="003F1914">
            <w:pPr>
              <w:jc w:val="center"/>
              <w:rPr>
                <w:rFonts w:ascii="Arial" w:hAnsi="Arial" w:cs="Arial"/>
                <w:sz w:val="18"/>
                <w:szCs w:val="18"/>
                <w:lang w:val="es-MX"/>
              </w:rPr>
            </w:pPr>
          </w:p>
          <w:p w:rsidR="003F1914" w:rsidRPr="003F1914" w:rsidRDefault="003F1914" w:rsidP="003F1914">
            <w:pPr>
              <w:jc w:val="center"/>
              <w:rPr>
                <w:rFonts w:ascii="Arial" w:hAnsi="Arial" w:cs="Arial"/>
                <w:sz w:val="18"/>
                <w:szCs w:val="18"/>
                <w:lang w:val="es-MX"/>
              </w:rPr>
            </w:pPr>
          </w:p>
          <w:p w:rsidR="003F1914" w:rsidRPr="003F1914" w:rsidRDefault="003F1914" w:rsidP="003F1914">
            <w:pPr>
              <w:jc w:val="center"/>
              <w:rPr>
                <w:rFonts w:ascii="Arial" w:hAnsi="Arial" w:cs="Arial"/>
                <w:sz w:val="18"/>
                <w:szCs w:val="18"/>
                <w:lang w:val="es-MX"/>
              </w:rPr>
            </w:pPr>
          </w:p>
          <w:p w:rsidR="003F1914" w:rsidRPr="003F1914" w:rsidRDefault="003F1914" w:rsidP="003F1914">
            <w:pPr>
              <w:jc w:val="center"/>
              <w:rPr>
                <w:rFonts w:ascii="Arial" w:hAnsi="Arial" w:cs="Arial"/>
                <w:sz w:val="18"/>
                <w:szCs w:val="18"/>
                <w:lang w:val="es-MX"/>
              </w:rPr>
            </w:pPr>
            <w:r w:rsidRPr="003F1914">
              <w:rPr>
                <w:rFonts w:ascii="Arial" w:hAnsi="Arial" w:cs="Arial"/>
                <w:sz w:val="18"/>
                <w:szCs w:val="18"/>
                <w:lang w:val="es-MX"/>
              </w:rPr>
              <w:t>Dip. Francisco Javier Cortez Gómez</w:t>
            </w:r>
          </w:p>
          <w:p w:rsidR="003F1914" w:rsidRPr="003F1914" w:rsidRDefault="003F1914" w:rsidP="003F1914">
            <w:pPr>
              <w:jc w:val="center"/>
              <w:rPr>
                <w:rFonts w:ascii="Arial" w:hAnsi="Arial" w:cs="Arial"/>
                <w:sz w:val="18"/>
                <w:szCs w:val="18"/>
                <w:lang w:val="es-MX"/>
              </w:rPr>
            </w:pPr>
          </w:p>
        </w:tc>
        <w:tc>
          <w:tcPr>
            <w:tcW w:w="2500" w:type="pct"/>
            <w:vAlign w:val="center"/>
          </w:tcPr>
          <w:p w:rsidR="003F1914" w:rsidRPr="003F1914" w:rsidRDefault="003F1914" w:rsidP="003F1914">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3F1914" w:rsidRPr="003F1914" w:rsidTr="008D321B">
              <w:tc>
                <w:tcPr>
                  <w:tcW w:w="1440" w:type="dxa"/>
                </w:tcPr>
                <w:p w:rsidR="003F1914" w:rsidRPr="003F1914" w:rsidRDefault="003F1914" w:rsidP="003F1914">
                  <w:pPr>
                    <w:jc w:val="center"/>
                    <w:rPr>
                      <w:rFonts w:ascii="Arial" w:hAnsi="Arial" w:cs="Arial"/>
                      <w:sz w:val="16"/>
                      <w:szCs w:val="16"/>
                      <w:lang w:val="es-MX"/>
                    </w:rPr>
                  </w:pPr>
                </w:p>
                <w:p w:rsidR="003F1914" w:rsidRPr="003F1914" w:rsidRDefault="003F1914" w:rsidP="003F1914">
                  <w:pPr>
                    <w:jc w:val="center"/>
                    <w:rPr>
                      <w:rFonts w:ascii="Arial" w:hAnsi="Arial" w:cs="Arial"/>
                      <w:sz w:val="16"/>
                      <w:szCs w:val="16"/>
                      <w:lang w:val="es-MX"/>
                    </w:rPr>
                  </w:pPr>
                  <w:r w:rsidRPr="003F1914">
                    <w:rPr>
                      <w:rFonts w:ascii="Arial" w:hAnsi="Arial" w:cs="Arial"/>
                      <w:sz w:val="16"/>
                      <w:szCs w:val="16"/>
                      <w:lang w:val="es-MX"/>
                    </w:rPr>
                    <w:t>A FAVOR</w:t>
                  </w:r>
                </w:p>
                <w:p w:rsidR="003F1914" w:rsidRPr="003F1914" w:rsidRDefault="003F1914" w:rsidP="003F1914">
                  <w:pPr>
                    <w:jc w:val="center"/>
                    <w:rPr>
                      <w:rFonts w:ascii="Arial" w:hAnsi="Arial" w:cs="Arial"/>
                      <w:sz w:val="16"/>
                      <w:szCs w:val="16"/>
                      <w:lang w:val="es-MX"/>
                    </w:rPr>
                  </w:pPr>
                  <w:r w:rsidRPr="003F1914">
                    <w:rPr>
                      <w:rFonts w:ascii="Arial" w:hAnsi="Arial" w:cs="Arial"/>
                      <w:sz w:val="36"/>
                      <w:szCs w:val="36"/>
                      <w:lang w:val="es-MX"/>
                    </w:rPr>
                    <w:t>X</w:t>
                  </w:r>
                </w:p>
                <w:p w:rsidR="003F1914" w:rsidRPr="003F1914" w:rsidRDefault="003F1914" w:rsidP="003F1914">
                  <w:pPr>
                    <w:jc w:val="center"/>
                    <w:rPr>
                      <w:rFonts w:ascii="Arial" w:hAnsi="Arial" w:cs="Arial"/>
                      <w:sz w:val="16"/>
                      <w:szCs w:val="16"/>
                      <w:lang w:val="es-MX"/>
                    </w:rPr>
                  </w:pPr>
                </w:p>
              </w:tc>
              <w:tc>
                <w:tcPr>
                  <w:tcW w:w="1741" w:type="dxa"/>
                </w:tcPr>
                <w:p w:rsidR="003F1914" w:rsidRPr="003F1914" w:rsidRDefault="003F1914" w:rsidP="003F1914">
                  <w:pPr>
                    <w:jc w:val="center"/>
                    <w:rPr>
                      <w:rFonts w:ascii="Arial" w:hAnsi="Arial" w:cs="Arial"/>
                      <w:sz w:val="16"/>
                      <w:szCs w:val="16"/>
                      <w:lang w:val="es-MX"/>
                    </w:rPr>
                  </w:pPr>
                </w:p>
                <w:p w:rsidR="003F1914" w:rsidRPr="003F1914" w:rsidRDefault="003F1914" w:rsidP="003F1914">
                  <w:pPr>
                    <w:jc w:val="center"/>
                    <w:rPr>
                      <w:rFonts w:ascii="Arial" w:hAnsi="Arial" w:cs="Arial"/>
                      <w:sz w:val="16"/>
                      <w:szCs w:val="16"/>
                      <w:lang w:val="es-MX"/>
                    </w:rPr>
                  </w:pPr>
                  <w:r w:rsidRPr="003F1914">
                    <w:rPr>
                      <w:rFonts w:ascii="Arial" w:hAnsi="Arial" w:cs="Arial"/>
                      <w:sz w:val="16"/>
                      <w:szCs w:val="16"/>
                      <w:lang w:val="es-MX"/>
                    </w:rPr>
                    <w:t>ABSTENCIÓN</w:t>
                  </w:r>
                </w:p>
              </w:tc>
              <w:tc>
                <w:tcPr>
                  <w:tcW w:w="1462" w:type="dxa"/>
                </w:tcPr>
                <w:p w:rsidR="003F1914" w:rsidRPr="003F1914" w:rsidRDefault="003F1914" w:rsidP="003F1914">
                  <w:pPr>
                    <w:jc w:val="center"/>
                    <w:rPr>
                      <w:rFonts w:ascii="Arial" w:hAnsi="Arial" w:cs="Arial"/>
                      <w:sz w:val="16"/>
                      <w:szCs w:val="16"/>
                      <w:lang w:val="es-MX"/>
                    </w:rPr>
                  </w:pPr>
                </w:p>
                <w:p w:rsidR="003F1914" w:rsidRPr="003F1914" w:rsidRDefault="003F1914" w:rsidP="003F1914">
                  <w:pPr>
                    <w:jc w:val="center"/>
                    <w:rPr>
                      <w:rFonts w:ascii="Arial" w:hAnsi="Arial" w:cs="Arial"/>
                      <w:sz w:val="16"/>
                      <w:szCs w:val="16"/>
                      <w:lang w:val="es-MX"/>
                    </w:rPr>
                  </w:pPr>
                  <w:r w:rsidRPr="003F1914">
                    <w:rPr>
                      <w:rFonts w:ascii="Arial" w:hAnsi="Arial" w:cs="Arial"/>
                      <w:sz w:val="16"/>
                      <w:szCs w:val="16"/>
                      <w:lang w:val="es-MX"/>
                    </w:rPr>
                    <w:t>EN CONTRA</w:t>
                  </w:r>
                </w:p>
              </w:tc>
            </w:tr>
          </w:tbl>
          <w:p w:rsidR="003F1914" w:rsidRPr="003F1914" w:rsidRDefault="003F1914" w:rsidP="003F1914">
            <w:pPr>
              <w:jc w:val="center"/>
              <w:rPr>
                <w:rFonts w:ascii="Arial" w:hAnsi="Arial" w:cs="Arial"/>
                <w:sz w:val="16"/>
                <w:szCs w:val="16"/>
                <w:lang w:val="es-MX"/>
              </w:rPr>
            </w:pPr>
          </w:p>
        </w:tc>
      </w:tr>
    </w:tbl>
    <w:p w:rsidR="003F1914" w:rsidRDefault="003F1914" w:rsidP="009A2710">
      <w:pPr>
        <w:rPr>
          <w:lang w:val="es-MX"/>
        </w:rPr>
      </w:pPr>
    </w:p>
    <w:p w:rsidR="003F1914" w:rsidRDefault="003F1914" w:rsidP="009A2710">
      <w:pPr>
        <w:rPr>
          <w:lang w:val="es-MX"/>
        </w:rPr>
      </w:pPr>
    </w:p>
    <w:sectPr w:rsidR="003F1914" w:rsidSect="002B4361">
      <w:footnotePr>
        <w:numRestart w:val="eachSect"/>
      </w:footnotePr>
      <w:pgSz w:w="12242" w:h="15842" w:code="1"/>
      <w:pgMar w:top="1418" w:right="1418" w:bottom="1418"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04B" w:rsidRDefault="00A6504B" w:rsidP="00294FC5">
      <w:r>
        <w:separator/>
      </w:r>
    </w:p>
  </w:endnote>
  <w:endnote w:type="continuationSeparator" w:id="0">
    <w:p w:rsidR="00A6504B" w:rsidRDefault="00A6504B" w:rsidP="00294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MT">
    <w:altName w:val="Arial"/>
    <w:charset w:val="01"/>
    <w:family w:val="swiss"/>
    <w:pitch w:val="variable"/>
  </w:font>
  <w:font w:name="Helvetica Neue">
    <w:altName w:val="﷽﷽﷽﷽﷽﷽﷽﷽a Neue"/>
    <w:charset w:val="00"/>
    <w:family w:val="auto"/>
    <w:pitch w:val="variable"/>
    <w:sig w:usb0="00000003" w:usb1="500079DB" w:usb2="00000010" w:usb3="00000000" w:csb0="00000001" w:csb1="00000000"/>
  </w:font>
  <w:font w:name="Consolas">
    <w:panose1 w:val="020B0609020204030204"/>
    <w:charset w:val="00"/>
    <w:family w:val="modern"/>
    <w:pitch w:val="fixed"/>
    <w:sig w:usb0="A00002EF" w:usb1="4000204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5A1" w:rsidRPr="00F06D3B" w:rsidRDefault="00B115A1" w:rsidP="00F06D3B">
    <w:pPr>
      <w:pStyle w:val="Piedepgina"/>
      <w:jc w:val="right"/>
      <w:rPr>
        <w:rFonts w:ascii="Arial" w:hAnsi="Arial" w:cs="Arial"/>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04B" w:rsidRDefault="00A6504B" w:rsidP="00294FC5">
      <w:r>
        <w:separator/>
      </w:r>
    </w:p>
  </w:footnote>
  <w:footnote w:type="continuationSeparator" w:id="0">
    <w:p w:rsidR="00A6504B" w:rsidRDefault="00A6504B" w:rsidP="00294FC5">
      <w:r>
        <w:continuationSeparator/>
      </w:r>
    </w:p>
  </w:footnote>
  <w:footnote w:id="1">
    <w:p w:rsidR="00B115A1" w:rsidRPr="00362A0C" w:rsidRDefault="00B115A1" w:rsidP="003F1914">
      <w:pPr>
        <w:pStyle w:val="Textonotapie"/>
        <w:rPr>
          <w:sz w:val="16"/>
        </w:rPr>
      </w:pPr>
      <w:r w:rsidRPr="00362A0C">
        <w:rPr>
          <w:rStyle w:val="Refdenotaalpie"/>
          <w:sz w:val="16"/>
        </w:rPr>
        <w:footnoteRef/>
      </w:r>
      <w:r w:rsidRPr="00362A0C">
        <w:rPr>
          <w:sz w:val="16"/>
        </w:rPr>
        <w:t xml:space="preserve"> Organización Internacional del Trabajo, “Hechos concretos sobre la seguridad social”. Disponible en </w:t>
      </w:r>
      <w:hyperlink r:id="rId1" w:history="1">
        <w:r w:rsidRPr="00362A0C">
          <w:rPr>
            <w:rStyle w:val="Hipervnculo"/>
            <w:sz w:val="16"/>
          </w:rPr>
          <w:t>https://www.ilo.org/wcmsp5/groups/public/---dgreports/---dcomm/documents/publication/wcms_067592.pdf</w:t>
        </w:r>
      </w:hyperlink>
      <w:r w:rsidRPr="00362A0C">
        <w:rPr>
          <w:sz w:val="16"/>
        </w:rPr>
        <w:t xml:space="preserve"> </w:t>
      </w:r>
    </w:p>
  </w:footnote>
  <w:footnote w:id="2">
    <w:p w:rsidR="00B115A1" w:rsidRPr="00362A0C" w:rsidRDefault="00B115A1" w:rsidP="003F1914">
      <w:pPr>
        <w:pStyle w:val="Textonotapie"/>
        <w:rPr>
          <w:sz w:val="16"/>
        </w:rPr>
      </w:pPr>
      <w:r w:rsidRPr="00362A0C">
        <w:rPr>
          <w:rStyle w:val="Refdenotaalpie"/>
          <w:sz w:val="16"/>
        </w:rPr>
        <w:footnoteRef/>
      </w:r>
      <w:r w:rsidRPr="00362A0C">
        <w:rPr>
          <w:sz w:val="16"/>
        </w:rPr>
        <w:t xml:space="preserve">Indicadores de Bienestar por Entidad Federativa. Esperanza de vida al nacer (años). En la fuente citada, se proporciona la información a partir del año 1950 a 1990, con datos de temporalidad por décadas, y a partir de 1990, se presenta información con temporalidad anual, siendo presentada en el cuadro por lustro. Disponible en </w:t>
      </w:r>
      <w:hyperlink r:id="rId2" w:anchor="divFV310600200131060020013106002001" w:history="1">
        <w:r w:rsidRPr="00362A0C">
          <w:rPr>
            <w:rStyle w:val="Hipervnculo"/>
            <w:sz w:val="16"/>
          </w:rPr>
          <w:t>https://www.inegi.org.mx/app/indicadores/?ind=3106002001&amp;tm=8#divFV310600200131060020013106002001#D3106002001</w:t>
        </w:r>
      </w:hyperlink>
    </w:p>
  </w:footnote>
  <w:footnote w:id="3">
    <w:p w:rsidR="00B115A1" w:rsidRPr="00362A0C" w:rsidRDefault="00B115A1" w:rsidP="003F1914">
      <w:pPr>
        <w:pStyle w:val="Textonotapie"/>
        <w:rPr>
          <w:sz w:val="16"/>
        </w:rPr>
      </w:pPr>
      <w:r w:rsidRPr="00362A0C">
        <w:rPr>
          <w:rStyle w:val="Refdenotaalpie"/>
          <w:sz w:val="16"/>
        </w:rPr>
        <w:footnoteRef/>
      </w:r>
      <w:r w:rsidRPr="00362A0C">
        <w:rPr>
          <w:sz w:val="16"/>
        </w:rPr>
        <w:t xml:space="preserve"> Ruiz Moreno, Ángel Guillermo, “La seguridad social: ¿función pública o privatización?”, en en Kurczyn Villalobos, Patricia (Coord.), </w:t>
      </w:r>
      <w:r w:rsidRPr="00362A0C">
        <w:rPr>
          <w:i/>
          <w:iCs/>
          <w:sz w:val="16"/>
        </w:rPr>
        <w:t>Evolución y tendencias recientes del derecho del trabajo y de la seguridad social en América,</w:t>
      </w:r>
      <w:r w:rsidRPr="00362A0C">
        <w:rPr>
          <w:sz w:val="16"/>
        </w:rPr>
        <w:t xml:space="preserve"> México, Universidad Nacional Autónoma de México, 2016, p. 518. Disponible en </w:t>
      </w:r>
      <w:hyperlink r:id="rId3" w:history="1">
        <w:r w:rsidRPr="00362A0C">
          <w:rPr>
            <w:rStyle w:val="Hipervnculo"/>
            <w:sz w:val="16"/>
          </w:rPr>
          <w:t>https://archivos.juridicas.unam.mx/www/bjv/libros/5/2150/24.pdf</w:t>
        </w:r>
      </w:hyperlink>
      <w:r w:rsidRPr="00362A0C">
        <w:rPr>
          <w:sz w:val="16"/>
        </w:rPr>
        <w:t xml:space="preserve"> </w:t>
      </w:r>
    </w:p>
  </w:footnote>
  <w:footnote w:id="4">
    <w:p w:rsidR="00B115A1" w:rsidRPr="00362A0C" w:rsidRDefault="00B115A1" w:rsidP="003F1914">
      <w:pPr>
        <w:pStyle w:val="Textonotapie"/>
        <w:rPr>
          <w:sz w:val="16"/>
        </w:rPr>
      </w:pPr>
      <w:r w:rsidRPr="00362A0C">
        <w:rPr>
          <w:rStyle w:val="Refdenotaalpie"/>
          <w:sz w:val="16"/>
        </w:rPr>
        <w:footnoteRef/>
      </w:r>
      <w:r w:rsidRPr="00362A0C">
        <w:rPr>
          <w:sz w:val="16"/>
        </w:rPr>
        <w:t xml:space="preserve"> Ameglio, Eduardo J, “El derecho a la seguridad social: ¿función pública o privatización?”, en Kurczyn Villalobos, Patricia (Coord.), </w:t>
      </w:r>
      <w:r w:rsidRPr="00362A0C">
        <w:rPr>
          <w:i/>
          <w:iCs/>
          <w:sz w:val="16"/>
        </w:rPr>
        <w:t>Evolución y tendencias recientes del derecho del trabajo y de la seguridad social en América,</w:t>
      </w:r>
      <w:r w:rsidRPr="00362A0C">
        <w:rPr>
          <w:sz w:val="16"/>
        </w:rPr>
        <w:t xml:space="preserve"> México, Universidad Nacional Autónoma de México, 2016, p. 36. Disponible en </w:t>
      </w:r>
      <w:hyperlink r:id="rId4" w:history="1">
        <w:r w:rsidRPr="00362A0C">
          <w:rPr>
            <w:rStyle w:val="Hipervnculo"/>
            <w:sz w:val="16"/>
          </w:rPr>
          <w:t>https://archivos.juridicas.unam.mx/www/bjv/libros/5/2150/5.pdf</w:t>
        </w:r>
      </w:hyperlink>
      <w:r w:rsidRPr="00362A0C">
        <w:rPr>
          <w:sz w:val="16"/>
        </w:rPr>
        <w:t xml:space="preserve"> </w:t>
      </w:r>
    </w:p>
  </w:footnote>
  <w:footnote w:id="5">
    <w:p w:rsidR="00B115A1" w:rsidRPr="00362A0C" w:rsidRDefault="00B115A1" w:rsidP="003F1914">
      <w:pPr>
        <w:pStyle w:val="Textonotapie"/>
        <w:rPr>
          <w:sz w:val="16"/>
        </w:rPr>
      </w:pPr>
      <w:r w:rsidRPr="00362A0C">
        <w:rPr>
          <w:rStyle w:val="Refdenotaalpie"/>
          <w:sz w:val="16"/>
        </w:rPr>
        <w:footnoteRef/>
      </w:r>
      <w:r w:rsidRPr="00362A0C">
        <w:rPr>
          <w:sz w:val="16"/>
        </w:rPr>
        <w:t xml:space="preserve"> Observación General N° 19, Comité de Derechos Económicos, Sociales y Culturales, E/C.12/GC/19, 4 de febrero de 2008, p. 5. </w:t>
      </w:r>
    </w:p>
  </w:footnote>
  <w:footnote w:id="6">
    <w:p w:rsidR="00B115A1" w:rsidRPr="00362A0C" w:rsidRDefault="00B115A1" w:rsidP="003F1914">
      <w:pPr>
        <w:pStyle w:val="Textonotapie"/>
        <w:rPr>
          <w:sz w:val="16"/>
        </w:rPr>
      </w:pPr>
      <w:r w:rsidRPr="00362A0C">
        <w:rPr>
          <w:rStyle w:val="Refdenotaalpie"/>
          <w:sz w:val="16"/>
        </w:rPr>
        <w:footnoteRef/>
      </w:r>
      <w:r w:rsidRPr="00362A0C">
        <w:rPr>
          <w:sz w:val="16"/>
        </w:rPr>
        <w:t xml:space="preserve"> Domínguez Martínez, Jorge Alfredo, “Orden público y autonomía de la voluntad”, en Sánchez Barroso, José Antonio (Coord.), </w:t>
      </w:r>
      <w:r w:rsidRPr="00362A0C">
        <w:rPr>
          <w:i/>
          <w:iCs/>
          <w:sz w:val="16"/>
        </w:rPr>
        <w:t>Cien años de derecho civil en México 1910-2010 : conferencias en homenaje a la Universidad Nacional Autónoma de México por su centenario</w:t>
      </w:r>
      <w:r w:rsidRPr="00362A0C">
        <w:rPr>
          <w:sz w:val="16"/>
        </w:rPr>
        <w:t xml:space="preserve">, México, UNAM - Instituto de Investigaciones Jurídicas, 2016, p. 83. Disponible en </w:t>
      </w:r>
      <w:hyperlink r:id="rId5" w:history="1">
        <w:r w:rsidRPr="00362A0C">
          <w:rPr>
            <w:rStyle w:val="Hipervnculo"/>
            <w:sz w:val="16"/>
          </w:rPr>
          <w:t>https://archivos.juridicas.unam.mx/www/bjv/libros/8/3834/9.pdf</w:t>
        </w:r>
      </w:hyperlink>
      <w:r w:rsidRPr="00362A0C">
        <w:rPr>
          <w:sz w:val="16"/>
        </w:rPr>
        <w:t xml:space="preserve"> </w:t>
      </w:r>
    </w:p>
  </w:footnote>
  <w:footnote w:id="7">
    <w:p w:rsidR="00B115A1" w:rsidRPr="00362A0C" w:rsidRDefault="00B115A1" w:rsidP="003F1914">
      <w:pPr>
        <w:pStyle w:val="Textonotapie"/>
        <w:rPr>
          <w:sz w:val="16"/>
          <w:szCs w:val="16"/>
        </w:rPr>
      </w:pPr>
      <w:r w:rsidRPr="00362A0C">
        <w:rPr>
          <w:rStyle w:val="Refdenotaalpie"/>
          <w:sz w:val="16"/>
        </w:rPr>
        <w:footnoteRef/>
      </w:r>
      <w:r w:rsidRPr="00362A0C">
        <w:rPr>
          <w:sz w:val="16"/>
        </w:rPr>
        <w:t xml:space="preserve"> En los términos del artículo 8 fracción XI de la Ley de Igualdad entre Mujeres y Hombres en el Estado de Coahuila de Zaragoza, la perspectiva de género consiste en “la metodología y los mecanismos que permiten identificar, cuestionar y valorar la discriminación, desigualdad y exclusión de las mujeres, que se pretende justificar con base en las diferencias biológicas entre mujeres y hombres, así como las acciones que deben </w:t>
      </w:r>
      <w:r w:rsidRPr="00362A0C">
        <w:rPr>
          <w:sz w:val="16"/>
          <w:szCs w:val="16"/>
        </w:rPr>
        <w:t>emprenderse para actuar sobre los factores de género para crear las condiciones de cambio que permitan avanzar en la construcción de la equidad de género”</w:t>
      </w:r>
    </w:p>
  </w:footnote>
  <w:footnote w:id="8">
    <w:p w:rsidR="00B115A1" w:rsidRPr="00362A0C" w:rsidRDefault="00B115A1" w:rsidP="003F1914">
      <w:pPr>
        <w:pStyle w:val="Textonotapie"/>
        <w:rPr>
          <w:sz w:val="16"/>
          <w:szCs w:val="16"/>
        </w:rPr>
      </w:pPr>
      <w:r w:rsidRPr="00362A0C">
        <w:rPr>
          <w:rStyle w:val="Refdenotaalpie"/>
          <w:sz w:val="16"/>
          <w:szCs w:val="16"/>
        </w:rPr>
        <w:footnoteRef/>
      </w:r>
      <w:r w:rsidRPr="00362A0C">
        <w:rPr>
          <w:sz w:val="16"/>
          <w:szCs w:val="16"/>
        </w:rPr>
        <w:t xml:space="preserve"> Corte IDH. </w:t>
      </w:r>
      <w:r w:rsidRPr="00362A0C">
        <w:rPr>
          <w:i/>
          <w:iCs/>
          <w:sz w:val="16"/>
          <w:szCs w:val="16"/>
        </w:rPr>
        <w:t>Condición jurídica y derechos humanos del niño</w:t>
      </w:r>
      <w:r w:rsidRPr="00362A0C">
        <w:rPr>
          <w:sz w:val="16"/>
          <w:szCs w:val="16"/>
        </w:rPr>
        <w:t xml:space="preserve">. Opinión Consultiva OC-17/02 de 28 de agosto de 2002. Serie A No. 17, párrafo 46. </w:t>
      </w:r>
    </w:p>
  </w:footnote>
  <w:footnote w:id="9">
    <w:p w:rsidR="00B115A1" w:rsidRPr="00362A0C" w:rsidRDefault="00B115A1" w:rsidP="003F1914">
      <w:pPr>
        <w:pStyle w:val="Textonotapie"/>
        <w:rPr>
          <w:sz w:val="16"/>
          <w:szCs w:val="16"/>
        </w:rPr>
      </w:pPr>
      <w:r w:rsidRPr="00362A0C">
        <w:rPr>
          <w:rStyle w:val="Refdenotaalpie"/>
          <w:sz w:val="16"/>
          <w:szCs w:val="16"/>
        </w:rPr>
        <w:footnoteRef/>
      </w:r>
      <w:r w:rsidRPr="00362A0C">
        <w:rPr>
          <w:sz w:val="16"/>
          <w:szCs w:val="16"/>
        </w:rPr>
        <w:t xml:space="preserve"> Corte IDH. Caso Artavia Murillo y otros ("Fecundación in vitro") Vs. Costa Rica. Excepciones Preliminares, Fondo, Reparaciones y Costas Sentencia de 28 noviembre de 2012. Serie C No. 257, párrafo 285. </w:t>
      </w:r>
    </w:p>
  </w:footnote>
  <w:footnote w:id="10">
    <w:p w:rsidR="00B115A1" w:rsidRPr="00362A0C" w:rsidRDefault="00B115A1" w:rsidP="003F1914">
      <w:pPr>
        <w:pStyle w:val="Textonotapie"/>
        <w:rPr>
          <w:sz w:val="16"/>
        </w:rPr>
      </w:pPr>
      <w:r w:rsidRPr="00362A0C">
        <w:rPr>
          <w:rStyle w:val="Refdenotaalpie"/>
          <w:sz w:val="16"/>
        </w:rPr>
        <w:footnoteRef/>
      </w:r>
      <w:r w:rsidRPr="00362A0C">
        <w:rPr>
          <w:sz w:val="16"/>
        </w:rPr>
        <w:t xml:space="preserve"> Corte IDH. </w:t>
      </w:r>
      <w:r w:rsidRPr="00362A0C">
        <w:rPr>
          <w:i/>
          <w:iCs/>
          <w:sz w:val="16"/>
        </w:rPr>
        <w:t>Condición jurídica y derechos de los migrantes indocumentados</w:t>
      </w:r>
      <w:r w:rsidRPr="00362A0C">
        <w:rPr>
          <w:sz w:val="16"/>
        </w:rPr>
        <w:t xml:space="preserve">. Opinión Consultiva OC-18/03 de 17 de septiembre de 2003. Serie A No. 18, párrafo 89. </w:t>
      </w:r>
    </w:p>
  </w:footnote>
  <w:footnote w:id="11">
    <w:p w:rsidR="00B115A1" w:rsidRPr="00362A0C" w:rsidRDefault="00B115A1" w:rsidP="003F1914">
      <w:pPr>
        <w:pStyle w:val="Textonotapie"/>
        <w:rPr>
          <w:i/>
          <w:iCs/>
          <w:sz w:val="16"/>
        </w:rPr>
      </w:pPr>
      <w:r w:rsidRPr="00362A0C">
        <w:rPr>
          <w:rStyle w:val="Refdenotaalpie"/>
          <w:sz w:val="16"/>
        </w:rPr>
        <w:footnoteRef/>
      </w:r>
      <w:r w:rsidRPr="00362A0C">
        <w:rPr>
          <w:sz w:val="16"/>
        </w:rPr>
        <w:t xml:space="preserve"> </w:t>
      </w:r>
      <w:r w:rsidRPr="00362A0C">
        <w:rPr>
          <w:i/>
          <w:iCs/>
          <w:sz w:val="16"/>
        </w:rPr>
        <w:t xml:space="preserve">Ídem. </w:t>
      </w:r>
    </w:p>
  </w:footnote>
  <w:footnote w:id="12">
    <w:p w:rsidR="00B115A1" w:rsidRPr="00362A0C" w:rsidRDefault="00B115A1" w:rsidP="003F1914">
      <w:pPr>
        <w:pStyle w:val="Textonotapie"/>
        <w:rPr>
          <w:sz w:val="16"/>
        </w:rPr>
      </w:pPr>
      <w:r w:rsidRPr="00362A0C">
        <w:rPr>
          <w:rStyle w:val="Refdenotaalpie"/>
          <w:sz w:val="16"/>
        </w:rPr>
        <w:footnoteRef/>
      </w:r>
      <w:r w:rsidRPr="00362A0C">
        <w:rPr>
          <w:sz w:val="16"/>
        </w:rPr>
        <w:t xml:space="preserve"> Olivos Campos, José René, </w:t>
      </w:r>
      <w:r w:rsidRPr="00362A0C">
        <w:rPr>
          <w:i/>
          <w:iCs/>
          <w:sz w:val="16"/>
        </w:rPr>
        <w:t xml:space="preserve">Derechos humanos y sus garantías, </w:t>
      </w:r>
      <w:r w:rsidRPr="00362A0C">
        <w:rPr>
          <w:sz w:val="16"/>
        </w:rPr>
        <w:t>México, Editorial Porrúa, S.A. de C.V., 2019, p. 89-90.</w:t>
      </w:r>
    </w:p>
  </w:footnote>
  <w:footnote w:id="13">
    <w:p w:rsidR="00B115A1" w:rsidRPr="00362A0C" w:rsidRDefault="00B115A1" w:rsidP="003F1914">
      <w:pPr>
        <w:pStyle w:val="Textonotapie"/>
        <w:rPr>
          <w:sz w:val="16"/>
        </w:rPr>
      </w:pPr>
      <w:r w:rsidRPr="00362A0C">
        <w:rPr>
          <w:rStyle w:val="Refdenotaalpie"/>
          <w:sz w:val="16"/>
        </w:rPr>
        <w:footnoteRef/>
      </w:r>
      <w:r w:rsidRPr="00362A0C">
        <w:rPr>
          <w:sz w:val="16"/>
        </w:rPr>
        <w:t xml:space="preserve"> Sentencia recaída a la Contradicción de Tesis 128/2019, Segunda Sala de la Suprema Corte de Justicia de la Nación, Ponente: Ministra Yasmín Esquivel Mossa, 11 de septiembre de 2019. </w:t>
      </w:r>
    </w:p>
  </w:footnote>
  <w:footnote w:id="14">
    <w:p w:rsidR="00B115A1" w:rsidRPr="00362A0C" w:rsidRDefault="00B115A1" w:rsidP="003F1914">
      <w:pPr>
        <w:pStyle w:val="Textonotapie"/>
        <w:rPr>
          <w:sz w:val="16"/>
        </w:rPr>
      </w:pPr>
      <w:r w:rsidRPr="00362A0C">
        <w:rPr>
          <w:rStyle w:val="Refdenotaalpie"/>
          <w:sz w:val="16"/>
        </w:rPr>
        <w:footnoteRef/>
      </w:r>
      <w:r w:rsidRPr="00362A0C">
        <w:rPr>
          <w:sz w:val="16"/>
        </w:rPr>
        <w:t xml:space="preserve"> Tesis 2a./J. 140/2019 (10a.), </w:t>
      </w:r>
      <w:r w:rsidRPr="00362A0C">
        <w:rPr>
          <w:i/>
          <w:iCs/>
          <w:sz w:val="16"/>
        </w:rPr>
        <w:t>Gaceta del Semanario Judicial de la Federación</w:t>
      </w:r>
      <w:r w:rsidRPr="00362A0C">
        <w:rPr>
          <w:sz w:val="16"/>
        </w:rPr>
        <w:t xml:space="preserve">,  Libro 72, , Tomo I, noviembre de 2019, página 607, registro digital 2020994.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57"/>
      <w:gridCol w:w="1559"/>
    </w:tblGrid>
    <w:tr w:rsidR="00B115A1" w:rsidRPr="003D48F1" w:rsidTr="004834DF">
      <w:trPr>
        <w:jc w:val="center"/>
      </w:trPr>
      <w:tc>
        <w:tcPr>
          <w:tcW w:w="1541" w:type="dxa"/>
        </w:tcPr>
        <w:p w:rsidR="00B115A1" w:rsidRPr="003D48F1" w:rsidRDefault="00B115A1" w:rsidP="003D48F1">
          <w:pPr>
            <w:jc w:val="center"/>
            <w:rPr>
              <w:rFonts w:ascii="Arial" w:hAnsi="Arial"/>
              <w:b/>
              <w:bCs/>
              <w:sz w:val="12"/>
              <w:szCs w:val="20"/>
              <w:lang w:val="es-MX"/>
            </w:rPr>
          </w:pPr>
          <w:r w:rsidRPr="003D48F1">
            <w:rPr>
              <w:rFonts w:cs="Arial"/>
              <w:bCs/>
              <w:smallCaps/>
              <w:noProof/>
              <w:spacing w:val="20"/>
              <w:sz w:val="32"/>
              <w:szCs w:val="32"/>
              <w:lang w:val="es-MX" w:eastAsia="es-MX"/>
            </w:rPr>
            <w:drawing>
              <wp:anchor distT="0" distB="0" distL="114300" distR="114300" simplePos="0" relativeHeight="251660288" behindDoc="0" locked="0" layoutInCell="1" allowOverlap="1" wp14:anchorId="471C2E9C" wp14:editId="1F34ECC4">
                <wp:simplePos x="0" y="0"/>
                <wp:positionH relativeFrom="column">
                  <wp:posOffset>-41275</wp:posOffset>
                </wp:positionH>
                <wp:positionV relativeFrom="paragraph">
                  <wp:posOffset>108585</wp:posOffset>
                </wp:positionV>
                <wp:extent cx="902335" cy="886460"/>
                <wp:effectExtent l="0" t="0" r="0" b="8890"/>
                <wp:wrapNone/>
                <wp:docPr id="5" name="Imagen 5"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cstate="print">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15A1" w:rsidRPr="003D48F1" w:rsidRDefault="00B115A1" w:rsidP="003D48F1">
          <w:pPr>
            <w:jc w:val="center"/>
            <w:rPr>
              <w:rFonts w:ascii="Arial" w:hAnsi="Arial"/>
              <w:b/>
              <w:bCs/>
              <w:sz w:val="12"/>
              <w:szCs w:val="20"/>
              <w:lang w:val="es-MX"/>
            </w:rPr>
          </w:pPr>
        </w:p>
        <w:p w:rsidR="00B115A1" w:rsidRPr="003D48F1" w:rsidRDefault="00B115A1" w:rsidP="003D48F1">
          <w:pPr>
            <w:jc w:val="center"/>
            <w:rPr>
              <w:rFonts w:ascii="Arial" w:hAnsi="Arial"/>
              <w:b/>
              <w:bCs/>
              <w:sz w:val="12"/>
              <w:szCs w:val="20"/>
              <w:lang w:val="es-MX"/>
            </w:rPr>
          </w:pPr>
        </w:p>
      </w:tc>
      <w:tc>
        <w:tcPr>
          <w:tcW w:w="7957" w:type="dxa"/>
        </w:tcPr>
        <w:p w:rsidR="00B115A1" w:rsidRPr="003D48F1" w:rsidRDefault="00B115A1" w:rsidP="003D48F1">
          <w:pPr>
            <w:jc w:val="center"/>
            <w:rPr>
              <w:rFonts w:ascii="Arial" w:hAnsi="Arial"/>
              <w:b/>
              <w:bCs/>
              <w:sz w:val="20"/>
              <w:szCs w:val="20"/>
              <w:lang w:val="es-MX"/>
            </w:rPr>
          </w:pPr>
        </w:p>
        <w:p w:rsidR="00B115A1" w:rsidRPr="003D48F1" w:rsidRDefault="00B115A1" w:rsidP="003D48F1">
          <w:pPr>
            <w:tabs>
              <w:tab w:val="center" w:pos="4252"/>
              <w:tab w:val="right" w:pos="8504"/>
            </w:tabs>
            <w:jc w:val="center"/>
            <w:rPr>
              <w:smallCaps/>
              <w:spacing w:val="20"/>
              <w:sz w:val="32"/>
              <w:szCs w:val="32"/>
              <w:lang w:val="es-MX"/>
            </w:rPr>
          </w:pPr>
          <w:r w:rsidRPr="003D48F1">
            <w:rPr>
              <w:smallCaps/>
              <w:spacing w:val="20"/>
              <w:sz w:val="32"/>
              <w:szCs w:val="32"/>
              <w:lang w:val="es-MX"/>
            </w:rPr>
            <w:t xml:space="preserve">Estado Independiente, Libre y Soberano </w:t>
          </w:r>
        </w:p>
        <w:p w:rsidR="00B115A1" w:rsidRPr="003D48F1" w:rsidRDefault="00B115A1" w:rsidP="003D48F1">
          <w:pPr>
            <w:tabs>
              <w:tab w:val="center" w:pos="4252"/>
              <w:tab w:val="right" w:pos="8504"/>
            </w:tabs>
            <w:jc w:val="center"/>
            <w:rPr>
              <w:smallCaps/>
              <w:spacing w:val="20"/>
              <w:sz w:val="32"/>
              <w:szCs w:val="32"/>
              <w:lang w:val="es-MX"/>
            </w:rPr>
          </w:pPr>
          <w:r w:rsidRPr="003D48F1">
            <w:rPr>
              <w:smallCaps/>
              <w:spacing w:val="20"/>
              <w:sz w:val="32"/>
              <w:szCs w:val="32"/>
              <w:lang w:val="es-MX"/>
            </w:rPr>
            <w:t>de Coahuila de Zaragoza</w:t>
          </w:r>
        </w:p>
        <w:p w:rsidR="00B115A1" w:rsidRPr="003D48F1" w:rsidRDefault="00B115A1" w:rsidP="003D48F1">
          <w:pPr>
            <w:tabs>
              <w:tab w:val="center" w:pos="4252"/>
              <w:tab w:val="right" w:pos="8504"/>
            </w:tabs>
            <w:jc w:val="center"/>
            <w:rPr>
              <w:smallCaps/>
              <w:spacing w:val="20"/>
              <w:sz w:val="20"/>
              <w:szCs w:val="20"/>
              <w:lang w:val="es-MX"/>
            </w:rPr>
          </w:pPr>
        </w:p>
        <w:p w:rsidR="00B115A1" w:rsidRPr="003D48F1" w:rsidRDefault="00B115A1" w:rsidP="003D48F1">
          <w:pPr>
            <w:tabs>
              <w:tab w:val="center" w:pos="4252"/>
              <w:tab w:val="right" w:pos="8504"/>
            </w:tabs>
            <w:jc w:val="center"/>
            <w:rPr>
              <w:smallCaps/>
              <w:spacing w:val="20"/>
              <w:sz w:val="28"/>
              <w:szCs w:val="28"/>
              <w:lang w:val="es-MX"/>
            </w:rPr>
          </w:pPr>
          <w:r w:rsidRPr="003D48F1">
            <w:rPr>
              <w:smallCaps/>
              <w:spacing w:val="20"/>
              <w:sz w:val="28"/>
              <w:szCs w:val="28"/>
              <w:lang w:val="es-MX"/>
            </w:rPr>
            <w:t>Poder Legislativo</w:t>
          </w:r>
        </w:p>
        <w:p w:rsidR="00B115A1" w:rsidRPr="003D48F1" w:rsidRDefault="00B115A1" w:rsidP="003D48F1">
          <w:pPr>
            <w:tabs>
              <w:tab w:val="center" w:pos="4252"/>
              <w:tab w:val="left" w:pos="5040"/>
              <w:tab w:val="right" w:pos="8504"/>
            </w:tabs>
            <w:ind w:right="-93"/>
            <w:jc w:val="center"/>
            <w:rPr>
              <w:rFonts w:ascii="Arial" w:hAnsi="Arial"/>
              <w:b/>
              <w:bCs/>
              <w:sz w:val="16"/>
              <w:szCs w:val="20"/>
              <w:lang w:val="es-MX"/>
            </w:rPr>
          </w:pPr>
        </w:p>
        <w:p w:rsidR="00B115A1" w:rsidRPr="003D48F1" w:rsidRDefault="00B115A1" w:rsidP="003D48F1">
          <w:pPr>
            <w:tabs>
              <w:tab w:val="center" w:pos="4252"/>
              <w:tab w:val="left" w:pos="5040"/>
              <w:tab w:val="right" w:pos="8504"/>
            </w:tabs>
            <w:ind w:right="-93"/>
            <w:jc w:val="center"/>
            <w:rPr>
              <w:rFonts w:ascii="Arial" w:hAnsi="Arial"/>
              <w:bCs/>
              <w:sz w:val="12"/>
              <w:szCs w:val="20"/>
              <w:lang w:val="es-MX"/>
            </w:rPr>
          </w:pPr>
          <w:r w:rsidRPr="003D48F1">
            <w:rPr>
              <w:rFonts w:ascii="Arial" w:hAnsi="Arial"/>
              <w:bCs/>
              <w:sz w:val="18"/>
              <w:szCs w:val="20"/>
              <w:lang w:val="es-MX"/>
            </w:rPr>
            <w:t>“2021, Año del reconocimiento al trabajo del personal de salud por su lucha contra el COVID-19”</w:t>
          </w:r>
        </w:p>
      </w:tc>
      <w:tc>
        <w:tcPr>
          <w:tcW w:w="1559" w:type="dxa"/>
        </w:tcPr>
        <w:p w:rsidR="00B115A1" w:rsidRPr="003D48F1" w:rsidRDefault="00B115A1" w:rsidP="003D48F1">
          <w:pPr>
            <w:jc w:val="center"/>
            <w:rPr>
              <w:rFonts w:ascii="Arial" w:hAnsi="Arial"/>
              <w:b/>
              <w:bCs/>
              <w:sz w:val="12"/>
              <w:szCs w:val="20"/>
              <w:lang w:val="es-MX"/>
            </w:rPr>
          </w:pPr>
          <w:r w:rsidRPr="003D48F1">
            <w:rPr>
              <w:rFonts w:ascii="Calibri" w:eastAsia="Calibri" w:hAnsi="Calibri"/>
              <w:noProof/>
              <w:sz w:val="22"/>
              <w:szCs w:val="22"/>
              <w:lang w:val="es-MX" w:eastAsia="es-MX"/>
            </w:rPr>
            <w:drawing>
              <wp:anchor distT="0" distB="0" distL="114300" distR="114300" simplePos="0" relativeHeight="251659264" behindDoc="0" locked="0" layoutInCell="1" allowOverlap="1" wp14:anchorId="4C6BE9BA" wp14:editId="62F26C32">
                <wp:simplePos x="0" y="0"/>
                <wp:positionH relativeFrom="margin">
                  <wp:posOffset>-55880</wp:posOffset>
                </wp:positionH>
                <wp:positionV relativeFrom="margin">
                  <wp:posOffset>43622</wp:posOffset>
                </wp:positionV>
                <wp:extent cx="969010" cy="1021080"/>
                <wp:effectExtent l="0" t="0" r="254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ogo Congreso del estado de Coahuila.png"/>
                        <pic:cNvPicPr/>
                      </pic:nvPicPr>
                      <pic:blipFill rotWithShape="1">
                        <a:blip r:embed="rId2" cstate="print">
                          <a:extLst>
                            <a:ext uri="{28A0092B-C50C-407E-A947-70E740481C1C}">
                              <a14:useLocalDpi xmlns:a14="http://schemas.microsoft.com/office/drawing/2010/main" val="0"/>
                            </a:ext>
                          </a:extLst>
                        </a:blip>
                        <a:srcRect l="10785" t="21432" r="57108" b="25753"/>
                        <a:stretch/>
                      </pic:blipFill>
                      <pic:spPr bwMode="auto">
                        <a:xfrm>
                          <a:off x="0" y="0"/>
                          <a:ext cx="969010" cy="1021080"/>
                        </a:xfrm>
                        <a:prstGeom prst="rect">
                          <a:avLst/>
                        </a:prstGeom>
                        <a:ln>
                          <a:noFill/>
                        </a:ln>
                        <a:extLst>
                          <a:ext uri="{53640926-AAD7-44D8-BBD7-CCE9431645EC}">
                            <a14:shadowObscured xmlns:a14="http://schemas.microsoft.com/office/drawing/2010/main"/>
                          </a:ext>
                        </a:extLst>
                      </pic:spPr>
                    </pic:pic>
                  </a:graphicData>
                </a:graphic>
              </wp:anchor>
            </w:drawing>
          </w:r>
        </w:p>
      </w:tc>
    </w:tr>
  </w:tbl>
  <w:p w:rsidR="00B115A1" w:rsidRPr="003D48F1" w:rsidRDefault="00B115A1" w:rsidP="003D48F1">
    <w:pPr>
      <w:tabs>
        <w:tab w:val="center" w:pos="4252"/>
        <w:tab w:val="right" w:pos="8504"/>
      </w:tabs>
      <w:ind w:right="49"/>
      <w:jc w:val="both"/>
      <w:rPr>
        <w:rFonts w:ascii="Arial" w:hAnsi="Arial"/>
        <w:sz w:val="20"/>
        <w:szCs w:val="20"/>
        <w:lang w:val="es-MX"/>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5A1" w:rsidRDefault="00B115A1" w:rsidP="00B115A1">
    <w:pPr>
      <w:pStyle w:val="Encabezado"/>
      <w:tabs>
        <w:tab w:val="left" w:pos="5040"/>
      </w:tabs>
      <w:jc w:val="center"/>
      <w:rPr>
        <w:rFonts w:cs="Arial"/>
        <w:bCs/>
        <w:smallCaps/>
        <w:spacing w:val="20"/>
        <w:sz w:val="30"/>
        <w:szCs w:val="30"/>
      </w:rPr>
    </w:pPr>
    <w:r>
      <w:rPr>
        <w:noProof/>
        <w:lang w:val="es-MX" w:eastAsia="es-MX"/>
      </w:rPr>
      <w:drawing>
        <wp:anchor distT="0" distB="0" distL="114300" distR="114300" simplePos="0" relativeHeight="251671552" behindDoc="1" locked="0" layoutInCell="1" allowOverlap="1" wp14:anchorId="6BB84A3C" wp14:editId="3C889607">
          <wp:simplePos x="0" y="0"/>
          <wp:positionH relativeFrom="column">
            <wp:posOffset>5118100</wp:posOffset>
          </wp:positionH>
          <wp:positionV relativeFrom="paragraph">
            <wp:posOffset>-263525</wp:posOffset>
          </wp:positionV>
          <wp:extent cx="1094740" cy="1031875"/>
          <wp:effectExtent l="0" t="0" r="0" b="0"/>
          <wp:wrapNone/>
          <wp:docPr id="1584" name="Imagen 1584" descr="Identidad Congreso del estado de Coahuil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Identidad Congreso del estado de Coahuila-01.jpg"/>
                  <pic:cNvPicPr>
                    <a:picLocks noChangeAspect="1" noChangeArrowheads="1"/>
                  </pic:cNvPicPr>
                </pic:nvPicPr>
                <pic:blipFill>
                  <a:blip r:embed="rId1">
                    <a:extLst>
                      <a:ext uri="{28A0092B-C50C-407E-A947-70E740481C1C}">
                        <a14:useLocalDpi xmlns:a14="http://schemas.microsoft.com/office/drawing/2010/main" val="0"/>
                      </a:ext>
                    </a:extLst>
                  </a:blip>
                  <a:srcRect l="21338" t="17966" r="21555" b="19444"/>
                  <a:stretch>
                    <a:fillRect/>
                  </a:stretch>
                </pic:blipFill>
                <pic:spPr bwMode="auto">
                  <a:xfrm>
                    <a:off x="0" y="0"/>
                    <a:ext cx="1094740" cy="1031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70528" behindDoc="0" locked="0" layoutInCell="1" allowOverlap="1" wp14:anchorId="1804D8F5" wp14:editId="50545184">
          <wp:simplePos x="0" y="0"/>
          <wp:positionH relativeFrom="column">
            <wp:posOffset>-616585</wp:posOffset>
          </wp:positionH>
          <wp:positionV relativeFrom="paragraph">
            <wp:posOffset>-194945</wp:posOffset>
          </wp:positionV>
          <wp:extent cx="902335" cy="886460"/>
          <wp:effectExtent l="0" t="0" r="0" b="8890"/>
          <wp:wrapNone/>
          <wp:docPr id="1583" name="Imagen 1583"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80"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04BD">
      <w:rPr>
        <w:rFonts w:cs="Arial"/>
        <w:bCs/>
        <w:smallCaps/>
        <w:spacing w:val="20"/>
        <w:sz w:val="30"/>
        <w:szCs w:val="30"/>
      </w:rPr>
      <w:t xml:space="preserve">Estado Independiente, Libre y Soberano </w:t>
    </w:r>
  </w:p>
  <w:p w:rsidR="00B115A1" w:rsidRDefault="00B115A1" w:rsidP="00B115A1">
    <w:pPr>
      <w:pStyle w:val="Encabezado"/>
      <w:tabs>
        <w:tab w:val="left" w:pos="5040"/>
      </w:tabs>
      <w:jc w:val="center"/>
      <w:rPr>
        <w:rFonts w:cs="Arial"/>
        <w:bCs/>
        <w:smallCaps/>
        <w:spacing w:val="20"/>
        <w:sz w:val="30"/>
        <w:szCs w:val="30"/>
      </w:rPr>
    </w:pPr>
    <w:r w:rsidRPr="002C04BD">
      <w:rPr>
        <w:rFonts w:cs="Arial"/>
        <w:bCs/>
        <w:smallCaps/>
        <w:spacing w:val="20"/>
        <w:sz w:val="30"/>
        <w:szCs w:val="30"/>
      </w:rPr>
      <w:t>de Coahuila de Zaragoza</w:t>
    </w:r>
  </w:p>
  <w:p w:rsidR="00B115A1" w:rsidRPr="00B713E2" w:rsidRDefault="00B115A1" w:rsidP="00B115A1">
    <w:pPr>
      <w:pStyle w:val="Encabezado"/>
      <w:tabs>
        <w:tab w:val="left" w:pos="5040"/>
      </w:tabs>
      <w:jc w:val="center"/>
      <w:rPr>
        <w:rFonts w:cs="Arial"/>
        <w:bCs/>
        <w:smallCaps/>
        <w:spacing w:val="20"/>
        <w:sz w:val="16"/>
        <w:szCs w:val="16"/>
      </w:rPr>
    </w:pPr>
  </w:p>
  <w:p w:rsidR="00B115A1" w:rsidRPr="00B713E2" w:rsidRDefault="00B115A1" w:rsidP="00B115A1">
    <w:pPr>
      <w:pStyle w:val="Encabezado"/>
      <w:tabs>
        <w:tab w:val="left" w:pos="5040"/>
      </w:tabs>
      <w:jc w:val="center"/>
      <w:rPr>
        <w:rFonts w:cs="Arial"/>
        <w:bCs/>
        <w:smallCaps/>
        <w:spacing w:val="20"/>
        <w:sz w:val="28"/>
        <w:szCs w:val="28"/>
      </w:rPr>
    </w:pPr>
    <w:r w:rsidRPr="00B713E2">
      <w:rPr>
        <w:rFonts w:cs="Arial"/>
        <w:bCs/>
        <w:smallCaps/>
        <w:spacing w:val="20"/>
        <w:sz w:val="28"/>
        <w:szCs w:val="28"/>
      </w:rPr>
      <w:t>Poder Legislativo</w:t>
    </w:r>
  </w:p>
  <w:p w:rsidR="00B115A1" w:rsidRDefault="00B115A1" w:rsidP="00B115A1">
    <w:pPr>
      <w:pStyle w:val="Encabezado"/>
      <w:tabs>
        <w:tab w:val="left" w:pos="5040"/>
      </w:tabs>
      <w:jc w:val="center"/>
      <w:rPr>
        <w:rFonts w:cs="Arial"/>
        <w:bCs/>
      </w:rPr>
    </w:pPr>
  </w:p>
  <w:p w:rsidR="00B115A1" w:rsidRDefault="00B115A1" w:rsidP="00B115A1">
    <w:pPr>
      <w:pStyle w:val="Encabezado"/>
      <w:tabs>
        <w:tab w:val="left" w:pos="5040"/>
      </w:tabs>
      <w:jc w:val="center"/>
      <w:rPr>
        <w:bCs/>
        <w:sz w:val="22"/>
        <w:szCs w:val="22"/>
      </w:rPr>
    </w:pPr>
    <w:r w:rsidRPr="0033356A">
      <w:rPr>
        <w:bCs/>
        <w:sz w:val="22"/>
        <w:szCs w:val="22"/>
      </w:rPr>
      <w:t>“2021, Año del reconocimiento al trabajo del personal de salud por su lucha contra el COVID-19”</w:t>
    </w:r>
  </w:p>
  <w:p w:rsidR="00B115A1" w:rsidRPr="003E013F" w:rsidRDefault="00B115A1">
    <w:pPr>
      <w:pStyle w:val="Textoindependiente"/>
      <w:spacing w:line="14" w:lineRule="auto"/>
      <w:rPr>
        <w:b/>
        <w:sz w:val="20"/>
        <w:lang w:val="es-ES_tradn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2871D25"/>
    <w:multiLevelType w:val="hybridMultilevel"/>
    <w:tmpl w:val="3D02F71E"/>
    <w:lvl w:ilvl="0" w:tplc="B66619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0D1BB4"/>
    <w:multiLevelType w:val="multilevel"/>
    <w:tmpl w:val="998ADBD6"/>
    <w:lvl w:ilvl="0">
      <w:start w:val="1"/>
      <w:numFmt w:val="upperRoman"/>
      <w:lvlText w:val="%1."/>
      <w:lvlJc w:val="left"/>
      <w:pPr>
        <w:ind w:left="720" w:hanging="360"/>
      </w:pPr>
      <w:rPr>
        <w:rFonts w:hint="default"/>
        <w:b/>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B6258BA"/>
    <w:multiLevelType w:val="hybridMultilevel"/>
    <w:tmpl w:val="47E44AD4"/>
    <w:lvl w:ilvl="0" w:tplc="4BBCC746">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85FAA"/>
    <w:multiLevelType w:val="hybridMultilevel"/>
    <w:tmpl w:val="6D804EF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C578D3"/>
    <w:multiLevelType w:val="hybridMultilevel"/>
    <w:tmpl w:val="3642FD24"/>
    <w:lvl w:ilvl="0" w:tplc="EC46BA24">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404F93"/>
    <w:multiLevelType w:val="hybridMultilevel"/>
    <w:tmpl w:val="09B27750"/>
    <w:lvl w:ilvl="0" w:tplc="080A0005">
      <w:start w:val="1"/>
      <w:numFmt w:val="bullet"/>
      <w:lvlText w:val=""/>
      <w:lvlJc w:val="left"/>
      <w:pPr>
        <w:ind w:left="822" w:hanging="360"/>
      </w:pPr>
      <w:rPr>
        <w:rFonts w:ascii="Wingdings" w:hAnsi="Wingdings" w:hint="default"/>
        <w:color w:val="auto"/>
      </w:rPr>
    </w:lvl>
    <w:lvl w:ilvl="1" w:tplc="080A0003" w:tentative="1">
      <w:start w:val="1"/>
      <w:numFmt w:val="bullet"/>
      <w:lvlText w:val="o"/>
      <w:lvlJc w:val="left"/>
      <w:pPr>
        <w:ind w:left="1542" w:hanging="360"/>
      </w:pPr>
      <w:rPr>
        <w:rFonts w:ascii="Courier New" w:hAnsi="Courier New" w:cs="Courier New" w:hint="default"/>
      </w:rPr>
    </w:lvl>
    <w:lvl w:ilvl="2" w:tplc="080A0005" w:tentative="1">
      <w:start w:val="1"/>
      <w:numFmt w:val="bullet"/>
      <w:lvlText w:val=""/>
      <w:lvlJc w:val="left"/>
      <w:pPr>
        <w:ind w:left="2262" w:hanging="360"/>
      </w:pPr>
      <w:rPr>
        <w:rFonts w:ascii="Wingdings" w:hAnsi="Wingdings" w:hint="default"/>
      </w:rPr>
    </w:lvl>
    <w:lvl w:ilvl="3" w:tplc="080A0001" w:tentative="1">
      <w:start w:val="1"/>
      <w:numFmt w:val="bullet"/>
      <w:lvlText w:val=""/>
      <w:lvlJc w:val="left"/>
      <w:pPr>
        <w:ind w:left="2982" w:hanging="360"/>
      </w:pPr>
      <w:rPr>
        <w:rFonts w:ascii="Symbol" w:hAnsi="Symbol" w:hint="default"/>
      </w:rPr>
    </w:lvl>
    <w:lvl w:ilvl="4" w:tplc="080A0003" w:tentative="1">
      <w:start w:val="1"/>
      <w:numFmt w:val="bullet"/>
      <w:lvlText w:val="o"/>
      <w:lvlJc w:val="left"/>
      <w:pPr>
        <w:ind w:left="3702" w:hanging="360"/>
      </w:pPr>
      <w:rPr>
        <w:rFonts w:ascii="Courier New" w:hAnsi="Courier New" w:cs="Courier New" w:hint="default"/>
      </w:rPr>
    </w:lvl>
    <w:lvl w:ilvl="5" w:tplc="080A0005" w:tentative="1">
      <w:start w:val="1"/>
      <w:numFmt w:val="bullet"/>
      <w:lvlText w:val=""/>
      <w:lvlJc w:val="left"/>
      <w:pPr>
        <w:ind w:left="4422" w:hanging="360"/>
      </w:pPr>
      <w:rPr>
        <w:rFonts w:ascii="Wingdings" w:hAnsi="Wingdings" w:hint="default"/>
      </w:rPr>
    </w:lvl>
    <w:lvl w:ilvl="6" w:tplc="080A0001" w:tentative="1">
      <w:start w:val="1"/>
      <w:numFmt w:val="bullet"/>
      <w:lvlText w:val=""/>
      <w:lvlJc w:val="left"/>
      <w:pPr>
        <w:ind w:left="5142" w:hanging="360"/>
      </w:pPr>
      <w:rPr>
        <w:rFonts w:ascii="Symbol" w:hAnsi="Symbol" w:hint="default"/>
      </w:rPr>
    </w:lvl>
    <w:lvl w:ilvl="7" w:tplc="080A0003" w:tentative="1">
      <w:start w:val="1"/>
      <w:numFmt w:val="bullet"/>
      <w:lvlText w:val="o"/>
      <w:lvlJc w:val="left"/>
      <w:pPr>
        <w:ind w:left="5862" w:hanging="360"/>
      </w:pPr>
      <w:rPr>
        <w:rFonts w:ascii="Courier New" w:hAnsi="Courier New" w:cs="Courier New" w:hint="default"/>
      </w:rPr>
    </w:lvl>
    <w:lvl w:ilvl="8" w:tplc="080A0005" w:tentative="1">
      <w:start w:val="1"/>
      <w:numFmt w:val="bullet"/>
      <w:lvlText w:val=""/>
      <w:lvlJc w:val="left"/>
      <w:pPr>
        <w:ind w:left="6582" w:hanging="360"/>
      </w:pPr>
      <w:rPr>
        <w:rFonts w:ascii="Wingdings" w:hAnsi="Wingdings" w:hint="default"/>
      </w:rPr>
    </w:lvl>
  </w:abstractNum>
  <w:abstractNum w:abstractNumId="7" w15:restartNumberingAfterBreak="0">
    <w:nsid w:val="16480C7E"/>
    <w:multiLevelType w:val="multilevel"/>
    <w:tmpl w:val="98BAAE2E"/>
    <w:lvl w:ilvl="0">
      <w:start w:val="1"/>
      <w:numFmt w:val="decimal"/>
      <w:lvlText w:val="%1"/>
      <w:lvlJc w:val="left"/>
      <w:pPr>
        <w:ind w:left="274" w:hanging="241"/>
      </w:pPr>
      <w:rPr>
        <w:rFonts w:hint="default"/>
        <w:lang w:val="es-ES" w:eastAsia="es-ES" w:bidi="es-ES"/>
      </w:rPr>
    </w:lvl>
    <w:lvl w:ilvl="1">
      <w:start w:val="6"/>
      <w:numFmt w:val="decimal"/>
      <w:lvlText w:val="%1.%2"/>
      <w:lvlJc w:val="left"/>
      <w:pPr>
        <w:ind w:left="274" w:hanging="241"/>
      </w:pPr>
      <w:rPr>
        <w:rFonts w:ascii="Arial" w:eastAsia="Calibri" w:hAnsi="Arial" w:cs="Arial" w:hint="default"/>
        <w:b/>
        <w:w w:val="100"/>
        <w:sz w:val="22"/>
        <w:szCs w:val="16"/>
        <w:lang w:val="es-ES" w:eastAsia="es-ES" w:bidi="es-ES"/>
      </w:rPr>
    </w:lvl>
    <w:lvl w:ilvl="2">
      <w:numFmt w:val="bullet"/>
      <w:lvlText w:val=""/>
      <w:lvlJc w:val="left"/>
      <w:pPr>
        <w:ind w:left="754" w:hanging="360"/>
      </w:pPr>
      <w:rPr>
        <w:rFonts w:ascii="Symbol" w:eastAsia="Symbol" w:hAnsi="Symbol" w:cs="Symbol" w:hint="default"/>
        <w:color w:val="006FC0"/>
        <w:w w:val="100"/>
        <w:sz w:val="16"/>
        <w:szCs w:val="16"/>
        <w:lang w:val="es-ES" w:eastAsia="es-ES" w:bidi="es-ES"/>
      </w:rPr>
    </w:lvl>
    <w:lvl w:ilvl="3">
      <w:numFmt w:val="bullet"/>
      <w:lvlText w:val="•"/>
      <w:lvlJc w:val="left"/>
      <w:pPr>
        <w:ind w:left="2516" w:hanging="360"/>
      </w:pPr>
      <w:rPr>
        <w:rFonts w:hint="default"/>
        <w:lang w:val="es-ES" w:eastAsia="es-ES" w:bidi="es-ES"/>
      </w:rPr>
    </w:lvl>
    <w:lvl w:ilvl="4">
      <w:numFmt w:val="bullet"/>
      <w:lvlText w:val="•"/>
      <w:lvlJc w:val="left"/>
      <w:pPr>
        <w:ind w:left="3394" w:hanging="360"/>
      </w:pPr>
      <w:rPr>
        <w:rFonts w:hint="default"/>
        <w:lang w:val="es-ES" w:eastAsia="es-ES" w:bidi="es-ES"/>
      </w:rPr>
    </w:lvl>
    <w:lvl w:ilvl="5">
      <w:numFmt w:val="bullet"/>
      <w:lvlText w:val="•"/>
      <w:lvlJc w:val="left"/>
      <w:pPr>
        <w:ind w:left="4272" w:hanging="360"/>
      </w:pPr>
      <w:rPr>
        <w:rFonts w:hint="default"/>
        <w:lang w:val="es-ES" w:eastAsia="es-ES" w:bidi="es-ES"/>
      </w:rPr>
    </w:lvl>
    <w:lvl w:ilvl="6">
      <w:numFmt w:val="bullet"/>
      <w:lvlText w:val="•"/>
      <w:lvlJc w:val="left"/>
      <w:pPr>
        <w:ind w:left="5151" w:hanging="360"/>
      </w:pPr>
      <w:rPr>
        <w:rFonts w:hint="default"/>
        <w:lang w:val="es-ES" w:eastAsia="es-ES" w:bidi="es-ES"/>
      </w:rPr>
    </w:lvl>
    <w:lvl w:ilvl="7">
      <w:numFmt w:val="bullet"/>
      <w:lvlText w:val="•"/>
      <w:lvlJc w:val="left"/>
      <w:pPr>
        <w:ind w:left="6029" w:hanging="360"/>
      </w:pPr>
      <w:rPr>
        <w:rFonts w:hint="default"/>
        <w:lang w:val="es-ES" w:eastAsia="es-ES" w:bidi="es-ES"/>
      </w:rPr>
    </w:lvl>
    <w:lvl w:ilvl="8">
      <w:numFmt w:val="bullet"/>
      <w:lvlText w:val="•"/>
      <w:lvlJc w:val="left"/>
      <w:pPr>
        <w:ind w:left="6907" w:hanging="360"/>
      </w:pPr>
      <w:rPr>
        <w:rFonts w:hint="default"/>
        <w:lang w:val="es-ES" w:eastAsia="es-ES" w:bidi="es-ES"/>
      </w:rPr>
    </w:lvl>
  </w:abstractNum>
  <w:abstractNum w:abstractNumId="8" w15:restartNumberingAfterBreak="0">
    <w:nsid w:val="165F7693"/>
    <w:multiLevelType w:val="hybridMultilevel"/>
    <w:tmpl w:val="0D003172"/>
    <w:lvl w:ilvl="0" w:tplc="73CE32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7FB2FD8"/>
    <w:multiLevelType w:val="hybridMultilevel"/>
    <w:tmpl w:val="4E00B500"/>
    <w:lvl w:ilvl="0" w:tplc="46FEFF90">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62674B"/>
    <w:multiLevelType w:val="hybridMultilevel"/>
    <w:tmpl w:val="FCB69A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E433643"/>
    <w:multiLevelType w:val="hybridMultilevel"/>
    <w:tmpl w:val="0804DF30"/>
    <w:lvl w:ilvl="0" w:tplc="81C6FE86">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2" w15:restartNumberingAfterBreak="0">
    <w:nsid w:val="1F1109D2"/>
    <w:multiLevelType w:val="multilevel"/>
    <w:tmpl w:val="2B6E7968"/>
    <w:lvl w:ilvl="0">
      <w:start w:val="1"/>
      <w:numFmt w:val="upperRoman"/>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2C1756E"/>
    <w:multiLevelType w:val="hybridMultilevel"/>
    <w:tmpl w:val="B094D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3A2B23"/>
    <w:multiLevelType w:val="hybridMultilevel"/>
    <w:tmpl w:val="42588282"/>
    <w:styleLink w:val="Vietas"/>
    <w:lvl w:ilvl="0" w:tplc="13089F32">
      <w:start w:val="1"/>
      <w:numFmt w:val="bullet"/>
      <w:lvlText w:val="•"/>
      <w:lvlJc w:val="left"/>
      <w:pPr>
        <w:ind w:left="1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65C0E08">
      <w:start w:val="1"/>
      <w:numFmt w:val="bullet"/>
      <w:lvlText w:val="•"/>
      <w:lvlJc w:val="left"/>
      <w:pPr>
        <w:ind w:left="7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764D0E2">
      <w:start w:val="1"/>
      <w:numFmt w:val="bullet"/>
      <w:lvlText w:val="•"/>
      <w:lvlJc w:val="left"/>
      <w:pPr>
        <w:ind w:left="13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864D07E">
      <w:start w:val="1"/>
      <w:numFmt w:val="bullet"/>
      <w:lvlText w:val="•"/>
      <w:lvlJc w:val="left"/>
      <w:pPr>
        <w:ind w:left="19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6529F8E">
      <w:start w:val="1"/>
      <w:numFmt w:val="bullet"/>
      <w:lvlText w:val="•"/>
      <w:lvlJc w:val="left"/>
      <w:pPr>
        <w:ind w:left="25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0AA0BA6">
      <w:start w:val="1"/>
      <w:numFmt w:val="bullet"/>
      <w:lvlText w:val="•"/>
      <w:lvlJc w:val="left"/>
      <w:pPr>
        <w:ind w:left="31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85E2144">
      <w:start w:val="1"/>
      <w:numFmt w:val="bullet"/>
      <w:lvlText w:val="•"/>
      <w:lvlJc w:val="left"/>
      <w:pPr>
        <w:ind w:left="37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1B21C1A">
      <w:start w:val="1"/>
      <w:numFmt w:val="bullet"/>
      <w:lvlText w:val="•"/>
      <w:lvlJc w:val="left"/>
      <w:pPr>
        <w:ind w:left="43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156BE42">
      <w:start w:val="1"/>
      <w:numFmt w:val="bullet"/>
      <w:lvlText w:val="•"/>
      <w:lvlJc w:val="left"/>
      <w:pPr>
        <w:ind w:left="49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5C10836"/>
    <w:multiLevelType w:val="hybridMultilevel"/>
    <w:tmpl w:val="49B042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03B7982"/>
    <w:multiLevelType w:val="hybridMultilevel"/>
    <w:tmpl w:val="0B04DA54"/>
    <w:lvl w:ilvl="0" w:tplc="AA88CA0E">
      <w:start w:val="1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1C6257E"/>
    <w:multiLevelType w:val="hybridMultilevel"/>
    <w:tmpl w:val="FCD62DFA"/>
    <w:lvl w:ilvl="0" w:tplc="54FA5956">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2150CD4"/>
    <w:multiLevelType w:val="hybridMultilevel"/>
    <w:tmpl w:val="9B12851E"/>
    <w:lvl w:ilvl="0" w:tplc="8BE8DE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2CA2682"/>
    <w:multiLevelType w:val="hybridMultilevel"/>
    <w:tmpl w:val="0D8AAB98"/>
    <w:lvl w:ilvl="0" w:tplc="A1DADA22">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34D91732"/>
    <w:multiLevelType w:val="multilevel"/>
    <w:tmpl w:val="9632A0D6"/>
    <w:lvl w:ilvl="0">
      <w:start w:val="2"/>
      <w:numFmt w:val="decimal"/>
      <w:lvlText w:val="%1"/>
      <w:lvlJc w:val="left"/>
      <w:pPr>
        <w:ind w:left="309" w:hanging="241"/>
      </w:pPr>
      <w:rPr>
        <w:rFonts w:hint="default"/>
        <w:lang w:val="es-ES" w:eastAsia="es-ES" w:bidi="es-ES"/>
      </w:rPr>
    </w:lvl>
    <w:lvl w:ilvl="1">
      <w:start w:val="1"/>
      <w:numFmt w:val="decimal"/>
      <w:lvlText w:val="%1.%2"/>
      <w:lvlJc w:val="left"/>
      <w:pPr>
        <w:ind w:left="309" w:hanging="241"/>
      </w:pPr>
      <w:rPr>
        <w:rFonts w:ascii="Arial" w:eastAsia="Calibri" w:hAnsi="Arial" w:cs="Arial" w:hint="default"/>
        <w:w w:val="100"/>
        <w:sz w:val="22"/>
        <w:szCs w:val="16"/>
        <w:lang w:val="es-ES" w:eastAsia="es-ES" w:bidi="es-ES"/>
      </w:rPr>
    </w:lvl>
    <w:lvl w:ilvl="2">
      <w:numFmt w:val="bullet"/>
      <w:lvlText w:val=""/>
      <w:lvlJc w:val="left"/>
      <w:pPr>
        <w:ind w:left="789" w:hanging="360"/>
      </w:pPr>
      <w:rPr>
        <w:rFonts w:ascii="Symbol" w:eastAsia="Symbol" w:hAnsi="Symbol" w:cs="Symbol" w:hint="default"/>
        <w:color w:val="006FC0"/>
        <w:w w:val="100"/>
        <w:sz w:val="16"/>
        <w:szCs w:val="16"/>
        <w:lang w:val="es-ES" w:eastAsia="es-ES" w:bidi="es-ES"/>
      </w:rPr>
    </w:lvl>
    <w:lvl w:ilvl="3">
      <w:numFmt w:val="bullet"/>
      <w:lvlText w:val="•"/>
      <w:lvlJc w:val="left"/>
      <w:pPr>
        <w:ind w:left="2539" w:hanging="360"/>
      </w:pPr>
      <w:rPr>
        <w:rFonts w:hint="default"/>
        <w:lang w:val="es-ES" w:eastAsia="es-ES" w:bidi="es-ES"/>
      </w:rPr>
    </w:lvl>
    <w:lvl w:ilvl="4">
      <w:numFmt w:val="bullet"/>
      <w:lvlText w:val="•"/>
      <w:lvlJc w:val="left"/>
      <w:pPr>
        <w:ind w:left="3419" w:hanging="360"/>
      </w:pPr>
      <w:rPr>
        <w:rFonts w:hint="default"/>
        <w:lang w:val="es-ES" w:eastAsia="es-ES" w:bidi="es-ES"/>
      </w:rPr>
    </w:lvl>
    <w:lvl w:ilvl="5">
      <w:numFmt w:val="bullet"/>
      <w:lvlText w:val="•"/>
      <w:lvlJc w:val="left"/>
      <w:pPr>
        <w:ind w:left="4299" w:hanging="360"/>
      </w:pPr>
      <w:rPr>
        <w:rFonts w:hint="default"/>
        <w:lang w:val="es-ES" w:eastAsia="es-ES" w:bidi="es-ES"/>
      </w:rPr>
    </w:lvl>
    <w:lvl w:ilvl="6">
      <w:numFmt w:val="bullet"/>
      <w:lvlText w:val="•"/>
      <w:lvlJc w:val="left"/>
      <w:pPr>
        <w:ind w:left="5179" w:hanging="360"/>
      </w:pPr>
      <w:rPr>
        <w:rFonts w:hint="default"/>
        <w:lang w:val="es-ES" w:eastAsia="es-ES" w:bidi="es-ES"/>
      </w:rPr>
    </w:lvl>
    <w:lvl w:ilvl="7">
      <w:numFmt w:val="bullet"/>
      <w:lvlText w:val="•"/>
      <w:lvlJc w:val="left"/>
      <w:pPr>
        <w:ind w:left="6059" w:hanging="360"/>
      </w:pPr>
      <w:rPr>
        <w:rFonts w:hint="default"/>
        <w:lang w:val="es-ES" w:eastAsia="es-ES" w:bidi="es-ES"/>
      </w:rPr>
    </w:lvl>
    <w:lvl w:ilvl="8">
      <w:numFmt w:val="bullet"/>
      <w:lvlText w:val="•"/>
      <w:lvlJc w:val="left"/>
      <w:pPr>
        <w:ind w:left="6939" w:hanging="360"/>
      </w:pPr>
      <w:rPr>
        <w:rFonts w:hint="default"/>
        <w:lang w:val="es-ES" w:eastAsia="es-ES" w:bidi="es-ES"/>
      </w:rPr>
    </w:lvl>
  </w:abstractNum>
  <w:abstractNum w:abstractNumId="21" w15:restartNumberingAfterBreak="0">
    <w:nsid w:val="379461B7"/>
    <w:multiLevelType w:val="hybridMultilevel"/>
    <w:tmpl w:val="D6AE520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89A1C40"/>
    <w:multiLevelType w:val="multilevel"/>
    <w:tmpl w:val="97F402DE"/>
    <w:lvl w:ilvl="0">
      <w:start w:val="4"/>
      <w:numFmt w:val="upperRoman"/>
      <w:lvlText w:val="%1."/>
      <w:lvlJc w:val="left"/>
      <w:pPr>
        <w:ind w:left="720" w:hanging="360"/>
      </w:pPr>
      <w:rPr>
        <w:rFonts w:hint="default"/>
        <w:b/>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3A051540"/>
    <w:multiLevelType w:val="hybridMultilevel"/>
    <w:tmpl w:val="70BC7A5E"/>
    <w:lvl w:ilvl="0" w:tplc="CBF87876">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DB21A14"/>
    <w:multiLevelType w:val="hybridMultilevel"/>
    <w:tmpl w:val="48D0AD4E"/>
    <w:lvl w:ilvl="0" w:tplc="4BBCC746">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BE49CA"/>
    <w:multiLevelType w:val="hybridMultilevel"/>
    <w:tmpl w:val="19C87AA0"/>
    <w:lvl w:ilvl="0" w:tplc="6F4AF604">
      <w:start w:val="9"/>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7D04250"/>
    <w:multiLevelType w:val="hybridMultilevel"/>
    <w:tmpl w:val="D33AF906"/>
    <w:lvl w:ilvl="0" w:tplc="E75E8312">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28A38FC"/>
    <w:multiLevelType w:val="hybridMultilevel"/>
    <w:tmpl w:val="B5AE69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4CA08A0"/>
    <w:multiLevelType w:val="hybridMultilevel"/>
    <w:tmpl w:val="F49800B8"/>
    <w:lvl w:ilvl="0" w:tplc="68482E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70F166A"/>
    <w:multiLevelType w:val="hybridMultilevel"/>
    <w:tmpl w:val="7EF061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B354CBF"/>
    <w:multiLevelType w:val="hybridMultilevel"/>
    <w:tmpl w:val="05D4D108"/>
    <w:lvl w:ilvl="0" w:tplc="080A0001">
      <w:start w:val="1"/>
      <w:numFmt w:val="bullet"/>
      <w:lvlText w:val=""/>
      <w:lvlJc w:val="left"/>
      <w:pPr>
        <w:ind w:left="789" w:hanging="360"/>
      </w:pPr>
      <w:rPr>
        <w:rFonts w:ascii="Symbol" w:hAnsi="Symbol" w:hint="default"/>
      </w:rPr>
    </w:lvl>
    <w:lvl w:ilvl="1" w:tplc="080A0003" w:tentative="1">
      <w:start w:val="1"/>
      <w:numFmt w:val="bullet"/>
      <w:lvlText w:val="o"/>
      <w:lvlJc w:val="left"/>
      <w:pPr>
        <w:ind w:left="1509" w:hanging="360"/>
      </w:pPr>
      <w:rPr>
        <w:rFonts w:ascii="Courier New" w:hAnsi="Courier New" w:cs="Courier New" w:hint="default"/>
      </w:rPr>
    </w:lvl>
    <w:lvl w:ilvl="2" w:tplc="080A0005" w:tentative="1">
      <w:start w:val="1"/>
      <w:numFmt w:val="bullet"/>
      <w:lvlText w:val=""/>
      <w:lvlJc w:val="left"/>
      <w:pPr>
        <w:ind w:left="2229" w:hanging="360"/>
      </w:pPr>
      <w:rPr>
        <w:rFonts w:ascii="Wingdings" w:hAnsi="Wingdings" w:hint="default"/>
      </w:rPr>
    </w:lvl>
    <w:lvl w:ilvl="3" w:tplc="080A0001" w:tentative="1">
      <w:start w:val="1"/>
      <w:numFmt w:val="bullet"/>
      <w:lvlText w:val=""/>
      <w:lvlJc w:val="left"/>
      <w:pPr>
        <w:ind w:left="2949" w:hanging="360"/>
      </w:pPr>
      <w:rPr>
        <w:rFonts w:ascii="Symbol" w:hAnsi="Symbol" w:hint="default"/>
      </w:rPr>
    </w:lvl>
    <w:lvl w:ilvl="4" w:tplc="080A0003" w:tentative="1">
      <w:start w:val="1"/>
      <w:numFmt w:val="bullet"/>
      <w:lvlText w:val="o"/>
      <w:lvlJc w:val="left"/>
      <w:pPr>
        <w:ind w:left="3669" w:hanging="360"/>
      </w:pPr>
      <w:rPr>
        <w:rFonts w:ascii="Courier New" w:hAnsi="Courier New" w:cs="Courier New" w:hint="default"/>
      </w:rPr>
    </w:lvl>
    <w:lvl w:ilvl="5" w:tplc="080A0005" w:tentative="1">
      <w:start w:val="1"/>
      <w:numFmt w:val="bullet"/>
      <w:lvlText w:val=""/>
      <w:lvlJc w:val="left"/>
      <w:pPr>
        <w:ind w:left="4389" w:hanging="360"/>
      </w:pPr>
      <w:rPr>
        <w:rFonts w:ascii="Wingdings" w:hAnsi="Wingdings" w:hint="default"/>
      </w:rPr>
    </w:lvl>
    <w:lvl w:ilvl="6" w:tplc="080A0001" w:tentative="1">
      <w:start w:val="1"/>
      <w:numFmt w:val="bullet"/>
      <w:lvlText w:val=""/>
      <w:lvlJc w:val="left"/>
      <w:pPr>
        <w:ind w:left="5109" w:hanging="360"/>
      </w:pPr>
      <w:rPr>
        <w:rFonts w:ascii="Symbol" w:hAnsi="Symbol" w:hint="default"/>
      </w:rPr>
    </w:lvl>
    <w:lvl w:ilvl="7" w:tplc="080A0003" w:tentative="1">
      <w:start w:val="1"/>
      <w:numFmt w:val="bullet"/>
      <w:lvlText w:val="o"/>
      <w:lvlJc w:val="left"/>
      <w:pPr>
        <w:ind w:left="5829" w:hanging="360"/>
      </w:pPr>
      <w:rPr>
        <w:rFonts w:ascii="Courier New" w:hAnsi="Courier New" w:cs="Courier New" w:hint="default"/>
      </w:rPr>
    </w:lvl>
    <w:lvl w:ilvl="8" w:tplc="080A0005" w:tentative="1">
      <w:start w:val="1"/>
      <w:numFmt w:val="bullet"/>
      <w:lvlText w:val=""/>
      <w:lvlJc w:val="left"/>
      <w:pPr>
        <w:ind w:left="6549" w:hanging="360"/>
      </w:pPr>
      <w:rPr>
        <w:rFonts w:ascii="Wingdings" w:hAnsi="Wingdings" w:hint="default"/>
      </w:rPr>
    </w:lvl>
  </w:abstractNum>
  <w:abstractNum w:abstractNumId="31" w15:restartNumberingAfterBreak="0">
    <w:nsid w:val="6714379D"/>
    <w:multiLevelType w:val="hybridMultilevel"/>
    <w:tmpl w:val="18CA6AFA"/>
    <w:lvl w:ilvl="0" w:tplc="9154D22C">
      <w:start w:val="1"/>
      <w:numFmt w:val="lowerLetter"/>
      <w:lvlText w:val="%1."/>
      <w:lvlJc w:val="left"/>
      <w:pPr>
        <w:ind w:left="1068" w:hanging="360"/>
      </w:pPr>
      <w:rPr>
        <w:b/>
        <w:bCs/>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15:restartNumberingAfterBreak="0">
    <w:nsid w:val="6B3D57A5"/>
    <w:multiLevelType w:val="hybridMultilevel"/>
    <w:tmpl w:val="2DB85F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2C6724E"/>
    <w:multiLevelType w:val="hybridMultilevel"/>
    <w:tmpl w:val="515E116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70B39B8"/>
    <w:multiLevelType w:val="hybridMultilevel"/>
    <w:tmpl w:val="EE025E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A572FD8"/>
    <w:multiLevelType w:val="multilevel"/>
    <w:tmpl w:val="ABFA09EE"/>
    <w:lvl w:ilvl="0">
      <w:start w:val="1"/>
      <w:numFmt w:val="upperRoman"/>
      <w:lvlText w:val="%1."/>
      <w:lvlJc w:val="left"/>
      <w:pPr>
        <w:ind w:left="720" w:hanging="360"/>
      </w:pPr>
      <w:rPr>
        <w:rFonts w:hint="default"/>
        <w:b/>
        <w:sz w:val="24"/>
        <w:szCs w:val="24"/>
      </w:rPr>
    </w:lvl>
    <w:lvl w:ilvl="1">
      <w:start w:val="1"/>
      <w:numFmt w:val="lowerLetter"/>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7E335068"/>
    <w:multiLevelType w:val="hybridMultilevel"/>
    <w:tmpl w:val="FE801EB2"/>
    <w:lvl w:ilvl="0" w:tplc="4BBCC746">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5"/>
  </w:num>
  <w:num w:numId="4">
    <w:abstractNumId w:val="23"/>
  </w:num>
  <w:num w:numId="5">
    <w:abstractNumId w:val="1"/>
  </w:num>
  <w:num w:numId="6">
    <w:abstractNumId w:val="18"/>
  </w:num>
  <w:num w:numId="7">
    <w:abstractNumId w:val="35"/>
  </w:num>
  <w:num w:numId="8">
    <w:abstractNumId w:val="31"/>
  </w:num>
  <w:num w:numId="9">
    <w:abstractNumId w:val="15"/>
  </w:num>
  <w:num w:numId="10">
    <w:abstractNumId w:val="10"/>
  </w:num>
  <w:num w:numId="11">
    <w:abstractNumId w:val="5"/>
  </w:num>
  <w:num w:numId="12">
    <w:abstractNumId w:val="9"/>
  </w:num>
  <w:num w:numId="13">
    <w:abstractNumId w:val="26"/>
  </w:num>
  <w:num w:numId="14">
    <w:abstractNumId w:val="12"/>
  </w:num>
  <w:num w:numId="15">
    <w:abstractNumId w:val="28"/>
  </w:num>
  <w:num w:numId="16">
    <w:abstractNumId w:val="2"/>
  </w:num>
  <w:num w:numId="17">
    <w:abstractNumId w:val="22"/>
  </w:num>
  <w:num w:numId="18">
    <w:abstractNumId w:val="29"/>
  </w:num>
  <w:num w:numId="19">
    <w:abstractNumId w:val="33"/>
  </w:num>
  <w:num w:numId="20">
    <w:abstractNumId w:val="32"/>
  </w:num>
  <w:num w:numId="21">
    <w:abstractNumId w:val="6"/>
  </w:num>
  <w:num w:numId="22">
    <w:abstractNumId w:val="11"/>
  </w:num>
  <w:num w:numId="23">
    <w:abstractNumId w:val="8"/>
  </w:num>
  <w:num w:numId="24">
    <w:abstractNumId w:val="19"/>
  </w:num>
  <w:num w:numId="25">
    <w:abstractNumId w:val="17"/>
  </w:num>
  <w:num w:numId="26">
    <w:abstractNumId w:val="21"/>
  </w:num>
  <w:num w:numId="27">
    <w:abstractNumId w:val="13"/>
  </w:num>
  <w:num w:numId="28">
    <w:abstractNumId w:val="24"/>
  </w:num>
  <w:num w:numId="29">
    <w:abstractNumId w:val="3"/>
  </w:num>
  <w:num w:numId="30">
    <w:abstractNumId w:val="36"/>
  </w:num>
  <w:num w:numId="31">
    <w:abstractNumId w:val="7"/>
  </w:num>
  <w:num w:numId="32">
    <w:abstractNumId w:val="27"/>
  </w:num>
  <w:num w:numId="33">
    <w:abstractNumId w:val="4"/>
  </w:num>
  <w:num w:numId="34">
    <w:abstractNumId w:val="20"/>
  </w:num>
  <w:num w:numId="35">
    <w:abstractNumId w:val="30"/>
  </w:num>
  <w:num w:numId="36">
    <w:abstractNumId w:val="34"/>
  </w:num>
  <w:num w:numId="37">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21E"/>
    <w:rsid w:val="0000606F"/>
    <w:rsid w:val="00007733"/>
    <w:rsid w:val="000103AB"/>
    <w:rsid w:val="00010507"/>
    <w:rsid w:val="00012EFA"/>
    <w:rsid w:val="00014965"/>
    <w:rsid w:val="0001626C"/>
    <w:rsid w:val="000210B1"/>
    <w:rsid w:val="0002600E"/>
    <w:rsid w:val="00027330"/>
    <w:rsid w:val="00027750"/>
    <w:rsid w:val="00027DAE"/>
    <w:rsid w:val="00030187"/>
    <w:rsid w:val="00033245"/>
    <w:rsid w:val="0003605F"/>
    <w:rsid w:val="00036683"/>
    <w:rsid w:val="000404C4"/>
    <w:rsid w:val="00040699"/>
    <w:rsid w:val="00043891"/>
    <w:rsid w:val="00046D23"/>
    <w:rsid w:val="0005170D"/>
    <w:rsid w:val="0005240F"/>
    <w:rsid w:val="00053E37"/>
    <w:rsid w:val="00055771"/>
    <w:rsid w:val="00060B95"/>
    <w:rsid w:val="00063D6F"/>
    <w:rsid w:val="00064AFE"/>
    <w:rsid w:val="00065003"/>
    <w:rsid w:val="000652E3"/>
    <w:rsid w:val="00066157"/>
    <w:rsid w:val="000721F4"/>
    <w:rsid w:val="00074367"/>
    <w:rsid w:val="00076D61"/>
    <w:rsid w:val="00082093"/>
    <w:rsid w:val="00086B55"/>
    <w:rsid w:val="00090C03"/>
    <w:rsid w:val="00090F16"/>
    <w:rsid w:val="00092264"/>
    <w:rsid w:val="00093CC2"/>
    <w:rsid w:val="000A0377"/>
    <w:rsid w:val="000A0819"/>
    <w:rsid w:val="000A69C0"/>
    <w:rsid w:val="000A6CC9"/>
    <w:rsid w:val="000B0ACD"/>
    <w:rsid w:val="000B297D"/>
    <w:rsid w:val="000B397B"/>
    <w:rsid w:val="000B3C6A"/>
    <w:rsid w:val="000B4982"/>
    <w:rsid w:val="000C0799"/>
    <w:rsid w:val="000C079A"/>
    <w:rsid w:val="000C642B"/>
    <w:rsid w:val="000D1AF3"/>
    <w:rsid w:val="000D426D"/>
    <w:rsid w:val="000D6611"/>
    <w:rsid w:val="000D7F44"/>
    <w:rsid w:val="000E03FE"/>
    <w:rsid w:val="000E3361"/>
    <w:rsid w:val="000E3AD1"/>
    <w:rsid w:val="000F3AED"/>
    <w:rsid w:val="000F5374"/>
    <w:rsid w:val="000F7089"/>
    <w:rsid w:val="001054DE"/>
    <w:rsid w:val="001128D9"/>
    <w:rsid w:val="00115ED5"/>
    <w:rsid w:val="00116576"/>
    <w:rsid w:val="00117A2A"/>
    <w:rsid w:val="00117B74"/>
    <w:rsid w:val="00117CE1"/>
    <w:rsid w:val="00120D81"/>
    <w:rsid w:val="00121237"/>
    <w:rsid w:val="0012254C"/>
    <w:rsid w:val="0012517D"/>
    <w:rsid w:val="00126C8C"/>
    <w:rsid w:val="00130822"/>
    <w:rsid w:val="0013109C"/>
    <w:rsid w:val="001322D8"/>
    <w:rsid w:val="0013400E"/>
    <w:rsid w:val="0013410C"/>
    <w:rsid w:val="00143DD3"/>
    <w:rsid w:val="00146A25"/>
    <w:rsid w:val="00150211"/>
    <w:rsid w:val="001528BB"/>
    <w:rsid w:val="00153404"/>
    <w:rsid w:val="00155CBA"/>
    <w:rsid w:val="001562B2"/>
    <w:rsid w:val="001565D7"/>
    <w:rsid w:val="0015742B"/>
    <w:rsid w:val="001613DF"/>
    <w:rsid w:val="001621AB"/>
    <w:rsid w:val="00162FA5"/>
    <w:rsid w:val="00167353"/>
    <w:rsid w:val="001710BD"/>
    <w:rsid w:val="00173C99"/>
    <w:rsid w:val="00176D54"/>
    <w:rsid w:val="00181236"/>
    <w:rsid w:val="001836A1"/>
    <w:rsid w:val="00184562"/>
    <w:rsid w:val="0018559A"/>
    <w:rsid w:val="00191D50"/>
    <w:rsid w:val="00192F8F"/>
    <w:rsid w:val="001A0720"/>
    <w:rsid w:val="001A38F5"/>
    <w:rsid w:val="001A6A79"/>
    <w:rsid w:val="001A6DB1"/>
    <w:rsid w:val="001B28FF"/>
    <w:rsid w:val="001B2DAD"/>
    <w:rsid w:val="001B46AA"/>
    <w:rsid w:val="001B602D"/>
    <w:rsid w:val="001C4F02"/>
    <w:rsid w:val="001C4F12"/>
    <w:rsid w:val="001C5337"/>
    <w:rsid w:val="001C69B8"/>
    <w:rsid w:val="001D1B54"/>
    <w:rsid w:val="001D2257"/>
    <w:rsid w:val="001D2D28"/>
    <w:rsid w:val="001D3DFC"/>
    <w:rsid w:val="001E013A"/>
    <w:rsid w:val="001E06B2"/>
    <w:rsid w:val="001E2757"/>
    <w:rsid w:val="001E38DC"/>
    <w:rsid w:val="001E53CC"/>
    <w:rsid w:val="001F0094"/>
    <w:rsid w:val="001F30C3"/>
    <w:rsid w:val="001F44B5"/>
    <w:rsid w:val="002007C0"/>
    <w:rsid w:val="00201657"/>
    <w:rsid w:val="0020179C"/>
    <w:rsid w:val="00202915"/>
    <w:rsid w:val="00205AA6"/>
    <w:rsid w:val="002071DA"/>
    <w:rsid w:val="00211E58"/>
    <w:rsid w:val="00212F75"/>
    <w:rsid w:val="00213F02"/>
    <w:rsid w:val="00221457"/>
    <w:rsid w:val="00232A25"/>
    <w:rsid w:val="0024104D"/>
    <w:rsid w:val="00242ED9"/>
    <w:rsid w:val="0024565E"/>
    <w:rsid w:val="00246A82"/>
    <w:rsid w:val="00251F32"/>
    <w:rsid w:val="00255A8D"/>
    <w:rsid w:val="00256AE1"/>
    <w:rsid w:val="00256B82"/>
    <w:rsid w:val="00260968"/>
    <w:rsid w:val="0026551B"/>
    <w:rsid w:val="00267C7E"/>
    <w:rsid w:val="002704FB"/>
    <w:rsid w:val="00275CFD"/>
    <w:rsid w:val="002779A2"/>
    <w:rsid w:val="00277D83"/>
    <w:rsid w:val="00282CBC"/>
    <w:rsid w:val="00282E2A"/>
    <w:rsid w:val="00282F25"/>
    <w:rsid w:val="002853F6"/>
    <w:rsid w:val="00287722"/>
    <w:rsid w:val="00291A6C"/>
    <w:rsid w:val="00294EE3"/>
    <w:rsid w:val="00294FC5"/>
    <w:rsid w:val="002A1846"/>
    <w:rsid w:val="002A271E"/>
    <w:rsid w:val="002A5960"/>
    <w:rsid w:val="002B2E84"/>
    <w:rsid w:val="002B4361"/>
    <w:rsid w:val="002B4807"/>
    <w:rsid w:val="002B49C5"/>
    <w:rsid w:val="002C7B30"/>
    <w:rsid w:val="002D6553"/>
    <w:rsid w:val="002E1BDB"/>
    <w:rsid w:val="002F024F"/>
    <w:rsid w:val="002F05D1"/>
    <w:rsid w:val="002F675E"/>
    <w:rsid w:val="002F7D4A"/>
    <w:rsid w:val="002F7DFB"/>
    <w:rsid w:val="00302504"/>
    <w:rsid w:val="0030767D"/>
    <w:rsid w:val="00310BB6"/>
    <w:rsid w:val="00312A8A"/>
    <w:rsid w:val="003162F1"/>
    <w:rsid w:val="00322043"/>
    <w:rsid w:val="00327AFC"/>
    <w:rsid w:val="00330CB3"/>
    <w:rsid w:val="00331964"/>
    <w:rsid w:val="0033419B"/>
    <w:rsid w:val="00336DFF"/>
    <w:rsid w:val="003370F0"/>
    <w:rsid w:val="00343431"/>
    <w:rsid w:val="00345FC4"/>
    <w:rsid w:val="00350090"/>
    <w:rsid w:val="003516E4"/>
    <w:rsid w:val="003532C6"/>
    <w:rsid w:val="00360EED"/>
    <w:rsid w:val="00361F68"/>
    <w:rsid w:val="00362A0C"/>
    <w:rsid w:val="00362EEA"/>
    <w:rsid w:val="00365E78"/>
    <w:rsid w:val="00367A64"/>
    <w:rsid w:val="0037034F"/>
    <w:rsid w:val="00377963"/>
    <w:rsid w:val="00380F88"/>
    <w:rsid w:val="003831CD"/>
    <w:rsid w:val="00384AF4"/>
    <w:rsid w:val="00391409"/>
    <w:rsid w:val="00392B8B"/>
    <w:rsid w:val="003955F5"/>
    <w:rsid w:val="003A6A94"/>
    <w:rsid w:val="003B1D61"/>
    <w:rsid w:val="003B7B4C"/>
    <w:rsid w:val="003C0D98"/>
    <w:rsid w:val="003C12F6"/>
    <w:rsid w:val="003D0271"/>
    <w:rsid w:val="003D1F08"/>
    <w:rsid w:val="003D367B"/>
    <w:rsid w:val="003D48F1"/>
    <w:rsid w:val="003E0AC1"/>
    <w:rsid w:val="003E2849"/>
    <w:rsid w:val="003E5E7F"/>
    <w:rsid w:val="003E6912"/>
    <w:rsid w:val="003F1914"/>
    <w:rsid w:val="003F1F5D"/>
    <w:rsid w:val="003F2919"/>
    <w:rsid w:val="003F445F"/>
    <w:rsid w:val="003F4C00"/>
    <w:rsid w:val="003F51CD"/>
    <w:rsid w:val="003F6294"/>
    <w:rsid w:val="003F7586"/>
    <w:rsid w:val="00401521"/>
    <w:rsid w:val="0040221E"/>
    <w:rsid w:val="004047BA"/>
    <w:rsid w:val="00405D20"/>
    <w:rsid w:val="004121F3"/>
    <w:rsid w:val="004133E6"/>
    <w:rsid w:val="0041473A"/>
    <w:rsid w:val="00416654"/>
    <w:rsid w:val="00416BA0"/>
    <w:rsid w:val="00422AA3"/>
    <w:rsid w:val="004230B6"/>
    <w:rsid w:val="004232C1"/>
    <w:rsid w:val="00425BA6"/>
    <w:rsid w:val="00430885"/>
    <w:rsid w:val="00432DEA"/>
    <w:rsid w:val="004351E4"/>
    <w:rsid w:val="00437A81"/>
    <w:rsid w:val="00437DAD"/>
    <w:rsid w:val="00444C54"/>
    <w:rsid w:val="00446444"/>
    <w:rsid w:val="00447807"/>
    <w:rsid w:val="00450FC2"/>
    <w:rsid w:val="004624C3"/>
    <w:rsid w:val="00463DF3"/>
    <w:rsid w:val="0046419B"/>
    <w:rsid w:val="00464B90"/>
    <w:rsid w:val="00472D2A"/>
    <w:rsid w:val="00474067"/>
    <w:rsid w:val="004749DD"/>
    <w:rsid w:val="00475A39"/>
    <w:rsid w:val="00480328"/>
    <w:rsid w:val="004834DF"/>
    <w:rsid w:val="00486EB2"/>
    <w:rsid w:val="00487150"/>
    <w:rsid w:val="0049275D"/>
    <w:rsid w:val="004953EC"/>
    <w:rsid w:val="0049564C"/>
    <w:rsid w:val="00497212"/>
    <w:rsid w:val="004A008B"/>
    <w:rsid w:val="004A227E"/>
    <w:rsid w:val="004A2D05"/>
    <w:rsid w:val="004B06C4"/>
    <w:rsid w:val="004B1A01"/>
    <w:rsid w:val="004B2510"/>
    <w:rsid w:val="004B2684"/>
    <w:rsid w:val="004B296E"/>
    <w:rsid w:val="004B3020"/>
    <w:rsid w:val="004B432B"/>
    <w:rsid w:val="004B472F"/>
    <w:rsid w:val="004C5CBA"/>
    <w:rsid w:val="004D1693"/>
    <w:rsid w:val="004D2936"/>
    <w:rsid w:val="004D74D8"/>
    <w:rsid w:val="004E1991"/>
    <w:rsid w:val="004E1A5E"/>
    <w:rsid w:val="004E3571"/>
    <w:rsid w:val="004E4D33"/>
    <w:rsid w:val="005010E4"/>
    <w:rsid w:val="00502E5C"/>
    <w:rsid w:val="005040F1"/>
    <w:rsid w:val="00504DE1"/>
    <w:rsid w:val="005053FE"/>
    <w:rsid w:val="005103C5"/>
    <w:rsid w:val="0051280E"/>
    <w:rsid w:val="0051450A"/>
    <w:rsid w:val="00515472"/>
    <w:rsid w:val="00520A2D"/>
    <w:rsid w:val="00521D46"/>
    <w:rsid w:val="00526B8B"/>
    <w:rsid w:val="0052765B"/>
    <w:rsid w:val="005278D4"/>
    <w:rsid w:val="00530E70"/>
    <w:rsid w:val="005314A9"/>
    <w:rsid w:val="00531512"/>
    <w:rsid w:val="0053369D"/>
    <w:rsid w:val="00540DB5"/>
    <w:rsid w:val="005420F0"/>
    <w:rsid w:val="005428BF"/>
    <w:rsid w:val="005432C7"/>
    <w:rsid w:val="00543F55"/>
    <w:rsid w:val="005549B1"/>
    <w:rsid w:val="00555308"/>
    <w:rsid w:val="00555F0C"/>
    <w:rsid w:val="00556EED"/>
    <w:rsid w:val="00560749"/>
    <w:rsid w:val="00560D2E"/>
    <w:rsid w:val="005631C9"/>
    <w:rsid w:val="00564056"/>
    <w:rsid w:val="00566A7E"/>
    <w:rsid w:val="00567505"/>
    <w:rsid w:val="005730A4"/>
    <w:rsid w:val="0057427C"/>
    <w:rsid w:val="0057671B"/>
    <w:rsid w:val="00576F76"/>
    <w:rsid w:val="0057742E"/>
    <w:rsid w:val="00584964"/>
    <w:rsid w:val="0058574F"/>
    <w:rsid w:val="00587E7B"/>
    <w:rsid w:val="005A19EF"/>
    <w:rsid w:val="005A33CE"/>
    <w:rsid w:val="005A3AF4"/>
    <w:rsid w:val="005A4E6F"/>
    <w:rsid w:val="005A63DA"/>
    <w:rsid w:val="005A7AEE"/>
    <w:rsid w:val="005B23CA"/>
    <w:rsid w:val="005C1CF0"/>
    <w:rsid w:val="005C32EA"/>
    <w:rsid w:val="005C5BA4"/>
    <w:rsid w:val="005C5C1C"/>
    <w:rsid w:val="005C7944"/>
    <w:rsid w:val="005D4335"/>
    <w:rsid w:val="005D5B38"/>
    <w:rsid w:val="005E02AA"/>
    <w:rsid w:val="005E38A5"/>
    <w:rsid w:val="005E4834"/>
    <w:rsid w:val="005F20E2"/>
    <w:rsid w:val="005F462E"/>
    <w:rsid w:val="005F6530"/>
    <w:rsid w:val="005F706E"/>
    <w:rsid w:val="00600278"/>
    <w:rsid w:val="00600F6A"/>
    <w:rsid w:val="0060192C"/>
    <w:rsid w:val="00601E4B"/>
    <w:rsid w:val="00602DEE"/>
    <w:rsid w:val="00610A59"/>
    <w:rsid w:val="00610BE3"/>
    <w:rsid w:val="00611C86"/>
    <w:rsid w:val="006230AA"/>
    <w:rsid w:val="00624CAA"/>
    <w:rsid w:val="00624E69"/>
    <w:rsid w:val="006259EF"/>
    <w:rsid w:val="00626887"/>
    <w:rsid w:val="0063117B"/>
    <w:rsid w:val="0063119F"/>
    <w:rsid w:val="006315F0"/>
    <w:rsid w:val="00631FC8"/>
    <w:rsid w:val="006321F8"/>
    <w:rsid w:val="0063528A"/>
    <w:rsid w:val="00637076"/>
    <w:rsid w:val="00642675"/>
    <w:rsid w:val="00643E97"/>
    <w:rsid w:val="00644D38"/>
    <w:rsid w:val="00644F9E"/>
    <w:rsid w:val="006518B7"/>
    <w:rsid w:val="006525E8"/>
    <w:rsid w:val="00655332"/>
    <w:rsid w:val="006575FF"/>
    <w:rsid w:val="00657A85"/>
    <w:rsid w:val="006608E7"/>
    <w:rsid w:val="00663A23"/>
    <w:rsid w:val="00664792"/>
    <w:rsid w:val="00664DCC"/>
    <w:rsid w:val="00665492"/>
    <w:rsid w:val="00665EB1"/>
    <w:rsid w:val="00666D4D"/>
    <w:rsid w:val="00667AA8"/>
    <w:rsid w:val="00673C9A"/>
    <w:rsid w:val="00674500"/>
    <w:rsid w:val="00685D1F"/>
    <w:rsid w:val="00692AF3"/>
    <w:rsid w:val="006A1981"/>
    <w:rsid w:val="006A447E"/>
    <w:rsid w:val="006A69B2"/>
    <w:rsid w:val="006B4252"/>
    <w:rsid w:val="006B7090"/>
    <w:rsid w:val="006C3C06"/>
    <w:rsid w:val="006C547D"/>
    <w:rsid w:val="006D0A95"/>
    <w:rsid w:val="006D3149"/>
    <w:rsid w:val="006E1E51"/>
    <w:rsid w:val="006E23CD"/>
    <w:rsid w:val="006E5D23"/>
    <w:rsid w:val="006E5D2B"/>
    <w:rsid w:val="006E5E38"/>
    <w:rsid w:val="006F1C43"/>
    <w:rsid w:val="006F1F3E"/>
    <w:rsid w:val="006F2180"/>
    <w:rsid w:val="006F40B0"/>
    <w:rsid w:val="006F4755"/>
    <w:rsid w:val="006F5DFF"/>
    <w:rsid w:val="00700ABA"/>
    <w:rsid w:val="00714FC9"/>
    <w:rsid w:val="00720043"/>
    <w:rsid w:val="007200BD"/>
    <w:rsid w:val="00723B51"/>
    <w:rsid w:val="00723B53"/>
    <w:rsid w:val="00724D31"/>
    <w:rsid w:val="00725763"/>
    <w:rsid w:val="007315D7"/>
    <w:rsid w:val="007315E7"/>
    <w:rsid w:val="00735EC3"/>
    <w:rsid w:val="007373B2"/>
    <w:rsid w:val="00743E3F"/>
    <w:rsid w:val="0074648A"/>
    <w:rsid w:val="007466CA"/>
    <w:rsid w:val="00747B7D"/>
    <w:rsid w:val="00747CEC"/>
    <w:rsid w:val="00751481"/>
    <w:rsid w:val="00753BE2"/>
    <w:rsid w:val="00755809"/>
    <w:rsid w:val="00755C48"/>
    <w:rsid w:val="0075697A"/>
    <w:rsid w:val="00757916"/>
    <w:rsid w:val="00762833"/>
    <w:rsid w:val="007649A3"/>
    <w:rsid w:val="00765743"/>
    <w:rsid w:val="0076631D"/>
    <w:rsid w:val="007671D9"/>
    <w:rsid w:val="00770D1E"/>
    <w:rsid w:val="007755D4"/>
    <w:rsid w:val="007772FA"/>
    <w:rsid w:val="00781113"/>
    <w:rsid w:val="00781429"/>
    <w:rsid w:val="00782853"/>
    <w:rsid w:val="00782E35"/>
    <w:rsid w:val="00790A98"/>
    <w:rsid w:val="00792CBB"/>
    <w:rsid w:val="00792CDD"/>
    <w:rsid w:val="0079467A"/>
    <w:rsid w:val="007974A1"/>
    <w:rsid w:val="007A0B6D"/>
    <w:rsid w:val="007A47F5"/>
    <w:rsid w:val="007A623B"/>
    <w:rsid w:val="007A728E"/>
    <w:rsid w:val="007B0388"/>
    <w:rsid w:val="007B0FF3"/>
    <w:rsid w:val="007B37A6"/>
    <w:rsid w:val="007B5C7B"/>
    <w:rsid w:val="007B6B20"/>
    <w:rsid w:val="007C10E6"/>
    <w:rsid w:val="007C3833"/>
    <w:rsid w:val="007C512E"/>
    <w:rsid w:val="007D0D88"/>
    <w:rsid w:val="007D23A1"/>
    <w:rsid w:val="007D37B0"/>
    <w:rsid w:val="007D4072"/>
    <w:rsid w:val="007D4D55"/>
    <w:rsid w:val="007D5674"/>
    <w:rsid w:val="007D56D9"/>
    <w:rsid w:val="007D5EE2"/>
    <w:rsid w:val="007D6EC1"/>
    <w:rsid w:val="007D7B75"/>
    <w:rsid w:val="007F1490"/>
    <w:rsid w:val="007F25E6"/>
    <w:rsid w:val="007F2B79"/>
    <w:rsid w:val="007F6364"/>
    <w:rsid w:val="007F6C64"/>
    <w:rsid w:val="007F714F"/>
    <w:rsid w:val="0080076A"/>
    <w:rsid w:val="0080224E"/>
    <w:rsid w:val="008037B4"/>
    <w:rsid w:val="00805BEC"/>
    <w:rsid w:val="00811360"/>
    <w:rsid w:val="00820334"/>
    <w:rsid w:val="008219C1"/>
    <w:rsid w:val="00823018"/>
    <w:rsid w:val="00823AD3"/>
    <w:rsid w:val="00827327"/>
    <w:rsid w:val="008358C4"/>
    <w:rsid w:val="008371F6"/>
    <w:rsid w:val="00841C9E"/>
    <w:rsid w:val="008465BC"/>
    <w:rsid w:val="0084725B"/>
    <w:rsid w:val="008473C6"/>
    <w:rsid w:val="00854B22"/>
    <w:rsid w:val="00855FFE"/>
    <w:rsid w:val="008563F6"/>
    <w:rsid w:val="0085665A"/>
    <w:rsid w:val="00857B39"/>
    <w:rsid w:val="00857C80"/>
    <w:rsid w:val="00862566"/>
    <w:rsid w:val="00862780"/>
    <w:rsid w:val="0086404D"/>
    <w:rsid w:val="0086682E"/>
    <w:rsid w:val="0087268D"/>
    <w:rsid w:val="0087300E"/>
    <w:rsid w:val="00874110"/>
    <w:rsid w:val="008748D8"/>
    <w:rsid w:val="008756A2"/>
    <w:rsid w:val="00880DE2"/>
    <w:rsid w:val="00880FDB"/>
    <w:rsid w:val="00885257"/>
    <w:rsid w:val="0088778A"/>
    <w:rsid w:val="00890AE1"/>
    <w:rsid w:val="0089167A"/>
    <w:rsid w:val="008935BC"/>
    <w:rsid w:val="00896D35"/>
    <w:rsid w:val="008A06EB"/>
    <w:rsid w:val="008A3F6E"/>
    <w:rsid w:val="008A4FA1"/>
    <w:rsid w:val="008A6097"/>
    <w:rsid w:val="008A635C"/>
    <w:rsid w:val="008A6728"/>
    <w:rsid w:val="008A718B"/>
    <w:rsid w:val="008A7832"/>
    <w:rsid w:val="008B0896"/>
    <w:rsid w:val="008B0B58"/>
    <w:rsid w:val="008B163E"/>
    <w:rsid w:val="008B2154"/>
    <w:rsid w:val="008B3141"/>
    <w:rsid w:val="008B6328"/>
    <w:rsid w:val="008B713B"/>
    <w:rsid w:val="008B73B9"/>
    <w:rsid w:val="008C1819"/>
    <w:rsid w:val="008C2749"/>
    <w:rsid w:val="008D321B"/>
    <w:rsid w:val="008D4E15"/>
    <w:rsid w:val="008D670E"/>
    <w:rsid w:val="008E0430"/>
    <w:rsid w:val="008E1089"/>
    <w:rsid w:val="008E4DA7"/>
    <w:rsid w:val="008F041A"/>
    <w:rsid w:val="008F2930"/>
    <w:rsid w:val="008F2EDC"/>
    <w:rsid w:val="008F34A3"/>
    <w:rsid w:val="008F4288"/>
    <w:rsid w:val="008F6148"/>
    <w:rsid w:val="008F7D17"/>
    <w:rsid w:val="00901B91"/>
    <w:rsid w:val="009031DA"/>
    <w:rsid w:val="0091148B"/>
    <w:rsid w:val="00912413"/>
    <w:rsid w:val="00917F24"/>
    <w:rsid w:val="00925A5F"/>
    <w:rsid w:val="00925C16"/>
    <w:rsid w:val="0092749D"/>
    <w:rsid w:val="00927CF0"/>
    <w:rsid w:val="00930744"/>
    <w:rsid w:val="009314EB"/>
    <w:rsid w:val="0094143B"/>
    <w:rsid w:val="009427FC"/>
    <w:rsid w:val="0094430B"/>
    <w:rsid w:val="009443AC"/>
    <w:rsid w:val="009474DA"/>
    <w:rsid w:val="009542B1"/>
    <w:rsid w:val="00955563"/>
    <w:rsid w:val="00961CBA"/>
    <w:rsid w:val="00964B09"/>
    <w:rsid w:val="00967601"/>
    <w:rsid w:val="00967FC8"/>
    <w:rsid w:val="00971145"/>
    <w:rsid w:val="009761E4"/>
    <w:rsid w:val="00976A82"/>
    <w:rsid w:val="00981CAC"/>
    <w:rsid w:val="0098380E"/>
    <w:rsid w:val="00984849"/>
    <w:rsid w:val="00986A57"/>
    <w:rsid w:val="00986BD1"/>
    <w:rsid w:val="00994672"/>
    <w:rsid w:val="00997BC1"/>
    <w:rsid w:val="009A129A"/>
    <w:rsid w:val="009A207E"/>
    <w:rsid w:val="009A2710"/>
    <w:rsid w:val="009A317D"/>
    <w:rsid w:val="009A33C9"/>
    <w:rsid w:val="009A4BFD"/>
    <w:rsid w:val="009A4C12"/>
    <w:rsid w:val="009A629C"/>
    <w:rsid w:val="009B21AA"/>
    <w:rsid w:val="009B3B2A"/>
    <w:rsid w:val="009B70F0"/>
    <w:rsid w:val="009B7EC1"/>
    <w:rsid w:val="009C02D9"/>
    <w:rsid w:val="009C3A74"/>
    <w:rsid w:val="009C5146"/>
    <w:rsid w:val="009C776B"/>
    <w:rsid w:val="009D04AA"/>
    <w:rsid w:val="009D0526"/>
    <w:rsid w:val="009D25F2"/>
    <w:rsid w:val="009D3DCE"/>
    <w:rsid w:val="009D7BE8"/>
    <w:rsid w:val="009E369D"/>
    <w:rsid w:val="009E391C"/>
    <w:rsid w:val="009E3991"/>
    <w:rsid w:val="009E569D"/>
    <w:rsid w:val="009F1B55"/>
    <w:rsid w:val="009F2F32"/>
    <w:rsid w:val="009F40B0"/>
    <w:rsid w:val="009F4B48"/>
    <w:rsid w:val="009F4D0F"/>
    <w:rsid w:val="009F71B8"/>
    <w:rsid w:val="009F7564"/>
    <w:rsid w:val="00A03735"/>
    <w:rsid w:val="00A05BA4"/>
    <w:rsid w:val="00A119C9"/>
    <w:rsid w:val="00A16EE1"/>
    <w:rsid w:val="00A21514"/>
    <w:rsid w:val="00A258E8"/>
    <w:rsid w:val="00A30E6D"/>
    <w:rsid w:val="00A311E9"/>
    <w:rsid w:val="00A406DC"/>
    <w:rsid w:val="00A4150A"/>
    <w:rsid w:val="00A41552"/>
    <w:rsid w:val="00A42165"/>
    <w:rsid w:val="00A42E75"/>
    <w:rsid w:val="00A44046"/>
    <w:rsid w:val="00A44287"/>
    <w:rsid w:val="00A4603C"/>
    <w:rsid w:val="00A53401"/>
    <w:rsid w:val="00A624D8"/>
    <w:rsid w:val="00A6504B"/>
    <w:rsid w:val="00A661C3"/>
    <w:rsid w:val="00A6638C"/>
    <w:rsid w:val="00A669E6"/>
    <w:rsid w:val="00A66B0B"/>
    <w:rsid w:val="00A702ED"/>
    <w:rsid w:val="00A73CA0"/>
    <w:rsid w:val="00A73D97"/>
    <w:rsid w:val="00A76511"/>
    <w:rsid w:val="00A8224D"/>
    <w:rsid w:val="00A830C7"/>
    <w:rsid w:val="00A8643F"/>
    <w:rsid w:val="00A87FC9"/>
    <w:rsid w:val="00A90533"/>
    <w:rsid w:val="00A91585"/>
    <w:rsid w:val="00AA07B7"/>
    <w:rsid w:val="00AA1335"/>
    <w:rsid w:val="00AA1E81"/>
    <w:rsid w:val="00AA7564"/>
    <w:rsid w:val="00AB2189"/>
    <w:rsid w:val="00AB2448"/>
    <w:rsid w:val="00AB25FE"/>
    <w:rsid w:val="00AB5653"/>
    <w:rsid w:val="00AB7FC9"/>
    <w:rsid w:val="00AC2EA1"/>
    <w:rsid w:val="00AD50FF"/>
    <w:rsid w:val="00AD6B1F"/>
    <w:rsid w:val="00AD7D20"/>
    <w:rsid w:val="00AE18D1"/>
    <w:rsid w:val="00AE199C"/>
    <w:rsid w:val="00AE1B70"/>
    <w:rsid w:val="00AE4416"/>
    <w:rsid w:val="00AE6CE3"/>
    <w:rsid w:val="00AF1B54"/>
    <w:rsid w:val="00AF50FD"/>
    <w:rsid w:val="00AF524F"/>
    <w:rsid w:val="00B047F7"/>
    <w:rsid w:val="00B113EF"/>
    <w:rsid w:val="00B115A1"/>
    <w:rsid w:val="00B13A21"/>
    <w:rsid w:val="00B255A1"/>
    <w:rsid w:val="00B3461A"/>
    <w:rsid w:val="00B36175"/>
    <w:rsid w:val="00B4521E"/>
    <w:rsid w:val="00B464EF"/>
    <w:rsid w:val="00B52E98"/>
    <w:rsid w:val="00B5385A"/>
    <w:rsid w:val="00B54128"/>
    <w:rsid w:val="00B5685A"/>
    <w:rsid w:val="00B5686F"/>
    <w:rsid w:val="00B57586"/>
    <w:rsid w:val="00B61357"/>
    <w:rsid w:val="00B634DA"/>
    <w:rsid w:val="00B63E78"/>
    <w:rsid w:val="00B641D8"/>
    <w:rsid w:val="00B648FD"/>
    <w:rsid w:val="00B67714"/>
    <w:rsid w:val="00B73780"/>
    <w:rsid w:val="00B73B9E"/>
    <w:rsid w:val="00B830FA"/>
    <w:rsid w:val="00B83388"/>
    <w:rsid w:val="00B83497"/>
    <w:rsid w:val="00B83A6A"/>
    <w:rsid w:val="00B83FDB"/>
    <w:rsid w:val="00B9054E"/>
    <w:rsid w:val="00B92A45"/>
    <w:rsid w:val="00B96722"/>
    <w:rsid w:val="00BA2241"/>
    <w:rsid w:val="00BB087E"/>
    <w:rsid w:val="00BB2A87"/>
    <w:rsid w:val="00BB673D"/>
    <w:rsid w:val="00BC1E04"/>
    <w:rsid w:val="00BC464B"/>
    <w:rsid w:val="00BC5C7D"/>
    <w:rsid w:val="00BD0721"/>
    <w:rsid w:val="00BD299C"/>
    <w:rsid w:val="00BD3028"/>
    <w:rsid w:val="00BD70B3"/>
    <w:rsid w:val="00BE0785"/>
    <w:rsid w:val="00BE3328"/>
    <w:rsid w:val="00BE3D22"/>
    <w:rsid w:val="00BE795D"/>
    <w:rsid w:val="00BF0239"/>
    <w:rsid w:val="00BF1C5D"/>
    <w:rsid w:val="00BF42E8"/>
    <w:rsid w:val="00BF623A"/>
    <w:rsid w:val="00BF6A9C"/>
    <w:rsid w:val="00C02690"/>
    <w:rsid w:val="00C02759"/>
    <w:rsid w:val="00C12F13"/>
    <w:rsid w:val="00C138FA"/>
    <w:rsid w:val="00C15859"/>
    <w:rsid w:val="00C1656A"/>
    <w:rsid w:val="00C22F93"/>
    <w:rsid w:val="00C27547"/>
    <w:rsid w:val="00C30C67"/>
    <w:rsid w:val="00C3189F"/>
    <w:rsid w:val="00C3547C"/>
    <w:rsid w:val="00C40439"/>
    <w:rsid w:val="00C40A9A"/>
    <w:rsid w:val="00C51828"/>
    <w:rsid w:val="00C53C00"/>
    <w:rsid w:val="00C56B67"/>
    <w:rsid w:val="00C61328"/>
    <w:rsid w:val="00C64A76"/>
    <w:rsid w:val="00C6530F"/>
    <w:rsid w:val="00C7062C"/>
    <w:rsid w:val="00C70CE8"/>
    <w:rsid w:val="00C75616"/>
    <w:rsid w:val="00C75CFD"/>
    <w:rsid w:val="00C75F2D"/>
    <w:rsid w:val="00C76103"/>
    <w:rsid w:val="00C7650F"/>
    <w:rsid w:val="00C76B8B"/>
    <w:rsid w:val="00C772B2"/>
    <w:rsid w:val="00C80AA1"/>
    <w:rsid w:val="00C85AE9"/>
    <w:rsid w:val="00C92A8A"/>
    <w:rsid w:val="00C949D9"/>
    <w:rsid w:val="00C9770A"/>
    <w:rsid w:val="00CA3185"/>
    <w:rsid w:val="00CB41F2"/>
    <w:rsid w:val="00CB7906"/>
    <w:rsid w:val="00CB79DC"/>
    <w:rsid w:val="00CB7C61"/>
    <w:rsid w:val="00CC0E03"/>
    <w:rsid w:val="00CC1C59"/>
    <w:rsid w:val="00CC5912"/>
    <w:rsid w:val="00CD2D14"/>
    <w:rsid w:val="00CD4C9B"/>
    <w:rsid w:val="00CE2033"/>
    <w:rsid w:val="00CE23D5"/>
    <w:rsid w:val="00CF0A0E"/>
    <w:rsid w:val="00CF2430"/>
    <w:rsid w:val="00CF5971"/>
    <w:rsid w:val="00CF7A2A"/>
    <w:rsid w:val="00D00B52"/>
    <w:rsid w:val="00D0203B"/>
    <w:rsid w:val="00D03678"/>
    <w:rsid w:val="00D04924"/>
    <w:rsid w:val="00D04FBD"/>
    <w:rsid w:val="00D062D1"/>
    <w:rsid w:val="00D13655"/>
    <w:rsid w:val="00D16F5E"/>
    <w:rsid w:val="00D207C5"/>
    <w:rsid w:val="00D22A5C"/>
    <w:rsid w:val="00D264E9"/>
    <w:rsid w:val="00D433D7"/>
    <w:rsid w:val="00D442DD"/>
    <w:rsid w:val="00D478F5"/>
    <w:rsid w:val="00D51601"/>
    <w:rsid w:val="00D5191E"/>
    <w:rsid w:val="00D51BD2"/>
    <w:rsid w:val="00D5537F"/>
    <w:rsid w:val="00D55418"/>
    <w:rsid w:val="00D56AFB"/>
    <w:rsid w:val="00D617B5"/>
    <w:rsid w:val="00D632D7"/>
    <w:rsid w:val="00D6346F"/>
    <w:rsid w:val="00D64E67"/>
    <w:rsid w:val="00D672A4"/>
    <w:rsid w:val="00D679D2"/>
    <w:rsid w:val="00D7140B"/>
    <w:rsid w:val="00D74FE3"/>
    <w:rsid w:val="00D74FEE"/>
    <w:rsid w:val="00D7566B"/>
    <w:rsid w:val="00D77081"/>
    <w:rsid w:val="00D771BC"/>
    <w:rsid w:val="00D8078F"/>
    <w:rsid w:val="00D80872"/>
    <w:rsid w:val="00D8108B"/>
    <w:rsid w:val="00D83D7C"/>
    <w:rsid w:val="00D86F25"/>
    <w:rsid w:val="00D905A0"/>
    <w:rsid w:val="00D963DB"/>
    <w:rsid w:val="00D9672C"/>
    <w:rsid w:val="00D97D83"/>
    <w:rsid w:val="00DA27DD"/>
    <w:rsid w:val="00DA3C49"/>
    <w:rsid w:val="00DA440B"/>
    <w:rsid w:val="00DA7317"/>
    <w:rsid w:val="00DB3477"/>
    <w:rsid w:val="00DB42ED"/>
    <w:rsid w:val="00DB4486"/>
    <w:rsid w:val="00DB6724"/>
    <w:rsid w:val="00DB695B"/>
    <w:rsid w:val="00DC317B"/>
    <w:rsid w:val="00DC36D4"/>
    <w:rsid w:val="00DC457D"/>
    <w:rsid w:val="00DC4E21"/>
    <w:rsid w:val="00DC51D9"/>
    <w:rsid w:val="00DD26BE"/>
    <w:rsid w:val="00DD5B76"/>
    <w:rsid w:val="00DD6C40"/>
    <w:rsid w:val="00DD77CF"/>
    <w:rsid w:val="00DE3753"/>
    <w:rsid w:val="00DE39C1"/>
    <w:rsid w:val="00DE42A7"/>
    <w:rsid w:val="00DF0257"/>
    <w:rsid w:val="00DF1D98"/>
    <w:rsid w:val="00E00ECC"/>
    <w:rsid w:val="00E05787"/>
    <w:rsid w:val="00E11312"/>
    <w:rsid w:val="00E1137D"/>
    <w:rsid w:val="00E13BF6"/>
    <w:rsid w:val="00E15E80"/>
    <w:rsid w:val="00E2004D"/>
    <w:rsid w:val="00E206C1"/>
    <w:rsid w:val="00E2400E"/>
    <w:rsid w:val="00E25D9E"/>
    <w:rsid w:val="00E31FC5"/>
    <w:rsid w:val="00E332C9"/>
    <w:rsid w:val="00E33F5C"/>
    <w:rsid w:val="00E356A9"/>
    <w:rsid w:val="00E360FB"/>
    <w:rsid w:val="00E40933"/>
    <w:rsid w:val="00E409D5"/>
    <w:rsid w:val="00E40C44"/>
    <w:rsid w:val="00E433EC"/>
    <w:rsid w:val="00E4538C"/>
    <w:rsid w:val="00E45EA4"/>
    <w:rsid w:val="00E533F6"/>
    <w:rsid w:val="00E55B48"/>
    <w:rsid w:val="00E56C94"/>
    <w:rsid w:val="00E6043F"/>
    <w:rsid w:val="00E61DD2"/>
    <w:rsid w:val="00E659BC"/>
    <w:rsid w:val="00E730F9"/>
    <w:rsid w:val="00E73571"/>
    <w:rsid w:val="00E772A0"/>
    <w:rsid w:val="00E80908"/>
    <w:rsid w:val="00E80FDF"/>
    <w:rsid w:val="00E81FAF"/>
    <w:rsid w:val="00E9174D"/>
    <w:rsid w:val="00E932E3"/>
    <w:rsid w:val="00E93A01"/>
    <w:rsid w:val="00E97E9B"/>
    <w:rsid w:val="00EA48FD"/>
    <w:rsid w:val="00EB30D6"/>
    <w:rsid w:val="00EB5513"/>
    <w:rsid w:val="00EB7413"/>
    <w:rsid w:val="00EC0A5D"/>
    <w:rsid w:val="00EC4C75"/>
    <w:rsid w:val="00EC532D"/>
    <w:rsid w:val="00ED45FD"/>
    <w:rsid w:val="00ED4E80"/>
    <w:rsid w:val="00ED5C8C"/>
    <w:rsid w:val="00EE02BE"/>
    <w:rsid w:val="00EE3BC8"/>
    <w:rsid w:val="00EE3BF5"/>
    <w:rsid w:val="00EE4EF4"/>
    <w:rsid w:val="00EE668B"/>
    <w:rsid w:val="00EE69F0"/>
    <w:rsid w:val="00EE6B89"/>
    <w:rsid w:val="00EE7218"/>
    <w:rsid w:val="00EF2659"/>
    <w:rsid w:val="00EF4D94"/>
    <w:rsid w:val="00EF699F"/>
    <w:rsid w:val="00EF71A9"/>
    <w:rsid w:val="00EF7641"/>
    <w:rsid w:val="00F024CA"/>
    <w:rsid w:val="00F06D3B"/>
    <w:rsid w:val="00F113C2"/>
    <w:rsid w:val="00F17275"/>
    <w:rsid w:val="00F24546"/>
    <w:rsid w:val="00F267DB"/>
    <w:rsid w:val="00F345A3"/>
    <w:rsid w:val="00F37BCF"/>
    <w:rsid w:val="00F4126C"/>
    <w:rsid w:val="00F43B29"/>
    <w:rsid w:val="00F465B5"/>
    <w:rsid w:val="00F4681E"/>
    <w:rsid w:val="00F52B4A"/>
    <w:rsid w:val="00F53B7F"/>
    <w:rsid w:val="00F64380"/>
    <w:rsid w:val="00F64524"/>
    <w:rsid w:val="00F6515F"/>
    <w:rsid w:val="00F72E25"/>
    <w:rsid w:val="00F771E0"/>
    <w:rsid w:val="00F80806"/>
    <w:rsid w:val="00F85335"/>
    <w:rsid w:val="00F90424"/>
    <w:rsid w:val="00F91299"/>
    <w:rsid w:val="00F97126"/>
    <w:rsid w:val="00FA0DD4"/>
    <w:rsid w:val="00FA3EB1"/>
    <w:rsid w:val="00FA47C1"/>
    <w:rsid w:val="00FA707E"/>
    <w:rsid w:val="00FB0C00"/>
    <w:rsid w:val="00FB5B1A"/>
    <w:rsid w:val="00FB6392"/>
    <w:rsid w:val="00FB673A"/>
    <w:rsid w:val="00FB75B1"/>
    <w:rsid w:val="00FC0C2F"/>
    <w:rsid w:val="00FC587B"/>
    <w:rsid w:val="00FD028A"/>
    <w:rsid w:val="00FD074A"/>
    <w:rsid w:val="00FD18E0"/>
    <w:rsid w:val="00FD20C3"/>
    <w:rsid w:val="00FD44A3"/>
    <w:rsid w:val="00FE33DF"/>
    <w:rsid w:val="00FE3C8B"/>
    <w:rsid w:val="00FE5282"/>
    <w:rsid w:val="00FF3FDE"/>
    <w:rsid w:val="00FF59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3EB5EC"/>
  <w15:chartTrackingRefBased/>
  <w15:docId w15:val="{40A2722F-A2AA-4000-9779-70888F517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5E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C977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521D4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qFormat/>
    <w:rsid w:val="00986A57"/>
    <w:pPr>
      <w:keepNext/>
      <w:jc w:val="center"/>
      <w:outlineLvl w:val="2"/>
    </w:pPr>
    <w:rPr>
      <w:rFonts w:ascii="Comic Sans MS" w:hAnsi="Comic Sans MS"/>
      <w:b/>
      <w:szCs w:val="20"/>
      <w:lang w:eastAsia="es-MX"/>
    </w:rPr>
  </w:style>
  <w:style w:type="paragraph" w:styleId="Ttulo4">
    <w:name w:val="heading 4"/>
    <w:basedOn w:val="Normal"/>
    <w:next w:val="Normal"/>
    <w:link w:val="Ttulo4Car"/>
    <w:unhideWhenUsed/>
    <w:qFormat/>
    <w:rsid w:val="007B0388"/>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nhideWhenUsed/>
    <w:qFormat/>
    <w:rsid w:val="00521D46"/>
    <w:pPr>
      <w:keepNext/>
      <w:keepLines/>
      <w:spacing w:before="40"/>
      <w:outlineLvl w:val="4"/>
    </w:pPr>
    <w:rPr>
      <w:rFonts w:ascii="Cambria" w:hAnsi="Cambria"/>
      <w:color w:val="365F91"/>
      <w:sz w:val="28"/>
      <w:szCs w:val="28"/>
      <w:lang w:eastAsia="es-MX"/>
    </w:rPr>
  </w:style>
  <w:style w:type="paragraph" w:styleId="Ttulo6">
    <w:name w:val="heading 6"/>
    <w:basedOn w:val="Normal"/>
    <w:next w:val="Normal"/>
    <w:link w:val="Ttulo6Car"/>
    <w:uiPriority w:val="9"/>
    <w:semiHidden/>
    <w:unhideWhenUsed/>
    <w:qFormat/>
    <w:rsid w:val="003F1914"/>
    <w:pPr>
      <w:keepNext/>
      <w:keepLines/>
      <w:spacing w:before="240" w:after="80" w:line="276" w:lineRule="auto"/>
      <w:outlineLvl w:val="5"/>
    </w:pPr>
    <w:rPr>
      <w:rFonts w:ascii="Arial" w:eastAsia="Arial" w:hAnsi="Arial" w:cs="Arial"/>
      <w:i/>
      <w:color w:val="666666"/>
      <w:sz w:val="22"/>
      <w:szCs w:val="22"/>
      <w:lang w:val="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D26B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94FC5"/>
    <w:pPr>
      <w:tabs>
        <w:tab w:val="center" w:pos="4419"/>
        <w:tab w:val="right" w:pos="8838"/>
      </w:tabs>
    </w:pPr>
  </w:style>
  <w:style w:type="character" w:customStyle="1" w:styleId="EncabezadoCar">
    <w:name w:val="Encabezado Car"/>
    <w:basedOn w:val="Fuentedeprrafopredeter"/>
    <w:link w:val="Encabezado"/>
    <w:uiPriority w:val="99"/>
    <w:rsid w:val="00294FC5"/>
  </w:style>
  <w:style w:type="paragraph" w:styleId="Piedepgina">
    <w:name w:val="footer"/>
    <w:basedOn w:val="Normal"/>
    <w:link w:val="PiedepginaCar"/>
    <w:uiPriority w:val="99"/>
    <w:unhideWhenUsed/>
    <w:rsid w:val="00294FC5"/>
    <w:pPr>
      <w:tabs>
        <w:tab w:val="center" w:pos="4419"/>
        <w:tab w:val="right" w:pos="8838"/>
      </w:tabs>
    </w:pPr>
  </w:style>
  <w:style w:type="character" w:customStyle="1" w:styleId="PiedepginaCar">
    <w:name w:val="Pie de página Car"/>
    <w:basedOn w:val="Fuentedeprrafopredeter"/>
    <w:link w:val="Piedepgina"/>
    <w:uiPriority w:val="99"/>
    <w:rsid w:val="00294FC5"/>
  </w:style>
  <w:style w:type="paragraph" w:customStyle="1" w:styleId="Default">
    <w:name w:val="Default"/>
    <w:rsid w:val="002E1BDB"/>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inespaciado">
    <w:name w:val="No Spacing"/>
    <w:aliases w:val="Centrado Negritas,ABA PIE PAG"/>
    <w:link w:val="SinespaciadoCar"/>
    <w:uiPriority w:val="1"/>
    <w:qFormat/>
    <w:rsid w:val="00D264E9"/>
    <w:pPr>
      <w:spacing w:after="0" w:line="240" w:lineRule="auto"/>
      <w:jc w:val="both"/>
    </w:pPr>
    <w:rPr>
      <w:rFonts w:ascii="Arial" w:eastAsia="Arial" w:hAnsi="Arial" w:cs="Times New Roman"/>
      <w:sz w:val="24"/>
      <w:szCs w:val="24"/>
      <w:lang w:eastAsia="es-MX"/>
    </w:rPr>
  </w:style>
  <w:style w:type="character" w:customStyle="1" w:styleId="Ttulo2Car">
    <w:name w:val="Título 2 Car"/>
    <w:basedOn w:val="Fuentedeprrafopredeter"/>
    <w:link w:val="Ttulo2"/>
    <w:uiPriority w:val="9"/>
    <w:rsid w:val="00521D46"/>
    <w:rPr>
      <w:rFonts w:asciiTheme="majorHAnsi" w:eastAsiaTheme="majorEastAsia" w:hAnsiTheme="majorHAnsi" w:cstheme="majorBidi"/>
      <w:color w:val="2E74B5" w:themeColor="accent1" w:themeShade="BF"/>
      <w:sz w:val="26"/>
      <w:szCs w:val="26"/>
    </w:rPr>
  </w:style>
  <w:style w:type="paragraph" w:customStyle="1" w:styleId="Ttulo51">
    <w:name w:val="Título 51"/>
    <w:basedOn w:val="Normal"/>
    <w:next w:val="Normal"/>
    <w:uiPriority w:val="9"/>
    <w:semiHidden/>
    <w:unhideWhenUsed/>
    <w:qFormat/>
    <w:rsid w:val="00521D46"/>
    <w:pPr>
      <w:keepNext/>
      <w:keepLines/>
      <w:spacing w:before="40"/>
      <w:jc w:val="both"/>
      <w:outlineLvl w:val="4"/>
    </w:pPr>
    <w:rPr>
      <w:rFonts w:ascii="Cambria" w:hAnsi="Cambria"/>
      <w:color w:val="365F91"/>
      <w:sz w:val="28"/>
      <w:szCs w:val="28"/>
      <w:lang w:eastAsia="es-MX"/>
    </w:rPr>
  </w:style>
  <w:style w:type="character" w:customStyle="1" w:styleId="Ttulo5Car">
    <w:name w:val="Título 5 Car"/>
    <w:basedOn w:val="Fuentedeprrafopredeter"/>
    <w:link w:val="Ttulo5"/>
    <w:rsid w:val="00521D46"/>
    <w:rPr>
      <w:rFonts w:ascii="Cambria" w:eastAsia="Times New Roman" w:hAnsi="Cambria" w:cs="Times New Roman"/>
      <w:color w:val="365F91"/>
      <w:sz w:val="28"/>
      <w:szCs w:val="28"/>
      <w:lang w:eastAsia="es-MX"/>
    </w:rPr>
  </w:style>
  <w:style w:type="paragraph" w:customStyle="1" w:styleId="paragraph">
    <w:name w:val="paragraph"/>
    <w:basedOn w:val="Normal"/>
    <w:rsid w:val="00521D46"/>
    <w:pPr>
      <w:spacing w:before="100" w:beforeAutospacing="1" w:after="100" w:afterAutospacing="1"/>
    </w:pPr>
    <w:rPr>
      <w:lang w:eastAsia="es-MX"/>
    </w:rPr>
  </w:style>
  <w:style w:type="character" w:customStyle="1" w:styleId="Ttulo5Car1">
    <w:name w:val="Título 5 Car1"/>
    <w:basedOn w:val="Fuentedeprrafopredeter"/>
    <w:uiPriority w:val="9"/>
    <w:semiHidden/>
    <w:rsid w:val="00521D46"/>
    <w:rPr>
      <w:rFonts w:asciiTheme="majorHAnsi" w:eastAsiaTheme="majorEastAsia" w:hAnsiTheme="majorHAnsi" w:cstheme="majorBidi"/>
      <w:color w:val="2E74B5" w:themeColor="accent1" w:themeShade="BF"/>
    </w:rPr>
  </w:style>
  <w:style w:type="paragraph" w:styleId="Textonotapie">
    <w:name w:val="footnote text"/>
    <w:basedOn w:val="Normal"/>
    <w:link w:val="TextonotapieCar"/>
    <w:uiPriority w:val="99"/>
    <w:unhideWhenUsed/>
    <w:rsid w:val="009314EB"/>
    <w:rPr>
      <w:sz w:val="20"/>
      <w:szCs w:val="20"/>
    </w:rPr>
  </w:style>
  <w:style w:type="character" w:customStyle="1" w:styleId="TextonotapieCar">
    <w:name w:val="Texto nota pie Car"/>
    <w:basedOn w:val="Fuentedeprrafopredeter"/>
    <w:link w:val="Textonotapie"/>
    <w:uiPriority w:val="99"/>
    <w:rsid w:val="009314EB"/>
    <w:rPr>
      <w:sz w:val="20"/>
      <w:szCs w:val="20"/>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ftref,Ref,julio"/>
    <w:basedOn w:val="Fuentedeprrafopredeter"/>
    <w:uiPriority w:val="99"/>
    <w:unhideWhenUsed/>
    <w:qFormat/>
    <w:rsid w:val="009314EB"/>
    <w:rPr>
      <w:vertAlign w:val="superscript"/>
    </w:rPr>
  </w:style>
  <w:style w:type="character" w:styleId="Hipervnculo">
    <w:name w:val="Hyperlink"/>
    <w:basedOn w:val="Fuentedeprrafopredeter"/>
    <w:uiPriority w:val="99"/>
    <w:unhideWhenUsed/>
    <w:rsid w:val="009314EB"/>
    <w:rPr>
      <w:color w:val="0000FF"/>
      <w:u w:val="single"/>
    </w:rPr>
  </w:style>
  <w:style w:type="table" w:customStyle="1" w:styleId="Tablaconcuadrcula508">
    <w:name w:val="Tabla con cuadrícula508"/>
    <w:basedOn w:val="Tablanormal"/>
    <w:next w:val="Tablaconcuadrcula"/>
    <w:rsid w:val="009314E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E00EC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E00EC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rsid w:val="008E1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2D6553"/>
    <w:pPr>
      <w:ind w:left="720"/>
      <w:contextualSpacing/>
      <w:jc w:val="both"/>
    </w:pPr>
    <w:rPr>
      <w:rFonts w:ascii="Arial" w:eastAsia="Arial" w:hAnsi="Arial" w:cs="Arial"/>
      <w:sz w:val="28"/>
      <w:szCs w:val="28"/>
      <w:lang w:eastAsia="es-MX"/>
    </w:rPr>
  </w:style>
  <w:style w:type="table" w:customStyle="1" w:styleId="Tablaconcuadrcula4">
    <w:name w:val="Tabla con cuadrícula4"/>
    <w:basedOn w:val="Tablanormal"/>
    <w:next w:val="Tablaconcuadrcula"/>
    <w:uiPriority w:val="39"/>
    <w:rsid w:val="00B11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
    <w:name w:val="Tabla con cuadrícula146"/>
    <w:basedOn w:val="Tablanormal"/>
    <w:next w:val="Tablaconcuadrcula"/>
    <w:uiPriority w:val="39"/>
    <w:rsid w:val="009A3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rsid w:val="009B70F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39"/>
    <w:rsid w:val="009B70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rsid w:val="009B70F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C9770A"/>
    <w:rPr>
      <w:rFonts w:asciiTheme="majorHAnsi" w:eastAsiaTheme="majorEastAsia" w:hAnsiTheme="majorHAnsi" w:cstheme="majorBidi"/>
      <w:color w:val="2E74B5" w:themeColor="accent1" w:themeShade="BF"/>
      <w:sz w:val="32"/>
      <w:szCs w:val="32"/>
    </w:rPr>
  </w:style>
  <w:style w:type="numbering" w:customStyle="1" w:styleId="Sinlista1">
    <w:name w:val="Sin lista1"/>
    <w:next w:val="Sinlista"/>
    <w:uiPriority w:val="99"/>
    <w:semiHidden/>
    <w:unhideWhenUsed/>
    <w:rsid w:val="00C9770A"/>
  </w:style>
  <w:style w:type="table" w:customStyle="1" w:styleId="TableNormal">
    <w:name w:val="Table Normal"/>
    <w:uiPriority w:val="2"/>
    <w:semiHidden/>
    <w:unhideWhenUsed/>
    <w:qFormat/>
    <w:rsid w:val="00C9770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C9770A"/>
    <w:pPr>
      <w:widowControl w:val="0"/>
      <w:autoSpaceDE w:val="0"/>
      <w:autoSpaceDN w:val="0"/>
    </w:pPr>
    <w:rPr>
      <w:rFonts w:ascii="Arial MT" w:eastAsia="Arial MT" w:hAnsi="Arial MT" w:cs="Arial MT"/>
    </w:rPr>
  </w:style>
  <w:style w:type="character" w:customStyle="1" w:styleId="TextoindependienteCar">
    <w:name w:val="Texto independiente Car"/>
    <w:basedOn w:val="Fuentedeprrafopredeter"/>
    <w:link w:val="Textoindependiente"/>
    <w:uiPriority w:val="1"/>
    <w:rsid w:val="00C9770A"/>
    <w:rPr>
      <w:rFonts w:ascii="Arial MT" w:eastAsia="Arial MT" w:hAnsi="Arial MT" w:cs="Arial MT"/>
      <w:sz w:val="24"/>
      <w:szCs w:val="24"/>
      <w:lang w:val="es-ES"/>
    </w:rPr>
  </w:style>
  <w:style w:type="paragraph" w:styleId="Ttulo">
    <w:name w:val="Title"/>
    <w:basedOn w:val="Normal"/>
    <w:link w:val="TtuloCar"/>
    <w:uiPriority w:val="10"/>
    <w:qFormat/>
    <w:rsid w:val="00C9770A"/>
    <w:pPr>
      <w:widowControl w:val="0"/>
      <w:autoSpaceDE w:val="0"/>
      <w:autoSpaceDN w:val="0"/>
      <w:spacing w:before="2"/>
      <w:ind w:left="22" w:right="38"/>
      <w:jc w:val="center"/>
    </w:pPr>
    <w:rPr>
      <w:sz w:val="26"/>
      <w:szCs w:val="26"/>
    </w:rPr>
  </w:style>
  <w:style w:type="character" w:customStyle="1" w:styleId="TtuloCar">
    <w:name w:val="Título Car"/>
    <w:basedOn w:val="Fuentedeprrafopredeter"/>
    <w:link w:val="Ttulo"/>
    <w:uiPriority w:val="10"/>
    <w:rsid w:val="00C9770A"/>
    <w:rPr>
      <w:rFonts w:ascii="Times New Roman" w:eastAsia="Times New Roman" w:hAnsi="Times New Roman" w:cs="Times New Roman"/>
      <w:sz w:val="26"/>
      <w:szCs w:val="26"/>
      <w:lang w:val="es-ES"/>
    </w:rPr>
  </w:style>
  <w:style w:type="paragraph" w:customStyle="1" w:styleId="TableParagraph">
    <w:name w:val="Table Paragraph"/>
    <w:basedOn w:val="Normal"/>
    <w:uiPriority w:val="1"/>
    <w:qFormat/>
    <w:rsid w:val="00C9770A"/>
    <w:pPr>
      <w:widowControl w:val="0"/>
      <w:autoSpaceDE w:val="0"/>
      <w:autoSpaceDN w:val="0"/>
    </w:pPr>
    <w:rPr>
      <w:rFonts w:ascii="Arial" w:eastAsia="Arial" w:hAnsi="Arial" w:cs="Arial"/>
    </w:rPr>
  </w:style>
  <w:style w:type="table" w:customStyle="1" w:styleId="Tablaconcuadrcula11">
    <w:name w:val="Tabla con cuadrícula11"/>
    <w:basedOn w:val="Tablanormal"/>
    <w:next w:val="Tablaconcuadrcula"/>
    <w:uiPriority w:val="39"/>
    <w:rsid w:val="007B038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7B0388"/>
    <w:rPr>
      <w:rFonts w:asciiTheme="majorHAnsi" w:eastAsiaTheme="majorEastAsia" w:hAnsiTheme="majorHAnsi" w:cstheme="majorBidi"/>
      <w:i/>
      <w:iCs/>
      <w:color w:val="2E74B5" w:themeColor="accent1" w:themeShade="BF"/>
    </w:rPr>
  </w:style>
  <w:style w:type="table" w:customStyle="1" w:styleId="Tablaconcuadrcula12">
    <w:name w:val="Tabla con cuadrícula12"/>
    <w:basedOn w:val="Tablanormal"/>
    <w:next w:val="Tablaconcuadrcula"/>
    <w:uiPriority w:val="39"/>
    <w:rsid w:val="00664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rsid w:val="00664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5">
    <w:name w:val="Tabla con cuadrícula525"/>
    <w:basedOn w:val="Tablanormal"/>
    <w:next w:val="Tablaconcuadrcula"/>
    <w:rsid w:val="00664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664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15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rsid w:val="0015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rsid w:val="0015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rsid w:val="00632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9C02D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rsid w:val="00AF5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AF5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rsid w:val="00C7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C7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rsid w:val="00C7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sid w:val="00C7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
    <w:name w:val="Tabla con cuadrícula2721"/>
    <w:basedOn w:val="Tablanormal"/>
    <w:next w:val="Tablaconcuadrcula"/>
    <w:uiPriority w:val="39"/>
    <w:rsid w:val="00DE42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
    <w:name w:val="Tabla con cuadrícula1291"/>
    <w:basedOn w:val="Tablanormal"/>
    <w:next w:val="Tablaconcuadrcula"/>
    <w:uiPriority w:val="39"/>
    <w:rsid w:val="00DE42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sid w:val="0056074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sid w:val="0056074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39"/>
    <w:rsid w:val="00560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rsid w:val="000E3361"/>
    <w:rPr>
      <w:rFonts w:ascii="Arial" w:eastAsia="Arial" w:hAnsi="Arial" w:cs="Arial"/>
      <w:sz w:val="28"/>
      <w:szCs w:val="28"/>
      <w:lang w:val="es-ES" w:eastAsia="es-MX"/>
    </w:rPr>
  </w:style>
  <w:style w:type="paragraph" w:customStyle="1" w:styleId="Texto">
    <w:name w:val="Texto"/>
    <w:basedOn w:val="Normal"/>
    <w:rsid w:val="000E3361"/>
    <w:pPr>
      <w:spacing w:after="101" w:line="216" w:lineRule="exact"/>
      <w:ind w:firstLine="288"/>
      <w:jc w:val="both"/>
    </w:pPr>
    <w:rPr>
      <w:rFonts w:ascii="Arial" w:hAnsi="Arial" w:cs="Arial"/>
      <w:sz w:val="18"/>
      <w:szCs w:val="18"/>
      <w:lang w:val="es-MX"/>
    </w:rPr>
  </w:style>
  <w:style w:type="character" w:customStyle="1" w:styleId="apple-converted-space">
    <w:name w:val="apple-converted-space"/>
    <w:basedOn w:val="Fuentedeprrafopredeter"/>
    <w:rsid w:val="000E3361"/>
  </w:style>
  <w:style w:type="table" w:customStyle="1" w:styleId="Tablaconcuadrcula28">
    <w:name w:val="Tabla con cuadrícula28"/>
    <w:basedOn w:val="Tablanormal"/>
    <w:next w:val="Tablaconcuadrcula"/>
    <w:uiPriority w:val="39"/>
    <w:rsid w:val="004D2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D2936"/>
    <w:pPr>
      <w:spacing w:before="100" w:beforeAutospacing="1" w:after="100" w:afterAutospacing="1"/>
    </w:pPr>
    <w:rPr>
      <w:lang w:val="es-MX" w:eastAsia="es-MX"/>
    </w:rPr>
  </w:style>
  <w:style w:type="table" w:customStyle="1" w:styleId="Tablaconcuadrcula29">
    <w:name w:val="Tabla con cuadrícula29"/>
    <w:basedOn w:val="Tablanormal"/>
    <w:next w:val="Tablaconcuadrcula"/>
    <w:rsid w:val="004D2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rsid w:val="004D2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sid w:val="004D2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5E0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5E02AA"/>
    <w:rPr>
      <w:lang w:val="es-ES_tradnl"/>
    </w:rPr>
  </w:style>
  <w:style w:type="paragraph" w:customStyle="1" w:styleId="NotaalpieA">
    <w:name w:val="Nota al pie A"/>
    <w:rsid w:val="005E02AA"/>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val="es-ES_tradnl" w:eastAsia="es-ES"/>
    </w:rPr>
  </w:style>
  <w:style w:type="table" w:customStyle="1" w:styleId="Tablaconcuadrcula33">
    <w:name w:val="Tabla con cuadrícula33"/>
    <w:basedOn w:val="Tablanormal"/>
    <w:next w:val="Tablaconcuadrcula"/>
    <w:uiPriority w:val="39"/>
    <w:rsid w:val="005E0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39"/>
    <w:rsid w:val="00156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rsid w:val="00E20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E2004D"/>
    <w:pPr>
      <w:jc w:val="both"/>
    </w:pPr>
    <w:rPr>
      <w:rFonts w:ascii="Consolas" w:hAnsi="Consolas"/>
      <w:sz w:val="21"/>
      <w:szCs w:val="21"/>
      <w:lang w:val="es-MX"/>
    </w:rPr>
  </w:style>
  <w:style w:type="character" w:customStyle="1" w:styleId="TextosinformatoCar">
    <w:name w:val="Texto sin formato Car"/>
    <w:basedOn w:val="Fuentedeprrafopredeter"/>
    <w:link w:val="Textosinformato"/>
    <w:uiPriority w:val="99"/>
    <w:rsid w:val="00E2004D"/>
    <w:rPr>
      <w:rFonts w:ascii="Consolas" w:eastAsia="Times New Roman" w:hAnsi="Consolas" w:cs="Times New Roman"/>
      <w:sz w:val="21"/>
      <w:szCs w:val="21"/>
      <w:lang w:eastAsia="es-ES"/>
    </w:rPr>
  </w:style>
  <w:style w:type="table" w:customStyle="1" w:styleId="Tablaconcuadrcula35">
    <w:name w:val="Tabla con cuadrícula35"/>
    <w:basedOn w:val="Tablanormal"/>
    <w:next w:val="Tablaconcuadrcula"/>
    <w:uiPriority w:val="39"/>
    <w:rsid w:val="00986A57"/>
    <w:pPr>
      <w:spacing w:after="0" w:line="240" w:lineRule="auto"/>
      <w:jc w:val="both"/>
    </w:pPr>
    <w:rPr>
      <w:rFonts w:ascii="Arial" w:eastAsia="Arial"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986A57"/>
    <w:rPr>
      <w:rFonts w:ascii="Comic Sans MS" w:eastAsia="Times New Roman" w:hAnsi="Comic Sans MS" w:cs="Times New Roman"/>
      <w:b/>
      <w:sz w:val="24"/>
      <w:szCs w:val="20"/>
      <w:lang w:val="es-ES" w:eastAsia="es-MX"/>
    </w:rPr>
  </w:style>
  <w:style w:type="numbering" w:customStyle="1" w:styleId="Sinlista2">
    <w:name w:val="Sin lista2"/>
    <w:next w:val="Sinlista"/>
    <w:uiPriority w:val="99"/>
    <w:semiHidden/>
    <w:unhideWhenUsed/>
    <w:rsid w:val="00986A57"/>
  </w:style>
  <w:style w:type="table" w:customStyle="1" w:styleId="Tablaconcuadrcula36">
    <w:name w:val="Tabla con cuadrícula36"/>
    <w:basedOn w:val="Tablanormal"/>
    <w:next w:val="Tablaconcuadrcula"/>
    <w:rsid w:val="00986A5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
    <w:name w:val="List Bullet"/>
    <w:basedOn w:val="Normal"/>
    <w:uiPriority w:val="99"/>
    <w:unhideWhenUsed/>
    <w:rsid w:val="00986A57"/>
    <w:pPr>
      <w:numPr>
        <w:numId w:val="1"/>
      </w:numPr>
      <w:tabs>
        <w:tab w:val="clear" w:pos="360"/>
      </w:tabs>
      <w:spacing w:after="160" w:line="259" w:lineRule="auto"/>
      <w:contextualSpacing/>
    </w:pPr>
    <w:rPr>
      <w:rFonts w:ascii="Calibri" w:eastAsia="Calibri" w:hAnsi="Calibri"/>
      <w:sz w:val="22"/>
      <w:szCs w:val="22"/>
      <w:lang w:val="es-MX" w:eastAsia="en-US"/>
    </w:rPr>
  </w:style>
  <w:style w:type="paragraph" w:customStyle="1" w:styleId="Cuerpo">
    <w:name w:val="Cuerpo"/>
    <w:rsid w:val="00986A57"/>
    <w:pPr>
      <w:pBdr>
        <w:top w:val="nil"/>
        <w:left w:val="nil"/>
        <w:bottom w:val="nil"/>
        <w:right w:val="nil"/>
        <w:between w:val="nil"/>
        <w:bar w:val="nil"/>
      </w:pBdr>
    </w:pPr>
    <w:rPr>
      <w:rFonts w:ascii="Calibri" w:eastAsia="Calibri" w:hAnsi="Calibri" w:cs="Calibri"/>
      <w:color w:val="000000"/>
      <w:u w:color="000000"/>
      <w:bdr w:val="nil"/>
      <w:lang w:eastAsia="es-MX"/>
    </w:rPr>
  </w:style>
  <w:style w:type="paragraph" w:styleId="Textoindependiente2">
    <w:name w:val="Body Text 2"/>
    <w:basedOn w:val="Normal"/>
    <w:link w:val="Textoindependiente2Car"/>
    <w:uiPriority w:val="99"/>
    <w:unhideWhenUsed/>
    <w:rsid w:val="00986A57"/>
    <w:pPr>
      <w:spacing w:after="120" w:line="480" w:lineRule="auto"/>
      <w:jc w:val="both"/>
    </w:pPr>
    <w:rPr>
      <w:rFonts w:ascii="Arial" w:hAnsi="Arial"/>
      <w:sz w:val="20"/>
      <w:szCs w:val="20"/>
      <w:lang w:val="es-MX"/>
    </w:rPr>
  </w:style>
  <w:style w:type="character" w:customStyle="1" w:styleId="Textoindependiente2Car">
    <w:name w:val="Texto independiente 2 Car"/>
    <w:basedOn w:val="Fuentedeprrafopredeter"/>
    <w:link w:val="Textoindependiente2"/>
    <w:uiPriority w:val="99"/>
    <w:rsid w:val="00986A57"/>
    <w:rPr>
      <w:rFonts w:ascii="Arial" w:eastAsia="Times New Roman" w:hAnsi="Arial" w:cs="Times New Roman"/>
      <w:sz w:val="20"/>
      <w:szCs w:val="20"/>
      <w:lang w:eastAsia="es-ES"/>
    </w:rPr>
  </w:style>
  <w:style w:type="character" w:customStyle="1" w:styleId="normaltextrun">
    <w:name w:val="normaltextrun"/>
    <w:basedOn w:val="Fuentedeprrafopredeter"/>
    <w:rsid w:val="00986A57"/>
  </w:style>
  <w:style w:type="character" w:customStyle="1" w:styleId="UnresolvedMention">
    <w:name w:val="Unresolved Mention"/>
    <w:basedOn w:val="Fuentedeprrafopredeter"/>
    <w:uiPriority w:val="99"/>
    <w:semiHidden/>
    <w:unhideWhenUsed/>
    <w:rsid w:val="00986A57"/>
    <w:rPr>
      <w:color w:val="605E5C"/>
      <w:shd w:val="clear" w:color="auto" w:fill="E1DFDD"/>
    </w:rPr>
  </w:style>
  <w:style w:type="paragraph" w:styleId="Textodeglobo">
    <w:name w:val="Balloon Text"/>
    <w:basedOn w:val="Normal"/>
    <w:link w:val="TextodegloboCar"/>
    <w:uiPriority w:val="99"/>
    <w:semiHidden/>
    <w:unhideWhenUsed/>
    <w:rsid w:val="00986A57"/>
    <w:pPr>
      <w:jc w:val="both"/>
    </w:pPr>
    <w:rPr>
      <w:rFonts w:ascii="Segoe UI" w:hAnsi="Segoe UI" w:cs="Segoe UI"/>
      <w:sz w:val="18"/>
      <w:szCs w:val="18"/>
      <w:lang w:val="es-MX"/>
    </w:rPr>
  </w:style>
  <w:style w:type="character" w:customStyle="1" w:styleId="TextodegloboCar">
    <w:name w:val="Texto de globo Car"/>
    <w:basedOn w:val="Fuentedeprrafopredeter"/>
    <w:link w:val="Textodeglobo"/>
    <w:uiPriority w:val="99"/>
    <w:semiHidden/>
    <w:rsid w:val="00986A57"/>
    <w:rPr>
      <w:rFonts w:ascii="Segoe UI" w:eastAsia="Times New Roman" w:hAnsi="Segoe UI" w:cs="Segoe UI"/>
      <w:sz w:val="18"/>
      <w:szCs w:val="18"/>
      <w:lang w:eastAsia="es-ES"/>
    </w:rPr>
  </w:style>
  <w:style w:type="character" w:styleId="Refdecomentario">
    <w:name w:val="annotation reference"/>
    <w:basedOn w:val="Fuentedeprrafopredeter"/>
    <w:uiPriority w:val="99"/>
    <w:semiHidden/>
    <w:unhideWhenUsed/>
    <w:rsid w:val="00986A57"/>
    <w:rPr>
      <w:sz w:val="16"/>
      <w:szCs w:val="16"/>
    </w:rPr>
  </w:style>
  <w:style w:type="paragraph" w:customStyle="1" w:styleId="Textocomentario1">
    <w:name w:val="Texto comentario1"/>
    <w:basedOn w:val="Normal"/>
    <w:next w:val="Textocomentario"/>
    <w:link w:val="TextocomentarioCar"/>
    <w:uiPriority w:val="99"/>
    <w:semiHidden/>
    <w:unhideWhenUsed/>
    <w:rsid w:val="00986A57"/>
    <w:pPr>
      <w:spacing w:after="200"/>
    </w:pPr>
    <w:rPr>
      <w:rFonts w:ascii="Calibri" w:hAnsi="Calibri"/>
      <w:sz w:val="22"/>
      <w:szCs w:val="22"/>
      <w:lang w:val="es-MX" w:eastAsia="en-US"/>
    </w:rPr>
  </w:style>
  <w:style w:type="character" w:customStyle="1" w:styleId="TextocomentarioCar">
    <w:name w:val="Texto comentario Car"/>
    <w:basedOn w:val="Fuentedeprrafopredeter"/>
    <w:link w:val="Textocomentario1"/>
    <w:uiPriority w:val="99"/>
    <w:semiHidden/>
    <w:rsid w:val="00986A57"/>
    <w:rPr>
      <w:rFonts w:ascii="Calibri" w:eastAsia="Times New Roman" w:hAnsi="Calibri" w:cs="Times New Roman"/>
    </w:rPr>
  </w:style>
  <w:style w:type="paragraph" w:customStyle="1" w:styleId="Asuntodelcomentario1">
    <w:name w:val="Asunto del comentario1"/>
    <w:basedOn w:val="Textocomentario"/>
    <w:next w:val="Textocomentario"/>
    <w:uiPriority w:val="99"/>
    <w:semiHidden/>
    <w:unhideWhenUsed/>
    <w:rsid w:val="00986A57"/>
    <w:pPr>
      <w:spacing w:after="200"/>
    </w:pPr>
    <w:rPr>
      <w:rFonts w:ascii="Calibri" w:hAnsi="Calibri"/>
      <w:b/>
      <w:bCs/>
      <w:lang w:val="es-MX" w:eastAsia="es-MX"/>
    </w:rPr>
  </w:style>
  <w:style w:type="character" w:customStyle="1" w:styleId="AsuntodelcomentarioCar">
    <w:name w:val="Asunto del comentario Car"/>
    <w:basedOn w:val="TextocomentarioCar"/>
    <w:link w:val="Asuntodelcomentario"/>
    <w:uiPriority w:val="99"/>
    <w:semiHidden/>
    <w:rsid w:val="00986A57"/>
    <w:rPr>
      <w:rFonts w:ascii="Calibri" w:eastAsia="Times New Roman" w:hAnsi="Calibri" w:cs="Times New Roman"/>
      <w:b/>
      <w:bCs/>
    </w:rPr>
  </w:style>
  <w:style w:type="paragraph" w:customStyle="1" w:styleId="Sangradetextonormal1">
    <w:name w:val="Sangría de texto normal1"/>
    <w:basedOn w:val="Normal"/>
    <w:next w:val="Sangradetextonormal"/>
    <w:link w:val="SangradetextonormalCar"/>
    <w:uiPriority w:val="99"/>
    <w:semiHidden/>
    <w:unhideWhenUsed/>
    <w:rsid w:val="00986A57"/>
    <w:pPr>
      <w:spacing w:after="120" w:line="276" w:lineRule="auto"/>
      <w:ind w:left="283"/>
    </w:pPr>
    <w:rPr>
      <w:rFonts w:ascii="Calibri" w:hAnsi="Calibri"/>
      <w:sz w:val="22"/>
      <w:szCs w:val="22"/>
      <w:lang w:val="es-MX" w:eastAsia="en-US"/>
    </w:rPr>
  </w:style>
  <w:style w:type="character" w:customStyle="1" w:styleId="SangradetextonormalCar">
    <w:name w:val="Sangría de texto normal Car"/>
    <w:basedOn w:val="Fuentedeprrafopredeter"/>
    <w:link w:val="Sangradetextonormal1"/>
    <w:uiPriority w:val="99"/>
    <w:semiHidden/>
    <w:rsid w:val="00986A57"/>
    <w:rPr>
      <w:rFonts w:ascii="Calibri" w:eastAsia="Times New Roman" w:hAnsi="Calibri" w:cs="Times New Roman"/>
      <w:sz w:val="22"/>
      <w:szCs w:val="22"/>
    </w:rPr>
  </w:style>
  <w:style w:type="table" w:customStyle="1" w:styleId="TableNormal1">
    <w:name w:val="Table Normal1"/>
    <w:uiPriority w:val="2"/>
    <w:semiHidden/>
    <w:unhideWhenUsed/>
    <w:qFormat/>
    <w:rsid w:val="00986A5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Sinlista11">
    <w:name w:val="Sin lista11"/>
    <w:next w:val="Sinlista"/>
    <w:uiPriority w:val="99"/>
    <w:semiHidden/>
    <w:unhideWhenUsed/>
    <w:rsid w:val="00986A57"/>
  </w:style>
  <w:style w:type="paragraph" w:styleId="Textocomentario">
    <w:name w:val="annotation text"/>
    <w:basedOn w:val="Normal"/>
    <w:link w:val="TextocomentarioCar1"/>
    <w:uiPriority w:val="99"/>
    <w:semiHidden/>
    <w:unhideWhenUsed/>
    <w:rsid w:val="00986A57"/>
    <w:rPr>
      <w:sz w:val="20"/>
      <w:szCs w:val="20"/>
    </w:rPr>
  </w:style>
  <w:style w:type="character" w:customStyle="1" w:styleId="TextocomentarioCar1">
    <w:name w:val="Texto comentario Car1"/>
    <w:basedOn w:val="Fuentedeprrafopredeter"/>
    <w:link w:val="Textocomentario"/>
    <w:uiPriority w:val="99"/>
    <w:semiHidden/>
    <w:rsid w:val="00986A57"/>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986A57"/>
    <w:rPr>
      <w:rFonts w:ascii="Calibri" w:hAnsi="Calibri"/>
      <w:b/>
      <w:bCs/>
      <w:sz w:val="22"/>
      <w:szCs w:val="22"/>
      <w:lang w:val="es-MX" w:eastAsia="en-US"/>
    </w:rPr>
  </w:style>
  <w:style w:type="character" w:customStyle="1" w:styleId="AsuntodelcomentarioCar1">
    <w:name w:val="Asunto del comentario Car1"/>
    <w:basedOn w:val="TextocomentarioCar1"/>
    <w:uiPriority w:val="99"/>
    <w:semiHidden/>
    <w:rsid w:val="00986A57"/>
    <w:rPr>
      <w:rFonts w:ascii="Times New Roman" w:eastAsia="Times New Roman" w:hAnsi="Times New Roman" w:cs="Times New Roman"/>
      <w:b/>
      <w:bCs/>
      <w:sz w:val="20"/>
      <w:szCs w:val="20"/>
      <w:lang w:val="es-ES" w:eastAsia="es-ES"/>
    </w:rPr>
  </w:style>
  <w:style w:type="paragraph" w:styleId="Sangradetextonormal">
    <w:name w:val="Body Text Indent"/>
    <w:basedOn w:val="Normal"/>
    <w:link w:val="SangradetextonormalCar1"/>
    <w:uiPriority w:val="99"/>
    <w:semiHidden/>
    <w:unhideWhenUsed/>
    <w:rsid w:val="00986A57"/>
    <w:pPr>
      <w:spacing w:after="120"/>
      <w:ind w:left="283"/>
    </w:pPr>
  </w:style>
  <w:style w:type="character" w:customStyle="1" w:styleId="SangradetextonormalCar1">
    <w:name w:val="Sangría de texto normal Car1"/>
    <w:basedOn w:val="Fuentedeprrafopredeter"/>
    <w:link w:val="Sangradetextonormal"/>
    <w:uiPriority w:val="99"/>
    <w:semiHidden/>
    <w:rsid w:val="00986A57"/>
    <w:rPr>
      <w:rFonts w:ascii="Times New Roman" w:eastAsia="Times New Roman" w:hAnsi="Times New Roman" w:cs="Times New Roman"/>
      <w:sz w:val="24"/>
      <w:szCs w:val="24"/>
      <w:lang w:val="es-ES" w:eastAsia="es-ES"/>
    </w:rPr>
  </w:style>
  <w:style w:type="numbering" w:customStyle="1" w:styleId="Sinlista3">
    <w:name w:val="Sin lista3"/>
    <w:next w:val="Sinlista"/>
    <w:uiPriority w:val="99"/>
    <w:semiHidden/>
    <w:unhideWhenUsed/>
    <w:rsid w:val="00986A57"/>
  </w:style>
  <w:style w:type="table" w:customStyle="1" w:styleId="Tablaconcuadrcula37">
    <w:name w:val="Tabla con cuadrícula37"/>
    <w:basedOn w:val="Tablanormal"/>
    <w:next w:val="Tablaconcuadrcula"/>
    <w:uiPriority w:val="59"/>
    <w:rsid w:val="00986A5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rsid w:val="00B6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B6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B6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rsid w:val="00B6771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39"/>
    <w:rsid w:val="00B677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B6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564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502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rsid w:val="00502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rsid w:val="00502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767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862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2">
    <w:name w:val="Tabla con cuadrícula2722"/>
    <w:basedOn w:val="Tablanormal"/>
    <w:next w:val="Tablaconcuadrcula"/>
    <w:uiPriority w:val="39"/>
    <w:rsid w:val="008627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781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77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E45EA4"/>
  </w:style>
  <w:style w:type="table" w:customStyle="1" w:styleId="Tablaconcuadrcula50">
    <w:name w:val="Tabla con cuadrícula50"/>
    <w:basedOn w:val="Tablanormal"/>
    <w:next w:val="Tablaconcuadrcula"/>
    <w:uiPriority w:val="59"/>
    <w:rsid w:val="00E45EA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256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39"/>
    <w:rsid w:val="00143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143DD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uiPriority w:val="39"/>
    <w:rsid w:val="00B56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3">
    <w:name w:val="Tabla con cuadrícula583"/>
    <w:basedOn w:val="Tablanormal"/>
    <w:next w:val="Tablaconcuadrcula"/>
    <w:uiPriority w:val="39"/>
    <w:rsid w:val="00B568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5D5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3">
    <w:name w:val="Tabla con cuadrícula2723"/>
    <w:basedOn w:val="Tablanormal"/>
    <w:next w:val="Tablaconcuadrcula"/>
    <w:uiPriority w:val="39"/>
    <w:rsid w:val="005D5B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1">
    <w:name w:val="Tabla con cuadrícula12911"/>
    <w:basedOn w:val="Tablanormal"/>
    <w:next w:val="Tablaconcuadrcula"/>
    <w:uiPriority w:val="39"/>
    <w:rsid w:val="005D5B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6">
    <w:name w:val="Tabla con cuadrícula586"/>
    <w:basedOn w:val="Tablanormal"/>
    <w:next w:val="Tablaconcuadrcula"/>
    <w:uiPriority w:val="39"/>
    <w:rsid w:val="005D5B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5D5B38"/>
    <w:rPr>
      <w:sz w:val="20"/>
      <w:szCs w:val="20"/>
    </w:rPr>
  </w:style>
  <w:style w:type="character" w:customStyle="1" w:styleId="TextonotaalfinalCar">
    <w:name w:val="Texto nota al final Car"/>
    <w:basedOn w:val="Fuentedeprrafopredeter"/>
    <w:link w:val="Textonotaalfinal"/>
    <w:uiPriority w:val="99"/>
    <w:semiHidden/>
    <w:rsid w:val="005D5B38"/>
    <w:rPr>
      <w:rFonts w:ascii="Times New Roman" w:eastAsia="Times New Roman" w:hAnsi="Times New Roman" w:cs="Times New Roman"/>
      <w:sz w:val="20"/>
      <w:szCs w:val="20"/>
      <w:lang w:val="es-ES" w:eastAsia="es-ES"/>
    </w:rPr>
  </w:style>
  <w:style w:type="table" w:customStyle="1" w:styleId="Tablaconcuadrcula56">
    <w:name w:val="Tabla con cuadrícula56"/>
    <w:basedOn w:val="Tablanormal"/>
    <w:next w:val="Tablaconcuadrcula"/>
    <w:uiPriority w:val="39"/>
    <w:rsid w:val="005D5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rsid w:val="005D5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5D5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5D5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866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866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rsid w:val="00D22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D22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rsid w:val="00D22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D22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D22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4">
    <w:name w:val="Tabla con cuadrícula2724"/>
    <w:basedOn w:val="Tablanormal"/>
    <w:next w:val="Tablaconcuadrcula"/>
    <w:uiPriority w:val="39"/>
    <w:rsid w:val="004624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2">
    <w:name w:val="Tabla con cuadrícula12912"/>
    <w:basedOn w:val="Tablanormal"/>
    <w:next w:val="Tablaconcuadrcula"/>
    <w:uiPriority w:val="39"/>
    <w:rsid w:val="004624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FD028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MX"/>
      <w14:textOutline w14:w="12700" w14:cap="flat" w14:cmpd="sng" w14:algn="ctr">
        <w14:noFill/>
        <w14:prstDash w14:val="solid"/>
        <w14:miter w14:lim="400000"/>
      </w14:textOutline>
    </w:rPr>
  </w:style>
  <w:style w:type="numbering" w:customStyle="1" w:styleId="Vietas">
    <w:name w:val="Viñetas"/>
    <w:rsid w:val="00FD028A"/>
    <w:pPr>
      <w:numPr>
        <w:numId w:val="2"/>
      </w:numPr>
    </w:pPr>
  </w:style>
  <w:style w:type="paragraph" w:customStyle="1" w:styleId="xmsonormal">
    <w:name w:val="x_msonormal"/>
    <w:basedOn w:val="Normal"/>
    <w:rsid w:val="00086B55"/>
    <w:pPr>
      <w:spacing w:before="100" w:beforeAutospacing="1" w:after="100" w:afterAutospacing="1"/>
    </w:pPr>
    <w:rPr>
      <w:lang w:val="es-MX" w:eastAsia="es-MX"/>
    </w:rPr>
  </w:style>
  <w:style w:type="character" w:customStyle="1" w:styleId="SinespaciadoCar">
    <w:name w:val="Sin espaciado Car"/>
    <w:aliases w:val="Centrado Negritas Car,ABA PIE PAG Car"/>
    <w:link w:val="Sinespaciado"/>
    <w:uiPriority w:val="1"/>
    <w:rsid w:val="00086B55"/>
    <w:rPr>
      <w:rFonts w:ascii="Arial" w:eastAsia="Arial" w:hAnsi="Arial" w:cs="Times New Roman"/>
      <w:sz w:val="24"/>
      <w:szCs w:val="24"/>
      <w:lang w:eastAsia="es-MX"/>
    </w:rPr>
  </w:style>
  <w:style w:type="character" w:styleId="nfasis">
    <w:name w:val="Emphasis"/>
    <w:basedOn w:val="Fuentedeprrafopredeter"/>
    <w:uiPriority w:val="20"/>
    <w:qFormat/>
    <w:rsid w:val="00086B55"/>
    <w:rPr>
      <w:i/>
      <w:iCs/>
    </w:rPr>
  </w:style>
  <w:style w:type="table" w:customStyle="1" w:styleId="Tablaconcuadrcula67">
    <w:name w:val="Tabla con cuadrícula67"/>
    <w:basedOn w:val="Tablanormal"/>
    <w:next w:val="Tablaconcuadrcula"/>
    <w:uiPriority w:val="39"/>
    <w:rsid w:val="00775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036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rsid w:val="00036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rsid w:val="00036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036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036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036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5">
    <w:name w:val="Tabla con cuadrícula2725"/>
    <w:basedOn w:val="Tablanormal"/>
    <w:next w:val="Tablaconcuadrcula"/>
    <w:uiPriority w:val="39"/>
    <w:rsid w:val="001308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C53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
    <w:name w:val="Cuadrícula de tabla clara1"/>
    <w:basedOn w:val="Tablanormal"/>
    <w:next w:val="Cuadrculadetablaclara"/>
    <w:uiPriority w:val="40"/>
    <w:rsid w:val="001E2757"/>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Cuadrculadetablaclara">
    <w:name w:val="Grid Table Light"/>
    <w:basedOn w:val="Tablanormal"/>
    <w:uiPriority w:val="40"/>
    <w:rsid w:val="001E27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concuadrcula76">
    <w:name w:val="Tabla con cuadrícula76"/>
    <w:basedOn w:val="Tablanormal"/>
    <w:next w:val="Tablaconcuadrcula"/>
    <w:uiPriority w:val="59"/>
    <w:rsid w:val="00FC587B"/>
    <w:pPr>
      <w:spacing w:after="0" w:line="240" w:lineRule="auto"/>
      <w:jc w:val="both"/>
    </w:pPr>
    <w:rPr>
      <w:rFonts w:ascii="Arial" w:eastAsia="Arial" w:hAnsi="Arial" w:cs="Arial"/>
      <w:sz w:val="24"/>
      <w:szCs w:val="24"/>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7">
    <w:name w:val="Tabla con cuadrícula77"/>
    <w:basedOn w:val="Tablanormal"/>
    <w:next w:val="Tablaconcuadrcula"/>
    <w:uiPriority w:val="39"/>
    <w:rsid w:val="00847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39"/>
    <w:rsid w:val="00112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39"/>
    <w:rsid w:val="00112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39"/>
    <w:rsid w:val="00112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39"/>
    <w:rsid w:val="00330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EC532D"/>
    <w:pPr>
      <w:spacing w:after="0" w:line="240" w:lineRule="auto"/>
      <w:jc w:val="both"/>
    </w:pPr>
    <w:rPr>
      <w:rFonts w:ascii="Arial" w:eastAsia="Arial" w:hAnsi="Arial" w:cs="Arial"/>
      <w:sz w:val="24"/>
      <w:szCs w:val="24"/>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3">
    <w:name w:val="Tabla con cuadrícula83"/>
    <w:basedOn w:val="Tablanormal"/>
    <w:next w:val="Tablaconcuadrcula"/>
    <w:uiPriority w:val="39"/>
    <w:rsid w:val="00EC5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sinformato1">
    <w:name w:val="Texto sin formato1"/>
    <w:basedOn w:val="Normal"/>
    <w:rsid w:val="00EC532D"/>
    <w:rPr>
      <w:rFonts w:ascii="Courier New" w:hAnsi="Courier New"/>
      <w:sz w:val="20"/>
      <w:szCs w:val="20"/>
    </w:rPr>
  </w:style>
  <w:style w:type="paragraph" w:customStyle="1" w:styleId="Estilo">
    <w:name w:val="Estilo"/>
    <w:basedOn w:val="Sinespaciado"/>
    <w:link w:val="EstiloCar"/>
    <w:qFormat/>
    <w:rsid w:val="00EC532D"/>
    <w:rPr>
      <w:rFonts w:eastAsia="Calibri"/>
      <w:szCs w:val="22"/>
      <w:lang w:eastAsia="en-US"/>
    </w:rPr>
  </w:style>
  <w:style w:type="character" w:customStyle="1" w:styleId="EstiloCar">
    <w:name w:val="Estilo Car"/>
    <w:link w:val="Estilo"/>
    <w:rsid w:val="00EC532D"/>
    <w:rPr>
      <w:rFonts w:ascii="Arial" w:eastAsia="Calibri" w:hAnsi="Arial" w:cs="Times New Roman"/>
      <w:sz w:val="24"/>
    </w:rPr>
  </w:style>
  <w:style w:type="table" w:customStyle="1" w:styleId="Tablaconcuadrcula84">
    <w:name w:val="Tabla con cuadrícula84"/>
    <w:basedOn w:val="Tablanormal"/>
    <w:next w:val="Tablaconcuadrcula"/>
    <w:uiPriority w:val="39"/>
    <w:rsid w:val="00EC532D"/>
    <w:pPr>
      <w:spacing w:after="0" w:line="240" w:lineRule="auto"/>
      <w:jc w:val="both"/>
    </w:pPr>
    <w:rPr>
      <w:rFonts w:ascii="Arial" w:eastAsia="Arial"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EC532D"/>
    <w:pPr>
      <w:spacing w:after="0" w:line="240" w:lineRule="auto"/>
      <w:jc w:val="both"/>
    </w:pPr>
    <w:rPr>
      <w:rFonts w:ascii="Arial" w:eastAsia="Arial"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1A6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1A6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1A6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1A6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39"/>
    <w:rsid w:val="001A6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rsid w:val="001A6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39"/>
    <w:rsid w:val="001D1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7D23A1"/>
  </w:style>
  <w:style w:type="numbering" w:customStyle="1" w:styleId="Sinlista6">
    <w:name w:val="Sin lista6"/>
    <w:next w:val="Sinlista"/>
    <w:uiPriority w:val="99"/>
    <w:semiHidden/>
    <w:unhideWhenUsed/>
    <w:rsid w:val="005A3AF4"/>
  </w:style>
  <w:style w:type="table" w:customStyle="1" w:styleId="Tablaconcuadrcula93">
    <w:name w:val="Tabla con cuadrícula93"/>
    <w:basedOn w:val="Tablanormal"/>
    <w:next w:val="Tablaconcuadrcula"/>
    <w:rsid w:val="00AB2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rsid w:val="00AB2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rsid w:val="00AB2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39"/>
    <w:rsid w:val="00AB2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39"/>
    <w:rsid w:val="00AB2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AB2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rsid w:val="00D442DD"/>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rsid w:val="00CF5971"/>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CF59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CF597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rsid w:val="00C77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2">
    <w:name w:val="Cuadrícula de tabla clara2"/>
    <w:basedOn w:val="Tablanormal"/>
    <w:next w:val="Cuadrculadetablaclara"/>
    <w:uiPriority w:val="40"/>
    <w:rsid w:val="00D9672C"/>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concuadrcula1319">
    <w:name w:val="Tabla con cuadrícula1319"/>
    <w:basedOn w:val="Tablanormal"/>
    <w:next w:val="Tablaconcuadrcula"/>
    <w:rsid w:val="00D967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59"/>
    <w:rsid w:val="00D9672C"/>
    <w:pPr>
      <w:spacing w:after="0" w:line="240" w:lineRule="auto"/>
      <w:jc w:val="both"/>
    </w:pPr>
    <w:rPr>
      <w:rFonts w:ascii="Arial" w:eastAsia="Arial" w:hAnsi="Arial" w:cs="Arial"/>
      <w:sz w:val="24"/>
      <w:szCs w:val="24"/>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3">
    <w:name w:val="Tabla con cuadrícula103"/>
    <w:basedOn w:val="Tablanormal"/>
    <w:next w:val="Tablaconcuadrcula"/>
    <w:uiPriority w:val="39"/>
    <w:rsid w:val="00483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rsid w:val="00483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8E0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rsid w:val="008E0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39"/>
    <w:rsid w:val="008E0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39"/>
    <w:rsid w:val="008E0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6">
    <w:name w:val="Tabla con cuadrícula2726"/>
    <w:basedOn w:val="Tablanormal"/>
    <w:next w:val="Tablaconcuadrcula"/>
    <w:uiPriority w:val="39"/>
    <w:rsid w:val="00C75CF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3">
    <w:name w:val="Tabla con cuadrícula12913"/>
    <w:basedOn w:val="Tablanormal"/>
    <w:next w:val="Tablaconcuadrcula"/>
    <w:uiPriority w:val="39"/>
    <w:rsid w:val="00C75CF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7">
    <w:name w:val="Tabla con cuadrícula2727"/>
    <w:basedOn w:val="Tablanormal"/>
    <w:next w:val="Tablaconcuadrcula"/>
    <w:uiPriority w:val="39"/>
    <w:rsid w:val="00B346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4">
    <w:name w:val="Tabla con cuadrícula12914"/>
    <w:basedOn w:val="Tablanormal"/>
    <w:next w:val="Tablaconcuadrcula"/>
    <w:uiPriority w:val="39"/>
    <w:rsid w:val="00B346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B641D8"/>
    <w:pPr>
      <w:spacing w:after="200" w:line="276" w:lineRule="auto"/>
    </w:pPr>
    <w:rPr>
      <w:rFonts w:ascii="Calibri" w:eastAsia="Calibri" w:hAnsi="Calibri" w:cs="Calibri"/>
      <w:lang w:eastAsia="es-MX"/>
    </w:rPr>
  </w:style>
  <w:style w:type="table" w:customStyle="1" w:styleId="Tablaconcuadrcula109">
    <w:name w:val="Tabla con cuadrícula109"/>
    <w:basedOn w:val="Tablanormal"/>
    <w:next w:val="Tablaconcuadrcula"/>
    <w:uiPriority w:val="39"/>
    <w:rsid w:val="00FD1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EE6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rsid w:val="00EE6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39"/>
    <w:rsid w:val="0079467A"/>
    <w:pPr>
      <w:spacing w:after="0" w:line="240" w:lineRule="auto"/>
      <w:jc w:val="both"/>
    </w:pPr>
    <w:rPr>
      <w:rFonts w:ascii="Arial" w:eastAsia="Arial" w:hAnsi="Arial" w:cs="Arial"/>
      <w:sz w:val="28"/>
      <w:szCs w:val="28"/>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BB6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rsid w:val="00C76103"/>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rsid w:val="00C7610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C7610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39"/>
    <w:rsid w:val="00F46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39"/>
    <w:rsid w:val="00F46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rsid w:val="00F46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007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6Car">
    <w:name w:val="Título 6 Car"/>
    <w:basedOn w:val="Fuentedeprrafopredeter"/>
    <w:link w:val="Ttulo6"/>
    <w:uiPriority w:val="9"/>
    <w:semiHidden/>
    <w:rsid w:val="003F1914"/>
    <w:rPr>
      <w:rFonts w:ascii="Arial" w:eastAsia="Arial" w:hAnsi="Arial" w:cs="Arial"/>
      <w:i/>
      <w:color w:val="666666"/>
      <w:lang w:val="es" w:eastAsia="es-MX"/>
    </w:rPr>
  </w:style>
  <w:style w:type="numbering" w:customStyle="1" w:styleId="Sinlista7">
    <w:name w:val="Sin lista7"/>
    <w:next w:val="Sinlista"/>
    <w:uiPriority w:val="99"/>
    <w:semiHidden/>
    <w:unhideWhenUsed/>
    <w:rsid w:val="003F1914"/>
  </w:style>
  <w:style w:type="table" w:customStyle="1" w:styleId="TableNormal2">
    <w:name w:val="Table Normal2"/>
    <w:rsid w:val="003F1914"/>
    <w:pPr>
      <w:spacing w:after="0" w:line="276" w:lineRule="auto"/>
    </w:pPr>
    <w:rPr>
      <w:rFonts w:ascii="Arial" w:eastAsia="Arial" w:hAnsi="Arial" w:cs="Arial"/>
      <w:lang w:val="es" w:eastAsia="es-MX"/>
    </w:rPr>
    <w:tblPr>
      <w:tblCellMar>
        <w:top w:w="0" w:type="dxa"/>
        <w:left w:w="0" w:type="dxa"/>
        <w:bottom w:w="0" w:type="dxa"/>
        <w:right w:w="0" w:type="dxa"/>
      </w:tblCellMar>
    </w:tblPr>
  </w:style>
  <w:style w:type="paragraph" w:styleId="Subttulo">
    <w:name w:val="Subtitle"/>
    <w:basedOn w:val="Normal"/>
    <w:next w:val="Normal"/>
    <w:link w:val="SubttuloCar"/>
    <w:uiPriority w:val="11"/>
    <w:qFormat/>
    <w:rsid w:val="003F1914"/>
    <w:pPr>
      <w:keepNext/>
      <w:keepLines/>
      <w:spacing w:after="320" w:line="276" w:lineRule="auto"/>
    </w:pPr>
    <w:rPr>
      <w:rFonts w:ascii="Arial" w:eastAsia="Arial" w:hAnsi="Arial" w:cs="Arial"/>
      <w:color w:val="666666"/>
      <w:sz w:val="30"/>
      <w:szCs w:val="30"/>
      <w:lang w:val="es" w:eastAsia="es-MX"/>
    </w:rPr>
  </w:style>
  <w:style w:type="character" w:customStyle="1" w:styleId="SubttuloCar">
    <w:name w:val="Subtítulo Car"/>
    <w:basedOn w:val="Fuentedeprrafopredeter"/>
    <w:link w:val="Subttulo"/>
    <w:uiPriority w:val="11"/>
    <w:rsid w:val="003F1914"/>
    <w:rPr>
      <w:rFonts w:ascii="Arial" w:eastAsia="Arial" w:hAnsi="Arial" w:cs="Arial"/>
      <w:color w:val="666666"/>
      <w:sz w:val="30"/>
      <w:szCs w:val="30"/>
      <w:lang w:val="es" w:eastAsia="es-MX"/>
    </w:rPr>
  </w:style>
  <w:style w:type="character" w:styleId="Textoennegrita">
    <w:name w:val="Strong"/>
    <w:basedOn w:val="Fuentedeprrafopredeter"/>
    <w:uiPriority w:val="22"/>
    <w:qFormat/>
    <w:rsid w:val="003F1914"/>
    <w:rPr>
      <w:b/>
      <w:bCs/>
    </w:rPr>
  </w:style>
  <w:style w:type="paragraph" w:customStyle="1" w:styleId="elsevierstylepara">
    <w:name w:val="elsevierstylepara"/>
    <w:basedOn w:val="Normal"/>
    <w:rsid w:val="003F1914"/>
    <w:pPr>
      <w:spacing w:before="100" w:beforeAutospacing="1" w:after="100" w:afterAutospacing="1"/>
    </w:pPr>
    <w:rPr>
      <w:lang w:val="es-MX" w:eastAsia="es-MX"/>
    </w:rPr>
  </w:style>
  <w:style w:type="character" w:customStyle="1" w:styleId="elsevierstylebold">
    <w:name w:val="elsevierstylebold"/>
    <w:basedOn w:val="Fuentedeprrafopredeter"/>
    <w:rsid w:val="003F1914"/>
  </w:style>
  <w:style w:type="character" w:customStyle="1" w:styleId="elsevierstyleitalic">
    <w:name w:val="elsevierstyleitalic"/>
    <w:basedOn w:val="Fuentedeprrafopredeter"/>
    <w:rsid w:val="003F1914"/>
  </w:style>
  <w:style w:type="numbering" w:customStyle="1" w:styleId="Sinlista8">
    <w:name w:val="Sin lista8"/>
    <w:next w:val="Sinlista"/>
    <w:uiPriority w:val="99"/>
    <w:semiHidden/>
    <w:unhideWhenUsed/>
    <w:rsid w:val="003F1914"/>
  </w:style>
  <w:style w:type="table" w:customStyle="1" w:styleId="Tablaconcuadrcula122">
    <w:name w:val="Tabla con cuadrícula122"/>
    <w:basedOn w:val="Tablanormal"/>
    <w:next w:val="Tablaconcuadrcula"/>
    <w:uiPriority w:val="39"/>
    <w:rsid w:val="003F191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semiHidden/>
    <w:unhideWhenUsed/>
    <w:rsid w:val="003F1914"/>
    <w:rPr>
      <w:color w:val="954F72"/>
      <w:u w:val="single"/>
    </w:rPr>
  </w:style>
  <w:style w:type="paragraph" w:styleId="Revisin">
    <w:name w:val="Revision"/>
    <w:hidden/>
    <w:uiPriority w:val="99"/>
    <w:semiHidden/>
    <w:rsid w:val="003F1914"/>
    <w:pPr>
      <w:spacing w:after="0" w:line="240" w:lineRule="auto"/>
    </w:pPr>
    <w:rPr>
      <w:rFonts w:ascii="Arial" w:eastAsia="Times New Roman" w:hAnsi="Arial" w:cs="Times New Roman"/>
      <w:sz w:val="20"/>
      <w:szCs w:val="20"/>
      <w:lang w:eastAsia="es-ES"/>
    </w:rPr>
  </w:style>
  <w:style w:type="table" w:customStyle="1" w:styleId="TableNormal3">
    <w:name w:val="Table Normal3"/>
    <w:uiPriority w:val="2"/>
    <w:semiHidden/>
    <w:unhideWhenUsed/>
    <w:qFormat/>
    <w:rsid w:val="00B115A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490129">
      <w:bodyDiv w:val="1"/>
      <w:marLeft w:val="0"/>
      <w:marRight w:val="0"/>
      <w:marTop w:val="0"/>
      <w:marBottom w:val="0"/>
      <w:divBdr>
        <w:top w:val="none" w:sz="0" w:space="0" w:color="auto"/>
        <w:left w:val="none" w:sz="0" w:space="0" w:color="auto"/>
        <w:bottom w:val="none" w:sz="0" w:space="0" w:color="auto"/>
        <w:right w:val="none" w:sz="0" w:space="0" w:color="auto"/>
      </w:divBdr>
    </w:div>
    <w:div w:id="1149589797">
      <w:bodyDiv w:val="1"/>
      <w:marLeft w:val="0"/>
      <w:marRight w:val="0"/>
      <w:marTop w:val="0"/>
      <w:marBottom w:val="0"/>
      <w:divBdr>
        <w:top w:val="none" w:sz="0" w:space="0" w:color="auto"/>
        <w:left w:val="none" w:sz="0" w:space="0" w:color="auto"/>
        <w:bottom w:val="none" w:sz="0" w:space="0" w:color="auto"/>
        <w:right w:val="none" w:sz="0" w:space="0" w:color="auto"/>
      </w:divBdr>
    </w:div>
    <w:div w:id="1408919947">
      <w:bodyDiv w:val="1"/>
      <w:marLeft w:val="0"/>
      <w:marRight w:val="0"/>
      <w:marTop w:val="0"/>
      <w:marBottom w:val="0"/>
      <w:divBdr>
        <w:top w:val="none" w:sz="0" w:space="0" w:color="auto"/>
        <w:left w:val="none" w:sz="0" w:space="0" w:color="auto"/>
        <w:bottom w:val="none" w:sz="0" w:space="0" w:color="auto"/>
        <w:right w:val="none" w:sz="0" w:space="0" w:color="auto"/>
      </w:divBdr>
    </w:div>
    <w:div w:id="145047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archivos.juridicas.unam.mx/www/bjv/libros/5/2150/24.pdf" TargetMode="External"/><Relationship Id="rId2" Type="http://schemas.openxmlformats.org/officeDocument/2006/relationships/hyperlink" Target="https://www.inegi.org.mx/app/indicadores/?ind=3106002001&amp;tm=8" TargetMode="External"/><Relationship Id="rId1" Type="http://schemas.openxmlformats.org/officeDocument/2006/relationships/hyperlink" Target="https://www.ilo.org/wcmsp5/groups/public/---dgreports/---dcomm/documents/publication/wcms_067592.pdf" TargetMode="External"/><Relationship Id="rId5" Type="http://schemas.openxmlformats.org/officeDocument/2006/relationships/hyperlink" Target="https://archivos.juridicas.unam.mx/www/bjv/libros/8/3834/9.pdf" TargetMode="External"/><Relationship Id="rId4" Type="http://schemas.openxmlformats.org/officeDocument/2006/relationships/hyperlink" Target="https://archivos.juridicas.unam.mx/www/bjv/libros/5/2150/5.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67A90-20C7-4E1B-A01D-E8E95A013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169</Pages>
  <Words>20148</Words>
  <Characters>110815</Characters>
  <Application>Microsoft Office Word</Application>
  <DocSecurity>0</DocSecurity>
  <Lines>923</Lines>
  <Paragraphs>261</Paragraphs>
  <ScaleCrop>false</ScaleCrop>
  <HeadingPairs>
    <vt:vector size="2" baseType="variant">
      <vt:variant>
        <vt:lpstr>Título</vt:lpstr>
      </vt:variant>
      <vt:variant>
        <vt:i4>1</vt:i4>
      </vt:variant>
    </vt:vector>
  </HeadingPairs>
  <TitlesOfParts>
    <vt:vector size="1" baseType="lpstr">
      <vt:lpstr>Décima Sexta Sesión_Segundo Período Ordinario_Dic 07 2021</vt:lpstr>
    </vt:vector>
  </TitlesOfParts>
  <Company>HP</Company>
  <LinksUpToDate>false</LinksUpToDate>
  <CharactersWithSpaces>130702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Décima Sexta Sesión_Segundo Período Ordinario_Dic 07 2021</dc:title>
  <dc:subject/>
  <dc:creator>H. Congreso del Estado de Coahuila/Juan M. Lumbreras Teniente</dc:creator>
  <cp:keywords/>
  <dc:description/>
  <cp:lastModifiedBy>Juan Lumbreras</cp:lastModifiedBy>
  <cp:revision>3</cp:revision>
  <cp:lastPrinted>2021-12-14T16:32:00Z</cp:lastPrinted>
  <dcterms:created xsi:type="dcterms:W3CDTF">2021-12-15T20:28:00Z</dcterms:created>
  <dcterms:modified xsi:type="dcterms:W3CDTF">2021-12-15T20:30:00Z</dcterms:modified>
</cp:coreProperties>
</file>